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57" w:rsidRPr="000C311F" w:rsidRDefault="00391C57" w:rsidP="00391C57">
      <w:pPr>
        <w:spacing w:after="0" w:line="360" w:lineRule="auto"/>
        <w:ind w:left="709"/>
        <w:contextualSpacing/>
        <w:jc w:val="center"/>
        <w:rPr>
          <w:rFonts w:ascii="Times New Roman" w:hAnsi="Times New Roman"/>
          <w:b/>
          <w:sz w:val="28"/>
        </w:rPr>
      </w:pPr>
      <w:r w:rsidRPr="000C311F">
        <w:rPr>
          <w:rFonts w:ascii="Times New Roman" w:hAnsi="Times New Roman"/>
          <w:b/>
          <w:sz w:val="28"/>
        </w:rPr>
        <w:t>Правительство Российской Федерации</w:t>
      </w:r>
    </w:p>
    <w:p w:rsidR="00391C57" w:rsidRPr="000C311F" w:rsidRDefault="00391C57" w:rsidP="00391C57">
      <w:pPr>
        <w:spacing w:after="0" w:line="360" w:lineRule="auto"/>
        <w:ind w:left="709"/>
        <w:contextualSpacing/>
        <w:jc w:val="center"/>
        <w:rPr>
          <w:rFonts w:ascii="Times New Roman" w:hAnsi="Times New Roman"/>
          <w:b/>
          <w:sz w:val="28"/>
        </w:rPr>
      </w:pPr>
      <w:r w:rsidRPr="000C311F">
        <w:rPr>
          <w:rFonts w:ascii="Times New Roman" w:hAnsi="Times New Roman"/>
          <w:b/>
          <w:sz w:val="28"/>
        </w:rPr>
        <w:t xml:space="preserve">Санкт-Петербургский филиал </w:t>
      </w:r>
      <w:proofErr w:type="gramStart"/>
      <w:r w:rsidRPr="000C311F">
        <w:rPr>
          <w:rFonts w:ascii="Times New Roman" w:hAnsi="Times New Roman"/>
          <w:b/>
          <w:sz w:val="28"/>
        </w:rPr>
        <w:t>федерального</w:t>
      </w:r>
      <w:proofErr w:type="gramEnd"/>
      <w:r w:rsidRPr="000C311F">
        <w:rPr>
          <w:rFonts w:ascii="Times New Roman" w:hAnsi="Times New Roman"/>
          <w:b/>
          <w:sz w:val="28"/>
        </w:rPr>
        <w:t xml:space="preserve"> государственного</w:t>
      </w:r>
    </w:p>
    <w:p w:rsidR="00391C57" w:rsidRPr="000C311F" w:rsidRDefault="00391C57" w:rsidP="00391C57">
      <w:pPr>
        <w:spacing w:after="0" w:line="360" w:lineRule="auto"/>
        <w:ind w:left="709"/>
        <w:contextualSpacing/>
        <w:jc w:val="center"/>
        <w:rPr>
          <w:rFonts w:ascii="Times New Roman" w:hAnsi="Times New Roman"/>
          <w:b/>
          <w:sz w:val="28"/>
        </w:rPr>
      </w:pPr>
      <w:r w:rsidRPr="000C311F">
        <w:rPr>
          <w:rFonts w:ascii="Times New Roman" w:hAnsi="Times New Roman"/>
          <w:b/>
          <w:sz w:val="28"/>
        </w:rPr>
        <w:t>автономного образовательного учреждения высшего профессионального образования</w:t>
      </w:r>
    </w:p>
    <w:p w:rsidR="00391C57" w:rsidRPr="000C311F" w:rsidRDefault="00391C57" w:rsidP="00391C57">
      <w:pPr>
        <w:spacing w:after="0" w:line="360" w:lineRule="auto"/>
        <w:ind w:left="709"/>
        <w:contextualSpacing/>
        <w:jc w:val="center"/>
        <w:rPr>
          <w:rFonts w:ascii="Times New Roman" w:hAnsi="Times New Roman"/>
          <w:b/>
          <w:sz w:val="28"/>
        </w:rPr>
      </w:pPr>
      <w:r w:rsidRPr="000C311F">
        <w:rPr>
          <w:rFonts w:ascii="Times New Roman" w:hAnsi="Times New Roman"/>
          <w:b/>
          <w:sz w:val="28"/>
        </w:rPr>
        <w:t>«Национальный  Исследовательский  Университет "Высшая школа экономики"»</w:t>
      </w:r>
    </w:p>
    <w:p w:rsidR="00391C57" w:rsidRPr="00391C57" w:rsidRDefault="00391C57" w:rsidP="00391C57">
      <w:pPr>
        <w:spacing w:after="0" w:line="360" w:lineRule="auto"/>
        <w:ind w:left="709"/>
        <w:contextualSpacing/>
        <w:jc w:val="both"/>
        <w:rPr>
          <w:rFonts w:ascii="Times New Roman" w:hAnsi="Times New Roman"/>
          <w:sz w:val="28"/>
        </w:rPr>
      </w:pPr>
    </w:p>
    <w:p w:rsidR="00391C57" w:rsidRPr="00391C57" w:rsidRDefault="00391C57" w:rsidP="000C311F">
      <w:pPr>
        <w:spacing w:after="0" w:line="360" w:lineRule="auto"/>
        <w:ind w:left="709"/>
        <w:contextualSpacing/>
        <w:jc w:val="center"/>
        <w:rPr>
          <w:rFonts w:ascii="Times New Roman" w:hAnsi="Times New Roman"/>
          <w:sz w:val="28"/>
        </w:rPr>
      </w:pPr>
      <w:r w:rsidRPr="00391C57">
        <w:rPr>
          <w:rFonts w:ascii="Times New Roman" w:hAnsi="Times New Roman"/>
          <w:sz w:val="28"/>
        </w:rPr>
        <w:t>Факультет экономики</w:t>
      </w:r>
    </w:p>
    <w:p w:rsidR="00391C57" w:rsidRPr="000C311F" w:rsidRDefault="00391C57" w:rsidP="00391C57">
      <w:pPr>
        <w:autoSpaceDE w:val="0"/>
        <w:autoSpaceDN w:val="0"/>
        <w:adjustRightInd w:val="0"/>
        <w:spacing w:after="0" w:line="240" w:lineRule="auto"/>
        <w:ind w:firstLine="709"/>
        <w:contextualSpacing/>
        <w:rPr>
          <w:rFonts w:ascii="Times New Roman" w:eastAsia="Times New Roman" w:hAnsi="Times New Roman" w:cs="Times New Roman"/>
          <w:b/>
          <w:sz w:val="28"/>
          <w:szCs w:val="18"/>
          <w:lang w:eastAsia="ru-RU"/>
        </w:rPr>
      </w:pPr>
      <w:r w:rsidRPr="000C311F">
        <w:rPr>
          <w:rFonts w:ascii="Times New Roman" w:hAnsi="Times New Roman"/>
          <w:b/>
          <w:sz w:val="28"/>
        </w:rPr>
        <w:t xml:space="preserve">Кафедра </w:t>
      </w:r>
      <w:r w:rsidRPr="000C311F">
        <w:rPr>
          <w:rFonts w:ascii="Times New Roman" w:eastAsia="Times New Roman" w:hAnsi="Times New Roman" w:cs="Times New Roman"/>
          <w:b/>
          <w:sz w:val="28"/>
          <w:szCs w:val="18"/>
          <w:lang w:eastAsia="ru-RU"/>
        </w:rPr>
        <w:t>городской и региональной экономики</w:t>
      </w:r>
    </w:p>
    <w:p w:rsidR="00391C57" w:rsidRPr="00391C57" w:rsidRDefault="00391C57" w:rsidP="00391C57">
      <w:pPr>
        <w:spacing w:after="0" w:line="360" w:lineRule="auto"/>
        <w:ind w:left="709"/>
        <w:contextualSpacing/>
        <w:jc w:val="both"/>
        <w:rPr>
          <w:rFonts w:ascii="Times New Roman" w:hAnsi="Times New Roman"/>
          <w:sz w:val="28"/>
        </w:rPr>
      </w:pPr>
    </w:p>
    <w:p w:rsidR="00391C57" w:rsidRPr="00391C57" w:rsidRDefault="00391C57" w:rsidP="00391C57">
      <w:pPr>
        <w:spacing w:after="0" w:line="360" w:lineRule="auto"/>
        <w:ind w:left="709"/>
        <w:contextualSpacing/>
        <w:jc w:val="both"/>
        <w:rPr>
          <w:rFonts w:ascii="Times New Roman" w:hAnsi="Times New Roman"/>
          <w:sz w:val="28"/>
        </w:rPr>
      </w:pPr>
    </w:p>
    <w:p w:rsidR="00391C57" w:rsidRPr="00391C57" w:rsidRDefault="000C311F" w:rsidP="00391C57">
      <w:pPr>
        <w:spacing w:after="0" w:line="360" w:lineRule="auto"/>
        <w:ind w:left="709"/>
        <w:contextualSpacing/>
        <w:jc w:val="center"/>
        <w:rPr>
          <w:rFonts w:ascii="Times New Roman" w:hAnsi="Times New Roman"/>
          <w:sz w:val="28"/>
        </w:rPr>
      </w:pPr>
      <w:r>
        <w:rPr>
          <w:rFonts w:ascii="Times New Roman" w:hAnsi="Times New Roman"/>
          <w:sz w:val="28"/>
        </w:rPr>
        <w:t>БАКАЛАВРСКАЯ</w:t>
      </w:r>
      <w:r w:rsidR="00391C57" w:rsidRPr="00391C57">
        <w:rPr>
          <w:rFonts w:ascii="Times New Roman" w:hAnsi="Times New Roman"/>
          <w:sz w:val="28"/>
        </w:rPr>
        <w:t xml:space="preserve"> РАБОТА</w:t>
      </w:r>
    </w:p>
    <w:p w:rsidR="00391C57" w:rsidRPr="00391C57" w:rsidRDefault="00391C57" w:rsidP="00391C57">
      <w:pPr>
        <w:spacing w:after="0" w:line="360" w:lineRule="auto"/>
        <w:ind w:left="709"/>
        <w:contextualSpacing/>
        <w:jc w:val="center"/>
        <w:rPr>
          <w:rFonts w:ascii="Times New Roman" w:hAnsi="Times New Roman"/>
          <w:sz w:val="28"/>
        </w:rPr>
      </w:pPr>
      <w:r w:rsidRPr="00391C57">
        <w:rPr>
          <w:rFonts w:ascii="Times New Roman" w:hAnsi="Times New Roman"/>
          <w:sz w:val="28"/>
        </w:rPr>
        <w:t xml:space="preserve">На тему: «Оценка воздействия реставрации памятников истории </w:t>
      </w:r>
    </w:p>
    <w:p w:rsidR="00391C57" w:rsidRPr="00391C57" w:rsidRDefault="00391C57" w:rsidP="00391C57">
      <w:pPr>
        <w:spacing w:after="0" w:line="360" w:lineRule="auto"/>
        <w:ind w:left="709"/>
        <w:contextualSpacing/>
        <w:jc w:val="center"/>
        <w:rPr>
          <w:rFonts w:ascii="Times New Roman" w:hAnsi="Times New Roman"/>
          <w:sz w:val="28"/>
        </w:rPr>
      </w:pPr>
      <w:r w:rsidRPr="00391C57">
        <w:rPr>
          <w:rFonts w:ascii="Times New Roman" w:hAnsi="Times New Roman"/>
          <w:sz w:val="28"/>
        </w:rPr>
        <w:t>и культуры на социально-экономическое развитие территории</w:t>
      </w:r>
    </w:p>
    <w:p w:rsidR="00391C57" w:rsidRPr="00391C57" w:rsidRDefault="00391C57" w:rsidP="00391C57">
      <w:pPr>
        <w:spacing w:after="0" w:line="360" w:lineRule="auto"/>
        <w:ind w:left="709"/>
        <w:contextualSpacing/>
        <w:jc w:val="center"/>
        <w:rPr>
          <w:rFonts w:ascii="Times New Roman" w:hAnsi="Times New Roman"/>
          <w:sz w:val="28"/>
        </w:rPr>
      </w:pPr>
      <w:r w:rsidRPr="00391C57">
        <w:rPr>
          <w:rFonts w:ascii="Times New Roman" w:hAnsi="Times New Roman"/>
          <w:sz w:val="28"/>
        </w:rPr>
        <w:t>(на примере Выборгского замка)»</w:t>
      </w:r>
    </w:p>
    <w:p w:rsidR="00391C57" w:rsidRPr="00391C57" w:rsidRDefault="00391C57" w:rsidP="00391C57">
      <w:pPr>
        <w:spacing w:after="0" w:line="360" w:lineRule="auto"/>
        <w:ind w:left="709"/>
        <w:contextualSpacing/>
        <w:jc w:val="both"/>
        <w:rPr>
          <w:rFonts w:ascii="Times New Roman" w:hAnsi="Times New Roman"/>
          <w:sz w:val="28"/>
        </w:rPr>
      </w:pPr>
    </w:p>
    <w:p w:rsidR="00391C57" w:rsidRPr="00391C57" w:rsidRDefault="00391C57" w:rsidP="00391C57">
      <w:pPr>
        <w:spacing w:after="0" w:line="360" w:lineRule="auto"/>
        <w:ind w:left="709"/>
        <w:contextualSpacing/>
        <w:jc w:val="both"/>
        <w:rPr>
          <w:rFonts w:ascii="Times New Roman" w:hAnsi="Times New Roman"/>
          <w:sz w:val="28"/>
        </w:rPr>
      </w:pPr>
      <w:r w:rsidRPr="00391C57">
        <w:rPr>
          <w:rFonts w:ascii="Times New Roman" w:hAnsi="Times New Roman"/>
          <w:sz w:val="28"/>
        </w:rPr>
        <w:t>Направление экономика</w:t>
      </w:r>
    </w:p>
    <w:p w:rsidR="00391C57" w:rsidRPr="00391C57" w:rsidRDefault="00391C57" w:rsidP="00391C57">
      <w:pPr>
        <w:spacing w:after="0" w:line="360" w:lineRule="auto"/>
        <w:ind w:left="709"/>
        <w:contextualSpacing/>
        <w:jc w:val="both"/>
        <w:rPr>
          <w:rFonts w:ascii="Times New Roman" w:hAnsi="Times New Roman"/>
          <w:sz w:val="28"/>
        </w:rPr>
      </w:pPr>
      <w:r w:rsidRPr="00391C57">
        <w:rPr>
          <w:rFonts w:ascii="Times New Roman" w:hAnsi="Times New Roman"/>
          <w:sz w:val="28"/>
        </w:rPr>
        <w:t>Программа очная</w:t>
      </w:r>
    </w:p>
    <w:p w:rsidR="00391C57" w:rsidRPr="00391C57" w:rsidRDefault="00391C57" w:rsidP="00391C57">
      <w:pPr>
        <w:spacing w:after="0" w:line="360" w:lineRule="auto"/>
        <w:ind w:left="709"/>
        <w:contextualSpacing/>
        <w:jc w:val="both"/>
        <w:rPr>
          <w:rFonts w:ascii="Times New Roman" w:hAnsi="Times New Roman"/>
          <w:sz w:val="28"/>
        </w:rPr>
      </w:pPr>
    </w:p>
    <w:p w:rsidR="00391C57" w:rsidRPr="00391C57" w:rsidRDefault="00391C57" w:rsidP="00391C57">
      <w:pPr>
        <w:spacing w:after="0" w:line="360" w:lineRule="auto"/>
        <w:ind w:left="709"/>
        <w:contextualSpacing/>
        <w:jc w:val="right"/>
        <w:rPr>
          <w:rFonts w:ascii="Times New Roman" w:hAnsi="Times New Roman"/>
          <w:sz w:val="28"/>
        </w:rPr>
      </w:pPr>
      <w:r w:rsidRPr="00391C57">
        <w:rPr>
          <w:rFonts w:ascii="Times New Roman" w:hAnsi="Times New Roman"/>
          <w:sz w:val="28"/>
        </w:rPr>
        <w:t xml:space="preserve">                                                                               Студент группы №143</w:t>
      </w:r>
    </w:p>
    <w:p w:rsidR="00391C57" w:rsidRPr="00391C57" w:rsidRDefault="00391C57" w:rsidP="00391C57">
      <w:pPr>
        <w:spacing w:after="0" w:line="360" w:lineRule="auto"/>
        <w:ind w:left="709"/>
        <w:contextualSpacing/>
        <w:jc w:val="right"/>
        <w:rPr>
          <w:rFonts w:ascii="Times New Roman" w:hAnsi="Times New Roman"/>
          <w:sz w:val="28"/>
        </w:rPr>
      </w:pPr>
      <w:r w:rsidRPr="00391C57">
        <w:rPr>
          <w:rFonts w:ascii="Times New Roman" w:hAnsi="Times New Roman"/>
          <w:sz w:val="28"/>
        </w:rPr>
        <w:t xml:space="preserve">                   </w:t>
      </w:r>
      <w:proofErr w:type="spellStart"/>
      <w:r w:rsidRPr="00391C57">
        <w:rPr>
          <w:rFonts w:ascii="Times New Roman" w:hAnsi="Times New Roman"/>
          <w:sz w:val="28"/>
        </w:rPr>
        <w:t>Бруенкова</w:t>
      </w:r>
      <w:proofErr w:type="spellEnd"/>
      <w:r w:rsidRPr="00391C57">
        <w:rPr>
          <w:rFonts w:ascii="Times New Roman" w:hAnsi="Times New Roman"/>
          <w:sz w:val="28"/>
        </w:rPr>
        <w:t xml:space="preserve"> Татьяна Сергеевна</w:t>
      </w:r>
    </w:p>
    <w:p w:rsidR="00391C57" w:rsidRPr="00391C57" w:rsidRDefault="00391C57" w:rsidP="00391C57">
      <w:pPr>
        <w:spacing w:after="0" w:line="240" w:lineRule="auto"/>
        <w:ind w:left="709"/>
        <w:contextualSpacing/>
        <w:jc w:val="right"/>
        <w:rPr>
          <w:rFonts w:ascii="Times New Roman" w:hAnsi="Times New Roman"/>
          <w:sz w:val="28"/>
        </w:rPr>
      </w:pPr>
    </w:p>
    <w:p w:rsidR="00391C57" w:rsidRPr="00391C57" w:rsidRDefault="00391C57" w:rsidP="00391C57">
      <w:pPr>
        <w:spacing w:after="0" w:line="360" w:lineRule="auto"/>
        <w:ind w:left="709"/>
        <w:contextualSpacing/>
        <w:jc w:val="right"/>
        <w:rPr>
          <w:rFonts w:ascii="Times New Roman" w:hAnsi="Times New Roman"/>
          <w:sz w:val="28"/>
        </w:rPr>
      </w:pPr>
      <w:r w:rsidRPr="00391C57">
        <w:rPr>
          <w:rFonts w:ascii="Times New Roman" w:hAnsi="Times New Roman"/>
          <w:sz w:val="28"/>
        </w:rPr>
        <w:t xml:space="preserve">                                                                                   Научный руководитель</w:t>
      </w:r>
    </w:p>
    <w:p w:rsidR="00391C57" w:rsidRPr="00391C57" w:rsidRDefault="00391C57" w:rsidP="00391C57">
      <w:pPr>
        <w:spacing w:after="240" w:line="360" w:lineRule="auto"/>
        <w:ind w:left="709"/>
        <w:contextualSpacing/>
        <w:jc w:val="right"/>
        <w:rPr>
          <w:rFonts w:ascii="Times New Roman" w:hAnsi="Times New Roman"/>
          <w:sz w:val="28"/>
        </w:rPr>
      </w:pPr>
      <w:r w:rsidRPr="00391C57">
        <w:rPr>
          <w:rFonts w:ascii="Times New Roman" w:hAnsi="Times New Roman"/>
          <w:sz w:val="28"/>
        </w:rPr>
        <w:t xml:space="preserve">                                                Профессор, Лимонов Леонид Эдуардович</w:t>
      </w:r>
    </w:p>
    <w:p w:rsidR="00391C57" w:rsidRPr="00391C57" w:rsidRDefault="00391C57" w:rsidP="00391C57">
      <w:pPr>
        <w:spacing w:after="240" w:line="240" w:lineRule="auto"/>
        <w:ind w:left="709"/>
        <w:contextualSpacing/>
        <w:jc w:val="right"/>
        <w:rPr>
          <w:rFonts w:ascii="Times New Roman" w:hAnsi="Times New Roman"/>
          <w:sz w:val="28"/>
        </w:rPr>
      </w:pPr>
    </w:p>
    <w:p w:rsidR="00391C57" w:rsidRPr="00391C57" w:rsidRDefault="00391C57" w:rsidP="00391C57">
      <w:pPr>
        <w:spacing w:after="0" w:line="360" w:lineRule="auto"/>
        <w:ind w:left="709"/>
        <w:contextualSpacing/>
        <w:jc w:val="right"/>
        <w:rPr>
          <w:rFonts w:ascii="Times New Roman" w:hAnsi="Times New Roman"/>
          <w:sz w:val="28"/>
        </w:rPr>
      </w:pPr>
      <w:r w:rsidRPr="00391C57">
        <w:rPr>
          <w:rFonts w:ascii="Times New Roman" w:hAnsi="Times New Roman"/>
          <w:sz w:val="28"/>
        </w:rPr>
        <w:t xml:space="preserve">                                                                                              Консультант</w:t>
      </w:r>
    </w:p>
    <w:p w:rsidR="00391C57" w:rsidRPr="00391C57" w:rsidRDefault="00391C57" w:rsidP="00391C57">
      <w:pPr>
        <w:spacing w:after="0" w:line="360" w:lineRule="auto"/>
        <w:ind w:left="709"/>
        <w:contextualSpacing/>
        <w:jc w:val="right"/>
        <w:rPr>
          <w:rFonts w:ascii="Times New Roman" w:hAnsi="Times New Roman"/>
          <w:sz w:val="28"/>
        </w:rPr>
      </w:pPr>
      <w:r w:rsidRPr="00391C57">
        <w:rPr>
          <w:rFonts w:ascii="Times New Roman" w:hAnsi="Times New Roman"/>
          <w:sz w:val="28"/>
        </w:rPr>
        <w:t xml:space="preserve">                                         Преподаватель, </w:t>
      </w:r>
      <w:proofErr w:type="spellStart"/>
      <w:r w:rsidRPr="00391C57">
        <w:rPr>
          <w:rFonts w:ascii="Times New Roman" w:hAnsi="Times New Roman"/>
          <w:sz w:val="28"/>
        </w:rPr>
        <w:t>Несена</w:t>
      </w:r>
      <w:proofErr w:type="spellEnd"/>
      <w:r w:rsidRPr="00391C57">
        <w:rPr>
          <w:rFonts w:ascii="Times New Roman" w:hAnsi="Times New Roman"/>
          <w:sz w:val="28"/>
        </w:rPr>
        <w:t xml:space="preserve"> Марина Васильевна</w:t>
      </w:r>
    </w:p>
    <w:p w:rsidR="00391C57" w:rsidRPr="00391C57" w:rsidRDefault="00391C57" w:rsidP="00391C57">
      <w:pPr>
        <w:spacing w:after="0" w:line="360" w:lineRule="auto"/>
        <w:ind w:left="709"/>
        <w:contextualSpacing/>
        <w:jc w:val="both"/>
        <w:rPr>
          <w:rFonts w:ascii="Times New Roman" w:hAnsi="Times New Roman"/>
          <w:sz w:val="28"/>
        </w:rPr>
      </w:pPr>
    </w:p>
    <w:p w:rsidR="00391C57" w:rsidRPr="00391C57" w:rsidRDefault="00391C57" w:rsidP="00391C57">
      <w:pPr>
        <w:spacing w:after="0" w:line="360" w:lineRule="auto"/>
        <w:ind w:left="709"/>
        <w:contextualSpacing/>
        <w:jc w:val="both"/>
        <w:rPr>
          <w:rFonts w:ascii="Times New Roman" w:hAnsi="Times New Roman"/>
          <w:sz w:val="28"/>
        </w:rPr>
      </w:pPr>
    </w:p>
    <w:p w:rsidR="00391C57" w:rsidRPr="00391C57" w:rsidRDefault="00391C57" w:rsidP="00391C57">
      <w:pPr>
        <w:spacing w:after="0" w:line="360" w:lineRule="auto"/>
        <w:ind w:left="709"/>
        <w:contextualSpacing/>
        <w:jc w:val="center"/>
        <w:rPr>
          <w:rFonts w:ascii="Times New Roman" w:hAnsi="Times New Roman"/>
          <w:sz w:val="28"/>
        </w:rPr>
      </w:pPr>
      <w:r w:rsidRPr="00391C57">
        <w:rPr>
          <w:rFonts w:ascii="Times New Roman" w:hAnsi="Times New Roman"/>
          <w:sz w:val="28"/>
        </w:rPr>
        <w:t>Санкт-Петербург</w:t>
      </w:r>
    </w:p>
    <w:p w:rsidR="00391C57" w:rsidRPr="00391C57" w:rsidRDefault="00391C57" w:rsidP="00391C57">
      <w:pPr>
        <w:spacing w:after="0" w:line="360" w:lineRule="auto"/>
        <w:ind w:left="709"/>
        <w:contextualSpacing/>
        <w:jc w:val="center"/>
        <w:rPr>
          <w:rFonts w:ascii="Times New Roman" w:hAnsi="Times New Roman"/>
          <w:sz w:val="28"/>
        </w:rPr>
      </w:pPr>
      <w:r w:rsidRPr="00391C57">
        <w:rPr>
          <w:rFonts w:ascii="Times New Roman" w:hAnsi="Times New Roman"/>
          <w:sz w:val="28"/>
        </w:rPr>
        <w:t>2013</w:t>
      </w:r>
    </w:p>
    <w:p w:rsidR="0014064D" w:rsidRDefault="0014064D" w:rsidP="00391C57">
      <w:pPr>
        <w:pStyle w:val="1"/>
        <w:rPr>
          <w:rFonts w:eastAsia="Times New Roman"/>
          <w:lang w:eastAsia="ru-RU"/>
        </w:rPr>
      </w:pPr>
      <w:bookmarkStart w:id="0" w:name="_Toc357515330"/>
      <w:r>
        <w:rPr>
          <w:rFonts w:eastAsia="Times New Roman"/>
          <w:lang w:eastAsia="ru-RU"/>
        </w:rPr>
        <w:lastRenderedPageBreak/>
        <w:t>СОДЕРЖАНИЕ</w:t>
      </w:r>
      <w:bookmarkEnd w:id="0"/>
    </w:p>
    <w:sdt>
      <w:sdtPr>
        <w:rPr>
          <w:rFonts w:asciiTheme="minorHAnsi" w:eastAsiaTheme="minorHAnsi" w:hAnsiTheme="minorHAnsi" w:cstheme="minorBidi"/>
          <w:b w:val="0"/>
          <w:bCs w:val="0"/>
          <w:color w:val="auto"/>
          <w:sz w:val="22"/>
          <w:szCs w:val="22"/>
        </w:rPr>
        <w:id w:val="14470047"/>
        <w:docPartObj>
          <w:docPartGallery w:val="Table of Contents"/>
          <w:docPartUnique/>
        </w:docPartObj>
      </w:sdtPr>
      <w:sdtEndPr>
        <w:rPr>
          <w:rFonts w:ascii="Times New Roman" w:hAnsi="Times New Roman" w:cs="Times New Roman"/>
          <w:sz w:val="28"/>
          <w:szCs w:val="28"/>
        </w:rPr>
      </w:sdtEndPr>
      <w:sdtContent>
        <w:p w:rsidR="00C43EA7" w:rsidRPr="00961AC8" w:rsidRDefault="00C43EA7" w:rsidP="00E235A1">
          <w:pPr>
            <w:pStyle w:val="af3"/>
            <w:spacing w:before="0"/>
            <w:rPr>
              <w:rFonts w:ascii="Times New Roman" w:eastAsia="Times New Roman" w:hAnsi="Times New Roman" w:cs="Times New Roman"/>
              <w:lang w:eastAsia="ru-RU"/>
            </w:rPr>
          </w:pPr>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r w:rsidRPr="00E235A1">
            <w:rPr>
              <w:rFonts w:ascii="Times New Roman" w:hAnsi="Times New Roman" w:cs="Times New Roman"/>
              <w:sz w:val="28"/>
              <w:szCs w:val="28"/>
            </w:rPr>
            <w:fldChar w:fldCharType="begin"/>
          </w:r>
          <w:r w:rsidR="00C43EA7" w:rsidRPr="00E235A1">
            <w:rPr>
              <w:rFonts w:ascii="Times New Roman" w:hAnsi="Times New Roman" w:cs="Times New Roman"/>
              <w:sz w:val="28"/>
              <w:szCs w:val="28"/>
            </w:rPr>
            <w:instrText xml:space="preserve"> TOC \o "1-3" \h \z \u </w:instrText>
          </w:r>
          <w:r w:rsidRPr="00E235A1">
            <w:rPr>
              <w:rFonts w:ascii="Times New Roman" w:hAnsi="Times New Roman" w:cs="Times New Roman"/>
              <w:sz w:val="28"/>
              <w:szCs w:val="28"/>
            </w:rPr>
            <w:fldChar w:fldCharType="separate"/>
          </w:r>
          <w:hyperlink w:anchor="_Toc357515330" w:history="1">
            <w:r w:rsidR="00E235A1" w:rsidRPr="00E235A1">
              <w:rPr>
                <w:rStyle w:val="a9"/>
                <w:rFonts w:ascii="Times New Roman" w:eastAsia="Times New Roman" w:hAnsi="Times New Roman" w:cs="Times New Roman"/>
                <w:noProof/>
                <w:sz w:val="28"/>
                <w:szCs w:val="28"/>
                <w:lang w:eastAsia="ru-RU"/>
              </w:rPr>
              <w:t>СОДЕРЖАНИЕ</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_Toc357515330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2</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1" w:history="1">
            <w:r w:rsidR="00E235A1" w:rsidRPr="00E235A1">
              <w:rPr>
                <w:rStyle w:val="a9"/>
                <w:rFonts w:ascii="Times New Roman" w:hAnsi="Times New Roman" w:cs="Times New Roman"/>
                <w:noProof/>
                <w:sz w:val="28"/>
                <w:szCs w:val="28"/>
              </w:rPr>
              <w:t>ВВЕДЕНИЕ</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_Toc357515331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3</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2" w:history="1">
            <w:r w:rsidR="00E235A1" w:rsidRPr="00E235A1">
              <w:rPr>
                <w:rStyle w:val="a9"/>
                <w:rFonts w:ascii="Times New Roman" w:hAnsi="Times New Roman" w:cs="Times New Roman"/>
                <w:noProof/>
                <w:sz w:val="28"/>
                <w:szCs w:val="28"/>
              </w:rPr>
              <w:t>Глава 1.  Теоретические основы оценки окупаемости государственных инвестиций</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_Toc357515332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5</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3" w:history="1">
            <w:r w:rsidR="00E235A1" w:rsidRPr="00E235A1">
              <w:rPr>
                <w:rStyle w:val="a9"/>
                <w:rFonts w:ascii="Times New Roman" w:hAnsi="Times New Roman" w:cs="Times New Roman"/>
                <w:noProof/>
                <w:sz w:val="28"/>
                <w:szCs w:val="28"/>
              </w:rPr>
              <w:t>1.1. Внешние эффекты – экстерналии</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_Toc357515333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5</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4" w:history="1">
            <w:r w:rsidR="00E235A1" w:rsidRPr="00E235A1">
              <w:rPr>
                <w:rStyle w:val="a9"/>
                <w:rFonts w:ascii="Times New Roman" w:hAnsi="Times New Roman" w:cs="Times New Roman"/>
                <w:noProof/>
                <w:sz w:val="28"/>
                <w:szCs w:val="28"/>
              </w:rPr>
              <w:t>1.2. Социальная ставка дисконтирования</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_Toc357515334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8</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5" w:history="1">
            <w:r w:rsidR="00E235A1" w:rsidRPr="00E235A1">
              <w:rPr>
                <w:rStyle w:val="a9"/>
                <w:rFonts w:ascii="Times New Roman" w:hAnsi="Times New Roman" w:cs="Times New Roman"/>
                <w:noProof/>
                <w:sz w:val="28"/>
                <w:szCs w:val="28"/>
              </w:rPr>
              <w:t>1.3. Теневые цены</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_Toc357515335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10</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6" w:history="1">
            <w:r w:rsidR="00E235A1" w:rsidRPr="00E235A1">
              <w:rPr>
                <w:rStyle w:val="a9"/>
                <w:rFonts w:ascii="Times New Roman" w:hAnsi="Times New Roman" w:cs="Times New Roman"/>
                <w:noProof/>
                <w:sz w:val="28"/>
                <w:szCs w:val="28"/>
              </w:rPr>
              <w:t>1.4. Сравнительный анализ методик оценки эффективности государственных инвестиций</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_Toc357515336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13</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7" w:history="1">
            <w:r w:rsidR="00E235A1" w:rsidRPr="00E235A1">
              <w:rPr>
                <w:rStyle w:val="a9"/>
                <w:rFonts w:ascii="Times New Roman" w:hAnsi="Times New Roman" w:cs="Times New Roman"/>
                <w:noProof/>
                <w:sz w:val="28"/>
                <w:szCs w:val="28"/>
              </w:rPr>
              <w:t>Глава 2. Влияние развития туризма на социально-экономическое развитие региона</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_Toc357515337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17</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8" w:history="1">
            <w:r w:rsidR="00E235A1" w:rsidRPr="00E235A1">
              <w:rPr>
                <w:rStyle w:val="a9"/>
                <w:rFonts w:ascii="Times New Roman" w:hAnsi="Times New Roman" w:cs="Times New Roman"/>
                <w:noProof/>
                <w:sz w:val="28"/>
                <w:szCs w:val="28"/>
              </w:rPr>
              <w:t>2.1. Туризм как фактор социально-экономического развития региона</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_Toc357515338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17</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39" w:history="1">
            <w:r w:rsidR="00E235A1" w:rsidRPr="00E235A1">
              <w:rPr>
                <w:rStyle w:val="a9"/>
                <w:rFonts w:ascii="Times New Roman" w:hAnsi="Times New Roman" w:cs="Times New Roman"/>
                <w:noProof/>
                <w:sz w:val="28"/>
                <w:szCs w:val="28"/>
              </w:rPr>
              <w:t>2.2. Выборг как главный туристический центр Ленинградской области</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_Toc357515339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19</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0" w:history="1">
            <w:r w:rsidR="00E235A1" w:rsidRPr="00E235A1">
              <w:rPr>
                <w:rStyle w:val="a9"/>
                <w:rFonts w:ascii="Times New Roman" w:hAnsi="Times New Roman" w:cs="Times New Roman"/>
                <w:noProof/>
                <w:sz w:val="28"/>
                <w:szCs w:val="28"/>
              </w:rPr>
              <w:t>2.3. Методика туристического мультипликатора</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_Toc357515340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20</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1" w:history="1">
            <w:r w:rsidR="00E235A1" w:rsidRPr="00E235A1">
              <w:rPr>
                <w:rStyle w:val="a9"/>
                <w:rFonts w:ascii="Times New Roman" w:hAnsi="Times New Roman" w:cs="Times New Roman"/>
                <w:noProof/>
                <w:sz w:val="28"/>
                <w:szCs w:val="28"/>
              </w:rPr>
              <w:t>Глава 3. Анализ затраты-выгоды по методике ЕС</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_Toc357515341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24</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2" w:history="1">
            <w:r w:rsidR="00E235A1" w:rsidRPr="00E235A1">
              <w:rPr>
                <w:rStyle w:val="a9"/>
                <w:rFonts w:ascii="Times New Roman" w:hAnsi="Times New Roman" w:cs="Times New Roman"/>
                <w:noProof/>
                <w:sz w:val="28"/>
                <w:szCs w:val="28"/>
              </w:rPr>
              <w:t>3.1. Описание проекта и результаты оценки эффективности инвестиций</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_Toc357515342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24</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3" w:history="1">
            <w:r w:rsidR="00E235A1" w:rsidRPr="00E235A1">
              <w:rPr>
                <w:rStyle w:val="a9"/>
                <w:rFonts w:ascii="Times New Roman" w:hAnsi="Times New Roman" w:cs="Times New Roman"/>
                <w:noProof/>
                <w:sz w:val="28"/>
                <w:szCs w:val="28"/>
              </w:rPr>
              <w:t>по Российской методике</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_Toc357515343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24</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4" w:history="1">
            <w:r w:rsidR="00E235A1" w:rsidRPr="00E235A1">
              <w:rPr>
                <w:rStyle w:val="a9"/>
                <w:rFonts w:ascii="Times New Roman" w:hAnsi="Times New Roman" w:cs="Times New Roman"/>
                <w:noProof/>
                <w:sz w:val="28"/>
                <w:szCs w:val="28"/>
              </w:rPr>
              <w:t xml:space="preserve">3.2. Финансовый анализ для Выборгского замка по методике </w:t>
            </w:r>
            <w:r w:rsidR="00E235A1" w:rsidRPr="00E235A1">
              <w:rPr>
                <w:rStyle w:val="a9"/>
                <w:rFonts w:ascii="Times New Roman" w:hAnsi="Times New Roman" w:cs="Times New Roman"/>
                <w:noProof/>
                <w:sz w:val="28"/>
                <w:szCs w:val="28"/>
                <w:lang w:val="en-US"/>
              </w:rPr>
              <w:t>EC</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_Toc357515344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26</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5" w:history="1">
            <w:r w:rsidR="00E235A1" w:rsidRPr="00E235A1">
              <w:rPr>
                <w:rStyle w:val="a9"/>
                <w:rFonts w:ascii="Times New Roman" w:hAnsi="Times New Roman" w:cs="Times New Roman"/>
                <w:noProof/>
                <w:sz w:val="28"/>
                <w:szCs w:val="28"/>
              </w:rPr>
              <w:t>3.3. Оценка экстерналий от реставрации объектов Выборгского замка</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_Toc357515345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29</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6" w:history="1">
            <w:r w:rsidR="00E235A1" w:rsidRPr="00E235A1">
              <w:rPr>
                <w:rStyle w:val="a9"/>
                <w:rFonts w:ascii="Times New Roman" w:hAnsi="Times New Roman" w:cs="Times New Roman"/>
                <w:noProof/>
                <w:sz w:val="28"/>
                <w:szCs w:val="28"/>
              </w:rPr>
              <w:t>3.4. Экономический анализ по методике ЕС</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_Toc357515346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37</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7" w:history="1">
            <w:r w:rsidR="00E235A1" w:rsidRPr="00E235A1">
              <w:rPr>
                <w:rStyle w:val="a9"/>
                <w:rFonts w:ascii="Times New Roman" w:hAnsi="Times New Roman" w:cs="Times New Roman"/>
                <w:noProof/>
                <w:sz w:val="28"/>
                <w:szCs w:val="28"/>
              </w:rPr>
              <w:t>ЗАКЛЮЧЕНИЕ</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_Toc357515347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41</w:t>
            </w:r>
            <w:r w:rsidRPr="00E235A1">
              <w:rPr>
                <w:rFonts w:ascii="Times New Roman" w:hAnsi="Times New Roman" w:cs="Times New Roman"/>
                <w:noProof/>
                <w:webHidden/>
                <w:sz w:val="28"/>
                <w:szCs w:val="28"/>
              </w:rPr>
              <w:fldChar w:fldCharType="end"/>
            </w:r>
          </w:hyperlink>
        </w:p>
        <w:p w:rsidR="00E235A1" w:rsidRPr="00E235A1" w:rsidRDefault="00226ADD" w:rsidP="00E235A1">
          <w:pPr>
            <w:pStyle w:val="11"/>
            <w:tabs>
              <w:tab w:val="right" w:leader="dot" w:pos="9344"/>
            </w:tabs>
            <w:spacing w:after="0" w:line="360" w:lineRule="auto"/>
            <w:rPr>
              <w:rFonts w:ascii="Times New Roman" w:eastAsiaTheme="minorEastAsia" w:hAnsi="Times New Roman" w:cs="Times New Roman"/>
              <w:noProof/>
              <w:sz w:val="28"/>
              <w:szCs w:val="28"/>
              <w:lang w:eastAsia="ru-RU"/>
            </w:rPr>
          </w:pPr>
          <w:hyperlink w:anchor="_Toc357515348" w:history="1">
            <w:r w:rsidR="00E235A1" w:rsidRPr="00E235A1">
              <w:rPr>
                <w:rStyle w:val="a9"/>
                <w:rFonts w:ascii="Times New Roman" w:hAnsi="Times New Roman" w:cs="Times New Roman"/>
                <w:noProof/>
                <w:sz w:val="28"/>
                <w:szCs w:val="28"/>
              </w:rPr>
              <w:t>СПИСОК ЛИТЕРАТУРЫ</w:t>
            </w:r>
            <w:r w:rsidR="00E235A1" w:rsidRPr="00E235A1">
              <w:rPr>
                <w:rFonts w:ascii="Times New Roman" w:hAnsi="Times New Roman" w:cs="Times New Roman"/>
                <w:noProof/>
                <w:webHidden/>
                <w:sz w:val="28"/>
                <w:szCs w:val="28"/>
              </w:rPr>
              <w:tab/>
            </w:r>
            <w:r w:rsidRPr="00E235A1">
              <w:rPr>
                <w:rFonts w:ascii="Times New Roman" w:hAnsi="Times New Roman" w:cs="Times New Roman"/>
                <w:noProof/>
                <w:webHidden/>
                <w:sz w:val="28"/>
                <w:szCs w:val="28"/>
              </w:rPr>
              <w:fldChar w:fldCharType="begin"/>
            </w:r>
            <w:r w:rsidR="00E235A1" w:rsidRPr="00E235A1">
              <w:rPr>
                <w:rFonts w:ascii="Times New Roman" w:hAnsi="Times New Roman" w:cs="Times New Roman"/>
                <w:noProof/>
                <w:webHidden/>
                <w:sz w:val="28"/>
                <w:szCs w:val="28"/>
              </w:rPr>
              <w:instrText xml:space="preserve"> PAGEREF _Toc357515348 \h </w:instrText>
            </w:r>
            <w:r w:rsidRPr="00E235A1">
              <w:rPr>
                <w:rFonts w:ascii="Times New Roman" w:hAnsi="Times New Roman" w:cs="Times New Roman"/>
                <w:noProof/>
                <w:webHidden/>
                <w:sz w:val="28"/>
                <w:szCs w:val="28"/>
              </w:rPr>
            </w:r>
            <w:r w:rsidRPr="00E235A1">
              <w:rPr>
                <w:rFonts w:ascii="Times New Roman" w:hAnsi="Times New Roman" w:cs="Times New Roman"/>
                <w:noProof/>
                <w:webHidden/>
                <w:sz w:val="28"/>
                <w:szCs w:val="28"/>
              </w:rPr>
              <w:fldChar w:fldCharType="separate"/>
            </w:r>
            <w:r w:rsidR="00E235A1" w:rsidRPr="00E235A1">
              <w:rPr>
                <w:rFonts w:ascii="Times New Roman" w:hAnsi="Times New Roman" w:cs="Times New Roman"/>
                <w:noProof/>
                <w:webHidden/>
                <w:sz w:val="28"/>
                <w:szCs w:val="28"/>
              </w:rPr>
              <w:t>43</w:t>
            </w:r>
            <w:r w:rsidRPr="00E235A1">
              <w:rPr>
                <w:rFonts w:ascii="Times New Roman" w:hAnsi="Times New Roman" w:cs="Times New Roman"/>
                <w:noProof/>
                <w:webHidden/>
                <w:sz w:val="28"/>
                <w:szCs w:val="28"/>
              </w:rPr>
              <w:fldChar w:fldCharType="end"/>
            </w:r>
          </w:hyperlink>
        </w:p>
        <w:p w:rsidR="00C43EA7" w:rsidRPr="00E235A1" w:rsidRDefault="00226ADD" w:rsidP="00E235A1">
          <w:pPr>
            <w:spacing w:after="0" w:line="360" w:lineRule="auto"/>
            <w:rPr>
              <w:rFonts w:ascii="Times New Roman" w:hAnsi="Times New Roman" w:cs="Times New Roman"/>
              <w:sz w:val="28"/>
              <w:szCs w:val="28"/>
            </w:rPr>
          </w:pPr>
          <w:r w:rsidRPr="00E235A1">
            <w:rPr>
              <w:rFonts w:ascii="Times New Roman" w:hAnsi="Times New Roman" w:cs="Times New Roman"/>
              <w:sz w:val="28"/>
              <w:szCs w:val="28"/>
            </w:rPr>
            <w:fldChar w:fldCharType="end"/>
          </w:r>
        </w:p>
      </w:sdtContent>
    </w:sdt>
    <w:p w:rsidR="0014064D" w:rsidRDefault="0014064D" w:rsidP="00E235A1">
      <w:pPr>
        <w:spacing w:after="0"/>
        <w:rPr>
          <w:rFonts w:ascii="Times New Roman" w:eastAsia="Times New Roman" w:hAnsi="Times New Roman" w:cs="Times New Roman"/>
          <w:sz w:val="28"/>
          <w:szCs w:val="28"/>
          <w:lang w:eastAsia="ru-RU"/>
        </w:rPr>
      </w:pPr>
    </w:p>
    <w:p w:rsidR="00C43EA7" w:rsidRDefault="00C43EA7">
      <w:pPr>
        <w:rPr>
          <w:rFonts w:ascii="Times New Roman" w:eastAsiaTheme="majorEastAsia" w:hAnsi="Times New Roman" w:cstheme="majorBidi"/>
          <w:b/>
          <w:bCs/>
          <w:sz w:val="28"/>
          <w:szCs w:val="28"/>
        </w:rPr>
      </w:pPr>
      <w:r>
        <w:br w:type="page"/>
      </w:r>
    </w:p>
    <w:p w:rsidR="0014064D" w:rsidRPr="0014064D" w:rsidRDefault="0014064D" w:rsidP="002B3CF3">
      <w:pPr>
        <w:pStyle w:val="1"/>
      </w:pPr>
      <w:bookmarkStart w:id="1" w:name="_Toc357515331"/>
      <w:r w:rsidRPr="0014064D">
        <w:lastRenderedPageBreak/>
        <w:t>ВВЕДЕНИЕ</w:t>
      </w:r>
      <w:bookmarkEnd w:id="1"/>
    </w:p>
    <w:p w:rsidR="0014064D" w:rsidRPr="0014064D" w:rsidRDefault="0014064D" w:rsidP="0014064D">
      <w:pPr>
        <w:spacing w:after="0" w:line="360" w:lineRule="auto"/>
        <w:ind w:firstLine="708"/>
        <w:jc w:val="both"/>
        <w:rPr>
          <w:rFonts w:ascii="Times New Roman" w:hAnsi="Times New Roman" w:cs="Times New Roman"/>
          <w:sz w:val="28"/>
          <w:szCs w:val="28"/>
        </w:rPr>
      </w:pPr>
      <w:r w:rsidRPr="0014064D">
        <w:rPr>
          <w:rFonts w:ascii="Times New Roman" w:hAnsi="Times New Roman" w:cs="Times New Roman"/>
          <w:sz w:val="28"/>
          <w:szCs w:val="28"/>
        </w:rPr>
        <w:t>Каждый объект культурного наследия представляет собой уникальную ценность и является неотъемлемой частью всемирного культурного наследия. Однако на сегодняшний день плачевное состояние этих объектов представляет серьезную угрозу утраты исторического и культурного наследия. Наиболее эффективным методом сохранения объектов культурного наследия является их реставрация, которая включает целый сложный компле</w:t>
      </w:r>
      <w:proofErr w:type="gramStart"/>
      <w:r w:rsidRPr="0014064D">
        <w:rPr>
          <w:rFonts w:ascii="Times New Roman" w:hAnsi="Times New Roman" w:cs="Times New Roman"/>
          <w:sz w:val="28"/>
          <w:szCs w:val="28"/>
        </w:rPr>
        <w:t>кс стр</w:t>
      </w:r>
      <w:proofErr w:type="gramEnd"/>
      <w:r w:rsidRPr="0014064D">
        <w:rPr>
          <w:rFonts w:ascii="Times New Roman" w:hAnsi="Times New Roman" w:cs="Times New Roman"/>
          <w:sz w:val="28"/>
          <w:szCs w:val="28"/>
        </w:rPr>
        <w:t xml:space="preserve">оительных работ, от реставрации живописи до ремонта фасадов. Результатом реставрации становится не только улучшение физического состояния объекта, но и ряд внешних эффектов, в частности положительных, которые </w:t>
      </w:r>
      <w:r w:rsidR="005645E0">
        <w:rPr>
          <w:rFonts w:ascii="Times New Roman" w:hAnsi="Times New Roman" w:cs="Times New Roman"/>
          <w:sz w:val="28"/>
          <w:szCs w:val="28"/>
        </w:rPr>
        <w:t xml:space="preserve">оказывают </w:t>
      </w:r>
      <w:r w:rsidR="005645E0" w:rsidRPr="005645E0">
        <w:rPr>
          <w:rFonts w:ascii="Times New Roman" w:hAnsi="Times New Roman" w:cs="Times New Roman"/>
          <w:sz w:val="28"/>
          <w:szCs w:val="28"/>
        </w:rPr>
        <w:t>стимулирующее влияние на развитие региональных отраслей</w:t>
      </w:r>
      <w:r w:rsidR="005645E0">
        <w:rPr>
          <w:rFonts w:ascii="Times New Roman" w:hAnsi="Times New Roman" w:cs="Times New Roman"/>
          <w:sz w:val="28"/>
          <w:szCs w:val="28"/>
        </w:rPr>
        <w:t xml:space="preserve">, тем самым </w:t>
      </w:r>
      <w:r w:rsidRPr="0014064D">
        <w:rPr>
          <w:rFonts w:ascii="Times New Roman" w:hAnsi="Times New Roman" w:cs="Times New Roman"/>
          <w:sz w:val="28"/>
          <w:szCs w:val="28"/>
        </w:rPr>
        <w:t xml:space="preserve">способствуют развитию города, области и страны в целом, где расположен </w:t>
      </w:r>
      <w:r w:rsidR="00C15278">
        <w:rPr>
          <w:rFonts w:ascii="Times New Roman" w:hAnsi="Times New Roman" w:cs="Times New Roman"/>
          <w:sz w:val="28"/>
          <w:szCs w:val="28"/>
        </w:rPr>
        <w:t>реставрируемый</w:t>
      </w:r>
      <w:r w:rsidRPr="0014064D">
        <w:rPr>
          <w:rFonts w:ascii="Times New Roman" w:hAnsi="Times New Roman" w:cs="Times New Roman"/>
          <w:sz w:val="28"/>
          <w:szCs w:val="28"/>
        </w:rPr>
        <w:t xml:space="preserve"> памятник истории и культуры. </w:t>
      </w:r>
    </w:p>
    <w:p w:rsidR="0014064D" w:rsidRPr="0014064D" w:rsidRDefault="0014064D" w:rsidP="0014064D">
      <w:pPr>
        <w:spacing w:after="0" w:line="360" w:lineRule="auto"/>
        <w:ind w:firstLine="708"/>
        <w:jc w:val="both"/>
        <w:rPr>
          <w:rFonts w:ascii="Times New Roman" w:hAnsi="Times New Roman" w:cs="Times New Roman"/>
          <w:sz w:val="28"/>
          <w:szCs w:val="28"/>
        </w:rPr>
      </w:pPr>
      <w:r w:rsidRPr="0014064D">
        <w:rPr>
          <w:rFonts w:ascii="Times New Roman" w:hAnsi="Times New Roman" w:cs="Times New Roman"/>
          <w:sz w:val="28"/>
          <w:szCs w:val="28"/>
        </w:rPr>
        <w:t>Целью данной работы является оценка эффективности государственных инвестиций и воздействия реставрации памятников истории и культуры на социально-экономическое развитие территории на примере Выборгского Замка.</w:t>
      </w:r>
    </w:p>
    <w:p w:rsidR="0014064D" w:rsidRPr="0014064D" w:rsidRDefault="0014064D" w:rsidP="0014064D">
      <w:pPr>
        <w:spacing w:after="0" w:line="360" w:lineRule="auto"/>
        <w:ind w:firstLine="708"/>
        <w:jc w:val="both"/>
        <w:rPr>
          <w:rFonts w:ascii="Times New Roman" w:hAnsi="Times New Roman" w:cs="Times New Roman"/>
          <w:sz w:val="28"/>
          <w:szCs w:val="28"/>
        </w:rPr>
      </w:pPr>
      <w:r w:rsidRPr="0014064D">
        <w:rPr>
          <w:rFonts w:ascii="Times New Roman" w:hAnsi="Times New Roman" w:cs="Times New Roman"/>
          <w:sz w:val="28"/>
          <w:szCs w:val="28"/>
        </w:rPr>
        <w:t>В рамках поставленной цели можно выделить следующие задачи:</w:t>
      </w:r>
    </w:p>
    <w:p w:rsidR="0014064D" w:rsidRPr="0014064D" w:rsidRDefault="0014064D" w:rsidP="0014064D">
      <w:pPr>
        <w:spacing w:after="0" w:line="360" w:lineRule="auto"/>
        <w:jc w:val="both"/>
        <w:rPr>
          <w:rFonts w:ascii="Times New Roman" w:hAnsi="Times New Roman" w:cs="Times New Roman"/>
          <w:sz w:val="28"/>
          <w:szCs w:val="28"/>
        </w:rPr>
      </w:pPr>
      <w:r w:rsidRPr="0014064D">
        <w:rPr>
          <w:rFonts w:ascii="Times New Roman" w:hAnsi="Times New Roman" w:cs="Times New Roman"/>
          <w:sz w:val="28"/>
          <w:szCs w:val="28"/>
        </w:rPr>
        <w:t>1)</w:t>
      </w:r>
      <w:r w:rsidRPr="0014064D">
        <w:rPr>
          <w:rFonts w:ascii="Times New Roman" w:hAnsi="Times New Roman" w:cs="Times New Roman"/>
          <w:sz w:val="28"/>
          <w:szCs w:val="28"/>
        </w:rPr>
        <w:tab/>
        <w:t>Изучить теоретические основы оценки окупаемости государственных инвестиций: внешние эффекты, теневые цены, социальная ставка дисконтирования, методики оценки экстерналий;</w:t>
      </w:r>
    </w:p>
    <w:p w:rsidR="0014064D" w:rsidRPr="0014064D" w:rsidRDefault="0014064D" w:rsidP="0014064D">
      <w:pPr>
        <w:spacing w:after="0" w:line="360" w:lineRule="auto"/>
        <w:jc w:val="both"/>
        <w:rPr>
          <w:rFonts w:ascii="Times New Roman" w:hAnsi="Times New Roman" w:cs="Times New Roman"/>
          <w:sz w:val="28"/>
          <w:szCs w:val="28"/>
        </w:rPr>
      </w:pPr>
      <w:r w:rsidRPr="0014064D">
        <w:rPr>
          <w:rFonts w:ascii="Times New Roman" w:hAnsi="Times New Roman" w:cs="Times New Roman"/>
          <w:sz w:val="28"/>
          <w:szCs w:val="28"/>
        </w:rPr>
        <w:t>2)</w:t>
      </w:r>
      <w:r w:rsidRPr="0014064D">
        <w:rPr>
          <w:rFonts w:ascii="Times New Roman" w:hAnsi="Times New Roman" w:cs="Times New Roman"/>
          <w:sz w:val="28"/>
          <w:szCs w:val="28"/>
        </w:rPr>
        <w:tab/>
        <w:t>сравнить методологии оценки эффективности государственных инвестиций: Российская методика, методики ЕС и Всемирного Банка;</w:t>
      </w:r>
    </w:p>
    <w:p w:rsidR="0014064D" w:rsidRPr="0014064D" w:rsidRDefault="0014064D" w:rsidP="0014064D">
      <w:pPr>
        <w:spacing w:after="0" w:line="360" w:lineRule="auto"/>
        <w:jc w:val="both"/>
        <w:rPr>
          <w:rFonts w:ascii="Times New Roman" w:hAnsi="Times New Roman" w:cs="Times New Roman"/>
          <w:sz w:val="28"/>
          <w:szCs w:val="28"/>
        </w:rPr>
      </w:pPr>
      <w:r w:rsidRPr="0014064D">
        <w:rPr>
          <w:rFonts w:ascii="Times New Roman" w:hAnsi="Times New Roman" w:cs="Times New Roman"/>
          <w:sz w:val="28"/>
          <w:szCs w:val="28"/>
        </w:rPr>
        <w:t>3)</w:t>
      </w:r>
      <w:r w:rsidRPr="0014064D">
        <w:rPr>
          <w:rFonts w:ascii="Times New Roman" w:hAnsi="Times New Roman" w:cs="Times New Roman"/>
          <w:sz w:val="28"/>
          <w:szCs w:val="28"/>
        </w:rPr>
        <w:tab/>
        <w:t>проанализировать проект реставрации объектов Выборгского замка;</w:t>
      </w:r>
    </w:p>
    <w:p w:rsidR="0014064D" w:rsidRPr="0014064D" w:rsidRDefault="0014064D" w:rsidP="0014064D">
      <w:pPr>
        <w:spacing w:after="0" w:line="360" w:lineRule="auto"/>
        <w:jc w:val="both"/>
        <w:rPr>
          <w:rFonts w:ascii="Times New Roman" w:hAnsi="Times New Roman" w:cs="Times New Roman"/>
          <w:sz w:val="28"/>
          <w:szCs w:val="28"/>
        </w:rPr>
      </w:pPr>
      <w:r w:rsidRPr="0014064D">
        <w:rPr>
          <w:rFonts w:ascii="Times New Roman" w:hAnsi="Times New Roman" w:cs="Times New Roman"/>
          <w:sz w:val="28"/>
          <w:szCs w:val="28"/>
        </w:rPr>
        <w:t>4)</w:t>
      </w:r>
      <w:r w:rsidRPr="0014064D">
        <w:rPr>
          <w:rFonts w:ascii="Times New Roman" w:hAnsi="Times New Roman" w:cs="Times New Roman"/>
          <w:sz w:val="28"/>
          <w:szCs w:val="28"/>
        </w:rPr>
        <w:tab/>
        <w:t xml:space="preserve">оценить внешние эффекты от </w:t>
      </w:r>
      <w:r w:rsidR="00C15278">
        <w:rPr>
          <w:rFonts w:ascii="Times New Roman" w:hAnsi="Times New Roman" w:cs="Times New Roman"/>
          <w:sz w:val="28"/>
          <w:szCs w:val="28"/>
        </w:rPr>
        <w:t>реставрации</w:t>
      </w:r>
      <w:r w:rsidRPr="0014064D">
        <w:rPr>
          <w:rFonts w:ascii="Times New Roman" w:hAnsi="Times New Roman" w:cs="Times New Roman"/>
          <w:sz w:val="28"/>
          <w:szCs w:val="28"/>
        </w:rPr>
        <w:t xml:space="preserve"> объектов Выборгского замка с помощью мультипликатора;</w:t>
      </w:r>
    </w:p>
    <w:p w:rsidR="0014064D" w:rsidRPr="0014064D" w:rsidRDefault="0014064D" w:rsidP="0014064D">
      <w:pPr>
        <w:spacing w:after="0" w:line="360" w:lineRule="auto"/>
        <w:jc w:val="both"/>
        <w:rPr>
          <w:rFonts w:ascii="Times New Roman" w:hAnsi="Times New Roman" w:cs="Times New Roman"/>
          <w:sz w:val="28"/>
          <w:szCs w:val="28"/>
        </w:rPr>
      </w:pPr>
      <w:r w:rsidRPr="0014064D">
        <w:rPr>
          <w:rFonts w:ascii="Times New Roman" w:hAnsi="Times New Roman" w:cs="Times New Roman"/>
          <w:sz w:val="28"/>
          <w:szCs w:val="28"/>
        </w:rPr>
        <w:t>5)</w:t>
      </w:r>
      <w:r w:rsidRPr="0014064D">
        <w:rPr>
          <w:rFonts w:ascii="Times New Roman" w:hAnsi="Times New Roman" w:cs="Times New Roman"/>
          <w:sz w:val="28"/>
          <w:szCs w:val="28"/>
        </w:rPr>
        <w:tab/>
        <w:t>провести финансовый и экономический анализ по методике EC.</w:t>
      </w:r>
    </w:p>
    <w:p w:rsidR="0014064D" w:rsidRPr="0014064D" w:rsidRDefault="0014064D" w:rsidP="0014064D">
      <w:pPr>
        <w:spacing w:after="0" w:line="360" w:lineRule="auto"/>
        <w:ind w:firstLine="708"/>
        <w:jc w:val="both"/>
        <w:rPr>
          <w:rFonts w:ascii="Times New Roman" w:hAnsi="Times New Roman" w:cs="Times New Roman"/>
          <w:sz w:val="28"/>
          <w:szCs w:val="28"/>
        </w:rPr>
      </w:pPr>
      <w:r w:rsidRPr="0014064D">
        <w:rPr>
          <w:rFonts w:ascii="Times New Roman" w:hAnsi="Times New Roman" w:cs="Times New Roman"/>
          <w:sz w:val="28"/>
          <w:szCs w:val="28"/>
        </w:rPr>
        <w:lastRenderedPageBreak/>
        <w:t>Объектом исследования является реставрация памятников истории и культуры как фактор социально-эко</w:t>
      </w:r>
      <w:r w:rsidR="005645E0">
        <w:rPr>
          <w:rFonts w:ascii="Times New Roman" w:hAnsi="Times New Roman" w:cs="Times New Roman"/>
          <w:sz w:val="28"/>
          <w:szCs w:val="28"/>
        </w:rPr>
        <w:t>номического развития территории, а именно проект реставрации объектов Выборгского замка.</w:t>
      </w:r>
    </w:p>
    <w:p w:rsidR="0014064D" w:rsidRDefault="0014064D" w:rsidP="0014064D">
      <w:pPr>
        <w:spacing w:after="0" w:line="360" w:lineRule="auto"/>
        <w:ind w:firstLine="708"/>
        <w:jc w:val="both"/>
        <w:rPr>
          <w:rFonts w:ascii="Times New Roman" w:hAnsi="Times New Roman" w:cs="Times New Roman"/>
          <w:sz w:val="28"/>
          <w:szCs w:val="28"/>
        </w:rPr>
      </w:pPr>
      <w:r w:rsidRPr="0014064D">
        <w:rPr>
          <w:rFonts w:ascii="Times New Roman" w:hAnsi="Times New Roman" w:cs="Times New Roman"/>
          <w:sz w:val="28"/>
          <w:szCs w:val="28"/>
        </w:rPr>
        <w:t>Предметом исследования являются внешние эффекты, которые возникают в результате реставрации объектов культурного наследия.</w:t>
      </w:r>
    </w:p>
    <w:p w:rsidR="00002CE3" w:rsidRDefault="005645E0" w:rsidP="0014064D">
      <w:pPr>
        <w:spacing w:after="0" w:line="360" w:lineRule="auto"/>
        <w:ind w:firstLine="708"/>
        <w:jc w:val="both"/>
        <w:rPr>
          <w:rFonts w:ascii="Times New Roman" w:hAnsi="Times New Roman" w:cs="Times New Roman"/>
          <w:sz w:val="28"/>
          <w:szCs w:val="28"/>
        </w:rPr>
      </w:pPr>
      <w:r w:rsidRPr="005645E0">
        <w:rPr>
          <w:rFonts w:ascii="Times New Roman" w:hAnsi="Times New Roman" w:cs="Times New Roman"/>
          <w:sz w:val="28"/>
          <w:szCs w:val="28"/>
        </w:rPr>
        <w:t>Анализ научных работ сви</w:t>
      </w:r>
      <w:r>
        <w:rPr>
          <w:rFonts w:ascii="Times New Roman" w:hAnsi="Times New Roman" w:cs="Times New Roman"/>
          <w:sz w:val="28"/>
          <w:szCs w:val="28"/>
        </w:rPr>
        <w:t xml:space="preserve">детельствует о том, что </w:t>
      </w:r>
      <w:r w:rsidR="00002CE3">
        <w:rPr>
          <w:rFonts w:ascii="Times New Roman" w:hAnsi="Times New Roman" w:cs="Times New Roman"/>
          <w:sz w:val="28"/>
          <w:szCs w:val="28"/>
        </w:rPr>
        <w:t>подходы к оценке</w:t>
      </w:r>
      <w:r>
        <w:rPr>
          <w:rFonts w:ascii="Times New Roman" w:hAnsi="Times New Roman" w:cs="Times New Roman"/>
          <w:sz w:val="28"/>
          <w:szCs w:val="28"/>
        </w:rPr>
        <w:t xml:space="preserve"> экстерналий от </w:t>
      </w:r>
      <w:r w:rsidR="00C15278">
        <w:rPr>
          <w:rFonts w:ascii="Times New Roman" w:hAnsi="Times New Roman" w:cs="Times New Roman"/>
          <w:sz w:val="28"/>
          <w:szCs w:val="28"/>
        </w:rPr>
        <w:t>реставрации</w:t>
      </w:r>
      <w:r>
        <w:rPr>
          <w:rFonts w:ascii="Times New Roman" w:hAnsi="Times New Roman" w:cs="Times New Roman"/>
          <w:sz w:val="28"/>
          <w:szCs w:val="28"/>
        </w:rPr>
        <w:t xml:space="preserve"> объектов культурного наследия и </w:t>
      </w:r>
      <w:r w:rsidRPr="005645E0">
        <w:rPr>
          <w:rFonts w:ascii="Times New Roman" w:hAnsi="Times New Roman" w:cs="Times New Roman"/>
          <w:sz w:val="28"/>
          <w:szCs w:val="28"/>
        </w:rPr>
        <w:t xml:space="preserve"> </w:t>
      </w:r>
      <w:r w:rsidR="00002CE3">
        <w:rPr>
          <w:rFonts w:ascii="Times New Roman" w:hAnsi="Times New Roman" w:cs="Times New Roman"/>
          <w:sz w:val="28"/>
          <w:szCs w:val="28"/>
        </w:rPr>
        <w:t xml:space="preserve">проблема </w:t>
      </w:r>
      <w:r>
        <w:rPr>
          <w:rFonts w:ascii="Times New Roman" w:hAnsi="Times New Roman" w:cs="Times New Roman"/>
          <w:sz w:val="28"/>
          <w:szCs w:val="28"/>
        </w:rPr>
        <w:t xml:space="preserve">эффективности вложений государственных инвестиций </w:t>
      </w:r>
      <w:r w:rsidRPr="005645E0">
        <w:rPr>
          <w:rFonts w:ascii="Times New Roman" w:hAnsi="Times New Roman" w:cs="Times New Roman"/>
          <w:sz w:val="28"/>
          <w:szCs w:val="28"/>
        </w:rPr>
        <w:t>в той или иной степени был</w:t>
      </w:r>
      <w:r w:rsidR="00002CE3">
        <w:rPr>
          <w:rFonts w:ascii="Times New Roman" w:hAnsi="Times New Roman" w:cs="Times New Roman"/>
          <w:sz w:val="28"/>
          <w:szCs w:val="28"/>
        </w:rPr>
        <w:t>и</w:t>
      </w:r>
      <w:r w:rsidRPr="005645E0">
        <w:rPr>
          <w:rFonts w:ascii="Times New Roman" w:hAnsi="Times New Roman" w:cs="Times New Roman"/>
          <w:sz w:val="28"/>
          <w:szCs w:val="28"/>
        </w:rPr>
        <w:t xml:space="preserve"> изу</w:t>
      </w:r>
      <w:r w:rsidR="00002CE3">
        <w:rPr>
          <w:rFonts w:ascii="Times New Roman" w:hAnsi="Times New Roman" w:cs="Times New Roman"/>
          <w:sz w:val="28"/>
          <w:szCs w:val="28"/>
        </w:rPr>
        <w:t>чены</w:t>
      </w:r>
      <w:r w:rsidRPr="005645E0">
        <w:rPr>
          <w:rFonts w:ascii="Times New Roman" w:hAnsi="Times New Roman" w:cs="Times New Roman"/>
          <w:sz w:val="28"/>
          <w:szCs w:val="28"/>
        </w:rPr>
        <w:t xml:space="preserve"> в</w:t>
      </w:r>
      <w:r w:rsidR="00002CE3">
        <w:rPr>
          <w:rFonts w:ascii="Times New Roman" w:hAnsi="Times New Roman" w:cs="Times New Roman"/>
          <w:sz w:val="28"/>
          <w:szCs w:val="28"/>
        </w:rPr>
        <w:t xml:space="preserve"> работах зарубежных исследователей</w:t>
      </w:r>
      <w:r w:rsidR="0092156A">
        <w:rPr>
          <w:rFonts w:ascii="Times New Roman" w:hAnsi="Times New Roman" w:cs="Times New Roman"/>
          <w:sz w:val="28"/>
          <w:szCs w:val="28"/>
        </w:rPr>
        <w:t xml:space="preserve"> </w:t>
      </w:r>
      <w:r w:rsidR="00002CE3">
        <w:rPr>
          <w:rFonts w:ascii="Times New Roman" w:hAnsi="Times New Roman" w:cs="Times New Roman"/>
          <w:sz w:val="28"/>
          <w:szCs w:val="28"/>
        </w:rPr>
        <w:t>Р.</w:t>
      </w:r>
      <w:r w:rsidR="00002CE3" w:rsidRPr="00002CE3">
        <w:rPr>
          <w:rFonts w:ascii="Times New Roman" w:hAnsi="Times New Roman" w:cs="Times New Roman"/>
          <w:sz w:val="28"/>
          <w:szCs w:val="28"/>
        </w:rPr>
        <w:t xml:space="preserve"> </w:t>
      </w:r>
      <w:proofErr w:type="spellStart"/>
      <w:r w:rsidR="00002CE3" w:rsidRPr="00002CE3">
        <w:rPr>
          <w:rFonts w:ascii="Times New Roman" w:hAnsi="Times New Roman" w:cs="Times New Roman"/>
          <w:sz w:val="28"/>
          <w:szCs w:val="28"/>
        </w:rPr>
        <w:t>Лэйард</w:t>
      </w:r>
      <w:r w:rsidR="00002CE3">
        <w:rPr>
          <w:rFonts w:ascii="Times New Roman" w:hAnsi="Times New Roman" w:cs="Times New Roman"/>
          <w:sz w:val="28"/>
          <w:szCs w:val="28"/>
        </w:rPr>
        <w:t>а</w:t>
      </w:r>
      <w:proofErr w:type="spellEnd"/>
      <w:r w:rsidR="00002CE3">
        <w:rPr>
          <w:rFonts w:ascii="Times New Roman" w:hAnsi="Times New Roman" w:cs="Times New Roman"/>
          <w:sz w:val="28"/>
          <w:szCs w:val="28"/>
        </w:rPr>
        <w:t xml:space="preserve">, </w:t>
      </w:r>
      <w:r w:rsidR="0092156A">
        <w:rPr>
          <w:rFonts w:ascii="Times New Roman" w:hAnsi="Times New Roman" w:cs="Times New Roman"/>
          <w:sz w:val="28"/>
          <w:szCs w:val="28"/>
        </w:rPr>
        <w:t xml:space="preserve">С. </w:t>
      </w:r>
      <w:proofErr w:type="spellStart"/>
      <w:r w:rsidR="0092156A">
        <w:rPr>
          <w:rFonts w:ascii="Times New Roman" w:hAnsi="Times New Roman" w:cs="Times New Roman"/>
          <w:sz w:val="28"/>
          <w:szCs w:val="28"/>
        </w:rPr>
        <w:t>Глейстера</w:t>
      </w:r>
      <w:proofErr w:type="spellEnd"/>
      <w:r w:rsidR="0092156A">
        <w:rPr>
          <w:rFonts w:ascii="Times New Roman" w:hAnsi="Times New Roman" w:cs="Times New Roman"/>
          <w:sz w:val="28"/>
          <w:szCs w:val="28"/>
        </w:rPr>
        <w:t xml:space="preserve">, Г. </w:t>
      </w:r>
      <w:proofErr w:type="spellStart"/>
      <w:r w:rsidR="0092156A" w:rsidRPr="0092156A">
        <w:rPr>
          <w:rFonts w:ascii="Times New Roman" w:hAnsi="Times New Roman" w:cs="Times New Roman"/>
          <w:sz w:val="28"/>
          <w:szCs w:val="28"/>
        </w:rPr>
        <w:t>Кэмпбелл</w:t>
      </w:r>
      <w:r w:rsidR="0092156A">
        <w:rPr>
          <w:rFonts w:ascii="Times New Roman" w:hAnsi="Times New Roman" w:cs="Times New Roman"/>
          <w:sz w:val="28"/>
          <w:szCs w:val="28"/>
        </w:rPr>
        <w:t>а</w:t>
      </w:r>
      <w:proofErr w:type="spellEnd"/>
      <w:r w:rsidR="0092156A">
        <w:rPr>
          <w:rFonts w:ascii="Times New Roman" w:hAnsi="Times New Roman" w:cs="Times New Roman"/>
          <w:sz w:val="28"/>
          <w:szCs w:val="28"/>
        </w:rPr>
        <w:t xml:space="preserve">, Р. Брауна, Д. </w:t>
      </w:r>
      <w:proofErr w:type="spellStart"/>
      <w:r w:rsidR="0092156A" w:rsidRPr="0092156A">
        <w:rPr>
          <w:rFonts w:ascii="Times New Roman" w:hAnsi="Times New Roman" w:cs="Times New Roman"/>
          <w:sz w:val="28"/>
          <w:szCs w:val="28"/>
        </w:rPr>
        <w:t>Рипкема</w:t>
      </w:r>
      <w:proofErr w:type="spellEnd"/>
      <w:r w:rsidR="0092156A">
        <w:rPr>
          <w:rFonts w:ascii="Times New Roman" w:hAnsi="Times New Roman" w:cs="Times New Roman"/>
          <w:sz w:val="28"/>
          <w:szCs w:val="28"/>
        </w:rPr>
        <w:t xml:space="preserve">. </w:t>
      </w:r>
      <w:r w:rsidRPr="005645E0">
        <w:rPr>
          <w:rFonts w:ascii="Times New Roman" w:hAnsi="Times New Roman" w:cs="Times New Roman"/>
          <w:sz w:val="28"/>
          <w:szCs w:val="28"/>
        </w:rPr>
        <w:t xml:space="preserve">Также интересны подходы </w:t>
      </w:r>
      <w:r w:rsidR="00AE032A">
        <w:rPr>
          <w:rFonts w:ascii="Times New Roman" w:hAnsi="Times New Roman" w:cs="Times New Roman"/>
          <w:sz w:val="28"/>
          <w:szCs w:val="28"/>
        </w:rPr>
        <w:t xml:space="preserve">Д. </w:t>
      </w:r>
      <w:proofErr w:type="spellStart"/>
      <w:r w:rsidR="00AE032A">
        <w:rPr>
          <w:rFonts w:ascii="Times New Roman" w:hAnsi="Times New Roman" w:cs="Times New Roman"/>
          <w:sz w:val="28"/>
          <w:szCs w:val="28"/>
        </w:rPr>
        <w:t>Кейнса</w:t>
      </w:r>
      <w:proofErr w:type="spellEnd"/>
      <w:r w:rsidR="00AE032A">
        <w:rPr>
          <w:rFonts w:ascii="Times New Roman" w:hAnsi="Times New Roman" w:cs="Times New Roman"/>
          <w:sz w:val="28"/>
          <w:szCs w:val="28"/>
        </w:rPr>
        <w:t xml:space="preserve">, Т. </w:t>
      </w:r>
      <w:proofErr w:type="spellStart"/>
      <w:r w:rsidR="00AE032A">
        <w:rPr>
          <w:rFonts w:ascii="Times New Roman" w:hAnsi="Times New Roman" w:cs="Times New Roman"/>
          <w:sz w:val="28"/>
          <w:szCs w:val="28"/>
        </w:rPr>
        <w:t>Армстронга</w:t>
      </w:r>
      <w:proofErr w:type="spellEnd"/>
      <w:r w:rsidR="00AE032A">
        <w:rPr>
          <w:rFonts w:ascii="Times New Roman" w:hAnsi="Times New Roman" w:cs="Times New Roman"/>
          <w:sz w:val="28"/>
          <w:szCs w:val="28"/>
        </w:rPr>
        <w:t>, Ч. Тейлора, Р.</w:t>
      </w:r>
      <w:r w:rsidR="00AE032A" w:rsidRPr="00AE032A">
        <w:rPr>
          <w:rFonts w:ascii="Times New Roman" w:hAnsi="Times New Roman" w:cs="Times New Roman"/>
          <w:sz w:val="28"/>
          <w:szCs w:val="28"/>
        </w:rPr>
        <w:t xml:space="preserve"> </w:t>
      </w:r>
      <w:proofErr w:type="spellStart"/>
      <w:r w:rsidR="00AE032A" w:rsidRPr="00AE032A">
        <w:rPr>
          <w:rFonts w:ascii="Times New Roman" w:hAnsi="Times New Roman" w:cs="Times New Roman"/>
          <w:sz w:val="28"/>
          <w:szCs w:val="28"/>
        </w:rPr>
        <w:t>Харрод</w:t>
      </w:r>
      <w:r w:rsidR="00AE032A">
        <w:rPr>
          <w:rFonts w:ascii="Times New Roman" w:hAnsi="Times New Roman" w:cs="Times New Roman"/>
          <w:sz w:val="28"/>
          <w:szCs w:val="28"/>
        </w:rPr>
        <w:t>а</w:t>
      </w:r>
      <w:proofErr w:type="spellEnd"/>
      <w:r w:rsidR="00AE032A">
        <w:rPr>
          <w:rFonts w:ascii="Times New Roman" w:hAnsi="Times New Roman" w:cs="Times New Roman"/>
          <w:sz w:val="28"/>
          <w:szCs w:val="28"/>
        </w:rPr>
        <w:t xml:space="preserve"> и Е.</w:t>
      </w:r>
      <w:r w:rsidR="00AE032A" w:rsidRPr="00AE032A">
        <w:rPr>
          <w:rFonts w:ascii="Times New Roman" w:hAnsi="Times New Roman" w:cs="Times New Roman"/>
          <w:sz w:val="28"/>
          <w:szCs w:val="28"/>
        </w:rPr>
        <w:t xml:space="preserve"> </w:t>
      </w:r>
      <w:proofErr w:type="spellStart"/>
      <w:r w:rsidR="00AE032A" w:rsidRPr="00AE032A">
        <w:rPr>
          <w:rFonts w:ascii="Times New Roman" w:hAnsi="Times New Roman" w:cs="Times New Roman"/>
          <w:sz w:val="28"/>
          <w:szCs w:val="28"/>
        </w:rPr>
        <w:t>Дома</w:t>
      </w:r>
      <w:r w:rsidR="00AE032A">
        <w:rPr>
          <w:rFonts w:ascii="Times New Roman" w:hAnsi="Times New Roman" w:cs="Times New Roman"/>
          <w:sz w:val="28"/>
          <w:szCs w:val="28"/>
        </w:rPr>
        <w:t>ра</w:t>
      </w:r>
      <w:proofErr w:type="spellEnd"/>
      <w:r w:rsidR="00AE032A">
        <w:rPr>
          <w:rFonts w:ascii="Times New Roman" w:hAnsi="Times New Roman" w:cs="Times New Roman"/>
          <w:sz w:val="28"/>
          <w:szCs w:val="28"/>
        </w:rPr>
        <w:t xml:space="preserve"> к о</w:t>
      </w:r>
      <w:r w:rsidR="001F52D3">
        <w:rPr>
          <w:rFonts w:ascii="Times New Roman" w:hAnsi="Times New Roman" w:cs="Times New Roman"/>
          <w:sz w:val="28"/>
          <w:szCs w:val="28"/>
        </w:rPr>
        <w:t xml:space="preserve">ценке мультипликативного эффекта. </w:t>
      </w:r>
    </w:p>
    <w:p w:rsidR="001F52D3" w:rsidRDefault="001F52D3" w:rsidP="0014064D">
      <w:pPr>
        <w:spacing w:after="0" w:line="360" w:lineRule="auto"/>
        <w:ind w:firstLine="708"/>
        <w:jc w:val="both"/>
        <w:rPr>
          <w:rFonts w:ascii="Times New Roman" w:hAnsi="Times New Roman" w:cs="Times New Roman"/>
          <w:sz w:val="28"/>
          <w:szCs w:val="28"/>
        </w:rPr>
      </w:pPr>
      <w:r w:rsidRPr="001F52D3">
        <w:rPr>
          <w:rFonts w:ascii="Times New Roman" w:hAnsi="Times New Roman" w:cs="Times New Roman"/>
          <w:sz w:val="28"/>
          <w:szCs w:val="28"/>
        </w:rPr>
        <w:t>Для решения задач были изучены статьи и исследования российских и зарубежных ученых и аналитиков, рассмотрен</w:t>
      </w:r>
      <w:r>
        <w:rPr>
          <w:rFonts w:ascii="Times New Roman" w:hAnsi="Times New Roman" w:cs="Times New Roman"/>
          <w:sz w:val="28"/>
          <w:szCs w:val="28"/>
        </w:rPr>
        <w:t>ы рекомендации международных организаций, про</w:t>
      </w:r>
      <w:r w:rsidRPr="001F52D3">
        <w:rPr>
          <w:rFonts w:ascii="Times New Roman" w:hAnsi="Times New Roman" w:cs="Times New Roman"/>
          <w:sz w:val="28"/>
          <w:szCs w:val="28"/>
        </w:rPr>
        <w:t xml:space="preserve">анализированы результаты </w:t>
      </w:r>
      <w:r>
        <w:rPr>
          <w:rFonts w:ascii="Times New Roman" w:hAnsi="Times New Roman" w:cs="Times New Roman"/>
          <w:sz w:val="28"/>
          <w:szCs w:val="28"/>
        </w:rPr>
        <w:t xml:space="preserve">аналогичных исследований. </w:t>
      </w:r>
      <w:r w:rsidRPr="001F52D3">
        <w:rPr>
          <w:rFonts w:ascii="Times New Roman" w:hAnsi="Times New Roman" w:cs="Times New Roman"/>
          <w:sz w:val="28"/>
          <w:szCs w:val="28"/>
        </w:rPr>
        <w:t xml:space="preserve">В результате проделанной работы получена </w:t>
      </w:r>
      <w:r>
        <w:rPr>
          <w:rFonts w:ascii="Times New Roman" w:hAnsi="Times New Roman" w:cs="Times New Roman"/>
          <w:sz w:val="28"/>
          <w:szCs w:val="28"/>
        </w:rPr>
        <w:t xml:space="preserve">оценка внешних эффектов для региона от </w:t>
      </w:r>
      <w:r w:rsidR="00C15278">
        <w:rPr>
          <w:rFonts w:ascii="Times New Roman" w:hAnsi="Times New Roman" w:cs="Times New Roman"/>
          <w:sz w:val="28"/>
          <w:szCs w:val="28"/>
        </w:rPr>
        <w:t>реставрации</w:t>
      </w:r>
      <w:r>
        <w:rPr>
          <w:rFonts w:ascii="Times New Roman" w:hAnsi="Times New Roman" w:cs="Times New Roman"/>
          <w:sz w:val="28"/>
          <w:szCs w:val="28"/>
        </w:rPr>
        <w:t xml:space="preserve"> объектов Выборгского замка, а также сделаны выводы об эффективности вложений государственных инвестиций в данный проект.  </w:t>
      </w:r>
    </w:p>
    <w:p w:rsidR="001F52D3" w:rsidRDefault="001F52D3" w:rsidP="001F52D3">
      <w:pPr>
        <w:spacing w:after="0" w:line="360" w:lineRule="auto"/>
        <w:ind w:firstLine="708"/>
        <w:jc w:val="both"/>
        <w:rPr>
          <w:rFonts w:ascii="Times New Roman" w:hAnsi="Times New Roman" w:cs="Times New Roman"/>
          <w:sz w:val="28"/>
          <w:szCs w:val="28"/>
        </w:rPr>
      </w:pPr>
      <w:r w:rsidRPr="001F52D3">
        <w:rPr>
          <w:rFonts w:ascii="Times New Roman" w:hAnsi="Times New Roman" w:cs="Times New Roman"/>
          <w:sz w:val="28"/>
          <w:szCs w:val="28"/>
        </w:rPr>
        <w:t>Структура работы полностью соответствует поставленным задачам</w:t>
      </w:r>
      <w:r>
        <w:rPr>
          <w:rFonts w:ascii="Times New Roman" w:hAnsi="Times New Roman" w:cs="Times New Roman"/>
          <w:sz w:val="28"/>
          <w:szCs w:val="28"/>
        </w:rPr>
        <w:t xml:space="preserve"> и </w:t>
      </w:r>
      <w:r w:rsidR="0014064D" w:rsidRPr="0014064D">
        <w:rPr>
          <w:rFonts w:ascii="Times New Roman" w:hAnsi="Times New Roman" w:cs="Times New Roman"/>
          <w:sz w:val="28"/>
          <w:szCs w:val="28"/>
        </w:rPr>
        <w:t xml:space="preserve">выглядит следующим образом: работа разделена 3 главы, которые в свою очередь делятся на </w:t>
      </w:r>
      <w:proofErr w:type="spellStart"/>
      <w:r w:rsidR="0014064D" w:rsidRPr="0014064D">
        <w:rPr>
          <w:rFonts w:ascii="Times New Roman" w:hAnsi="Times New Roman" w:cs="Times New Roman"/>
          <w:sz w:val="28"/>
          <w:szCs w:val="28"/>
        </w:rPr>
        <w:t>подглавы</w:t>
      </w:r>
      <w:proofErr w:type="spellEnd"/>
      <w:r w:rsidR="0014064D" w:rsidRPr="0014064D">
        <w:rPr>
          <w:rFonts w:ascii="Times New Roman" w:hAnsi="Times New Roman" w:cs="Times New Roman"/>
          <w:sz w:val="28"/>
          <w:szCs w:val="28"/>
        </w:rPr>
        <w:t xml:space="preserve">. В первой главе определяются общие </w:t>
      </w:r>
      <w:r>
        <w:rPr>
          <w:rFonts w:ascii="Times New Roman" w:hAnsi="Times New Roman" w:cs="Times New Roman"/>
          <w:sz w:val="28"/>
          <w:szCs w:val="28"/>
        </w:rPr>
        <w:t xml:space="preserve">понятия, </w:t>
      </w:r>
      <w:r w:rsidR="0014064D" w:rsidRPr="0014064D">
        <w:rPr>
          <w:rFonts w:ascii="Times New Roman" w:hAnsi="Times New Roman" w:cs="Times New Roman"/>
          <w:sz w:val="28"/>
          <w:szCs w:val="28"/>
        </w:rPr>
        <w:t>принципы,</w:t>
      </w:r>
      <w:r>
        <w:rPr>
          <w:rFonts w:ascii="Times New Roman" w:hAnsi="Times New Roman" w:cs="Times New Roman"/>
          <w:sz w:val="28"/>
          <w:szCs w:val="28"/>
        </w:rPr>
        <w:t xml:space="preserve"> </w:t>
      </w:r>
      <w:r w:rsidR="0014064D" w:rsidRPr="0014064D">
        <w:rPr>
          <w:rFonts w:ascii="Times New Roman" w:hAnsi="Times New Roman" w:cs="Times New Roman"/>
          <w:sz w:val="28"/>
          <w:szCs w:val="28"/>
        </w:rPr>
        <w:t xml:space="preserve">особенности </w:t>
      </w:r>
      <w:r w:rsidRPr="0014064D">
        <w:rPr>
          <w:rFonts w:ascii="Times New Roman" w:hAnsi="Times New Roman" w:cs="Times New Roman"/>
          <w:sz w:val="28"/>
          <w:szCs w:val="28"/>
        </w:rPr>
        <w:t>оценки окупаемости государственных инвестиций</w:t>
      </w:r>
      <w:r>
        <w:rPr>
          <w:rFonts w:ascii="Times New Roman" w:hAnsi="Times New Roman" w:cs="Times New Roman"/>
          <w:sz w:val="28"/>
          <w:szCs w:val="28"/>
        </w:rPr>
        <w:t>.</w:t>
      </w:r>
    </w:p>
    <w:p w:rsidR="0014064D" w:rsidRPr="0014064D" w:rsidRDefault="0014064D" w:rsidP="001F52D3">
      <w:pPr>
        <w:spacing w:after="0" w:line="360" w:lineRule="auto"/>
        <w:jc w:val="both"/>
        <w:rPr>
          <w:rFonts w:ascii="Times New Roman" w:hAnsi="Times New Roman" w:cs="Times New Roman"/>
          <w:sz w:val="28"/>
          <w:szCs w:val="28"/>
        </w:rPr>
      </w:pPr>
      <w:r w:rsidRPr="0014064D">
        <w:rPr>
          <w:rFonts w:ascii="Times New Roman" w:hAnsi="Times New Roman" w:cs="Times New Roman"/>
          <w:sz w:val="28"/>
          <w:szCs w:val="28"/>
        </w:rPr>
        <w:t xml:space="preserve">Вторая глава посвящена </w:t>
      </w:r>
      <w:r w:rsidR="001F52D3">
        <w:rPr>
          <w:rFonts w:ascii="Times New Roman" w:hAnsi="Times New Roman" w:cs="Times New Roman"/>
          <w:sz w:val="28"/>
          <w:szCs w:val="28"/>
        </w:rPr>
        <w:t>под</w:t>
      </w:r>
      <w:r w:rsidR="00F55264">
        <w:rPr>
          <w:rFonts w:ascii="Times New Roman" w:hAnsi="Times New Roman" w:cs="Times New Roman"/>
          <w:sz w:val="28"/>
          <w:szCs w:val="28"/>
        </w:rPr>
        <w:t xml:space="preserve">ходам к оценке внешних эффектов. </w:t>
      </w:r>
      <w:r w:rsidRPr="0014064D">
        <w:rPr>
          <w:rFonts w:ascii="Times New Roman" w:hAnsi="Times New Roman" w:cs="Times New Roman"/>
          <w:sz w:val="28"/>
          <w:szCs w:val="28"/>
        </w:rPr>
        <w:t>В третьей главе проводятся расчеты внешних эффектов от реставрации Выборгского замка. Таким образом, первая глава и вторая главы являются теоретической основой для третьей главы, что является показателем наглядности и хорошего усвоения изложенного материала.</w:t>
      </w:r>
    </w:p>
    <w:p w:rsidR="0014064D" w:rsidRDefault="0014064D" w:rsidP="00F55264">
      <w:pPr>
        <w:spacing w:after="0" w:line="360" w:lineRule="auto"/>
        <w:ind w:firstLine="708"/>
        <w:jc w:val="both"/>
        <w:rPr>
          <w:rFonts w:ascii="Times New Roman" w:hAnsi="Times New Roman" w:cs="Times New Roman"/>
          <w:sz w:val="28"/>
          <w:szCs w:val="28"/>
        </w:rPr>
      </w:pPr>
      <w:r w:rsidRPr="0014064D">
        <w:rPr>
          <w:rFonts w:ascii="Times New Roman" w:hAnsi="Times New Roman" w:cs="Times New Roman"/>
          <w:sz w:val="28"/>
          <w:szCs w:val="28"/>
        </w:rPr>
        <w:lastRenderedPageBreak/>
        <w:t xml:space="preserve">Для написания данной работы были использованы как теоретические, так и эмпирические методы: наблюдение, анализ и синтез, группировка, сравнение и другие. Кроме того, была изучена различная экономическая литература: книги, статьи, электронные </w:t>
      </w:r>
      <w:proofErr w:type="gramStart"/>
      <w:r w:rsidRPr="0014064D">
        <w:rPr>
          <w:rFonts w:ascii="Times New Roman" w:hAnsi="Times New Roman" w:cs="Times New Roman"/>
          <w:sz w:val="28"/>
          <w:szCs w:val="28"/>
        </w:rPr>
        <w:t>ресурсы</w:t>
      </w:r>
      <w:proofErr w:type="gramEnd"/>
      <w:r w:rsidRPr="0014064D">
        <w:rPr>
          <w:rFonts w:ascii="Times New Roman" w:hAnsi="Times New Roman" w:cs="Times New Roman"/>
          <w:sz w:val="28"/>
          <w:szCs w:val="28"/>
        </w:rPr>
        <w:t xml:space="preserve"> как на русском, так и на английском языках.</w:t>
      </w:r>
    </w:p>
    <w:p w:rsidR="0014064D" w:rsidRPr="003E5373" w:rsidRDefault="0014064D" w:rsidP="002A3E12">
      <w:pPr>
        <w:pStyle w:val="1"/>
      </w:pPr>
      <w:bookmarkStart w:id="2" w:name="_Toc357515332"/>
      <w:r w:rsidRPr="003E5373">
        <w:t>Глава 1</w:t>
      </w:r>
      <w:r w:rsidR="002B3CF3">
        <w:t>.</w:t>
      </w:r>
      <w:r w:rsidR="002A3E12">
        <w:t xml:space="preserve"> </w:t>
      </w:r>
      <w:r w:rsidRPr="003E5373">
        <w:t xml:space="preserve"> </w:t>
      </w:r>
      <w:r>
        <w:t xml:space="preserve">Теоретические основы </w:t>
      </w:r>
      <w:r w:rsidRPr="003E5373">
        <w:t xml:space="preserve">оценки </w:t>
      </w:r>
      <w:r>
        <w:t>окупаемости</w:t>
      </w:r>
      <w:r w:rsidRPr="003E5373">
        <w:t xml:space="preserve"> государственных инвестиций</w:t>
      </w:r>
      <w:bookmarkEnd w:id="2"/>
      <w:r>
        <w:t xml:space="preserve"> </w:t>
      </w:r>
    </w:p>
    <w:p w:rsidR="0014064D" w:rsidRDefault="0014064D" w:rsidP="002A3E12">
      <w:pPr>
        <w:pStyle w:val="1"/>
        <w:spacing w:after="240"/>
      </w:pPr>
      <w:bookmarkStart w:id="3" w:name="_Toc357515333"/>
      <w:r>
        <w:t>1.1</w:t>
      </w:r>
      <w:r w:rsidR="002B3CF3">
        <w:t>.</w:t>
      </w:r>
      <w:r>
        <w:t xml:space="preserve"> Внешние эффекты – экстерналии</w:t>
      </w:r>
      <w:bookmarkEnd w:id="3"/>
    </w:p>
    <w:p w:rsidR="0014064D" w:rsidRDefault="0014064D" w:rsidP="002A3E12">
      <w:pPr>
        <w:spacing w:after="0" w:line="360" w:lineRule="auto"/>
        <w:ind w:firstLine="708"/>
        <w:jc w:val="both"/>
        <w:rPr>
          <w:rFonts w:ascii="Times New Roman" w:hAnsi="Times New Roman" w:cs="Times New Roman"/>
          <w:sz w:val="28"/>
          <w:szCs w:val="28"/>
        </w:rPr>
      </w:pPr>
      <w:r w:rsidRPr="00645FEF">
        <w:rPr>
          <w:rFonts w:ascii="Times New Roman" w:hAnsi="Times New Roman" w:cs="Times New Roman"/>
          <w:sz w:val="28"/>
          <w:szCs w:val="28"/>
        </w:rPr>
        <w:t>Говоря об оценке эффективности инвестиционных пр</w:t>
      </w:r>
      <w:r>
        <w:rPr>
          <w:rFonts w:ascii="Times New Roman" w:hAnsi="Times New Roman" w:cs="Times New Roman"/>
          <w:sz w:val="28"/>
          <w:szCs w:val="28"/>
        </w:rPr>
        <w:t xml:space="preserve">оектов, чаще всего подразумевается его финансовая </w:t>
      </w:r>
      <w:r w:rsidRPr="00645FEF">
        <w:rPr>
          <w:rFonts w:ascii="Times New Roman" w:hAnsi="Times New Roman" w:cs="Times New Roman"/>
          <w:sz w:val="28"/>
          <w:szCs w:val="28"/>
        </w:rPr>
        <w:t xml:space="preserve">эффективность, </w:t>
      </w:r>
      <w:r>
        <w:rPr>
          <w:rFonts w:ascii="Times New Roman" w:hAnsi="Times New Roman" w:cs="Times New Roman"/>
          <w:sz w:val="28"/>
          <w:szCs w:val="28"/>
        </w:rPr>
        <w:t xml:space="preserve">т. е. оценка экономических </w:t>
      </w:r>
      <w:r w:rsidRPr="00645FEF">
        <w:rPr>
          <w:rFonts w:ascii="Times New Roman" w:hAnsi="Times New Roman" w:cs="Times New Roman"/>
          <w:sz w:val="28"/>
          <w:szCs w:val="28"/>
        </w:rPr>
        <w:t xml:space="preserve">результатов проекта для </w:t>
      </w:r>
      <w:r>
        <w:rPr>
          <w:rFonts w:ascii="Times New Roman" w:hAnsi="Times New Roman" w:cs="Times New Roman"/>
          <w:sz w:val="28"/>
          <w:szCs w:val="28"/>
        </w:rPr>
        <w:t>инвестора</w:t>
      </w:r>
      <w:r w:rsidRPr="00645FEF">
        <w:rPr>
          <w:rFonts w:ascii="Times New Roman" w:hAnsi="Times New Roman" w:cs="Times New Roman"/>
          <w:sz w:val="28"/>
          <w:szCs w:val="28"/>
        </w:rPr>
        <w:t>.</w:t>
      </w:r>
      <w:r>
        <w:rPr>
          <w:rFonts w:ascii="Times New Roman" w:hAnsi="Times New Roman" w:cs="Times New Roman"/>
          <w:sz w:val="28"/>
          <w:szCs w:val="28"/>
        </w:rPr>
        <w:t xml:space="preserve"> Данная оценка</w:t>
      </w:r>
      <w:r w:rsidRPr="00645FEF">
        <w:rPr>
          <w:rFonts w:ascii="Times New Roman" w:hAnsi="Times New Roman" w:cs="Times New Roman"/>
          <w:sz w:val="28"/>
          <w:szCs w:val="28"/>
        </w:rPr>
        <w:t xml:space="preserve"> широко применяется на практике</w:t>
      </w:r>
      <w:r>
        <w:rPr>
          <w:rFonts w:ascii="Times New Roman" w:hAnsi="Times New Roman" w:cs="Times New Roman"/>
          <w:sz w:val="28"/>
          <w:szCs w:val="28"/>
        </w:rPr>
        <w:t xml:space="preserve"> </w:t>
      </w:r>
      <w:r w:rsidRPr="00645FEF">
        <w:rPr>
          <w:rFonts w:ascii="Times New Roman" w:hAnsi="Times New Roman" w:cs="Times New Roman"/>
          <w:sz w:val="28"/>
          <w:szCs w:val="28"/>
        </w:rPr>
        <w:t>и глубоко изучена. Однако когда речь идет об оценке</w:t>
      </w:r>
      <w:r>
        <w:rPr>
          <w:rFonts w:ascii="Times New Roman" w:hAnsi="Times New Roman" w:cs="Times New Roman"/>
          <w:sz w:val="28"/>
          <w:szCs w:val="28"/>
        </w:rPr>
        <w:t xml:space="preserve"> </w:t>
      </w:r>
      <w:r w:rsidRPr="00645FEF">
        <w:rPr>
          <w:rFonts w:ascii="Times New Roman" w:hAnsi="Times New Roman" w:cs="Times New Roman"/>
          <w:sz w:val="28"/>
          <w:szCs w:val="28"/>
        </w:rPr>
        <w:t>эффективности с позиции государства и общества, т. е. общественной эффек</w:t>
      </w:r>
      <w:r>
        <w:rPr>
          <w:rFonts w:ascii="Times New Roman" w:hAnsi="Times New Roman" w:cs="Times New Roman"/>
          <w:sz w:val="28"/>
          <w:szCs w:val="28"/>
        </w:rPr>
        <w:t xml:space="preserve">тивности, нельзя ограничиваться </w:t>
      </w:r>
      <w:r w:rsidRPr="00645FEF">
        <w:rPr>
          <w:rFonts w:ascii="Times New Roman" w:hAnsi="Times New Roman" w:cs="Times New Roman"/>
          <w:sz w:val="28"/>
          <w:szCs w:val="28"/>
        </w:rPr>
        <w:t>только оценкой финансового результата для небольшой</w:t>
      </w:r>
      <w:r>
        <w:rPr>
          <w:rFonts w:ascii="Times New Roman" w:hAnsi="Times New Roman" w:cs="Times New Roman"/>
          <w:sz w:val="28"/>
          <w:szCs w:val="28"/>
        </w:rPr>
        <w:t xml:space="preserve"> </w:t>
      </w:r>
      <w:r w:rsidRPr="00A507AC">
        <w:rPr>
          <w:rFonts w:ascii="Times New Roman" w:hAnsi="Times New Roman" w:cs="Times New Roman"/>
          <w:sz w:val="28"/>
          <w:szCs w:val="28"/>
        </w:rPr>
        <w:t xml:space="preserve">группы </w:t>
      </w:r>
      <w:r>
        <w:rPr>
          <w:rFonts w:ascii="Times New Roman" w:hAnsi="Times New Roman" w:cs="Times New Roman"/>
          <w:sz w:val="28"/>
          <w:szCs w:val="28"/>
        </w:rPr>
        <w:t xml:space="preserve">лиц, </w:t>
      </w:r>
      <w:r w:rsidRPr="00A507AC">
        <w:rPr>
          <w:rFonts w:ascii="Times New Roman" w:hAnsi="Times New Roman" w:cs="Times New Roman"/>
          <w:sz w:val="28"/>
          <w:szCs w:val="28"/>
        </w:rPr>
        <w:t>непосредст</w:t>
      </w:r>
      <w:r>
        <w:rPr>
          <w:rFonts w:ascii="Times New Roman" w:hAnsi="Times New Roman" w:cs="Times New Roman"/>
          <w:sz w:val="28"/>
          <w:szCs w:val="28"/>
        </w:rPr>
        <w:t>венно задействованных в проекте</w:t>
      </w:r>
      <w:r w:rsidRPr="00A507AC">
        <w:rPr>
          <w:rFonts w:ascii="Times New Roman" w:hAnsi="Times New Roman" w:cs="Times New Roman"/>
          <w:sz w:val="28"/>
          <w:szCs w:val="28"/>
        </w:rPr>
        <w:t>. Дополнительны</w:t>
      </w:r>
      <w:r>
        <w:rPr>
          <w:rFonts w:ascii="Times New Roman" w:hAnsi="Times New Roman" w:cs="Times New Roman"/>
          <w:sz w:val="28"/>
          <w:szCs w:val="28"/>
        </w:rPr>
        <w:t>й вклад в общественную эффективность проекта  может быть получен в результате оценки</w:t>
      </w:r>
      <w:r w:rsidRPr="00A507AC">
        <w:rPr>
          <w:rFonts w:ascii="Times New Roman" w:hAnsi="Times New Roman" w:cs="Times New Roman"/>
          <w:sz w:val="28"/>
          <w:szCs w:val="28"/>
        </w:rPr>
        <w:t xml:space="preserve"> различны</w:t>
      </w:r>
      <w:r>
        <w:rPr>
          <w:rFonts w:ascii="Times New Roman" w:hAnsi="Times New Roman" w:cs="Times New Roman"/>
          <w:sz w:val="28"/>
          <w:szCs w:val="28"/>
        </w:rPr>
        <w:t xml:space="preserve">х внешних эффектов – </w:t>
      </w:r>
      <w:r w:rsidRPr="006E4D7E">
        <w:rPr>
          <w:rFonts w:ascii="Times New Roman" w:hAnsi="Times New Roman" w:cs="Times New Roman"/>
          <w:sz w:val="28"/>
          <w:szCs w:val="28"/>
        </w:rPr>
        <w:t>экстерналий</w:t>
      </w:r>
      <w:r w:rsidR="00504325" w:rsidRPr="00504325">
        <w:rPr>
          <w:rFonts w:ascii="Times New Roman" w:hAnsi="Times New Roman" w:cs="Times New Roman"/>
          <w:sz w:val="28"/>
          <w:szCs w:val="28"/>
        </w:rPr>
        <w:t xml:space="preserve"> [</w:t>
      </w:r>
      <w:r w:rsidR="0015027B">
        <w:rPr>
          <w:rFonts w:ascii="Times New Roman" w:hAnsi="Times New Roman" w:cs="Times New Roman"/>
          <w:sz w:val="28"/>
          <w:szCs w:val="28"/>
        </w:rPr>
        <w:t>3</w:t>
      </w:r>
      <w:r w:rsidR="0015027B" w:rsidRPr="0015027B">
        <w:rPr>
          <w:rFonts w:ascii="Times New Roman" w:hAnsi="Times New Roman" w:cs="Times New Roman"/>
          <w:sz w:val="28"/>
          <w:szCs w:val="28"/>
        </w:rPr>
        <w:t>8</w:t>
      </w:r>
      <w:r w:rsidR="00504325" w:rsidRPr="00504325">
        <w:rPr>
          <w:rFonts w:ascii="Times New Roman" w:hAnsi="Times New Roman" w:cs="Times New Roman"/>
          <w:sz w:val="28"/>
          <w:szCs w:val="28"/>
        </w:rPr>
        <w:t>]</w:t>
      </w:r>
      <w:r w:rsidRPr="006E4D7E">
        <w:rPr>
          <w:rFonts w:ascii="Times New Roman" w:hAnsi="Times New Roman" w:cs="Times New Roman"/>
          <w:sz w:val="28"/>
          <w:szCs w:val="28"/>
        </w:rPr>
        <w:t>.</w:t>
      </w:r>
      <w:r w:rsidRPr="00A507AC">
        <w:rPr>
          <w:rFonts w:ascii="Times New Roman" w:hAnsi="Times New Roman" w:cs="Times New Roman"/>
          <w:sz w:val="28"/>
          <w:szCs w:val="28"/>
        </w:rPr>
        <w:t xml:space="preserve"> </w:t>
      </w:r>
    </w:p>
    <w:p w:rsidR="0014064D" w:rsidRDefault="0014064D" w:rsidP="002A3E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экономической теории выделяются отрицательные и положительные внешние эффекты. Основной причиной возникновения отрицательных  экстерналий является несовпадение предельных частных и социальных</w:t>
      </w:r>
      <w:r w:rsidRPr="00D009A2">
        <w:rPr>
          <w:rFonts w:ascii="Times New Roman" w:hAnsi="Times New Roman" w:cs="Times New Roman"/>
          <w:sz w:val="28"/>
          <w:szCs w:val="28"/>
        </w:rPr>
        <w:t xml:space="preserve"> </w:t>
      </w:r>
      <w:r>
        <w:rPr>
          <w:rFonts w:ascii="Times New Roman" w:hAnsi="Times New Roman" w:cs="Times New Roman"/>
          <w:sz w:val="28"/>
          <w:szCs w:val="28"/>
        </w:rPr>
        <w:t xml:space="preserve">величин, а именно затрат и выгод. </w:t>
      </w:r>
    </w:p>
    <w:p w:rsidR="0014064D" w:rsidRPr="00673ECC"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Отрицательные экстерналии возникают в ситуации, когда предельные социальные издержки выше, чем предельные частные издержки</w:t>
      </w:r>
      <w:r w:rsidRPr="00D009A2">
        <w:rPr>
          <w:rFonts w:ascii="Times New Roman" w:hAnsi="Times New Roman" w:cs="Times New Roman"/>
          <w:sz w:val="28"/>
          <w:szCs w:val="28"/>
        </w:rPr>
        <w:t xml:space="preserve"> </w:t>
      </w:r>
      <w:r>
        <w:rPr>
          <w:rFonts w:ascii="Times New Roman" w:hAnsi="Times New Roman" w:cs="Times New Roman"/>
          <w:sz w:val="28"/>
          <w:szCs w:val="28"/>
        </w:rPr>
        <w:t>(рис. 1)</w:t>
      </w:r>
      <w:r w:rsidRPr="00D009A2">
        <w:rPr>
          <w:rFonts w:ascii="Times New Roman" w:hAnsi="Times New Roman" w:cs="Times New Roman"/>
          <w:sz w:val="28"/>
          <w:szCs w:val="28"/>
        </w:rPr>
        <w:t xml:space="preserve">. </w:t>
      </w:r>
    </w:p>
    <w:p w:rsidR="0014064D" w:rsidRDefault="0014064D" w:rsidP="0014064D">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Рисунок 1</w:t>
      </w:r>
    </w:p>
    <w:p w:rsidR="001407DD" w:rsidRDefault="001407DD" w:rsidP="0014064D">
      <w:pPr>
        <w:spacing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568825" cy="2690037"/>
            <wp:effectExtent l="19050" t="0" r="0" b="0"/>
            <wp:docPr id="2" name="Рисунок 1"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8" cstate="print"/>
                    <a:srcRect r="44941" b="33524"/>
                    <a:stretch>
                      <a:fillRect/>
                    </a:stretch>
                  </pic:blipFill>
                  <pic:spPr>
                    <a:xfrm>
                      <a:off x="0" y="0"/>
                      <a:ext cx="3568825" cy="2690037"/>
                    </a:xfrm>
                    <a:prstGeom prst="rect">
                      <a:avLst/>
                    </a:prstGeom>
                  </pic:spPr>
                </pic:pic>
              </a:graphicData>
            </a:graphic>
          </wp:inline>
        </w:drawing>
      </w:r>
    </w:p>
    <w:p w:rsidR="00504325" w:rsidRPr="00673ECC" w:rsidRDefault="00504325" w:rsidP="005043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условиях конкурентного рынка предельные частные издержки равны объему предложения фирмы </w:t>
      </w:r>
      <w:r>
        <w:rPr>
          <w:rFonts w:ascii="Times New Roman" w:hAnsi="Times New Roman" w:cs="Times New Roman"/>
          <w:sz w:val="28"/>
          <w:szCs w:val="28"/>
          <w:lang w:val="en-US"/>
        </w:rPr>
        <w:t>PMC</w:t>
      </w:r>
      <w:r w:rsidRPr="00E56977">
        <w:rPr>
          <w:rFonts w:ascii="Times New Roman" w:hAnsi="Times New Roman" w:cs="Times New Roman"/>
          <w:sz w:val="28"/>
          <w:szCs w:val="28"/>
        </w:rPr>
        <w:t xml:space="preserve"> = </w:t>
      </w:r>
      <w:r>
        <w:rPr>
          <w:rFonts w:ascii="Times New Roman" w:hAnsi="Times New Roman" w:cs="Times New Roman"/>
          <w:sz w:val="28"/>
          <w:szCs w:val="28"/>
          <w:lang w:val="en-US"/>
        </w:rPr>
        <w:t>S</w:t>
      </w:r>
      <w:r w:rsidRPr="00673ECC">
        <w:rPr>
          <w:rFonts w:ascii="Times New Roman" w:hAnsi="Times New Roman" w:cs="Times New Roman"/>
          <w:sz w:val="28"/>
          <w:szCs w:val="28"/>
        </w:rPr>
        <w:t xml:space="preserve">. </w:t>
      </w:r>
      <w:r>
        <w:rPr>
          <w:rFonts w:ascii="Times New Roman" w:hAnsi="Times New Roman" w:cs="Times New Roman"/>
          <w:sz w:val="28"/>
          <w:szCs w:val="28"/>
        </w:rPr>
        <w:t xml:space="preserve">Общее равновесие на рынке достигается при потреблении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C</w:t>
      </w:r>
      <w:r w:rsidRPr="00673ECC">
        <w:rPr>
          <w:rFonts w:ascii="Times New Roman" w:hAnsi="Times New Roman" w:cs="Times New Roman"/>
          <w:sz w:val="28"/>
          <w:szCs w:val="28"/>
        </w:rPr>
        <w:t xml:space="preserve"> </w:t>
      </w:r>
      <w:r>
        <w:rPr>
          <w:rFonts w:ascii="Times New Roman" w:hAnsi="Times New Roman" w:cs="Times New Roman"/>
          <w:sz w:val="28"/>
          <w:szCs w:val="28"/>
        </w:rPr>
        <w:t xml:space="preserve">единиц продукции по цене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C</w:t>
      </w:r>
      <w:r w:rsidRPr="00673ECC">
        <w:rPr>
          <w:rFonts w:ascii="Times New Roman" w:hAnsi="Times New Roman" w:cs="Times New Roman"/>
          <w:sz w:val="28"/>
          <w:szCs w:val="28"/>
        </w:rPr>
        <w:t xml:space="preserve">. </w:t>
      </w: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принять во внимание наличие внешнего отрицательного эффекта, то SMC </w:t>
      </w:r>
      <w:r w:rsidRPr="00673ECC">
        <w:rPr>
          <w:rFonts w:ascii="Times New Roman" w:hAnsi="Times New Roman" w:cs="Times New Roman"/>
          <w:sz w:val="28"/>
          <w:szCs w:val="28"/>
        </w:rPr>
        <w:t xml:space="preserve">&gt; PMC </w:t>
      </w:r>
      <w:r>
        <w:rPr>
          <w:rFonts w:ascii="Times New Roman" w:hAnsi="Times New Roman" w:cs="Times New Roman"/>
          <w:sz w:val="28"/>
          <w:szCs w:val="28"/>
        </w:rPr>
        <w:t xml:space="preserve">при любом объеме производства. В данном случае общее равновесие будет достигаться при потреблении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S</w:t>
      </w:r>
      <w:r w:rsidRPr="00673ECC">
        <w:rPr>
          <w:rFonts w:ascii="Times New Roman" w:hAnsi="Times New Roman" w:cs="Times New Roman"/>
          <w:sz w:val="28"/>
          <w:szCs w:val="28"/>
        </w:rPr>
        <w:t xml:space="preserve"> </w:t>
      </w:r>
      <w:r>
        <w:rPr>
          <w:rFonts w:ascii="Times New Roman" w:hAnsi="Times New Roman" w:cs="Times New Roman"/>
          <w:sz w:val="28"/>
          <w:szCs w:val="28"/>
        </w:rPr>
        <w:t xml:space="preserve">единиц продукции по цене </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S</w:t>
      </w:r>
      <w:r w:rsidRPr="00673ECC">
        <w:rPr>
          <w:rFonts w:ascii="Times New Roman" w:hAnsi="Times New Roman" w:cs="Times New Roman"/>
          <w:sz w:val="28"/>
          <w:szCs w:val="28"/>
        </w:rPr>
        <w:t xml:space="preserve">. </w:t>
      </w:r>
      <w:r>
        <w:rPr>
          <w:rFonts w:ascii="Times New Roman" w:hAnsi="Times New Roman" w:cs="Times New Roman"/>
          <w:sz w:val="28"/>
          <w:szCs w:val="28"/>
        </w:rPr>
        <w:t xml:space="preserve">В результате отрицательной экстерналии, объем потребления сократился на </w:t>
      </w:r>
      <w:proofErr w:type="gramStart"/>
      <w:r>
        <w:rPr>
          <w:rFonts w:ascii="Times New Roman" w:hAnsi="Times New Roman" w:cs="Times New Roman"/>
          <w:sz w:val="28"/>
          <w:szCs w:val="28"/>
          <w:lang w:val="en-US"/>
        </w:rPr>
        <w:t>Q</w:t>
      </w:r>
      <w:proofErr w:type="gramEnd"/>
      <w:r w:rsidRPr="00673ECC">
        <w:rPr>
          <w:rFonts w:ascii="Times New Roman" w:hAnsi="Times New Roman" w:cs="Times New Roman"/>
          <w:sz w:val="28"/>
          <w:szCs w:val="28"/>
          <w:vertAlign w:val="subscript"/>
        </w:rPr>
        <w:t>С</w:t>
      </w:r>
      <w:r>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S</w:t>
      </w:r>
      <w:r>
        <w:rPr>
          <w:rFonts w:ascii="Times New Roman" w:hAnsi="Times New Roman" w:cs="Times New Roman"/>
          <w:sz w:val="28"/>
          <w:szCs w:val="28"/>
        </w:rPr>
        <w:t>.</w:t>
      </w:r>
    </w:p>
    <w:p w:rsidR="0014064D" w:rsidRDefault="0014064D" w:rsidP="0014064D">
      <w:pPr>
        <w:spacing w:line="360" w:lineRule="auto"/>
        <w:ind w:firstLine="708"/>
        <w:jc w:val="both"/>
        <w:rPr>
          <w:rFonts w:ascii="Times New Roman" w:hAnsi="Times New Roman" w:cs="Times New Roman"/>
          <w:sz w:val="28"/>
          <w:szCs w:val="28"/>
        </w:rPr>
      </w:pPr>
      <w:r w:rsidRPr="003127E4">
        <w:rPr>
          <w:rFonts w:ascii="Times New Roman" w:hAnsi="Times New Roman" w:cs="Times New Roman"/>
          <w:sz w:val="28"/>
          <w:szCs w:val="28"/>
        </w:rPr>
        <w:t xml:space="preserve">Определим размер ущерба от действия отрицательных внешних эффектов </w:t>
      </w:r>
      <w:r>
        <w:rPr>
          <w:rFonts w:ascii="Times New Roman" w:hAnsi="Times New Roman" w:cs="Times New Roman"/>
          <w:sz w:val="28"/>
          <w:szCs w:val="28"/>
        </w:rPr>
        <w:t>(рис. 2)</w:t>
      </w:r>
      <w:r w:rsidR="007D7A86" w:rsidRPr="007D7A86">
        <w:rPr>
          <w:rFonts w:ascii="Times New Roman" w:hAnsi="Times New Roman" w:cs="Times New Roman"/>
          <w:sz w:val="28"/>
          <w:szCs w:val="28"/>
        </w:rPr>
        <w:t xml:space="preserve"> [</w:t>
      </w:r>
      <w:r w:rsidR="0015027B">
        <w:rPr>
          <w:rFonts w:ascii="Times New Roman" w:hAnsi="Times New Roman" w:cs="Times New Roman"/>
          <w:sz w:val="28"/>
          <w:szCs w:val="28"/>
        </w:rPr>
        <w:t>2</w:t>
      </w:r>
      <w:r w:rsidR="0015027B" w:rsidRPr="0015027B">
        <w:rPr>
          <w:rFonts w:ascii="Times New Roman" w:hAnsi="Times New Roman" w:cs="Times New Roman"/>
          <w:sz w:val="28"/>
          <w:szCs w:val="28"/>
        </w:rPr>
        <w:t>7</w:t>
      </w:r>
      <w:r w:rsidR="007D7A86" w:rsidRPr="007D7A86">
        <w:rPr>
          <w:rFonts w:ascii="Times New Roman" w:hAnsi="Times New Roman" w:cs="Times New Roman"/>
          <w:sz w:val="28"/>
          <w:szCs w:val="28"/>
        </w:rPr>
        <w:t>]</w:t>
      </w:r>
      <w:r>
        <w:rPr>
          <w:rFonts w:ascii="Times New Roman" w:hAnsi="Times New Roman" w:cs="Times New Roman"/>
          <w:sz w:val="28"/>
          <w:szCs w:val="28"/>
        </w:rPr>
        <w:t xml:space="preserve">. </w:t>
      </w:r>
      <w:r w:rsidRPr="003127E4">
        <w:rPr>
          <w:rFonts w:ascii="Times New Roman" w:hAnsi="Times New Roman" w:cs="Times New Roman"/>
          <w:sz w:val="28"/>
          <w:szCs w:val="28"/>
        </w:rPr>
        <w:t xml:space="preserve"> </w:t>
      </w:r>
    </w:p>
    <w:p w:rsidR="0014064D" w:rsidRDefault="0014064D" w:rsidP="0014064D">
      <w:pPr>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rPr>
        <w:t>Рисунок 2</w:t>
      </w:r>
    </w:p>
    <w:p w:rsidR="001407DD" w:rsidRDefault="001407DD" w:rsidP="001407DD">
      <w:pPr>
        <w:spacing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844932" cy="2958271"/>
            <wp:effectExtent l="19050" t="0" r="3168" b="0"/>
            <wp:docPr id="3" name="Рисунок 2" descr="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jpg"/>
                    <pic:cNvPicPr/>
                  </pic:nvPicPr>
                  <pic:blipFill>
                    <a:blip r:embed="rId9" cstate="print"/>
                    <a:srcRect r="45299" b="32626"/>
                    <a:stretch>
                      <a:fillRect/>
                    </a:stretch>
                  </pic:blipFill>
                  <pic:spPr>
                    <a:xfrm>
                      <a:off x="0" y="0"/>
                      <a:ext cx="3847151" cy="2959978"/>
                    </a:xfrm>
                    <a:prstGeom prst="rect">
                      <a:avLst/>
                    </a:prstGeom>
                  </pic:spPr>
                </pic:pic>
              </a:graphicData>
            </a:graphic>
          </wp:inline>
        </w:drawing>
      </w:r>
    </w:p>
    <w:p w:rsidR="00504325" w:rsidRDefault="00504325" w:rsidP="0050432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условии общего равновесия в точке (</w:t>
      </w:r>
      <w:proofErr w:type="gramStart"/>
      <w:r>
        <w:rPr>
          <w:rFonts w:ascii="Times New Roman" w:hAnsi="Times New Roman" w:cs="Times New Roman"/>
          <w:sz w:val="28"/>
          <w:szCs w:val="28"/>
          <w:lang w:val="en-US"/>
        </w:rPr>
        <w:t>Q</w:t>
      </w:r>
      <w:proofErr w:type="gramEnd"/>
      <w:r w:rsidRPr="00673ECC">
        <w:rPr>
          <w:rFonts w:ascii="Times New Roman" w:hAnsi="Times New Roman" w:cs="Times New Roman"/>
          <w:sz w:val="28"/>
          <w:szCs w:val="28"/>
          <w:vertAlign w:val="subscript"/>
        </w:rPr>
        <w:t>С</w:t>
      </w:r>
      <w:r>
        <w:rPr>
          <w:rFonts w:ascii="Times New Roman" w:hAnsi="Times New Roman" w:cs="Times New Roman"/>
          <w:sz w:val="28"/>
          <w:szCs w:val="28"/>
        </w:rPr>
        <w:t>,</w:t>
      </w:r>
      <w:r>
        <w:rPr>
          <w:rFonts w:ascii="Times New Roman" w:hAnsi="Times New Roman" w:cs="Times New Roman"/>
          <w:sz w:val="28"/>
          <w:szCs w:val="28"/>
          <w:lang w:val="en-US"/>
        </w:rPr>
        <w:t>P</w:t>
      </w:r>
      <w:r w:rsidRPr="00673ECC">
        <w:rPr>
          <w:rFonts w:ascii="Times New Roman" w:hAnsi="Times New Roman" w:cs="Times New Roman"/>
          <w:sz w:val="28"/>
          <w:szCs w:val="28"/>
          <w:vertAlign w:val="subscript"/>
        </w:rPr>
        <w:t>С</w:t>
      </w:r>
      <w:r>
        <w:rPr>
          <w:rFonts w:ascii="Times New Roman" w:hAnsi="Times New Roman" w:cs="Times New Roman"/>
          <w:sz w:val="28"/>
          <w:szCs w:val="28"/>
        </w:rPr>
        <w:t>)</w:t>
      </w:r>
      <w:r w:rsidRPr="00006959">
        <w:rPr>
          <w:rFonts w:ascii="Times New Roman" w:hAnsi="Times New Roman" w:cs="Times New Roman"/>
          <w:sz w:val="28"/>
          <w:szCs w:val="28"/>
        </w:rPr>
        <w:t xml:space="preserve">, </w:t>
      </w:r>
      <w:r>
        <w:rPr>
          <w:rFonts w:ascii="Times New Roman" w:hAnsi="Times New Roman" w:cs="Times New Roman"/>
          <w:sz w:val="28"/>
          <w:szCs w:val="28"/>
        </w:rPr>
        <w:t xml:space="preserve">излишек потребителя представляет собой разницу между готовностью платить, которая равна высоте кривой спроса,  и ценой товара. В данном случае излишек потребителя равен площади </w:t>
      </w:r>
      <w:r w:rsidRPr="00006959">
        <w:rPr>
          <w:rFonts w:ascii="Times New Roman" w:hAnsi="Times New Roman" w:cs="Times New Roman"/>
          <w:sz w:val="28"/>
          <w:szCs w:val="28"/>
        </w:rPr>
        <w:t>A + B + C + D</w:t>
      </w:r>
      <w:r>
        <w:rPr>
          <w:rFonts w:ascii="Times New Roman" w:hAnsi="Times New Roman" w:cs="Times New Roman"/>
          <w:sz w:val="28"/>
          <w:szCs w:val="28"/>
        </w:rPr>
        <w:t xml:space="preserve">. Разница между доходами на единицу товара и предельными издержками производства определяется как излишек производителя, который равен площади </w:t>
      </w:r>
      <w:r w:rsidRPr="00006959">
        <w:rPr>
          <w:rFonts w:ascii="Times New Roman" w:hAnsi="Times New Roman" w:cs="Times New Roman"/>
          <w:sz w:val="28"/>
          <w:szCs w:val="28"/>
        </w:rPr>
        <w:t>F + G + H</w:t>
      </w:r>
      <w:r>
        <w:rPr>
          <w:rFonts w:ascii="Times New Roman" w:hAnsi="Times New Roman" w:cs="Times New Roman"/>
          <w:sz w:val="28"/>
          <w:szCs w:val="28"/>
        </w:rPr>
        <w:t xml:space="preserve">. </w:t>
      </w:r>
    </w:p>
    <w:p w:rsidR="00504325" w:rsidRPr="00504325" w:rsidRDefault="00504325" w:rsidP="0014064D">
      <w:pPr>
        <w:spacing w:after="0" w:line="360" w:lineRule="auto"/>
        <w:ind w:firstLine="708"/>
        <w:jc w:val="both"/>
        <w:rPr>
          <w:rFonts w:ascii="Times New Roman" w:hAnsi="Times New Roman" w:cs="Times New Roman"/>
          <w:sz w:val="28"/>
          <w:szCs w:val="28"/>
        </w:rPr>
      </w:pP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Производство продукта </w:t>
      </w:r>
      <w:r>
        <w:rPr>
          <w:rFonts w:ascii="Times New Roman" w:hAnsi="Times New Roman" w:cs="Times New Roman"/>
          <w:sz w:val="28"/>
          <w:szCs w:val="28"/>
          <w:lang w:val="en-US"/>
        </w:rPr>
        <w:t>Q</w:t>
      </w:r>
      <w:r w:rsidRPr="00006959">
        <w:rPr>
          <w:rFonts w:ascii="Times New Roman" w:hAnsi="Times New Roman" w:cs="Times New Roman"/>
          <w:sz w:val="28"/>
          <w:szCs w:val="28"/>
        </w:rPr>
        <w:t xml:space="preserve"> </w:t>
      </w:r>
      <w:r>
        <w:rPr>
          <w:rFonts w:ascii="Times New Roman" w:hAnsi="Times New Roman" w:cs="Times New Roman"/>
          <w:sz w:val="28"/>
          <w:szCs w:val="28"/>
        </w:rPr>
        <w:t>генерирует отрицательные экстерналии, другими словами –  предельные внешние издержки (</w:t>
      </w:r>
      <w:r w:rsidRPr="00A364F0">
        <w:rPr>
          <w:rFonts w:ascii="Times New Roman" w:hAnsi="Times New Roman" w:cs="Times New Roman"/>
          <w:sz w:val="28"/>
          <w:szCs w:val="28"/>
        </w:rPr>
        <w:t>MEC</w:t>
      </w:r>
      <w:r>
        <w:rPr>
          <w:rFonts w:ascii="Times New Roman" w:hAnsi="Times New Roman" w:cs="Times New Roman"/>
          <w:sz w:val="28"/>
          <w:szCs w:val="28"/>
        </w:rPr>
        <w:t xml:space="preserve">).  Если эти затраты постоянны, то общие затраты производства товара </w:t>
      </w:r>
      <w:r>
        <w:rPr>
          <w:rFonts w:ascii="Times New Roman" w:hAnsi="Times New Roman" w:cs="Times New Roman"/>
          <w:sz w:val="28"/>
          <w:szCs w:val="28"/>
          <w:lang w:val="en-US"/>
        </w:rPr>
        <w:t>Q</w:t>
      </w:r>
      <w:r w:rsidRPr="00A364F0">
        <w:rPr>
          <w:rFonts w:ascii="Times New Roman" w:hAnsi="Times New Roman" w:cs="Times New Roman"/>
          <w:sz w:val="28"/>
          <w:szCs w:val="28"/>
        </w:rPr>
        <w:t xml:space="preserve"> </w:t>
      </w:r>
      <w:r>
        <w:rPr>
          <w:rFonts w:ascii="Times New Roman" w:hAnsi="Times New Roman" w:cs="Times New Roman"/>
          <w:sz w:val="28"/>
          <w:szCs w:val="28"/>
        </w:rPr>
        <w:t xml:space="preserve">для общества представляют кривую предельных социальных затрат, где MSC = </w:t>
      </w:r>
      <w:proofErr w:type="gramStart"/>
      <w:r>
        <w:rPr>
          <w:rFonts w:ascii="Times New Roman" w:hAnsi="Times New Roman" w:cs="Times New Roman"/>
          <w:sz w:val="28"/>
          <w:szCs w:val="28"/>
        </w:rPr>
        <w:t>Р</w:t>
      </w:r>
      <w:proofErr w:type="gramEnd"/>
      <w:r>
        <w:rPr>
          <w:rFonts w:ascii="Times New Roman" w:hAnsi="Times New Roman" w:cs="Times New Roman"/>
          <w:sz w:val="28"/>
          <w:szCs w:val="28"/>
          <w:lang w:val="en-US"/>
        </w:rPr>
        <w:t>M</w:t>
      </w:r>
      <w:r w:rsidRPr="00A364F0">
        <w:rPr>
          <w:rFonts w:ascii="Times New Roman" w:hAnsi="Times New Roman" w:cs="Times New Roman"/>
          <w:sz w:val="28"/>
          <w:szCs w:val="28"/>
        </w:rPr>
        <w:t>C + MEC</w:t>
      </w:r>
      <w:r>
        <w:rPr>
          <w:rFonts w:ascii="Times New Roman" w:hAnsi="Times New Roman" w:cs="Times New Roman"/>
          <w:sz w:val="28"/>
          <w:szCs w:val="28"/>
        </w:rPr>
        <w:t xml:space="preserve">. Внешние издержки производства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C</w:t>
      </w:r>
      <w:r w:rsidRPr="00A364F0">
        <w:rPr>
          <w:rFonts w:ascii="Times New Roman" w:hAnsi="Times New Roman" w:cs="Times New Roman"/>
          <w:sz w:val="28"/>
          <w:szCs w:val="28"/>
        </w:rPr>
        <w:t xml:space="preserve"> </w:t>
      </w:r>
      <w:r>
        <w:rPr>
          <w:rFonts w:ascii="Times New Roman" w:hAnsi="Times New Roman" w:cs="Times New Roman"/>
          <w:sz w:val="28"/>
          <w:szCs w:val="28"/>
        </w:rPr>
        <w:t xml:space="preserve">единиц товара равны площади </w:t>
      </w:r>
      <w:r w:rsidRPr="00A364F0">
        <w:rPr>
          <w:rFonts w:ascii="Times New Roman" w:hAnsi="Times New Roman" w:cs="Times New Roman"/>
          <w:sz w:val="28"/>
          <w:szCs w:val="28"/>
        </w:rPr>
        <w:t>C + D + E + G + H</w:t>
      </w:r>
      <w:r>
        <w:rPr>
          <w:rFonts w:ascii="Times New Roman" w:hAnsi="Times New Roman" w:cs="Times New Roman"/>
          <w:sz w:val="28"/>
          <w:szCs w:val="28"/>
        </w:rPr>
        <w:t xml:space="preserve">. В результате, общественное благосостояние равно сумме излишков потребителя и производителя за вычетом внешних издержек: </w:t>
      </w:r>
      <w:r w:rsidRPr="00A364F0">
        <w:rPr>
          <w:rFonts w:ascii="Times New Roman" w:hAnsi="Times New Roman" w:cs="Times New Roman"/>
          <w:sz w:val="28"/>
          <w:szCs w:val="28"/>
        </w:rPr>
        <w:t xml:space="preserve">A + B + F </w:t>
      </w:r>
      <w:r>
        <w:rPr>
          <w:rFonts w:ascii="Times New Roman" w:hAnsi="Times New Roman" w:cs="Times New Roman"/>
          <w:sz w:val="28"/>
          <w:szCs w:val="28"/>
        </w:rPr>
        <w:t>–</w:t>
      </w:r>
      <w:r w:rsidRPr="00A364F0">
        <w:rPr>
          <w:rFonts w:ascii="Times New Roman" w:hAnsi="Times New Roman" w:cs="Times New Roman"/>
          <w:sz w:val="28"/>
          <w:szCs w:val="28"/>
        </w:rPr>
        <w:t xml:space="preserve"> E</w:t>
      </w:r>
      <w:r>
        <w:rPr>
          <w:rFonts w:ascii="Times New Roman" w:hAnsi="Times New Roman" w:cs="Times New Roman"/>
          <w:sz w:val="28"/>
          <w:szCs w:val="28"/>
        </w:rPr>
        <w:t>.</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наличия </w:t>
      </w:r>
      <w:proofErr w:type="gramStart"/>
      <w:r>
        <w:rPr>
          <w:rFonts w:ascii="Times New Roman" w:hAnsi="Times New Roman" w:cs="Times New Roman"/>
          <w:sz w:val="28"/>
          <w:szCs w:val="28"/>
        </w:rPr>
        <w:t>отрицательных</w:t>
      </w:r>
      <w:proofErr w:type="gramEnd"/>
      <w:r>
        <w:rPr>
          <w:rFonts w:ascii="Times New Roman" w:hAnsi="Times New Roman" w:cs="Times New Roman"/>
          <w:sz w:val="28"/>
          <w:szCs w:val="28"/>
        </w:rPr>
        <w:t xml:space="preserve"> экстерналий общее равновесие переносится  в точку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S</w:t>
      </w:r>
      <w:r>
        <w:rPr>
          <w:rFonts w:ascii="Times New Roman" w:hAnsi="Times New Roman" w:cs="Times New Roman"/>
          <w:sz w:val="28"/>
          <w:szCs w:val="28"/>
        </w:rPr>
        <w:t>,</w:t>
      </w:r>
      <w:r>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S</w:t>
      </w:r>
      <w:r>
        <w:rPr>
          <w:rFonts w:ascii="Times New Roman" w:hAnsi="Times New Roman" w:cs="Times New Roman"/>
          <w:sz w:val="28"/>
          <w:szCs w:val="28"/>
        </w:rPr>
        <w:t>)</w:t>
      </w:r>
      <w:r w:rsidRPr="00472EE1">
        <w:rPr>
          <w:rFonts w:ascii="Times New Roman" w:hAnsi="Times New Roman" w:cs="Times New Roman"/>
          <w:sz w:val="28"/>
          <w:szCs w:val="28"/>
        </w:rPr>
        <w:t xml:space="preserve">. </w:t>
      </w:r>
      <w:r>
        <w:rPr>
          <w:rFonts w:ascii="Times New Roman" w:hAnsi="Times New Roman" w:cs="Times New Roman"/>
          <w:sz w:val="28"/>
          <w:szCs w:val="28"/>
        </w:rPr>
        <w:t xml:space="preserve">Излишек производителя равен площади </w:t>
      </w:r>
      <w:r w:rsidRPr="005202BF">
        <w:rPr>
          <w:rFonts w:ascii="Times New Roman" w:hAnsi="Times New Roman" w:cs="Times New Roman"/>
          <w:sz w:val="28"/>
          <w:szCs w:val="28"/>
        </w:rPr>
        <w:t>B + C + F + G</w:t>
      </w:r>
      <w:r>
        <w:rPr>
          <w:rFonts w:ascii="Times New Roman" w:hAnsi="Times New Roman" w:cs="Times New Roman"/>
          <w:sz w:val="28"/>
          <w:szCs w:val="28"/>
        </w:rPr>
        <w:t>, излишек потребителя равен площади фигуры</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внешние издержки </w:t>
      </w:r>
      <w:r>
        <w:rPr>
          <w:rFonts w:ascii="Times New Roman" w:hAnsi="Times New Roman" w:cs="Times New Roman"/>
          <w:sz w:val="28"/>
          <w:szCs w:val="28"/>
        </w:rPr>
        <w:lastRenderedPageBreak/>
        <w:t xml:space="preserve">производства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S</w:t>
      </w:r>
      <w:r w:rsidRPr="00A364F0">
        <w:rPr>
          <w:rFonts w:ascii="Times New Roman" w:hAnsi="Times New Roman" w:cs="Times New Roman"/>
          <w:sz w:val="28"/>
          <w:szCs w:val="28"/>
        </w:rPr>
        <w:t xml:space="preserve"> </w:t>
      </w:r>
      <w:r>
        <w:rPr>
          <w:rFonts w:ascii="Times New Roman" w:hAnsi="Times New Roman" w:cs="Times New Roman"/>
          <w:sz w:val="28"/>
          <w:szCs w:val="28"/>
        </w:rPr>
        <w:t>единиц товара</w:t>
      </w:r>
      <w:r w:rsidRPr="005202BF">
        <w:rPr>
          <w:rFonts w:ascii="Times New Roman" w:hAnsi="Times New Roman" w:cs="Times New Roman"/>
          <w:sz w:val="28"/>
          <w:szCs w:val="28"/>
        </w:rPr>
        <w:t xml:space="preserve"> </w:t>
      </w:r>
      <w:r>
        <w:rPr>
          <w:rFonts w:ascii="Times New Roman" w:hAnsi="Times New Roman" w:cs="Times New Roman"/>
          <w:sz w:val="28"/>
          <w:szCs w:val="28"/>
        </w:rPr>
        <w:t xml:space="preserve">составляют </w:t>
      </w:r>
      <w:r w:rsidRPr="005202BF">
        <w:rPr>
          <w:rFonts w:ascii="Times New Roman" w:hAnsi="Times New Roman" w:cs="Times New Roman"/>
          <w:sz w:val="28"/>
          <w:szCs w:val="28"/>
        </w:rPr>
        <w:t>C + G</w:t>
      </w:r>
      <w:r>
        <w:rPr>
          <w:rFonts w:ascii="Times New Roman" w:hAnsi="Times New Roman" w:cs="Times New Roman"/>
          <w:sz w:val="28"/>
          <w:szCs w:val="28"/>
        </w:rPr>
        <w:t xml:space="preserve">, общественное благосостояние составляет </w:t>
      </w:r>
      <w:r w:rsidRPr="00A364F0">
        <w:rPr>
          <w:rFonts w:ascii="Times New Roman" w:hAnsi="Times New Roman" w:cs="Times New Roman"/>
          <w:sz w:val="28"/>
          <w:szCs w:val="28"/>
        </w:rPr>
        <w:t>A + B + F</w:t>
      </w:r>
      <w:r>
        <w:rPr>
          <w:rFonts w:ascii="Times New Roman" w:hAnsi="Times New Roman" w:cs="Times New Roman"/>
          <w:sz w:val="28"/>
          <w:szCs w:val="28"/>
        </w:rPr>
        <w:t xml:space="preserve">. </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условиях конкурентного рынка разница между общественным благосостоянием в двух точках общего равновесия – есть безвозвратные потери от действия отрицательных экстерналий, которые равны площади треугольника </w:t>
      </w:r>
      <w:r>
        <w:rPr>
          <w:rFonts w:ascii="Times New Roman" w:hAnsi="Times New Roman" w:cs="Times New Roman"/>
          <w:sz w:val="28"/>
          <w:szCs w:val="28"/>
          <w:lang w:val="en-US"/>
        </w:rPr>
        <w:t>E</w:t>
      </w:r>
      <w:r w:rsidRPr="00F827ED">
        <w:rPr>
          <w:rFonts w:ascii="Times New Roman" w:hAnsi="Times New Roman" w:cs="Times New Roman"/>
          <w:sz w:val="28"/>
          <w:szCs w:val="28"/>
        </w:rPr>
        <w:t>.</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примеров положительных внешних эффектов является увеличение излишка потребителя, т.е. увеличение разницы между тем, </w:t>
      </w:r>
      <w:r w:rsidRPr="00C422E1">
        <w:rPr>
          <w:rFonts w:ascii="Times New Roman" w:hAnsi="Times New Roman" w:cs="Times New Roman"/>
          <w:sz w:val="28"/>
          <w:szCs w:val="28"/>
        </w:rPr>
        <w:t>что потребители готовы платить за продукт</w:t>
      </w:r>
      <w:r>
        <w:rPr>
          <w:rFonts w:ascii="Times New Roman" w:hAnsi="Times New Roman" w:cs="Times New Roman"/>
          <w:sz w:val="28"/>
          <w:szCs w:val="28"/>
        </w:rPr>
        <w:t xml:space="preserve"> или услуги</w:t>
      </w:r>
      <w:r w:rsidRPr="00C422E1">
        <w:rPr>
          <w:rFonts w:ascii="Times New Roman" w:hAnsi="Times New Roman" w:cs="Times New Roman"/>
          <w:sz w:val="28"/>
          <w:szCs w:val="28"/>
        </w:rPr>
        <w:t>,</w:t>
      </w:r>
      <w:r>
        <w:rPr>
          <w:rFonts w:ascii="Times New Roman" w:hAnsi="Times New Roman" w:cs="Times New Roman"/>
          <w:sz w:val="28"/>
          <w:szCs w:val="28"/>
        </w:rPr>
        <w:t xml:space="preserve"> и тем</w:t>
      </w:r>
      <w:r w:rsidRPr="00C422E1">
        <w:rPr>
          <w:rFonts w:ascii="Times New Roman" w:hAnsi="Times New Roman" w:cs="Times New Roman"/>
          <w:sz w:val="28"/>
          <w:szCs w:val="28"/>
        </w:rPr>
        <w:t>, что они на самом деле</w:t>
      </w:r>
      <w:r>
        <w:rPr>
          <w:rFonts w:ascii="Times New Roman" w:hAnsi="Times New Roman" w:cs="Times New Roman"/>
          <w:sz w:val="28"/>
          <w:szCs w:val="28"/>
        </w:rPr>
        <w:t xml:space="preserve"> платят</w:t>
      </w:r>
      <w:r w:rsidRPr="00C422E1">
        <w:rPr>
          <w:rFonts w:ascii="Times New Roman" w:hAnsi="Times New Roman" w:cs="Times New Roman"/>
          <w:sz w:val="28"/>
          <w:szCs w:val="28"/>
        </w:rPr>
        <w:t>.</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излишка потребителя значительно упрощается при некоторых предположениях. Рассмотрим проект, одним из эффектов реализации является снижение стоимости продукта или услуги снижается с </w:t>
      </w:r>
      <w:r>
        <w:rPr>
          <w:rFonts w:ascii="Times New Roman" w:hAnsi="Times New Roman" w:cs="Times New Roman"/>
          <w:sz w:val="28"/>
          <w:szCs w:val="28"/>
          <w:lang w:val="en-US"/>
        </w:rPr>
        <w:t>P</w:t>
      </w:r>
      <w:r w:rsidRPr="00C422E1">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до </w:t>
      </w:r>
      <w:r>
        <w:rPr>
          <w:rFonts w:ascii="Times New Roman" w:hAnsi="Times New Roman" w:cs="Times New Roman"/>
          <w:sz w:val="28"/>
          <w:szCs w:val="28"/>
          <w:lang w:val="en-US"/>
        </w:rPr>
        <w:t>P</w:t>
      </w:r>
      <w:r w:rsidRPr="00C422E1">
        <w:rPr>
          <w:rFonts w:ascii="Times New Roman" w:hAnsi="Times New Roman" w:cs="Times New Roman"/>
          <w:sz w:val="28"/>
          <w:szCs w:val="28"/>
          <w:vertAlign w:val="subscript"/>
        </w:rPr>
        <w:t>2</w:t>
      </w:r>
      <w:r>
        <w:rPr>
          <w:rFonts w:ascii="Times New Roman" w:hAnsi="Times New Roman" w:cs="Times New Roman"/>
          <w:sz w:val="28"/>
          <w:szCs w:val="28"/>
        </w:rPr>
        <w:t xml:space="preserve">. В результате снижения цены объем спроса увеличивается с </w:t>
      </w:r>
      <w:r>
        <w:rPr>
          <w:rFonts w:ascii="Times New Roman" w:hAnsi="Times New Roman" w:cs="Times New Roman"/>
          <w:sz w:val="28"/>
          <w:szCs w:val="28"/>
          <w:lang w:val="en-US"/>
        </w:rPr>
        <w:t>Q</w:t>
      </w:r>
      <w:r w:rsidRPr="00C422E1">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до </w:t>
      </w:r>
      <w:r>
        <w:rPr>
          <w:rFonts w:ascii="Times New Roman" w:hAnsi="Times New Roman" w:cs="Times New Roman"/>
          <w:sz w:val="28"/>
          <w:szCs w:val="28"/>
          <w:lang w:val="en-US"/>
        </w:rPr>
        <w:t>Q</w:t>
      </w:r>
      <w:r w:rsidRPr="00C422E1">
        <w:rPr>
          <w:rFonts w:ascii="Times New Roman" w:hAnsi="Times New Roman" w:cs="Times New Roman"/>
          <w:sz w:val="28"/>
          <w:szCs w:val="28"/>
          <w:vertAlign w:val="subscript"/>
        </w:rPr>
        <w:t>2</w:t>
      </w:r>
      <w:r>
        <w:rPr>
          <w:rFonts w:ascii="Times New Roman" w:hAnsi="Times New Roman" w:cs="Times New Roman"/>
          <w:sz w:val="28"/>
          <w:szCs w:val="28"/>
        </w:rPr>
        <w:t xml:space="preserve"> (Рис. 3). Излишек потребителя равен сумме площадей фигур </w:t>
      </w:r>
      <w:r>
        <w:rPr>
          <w:rFonts w:ascii="Times New Roman" w:hAnsi="Times New Roman" w:cs="Times New Roman"/>
          <w:sz w:val="28"/>
          <w:szCs w:val="28"/>
          <w:lang w:val="en-US"/>
        </w:rPr>
        <w:t>A</w:t>
      </w:r>
      <w:r w:rsidRPr="003927AF">
        <w:rPr>
          <w:rFonts w:ascii="Times New Roman" w:hAnsi="Times New Roman" w:cs="Times New Roman"/>
          <w:sz w:val="28"/>
          <w:szCs w:val="28"/>
        </w:rPr>
        <w:t xml:space="preserve"> </w:t>
      </w:r>
      <w:r>
        <w:rPr>
          <w:rFonts w:ascii="Times New Roman" w:hAnsi="Times New Roman" w:cs="Times New Roman"/>
          <w:sz w:val="28"/>
          <w:szCs w:val="28"/>
        </w:rPr>
        <w:t xml:space="preserve">и В. Площадь прямоугольника </w:t>
      </w:r>
      <w:r>
        <w:rPr>
          <w:rFonts w:ascii="Times New Roman" w:hAnsi="Times New Roman" w:cs="Times New Roman"/>
          <w:sz w:val="28"/>
          <w:szCs w:val="28"/>
          <w:lang w:val="en-US"/>
        </w:rPr>
        <w:t>A</w:t>
      </w:r>
      <w:r w:rsidRPr="003927AF">
        <w:rPr>
          <w:rFonts w:ascii="Times New Roman" w:hAnsi="Times New Roman" w:cs="Times New Roman"/>
          <w:sz w:val="28"/>
          <w:szCs w:val="28"/>
        </w:rPr>
        <w:t xml:space="preserve"> </w:t>
      </w:r>
      <w:r>
        <w:rPr>
          <w:rFonts w:ascii="Times New Roman" w:hAnsi="Times New Roman" w:cs="Times New Roman"/>
          <w:sz w:val="28"/>
          <w:szCs w:val="28"/>
        </w:rPr>
        <w:t>равна произведению разницы цен (</w:t>
      </w:r>
      <w:r w:rsidRPr="00183B42">
        <w:rPr>
          <w:rFonts w:ascii="Times New Roman" w:hAnsi="Times New Roman" w:cs="Times New Roman"/>
          <w:sz w:val="28"/>
          <w:szCs w:val="28"/>
          <w:lang w:val="en-US"/>
        </w:rPr>
        <w:t>P</w:t>
      </w:r>
      <w:r w:rsidRPr="00183B42">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Pr>
          <w:rFonts w:ascii="Times New Roman" w:hAnsi="Times New Roman" w:cs="Times New Roman"/>
          <w:sz w:val="28"/>
          <w:szCs w:val="28"/>
          <w:lang w:val="en-US"/>
        </w:rPr>
        <w:t>P</w:t>
      </w:r>
      <w:r>
        <w:rPr>
          <w:rFonts w:ascii="Times New Roman" w:hAnsi="Times New Roman" w:cs="Times New Roman"/>
          <w:sz w:val="28"/>
          <w:szCs w:val="28"/>
          <w:vertAlign w:val="subscript"/>
        </w:rPr>
        <w:t>2</w:t>
      </w:r>
      <w:r>
        <w:rPr>
          <w:rFonts w:ascii="Times New Roman" w:hAnsi="Times New Roman" w:cs="Times New Roman"/>
          <w:sz w:val="28"/>
          <w:szCs w:val="28"/>
        </w:rPr>
        <w:t xml:space="preserve">) и количества товара </w:t>
      </w:r>
      <w:r>
        <w:rPr>
          <w:rFonts w:ascii="Times New Roman" w:hAnsi="Times New Roman" w:cs="Times New Roman"/>
          <w:sz w:val="28"/>
          <w:szCs w:val="28"/>
          <w:lang w:val="en-US"/>
        </w:rPr>
        <w:t>Q</w:t>
      </w:r>
      <w:r w:rsidRPr="00C422E1">
        <w:rPr>
          <w:rFonts w:ascii="Times New Roman" w:hAnsi="Times New Roman" w:cs="Times New Roman"/>
          <w:sz w:val="28"/>
          <w:szCs w:val="28"/>
          <w:vertAlign w:val="subscript"/>
        </w:rPr>
        <w:t>1</w:t>
      </w:r>
      <w:r>
        <w:rPr>
          <w:rFonts w:ascii="Times New Roman" w:hAnsi="Times New Roman" w:cs="Times New Roman"/>
          <w:sz w:val="28"/>
          <w:szCs w:val="28"/>
        </w:rPr>
        <w:t xml:space="preserve">, проданного по старой цене </w:t>
      </w:r>
      <w:r>
        <w:rPr>
          <w:rFonts w:ascii="Times New Roman" w:hAnsi="Times New Roman" w:cs="Times New Roman"/>
          <w:sz w:val="28"/>
          <w:szCs w:val="28"/>
          <w:lang w:val="en-US"/>
        </w:rPr>
        <w:t>P</w:t>
      </w:r>
      <w:r w:rsidRPr="00C422E1">
        <w:rPr>
          <w:rFonts w:ascii="Times New Roman" w:hAnsi="Times New Roman" w:cs="Times New Roman"/>
          <w:sz w:val="28"/>
          <w:szCs w:val="28"/>
          <w:vertAlign w:val="subscript"/>
        </w:rPr>
        <w:t>1</w:t>
      </w:r>
      <w:r>
        <w:rPr>
          <w:rFonts w:ascii="Times New Roman" w:hAnsi="Times New Roman" w:cs="Times New Roman"/>
          <w:sz w:val="28"/>
          <w:szCs w:val="28"/>
        </w:rPr>
        <w:t xml:space="preserve">, другими словами, это та сумма, которую потребители сохранили в результате падения цен. </w:t>
      </w:r>
      <w:r>
        <w:rPr>
          <w:rStyle w:val="apple-converted-space"/>
          <w:rFonts w:ascii="Tahoma" w:hAnsi="Tahoma" w:cs="Tahoma"/>
          <w:color w:val="000000"/>
          <w:sz w:val="17"/>
          <w:szCs w:val="17"/>
          <w:shd w:val="clear" w:color="auto" w:fill="FFFFFF"/>
        </w:rPr>
        <w:t> </w:t>
      </w:r>
    </w:p>
    <w:p w:rsidR="0014064D" w:rsidRDefault="0014064D" w:rsidP="0014064D">
      <w:pPr>
        <w:spacing w:after="0" w:line="360" w:lineRule="auto"/>
        <w:ind w:firstLine="708"/>
        <w:jc w:val="both"/>
        <w:rPr>
          <w:rFonts w:ascii="Times New Roman" w:hAnsi="Times New Roman" w:cs="Times New Roman"/>
          <w:sz w:val="28"/>
          <w:szCs w:val="28"/>
        </w:rPr>
      </w:pPr>
    </w:p>
    <w:p w:rsidR="0014064D" w:rsidRDefault="0014064D" w:rsidP="0014064D">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Рисунок 3</w:t>
      </w:r>
    </w:p>
    <w:p w:rsidR="0014064D" w:rsidRDefault="002B3CF3" w:rsidP="002B3CF3">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565831" cy="2785730"/>
            <wp:effectExtent l="19050" t="0" r="0" b="0"/>
            <wp:docPr id="6" name="Рисунок 5" descr="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jpg"/>
                    <pic:cNvPicPr/>
                  </pic:nvPicPr>
                  <pic:blipFill>
                    <a:blip r:embed="rId10" cstate="print"/>
                    <a:srcRect r="45120" b="31232"/>
                    <a:stretch>
                      <a:fillRect/>
                    </a:stretch>
                  </pic:blipFill>
                  <pic:spPr>
                    <a:xfrm>
                      <a:off x="0" y="0"/>
                      <a:ext cx="3572025" cy="2790569"/>
                    </a:xfrm>
                    <a:prstGeom prst="rect">
                      <a:avLst/>
                    </a:prstGeom>
                  </pic:spPr>
                </pic:pic>
              </a:graphicData>
            </a:graphic>
          </wp:inline>
        </w:drawing>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Возможна и обратная ситуация, когда увеличение объема спроса снижает стоимость продукта для потребителя. В данном случае потребитель экономит сумму равную площади прямоугольника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однако эта экономия компенсируется соответствующим сокращением доходов компании, предоставляющей товары или услуги. В результате, чистая выгода для общества в результате экономии равно только площади фигуры В.</w:t>
      </w:r>
    </w:p>
    <w:p w:rsidR="002B3CF3" w:rsidRDefault="002B3CF3" w:rsidP="0014064D">
      <w:pPr>
        <w:spacing w:after="0" w:line="360" w:lineRule="auto"/>
        <w:ind w:firstLine="708"/>
        <w:jc w:val="both"/>
        <w:rPr>
          <w:rFonts w:ascii="Times New Roman" w:hAnsi="Times New Roman" w:cs="Times New Roman"/>
          <w:sz w:val="28"/>
          <w:szCs w:val="28"/>
        </w:rPr>
      </w:pPr>
    </w:p>
    <w:p w:rsidR="0014064D" w:rsidRPr="002B3CF3" w:rsidRDefault="0014064D" w:rsidP="002B3CF3">
      <w:pPr>
        <w:pStyle w:val="1"/>
        <w:spacing w:after="240"/>
      </w:pPr>
      <w:bookmarkStart w:id="4" w:name="_Toc357515334"/>
      <w:r w:rsidRPr="002B3CF3">
        <w:t>1.2</w:t>
      </w:r>
      <w:r w:rsidR="002B3CF3">
        <w:t>.</w:t>
      </w:r>
      <w:r w:rsidRPr="002B3CF3">
        <w:t xml:space="preserve"> Социальная ставка дисконтирования</w:t>
      </w:r>
      <w:bookmarkEnd w:id="4"/>
    </w:p>
    <w:p w:rsidR="0014064D" w:rsidRPr="002B3CF3" w:rsidRDefault="0014064D" w:rsidP="0014064D">
      <w:pPr>
        <w:spacing w:after="0" w:line="360" w:lineRule="auto"/>
        <w:ind w:firstLine="708"/>
        <w:jc w:val="both"/>
        <w:rPr>
          <w:rFonts w:ascii="Times New Roman" w:hAnsi="Times New Roman" w:cs="Times New Roman"/>
          <w:sz w:val="28"/>
          <w:szCs w:val="28"/>
        </w:rPr>
      </w:pPr>
      <w:r w:rsidRPr="002B3CF3">
        <w:rPr>
          <w:rFonts w:ascii="Times New Roman" w:hAnsi="Times New Roman" w:cs="Times New Roman"/>
          <w:sz w:val="28"/>
          <w:szCs w:val="28"/>
        </w:rPr>
        <w:t xml:space="preserve">Международная практика оценки эффективности инвестиций существенно базируется на концепции временной стоимости денег. Суть данного подхода заключается в приведении будущих денежных потоков к «сегодняшнему» дню с помощью ставки дисконтирования. Отсутствие идеальных рынков капитала и рыночные искажения приводят к тому, что рыночная и социальная ставка дисконтирования не совпадают друг с другом. </w:t>
      </w:r>
    </w:p>
    <w:p w:rsidR="0014064D" w:rsidRDefault="0014064D" w:rsidP="0014064D">
      <w:pPr>
        <w:spacing w:after="0" w:line="360" w:lineRule="auto"/>
        <w:ind w:firstLine="708"/>
        <w:jc w:val="both"/>
        <w:rPr>
          <w:rFonts w:ascii="Times New Roman" w:hAnsi="Times New Roman" w:cs="Times New Roman"/>
          <w:sz w:val="28"/>
          <w:szCs w:val="28"/>
        </w:rPr>
      </w:pPr>
      <w:r w:rsidRPr="002B3CF3">
        <w:rPr>
          <w:rFonts w:ascii="Times New Roman" w:hAnsi="Times New Roman" w:cs="Times New Roman"/>
          <w:sz w:val="28"/>
          <w:szCs w:val="28"/>
        </w:rPr>
        <w:t>Для выбора общественной ставки дисконтирования используется ряд подходов: норма доходности от наилучшей альтернативной инвестиции, стоимость заимствованных денежных средств, социальная ставка межвременных предпочтений</w:t>
      </w:r>
      <w:r w:rsidR="00504325" w:rsidRPr="00504325">
        <w:rPr>
          <w:rFonts w:ascii="Times New Roman" w:hAnsi="Times New Roman" w:cs="Times New Roman"/>
          <w:sz w:val="28"/>
          <w:szCs w:val="28"/>
        </w:rPr>
        <w:t xml:space="preserve"> [</w:t>
      </w:r>
      <w:r w:rsidR="008410CC" w:rsidRPr="008410CC">
        <w:rPr>
          <w:rFonts w:ascii="Times New Roman" w:hAnsi="Times New Roman" w:cs="Times New Roman"/>
          <w:sz w:val="28"/>
          <w:szCs w:val="28"/>
        </w:rPr>
        <w:t>3</w:t>
      </w:r>
      <w:r w:rsidR="00504325" w:rsidRPr="00504325">
        <w:rPr>
          <w:rFonts w:ascii="Times New Roman" w:hAnsi="Times New Roman" w:cs="Times New Roman"/>
          <w:sz w:val="28"/>
          <w:szCs w:val="28"/>
        </w:rPr>
        <w:t>].</w:t>
      </w:r>
      <w:r>
        <w:rPr>
          <w:rFonts w:ascii="Times New Roman" w:hAnsi="Times New Roman" w:cs="Times New Roman"/>
          <w:sz w:val="28"/>
          <w:szCs w:val="28"/>
        </w:rPr>
        <w:t xml:space="preserve"> </w:t>
      </w:r>
    </w:p>
    <w:p w:rsidR="00340E99" w:rsidRDefault="00340E99"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альтернативной нормы доходности в качестве социальной ставки дисконтирования означает, что инвестор имеет возможность выбора инвестиционных проектов и может определить лучший из них. При определении социальной альтернативной стоимости капитала для общественных проектов</w:t>
      </w:r>
      <w:r w:rsidR="00F711D1">
        <w:rPr>
          <w:rFonts w:ascii="Times New Roman" w:hAnsi="Times New Roman" w:cs="Times New Roman"/>
          <w:sz w:val="28"/>
          <w:szCs w:val="28"/>
        </w:rPr>
        <w:t xml:space="preserve"> анализируется результат от инвестиций в проект, причем наиболее важной является социальная значимость. Оценка социальной значимости возможна только специальными, косвенными методами с субъективными оценками аналитика, что говорит о сомнительной достоверности данного подхода. </w:t>
      </w:r>
    </w:p>
    <w:p w:rsidR="00F711D1" w:rsidRDefault="0046027A"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практике при оценке социальной ставки дисконтирования предлагается использование модели </w:t>
      </w:r>
      <w:r>
        <w:rPr>
          <w:rFonts w:ascii="Times New Roman" w:hAnsi="Times New Roman" w:cs="Times New Roman"/>
          <w:sz w:val="28"/>
          <w:szCs w:val="28"/>
          <w:lang w:val="en-US"/>
        </w:rPr>
        <w:t>WACC</w:t>
      </w:r>
      <w:r>
        <w:rPr>
          <w:rFonts w:ascii="Times New Roman" w:hAnsi="Times New Roman" w:cs="Times New Roman"/>
          <w:sz w:val="28"/>
          <w:szCs w:val="28"/>
        </w:rPr>
        <w:t xml:space="preserve">, согласно которой социальная ставка дисконтирования равна стоимости заимствования для государства, поскольку государство не выпускает акции и не платит налоги. Наиболее распространенным подходом к определению ставки заимствования является использование ставки по долгосрочным государственным облигациям. Кроме того, </w:t>
      </w:r>
      <w:r w:rsidR="00BA309E">
        <w:rPr>
          <w:rFonts w:ascii="Times New Roman" w:hAnsi="Times New Roman" w:cs="Times New Roman"/>
          <w:sz w:val="28"/>
          <w:szCs w:val="28"/>
        </w:rPr>
        <w:t xml:space="preserve">при определении процентной ставки необходимо учесть каким органом власти будет финансирована программа </w:t>
      </w:r>
      <w:r>
        <w:rPr>
          <w:rFonts w:ascii="Times New Roman" w:hAnsi="Times New Roman" w:cs="Times New Roman"/>
          <w:sz w:val="28"/>
          <w:szCs w:val="28"/>
        </w:rPr>
        <w:t xml:space="preserve"> </w:t>
      </w:r>
      <w:r w:rsidR="00BA309E">
        <w:rPr>
          <w:rFonts w:ascii="Times New Roman" w:hAnsi="Times New Roman" w:cs="Times New Roman"/>
          <w:sz w:val="28"/>
          <w:szCs w:val="28"/>
        </w:rPr>
        <w:t xml:space="preserve">и </w:t>
      </w:r>
      <w:proofErr w:type="gramStart"/>
      <w:r w:rsidR="00BA309E">
        <w:rPr>
          <w:rFonts w:ascii="Times New Roman" w:hAnsi="Times New Roman" w:cs="Times New Roman"/>
          <w:sz w:val="28"/>
          <w:szCs w:val="28"/>
        </w:rPr>
        <w:t>согласовать</w:t>
      </w:r>
      <w:proofErr w:type="gramEnd"/>
      <w:r w:rsidR="00BA309E">
        <w:rPr>
          <w:rFonts w:ascii="Times New Roman" w:hAnsi="Times New Roman" w:cs="Times New Roman"/>
          <w:sz w:val="28"/>
          <w:szCs w:val="28"/>
        </w:rPr>
        <w:t xml:space="preserve"> ставку</w:t>
      </w:r>
      <w:r>
        <w:rPr>
          <w:rFonts w:ascii="Times New Roman" w:hAnsi="Times New Roman" w:cs="Times New Roman"/>
          <w:sz w:val="28"/>
          <w:szCs w:val="28"/>
        </w:rPr>
        <w:t xml:space="preserve"> с временным горизонтом инвестирования</w:t>
      </w:r>
      <w:r w:rsidR="00BA309E">
        <w:rPr>
          <w:rFonts w:ascii="Times New Roman" w:hAnsi="Times New Roman" w:cs="Times New Roman"/>
          <w:sz w:val="28"/>
          <w:szCs w:val="28"/>
        </w:rPr>
        <w:t>.</w:t>
      </w:r>
    </w:p>
    <w:p w:rsidR="00BA309E" w:rsidRPr="00504325" w:rsidRDefault="00BA309E" w:rsidP="00504325">
      <w:pPr>
        <w:spacing w:after="0"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Социальная ставка межвременных предпочтений представляет собой ставку, по которой общество готово отказаться от потребления в настоящем ради потребления в будущем. Конеч</w:t>
      </w:r>
      <w:r w:rsidR="00A82B88">
        <w:rPr>
          <w:rFonts w:ascii="Times New Roman" w:hAnsi="Times New Roman" w:cs="Times New Roman"/>
          <w:sz w:val="28"/>
          <w:szCs w:val="28"/>
        </w:rPr>
        <w:t>ная формула для оценки социальной ставки межвременных предпочтений имеет следующий вид</w:t>
      </w:r>
      <w:r w:rsidR="00504325" w:rsidRPr="00504325">
        <w:rPr>
          <w:rFonts w:ascii="Times New Roman" w:hAnsi="Times New Roman" w:cs="Times New Roman"/>
          <w:sz w:val="28"/>
          <w:szCs w:val="28"/>
        </w:rPr>
        <w:t xml:space="preserve"> [</w:t>
      </w:r>
      <w:r w:rsidR="006055E2" w:rsidRPr="006055E2">
        <w:rPr>
          <w:rFonts w:ascii="Times New Roman" w:hAnsi="Times New Roman" w:cs="Times New Roman"/>
          <w:sz w:val="28"/>
          <w:szCs w:val="28"/>
        </w:rPr>
        <w:t>7</w:t>
      </w:r>
      <w:r w:rsidR="00504325" w:rsidRPr="00504325">
        <w:rPr>
          <w:rFonts w:ascii="Times New Roman" w:hAnsi="Times New Roman" w:cs="Times New Roman"/>
          <w:sz w:val="28"/>
          <w:szCs w:val="28"/>
        </w:rPr>
        <w:t>]</w:t>
      </w:r>
      <w:r w:rsidR="00A82B88">
        <w:rPr>
          <w:rFonts w:ascii="Times New Roman" w:hAnsi="Times New Roman" w:cs="Times New Roman"/>
          <w:sz w:val="28"/>
          <w:szCs w:val="28"/>
        </w:rPr>
        <w:t>:</w:t>
      </w:r>
    </w:p>
    <w:p w:rsidR="00A95D00" w:rsidRPr="009E5506" w:rsidRDefault="00A95D00" w:rsidP="00A95D00">
      <w:pPr>
        <w:spacing w:after="0" w:line="360" w:lineRule="auto"/>
        <w:jc w:val="center"/>
        <w:rPr>
          <w:rFonts w:ascii="Times New Roman" w:hAnsi="Times New Roman" w:cs="Times New Roman"/>
          <w:sz w:val="28"/>
          <w:szCs w:val="28"/>
        </w:rPr>
      </w:pPr>
      <w:r w:rsidRPr="00A95D00">
        <w:rPr>
          <w:rFonts w:ascii="Times New Roman" w:hAnsi="Times New Roman" w:cs="Times New Roman"/>
          <w:i/>
          <w:sz w:val="28"/>
          <w:szCs w:val="28"/>
        </w:rPr>
        <w:t xml:space="preserve">                  </w:t>
      </w:r>
      <w:r w:rsidRPr="00B25464">
        <w:rPr>
          <w:rFonts w:ascii="Times New Roman" w:hAnsi="Times New Roman" w:cs="Times New Roman"/>
          <w:i/>
          <w:sz w:val="28"/>
          <w:szCs w:val="28"/>
        </w:rPr>
        <w:t xml:space="preserve">                      </w:t>
      </w:r>
      <w:r w:rsidRPr="00A95D00">
        <w:rPr>
          <w:rFonts w:ascii="Times New Roman" w:hAnsi="Times New Roman" w:cs="Times New Roman"/>
          <w:i/>
          <w:sz w:val="28"/>
          <w:szCs w:val="28"/>
        </w:rPr>
        <w:t xml:space="preserve">       </w:t>
      </w:r>
      <w:r w:rsidRPr="00A95D00">
        <w:rPr>
          <w:rFonts w:ascii="Times New Roman" w:hAnsi="Times New Roman" w:cs="Times New Roman"/>
          <w:i/>
          <w:sz w:val="28"/>
          <w:szCs w:val="28"/>
          <w:lang w:val="en-US"/>
        </w:rPr>
        <w:t>SRTP</w:t>
      </w:r>
      <w:r w:rsidRPr="00A95D00">
        <w:rPr>
          <w:rFonts w:ascii="Times New Roman" w:hAnsi="Times New Roman" w:cs="Times New Roman"/>
          <w:i/>
          <w:sz w:val="28"/>
          <w:szCs w:val="28"/>
        </w:rPr>
        <w:t xml:space="preserve">= </w:t>
      </w:r>
      <w:r w:rsidRPr="00A95D00">
        <w:rPr>
          <w:rFonts w:ascii="Times New Roman" w:hAnsi="Times New Roman" w:cs="Times New Roman"/>
          <w:i/>
          <w:sz w:val="28"/>
          <w:szCs w:val="28"/>
          <w:lang w:val="en-US"/>
        </w:rPr>
        <w:t>δ</w:t>
      </w:r>
      <w:r w:rsidRPr="00A95D00">
        <w:rPr>
          <w:rFonts w:ascii="Times New Roman" w:hAnsi="Times New Roman" w:cs="Times New Roman"/>
          <w:i/>
          <w:sz w:val="28"/>
          <w:szCs w:val="28"/>
        </w:rPr>
        <w:t>+</w:t>
      </w:r>
      <w:r w:rsidRPr="00A95D00">
        <w:rPr>
          <w:rFonts w:ascii="Times New Roman" w:hAnsi="Times New Roman" w:cs="Times New Roman"/>
          <w:i/>
          <w:sz w:val="28"/>
          <w:szCs w:val="28"/>
          <w:lang w:val="en-US"/>
        </w:rPr>
        <w:t>L</w:t>
      </w:r>
      <w:r w:rsidRPr="00A95D00">
        <w:rPr>
          <w:rFonts w:ascii="Times New Roman" w:hAnsi="Times New Roman" w:cs="Times New Roman"/>
          <w:i/>
          <w:sz w:val="28"/>
          <w:szCs w:val="28"/>
        </w:rPr>
        <w:t xml:space="preserve">+ </w:t>
      </w:r>
      <w:r w:rsidRPr="00A95D00">
        <w:rPr>
          <w:rFonts w:ascii="Times New Roman" w:hAnsi="Times New Roman" w:cs="Times New Roman"/>
          <w:i/>
          <w:sz w:val="28"/>
          <w:szCs w:val="28"/>
          <w:lang w:val="en-US"/>
        </w:rPr>
        <w:t>μ</w:t>
      </w:r>
      <w:r w:rsidRPr="00A95D00">
        <w:rPr>
          <w:rFonts w:ascii="Times New Roman" w:hAnsi="Times New Roman" w:cs="Times New Roman"/>
          <w:i/>
          <w:sz w:val="28"/>
          <w:szCs w:val="28"/>
        </w:rPr>
        <w:t>+</w:t>
      </w:r>
      <w:r w:rsidRPr="00A95D00">
        <w:rPr>
          <w:rFonts w:ascii="Times New Roman" w:hAnsi="Times New Roman" w:cs="Times New Roman"/>
          <w:i/>
          <w:sz w:val="28"/>
          <w:szCs w:val="28"/>
          <w:lang w:val="en-US"/>
        </w:rPr>
        <w:t>g</w:t>
      </w:r>
      <w:r w:rsidRPr="00A95D00">
        <w:rPr>
          <w:rFonts w:ascii="Times New Roman" w:hAnsi="Times New Roman" w:cs="Times New Roman"/>
          <w:sz w:val="28"/>
          <w:szCs w:val="28"/>
        </w:rPr>
        <w:t xml:space="preserve"> </w:t>
      </w:r>
      <w:r w:rsidRPr="009E5506">
        <w:rPr>
          <w:rFonts w:ascii="Times New Roman" w:hAnsi="Times New Roman" w:cs="Times New Roman"/>
          <w:sz w:val="28"/>
          <w:szCs w:val="28"/>
        </w:rPr>
        <w:t xml:space="preserve">                                                 </w:t>
      </w:r>
      <w:r w:rsidRPr="00A95D00">
        <w:rPr>
          <w:rFonts w:ascii="Times New Roman" w:hAnsi="Times New Roman" w:cs="Times New Roman"/>
          <w:sz w:val="28"/>
          <w:szCs w:val="28"/>
        </w:rPr>
        <w:t xml:space="preserve"> (1)</w:t>
      </w:r>
    </w:p>
    <w:p w:rsidR="00A95D00" w:rsidRDefault="00A95D00" w:rsidP="00A95D00">
      <w:pPr>
        <w:tabs>
          <w:tab w:val="left" w:pos="0"/>
          <w:tab w:val="num" w:pos="180"/>
        </w:tabs>
        <w:spacing w:after="0" w:line="360" w:lineRule="auto"/>
        <w:ind w:firstLine="709"/>
        <w:jc w:val="both"/>
        <w:rPr>
          <w:sz w:val="28"/>
          <w:szCs w:val="28"/>
        </w:rPr>
      </w:pPr>
      <w:r w:rsidRPr="00A95D00">
        <w:rPr>
          <w:rFonts w:ascii="Times New Roman" w:hAnsi="Times New Roman" w:cs="Times New Roman"/>
          <w:sz w:val="28"/>
          <w:szCs w:val="28"/>
        </w:rPr>
        <w:t>где</w:t>
      </w:r>
      <w:r w:rsidRPr="009E5506">
        <w:rPr>
          <w:sz w:val="28"/>
          <w:szCs w:val="28"/>
        </w:rPr>
        <w:t>:</w:t>
      </w:r>
    </w:p>
    <w:p w:rsidR="00A95D00" w:rsidRDefault="00A95D00" w:rsidP="00A95D00">
      <w:pPr>
        <w:tabs>
          <w:tab w:val="left" w:pos="0"/>
          <w:tab w:val="num" w:pos="180"/>
        </w:tabs>
        <w:spacing w:after="0" w:line="360" w:lineRule="auto"/>
        <w:ind w:firstLine="709"/>
        <w:jc w:val="both"/>
        <w:rPr>
          <w:rFonts w:ascii="Times New Roman" w:hAnsi="Times New Roman" w:cs="Times New Roman"/>
          <w:sz w:val="28"/>
          <w:szCs w:val="28"/>
        </w:rPr>
      </w:pPr>
      <w:r w:rsidRPr="00A95D00">
        <w:rPr>
          <w:rFonts w:ascii="Times New Roman" w:hAnsi="Times New Roman" w:cs="Times New Roman"/>
          <w:i/>
          <w:sz w:val="28"/>
          <w:szCs w:val="28"/>
          <w:lang w:val="en-US"/>
        </w:rPr>
        <w:t>δ</w:t>
      </w:r>
      <w:r>
        <w:rPr>
          <w:rFonts w:ascii="Times New Roman" w:hAnsi="Times New Roman" w:cs="Times New Roman"/>
          <w:i/>
          <w:sz w:val="28"/>
          <w:szCs w:val="28"/>
        </w:rPr>
        <w:t xml:space="preserve"> – </w:t>
      </w:r>
      <w:proofErr w:type="gramStart"/>
      <w:r>
        <w:rPr>
          <w:rFonts w:ascii="Times New Roman" w:hAnsi="Times New Roman" w:cs="Times New Roman"/>
          <w:sz w:val="28"/>
          <w:szCs w:val="28"/>
        </w:rPr>
        <w:t>чистая</w:t>
      </w:r>
      <w:proofErr w:type="gramEnd"/>
      <w:r>
        <w:rPr>
          <w:rFonts w:ascii="Times New Roman" w:hAnsi="Times New Roman" w:cs="Times New Roman"/>
          <w:sz w:val="28"/>
          <w:szCs w:val="28"/>
        </w:rPr>
        <w:t xml:space="preserve"> ставка межвременных предпочтений,</w:t>
      </w:r>
    </w:p>
    <w:p w:rsidR="00A95D00" w:rsidRPr="00A95D00" w:rsidRDefault="00A95D00" w:rsidP="00A95D00">
      <w:pPr>
        <w:tabs>
          <w:tab w:val="left" w:pos="0"/>
          <w:tab w:val="num" w:pos="180"/>
        </w:tabs>
        <w:spacing w:after="0" w:line="360" w:lineRule="auto"/>
        <w:ind w:firstLine="709"/>
        <w:jc w:val="both"/>
        <w:rPr>
          <w:rFonts w:ascii="Times New Roman" w:hAnsi="Times New Roman" w:cs="Times New Roman"/>
          <w:sz w:val="28"/>
          <w:szCs w:val="28"/>
        </w:rPr>
      </w:pPr>
      <w:r w:rsidRPr="00A95D00">
        <w:rPr>
          <w:rFonts w:ascii="Times New Roman" w:hAnsi="Times New Roman" w:cs="Times New Roman"/>
          <w:i/>
          <w:sz w:val="28"/>
          <w:szCs w:val="28"/>
          <w:lang w:val="en-US"/>
        </w:rPr>
        <w:t>L</w:t>
      </w:r>
      <w:r w:rsidRPr="00A95D00">
        <w:rPr>
          <w:rFonts w:ascii="Times New Roman" w:hAnsi="Times New Roman" w:cs="Times New Roman"/>
          <w:i/>
          <w:sz w:val="28"/>
          <w:szCs w:val="28"/>
        </w:rPr>
        <w:t xml:space="preserve"> </w:t>
      </w:r>
      <w:r w:rsidRPr="00A95D00">
        <w:rPr>
          <w:rFonts w:ascii="Times New Roman" w:hAnsi="Times New Roman" w:cs="Times New Roman"/>
          <w:sz w:val="28"/>
          <w:szCs w:val="28"/>
        </w:rPr>
        <w:t xml:space="preserve">– </w:t>
      </w:r>
      <w:proofErr w:type="gramStart"/>
      <w:r w:rsidRPr="00A95D00">
        <w:rPr>
          <w:rFonts w:ascii="Times New Roman" w:hAnsi="Times New Roman" w:cs="Times New Roman"/>
          <w:sz w:val="28"/>
          <w:szCs w:val="28"/>
        </w:rPr>
        <w:t>уровень</w:t>
      </w:r>
      <w:proofErr w:type="gramEnd"/>
      <w:r w:rsidRPr="00A95D00">
        <w:rPr>
          <w:rFonts w:ascii="Times New Roman" w:hAnsi="Times New Roman" w:cs="Times New Roman"/>
          <w:sz w:val="28"/>
          <w:szCs w:val="28"/>
        </w:rPr>
        <w:t xml:space="preserve"> </w:t>
      </w:r>
      <w:r>
        <w:rPr>
          <w:rFonts w:ascii="Times New Roman" w:hAnsi="Times New Roman" w:cs="Times New Roman"/>
          <w:sz w:val="28"/>
          <w:szCs w:val="28"/>
        </w:rPr>
        <w:t>риска для жизни,</w:t>
      </w:r>
    </w:p>
    <w:p w:rsidR="00A95D00" w:rsidRPr="00A95D00" w:rsidRDefault="00A95D00" w:rsidP="00A95D00">
      <w:pPr>
        <w:tabs>
          <w:tab w:val="left" w:pos="0"/>
          <w:tab w:val="num" w:pos="180"/>
        </w:tabs>
        <w:spacing w:after="0" w:line="360" w:lineRule="auto"/>
        <w:ind w:firstLine="709"/>
        <w:jc w:val="both"/>
        <w:rPr>
          <w:rFonts w:ascii="Times New Roman" w:hAnsi="Times New Roman" w:cs="Times New Roman"/>
          <w:i/>
          <w:sz w:val="28"/>
          <w:szCs w:val="28"/>
        </w:rPr>
      </w:pPr>
      <w:r w:rsidRPr="00A95D00">
        <w:rPr>
          <w:rFonts w:ascii="Times New Roman" w:hAnsi="Times New Roman" w:cs="Times New Roman"/>
          <w:i/>
          <w:sz w:val="28"/>
          <w:szCs w:val="28"/>
          <w:lang w:val="en-US"/>
        </w:rPr>
        <w:t>μ</w:t>
      </w:r>
      <w:r>
        <w:rPr>
          <w:rFonts w:ascii="Times New Roman" w:hAnsi="Times New Roman" w:cs="Times New Roman"/>
          <w:i/>
          <w:sz w:val="28"/>
          <w:szCs w:val="28"/>
        </w:rPr>
        <w:t xml:space="preserve"> </w:t>
      </w:r>
      <w:r w:rsidRPr="00A95D00">
        <w:rPr>
          <w:rFonts w:ascii="Times New Roman" w:hAnsi="Times New Roman" w:cs="Times New Roman"/>
          <w:i/>
          <w:sz w:val="28"/>
          <w:szCs w:val="28"/>
        </w:rPr>
        <w:t>–</w:t>
      </w:r>
      <w:r>
        <w:rPr>
          <w:rFonts w:ascii="Times New Roman" w:hAnsi="Times New Roman" w:cs="Times New Roman"/>
          <w:i/>
          <w:sz w:val="28"/>
          <w:szCs w:val="28"/>
        </w:rPr>
        <w:t xml:space="preserve"> </w:t>
      </w:r>
      <w:proofErr w:type="gramStart"/>
      <w:r w:rsidRPr="00A95D00">
        <w:rPr>
          <w:rFonts w:ascii="Times New Roman" w:hAnsi="Times New Roman" w:cs="Times New Roman"/>
          <w:sz w:val="28"/>
          <w:szCs w:val="28"/>
        </w:rPr>
        <w:t>эластичность</w:t>
      </w:r>
      <w:proofErr w:type="gramEnd"/>
      <w:r w:rsidRPr="00A95D00">
        <w:rPr>
          <w:rFonts w:ascii="Times New Roman" w:hAnsi="Times New Roman" w:cs="Times New Roman"/>
          <w:sz w:val="28"/>
          <w:szCs w:val="28"/>
        </w:rPr>
        <w:t xml:space="preserve"> предельной полезности потребления</w:t>
      </w:r>
      <w:r>
        <w:rPr>
          <w:rFonts w:ascii="Times New Roman" w:hAnsi="Times New Roman" w:cs="Times New Roman"/>
          <w:sz w:val="28"/>
          <w:szCs w:val="28"/>
        </w:rPr>
        <w:t>,</w:t>
      </w:r>
    </w:p>
    <w:p w:rsidR="00A95D00" w:rsidRPr="00A95D00" w:rsidRDefault="00A95D00" w:rsidP="00A95D00">
      <w:pPr>
        <w:tabs>
          <w:tab w:val="left" w:pos="0"/>
          <w:tab w:val="num" w:pos="180"/>
        </w:tabs>
        <w:spacing w:after="0" w:line="360" w:lineRule="auto"/>
        <w:ind w:firstLine="709"/>
        <w:jc w:val="both"/>
        <w:rPr>
          <w:rFonts w:ascii="Times New Roman" w:hAnsi="Times New Roman" w:cs="Times New Roman"/>
          <w:i/>
          <w:sz w:val="28"/>
          <w:szCs w:val="28"/>
        </w:rPr>
      </w:pPr>
      <w:r w:rsidRPr="00A95D00">
        <w:rPr>
          <w:rFonts w:ascii="Times New Roman" w:hAnsi="Times New Roman" w:cs="Times New Roman"/>
          <w:i/>
          <w:sz w:val="28"/>
          <w:szCs w:val="28"/>
          <w:lang w:val="en-US"/>
        </w:rPr>
        <w:t>g</w:t>
      </w:r>
      <w:r>
        <w:rPr>
          <w:rFonts w:ascii="Times New Roman" w:hAnsi="Times New Roman" w:cs="Times New Roman"/>
          <w:i/>
          <w:sz w:val="28"/>
          <w:szCs w:val="28"/>
        </w:rPr>
        <w:t xml:space="preserve"> – </w:t>
      </w:r>
      <w:proofErr w:type="gramStart"/>
      <w:r w:rsidRPr="00A95D00">
        <w:rPr>
          <w:rFonts w:ascii="Times New Roman" w:hAnsi="Times New Roman" w:cs="Times New Roman"/>
          <w:sz w:val="28"/>
          <w:szCs w:val="28"/>
        </w:rPr>
        <w:t>темп</w:t>
      </w:r>
      <w:proofErr w:type="gramEnd"/>
      <w:r w:rsidRPr="00A95D00">
        <w:rPr>
          <w:rFonts w:ascii="Times New Roman" w:hAnsi="Times New Roman" w:cs="Times New Roman"/>
          <w:sz w:val="28"/>
          <w:szCs w:val="28"/>
        </w:rPr>
        <w:t xml:space="preserve"> прироста потребления на душу населения.</w:t>
      </w:r>
    </w:p>
    <w:p w:rsidR="00504325" w:rsidRPr="00AD645D" w:rsidRDefault="00504325" w:rsidP="00B25464">
      <w:pPr>
        <w:spacing w:after="0" w:line="360" w:lineRule="auto"/>
        <w:ind w:firstLine="709"/>
        <w:jc w:val="both"/>
        <w:rPr>
          <w:rFonts w:ascii="Times New Roman" w:hAnsi="Times New Roman" w:cs="Times New Roman"/>
          <w:sz w:val="28"/>
          <w:szCs w:val="28"/>
        </w:rPr>
      </w:pPr>
    </w:p>
    <w:p w:rsidR="00A95D00" w:rsidRDefault="00A95D00" w:rsidP="00B254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сегодняшний день, не смотря на многолетние исследования, в экономической теории отсутствует единый подход </w:t>
      </w:r>
      <w:r w:rsidR="00B25464">
        <w:rPr>
          <w:rFonts w:ascii="Times New Roman" w:hAnsi="Times New Roman" w:cs="Times New Roman"/>
          <w:sz w:val="28"/>
          <w:szCs w:val="28"/>
        </w:rPr>
        <w:t xml:space="preserve">к оценке социальной ставки дисконтирования. </w:t>
      </w:r>
      <w:r w:rsidR="0058630C">
        <w:rPr>
          <w:rFonts w:ascii="Times New Roman" w:hAnsi="Times New Roman" w:cs="Times New Roman"/>
          <w:sz w:val="28"/>
          <w:szCs w:val="28"/>
        </w:rPr>
        <w:t>Н</w:t>
      </w:r>
      <w:r w:rsidR="00B25464">
        <w:rPr>
          <w:rFonts w:ascii="Times New Roman" w:hAnsi="Times New Roman" w:cs="Times New Roman"/>
          <w:sz w:val="28"/>
          <w:szCs w:val="28"/>
        </w:rPr>
        <w:t xml:space="preserve">аиболее </w:t>
      </w:r>
      <w:r w:rsidR="0058630C">
        <w:rPr>
          <w:rFonts w:ascii="Times New Roman" w:hAnsi="Times New Roman" w:cs="Times New Roman"/>
          <w:sz w:val="28"/>
          <w:szCs w:val="28"/>
        </w:rPr>
        <w:t xml:space="preserve">распространенным </w:t>
      </w:r>
      <w:r w:rsidR="00B25464">
        <w:rPr>
          <w:rFonts w:ascii="Times New Roman" w:hAnsi="Times New Roman" w:cs="Times New Roman"/>
          <w:sz w:val="28"/>
          <w:szCs w:val="28"/>
        </w:rPr>
        <w:t xml:space="preserve">считается использование социальной ставки межвременных предпочтений, значение которой соизмеримо с доходностью государственных ценных бумаг в среднесрочном периоде. </w:t>
      </w:r>
      <w:r w:rsidR="0058630C">
        <w:rPr>
          <w:rFonts w:ascii="Times New Roman" w:hAnsi="Times New Roman" w:cs="Times New Roman"/>
          <w:sz w:val="28"/>
          <w:szCs w:val="28"/>
        </w:rPr>
        <w:t>Однако</w:t>
      </w:r>
      <w:proofErr w:type="gramStart"/>
      <w:r w:rsidR="0058630C">
        <w:rPr>
          <w:rFonts w:ascii="Times New Roman" w:hAnsi="Times New Roman" w:cs="Times New Roman"/>
          <w:sz w:val="28"/>
          <w:szCs w:val="28"/>
        </w:rPr>
        <w:t>,</w:t>
      </w:r>
      <w:proofErr w:type="gramEnd"/>
      <w:r w:rsidR="0058630C">
        <w:rPr>
          <w:rFonts w:ascii="Times New Roman" w:hAnsi="Times New Roman" w:cs="Times New Roman"/>
          <w:sz w:val="28"/>
          <w:szCs w:val="28"/>
        </w:rPr>
        <w:t xml:space="preserve"> в</w:t>
      </w:r>
      <w:r w:rsidR="00B25464">
        <w:rPr>
          <w:rFonts w:ascii="Times New Roman" w:hAnsi="Times New Roman" w:cs="Times New Roman"/>
          <w:sz w:val="28"/>
          <w:szCs w:val="28"/>
        </w:rPr>
        <w:t xml:space="preserve"> ходе данной работы </w:t>
      </w:r>
      <w:r w:rsidR="0058630C">
        <w:rPr>
          <w:rFonts w:ascii="Times New Roman" w:hAnsi="Times New Roman" w:cs="Times New Roman"/>
          <w:sz w:val="28"/>
          <w:szCs w:val="28"/>
        </w:rPr>
        <w:t xml:space="preserve">не </w:t>
      </w:r>
      <w:r w:rsidR="00B25464">
        <w:rPr>
          <w:rFonts w:ascii="Times New Roman" w:hAnsi="Times New Roman" w:cs="Times New Roman"/>
          <w:sz w:val="28"/>
          <w:szCs w:val="28"/>
        </w:rPr>
        <w:t xml:space="preserve">будет </w:t>
      </w:r>
      <w:r w:rsidR="0058630C">
        <w:rPr>
          <w:rFonts w:ascii="Times New Roman" w:hAnsi="Times New Roman" w:cs="Times New Roman"/>
          <w:sz w:val="28"/>
          <w:szCs w:val="28"/>
        </w:rPr>
        <w:t xml:space="preserve">проводиться расчетов социальной ставки дисконтирования, а будет </w:t>
      </w:r>
      <w:r w:rsidR="00B25464">
        <w:rPr>
          <w:rFonts w:ascii="Times New Roman" w:hAnsi="Times New Roman" w:cs="Times New Roman"/>
          <w:sz w:val="28"/>
          <w:szCs w:val="28"/>
        </w:rPr>
        <w:t>использовано рекомендованное Европейской Комиссией значение социальной ставки дисконтирования, равное 3,5%.</w:t>
      </w:r>
    </w:p>
    <w:p w:rsidR="00B25464" w:rsidRPr="00A95D00" w:rsidRDefault="00B25464" w:rsidP="00B25464">
      <w:pPr>
        <w:spacing w:after="0" w:line="360" w:lineRule="auto"/>
        <w:ind w:firstLine="709"/>
        <w:jc w:val="both"/>
        <w:rPr>
          <w:rFonts w:ascii="Times New Roman" w:hAnsi="Times New Roman" w:cs="Times New Roman"/>
          <w:sz w:val="28"/>
          <w:szCs w:val="28"/>
        </w:rPr>
      </w:pPr>
    </w:p>
    <w:p w:rsidR="0014064D" w:rsidRDefault="002B3CF3" w:rsidP="00B25464">
      <w:pPr>
        <w:pStyle w:val="1"/>
        <w:spacing w:after="240"/>
      </w:pPr>
      <w:bookmarkStart w:id="5" w:name="_Toc357515335"/>
      <w:r>
        <w:t>1.</w:t>
      </w:r>
      <w:r w:rsidR="0014064D">
        <w:t>3</w:t>
      </w:r>
      <w:r>
        <w:t>.</w:t>
      </w:r>
      <w:r w:rsidR="0014064D">
        <w:t xml:space="preserve"> Теневые цены</w:t>
      </w:r>
      <w:bookmarkEnd w:id="5"/>
    </w:p>
    <w:p w:rsidR="0014064D" w:rsidRDefault="0014064D" w:rsidP="0058630C">
      <w:pPr>
        <w:spacing w:after="0" w:line="360" w:lineRule="auto"/>
        <w:ind w:firstLine="708"/>
        <w:jc w:val="both"/>
        <w:rPr>
          <w:rFonts w:ascii="Times New Roman" w:hAnsi="Times New Roman" w:cs="Times New Roman"/>
          <w:sz w:val="28"/>
          <w:szCs w:val="28"/>
        </w:rPr>
      </w:pPr>
      <w:r w:rsidRPr="00756F81">
        <w:rPr>
          <w:rFonts w:ascii="Times New Roman" w:hAnsi="Times New Roman" w:cs="Times New Roman"/>
          <w:sz w:val="28"/>
          <w:szCs w:val="28"/>
        </w:rPr>
        <w:t xml:space="preserve">В основе </w:t>
      </w:r>
      <w:r>
        <w:rPr>
          <w:rFonts w:ascii="Times New Roman" w:hAnsi="Times New Roman" w:cs="Times New Roman"/>
          <w:sz w:val="28"/>
          <w:szCs w:val="28"/>
        </w:rPr>
        <w:t xml:space="preserve">оценки общественной эффективности инвестиций </w:t>
      </w:r>
      <w:r w:rsidRPr="00756F81">
        <w:rPr>
          <w:rFonts w:ascii="Times New Roman" w:hAnsi="Times New Roman" w:cs="Times New Roman"/>
          <w:sz w:val="28"/>
          <w:szCs w:val="28"/>
        </w:rPr>
        <w:t xml:space="preserve">лежат так называемые </w:t>
      </w:r>
      <w:r w:rsidRPr="00991DC1">
        <w:rPr>
          <w:rFonts w:ascii="Times New Roman" w:hAnsi="Times New Roman" w:cs="Times New Roman"/>
          <w:sz w:val="28"/>
          <w:szCs w:val="28"/>
        </w:rPr>
        <w:t>теневые цены.</w:t>
      </w:r>
      <w:r>
        <w:rPr>
          <w:rFonts w:ascii="Times New Roman" w:hAnsi="Times New Roman" w:cs="Times New Roman"/>
          <w:sz w:val="28"/>
          <w:szCs w:val="28"/>
        </w:rPr>
        <w:t xml:space="preserve"> </w:t>
      </w:r>
      <w:r w:rsidRPr="00756F81">
        <w:rPr>
          <w:rFonts w:ascii="Times New Roman" w:hAnsi="Times New Roman" w:cs="Times New Roman"/>
          <w:sz w:val="28"/>
          <w:szCs w:val="28"/>
        </w:rPr>
        <w:t>Неэффективность рынков и отсутствие пропорциональности между рыночными ценами и их подлинным альтернативными издержками являются основными причи</w:t>
      </w:r>
      <w:r>
        <w:rPr>
          <w:rFonts w:ascii="Times New Roman" w:hAnsi="Times New Roman" w:cs="Times New Roman"/>
          <w:sz w:val="28"/>
          <w:szCs w:val="28"/>
        </w:rPr>
        <w:t xml:space="preserve">нами использования теневых цен. Расчет теневых цен предполагает исключение </w:t>
      </w:r>
      <w:r w:rsidRPr="00367C5A">
        <w:rPr>
          <w:rFonts w:ascii="Times New Roman" w:hAnsi="Times New Roman" w:cs="Times New Roman"/>
          <w:sz w:val="28"/>
          <w:szCs w:val="28"/>
        </w:rPr>
        <w:t>из состава рыночных цен всех искажений свободного рынка (в частности, влияния монополистов, налогов, субсидий, пошлин и т.д.) и добавление неучтенных в р</w:t>
      </w:r>
      <w:r>
        <w:rPr>
          <w:rFonts w:ascii="Times New Roman" w:hAnsi="Times New Roman" w:cs="Times New Roman"/>
          <w:sz w:val="28"/>
          <w:szCs w:val="28"/>
        </w:rPr>
        <w:t>ыночных ценах внешних эффектов</w:t>
      </w:r>
      <w:r w:rsidRPr="00367C5A">
        <w:rPr>
          <w:rFonts w:ascii="Times New Roman" w:hAnsi="Times New Roman" w:cs="Times New Roman"/>
          <w:sz w:val="28"/>
          <w:szCs w:val="28"/>
        </w:rPr>
        <w:t>.</w:t>
      </w:r>
      <w:r>
        <w:rPr>
          <w:rFonts w:ascii="Times New Roman" w:hAnsi="Times New Roman" w:cs="Times New Roman"/>
          <w:sz w:val="28"/>
          <w:szCs w:val="28"/>
        </w:rPr>
        <w:t xml:space="preserve"> </w:t>
      </w:r>
    </w:p>
    <w:p w:rsidR="0014064D" w:rsidRDefault="0014064D" w:rsidP="005863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756F81">
        <w:rPr>
          <w:rFonts w:ascii="Times New Roman" w:hAnsi="Times New Roman" w:cs="Times New Roman"/>
          <w:sz w:val="28"/>
          <w:szCs w:val="28"/>
        </w:rPr>
        <w:t>бщепризнанных методов ра</w:t>
      </w:r>
      <w:r>
        <w:rPr>
          <w:rFonts w:ascii="Times New Roman" w:hAnsi="Times New Roman" w:cs="Times New Roman"/>
          <w:sz w:val="28"/>
          <w:szCs w:val="28"/>
        </w:rPr>
        <w:t>счета теневых цен не существует, однако в</w:t>
      </w:r>
      <w:r w:rsidRPr="00756F81">
        <w:rPr>
          <w:rFonts w:ascii="Times New Roman" w:hAnsi="Times New Roman" w:cs="Times New Roman"/>
          <w:sz w:val="28"/>
          <w:szCs w:val="28"/>
        </w:rPr>
        <w:t xml:space="preserve"> зависимости от конкретной ситуации, теневая цена ресурса будет равна либо его ценности при альтернативном использовании</w:t>
      </w:r>
      <w:r>
        <w:rPr>
          <w:rFonts w:ascii="Times New Roman" w:hAnsi="Times New Roman" w:cs="Times New Roman"/>
          <w:sz w:val="28"/>
          <w:szCs w:val="28"/>
        </w:rPr>
        <w:t xml:space="preserve"> – альтернативной стоимости,</w:t>
      </w:r>
      <w:r w:rsidRPr="00756F81">
        <w:rPr>
          <w:rFonts w:ascii="Times New Roman" w:hAnsi="Times New Roman" w:cs="Times New Roman"/>
          <w:sz w:val="28"/>
          <w:szCs w:val="28"/>
        </w:rPr>
        <w:t xml:space="preserve"> либо издержка</w:t>
      </w:r>
      <w:r>
        <w:rPr>
          <w:rFonts w:ascii="Times New Roman" w:hAnsi="Times New Roman" w:cs="Times New Roman"/>
          <w:sz w:val="28"/>
          <w:szCs w:val="28"/>
        </w:rPr>
        <w:t xml:space="preserve">м увеличения предложения – </w:t>
      </w:r>
      <w:r w:rsidRPr="00756F81">
        <w:rPr>
          <w:rFonts w:ascii="Times New Roman" w:hAnsi="Times New Roman" w:cs="Times New Roman"/>
          <w:sz w:val="28"/>
          <w:szCs w:val="28"/>
        </w:rPr>
        <w:t>предельным издер</w:t>
      </w:r>
      <w:r>
        <w:rPr>
          <w:rFonts w:ascii="Times New Roman" w:hAnsi="Times New Roman" w:cs="Times New Roman"/>
          <w:sz w:val="28"/>
          <w:szCs w:val="28"/>
        </w:rPr>
        <w:t xml:space="preserve">жкам производства или импорта. </w:t>
      </w:r>
    </w:p>
    <w:p w:rsidR="0014064D" w:rsidRPr="00AD645D" w:rsidRDefault="0014064D" w:rsidP="00504325">
      <w:pPr>
        <w:spacing w:after="0" w:line="360" w:lineRule="auto"/>
        <w:ind w:firstLine="708"/>
        <w:jc w:val="both"/>
        <w:rPr>
          <w:rFonts w:ascii="Times New Roman" w:hAnsi="Times New Roman" w:cs="Times New Roman"/>
          <w:sz w:val="28"/>
          <w:szCs w:val="28"/>
          <w:vertAlign w:val="superscript"/>
        </w:rPr>
      </w:pPr>
      <w:r>
        <w:rPr>
          <w:rFonts w:ascii="Times New Roman" w:hAnsi="Times New Roman" w:cs="Times New Roman"/>
          <w:sz w:val="28"/>
          <w:szCs w:val="28"/>
        </w:rPr>
        <w:t>Р</w:t>
      </w:r>
      <w:r w:rsidRPr="00C33399">
        <w:rPr>
          <w:rFonts w:ascii="Times New Roman" w:hAnsi="Times New Roman" w:cs="Times New Roman"/>
          <w:sz w:val="28"/>
          <w:szCs w:val="28"/>
        </w:rPr>
        <w:t>асчет теневых цен осуществляется в зависимости от</w:t>
      </w:r>
      <w:r>
        <w:rPr>
          <w:rFonts w:ascii="Times New Roman" w:hAnsi="Times New Roman" w:cs="Times New Roman"/>
          <w:sz w:val="28"/>
          <w:szCs w:val="28"/>
        </w:rPr>
        <w:t xml:space="preserve"> вида товаров: выделяются торгуем</w:t>
      </w:r>
      <w:r w:rsidRPr="00C33399">
        <w:rPr>
          <w:rFonts w:ascii="Times New Roman" w:hAnsi="Times New Roman" w:cs="Times New Roman"/>
          <w:sz w:val="28"/>
          <w:szCs w:val="28"/>
        </w:rPr>
        <w:t>ы</w:t>
      </w:r>
      <w:r>
        <w:rPr>
          <w:rFonts w:ascii="Times New Roman" w:hAnsi="Times New Roman" w:cs="Times New Roman"/>
          <w:sz w:val="28"/>
          <w:szCs w:val="28"/>
        </w:rPr>
        <w:t xml:space="preserve">е и </w:t>
      </w:r>
      <w:proofErr w:type="spellStart"/>
      <w:r>
        <w:rPr>
          <w:rFonts w:ascii="Times New Roman" w:hAnsi="Times New Roman" w:cs="Times New Roman"/>
          <w:sz w:val="28"/>
          <w:szCs w:val="28"/>
        </w:rPr>
        <w:t>неторгуемые</w:t>
      </w:r>
      <w:proofErr w:type="spellEnd"/>
      <w:r>
        <w:rPr>
          <w:rFonts w:ascii="Times New Roman" w:hAnsi="Times New Roman" w:cs="Times New Roman"/>
          <w:sz w:val="28"/>
          <w:szCs w:val="28"/>
        </w:rPr>
        <w:t xml:space="preserve"> товары</w:t>
      </w:r>
      <w:r w:rsidR="00504325" w:rsidRPr="00504325">
        <w:rPr>
          <w:rStyle w:val="a6"/>
          <w:rFonts w:ascii="Times New Roman" w:hAnsi="Times New Roman" w:cs="Times New Roman"/>
          <w:sz w:val="28"/>
          <w:szCs w:val="28"/>
        </w:rPr>
        <w:t xml:space="preserve"> </w:t>
      </w:r>
      <w:r w:rsidR="00504325" w:rsidRPr="00504325">
        <w:rPr>
          <w:rFonts w:ascii="Times New Roman" w:hAnsi="Times New Roman" w:cs="Times New Roman"/>
          <w:sz w:val="28"/>
          <w:szCs w:val="28"/>
        </w:rPr>
        <w:t>[</w:t>
      </w:r>
      <w:r w:rsidR="0015027B" w:rsidRPr="0015027B">
        <w:rPr>
          <w:rFonts w:ascii="Times New Roman" w:hAnsi="Times New Roman" w:cs="Times New Roman"/>
          <w:sz w:val="28"/>
          <w:szCs w:val="28"/>
        </w:rPr>
        <w:t>32</w:t>
      </w:r>
      <w:r w:rsidR="00504325" w:rsidRPr="00504325">
        <w:rPr>
          <w:rFonts w:ascii="Times New Roman" w:hAnsi="Times New Roman" w:cs="Times New Roman"/>
          <w:sz w:val="28"/>
          <w:szCs w:val="28"/>
        </w:rPr>
        <w:t>]</w:t>
      </w:r>
      <w:r>
        <w:rPr>
          <w:rFonts w:ascii="Times New Roman" w:hAnsi="Times New Roman" w:cs="Times New Roman"/>
          <w:sz w:val="28"/>
          <w:szCs w:val="28"/>
        </w:rPr>
        <w:t>. Наиболее распространенной является ситуация внешнеторгового товара,</w:t>
      </w:r>
      <w:r w:rsidR="00680054">
        <w:rPr>
          <w:rFonts w:ascii="Times New Roman" w:hAnsi="Times New Roman" w:cs="Times New Roman"/>
          <w:sz w:val="28"/>
          <w:szCs w:val="28"/>
        </w:rPr>
        <w:t xml:space="preserve"> представленная на рис. 4</w:t>
      </w:r>
      <w:r>
        <w:rPr>
          <w:rFonts w:ascii="Times New Roman" w:hAnsi="Times New Roman" w:cs="Times New Roman"/>
          <w:sz w:val="28"/>
          <w:szCs w:val="28"/>
        </w:rPr>
        <w:t xml:space="preserve">. </w:t>
      </w:r>
    </w:p>
    <w:p w:rsidR="0058630C" w:rsidRDefault="0058630C" w:rsidP="0014064D">
      <w:pPr>
        <w:spacing w:after="0" w:line="360" w:lineRule="auto"/>
        <w:ind w:firstLine="708"/>
        <w:jc w:val="right"/>
        <w:rPr>
          <w:rFonts w:ascii="Times New Roman" w:hAnsi="Times New Roman" w:cs="Times New Roman"/>
          <w:sz w:val="28"/>
          <w:szCs w:val="28"/>
        </w:rPr>
      </w:pPr>
    </w:p>
    <w:p w:rsidR="0058630C" w:rsidRDefault="0058630C" w:rsidP="005863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случае страна потребляет </w:t>
      </w:r>
      <w:r w:rsidRPr="00C33399">
        <w:rPr>
          <w:rFonts w:ascii="Times New Roman" w:hAnsi="Times New Roman" w:cs="Times New Roman"/>
          <w:sz w:val="28"/>
          <w:szCs w:val="28"/>
        </w:rPr>
        <w:t>Q</w:t>
      </w:r>
      <w:r w:rsidRPr="00C33399">
        <w:rPr>
          <w:rFonts w:ascii="Times New Roman" w:hAnsi="Times New Roman" w:cs="Times New Roman"/>
          <w:sz w:val="28"/>
          <w:szCs w:val="28"/>
          <w:vertAlign w:val="subscript"/>
        </w:rPr>
        <w:t>D</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единиц товара, из которых на внутреннее производство приходится </w:t>
      </w:r>
      <w:r w:rsidRPr="00C33399">
        <w:rPr>
          <w:rFonts w:ascii="Times New Roman" w:hAnsi="Times New Roman" w:cs="Times New Roman"/>
          <w:sz w:val="28"/>
          <w:szCs w:val="28"/>
        </w:rPr>
        <w:t>Q</w:t>
      </w:r>
      <w:r w:rsidRPr="00A40E0F">
        <w:rPr>
          <w:rFonts w:ascii="Times New Roman" w:hAnsi="Times New Roman" w:cs="Times New Roman"/>
          <w:sz w:val="28"/>
          <w:szCs w:val="28"/>
          <w:vertAlign w:val="subscript"/>
        </w:rPr>
        <w:t>S</w:t>
      </w:r>
      <w:r w:rsidRPr="00C33399">
        <w:rPr>
          <w:rFonts w:ascii="Times New Roman" w:hAnsi="Times New Roman" w:cs="Times New Roman"/>
          <w:sz w:val="28"/>
          <w:szCs w:val="28"/>
        </w:rPr>
        <w:t xml:space="preserve"> </w:t>
      </w:r>
      <w:r>
        <w:rPr>
          <w:rFonts w:ascii="Times New Roman" w:hAnsi="Times New Roman" w:cs="Times New Roman"/>
          <w:sz w:val="28"/>
          <w:szCs w:val="28"/>
        </w:rPr>
        <w:t xml:space="preserve">единиц, а объем предложения импорта составляет </w:t>
      </w:r>
      <w:r w:rsidRPr="00C33399">
        <w:rPr>
          <w:rFonts w:ascii="Times New Roman" w:hAnsi="Times New Roman" w:cs="Times New Roman"/>
          <w:sz w:val="28"/>
          <w:szCs w:val="28"/>
        </w:rPr>
        <w:t>Q</w:t>
      </w:r>
      <w:r w:rsidRPr="00A40E0F">
        <w:rPr>
          <w:rFonts w:ascii="Times New Roman" w:hAnsi="Times New Roman" w:cs="Times New Roman"/>
          <w:sz w:val="28"/>
          <w:szCs w:val="28"/>
          <w:vertAlign w:val="subscript"/>
        </w:rPr>
        <w:t>D</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C33399">
        <w:rPr>
          <w:rFonts w:ascii="Times New Roman" w:hAnsi="Times New Roman" w:cs="Times New Roman"/>
          <w:sz w:val="28"/>
          <w:szCs w:val="28"/>
        </w:rPr>
        <w:t>Q</w:t>
      </w:r>
      <w:r w:rsidRPr="00A40E0F">
        <w:rPr>
          <w:rFonts w:ascii="Times New Roman" w:hAnsi="Times New Roman" w:cs="Times New Roman"/>
          <w:sz w:val="28"/>
          <w:szCs w:val="28"/>
          <w:vertAlign w:val="subscript"/>
        </w:rPr>
        <w:t>S</w:t>
      </w:r>
      <w:r>
        <w:rPr>
          <w:rFonts w:ascii="Times New Roman" w:hAnsi="Times New Roman" w:cs="Times New Roman"/>
          <w:sz w:val="28"/>
          <w:szCs w:val="28"/>
        </w:rPr>
        <w:t xml:space="preserve">. Когда государство устанавливает цену на товар, объем спроса возрастает с </w:t>
      </w:r>
      <w:r w:rsidRPr="00484F11">
        <w:rPr>
          <w:rFonts w:ascii="Times New Roman" w:hAnsi="Times New Roman" w:cs="Times New Roman"/>
          <w:sz w:val="28"/>
          <w:szCs w:val="28"/>
        </w:rPr>
        <w:t>D</w:t>
      </w:r>
      <w:r w:rsidRPr="00484F11">
        <w:rPr>
          <w:rFonts w:ascii="Times New Roman" w:hAnsi="Times New Roman" w:cs="Times New Roman"/>
          <w:sz w:val="28"/>
          <w:szCs w:val="28"/>
          <w:vertAlign w:val="subscript"/>
        </w:rPr>
        <w:t>1</w:t>
      </w:r>
      <w:r w:rsidRPr="00484F11">
        <w:rPr>
          <w:rFonts w:ascii="Times New Roman" w:hAnsi="Times New Roman" w:cs="Times New Roman"/>
          <w:sz w:val="28"/>
          <w:szCs w:val="28"/>
        </w:rPr>
        <w:t xml:space="preserve"> </w:t>
      </w:r>
      <w:r>
        <w:rPr>
          <w:rFonts w:ascii="Times New Roman" w:hAnsi="Times New Roman" w:cs="Times New Roman"/>
          <w:sz w:val="28"/>
          <w:szCs w:val="28"/>
        </w:rPr>
        <w:t>до</w:t>
      </w:r>
      <w:r w:rsidRPr="00484F11">
        <w:rPr>
          <w:rFonts w:ascii="Times New Roman" w:hAnsi="Times New Roman" w:cs="Times New Roman"/>
          <w:sz w:val="28"/>
          <w:szCs w:val="28"/>
        </w:rPr>
        <w:t xml:space="preserve"> D</w:t>
      </w:r>
      <w:r w:rsidRPr="00484F11">
        <w:rPr>
          <w:rFonts w:ascii="Times New Roman" w:hAnsi="Times New Roman" w:cs="Times New Roman"/>
          <w:sz w:val="28"/>
          <w:szCs w:val="28"/>
          <w:vertAlign w:val="subscript"/>
        </w:rPr>
        <w:t>2</w:t>
      </w:r>
      <w:r>
        <w:rPr>
          <w:rFonts w:ascii="Times New Roman" w:hAnsi="Times New Roman" w:cs="Times New Roman"/>
          <w:sz w:val="28"/>
          <w:szCs w:val="28"/>
        </w:rPr>
        <w:t xml:space="preserve">, но так как товар является импортом, возросший спрос удовлетворяется дополнительным импортом, который увеличился на величину </w:t>
      </w:r>
      <w:r w:rsidRPr="00484F11">
        <w:rPr>
          <w:rFonts w:ascii="Times New Roman" w:hAnsi="Times New Roman" w:cs="Times New Roman"/>
          <w:sz w:val="28"/>
          <w:szCs w:val="28"/>
        </w:rPr>
        <w:t>Q</w:t>
      </w:r>
      <w:r w:rsidRPr="00484F11">
        <w:rPr>
          <w:rFonts w:ascii="Times New Roman" w:hAnsi="Times New Roman" w:cs="Times New Roman"/>
          <w:sz w:val="28"/>
          <w:szCs w:val="28"/>
          <w:vertAlign w:val="subscript"/>
        </w:rPr>
        <w:t>1</w:t>
      </w:r>
      <w:r w:rsidRPr="00484F11">
        <w:rPr>
          <w:rFonts w:ascii="Times New Roman" w:hAnsi="Times New Roman" w:cs="Times New Roman"/>
          <w:sz w:val="28"/>
          <w:szCs w:val="28"/>
        </w:rPr>
        <w:t>-Q</w:t>
      </w:r>
      <w:r w:rsidRPr="00484F11">
        <w:rPr>
          <w:rFonts w:ascii="Times New Roman" w:hAnsi="Times New Roman" w:cs="Times New Roman"/>
          <w:sz w:val="28"/>
          <w:szCs w:val="28"/>
          <w:vertAlign w:val="subscript"/>
        </w:rPr>
        <w:t>D</w:t>
      </w:r>
      <w:r>
        <w:rPr>
          <w:rFonts w:ascii="Times New Roman" w:hAnsi="Times New Roman" w:cs="Times New Roman"/>
          <w:sz w:val="28"/>
          <w:szCs w:val="28"/>
        </w:rPr>
        <w:t xml:space="preserve">. Общая стоимость потребления дополнительного товара для общества равна площади четырехугольника </w:t>
      </w:r>
      <w:r>
        <w:rPr>
          <w:rFonts w:ascii="Times New Roman" w:hAnsi="Times New Roman" w:cs="Times New Roman"/>
          <w:sz w:val="28"/>
          <w:szCs w:val="28"/>
          <w:lang w:val="en-US"/>
        </w:rPr>
        <w:t>A</w:t>
      </w:r>
      <w:r w:rsidRPr="00484F11">
        <w:rPr>
          <w:rFonts w:ascii="Times New Roman" w:hAnsi="Times New Roman" w:cs="Times New Roman"/>
          <w:sz w:val="28"/>
          <w:szCs w:val="28"/>
        </w:rPr>
        <w:t xml:space="preserve"> </w:t>
      </w:r>
      <w:r>
        <w:rPr>
          <w:rFonts w:ascii="Times New Roman" w:hAnsi="Times New Roman" w:cs="Times New Roman"/>
          <w:sz w:val="28"/>
          <w:szCs w:val="28"/>
        </w:rPr>
        <w:t xml:space="preserve">при цене </w:t>
      </w:r>
      <w:proofErr w:type="spellStart"/>
      <w:r w:rsidRPr="00B265E2">
        <w:rPr>
          <w:rFonts w:ascii="Times New Roman" w:hAnsi="Times New Roman" w:cs="Times New Roman"/>
          <w:sz w:val="28"/>
          <w:szCs w:val="28"/>
        </w:rPr>
        <w:t>P</w:t>
      </w:r>
      <w:r w:rsidRPr="00B265E2">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Соответствующей теневой ценой торгуемого товара будет являться </w:t>
      </w:r>
      <w:proofErr w:type="spellStart"/>
      <w:r>
        <w:rPr>
          <w:rFonts w:ascii="Times New Roman" w:hAnsi="Times New Roman" w:cs="Times New Roman"/>
          <w:sz w:val="28"/>
          <w:szCs w:val="28"/>
        </w:rPr>
        <w:t>импортно-паритетная</w:t>
      </w:r>
      <w:proofErr w:type="spellEnd"/>
      <w:r>
        <w:rPr>
          <w:rFonts w:ascii="Times New Roman" w:hAnsi="Times New Roman" w:cs="Times New Roman"/>
          <w:sz w:val="28"/>
          <w:szCs w:val="28"/>
        </w:rPr>
        <w:t xml:space="preserve"> цена, т.е. импортная цена с учетом транспортных расходов. Аналогично, теневая цена для экспортного товара равна  экспортно-паритетной цене.</w:t>
      </w:r>
    </w:p>
    <w:p w:rsidR="0014064D" w:rsidRPr="00C33399" w:rsidRDefault="0014064D" w:rsidP="0014064D">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Рисунок </w:t>
      </w:r>
      <w:r w:rsidR="00680054">
        <w:rPr>
          <w:rFonts w:ascii="Times New Roman" w:hAnsi="Times New Roman" w:cs="Times New Roman"/>
          <w:sz w:val="28"/>
          <w:szCs w:val="28"/>
        </w:rPr>
        <w:t>4</w:t>
      </w:r>
    </w:p>
    <w:p w:rsidR="0014064D" w:rsidRDefault="00B851FC" w:rsidP="0014064D">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89570" cy="3179135"/>
            <wp:effectExtent l="19050" t="0" r="0" b="0"/>
            <wp:docPr id="1" name="Рисунок 0"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1" cstate="print"/>
                    <a:srcRect r="29034" b="16129"/>
                    <a:stretch>
                      <a:fillRect/>
                    </a:stretch>
                  </pic:blipFill>
                  <pic:spPr>
                    <a:xfrm>
                      <a:off x="0" y="0"/>
                      <a:ext cx="3591522" cy="3180864"/>
                    </a:xfrm>
                    <a:prstGeom prst="rect">
                      <a:avLst/>
                    </a:prstGeom>
                  </pic:spPr>
                </pic:pic>
              </a:graphicData>
            </a:graphic>
          </wp:inline>
        </w:drawing>
      </w:r>
    </w:p>
    <w:p w:rsidR="0014064D" w:rsidRPr="00F80798"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товар подлежит уплате импор</w:t>
      </w:r>
      <w:r w:rsidRPr="007D78E9">
        <w:rPr>
          <w:rFonts w:ascii="Times New Roman" w:hAnsi="Times New Roman" w:cs="Times New Roman"/>
          <w:sz w:val="28"/>
          <w:szCs w:val="28"/>
        </w:rPr>
        <w:t>тной пошлины</w:t>
      </w:r>
      <w:r>
        <w:rPr>
          <w:rFonts w:ascii="Times New Roman" w:hAnsi="Times New Roman" w:cs="Times New Roman"/>
          <w:sz w:val="28"/>
          <w:szCs w:val="28"/>
        </w:rPr>
        <w:t xml:space="preserve">, то возможны два варианта развития: теневая цена может быть равна импортной цене с учетом пошлины или может быть ниже. В первом случае внутренняя цена равна  </w:t>
      </w:r>
      <w:proofErr w:type="spellStart"/>
      <w:r w:rsidRPr="00B265E2">
        <w:rPr>
          <w:rFonts w:ascii="Times New Roman" w:hAnsi="Times New Roman" w:cs="Times New Roman"/>
          <w:sz w:val="28"/>
          <w:szCs w:val="28"/>
        </w:rPr>
        <w:t>P</w:t>
      </w:r>
      <w:r w:rsidRPr="00B265E2">
        <w:rPr>
          <w:rFonts w:ascii="Times New Roman" w:hAnsi="Times New Roman" w:cs="Times New Roman"/>
          <w:sz w:val="28"/>
          <w:szCs w:val="28"/>
          <w:vertAlign w:val="subscript"/>
        </w:rPr>
        <w:t>i</w:t>
      </w:r>
      <w:proofErr w:type="spellEnd"/>
      <w:r>
        <w:rPr>
          <w:rFonts w:ascii="Times New Roman" w:hAnsi="Times New Roman" w:cs="Times New Roman"/>
          <w:sz w:val="28"/>
          <w:szCs w:val="28"/>
        </w:rPr>
        <w:t>(1+</w:t>
      </w:r>
      <w:r>
        <w:rPr>
          <w:rFonts w:ascii="Times New Roman" w:hAnsi="Times New Roman" w:cs="Times New Roman"/>
          <w:sz w:val="28"/>
          <w:szCs w:val="28"/>
          <w:lang w:val="en-US"/>
        </w:rPr>
        <w:t>T</w:t>
      </w:r>
      <w:r w:rsidRPr="00392B97">
        <w:rPr>
          <w:rFonts w:ascii="Times New Roman" w:hAnsi="Times New Roman" w:cs="Times New Roman"/>
          <w:sz w:val="28"/>
          <w:szCs w:val="28"/>
        </w:rPr>
        <w:t>)</w:t>
      </w:r>
      <w:r>
        <w:rPr>
          <w:rFonts w:ascii="Times New Roman" w:hAnsi="Times New Roman" w:cs="Times New Roman"/>
          <w:sz w:val="28"/>
          <w:szCs w:val="28"/>
        </w:rPr>
        <w:t xml:space="preserve">, где </w:t>
      </w:r>
      <w:proofErr w:type="spellStart"/>
      <w:r w:rsidRPr="00B265E2">
        <w:rPr>
          <w:rFonts w:ascii="Times New Roman" w:hAnsi="Times New Roman" w:cs="Times New Roman"/>
          <w:sz w:val="28"/>
          <w:szCs w:val="28"/>
        </w:rPr>
        <w:t>P</w:t>
      </w:r>
      <w:r w:rsidRPr="00B265E2">
        <w:rPr>
          <w:rFonts w:ascii="Times New Roman" w:hAnsi="Times New Roman" w:cs="Times New Roman"/>
          <w:sz w:val="28"/>
          <w:szCs w:val="28"/>
          <w:vertAlign w:val="subscript"/>
        </w:rPr>
        <w:t>i</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импортная цена, </w:t>
      </w:r>
      <w:r>
        <w:rPr>
          <w:rFonts w:ascii="Times New Roman" w:hAnsi="Times New Roman" w:cs="Times New Roman"/>
          <w:sz w:val="28"/>
          <w:szCs w:val="28"/>
          <w:lang w:val="en-US"/>
        </w:rPr>
        <w:t>T</w:t>
      </w:r>
      <w:r w:rsidRPr="00392B97">
        <w:rPr>
          <w:rFonts w:ascii="Times New Roman" w:hAnsi="Times New Roman" w:cs="Times New Roman"/>
          <w:sz w:val="28"/>
          <w:szCs w:val="28"/>
        </w:rPr>
        <w:t xml:space="preserve"> </w:t>
      </w:r>
      <w:r>
        <w:rPr>
          <w:rFonts w:ascii="Times New Roman" w:hAnsi="Times New Roman" w:cs="Times New Roman"/>
          <w:sz w:val="28"/>
          <w:szCs w:val="28"/>
        </w:rPr>
        <w:t>–</w:t>
      </w:r>
      <w:r w:rsidRPr="00392B97">
        <w:rPr>
          <w:rFonts w:ascii="Times New Roman" w:hAnsi="Times New Roman" w:cs="Times New Roman"/>
          <w:sz w:val="28"/>
          <w:szCs w:val="28"/>
        </w:rPr>
        <w:t xml:space="preserve"> </w:t>
      </w:r>
      <w:r w:rsidR="00680054">
        <w:rPr>
          <w:rFonts w:ascii="Times New Roman" w:hAnsi="Times New Roman" w:cs="Times New Roman"/>
          <w:sz w:val="28"/>
          <w:szCs w:val="28"/>
        </w:rPr>
        <w:t>ставка пошлины (рис. 5</w:t>
      </w:r>
      <w:r>
        <w:rPr>
          <w:rFonts w:ascii="Times New Roman" w:hAnsi="Times New Roman" w:cs="Times New Roman"/>
          <w:sz w:val="28"/>
          <w:szCs w:val="28"/>
        </w:rPr>
        <w:t>). Теневая</w:t>
      </w:r>
      <w:r w:rsidRPr="00392B97">
        <w:rPr>
          <w:rFonts w:ascii="Times New Roman" w:hAnsi="Times New Roman" w:cs="Times New Roman"/>
          <w:sz w:val="28"/>
          <w:szCs w:val="28"/>
        </w:rPr>
        <w:t xml:space="preserve"> цена </w:t>
      </w:r>
      <w:r w:rsidRPr="00392B97">
        <w:rPr>
          <w:rFonts w:ascii="Times New Roman" w:hAnsi="Times New Roman" w:cs="Times New Roman"/>
          <w:sz w:val="28"/>
          <w:szCs w:val="28"/>
        </w:rPr>
        <w:lastRenderedPageBreak/>
        <w:t>определяется пересечением внутренних кривых спроса и предложения.</w:t>
      </w:r>
      <w:r>
        <w:rPr>
          <w:rFonts w:ascii="Times New Roman" w:hAnsi="Times New Roman" w:cs="Times New Roman"/>
          <w:sz w:val="28"/>
          <w:szCs w:val="28"/>
        </w:rPr>
        <w:t xml:space="preserve"> В данных условиях исходное равновесие – </w:t>
      </w:r>
      <w:r>
        <w:rPr>
          <w:rFonts w:ascii="Times New Roman" w:hAnsi="Times New Roman" w:cs="Times New Roman"/>
          <w:sz w:val="28"/>
          <w:szCs w:val="28"/>
          <w:lang w:val="en-US"/>
        </w:rPr>
        <w:t>Q</w:t>
      </w:r>
      <w:r w:rsidRPr="00F80798">
        <w:rPr>
          <w:rFonts w:ascii="Times New Roman" w:hAnsi="Times New Roman" w:cs="Times New Roman"/>
          <w:sz w:val="28"/>
          <w:szCs w:val="28"/>
          <w:vertAlign w:val="subscript"/>
        </w:rPr>
        <w:t>0</w:t>
      </w:r>
      <w:r w:rsidRPr="00F80798">
        <w:rPr>
          <w:rFonts w:ascii="Times New Roman" w:hAnsi="Times New Roman" w:cs="Times New Roman"/>
          <w:sz w:val="28"/>
          <w:szCs w:val="28"/>
        </w:rPr>
        <w:t>.</w:t>
      </w:r>
    </w:p>
    <w:p w:rsidR="0058630C" w:rsidRDefault="0058630C" w:rsidP="0014064D">
      <w:pPr>
        <w:spacing w:after="0" w:line="360" w:lineRule="auto"/>
        <w:ind w:firstLine="708"/>
        <w:jc w:val="right"/>
        <w:rPr>
          <w:rFonts w:ascii="Times New Roman" w:hAnsi="Times New Roman" w:cs="Times New Roman"/>
          <w:sz w:val="28"/>
          <w:szCs w:val="28"/>
        </w:rPr>
      </w:pPr>
    </w:p>
    <w:p w:rsidR="0014064D" w:rsidRDefault="0014064D" w:rsidP="0014064D">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Рисунок </w:t>
      </w:r>
      <w:r w:rsidR="00680054">
        <w:rPr>
          <w:rFonts w:ascii="Times New Roman" w:hAnsi="Times New Roman" w:cs="Times New Roman"/>
          <w:sz w:val="28"/>
          <w:szCs w:val="28"/>
        </w:rPr>
        <w:t>5</w:t>
      </w:r>
    </w:p>
    <w:p w:rsidR="0014064D" w:rsidRPr="00392B97" w:rsidRDefault="00680054" w:rsidP="0058630C">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75830" cy="3083442"/>
            <wp:effectExtent l="19050" t="0" r="820" b="0"/>
            <wp:docPr id="4" name="Рисунок 3" descr="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jpg"/>
                    <pic:cNvPicPr/>
                  </pic:nvPicPr>
                  <pic:blipFill>
                    <a:blip r:embed="rId12" cstate="print"/>
                    <a:srcRect r="25649" b="16774"/>
                    <a:stretch>
                      <a:fillRect/>
                    </a:stretch>
                  </pic:blipFill>
                  <pic:spPr>
                    <a:xfrm>
                      <a:off x="0" y="0"/>
                      <a:ext cx="3675830" cy="3083442"/>
                    </a:xfrm>
                    <a:prstGeom prst="rect">
                      <a:avLst/>
                    </a:prstGeom>
                  </pic:spPr>
                </pic:pic>
              </a:graphicData>
            </a:graphic>
          </wp:inline>
        </w:drawing>
      </w:r>
    </w:p>
    <w:p w:rsidR="0014064D" w:rsidRPr="00E74386"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Реализация проекта сдвинет кривую внутреннего спроса с </w:t>
      </w:r>
      <w:r w:rsidRPr="00392B97">
        <w:rPr>
          <w:rFonts w:ascii="Times New Roman" w:hAnsi="Times New Roman" w:cs="Times New Roman"/>
          <w:sz w:val="28"/>
          <w:szCs w:val="28"/>
        </w:rPr>
        <w:t>D</w:t>
      </w:r>
      <w:r w:rsidRPr="00392B97">
        <w:rPr>
          <w:rFonts w:ascii="Times New Roman" w:hAnsi="Times New Roman" w:cs="Times New Roman"/>
          <w:sz w:val="28"/>
          <w:szCs w:val="28"/>
          <w:vertAlign w:val="subscript"/>
        </w:rPr>
        <w:t>1</w:t>
      </w:r>
      <w:r w:rsidRPr="00392B97">
        <w:rPr>
          <w:rFonts w:ascii="Times New Roman" w:hAnsi="Times New Roman" w:cs="Times New Roman"/>
          <w:sz w:val="28"/>
          <w:szCs w:val="28"/>
        </w:rPr>
        <w:t xml:space="preserve"> к D</w:t>
      </w:r>
      <w:r w:rsidRPr="00392B97">
        <w:rPr>
          <w:rFonts w:ascii="Times New Roman" w:hAnsi="Times New Roman" w:cs="Times New Roman"/>
          <w:sz w:val="28"/>
          <w:szCs w:val="28"/>
          <w:vertAlign w:val="subscript"/>
        </w:rPr>
        <w:t>2</w:t>
      </w:r>
      <w:r>
        <w:rPr>
          <w:rFonts w:ascii="Times New Roman" w:hAnsi="Times New Roman" w:cs="Times New Roman"/>
          <w:sz w:val="28"/>
          <w:szCs w:val="28"/>
        </w:rPr>
        <w:t>. В данном случае дополнительный спрос будет полностью удовлетворяться за счет импорта. Потребители не снижают уровень своего потребления, так как внутреннее производство остается на прежнем уровне.  Стоимость</w:t>
      </w:r>
      <w:r w:rsidRPr="00E74386">
        <w:rPr>
          <w:rFonts w:ascii="Times New Roman" w:hAnsi="Times New Roman" w:cs="Times New Roman"/>
          <w:sz w:val="28"/>
          <w:szCs w:val="28"/>
        </w:rPr>
        <w:t>,</w:t>
      </w:r>
      <w:r>
        <w:rPr>
          <w:rFonts w:ascii="Times New Roman" w:hAnsi="Times New Roman" w:cs="Times New Roman"/>
          <w:sz w:val="28"/>
          <w:szCs w:val="28"/>
        </w:rPr>
        <w:t xml:space="preserve"> удовлетворяющая дополнительный спрос, созданный проектом, равна площади фигуры </w:t>
      </w:r>
      <w:r>
        <w:rPr>
          <w:rFonts w:ascii="Times New Roman" w:hAnsi="Times New Roman" w:cs="Times New Roman"/>
          <w:sz w:val="28"/>
          <w:szCs w:val="28"/>
          <w:lang w:val="en-US"/>
        </w:rPr>
        <w:t>A</w:t>
      </w:r>
      <w:r w:rsidRPr="00E74386">
        <w:rPr>
          <w:rFonts w:ascii="Times New Roman" w:hAnsi="Times New Roman" w:cs="Times New Roman"/>
          <w:sz w:val="28"/>
          <w:szCs w:val="28"/>
        </w:rPr>
        <w:t xml:space="preserve">. </w:t>
      </w:r>
      <w:r>
        <w:rPr>
          <w:rFonts w:ascii="Times New Roman" w:hAnsi="Times New Roman" w:cs="Times New Roman"/>
          <w:sz w:val="28"/>
          <w:szCs w:val="28"/>
        </w:rPr>
        <w:t xml:space="preserve">Объем импортных пошлин, взимаемых государством, равен площади четырехугольника </w:t>
      </w:r>
      <w:proofErr w:type="spellStart"/>
      <w:r>
        <w:rPr>
          <w:rFonts w:ascii="Times New Roman" w:hAnsi="Times New Roman" w:cs="Times New Roman"/>
          <w:sz w:val="28"/>
          <w:szCs w:val="28"/>
          <w:lang w:val="en-US"/>
        </w:rPr>
        <w:t>abcd</w:t>
      </w:r>
      <w:proofErr w:type="spellEnd"/>
      <w:r>
        <w:rPr>
          <w:rFonts w:ascii="Times New Roman" w:hAnsi="Times New Roman" w:cs="Times New Roman"/>
          <w:sz w:val="28"/>
          <w:szCs w:val="28"/>
        </w:rPr>
        <w:t xml:space="preserve">.  </w:t>
      </w:r>
      <w:r w:rsidRPr="00E74386">
        <w:rPr>
          <w:rFonts w:ascii="Times New Roman" w:hAnsi="Times New Roman" w:cs="Times New Roman"/>
          <w:sz w:val="28"/>
          <w:szCs w:val="28"/>
        </w:rPr>
        <w:t xml:space="preserve"> </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Определенные виды товаров не могут перемещаться между стран</w:t>
      </w:r>
      <w:r w:rsidR="0058630C">
        <w:rPr>
          <w:rFonts w:ascii="Times New Roman" w:hAnsi="Times New Roman" w:cs="Times New Roman"/>
          <w:sz w:val="28"/>
          <w:szCs w:val="28"/>
        </w:rPr>
        <w:t xml:space="preserve">ами, т.е. являются </w:t>
      </w:r>
      <w:proofErr w:type="spellStart"/>
      <w:r w:rsidR="0058630C">
        <w:rPr>
          <w:rFonts w:ascii="Times New Roman" w:hAnsi="Times New Roman" w:cs="Times New Roman"/>
          <w:sz w:val="28"/>
          <w:szCs w:val="28"/>
        </w:rPr>
        <w:t>неторгуемыми</w:t>
      </w:r>
      <w:proofErr w:type="spellEnd"/>
      <w:r w:rsidR="0058630C">
        <w:rPr>
          <w:rFonts w:ascii="Times New Roman" w:hAnsi="Times New Roman" w:cs="Times New Roman"/>
          <w:sz w:val="28"/>
          <w:szCs w:val="28"/>
        </w:rPr>
        <w:t xml:space="preserve">. </w:t>
      </w:r>
      <w:r>
        <w:rPr>
          <w:rFonts w:ascii="Times New Roman" w:hAnsi="Times New Roman" w:cs="Times New Roman"/>
          <w:sz w:val="28"/>
          <w:szCs w:val="28"/>
        </w:rPr>
        <w:t xml:space="preserve">Одна из наиболее распространенных причин возникновения таких товаров – транспортные издержки: затраты на производство товара внутри страны ниже, чем цены импорта с учетом транспортных расходов.  К </w:t>
      </w:r>
      <w:proofErr w:type="spellStart"/>
      <w:r>
        <w:rPr>
          <w:rFonts w:ascii="Times New Roman" w:hAnsi="Times New Roman" w:cs="Times New Roman"/>
          <w:sz w:val="28"/>
          <w:szCs w:val="28"/>
        </w:rPr>
        <w:t>неторгуемым</w:t>
      </w:r>
      <w:proofErr w:type="spellEnd"/>
      <w:r>
        <w:rPr>
          <w:rFonts w:ascii="Times New Roman" w:hAnsi="Times New Roman" w:cs="Times New Roman"/>
          <w:sz w:val="28"/>
          <w:szCs w:val="28"/>
        </w:rPr>
        <w:t xml:space="preserve"> товарам относятся: строительство, оптовая и розничная торговля, ресторанный и гостиничный бизнес, образование и различные виды услуг.</w:t>
      </w:r>
    </w:p>
    <w:p w:rsidR="0058630C" w:rsidRDefault="0058630C"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данном случае </w:t>
      </w:r>
      <w:proofErr w:type="spellStart"/>
      <w:r w:rsidRPr="00B265E2">
        <w:rPr>
          <w:rFonts w:ascii="Times New Roman" w:hAnsi="Times New Roman" w:cs="Times New Roman"/>
          <w:sz w:val="28"/>
          <w:szCs w:val="28"/>
        </w:rPr>
        <w:t>P</w:t>
      </w:r>
      <w:r w:rsidRPr="00B265E2">
        <w:rPr>
          <w:rFonts w:ascii="Times New Roman" w:hAnsi="Times New Roman" w:cs="Times New Roman"/>
          <w:sz w:val="28"/>
          <w:szCs w:val="28"/>
          <w:vertAlign w:val="subscript"/>
        </w:rPr>
        <w:t>i</w:t>
      </w:r>
      <w:proofErr w:type="spell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экспортная цена за вычетом транспортных издержек, </w:t>
      </w:r>
      <w:proofErr w:type="spellStart"/>
      <w:r w:rsidRPr="0024056C">
        <w:rPr>
          <w:rFonts w:ascii="Times New Roman" w:hAnsi="Times New Roman" w:cs="Times New Roman"/>
          <w:sz w:val="28"/>
          <w:szCs w:val="28"/>
        </w:rPr>
        <w:t>P</w:t>
      </w:r>
      <w:r w:rsidRPr="0024056C">
        <w:rPr>
          <w:rFonts w:ascii="Times New Roman" w:hAnsi="Times New Roman" w:cs="Times New Roman"/>
          <w:sz w:val="28"/>
          <w:szCs w:val="28"/>
          <w:vertAlign w:val="subscript"/>
        </w:rPr>
        <w:t>i</w:t>
      </w:r>
      <w:proofErr w:type="spellEnd"/>
      <w:r w:rsidRPr="0024056C">
        <w:rPr>
          <w:rFonts w:ascii="Times New Roman" w:hAnsi="Times New Roman" w:cs="Times New Roman"/>
          <w:sz w:val="28"/>
          <w:szCs w:val="28"/>
        </w:rPr>
        <w:t>(1+t)</w:t>
      </w:r>
      <w:r>
        <w:rPr>
          <w:rFonts w:ascii="Times New Roman" w:hAnsi="Times New Roman" w:cs="Times New Roman"/>
          <w:sz w:val="28"/>
          <w:szCs w:val="28"/>
        </w:rPr>
        <w:t xml:space="preserve"> – импортная цена с учет</w:t>
      </w:r>
      <w:r w:rsidR="00680054">
        <w:rPr>
          <w:rFonts w:ascii="Times New Roman" w:hAnsi="Times New Roman" w:cs="Times New Roman"/>
          <w:sz w:val="28"/>
          <w:szCs w:val="28"/>
        </w:rPr>
        <w:t>ом транспортных издержек (рис. 6</w:t>
      </w:r>
      <w:r>
        <w:rPr>
          <w:rFonts w:ascii="Times New Roman" w:hAnsi="Times New Roman" w:cs="Times New Roman"/>
          <w:sz w:val="28"/>
          <w:szCs w:val="28"/>
        </w:rPr>
        <w:t>).</w:t>
      </w:r>
    </w:p>
    <w:p w:rsidR="0058630C" w:rsidRDefault="0058630C" w:rsidP="0014064D">
      <w:pPr>
        <w:spacing w:after="0" w:line="360" w:lineRule="auto"/>
        <w:ind w:firstLine="708"/>
        <w:jc w:val="right"/>
        <w:rPr>
          <w:rFonts w:ascii="Times New Roman" w:hAnsi="Times New Roman" w:cs="Times New Roman"/>
          <w:sz w:val="28"/>
          <w:szCs w:val="28"/>
        </w:rPr>
      </w:pPr>
    </w:p>
    <w:p w:rsidR="0058630C" w:rsidRDefault="0058630C" w:rsidP="0014064D">
      <w:pPr>
        <w:spacing w:after="0" w:line="360" w:lineRule="auto"/>
        <w:ind w:firstLine="708"/>
        <w:jc w:val="right"/>
        <w:rPr>
          <w:rFonts w:ascii="Times New Roman" w:hAnsi="Times New Roman" w:cs="Times New Roman"/>
          <w:sz w:val="28"/>
          <w:szCs w:val="28"/>
        </w:rPr>
      </w:pPr>
    </w:p>
    <w:p w:rsidR="0058630C" w:rsidRDefault="0058630C" w:rsidP="0014064D">
      <w:pPr>
        <w:spacing w:after="0" w:line="360" w:lineRule="auto"/>
        <w:ind w:firstLine="708"/>
        <w:jc w:val="right"/>
        <w:rPr>
          <w:rFonts w:ascii="Times New Roman" w:hAnsi="Times New Roman" w:cs="Times New Roman"/>
          <w:sz w:val="28"/>
          <w:szCs w:val="28"/>
        </w:rPr>
      </w:pPr>
    </w:p>
    <w:p w:rsidR="0014064D" w:rsidRDefault="0014064D" w:rsidP="0014064D">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Рисунок </w:t>
      </w:r>
      <w:r w:rsidR="00680054">
        <w:rPr>
          <w:rFonts w:ascii="Times New Roman" w:hAnsi="Times New Roman" w:cs="Times New Roman"/>
          <w:sz w:val="28"/>
          <w:szCs w:val="28"/>
        </w:rPr>
        <w:t>6</w:t>
      </w:r>
    </w:p>
    <w:p w:rsidR="0014064D" w:rsidRDefault="00680054" w:rsidP="0014064D">
      <w:pPr>
        <w:spacing w:after="0" w:line="36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184052" cy="2838394"/>
            <wp:effectExtent l="19050" t="0" r="0" b="0"/>
            <wp:docPr id="5" name="Рисунок 4" descr="Безымянный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3.jpg"/>
                    <pic:cNvPicPr/>
                  </pic:nvPicPr>
                  <pic:blipFill>
                    <a:blip r:embed="rId13" cstate="print"/>
                    <a:srcRect r="31935" b="19032"/>
                    <a:stretch>
                      <a:fillRect/>
                    </a:stretch>
                  </pic:blipFill>
                  <pic:spPr>
                    <a:xfrm>
                      <a:off x="0" y="0"/>
                      <a:ext cx="3191226" cy="2844789"/>
                    </a:xfrm>
                    <a:prstGeom prst="rect">
                      <a:avLst/>
                    </a:prstGeom>
                  </pic:spPr>
                </pic:pic>
              </a:graphicData>
            </a:graphic>
          </wp:inline>
        </w:drawing>
      </w:r>
    </w:p>
    <w:p w:rsidR="0014064D" w:rsidRPr="0024056C"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проекта кривая спроса слегка смещается вправо, а также незначительно растет цена товара. Дополнительный объем спроса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достигнут за счет снижения потребления и, частично, увеличения предложения. Затраты общества на покупку каждой дополнительной единицы товара будут равны </w:t>
      </w:r>
      <w:r w:rsidRPr="00C33399">
        <w:rPr>
          <w:rFonts w:ascii="Times New Roman" w:hAnsi="Times New Roman" w:cs="Times New Roman"/>
          <w:sz w:val="28"/>
          <w:szCs w:val="28"/>
        </w:rPr>
        <w:t>Q</w:t>
      </w:r>
      <w:r w:rsidRPr="00C33399">
        <w:rPr>
          <w:rFonts w:ascii="Times New Roman" w:hAnsi="Times New Roman" w:cs="Times New Roman"/>
          <w:sz w:val="28"/>
          <w:szCs w:val="28"/>
          <w:vertAlign w:val="subscript"/>
        </w:rPr>
        <w:t>D</w:t>
      </w:r>
      <w:r>
        <w:rPr>
          <w:rFonts w:ascii="Times New Roman" w:hAnsi="Times New Roman" w:cs="Times New Roman"/>
          <w:sz w:val="28"/>
          <w:szCs w:val="28"/>
        </w:rPr>
        <w:t xml:space="preserve">. В результате, теневая цена для </w:t>
      </w:r>
      <w:proofErr w:type="spellStart"/>
      <w:r>
        <w:rPr>
          <w:rFonts w:ascii="Times New Roman" w:hAnsi="Times New Roman" w:cs="Times New Roman"/>
          <w:sz w:val="28"/>
          <w:szCs w:val="28"/>
        </w:rPr>
        <w:t>неторгуемого</w:t>
      </w:r>
      <w:proofErr w:type="spellEnd"/>
      <w:r>
        <w:rPr>
          <w:rFonts w:ascii="Times New Roman" w:hAnsi="Times New Roman" w:cs="Times New Roman"/>
          <w:sz w:val="28"/>
          <w:szCs w:val="28"/>
        </w:rPr>
        <w:t xml:space="preserve"> товара </w:t>
      </w:r>
      <w:r w:rsidRPr="00C33399">
        <w:rPr>
          <w:rFonts w:ascii="Times New Roman" w:hAnsi="Times New Roman" w:cs="Times New Roman"/>
          <w:sz w:val="28"/>
          <w:szCs w:val="28"/>
        </w:rPr>
        <w:t>Q</w:t>
      </w:r>
      <w:r w:rsidRPr="00C33399">
        <w:rPr>
          <w:rFonts w:ascii="Times New Roman" w:hAnsi="Times New Roman" w:cs="Times New Roman"/>
          <w:sz w:val="28"/>
          <w:szCs w:val="28"/>
          <w:vertAlign w:val="subscript"/>
        </w:rPr>
        <w:t>D</w:t>
      </w:r>
      <w:r>
        <w:rPr>
          <w:rFonts w:ascii="Times New Roman" w:hAnsi="Times New Roman" w:cs="Times New Roman"/>
          <w:sz w:val="28"/>
          <w:szCs w:val="28"/>
        </w:rPr>
        <w:t xml:space="preserve"> будет ниже, чем импортная цена с учетом транспортных издержек, но выше, чем экспортная цена за вычетом транспортных издержек.</w:t>
      </w:r>
    </w:p>
    <w:p w:rsidR="0014064D" w:rsidRDefault="0014064D" w:rsidP="0014064D">
      <w:pPr>
        <w:spacing w:after="0" w:line="360" w:lineRule="auto"/>
        <w:ind w:firstLine="708"/>
        <w:jc w:val="center"/>
        <w:rPr>
          <w:rFonts w:ascii="Times New Roman" w:hAnsi="Times New Roman" w:cs="Times New Roman"/>
          <w:sz w:val="28"/>
          <w:szCs w:val="28"/>
        </w:rPr>
      </w:pPr>
    </w:p>
    <w:p w:rsidR="0014064D" w:rsidRDefault="0014064D" w:rsidP="0058630C">
      <w:pPr>
        <w:pStyle w:val="1"/>
        <w:spacing w:after="240"/>
      </w:pPr>
      <w:bookmarkStart w:id="6" w:name="_Toc357515336"/>
      <w:r>
        <w:lastRenderedPageBreak/>
        <w:t>1.4</w:t>
      </w:r>
      <w:r w:rsidR="00513E8A">
        <w:t>.</w:t>
      </w:r>
      <w:r>
        <w:t xml:space="preserve"> Сравнительный анализ методик оценки эффективности государственных инвестиций</w:t>
      </w:r>
      <w:bookmarkEnd w:id="6"/>
    </w:p>
    <w:p w:rsidR="0014064D" w:rsidRDefault="0014064D" w:rsidP="005863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распространенными в РФ являются следующие зарубежные и отечественные методики оценки эффективности государственных инвестиций:</w:t>
      </w:r>
    </w:p>
    <w:p w:rsidR="0014064D" w:rsidRPr="00FD05C8" w:rsidRDefault="0014064D" w:rsidP="0058630C">
      <w:pPr>
        <w:pStyle w:val="a7"/>
        <w:numPr>
          <w:ilvl w:val="0"/>
          <w:numId w:val="5"/>
        </w:numPr>
        <w:spacing w:after="0" w:line="360" w:lineRule="auto"/>
        <w:jc w:val="both"/>
        <w:rPr>
          <w:rFonts w:ascii="Times New Roman" w:hAnsi="Times New Roman" w:cs="Times New Roman"/>
          <w:sz w:val="28"/>
          <w:szCs w:val="28"/>
        </w:rPr>
      </w:pPr>
      <w:r w:rsidRPr="00FD05C8">
        <w:rPr>
          <w:rFonts w:ascii="Times New Roman" w:hAnsi="Times New Roman" w:cs="Times New Roman"/>
          <w:sz w:val="28"/>
          <w:szCs w:val="28"/>
        </w:rPr>
        <w:t>Методика</w:t>
      </w:r>
      <w:r>
        <w:rPr>
          <w:rFonts w:ascii="Times New Roman" w:hAnsi="Times New Roman" w:cs="Times New Roman"/>
          <w:sz w:val="28"/>
          <w:szCs w:val="28"/>
        </w:rPr>
        <w:t xml:space="preserve"> </w:t>
      </w:r>
      <w:r w:rsidRPr="00FD05C8">
        <w:rPr>
          <w:rFonts w:ascii="Times New Roman" w:hAnsi="Times New Roman" w:cs="Times New Roman"/>
          <w:sz w:val="28"/>
          <w:szCs w:val="28"/>
        </w:rPr>
        <w:t xml:space="preserve">расчета показателей и применения критериев эффективности </w:t>
      </w:r>
      <w:r w:rsidR="000060FC">
        <w:rPr>
          <w:rFonts w:ascii="Times New Roman" w:hAnsi="Times New Roman" w:cs="Times New Roman"/>
          <w:sz w:val="28"/>
          <w:szCs w:val="28"/>
        </w:rPr>
        <w:t xml:space="preserve">региональных </w:t>
      </w:r>
      <w:r w:rsidRPr="00FD05C8">
        <w:rPr>
          <w:rFonts w:ascii="Times New Roman" w:hAnsi="Times New Roman" w:cs="Times New Roman"/>
          <w:sz w:val="28"/>
          <w:szCs w:val="28"/>
        </w:rPr>
        <w:t xml:space="preserve">инвестиционных проектов, претендующих на получение государственной поддержки за счет </w:t>
      </w:r>
      <w:r w:rsidR="000060FC">
        <w:rPr>
          <w:rFonts w:ascii="Times New Roman" w:hAnsi="Times New Roman" w:cs="Times New Roman"/>
          <w:sz w:val="28"/>
          <w:szCs w:val="28"/>
        </w:rPr>
        <w:t xml:space="preserve">бюджетных ассигнований </w:t>
      </w:r>
      <w:r w:rsidRPr="00FD05C8">
        <w:rPr>
          <w:rFonts w:ascii="Times New Roman" w:hAnsi="Times New Roman" w:cs="Times New Roman"/>
          <w:sz w:val="28"/>
          <w:szCs w:val="28"/>
        </w:rPr>
        <w:t>И</w:t>
      </w:r>
      <w:r>
        <w:rPr>
          <w:rFonts w:ascii="Times New Roman" w:hAnsi="Times New Roman" w:cs="Times New Roman"/>
          <w:sz w:val="28"/>
          <w:szCs w:val="28"/>
        </w:rPr>
        <w:t xml:space="preserve">нвестиционного фонда Российской Федерации </w:t>
      </w:r>
      <w:r w:rsidRPr="00FD05C8">
        <w:rPr>
          <w:rFonts w:ascii="Times New Roman" w:hAnsi="Times New Roman" w:cs="Times New Roman"/>
          <w:sz w:val="28"/>
          <w:szCs w:val="28"/>
        </w:rPr>
        <w:t>(</w:t>
      </w:r>
      <w:r>
        <w:rPr>
          <w:rFonts w:ascii="Times New Roman" w:hAnsi="Times New Roman" w:cs="Times New Roman"/>
          <w:sz w:val="28"/>
          <w:szCs w:val="28"/>
        </w:rPr>
        <w:t xml:space="preserve">утв. Приказом </w:t>
      </w:r>
      <w:r w:rsidR="000060FC">
        <w:rPr>
          <w:rFonts w:ascii="Times New Roman" w:hAnsi="Times New Roman" w:cs="Times New Roman"/>
          <w:sz w:val="28"/>
          <w:szCs w:val="28"/>
        </w:rPr>
        <w:t>Минрегионр</w:t>
      </w:r>
      <w:r w:rsidRPr="00FD05C8">
        <w:rPr>
          <w:rFonts w:ascii="Times New Roman" w:hAnsi="Times New Roman" w:cs="Times New Roman"/>
          <w:sz w:val="28"/>
          <w:szCs w:val="28"/>
        </w:rPr>
        <w:t>азвития РФ от</w:t>
      </w:r>
      <w:r w:rsidR="000060FC">
        <w:rPr>
          <w:rFonts w:ascii="Times New Roman" w:hAnsi="Times New Roman" w:cs="Times New Roman"/>
          <w:sz w:val="28"/>
          <w:szCs w:val="28"/>
        </w:rPr>
        <w:t xml:space="preserve"> 30</w:t>
      </w:r>
      <w:r w:rsidRPr="00FD05C8">
        <w:rPr>
          <w:rFonts w:ascii="Times New Roman" w:hAnsi="Times New Roman" w:cs="Times New Roman"/>
          <w:sz w:val="28"/>
          <w:szCs w:val="28"/>
        </w:rPr>
        <w:t xml:space="preserve"> </w:t>
      </w:r>
      <w:r w:rsidR="000060FC">
        <w:rPr>
          <w:rFonts w:ascii="Times New Roman" w:hAnsi="Times New Roman" w:cs="Times New Roman"/>
          <w:sz w:val="28"/>
          <w:szCs w:val="28"/>
        </w:rPr>
        <w:t>октября 2009 г. № 493</w:t>
      </w:r>
      <w:r w:rsidRPr="00FD05C8">
        <w:rPr>
          <w:rFonts w:ascii="Times New Roman" w:hAnsi="Times New Roman" w:cs="Times New Roman"/>
          <w:sz w:val="28"/>
          <w:szCs w:val="28"/>
        </w:rPr>
        <w:t>)</w:t>
      </w:r>
      <w:r w:rsidR="000060FC">
        <w:rPr>
          <w:rFonts w:ascii="Times New Roman" w:hAnsi="Times New Roman" w:cs="Times New Roman"/>
          <w:sz w:val="28"/>
          <w:szCs w:val="28"/>
        </w:rPr>
        <w:t xml:space="preserve"> </w:t>
      </w:r>
      <w:r w:rsidR="000060FC">
        <w:rPr>
          <w:rFonts w:ascii="Times New Roman" w:hAnsi="Times New Roman" w:cs="Times New Roman"/>
          <w:sz w:val="28"/>
          <w:szCs w:val="28"/>
          <w:lang w:val="en-US"/>
        </w:rPr>
        <w:t>[</w:t>
      </w:r>
      <w:r w:rsidR="008410CC">
        <w:rPr>
          <w:rFonts w:ascii="Times New Roman" w:hAnsi="Times New Roman" w:cs="Times New Roman"/>
          <w:sz w:val="28"/>
          <w:szCs w:val="28"/>
          <w:lang w:val="en-US"/>
        </w:rPr>
        <w:t>2</w:t>
      </w:r>
      <w:r w:rsidR="000060FC">
        <w:rPr>
          <w:rFonts w:ascii="Times New Roman" w:hAnsi="Times New Roman" w:cs="Times New Roman"/>
          <w:sz w:val="28"/>
          <w:szCs w:val="28"/>
          <w:lang w:val="en-US"/>
        </w:rPr>
        <w:t>]</w:t>
      </w:r>
      <w:r>
        <w:rPr>
          <w:rFonts w:ascii="Times New Roman" w:hAnsi="Times New Roman" w:cs="Times New Roman"/>
          <w:sz w:val="28"/>
          <w:szCs w:val="28"/>
        </w:rPr>
        <w:t>;</w:t>
      </w:r>
    </w:p>
    <w:p w:rsidR="0014064D" w:rsidRPr="00A433CF" w:rsidRDefault="0014064D" w:rsidP="0014064D">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Руководство по анализу «</w:t>
      </w:r>
      <w:r w:rsidRPr="00A433CF">
        <w:rPr>
          <w:rFonts w:ascii="Times New Roman" w:hAnsi="Times New Roman" w:cs="Times New Roman"/>
          <w:sz w:val="28"/>
          <w:szCs w:val="28"/>
        </w:rPr>
        <w:t>затрат</w:t>
      </w:r>
      <w:r>
        <w:rPr>
          <w:rFonts w:ascii="Times New Roman" w:hAnsi="Times New Roman" w:cs="Times New Roman"/>
          <w:sz w:val="28"/>
          <w:szCs w:val="28"/>
        </w:rPr>
        <w:t>ы-выгоды»</w:t>
      </w:r>
      <w:r w:rsidR="00C23B3A">
        <w:rPr>
          <w:rFonts w:ascii="Times New Roman" w:hAnsi="Times New Roman" w:cs="Times New Roman"/>
          <w:sz w:val="28"/>
          <w:szCs w:val="28"/>
        </w:rPr>
        <w:t xml:space="preserve"> </w:t>
      </w:r>
      <w:r w:rsidR="00C23B3A" w:rsidRPr="00C23B3A">
        <w:rPr>
          <w:rFonts w:ascii="Times New Roman" w:hAnsi="Times New Roman" w:cs="Times New Roman"/>
          <w:sz w:val="28"/>
          <w:szCs w:val="28"/>
        </w:rPr>
        <w:t>(</w:t>
      </w:r>
      <w:r w:rsidR="00C23B3A">
        <w:rPr>
          <w:rFonts w:ascii="Times New Roman" w:hAnsi="Times New Roman" w:cs="Times New Roman"/>
          <w:sz w:val="28"/>
          <w:szCs w:val="28"/>
          <w:lang w:val="en-US"/>
        </w:rPr>
        <w:t>cost</w:t>
      </w:r>
      <w:r w:rsidR="00C23B3A" w:rsidRPr="00C23B3A">
        <w:rPr>
          <w:rFonts w:ascii="Times New Roman" w:hAnsi="Times New Roman" w:cs="Times New Roman"/>
          <w:sz w:val="28"/>
          <w:szCs w:val="28"/>
        </w:rPr>
        <w:t>-</w:t>
      </w:r>
      <w:r w:rsidR="00C23B3A">
        <w:rPr>
          <w:rFonts w:ascii="Times New Roman" w:hAnsi="Times New Roman" w:cs="Times New Roman"/>
          <w:sz w:val="28"/>
          <w:szCs w:val="28"/>
          <w:lang w:val="en-US"/>
        </w:rPr>
        <w:t>benefit</w:t>
      </w:r>
      <w:r w:rsidR="00C23B3A" w:rsidRPr="00C23B3A">
        <w:rPr>
          <w:rFonts w:ascii="Times New Roman" w:hAnsi="Times New Roman" w:cs="Times New Roman"/>
          <w:sz w:val="28"/>
          <w:szCs w:val="28"/>
        </w:rPr>
        <w:t xml:space="preserve"> </w:t>
      </w:r>
      <w:r w:rsidR="00C23B3A">
        <w:rPr>
          <w:rFonts w:ascii="Times New Roman" w:hAnsi="Times New Roman" w:cs="Times New Roman"/>
          <w:sz w:val="28"/>
          <w:szCs w:val="28"/>
          <w:lang w:val="en-US"/>
        </w:rPr>
        <w:t>analysis</w:t>
      </w:r>
      <w:r w:rsidR="00C23B3A" w:rsidRPr="00C23B3A">
        <w:rPr>
          <w:rFonts w:ascii="Times New Roman" w:hAnsi="Times New Roman" w:cs="Times New Roman"/>
          <w:sz w:val="28"/>
          <w:szCs w:val="28"/>
        </w:rPr>
        <w:t xml:space="preserve">) </w:t>
      </w:r>
      <w:r w:rsidR="00C23B3A">
        <w:rPr>
          <w:rFonts w:ascii="Times New Roman" w:hAnsi="Times New Roman" w:cs="Times New Roman"/>
          <w:sz w:val="28"/>
          <w:szCs w:val="28"/>
        </w:rPr>
        <w:t>инвестиционных проектов [</w:t>
      </w:r>
      <w:r w:rsidR="0015027B" w:rsidRPr="0015027B">
        <w:rPr>
          <w:rFonts w:ascii="Times New Roman" w:hAnsi="Times New Roman" w:cs="Times New Roman"/>
          <w:sz w:val="28"/>
          <w:szCs w:val="28"/>
        </w:rPr>
        <w:t>28</w:t>
      </w:r>
      <w:r w:rsidR="00C23B3A">
        <w:rPr>
          <w:rFonts w:ascii="Times New Roman" w:hAnsi="Times New Roman" w:cs="Times New Roman"/>
          <w:sz w:val="28"/>
          <w:szCs w:val="28"/>
        </w:rPr>
        <w:t>];</w:t>
      </w:r>
    </w:p>
    <w:p w:rsidR="0014064D" w:rsidRDefault="0014064D" w:rsidP="0014064D">
      <w:pPr>
        <w:pStyle w:val="a7"/>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312CCC">
        <w:rPr>
          <w:rFonts w:ascii="Times New Roman" w:hAnsi="Times New Roman" w:cs="Times New Roman"/>
          <w:sz w:val="28"/>
          <w:szCs w:val="28"/>
        </w:rPr>
        <w:t>етод экономического анализа Всемирного Банка</w:t>
      </w:r>
      <w:r w:rsidR="00C23B3A">
        <w:rPr>
          <w:rFonts w:ascii="Times New Roman" w:hAnsi="Times New Roman" w:cs="Times New Roman"/>
          <w:sz w:val="28"/>
          <w:szCs w:val="28"/>
        </w:rPr>
        <w:t xml:space="preserve"> </w:t>
      </w:r>
      <w:r w:rsidR="007D7A86" w:rsidRPr="007D7A86">
        <w:rPr>
          <w:rFonts w:ascii="Times New Roman" w:hAnsi="Times New Roman" w:cs="Times New Roman"/>
          <w:sz w:val="28"/>
          <w:szCs w:val="28"/>
        </w:rPr>
        <w:t>[</w:t>
      </w:r>
      <w:r w:rsidR="006055E2" w:rsidRPr="006055E2">
        <w:rPr>
          <w:rFonts w:ascii="Times New Roman" w:hAnsi="Times New Roman" w:cs="Times New Roman"/>
          <w:sz w:val="28"/>
          <w:szCs w:val="28"/>
        </w:rPr>
        <w:t>15</w:t>
      </w:r>
      <w:r w:rsidR="007D7A86" w:rsidRPr="007D7A86">
        <w:rPr>
          <w:rFonts w:ascii="Times New Roman" w:hAnsi="Times New Roman" w:cs="Times New Roman"/>
          <w:sz w:val="28"/>
          <w:szCs w:val="28"/>
        </w:rPr>
        <w:t>]</w:t>
      </w:r>
      <w:r>
        <w:rPr>
          <w:rFonts w:ascii="Times New Roman" w:hAnsi="Times New Roman" w:cs="Times New Roman"/>
          <w:sz w:val="28"/>
          <w:szCs w:val="28"/>
        </w:rPr>
        <w:t>.</w:t>
      </w:r>
    </w:p>
    <w:p w:rsidR="0014064D" w:rsidRPr="006D2F37" w:rsidRDefault="0014064D" w:rsidP="0014064D">
      <w:pPr>
        <w:pStyle w:val="a7"/>
        <w:spacing w:after="0" w:line="360" w:lineRule="auto"/>
        <w:ind w:left="0"/>
        <w:jc w:val="both"/>
        <w:rPr>
          <w:rFonts w:ascii="Times New Roman" w:hAnsi="Times New Roman" w:cs="Times New Roman"/>
          <w:sz w:val="28"/>
          <w:szCs w:val="28"/>
        </w:rPr>
      </w:pPr>
      <w:r w:rsidRPr="006D2F37">
        <w:rPr>
          <w:rFonts w:ascii="Times New Roman" w:hAnsi="Times New Roman" w:cs="Times New Roman"/>
          <w:sz w:val="28"/>
          <w:szCs w:val="28"/>
        </w:rPr>
        <w:t>Каждый из подходов опира</w:t>
      </w:r>
      <w:r>
        <w:rPr>
          <w:rFonts w:ascii="Times New Roman" w:hAnsi="Times New Roman" w:cs="Times New Roman"/>
          <w:sz w:val="28"/>
          <w:szCs w:val="28"/>
        </w:rPr>
        <w:t>е</w:t>
      </w:r>
      <w:r w:rsidRPr="006D2F37">
        <w:rPr>
          <w:rFonts w:ascii="Times New Roman" w:hAnsi="Times New Roman" w:cs="Times New Roman"/>
          <w:sz w:val="28"/>
          <w:szCs w:val="28"/>
        </w:rPr>
        <w:t>тся на ряд базовых принципов</w:t>
      </w:r>
      <w:r>
        <w:rPr>
          <w:rFonts w:ascii="Times New Roman" w:hAnsi="Times New Roman" w:cs="Times New Roman"/>
          <w:sz w:val="28"/>
          <w:szCs w:val="28"/>
        </w:rPr>
        <w:t>:</w:t>
      </w:r>
    </w:p>
    <w:p w:rsidR="0014064D" w:rsidRDefault="0014064D" w:rsidP="0014064D">
      <w:pPr>
        <w:pStyle w:val="a7"/>
        <w:numPr>
          <w:ilvl w:val="0"/>
          <w:numId w:val="6"/>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М</w:t>
      </w:r>
      <w:r w:rsidRPr="00756E02">
        <w:rPr>
          <w:rFonts w:ascii="Times New Roman" w:hAnsi="Times New Roman" w:cs="Times New Roman"/>
          <w:sz w:val="28"/>
          <w:szCs w:val="28"/>
        </w:rPr>
        <w:t>оделирование денежных потоков</w:t>
      </w:r>
      <w:r>
        <w:rPr>
          <w:rFonts w:ascii="Times New Roman" w:hAnsi="Times New Roman" w:cs="Times New Roman"/>
          <w:sz w:val="28"/>
          <w:szCs w:val="28"/>
        </w:rPr>
        <w:t xml:space="preserve"> с учетом влияния времени (концепция дисконтированных денежных потоков);</w:t>
      </w:r>
    </w:p>
    <w:p w:rsidR="0014064D" w:rsidRDefault="0014064D" w:rsidP="0014064D">
      <w:pPr>
        <w:pStyle w:val="a7"/>
        <w:numPr>
          <w:ilvl w:val="0"/>
          <w:numId w:val="6"/>
        </w:numPr>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 xml:space="preserve">Анализ вариантов развития в случае реализации и </w:t>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проекта – для методик </w:t>
      </w:r>
      <w:r>
        <w:rPr>
          <w:rFonts w:ascii="Times New Roman" w:hAnsi="Times New Roman" w:cs="Times New Roman"/>
          <w:sz w:val="28"/>
          <w:szCs w:val="28"/>
          <w:lang w:val="en-US"/>
        </w:rPr>
        <w:t>EC</w:t>
      </w:r>
      <w:r w:rsidRPr="004F26BC">
        <w:rPr>
          <w:rFonts w:ascii="Times New Roman" w:hAnsi="Times New Roman" w:cs="Times New Roman"/>
          <w:sz w:val="28"/>
          <w:szCs w:val="28"/>
        </w:rPr>
        <w:t xml:space="preserve"> </w:t>
      </w:r>
      <w:r>
        <w:rPr>
          <w:rFonts w:ascii="Times New Roman" w:hAnsi="Times New Roman" w:cs="Times New Roman"/>
          <w:sz w:val="28"/>
          <w:szCs w:val="28"/>
        </w:rPr>
        <w:t>и ВБ;</w:t>
      </w:r>
    </w:p>
    <w:p w:rsidR="0014064D" w:rsidRDefault="0014064D" w:rsidP="0014064D">
      <w:pPr>
        <w:pStyle w:val="a7"/>
        <w:numPr>
          <w:ilvl w:val="0"/>
          <w:numId w:val="6"/>
        </w:numPr>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Учет всех эффектов от проекта в денежном выражении, как экономических, так и внешних эффектов;</w:t>
      </w:r>
    </w:p>
    <w:p w:rsidR="0014064D" w:rsidRPr="006D2F37" w:rsidRDefault="0014064D" w:rsidP="0014064D">
      <w:pPr>
        <w:pStyle w:val="a7"/>
        <w:numPr>
          <w:ilvl w:val="0"/>
          <w:numId w:val="6"/>
        </w:numPr>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Анализ коммерческой и общественной эффективности проекта;</w:t>
      </w:r>
    </w:p>
    <w:p w:rsidR="0014064D" w:rsidRDefault="0014064D" w:rsidP="0014064D">
      <w:pPr>
        <w:pStyle w:val="a7"/>
        <w:numPr>
          <w:ilvl w:val="0"/>
          <w:numId w:val="6"/>
        </w:numPr>
        <w:spacing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У</w:t>
      </w:r>
      <w:r w:rsidRPr="006D2F37">
        <w:rPr>
          <w:rFonts w:ascii="Times New Roman" w:hAnsi="Times New Roman" w:cs="Times New Roman"/>
          <w:sz w:val="28"/>
          <w:szCs w:val="28"/>
        </w:rPr>
        <w:t xml:space="preserve">чет неопределенности и рисков, связанных с </w:t>
      </w:r>
      <w:r>
        <w:rPr>
          <w:rFonts w:ascii="Times New Roman" w:hAnsi="Times New Roman" w:cs="Times New Roman"/>
          <w:sz w:val="28"/>
          <w:szCs w:val="28"/>
        </w:rPr>
        <w:t xml:space="preserve">реализацией </w:t>
      </w:r>
      <w:r w:rsidRPr="006D2F37">
        <w:rPr>
          <w:rFonts w:ascii="Times New Roman" w:hAnsi="Times New Roman" w:cs="Times New Roman"/>
          <w:sz w:val="28"/>
          <w:szCs w:val="28"/>
        </w:rPr>
        <w:t>проекта;</w:t>
      </w:r>
    </w:p>
    <w:p w:rsidR="0014064D" w:rsidRDefault="0014064D" w:rsidP="0014064D">
      <w:pPr>
        <w:pStyle w:val="a7"/>
        <w:numPr>
          <w:ilvl w:val="0"/>
          <w:numId w:val="6"/>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Ис</w:t>
      </w:r>
      <w:r w:rsidRPr="00756E02">
        <w:rPr>
          <w:rFonts w:ascii="Times New Roman" w:hAnsi="Times New Roman" w:cs="Times New Roman"/>
          <w:sz w:val="28"/>
          <w:szCs w:val="28"/>
        </w:rPr>
        <w:t>пользование критериев оценки эффективности, принятых в мировой практике</w:t>
      </w:r>
      <w:r>
        <w:rPr>
          <w:rFonts w:ascii="Times New Roman" w:hAnsi="Times New Roman" w:cs="Times New Roman"/>
          <w:sz w:val="28"/>
          <w:szCs w:val="28"/>
        </w:rPr>
        <w:t xml:space="preserve"> </w:t>
      </w:r>
      <w:r w:rsidRPr="00756E02">
        <w:rPr>
          <w:rFonts w:ascii="Times New Roman" w:hAnsi="Times New Roman" w:cs="Times New Roman"/>
          <w:sz w:val="28"/>
          <w:szCs w:val="28"/>
        </w:rPr>
        <w:t>(</w:t>
      </w:r>
      <w:r>
        <w:rPr>
          <w:rFonts w:ascii="Times New Roman" w:hAnsi="Times New Roman" w:cs="Times New Roman"/>
          <w:sz w:val="28"/>
          <w:szCs w:val="28"/>
          <w:lang w:val="en-US"/>
        </w:rPr>
        <w:t>NPV</w:t>
      </w:r>
      <w:r w:rsidRPr="00756E02">
        <w:rPr>
          <w:rFonts w:ascii="Times New Roman" w:hAnsi="Times New Roman" w:cs="Times New Roman"/>
          <w:sz w:val="28"/>
          <w:szCs w:val="28"/>
        </w:rPr>
        <w:t xml:space="preserve">, </w:t>
      </w:r>
      <w:r>
        <w:rPr>
          <w:rFonts w:ascii="Times New Roman" w:hAnsi="Times New Roman" w:cs="Times New Roman"/>
          <w:sz w:val="28"/>
          <w:szCs w:val="28"/>
          <w:lang w:val="en-US"/>
        </w:rPr>
        <w:t>IRR</w:t>
      </w:r>
      <w:r>
        <w:rPr>
          <w:rFonts w:ascii="Times New Roman" w:hAnsi="Times New Roman" w:cs="Times New Roman"/>
          <w:sz w:val="28"/>
          <w:szCs w:val="28"/>
        </w:rPr>
        <w:t xml:space="preserve">, </w:t>
      </w:r>
      <w:r>
        <w:rPr>
          <w:rFonts w:ascii="Times New Roman" w:hAnsi="Times New Roman" w:cs="Times New Roman"/>
          <w:sz w:val="28"/>
          <w:szCs w:val="28"/>
          <w:lang w:val="en-US"/>
        </w:rPr>
        <w:t>PI</w:t>
      </w:r>
      <w:r w:rsidRPr="00756E02">
        <w:rPr>
          <w:rFonts w:ascii="Times New Roman" w:hAnsi="Times New Roman" w:cs="Times New Roman"/>
          <w:sz w:val="28"/>
          <w:szCs w:val="28"/>
        </w:rPr>
        <w:t>).</w:t>
      </w:r>
      <w:r>
        <w:rPr>
          <w:rFonts w:ascii="Times New Roman" w:hAnsi="Times New Roman" w:cs="Times New Roman"/>
          <w:sz w:val="28"/>
          <w:szCs w:val="28"/>
        </w:rPr>
        <w:t xml:space="preserve"> </w:t>
      </w:r>
    </w:p>
    <w:p w:rsidR="0014064D" w:rsidRDefault="0014064D" w:rsidP="0014064D">
      <w:pPr>
        <w:spacing w:after="0" w:line="360" w:lineRule="auto"/>
        <w:ind w:firstLine="708"/>
        <w:jc w:val="both"/>
        <w:rPr>
          <w:rFonts w:ascii="Times New Roman" w:hAnsi="Times New Roman" w:cs="Times New Roman"/>
          <w:sz w:val="28"/>
          <w:szCs w:val="28"/>
        </w:rPr>
      </w:pPr>
      <w:r w:rsidRPr="006D2F37">
        <w:rPr>
          <w:rFonts w:ascii="Times New Roman" w:hAnsi="Times New Roman" w:cs="Times New Roman"/>
          <w:sz w:val="28"/>
          <w:szCs w:val="28"/>
        </w:rPr>
        <w:t>Сравнительный анализ</w:t>
      </w:r>
      <w:r>
        <w:rPr>
          <w:rFonts w:ascii="Times New Roman" w:hAnsi="Times New Roman" w:cs="Times New Roman"/>
          <w:sz w:val="28"/>
          <w:szCs w:val="28"/>
        </w:rPr>
        <w:t xml:space="preserve"> указанных методик позволяет определить преимущества, </w:t>
      </w:r>
      <w:r w:rsidRPr="006D2F37">
        <w:rPr>
          <w:rFonts w:ascii="Times New Roman" w:hAnsi="Times New Roman" w:cs="Times New Roman"/>
          <w:sz w:val="28"/>
          <w:szCs w:val="28"/>
        </w:rPr>
        <w:t>недостатки</w:t>
      </w:r>
      <w:r>
        <w:rPr>
          <w:rFonts w:ascii="Times New Roman" w:hAnsi="Times New Roman" w:cs="Times New Roman"/>
          <w:sz w:val="28"/>
          <w:szCs w:val="28"/>
        </w:rPr>
        <w:t xml:space="preserve"> и специфические черты</w:t>
      </w:r>
      <w:r w:rsidRPr="006D2F37">
        <w:rPr>
          <w:rFonts w:ascii="Times New Roman" w:hAnsi="Times New Roman" w:cs="Times New Roman"/>
          <w:sz w:val="28"/>
          <w:szCs w:val="28"/>
        </w:rPr>
        <w:t xml:space="preserve"> каждой из них</w:t>
      </w:r>
      <w:r>
        <w:rPr>
          <w:rFonts w:ascii="Times New Roman" w:hAnsi="Times New Roman" w:cs="Times New Roman"/>
          <w:sz w:val="28"/>
          <w:szCs w:val="28"/>
        </w:rPr>
        <w:t xml:space="preserve">. </w:t>
      </w:r>
    </w:p>
    <w:p w:rsidR="0014064D" w:rsidRDefault="0014064D" w:rsidP="0014064D">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Официальная методика, утвержденная </w:t>
      </w:r>
      <w:r w:rsidRPr="00FD05C8">
        <w:rPr>
          <w:rFonts w:ascii="Times New Roman" w:hAnsi="Times New Roman" w:cs="Times New Roman"/>
          <w:sz w:val="28"/>
          <w:szCs w:val="28"/>
        </w:rPr>
        <w:t>Мин</w:t>
      </w:r>
      <w:r w:rsidR="000060FC">
        <w:rPr>
          <w:rFonts w:ascii="Times New Roman" w:hAnsi="Times New Roman" w:cs="Times New Roman"/>
          <w:sz w:val="28"/>
          <w:szCs w:val="28"/>
        </w:rPr>
        <w:t>регионразвития РФ</w:t>
      </w:r>
      <w:r>
        <w:rPr>
          <w:rFonts w:ascii="Times New Roman" w:hAnsi="Times New Roman" w:cs="Times New Roman"/>
          <w:sz w:val="28"/>
          <w:szCs w:val="28"/>
        </w:rPr>
        <w:t xml:space="preserve">, является довольно обобщенным документом, без конкретных указаний к </w:t>
      </w:r>
      <w:r>
        <w:rPr>
          <w:rFonts w:ascii="Times New Roman" w:hAnsi="Times New Roman" w:cs="Times New Roman"/>
          <w:sz w:val="28"/>
          <w:szCs w:val="28"/>
        </w:rPr>
        <w:lastRenderedPageBreak/>
        <w:t xml:space="preserve">оценке внешних эффектов. Экономическая эффективность определяется на основании макроэкономических эффектов, под которыми понимаются </w:t>
      </w:r>
      <w:r w:rsidRPr="006227C1">
        <w:rPr>
          <w:rFonts w:ascii="Times New Roman" w:hAnsi="Times New Roman" w:cs="Times New Roman"/>
          <w:sz w:val="28"/>
          <w:szCs w:val="28"/>
        </w:rPr>
        <w:t>доходы, формирующиеся в экономике в результате прямого и косвенного влияния инвестиционного проекта на процесс образования доходов.</w:t>
      </w:r>
    </w:p>
    <w:p w:rsidR="0014064D" w:rsidRDefault="0014064D" w:rsidP="0014064D">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Данная методика не включает понятие теневых цен, отсутствуют рекомендации по длительности прогнозного периода, не осуществляется оценка нескольких сценариев развития (в случае реализации и </w:t>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проекта). Кроме того, в ходе экономического анализа возникает существенное допущение, необходимое для расчета прямого макроэкономического эффекта, согласно которому </w:t>
      </w:r>
      <w:r w:rsidRPr="004F26BC">
        <w:rPr>
          <w:rFonts w:ascii="Times New Roman" w:hAnsi="Times New Roman" w:cs="Times New Roman"/>
          <w:sz w:val="28"/>
          <w:szCs w:val="28"/>
        </w:rPr>
        <w:t>в краткосрочном периоде спрос на отечественную продукцию, порождаемый инвестиционной и производственной программами инвестиционного проекта, может быть удовлетворен за счет имеющихся ресурсов отечественных производителей</w:t>
      </w:r>
      <w:r>
        <w:rPr>
          <w:rFonts w:ascii="Times New Roman" w:hAnsi="Times New Roman" w:cs="Times New Roman"/>
          <w:sz w:val="28"/>
          <w:szCs w:val="28"/>
        </w:rPr>
        <w:t xml:space="preserve">. Другими словами, не учитывается ряд внешних факторов. Рассматриваемая методика не учитывает возможность возникновения </w:t>
      </w:r>
      <w:r w:rsidRPr="00B3601E">
        <w:rPr>
          <w:rFonts w:ascii="Times New Roman" w:hAnsi="Times New Roman" w:cs="Times New Roman"/>
          <w:sz w:val="28"/>
          <w:szCs w:val="28"/>
        </w:rPr>
        <w:t>неопределенностей  и</w:t>
      </w:r>
      <w:r>
        <w:rPr>
          <w:rFonts w:ascii="Times New Roman" w:hAnsi="Times New Roman" w:cs="Times New Roman"/>
          <w:sz w:val="28"/>
          <w:szCs w:val="28"/>
        </w:rPr>
        <w:t xml:space="preserve"> </w:t>
      </w:r>
      <w:r w:rsidRPr="00B3601E">
        <w:rPr>
          <w:rFonts w:ascii="Times New Roman" w:hAnsi="Times New Roman" w:cs="Times New Roman"/>
          <w:sz w:val="28"/>
          <w:szCs w:val="28"/>
        </w:rPr>
        <w:t>рисков, сопровождающих реализацию проекта.</w:t>
      </w:r>
      <w:r>
        <w:rPr>
          <w:rFonts w:ascii="Times New Roman" w:hAnsi="Times New Roman" w:cs="Times New Roman"/>
          <w:sz w:val="28"/>
          <w:szCs w:val="28"/>
        </w:rPr>
        <w:t xml:space="preserve"> </w:t>
      </w:r>
    </w:p>
    <w:p w:rsidR="0014064D" w:rsidRDefault="0014064D" w:rsidP="0014064D">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положительным характеристикам Российской методологии можно отнести разнообразие критериев оценки эффективности государственных инвестиций. Кроме </w:t>
      </w:r>
      <w:r w:rsidRPr="004F26BC">
        <w:rPr>
          <w:rFonts w:ascii="Times New Roman" w:hAnsi="Times New Roman" w:cs="Times New Roman"/>
          <w:sz w:val="28"/>
          <w:szCs w:val="28"/>
        </w:rPr>
        <w:t>оценки критериев эффективности, принятых в мировой практике, в методике рассматривается удельная финансовая эффективность инвестиционного проекта</w:t>
      </w:r>
      <w:r>
        <w:rPr>
          <w:rFonts w:ascii="Times New Roman" w:hAnsi="Times New Roman" w:cs="Times New Roman"/>
          <w:sz w:val="28"/>
          <w:szCs w:val="28"/>
        </w:rPr>
        <w:t>, индекс</w:t>
      </w:r>
      <w:r w:rsidRPr="00AD5D40">
        <w:rPr>
          <w:rFonts w:ascii="Times New Roman" w:hAnsi="Times New Roman" w:cs="Times New Roman"/>
          <w:sz w:val="28"/>
          <w:szCs w:val="28"/>
        </w:rPr>
        <w:t xml:space="preserve"> бюджетной эффективности</w:t>
      </w:r>
      <w:r>
        <w:rPr>
          <w:rFonts w:ascii="Times New Roman" w:hAnsi="Times New Roman" w:cs="Times New Roman"/>
          <w:sz w:val="28"/>
          <w:szCs w:val="28"/>
        </w:rPr>
        <w:t>, и</w:t>
      </w:r>
      <w:r w:rsidRPr="00AD5D40">
        <w:rPr>
          <w:rFonts w:ascii="Times New Roman" w:hAnsi="Times New Roman" w:cs="Times New Roman"/>
          <w:sz w:val="28"/>
          <w:szCs w:val="28"/>
        </w:rPr>
        <w:t>нтегральный индикатор экономической эффективности</w:t>
      </w:r>
      <w:r>
        <w:rPr>
          <w:rFonts w:ascii="Times New Roman" w:hAnsi="Times New Roman" w:cs="Times New Roman"/>
          <w:sz w:val="28"/>
          <w:szCs w:val="28"/>
        </w:rPr>
        <w:t>.</w:t>
      </w:r>
    </w:p>
    <w:p w:rsidR="0014064D" w:rsidRPr="004F26BC" w:rsidRDefault="0014064D" w:rsidP="0014064D">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эффективного анализа в данной методике необходимо упростить расчет некоторых показателей и параметров, а также разработать более систематический и подробный подход к оценке эффективности государственных инвестиций.</w:t>
      </w:r>
    </w:p>
    <w:p w:rsidR="0014064D" w:rsidRDefault="0014064D" w:rsidP="0014064D">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Наиболее общепризнанны</w:t>
      </w:r>
      <w:r w:rsidRPr="003C28AA">
        <w:rPr>
          <w:rFonts w:ascii="Times New Roman" w:hAnsi="Times New Roman" w:cs="Times New Roman"/>
          <w:sz w:val="28"/>
          <w:szCs w:val="28"/>
        </w:rPr>
        <w:t xml:space="preserve">й и </w:t>
      </w:r>
      <w:r>
        <w:rPr>
          <w:rFonts w:ascii="Times New Roman" w:hAnsi="Times New Roman" w:cs="Times New Roman"/>
          <w:sz w:val="28"/>
          <w:szCs w:val="28"/>
        </w:rPr>
        <w:t>применяемы</w:t>
      </w:r>
      <w:r w:rsidRPr="003C28AA">
        <w:rPr>
          <w:rFonts w:ascii="Times New Roman" w:hAnsi="Times New Roman" w:cs="Times New Roman"/>
          <w:sz w:val="28"/>
          <w:szCs w:val="28"/>
        </w:rPr>
        <w:t>й на практике</w:t>
      </w:r>
      <w:r>
        <w:rPr>
          <w:rFonts w:ascii="Times New Roman" w:hAnsi="Times New Roman" w:cs="Times New Roman"/>
          <w:sz w:val="28"/>
          <w:szCs w:val="28"/>
        </w:rPr>
        <w:t xml:space="preserve"> методом оценки эффективности государственных инвестиций является м</w:t>
      </w:r>
      <w:r w:rsidRPr="00312CCC">
        <w:rPr>
          <w:rFonts w:ascii="Times New Roman" w:hAnsi="Times New Roman" w:cs="Times New Roman"/>
          <w:sz w:val="28"/>
          <w:szCs w:val="28"/>
        </w:rPr>
        <w:t>етод экономического анализа</w:t>
      </w:r>
      <w:r>
        <w:rPr>
          <w:rFonts w:ascii="Times New Roman" w:hAnsi="Times New Roman" w:cs="Times New Roman"/>
          <w:sz w:val="28"/>
          <w:szCs w:val="28"/>
        </w:rPr>
        <w:t>, разработанный Всемирным</w:t>
      </w:r>
      <w:r w:rsidRPr="00312CCC">
        <w:rPr>
          <w:rFonts w:ascii="Times New Roman" w:hAnsi="Times New Roman" w:cs="Times New Roman"/>
          <w:sz w:val="28"/>
          <w:szCs w:val="28"/>
        </w:rPr>
        <w:t xml:space="preserve"> </w:t>
      </w:r>
      <w:r>
        <w:rPr>
          <w:rFonts w:ascii="Times New Roman" w:hAnsi="Times New Roman" w:cs="Times New Roman"/>
          <w:sz w:val="28"/>
          <w:szCs w:val="28"/>
        </w:rPr>
        <w:t>Банком</w:t>
      </w:r>
      <w:r w:rsidR="007D7A86" w:rsidRPr="007D7A86">
        <w:rPr>
          <w:rFonts w:ascii="Times New Roman" w:hAnsi="Times New Roman" w:cs="Times New Roman"/>
          <w:sz w:val="28"/>
          <w:szCs w:val="28"/>
        </w:rPr>
        <w:t xml:space="preserve"> [</w:t>
      </w:r>
      <w:r w:rsidR="006055E2" w:rsidRPr="006055E2">
        <w:rPr>
          <w:rFonts w:ascii="Times New Roman" w:hAnsi="Times New Roman" w:cs="Times New Roman"/>
          <w:sz w:val="28"/>
          <w:szCs w:val="28"/>
        </w:rPr>
        <w:t>12</w:t>
      </w:r>
      <w:r w:rsidR="007D7A86" w:rsidRPr="007D7A86">
        <w:rPr>
          <w:rFonts w:ascii="Times New Roman" w:hAnsi="Times New Roman" w:cs="Times New Roman"/>
          <w:sz w:val="28"/>
          <w:szCs w:val="28"/>
        </w:rPr>
        <w:t>]</w:t>
      </w:r>
      <w:r>
        <w:rPr>
          <w:rFonts w:ascii="Times New Roman" w:hAnsi="Times New Roman" w:cs="Times New Roman"/>
          <w:sz w:val="28"/>
          <w:szCs w:val="28"/>
        </w:rPr>
        <w:t xml:space="preserve">. В основе </w:t>
      </w:r>
      <w:r>
        <w:rPr>
          <w:rFonts w:ascii="Times New Roman" w:hAnsi="Times New Roman" w:cs="Times New Roman"/>
          <w:sz w:val="28"/>
          <w:szCs w:val="28"/>
        </w:rPr>
        <w:lastRenderedPageBreak/>
        <w:t>методике находится</w:t>
      </w:r>
      <w:r w:rsidRPr="003C28AA">
        <w:rPr>
          <w:rFonts w:ascii="Times New Roman" w:hAnsi="Times New Roman" w:cs="Times New Roman"/>
          <w:sz w:val="28"/>
          <w:szCs w:val="28"/>
        </w:rPr>
        <w:t xml:space="preserve"> оценка коммерческой эффективности. Д</w:t>
      </w:r>
      <w:r>
        <w:rPr>
          <w:rFonts w:ascii="Times New Roman" w:hAnsi="Times New Roman" w:cs="Times New Roman"/>
          <w:sz w:val="28"/>
          <w:szCs w:val="28"/>
        </w:rPr>
        <w:t>алее, в результате применения ряда корректировок, осуществляется переход к эко</w:t>
      </w:r>
      <w:r w:rsidRPr="003C28AA">
        <w:rPr>
          <w:rFonts w:ascii="Times New Roman" w:hAnsi="Times New Roman" w:cs="Times New Roman"/>
          <w:sz w:val="28"/>
          <w:szCs w:val="28"/>
        </w:rPr>
        <w:t xml:space="preserve">номическому анализу, </w:t>
      </w:r>
      <w:r>
        <w:rPr>
          <w:rFonts w:ascii="Times New Roman" w:hAnsi="Times New Roman" w:cs="Times New Roman"/>
          <w:sz w:val="28"/>
          <w:szCs w:val="28"/>
        </w:rPr>
        <w:t>который позволяет корректно оце</w:t>
      </w:r>
      <w:r w:rsidRPr="003C28AA">
        <w:rPr>
          <w:rFonts w:ascii="Times New Roman" w:hAnsi="Times New Roman" w:cs="Times New Roman"/>
          <w:sz w:val="28"/>
          <w:szCs w:val="28"/>
        </w:rPr>
        <w:t>нить финансовый результат проекта для общества</w:t>
      </w:r>
      <w:r>
        <w:rPr>
          <w:rFonts w:ascii="Times New Roman" w:hAnsi="Times New Roman" w:cs="Times New Roman"/>
          <w:sz w:val="28"/>
          <w:szCs w:val="28"/>
        </w:rPr>
        <w:t xml:space="preserve">. </w:t>
      </w:r>
      <w:r w:rsidRPr="003C28AA">
        <w:rPr>
          <w:rFonts w:ascii="Times New Roman" w:hAnsi="Times New Roman" w:cs="Times New Roman"/>
          <w:sz w:val="28"/>
          <w:szCs w:val="28"/>
        </w:rPr>
        <w:t>Данные корр</w:t>
      </w:r>
      <w:r>
        <w:rPr>
          <w:rFonts w:ascii="Times New Roman" w:hAnsi="Times New Roman" w:cs="Times New Roman"/>
          <w:sz w:val="28"/>
          <w:szCs w:val="28"/>
        </w:rPr>
        <w:t>ектировки подразумевают преобра</w:t>
      </w:r>
      <w:r w:rsidRPr="003C28AA">
        <w:rPr>
          <w:rFonts w:ascii="Times New Roman" w:hAnsi="Times New Roman" w:cs="Times New Roman"/>
          <w:sz w:val="28"/>
          <w:szCs w:val="28"/>
        </w:rPr>
        <w:t>зование</w:t>
      </w:r>
      <w:r>
        <w:rPr>
          <w:rFonts w:ascii="Times New Roman" w:hAnsi="Times New Roman" w:cs="Times New Roman"/>
          <w:sz w:val="28"/>
          <w:szCs w:val="28"/>
        </w:rPr>
        <w:t xml:space="preserve"> </w:t>
      </w:r>
      <w:r w:rsidRPr="003C28AA">
        <w:rPr>
          <w:rFonts w:ascii="Times New Roman" w:hAnsi="Times New Roman" w:cs="Times New Roman"/>
          <w:sz w:val="28"/>
          <w:szCs w:val="28"/>
        </w:rPr>
        <w:t xml:space="preserve">финансовых цен в </w:t>
      </w:r>
      <w:r>
        <w:rPr>
          <w:rFonts w:ascii="Times New Roman" w:hAnsi="Times New Roman" w:cs="Times New Roman"/>
          <w:sz w:val="28"/>
          <w:szCs w:val="28"/>
        </w:rPr>
        <w:t>теневые цены</w:t>
      </w:r>
      <w:r w:rsidR="00513E8A">
        <w:rPr>
          <w:rFonts w:ascii="Times New Roman" w:hAnsi="Times New Roman" w:cs="Times New Roman"/>
          <w:sz w:val="28"/>
          <w:szCs w:val="28"/>
        </w:rPr>
        <w:t xml:space="preserve"> в ходе расчетов.</w:t>
      </w:r>
    </w:p>
    <w:p w:rsidR="0014064D" w:rsidRDefault="0014064D" w:rsidP="0014064D">
      <w:pPr>
        <w:pStyle w:val="a7"/>
        <w:spacing w:after="0" w:line="360" w:lineRule="auto"/>
        <w:ind w:left="0" w:firstLine="709"/>
        <w:jc w:val="both"/>
        <w:rPr>
          <w:rFonts w:ascii="Times New Roman" w:hAnsi="Times New Roman" w:cs="Times New Roman"/>
          <w:sz w:val="28"/>
          <w:szCs w:val="28"/>
        </w:rPr>
      </w:pPr>
      <w:r w:rsidRPr="00603F6F">
        <w:rPr>
          <w:rFonts w:ascii="Times New Roman" w:hAnsi="Times New Roman" w:cs="Times New Roman"/>
          <w:sz w:val="28"/>
          <w:szCs w:val="28"/>
        </w:rPr>
        <w:t>Таким образом, при проведении экономического анализа NPV проекта рассчитывается аналогично</w:t>
      </w:r>
      <w:r>
        <w:rPr>
          <w:rFonts w:ascii="Times New Roman" w:hAnsi="Times New Roman" w:cs="Times New Roman"/>
          <w:sz w:val="28"/>
          <w:szCs w:val="28"/>
        </w:rPr>
        <w:t xml:space="preserve"> </w:t>
      </w:r>
      <w:r w:rsidRPr="00603F6F">
        <w:rPr>
          <w:rFonts w:ascii="Times New Roman" w:hAnsi="Times New Roman" w:cs="Times New Roman"/>
          <w:sz w:val="28"/>
          <w:szCs w:val="28"/>
        </w:rPr>
        <w:t xml:space="preserve">коммерческой эффективности, но со следующими отличиями: </w:t>
      </w:r>
    </w:p>
    <w:p w:rsidR="00513E8A" w:rsidRDefault="00513E8A" w:rsidP="00513E8A">
      <w:pPr>
        <w:pStyle w:val="a7"/>
        <w:numPr>
          <w:ilvl w:val="0"/>
          <w:numId w:val="7"/>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у</w:t>
      </w:r>
      <w:r w:rsidRPr="00603F6F">
        <w:rPr>
          <w:rFonts w:ascii="Times New Roman" w:hAnsi="Times New Roman" w:cs="Times New Roman"/>
          <w:sz w:val="28"/>
          <w:szCs w:val="28"/>
        </w:rPr>
        <w:t>читывается объективная стоимость потреблени</w:t>
      </w:r>
      <w:r>
        <w:rPr>
          <w:rFonts w:ascii="Times New Roman" w:hAnsi="Times New Roman" w:cs="Times New Roman"/>
          <w:sz w:val="28"/>
          <w:szCs w:val="28"/>
        </w:rPr>
        <w:t>я различных природных ресурсов</w:t>
      </w:r>
      <w:r w:rsidRPr="00513E8A">
        <w:rPr>
          <w:rFonts w:ascii="Times New Roman" w:hAnsi="Times New Roman" w:cs="Times New Roman"/>
          <w:sz w:val="28"/>
          <w:szCs w:val="28"/>
        </w:rPr>
        <w:t>;</w:t>
      </w:r>
    </w:p>
    <w:p w:rsidR="0014064D" w:rsidRDefault="00513E8A" w:rsidP="0014064D">
      <w:pPr>
        <w:pStyle w:val="a7"/>
        <w:numPr>
          <w:ilvl w:val="0"/>
          <w:numId w:val="7"/>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п</w:t>
      </w:r>
      <w:r w:rsidR="0014064D" w:rsidRPr="00603F6F">
        <w:rPr>
          <w:rFonts w:ascii="Times New Roman" w:hAnsi="Times New Roman" w:cs="Times New Roman"/>
          <w:sz w:val="28"/>
          <w:szCs w:val="28"/>
        </w:rPr>
        <w:t>рименяются справедливые для о</w:t>
      </w:r>
      <w:r>
        <w:rPr>
          <w:rFonts w:ascii="Times New Roman" w:hAnsi="Times New Roman" w:cs="Times New Roman"/>
          <w:sz w:val="28"/>
          <w:szCs w:val="28"/>
        </w:rPr>
        <w:t>бщества цены на товары и услуги</w:t>
      </w:r>
      <w:r w:rsidRPr="00513E8A">
        <w:rPr>
          <w:rFonts w:ascii="Times New Roman" w:hAnsi="Times New Roman" w:cs="Times New Roman"/>
          <w:sz w:val="28"/>
          <w:szCs w:val="28"/>
        </w:rPr>
        <w:t>;</w:t>
      </w:r>
    </w:p>
    <w:p w:rsidR="0014064D" w:rsidRDefault="00513E8A" w:rsidP="0014064D">
      <w:pPr>
        <w:pStyle w:val="a7"/>
        <w:numPr>
          <w:ilvl w:val="0"/>
          <w:numId w:val="7"/>
        </w:numPr>
        <w:spacing w:after="0" w:line="360" w:lineRule="auto"/>
        <w:ind w:left="709" w:hanging="425"/>
        <w:jc w:val="both"/>
        <w:rPr>
          <w:rFonts w:ascii="Times New Roman" w:hAnsi="Times New Roman" w:cs="Times New Roman"/>
          <w:sz w:val="28"/>
          <w:szCs w:val="28"/>
        </w:rPr>
      </w:pPr>
      <w:r>
        <w:rPr>
          <w:rFonts w:ascii="Times New Roman" w:hAnsi="Times New Roman" w:cs="Times New Roman"/>
          <w:sz w:val="28"/>
          <w:szCs w:val="28"/>
        </w:rPr>
        <w:t>учитываются изменения</w:t>
      </w:r>
      <w:r w:rsidR="0014064D" w:rsidRPr="00603F6F">
        <w:rPr>
          <w:rFonts w:ascii="Times New Roman" w:hAnsi="Times New Roman" w:cs="Times New Roman"/>
          <w:sz w:val="28"/>
          <w:szCs w:val="28"/>
        </w:rPr>
        <w:t xml:space="preserve"> отчислений в бюджет от финансовых потоков организации, осуществляющей проект.</w:t>
      </w:r>
    </w:p>
    <w:p w:rsidR="0014064D" w:rsidRDefault="0014064D" w:rsidP="00513E8A">
      <w:pPr>
        <w:pStyle w:val="a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методике ВБ в рыночной эко</w:t>
      </w:r>
      <w:r w:rsidRPr="00603F6F">
        <w:rPr>
          <w:rFonts w:ascii="Times New Roman" w:hAnsi="Times New Roman" w:cs="Times New Roman"/>
          <w:sz w:val="28"/>
          <w:szCs w:val="28"/>
        </w:rPr>
        <w:t>номике общественная эффективность складывается из коммерческой</w:t>
      </w:r>
      <w:r>
        <w:rPr>
          <w:rFonts w:ascii="Times New Roman" w:hAnsi="Times New Roman" w:cs="Times New Roman"/>
          <w:sz w:val="28"/>
          <w:szCs w:val="28"/>
        </w:rPr>
        <w:t xml:space="preserve"> эффективности, бюджетной эффек</w:t>
      </w:r>
      <w:r w:rsidRPr="00603F6F">
        <w:rPr>
          <w:rFonts w:ascii="Times New Roman" w:hAnsi="Times New Roman" w:cs="Times New Roman"/>
          <w:sz w:val="28"/>
          <w:szCs w:val="28"/>
        </w:rPr>
        <w:t>тивности и допол</w:t>
      </w:r>
      <w:r>
        <w:rPr>
          <w:rFonts w:ascii="Times New Roman" w:hAnsi="Times New Roman" w:cs="Times New Roman"/>
          <w:sz w:val="28"/>
          <w:szCs w:val="28"/>
        </w:rPr>
        <w:t>нительных эффектов, которые уда</w:t>
      </w:r>
      <w:r w:rsidRPr="00603F6F">
        <w:rPr>
          <w:rFonts w:ascii="Times New Roman" w:hAnsi="Times New Roman" w:cs="Times New Roman"/>
          <w:sz w:val="28"/>
          <w:szCs w:val="28"/>
        </w:rPr>
        <w:t>ется выделить и оценить.</w:t>
      </w:r>
      <w:r>
        <w:rPr>
          <w:rFonts w:ascii="Times New Roman" w:hAnsi="Times New Roman" w:cs="Times New Roman"/>
          <w:sz w:val="28"/>
          <w:szCs w:val="28"/>
        </w:rPr>
        <w:t xml:space="preserve"> Это говорит о том, что методика ВБ достаточно пол</w:t>
      </w:r>
      <w:r w:rsidRPr="00603F6F">
        <w:rPr>
          <w:rFonts w:ascii="Times New Roman" w:hAnsi="Times New Roman" w:cs="Times New Roman"/>
          <w:sz w:val="28"/>
          <w:szCs w:val="28"/>
        </w:rPr>
        <w:t>но и всесторонне учитывает различные результаты проекта.</w:t>
      </w:r>
      <w:r w:rsidR="00513E8A">
        <w:rPr>
          <w:rFonts w:ascii="Times New Roman" w:hAnsi="Times New Roman" w:cs="Times New Roman"/>
          <w:sz w:val="28"/>
          <w:szCs w:val="28"/>
        </w:rPr>
        <w:t xml:space="preserve"> </w:t>
      </w: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DE7D9D">
        <w:rPr>
          <w:rFonts w:ascii="Times New Roman" w:hAnsi="Times New Roman" w:cs="Times New Roman"/>
          <w:sz w:val="28"/>
          <w:szCs w:val="28"/>
        </w:rPr>
        <w:t>один вид о</w:t>
      </w:r>
      <w:r>
        <w:rPr>
          <w:rFonts w:ascii="Times New Roman" w:hAnsi="Times New Roman" w:cs="Times New Roman"/>
          <w:sz w:val="28"/>
          <w:szCs w:val="28"/>
        </w:rPr>
        <w:t xml:space="preserve">бщественных экстерналий в экономическом анализе </w:t>
      </w:r>
      <w:r w:rsidRPr="00DE7D9D">
        <w:rPr>
          <w:rFonts w:ascii="Times New Roman" w:hAnsi="Times New Roman" w:cs="Times New Roman"/>
          <w:sz w:val="28"/>
          <w:szCs w:val="28"/>
        </w:rPr>
        <w:t>все же не учит</w:t>
      </w:r>
      <w:r>
        <w:rPr>
          <w:rFonts w:ascii="Times New Roman" w:hAnsi="Times New Roman" w:cs="Times New Roman"/>
          <w:sz w:val="28"/>
          <w:szCs w:val="28"/>
        </w:rPr>
        <w:t xml:space="preserve">ывается, а именно увеличение внутреннего спроса в случае реализации проекта приводит к изменению </w:t>
      </w:r>
      <w:r w:rsidRPr="00DE7D9D">
        <w:rPr>
          <w:rFonts w:ascii="Times New Roman" w:hAnsi="Times New Roman" w:cs="Times New Roman"/>
          <w:sz w:val="28"/>
          <w:szCs w:val="28"/>
        </w:rPr>
        <w:t xml:space="preserve">объемов производства </w:t>
      </w:r>
      <w:r>
        <w:rPr>
          <w:rFonts w:ascii="Times New Roman" w:hAnsi="Times New Roman" w:cs="Times New Roman"/>
          <w:sz w:val="28"/>
          <w:szCs w:val="28"/>
        </w:rPr>
        <w:t xml:space="preserve">внутри страны </w:t>
      </w:r>
      <w:r w:rsidRPr="00DE7D9D">
        <w:rPr>
          <w:rFonts w:ascii="Times New Roman" w:hAnsi="Times New Roman" w:cs="Times New Roman"/>
          <w:sz w:val="28"/>
          <w:szCs w:val="28"/>
        </w:rPr>
        <w:t>товаров и услуг</w:t>
      </w:r>
      <w:r>
        <w:rPr>
          <w:rFonts w:ascii="Times New Roman" w:hAnsi="Times New Roman" w:cs="Times New Roman"/>
          <w:sz w:val="28"/>
          <w:szCs w:val="28"/>
        </w:rPr>
        <w:t xml:space="preserve"> смежных и периферических от</w:t>
      </w:r>
      <w:r w:rsidRPr="00DE7D9D">
        <w:rPr>
          <w:rFonts w:ascii="Times New Roman" w:hAnsi="Times New Roman" w:cs="Times New Roman"/>
          <w:sz w:val="28"/>
          <w:szCs w:val="28"/>
        </w:rPr>
        <w:t xml:space="preserve">раслей. </w:t>
      </w:r>
      <w:r>
        <w:rPr>
          <w:rFonts w:ascii="Times New Roman" w:hAnsi="Times New Roman" w:cs="Times New Roman"/>
          <w:sz w:val="28"/>
          <w:szCs w:val="28"/>
        </w:rPr>
        <w:t>Как следствие, это приведет к созданию но</w:t>
      </w:r>
      <w:r w:rsidRPr="00DE7D9D">
        <w:rPr>
          <w:rFonts w:ascii="Times New Roman" w:hAnsi="Times New Roman" w:cs="Times New Roman"/>
          <w:sz w:val="28"/>
          <w:szCs w:val="28"/>
        </w:rPr>
        <w:t xml:space="preserve">вых рабочих мест в данных отраслях, увеличению отчислений в </w:t>
      </w:r>
      <w:r>
        <w:rPr>
          <w:rFonts w:ascii="Times New Roman" w:hAnsi="Times New Roman" w:cs="Times New Roman"/>
          <w:sz w:val="28"/>
          <w:szCs w:val="28"/>
        </w:rPr>
        <w:t>бюджет от финансовых потоков со</w:t>
      </w:r>
      <w:r w:rsidRPr="00DE7D9D">
        <w:rPr>
          <w:rFonts w:ascii="Times New Roman" w:hAnsi="Times New Roman" w:cs="Times New Roman"/>
          <w:sz w:val="28"/>
          <w:szCs w:val="28"/>
        </w:rPr>
        <w:t>ответствующих компаний.</w:t>
      </w:r>
      <w:r>
        <w:rPr>
          <w:rFonts w:ascii="Times New Roman" w:hAnsi="Times New Roman" w:cs="Times New Roman"/>
          <w:sz w:val="28"/>
          <w:szCs w:val="28"/>
        </w:rPr>
        <w:t xml:space="preserve"> </w:t>
      </w:r>
      <w:r w:rsidRPr="00DE7D9D">
        <w:rPr>
          <w:rFonts w:ascii="Times New Roman" w:hAnsi="Times New Roman" w:cs="Times New Roman"/>
          <w:sz w:val="28"/>
          <w:szCs w:val="28"/>
        </w:rPr>
        <w:t>Экономический эффект от</w:t>
      </w:r>
      <w:r>
        <w:rPr>
          <w:rFonts w:ascii="Times New Roman" w:hAnsi="Times New Roman" w:cs="Times New Roman"/>
          <w:sz w:val="28"/>
          <w:szCs w:val="28"/>
        </w:rPr>
        <w:t xml:space="preserve"> данных изменений</w:t>
      </w:r>
      <w:r w:rsidRPr="00DE7D9D">
        <w:rPr>
          <w:rFonts w:ascii="Times New Roman" w:hAnsi="Times New Roman" w:cs="Times New Roman"/>
          <w:sz w:val="28"/>
          <w:szCs w:val="28"/>
        </w:rPr>
        <w:t xml:space="preserve"> не оценивается.</w:t>
      </w:r>
    </w:p>
    <w:p w:rsidR="005D3570" w:rsidRDefault="00E85E13" w:rsidP="00AD645D">
      <w:pPr>
        <w:pStyle w:val="a7"/>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Для анализа эффективности инвестиций, выделенных Европейским Союзом, применяется а</w:t>
      </w:r>
      <w:r w:rsidR="00AD645D">
        <w:rPr>
          <w:rFonts w:ascii="Times New Roman" w:hAnsi="Times New Roman" w:cs="Times New Roman"/>
          <w:sz w:val="28"/>
          <w:szCs w:val="28"/>
        </w:rPr>
        <w:t>нализ «</w:t>
      </w:r>
      <w:r w:rsidR="00AD645D" w:rsidRPr="00A433CF">
        <w:rPr>
          <w:rFonts w:ascii="Times New Roman" w:hAnsi="Times New Roman" w:cs="Times New Roman"/>
          <w:sz w:val="28"/>
          <w:szCs w:val="28"/>
        </w:rPr>
        <w:t>затрат</w:t>
      </w:r>
      <w:r w:rsidR="00AD645D">
        <w:rPr>
          <w:rFonts w:ascii="Times New Roman" w:hAnsi="Times New Roman" w:cs="Times New Roman"/>
          <w:sz w:val="28"/>
          <w:szCs w:val="28"/>
        </w:rPr>
        <w:t>ы-выгоды»</w:t>
      </w:r>
      <w:r>
        <w:rPr>
          <w:rFonts w:ascii="Times New Roman" w:hAnsi="Times New Roman" w:cs="Times New Roman"/>
          <w:sz w:val="28"/>
          <w:szCs w:val="28"/>
        </w:rPr>
        <w:t xml:space="preserve">, разработанный Европейской комиссией. </w:t>
      </w:r>
      <w:r w:rsidR="005D3570">
        <w:rPr>
          <w:rFonts w:ascii="Times New Roman" w:hAnsi="Times New Roman" w:cs="Times New Roman"/>
          <w:sz w:val="28"/>
          <w:szCs w:val="28"/>
        </w:rPr>
        <w:t xml:space="preserve">Данный подход позволяет оценить затраты и выгоды всех заинтересованных групп в </w:t>
      </w:r>
      <w:r w:rsidR="00BA37AC">
        <w:rPr>
          <w:rFonts w:ascii="Times New Roman" w:hAnsi="Times New Roman" w:cs="Times New Roman"/>
          <w:sz w:val="28"/>
          <w:szCs w:val="28"/>
        </w:rPr>
        <w:t xml:space="preserve">денежном выражении в </w:t>
      </w:r>
      <w:r w:rsidR="005D3570">
        <w:rPr>
          <w:rFonts w:ascii="Times New Roman" w:hAnsi="Times New Roman" w:cs="Times New Roman"/>
          <w:sz w:val="28"/>
          <w:szCs w:val="28"/>
        </w:rPr>
        <w:t xml:space="preserve">разные моменты времени. </w:t>
      </w:r>
    </w:p>
    <w:p w:rsidR="00BA37AC" w:rsidRDefault="00BA37AC" w:rsidP="00BA37AC">
      <w:pPr>
        <w:spacing w:after="0" w:line="360" w:lineRule="auto"/>
        <w:jc w:val="both"/>
        <w:rPr>
          <w:rFonts w:ascii="Times New Roman" w:hAnsi="Times New Roman" w:cs="Times New Roman"/>
          <w:sz w:val="28"/>
          <w:szCs w:val="28"/>
        </w:rPr>
      </w:pPr>
      <w:r w:rsidRPr="00BA37AC">
        <w:rPr>
          <w:rFonts w:ascii="Times New Roman" w:hAnsi="Times New Roman" w:cs="Times New Roman"/>
          <w:sz w:val="28"/>
          <w:szCs w:val="28"/>
        </w:rPr>
        <w:lastRenderedPageBreak/>
        <w:t>Главной особенностью анализа является оценка общественной</w:t>
      </w:r>
      <w:r>
        <w:rPr>
          <w:rFonts w:ascii="Times New Roman" w:hAnsi="Times New Roman" w:cs="Times New Roman"/>
          <w:sz w:val="28"/>
          <w:szCs w:val="28"/>
        </w:rPr>
        <w:t xml:space="preserve"> эффективности проекта в денежном выражении, которая включает в себя преобразование рыночных цен в теневые цены, расчет негативных и позитивных внешних эффектов, а также их дисконтирование с помощью социальной нормы дисконта.</w:t>
      </w:r>
      <w:r w:rsidR="003E2180">
        <w:rPr>
          <w:rFonts w:ascii="Times New Roman" w:hAnsi="Times New Roman" w:cs="Times New Roman"/>
          <w:sz w:val="28"/>
          <w:szCs w:val="28"/>
        </w:rPr>
        <w:t xml:space="preserve"> </w:t>
      </w:r>
    </w:p>
    <w:p w:rsidR="0014064D" w:rsidRDefault="003E2180" w:rsidP="007701F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Реализация проекта реставрации объектов Выборгского замка осуществляется по большей части на </w:t>
      </w:r>
      <w:r w:rsidRPr="003E5373">
        <w:rPr>
          <w:rFonts w:ascii="Times New Roman" w:hAnsi="Times New Roman" w:cs="Times New Roman"/>
          <w:sz w:val="28"/>
          <w:szCs w:val="28"/>
        </w:rPr>
        <w:t>средства</w:t>
      </w:r>
      <w:r>
        <w:rPr>
          <w:rFonts w:ascii="Times New Roman" w:hAnsi="Times New Roman" w:cs="Times New Roman"/>
          <w:sz w:val="28"/>
          <w:szCs w:val="28"/>
        </w:rPr>
        <w:t xml:space="preserve"> ЕС, а именно</w:t>
      </w:r>
      <w:r w:rsidRPr="003E5373">
        <w:rPr>
          <w:rFonts w:ascii="Times New Roman" w:hAnsi="Times New Roman" w:cs="Times New Roman"/>
          <w:sz w:val="28"/>
          <w:szCs w:val="28"/>
        </w:rPr>
        <w:t xml:space="preserve"> Международного банка реконструкции и развития</w:t>
      </w:r>
      <w:r>
        <w:rPr>
          <w:rFonts w:ascii="Times New Roman" w:hAnsi="Times New Roman" w:cs="Times New Roman"/>
          <w:sz w:val="28"/>
          <w:szCs w:val="28"/>
        </w:rPr>
        <w:t xml:space="preserve">, поэтому наиболее целесообразным для оценки эффективности инвестиций является использование </w:t>
      </w:r>
      <w:r w:rsidR="007701F4">
        <w:rPr>
          <w:rFonts w:ascii="Times New Roman" w:hAnsi="Times New Roman" w:cs="Times New Roman"/>
          <w:sz w:val="28"/>
          <w:szCs w:val="28"/>
        </w:rPr>
        <w:t>методики – анализ «затраты-выгоды», разработанной Европейской комиссией.</w:t>
      </w:r>
    </w:p>
    <w:p w:rsidR="0014064D" w:rsidRPr="0058630C" w:rsidRDefault="0014064D" w:rsidP="0058630C">
      <w:pPr>
        <w:pStyle w:val="1"/>
      </w:pPr>
      <w:bookmarkStart w:id="7" w:name="_Toc357515337"/>
      <w:r w:rsidRPr="0058630C">
        <w:t>Глава 2</w:t>
      </w:r>
      <w:r w:rsidR="00513E8A">
        <w:t xml:space="preserve">. </w:t>
      </w:r>
      <w:r w:rsidR="004D3B2B">
        <w:t>Влияние развития туризма на социально-экономическое развитие региона</w:t>
      </w:r>
      <w:bookmarkEnd w:id="7"/>
      <w:r w:rsidRPr="0058630C">
        <w:t xml:space="preserve"> </w:t>
      </w:r>
    </w:p>
    <w:p w:rsidR="0014064D" w:rsidRPr="0058630C" w:rsidRDefault="0014064D" w:rsidP="0058630C">
      <w:pPr>
        <w:pStyle w:val="1"/>
        <w:spacing w:after="240"/>
      </w:pPr>
      <w:bookmarkStart w:id="8" w:name="_Toc357515338"/>
      <w:r w:rsidRPr="0058630C">
        <w:t>2.1</w:t>
      </w:r>
      <w:r w:rsidR="007701F4">
        <w:t>.</w:t>
      </w:r>
      <w:r w:rsidRPr="0058630C">
        <w:t xml:space="preserve"> Туризм как фактор социально-экономического развития региона</w:t>
      </w:r>
      <w:bookmarkEnd w:id="8"/>
    </w:p>
    <w:p w:rsidR="0014064D" w:rsidRDefault="0014064D" w:rsidP="0058630C">
      <w:pPr>
        <w:spacing w:after="0" w:line="360" w:lineRule="auto"/>
        <w:ind w:firstLine="708"/>
        <w:jc w:val="both"/>
        <w:rPr>
          <w:rFonts w:ascii="Times New Roman" w:hAnsi="Times New Roman" w:cs="Times New Roman"/>
          <w:sz w:val="28"/>
          <w:szCs w:val="28"/>
        </w:rPr>
      </w:pPr>
      <w:r w:rsidRPr="00F24273">
        <w:rPr>
          <w:rFonts w:ascii="Times New Roman" w:hAnsi="Times New Roman" w:cs="Times New Roman"/>
          <w:sz w:val="28"/>
          <w:szCs w:val="28"/>
        </w:rPr>
        <w:t xml:space="preserve">На современном этапе развития мировой </w:t>
      </w:r>
      <w:r w:rsidRPr="008529B8">
        <w:rPr>
          <w:rFonts w:ascii="Times New Roman" w:hAnsi="Times New Roman" w:cs="Times New Roman"/>
          <w:sz w:val="28"/>
          <w:szCs w:val="28"/>
        </w:rPr>
        <w:t xml:space="preserve">экономики </w:t>
      </w:r>
      <w:r w:rsidRPr="008529B8">
        <w:rPr>
          <w:rFonts w:ascii="Times New Roman" w:hAnsi="Times New Roman" w:cs="Times New Roman"/>
          <w:bCs/>
          <w:iCs/>
          <w:sz w:val="28"/>
          <w:szCs w:val="28"/>
        </w:rPr>
        <w:t>туризм</w:t>
      </w:r>
      <w:r w:rsidRPr="00F24273">
        <w:rPr>
          <w:rFonts w:ascii="Times New Roman" w:hAnsi="Times New Roman" w:cs="Times New Roman"/>
          <w:sz w:val="28"/>
          <w:szCs w:val="28"/>
        </w:rPr>
        <w:t xml:space="preserve"> является одной из самых перспективных и прибыльных отраслей. Для многих стран и регионов туризм является ос</w:t>
      </w:r>
      <w:r>
        <w:rPr>
          <w:rFonts w:ascii="Times New Roman" w:hAnsi="Times New Roman" w:cs="Times New Roman"/>
          <w:sz w:val="28"/>
          <w:szCs w:val="28"/>
        </w:rPr>
        <w:t xml:space="preserve">новной отраслью специализации для </w:t>
      </w:r>
      <w:r w:rsidRPr="00F24273">
        <w:rPr>
          <w:rFonts w:ascii="Times New Roman" w:hAnsi="Times New Roman" w:cs="Times New Roman"/>
          <w:sz w:val="28"/>
          <w:szCs w:val="28"/>
        </w:rPr>
        <w:t>устойчивого социально-экономического развития в долгосрочной перспективе</w:t>
      </w:r>
      <w:r>
        <w:rPr>
          <w:rFonts w:ascii="Times New Roman" w:hAnsi="Times New Roman" w:cs="Times New Roman"/>
          <w:sz w:val="28"/>
          <w:szCs w:val="28"/>
        </w:rPr>
        <w:t>.</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w:t>
      </w:r>
      <w:r w:rsidRPr="00AF50D5">
        <w:rPr>
          <w:rFonts w:ascii="Times New Roman" w:hAnsi="Times New Roman" w:cs="Times New Roman"/>
          <w:sz w:val="28"/>
          <w:szCs w:val="28"/>
        </w:rPr>
        <w:t xml:space="preserve">о сравнению с развитыми странами доля туризма в экономике </w:t>
      </w:r>
      <w:r>
        <w:rPr>
          <w:rFonts w:ascii="Times New Roman" w:hAnsi="Times New Roman" w:cs="Times New Roman"/>
          <w:sz w:val="28"/>
          <w:szCs w:val="28"/>
        </w:rPr>
        <w:t xml:space="preserve">РФ </w:t>
      </w:r>
      <w:r w:rsidRPr="00AF50D5">
        <w:rPr>
          <w:rFonts w:ascii="Times New Roman" w:hAnsi="Times New Roman" w:cs="Times New Roman"/>
          <w:sz w:val="28"/>
          <w:szCs w:val="28"/>
        </w:rPr>
        <w:t>пока не велика</w:t>
      </w:r>
      <w:r>
        <w:rPr>
          <w:rFonts w:ascii="Times New Roman" w:hAnsi="Times New Roman" w:cs="Times New Roman"/>
          <w:sz w:val="28"/>
          <w:szCs w:val="28"/>
        </w:rPr>
        <w:t>. Однако согласно Федеральному</w:t>
      </w:r>
      <w:r w:rsidRPr="00632710">
        <w:rPr>
          <w:rFonts w:ascii="Times New Roman" w:hAnsi="Times New Roman" w:cs="Times New Roman"/>
          <w:sz w:val="28"/>
          <w:szCs w:val="28"/>
        </w:rPr>
        <w:t xml:space="preserve"> закон</w:t>
      </w:r>
      <w:r>
        <w:rPr>
          <w:rFonts w:ascii="Times New Roman" w:hAnsi="Times New Roman" w:cs="Times New Roman"/>
          <w:sz w:val="28"/>
          <w:szCs w:val="28"/>
        </w:rPr>
        <w:t>у</w:t>
      </w:r>
      <w:r w:rsidRPr="00632710">
        <w:rPr>
          <w:rFonts w:ascii="Times New Roman" w:hAnsi="Times New Roman" w:cs="Times New Roman"/>
          <w:sz w:val="28"/>
          <w:szCs w:val="28"/>
        </w:rPr>
        <w:t xml:space="preserve"> "Об основах туристской деятельности в Российской Федерации"</w:t>
      </w:r>
      <w:r w:rsidR="007D7A86">
        <w:rPr>
          <w:rFonts w:ascii="Times New Roman" w:hAnsi="Times New Roman" w:cs="Times New Roman"/>
          <w:sz w:val="28"/>
          <w:szCs w:val="28"/>
        </w:rPr>
        <w:t xml:space="preserve"> </w:t>
      </w:r>
      <w:r w:rsidR="007D7A86" w:rsidRPr="007D7A86">
        <w:rPr>
          <w:rFonts w:ascii="Times New Roman" w:hAnsi="Times New Roman" w:cs="Times New Roman"/>
          <w:sz w:val="28"/>
          <w:szCs w:val="28"/>
        </w:rPr>
        <w:t>[</w:t>
      </w:r>
      <w:r w:rsidR="008410CC" w:rsidRPr="008410CC">
        <w:rPr>
          <w:rFonts w:ascii="Times New Roman" w:hAnsi="Times New Roman" w:cs="Times New Roman"/>
          <w:sz w:val="28"/>
          <w:szCs w:val="28"/>
        </w:rPr>
        <w:t>1</w:t>
      </w:r>
      <w:r w:rsidR="007D7A86" w:rsidRPr="007D7A86">
        <w:rPr>
          <w:rFonts w:ascii="Times New Roman" w:hAnsi="Times New Roman" w:cs="Times New Roman"/>
          <w:sz w:val="28"/>
          <w:szCs w:val="28"/>
        </w:rPr>
        <w:t>]</w:t>
      </w:r>
      <w:r w:rsidRPr="00632710">
        <w:rPr>
          <w:rFonts w:ascii="Times New Roman" w:hAnsi="Times New Roman" w:cs="Times New Roman"/>
          <w:sz w:val="28"/>
          <w:szCs w:val="28"/>
        </w:rPr>
        <w:t xml:space="preserve"> туризм </w:t>
      </w:r>
      <w:r>
        <w:rPr>
          <w:rFonts w:ascii="Times New Roman" w:hAnsi="Times New Roman" w:cs="Times New Roman"/>
          <w:sz w:val="28"/>
          <w:szCs w:val="28"/>
        </w:rPr>
        <w:t xml:space="preserve">признается </w:t>
      </w:r>
      <w:r w:rsidRPr="00632710">
        <w:rPr>
          <w:rFonts w:ascii="Times New Roman" w:hAnsi="Times New Roman" w:cs="Times New Roman"/>
          <w:sz w:val="28"/>
          <w:szCs w:val="28"/>
        </w:rPr>
        <w:t>приорит</w:t>
      </w:r>
      <w:r>
        <w:rPr>
          <w:rFonts w:ascii="Times New Roman" w:hAnsi="Times New Roman" w:cs="Times New Roman"/>
          <w:sz w:val="28"/>
          <w:szCs w:val="28"/>
        </w:rPr>
        <w:t>етной отраслью экономики России и основной целью государства является создание благоприятных условий для развития туризма.</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Туризм как фактор социально-экономического развития региона оказывает как прямое, так и косвенное экономическое воздействие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эконому региона. Доходы, получаемые различными экономическими субъектами, населением, государством, непосредственно от туристов относят </w:t>
      </w:r>
      <w:r>
        <w:rPr>
          <w:rFonts w:ascii="Times New Roman" w:hAnsi="Times New Roman" w:cs="Times New Roman"/>
          <w:sz w:val="28"/>
          <w:szCs w:val="28"/>
        </w:rPr>
        <w:lastRenderedPageBreak/>
        <w:t>к прямому эффекту от туризма. В качестве экономических субъектов выступают не только туристические компании, но и сопутствующие сектора, к которым относят транспорт, гостиничный и ресторанный бизнес, розничная торговля, сфера развлечений и другие. Для государства прямой экономический эффект от туризма проявляется в виде притока платежей и сборов в бюджеты всех уровней</w:t>
      </w:r>
      <w:r w:rsidR="00D81EE6" w:rsidRPr="00D81EE6">
        <w:rPr>
          <w:rFonts w:ascii="Times New Roman" w:hAnsi="Times New Roman" w:cs="Times New Roman"/>
          <w:sz w:val="28"/>
          <w:szCs w:val="28"/>
        </w:rPr>
        <w:t xml:space="preserve"> [</w:t>
      </w:r>
      <w:r w:rsidR="00711A09">
        <w:rPr>
          <w:rFonts w:ascii="Times New Roman" w:hAnsi="Times New Roman" w:cs="Times New Roman"/>
          <w:sz w:val="28"/>
          <w:szCs w:val="28"/>
        </w:rPr>
        <w:t>10</w:t>
      </w:r>
      <w:r w:rsidR="00D81EE6" w:rsidRPr="00D81EE6">
        <w:rPr>
          <w:rFonts w:ascii="Times New Roman" w:hAnsi="Times New Roman" w:cs="Times New Roman"/>
          <w:sz w:val="28"/>
          <w:szCs w:val="28"/>
        </w:rPr>
        <w:t>]</w:t>
      </w:r>
      <w:r>
        <w:rPr>
          <w:rFonts w:ascii="Times New Roman" w:hAnsi="Times New Roman" w:cs="Times New Roman"/>
          <w:sz w:val="28"/>
          <w:szCs w:val="28"/>
        </w:rPr>
        <w:t>.</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Косвенный эффект от туризма </w:t>
      </w:r>
      <w:r w:rsidRPr="00AF50D5">
        <w:rPr>
          <w:rFonts w:ascii="Times New Roman" w:hAnsi="Times New Roman" w:cs="Times New Roman"/>
          <w:sz w:val="28"/>
          <w:szCs w:val="28"/>
        </w:rPr>
        <w:t xml:space="preserve">выражается в получении доходов </w:t>
      </w:r>
      <w:r>
        <w:rPr>
          <w:rFonts w:ascii="Times New Roman" w:hAnsi="Times New Roman" w:cs="Times New Roman"/>
          <w:sz w:val="28"/>
          <w:szCs w:val="28"/>
        </w:rPr>
        <w:t>экономическими субъектами региона в результат</w:t>
      </w:r>
      <w:r w:rsidRPr="00D4196A">
        <w:rPr>
          <w:rFonts w:ascii="Times New Roman" w:hAnsi="Times New Roman" w:cs="Times New Roman"/>
          <w:sz w:val="28"/>
          <w:szCs w:val="28"/>
        </w:rPr>
        <w:t>е стимул</w:t>
      </w:r>
      <w:r>
        <w:rPr>
          <w:rFonts w:ascii="Times New Roman" w:hAnsi="Times New Roman" w:cs="Times New Roman"/>
          <w:sz w:val="28"/>
          <w:szCs w:val="28"/>
        </w:rPr>
        <w:t>ирования общей экономической ак</w:t>
      </w:r>
      <w:r w:rsidRPr="00D4196A">
        <w:rPr>
          <w:rFonts w:ascii="Times New Roman" w:hAnsi="Times New Roman" w:cs="Times New Roman"/>
          <w:sz w:val="28"/>
          <w:szCs w:val="28"/>
        </w:rPr>
        <w:t xml:space="preserve">тивности, связанной с расходами </w:t>
      </w:r>
      <w:r>
        <w:rPr>
          <w:rFonts w:ascii="Times New Roman" w:hAnsi="Times New Roman" w:cs="Times New Roman"/>
          <w:sz w:val="28"/>
          <w:szCs w:val="28"/>
        </w:rPr>
        <w:t xml:space="preserve">туристов. </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D4196A">
        <w:rPr>
          <w:rFonts w:ascii="Times New Roman" w:hAnsi="Times New Roman" w:cs="Times New Roman"/>
          <w:sz w:val="28"/>
          <w:szCs w:val="28"/>
        </w:rPr>
        <w:t>алоговые платежи, платежи по там</w:t>
      </w:r>
      <w:r>
        <w:rPr>
          <w:rFonts w:ascii="Times New Roman" w:hAnsi="Times New Roman" w:cs="Times New Roman"/>
          <w:sz w:val="28"/>
          <w:szCs w:val="28"/>
        </w:rPr>
        <w:t>оженным пошлинам и различного рода сборы являются основными статьями получения косвенных доходов от туризма для региональных и муниципальных бюджетов. Большая часть поступлений в бюджеты всех уровней взимается не с самих туристов,</w:t>
      </w:r>
      <w:r w:rsidRPr="00055FC6">
        <w:rPr>
          <w:rFonts w:ascii="Times New Roman" w:hAnsi="Times New Roman" w:cs="Times New Roman"/>
          <w:sz w:val="28"/>
          <w:szCs w:val="28"/>
        </w:rPr>
        <w:t xml:space="preserve"> </w:t>
      </w:r>
      <w:r>
        <w:rPr>
          <w:rFonts w:ascii="Times New Roman" w:hAnsi="Times New Roman" w:cs="Times New Roman"/>
          <w:sz w:val="28"/>
          <w:szCs w:val="28"/>
        </w:rPr>
        <w:t xml:space="preserve">а с компаний и экономических субъектов, занимающихся обслуживанием туристов и туристического рынка в целом, таким образом, данные поступления </w:t>
      </w:r>
      <w:r w:rsidRPr="00055FC6">
        <w:rPr>
          <w:rFonts w:ascii="Times New Roman" w:hAnsi="Times New Roman" w:cs="Times New Roman"/>
          <w:sz w:val="28"/>
          <w:szCs w:val="28"/>
        </w:rPr>
        <w:t xml:space="preserve">рассматриваются </w:t>
      </w:r>
      <w:r>
        <w:rPr>
          <w:rFonts w:ascii="Times New Roman" w:hAnsi="Times New Roman" w:cs="Times New Roman"/>
          <w:sz w:val="28"/>
          <w:szCs w:val="28"/>
        </w:rPr>
        <w:t xml:space="preserve">как </w:t>
      </w:r>
      <w:r w:rsidRPr="00055FC6">
        <w:rPr>
          <w:rFonts w:ascii="Times New Roman" w:hAnsi="Times New Roman" w:cs="Times New Roman"/>
          <w:sz w:val="28"/>
          <w:szCs w:val="28"/>
        </w:rPr>
        <w:t>примеры косвенного влияния туризма.</w:t>
      </w:r>
    </w:p>
    <w:p w:rsidR="0014064D" w:rsidRPr="000009F5"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Туризм оказывает существенное влияние на занятость населения.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точная оценка занятости в сфере туризма усложняется из-за  множества разнообразных секторов экономики, тем или иным образом связанных с туризмом. Основным отличием туризма от других отраслей является тот факт, что внедрение новых технологий не способствует высвобождению трудовых ресурсов, а, наоборот, сочетает возможности для обеспечения занятости. Кроме того, рост туристического потока на территорию региона приводит к увеличению занятости населения не только в туризме, но и в отраслях, входящих в р</w:t>
      </w:r>
      <w:r w:rsidRPr="00A46AFB">
        <w:rPr>
          <w:rFonts w:ascii="Times New Roman" w:hAnsi="Times New Roman" w:cs="Times New Roman"/>
          <w:sz w:val="28"/>
          <w:szCs w:val="28"/>
        </w:rPr>
        <w:t>егиональный туристский комплекс</w:t>
      </w:r>
      <w:r>
        <w:rPr>
          <w:rFonts w:ascii="Times New Roman" w:hAnsi="Times New Roman" w:cs="Times New Roman"/>
          <w:sz w:val="28"/>
          <w:szCs w:val="28"/>
        </w:rPr>
        <w:t>.</w:t>
      </w:r>
    </w:p>
    <w:p w:rsidR="0014064D" w:rsidRDefault="0014064D" w:rsidP="0014064D">
      <w:pPr>
        <w:spacing w:after="0" w:line="360" w:lineRule="auto"/>
        <w:ind w:firstLine="708"/>
        <w:jc w:val="both"/>
        <w:rPr>
          <w:rFonts w:ascii="Times New Roman" w:hAnsi="Times New Roman" w:cs="Times New Roman"/>
          <w:sz w:val="28"/>
          <w:szCs w:val="28"/>
        </w:rPr>
      </w:pPr>
      <w:r w:rsidRPr="00961AC8">
        <w:rPr>
          <w:rFonts w:ascii="Times New Roman" w:hAnsi="Times New Roman" w:cs="Times New Roman"/>
          <w:sz w:val="28"/>
          <w:szCs w:val="28"/>
        </w:rPr>
        <w:t>Описанные выше эффекты могут быть наглядно продемонстрированы в результатах исследований влияния сохранения исторического наследия на территории США</w:t>
      </w:r>
      <w:r w:rsidR="00D81EE6" w:rsidRPr="00961AC8">
        <w:rPr>
          <w:rFonts w:ascii="Times New Roman" w:hAnsi="Times New Roman" w:cs="Times New Roman"/>
          <w:sz w:val="28"/>
          <w:szCs w:val="28"/>
        </w:rPr>
        <w:t xml:space="preserve"> [</w:t>
      </w:r>
      <w:r w:rsidR="00961AC8" w:rsidRPr="00961AC8">
        <w:rPr>
          <w:rFonts w:ascii="Times New Roman" w:hAnsi="Times New Roman" w:cs="Times New Roman"/>
          <w:sz w:val="28"/>
          <w:szCs w:val="28"/>
        </w:rPr>
        <w:t>2</w:t>
      </w:r>
      <w:r w:rsidR="0015027B" w:rsidRPr="0015027B">
        <w:rPr>
          <w:rFonts w:ascii="Times New Roman" w:hAnsi="Times New Roman" w:cs="Times New Roman"/>
          <w:sz w:val="28"/>
          <w:szCs w:val="28"/>
        </w:rPr>
        <w:t>7</w:t>
      </w:r>
      <w:r w:rsidR="00D81EE6" w:rsidRPr="00961AC8">
        <w:rPr>
          <w:rFonts w:ascii="Times New Roman" w:hAnsi="Times New Roman" w:cs="Times New Roman"/>
          <w:sz w:val="28"/>
          <w:szCs w:val="28"/>
        </w:rPr>
        <w:t>]</w:t>
      </w:r>
      <w:r w:rsidRPr="00961AC8">
        <w:rPr>
          <w:rFonts w:ascii="Times New Roman" w:hAnsi="Times New Roman" w:cs="Times New Roman"/>
          <w:sz w:val="28"/>
          <w:szCs w:val="28"/>
        </w:rPr>
        <w:t>. В период</w:t>
      </w:r>
      <w:r w:rsidRPr="00DB1312">
        <w:rPr>
          <w:rFonts w:ascii="Times New Roman" w:hAnsi="Times New Roman" w:cs="Times New Roman"/>
          <w:sz w:val="28"/>
          <w:szCs w:val="28"/>
        </w:rPr>
        <w:t xml:space="preserve"> 1981-2002 годов расходы в штате Колорадо на восстановление объектов истории и культуры </w:t>
      </w:r>
      <w:r>
        <w:rPr>
          <w:rFonts w:ascii="Times New Roman" w:hAnsi="Times New Roman" w:cs="Times New Roman"/>
          <w:sz w:val="28"/>
          <w:szCs w:val="28"/>
        </w:rPr>
        <w:t xml:space="preserve">в размере </w:t>
      </w:r>
      <w:r w:rsidRPr="00DB1312">
        <w:rPr>
          <w:rFonts w:ascii="Times New Roman" w:hAnsi="Times New Roman" w:cs="Times New Roman"/>
          <w:sz w:val="28"/>
          <w:szCs w:val="28"/>
        </w:rPr>
        <w:t xml:space="preserve">1,5 </w:t>
      </w:r>
      <w:proofErr w:type="spellStart"/>
      <w:r w:rsidRPr="00DB1312">
        <w:rPr>
          <w:rFonts w:ascii="Times New Roman" w:hAnsi="Times New Roman" w:cs="Times New Roman"/>
          <w:sz w:val="28"/>
          <w:szCs w:val="28"/>
        </w:rPr>
        <w:t>блн</w:t>
      </w:r>
      <w:proofErr w:type="spellEnd"/>
      <w:r w:rsidRPr="00DB131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lastRenderedPageBreak/>
        <w:t>способствовали созданию</w:t>
      </w:r>
      <w:r w:rsidRPr="00DB1312">
        <w:rPr>
          <w:rFonts w:ascii="Times New Roman" w:hAnsi="Times New Roman" w:cs="Times New Roman"/>
          <w:sz w:val="28"/>
          <w:szCs w:val="28"/>
        </w:rPr>
        <w:t xml:space="preserve"> 21327 рабочих мест, </w:t>
      </w:r>
      <w:r>
        <w:rPr>
          <w:rFonts w:ascii="Times New Roman" w:hAnsi="Times New Roman" w:cs="Times New Roman"/>
          <w:sz w:val="28"/>
          <w:szCs w:val="28"/>
        </w:rPr>
        <w:t xml:space="preserve">доходы домашних хозяйств возросли до </w:t>
      </w:r>
      <w:r w:rsidRPr="00DB1312">
        <w:rPr>
          <w:rFonts w:ascii="Times New Roman" w:hAnsi="Times New Roman" w:cs="Times New Roman"/>
          <w:sz w:val="28"/>
          <w:szCs w:val="28"/>
        </w:rPr>
        <w:t xml:space="preserve">522,7 миллионов $, </w:t>
      </w:r>
      <w:r>
        <w:rPr>
          <w:rFonts w:ascii="Times New Roman" w:hAnsi="Times New Roman" w:cs="Times New Roman"/>
          <w:sz w:val="28"/>
          <w:szCs w:val="28"/>
        </w:rPr>
        <w:t xml:space="preserve">государство получило дополнительные доходы от налогов: </w:t>
      </w:r>
      <w:r w:rsidRPr="00DB1312">
        <w:rPr>
          <w:rFonts w:ascii="Times New Roman" w:hAnsi="Times New Roman" w:cs="Times New Roman"/>
          <w:sz w:val="28"/>
          <w:szCs w:val="28"/>
        </w:rPr>
        <w:t xml:space="preserve">4 </w:t>
      </w:r>
      <w:proofErr w:type="spellStart"/>
      <w:proofErr w:type="gramStart"/>
      <w:r w:rsidRPr="00DB1312">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 – налог</w:t>
      </w:r>
      <w:r w:rsidRPr="00DB1312">
        <w:rPr>
          <w:rFonts w:ascii="Times New Roman" w:hAnsi="Times New Roman" w:cs="Times New Roman"/>
          <w:sz w:val="28"/>
          <w:szCs w:val="28"/>
        </w:rPr>
        <w:t xml:space="preserve"> на прибыль, 10,8 </w:t>
      </w:r>
      <w:proofErr w:type="spellStart"/>
      <w:r w:rsidRPr="00DB1312">
        <w:rPr>
          <w:rFonts w:ascii="Times New Roman" w:hAnsi="Times New Roman" w:cs="Times New Roman"/>
          <w:sz w:val="28"/>
          <w:szCs w:val="28"/>
        </w:rPr>
        <w:t>млн</w:t>
      </w:r>
      <w:proofErr w:type="spellEnd"/>
      <w:r w:rsidRPr="00DB1312">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DB1312">
        <w:rPr>
          <w:rFonts w:ascii="Times New Roman" w:hAnsi="Times New Roman" w:cs="Times New Roman"/>
          <w:sz w:val="28"/>
          <w:szCs w:val="28"/>
        </w:rPr>
        <w:t>подоходны</w:t>
      </w:r>
      <w:r>
        <w:rPr>
          <w:rFonts w:ascii="Times New Roman" w:hAnsi="Times New Roman" w:cs="Times New Roman"/>
          <w:sz w:val="28"/>
          <w:szCs w:val="28"/>
        </w:rPr>
        <w:t>й налог</w:t>
      </w:r>
      <w:r w:rsidRPr="00DB1312">
        <w:rPr>
          <w:rFonts w:ascii="Times New Roman" w:hAnsi="Times New Roman" w:cs="Times New Roman"/>
          <w:sz w:val="28"/>
          <w:szCs w:val="28"/>
        </w:rPr>
        <w:t xml:space="preserve"> и 27,4 </w:t>
      </w:r>
      <w:proofErr w:type="spellStart"/>
      <w:r w:rsidRPr="00DB1312">
        <w:rPr>
          <w:rFonts w:ascii="Times New Roman" w:hAnsi="Times New Roman" w:cs="Times New Roman"/>
          <w:sz w:val="28"/>
          <w:szCs w:val="28"/>
        </w:rPr>
        <w:t>млн</w:t>
      </w:r>
      <w:proofErr w:type="spellEnd"/>
      <w:r w:rsidRPr="00DB1312">
        <w:rPr>
          <w:rFonts w:ascii="Times New Roman" w:hAnsi="Times New Roman" w:cs="Times New Roman"/>
          <w:sz w:val="28"/>
          <w:szCs w:val="28"/>
        </w:rPr>
        <w:t xml:space="preserve"> $ </w:t>
      </w:r>
      <w:r>
        <w:rPr>
          <w:rFonts w:ascii="Times New Roman" w:hAnsi="Times New Roman" w:cs="Times New Roman"/>
          <w:sz w:val="28"/>
          <w:szCs w:val="28"/>
        </w:rPr>
        <w:t>– налог</w:t>
      </w:r>
      <w:r w:rsidRPr="00DB1312">
        <w:rPr>
          <w:rFonts w:ascii="Times New Roman" w:hAnsi="Times New Roman" w:cs="Times New Roman"/>
          <w:sz w:val="28"/>
          <w:szCs w:val="28"/>
        </w:rPr>
        <w:t xml:space="preserve"> с продаж.</w:t>
      </w:r>
    </w:p>
    <w:p w:rsidR="0014064D" w:rsidRDefault="0014064D"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Влияние косвенных доходов от туризма на развитие региона оценивается с помощью эффекта мультипликатора. Важно отметить, косвенными доходами от туризма для региона является только та часть затраченных денежных средств, которая остается в пределах региона. Способность реализации таких доходов в регионе определяется уровнем социально-экономического развития региона, а именно, способностью производить такие товары и услуги, которые будут пользоваться спросом у туристов. Тем самым, эффект мультипликатора будет выше.</w:t>
      </w:r>
    </w:p>
    <w:p w:rsidR="00961AC8" w:rsidRDefault="00961AC8" w:rsidP="002B397E">
      <w:pPr>
        <w:pStyle w:val="1"/>
      </w:pPr>
    </w:p>
    <w:p w:rsidR="002B397E" w:rsidRDefault="002B397E" w:rsidP="002B397E">
      <w:pPr>
        <w:pStyle w:val="1"/>
      </w:pPr>
      <w:bookmarkStart w:id="9" w:name="_Toc357515339"/>
      <w:r>
        <w:t>2.2</w:t>
      </w:r>
      <w:r w:rsidR="00C15278">
        <w:t>.</w:t>
      </w:r>
      <w:r>
        <w:t xml:space="preserve"> Выборг как главный туристический центр Ленинградской области</w:t>
      </w:r>
      <w:bookmarkEnd w:id="9"/>
    </w:p>
    <w:p w:rsidR="002B397E" w:rsidRPr="00961AC8" w:rsidRDefault="002B397E" w:rsidP="00961AC8">
      <w:pPr>
        <w:spacing w:after="0" w:line="360" w:lineRule="auto"/>
        <w:ind w:firstLine="708"/>
        <w:jc w:val="both"/>
        <w:rPr>
          <w:rFonts w:ascii="Times New Roman" w:hAnsi="Times New Roman" w:cs="Times New Roman"/>
          <w:sz w:val="28"/>
          <w:szCs w:val="28"/>
          <w:vertAlign w:val="superscript"/>
        </w:rPr>
      </w:pPr>
      <w:r w:rsidRPr="00961AC8">
        <w:rPr>
          <w:rFonts w:ascii="Times New Roman" w:hAnsi="Times New Roman" w:cs="Times New Roman"/>
          <w:sz w:val="28"/>
          <w:szCs w:val="28"/>
        </w:rPr>
        <w:t>Выборгский район считается главным туристическим центром</w:t>
      </w:r>
      <w:r w:rsidR="005D726C" w:rsidRPr="00961AC8">
        <w:rPr>
          <w:rFonts w:ascii="Times New Roman" w:hAnsi="Times New Roman" w:cs="Times New Roman"/>
          <w:sz w:val="28"/>
          <w:szCs w:val="28"/>
        </w:rPr>
        <w:t xml:space="preserve"> Ленинградс</w:t>
      </w:r>
      <w:r w:rsidR="00364CE3" w:rsidRPr="00961AC8">
        <w:rPr>
          <w:rFonts w:ascii="Times New Roman" w:hAnsi="Times New Roman" w:cs="Times New Roman"/>
          <w:sz w:val="28"/>
          <w:szCs w:val="28"/>
        </w:rPr>
        <w:t xml:space="preserve">кой области. По оценкам эксперта, а именно председателя комитета экономики и инвестиций администрации Выборгского района Надежды </w:t>
      </w:r>
      <w:proofErr w:type="spellStart"/>
      <w:r w:rsidR="00364CE3" w:rsidRPr="00961AC8">
        <w:rPr>
          <w:rFonts w:ascii="Times New Roman" w:hAnsi="Times New Roman" w:cs="Times New Roman"/>
          <w:sz w:val="28"/>
          <w:szCs w:val="28"/>
        </w:rPr>
        <w:t>Людвиковой</w:t>
      </w:r>
      <w:proofErr w:type="spellEnd"/>
      <w:r w:rsidR="00364CE3" w:rsidRPr="00961AC8">
        <w:rPr>
          <w:rFonts w:ascii="Times New Roman" w:hAnsi="Times New Roman" w:cs="Times New Roman"/>
          <w:sz w:val="28"/>
          <w:szCs w:val="28"/>
        </w:rPr>
        <w:t>, в 2012 году Выборг посетило 937570 туристов, среди которых 110889 человек — иностранцы, а доходы городского бюджета от туризма составили 53 миллиона рублей, что на 33% превышает показатели предыдущего года</w:t>
      </w:r>
      <w:r w:rsidR="00D81EE6" w:rsidRPr="00961AC8">
        <w:rPr>
          <w:rFonts w:ascii="Times New Roman" w:hAnsi="Times New Roman" w:cs="Times New Roman"/>
          <w:sz w:val="28"/>
          <w:szCs w:val="28"/>
        </w:rPr>
        <w:t xml:space="preserve"> [</w:t>
      </w:r>
      <w:r w:rsidR="00711A09" w:rsidRPr="00961AC8">
        <w:rPr>
          <w:rFonts w:ascii="Times New Roman" w:hAnsi="Times New Roman" w:cs="Times New Roman"/>
          <w:sz w:val="28"/>
          <w:szCs w:val="28"/>
        </w:rPr>
        <w:t>5</w:t>
      </w:r>
      <w:r w:rsidR="00D81EE6" w:rsidRPr="00961AC8">
        <w:rPr>
          <w:rFonts w:ascii="Times New Roman" w:hAnsi="Times New Roman" w:cs="Times New Roman"/>
          <w:sz w:val="28"/>
          <w:szCs w:val="28"/>
        </w:rPr>
        <w:t>]</w:t>
      </w:r>
      <w:r w:rsidR="00364CE3" w:rsidRPr="00961AC8">
        <w:rPr>
          <w:rFonts w:ascii="Times New Roman" w:hAnsi="Times New Roman" w:cs="Times New Roman"/>
          <w:sz w:val="28"/>
          <w:szCs w:val="28"/>
        </w:rPr>
        <w:t>.</w:t>
      </w:r>
    </w:p>
    <w:p w:rsidR="003B5EB0" w:rsidRDefault="00C974D7" w:rsidP="00961A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Устойчивое развитие туристической сферы в регионе обеспечивается совокупностью различных </w:t>
      </w:r>
      <w:r w:rsidR="00006C06">
        <w:rPr>
          <w:rFonts w:ascii="Times New Roman" w:hAnsi="Times New Roman" w:cs="Times New Roman"/>
          <w:sz w:val="28"/>
          <w:szCs w:val="28"/>
        </w:rPr>
        <w:t>внешних</w:t>
      </w:r>
      <w:r w:rsidR="00BC71E7">
        <w:rPr>
          <w:rFonts w:ascii="Times New Roman" w:hAnsi="Times New Roman" w:cs="Times New Roman"/>
          <w:sz w:val="28"/>
          <w:szCs w:val="28"/>
        </w:rPr>
        <w:t xml:space="preserve"> и внутренних</w:t>
      </w:r>
      <w:r w:rsidR="00006C06">
        <w:rPr>
          <w:rFonts w:ascii="Times New Roman" w:hAnsi="Times New Roman" w:cs="Times New Roman"/>
          <w:sz w:val="28"/>
          <w:szCs w:val="28"/>
        </w:rPr>
        <w:t xml:space="preserve"> </w:t>
      </w:r>
      <w:r>
        <w:rPr>
          <w:rFonts w:ascii="Times New Roman" w:hAnsi="Times New Roman" w:cs="Times New Roman"/>
          <w:sz w:val="28"/>
          <w:szCs w:val="28"/>
        </w:rPr>
        <w:t>факторов</w:t>
      </w:r>
      <w:r w:rsidR="00BC71E7">
        <w:rPr>
          <w:rFonts w:ascii="Times New Roman" w:hAnsi="Times New Roman" w:cs="Times New Roman"/>
          <w:sz w:val="28"/>
          <w:szCs w:val="28"/>
        </w:rPr>
        <w:t>. С</w:t>
      </w:r>
      <w:r w:rsidR="00006C06">
        <w:rPr>
          <w:rFonts w:ascii="Times New Roman" w:hAnsi="Times New Roman" w:cs="Times New Roman"/>
          <w:sz w:val="28"/>
          <w:szCs w:val="28"/>
        </w:rPr>
        <w:t xml:space="preserve">реди </w:t>
      </w:r>
      <w:r w:rsidR="00BC71E7">
        <w:rPr>
          <w:rFonts w:ascii="Times New Roman" w:hAnsi="Times New Roman" w:cs="Times New Roman"/>
          <w:sz w:val="28"/>
          <w:szCs w:val="28"/>
        </w:rPr>
        <w:t>внешних факторов</w:t>
      </w:r>
      <w:r w:rsidR="00006C06">
        <w:rPr>
          <w:rFonts w:ascii="Times New Roman" w:hAnsi="Times New Roman" w:cs="Times New Roman"/>
          <w:sz w:val="28"/>
          <w:szCs w:val="28"/>
        </w:rPr>
        <w:t xml:space="preserve"> выделяетс</w:t>
      </w:r>
      <w:r w:rsidR="003B5EB0">
        <w:rPr>
          <w:rFonts w:ascii="Times New Roman" w:hAnsi="Times New Roman" w:cs="Times New Roman"/>
          <w:sz w:val="28"/>
          <w:szCs w:val="28"/>
        </w:rPr>
        <w:t xml:space="preserve">я экологическая, экономическая и </w:t>
      </w:r>
      <w:r w:rsidR="00006C06">
        <w:rPr>
          <w:rFonts w:ascii="Times New Roman" w:hAnsi="Times New Roman" w:cs="Times New Roman"/>
          <w:sz w:val="28"/>
          <w:szCs w:val="28"/>
        </w:rPr>
        <w:t xml:space="preserve">социальная среда. </w:t>
      </w:r>
    </w:p>
    <w:p w:rsidR="000308BC" w:rsidRDefault="000308BC" w:rsidP="000308B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Рассматривая демографическую обстановку, необходимо отметить, что город </w:t>
      </w:r>
      <w:r w:rsidRPr="003B5EB0">
        <w:rPr>
          <w:rFonts w:ascii="Times New Roman" w:eastAsia="Times New Roman" w:hAnsi="Times New Roman" w:cs="Times New Roman"/>
          <w:sz w:val="28"/>
          <w:szCs w:val="28"/>
        </w:rPr>
        <w:t xml:space="preserve">относительно мал для проектов </w:t>
      </w:r>
      <w:r>
        <w:rPr>
          <w:rFonts w:ascii="Times New Roman" w:eastAsia="Times New Roman" w:hAnsi="Times New Roman" w:cs="Times New Roman"/>
          <w:sz w:val="28"/>
          <w:szCs w:val="28"/>
        </w:rPr>
        <w:t>крупного</w:t>
      </w:r>
      <w:r w:rsidRPr="003B5EB0">
        <w:rPr>
          <w:rFonts w:ascii="Times New Roman" w:eastAsia="Times New Roman" w:hAnsi="Times New Roman" w:cs="Times New Roman"/>
          <w:sz w:val="28"/>
          <w:szCs w:val="28"/>
        </w:rPr>
        <w:t xml:space="preserve"> масштаба</w:t>
      </w:r>
      <w:r>
        <w:rPr>
          <w:rFonts w:ascii="Times New Roman" w:eastAsia="Times New Roman" w:hAnsi="Times New Roman" w:cs="Times New Roman"/>
          <w:sz w:val="28"/>
          <w:szCs w:val="28"/>
        </w:rPr>
        <w:t>. На 1 января 2013 года численность населения города Выборга составляет 80896 человек</w:t>
      </w:r>
      <w:r w:rsidR="00D81EE6" w:rsidRPr="00D81EE6">
        <w:rPr>
          <w:rFonts w:ascii="Times New Roman" w:eastAsia="Times New Roman" w:hAnsi="Times New Roman" w:cs="Times New Roman"/>
          <w:sz w:val="28"/>
          <w:szCs w:val="28"/>
        </w:rPr>
        <w:t xml:space="preserve"> [</w:t>
      </w:r>
      <w:r w:rsidR="00961AC8" w:rsidRPr="00961AC8">
        <w:rPr>
          <w:rFonts w:ascii="Times New Roman" w:eastAsia="Times New Roman" w:hAnsi="Times New Roman" w:cs="Times New Roman"/>
          <w:sz w:val="28"/>
          <w:szCs w:val="28"/>
        </w:rPr>
        <w:t>20</w:t>
      </w:r>
      <w:r w:rsidR="00D81EE6" w:rsidRPr="00D81E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является недостаточным для самостоятельного привлечения и обслуживания туристов. </w:t>
      </w:r>
    </w:p>
    <w:p w:rsidR="003B5EB0" w:rsidRDefault="00006C06" w:rsidP="003B5EB0">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Экономическая среда в Выборгском районе характеризуется одновременно по двум группам аспектов. С одной стороны, основу экономики района составляет ряд успешно-развивающихся компаний, 60% которых предприятия машиностроения, </w:t>
      </w:r>
      <w:r w:rsidRPr="00006C06">
        <w:rPr>
          <w:rFonts w:ascii="Times New Roman" w:hAnsi="Times New Roman" w:cs="Times New Roman"/>
          <w:sz w:val="28"/>
          <w:szCs w:val="28"/>
        </w:rPr>
        <w:t>металлообработки, лесной, де</w:t>
      </w:r>
      <w:r w:rsidRPr="003B5EB0">
        <w:rPr>
          <w:rFonts w:ascii="Times New Roman" w:hAnsi="Times New Roman" w:cs="Times New Roman"/>
          <w:sz w:val="28"/>
          <w:szCs w:val="28"/>
        </w:rPr>
        <w:t>ревообрабатывающей и целлюлозно-бумажной промышленности.</w:t>
      </w:r>
      <w:r w:rsidR="003B5EB0" w:rsidRPr="003B5EB0">
        <w:rPr>
          <w:rFonts w:ascii="Times New Roman" w:hAnsi="Times New Roman" w:cs="Times New Roman"/>
          <w:sz w:val="28"/>
          <w:szCs w:val="28"/>
        </w:rPr>
        <w:t xml:space="preserve"> Вовлечение данных компаний в </w:t>
      </w:r>
      <w:r w:rsidR="003B5EB0" w:rsidRPr="003B5EB0">
        <w:rPr>
          <w:rFonts w:ascii="Times New Roman" w:eastAsia="Times New Roman" w:hAnsi="Times New Roman" w:cs="Times New Roman"/>
          <w:sz w:val="28"/>
          <w:szCs w:val="28"/>
        </w:rPr>
        <w:t>туристические проекты способствовало бы динамичному развитию сферы туризма.</w:t>
      </w:r>
      <w:r w:rsidR="003B5EB0">
        <w:rPr>
          <w:rFonts w:ascii="Times New Roman" w:eastAsia="Times New Roman" w:hAnsi="Times New Roman" w:cs="Times New Roman"/>
          <w:sz w:val="28"/>
          <w:szCs w:val="28"/>
        </w:rPr>
        <w:t xml:space="preserve"> С другой стороны, экономическая среда оценивалась наличием сетевых ресторанов быстрого питания. В Выборге такие рестораны отсутствуют, что говорит о низком благосостоянии жителей города. </w:t>
      </w:r>
    </w:p>
    <w:p w:rsidR="000308BC" w:rsidRPr="000308BC" w:rsidRDefault="000308BC" w:rsidP="000308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Экологическая и природная обстановка в городе Выборг оценивается как умеренная позитивная, что вполне достаточно для развития туризма, но совершенно недостаточно для развития экологического туризма как самостоятельного направления. </w:t>
      </w:r>
    </w:p>
    <w:p w:rsidR="00271DCD" w:rsidRPr="003B5EB0" w:rsidRDefault="00BC71E7" w:rsidP="00271DC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внутренних факторов</w:t>
      </w:r>
      <w:r w:rsidR="00271DCD">
        <w:rPr>
          <w:rFonts w:ascii="Times New Roman" w:eastAsia="Times New Roman" w:hAnsi="Times New Roman" w:cs="Times New Roman"/>
          <w:sz w:val="28"/>
          <w:szCs w:val="28"/>
        </w:rPr>
        <w:t>, положительно влияющих на развитие</w:t>
      </w:r>
      <w:r>
        <w:rPr>
          <w:rFonts w:ascii="Times New Roman" w:eastAsia="Times New Roman" w:hAnsi="Times New Roman" w:cs="Times New Roman"/>
          <w:sz w:val="28"/>
          <w:szCs w:val="28"/>
        </w:rPr>
        <w:t xml:space="preserve"> туризма</w:t>
      </w:r>
      <w:r w:rsidR="00271D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выделяется выгодное географическое положение, а именно близость</w:t>
      </w:r>
      <w:r w:rsidR="00271DCD">
        <w:rPr>
          <w:rFonts w:ascii="Times New Roman" w:eastAsia="Times New Roman" w:hAnsi="Times New Roman" w:cs="Times New Roman"/>
          <w:sz w:val="28"/>
          <w:szCs w:val="28"/>
        </w:rPr>
        <w:t xml:space="preserve"> к Санкт-Петербургу и Финляндии, а также транспортная доступность, которая включает водный, </w:t>
      </w:r>
      <w:r w:rsidR="00271DCD" w:rsidRPr="00271DCD">
        <w:rPr>
          <w:rFonts w:ascii="Times New Roman" w:eastAsia="Times New Roman" w:hAnsi="Times New Roman" w:cs="Times New Roman"/>
          <w:sz w:val="28"/>
          <w:szCs w:val="28"/>
        </w:rPr>
        <w:t>железнодорожный и автомобильный</w:t>
      </w:r>
      <w:r w:rsidR="00271DCD">
        <w:rPr>
          <w:rFonts w:ascii="Times New Roman" w:eastAsia="Times New Roman" w:hAnsi="Times New Roman" w:cs="Times New Roman"/>
          <w:sz w:val="28"/>
          <w:szCs w:val="28"/>
        </w:rPr>
        <w:t xml:space="preserve"> транспорт. Однако</w:t>
      </w:r>
      <w:proofErr w:type="gramStart"/>
      <w:r w:rsidR="00271DCD">
        <w:rPr>
          <w:rFonts w:ascii="Times New Roman" w:eastAsia="Times New Roman" w:hAnsi="Times New Roman" w:cs="Times New Roman"/>
          <w:sz w:val="28"/>
          <w:szCs w:val="28"/>
        </w:rPr>
        <w:t>,</w:t>
      </w:r>
      <w:proofErr w:type="gramEnd"/>
      <w:r w:rsidR="00271DCD">
        <w:rPr>
          <w:rFonts w:ascii="Times New Roman" w:eastAsia="Times New Roman" w:hAnsi="Times New Roman" w:cs="Times New Roman"/>
          <w:sz w:val="28"/>
          <w:szCs w:val="28"/>
        </w:rPr>
        <w:t xml:space="preserve"> в Выборге отсутствует </w:t>
      </w:r>
      <w:r w:rsidR="00271DCD" w:rsidRPr="00271DCD">
        <w:rPr>
          <w:rFonts w:ascii="Times New Roman" w:eastAsia="Times New Roman" w:hAnsi="Times New Roman" w:cs="Times New Roman"/>
          <w:sz w:val="28"/>
          <w:szCs w:val="28"/>
        </w:rPr>
        <w:t>привлекательная туристическая атмосфера</w:t>
      </w:r>
      <w:r w:rsidR="00271DCD">
        <w:rPr>
          <w:rFonts w:ascii="Times New Roman" w:eastAsia="Times New Roman" w:hAnsi="Times New Roman" w:cs="Times New Roman"/>
          <w:sz w:val="28"/>
          <w:szCs w:val="28"/>
        </w:rPr>
        <w:t xml:space="preserve">, наблюдается </w:t>
      </w:r>
      <w:r w:rsidR="00271DCD" w:rsidRPr="00271DCD">
        <w:rPr>
          <w:rFonts w:ascii="Times New Roman" w:eastAsia="Times New Roman" w:hAnsi="Times New Roman" w:cs="Times New Roman"/>
          <w:sz w:val="28"/>
          <w:szCs w:val="28"/>
        </w:rPr>
        <w:t>неудовлетворительное состояние ключевых туристических объектов</w:t>
      </w:r>
      <w:r w:rsidR="00271DCD">
        <w:rPr>
          <w:rFonts w:ascii="Times New Roman" w:eastAsia="Times New Roman" w:hAnsi="Times New Roman" w:cs="Times New Roman"/>
          <w:sz w:val="28"/>
          <w:szCs w:val="28"/>
        </w:rPr>
        <w:t>.</w:t>
      </w:r>
    </w:p>
    <w:p w:rsidR="000308BC" w:rsidRDefault="00006C06" w:rsidP="000308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вышеупом</w:t>
      </w:r>
      <w:r w:rsidR="00BC71E7">
        <w:rPr>
          <w:rFonts w:ascii="Times New Roman" w:hAnsi="Times New Roman" w:cs="Times New Roman"/>
          <w:sz w:val="28"/>
          <w:szCs w:val="28"/>
        </w:rPr>
        <w:t>янутые проблемы затрагиваются</w:t>
      </w:r>
      <w:r>
        <w:rPr>
          <w:rFonts w:ascii="Times New Roman" w:hAnsi="Times New Roman" w:cs="Times New Roman"/>
          <w:sz w:val="28"/>
          <w:szCs w:val="28"/>
        </w:rPr>
        <w:t xml:space="preserve"> в концепции развития туризма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r w:rsidR="00BC71E7">
        <w:rPr>
          <w:rFonts w:ascii="Times New Roman" w:hAnsi="Times New Roman" w:cs="Times New Roman"/>
          <w:sz w:val="28"/>
          <w:szCs w:val="28"/>
        </w:rPr>
        <w:t>В</w:t>
      </w:r>
      <w:r>
        <w:rPr>
          <w:rFonts w:ascii="Times New Roman" w:hAnsi="Times New Roman" w:cs="Times New Roman"/>
          <w:sz w:val="28"/>
          <w:szCs w:val="28"/>
        </w:rPr>
        <w:t>ыборг</w:t>
      </w:r>
      <w:r w:rsidR="00271DCD">
        <w:rPr>
          <w:rFonts w:ascii="Times New Roman" w:hAnsi="Times New Roman" w:cs="Times New Roman"/>
          <w:sz w:val="28"/>
          <w:szCs w:val="28"/>
        </w:rPr>
        <w:t>а и будут решаться по мере его развития.</w:t>
      </w:r>
      <w:r w:rsidR="00BC71E7">
        <w:rPr>
          <w:rFonts w:ascii="Times New Roman" w:hAnsi="Times New Roman" w:cs="Times New Roman"/>
          <w:sz w:val="28"/>
          <w:szCs w:val="28"/>
        </w:rPr>
        <w:t xml:space="preserve"> </w:t>
      </w:r>
      <w:r w:rsidR="00271DCD">
        <w:rPr>
          <w:rFonts w:ascii="Times New Roman" w:hAnsi="Times New Roman" w:cs="Times New Roman"/>
          <w:sz w:val="28"/>
          <w:szCs w:val="28"/>
        </w:rPr>
        <w:t xml:space="preserve">Согласно данной </w:t>
      </w:r>
      <w:r w:rsidR="000308BC">
        <w:rPr>
          <w:rFonts w:ascii="Times New Roman" w:hAnsi="Times New Roman" w:cs="Times New Roman"/>
          <w:sz w:val="28"/>
          <w:szCs w:val="28"/>
        </w:rPr>
        <w:t>концепции</w:t>
      </w:r>
      <w:r w:rsidR="00271DCD">
        <w:rPr>
          <w:rFonts w:ascii="Times New Roman" w:hAnsi="Times New Roman" w:cs="Times New Roman"/>
          <w:sz w:val="28"/>
          <w:szCs w:val="28"/>
        </w:rPr>
        <w:t xml:space="preserve"> </w:t>
      </w:r>
      <w:r w:rsidR="000308BC">
        <w:rPr>
          <w:rFonts w:ascii="Times New Roman" w:hAnsi="Times New Roman" w:cs="Times New Roman"/>
          <w:sz w:val="28"/>
          <w:szCs w:val="28"/>
        </w:rPr>
        <w:t>наиболее приоритетным</w:t>
      </w:r>
      <w:r w:rsidR="00271DCD">
        <w:rPr>
          <w:rFonts w:ascii="Times New Roman" w:hAnsi="Times New Roman" w:cs="Times New Roman"/>
          <w:sz w:val="28"/>
          <w:szCs w:val="28"/>
        </w:rPr>
        <w:t xml:space="preserve"> направлением развития туризма является семейным туризм</w:t>
      </w:r>
      <w:r w:rsidR="000308BC">
        <w:rPr>
          <w:rFonts w:ascii="Times New Roman" w:hAnsi="Times New Roman" w:cs="Times New Roman"/>
          <w:sz w:val="28"/>
          <w:szCs w:val="28"/>
        </w:rPr>
        <w:t xml:space="preserve">. Проект </w:t>
      </w:r>
      <w:r w:rsidR="00C15278">
        <w:rPr>
          <w:rFonts w:ascii="Times New Roman" w:hAnsi="Times New Roman" w:cs="Times New Roman"/>
          <w:sz w:val="28"/>
          <w:szCs w:val="28"/>
        </w:rPr>
        <w:t>реставрации</w:t>
      </w:r>
      <w:r w:rsidR="000308BC">
        <w:rPr>
          <w:rFonts w:ascii="Times New Roman" w:hAnsi="Times New Roman" w:cs="Times New Roman"/>
          <w:sz w:val="28"/>
          <w:szCs w:val="28"/>
        </w:rPr>
        <w:t xml:space="preserve"> объектов Выборгского замка полностью соответствует концепции развития туризма Выборгского замка и включен в нее, что в целом окажет существенный социально-экономический эффект на развитие региона.</w:t>
      </w:r>
    </w:p>
    <w:p w:rsidR="000308BC" w:rsidRDefault="000308BC" w:rsidP="000308BC">
      <w:pPr>
        <w:spacing w:after="0" w:line="240" w:lineRule="auto"/>
        <w:ind w:firstLine="709"/>
        <w:jc w:val="both"/>
        <w:rPr>
          <w:rFonts w:ascii="Times New Roman" w:hAnsi="Times New Roman" w:cs="Times New Roman"/>
          <w:sz w:val="28"/>
          <w:szCs w:val="28"/>
        </w:rPr>
      </w:pPr>
    </w:p>
    <w:p w:rsidR="0014064D" w:rsidRDefault="002B397E" w:rsidP="000308BC">
      <w:pPr>
        <w:pStyle w:val="1"/>
        <w:spacing w:after="240" w:line="240" w:lineRule="auto"/>
      </w:pPr>
      <w:bookmarkStart w:id="10" w:name="_Toc357515340"/>
      <w:r>
        <w:lastRenderedPageBreak/>
        <w:t>2.3</w:t>
      </w:r>
      <w:r w:rsidR="00C15278">
        <w:t>.</w:t>
      </w:r>
      <w:r w:rsidR="0014064D">
        <w:t xml:space="preserve"> Методика туристического </w:t>
      </w:r>
      <w:r w:rsidR="0014064D" w:rsidRPr="003708D6">
        <w:t>мультипликатора</w:t>
      </w:r>
      <w:bookmarkEnd w:id="10"/>
    </w:p>
    <w:p w:rsidR="0014064D" w:rsidRDefault="0014064D" w:rsidP="0058630C">
      <w:pPr>
        <w:spacing w:after="0" w:line="360" w:lineRule="auto"/>
        <w:ind w:firstLine="708"/>
        <w:jc w:val="both"/>
        <w:rPr>
          <w:rFonts w:ascii="Times New Roman" w:hAnsi="Times New Roman" w:cs="Times New Roman"/>
          <w:sz w:val="28"/>
          <w:szCs w:val="28"/>
        </w:rPr>
      </w:pPr>
      <w:r w:rsidRPr="00F95DF7">
        <w:rPr>
          <w:rFonts w:ascii="Times New Roman" w:hAnsi="Times New Roman" w:cs="Times New Roman"/>
          <w:sz w:val="28"/>
          <w:szCs w:val="28"/>
        </w:rPr>
        <w:t>Говоря о доходах от туризм</w:t>
      </w:r>
      <w:r>
        <w:rPr>
          <w:rFonts w:ascii="Times New Roman" w:hAnsi="Times New Roman" w:cs="Times New Roman"/>
          <w:sz w:val="28"/>
          <w:szCs w:val="28"/>
        </w:rPr>
        <w:t>а, а также о его влиянии на дру</w:t>
      </w:r>
      <w:r w:rsidRPr="00F95DF7">
        <w:rPr>
          <w:rFonts w:ascii="Times New Roman" w:hAnsi="Times New Roman" w:cs="Times New Roman"/>
          <w:sz w:val="28"/>
          <w:szCs w:val="28"/>
        </w:rPr>
        <w:t xml:space="preserve">гие сектора экономики </w:t>
      </w:r>
      <w:r>
        <w:rPr>
          <w:rFonts w:ascii="Times New Roman" w:hAnsi="Times New Roman" w:cs="Times New Roman"/>
          <w:sz w:val="28"/>
          <w:szCs w:val="28"/>
        </w:rPr>
        <w:t>региона важно рас</w:t>
      </w:r>
      <w:r w:rsidRPr="00F95DF7">
        <w:rPr>
          <w:rFonts w:ascii="Times New Roman" w:hAnsi="Times New Roman" w:cs="Times New Roman"/>
          <w:sz w:val="28"/>
          <w:szCs w:val="28"/>
        </w:rPr>
        <w:t>смотреть подходы к оценке этих доходов.</w:t>
      </w:r>
    </w:p>
    <w:p w:rsidR="0014064D" w:rsidRPr="00B05F78" w:rsidRDefault="0014064D" w:rsidP="0014064D">
      <w:pPr>
        <w:spacing w:after="0" w:line="360" w:lineRule="auto"/>
        <w:ind w:firstLine="708"/>
        <w:jc w:val="both"/>
        <w:rPr>
          <w:rFonts w:ascii="Times New Roman" w:hAnsi="Times New Roman" w:cs="Times New Roman"/>
          <w:sz w:val="28"/>
          <w:szCs w:val="28"/>
        </w:rPr>
      </w:pPr>
      <w:r w:rsidRPr="006C3905">
        <w:rPr>
          <w:rFonts w:ascii="Times New Roman" w:hAnsi="Times New Roman" w:cs="Times New Roman"/>
          <w:sz w:val="28"/>
          <w:szCs w:val="28"/>
        </w:rPr>
        <w:t>Методика оценки совокупного дохода от туризма</w:t>
      </w:r>
      <w:r>
        <w:rPr>
          <w:rFonts w:ascii="Times New Roman" w:hAnsi="Times New Roman" w:cs="Times New Roman"/>
          <w:sz w:val="28"/>
          <w:szCs w:val="28"/>
        </w:rPr>
        <w:t xml:space="preserve"> в региональной экономике разра</w:t>
      </w:r>
      <w:r w:rsidRPr="006C3905">
        <w:rPr>
          <w:rFonts w:ascii="Times New Roman" w:hAnsi="Times New Roman" w:cs="Times New Roman"/>
          <w:sz w:val="28"/>
          <w:szCs w:val="28"/>
        </w:rPr>
        <w:t xml:space="preserve">ботана учеными Института экономики </w:t>
      </w:r>
      <w:proofErr w:type="spellStart"/>
      <w:r w:rsidRPr="006C3905">
        <w:rPr>
          <w:rFonts w:ascii="Times New Roman" w:hAnsi="Times New Roman" w:cs="Times New Roman"/>
          <w:sz w:val="28"/>
          <w:szCs w:val="28"/>
        </w:rPr>
        <w:t>КарНЦ</w:t>
      </w:r>
      <w:proofErr w:type="spellEnd"/>
      <w:r w:rsidRPr="006C3905">
        <w:rPr>
          <w:rFonts w:ascii="Times New Roman" w:hAnsi="Times New Roman" w:cs="Times New Roman"/>
          <w:sz w:val="28"/>
          <w:szCs w:val="28"/>
        </w:rPr>
        <w:t xml:space="preserve"> РАН совместно со специалистами Министерства экономического развития Республ</w:t>
      </w:r>
      <w:r>
        <w:rPr>
          <w:rFonts w:ascii="Times New Roman" w:hAnsi="Times New Roman" w:cs="Times New Roman"/>
          <w:sz w:val="28"/>
          <w:szCs w:val="28"/>
        </w:rPr>
        <w:t>ики Карелия (проект РГНФ №01-02-</w:t>
      </w:r>
      <w:r w:rsidRPr="006C3905">
        <w:rPr>
          <w:rFonts w:ascii="Times New Roman" w:hAnsi="Times New Roman" w:cs="Times New Roman"/>
          <w:sz w:val="28"/>
          <w:szCs w:val="28"/>
        </w:rPr>
        <w:t>49003а/С)</w:t>
      </w:r>
      <w:r w:rsidR="008B089F" w:rsidRPr="008B089F">
        <w:rPr>
          <w:rFonts w:ascii="Times New Roman" w:hAnsi="Times New Roman" w:cs="Times New Roman"/>
          <w:sz w:val="28"/>
          <w:szCs w:val="28"/>
        </w:rPr>
        <w:t xml:space="preserve"> [</w:t>
      </w:r>
      <w:r w:rsidR="00711A09">
        <w:rPr>
          <w:rFonts w:ascii="Times New Roman" w:hAnsi="Times New Roman" w:cs="Times New Roman"/>
          <w:sz w:val="28"/>
          <w:szCs w:val="28"/>
        </w:rPr>
        <w:t>1</w:t>
      </w:r>
      <w:r w:rsidR="00711A09" w:rsidRPr="00711A09">
        <w:rPr>
          <w:rFonts w:ascii="Times New Roman" w:hAnsi="Times New Roman" w:cs="Times New Roman"/>
          <w:sz w:val="28"/>
          <w:szCs w:val="28"/>
        </w:rPr>
        <w:t>0</w:t>
      </w:r>
      <w:r w:rsidR="008B089F" w:rsidRPr="008B089F">
        <w:rPr>
          <w:rFonts w:ascii="Times New Roman" w:hAnsi="Times New Roman" w:cs="Times New Roman"/>
          <w:sz w:val="28"/>
          <w:szCs w:val="28"/>
        </w:rPr>
        <w:t>]</w:t>
      </w:r>
      <w:r w:rsidRPr="006C3905">
        <w:rPr>
          <w:rFonts w:ascii="Times New Roman" w:hAnsi="Times New Roman" w:cs="Times New Roman"/>
          <w:sz w:val="28"/>
          <w:szCs w:val="28"/>
        </w:rPr>
        <w:t xml:space="preserve">. </w:t>
      </w:r>
      <w:r w:rsidRPr="00B05F78">
        <w:rPr>
          <w:rFonts w:ascii="Times New Roman" w:hAnsi="Times New Roman" w:cs="Times New Roman"/>
          <w:sz w:val="28"/>
          <w:szCs w:val="28"/>
        </w:rPr>
        <w:t>Данная методика</w:t>
      </w:r>
      <w:r>
        <w:rPr>
          <w:rFonts w:ascii="Times New Roman" w:hAnsi="Times New Roman" w:cs="Times New Roman"/>
          <w:sz w:val="28"/>
          <w:szCs w:val="28"/>
        </w:rPr>
        <w:t xml:space="preserve"> </w:t>
      </w:r>
      <w:r w:rsidRPr="00B05F78">
        <w:rPr>
          <w:rFonts w:ascii="Times New Roman" w:hAnsi="Times New Roman" w:cs="Times New Roman"/>
          <w:sz w:val="28"/>
          <w:szCs w:val="28"/>
        </w:rPr>
        <w:t>характеризуется универсальностью, поскольку она применима для</w:t>
      </w:r>
      <w:r>
        <w:rPr>
          <w:rFonts w:ascii="Times New Roman" w:hAnsi="Times New Roman" w:cs="Times New Roman"/>
          <w:sz w:val="28"/>
          <w:szCs w:val="28"/>
        </w:rPr>
        <w:t xml:space="preserve"> </w:t>
      </w:r>
      <w:r w:rsidR="008B089F">
        <w:rPr>
          <w:rFonts w:ascii="Times New Roman" w:hAnsi="Times New Roman" w:cs="Times New Roman"/>
          <w:sz w:val="28"/>
          <w:szCs w:val="28"/>
        </w:rPr>
        <w:t xml:space="preserve">любого региона, </w:t>
      </w:r>
      <w:r w:rsidRPr="00B05F78">
        <w:rPr>
          <w:rFonts w:ascii="Times New Roman" w:hAnsi="Times New Roman" w:cs="Times New Roman"/>
          <w:sz w:val="28"/>
          <w:szCs w:val="28"/>
        </w:rPr>
        <w:t>для межрегиональных сопоставлений</w:t>
      </w:r>
      <w:r>
        <w:rPr>
          <w:rFonts w:ascii="Times New Roman" w:hAnsi="Times New Roman" w:cs="Times New Roman"/>
          <w:sz w:val="28"/>
          <w:szCs w:val="28"/>
        </w:rPr>
        <w:t xml:space="preserve"> </w:t>
      </w:r>
      <w:r w:rsidRPr="00B05F78">
        <w:rPr>
          <w:rFonts w:ascii="Times New Roman" w:hAnsi="Times New Roman" w:cs="Times New Roman"/>
          <w:sz w:val="28"/>
          <w:szCs w:val="28"/>
        </w:rPr>
        <w:t xml:space="preserve">уровня развития туризма. </w:t>
      </w:r>
    </w:p>
    <w:p w:rsidR="0014064D" w:rsidRPr="00375948" w:rsidRDefault="00E7239A"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совокупного эффекта от туризма в регионе проводится по двум направлениям: анализируется прямое</w:t>
      </w:r>
      <w:r w:rsidR="0014064D" w:rsidRPr="00375948">
        <w:rPr>
          <w:rFonts w:ascii="Times New Roman" w:hAnsi="Times New Roman" w:cs="Times New Roman"/>
          <w:sz w:val="28"/>
          <w:szCs w:val="28"/>
        </w:rPr>
        <w:t xml:space="preserve"> </w:t>
      </w:r>
      <w:r>
        <w:rPr>
          <w:rFonts w:ascii="Times New Roman" w:hAnsi="Times New Roman" w:cs="Times New Roman"/>
          <w:sz w:val="28"/>
          <w:szCs w:val="28"/>
        </w:rPr>
        <w:t>и косвенн</w:t>
      </w:r>
      <w:r w:rsidR="0014064D" w:rsidRPr="00375948">
        <w:rPr>
          <w:rFonts w:ascii="Times New Roman" w:hAnsi="Times New Roman" w:cs="Times New Roman"/>
          <w:sz w:val="28"/>
          <w:szCs w:val="28"/>
        </w:rPr>
        <w:t>о</w:t>
      </w:r>
      <w:r>
        <w:rPr>
          <w:rFonts w:ascii="Times New Roman" w:hAnsi="Times New Roman" w:cs="Times New Roman"/>
          <w:sz w:val="28"/>
          <w:szCs w:val="28"/>
        </w:rPr>
        <w:t>е воздействие</w:t>
      </w:r>
      <w:r w:rsidR="0014064D" w:rsidRPr="00375948">
        <w:rPr>
          <w:rFonts w:ascii="Times New Roman" w:hAnsi="Times New Roman" w:cs="Times New Roman"/>
          <w:sz w:val="28"/>
          <w:szCs w:val="28"/>
        </w:rPr>
        <w:t xml:space="preserve"> туризма</w:t>
      </w:r>
      <w:r w:rsidR="0014064D">
        <w:rPr>
          <w:rFonts w:ascii="Times New Roman" w:hAnsi="Times New Roman" w:cs="Times New Roman"/>
          <w:sz w:val="28"/>
          <w:szCs w:val="28"/>
        </w:rPr>
        <w:t xml:space="preserve"> на</w:t>
      </w:r>
      <w:r w:rsidR="0014064D" w:rsidRPr="00375948">
        <w:rPr>
          <w:rFonts w:ascii="Times New Roman" w:hAnsi="Times New Roman" w:cs="Times New Roman"/>
          <w:sz w:val="28"/>
          <w:szCs w:val="28"/>
        </w:rPr>
        <w:t xml:space="preserve"> экономику региона.</w:t>
      </w:r>
    </w:p>
    <w:p w:rsidR="0014064D" w:rsidRPr="00B05F78" w:rsidRDefault="00E7239A"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первого направления осуществляется оценка прибыли, которую получают туристические фирмы за отчетный период, </w:t>
      </w:r>
      <w:r w:rsidR="0014064D" w:rsidRPr="00B05F78">
        <w:rPr>
          <w:rFonts w:ascii="Times New Roman" w:hAnsi="Times New Roman" w:cs="Times New Roman"/>
          <w:sz w:val="28"/>
          <w:szCs w:val="28"/>
        </w:rPr>
        <w:t>а также доли налоговых поступлений</w:t>
      </w:r>
      <w:r w:rsidR="0014064D">
        <w:rPr>
          <w:rFonts w:ascii="Times New Roman" w:hAnsi="Times New Roman" w:cs="Times New Roman"/>
          <w:sz w:val="28"/>
          <w:szCs w:val="28"/>
        </w:rPr>
        <w:t xml:space="preserve"> </w:t>
      </w:r>
      <w:r w:rsidR="0014064D" w:rsidRPr="00B05F78">
        <w:rPr>
          <w:rFonts w:ascii="Times New Roman" w:hAnsi="Times New Roman" w:cs="Times New Roman"/>
          <w:sz w:val="28"/>
          <w:szCs w:val="28"/>
        </w:rPr>
        <w:t>от туризма в бюджеты разных уровней. Таким образом, здесь под</w:t>
      </w:r>
      <w:r w:rsidR="0014064D">
        <w:rPr>
          <w:rFonts w:ascii="Times New Roman" w:hAnsi="Times New Roman" w:cs="Times New Roman"/>
          <w:sz w:val="28"/>
          <w:szCs w:val="28"/>
        </w:rPr>
        <w:t xml:space="preserve"> </w:t>
      </w:r>
      <w:r w:rsidR="0014064D" w:rsidRPr="00B05F78">
        <w:rPr>
          <w:rFonts w:ascii="Times New Roman" w:hAnsi="Times New Roman" w:cs="Times New Roman"/>
          <w:sz w:val="28"/>
          <w:szCs w:val="28"/>
        </w:rPr>
        <w:t>прямым экономическим эффектом от туризма понимается объем</w:t>
      </w:r>
      <w:r w:rsidR="0014064D">
        <w:rPr>
          <w:rFonts w:ascii="Times New Roman" w:hAnsi="Times New Roman" w:cs="Times New Roman"/>
          <w:sz w:val="28"/>
          <w:szCs w:val="28"/>
        </w:rPr>
        <w:t xml:space="preserve"> </w:t>
      </w:r>
      <w:r w:rsidR="0014064D" w:rsidRPr="00B05F78">
        <w:rPr>
          <w:rFonts w:ascii="Times New Roman" w:hAnsi="Times New Roman" w:cs="Times New Roman"/>
          <w:sz w:val="28"/>
          <w:szCs w:val="28"/>
        </w:rPr>
        <w:t>средств, вырученных от туризма на первом круге обращения</w:t>
      </w:r>
      <w:r w:rsidR="0014064D">
        <w:rPr>
          <w:rFonts w:ascii="Times New Roman" w:hAnsi="Times New Roman" w:cs="Times New Roman"/>
          <w:sz w:val="28"/>
          <w:szCs w:val="28"/>
        </w:rPr>
        <w:t xml:space="preserve"> </w:t>
      </w:r>
      <w:r w:rsidR="0014064D" w:rsidRPr="00B05F78">
        <w:rPr>
          <w:rFonts w:ascii="Times New Roman" w:hAnsi="Times New Roman" w:cs="Times New Roman"/>
          <w:sz w:val="28"/>
          <w:szCs w:val="28"/>
        </w:rPr>
        <w:t>средств в экономике региона, вошедших в состав ВРП.</w:t>
      </w:r>
    </w:p>
    <w:p w:rsidR="0014064D" w:rsidRPr="00B05F78" w:rsidRDefault="00E7239A"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второго направления необходимо подробное описание</w:t>
      </w:r>
      <w:r w:rsidR="0014064D">
        <w:rPr>
          <w:rFonts w:ascii="Times New Roman" w:hAnsi="Times New Roman" w:cs="Times New Roman"/>
          <w:sz w:val="28"/>
          <w:szCs w:val="28"/>
        </w:rPr>
        <w:t xml:space="preserve"> методиче</w:t>
      </w:r>
      <w:r>
        <w:rPr>
          <w:rFonts w:ascii="Times New Roman" w:hAnsi="Times New Roman" w:cs="Times New Roman"/>
          <w:sz w:val="28"/>
          <w:szCs w:val="28"/>
        </w:rPr>
        <w:t>ского подхода</w:t>
      </w:r>
      <w:r w:rsidR="0014064D" w:rsidRPr="00B05F78">
        <w:rPr>
          <w:rFonts w:ascii="Times New Roman" w:hAnsi="Times New Roman" w:cs="Times New Roman"/>
          <w:sz w:val="28"/>
          <w:szCs w:val="28"/>
        </w:rPr>
        <w:t xml:space="preserve"> к оценке мультипликативного эффекта от туризма и</w:t>
      </w:r>
      <w:r w:rsidR="0014064D">
        <w:rPr>
          <w:rFonts w:ascii="Times New Roman" w:hAnsi="Times New Roman" w:cs="Times New Roman"/>
          <w:sz w:val="28"/>
          <w:szCs w:val="28"/>
        </w:rPr>
        <w:t xml:space="preserve"> </w:t>
      </w:r>
      <w:r w:rsidR="0014064D" w:rsidRPr="00B05F78">
        <w:rPr>
          <w:rFonts w:ascii="Times New Roman" w:hAnsi="Times New Roman" w:cs="Times New Roman"/>
          <w:sz w:val="28"/>
          <w:szCs w:val="28"/>
        </w:rPr>
        <w:t xml:space="preserve">его воздействия на другие сектора </w:t>
      </w:r>
      <w:r>
        <w:rPr>
          <w:rFonts w:ascii="Times New Roman" w:hAnsi="Times New Roman" w:cs="Times New Roman"/>
          <w:sz w:val="28"/>
          <w:szCs w:val="28"/>
        </w:rPr>
        <w:t>экономики региона.</w:t>
      </w:r>
    </w:p>
    <w:p w:rsidR="0014064D" w:rsidRPr="00B05F78" w:rsidRDefault="0014064D" w:rsidP="0014064D">
      <w:pPr>
        <w:spacing w:after="0" w:line="360" w:lineRule="auto"/>
        <w:ind w:firstLine="708"/>
        <w:jc w:val="both"/>
        <w:rPr>
          <w:rFonts w:ascii="Times New Roman" w:hAnsi="Times New Roman" w:cs="Times New Roman"/>
          <w:sz w:val="28"/>
          <w:szCs w:val="28"/>
        </w:rPr>
      </w:pPr>
      <w:r w:rsidRPr="00B05F78">
        <w:rPr>
          <w:rFonts w:ascii="Times New Roman" w:hAnsi="Times New Roman" w:cs="Times New Roman"/>
          <w:sz w:val="28"/>
          <w:szCs w:val="28"/>
        </w:rPr>
        <w:t>Представленная ниже методика по</w:t>
      </w:r>
      <w:r>
        <w:rPr>
          <w:rFonts w:ascii="Times New Roman" w:hAnsi="Times New Roman" w:cs="Times New Roman"/>
          <w:sz w:val="28"/>
          <w:szCs w:val="28"/>
        </w:rPr>
        <w:t>зволяет рассчитать совокуп</w:t>
      </w:r>
      <w:r w:rsidRPr="00B05F78">
        <w:rPr>
          <w:rFonts w:ascii="Times New Roman" w:hAnsi="Times New Roman" w:cs="Times New Roman"/>
          <w:sz w:val="28"/>
          <w:szCs w:val="28"/>
        </w:rPr>
        <w:t xml:space="preserve">ный доход от туризма с учетом мультипликативного эффекта. </w:t>
      </w:r>
    </w:p>
    <w:p w:rsidR="0014064D" w:rsidRPr="00DE23F7" w:rsidRDefault="0014064D" w:rsidP="0014064D">
      <w:pPr>
        <w:spacing w:after="0" w:line="360" w:lineRule="auto"/>
        <w:ind w:left="284" w:firstLine="708"/>
        <w:jc w:val="both"/>
        <w:rPr>
          <w:rFonts w:ascii="Times New Roman" w:hAnsi="Times New Roman" w:cs="Times New Roman"/>
          <w:sz w:val="28"/>
          <w:szCs w:val="28"/>
        </w:rPr>
      </w:pPr>
      <w:r w:rsidRPr="006C3905">
        <w:rPr>
          <w:rFonts w:ascii="Times New Roman" w:hAnsi="Times New Roman" w:cs="Times New Roman"/>
          <w:sz w:val="28"/>
          <w:szCs w:val="28"/>
        </w:rPr>
        <w:t>Воздействие туризма на р</w:t>
      </w:r>
      <w:r>
        <w:rPr>
          <w:rFonts w:ascii="Times New Roman" w:hAnsi="Times New Roman" w:cs="Times New Roman"/>
          <w:sz w:val="28"/>
          <w:szCs w:val="28"/>
        </w:rPr>
        <w:t>азвитие региональной э</w:t>
      </w:r>
      <w:r w:rsidRPr="006C3905">
        <w:rPr>
          <w:rFonts w:ascii="Times New Roman" w:hAnsi="Times New Roman" w:cs="Times New Roman"/>
          <w:sz w:val="28"/>
          <w:szCs w:val="28"/>
        </w:rPr>
        <w:t>кономики определяется как сумма воздействий по всем</w:t>
      </w:r>
      <w:r>
        <w:rPr>
          <w:rFonts w:ascii="Times New Roman" w:hAnsi="Times New Roman" w:cs="Times New Roman"/>
          <w:sz w:val="28"/>
          <w:szCs w:val="28"/>
        </w:rPr>
        <w:t xml:space="preserve"> </w:t>
      </w:r>
      <w:r w:rsidRPr="006C3905">
        <w:rPr>
          <w:rFonts w:ascii="Times New Roman" w:hAnsi="Times New Roman" w:cs="Times New Roman"/>
          <w:sz w:val="28"/>
          <w:szCs w:val="28"/>
        </w:rPr>
        <w:t>уровням оборота средств, поступивших от туризма, по следую</w:t>
      </w:r>
      <w:r>
        <w:rPr>
          <w:rFonts w:ascii="Times New Roman" w:hAnsi="Times New Roman" w:cs="Times New Roman"/>
          <w:sz w:val="28"/>
          <w:szCs w:val="28"/>
        </w:rPr>
        <w:t>щей формуле</w:t>
      </w:r>
      <w:r w:rsidRPr="006C3905">
        <w:rPr>
          <w:rFonts w:ascii="Times New Roman" w:hAnsi="Times New Roman" w:cs="Times New Roman"/>
          <w:sz w:val="28"/>
          <w:szCs w:val="28"/>
        </w:rPr>
        <w:t>:</w:t>
      </w:r>
    </w:p>
    <w:p w:rsidR="0014064D" w:rsidRPr="00DE23F7" w:rsidRDefault="0014064D" w:rsidP="0014064D">
      <w:pPr>
        <w:spacing w:after="0" w:line="360" w:lineRule="auto"/>
        <w:ind w:left="284" w:firstLine="424"/>
        <w:jc w:val="right"/>
        <w:rPr>
          <w:rFonts w:ascii="Times New Roman" w:hAnsi="Times New Roman" w:cs="Times New Roman"/>
          <w:sz w:val="28"/>
          <w:szCs w:val="28"/>
        </w:rPr>
      </w:pP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T</m:t>
            </m:r>
          </m:sub>
        </m:sSub>
        <m:r>
          <w:rPr>
            <w:rFonts w:ascii="Cambria Math" w:hAnsi="Cambria Math" w:cs="Times New Roman"/>
            <w:sz w:val="28"/>
            <w:szCs w:val="28"/>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i</m:t>
                </m:r>
              </m:sub>
            </m:sSub>
          </m:e>
        </m:nary>
      </m:oMath>
      <w:r>
        <w:rPr>
          <w:rFonts w:ascii="Times New Roman" w:eastAsiaTheme="minorEastAsia" w:hAnsi="Times New Roman" w:cs="Times New Roman"/>
          <w:sz w:val="28"/>
          <w:szCs w:val="28"/>
        </w:rPr>
        <w:t xml:space="preserve">                    </w:t>
      </w:r>
      <w:r w:rsidR="00680054">
        <w:rPr>
          <w:rFonts w:ascii="Times New Roman" w:eastAsiaTheme="minorEastAsia" w:hAnsi="Times New Roman" w:cs="Times New Roman"/>
          <w:sz w:val="28"/>
          <w:szCs w:val="28"/>
        </w:rPr>
        <w:t xml:space="preserve">                              (2</w:t>
      </w:r>
      <w:r>
        <w:rPr>
          <w:rFonts w:ascii="Times New Roman" w:eastAsiaTheme="minorEastAsia" w:hAnsi="Times New Roman" w:cs="Times New Roman"/>
          <w:sz w:val="28"/>
          <w:szCs w:val="28"/>
        </w:rPr>
        <w:t>)</w:t>
      </w:r>
    </w:p>
    <w:p w:rsidR="0014064D" w:rsidRDefault="0058630C" w:rsidP="0014064D">
      <w:pPr>
        <w:spacing w:after="0" w:line="360" w:lineRule="auto"/>
        <w:ind w:left="284" w:firstLine="424"/>
        <w:jc w:val="both"/>
        <w:rPr>
          <w:rFonts w:ascii="Times New Roman" w:hAnsi="Times New Roman" w:cs="Times New Roman"/>
          <w:sz w:val="28"/>
          <w:szCs w:val="28"/>
        </w:rPr>
      </w:pPr>
      <w:r>
        <w:rPr>
          <w:rFonts w:ascii="Times New Roman" w:hAnsi="Times New Roman" w:cs="Times New Roman"/>
          <w:sz w:val="28"/>
          <w:szCs w:val="28"/>
        </w:rPr>
        <w:t>г</w:t>
      </w:r>
      <w:r w:rsidR="0014064D">
        <w:rPr>
          <w:rFonts w:ascii="Times New Roman" w:hAnsi="Times New Roman" w:cs="Times New Roman"/>
          <w:sz w:val="28"/>
          <w:szCs w:val="28"/>
        </w:rPr>
        <w:t>де:</w:t>
      </w:r>
    </w:p>
    <w:p w:rsidR="0014064D" w:rsidRPr="006C3905" w:rsidRDefault="0014064D" w:rsidP="00C43EA7">
      <w:pPr>
        <w:spacing w:after="0" w:line="360" w:lineRule="auto"/>
        <w:jc w:val="both"/>
        <w:rPr>
          <w:rFonts w:ascii="Times New Roman" w:hAnsi="Times New Roman" w:cs="Times New Roman"/>
          <w:sz w:val="28"/>
          <w:szCs w:val="28"/>
        </w:rPr>
      </w:pPr>
      <w:r w:rsidRPr="006C3905">
        <w:rPr>
          <w:rFonts w:ascii="Times New Roman" w:hAnsi="Times New Roman" w:cs="Times New Roman"/>
          <w:i/>
          <w:sz w:val="28"/>
          <w:szCs w:val="28"/>
        </w:rPr>
        <w:t>М</w:t>
      </w:r>
      <w:r w:rsidRPr="006C3905">
        <w:rPr>
          <w:rFonts w:ascii="Times New Roman" w:hAnsi="Times New Roman" w:cs="Times New Roman"/>
          <w:sz w:val="28"/>
          <w:szCs w:val="28"/>
        </w:rPr>
        <w:t xml:space="preserve"> – прямой и косвенный экономический эффект, полученный</w:t>
      </w:r>
      <w:r>
        <w:rPr>
          <w:rFonts w:ascii="Times New Roman" w:hAnsi="Times New Roman" w:cs="Times New Roman"/>
          <w:sz w:val="28"/>
          <w:szCs w:val="28"/>
        </w:rPr>
        <w:t xml:space="preserve"> </w:t>
      </w:r>
      <w:r w:rsidRPr="006C3905">
        <w:rPr>
          <w:rFonts w:ascii="Times New Roman" w:hAnsi="Times New Roman" w:cs="Times New Roman"/>
          <w:sz w:val="28"/>
          <w:szCs w:val="28"/>
        </w:rPr>
        <w:t>от туризма;</w:t>
      </w:r>
    </w:p>
    <w:p w:rsidR="0014064D" w:rsidRPr="00593DB0" w:rsidRDefault="0014064D" w:rsidP="00C43EA7">
      <w:pPr>
        <w:spacing w:after="0" w:line="360" w:lineRule="auto"/>
        <w:jc w:val="both"/>
        <w:rPr>
          <w:rFonts w:ascii="Times New Roman" w:hAnsi="Times New Roman" w:cs="Times New Roman"/>
          <w:sz w:val="28"/>
          <w:szCs w:val="28"/>
        </w:rPr>
      </w:pPr>
      <w:r w:rsidRPr="006C3905">
        <w:rPr>
          <w:rFonts w:ascii="Times New Roman" w:hAnsi="Times New Roman" w:cs="Times New Roman"/>
          <w:i/>
          <w:sz w:val="28"/>
          <w:szCs w:val="28"/>
        </w:rPr>
        <w:lastRenderedPageBreak/>
        <w:t>М</w:t>
      </w:r>
      <w:r w:rsidRPr="006C3905">
        <w:rPr>
          <w:rFonts w:ascii="Times New Roman" w:hAnsi="Times New Roman" w:cs="Times New Roman"/>
          <w:i/>
          <w:sz w:val="28"/>
          <w:szCs w:val="28"/>
          <w:vertAlign w:val="subscript"/>
        </w:rPr>
        <w:t>Т</w:t>
      </w:r>
      <w:r w:rsidRPr="006C3905">
        <w:rPr>
          <w:rFonts w:ascii="Times New Roman" w:hAnsi="Times New Roman" w:cs="Times New Roman"/>
          <w:sz w:val="28"/>
          <w:szCs w:val="28"/>
        </w:rPr>
        <w:t xml:space="preserve"> – </w:t>
      </w:r>
      <w:r w:rsidRPr="00593DB0">
        <w:rPr>
          <w:rFonts w:ascii="Times New Roman" w:hAnsi="Times New Roman" w:cs="Times New Roman"/>
          <w:sz w:val="28"/>
          <w:szCs w:val="28"/>
        </w:rPr>
        <w:t xml:space="preserve">объем средств, вырученных от туризма на первом круге </w:t>
      </w:r>
      <w:r>
        <w:rPr>
          <w:rFonts w:ascii="Times New Roman" w:hAnsi="Times New Roman" w:cs="Times New Roman"/>
          <w:sz w:val="28"/>
          <w:szCs w:val="28"/>
        </w:rPr>
        <w:t>обращения средств, вошедший в ВР</w:t>
      </w:r>
      <w:r w:rsidRPr="00593DB0">
        <w:rPr>
          <w:rFonts w:ascii="Times New Roman" w:hAnsi="Times New Roman" w:cs="Times New Roman"/>
          <w:sz w:val="28"/>
          <w:szCs w:val="28"/>
        </w:rPr>
        <w:t>П</w:t>
      </w:r>
      <w:r>
        <w:rPr>
          <w:rFonts w:ascii="Times New Roman" w:hAnsi="Times New Roman" w:cs="Times New Roman"/>
          <w:sz w:val="28"/>
          <w:szCs w:val="28"/>
        </w:rPr>
        <w:t xml:space="preserve"> (прямой экономиче</w:t>
      </w:r>
      <w:r w:rsidRPr="00593DB0">
        <w:rPr>
          <w:rFonts w:ascii="Times New Roman" w:hAnsi="Times New Roman" w:cs="Times New Roman"/>
          <w:sz w:val="28"/>
          <w:szCs w:val="28"/>
        </w:rPr>
        <w:t>ский эффект от туризма);</w:t>
      </w:r>
    </w:p>
    <w:p w:rsidR="0014064D" w:rsidRPr="00593DB0" w:rsidRDefault="0014064D" w:rsidP="00C43EA7">
      <w:pPr>
        <w:spacing w:after="0" w:line="360" w:lineRule="auto"/>
        <w:jc w:val="both"/>
        <w:rPr>
          <w:rFonts w:ascii="Times New Roman" w:hAnsi="Times New Roman" w:cs="Times New Roman"/>
          <w:sz w:val="28"/>
          <w:szCs w:val="28"/>
        </w:rPr>
      </w:pPr>
      <w:r w:rsidRPr="006C3905">
        <w:rPr>
          <w:rFonts w:ascii="Times New Roman" w:hAnsi="Times New Roman" w:cs="Times New Roman"/>
          <w:i/>
          <w:sz w:val="28"/>
          <w:szCs w:val="28"/>
        </w:rPr>
        <w:t>М</w:t>
      </w:r>
      <w:proofErr w:type="spellStart"/>
      <w:proofErr w:type="gramStart"/>
      <w:r>
        <w:rPr>
          <w:rFonts w:ascii="Times New Roman" w:hAnsi="Times New Roman" w:cs="Times New Roman"/>
          <w:i/>
          <w:sz w:val="28"/>
          <w:szCs w:val="28"/>
          <w:vertAlign w:val="subscript"/>
          <w:lang w:val="en-US"/>
        </w:rPr>
        <w:t>i</w:t>
      </w:r>
      <w:proofErr w:type="spellEnd"/>
      <w:proofErr w:type="gramEnd"/>
      <w:r w:rsidRPr="006C39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3DB0">
        <w:rPr>
          <w:rFonts w:ascii="Times New Roman" w:hAnsi="Times New Roman" w:cs="Times New Roman"/>
          <w:sz w:val="28"/>
          <w:szCs w:val="28"/>
        </w:rPr>
        <w:t xml:space="preserve">объем средств, вырученных на последующем </w:t>
      </w:r>
      <w:proofErr w:type="spellStart"/>
      <w:r w:rsidRPr="00593DB0">
        <w:rPr>
          <w:rFonts w:ascii="Times New Roman" w:hAnsi="Times New Roman" w:cs="Times New Roman"/>
          <w:sz w:val="28"/>
          <w:szCs w:val="28"/>
        </w:rPr>
        <w:t>i-</w:t>
      </w:r>
      <w:r>
        <w:rPr>
          <w:rFonts w:ascii="Times New Roman" w:hAnsi="Times New Roman" w:cs="Times New Roman"/>
          <w:sz w:val="28"/>
          <w:szCs w:val="28"/>
        </w:rPr>
        <w:t>о</w:t>
      </w:r>
      <w:r w:rsidRPr="00593DB0">
        <w:rPr>
          <w:rFonts w:ascii="Times New Roman" w:hAnsi="Times New Roman" w:cs="Times New Roman"/>
          <w:sz w:val="28"/>
          <w:szCs w:val="28"/>
        </w:rPr>
        <w:t>м</w:t>
      </w:r>
      <w:proofErr w:type="spellEnd"/>
      <w:r w:rsidRPr="00593DB0">
        <w:rPr>
          <w:rFonts w:ascii="Times New Roman" w:hAnsi="Times New Roman" w:cs="Times New Roman"/>
          <w:sz w:val="28"/>
          <w:szCs w:val="28"/>
        </w:rPr>
        <w:t xml:space="preserve"> круге обращения средств, вырученных </w:t>
      </w:r>
      <w:r>
        <w:rPr>
          <w:rFonts w:ascii="Times New Roman" w:hAnsi="Times New Roman" w:cs="Times New Roman"/>
          <w:sz w:val="28"/>
          <w:szCs w:val="28"/>
        </w:rPr>
        <w:t>от туризма (косвенный экономиче</w:t>
      </w:r>
      <w:r w:rsidRPr="00593DB0">
        <w:rPr>
          <w:rFonts w:ascii="Times New Roman" w:hAnsi="Times New Roman" w:cs="Times New Roman"/>
          <w:sz w:val="28"/>
          <w:szCs w:val="28"/>
        </w:rPr>
        <w:t>ский эффект от туризма);</w:t>
      </w:r>
    </w:p>
    <w:p w:rsidR="00AC07B2" w:rsidRDefault="0014064D" w:rsidP="0014064D">
      <w:pPr>
        <w:spacing w:after="0" w:line="360" w:lineRule="auto"/>
        <w:ind w:firstLine="709"/>
        <w:jc w:val="both"/>
        <w:rPr>
          <w:rFonts w:ascii="Times New Roman" w:hAnsi="Times New Roman" w:cs="Times New Roman"/>
          <w:sz w:val="28"/>
          <w:szCs w:val="28"/>
        </w:rPr>
      </w:pPr>
      <w:r w:rsidRPr="00593DB0">
        <w:rPr>
          <w:rFonts w:ascii="Times New Roman" w:hAnsi="Times New Roman" w:cs="Times New Roman"/>
          <w:sz w:val="28"/>
          <w:szCs w:val="28"/>
        </w:rPr>
        <w:t xml:space="preserve">При расчете части выручки </w:t>
      </w:r>
      <w:r>
        <w:rPr>
          <w:rFonts w:ascii="Times New Roman" w:hAnsi="Times New Roman" w:cs="Times New Roman"/>
          <w:sz w:val="28"/>
          <w:szCs w:val="28"/>
        </w:rPr>
        <w:t>от туризма, которая напрямую поступила в ВРП</w:t>
      </w:r>
      <w:r w:rsidRPr="00593DB0">
        <w:rPr>
          <w:rFonts w:ascii="Times New Roman" w:hAnsi="Times New Roman" w:cs="Times New Roman"/>
          <w:sz w:val="28"/>
          <w:szCs w:val="28"/>
        </w:rPr>
        <w:t>, очевидно, ч</w:t>
      </w:r>
      <w:r>
        <w:rPr>
          <w:rFonts w:ascii="Times New Roman" w:hAnsi="Times New Roman" w:cs="Times New Roman"/>
          <w:sz w:val="28"/>
          <w:szCs w:val="28"/>
        </w:rPr>
        <w:t>то затраты туристских фирм и до</w:t>
      </w:r>
      <w:r w:rsidRPr="00593DB0">
        <w:rPr>
          <w:rFonts w:ascii="Times New Roman" w:hAnsi="Times New Roman" w:cs="Times New Roman"/>
          <w:sz w:val="28"/>
          <w:szCs w:val="28"/>
        </w:rPr>
        <w:t>полнительные расходы самих туристов оказывают существенное</w:t>
      </w:r>
      <w:r>
        <w:rPr>
          <w:rFonts w:ascii="Times New Roman" w:hAnsi="Times New Roman" w:cs="Times New Roman"/>
          <w:sz w:val="28"/>
          <w:szCs w:val="28"/>
        </w:rPr>
        <w:t xml:space="preserve"> </w:t>
      </w:r>
      <w:r w:rsidRPr="00593DB0">
        <w:rPr>
          <w:rFonts w:ascii="Times New Roman" w:hAnsi="Times New Roman" w:cs="Times New Roman"/>
          <w:sz w:val="28"/>
          <w:szCs w:val="28"/>
        </w:rPr>
        <w:t>влияние на развитие других секторов национальной экономики.</w:t>
      </w:r>
      <w:r>
        <w:rPr>
          <w:rFonts w:ascii="Times New Roman" w:hAnsi="Times New Roman" w:cs="Times New Roman"/>
          <w:sz w:val="28"/>
          <w:szCs w:val="28"/>
        </w:rPr>
        <w:t xml:space="preserve"> </w:t>
      </w:r>
      <w:r w:rsidRPr="00593DB0">
        <w:rPr>
          <w:rFonts w:ascii="Times New Roman" w:hAnsi="Times New Roman" w:cs="Times New Roman"/>
          <w:sz w:val="28"/>
          <w:szCs w:val="28"/>
        </w:rPr>
        <w:t>Эти затраты представляют расходы самих туристских фирм</w:t>
      </w:r>
      <w:r w:rsidR="00AC07B2">
        <w:rPr>
          <w:rFonts w:ascii="Times New Roman" w:hAnsi="Times New Roman" w:cs="Times New Roman"/>
          <w:sz w:val="28"/>
          <w:szCs w:val="28"/>
        </w:rPr>
        <w:t>, направленные</w:t>
      </w:r>
      <w:r>
        <w:rPr>
          <w:rFonts w:ascii="Times New Roman" w:hAnsi="Times New Roman" w:cs="Times New Roman"/>
          <w:sz w:val="28"/>
          <w:szCs w:val="28"/>
        </w:rPr>
        <w:t xml:space="preserve"> </w:t>
      </w:r>
      <w:r w:rsidRPr="00593DB0">
        <w:rPr>
          <w:rFonts w:ascii="Times New Roman" w:hAnsi="Times New Roman" w:cs="Times New Roman"/>
          <w:sz w:val="28"/>
          <w:szCs w:val="28"/>
        </w:rPr>
        <w:t>на обслуживание туристов</w:t>
      </w:r>
      <w:r w:rsidR="00AC07B2">
        <w:rPr>
          <w:rFonts w:ascii="Times New Roman" w:hAnsi="Times New Roman" w:cs="Times New Roman"/>
          <w:sz w:val="28"/>
          <w:szCs w:val="28"/>
        </w:rPr>
        <w:t>,</w:t>
      </w:r>
      <w:r w:rsidRPr="00593DB0">
        <w:rPr>
          <w:rFonts w:ascii="Times New Roman" w:hAnsi="Times New Roman" w:cs="Times New Roman"/>
          <w:sz w:val="28"/>
          <w:szCs w:val="28"/>
        </w:rPr>
        <w:t xml:space="preserve"> и затраты</w:t>
      </w:r>
      <w:r w:rsidR="00AC07B2">
        <w:rPr>
          <w:rFonts w:ascii="Times New Roman" w:hAnsi="Times New Roman" w:cs="Times New Roman"/>
          <w:sz w:val="28"/>
          <w:szCs w:val="28"/>
        </w:rPr>
        <w:t>, направленные н</w:t>
      </w:r>
      <w:r w:rsidRPr="00593DB0">
        <w:rPr>
          <w:rFonts w:ascii="Times New Roman" w:hAnsi="Times New Roman" w:cs="Times New Roman"/>
          <w:sz w:val="28"/>
          <w:szCs w:val="28"/>
        </w:rPr>
        <w:t>а приобретение товаров и</w:t>
      </w:r>
      <w:r>
        <w:rPr>
          <w:rFonts w:ascii="Times New Roman" w:hAnsi="Times New Roman" w:cs="Times New Roman"/>
          <w:sz w:val="28"/>
          <w:szCs w:val="28"/>
        </w:rPr>
        <w:t xml:space="preserve"> </w:t>
      </w:r>
      <w:r w:rsidRPr="00593DB0">
        <w:rPr>
          <w:rFonts w:ascii="Times New Roman" w:hAnsi="Times New Roman" w:cs="Times New Roman"/>
          <w:sz w:val="28"/>
          <w:szCs w:val="28"/>
        </w:rPr>
        <w:t>услуг у других организаций, отн</w:t>
      </w:r>
      <w:r>
        <w:rPr>
          <w:rFonts w:ascii="Times New Roman" w:hAnsi="Times New Roman" w:cs="Times New Roman"/>
          <w:sz w:val="28"/>
          <w:szCs w:val="28"/>
        </w:rPr>
        <w:t>осящихся к инфраструктуре туриз</w:t>
      </w:r>
      <w:r w:rsidRPr="00593DB0">
        <w:rPr>
          <w:rFonts w:ascii="Times New Roman" w:hAnsi="Times New Roman" w:cs="Times New Roman"/>
          <w:sz w:val="28"/>
          <w:szCs w:val="28"/>
        </w:rPr>
        <w:t xml:space="preserve">ма. Исходя из этого, на первом этапе </w:t>
      </w:r>
      <w:r w:rsidR="00AC07B2">
        <w:rPr>
          <w:rFonts w:ascii="Times New Roman" w:hAnsi="Times New Roman" w:cs="Times New Roman"/>
          <w:sz w:val="28"/>
          <w:szCs w:val="28"/>
        </w:rPr>
        <w:t>рассчитывается</w:t>
      </w:r>
      <w:r w:rsidRPr="00593DB0">
        <w:rPr>
          <w:rFonts w:ascii="Times New Roman" w:hAnsi="Times New Roman" w:cs="Times New Roman"/>
          <w:sz w:val="28"/>
          <w:szCs w:val="28"/>
        </w:rPr>
        <w:t xml:space="preserve"> объем</w:t>
      </w:r>
      <w:r>
        <w:rPr>
          <w:rFonts w:ascii="Times New Roman" w:hAnsi="Times New Roman" w:cs="Times New Roman"/>
          <w:sz w:val="28"/>
          <w:szCs w:val="28"/>
        </w:rPr>
        <w:t xml:space="preserve"> ВР</w:t>
      </w:r>
      <w:r w:rsidRPr="00593DB0">
        <w:rPr>
          <w:rFonts w:ascii="Times New Roman" w:hAnsi="Times New Roman" w:cs="Times New Roman"/>
          <w:sz w:val="28"/>
          <w:szCs w:val="28"/>
        </w:rPr>
        <w:t>П (</w:t>
      </w:r>
      <w:r w:rsidRPr="00593DB0">
        <w:rPr>
          <w:rFonts w:ascii="Times New Roman" w:hAnsi="Times New Roman" w:cs="Times New Roman"/>
          <w:i/>
          <w:sz w:val="28"/>
          <w:szCs w:val="28"/>
        </w:rPr>
        <w:t>М</w:t>
      </w:r>
      <w:proofErr w:type="gramStart"/>
      <w:r w:rsidRPr="00593DB0">
        <w:rPr>
          <w:rFonts w:ascii="Times New Roman" w:hAnsi="Times New Roman" w:cs="Times New Roman"/>
          <w:i/>
          <w:sz w:val="28"/>
          <w:szCs w:val="28"/>
          <w:vertAlign w:val="subscript"/>
        </w:rPr>
        <w:t>1</w:t>
      </w:r>
      <w:proofErr w:type="gramEnd"/>
      <w:r w:rsidRPr="00593DB0">
        <w:rPr>
          <w:rFonts w:ascii="Times New Roman" w:hAnsi="Times New Roman" w:cs="Times New Roman"/>
          <w:sz w:val="28"/>
          <w:szCs w:val="28"/>
        </w:rPr>
        <w:t xml:space="preserve">), </w:t>
      </w:r>
      <w:r w:rsidR="00AC07B2">
        <w:rPr>
          <w:rFonts w:ascii="Times New Roman" w:hAnsi="Times New Roman" w:cs="Times New Roman"/>
          <w:sz w:val="28"/>
          <w:szCs w:val="28"/>
        </w:rPr>
        <w:t xml:space="preserve">вызванный заказами туризма. </w:t>
      </w:r>
    </w:p>
    <w:p w:rsidR="0014064D" w:rsidRDefault="00AC07B2" w:rsidP="001406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данным объемом </w:t>
      </w:r>
      <w:r w:rsidR="0014064D" w:rsidRPr="00593DB0">
        <w:rPr>
          <w:rFonts w:ascii="Times New Roman" w:hAnsi="Times New Roman" w:cs="Times New Roman"/>
          <w:sz w:val="28"/>
          <w:szCs w:val="28"/>
        </w:rPr>
        <w:t>понимается часть</w:t>
      </w:r>
      <w:r w:rsidR="0014064D">
        <w:rPr>
          <w:rFonts w:ascii="Times New Roman" w:hAnsi="Times New Roman" w:cs="Times New Roman"/>
          <w:sz w:val="28"/>
          <w:szCs w:val="28"/>
        </w:rPr>
        <w:t xml:space="preserve"> </w:t>
      </w:r>
      <w:r w:rsidR="0014064D" w:rsidRPr="00593DB0">
        <w:rPr>
          <w:rFonts w:ascii="Times New Roman" w:hAnsi="Times New Roman" w:cs="Times New Roman"/>
          <w:sz w:val="28"/>
          <w:szCs w:val="28"/>
        </w:rPr>
        <w:t>выручки туристских фирм за вычетом себестоимости турпродукта</w:t>
      </w:r>
      <w:r w:rsidR="0014064D">
        <w:rPr>
          <w:rFonts w:ascii="Times New Roman" w:hAnsi="Times New Roman" w:cs="Times New Roman"/>
          <w:sz w:val="28"/>
          <w:szCs w:val="28"/>
        </w:rPr>
        <w:t>:</w:t>
      </w:r>
    </w:p>
    <w:p w:rsidR="0014064D" w:rsidRPr="00803717" w:rsidRDefault="00226ADD" w:rsidP="0014064D">
      <w:pPr>
        <w:spacing w:after="0" w:line="360" w:lineRule="auto"/>
        <w:ind w:left="284" w:firstLine="424"/>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Т</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ТИ</m:t>
            </m:r>
          </m:sub>
        </m:sSub>
      </m:oMath>
      <w:r w:rsidR="0014064D">
        <w:rPr>
          <w:rFonts w:ascii="Times New Roman" w:eastAsiaTheme="minorEastAsia" w:hAnsi="Times New Roman" w:cs="Times New Roman"/>
          <w:sz w:val="28"/>
          <w:szCs w:val="28"/>
        </w:rPr>
        <w:t xml:space="preserve">                                                  (</w:t>
      </w:r>
      <w:r w:rsidR="00680054">
        <w:rPr>
          <w:rFonts w:ascii="Times New Roman" w:eastAsiaTheme="minorEastAsia" w:hAnsi="Times New Roman" w:cs="Times New Roman"/>
          <w:sz w:val="28"/>
          <w:szCs w:val="28"/>
        </w:rPr>
        <w:t>3</w:t>
      </w:r>
      <w:r w:rsidR="0014064D">
        <w:rPr>
          <w:rFonts w:ascii="Times New Roman" w:eastAsiaTheme="minorEastAsia" w:hAnsi="Times New Roman" w:cs="Times New Roman"/>
          <w:sz w:val="28"/>
          <w:szCs w:val="28"/>
        </w:rPr>
        <w:t>)</w:t>
      </w:r>
    </w:p>
    <w:p w:rsidR="0014064D" w:rsidRDefault="00DE2F91" w:rsidP="0014064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w:t>
      </w:r>
      <w:r w:rsidR="0014064D">
        <w:rPr>
          <w:rFonts w:ascii="Times New Roman" w:hAnsi="Times New Roman" w:cs="Times New Roman"/>
          <w:sz w:val="28"/>
          <w:szCs w:val="28"/>
        </w:rPr>
        <w:t xml:space="preserve"> что н</w:t>
      </w:r>
      <w:r w:rsidR="0014064D" w:rsidRPr="00803717">
        <w:rPr>
          <w:rFonts w:ascii="Times New Roman" w:hAnsi="Times New Roman" w:cs="Times New Roman"/>
          <w:sz w:val="28"/>
          <w:szCs w:val="28"/>
        </w:rPr>
        <w:t>е весь объем выручки остается в экономике региона, поэтому в фо</w:t>
      </w:r>
      <w:r w:rsidR="0014064D">
        <w:rPr>
          <w:rFonts w:ascii="Times New Roman" w:hAnsi="Times New Roman" w:cs="Times New Roman"/>
          <w:sz w:val="28"/>
          <w:szCs w:val="28"/>
        </w:rPr>
        <w:t xml:space="preserve">рмулу (2) </w:t>
      </w:r>
      <w:r>
        <w:rPr>
          <w:rFonts w:ascii="Times New Roman" w:hAnsi="Times New Roman" w:cs="Times New Roman"/>
          <w:sz w:val="28"/>
          <w:szCs w:val="28"/>
        </w:rPr>
        <w:t>вводится коэффициент</w:t>
      </w:r>
      <w:r w:rsidR="0014064D" w:rsidRPr="00803717">
        <w:rPr>
          <w:rFonts w:ascii="Times New Roman" w:hAnsi="Times New Roman" w:cs="Times New Roman"/>
          <w:sz w:val="28"/>
          <w:szCs w:val="28"/>
        </w:rPr>
        <w:t xml:space="preserve">, характеризующий долю затрат туризма, остающуюся в экономике </w:t>
      </w:r>
      <w:r w:rsidR="0014064D" w:rsidRPr="008B089F">
        <w:rPr>
          <w:rFonts w:ascii="Times New Roman" w:hAnsi="Times New Roman" w:cs="Times New Roman"/>
          <w:sz w:val="28"/>
          <w:szCs w:val="28"/>
        </w:rPr>
        <w:t>региона</w:t>
      </w:r>
      <w:r w:rsidR="0014064D">
        <w:rPr>
          <w:rFonts w:ascii="Times New Roman" w:hAnsi="Times New Roman" w:cs="Times New Roman"/>
          <w:sz w:val="28"/>
          <w:szCs w:val="28"/>
        </w:rPr>
        <w:t>:</w:t>
      </w:r>
    </w:p>
    <w:p w:rsidR="0014064D" w:rsidRPr="00803717" w:rsidRDefault="00226ADD" w:rsidP="0014064D">
      <w:pPr>
        <w:spacing w:after="0" w:line="360" w:lineRule="auto"/>
        <w:ind w:left="284" w:firstLine="424"/>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Т</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Т</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Z</m:t>
            </m:r>
          </m:e>
          <m:sub>
            <m:r>
              <m:rPr>
                <m:sty m:val="p"/>
              </m:rPr>
              <w:rPr>
                <w:rFonts w:ascii="Cambria Math" w:hAnsi="Cambria Math" w:cs="Times New Roman"/>
                <w:sz w:val="28"/>
                <w:szCs w:val="28"/>
              </w:rPr>
              <m:t>ТИ</m:t>
            </m:r>
          </m:sub>
        </m:sSub>
        <m:r>
          <m:rPr>
            <m:sty m:val="p"/>
          </m:rPr>
          <w:rPr>
            <w:rFonts w:ascii="Cambria Math" w:hAnsi="Cambria Math" w:cs="Times New Roman"/>
            <w:sz w:val="28"/>
            <w:szCs w:val="28"/>
          </w:rPr>
          <m:t>)</m:t>
        </m:r>
      </m:oMath>
      <w:r w:rsidR="0014064D" w:rsidRPr="00803717">
        <w:rPr>
          <w:rFonts w:ascii="Times New Roman" w:eastAsiaTheme="minorEastAsia" w:hAnsi="Times New Roman" w:cs="Times New Roman"/>
          <w:sz w:val="28"/>
          <w:szCs w:val="28"/>
        </w:rPr>
        <w:t xml:space="preserve"> </w:t>
      </w:r>
      <w:r w:rsidR="0014064D">
        <w:rPr>
          <w:rFonts w:ascii="Times New Roman" w:eastAsiaTheme="minorEastAsia" w:hAnsi="Times New Roman" w:cs="Times New Roman"/>
          <w:sz w:val="28"/>
          <w:szCs w:val="28"/>
        </w:rPr>
        <w:t xml:space="preserve">                           </w:t>
      </w:r>
      <w:r w:rsidR="00680054">
        <w:rPr>
          <w:rFonts w:ascii="Times New Roman" w:eastAsiaTheme="minorEastAsia" w:hAnsi="Times New Roman" w:cs="Times New Roman"/>
          <w:sz w:val="28"/>
          <w:szCs w:val="28"/>
        </w:rPr>
        <w:t xml:space="preserve">                      (4</w:t>
      </w:r>
      <w:r w:rsidR="0014064D">
        <w:rPr>
          <w:rFonts w:ascii="Times New Roman" w:eastAsiaTheme="minorEastAsia" w:hAnsi="Times New Roman" w:cs="Times New Roman"/>
          <w:sz w:val="28"/>
          <w:szCs w:val="28"/>
        </w:rPr>
        <w:t>)</w:t>
      </w:r>
    </w:p>
    <w:p w:rsidR="0014064D" w:rsidRDefault="00C43EA7" w:rsidP="00C43E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4064D">
        <w:rPr>
          <w:rFonts w:ascii="Times New Roman" w:hAnsi="Times New Roman" w:cs="Times New Roman"/>
          <w:sz w:val="28"/>
          <w:szCs w:val="28"/>
        </w:rPr>
        <w:t>де:</w:t>
      </w:r>
    </w:p>
    <w:p w:rsidR="0014064D" w:rsidRDefault="0014064D" w:rsidP="00C43EA7">
      <w:pPr>
        <w:spacing w:after="0" w:line="360" w:lineRule="auto"/>
        <w:jc w:val="both"/>
        <w:rPr>
          <w:rFonts w:ascii="Times New Roman" w:hAnsi="Times New Roman" w:cs="Times New Roman"/>
          <w:sz w:val="28"/>
          <w:szCs w:val="28"/>
        </w:rPr>
      </w:pPr>
      <w:r w:rsidRPr="00803717">
        <w:rPr>
          <w:rFonts w:ascii="Times New Roman" w:hAnsi="Times New Roman" w:cs="Times New Roman"/>
          <w:sz w:val="28"/>
          <w:szCs w:val="28"/>
        </w:rPr>
        <w:t>М</w:t>
      </w:r>
      <w:proofErr w:type="gramStart"/>
      <w:r w:rsidRPr="00803717">
        <w:rPr>
          <w:rFonts w:ascii="Times New Roman" w:hAnsi="Times New Roman" w:cs="Times New Roman"/>
          <w:sz w:val="28"/>
          <w:szCs w:val="28"/>
          <w:vertAlign w:val="subscript"/>
        </w:rPr>
        <w:t>1</w:t>
      </w:r>
      <w:proofErr w:type="gramEnd"/>
      <w:r w:rsidRPr="00803717">
        <w:rPr>
          <w:rFonts w:ascii="Times New Roman" w:hAnsi="Times New Roman" w:cs="Times New Roman"/>
          <w:sz w:val="28"/>
          <w:szCs w:val="28"/>
        </w:rPr>
        <w:t xml:space="preserve"> – часть выручки от ту</w:t>
      </w:r>
      <w:r>
        <w:rPr>
          <w:rFonts w:ascii="Times New Roman" w:hAnsi="Times New Roman" w:cs="Times New Roman"/>
          <w:sz w:val="28"/>
          <w:szCs w:val="28"/>
        </w:rPr>
        <w:t>ризма, оказывающая влияние на ВР</w:t>
      </w:r>
      <w:r w:rsidRPr="00803717">
        <w:rPr>
          <w:rFonts w:ascii="Times New Roman" w:hAnsi="Times New Roman" w:cs="Times New Roman"/>
          <w:sz w:val="28"/>
          <w:szCs w:val="28"/>
        </w:rPr>
        <w:t>П</w:t>
      </w:r>
      <w:r>
        <w:rPr>
          <w:rFonts w:ascii="Times New Roman" w:hAnsi="Times New Roman" w:cs="Times New Roman"/>
          <w:sz w:val="28"/>
          <w:szCs w:val="28"/>
        </w:rPr>
        <w:t>;</w:t>
      </w:r>
    </w:p>
    <w:p w:rsidR="0014064D" w:rsidRPr="00803717" w:rsidRDefault="0014064D" w:rsidP="00C43EA7">
      <w:pPr>
        <w:spacing w:after="0" w:line="360" w:lineRule="auto"/>
        <w:jc w:val="both"/>
        <w:rPr>
          <w:rFonts w:ascii="Times New Roman" w:hAnsi="Times New Roman" w:cs="Times New Roman"/>
          <w:sz w:val="28"/>
          <w:szCs w:val="28"/>
        </w:rPr>
      </w:pPr>
      <w:r w:rsidRPr="00803717">
        <w:rPr>
          <w:rFonts w:ascii="Times New Roman" w:hAnsi="Times New Roman" w:cs="Times New Roman"/>
          <w:sz w:val="28"/>
          <w:szCs w:val="28"/>
        </w:rPr>
        <w:t>V</w:t>
      </w:r>
      <w:r w:rsidRPr="00803717">
        <w:rPr>
          <w:rFonts w:ascii="Times New Roman" w:hAnsi="Times New Roman" w:cs="Times New Roman"/>
          <w:sz w:val="28"/>
          <w:szCs w:val="28"/>
          <w:vertAlign w:val="subscript"/>
        </w:rPr>
        <w:t>T</w:t>
      </w:r>
      <w:r w:rsidRPr="00803717">
        <w:rPr>
          <w:rFonts w:ascii="Times New Roman" w:hAnsi="Times New Roman" w:cs="Times New Roman"/>
          <w:sz w:val="28"/>
          <w:szCs w:val="28"/>
        </w:rPr>
        <w:t xml:space="preserve"> – выручка</w:t>
      </w:r>
      <w:r>
        <w:rPr>
          <w:rFonts w:ascii="Times New Roman" w:hAnsi="Times New Roman" w:cs="Times New Roman"/>
          <w:sz w:val="28"/>
          <w:szCs w:val="28"/>
        </w:rPr>
        <w:t xml:space="preserve"> туризма (в стоимостном выраже</w:t>
      </w:r>
      <w:r w:rsidRPr="00803717">
        <w:rPr>
          <w:rFonts w:ascii="Times New Roman" w:hAnsi="Times New Roman" w:cs="Times New Roman"/>
          <w:sz w:val="28"/>
          <w:szCs w:val="28"/>
        </w:rPr>
        <w:t>нии);</w:t>
      </w:r>
    </w:p>
    <w:p w:rsidR="0014064D" w:rsidRDefault="0014064D" w:rsidP="00C43EA7">
      <w:pPr>
        <w:spacing w:after="0" w:line="360" w:lineRule="auto"/>
        <w:jc w:val="both"/>
        <w:rPr>
          <w:rFonts w:ascii="Times New Roman" w:hAnsi="Times New Roman" w:cs="Times New Roman"/>
          <w:sz w:val="28"/>
          <w:szCs w:val="28"/>
        </w:rPr>
      </w:pPr>
      <w:proofErr w:type="gramStart"/>
      <w:r w:rsidRPr="00803717">
        <w:rPr>
          <w:rFonts w:ascii="Times New Roman" w:hAnsi="Times New Roman" w:cs="Times New Roman"/>
          <w:sz w:val="28"/>
          <w:szCs w:val="28"/>
        </w:rPr>
        <w:t>Z</w:t>
      </w:r>
      <w:proofErr w:type="gramEnd"/>
      <w:r w:rsidRPr="009D0812">
        <w:rPr>
          <w:rFonts w:ascii="Times New Roman" w:hAnsi="Times New Roman" w:cs="Times New Roman"/>
          <w:sz w:val="28"/>
          <w:szCs w:val="28"/>
          <w:vertAlign w:val="subscript"/>
        </w:rPr>
        <w:t>ТИ</w:t>
      </w:r>
      <w:r w:rsidRPr="00803717">
        <w:rPr>
          <w:rFonts w:ascii="Times New Roman" w:hAnsi="Times New Roman" w:cs="Times New Roman"/>
          <w:sz w:val="28"/>
          <w:szCs w:val="28"/>
        </w:rPr>
        <w:t xml:space="preserve"> – объем затрат на приобретение товаров и услуг, предна</w:t>
      </w:r>
      <w:r>
        <w:rPr>
          <w:rFonts w:ascii="Times New Roman" w:hAnsi="Times New Roman" w:cs="Times New Roman"/>
          <w:sz w:val="28"/>
          <w:szCs w:val="28"/>
        </w:rPr>
        <w:t>з</w:t>
      </w:r>
      <w:r w:rsidRPr="00803717">
        <w:rPr>
          <w:rFonts w:ascii="Times New Roman" w:hAnsi="Times New Roman" w:cs="Times New Roman"/>
          <w:sz w:val="28"/>
          <w:szCs w:val="28"/>
        </w:rPr>
        <w:t>наченных</w:t>
      </w:r>
      <w:r>
        <w:rPr>
          <w:rFonts w:ascii="Times New Roman" w:hAnsi="Times New Roman" w:cs="Times New Roman"/>
          <w:sz w:val="28"/>
          <w:szCs w:val="28"/>
        </w:rPr>
        <w:t xml:space="preserve"> </w:t>
      </w:r>
      <w:r w:rsidRPr="00803717">
        <w:rPr>
          <w:rFonts w:ascii="Times New Roman" w:hAnsi="Times New Roman" w:cs="Times New Roman"/>
          <w:sz w:val="28"/>
          <w:szCs w:val="28"/>
        </w:rPr>
        <w:t>для обслуживания туристов, у других предприятий (себестоимость</w:t>
      </w:r>
      <w:r>
        <w:rPr>
          <w:rFonts w:ascii="Times New Roman" w:hAnsi="Times New Roman" w:cs="Times New Roman"/>
          <w:sz w:val="28"/>
          <w:szCs w:val="28"/>
        </w:rPr>
        <w:t xml:space="preserve"> </w:t>
      </w:r>
      <w:r w:rsidRPr="00803717">
        <w:rPr>
          <w:rFonts w:ascii="Times New Roman" w:hAnsi="Times New Roman" w:cs="Times New Roman"/>
          <w:sz w:val="28"/>
          <w:szCs w:val="28"/>
        </w:rPr>
        <w:t>турпродукта);</w:t>
      </w:r>
    </w:p>
    <w:p w:rsidR="0014064D" w:rsidRPr="00803717" w:rsidRDefault="0014064D" w:rsidP="00C43EA7">
      <w:pPr>
        <w:spacing w:after="0" w:line="360" w:lineRule="auto"/>
        <w:jc w:val="both"/>
        <w:rPr>
          <w:rFonts w:ascii="Times New Roman" w:hAnsi="Times New Roman" w:cs="Times New Roman"/>
          <w:sz w:val="28"/>
          <w:szCs w:val="28"/>
        </w:rPr>
      </w:pPr>
      <w:proofErr w:type="gramStart"/>
      <w:r w:rsidRPr="00803717">
        <w:rPr>
          <w:rFonts w:ascii="Times New Roman" w:hAnsi="Times New Roman" w:cs="Times New Roman"/>
          <w:sz w:val="28"/>
          <w:szCs w:val="28"/>
        </w:rPr>
        <w:t>Q</w:t>
      </w:r>
      <w:proofErr w:type="gramEnd"/>
      <w:r w:rsidRPr="009D0812">
        <w:rPr>
          <w:rFonts w:ascii="Times New Roman" w:hAnsi="Times New Roman" w:cs="Times New Roman"/>
          <w:sz w:val="28"/>
          <w:szCs w:val="28"/>
          <w:vertAlign w:val="subscript"/>
        </w:rPr>
        <w:t>Т</w:t>
      </w:r>
      <w:r w:rsidRPr="00803717">
        <w:rPr>
          <w:rFonts w:ascii="Times New Roman" w:hAnsi="Times New Roman" w:cs="Times New Roman"/>
          <w:sz w:val="28"/>
          <w:szCs w:val="28"/>
        </w:rPr>
        <w:t xml:space="preserve"> – доля затрат туризма, </w:t>
      </w:r>
      <w:r>
        <w:rPr>
          <w:rFonts w:ascii="Times New Roman" w:hAnsi="Times New Roman" w:cs="Times New Roman"/>
          <w:sz w:val="28"/>
          <w:szCs w:val="28"/>
        </w:rPr>
        <w:t>остающаяся в региональной эконо</w:t>
      </w:r>
      <w:r w:rsidRPr="00803717">
        <w:rPr>
          <w:rFonts w:ascii="Times New Roman" w:hAnsi="Times New Roman" w:cs="Times New Roman"/>
          <w:sz w:val="28"/>
          <w:szCs w:val="28"/>
        </w:rPr>
        <w:t>мике.</w:t>
      </w:r>
    </w:p>
    <w:p w:rsidR="0014064D" w:rsidRDefault="0014064D" w:rsidP="0014064D">
      <w:pPr>
        <w:spacing w:after="0" w:line="360" w:lineRule="auto"/>
        <w:ind w:firstLine="708"/>
        <w:jc w:val="both"/>
        <w:rPr>
          <w:rFonts w:ascii="Times New Roman" w:hAnsi="Times New Roman" w:cs="Times New Roman"/>
          <w:sz w:val="28"/>
          <w:szCs w:val="28"/>
        </w:rPr>
      </w:pPr>
      <w:r w:rsidRPr="009D0812">
        <w:rPr>
          <w:rFonts w:ascii="Times New Roman" w:hAnsi="Times New Roman" w:cs="Times New Roman"/>
          <w:sz w:val="28"/>
          <w:szCs w:val="28"/>
        </w:rPr>
        <w:t>Ис</w:t>
      </w:r>
      <w:r>
        <w:rPr>
          <w:rFonts w:ascii="Times New Roman" w:hAnsi="Times New Roman" w:cs="Times New Roman"/>
          <w:sz w:val="28"/>
          <w:szCs w:val="28"/>
        </w:rPr>
        <w:t>пользуя интегральные величины ВРП и валовой обществен</w:t>
      </w:r>
      <w:r w:rsidRPr="009D0812">
        <w:rPr>
          <w:rFonts w:ascii="Times New Roman" w:hAnsi="Times New Roman" w:cs="Times New Roman"/>
          <w:sz w:val="28"/>
          <w:szCs w:val="28"/>
        </w:rPr>
        <w:t>ный продукт,</w:t>
      </w:r>
      <w:r>
        <w:rPr>
          <w:rFonts w:ascii="Times New Roman" w:hAnsi="Times New Roman" w:cs="Times New Roman"/>
          <w:sz w:val="28"/>
          <w:szCs w:val="28"/>
        </w:rPr>
        <w:t xml:space="preserve"> теперь можно определить объем ВРП, вызванный заказами ту</w:t>
      </w:r>
      <w:r w:rsidRPr="009D0812">
        <w:rPr>
          <w:rFonts w:ascii="Times New Roman" w:hAnsi="Times New Roman" w:cs="Times New Roman"/>
          <w:sz w:val="28"/>
          <w:szCs w:val="28"/>
        </w:rPr>
        <w:t>ризма из объ</w:t>
      </w:r>
      <w:r>
        <w:rPr>
          <w:rFonts w:ascii="Times New Roman" w:hAnsi="Times New Roman" w:cs="Times New Roman"/>
          <w:sz w:val="28"/>
          <w:szCs w:val="28"/>
        </w:rPr>
        <w:t>ема затрат, входящих в состав ВРП</w:t>
      </w:r>
      <w:r w:rsidRPr="009D0812">
        <w:rPr>
          <w:rFonts w:ascii="Times New Roman" w:hAnsi="Times New Roman" w:cs="Times New Roman"/>
          <w:sz w:val="28"/>
          <w:szCs w:val="28"/>
        </w:rPr>
        <w:t>:</w:t>
      </w:r>
    </w:p>
    <w:p w:rsidR="0014064D" w:rsidRPr="00803717" w:rsidRDefault="00226ADD" w:rsidP="0014064D">
      <w:pPr>
        <w:spacing w:after="0" w:line="360" w:lineRule="auto"/>
        <w:ind w:left="284" w:firstLine="424"/>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Y</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Т</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Т</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Z</m:t>
                </m:r>
              </m:e>
              <m:sub>
                <m:r>
                  <m:rPr>
                    <m:sty m:val="p"/>
                  </m:rPr>
                  <w:rPr>
                    <w:rFonts w:ascii="Cambria Math" w:hAnsi="Cambria Math" w:cs="Times New Roman"/>
                    <w:sz w:val="28"/>
                    <w:szCs w:val="28"/>
                  </w:rPr>
                  <m:t>ТИ</m:t>
                </m:r>
              </m:sub>
            </m:sSub>
            <m:r>
              <m:rPr>
                <m:sty m:val="p"/>
              </m:rPr>
              <w:rPr>
                <w:rFonts w:ascii="Cambria Math" w:hAnsi="Cambria Math" w:cs="Times New Roman"/>
                <w:sz w:val="28"/>
                <w:szCs w:val="28"/>
              </w:rPr>
              <m:t>)</m:t>
            </m:r>
          </m:num>
          <m:den>
            <m:r>
              <m:rPr>
                <m:sty m:val="p"/>
              </m:rPr>
              <w:rPr>
                <w:rFonts w:ascii="Cambria Math" w:hAnsi="Cambria Math" w:cs="Times New Roman"/>
                <w:sz w:val="28"/>
                <w:szCs w:val="28"/>
                <w:lang w:val="en-US"/>
              </w:rPr>
              <m:t>X</m:t>
            </m:r>
          </m:den>
        </m:f>
      </m:oMath>
      <w:r w:rsidR="0014064D" w:rsidRPr="00803717">
        <w:rPr>
          <w:rFonts w:ascii="Times New Roman" w:eastAsiaTheme="minorEastAsia" w:hAnsi="Times New Roman" w:cs="Times New Roman"/>
          <w:sz w:val="28"/>
          <w:szCs w:val="28"/>
        </w:rPr>
        <w:t xml:space="preserve"> </w:t>
      </w:r>
      <w:r w:rsidR="0014064D">
        <w:rPr>
          <w:rFonts w:ascii="Times New Roman" w:eastAsiaTheme="minorEastAsia" w:hAnsi="Times New Roman" w:cs="Times New Roman"/>
          <w:sz w:val="28"/>
          <w:szCs w:val="28"/>
        </w:rPr>
        <w:t xml:space="preserve">                                                 (</w:t>
      </w:r>
      <w:r w:rsidR="00680054">
        <w:rPr>
          <w:rFonts w:ascii="Times New Roman" w:eastAsiaTheme="minorEastAsia" w:hAnsi="Times New Roman" w:cs="Times New Roman"/>
          <w:sz w:val="28"/>
          <w:szCs w:val="28"/>
        </w:rPr>
        <w:t>5</w:t>
      </w:r>
      <w:r w:rsidR="0014064D">
        <w:rPr>
          <w:rFonts w:ascii="Times New Roman" w:eastAsiaTheme="minorEastAsia" w:hAnsi="Times New Roman" w:cs="Times New Roman"/>
          <w:sz w:val="28"/>
          <w:szCs w:val="28"/>
        </w:rPr>
        <w:t>)</w:t>
      </w:r>
    </w:p>
    <w:p w:rsidR="0014064D" w:rsidRDefault="00C43EA7" w:rsidP="0014064D">
      <w:pPr>
        <w:spacing w:after="0" w:line="360" w:lineRule="auto"/>
        <w:ind w:left="284" w:firstLine="424"/>
        <w:jc w:val="both"/>
        <w:rPr>
          <w:rFonts w:ascii="Times New Roman" w:hAnsi="Times New Roman" w:cs="Times New Roman"/>
          <w:sz w:val="28"/>
          <w:szCs w:val="28"/>
        </w:rPr>
      </w:pPr>
      <w:r>
        <w:rPr>
          <w:rFonts w:ascii="Times New Roman" w:hAnsi="Times New Roman" w:cs="Times New Roman"/>
          <w:sz w:val="28"/>
          <w:szCs w:val="28"/>
        </w:rPr>
        <w:t>г</w:t>
      </w:r>
      <w:r w:rsidR="0014064D">
        <w:rPr>
          <w:rFonts w:ascii="Times New Roman" w:hAnsi="Times New Roman" w:cs="Times New Roman"/>
          <w:sz w:val="28"/>
          <w:szCs w:val="28"/>
        </w:rPr>
        <w:t>де:</w:t>
      </w:r>
    </w:p>
    <w:p w:rsidR="0014064D" w:rsidRPr="009D0812" w:rsidRDefault="0014064D" w:rsidP="00C43EA7">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Pr>
          <w:rFonts w:ascii="Times New Roman" w:hAnsi="Times New Roman" w:cs="Times New Roman"/>
          <w:sz w:val="28"/>
          <w:szCs w:val="28"/>
        </w:rPr>
        <w:t xml:space="preserve"> – </w:t>
      </w:r>
      <w:proofErr w:type="gramStart"/>
      <w:r>
        <w:rPr>
          <w:rFonts w:ascii="Times New Roman" w:hAnsi="Times New Roman" w:cs="Times New Roman"/>
          <w:sz w:val="28"/>
          <w:szCs w:val="28"/>
        </w:rPr>
        <w:t>валовой</w:t>
      </w:r>
      <w:proofErr w:type="gramEnd"/>
      <w:r>
        <w:rPr>
          <w:rFonts w:ascii="Times New Roman" w:hAnsi="Times New Roman" w:cs="Times New Roman"/>
          <w:sz w:val="28"/>
          <w:szCs w:val="28"/>
        </w:rPr>
        <w:t xml:space="preserve"> региональный продукт;</w:t>
      </w:r>
    </w:p>
    <w:p w:rsidR="0014064D" w:rsidRDefault="0014064D" w:rsidP="00C43EA7">
      <w:pPr>
        <w:spacing w:after="0" w:line="360" w:lineRule="auto"/>
        <w:jc w:val="both"/>
        <w:rPr>
          <w:rFonts w:ascii="Arial" w:hAnsi="Arial" w:cs="Arial"/>
          <w:sz w:val="20"/>
          <w:szCs w:val="20"/>
        </w:rPr>
      </w:pPr>
      <w:r>
        <w:rPr>
          <w:rFonts w:ascii="Times New Roman" w:hAnsi="Times New Roman" w:cs="Times New Roman"/>
          <w:sz w:val="28"/>
          <w:szCs w:val="28"/>
          <w:lang w:val="en-US"/>
        </w:rPr>
        <w:t>X</w:t>
      </w:r>
      <w:r w:rsidRPr="00803717">
        <w:rPr>
          <w:rFonts w:ascii="Times New Roman" w:hAnsi="Times New Roman" w:cs="Times New Roman"/>
          <w:sz w:val="28"/>
          <w:szCs w:val="28"/>
        </w:rPr>
        <w:t xml:space="preserve"> – </w:t>
      </w:r>
      <w:r>
        <w:rPr>
          <w:rFonts w:ascii="Times New Roman" w:hAnsi="Times New Roman" w:cs="Times New Roman"/>
          <w:sz w:val="28"/>
          <w:szCs w:val="28"/>
        </w:rPr>
        <w:t>валовой общественный продукт.</w:t>
      </w:r>
    </w:p>
    <w:p w:rsidR="0014064D" w:rsidRDefault="0014064D" w:rsidP="0014064D">
      <w:pPr>
        <w:spacing w:after="0" w:line="360" w:lineRule="auto"/>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С учетом </w:t>
      </w:r>
      <w:r w:rsidRPr="00421799">
        <w:rPr>
          <w:rFonts w:ascii="Times New Roman" w:eastAsiaTheme="minorEastAsia" w:hAnsi="Times New Roman" w:cs="Times New Roman"/>
          <w:sz w:val="28"/>
          <w:szCs w:val="28"/>
        </w:rPr>
        <w:t>объем</w:t>
      </w:r>
      <w:r>
        <w:rPr>
          <w:rFonts w:ascii="Times New Roman" w:eastAsiaTheme="minorEastAsia" w:hAnsi="Times New Roman" w:cs="Times New Roman"/>
          <w:sz w:val="28"/>
          <w:szCs w:val="28"/>
        </w:rPr>
        <w:t>а</w:t>
      </w:r>
      <w:r w:rsidRPr="00421799">
        <w:rPr>
          <w:rFonts w:ascii="Times New Roman" w:eastAsiaTheme="minorEastAsia" w:hAnsi="Times New Roman" w:cs="Times New Roman"/>
          <w:sz w:val="28"/>
          <w:szCs w:val="28"/>
        </w:rPr>
        <w:t xml:space="preserve"> средств,</w:t>
      </w:r>
      <w:r>
        <w:rPr>
          <w:rFonts w:ascii="Times New Roman" w:eastAsiaTheme="minorEastAsia" w:hAnsi="Times New Roman" w:cs="Times New Roman"/>
          <w:sz w:val="28"/>
          <w:szCs w:val="28"/>
        </w:rPr>
        <w:t xml:space="preserve"> </w:t>
      </w:r>
      <w:r w:rsidRPr="00421799">
        <w:rPr>
          <w:rFonts w:ascii="Times New Roman" w:eastAsiaTheme="minorEastAsia" w:hAnsi="Times New Roman" w:cs="Times New Roman"/>
          <w:sz w:val="28"/>
          <w:szCs w:val="28"/>
        </w:rPr>
        <w:t xml:space="preserve">полученных от туризма, на </w:t>
      </w:r>
      <w:proofErr w:type="spellStart"/>
      <w:r w:rsidRPr="00421799">
        <w:rPr>
          <w:rFonts w:ascii="Times New Roman" w:eastAsiaTheme="minorEastAsia" w:hAnsi="Times New Roman" w:cs="Times New Roman"/>
          <w:sz w:val="28"/>
          <w:szCs w:val="28"/>
        </w:rPr>
        <w:t>i-</w:t>
      </w:r>
      <w:r>
        <w:rPr>
          <w:rFonts w:ascii="Times New Roman" w:eastAsiaTheme="minorEastAsia" w:hAnsi="Times New Roman" w:cs="Times New Roman"/>
          <w:sz w:val="28"/>
          <w:szCs w:val="28"/>
        </w:rPr>
        <w:t>ых</w:t>
      </w:r>
      <w:proofErr w:type="spellEnd"/>
      <w:r w:rsidRPr="00421799">
        <w:rPr>
          <w:rFonts w:ascii="Times New Roman" w:eastAsiaTheme="minorEastAsia" w:hAnsi="Times New Roman" w:cs="Times New Roman"/>
          <w:sz w:val="28"/>
          <w:szCs w:val="28"/>
        </w:rPr>
        <w:t xml:space="preserve"> шаг</w:t>
      </w:r>
      <w:r>
        <w:rPr>
          <w:rFonts w:ascii="Times New Roman" w:eastAsiaTheme="minorEastAsia" w:hAnsi="Times New Roman" w:cs="Times New Roman"/>
          <w:sz w:val="28"/>
          <w:szCs w:val="28"/>
        </w:rPr>
        <w:t>ах</w:t>
      </w:r>
      <w:r w:rsidRPr="00421799">
        <w:rPr>
          <w:rFonts w:ascii="Times New Roman" w:eastAsiaTheme="minorEastAsia" w:hAnsi="Times New Roman" w:cs="Times New Roman"/>
          <w:sz w:val="28"/>
          <w:szCs w:val="28"/>
        </w:rPr>
        <w:t xml:space="preserve"> обращения</w:t>
      </w:r>
      <w:r>
        <w:rPr>
          <w:rFonts w:ascii="Times New Roman" w:eastAsiaTheme="minorEastAsia" w:hAnsi="Times New Roman" w:cs="Times New Roman"/>
          <w:sz w:val="28"/>
          <w:szCs w:val="28"/>
        </w:rPr>
        <w:t xml:space="preserve">, формула </w:t>
      </w:r>
      <w:r w:rsidRPr="00421799">
        <w:rPr>
          <w:rFonts w:ascii="Times New Roman" w:eastAsiaTheme="minorEastAsia" w:hAnsi="Times New Roman" w:cs="Times New Roman"/>
          <w:sz w:val="28"/>
          <w:szCs w:val="28"/>
        </w:rPr>
        <w:t>для расчета совокупного дохода от туризма</w:t>
      </w:r>
      <w:r>
        <w:rPr>
          <w:rFonts w:ascii="Times New Roman" w:eastAsiaTheme="minorEastAsia" w:hAnsi="Times New Roman" w:cs="Times New Roman"/>
          <w:sz w:val="28"/>
          <w:szCs w:val="28"/>
        </w:rPr>
        <w:t xml:space="preserve">, характеризующая </w:t>
      </w:r>
      <w:r w:rsidRPr="00421799">
        <w:rPr>
          <w:rFonts w:ascii="Times New Roman" w:eastAsiaTheme="minorEastAsia" w:hAnsi="Times New Roman" w:cs="Times New Roman"/>
          <w:sz w:val="28"/>
          <w:szCs w:val="28"/>
        </w:rPr>
        <w:t>общий мультипликативный эффект от туризма</w:t>
      </w:r>
      <w:r>
        <w:rPr>
          <w:rFonts w:ascii="Times New Roman" w:eastAsiaTheme="minorEastAsia" w:hAnsi="Times New Roman" w:cs="Times New Roman"/>
          <w:sz w:val="28"/>
          <w:szCs w:val="28"/>
        </w:rPr>
        <w:t xml:space="preserve"> в регионе имеет следующий вид</w:t>
      </w:r>
      <w:r w:rsidR="0037178A" w:rsidRPr="0037178A">
        <w:rPr>
          <w:rFonts w:ascii="Times New Roman" w:eastAsiaTheme="minorEastAsia" w:hAnsi="Times New Roman" w:cs="Times New Roman"/>
          <w:sz w:val="28"/>
          <w:szCs w:val="28"/>
        </w:rPr>
        <w:t xml:space="preserve"> [</w:t>
      </w:r>
      <w:r w:rsidR="00711A09" w:rsidRPr="00711A09">
        <w:rPr>
          <w:rFonts w:ascii="Times New Roman" w:eastAsiaTheme="minorEastAsia" w:hAnsi="Times New Roman" w:cs="Times New Roman"/>
          <w:sz w:val="28"/>
          <w:szCs w:val="28"/>
        </w:rPr>
        <w:t>6</w:t>
      </w:r>
      <w:r w:rsidR="0037178A" w:rsidRPr="0037178A">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14064D" w:rsidRPr="00803717" w:rsidRDefault="0014064D" w:rsidP="0014064D">
      <w:pPr>
        <w:spacing w:after="0" w:line="360" w:lineRule="auto"/>
        <w:ind w:left="284" w:firstLine="424"/>
        <w:jc w:val="right"/>
        <w:rPr>
          <w:rFonts w:ascii="Times New Roman" w:hAnsi="Times New Roman" w:cs="Times New Roman"/>
          <w:sz w:val="28"/>
          <w:szCs w:val="28"/>
        </w:rPr>
      </w:pP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Т</m:t>
            </m:r>
          </m:sub>
        </m:sSub>
        <m:r>
          <w:rPr>
            <w:rFonts w:ascii="Cambria Math" w:hAnsi="Cambria Math" w:cs="Times New Roman"/>
            <w:sz w:val="28"/>
            <w:szCs w:val="28"/>
          </w:rPr>
          <m:t xml:space="preserve">+ </m:t>
        </m:r>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Y</m:t>
            </m:r>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Т</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Т</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Z</m:t>
                </m:r>
              </m:e>
              <m:sub>
                <m:r>
                  <m:rPr>
                    <m:sty m:val="p"/>
                  </m:rPr>
                  <w:rPr>
                    <w:rFonts w:ascii="Cambria Math" w:hAnsi="Cambria Math" w:cs="Times New Roman"/>
                    <w:sz w:val="28"/>
                    <w:szCs w:val="28"/>
                  </w:rPr>
                  <m:t>ТИ</m:t>
                </m:r>
              </m:sub>
            </m:sSub>
            <m:r>
              <m:rPr>
                <m:sty m:val="p"/>
              </m:rPr>
              <w:rPr>
                <w:rFonts w:ascii="Cambria Math" w:hAnsi="Cambria Math" w:cs="Times New Roman"/>
                <w:sz w:val="28"/>
                <w:szCs w:val="28"/>
              </w:rPr>
              <m:t>)</m:t>
            </m:r>
          </m:num>
          <m:den>
            <m:r>
              <m:rPr>
                <m:sty m:val="p"/>
              </m:rPr>
              <w:rPr>
                <w:rFonts w:ascii="Cambria Math" w:hAnsi="Cambria Math" w:cs="Times New Roman"/>
                <w:sz w:val="28"/>
                <w:szCs w:val="28"/>
                <w:lang w:val="en-US"/>
              </w:rPr>
              <m:t>X</m:t>
            </m:r>
          </m:den>
        </m:f>
        <m:r>
          <m:rPr>
            <m:sty m:val="p"/>
          </m:rPr>
          <w:rPr>
            <w:rFonts w:ascii="Cambria Math" w:hAnsi="Cambria Math" w:cs="Times New Roman"/>
            <w:sz w:val="28"/>
            <w:szCs w:val="28"/>
          </w:rPr>
          <m:t xml:space="preserve"> × </m:t>
        </m:r>
        <m:f>
          <m:fPr>
            <m:ctrlPr>
              <w:rPr>
                <w:rFonts w:ascii="Cambria Math" w:hAnsi="Cambria Math" w:cs="Times New Roman"/>
                <w:sz w:val="28"/>
                <w:szCs w:val="28"/>
                <w:lang w:val="en-US"/>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1-</m:t>
            </m:r>
            <m:r>
              <m:rPr>
                <m:sty m:val="p"/>
              </m:rPr>
              <w:rPr>
                <w:rFonts w:ascii="Cambria Math" w:hAnsi="Cambria Math" w:cs="Times New Roman"/>
                <w:sz w:val="28"/>
                <w:szCs w:val="28"/>
                <w:lang w:val="en-US"/>
              </w:rPr>
              <m:t>R</m:t>
            </m:r>
          </m:den>
        </m:f>
      </m:oMath>
      <w:r w:rsidRPr="0080371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680054">
        <w:rPr>
          <w:rFonts w:ascii="Times New Roman" w:eastAsiaTheme="minorEastAsia" w:hAnsi="Times New Roman" w:cs="Times New Roman"/>
          <w:sz w:val="28"/>
          <w:szCs w:val="28"/>
        </w:rPr>
        <w:t xml:space="preserve">                              (6</w:t>
      </w:r>
      <w:r>
        <w:rPr>
          <w:rFonts w:ascii="Times New Roman" w:eastAsiaTheme="minorEastAsia" w:hAnsi="Times New Roman" w:cs="Times New Roman"/>
          <w:sz w:val="28"/>
          <w:szCs w:val="28"/>
        </w:rPr>
        <w:t>)</w:t>
      </w:r>
    </w:p>
    <w:p w:rsidR="0014064D" w:rsidRDefault="00C43EA7" w:rsidP="0014064D">
      <w:pPr>
        <w:spacing w:after="0" w:line="360" w:lineRule="auto"/>
        <w:ind w:left="284" w:firstLine="424"/>
        <w:jc w:val="both"/>
        <w:rPr>
          <w:rFonts w:ascii="Times New Roman" w:hAnsi="Times New Roman" w:cs="Times New Roman"/>
          <w:sz w:val="28"/>
          <w:szCs w:val="28"/>
        </w:rPr>
      </w:pPr>
      <w:r>
        <w:rPr>
          <w:rFonts w:ascii="Times New Roman" w:hAnsi="Times New Roman" w:cs="Times New Roman"/>
          <w:sz w:val="28"/>
          <w:szCs w:val="28"/>
        </w:rPr>
        <w:t>г</w:t>
      </w:r>
      <w:r w:rsidR="0014064D">
        <w:rPr>
          <w:rFonts w:ascii="Times New Roman" w:hAnsi="Times New Roman" w:cs="Times New Roman"/>
          <w:sz w:val="28"/>
          <w:szCs w:val="28"/>
        </w:rPr>
        <w:t>де:</w:t>
      </w:r>
    </w:p>
    <w:p w:rsidR="0014064D" w:rsidRPr="006C3905" w:rsidRDefault="0014064D" w:rsidP="0014064D">
      <w:pPr>
        <w:spacing w:after="0" w:line="360" w:lineRule="auto"/>
        <w:jc w:val="both"/>
        <w:rPr>
          <w:rFonts w:ascii="Times New Roman" w:hAnsi="Times New Roman" w:cs="Times New Roman"/>
          <w:sz w:val="28"/>
          <w:szCs w:val="28"/>
        </w:rPr>
      </w:pPr>
      <w:r w:rsidRPr="006C3905">
        <w:rPr>
          <w:rFonts w:ascii="Times New Roman" w:hAnsi="Times New Roman" w:cs="Times New Roman"/>
          <w:i/>
          <w:sz w:val="28"/>
          <w:szCs w:val="28"/>
        </w:rPr>
        <w:t>М</w:t>
      </w:r>
      <w:r w:rsidRPr="006C3905">
        <w:rPr>
          <w:rFonts w:ascii="Times New Roman" w:hAnsi="Times New Roman" w:cs="Times New Roman"/>
          <w:sz w:val="28"/>
          <w:szCs w:val="28"/>
        </w:rPr>
        <w:t xml:space="preserve"> – прямой и косвенный экономический эффект, полученный</w:t>
      </w:r>
      <w:r>
        <w:rPr>
          <w:rFonts w:ascii="Times New Roman" w:hAnsi="Times New Roman" w:cs="Times New Roman"/>
          <w:sz w:val="28"/>
          <w:szCs w:val="28"/>
        </w:rPr>
        <w:t xml:space="preserve"> </w:t>
      </w:r>
      <w:r w:rsidRPr="006C3905">
        <w:rPr>
          <w:rFonts w:ascii="Times New Roman" w:hAnsi="Times New Roman" w:cs="Times New Roman"/>
          <w:sz w:val="28"/>
          <w:szCs w:val="28"/>
        </w:rPr>
        <w:t>от туризма;</w:t>
      </w:r>
    </w:p>
    <w:p w:rsidR="0014064D" w:rsidRPr="00593DB0" w:rsidRDefault="0014064D" w:rsidP="0014064D">
      <w:pPr>
        <w:spacing w:after="0" w:line="360" w:lineRule="auto"/>
        <w:jc w:val="both"/>
        <w:rPr>
          <w:rFonts w:ascii="Times New Roman" w:hAnsi="Times New Roman" w:cs="Times New Roman"/>
          <w:sz w:val="28"/>
          <w:szCs w:val="28"/>
        </w:rPr>
      </w:pPr>
      <w:r w:rsidRPr="006C3905">
        <w:rPr>
          <w:rFonts w:ascii="Times New Roman" w:hAnsi="Times New Roman" w:cs="Times New Roman"/>
          <w:i/>
          <w:sz w:val="28"/>
          <w:szCs w:val="28"/>
        </w:rPr>
        <w:t>М</w:t>
      </w:r>
      <w:r w:rsidRPr="006C3905">
        <w:rPr>
          <w:rFonts w:ascii="Times New Roman" w:hAnsi="Times New Roman" w:cs="Times New Roman"/>
          <w:i/>
          <w:sz w:val="28"/>
          <w:szCs w:val="28"/>
          <w:vertAlign w:val="subscript"/>
        </w:rPr>
        <w:t>Т</w:t>
      </w:r>
      <w:r w:rsidRPr="006C3905">
        <w:rPr>
          <w:rFonts w:ascii="Times New Roman" w:hAnsi="Times New Roman" w:cs="Times New Roman"/>
          <w:sz w:val="28"/>
          <w:szCs w:val="28"/>
        </w:rPr>
        <w:t xml:space="preserve"> – </w:t>
      </w:r>
      <w:r w:rsidRPr="00593DB0">
        <w:rPr>
          <w:rFonts w:ascii="Times New Roman" w:hAnsi="Times New Roman" w:cs="Times New Roman"/>
          <w:sz w:val="28"/>
          <w:szCs w:val="28"/>
        </w:rPr>
        <w:t xml:space="preserve">объем средств, вырученных от туризма на первом круге </w:t>
      </w:r>
      <w:r>
        <w:rPr>
          <w:rFonts w:ascii="Times New Roman" w:hAnsi="Times New Roman" w:cs="Times New Roman"/>
          <w:sz w:val="28"/>
          <w:szCs w:val="28"/>
        </w:rPr>
        <w:t>обращения средств, вошедший в ВР</w:t>
      </w:r>
      <w:r w:rsidRPr="00593DB0">
        <w:rPr>
          <w:rFonts w:ascii="Times New Roman" w:hAnsi="Times New Roman" w:cs="Times New Roman"/>
          <w:sz w:val="28"/>
          <w:szCs w:val="28"/>
        </w:rPr>
        <w:t>П</w:t>
      </w:r>
      <w:r>
        <w:rPr>
          <w:rFonts w:ascii="Times New Roman" w:hAnsi="Times New Roman" w:cs="Times New Roman"/>
          <w:sz w:val="28"/>
          <w:szCs w:val="28"/>
        </w:rPr>
        <w:t xml:space="preserve"> (прямой экономиче</w:t>
      </w:r>
      <w:r w:rsidRPr="00593DB0">
        <w:rPr>
          <w:rFonts w:ascii="Times New Roman" w:hAnsi="Times New Roman" w:cs="Times New Roman"/>
          <w:sz w:val="28"/>
          <w:szCs w:val="28"/>
        </w:rPr>
        <w:t>ский эффект от туризма);</w:t>
      </w:r>
    </w:p>
    <w:p w:rsidR="0014064D" w:rsidRPr="00803717" w:rsidRDefault="0014064D" w:rsidP="0014064D">
      <w:pPr>
        <w:spacing w:after="0" w:line="360" w:lineRule="auto"/>
        <w:jc w:val="both"/>
        <w:rPr>
          <w:rFonts w:ascii="Times New Roman" w:hAnsi="Times New Roman" w:cs="Times New Roman"/>
          <w:sz w:val="28"/>
          <w:szCs w:val="28"/>
        </w:rPr>
      </w:pPr>
      <w:r w:rsidRPr="00803717">
        <w:rPr>
          <w:rFonts w:ascii="Times New Roman" w:hAnsi="Times New Roman" w:cs="Times New Roman"/>
          <w:sz w:val="28"/>
          <w:szCs w:val="28"/>
        </w:rPr>
        <w:t>V</w:t>
      </w:r>
      <w:r w:rsidRPr="00803717">
        <w:rPr>
          <w:rFonts w:ascii="Times New Roman" w:hAnsi="Times New Roman" w:cs="Times New Roman"/>
          <w:sz w:val="28"/>
          <w:szCs w:val="28"/>
          <w:vertAlign w:val="subscript"/>
        </w:rPr>
        <w:t>T</w:t>
      </w:r>
      <w:r w:rsidRPr="00803717">
        <w:rPr>
          <w:rFonts w:ascii="Times New Roman" w:hAnsi="Times New Roman" w:cs="Times New Roman"/>
          <w:sz w:val="28"/>
          <w:szCs w:val="28"/>
        </w:rPr>
        <w:t xml:space="preserve"> – выручка</w:t>
      </w:r>
      <w:r>
        <w:rPr>
          <w:rFonts w:ascii="Times New Roman" w:hAnsi="Times New Roman" w:cs="Times New Roman"/>
          <w:sz w:val="28"/>
          <w:szCs w:val="28"/>
        </w:rPr>
        <w:t xml:space="preserve"> туризма (в стоимостном выраже</w:t>
      </w:r>
      <w:r w:rsidRPr="00803717">
        <w:rPr>
          <w:rFonts w:ascii="Times New Roman" w:hAnsi="Times New Roman" w:cs="Times New Roman"/>
          <w:sz w:val="28"/>
          <w:szCs w:val="28"/>
        </w:rPr>
        <w:t>нии);</w:t>
      </w:r>
    </w:p>
    <w:p w:rsidR="0014064D" w:rsidRPr="00DE23F7" w:rsidRDefault="0014064D" w:rsidP="0014064D">
      <w:pPr>
        <w:spacing w:after="0" w:line="360" w:lineRule="auto"/>
        <w:jc w:val="both"/>
        <w:rPr>
          <w:rFonts w:ascii="Times New Roman" w:hAnsi="Times New Roman" w:cs="Times New Roman"/>
          <w:sz w:val="28"/>
          <w:szCs w:val="28"/>
        </w:rPr>
      </w:pPr>
      <w:proofErr w:type="gramStart"/>
      <w:r w:rsidRPr="00803717">
        <w:rPr>
          <w:rFonts w:ascii="Times New Roman" w:hAnsi="Times New Roman" w:cs="Times New Roman"/>
          <w:sz w:val="28"/>
          <w:szCs w:val="28"/>
        </w:rPr>
        <w:t>Z</w:t>
      </w:r>
      <w:proofErr w:type="gramEnd"/>
      <w:r w:rsidRPr="009D0812">
        <w:rPr>
          <w:rFonts w:ascii="Times New Roman" w:hAnsi="Times New Roman" w:cs="Times New Roman"/>
          <w:sz w:val="28"/>
          <w:szCs w:val="28"/>
          <w:vertAlign w:val="subscript"/>
        </w:rPr>
        <w:t>ТИ</w:t>
      </w:r>
      <w:r w:rsidRPr="00803717">
        <w:rPr>
          <w:rFonts w:ascii="Times New Roman" w:hAnsi="Times New Roman" w:cs="Times New Roman"/>
          <w:sz w:val="28"/>
          <w:szCs w:val="28"/>
        </w:rPr>
        <w:t xml:space="preserve"> – объем затрат на приобретение товаров и услуг, предна</w:t>
      </w:r>
      <w:r>
        <w:rPr>
          <w:rFonts w:ascii="Times New Roman" w:hAnsi="Times New Roman" w:cs="Times New Roman"/>
          <w:sz w:val="28"/>
          <w:szCs w:val="28"/>
        </w:rPr>
        <w:t>з</w:t>
      </w:r>
      <w:r w:rsidRPr="00803717">
        <w:rPr>
          <w:rFonts w:ascii="Times New Roman" w:hAnsi="Times New Roman" w:cs="Times New Roman"/>
          <w:sz w:val="28"/>
          <w:szCs w:val="28"/>
        </w:rPr>
        <w:t>наченных</w:t>
      </w:r>
      <w:r>
        <w:rPr>
          <w:rFonts w:ascii="Times New Roman" w:hAnsi="Times New Roman" w:cs="Times New Roman"/>
          <w:sz w:val="28"/>
          <w:szCs w:val="28"/>
        </w:rPr>
        <w:t xml:space="preserve"> </w:t>
      </w:r>
      <w:r w:rsidRPr="00803717">
        <w:rPr>
          <w:rFonts w:ascii="Times New Roman" w:hAnsi="Times New Roman" w:cs="Times New Roman"/>
          <w:sz w:val="28"/>
          <w:szCs w:val="28"/>
        </w:rPr>
        <w:t>для обслуживания туристов, у других предприятий (себестоимость</w:t>
      </w:r>
      <w:r>
        <w:rPr>
          <w:rFonts w:ascii="Times New Roman" w:hAnsi="Times New Roman" w:cs="Times New Roman"/>
          <w:sz w:val="28"/>
          <w:szCs w:val="28"/>
        </w:rPr>
        <w:t xml:space="preserve"> </w:t>
      </w:r>
      <w:r w:rsidRPr="00803717">
        <w:rPr>
          <w:rFonts w:ascii="Times New Roman" w:hAnsi="Times New Roman" w:cs="Times New Roman"/>
          <w:sz w:val="28"/>
          <w:szCs w:val="28"/>
        </w:rPr>
        <w:t>турпродукта);</w:t>
      </w:r>
    </w:p>
    <w:p w:rsidR="0014064D" w:rsidRPr="009D0812" w:rsidRDefault="0014064D" w:rsidP="0014064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Pr>
          <w:rFonts w:ascii="Times New Roman" w:hAnsi="Times New Roman" w:cs="Times New Roman"/>
          <w:sz w:val="28"/>
          <w:szCs w:val="28"/>
        </w:rPr>
        <w:t xml:space="preserve"> – </w:t>
      </w:r>
      <w:proofErr w:type="spellStart"/>
      <w:proofErr w:type="gramStart"/>
      <w:r>
        <w:rPr>
          <w:rFonts w:ascii="Times New Roman" w:hAnsi="Times New Roman" w:cs="Times New Roman"/>
          <w:sz w:val="28"/>
          <w:szCs w:val="28"/>
        </w:rPr>
        <w:t>валовый</w:t>
      </w:r>
      <w:proofErr w:type="spellEnd"/>
      <w:proofErr w:type="gramEnd"/>
      <w:r>
        <w:rPr>
          <w:rFonts w:ascii="Times New Roman" w:hAnsi="Times New Roman" w:cs="Times New Roman"/>
          <w:sz w:val="28"/>
          <w:szCs w:val="28"/>
        </w:rPr>
        <w:t xml:space="preserve"> региональный продукт;</w:t>
      </w:r>
    </w:p>
    <w:p w:rsidR="0014064D" w:rsidRDefault="0014064D" w:rsidP="0014064D">
      <w:pPr>
        <w:spacing w:after="0" w:line="360" w:lineRule="auto"/>
        <w:jc w:val="both"/>
        <w:rPr>
          <w:rFonts w:ascii="Arial" w:hAnsi="Arial" w:cs="Arial"/>
          <w:sz w:val="20"/>
          <w:szCs w:val="20"/>
        </w:rPr>
      </w:pPr>
      <w:r>
        <w:rPr>
          <w:rFonts w:ascii="Times New Roman" w:hAnsi="Times New Roman" w:cs="Times New Roman"/>
          <w:sz w:val="28"/>
          <w:szCs w:val="28"/>
          <w:lang w:val="en-US"/>
        </w:rPr>
        <w:t>X</w:t>
      </w:r>
      <w:r w:rsidRPr="00803717">
        <w:rPr>
          <w:rFonts w:ascii="Times New Roman" w:hAnsi="Times New Roman" w:cs="Times New Roman"/>
          <w:sz w:val="28"/>
          <w:szCs w:val="28"/>
        </w:rPr>
        <w:t xml:space="preserve"> – </w:t>
      </w:r>
      <w:proofErr w:type="spellStart"/>
      <w:r>
        <w:rPr>
          <w:rFonts w:ascii="Times New Roman" w:hAnsi="Times New Roman" w:cs="Times New Roman"/>
          <w:sz w:val="28"/>
          <w:szCs w:val="28"/>
        </w:rPr>
        <w:t>валовый</w:t>
      </w:r>
      <w:proofErr w:type="spellEnd"/>
      <w:r>
        <w:rPr>
          <w:rFonts w:ascii="Times New Roman" w:hAnsi="Times New Roman" w:cs="Times New Roman"/>
          <w:sz w:val="28"/>
          <w:szCs w:val="28"/>
        </w:rPr>
        <w:t xml:space="preserve"> общественный продукт.</w:t>
      </w:r>
    </w:p>
    <w:p w:rsidR="0014064D" w:rsidRPr="00421799" w:rsidRDefault="0014064D" w:rsidP="0014064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rPr>
        <w:t xml:space="preserve"> – </w:t>
      </w:r>
      <w:proofErr w:type="gramStart"/>
      <w:r w:rsidRPr="00E07364">
        <w:rPr>
          <w:rFonts w:ascii="Times New Roman" w:hAnsi="Times New Roman" w:cs="Times New Roman"/>
          <w:sz w:val="28"/>
          <w:szCs w:val="28"/>
        </w:rPr>
        <w:t>предельная</w:t>
      </w:r>
      <w:proofErr w:type="gramEnd"/>
      <w:r w:rsidRPr="00E07364">
        <w:rPr>
          <w:rFonts w:ascii="Times New Roman" w:hAnsi="Times New Roman" w:cs="Times New Roman"/>
          <w:sz w:val="28"/>
          <w:szCs w:val="28"/>
        </w:rPr>
        <w:t xml:space="preserve"> склонность к потреблению</w:t>
      </w:r>
      <w:r>
        <w:rPr>
          <w:rFonts w:ascii="Times New Roman" w:hAnsi="Times New Roman" w:cs="Times New Roman"/>
          <w:sz w:val="28"/>
          <w:szCs w:val="28"/>
        </w:rPr>
        <w:t>;</w:t>
      </w:r>
    </w:p>
    <w:p w:rsidR="0014064D" w:rsidRPr="00803717" w:rsidRDefault="0014064D" w:rsidP="0014064D">
      <w:pPr>
        <w:spacing w:after="0" w:line="360" w:lineRule="auto"/>
        <w:jc w:val="both"/>
        <w:rPr>
          <w:rFonts w:ascii="Times New Roman" w:hAnsi="Times New Roman" w:cs="Times New Roman"/>
          <w:sz w:val="28"/>
          <w:szCs w:val="28"/>
        </w:rPr>
      </w:pPr>
      <w:proofErr w:type="gramStart"/>
      <w:r w:rsidRPr="00803717">
        <w:rPr>
          <w:rFonts w:ascii="Times New Roman" w:hAnsi="Times New Roman" w:cs="Times New Roman"/>
          <w:sz w:val="28"/>
          <w:szCs w:val="28"/>
        </w:rPr>
        <w:t>Q</w:t>
      </w:r>
      <w:proofErr w:type="gramEnd"/>
      <w:r w:rsidRPr="009D0812">
        <w:rPr>
          <w:rFonts w:ascii="Times New Roman" w:hAnsi="Times New Roman" w:cs="Times New Roman"/>
          <w:sz w:val="28"/>
          <w:szCs w:val="28"/>
          <w:vertAlign w:val="subscript"/>
        </w:rPr>
        <w:t>Т</w:t>
      </w:r>
      <w:r w:rsidRPr="00803717">
        <w:rPr>
          <w:rFonts w:ascii="Times New Roman" w:hAnsi="Times New Roman" w:cs="Times New Roman"/>
          <w:sz w:val="28"/>
          <w:szCs w:val="28"/>
        </w:rPr>
        <w:t xml:space="preserve"> – доля затрат туризма, </w:t>
      </w:r>
      <w:r>
        <w:rPr>
          <w:rFonts w:ascii="Times New Roman" w:hAnsi="Times New Roman" w:cs="Times New Roman"/>
          <w:sz w:val="28"/>
          <w:szCs w:val="28"/>
        </w:rPr>
        <w:t>остающаяся в региональной эконо</w:t>
      </w:r>
      <w:r w:rsidRPr="00803717">
        <w:rPr>
          <w:rFonts w:ascii="Times New Roman" w:hAnsi="Times New Roman" w:cs="Times New Roman"/>
          <w:sz w:val="28"/>
          <w:szCs w:val="28"/>
        </w:rPr>
        <w:t>мике.</w:t>
      </w:r>
    </w:p>
    <w:p w:rsidR="0014064D" w:rsidRPr="00E07364" w:rsidRDefault="0014064D" w:rsidP="0014064D">
      <w:pPr>
        <w:pStyle w:val="a7"/>
        <w:spacing w:after="0" w:line="360" w:lineRule="auto"/>
        <w:ind w:left="0" w:firstLine="709"/>
        <w:jc w:val="both"/>
        <w:rPr>
          <w:rFonts w:ascii="Times New Roman" w:eastAsiaTheme="minorEastAsia" w:hAnsi="Times New Roman" w:cs="Times New Roman"/>
          <w:sz w:val="28"/>
          <w:szCs w:val="28"/>
        </w:rPr>
      </w:pPr>
      <w:r w:rsidRPr="00E07364">
        <w:rPr>
          <w:rFonts w:ascii="Times New Roman" w:eastAsiaTheme="minorEastAsia" w:hAnsi="Times New Roman" w:cs="Times New Roman"/>
          <w:sz w:val="28"/>
          <w:szCs w:val="28"/>
        </w:rPr>
        <w:t xml:space="preserve">Представленная </w:t>
      </w:r>
      <w:r w:rsidR="00DE2F91">
        <w:rPr>
          <w:rFonts w:ascii="Times New Roman" w:eastAsiaTheme="minorEastAsia" w:hAnsi="Times New Roman" w:cs="Times New Roman"/>
          <w:sz w:val="28"/>
          <w:szCs w:val="28"/>
        </w:rPr>
        <w:t xml:space="preserve">выше </w:t>
      </w:r>
      <w:r w:rsidRPr="00E07364">
        <w:rPr>
          <w:rFonts w:ascii="Times New Roman" w:eastAsiaTheme="minorEastAsia" w:hAnsi="Times New Roman" w:cs="Times New Roman"/>
          <w:sz w:val="28"/>
          <w:szCs w:val="28"/>
        </w:rPr>
        <w:t>методика р</w:t>
      </w:r>
      <w:r>
        <w:rPr>
          <w:rFonts w:ascii="Times New Roman" w:eastAsiaTheme="minorEastAsia" w:hAnsi="Times New Roman" w:cs="Times New Roman"/>
          <w:sz w:val="28"/>
          <w:szCs w:val="28"/>
        </w:rPr>
        <w:t>асчета мультипликативного эффек</w:t>
      </w:r>
      <w:r w:rsidRPr="00E07364">
        <w:rPr>
          <w:rFonts w:ascii="Times New Roman" w:eastAsiaTheme="minorEastAsia" w:hAnsi="Times New Roman" w:cs="Times New Roman"/>
          <w:sz w:val="28"/>
          <w:szCs w:val="28"/>
        </w:rPr>
        <w:t xml:space="preserve">та и совокупного дохода от туризма применима </w:t>
      </w:r>
      <w:r>
        <w:rPr>
          <w:rFonts w:ascii="Times New Roman" w:eastAsiaTheme="minorEastAsia" w:hAnsi="Times New Roman" w:cs="Times New Roman"/>
          <w:sz w:val="28"/>
          <w:szCs w:val="28"/>
        </w:rPr>
        <w:t>на террито</w:t>
      </w:r>
      <w:r w:rsidRPr="00E07364">
        <w:rPr>
          <w:rFonts w:ascii="Times New Roman" w:eastAsiaTheme="minorEastAsia" w:hAnsi="Times New Roman" w:cs="Times New Roman"/>
          <w:sz w:val="28"/>
          <w:szCs w:val="28"/>
        </w:rPr>
        <w:t xml:space="preserve">рии Российской Федерации. </w:t>
      </w:r>
      <w:r>
        <w:rPr>
          <w:rFonts w:ascii="Times New Roman" w:eastAsiaTheme="minorEastAsia" w:hAnsi="Times New Roman" w:cs="Times New Roman"/>
          <w:sz w:val="28"/>
          <w:szCs w:val="28"/>
        </w:rPr>
        <w:t>Из-за различий стандартов статистической отчетности в РФ и системы</w:t>
      </w:r>
      <w:r w:rsidRPr="00E07364">
        <w:rPr>
          <w:rFonts w:ascii="Times New Roman" w:eastAsiaTheme="minorEastAsia" w:hAnsi="Times New Roman" w:cs="Times New Roman"/>
          <w:sz w:val="28"/>
          <w:szCs w:val="28"/>
        </w:rPr>
        <w:t xml:space="preserve"> международной статистической отчетности </w:t>
      </w:r>
      <w:r>
        <w:rPr>
          <w:rFonts w:ascii="Times New Roman" w:eastAsiaTheme="minorEastAsia" w:hAnsi="Times New Roman" w:cs="Times New Roman"/>
          <w:sz w:val="28"/>
          <w:szCs w:val="28"/>
        </w:rPr>
        <w:t xml:space="preserve">является необходимым адаптация конечной формулы модели оценки </w:t>
      </w:r>
      <w:r w:rsidRPr="00E07364">
        <w:rPr>
          <w:rFonts w:ascii="Times New Roman" w:eastAsiaTheme="minorEastAsia" w:hAnsi="Times New Roman" w:cs="Times New Roman"/>
          <w:sz w:val="28"/>
          <w:szCs w:val="28"/>
        </w:rPr>
        <w:t>совокупного дохода от туризма</w:t>
      </w:r>
      <w:r>
        <w:rPr>
          <w:rFonts w:ascii="Times New Roman" w:eastAsiaTheme="minorEastAsia" w:hAnsi="Times New Roman" w:cs="Times New Roman"/>
          <w:sz w:val="28"/>
          <w:szCs w:val="28"/>
        </w:rPr>
        <w:t xml:space="preserve"> (5) под международные стандарты:</w:t>
      </w:r>
    </w:p>
    <w:p w:rsidR="0014064D" w:rsidRPr="00803717" w:rsidRDefault="0014064D" w:rsidP="0014064D">
      <w:pPr>
        <w:spacing w:after="0" w:line="360" w:lineRule="auto"/>
        <w:ind w:left="284" w:firstLine="424"/>
        <w:jc w:val="right"/>
        <w:rPr>
          <w:rFonts w:ascii="Times New Roman" w:hAnsi="Times New Roman" w:cs="Times New Roman"/>
          <w:sz w:val="28"/>
          <w:szCs w:val="28"/>
        </w:rPr>
      </w:pPr>
      <m:oMath>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Т</m:t>
            </m:r>
          </m:sub>
        </m:sSub>
        <m:r>
          <w:rPr>
            <w:rFonts w:ascii="Cambria Math" w:hAnsi="Cambria Math" w:cs="Times New Roman"/>
            <w:sz w:val="28"/>
            <w:szCs w:val="28"/>
          </w:rPr>
          <m:t xml:space="preserve">+ </m:t>
        </m:r>
        <m:d>
          <m:dPr>
            <m:ctrlPr>
              <w:rPr>
                <w:rFonts w:ascii="Cambria Math" w:hAnsi="Cambria Math" w:cs="Times New Roman"/>
                <w:sz w:val="28"/>
                <w:szCs w:val="28"/>
                <w:lang w:val="en-US"/>
              </w:rPr>
            </m:ctrlPr>
          </m:dPr>
          <m:e>
            <m:r>
              <m:rPr>
                <m:sty m:val="p"/>
              </m:rPr>
              <w:rPr>
                <w:rFonts w:ascii="Cambria Math" w:hAnsi="Cambria Math" w:cs="Times New Roman"/>
                <w:sz w:val="28"/>
                <w:szCs w:val="28"/>
              </w:rPr>
              <m:t>1-</m:t>
            </m:r>
            <m:r>
              <w:rPr>
                <w:rFonts w:ascii="Cambria Math" w:hAnsi="Cambria Math" w:cs="Times New Roman"/>
                <w:sz w:val="28"/>
                <w:szCs w:val="28"/>
              </w:rPr>
              <m:t>h</m:t>
            </m:r>
            <m:ctrlPr>
              <w:rPr>
                <w:rFonts w:ascii="Cambria Math" w:hAnsi="Cambria Math" w:cs="Times New Roman"/>
                <w:i/>
                <w:sz w:val="28"/>
                <w:szCs w:val="28"/>
                <w:lang w:val="en-US"/>
              </w:rPr>
            </m:ctrlPr>
          </m:e>
        </m:d>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T</m:t>
            </m:r>
          </m:sub>
        </m:sSub>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rPr>
              <m:t>r,%</m:t>
            </m:r>
          </m:num>
          <m:den>
            <m:r>
              <m:rPr>
                <m:sty m:val="p"/>
              </m:rPr>
              <w:rPr>
                <w:rFonts w:ascii="Cambria Math" w:hAnsi="Cambria Math" w:cs="Times New Roman"/>
                <w:sz w:val="28"/>
                <w:szCs w:val="28"/>
              </w:rPr>
              <m:t>100%</m:t>
            </m:r>
          </m:den>
        </m:f>
        <m:r>
          <m:rPr>
            <m:sty m:val="p"/>
          </m:rPr>
          <w:rPr>
            <w:rFonts w:ascii="Cambria Math" w:hAnsi="Cambria Math" w:cs="Times New Roman"/>
            <w:sz w:val="28"/>
            <w:szCs w:val="28"/>
          </w:rPr>
          <m:t>×</m:t>
        </m:r>
        <m:f>
          <m:fPr>
            <m:ctrlPr>
              <w:rPr>
                <w:rFonts w:ascii="Cambria Math" w:hAnsi="Cambria Math" w:cs="Times New Roman"/>
                <w:sz w:val="28"/>
                <w:szCs w:val="28"/>
                <w:lang w:val="en-US"/>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1-</m:t>
            </m:r>
            <m:r>
              <m:rPr>
                <m:sty m:val="p"/>
              </m:rPr>
              <w:rPr>
                <w:rFonts w:ascii="Cambria Math" w:hAnsi="Cambria Math" w:cs="Times New Roman"/>
                <w:sz w:val="28"/>
                <w:szCs w:val="28"/>
                <w:lang w:val="en-US"/>
              </w:rPr>
              <m:t>R</m:t>
            </m:r>
          </m:den>
        </m:f>
      </m:oMath>
      <w:r w:rsidRPr="0080371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680054">
        <w:rPr>
          <w:rFonts w:ascii="Times New Roman" w:eastAsiaTheme="minorEastAsia" w:hAnsi="Times New Roman" w:cs="Times New Roman"/>
          <w:sz w:val="28"/>
          <w:szCs w:val="28"/>
        </w:rPr>
        <w:t xml:space="preserve">                              (7</w:t>
      </w:r>
      <w:r>
        <w:rPr>
          <w:rFonts w:ascii="Times New Roman" w:eastAsiaTheme="minorEastAsia" w:hAnsi="Times New Roman" w:cs="Times New Roman"/>
          <w:sz w:val="28"/>
          <w:szCs w:val="28"/>
        </w:rPr>
        <w:t>)</w:t>
      </w:r>
    </w:p>
    <w:p w:rsidR="0014064D" w:rsidRDefault="0014064D" w:rsidP="0014064D">
      <w:pPr>
        <w:spacing w:after="0" w:line="360" w:lineRule="auto"/>
        <w:ind w:left="284" w:firstLine="424"/>
        <w:jc w:val="both"/>
        <w:rPr>
          <w:rFonts w:ascii="Times New Roman" w:hAnsi="Times New Roman" w:cs="Times New Roman"/>
          <w:sz w:val="28"/>
          <w:szCs w:val="28"/>
        </w:rPr>
      </w:pPr>
      <w:r>
        <w:rPr>
          <w:rFonts w:ascii="Times New Roman" w:hAnsi="Times New Roman" w:cs="Times New Roman"/>
          <w:sz w:val="28"/>
          <w:szCs w:val="28"/>
        </w:rPr>
        <w:t>Где:</w:t>
      </w:r>
    </w:p>
    <w:p w:rsidR="0014064D" w:rsidRPr="00903DE1" w:rsidRDefault="0014064D" w:rsidP="0014064D">
      <w:pPr>
        <w:spacing w:after="0" w:line="360" w:lineRule="auto"/>
        <w:jc w:val="both"/>
        <w:rPr>
          <w:rFonts w:ascii="Times New Roman" w:eastAsiaTheme="minorEastAsia" w:hAnsi="Times New Roman" w:cs="Times New Roman"/>
          <w:sz w:val="28"/>
          <w:szCs w:val="28"/>
        </w:rPr>
      </w:pPr>
      <w:proofErr w:type="spellStart"/>
      <w:r w:rsidRPr="00903DE1">
        <w:rPr>
          <w:rFonts w:ascii="Times New Roman" w:eastAsiaTheme="minorEastAsia" w:hAnsi="Times New Roman" w:cs="Times New Roman"/>
          <w:sz w:val="28"/>
          <w:szCs w:val="28"/>
        </w:rPr>
        <w:lastRenderedPageBreak/>
        <w:t>h</w:t>
      </w:r>
      <w:proofErr w:type="spellEnd"/>
      <w:r w:rsidRPr="00903DE1">
        <w:rPr>
          <w:rFonts w:ascii="Times New Roman" w:eastAsiaTheme="minorEastAsia" w:hAnsi="Times New Roman" w:cs="Times New Roman"/>
          <w:sz w:val="28"/>
          <w:szCs w:val="28"/>
        </w:rPr>
        <w:t xml:space="preserve"> – доля товаров и услуг импортного происхождения, используемых в процессе создания </w:t>
      </w:r>
      <w:proofErr w:type="spellStart"/>
      <w:r w:rsidRPr="00903DE1">
        <w:rPr>
          <w:rFonts w:ascii="Times New Roman" w:eastAsiaTheme="minorEastAsia" w:hAnsi="Times New Roman" w:cs="Times New Roman"/>
          <w:sz w:val="28"/>
          <w:szCs w:val="28"/>
        </w:rPr>
        <w:t>турпродуктов</w:t>
      </w:r>
      <w:proofErr w:type="spellEnd"/>
      <w:proofErr w:type="gramStart"/>
      <w:r w:rsidRPr="00903DE1">
        <w:rPr>
          <w:rFonts w:ascii="Times New Roman" w:eastAsiaTheme="minorEastAsia" w:hAnsi="Times New Roman" w:cs="Times New Roman"/>
          <w:sz w:val="28"/>
          <w:szCs w:val="28"/>
        </w:rPr>
        <w:t>, %;</w:t>
      </w:r>
      <w:proofErr w:type="gramEnd"/>
    </w:p>
    <w:p w:rsidR="0014064D" w:rsidRPr="00903DE1" w:rsidRDefault="0014064D" w:rsidP="0014064D">
      <w:pPr>
        <w:spacing w:after="0" w:line="360" w:lineRule="auto"/>
        <w:jc w:val="both"/>
        <w:rPr>
          <w:rFonts w:ascii="Times New Roman" w:eastAsiaTheme="minorEastAsia" w:hAnsi="Times New Roman" w:cs="Times New Roman"/>
          <w:sz w:val="28"/>
          <w:szCs w:val="28"/>
        </w:rPr>
      </w:pPr>
      <w:proofErr w:type="spellStart"/>
      <w:r w:rsidRPr="00903DE1">
        <w:rPr>
          <w:rFonts w:ascii="Times New Roman" w:eastAsiaTheme="minorEastAsia" w:hAnsi="Times New Roman" w:cs="Times New Roman"/>
          <w:sz w:val="28"/>
          <w:szCs w:val="28"/>
        </w:rPr>
        <w:t>r</w:t>
      </w:r>
      <w:proofErr w:type="spellEnd"/>
      <w:r w:rsidRPr="00903DE1">
        <w:rPr>
          <w:rFonts w:ascii="Times New Roman" w:eastAsiaTheme="minorEastAsia" w:hAnsi="Times New Roman" w:cs="Times New Roman"/>
          <w:sz w:val="28"/>
          <w:szCs w:val="28"/>
        </w:rPr>
        <w:t xml:space="preserve"> – рентабельность продаж в сфере туризма</w:t>
      </w:r>
      <w:proofErr w:type="gramStart"/>
      <w:r w:rsidRPr="00903DE1">
        <w:rPr>
          <w:rFonts w:ascii="Times New Roman" w:eastAsiaTheme="minorEastAsia" w:hAnsi="Times New Roman" w:cs="Times New Roman"/>
          <w:sz w:val="28"/>
          <w:szCs w:val="28"/>
        </w:rPr>
        <w:t>, %;</w:t>
      </w:r>
      <w:proofErr w:type="gramEnd"/>
    </w:p>
    <w:p w:rsidR="0014064D" w:rsidRPr="00DE23F7" w:rsidRDefault="0014064D" w:rsidP="0014064D">
      <w:pPr>
        <w:spacing w:after="0" w:line="360" w:lineRule="auto"/>
        <w:jc w:val="both"/>
        <w:rPr>
          <w:rFonts w:ascii="Times New Roman" w:eastAsiaTheme="minorEastAsia" w:hAnsi="Times New Roman" w:cs="Times New Roman"/>
          <w:sz w:val="28"/>
          <w:szCs w:val="28"/>
        </w:rPr>
      </w:pPr>
      <w:r w:rsidRPr="00903DE1">
        <w:rPr>
          <w:rFonts w:ascii="Times New Roman" w:eastAsiaTheme="minorEastAsia" w:hAnsi="Times New Roman" w:cs="Times New Roman"/>
          <w:sz w:val="28"/>
          <w:szCs w:val="28"/>
        </w:rPr>
        <w:t>R – предельная склонность к потреблению.</w:t>
      </w:r>
    </w:p>
    <w:p w:rsidR="0014064D" w:rsidRDefault="00DE2F91" w:rsidP="00DE2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при оценке внешних эффектов от реализации проекта реставрации объектов Выборгского замка расчет совокупного экономического эффекта от туризма, как прямого, так и косвенного, будет осуществляться с помощью формулы (7).</w:t>
      </w:r>
    </w:p>
    <w:p w:rsidR="002B397E" w:rsidRPr="002B397E" w:rsidRDefault="002B397E" w:rsidP="002B397E">
      <w:pPr>
        <w:spacing w:after="0" w:line="360" w:lineRule="auto"/>
        <w:ind w:firstLine="709"/>
        <w:jc w:val="both"/>
        <w:rPr>
          <w:rFonts w:ascii="Times New Roman" w:hAnsi="Times New Roman" w:cs="Times New Roman"/>
          <w:sz w:val="28"/>
          <w:szCs w:val="28"/>
        </w:rPr>
      </w:pPr>
    </w:p>
    <w:p w:rsidR="0014064D" w:rsidRDefault="0014064D" w:rsidP="0014064D">
      <w:pPr>
        <w:spacing w:after="0" w:line="360" w:lineRule="auto"/>
        <w:ind w:firstLine="708"/>
        <w:jc w:val="both"/>
        <w:rPr>
          <w:rFonts w:ascii="Times New Roman" w:hAnsi="Times New Roman" w:cs="Times New Roman"/>
          <w:sz w:val="28"/>
          <w:szCs w:val="28"/>
        </w:rPr>
      </w:pPr>
    </w:p>
    <w:p w:rsidR="0014064D" w:rsidRPr="00AD645D" w:rsidRDefault="0014064D" w:rsidP="00B813C0">
      <w:pPr>
        <w:spacing w:after="0" w:line="360" w:lineRule="auto"/>
        <w:jc w:val="center"/>
        <w:rPr>
          <w:rFonts w:ascii="Times New Roman" w:hAnsi="Times New Roman" w:cs="Times New Roman"/>
          <w:sz w:val="28"/>
          <w:szCs w:val="28"/>
        </w:rPr>
      </w:pPr>
    </w:p>
    <w:p w:rsidR="00915153" w:rsidRPr="00AD645D" w:rsidRDefault="00915153" w:rsidP="00B813C0">
      <w:pPr>
        <w:spacing w:after="0" w:line="360" w:lineRule="auto"/>
        <w:jc w:val="center"/>
        <w:rPr>
          <w:rFonts w:ascii="Times New Roman" w:hAnsi="Times New Roman" w:cs="Times New Roman"/>
          <w:sz w:val="28"/>
          <w:szCs w:val="28"/>
        </w:rPr>
      </w:pPr>
    </w:p>
    <w:p w:rsidR="0014064D" w:rsidRDefault="0014064D" w:rsidP="00B813C0">
      <w:pPr>
        <w:spacing w:after="0" w:line="360" w:lineRule="auto"/>
        <w:jc w:val="center"/>
        <w:rPr>
          <w:rFonts w:ascii="Times New Roman" w:hAnsi="Times New Roman" w:cs="Times New Roman"/>
          <w:sz w:val="28"/>
          <w:szCs w:val="28"/>
        </w:rPr>
      </w:pPr>
    </w:p>
    <w:p w:rsidR="006F5317" w:rsidRDefault="000308BC" w:rsidP="00C43EA7">
      <w:pPr>
        <w:pStyle w:val="1"/>
      </w:pPr>
      <w:bookmarkStart w:id="11" w:name="_Toc357515341"/>
      <w:r>
        <w:t>Г</w:t>
      </w:r>
      <w:r w:rsidR="006F5317">
        <w:t>лава 3</w:t>
      </w:r>
      <w:r w:rsidR="00C15278">
        <w:t>.</w:t>
      </w:r>
      <w:r w:rsidR="006F5317">
        <w:t xml:space="preserve"> Анализ затраты-выгоды по методике ЕС</w:t>
      </w:r>
      <w:bookmarkEnd w:id="11"/>
    </w:p>
    <w:p w:rsidR="00B813C0" w:rsidRPr="0014064D" w:rsidRDefault="00183004" w:rsidP="00C43EA7">
      <w:pPr>
        <w:pStyle w:val="1"/>
      </w:pPr>
      <w:bookmarkStart w:id="12" w:name="_Toc357515342"/>
      <w:r>
        <w:t>3.1</w:t>
      </w:r>
      <w:r w:rsidR="00C43EA7">
        <w:t>.</w:t>
      </w:r>
      <w:r>
        <w:t xml:space="preserve"> Описание проекта и результаты оценки эффективности инвестиций</w:t>
      </w:r>
      <w:bookmarkEnd w:id="12"/>
      <w:r>
        <w:t xml:space="preserve"> </w:t>
      </w:r>
    </w:p>
    <w:p w:rsidR="00183004" w:rsidRDefault="00183004" w:rsidP="00C43EA7">
      <w:pPr>
        <w:pStyle w:val="1"/>
        <w:spacing w:after="240"/>
      </w:pPr>
      <w:bookmarkStart w:id="13" w:name="_Toc357515343"/>
      <w:r>
        <w:t>по Российской методике</w:t>
      </w:r>
      <w:bookmarkEnd w:id="13"/>
    </w:p>
    <w:p w:rsidR="00183004" w:rsidRDefault="00183004" w:rsidP="001830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Выборгский замок возведен на Замковом острове в историческом районе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Выборг, который расположен в 122 км к северо-западу от Санкт-Петербурга и в 37 км от государственной границы Российской Федерации с Финляндией.</w:t>
      </w:r>
    </w:p>
    <w:p w:rsidR="00183004" w:rsidRDefault="00183004" w:rsidP="00183004">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 xml:space="preserve">Целью проекта «Реставрация объектов Выборгского замка» является реставрация и благоустройство объектов Выборгского замка, а именно  Дома наместника, трех корпусов Цейхгауза и Нижнего двора. </w:t>
      </w:r>
    </w:p>
    <w:p w:rsidR="00183004" w:rsidRPr="003E5373" w:rsidRDefault="00183004" w:rsidP="00183004">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Физическое состояние объектов Выборгского замка, предлагаемых к реставрации, оценивается как крайне неудовлетворительное, что говорит о необходимости проведения срочных реставрационных работ.</w:t>
      </w:r>
    </w:p>
    <w:p w:rsidR="00183004" w:rsidRDefault="00183004" w:rsidP="00183004">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Проектные, реставрационные работы, модернизация внешних инженерных сетей</w:t>
      </w:r>
      <w:r>
        <w:rPr>
          <w:rFonts w:ascii="Times New Roman" w:hAnsi="Times New Roman" w:cs="Times New Roman"/>
          <w:sz w:val="28"/>
          <w:szCs w:val="28"/>
        </w:rPr>
        <w:t xml:space="preserve"> и </w:t>
      </w:r>
      <w:r w:rsidRPr="003E5373">
        <w:rPr>
          <w:rFonts w:ascii="Times New Roman" w:hAnsi="Times New Roman" w:cs="Times New Roman"/>
          <w:sz w:val="28"/>
          <w:szCs w:val="28"/>
        </w:rPr>
        <w:t xml:space="preserve"> музеефикация Выборгского замка будут осуществлены </w:t>
      </w:r>
      <w:r w:rsidRPr="003E5373">
        <w:rPr>
          <w:rFonts w:ascii="Times New Roman" w:hAnsi="Times New Roman" w:cs="Times New Roman"/>
          <w:sz w:val="28"/>
          <w:szCs w:val="28"/>
        </w:rPr>
        <w:lastRenderedPageBreak/>
        <w:t xml:space="preserve">на средства Международного банка реконструкции и развития </w:t>
      </w:r>
      <w:r>
        <w:rPr>
          <w:rFonts w:ascii="Times New Roman" w:hAnsi="Times New Roman" w:cs="Times New Roman"/>
          <w:sz w:val="28"/>
          <w:szCs w:val="28"/>
        </w:rPr>
        <w:t>(МБРР), а также средства</w:t>
      </w:r>
      <w:r w:rsidRPr="003E5373">
        <w:rPr>
          <w:rFonts w:ascii="Times New Roman" w:hAnsi="Times New Roman" w:cs="Times New Roman"/>
          <w:sz w:val="28"/>
          <w:szCs w:val="28"/>
        </w:rPr>
        <w:t xml:space="preserve"> бюджета Ленинградской области </w:t>
      </w:r>
      <w:r>
        <w:rPr>
          <w:rFonts w:ascii="Times New Roman" w:hAnsi="Times New Roman" w:cs="Times New Roman"/>
          <w:sz w:val="28"/>
          <w:szCs w:val="28"/>
        </w:rPr>
        <w:t xml:space="preserve">и </w:t>
      </w:r>
      <w:r w:rsidRPr="003E5373">
        <w:rPr>
          <w:rFonts w:ascii="Times New Roman" w:hAnsi="Times New Roman" w:cs="Times New Roman"/>
          <w:sz w:val="28"/>
          <w:szCs w:val="28"/>
        </w:rPr>
        <w:t xml:space="preserve">бюджета муниципального образования </w:t>
      </w:r>
      <w:proofErr w:type="gramStart"/>
      <w:r w:rsidRPr="003E5373">
        <w:rPr>
          <w:rFonts w:ascii="Times New Roman" w:hAnsi="Times New Roman" w:cs="Times New Roman"/>
          <w:sz w:val="28"/>
          <w:szCs w:val="28"/>
        </w:rPr>
        <w:t>г</w:t>
      </w:r>
      <w:proofErr w:type="gramEnd"/>
      <w:r w:rsidRPr="003E5373">
        <w:rPr>
          <w:rFonts w:ascii="Times New Roman" w:hAnsi="Times New Roman" w:cs="Times New Roman"/>
          <w:sz w:val="28"/>
          <w:szCs w:val="28"/>
        </w:rPr>
        <w:t xml:space="preserve">. Выборг </w:t>
      </w:r>
      <w:r>
        <w:rPr>
          <w:rFonts w:ascii="Times New Roman" w:hAnsi="Times New Roman" w:cs="Times New Roman"/>
          <w:sz w:val="28"/>
          <w:szCs w:val="28"/>
        </w:rPr>
        <w:t xml:space="preserve">общем размере </w:t>
      </w:r>
      <w:r w:rsidRPr="00A653AC">
        <w:rPr>
          <w:rFonts w:ascii="Times New Roman" w:hAnsi="Times New Roman" w:cs="Times New Roman"/>
          <w:sz w:val="28"/>
          <w:szCs w:val="28"/>
        </w:rPr>
        <w:t>751 753</w:t>
      </w:r>
      <w:r>
        <w:rPr>
          <w:rFonts w:ascii="Times New Roman" w:hAnsi="Times New Roman" w:cs="Times New Roman"/>
          <w:sz w:val="28"/>
          <w:szCs w:val="28"/>
        </w:rPr>
        <w:t> </w:t>
      </w:r>
      <w:r w:rsidRPr="00A653AC">
        <w:rPr>
          <w:rFonts w:ascii="Times New Roman" w:hAnsi="Times New Roman" w:cs="Times New Roman"/>
          <w:sz w:val="28"/>
          <w:szCs w:val="28"/>
        </w:rPr>
        <w:t>996</w:t>
      </w:r>
      <w:r>
        <w:rPr>
          <w:rFonts w:ascii="Times New Roman" w:hAnsi="Times New Roman" w:cs="Times New Roman"/>
          <w:sz w:val="28"/>
          <w:szCs w:val="28"/>
        </w:rPr>
        <w:t xml:space="preserve"> руб. (Табл. 1)</w:t>
      </w:r>
    </w:p>
    <w:p w:rsidR="00183004" w:rsidRDefault="006F5317" w:rsidP="006F531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w:t>
      </w:r>
      <w:r w:rsidR="00183004">
        <w:rPr>
          <w:rFonts w:ascii="Times New Roman" w:hAnsi="Times New Roman" w:cs="Times New Roman"/>
          <w:sz w:val="28"/>
          <w:szCs w:val="28"/>
        </w:rPr>
        <w:t xml:space="preserve"> 1 Затраты на реализацию проекта по источникам финансирования</w:t>
      </w:r>
    </w:p>
    <w:tbl>
      <w:tblPr>
        <w:tblStyle w:val="a3"/>
        <w:tblW w:w="0" w:type="auto"/>
        <w:tblLook w:val="04A0"/>
      </w:tblPr>
      <w:tblGrid>
        <w:gridCol w:w="4785"/>
        <w:gridCol w:w="4785"/>
      </w:tblGrid>
      <w:tr w:rsidR="00183004" w:rsidTr="006F5317">
        <w:trPr>
          <w:trHeight w:val="454"/>
        </w:trPr>
        <w:tc>
          <w:tcPr>
            <w:tcW w:w="4785" w:type="dxa"/>
            <w:vAlign w:val="bottom"/>
          </w:tcPr>
          <w:p w:rsidR="00183004" w:rsidRPr="00A653AC" w:rsidRDefault="00183004" w:rsidP="006F5317">
            <w:pPr>
              <w:spacing w:line="360" w:lineRule="auto"/>
              <w:jc w:val="center"/>
              <w:rPr>
                <w:rFonts w:ascii="Times New Roman" w:hAnsi="Times New Roman" w:cs="Times New Roman"/>
                <w:sz w:val="28"/>
                <w:szCs w:val="28"/>
              </w:rPr>
            </w:pPr>
            <w:r w:rsidRPr="00A653AC">
              <w:rPr>
                <w:rFonts w:ascii="Times New Roman" w:hAnsi="Times New Roman" w:cs="Times New Roman"/>
                <w:sz w:val="28"/>
                <w:szCs w:val="28"/>
              </w:rPr>
              <w:t>Источники финансирования</w:t>
            </w:r>
          </w:p>
        </w:tc>
        <w:tc>
          <w:tcPr>
            <w:tcW w:w="4786" w:type="dxa"/>
            <w:vAlign w:val="bottom"/>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Всего, руб.</w:t>
            </w:r>
          </w:p>
        </w:tc>
      </w:tr>
      <w:tr w:rsidR="00183004" w:rsidTr="006F5317">
        <w:trPr>
          <w:trHeight w:val="510"/>
        </w:trPr>
        <w:tc>
          <w:tcPr>
            <w:tcW w:w="4785" w:type="dxa"/>
            <w:vAlign w:val="center"/>
          </w:tcPr>
          <w:p w:rsidR="00183004" w:rsidRPr="00A653AC" w:rsidRDefault="00183004" w:rsidP="006F5317">
            <w:pPr>
              <w:spacing w:line="360" w:lineRule="auto"/>
              <w:rPr>
                <w:rFonts w:ascii="Times New Roman" w:hAnsi="Times New Roman" w:cs="Times New Roman"/>
                <w:sz w:val="28"/>
                <w:szCs w:val="28"/>
              </w:rPr>
            </w:pPr>
            <w:r w:rsidRPr="00A653AC">
              <w:rPr>
                <w:rFonts w:ascii="Times New Roman" w:hAnsi="Times New Roman" w:cs="Times New Roman"/>
                <w:sz w:val="28"/>
                <w:szCs w:val="28"/>
              </w:rPr>
              <w:t>МБРР</w:t>
            </w:r>
          </w:p>
        </w:tc>
        <w:tc>
          <w:tcPr>
            <w:tcW w:w="4786" w:type="dxa"/>
            <w:vAlign w:val="center"/>
          </w:tcPr>
          <w:p w:rsidR="00183004" w:rsidRDefault="00183004" w:rsidP="006F5317">
            <w:pPr>
              <w:spacing w:line="360" w:lineRule="auto"/>
              <w:jc w:val="center"/>
              <w:rPr>
                <w:rFonts w:ascii="Times New Roman" w:hAnsi="Times New Roman" w:cs="Times New Roman"/>
                <w:sz w:val="28"/>
                <w:szCs w:val="28"/>
              </w:rPr>
            </w:pPr>
            <w:r w:rsidRPr="003E5373">
              <w:rPr>
                <w:rFonts w:ascii="Times New Roman" w:hAnsi="Times New Roman" w:cs="Times New Roman"/>
                <w:sz w:val="28"/>
                <w:szCs w:val="28"/>
              </w:rPr>
              <w:t>689 589 01</w:t>
            </w:r>
            <w:r>
              <w:rPr>
                <w:rFonts w:ascii="Times New Roman" w:hAnsi="Times New Roman" w:cs="Times New Roman"/>
                <w:sz w:val="28"/>
                <w:szCs w:val="28"/>
              </w:rPr>
              <w:t>5</w:t>
            </w:r>
          </w:p>
        </w:tc>
      </w:tr>
      <w:tr w:rsidR="00183004" w:rsidTr="006F5317">
        <w:trPr>
          <w:trHeight w:val="510"/>
        </w:trPr>
        <w:tc>
          <w:tcPr>
            <w:tcW w:w="4785" w:type="dxa"/>
            <w:vAlign w:val="center"/>
          </w:tcPr>
          <w:p w:rsidR="00183004" w:rsidRPr="00A653AC" w:rsidRDefault="00183004" w:rsidP="006F5317">
            <w:pPr>
              <w:rPr>
                <w:rFonts w:ascii="Times New Roman" w:hAnsi="Times New Roman" w:cs="Times New Roman"/>
                <w:sz w:val="28"/>
                <w:szCs w:val="28"/>
              </w:rPr>
            </w:pPr>
            <w:r w:rsidRPr="00A653AC">
              <w:rPr>
                <w:rFonts w:ascii="Times New Roman" w:hAnsi="Times New Roman" w:cs="Times New Roman"/>
                <w:sz w:val="28"/>
                <w:szCs w:val="28"/>
              </w:rPr>
              <w:t>Бюджет Ленинградской области</w:t>
            </w:r>
          </w:p>
        </w:tc>
        <w:tc>
          <w:tcPr>
            <w:tcW w:w="4786" w:type="dxa"/>
            <w:vAlign w:val="center"/>
          </w:tcPr>
          <w:p w:rsidR="00183004" w:rsidRPr="00455995" w:rsidRDefault="00183004" w:rsidP="006F5317">
            <w:pPr>
              <w:jc w:val="center"/>
              <w:rPr>
                <w:b/>
                <w:sz w:val="20"/>
                <w:szCs w:val="20"/>
              </w:rPr>
            </w:pPr>
            <w:r w:rsidRPr="003E5373">
              <w:rPr>
                <w:rFonts w:ascii="Times New Roman" w:hAnsi="Times New Roman" w:cs="Times New Roman"/>
                <w:bCs/>
                <w:sz w:val="28"/>
                <w:szCs w:val="28"/>
              </w:rPr>
              <w:t>38 746 494</w:t>
            </w:r>
          </w:p>
        </w:tc>
      </w:tr>
      <w:tr w:rsidR="00183004" w:rsidTr="006F5317">
        <w:trPr>
          <w:trHeight w:val="510"/>
        </w:trPr>
        <w:tc>
          <w:tcPr>
            <w:tcW w:w="4785" w:type="dxa"/>
            <w:vAlign w:val="center"/>
          </w:tcPr>
          <w:p w:rsidR="00183004" w:rsidRPr="00A653AC" w:rsidRDefault="00183004" w:rsidP="006F5317">
            <w:pPr>
              <w:spacing w:line="360" w:lineRule="auto"/>
              <w:rPr>
                <w:rFonts w:ascii="Times New Roman" w:hAnsi="Times New Roman" w:cs="Times New Roman"/>
                <w:sz w:val="28"/>
                <w:szCs w:val="28"/>
              </w:rPr>
            </w:pPr>
            <w:r>
              <w:rPr>
                <w:rFonts w:ascii="Times New Roman" w:hAnsi="Times New Roman" w:cs="Times New Roman"/>
                <w:sz w:val="28"/>
                <w:szCs w:val="28"/>
              </w:rPr>
              <w:t>Б</w:t>
            </w:r>
            <w:r w:rsidRPr="00A653AC">
              <w:rPr>
                <w:rFonts w:ascii="Times New Roman" w:hAnsi="Times New Roman" w:cs="Times New Roman"/>
                <w:sz w:val="28"/>
                <w:szCs w:val="28"/>
              </w:rPr>
              <w:t>юджет МО г. Выборг</w:t>
            </w:r>
          </w:p>
        </w:tc>
        <w:tc>
          <w:tcPr>
            <w:tcW w:w="4786" w:type="dxa"/>
            <w:vAlign w:val="center"/>
          </w:tcPr>
          <w:p w:rsidR="00183004" w:rsidRDefault="00183004" w:rsidP="006F5317">
            <w:pPr>
              <w:spacing w:line="360" w:lineRule="auto"/>
              <w:jc w:val="center"/>
              <w:rPr>
                <w:rFonts w:ascii="Times New Roman" w:hAnsi="Times New Roman" w:cs="Times New Roman"/>
                <w:sz w:val="28"/>
                <w:szCs w:val="28"/>
              </w:rPr>
            </w:pPr>
            <w:r w:rsidRPr="003E5373">
              <w:rPr>
                <w:rFonts w:ascii="Times New Roman" w:hAnsi="Times New Roman" w:cs="Times New Roman"/>
                <w:sz w:val="28"/>
                <w:szCs w:val="28"/>
              </w:rPr>
              <w:t>23 418</w:t>
            </w:r>
            <w:r>
              <w:rPr>
                <w:rFonts w:ascii="Times New Roman" w:hAnsi="Times New Roman" w:cs="Times New Roman"/>
                <w:sz w:val="28"/>
                <w:szCs w:val="28"/>
              </w:rPr>
              <w:t> </w:t>
            </w:r>
            <w:r w:rsidRPr="003E5373">
              <w:rPr>
                <w:rFonts w:ascii="Times New Roman" w:hAnsi="Times New Roman" w:cs="Times New Roman"/>
                <w:sz w:val="28"/>
                <w:szCs w:val="28"/>
              </w:rPr>
              <w:t>487</w:t>
            </w:r>
          </w:p>
        </w:tc>
      </w:tr>
    </w:tbl>
    <w:p w:rsidR="00183004" w:rsidRDefault="00183004" w:rsidP="001830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83004" w:rsidRDefault="00183004" w:rsidP="00183004">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Работы за счет средств МБРР будут проводиться в</w:t>
      </w:r>
      <w:r>
        <w:rPr>
          <w:rFonts w:ascii="Times New Roman" w:hAnsi="Times New Roman" w:cs="Times New Roman"/>
          <w:sz w:val="28"/>
          <w:szCs w:val="28"/>
        </w:rPr>
        <w:t xml:space="preserve"> ряд этапов</w:t>
      </w:r>
      <w:r w:rsidRPr="003E5373">
        <w:rPr>
          <w:rFonts w:ascii="Times New Roman" w:hAnsi="Times New Roman" w:cs="Times New Roman"/>
          <w:sz w:val="28"/>
          <w:szCs w:val="28"/>
        </w:rPr>
        <w:t xml:space="preserve"> течение 53 месяцев (август 2012 г. – декабрь 2016 г.). Общий срок проведения работ, финансируемых из бюджета Ленинградской области и МО г. Выборг, составляет 48 месяцев (январь 2013 г. – декабрь 2016 г.). </w:t>
      </w:r>
    </w:p>
    <w:p w:rsidR="006F5317" w:rsidRDefault="006F5317" w:rsidP="00183004">
      <w:pPr>
        <w:spacing w:after="0" w:line="360" w:lineRule="auto"/>
        <w:ind w:firstLine="708"/>
        <w:jc w:val="both"/>
        <w:rPr>
          <w:rFonts w:ascii="Times New Roman" w:hAnsi="Times New Roman" w:cs="Times New Roman"/>
          <w:sz w:val="28"/>
          <w:szCs w:val="28"/>
        </w:rPr>
      </w:pPr>
    </w:p>
    <w:p w:rsidR="00183004" w:rsidRDefault="00183004" w:rsidP="001830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2 График расходов на реализацию проекта</w:t>
      </w:r>
    </w:p>
    <w:tbl>
      <w:tblPr>
        <w:tblStyle w:val="a3"/>
        <w:tblW w:w="9889" w:type="dxa"/>
        <w:tblLook w:val="04A0"/>
      </w:tblPr>
      <w:tblGrid>
        <w:gridCol w:w="5778"/>
        <w:gridCol w:w="1701"/>
        <w:gridCol w:w="2410"/>
      </w:tblGrid>
      <w:tr w:rsidR="00183004" w:rsidTr="006F5317">
        <w:tc>
          <w:tcPr>
            <w:tcW w:w="5778" w:type="dxa"/>
            <w:vAlign w:val="center"/>
          </w:tcPr>
          <w:p w:rsidR="00183004" w:rsidRPr="00783391" w:rsidRDefault="00183004" w:rsidP="006F5317">
            <w:pPr>
              <w:spacing w:line="360" w:lineRule="auto"/>
              <w:rPr>
                <w:rFonts w:ascii="Times New Roman" w:hAnsi="Times New Roman" w:cs="Times New Roman"/>
                <w:i/>
                <w:sz w:val="28"/>
                <w:szCs w:val="28"/>
              </w:rPr>
            </w:pPr>
            <w:r w:rsidRPr="00783391">
              <w:rPr>
                <w:rFonts w:ascii="Times New Roman" w:hAnsi="Times New Roman" w:cs="Times New Roman"/>
                <w:i/>
                <w:sz w:val="28"/>
                <w:szCs w:val="28"/>
              </w:rPr>
              <w:t>За счет средств займа МБРР:</w:t>
            </w:r>
          </w:p>
        </w:tc>
        <w:tc>
          <w:tcPr>
            <w:tcW w:w="1701" w:type="dxa"/>
            <w:vAlign w:val="center"/>
          </w:tcPr>
          <w:p w:rsidR="00183004" w:rsidRPr="00783391" w:rsidRDefault="00183004" w:rsidP="006F5317">
            <w:pPr>
              <w:spacing w:line="360" w:lineRule="auto"/>
              <w:ind w:right="-108"/>
              <w:rPr>
                <w:rFonts w:ascii="Times New Roman" w:hAnsi="Times New Roman" w:cs="Times New Roman"/>
                <w:i/>
                <w:sz w:val="28"/>
                <w:szCs w:val="28"/>
              </w:rPr>
            </w:pPr>
            <w:r>
              <w:rPr>
                <w:rFonts w:ascii="Times New Roman" w:hAnsi="Times New Roman" w:cs="Times New Roman"/>
                <w:i/>
                <w:sz w:val="28"/>
                <w:szCs w:val="28"/>
              </w:rPr>
              <w:t>График, мес.</w:t>
            </w:r>
          </w:p>
        </w:tc>
        <w:tc>
          <w:tcPr>
            <w:tcW w:w="2410" w:type="dxa"/>
          </w:tcPr>
          <w:p w:rsidR="00183004" w:rsidRPr="002732F3" w:rsidRDefault="00183004" w:rsidP="006F5317">
            <w:pPr>
              <w:spacing w:line="360" w:lineRule="auto"/>
              <w:rPr>
                <w:rFonts w:ascii="Times New Roman" w:hAnsi="Times New Roman" w:cs="Times New Roman"/>
                <w:i/>
                <w:sz w:val="28"/>
                <w:szCs w:val="28"/>
              </w:rPr>
            </w:pPr>
            <w:r>
              <w:rPr>
                <w:rFonts w:ascii="Times New Roman" w:hAnsi="Times New Roman" w:cs="Times New Roman"/>
                <w:i/>
                <w:sz w:val="28"/>
                <w:szCs w:val="28"/>
              </w:rPr>
              <w:t>Стоимость, руб</w:t>
            </w:r>
            <w:r w:rsidR="006F5317">
              <w:rPr>
                <w:rFonts w:ascii="Times New Roman" w:hAnsi="Times New Roman" w:cs="Times New Roman"/>
                <w:i/>
                <w:sz w:val="28"/>
                <w:szCs w:val="28"/>
              </w:rPr>
              <w:t>.</w:t>
            </w:r>
          </w:p>
        </w:tc>
      </w:tr>
      <w:tr w:rsidR="00183004" w:rsidTr="006F5317">
        <w:tc>
          <w:tcPr>
            <w:tcW w:w="5778" w:type="dxa"/>
            <w:vAlign w:val="center"/>
          </w:tcPr>
          <w:p w:rsidR="00183004" w:rsidRDefault="00183004" w:rsidP="006F5317">
            <w:pPr>
              <w:spacing w:line="360" w:lineRule="auto"/>
              <w:rPr>
                <w:rFonts w:ascii="Times New Roman" w:hAnsi="Times New Roman" w:cs="Times New Roman"/>
                <w:sz w:val="28"/>
                <w:szCs w:val="28"/>
              </w:rPr>
            </w:pPr>
            <w:r w:rsidRPr="00783391">
              <w:rPr>
                <w:rFonts w:ascii="Times New Roman" w:hAnsi="Times New Roman" w:cs="Times New Roman"/>
                <w:sz w:val="28"/>
                <w:szCs w:val="28"/>
              </w:rPr>
              <w:t>Конкурсный отбор проектировщика по выполнению проектно-изыскательских работ</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 – 7 </w:t>
            </w:r>
          </w:p>
        </w:tc>
        <w:tc>
          <w:tcPr>
            <w:tcW w:w="2410" w:type="dxa"/>
          </w:tcPr>
          <w:p w:rsidR="00183004" w:rsidRDefault="00183004" w:rsidP="006F5317">
            <w:pPr>
              <w:spacing w:line="360" w:lineRule="auto"/>
              <w:jc w:val="center"/>
              <w:rPr>
                <w:rFonts w:ascii="Times New Roman" w:hAnsi="Times New Roman" w:cs="Times New Roman"/>
                <w:sz w:val="28"/>
                <w:szCs w:val="28"/>
              </w:rPr>
            </w:pPr>
          </w:p>
        </w:tc>
      </w:tr>
      <w:tr w:rsidR="00183004" w:rsidTr="006F5317">
        <w:tc>
          <w:tcPr>
            <w:tcW w:w="5778" w:type="dxa"/>
            <w:vAlign w:val="center"/>
          </w:tcPr>
          <w:p w:rsidR="00183004" w:rsidRDefault="00183004" w:rsidP="006F5317">
            <w:pPr>
              <w:spacing w:line="360" w:lineRule="auto"/>
              <w:rPr>
                <w:rFonts w:ascii="Times New Roman" w:hAnsi="Times New Roman" w:cs="Times New Roman"/>
                <w:sz w:val="28"/>
                <w:szCs w:val="28"/>
              </w:rPr>
            </w:pPr>
            <w:r w:rsidRPr="00783391">
              <w:rPr>
                <w:rFonts w:ascii="Times New Roman" w:hAnsi="Times New Roman" w:cs="Times New Roman"/>
                <w:sz w:val="28"/>
                <w:szCs w:val="28"/>
              </w:rPr>
              <w:t>Проектно-изыскательские работы</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8 – 19</w:t>
            </w:r>
          </w:p>
        </w:tc>
        <w:tc>
          <w:tcPr>
            <w:tcW w:w="2410" w:type="dxa"/>
            <w:vAlign w:val="center"/>
          </w:tcPr>
          <w:p w:rsidR="00183004" w:rsidRPr="00783391" w:rsidRDefault="00183004" w:rsidP="006F5317">
            <w:pPr>
              <w:spacing w:line="360" w:lineRule="auto"/>
              <w:jc w:val="center"/>
              <w:rPr>
                <w:rFonts w:ascii="Times New Roman" w:hAnsi="Times New Roman" w:cs="Times New Roman"/>
                <w:sz w:val="28"/>
                <w:szCs w:val="28"/>
              </w:rPr>
            </w:pPr>
            <w:r w:rsidRPr="002732F3">
              <w:rPr>
                <w:rFonts w:ascii="Times New Roman" w:hAnsi="Times New Roman" w:cs="Times New Roman"/>
                <w:sz w:val="28"/>
                <w:szCs w:val="28"/>
              </w:rPr>
              <w:t>44 022 403,2</w:t>
            </w:r>
          </w:p>
        </w:tc>
      </w:tr>
      <w:tr w:rsidR="00183004" w:rsidTr="006F5317">
        <w:tc>
          <w:tcPr>
            <w:tcW w:w="5778" w:type="dxa"/>
            <w:vAlign w:val="center"/>
          </w:tcPr>
          <w:p w:rsidR="00183004" w:rsidRDefault="00183004" w:rsidP="006F5317">
            <w:pPr>
              <w:spacing w:line="360" w:lineRule="auto"/>
              <w:rPr>
                <w:rFonts w:ascii="Times New Roman" w:hAnsi="Times New Roman" w:cs="Times New Roman"/>
                <w:sz w:val="28"/>
                <w:szCs w:val="28"/>
              </w:rPr>
            </w:pPr>
            <w:r w:rsidRPr="00783391">
              <w:rPr>
                <w:rFonts w:ascii="Times New Roman" w:hAnsi="Times New Roman" w:cs="Times New Roman"/>
                <w:sz w:val="28"/>
                <w:szCs w:val="28"/>
              </w:rPr>
              <w:t>Конкурсный отбор генерального подрядчика по  реставрации</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16 – 22</w:t>
            </w:r>
          </w:p>
        </w:tc>
        <w:tc>
          <w:tcPr>
            <w:tcW w:w="2410" w:type="dxa"/>
          </w:tcPr>
          <w:p w:rsidR="00183004" w:rsidRDefault="00183004" w:rsidP="006F5317">
            <w:pPr>
              <w:spacing w:line="360" w:lineRule="auto"/>
              <w:jc w:val="center"/>
              <w:rPr>
                <w:rFonts w:ascii="Times New Roman" w:hAnsi="Times New Roman" w:cs="Times New Roman"/>
                <w:sz w:val="28"/>
                <w:szCs w:val="28"/>
              </w:rPr>
            </w:pPr>
          </w:p>
        </w:tc>
      </w:tr>
      <w:tr w:rsidR="00183004" w:rsidTr="006F5317">
        <w:tc>
          <w:tcPr>
            <w:tcW w:w="5778" w:type="dxa"/>
            <w:vAlign w:val="center"/>
          </w:tcPr>
          <w:p w:rsidR="00183004" w:rsidRDefault="00183004" w:rsidP="006F5317">
            <w:pPr>
              <w:spacing w:line="360" w:lineRule="auto"/>
              <w:rPr>
                <w:rFonts w:ascii="Times New Roman" w:hAnsi="Times New Roman" w:cs="Times New Roman"/>
                <w:sz w:val="28"/>
                <w:szCs w:val="28"/>
              </w:rPr>
            </w:pPr>
            <w:r w:rsidRPr="00783391">
              <w:rPr>
                <w:rFonts w:ascii="Times New Roman" w:hAnsi="Times New Roman" w:cs="Times New Roman"/>
                <w:sz w:val="28"/>
                <w:szCs w:val="28"/>
              </w:rPr>
              <w:t>Ремонтно-реставрационные работы</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23 – 56</w:t>
            </w:r>
          </w:p>
        </w:tc>
        <w:tc>
          <w:tcPr>
            <w:tcW w:w="2410" w:type="dxa"/>
          </w:tcPr>
          <w:p w:rsidR="00183004" w:rsidRDefault="00183004" w:rsidP="006F5317">
            <w:pPr>
              <w:spacing w:line="360" w:lineRule="auto"/>
              <w:jc w:val="center"/>
              <w:rPr>
                <w:rFonts w:ascii="Times New Roman" w:hAnsi="Times New Roman" w:cs="Times New Roman"/>
                <w:sz w:val="28"/>
                <w:szCs w:val="28"/>
              </w:rPr>
            </w:pPr>
            <w:r w:rsidRPr="002732F3">
              <w:rPr>
                <w:rFonts w:ascii="Times New Roman" w:hAnsi="Times New Roman" w:cs="Times New Roman"/>
                <w:sz w:val="28"/>
                <w:szCs w:val="28"/>
              </w:rPr>
              <w:t>645</w:t>
            </w:r>
            <w:r>
              <w:rPr>
                <w:rFonts w:ascii="Times New Roman" w:hAnsi="Times New Roman" w:cs="Times New Roman"/>
                <w:sz w:val="28"/>
                <w:szCs w:val="28"/>
              </w:rPr>
              <w:t> </w:t>
            </w:r>
            <w:r w:rsidRPr="002732F3">
              <w:rPr>
                <w:rFonts w:ascii="Times New Roman" w:hAnsi="Times New Roman" w:cs="Times New Roman"/>
                <w:sz w:val="28"/>
                <w:szCs w:val="28"/>
              </w:rPr>
              <w:t>566</w:t>
            </w:r>
            <w:r>
              <w:rPr>
                <w:rFonts w:ascii="Times New Roman" w:hAnsi="Times New Roman" w:cs="Times New Roman"/>
                <w:sz w:val="28"/>
                <w:szCs w:val="28"/>
              </w:rPr>
              <w:t xml:space="preserve"> </w:t>
            </w:r>
            <w:r w:rsidRPr="002732F3">
              <w:rPr>
                <w:rFonts w:ascii="Times New Roman" w:hAnsi="Times New Roman" w:cs="Times New Roman"/>
                <w:sz w:val="28"/>
                <w:szCs w:val="28"/>
              </w:rPr>
              <w:t>612</w:t>
            </w:r>
          </w:p>
        </w:tc>
      </w:tr>
      <w:tr w:rsidR="00183004" w:rsidTr="006F5317">
        <w:tc>
          <w:tcPr>
            <w:tcW w:w="9889" w:type="dxa"/>
            <w:gridSpan w:val="3"/>
            <w:vAlign w:val="center"/>
          </w:tcPr>
          <w:p w:rsidR="00183004" w:rsidRPr="00783391" w:rsidRDefault="00183004" w:rsidP="006F5317">
            <w:pPr>
              <w:spacing w:line="360" w:lineRule="auto"/>
              <w:rPr>
                <w:rFonts w:ascii="Times New Roman" w:hAnsi="Times New Roman" w:cs="Times New Roman"/>
                <w:i/>
                <w:sz w:val="28"/>
                <w:szCs w:val="28"/>
              </w:rPr>
            </w:pPr>
            <w:r w:rsidRPr="00783391">
              <w:rPr>
                <w:rFonts w:ascii="Times New Roman" w:hAnsi="Times New Roman" w:cs="Times New Roman"/>
                <w:i/>
                <w:sz w:val="28"/>
                <w:szCs w:val="28"/>
              </w:rPr>
              <w:t xml:space="preserve">За </w:t>
            </w:r>
            <w:r>
              <w:rPr>
                <w:rFonts w:ascii="Times New Roman" w:hAnsi="Times New Roman" w:cs="Times New Roman"/>
                <w:i/>
                <w:sz w:val="28"/>
                <w:szCs w:val="28"/>
              </w:rPr>
              <w:t>счет средств бюджета Ленинградской области и МО г. Выборг</w:t>
            </w:r>
            <w:r w:rsidRPr="00783391">
              <w:rPr>
                <w:rFonts w:ascii="Times New Roman" w:hAnsi="Times New Roman" w:cs="Times New Roman"/>
                <w:i/>
                <w:sz w:val="28"/>
                <w:szCs w:val="28"/>
              </w:rPr>
              <w:t>:</w:t>
            </w:r>
          </w:p>
        </w:tc>
      </w:tr>
      <w:tr w:rsidR="00183004" w:rsidTr="006F5317">
        <w:tc>
          <w:tcPr>
            <w:tcW w:w="5778" w:type="dxa"/>
            <w:vAlign w:val="center"/>
          </w:tcPr>
          <w:p w:rsidR="00183004" w:rsidRDefault="00183004" w:rsidP="006F5317">
            <w:pPr>
              <w:spacing w:line="360" w:lineRule="auto"/>
              <w:rPr>
                <w:rFonts w:ascii="Times New Roman" w:hAnsi="Times New Roman" w:cs="Times New Roman"/>
                <w:sz w:val="28"/>
                <w:szCs w:val="28"/>
              </w:rPr>
            </w:pPr>
            <w:r w:rsidRPr="00783391">
              <w:rPr>
                <w:rFonts w:ascii="Times New Roman" w:hAnsi="Times New Roman" w:cs="Times New Roman"/>
                <w:sz w:val="28"/>
                <w:szCs w:val="28"/>
              </w:rPr>
              <w:t xml:space="preserve">Конкурсный отбор подрядчиков на  проектирование внешних инженерных сетей  </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1 – 2</w:t>
            </w:r>
          </w:p>
        </w:tc>
        <w:tc>
          <w:tcPr>
            <w:tcW w:w="2410" w:type="dxa"/>
          </w:tcPr>
          <w:p w:rsidR="00183004" w:rsidRDefault="00183004" w:rsidP="006F5317">
            <w:pPr>
              <w:spacing w:line="360" w:lineRule="auto"/>
              <w:jc w:val="center"/>
              <w:rPr>
                <w:rFonts w:ascii="Times New Roman" w:hAnsi="Times New Roman" w:cs="Times New Roman"/>
                <w:sz w:val="28"/>
                <w:szCs w:val="28"/>
              </w:rPr>
            </w:pPr>
          </w:p>
        </w:tc>
      </w:tr>
      <w:tr w:rsidR="00183004" w:rsidTr="006F5317">
        <w:tc>
          <w:tcPr>
            <w:tcW w:w="5778" w:type="dxa"/>
            <w:vAlign w:val="center"/>
          </w:tcPr>
          <w:p w:rsidR="00183004" w:rsidRDefault="00183004" w:rsidP="006F5317">
            <w:pPr>
              <w:spacing w:line="360" w:lineRule="auto"/>
              <w:rPr>
                <w:rFonts w:ascii="Times New Roman" w:hAnsi="Times New Roman" w:cs="Times New Roman"/>
                <w:sz w:val="28"/>
                <w:szCs w:val="28"/>
              </w:rPr>
            </w:pPr>
            <w:r w:rsidRPr="00371E92">
              <w:rPr>
                <w:rFonts w:ascii="Times New Roman" w:hAnsi="Times New Roman" w:cs="Times New Roman"/>
                <w:sz w:val="28"/>
                <w:szCs w:val="28"/>
              </w:rPr>
              <w:t>Проектирование внешних инженерных сетей</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3 – 14</w:t>
            </w:r>
          </w:p>
        </w:tc>
        <w:tc>
          <w:tcPr>
            <w:tcW w:w="2410" w:type="dxa"/>
            <w:vMerge w:val="restart"/>
            <w:vAlign w:val="center"/>
          </w:tcPr>
          <w:p w:rsidR="00183004" w:rsidRDefault="00226ADD" w:rsidP="006F5317">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45pt;margin-top:.2pt;width:15.7pt;height:114.8pt;z-index:251660288;mso-position-horizontal-relative:text;mso-position-vertical-relative:text"/>
              </w:pict>
            </w:r>
          </w:p>
          <w:p w:rsidR="00183004" w:rsidRDefault="00183004" w:rsidP="006F5317">
            <w:pPr>
              <w:spacing w:line="360" w:lineRule="auto"/>
              <w:jc w:val="center"/>
              <w:rPr>
                <w:rFonts w:ascii="Times New Roman" w:hAnsi="Times New Roman" w:cs="Times New Roman"/>
                <w:sz w:val="28"/>
                <w:szCs w:val="28"/>
              </w:rPr>
            </w:pPr>
          </w:p>
          <w:p w:rsidR="00183004" w:rsidRDefault="00183004" w:rsidP="006F5317">
            <w:pPr>
              <w:spacing w:line="360" w:lineRule="auto"/>
              <w:jc w:val="center"/>
              <w:rPr>
                <w:rFonts w:ascii="Times New Roman" w:hAnsi="Times New Roman" w:cs="Times New Roman"/>
                <w:sz w:val="28"/>
                <w:szCs w:val="28"/>
              </w:rPr>
            </w:pPr>
            <w:r w:rsidRPr="00D0101D">
              <w:rPr>
                <w:rFonts w:ascii="Times New Roman" w:hAnsi="Times New Roman" w:cs="Times New Roman"/>
                <w:sz w:val="28"/>
                <w:szCs w:val="28"/>
              </w:rPr>
              <w:t>33 454 981</w:t>
            </w:r>
          </w:p>
        </w:tc>
      </w:tr>
      <w:tr w:rsidR="00183004" w:rsidTr="006F5317">
        <w:tc>
          <w:tcPr>
            <w:tcW w:w="5778" w:type="dxa"/>
            <w:vAlign w:val="center"/>
          </w:tcPr>
          <w:p w:rsidR="00183004" w:rsidRPr="00371E92" w:rsidRDefault="00183004" w:rsidP="006F5317">
            <w:pPr>
              <w:spacing w:line="360" w:lineRule="auto"/>
              <w:rPr>
                <w:rFonts w:ascii="Times New Roman" w:hAnsi="Times New Roman" w:cs="Times New Roman"/>
                <w:sz w:val="28"/>
                <w:szCs w:val="28"/>
              </w:rPr>
            </w:pPr>
            <w:r w:rsidRPr="00371E92">
              <w:rPr>
                <w:rFonts w:ascii="Times New Roman" w:hAnsi="Times New Roman" w:cs="Times New Roman"/>
                <w:sz w:val="28"/>
                <w:szCs w:val="28"/>
              </w:rPr>
              <w:t>Конкурсный отбор на производство</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15 – 16</w:t>
            </w:r>
          </w:p>
        </w:tc>
        <w:tc>
          <w:tcPr>
            <w:tcW w:w="2410" w:type="dxa"/>
            <w:vMerge/>
          </w:tcPr>
          <w:p w:rsidR="00183004" w:rsidRDefault="00183004" w:rsidP="006F5317">
            <w:pPr>
              <w:spacing w:line="360" w:lineRule="auto"/>
              <w:jc w:val="center"/>
              <w:rPr>
                <w:rFonts w:ascii="Times New Roman" w:hAnsi="Times New Roman" w:cs="Times New Roman"/>
                <w:sz w:val="28"/>
                <w:szCs w:val="28"/>
              </w:rPr>
            </w:pPr>
          </w:p>
        </w:tc>
      </w:tr>
      <w:tr w:rsidR="00183004" w:rsidTr="006F5317">
        <w:tc>
          <w:tcPr>
            <w:tcW w:w="5778" w:type="dxa"/>
            <w:vAlign w:val="center"/>
          </w:tcPr>
          <w:p w:rsidR="00183004" w:rsidRPr="00371E92" w:rsidRDefault="00183004" w:rsidP="006F5317">
            <w:pPr>
              <w:spacing w:line="360" w:lineRule="auto"/>
              <w:rPr>
                <w:rFonts w:ascii="Times New Roman" w:hAnsi="Times New Roman" w:cs="Times New Roman"/>
                <w:sz w:val="28"/>
                <w:szCs w:val="28"/>
              </w:rPr>
            </w:pPr>
            <w:r w:rsidRPr="00371E92">
              <w:rPr>
                <w:rFonts w:ascii="Times New Roman" w:hAnsi="Times New Roman" w:cs="Times New Roman"/>
                <w:sz w:val="28"/>
                <w:szCs w:val="28"/>
              </w:rPr>
              <w:t>Производство внешних инженерных сетей</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17 – 22, </w:t>
            </w:r>
          </w:p>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29 – 34</w:t>
            </w:r>
          </w:p>
        </w:tc>
        <w:tc>
          <w:tcPr>
            <w:tcW w:w="2410" w:type="dxa"/>
            <w:vMerge/>
          </w:tcPr>
          <w:p w:rsidR="00183004" w:rsidRDefault="00183004" w:rsidP="006F5317">
            <w:pPr>
              <w:spacing w:line="360" w:lineRule="auto"/>
              <w:jc w:val="center"/>
              <w:rPr>
                <w:rFonts w:ascii="Times New Roman" w:hAnsi="Times New Roman" w:cs="Times New Roman"/>
                <w:sz w:val="28"/>
                <w:szCs w:val="28"/>
              </w:rPr>
            </w:pPr>
          </w:p>
        </w:tc>
      </w:tr>
      <w:tr w:rsidR="00183004" w:rsidTr="006F5317">
        <w:tc>
          <w:tcPr>
            <w:tcW w:w="5778" w:type="dxa"/>
            <w:vAlign w:val="center"/>
          </w:tcPr>
          <w:p w:rsidR="00183004" w:rsidRPr="00371E92" w:rsidRDefault="00183004" w:rsidP="006F5317">
            <w:pPr>
              <w:spacing w:line="360" w:lineRule="auto"/>
              <w:rPr>
                <w:rFonts w:ascii="Times New Roman" w:hAnsi="Times New Roman" w:cs="Times New Roman"/>
                <w:sz w:val="28"/>
                <w:szCs w:val="28"/>
              </w:rPr>
            </w:pPr>
            <w:r w:rsidRPr="00371E92">
              <w:rPr>
                <w:rFonts w:ascii="Times New Roman" w:hAnsi="Times New Roman" w:cs="Times New Roman"/>
                <w:sz w:val="28"/>
                <w:szCs w:val="28"/>
              </w:rPr>
              <w:lastRenderedPageBreak/>
              <w:t>Музеефикация</w:t>
            </w:r>
            <w:r>
              <w:rPr>
                <w:rFonts w:ascii="Times New Roman" w:hAnsi="Times New Roman" w:cs="Times New Roman"/>
                <w:sz w:val="28"/>
                <w:szCs w:val="28"/>
              </w:rPr>
              <w:t xml:space="preserve"> Выборгского замка</w:t>
            </w:r>
          </w:p>
        </w:tc>
        <w:tc>
          <w:tcPr>
            <w:tcW w:w="1701" w:type="dxa"/>
            <w:vAlign w:val="center"/>
          </w:tcPr>
          <w:p w:rsidR="00183004" w:rsidRDefault="00183004" w:rsidP="006F5317">
            <w:pPr>
              <w:spacing w:line="360" w:lineRule="auto"/>
              <w:jc w:val="center"/>
              <w:rPr>
                <w:rFonts w:ascii="Times New Roman" w:hAnsi="Times New Roman" w:cs="Times New Roman"/>
                <w:sz w:val="28"/>
                <w:szCs w:val="28"/>
              </w:rPr>
            </w:pPr>
            <w:r>
              <w:rPr>
                <w:rFonts w:ascii="Times New Roman" w:hAnsi="Times New Roman" w:cs="Times New Roman"/>
                <w:sz w:val="28"/>
                <w:szCs w:val="28"/>
              </w:rPr>
              <w:t>17 – 48</w:t>
            </w:r>
          </w:p>
        </w:tc>
        <w:tc>
          <w:tcPr>
            <w:tcW w:w="2410" w:type="dxa"/>
            <w:vAlign w:val="center"/>
          </w:tcPr>
          <w:p w:rsidR="00183004" w:rsidRPr="00D0101D" w:rsidRDefault="00183004" w:rsidP="006F5317">
            <w:pPr>
              <w:jc w:val="center"/>
              <w:rPr>
                <w:rFonts w:ascii="Times New Roman" w:hAnsi="Times New Roman" w:cs="Times New Roman"/>
                <w:color w:val="000000"/>
                <w:sz w:val="28"/>
                <w:szCs w:val="28"/>
              </w:rPr>
            </w:pPr>
            <w:r w:rsidRPr="00D0101D">
              <w:rPr>
                <w:rFonts w:ascii="Times New Roman" w:hAnsi="Times New Roman" w:cs="Times New Roman"/>
                <w:color w:val="000000"/>
                <w:sz w:val="28"/>
                <w:szCs w:val="28"/>
              </w:rPr>
              <w:t>28</w:t>
            </w:r>
            <w:r>
              <w:rPr>
                <w:rFonts w:ascii="Times New Roman" w:hAnsi="Times New Roman" w:cs="Times New Roman"/>
                <w:color w:val="000000"/>
                <w:sz w:val="28"/>
                <w:szCs w:val="28"/>
              </w:rPr>
              <w:t xml:space="preserve"> </w:t>
            </w:r>
            <w:r w:rsidRPr="00D0101D">
              <w:rPr>
                <w:rFonts w:ascii="Times New Roman" w:hAnsi="Times New Roman" w:cs="Times New Roman"/>
                <w:color w:val="000000"/>
                <w:sz w:val="28"/>
                <w:szCs w:val="28"/>
              </w:rPr>
              <w:t>710</w:t>
            </w:r>
            <w:r>
              <w:rPr>
                <w:rFonts w:ascii="Times New Roman" w:hAnsi="Times New Roman" w:cs="Times New Roman"/>
                <w:color w:val="000000"/>
                <w:sz w:val="28"/>
                <w:szCs w:val="28"/>
              </w:rPr>
              <w:t xml:space="preserve"> </w:t>
            </w:r>
            <w:r w:rsidRPr="00D0101D">
              <w:rPr>
                <w:rFonts w:ascii="Times New Roman" w:hAnsi="Times New Roman" w:cs="Times New Roman"/>
                <w:color w:val="000000"/>
                <w:sz w:val="28"/>
                <w:szCs w:val="28"/>
              </w:rPr>
              <w:t>000</w:t>
            </w:r>
          </w:p>
        </w:tc>
      </w:tr>
    </w:tbl>
    <w:p w:rsidR="00183004" w:rsidRDefault="00183004" w:rsidP="00183004">
      <w:pPr>
        <w:spacing w:after="0" w:line="360" w:lineRule="auto"/>
        <w:jc w:val="center"/>
        <w:rPr>
          <w:rFonts w:ascii="Times New Roman" w:hAnsi="Times New Roman" w:cs="Times New Roman"/>
          <w:sz w:val="28"/>
          <w:szCs w:val="28"/>
        </w:rPr>
      </w:pPr>
    </w:p>
    <w:p w:rsidR="00183004" w:rsidRPr="003E5373" w:rsidRDefault="00183004" w:rsidP="00183004">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По оценкам, приведенным сотрудниками МЦСЭИ «</w:t>
      </w:r>
      <w:proofErr w:type="spellStart"/>
      <w:r w:rsidRPr="003E5373">
        <w:rPr>
          <w:rFonts w:ascii="Times New Roman" w:hAnsi="Times New Roman" w:cs="Times New Roman"/>
          <w:sz w:val="28"/>
          <w:szCs w:val="28"/>
        </w:rPr>
        <w:t>Леонтьевский</w:t>
      </w:r>
      <w:proofErr w:type="spellEnd"/>
      <w:r w:rsidRPr="003E5373">
        <w:rPr>
          <w:rFonts w:ascii="Times New Roman" w:hAnsi="Times New Roman" w:cs="Times New Roman"/>
          <w:sz w:val="28"/>
          <w:szCs w:val="28"/>
        </w:rPr>
        <w:t xml:space="preserve"> центр» в июне 2012 года</w:t>
      </w:r>
      <w:r>
        <w:rPr>
          <w:rStyle w:val="a6"/>
          <w:rFonts w:ascii="Times New Roman" w:hAnsi="Times New Roman" w:cs="Times New Roman"/>
          <w:sz w:val="28"/>
          <w:szCs w:val="28"/>
        </w:rPr>
        <w:footnoteReference w:id="1"/>
      </w:r>
      <w:r w:rsidRPr="003E5373">
        <w:rPr>
          <w:rFonts w:ascii="Times New Roman" w:hAnsi="Times New Roman" w:cs="Times New Roman"/>
          <w:sz w:val="28"/>
          <w:szCs w:val="28"/>
        </w:rPr>
        <w:t>, реализация данного проекта позволит развить основные направления деятельности музея и увеличить численность посетителей. Ожидается, что численность посетителей музея в случае реализации проекта увеличится с 2012 по 202</w:t>
      </w:r>
      <w:r>
        <w:rPr>
          <w:rFonts w:ascii="Times New Roman" w:hAnsi="Times New Roman" w:cs="Times New Roman"/>
          <w:sz w:val="28"/>
          <w:szCs w:val="28"/>
        </w:rPr>
        <w:t>6</w:t>
      </w:r>
      <w:r w:rsidRPr="003E5373">
        <w:rPr>
          <w:rFonts w:ascii="Times New Roman" w:hAnsi="Times New Roman" w:cs="Times New Roman"/>
          <w:sz w:val="28"/>
          <w:szCs w:val="28"/>
        </w:rPr>
        <w:t xml:space="preserve"> гг. в 3 раза, а количество культурно-массовых мероприятий – на 90,5%. Если проект не будет реализован, то за это же промежуток времени </w:t>
      </w:r>
      <w:r>
        <w:rPr>
          <w:rFonts w:ascii="Times New Roman" w:hAnsi="Times New Roman" w:cs="Times New Roman"/>
          <w:sz w:val="28"/>
          <w:szCs w:val="28"/>
        </w:rPr>
        <w:t>рост</w:t>
      </w:r>
      <w:r w:rsidRPr="003E5373">
        <w:rPr>
          <w:rFonts w:ascii="Times New Roman" w:hAnsi="Times New Roman" w:cs="Times New Roman"/>
          <w:sz w:val="28"/>
          <w:szCs w:val="28"/>
        </w:rPr>
        <w:t xml:space="preserve"> составит 10,8% </w:t>
      </w:r>
      <w:r>
        <w:rPr>
          <w:rFonts w:ascii="Times New Roman" w:hAnsi="Times New Roman" w:cs="Times New Roman"/>
          <w:sz w:val="28"/>
          <w:szCs w:val="28"/>
        </w:rPr>
        <w:t>и</w:t>
      </w:r>
      <w:r w:rsidRPr="003E5373">
        <w:rPr>
          <w:rFonts w:ascii="Times New Roman" w:hAnsi="Times New Roman" w:cs="Times New Roman"/>
          <w:sz w:val="28"/>
          <w:szCs w:val="28"/>
        </w:rPr>
        <w:t xml:space="preserve"> 31% соответственно. </w:t>
      </w:r>
      <w:r>
        <w:rPr>
          <w:rFonts w:ascii="Times New Roman" w:hAnsi="Times New Roman" w:cs="Times New Roman"/>
          <w:sz w:val="28"/>
          <w:szCs w:val="28"/>
        </w:rPr>
        <w:t xml:space="preserve">В свою очередь численность </w:t>
      </w:r>
      <w:r w:rsidRPr="00E02988">
        <w:rPr>
          <w:rFonts w:ascii="Times New Roman" w:hAnsi="Times New Roman" w:cs="Times New Roman"/>
          <w:sz w:val="28"/>
          <w:szCs w:val="28"/>
        </w:rPr>
        <w:t xml:space="preserve">посетителей культурно-массовых мероприятий в случае реализации проекта увеличится в 3,6 раза (с 2,5 тыс. человек до 9 тыс. человек). Без реализации проекта количество посетителей </w:t>
      </w:r>
      <w:r>
        <w:rPr>
          <w:rFonts w:ascii="Times New Roman" w:hAnsi="Times New Roman" w:cs="Times New Roman"/>
          <w:sz w:val="28"/>
          <w:szCs w:val="28"/>
        </w:rPr>
        <w:t>данных мероприятий увеличится т</w:t>
      </w:r>
      <w:r w:rsidRPr="00E02988">
        <w:rPr>
          <w:rFonts w:ascii="Times New Roman" w:hAnsi="Times New Roman" w:cs="Times New Roman"/>
          <w:sz w:val="28"/>
          <w:szCs w:val="28"/>
        </w:rPr>
        <w:t>олько в 2 раза.</w:t>
      </w:r>
    </w:p>
    <w:p w:rsidR="00183004" w:rsidRDefault="00183004" w:rsidP="00183004">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 xml:space="preserve">Кроме того, в Государственном музее «Выборгский замок» </w:t>
      </w:r>
      <w:r>
        <w:rPr>
          <w:rFonts w:ascii="Times New Roman" w:hAnsi="Times New Roman" w:cs="Times New Roman"/>
          <w:sz w:val="28"/>
          <w:szCs w:val="28"/>
        </w:rPr>
        <w:t xml:space="preserve">в результате реализации проекта </w:t>
      </w:r>
      <w:r w:rsidRPr="003E5373">
        <w:rPr>
          <w:rFonts w:ascii="Times New Roman" w:hAnsi="Times New Roman" w:cs="Times New Roman"/>
          <w:sz w:val="28"/>
          <w:szCs w:val="28"/>
        </w:rPr>
        <w:t>будет создано 39 новых рабочих мест</w:t>
      </w:r>
      <w:r>
        <w:rPr>
          <w:rFonts w:ascii="Times New Roman" w:hAnsi="Times New Roman" w:cs="Times New Roman"/>
          <w:sz w:val="28"/>
          <w:szCs w:val="28"/>
        </w:rPr>
        <w:t>. Е</w:t>
      </w:r>
      <w:r w:rsidRPr="003E5373">
        <w:rPr>
          <w:rFonts w:ascii="Times New Roman" w:hAnsi="Times New Roman" w:cs="Times New Roman"/>
          <w:sz w:val="28"/>
          <w:szCs w:val="28"/>
        </w:rPr>
        <w:t>жегодные доходы в 2017 году увеличатся в</w:t>
      </w:r>
      <w:r>
        <w:rPr>
          <w:rFonts w:ascii="Times New Roman" w:hAnsi="Times New Roman" w:cs="Times New Roman"/>
          <w:sz w:val="28"/>
          <w:szCs w:val="28"/>
        </w:rPr>
        <w:t xml:space="preserve"> 1,5 раза по сравнению с 2012 годом </w:t>
      </w:r>
      <w:r w:rsidRPr="003E5373">
        <w:rPr>
          <w:rFonts w:ascii="Times New Roman" w:hAnsi="Times New Roman" w:cs="Times New Roman"/>
          <w:sz w:val="28"/>
          <w:szCs w:val="28"/>
        </w:rPr>
        <w:t>(с 17,402 млн. рублей до 27,048 млн. рублей</w:t>
      </w:r>
      <w:r>
        <w:rPr>
          <w:rFonts w:ascii="Times New Roman" w:hAnsi="Times New Roman" w:cs="Times New Roman"/>
          <w:sz w:val="28"/>
          <w:szCs w:val="28"/>
        </w:rPr>
        <w:t>). Введение</w:t>
      </w:r>
      <w:r w:rsidRPr="002E06CA">
        <w:rPr>
          <w:rFonts w:ascii="Times New Roman" w:hAnsi="Times New Roman" w:cs="Times New Roman"/>
          <w:sz w:val="28"/>
          <w:szCs w:val="28"/>
        </w:rPr>
        <w:t xml:space="preserve"> в эксплуата</w:t>
      </w:r>
      <w:r>
        <w:rPr>
          <w:rFonts w:ascii="Times New Roman" w:hAnsi="Times New Roman" w:cs="Times New Roman"/>
          <w:sz w:val="28"/>
          <w:szCs w:val="28"/>
        </w:rPr>
        <w:t xml:space="preserve">цию ранее неиспользуемых объектов, </w:t>
      </w:r>
      <w:r w:rsidRPr="002E06CA">
        <w:rPr>
          <w:rFonts w:ascii="Times New Roman" w:hAnsi="Times New Roman" w:cs="Times New Roman"/>
          <w:sz w:val="28"/>
          <w:szCs w:val="28"/>
        </w:rPr>
        <w:t>модерниз</w:t>
      </w:r>
      <w:r>
        <w:rPr>
          <w:rFonts w:ascii="Times New Roman" w:hAnsi="Times New Roman" w:cs="Times New Roman"/>
          <w:sz w:val="28"/>
          <w:szCs w:val="28"/>
        </w:rPr>
        <w:t>ация инженерной</w:t>
      </w:r>
      <w:r w:rsidRPr="002E06CA">
        <w:rPr>
          <w:rFonts w:ascii="Times New Roman" w:hAnsi="Times New Roman" w:cs="Times New Roman"/>
          <w:sz w:val="28"/>
          <w:szCs w:val="28"/>
        </w:rPr>
        <w:t xml:space="preserve"> инфраструктур</w:t>
      </w:r>
      <w:r>
        <w:rPr>
          <w:rFonts w:ascii="Times New Roman" w:hAnsi="Times New Roman" w:cs="Times New Roman"/>
          <w:sz w:val="28"/>
          <w:szCs w:val="28"/>
        </w:rPr>
        <w:t>ы</w:t>
      </w:r>
      <w:r w:rsidRPr="002E06CA">
        <w:rPr>
          <w:rFonts w:ascii="Times New Roman" w:hAnsi="Times New Roman" w:cs="Times New Roman"/>
          <w:sz w:val="28"/>
          <w:szCs w:val="28"/>
        </w:rPr>
        <w:t xml:space="preserve"> и </w:t>
      </w:r>
      <w:r>
        <w:rPr>
          <w:rFonts w:ascii="Times New Roman" w:hAnsi="Times New Roman" w:cs="Times New Roman"/>
          <w:sz w:val="28"/>
          <w:szCs w:val="28"/>
        </w:rPr>
        <w:t>создание</w:t>
      </w:r>
      <w:r w:rsidRPr="002E06CA">
        <w:rPr>
          <w:rFonts w:ascii="Times New Roman" w:hAnsi="Times New Roman" w:cs="Times New Roman"/>
          <w:sz w:val="28"/>
          <w:szCs w:val="28"/>
        </w:rPr>
        <w:t xml:space="preserve"> новы</w:t>
      </w:r>
      <w:r>
        <w:rPr>
          <w:rFonts w:ascii="Times New Roman" w:hAnsi="Times New Roman" w:cs="Times New Roman"/>
          <w:sz w:val="28"/>
          <w:szCs w:val="28"/>
        </w:rPr>
        <w:t>х рабочих мест будет способствовать увеличению объема финансирования из бюджета Ленинградской области.</w:t>
      </w:r>
    </w:p>
    <w:p w:rsidR="00183004" w:rsidRPr="003E5373" w:rsidRDefault="00183004" w:rsidP="001830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Рассматриваемый проект является финансово привлекательным</w:t>
      </w:r>
      <w:r w:rsidRPr="003E5373">
        <w:rPr>
          <w:rFonts w:ascii="Times New Roman" w:hAnsi="Times New Roman" w:cs="Times New Roman"/>
          <w:sz w:val="28"/>
          <w:szCs w:val="28"/>
        </w:rPr>
        <w:t xml:space="preserve"> для Государственного музея «Выборгский замок», о чем свидетельствуют положительные значения чистого дохода (ЧД) и чистого дисконтированного дохода (ЧДД), которые составили </w:t>
      </w:r>
      <w:r w:rsidRPr="003E5373">
        <w:rPr>
          <w:rFonts w:ascii="Times New Roman" w:eastAsia="Times New Roman" w:hAnsi="Times New Roman" w:cs="Times New Roman"/>
          <w:color w:val="000000"/>
          <w:sz w:val="28"/>
          <w:szCs w:val="28"/>
          <w:lang w:eastAsia="ru-RU"/>
        </w:rPr>
        <w:t>196627,3 тыс. рублей и 105466,9 тыс. рублей при норме дисконта 6,4%</w:t>
      </w:r>
      <w:r>
        <w:rPr>
          <w:rFonts w:ascii="Times New Roman" w:eastAsia="Times New Roman" w:hAnsi="Times New Roman" w:cs="Times New Roman"/>
          <w:color w:val="000000"/>
          <w:sz w:val="28"/>
          <w:szCs w:val="28"/>
          <w:lang w:eastAsia="ru-RU"/>
        </w:rPr>
        <w:t>, равной годовой ставке по депозиту Сбербанка РФ.</w:t>
      </w:r>
    </w:p>
    <w:p w:rsidR="00183004" w:rsidRDefault="00183004" w:rsidP="00183004">
      <w:pPr>
        <w:spacing w:after="0" w:line="360" w:lineRule="auto"/>
        <w:ind w:firstLine="708"/>
        <w:jc w:val="both"/>
        <w:rPr>
          <w:rFonts w:ascii="Times New Roman" w:hAnsi="Times New Roman" w:cs="Times New Roman"/>
          <w:sz w:val="28"/>
          <w:szCs w:val="28"/>
        </w:rPr>
      </w:pPr>
      <w:proofErr w:type="gramStart"/>
      <w:r w:rsidRPr="003E5373">
        <w:rPr>
          <w:rFonts w:ascii="Times New Roman" w:hAnsi="Times New Roman" w:cs="Times New Roman"/>
          <w:sz w:val="28"/>
          <w:szCs w:val="28"/>
        </w:rPr>
        <w:lastRenderedPageBreak/>
        <w:t xml:space="preserve">Данные результаты были получены при использовании Российской методики, однако </w:t>
      </w:r>
      <w:r>
        <w:rPr>
          <w:rFonts w:ascii="Times New Roman" w:hAnsi="Times New Roman" w:cs="Times New Roman"/>
          <w:sz w:val="28"/>
          <w:szCs w:val="28"/>
        </w:rPr>
        <w:t>большая часть средств, направленных</w:t>
      </w:r>
      <w:r w:rsidRPr="003E5373">
        <w:rPr>
          <w:rFonts w:ascii="Times New Roman" w:hAnsi="Times New Roman" w:cs="Times New Roman"/>
          <w:sz w:val="28"/>
          <w:szCs w:val="28"/>
        </w:rPr>
        <w:t xml:space="preserve"> на </w:t>
      </w:r>
      <w:r>
        <w:rPr>
          <w:rFonts w:ascii="Times New Roman" w:hAnsi="Times New Roman" w:cs="Times New Roman"/>
          <w:sz w:val="28"/>
          <w:szCs w:val="28"/>
        </w:rPr>
        <w:t>реставрационные работы</w:t>
      </w:r>
      <w:r w:rsidRPr="003E5373">
        <w:rPr>
          <w:rFonts w:ascii="Times New Roman" w:hAnsi="Times New Roman" w:cs="Times New Roman"/>
          <w:sz w:val="28"/>
          <w:szCs w:val="28"/>
        </w:rPr>
        <w:t xml:space="preserve"> объектов Выборгского замка, </w:t>
      </w:r>
      <w:r>
        <w:rPr>
          <w:rFonts w:ascii="Times New Roman" w:hAnsi="Times New Roman" w:cs="Times New Roman"/>
          <w:sz w:val="28"/>
          <w:szCs w:val="28"/>
        </w:rPr>
        <w:t>принадлежит</w:t>
      </w:r>
      <w:r w:rsidRPr="003E5373">
        <w:rPr>
          <w:rFonts w:ascii="Times New Roman" w:hAnsi="Times New Roman" w:cs="Times New Roman"/>
          <w:sz w:val="28"/>
          <w:szCs w:val="28"/>
        </w:rPr>
        <w:t xml:space="preserve"> МБКК, таким образом, </w:t>
      </w:r>
      <w:r>
        <w:rPr>
          <w:rFonts w:ascii="Times New Roman" w:hAnsi="Times New Roman" w:cs="Times New Roman"/>
          <w:sz w:val="28"/>
          <w:szCs w:val="28"/>
        </w:rPr>
        <w:t xml:space="preserve">является </w:t>
      </w:r>
      <w:r w:rsidRPr="003E5373">
        <w:rPr>
          <w:rFonts w:ascii="Times New Roman" w:hAnsi="Times New Roman" w:cs="Times New Roman"/>
          <w:sz w:val="28"/>
          <w:szCs w:val="28"/>
        </w:rPr>
        <w:t>целесообразным оценка эффективности вложенных инвестиций с помощью методики</w:t>
      </w:r>
      <w:r>
        <w:rPr>
          <w:rFonts w:ascii="Times New Roman" w:hAnsi="Times New Roman" w:cs="Times New Roman"/>
          <w:sz w:val="28"/>
          <w:szCs w:val="28"/>
        </w:rPr>
        <w:t>, утвержденной</w:t>
      </w:r>
      <w:r w:rsidRPr="003E5373">
        <w:rPr>
          <w:rFonts w:ascii="Times New Roman" w:hAnsi="Times New Roman" w:cs="Times New Roman"/>
          <w:sz w:val="28"/>
          <w:szCs w:val="28"/>
        </w:rPr>
        <w:t xml:space="preserve"> </w:t>
      </w:r>
      <w:r w:rsidRPr="003E5373">
        <w:rPr>
          <w:rFonts w:ascii="Times New Roman" w:hAnsi="Times New Roman" w:cs="Times New Roman"/>
          <w:sz w:val="28"/>
          <w:szCs w:val="28"/>
          <w:lang w:val="en-US"/>
        </w:rPr>
        <w:t>EC</w:t>
      </w:r>
      <w:r w:rsidRPr="003E5373">
        <w:rPr>
          <w:rFonts w:ascii="Times New Roman" w:hAnsi="Times New Roman" w:cs="Times New Roman"/>
          <w:sz w:val="28"/>
          <w:szCs w:val="28"/>
        </w:rPr>
        <w:t>.</w:t>
      </w:r>
      <w:proofErr w:type="gramEnd"/>
    </w:p>
    <w:p w:rsidR="00C43EA7" w:rsidRDefault="00C43EA7" w:rsidP="00183004">
      <w:pPr>
        <w:spacing w:after="0" w:line="360" w:lineRule="auto"/>
        <w:ind w:firstLine="708"/>
        <w:jc w:val="both"/>
        <w:rPr>
          <w:rFonts w:ascii="Times New Roman" w:hAnsi="Times New Roman" w:cs="Times New Roman"/>
          <w:sz w:val="28"/>
          <w:szCs w:val="28"/>
        </w:rPr>
      </w:pPr>
    </w:p>
    <w:p w:rsidR="006F5317" w:rsidRPr="003E5373" w:rsidRDefault="006F5317" w:rsidP="00C43EA7">
      <w:pPr>
        <w:pStyle w:val="1"/>
        <w:spacing w:after="240"/>
      </w:pPr>
      <w:bookmarkStart w:id="14" w:name="_Toc357515344"/>
      <w:r>
        <w:t>3.2</w:t>
      </w:r>
      <w:r w:rsidR="00C43EA7">
        <w:t>.</w:t>
      </w:r>
      <w:r>
        <w:t xml:space="preserve"> Финансовый анализ</w:t>
      </w:r>
      <w:r w:rsidRPr="003E5373">
        <w:t xml:space="preserve"> для Выборгского замка по методике </w:t>
      </w:r>
      <w:r w:rsidRPr="003E5373">
        <w:rPr>
          <w:lang w:val="en-US"/>
        </w:rPr>
        <w:t>EC</w:t>
      </w:r>
      <w:bookmarkEnd w:id="14"/>
    </w:p>
    <w:p w:rsidR="006F5317" w:rsidRDefault="006F5317" w:rsidP="00C43EA7">
      <w:pPr>
        <w:spacing w:after="240" w:line="360" w:lineRule="auto"/>
        <w:jc w:val="both"/>
        <w:rPr>
          <w:rFonts w:ascii="Times New Roman" w:hAnsi="Times New Roman" w:cs="Times New Roman"/>
          <w:sz w:val="28"/>
          <w:szCs w:val="28"/>
        </w:rPr>
      </w:pPr>
      <w:r>
        <w:rPr>
          <w:rFonts w:ascii="Times New Roman" w:hAnsi="Times New Roman" w:cs="Times New Roman"/>
          <w:sz w:val="28"/>
          <w:szCs w:val="28"/>
        </w:rPr>
        <w:tab/>
      </w:r>
      <w:r w:rsidRPr="003E5373">
        <w:rPr>
          <w:rFonts w:ascii="Times New Roman" w:hAnsi="Times New Roman" w:cs="Times New Roman"/>
          <w:sz w:val="28"/>
          <w:szCs w:val="28"/>
        </w:rPr>
        <w:t xml:space="preserve">Исходные данные для анализа аналогичны данным, </w:t>
      </w:r>
      <w:r>
        <w:rPr>
          <w:rFonts w:ascii="Times New Roman" w:hAnsi="Times New Roman" w:cs="Times New Roman"/>
          <w:sz w:val="28"/>
          <w:szCs w:val="28"/>
        </w:rPr>
        <w:t>использованным</w:t>
      </w:r>
      <w:r w:rsidRPr="003E5373">
        <w:rPr>
          <w:rFonts w:ascii="Times New Roman" w:hAnsi="Times New Roman" w:cs="Times New Roman"/>
          <w:sz w:val="28"/>
          <w:szCs w:val="28"/>
        </w:rPr>
        <w:t xml:space="preserve"> при оценке по Российской методике. </w:t>
      </w:r>
      <w:r>
        <w:rPr>
          <w:rFonts w:ascii="Times New Roman" w:hAnsi="Times New Roman" w:cs="Times New Roman"/>
          <w:sz w:val="28"/>
          <w:szCs w:val="28"/>
        </w:rPr>
        <w:t>Оценка проводилась  без учета инфляции.</w:t>
      </w:r>
    </w:p>
    <w:p w:rsidR="006F5317" w:rsidRPr="00932DCF" w:rsidRDefault="006F5317" w:rsidP="006F5317">
      <w:pPr>
        <w:spacing w:line="360" w:lineRule="auto"/>
        <w:jc w:val="center"/>
        <w:rPr>
          <w:rFonts w:ascii="Times New Roman" w:hAnsi="Times New Roman" w:cs="Times New Roman"/>
          <w:bCs/>
          <w:sz w:val="28"/>
          <w:szCs w:val="28"/>
        </w:rPr>
      </w:pPr>
      <w:r>
        <w:rPr>
          <w:rFonts w:ascii="Times New Roman" w:hAnsi="Times New Roman" w:cs="Times New Roman"/>
          <w:sz w:val="28"/>
          <w:szCs w:val="28"/>
        </w:rPr>
        <w:t>Таблица</w:t>
      </w:r>
      <w:r w:rsidRPr="00932DCF">
        <w:rPr>
          <w:rFonts w:ascii="Times New Roman" w:hAnsi="Times New Roman" w:cs="Times New Roman"/>
          <w:sz w:val="28"/>
          <w:szCs w:val="28"/>
        </w:rPr>
        <w:t xml:space="preserve"> 3 </w:t>
      </w:r>
      <w:r>
        <w:rPr>
          <w:rFonts w:ascii="Times New Roman" w:hAnsi="Times New Roman" w:cs="Times New Roman"/>
          <w:bCs/>
          <w:sz w:val="28"/>
          <w:szCs w:val="28"/>
        </w:rPr>
        <w:t xml:space="preserve">Значения параметров, применяемых для </w:t>
      </w:r>
      <w:r>
        <w:rPr>
          <w:rFonts w:ascii="Times New Roman" w:hAnsi="Times New Roman" w:cs="Times New Roman"/>
          <w:bCs/>
          <w:sz w:val="28"/>
          <w:szCs w:val="28"/>
          <w:lang w:val="en-US"/>
        </w:rPr>
        <w:t>CBA</w:t>
      </w:r>
      <w:r w:rsidRPr="00932DCF">
        <w:rPr>
          <w:rFonts w:ascii="Times New Roman" w:hAnsi="Times New Roman" w:cs="Times New Roman"/>
          <w:bCs/>
          <w:sz w:val="28"/>
          <w:szCs w:val="28"/>
        </w:rPr>
        <w:t xml:space="preserve"> </w:t>
      </w:r>
      <w:r>
        <w:rPr>
          <w:rFonts w:ascii="Times New Roman" w:hAnsi="Times New Roman" w:cs="Times New Roman"/>
          <w:bCs/>
          <w:sz w:val="28"/>
          <w:szCs w:val="28"/>
        </w:rPr>
        <w:t xml:space="preserve">по методике </w:t>
      </w:r>
      <w:r>
        <w:rPr>
          <w:rFonts w:ascii="Times New Roman" w:hAnsi="Times New Roman" w:cs="Times New Roman"/>
          <w:bCs/>
          <w:sz w:val="28"/>
          <w:szCs w:val="28"/>
          <w:lang w:val="en-US"/>
        </w:rPr>
        <w:t>EC</w:t>
      </w:r>
    </w:p>
    <w:tbl>
      <w:tblPr>
        <w:tblStyle w:val="a3"/>
        <w:tblW w:w="0" w:type="auto"/>
        <w:tblLayout w:type="fixed"/>
        <w:tblLook w:val="04A0"/>
      </w:tblPr>
      <w:tblGrid>
        <w:gridCol w:w="4644"/>
        <w:gridCol w:w="1701"/>
        <w:gridCol w:w="3226"/>
      </w:tblGrid>
      <w:tr w:rsidR="006F5317" w:rsidTr="006F5317">
        <w:tc>
          <w:tcPr>
            <w:tcW w:w="4644"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sidRPr="00932DCF">
              <w:rPr>
                <w:rFonts w:ascii="Times New Roman" w:hAnsi="Times New Roman" w:cs="Times New Roman"/>
                <w:sz w:val="28"/>
                <w:szCs w:val="28"/>
              </w:rPr>
              <w:t>Параметр</w:t>
            </w:r>
          </w:p>
        </w:tc>
        <w:tc>
          <w:tcPr>
            <w:tcW w:w="1701"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sidRPr="00932DCF">
              <w:rPr>
                <w:rFonts w:ascii="Times New Roman" w:hAnsi="Times New Roman" w:cs="Times New Roman"/>
                <w:sz w:val="28"/>
                <w:szCs w:val="28"/>
              </w:rPr>
              <w:t>Значение</w:t>
            </w:r>
          </w:p>
        </w:tc>
        <w:tc>
          <w:tcPr>
            <w:tcW w:w="3226" w:type="dxa"/>
            <w:vAlign w:val="center"/>
          </w:tcPr>
          <w:p w:rsidR="006F5317" w:rsidRPr="00915153" w:rsidRDefault="006F5317" w:rsidP="006F5317">
            <w:pPr>
              <w:tabs>
                <w:tab w:val="left" w:pos="2853"/>
              </w:tabs>
              <w:spacing w:line="360" w:lineRule="auto"/>
              <w:jc w:val="center"/>
              <w:rPr>
                <w:rFonts w:ascii="Times New Roman" w:hAnsi="Times New Roman" w:cs="Times New Roman"/>
                <w:sz w:val="28"/>
                <w:szCs w:val="28"/>
                <w:lang w:val="en-US"/>
              </w:rPr>
            </w:pPr>
            <w:r w:rsidRPr="00932DCF">
              <w:rPr>
                <w:rFonts w:ascii="Times New Roman" w:hAnsi="Times New Roman" w:cs="Times New Roman"/>
                <w:sz w:val="28"/>
                <w:szCs w:val="28"/>
              </w:rPr>
              <w:t>Источник</w:t>
            </w:r>
            <w:r w:rsidR="00915153">
              <w:rPr>
                <w:rFonts w:ascii="Times New Roman" w:hAnsi="Times New Roman" w:cs="Times New Roman"/>
                <w:sz w:val="28"/>
                <w:szCs w:val="28"/>
                <w:lang w:val="en-US"/>
              </w:rPr>
              <w:t xml:space="preserve"> [</w:t>
            </w:r>
            <w:r w:rsidR="006055E2">
              <w:rPr>
                <w:rFonts w:ascii="Times New Roman" w:hAnsi="Times New Roman" w:cs="Times New Roman"/>
                <w:sz w:val="28"/>
                <w:szCs w:val="28"/>
                <w:lang w:val="en-US"/>
              </w:rPr>
              <w:t>2</w:t>
            </w:r>
            <w:r w:rsidR="0015027B">
              <w:rPr>
                <w:rFonts w:ascii="Times New Roman" w:hAnsi="Times New Roman" w:cs="Times New Roman"/>
                <w:sz w:val="28"/>
                <w:szCs w:val="28"/>
                <w:lang w:val="en-US"/>
              </w:rPr>
              <w:t>8</w:t>
            </w:r>
            <w:r w:rsidR="00915153">
              <w:rPr>
                <w:rFonts w:ascii="Times New Roman" w:hAnsi="Times New Roman" w:cs="Times New Roman"/>
                <w:sz w:val="28"/>
                <w:szCs w:val="28"/>
                <w:lang w:val="en-US"/>
              </w:rPr>
              <w:t>]</w:t>
            </w:r>
          </w:p>
        </w:tc>
      </w:tr>
      <w:tr w:rsidR="006F5317" w:rsidTr="006F5317">
        <w:tc>
          <w:tcPr>
            <w:tcW w:w="4644"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Pr>
                <w:rFonts w:ascii="Times New Roman" w:hAnsi="Times New Roman" w:cs="Times New Roman"/>
                <w:sz w:val="28"/>
                <w:szCs w:val="28"/>
              </w:rPr>
              <w:t>Отчетный период</w:t>
            </w:r>
          </w:p>
        </w:tc>
        <w:tc>
          <w:tcPr>
            <w:tcW w:w="1701"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Pr>
                <w:rFonts w:ascii="Times New Roman" w:hAnsi="Times New Roman" w:cs="Times New Roman"/>
                <w:sz w:val="28"/>
                <w:szCs w:val="28"/>
              </w:rPr>
              <w:t>15 лет</w:t>
            </w:r>
          </w:p>
        </w:tc>
        <w:tc>
          <w:tcPr>
            <w:tcW w:w="3226"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Pr>
                <w:rFonts w:ascii="Times New Roman" w:hAnsi="Times New Roman" w:cs="Times New Roman"/>
                <w:sz w:val="28"/>
                <w:szCs w:val="28"/>
              </w:rPr>
              <w:t>Европейская Комиссия</w:t>
            </w:r>
          </w:p>
        </w:tc>
      </w:tr>
      <w:tr w:rsidR="006F5317" w:rsidTr="006F5317">
        <w:tc>
          <w:tcPr>
            <w:tcW w:w="4644"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Pr>
                <w:rFonts w:ascii="Times New Roman" w:hAnsi="Times New Roman" w:cs="Times New Roman"/>
                <w:sz w:val="28"/>
                <w:szCs w:val="28"/>
              </w:rPr>
              <w:t>Ставка дисконтирования</w:t>
            </w:r>
          </w:p>
        </w:tc>
        <w:tc>
          <w:tcPr>
            <w:tcW w:w="1701"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226"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Pr>
                <w:rFonts w:ascii="Times New Roman" w:hAnsi="Times New Roman" w:cs="Times New Roman"/>
                <w:sz w:val="28"/>
                <w:szCs w:val="28"/>
              </w:rPr>
              <w:t>Европейская Комиссия</w:t>
            </w:r>
          </w:p>
        </w:tc>
      </w:tr>
      <w:tr w:rsidR="006F5317" w:rsidTr="006F5317">
        <w:tc>
          <w:tcPr>
            <w:tcW w:w="4644" w:type="dxa"/>
            <w:vAlign w:val="center"/>
          </w:tcPr>
          <w:p w:rsidR="006F5317" w:rsidRPr="00932DCF" w:rsidRDefault="006F5317" w:rsidP="006F5317">
            <w:pPr>
              <w:tabs>
                <w:tab w:val="left" w:pos="2853"/>
              </w:tabs>
              <w:spacing w:line="360" w:lineRule="auto"/>
              <w:jc w:val="center"/>
              <w:rPr>
                <w:rFonts w:ascii="Times New Roman" w:hAnsi="Times New Roman" w:cs="Times New Roman"/>
                <w:sz w:val="28"/>
                <w:szCs w:val="28"/>
              </w:rPr>
            </w:pPr>
            <w:r w:rsidRPr="00932DCF">
              <w:rPr>
                <w:rFonts w:ascii="Times New Roman" w:hAnsi="Times New Roman" w:cs="Times New Roman"/>
                <w:sz w:val="28"/>
                <w:szCs w:val="28"/>
              </w:rPr>
              <w:t>Социальная ставка дисконтирования</w:t>
            </w:r>
          </w:p>
        </w:tc>
        <w:tc>
          <w:tcPr>
            <w:tcW w:w="1701" w:type="dxa"/>
            <w:vAlign w:val="center"/>
          </w:tcPr>
          <w:p w:rsidR="006F5317" w:rsidRDefault="006F5317" w:rsidP="006F5317">
            <w:pPr>
              <w:tabs>
                <w:tab w:val="left" w:pos="2853"/>
              </w:tabs>
              <w:spacing w:line="360" w:lineRule="auto"/>
              <w:jc w:val="center"/>
              <w:rPr>
                <w:rFonts w:cs="Times New Roman"/>
                <w:sz w:val="28"/>
                <w:szCs w:val="28"/>
              </w:rPr>
            </w:pPr>
            <w:r>
              <w:rPr>
                <w:rFonts w:cs="Times New Roman"/>
                <w:sz w:val="28"/>
                <w:szCs w:val="28"/>
              </w:rPr>
              <w:t>3,5%</w:t>
            </w:r>
          </w:p>
        </w:tc>
        <w:tc>
          <w:tcPr>
            <w:tcW w:w="3226" w:type="dxa"/>
            <w:vAlign w:val="center"/>
          </w:tcPr>
          <w:p w:rsidR="006F5317" w:rsidRDefault="006F5317" w:rsidP="006F5317">
            <w:pPr>
              <w:tabs>
                <w:tab w:val="left" w:pos="2853"/>
              </w:tabs>
              <w:spacing w:line="360" w:lineRule="auto"/>
              <w:jc w:val="center"/>
              <w:rPr>
                <w:rFonts w:cs="Times New Roman"/>
                <w:sz w:val="28"/>
                <w:szCs w:val="28"/>
              </w:rPr>
            </w:pPr>
            <w:r>
              <w:rPr>
                <w:rFonts w:ascii="Times New Roman" w:hAnsi="Times New Roman" w:cs="Times New Roman"/>
                <w:sz w:val="28"/>
                <w:szCs w:val="28"/>
              </w:rPr>
              <w:t>Европейская Комиссия</w:t>
            </w:r>
          </w:p>
        </w:tc>
      </w:tr>
    </w:tbl>
    <w:p w:rsidR="0037178A" w:rsidRDefault="0037178A" w:rsidP="006F5317">
      <w:pPr>
        <w:spacing w:after="0" w:line="360" w:lineRule="auto"/>
        <w:ind w:firstLine="708"/>
        <w:jc w:val="both"/>
        <w:rPr>
          <w:rFonts w:ascii="Times New Roman" w:hAnsi="Times New Roman" w:cs="Times New Roman"/>
          <w:sz w:val="28"/>
          <w:szCs w:val="28"/>
          <w:lang w:val="en-US"/>
        </w:rPr>
      </w:pPr>
    </w:p>
    <w:p w:rsidR="006F5317" w:rsidRDefault="006F5317" w:rsidP="006F5317">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 xml:space="preserve">Финансовый анализ данного проекта сложностей не вызывает, </w:t>
      </w:r>
      <w:r>
        <w:rPr>
          <w:rFonts w:ascii="Times New Roman" w:hAnsi="Times New Roman" w:cs="Times New Roman"/>
          <w:sz w:val="28"/>
          <w:szCs w:val="28"/>
        </w:rPr>
        <w:t>Государственный музей «</w:t>
      </w:r>
      <w:r w:rsidRPr="003E5373">
        <w:rPr>
          <w:rFonts w:ascii="Times New Roman" w:hAnsi="Times New Roman" w:cs="Times New Roman"/>
          <w:sz w:val="28"/>
          <w:szCs w:val="28"/>
        </w:rPr>
        <w:t>Выборгский замок</w:t>
      </w:r>
      <w:r>
        <w:rPr>
          <w:rFonts w:ascii="Times New Roman" w:hAnsi="Times New Roman" w:cs="Times New Roman"/>
          <w:sz w:val="28"/>
          <w:szCs w:val="28"/>
        </w:rPr>
        <w:t>»</w:t>
      </w:r>
      <w:r w:rsidRPr="003E5373">
        <w:rPr>
          <w:rFonts w:ascii="Times New Roman" w:hAnsi="Times New Roman" w:cs="Times New Roman"/>
          <w:sz w:val="28"/>
          <w:szCs w:val="28"/>
        </w:rPr>
        <w:t xml:space="preserve"> имеет </w:t>
      </w:r>
      <w:r w:rsidR="00D263AD">
        <w:rPr>
          <w:rFonts w:ascii="Times New Roman" w:hAnsi="Times New Roman" w:cs="Times New Roman"/>
          <w:sz w:val="28"/>
          <w:szCs w:val="28"/>
        </w:rPr>
        <w:t>отрицательное</w:t>
      </w:r>
      <w:r w:rsidRPr="003E5373">
        <w:rPr>
          <w:rFonts w:ascii="Times New Roman" w:hAnsi="Times New Roman" w:cs="Times New Roman"/>
          <w:sz w:val="28"/>
          <w:szCs w:val="28"/>
        </w:rPr>
        <w:t xml:space="preserve"> сальдо денежных доходов </w:t>
      </w:r>
      <w:r>
        <w:rPr>
          <w:rFonts w:ascii="Times New Roman" w:hAnsi="Times New Roman" w:cs="Times New Roman"/>
          <w:sz w:val="28"/>
          <w:szCs w:val="28"/>
        </w:rPr>
        <w:t xml:space="preserve">с учетом финансирования со </w:t>
      </w:r>
      <w:r w:rsidRPr="003E5373">
        <w:rPr>
          <w:rFonts w:ascii="Times New Roman" w:hAnsi="Times New Roman" w:cs="Times New Roman"/>
          <w:sz w:val="28"/>
          <w:szCs w:val="28"/>
        </w:rPr>
        <w:t>стороны бюджета МО г. Выборг и бюджета Ленинградс</w:t>
      </w:r>
      <w:r>
        <w:rPr>
          <w:rFonts w:ascii="Times New Roman" w:hAnsi="Times New Roman" w:cs="Times New Roman"/>
          <w:sz w:val="28"/>
          <w:szCs w:val="28"/>
        </w:rPr>
        <w:t>кой области (Табл. 4).</w:t>
      </w:r>
    </w:p>
    <w:p w:rsidR="006F5317" w:rsidRPr="003E5373" w:rsidRDefault="006F5317" w:rsidP="006F5317">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 xml:space="preserve">В случае </w:t>
      </w:r>
      <w:r>
        <w:rPr>
          <w:rFonts w:ascii="Times New Roman" w:hAnsi="Times New Roman" w:cs="Times New Roman"/>
          <w:sz w:val="28"/>
          <w:szCs w:val="28"/>
        </w:rPr>
        <w:t>анализа</w:t>
      </w:r>
      <w:r w:rsidRPr="003E5373">
        <w:rPr>
          <w:rFonts w:ascii="Times New Roman" w:hAnsi="Times New Roman" w:cs="Times New Roman"/>
          <w:sz w:val="28"/>
          <w:szCs w:val="28"/>
        </w:rPr>
        <w:t xml:space="preserve"> денежных потоков, </w:t>
      </w:r>
      <w:r>
        <w:rPr>
          <w:rFonts w:ascii="Times New Roman" w:hAnsi="Times New Roman" w:cs="Times New Roman"/>
          <w:sz w:val="28"/>
          <w:szCs w:val="28"/>
        </w:rPr>
        <w:t>генерируемых</w:t>
      </w:r>
      <w:r w:rsidRPr="003E5373">
        <w:rPr>
          <w:rFonts w:ascii="Times New Roman" w:hAnsi="Times New Roman" w:cs="Times New Roman"/>
          <w:sz w:val="28"/>
          <w:szCs w:val="28"/>
        </w:rPr>
        <w:t xml:space="preserve"> непосредственной деятельностью предприятия</w:t>
      </w:r>
      <w:r>
        <w:rPr>
          <w:rFonts w:ascii="Times New Roman" w:hAnsi="Times New Roman" w:cs="Times New Roman"/>
          <w:sz w:val="28"/>
          <w:szCs w:val="28"/>
        </w:rPr>
        <w:t>,</w:t>
      </w:r>
      <w:r w:rsidRPr="003E5373">
        <w:rPr>
          <w:rFonts w:ascii="Times New Roman" w:hAnsi="Times New Roman" w:cs="Times New Roman"/>
          <w:sz w:val="28"/>
          <w:szCs w:val="28"/>
        </w:rPr>
        <w:t xml:space="preserve"> ЧДД </w:t>
      </w:r>
      <w:r w:rsidR="00D263AD">
        <w:rPr>
          <w:rFonts w:ascii="Times New Roman" w:hAnsi="Times New Roman" w:cs="Times New Roman"/>
          <w:sz w:val="28"/>
          <w:szCs w:val="28"/>
        </w:rPr>
        <w:t xml:space="preserve">также </w:t>
      </w:r>
      <w:r w:rsidRPr="003E5373">
        <w:rPr>
          <w:rFonts w:ascii="Times New Roman" w:hAnsi="Times New Roman" w:cs="Times New Roman"/>
          <w:sz w:val="28"/>
          <w:szCs w:val="28"/>
        </w:rPr>
        <w:t xml:space="preserve">имеет отрицательное значение, что говорит о превышении затрат музея над доходами, получаемых от </w:t>
      </w:r>
      <w:r>
        <w:rPr>
          <w:rFonts w:ascii="Times New Roman" w:hAnsi="Times New Roman" w:cs="Times New Roman"/>
          <w:sz w:val="28"/>
          <w:szCs w:val="28"/>
        </w:rPr>
        <w:t>его деятельности (Табл. 5).</w:t>
      </w:r>
    </w:p>
    <w:p w:rsidR="006F5317" w:rsidRDefault="006F5317" w:rsidP="006F53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263AD">
        <w:rPr>
          <w:rFonts w:ascii="Times New Roman" w:hAnsi="Times New Roman" w:cs="Times New Roman"/>
          <w:sz w:val="28"/>
          <w:szCs w:val="28"/>
        </w:rPr>
        <w:t xml:space="preserve">как с учетом финансирования со стороны </w:t>
      </w:r>
      <w:r w:rsidR="00D263AD" w:rsidRPr="003E5373">
        <w:rPr>
          <w:rFonts w:ascii="Times New Roman" w:hAnsi="Times New Roman" w:cs="Times New Roman"/>
          <w:sz w:val="28"/>
          <w:szCs w:val="28"/>
        </w:rPr>
        <w:t>бюджета МО г. Выборг и бюджета Ленинградс</w:t>
      </w:r>
      <w:r w:rsidR="00D263AD">
        <w:rPr>
          <w:rFonts w:ascii="Times New Roman" w:hAnsi="Times New Roman" w:cs="Times New Roman"/>
          <w:sz w:val="28"/>
          <w:szCs w:val="28"/>
        </w:rPr>
        <w:t xml:space="preserve">кой области, как за счет </w:t>
      </w:r>
      <w:r w:rsidRPr="00453331">
        <w:rPr>
          <w:rFonts w:ascii="Times New Roman" w:hAnsi="Times New Roman" w:cs="Times New Roman"/>
          <w:sz w:val="28"/>
          <w:szCs w:val="28"/>
        </w:rPr>
        <w:t>собственных доходов музей не может профинансиров</w:t>
      </w:r>
      <w:r>
        <w:rPr>
          <w:rFonts w:ascii="Times New Roman" w:hAnsi="Times New Roman" w:cs="Times New Roman"/>
          <w:sz w:val="28"/>
          <w:szCs w:val="28"/>
        </w:rPr>
        <w:t xml:space="preserve">ать реставрационные мероприятия, </w:t>
      </w:r>
      <w:r>
        <w:rPr>
          <w:rFonts w:ascii="Times New Roman" w:hAnsi="Times New Roman" w:cs="Times New Roman"/>
          <w:sz w:val="28"/>
          <w:szCs w:val="28"/>
        </w:rPr>
        <w:lastRenderedPageBreak/>
        <w:t>что</w:t>
      </w:r>
      <w:r w:rsidRPr="003E5373">
        <w:rPr>
          <w:rFonts w:ascii="Times New Roman" w:hAnsi="Times New Roman" w:cs="Times New Roman"/>
          <w:sz w:val="28"/>
          <w:szCs w:val="28"/>
        </w:rPr>
        <w:t xml:space="preserve"> говорит о необходимости привлечения </w:t>
      </w:r>
      <w:r>
        <w:rPr>
          <w:rFonts w:ascii="Times New Roman" w:hAnsi="Times New Roman" w:cs="Times New Roman"/>
          <w:sz w:val="28"/>
          <w:szCs w:val="28"/>
        </w:rPr>
        <w:t>дополнительных инвестиций для проведения восстановительных работ.</w:t>
      </w:r>
    </w:p>
    <w:p w:rsidR="006F5317" w:rsidRDefault="006F5317" w:rsidP="006F53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p>
    <w:p w:rsidR="006F5317" w:rsidRDefault="006F5317" w:rsidP="006F5317">
      <w:pPr>
        <w:spacing w:after="0" w:line="240" w:lineRule="auto"/>
        <w:jc w:val="center"/>
        <w:rPr>
          <w:rFonts w:ascii="Times New Roman" w:eastAsia="Times New Roman" w:hAnsi="Times New Roman" w:cs="Times New Roman"/>
          <w:b/>
          <w:bCs/>
          <w:color w:val="000000"/>
          <w:sz w:val="20"/>
          <w:szCs w:val="20"/>
          <w:lang w:eastAsia="ru-RU"/>
        </w:rPr>
        <w:sectPr w:rsidR="006F5317" w:rsidSect="006965A1">
          <w:footerReference w:type="default" r:id="rId14"/>
          <w:footerReference w:type="first" r:id="rId15"/>
          <w:pgSz w:w="11906" w:h="16838"/>
          <w:pgMar w:top="1134" w:right="851" w:bottom="1134" w:left="1701" w:header="709" w:footer="709" w:gutter="0"/>
          <w:cols w:space="708"/>
          <w:titlePg/>
          <w:docGrid w:linePitch="360"/>
        </w:sectPr>
      </w:pPr>
    </w:p>
    <w:tbl>
      <w:tblPr>
        <w:tblpPr w:leftFromText="180" w:rightFromText="180" w:vertAnchor="page" w:horzAnchor="page" w:tblpX="1243" w:tblpY="2496"/>
        <w:tblW w:w="21459" w:type="dxa"/>
        <w:tblLook w:val="04A0"/>
      </w:tblPr>
      <w:tblGrid>
        <w:gridCol w:w="1123"/>
        <w:gridCol w:w="951"/>
        <w:gridCol w:w="724"/>
        <w:gridCol w:w="227"/>
        <w:gridCol w:w="358"/>
        <w:gridCol w:w="231"/>
        <w:gridCol w:w="362"/>
        <w:gridCol w:w="487"/>
        <w:gridCol w:w="464"/>
        <w:gridCol w:w="385"/>
        <w:gridCol w:w="566"/>
        <w:gridCol w:w="284"/>
        <w:gridCol w:w="99"/>
        <w:gridCol w:w="568"/>
        <w:gridCol w:w="168"/>
        <w:gridCol w:w="15"/>
        <w:gridCol w:w="372"/>
        <w:gridCol w:w="396"/>
        <w:gridCol w:w="82"/>
        <w:gridCol w:w="473"/>
        <w:gridCol w:w="377"/>
        <w:gridCol w:w="19"/>
        <w:gridCol w:w="555"/>
        <w:gridCol w:w="276"/>
        <w:gridCol w:w="120"/>
        <w:gridCol w:w="193"/>
        <w:gridCol w:w="362"/>
        <w:gridCol w:w="175"/>
        <w:gridCol w:w="221"/>
        <w:gridCol w:w="365"/>
        <w:gridCol w:w="190"/>
        <w:gridCol w:w="74"/>
        <w:gridCol w:w="322"/>
        <w:gridCol w:w="365"/>
        <w:gridCol w:w="163"/>
        <w:gridCol w:w="27"/>
        <w:gridCol w:w="761"/>
        <w:gridCol w:w="62"/>
        <w:gridCol w:w="128"/>
        <w:gridCol w:w="722"/>
        <w:gridCol w:w="39"/>
        <w:gridCol w:w="190"/>
        <w:gridCol w:w="621"/>
        <w:gridCol w:w="140"/>
        <w:gridCol w:w="190"/>
        <w:gridCol w:w="522"/>
        <w:gridCol w:w="239"/>
        <w:gridCol w:w="190"/>
        <w:gridCol w:w="761"/>
        <w:gridCol w:w="190"/>
        <w:gridCol w:w="761"/>
        <w:gridCol w:w="190"/>
        <w:gridCol w:w="761"/>
        <w:gridCol w:w="951"/>
        <w:gridCol w:w="951"/>
        <w:gridCol w:w="951"/>
      </w:tblGrid>
      <w:tr w:rsidR="006F5317" w:rsidRPr="00C93E07" w:rsidTr="006F5317">
        <w:trPr>
          <w:gridAfter w:val="10"/>
          <w:wAfter w:w="5945" w:type="dxa"/>
          <w:trHeight w:val="300"/>
        </w:trPr>
        <w:tc>
          <w:tcPr>
            <w:tcW w:w="27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ind w:left="1134" w:hanging="1134"/>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lastRenderedPageBreak/>
              <w:t>Показатель, тыс. руб.</w:t>
            </w:r>
          </w:p>
        </w:tc>
        <w:tc>
          <w:tcPr>
            <w:tcW w:w="12716" w:type="dxa"/>
            <w:gridSpan w:val="43"/>
            <w:tcBorders>
              <w:top w:val="single" w:sz="4" w:space="0" w:color="auto"/>
              <w:left w:val="nil"/>
              <w:bottom w:val="single" w:sz="4" w:space="0" w:color="auto"/>
              <w:right w:val="single" w:sz="4" w:space="0" w:color="auto"/>
            </w:tcBorders>
            <w:shd w:val="clear" w:color="auto" w:fill="auto"/>
            <w:vAlign w:val="center"/>
            <w:hideMark/>
          </w:tcPr>
          <w:p w:rsidR="006F5317" w:rsidRPr="00C93E07" w:rsidRDefault="0020025C"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Г</w:t>
            </w:r>
            <w:r w:rsidR="006F5317" w:rsidRPr="00C93E07">
              <w:rPr>
                <w:rFonts w:ascii="Times New Roman" w:eastAsia="Times New Roman" w:hAnsi="Times New Roman" w:cs="Times New Roman"/>
                <w:b/>
                <w:bCs/>
                <w:color w:val="000000"/>
                <w:sz w:val="20"/>
                <w:szCs w:val="20"/>
                <w:lang w:eastAsia="ru-RU"/>
              </w:rPr>
              <w:t>оды</w:t>
            </w:r>
          </w:p>
        </w:tc>
      </w:tr>
      <w:tr w:rsidR="006F5317" w:rsidRPr="00C93E07" w:rsidTr="006F5317">
        <w:trPr>
          <w:gridAfter w:val="10"/>
          <w:wAfter w:w="5945" w:type="dxa"/>
          <w:trHeight w:val="30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rsidR="006F5317" w:rsidRPr="00C93E07" w:rsidRDefault="006F5317" w:rsidP="006F5317">
            <w:pPr>
              <w:spacing w:after="0" w:line="240" w:lineRule="auto"/>
              <w:rPr>
                <w:rFonts w:ascii="Times New Roman" w:eastAsia="Times New Roman" w:hAnsi="Times New Roman" w:cs="Times New Roman"/>
                <w:b/>
                <w:bCs/>
                <w:color w:val="000000"/>
                <w:sz w:val="20"/>
                <w:szCs w:val="20"/>
                <w:lang w:eastAsia="ru-RU"/>
              </w:rPr>
            </w:pPr>
          </w:p>
        </w:tc>
        <w:tc>
          <w:tcPr>
            <w:tcW w:w="816" w:type="dxa"/>
            <w:gridSpan w:val="3"/>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2012</w:t>
            </w:r>
          </w:p>
        </w:tc>
        <w:tc>
          <w:tcPr>
            <w:tcW w:w="849" w:type="dxa"/>
            <w:gridSpan w:val="2"/>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2013</w:t>
            </w:r>
          </w:p>
        </w:tc>
        <w:tc>
          <w:tcPr>
            <w:tcW w:w="849" w:type="dxa"/>
            <w:gridSpan w:val="2"/>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2014</w:t>
            </w:r>
          </w:p>
        </w:tc>
        <w:tc>
          <w:tcPr>
            <w:tcW w:w="850" w:type="dxa"/>
            <w:gridSpan w:val="2"/>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2015</w:t>
            </w:r>
          </w:p>
        </w:tc>
        <w:tc>
          <w:tcPr>
            <w:tcW w:w="850" w:type="dxa"/>
            <w:gridSpan w:val="4"/>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2016</w:t>
            </w:r>
          </w:p>
        </w:tc>
        <w:tc>
          <w:tcPr>
            <w:tcW w:w="850" w:type="dxa"/>
            <w:gridSpan w:val="3"/>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2017</w:t>
            </w:r>
          </w:p>
        </w:tc>
        <w:tc>
          <w:tcPr>
            <w:tcW w:w="850" w:type="dxa"/>
            <w:gridSpan w:val="2"/>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2018</w:t>
            </w:r>
          </w:p>
        </w:tc>
        <w:tc>
          <w:tcPr>
            <w:tcW w:w="850" w:type="dxa"/>
            <w:gridSpan w:val="3"/>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2019</w:t>
            </w:r>
          </w:p>
        </w:tc>
        <w:tc>
          <w:tcPr>
            <w:tcW w:w="850" w:type="dxa"/>
            <w:gridSpan w:val="4"/>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2020</w:t>
            </w:r>
          </w:p>
        </w:tc>
        <w:tc>
          <w:tcPr>
            <w:tcW w:w="850" w:type="dxa"/>
            <w:gridSpan w:val="4"/>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2021</w:t>
            </w:r>
          </w:p>
        </w:tc>
        <w:tc>
          <w:tcPr>
            <w:tcW w:w="850" w:type="dxa"/>
            <w:gridSpan w:val="3"/>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2022</w:t>
            </w:r>
          </w:p>
        </w:tc>
        <w:tc>
          <w:tcPr>
            <w:tcW w:w="850" w:type="dxa"/>
            <w:gridSpan w:val="3"/>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2023</w:t>
            </w:r>
          </w:p>
        </w:tc>
        <w:tc>
          <w:tcPr>
            <w:tcW w:w="850" w:type="dxa"/>
            <w:gridSpan w:val="2"/>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2024</w:t>
            </w:r>
          </w:p>
        </w:tc>
        <w:tc>
          <w:tcPr>
            <w:tcW w:w="850" w:type="dxa"/>
            <w:gridSpan w:val="3"/>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2025</w:t>
            </w:r>
          </w:p>
        </w:tc>
        <w:tc>
          <w:tcPr>
            <w:tcW w:w="852" w:type="dxa"/>
            <w:gridSpan w:val="3"/>
            <w:tcBorders>
              <w:top w:val="nil"/>
              <w:left w:val="nil"/>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2026</w:t>
            </w:r>
          </w:p>
        </w:tc>
      </w:tr>
      <w:tr w:rsidR="006F5317" w:rsidRPr="00C93E07" w:rsidTr="006F5317">
        <w:trPr>
          <w:gridAfter w:val="10"/>
          <w:wAfter w:w="5945" w:type="dxa"/>
          <w:trHeight w:val="300"/>
        </w:trPr>
        <w:tc>
          <w:tcPr>
            <w:tcW w:w="2798" w:type="dxa"/>
            <w:gridSpan w:val="3"/>
            <w:tcBorders>
              <w:top w:val="nil"/>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Доходы от продаж</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11811</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11586</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11366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11149</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10937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10729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10524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10324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10127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9934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9745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9559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9377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9199</w:t>
            </w:r>
          </w:p>
        </w:tc>
        <w:tc>
          <w:tcPr>
            <w:tcW w:w="852"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9023</w:t>
            </w:r>
          </w:p>
        </w:tc>
      </w:tr>
      <w:tr w:rsidR="006F5317" w:rsidRPr="00C93E07" w:rsidTr="006F5317">
        <w:trPr>
          <w:gridAfter w:val="10"/>
          <w:wAfter w:w="5945" w:type="dxa"/>
          <w:trHeight w:val="300"/>
        </w:trPr>
        <w:tc>
          <w:tcPr>
            <w:tcW w:w="2798" w:type="dxa"/>
            <w:gridSpan w:val="3"/>
            <w:tcBorders>
              <w:top w:val="nil"/>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Суммарные издержки</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24384</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24849</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25322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25804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26296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26797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27307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27827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28357</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28898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29448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30009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30580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31163</w:t>
            </w:r>
          </w:p>
        </w:tc>
        <w:tc>
          <w:tcPr>
            <w:tcW w:w="852"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31757</w:t>
            </w:r>
          </w:p>
        </w:tc>
      </w:tr>
      <w:tr w:rsidR="006F5317" w:rsidRPr="00C93E07" w:rsidTr="006F5317">
        <w:trPr>
          <w:gridAfter w:val="10"/>
          <w:wAfter w:w="5945" w:type="dxa"/>
          <w:trHeight w:val="510"/>
        </w:trPr>
        <w:tc>
          <w:tcPr>
            <w:tcW w:w="2798" w:type="dxa"/>
            <w:gridSpan w:val="3"/>
            <w:tcBorders>
              <w:top w:val="nil"/>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Сальдо потока от операционной деятельности</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-12573</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-13262</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-13956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-14655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-15359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-16068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-16783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-17504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-18230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-18963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-19703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-20450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-21203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-21964</w:t>
            </w:r>
          </w:p>
        </w:tc>
        <w:tc>
          <w:tcPr>
            <w:tcW w:w="852" w:type="dxa"/>
            <w:gridSpan w:val="3"/>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-22733</w:t>
            </w:r>
          </w:p>
        </w:tc>
      </w:tr>
      <w:tr w:rsidR="006F5317" w:rsidRPr="00C93E07" w:rsidTr="006F5317">
        <w:trPr>
          <w:gridAfter w:val="10"/>
          <w:wAfter w:w="5945" w:type="dxa"/>
          <w:trHeight w:val="510"/>
        </w:trPr>
        <w:tc>
          <w:tcPr>
            <w:tcW w:w="2798" w:type="dxa"/>
            <w:gridSpan w:val="3"/>
            <w:tcBorders>
              <w:top w:val="nil"/>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Сальдо потока от финансовой деятельности</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9524</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D263AD"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9977</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D263AD"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10452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D263AD"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10950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C93E07" w:rsidRDefault="00D263AD"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11472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12018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12590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13190</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13818</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14476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15165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15887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16644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17436</w:t>
            </w:r>
          </w:p>
        </w:tc>
        <w:tc>
          <w:tcPr>
            <w:tcW w:w="852"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18267</w:t>
            </w:r>
          </w:p>
        </w:tc>
      </w:tr>
      <w:tr w:rsidR="006F5317" w:rsidRPr="00C93E07" w:rsidTr="006F5317">
        <w:trPr>
          <w:gridAfter w:val="10"/>
          <w:wAfter w:w="5945" w:type="dxa"/>
          <w:trHeight w:val="510"/>
        </w:trPr>
        <w:tc>
          <w:tcPr>
            <w:tcW w:w="2798" w:type="dxa"/>
            <w:gridSpan w:val="3"/>
            <w:tcBorders>
              <w:top w:val="nil"/>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 xml:space="preserve">Сальдо суммарного потока за период </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-3049</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857EC1" w:rsidRDefault="00D263AD" w:rsidP="006F5317">
            <w:pPr>
              <w:jc w:val="center"/>
              <w:rPr>
                <w:rFonts w:ascii="Times New Roman" w:hAnsi="Times New Roman" w:cs="Times New Roman"/>
                <w:sz w:val="20"/>
                <w:szCs w:val="20"/>
              </w:rPr>
            </w:pPr>
            <w:r>
              <w:rPr>
                <w:rFonts w:ascii="Times New Roman" w:hAnsi="Times New Roman" w:cs="Times New Roman"/>
                <w:sz w:val="20"/>
                <w:szCs w:val="20"/>
              </w:rPr>
              <w:t>-3285</w:t>
            </w:r>
          </w:p>
        </w:tc>
        <w:tc>
          <w:tcPr>
            <w:tcW w:w="849" w:type="dxa"/>
            <w:gridSpan w:val="2"/>
            <w:tcBorders>
              <w:top w:val="nil"/>
              <w:left w:val="nil"/>
              <w:bottom w:val="single" w:sz="4" w:space="0" w:color="auto"/>
              <w:right w:val="single" w:sz="4" w:space="0" w:color="auto"/>
            </w:tcBorders>
            <w:shd w:val="clear" w:color="auto" w:fill="auto"/>
            <w:noWrap/>
            <w:vAlign w:val="center"/>
            <w:hideMark/>
          </w:tcPr>
          <w:p w:rsidR="006F5317" w:rsidRPr="00857EC1" w:rsidRDefault="00D263AD" w:rsidP="006F5317">
            <w:pPr>
              <w:jc w:val="center"/>
              <w:rPr>
                <w:rFonts w:ascii="Times New Roman" w:hAnsi="Times New Roman" w:cs="Times New Roman"/>
                <w:sz w:val="20"/>
                <w:szCs w:val="20"/>
              </w:rPr>
            </w:pPr>
            <w:r>
              <w:rPr>
                <w:rFonts w:ascii="Times New Roman" w:hAnsi="Times New Roman" w:cs="Times New Roman"/>
                <w:sz w:val="20"/>
                <w:szCs w:val="20"/>
              </w:rPr>
              <w:t>-3504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857EC1" w:rsidRDefault="00D263AD" w:rsidP="006F5317">
            <w:pPr>
              <w:jc w:val="center"/>
              <w:rPr>
                <w:rFonts w:ascii="Times New Roman" w:hAnsi="Times New Roman" w:cs="Times New Roman"/>
                <w:sz w:val="20"/>
                <w:szCs w:val="20"/>
              </w:rPr>
            </w:pPr>
            <w:r>
              <w:rPr>
                <w:rFonts w:ascii="Times New Roman" w:hAnsi="Times New Roman" w:cs="Times New Roman"/>
                <w:sz w:val="20"/>
                <w:szCs w:val="20"/>
              </w:rPr>
              <w:t>-3705</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857EC1" w:rsidRDefault="00D263AD" w:rsidP="006F5317">
            <w:pPr>
              <w:jc w:val="center"/>
              <w:rPr>
                <w:rFonts w:ascii="Times New Roman" w:hAnsi="Times New Roman" w:cs="Times New Roman"/>
                <w:sz w:val="20"/>
                <w:szCs w:val="20"/>
              </w:rPr>
            </w:pPr>
            <w:r>
              <w:rPr>
                <w:rFonts w:ascii="Times New Roman" w:hAnsi="Times New Roman" w:cs="Times New Roman"/>
                <w:sz w:val="20"/>
                <w:szCs w:val="20"/>
              </w:rPr>
              <w:t>-3887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-4050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-4193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-4314</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-4412</w:t>
            </w:r>
          </w:p>
        </w:tc>
        <w:tc>
          <w:tcPr>
            <w:tcW w:w="850" w:type="dxa"/>
            <w:gridSpan w:val="4"/>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-4488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-4538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-4562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-4559</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rFonts w:ascii="Times New Roman" w:hAnsi="Times New Roman" w:cs="Times New Roman"/>
                <w:sz w:val="20"/>
                <w:szCs w:val="20"/>
              </w:rPr>
            </w:pPr>
            <w:r w:rsidRPr="00857EC1">
              <w:rPr>
                <w:rFonts w:ascii="Times New Roman" w:hAnsi="Times New Roman" w:cs="Times New Roman"/>
                <w:sz w:val="20"/>
                <w:szCs w:val="20"/>
              </w:rPr>
              <w:t>-4528</w:t>
            </w:r>
          </w:p>
        </w:tc>
        <w:tc>
          <w:tcPr>
            <w:tcW w:w="852" w:type="dxa"/>
            <w:gridSpan w:val="3"/>
            <w:tcBorders>
              <w:top w:val="nil"/>
              <w:left w:val="nil"/>
              <w:bottom w:val="single" w:sz="4" w:space="0" w:color="auto"/>
              <w:right w:val="single" w:sz="4" w:space="0" w:color="auto"/>
            </w:tcBorders>
            <w:shd w:val="clear" w:color="auto" w:fill="auto"/>
            <w:noWrap/>
            <w:vAlign w:val="center"/>
            <w:hideMark/>
          </w:tcPr>
          <w:p w:rsidR="006F5317" w:rsidRPr="00857EC1" w:rsidRDefault="006F5317" w:rsidP="006F5317">
            <w:pPr>
              <w:jc w:val="center"/>
              <w:rPr>
                <w:sz w:val="20"/>
                <w:szCs w:val="20"/>
              </w:rPr>
            </w:pPr>
            <w:r w:rsidRPr="00857EC1">
              <w:rPr>
                <w:rFonts w:ascii="Times New Roman" w:hAnsi="Times New Roman" w:cs="Times New Roman"/>
                <w:sz w:val="20"/>
                <w:szCs w:val="20"/>
              </w:rPr>
              <w:t>-4466</w:t>
            </w:r>
          </w:p>
        </w:tc>
      </w:tr>
      <w:tr w:rsidR="006F5317" w:rsidRPr="00C93E07" w:rsidTr="00C15278">
        <w:trPr>
          <w:gridAfter w:val="23"/>
          <w:wAfter w:w="9875" w:type="dxa"/>
          <w:trHeight w:val="164"/>
        </w:trPr>
        <w:tc>
          <w:tcPr>
            <w:tcW w:w="1123"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r>
      <w:tr w:rsidR="006F5317" w:rsidRPr="00C93E07" w:rsidTr="006F5317">
        <w:trPr>
          <w:trHeight w:val="300"/>
        </w:trPr>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ставка дисконтирования</w:t>
            </w:r>
          </w:p>
        </w:tc>
        <w:tc>
          <w:tcPr>
            <w:tcW w:w="816" w:type="dxa"/>
            <w:gridSpan w:val="3"/>
            <w:tcBorders>
              <w:top w:val="single" w:sz="4" w:space="0" w:color="auto"/>
              <w:left w:val="nil"/>
              <w:bottom w:val="single" w:sz="4" w:space="0" w:color="auto"/>
              <w:right w:val="single" w:sz="4" w:space="0" w:color="auto"/>
            </w:tcBorders>
            <w:shd w:val="clear" w:color="auto" w:fill="auto"/>
            <w:noWrap/>
            <w:vAlign w:val="center"/>
            <w:hideMark/>
          </w:tcPr>
          <w:p w:rsidR="006F5317" w:rsidRPr="00C93E07" w:rsidRDefault="006F5317" w:rsidP="006F5317">
            <w:pPr>
              <w:spacing w:after="0" w:line="240" w:lineRule="auto"/>
              <w:jc w:val="right"/>
              <w:rPr>
                <w:rFonts w:ascii="Times New Roman" w:eastAsia="Times New Roman" w:hAnsi="Times New Roman" w:cs="Times New Roman"/>
                <w:color w:val="000000"/>
                <w:sz w:val="20"/>
                <w:szCs w:val="20"/>
                <w:lang w:eastAsia="ru-RU"/>
              </w:rPr>
            </w:pPr>
            <w:r w:rsidRPr="00C93E07">
              <w:rPr>
                <w:rFonts w:ascii="Times New Roman" w:eastAsia="Times New Roman" w:hAnsi="Times New Roman" w:cs="Times New Roman"/>
                <w:color w:val="000000"/>
                <w:sz w:val="20"/>
                <w:szCs w:val="20"/>
                <w:lang w:eastAsia="ru-RU"/>
              </w:rPr>
              <w:t>5%</w:t>
            </w:r>
          </w:p>
        </w:tc>
        <w:tc>
          <w:tcPr>
            <w:tcW w:w="3383" w:type="dxa"/>
            <w:gridSpan w:val="9"/>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2878" w:type="dxa"/>
            <w:gridSpan w:val="11"/>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1123"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r>
      <w:tr w:rsidR="006F5317" w:rsidRPr="00C93E07" w:rsidTr="006F5317">
        <w:trPr>
          <w:trHeight w:val="300"/>
        </w:trPr>
        <w:tc>
          <w:tcPr>
            <w:tcW w:w="2798" w:type="dxa"/>
            <w:gridSpan w:val="3"/>
            <w:tcBorders>
              <w:top w:val="nil"/>
              <w:left w:val="single" w:sz="4" w:space="0" w:color="auto"/>
              <w:bottom w:val="single" w:sz="4" w:space="0" w:color="auto"/>
              <w:right w:val="single" w:sz="4" w:space="0" w:color="auto"/>
            </w:tcBorders>
            <w:shd w:val="clear" w:color="auto" w:fill="auto"/>
            <w:vAlign w:val="center"/>
            <w:hideMark/>
          </w:tcPr>
          <w:p w:rsidR="006F5317" w:rsidRPr="00C93E0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C93E07">
              <w:rPr>
                <w:rFonts w:ascii="Times New Roman" w:eastAsia="Times New Roman" w:hAnsi="Times New Roman" w:cs="Times New Roman"/>
                <w:b/>
                <w:bCs/>
                <w:color w:val="000000"/>
                <w:sz w:val="20"/>
                <w:szCs w:val="20"/>
                <w:lang w:eastAsia="ru-RU"/>
              </w:rPr>
              <w:t>ЧДД (тыс. руб.)</w:t>
            </w:r>
          </w:p>
        </w:tc>
        <w:tc>
          <w:tcPr>
            <w:tcW w:w="816" w:type="dxa"/>
            <w:gridSpan w:val="3"/>
            <w:tcBorders>
              <w:top w:val="nil"/>
              <w:left w:val="nil"/>
              <w:bottom w:val="single" w:sz="4" w:space="0" w:color="auto"/>
              <w:right w:val="single" w:sz="4" w:space="0" w:color="auto"/>
            </w:tcBorders>
            <w:shd w:val="clear" w:color="auto" w:fill="auto"/>
            <w:noWrap/>
            <w:vAlign w:val="center"/>
            <w:hideMark/>
          </w:tcPr>
          <w:p w:rsidR="006F5317" w:rsidRPr="00C93E07" w:rsidRDefault="00D263AD" w:rsidP="006F5317">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-61542</w:t>
            </w:r>
          </w:p>
        </w:tc>
        <w:tc>
          <w:tcPr>
            <w:tcW w:w="3383" w:type="dxa"/>
            <w:gridSpan w:val="9"/>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2878" w:type="dxa"/>
            <w:gridSpan w:val="11"/>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1123"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4"/>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3"/>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gridSpan w:val="2"/>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c>
          <w:tcPr>
            <w:tcW w:w="951" w:type="dxa"/>
            <w:tcBorders>
              <w:top w:val="nil"/>
              <w:left w:val="nil"/>
              <w:bottom w:val="nil"/>
              <w:right w:val="nil"/>
            </w:tcBorders>
            <w:shd w:val="clear" w:color="auto" w:fill="auto"/>
            <w:noWrap/>
            <w:vAlign w:val="center"/>
            <w:hideMark/>
          </w:tcPr>
          <w:p w:rsidR="006F5317" w:rsidRPr="00C93E07" w:rsidRDefault="006F5317" w:rsidP="006F5317">
            <w:pPr>
              <w:spacing w:after="0" w:line="240" w:lineRule="auto"/>
              <w:rPr>
                <w:rFonts w:ascii="Calibri" w:eastAsia="Times New Roman" w:hAnsi="Calibri" w:cs="Times New Roman"/>
                <w:color w:val="000000"/>
                <w:sz w:val="20"/>
                <w:szCs w:val="20"/>
                <w:lang w:eastAsia="ru-RU"/>
              </w:rPr>
            </w:pPr>
          </w:p>
        </w:tc>
      </w:tr>
      <w:tr w:rsidR="00D263AD" w:rsidRPr="00C93E07" w:rsidTr="00C15278">
        <w:trPr>
          <w:gridAfter w:val="4"/>
          <w:wAfter w:w="3614" w:type="dxa"/>
          <w:trHeight w:val="220"/>
        </w:trPr>
        <w:tc>
          <w:tcPr>
            <w:tcW w:w="3383" w:type="dxa"/>
            <w:gridSpan w:val="5"/>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2878" w:type="dxa"/>
            <w:gridSpan w:val="8"/>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1123" w:type="dxa"/>
            <w:gridSpan w:val="4"/>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4"/>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4"/>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5"/>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2"/>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2"/>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r>
      <w:tr w:rsidR="00D263AD" w:rsidRPr="00C93E07" w:rsidTr="006F5317">
        <w:trPr>
          <w:gridAfter w:val="4"/>
          <w:wAfter w:w="3614" w:type="dxa"/>
          <w:trHeight w:val="300"/>
        </w:trPr>
        <w:tc>
          <w:tcPr>
            <w:tcW w:w="3383" w:type="dxa"/>
            <w:gridSpan w:val="5"/>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2878" w:type="dxa"/>
            <w:gridSpan w:val="8"/>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1123" w:type="dxa"/>
            <w:gridSpan w:val="4"/>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4"/>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4"/>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5"/>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3"/>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2"/>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c>
          <w:tcPr>
            <w:tcW w:w="951" w:type="dxa"/>
            <w:gridSpan w:val="2"/>
            <w:tcBorders>
              <w:top w:val="nil"/>
              <w:left w:val="nil"/>
              <w:bottom w:val="nil"/>
              <w:right w:val="nil"/>
            </w:tcBorders>
            <w:shd w:val="clear" w:color="auto" w:fill="auto"/>
            <w:noWrap/>
            <w:vAlign w:val="bottom"/>
            <w:hideMark/>
          </w:tcPr>
          <w:p w:rsidR="00D263AD" w:rsidRPr="00C93E07" w:rsidRDefault="00D263AD" w:rsidP="006F5317">
            <w:pPr>
              <w:spacing w:after="0" w:line="240" w:lineRule="auto"/>
              <w:rPr>
                <w:rFonts w:ascii="Calibri" w:eastAsia="Times New Roman" w:hAnsi="Calibri" w:cs="Times New Roman"/>
                <w:color w:val="000000"/>
                <w:lang w:eastAsia="ru-RU"/>
              </w:rPr>
            </w:pPr>
          </w:p>
        </w:tc>
      </w:tr>
    </w:tbl>
    <w:p w:rsidR="006F5317" w:rsidRDefault="006F5317" w:rsidP="006F53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4 Денежные потоки Государственного музея «Выборгский замок» с учетом финансирования </w:t>
      </w:r>
      <w:r w:rsidRPr="003E5373">
        <w:rPr>
          <w:rFonts w:ascii="Times New Roman" w:hAnsi="Times New Roman" w:cs="Times New Roman"/>
          <w:sz w:val="28"/>
          <w:szCs w:val="28"/>
        </w:rPr>
        <w:t xml:space="preserve">из бюджета МО </w:t>
      </w:r>
    </w:p>
    <w:p w:rsidR="006F5317" w:rsidRDefault="006F5317" w:rsidP="006F53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г</w:t>
      </w:r>
      <w:r w:rsidRPr="003E5373">
        <w:rPr>
          <w:rFonts w:ascii="Times New Roman" w:hAnsi="Times New Roman" w:cs="Times New Roman"/>
          <w:sz w:val="28"/>
          <w:szCs w:val="28"/>
        </w:rPr>
        <w:t>. Выборг</w:t>
      </w:r>
      <w:r>
        <w:rPr>
          <w:rFonts w:ascii="Times New Roman" w:hAnsi="Times New Roman" w:cs="Times New Roman"/>
          <w:sz w:val="28"/>
          <w:szCs w:val="28"/>
        </w:rPr>
        <w:t xml:space="preserve"> и бюджета Ленинградской области</w:t>
      </w:r>
    </w:p>
    <w:p w:rsidR="006F5317" w:rsidRDefault="006F5317" w:rsidP="006F5317">
      <w:pPr>
        <w:spacing w:after="0"/>
        <w:jc w:val="center"/>
        <w:rPr>
          <w:rFonts w:ascii="Times New Roman" w:hAnsi="Times New Roman" w:cs="Times New Roman"/>
          <w:sz w:val="28"/>
          <w:szCs w:val="28"/>
        </w:rPr>
      </w:pPr>
      <w:r>
        <w:rPr>
          <w:rFonts w:ascii="Times New Roman" w:hAnsi="Times New Roman" w:cs="Times New Roman"/>
          <w:sz w:val="28"/>
          <w:szCs w:val="28"/>
        </w:rPr>
        <w:t>Таблица 5 Денежные потоки Государственного музея «Выборгский замок» без учета финансирования из бюджета МО</w:t>
      </w:r>
    </w:p>
    <w:p w:rsidR="006F5317" w:rsidRDefault="006F5317" w:rsidP="006F5317">
      <w:pPr>
        <w:spacing w:after="0"/>
        <w:jc w:val="center"/>
        <w:rPr>
          <w:rFonts w:ascii="Times New Roman" w:hAnsi="Times New Roman" w:cs="Times New Roman"/>
          <w:sz w:val="28"/>
          <w:szCs w:val="28"/>
        </w:rPr>
      </w:pPr>
      <w:r>
        <w:rPr>
          <w:rFonts w:ascii="Times New Roman" w:hAnsi="Times New Roman" w:cs="Times New Roman"/>
          <w:sz w:val="28"/>
          <w:szCs w:val="28"/>
        </w:rPr>
        <w:t xml:space="preserve"> г</w:t>
      </w:r>
      <w:r w:rsidRPr="003E5373">
        <w:rPr>
          <w:rFonts w:ascii="Times New Roman" w:hAnsi="Times New Roman" w:cs="Times New Roman"/>
          <w:sz w:val="28"/>
          <w:szCs w:val="28"/>
        </w:rPr>
        <w:t>. Выборг</w:t>
      </w:r>
      <w:r>
        <w:rPr>
          <w:rFonts w:ascii="Times New Roman" w:hAnsi="Times New Roman" w:cs="Times New Roman"/>
          <w:sz w:val="28"/>
          <w:szCs w:val="28"/>
        </w:rPr>
        <w:t xml:space="preserve"> и бюджета Ленинградской области</w:t>
      </w:r>
    </w:p>
    <w:tbl>
      <w:tblPr>
        <w:tblW w:w="28521" w:type="dxa"/>
        <w:tblInd w:w="93" w:type="dxa"/>
        <w:tblLook w:val="04A0"/>
      </w:tblPr>
      <w:tblGrid>
        <w:gridCol w:w="2850"/>
        <w:gridCol w:w="851"/>
        <w:gridCol w:w="828"/>
        <w:gridCol w:w="828"/>
        <w:gridCol w:w="828"/>
        <w:gridCol w:w="828"/>
        <w:gridCol w:w="828"/>
        <w:gridCol w:w="828"/>
        <w:gridCol w:w="828"/>
        <w:gridCol w:w="828"/>
        <w:gridCol w:w="828"/>
        <w:gridCol w:w="828"/>
        <w:gridCol w:w="828"/>
        <w:gridCol w:w="828"/>
        <w:gridCol w:w="581"/>
        <w:gridCol w:w="379"/>
        <w:gridCol w:w="952"/>
        <w:gridCol w:w="8"/>
        <w:gridCol w:w="1444"/>
        <w:gridCol w:w="960"/>
        <w:gridCol w:w="960"/>
        <w:gridCol w:w="960"/>
        <w:gridCol w:w="960"/>
        <w:gridCol w:w="960"/>
        <w:gridCol w:w="960"/>
        <w:gridCol w:w="960"/>
        <w:gridCol w:w="960"/>
        <w:gridCol w:w="960"/>
        <w:gridCol w:w="960"/>
        <w:gridCol w:w="960"/>
        <w:gridCol w:w="960"/>
      </w:tblGrid>
      <w:tr w:rsidR="006F5317" w:rsidRPr="000C7C72" w:rsidTr="006F5317">
        <w:trPr>
          <w:gridAfter w:val="14"/>
          <w:wAfter w:w="12972" w:type="dxa"/>
          <w:trHeight w:val="300"/>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Показатель, тыс. руб.</w:t>
            </w:r>
          </w:p>
        </w:tc>
        <w:tc>
          <w:tcPr>
            <w:tcW w:w="12699" w:type="dxa"/>
            <w:gridSpan w:val="16"/>
            <w:tcBorders>
              <w:top w:val="single" w:sz="4" w:space="0" w:color="auto"/>
              <w:left w:val="nil"/>
              <w:bottom w:val="single" w:sz="4" w:space="0" w:color="auto"/>
              <w:right w:val="single" w:sz="4" w:space="0" w:color="auto"/>
            </w:tcBorders>
            <w:shd w:val="clear" w:color="auto" w:fill="auto"/>
            <w:hideMark/>
          </w:tcPr>
          <w:p w:rsidR="006F5317" w:rsidRPr="000C7C72" w:rsidRDefault="0020025C"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Г</w:t>
            </w:r>
            <w:r w:rsidR="006F5317" w:rsidRPr="000C7C72">
              <w:rPr>
                <w:rFonts w:ascii="Times New Roman" w:eastAsia="Times New Roman" w:hAnsi="Times New Roman" w:cs="Times New Roman"/>
                <w:b/>
                <w:bCs/>
                <w:color w:val="000000"/>
                <w:sz w:val="20"/>
                <w:szCs w:val="20"/>
                <w:lang w:eastAsia="ru-RU"/>
              </w:rPr>
              <w:t>оды</w:t>
            </w:r>
          </w:p>
        </w:tc>
      </w:tr>
      <w:tr w:rsidR="006F5317" w:rsidRPr="000C7C72" w:rsidTr="006F5317">
        <w:trPr>
          <w:gridAfter w:val="13"/>
          <w:wAfter w:w="12964" w:type="dxa"/>
          <w:trHeight w:val="300"/>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6F5317" w:rsidRPr="000C7C72" w:rsidRDefault="006F5317" w:rsidP="006F5317">
            <w:pPr>
              <w:spacing w:after="0" w:line="240" w:lineRule="auto"/>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2012</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2013</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2014</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2015</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2016</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2017</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2018</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2019</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2020</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2021</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2022</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2023</w:t>
            </w:r>
          </w:p>
        </w:tc>
        <w:tc>
          <w:tcPr>
            <w:tcW w:w="828" w:type="dxa"/>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2024</w:t>
            </w:r>
          </w:p>
        </w:tc>
        <w:tc>
          <w:tcPr>
            <w:tcW w:w="960" w:type="dxa"/>
            <w:gridSpan w:val="2"/>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2025</w:t>
            </w:r>
          </w:p>
        </w:tc>
        <w:tc>
          <w:tcPr>
            <w:tcW w:w="960" w:type="dxa"/>
            <w:gridSpan w:val="2"/>
            <w:tcBorders>
              <w:top w:val="nil"/>
              <w:left w:val="nil"/>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2026</w:t>
            </w:r>
          </w:p>
        </w:tc>
      </w:tr>
      <w:tr w:rsidR="006F5317" w:rsidRPr="000C7C72" w:rsidTr="006F5317">
        <w:trPr>
          <w:gridAfter w:val="13"/>
          <w:wAfter w:w="12964"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Доходы от продаж</w:t>
            </w:r>
          </w:p>
        </w:tc>
        <w:tc>
          <w:tcPr>
            <w:tcW w:w="851"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11811</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11586</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11366</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11149</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10937</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10729</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10524</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10324</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10127</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9934</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9745</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9559</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9377</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9199</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9023</w:t>
            </w:r>
          </w:p>
        </w:tc>
      </w:tr>
      <w:tr w:rsidR="006F5317" w:rsidRPr="000C7C72" w:rsidTr="006F5317">
        <w:trPr>
          <w:gridAfter w:val="13"/>
          <w:wAfter w:w="12964" w:type="dxa"/>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Суммарные издержки</w:t>
            </w:r>
          </w:p>
        </w:tc>
        <w:tc>
          <w:tcPr>
            <w:tcW w:w="851"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24384</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24849</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25322</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25804</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26296</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26797</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27307</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27827</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28357</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28898</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29448</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30009</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30580</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31163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31757</w:t>
            </w:r>
          </w:p>
        </w:tc>
      </w:tr>
      <w:tr w:rsidR="006F5317" w:rsidRPr="000C7C72" w:rsidTr="006F5317">
        <w:trPr>
          <w:gridAfter w:val="13"/>
          <w:wAfter w:w="12964" w:type="dxa"/>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Сальдо потока от операционной деятельности</w:t>
            </w:r>
          </w:p>
        </w:tc>
        <w:tc>
          <w:tcPr>
            <w:tcW w:w="851"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-12573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-13262</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-13956</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-14655</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-15359</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-16068</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-16783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-17504</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-18230</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-18963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-19703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-20450</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-21203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-21964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-22733</w:t>
            </w:r>
          </w:p>
        </w:tc>
      </w:tr>
      <w:tr w:rsidR="006F5317" w:rsidRPr="000C7C72" w:rsidTr="006F5317">
        <w:trPr>
          <w:gridAfter w:val="13"/>
          <w:wAfter w:w="12964" w:type="dxa"/>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 xml:space="preserve">Сальдо суммарного потока за период </w:t>
            </w:r>
          </w:p>
        </w:tc>
        <w:tc>
          <w:tcPr>
            <w:tcW w:w="851"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-12573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-13262</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-13956</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-14655</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-15359</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-16068</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-16783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-17504</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-18230</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-18963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-19703</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-20450</w:t>
            </w:r>
          </w:p>
        </w:tc>
        <w:tc>
          <w:tcPr>
            <w:tcW w:w="828" w:type="dxa"/>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-21203</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-21964</w:t>
            </w:r>
          </w:p>
        </w:tc>
        <w:tc>
          <w:tcPr>
            <w:tcW w:w="960" w:type="dxa"/>
            <w:gridSpan w:val="2"/>
            <w:tcBorders>
              <w:top w:val="nil"/>
              <w:left w:val="nil"/>
              <w:bottom w:val="single" w:sz="4" w:space="0" w:color="auto"/>
              <w:right w:val="single" w:sz="4" w:space="0" w:color="auto"/>
            </w:tcBorders>
            <w:shd w:val="clear" w:color="auto" w:fill="auto"/>
            <w:noWrap/>
            <w:vAlign w:val="center"/>
            <w:hideMark/>
          </w:tcPr>
          <w:p w:rsidR="006F5317" w:rsidRPr="00DD4208" w:rsidRDefault="006F5317" w:rsidP="006F5317">
            <w:pPr>
              <w:spacing w:after="0"/>
              <w:jc w:val="center"/>
              <w:rPr>
                <w:rFonts w:ascii="Times New Roman" w:hAnsi="Times New Roman" w:cs="Times New Roman"/>
                <w:sz w:val="20"/>
                <w:szCs w:val="20"/>
              </w:rPr>
            </w:pPr>
            <w:r w:rsidRPr="00DD4208">
              <w:rPr>
                <w:rFonts w:ascii="Times New Roman" w:hAnsi="Times New Roman" w:cs="Times New Roman"/>
                <w:sz w:val="20"/>
                <w:szCs w:val="20"/>
              </w:rPr>
              <w:t>-22733</w:t>
            </w:r>
          </w:p>
        </w:tc>
      </w:tr>
      <w:tr w:rsidR="006F5317" w:rsidRPr="000C7C72" w:rsidTr="006F5317">
        <w:trPr>
          <w:trHeight w:val="300"/>
        </w:trPr>
        <w:tc>
          <w:tcPr>
            <w:tcW w:w="285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851"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10517" w:type="dxa"/>
            <w:gridSpan w:val="13"/>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2783" w:type="dxa"/>
            <w:gridSpan w:val="4"/>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r>
      <w:tr w:rsidR="006F5317" w:rsidRPr="000C7C72" w:rsidTr="00C15278">
        <w:trPr>
          <w:trHeight w:val="37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C7C72"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lastRenderedPageBreak/>
              <w:t>ставка дисконтирования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C7C72">
              <w:rPr>
                <w:rFonts w:ascii="Times New Roman" w:eastAsia="Times New Roman" w:hAnsi="Times New Roman" w:cs="Times New Roman"/>
                <w:color w:val="000000"/>
                <w:sz w:val="20"/>
                <w:szCs w:val="20"/>
                <w:lang w:eastAsia="ru-RU"/>
              </w:rPr>
              <w:t>5%</w:t>
            </w:r>
          </w:p>
        </w:tc>
        <w:tc>
          <w:tcPr>
            <w:tcW w:w="10517" w:type="dxa"/>
            <w:gridSpan w:val="13"/>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2783" w:type="dxa"/>
            <w:gridSpan w:val="4"/>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r>
      <w:tr w:rsidR="006F5317" w:rsidRPr="000C7C72" w:rsidTr="006F531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6F5317" w:rsidRPr="000C7C72" w:rsidRDefault="006F5317" w:rsidP="00C15278">
            <w:pPr>
              <w:spacing w:after="0" w:line="240" w:lineRule="auto"/>
              <w:rPr>
                <w:rFonts w:ascii="Times New Roman" w:eastAsia="Times New Roman" w:hAnsi="Times New Roman" w:cs="Times New Roman"/>
                <w:b/>
                <w:bCs/>
                <w:color w:val="000000"/>
                <w:sz w:val="20"/>
                <w:szCs w:val="20"/>
                <w:lang w:eastAsia="ru-RU"/>
              </w:rPr>
            </w:pPr>
            <w:r w:rsidRPr="000C7C72">
              <w:rPr>
                <w:rFonts w:ascii="Times New Roman" w:eastAsia="Times New Roman" w:hAnsi="Times New Roman" w:cs="Times New Roman"/>
                <w:b/>
                <w:bCs/>
                <w:color w:val="000000"/>
                <w:sz w:val="20"/>
                <w:szCs w:val="20"/>
                <w:lang w:eastAsia="ru-RU"/>
              </w:rPr>
              <w:t>ЧДД (тыс. руб.)</w:t>
            </w:r>
          </w:p>
        </w:tc>
        <w:tc>
          <w:tcPr>
            <w:tcW w:w="851" w:type="dxa"/>
            <w:tcBorders>
              <w:top w:val="nil"/>
              <w:left w:val="nil"/>
              <w:bottom w:val="single" w:sz="4" w:space="0" w:color="auto"/>
              <w:right w:val="single" w:sz="4" w:space="0" w:color="auto"/>
            </w:tcBorders>
            <w:shd w:val="clear" w:color="auto" w:fill="auto"/>
            <w:noWrap/>
            <w:vAlign w:val="center"/>
            <w:hideMark/>
          </w:tcPr>
          <w:p w:rsidR="006F5317" w:rsidRPr="000C7C72" w:rsidRDefault="006F5317" w:rsidP="006F5317">
            <w:pPr>
              <w:spacing w:after="0" w:line="240" w:lineRule="auto"/>
              <w:ind w:right="-14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-263407</w:t>
            </w:r>
          </w:p>
        </w:tc>
        <w:tc>
          <w:tcPr>
            <w:tcW w:w="10517" w:type="dxa"/>
            <w:gridSpan w:val="13"/>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2783" w:type="dxa"/>
            <w:gridSpan w:val="4"/>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c>
          <w:tcPr>
            <w:tcW w:w="960" w:type="dxa"/>
            <w:tcBorders>
              <w:top w:val="nil"/>
              <w:left w:val="nil"/>
              <w:bottom w:val="nil"/>
              <w:right w:val="nil"/>
            </w:tcBorders>
            <w:shd w:val="clear" w:color="auto" w:fill="auto"/>
            <w:noWrap/>
            <w:vAlign w:val="bottom"/>
            <w:hideMark/>
          </w:tcPr>
          <w:p w:rsidR="006F5317" w:rsidRPr="000C7C72" w:rsidRDefault="006F5317" w:rsidP="006F5317">
            <w:pPr>
              <w:spacing w:after="0" w:line="240" w:lineRule="auto"/>
              <w:rPr>
                <w:rFonts w:ascii="Calibri" w:eastAsia="Times New Roman" w:hAnsi="Calibri" w:cs="Times New Roman"/>
                <w:color w:val="000000"/>
                <w:lang w:eastAsia="ru-RU"/>
              </w:rPr>
            </w:pPr>
          </w:p>
        </w:tc>
      </w:tr>
    </w:tbl>
    <w:p w:rsidR="006F5317" w:rsidRDefault="006F5317">
      <w:pPr>
        <w:sectPr w:rsidR="006F5317" w:rsidSect="00C15278">
          <w:pgSz w:w="16838" w:h="11906" w:orient="landscape"/>
          <w:pgMar w:top="1702" w:right="1134" w:bottom="142" w:left="1134" w:header="709" w:footer="709" w:gutter="0"/>
          <w:cols w:space="708"/>
          <w:docGrid w:linePitch="360"/>
        </w:sectPr>
      </w:pPr>
    </w:p>
    <w:p w:rsidR="006F5317" w:rsidRPr="00516246" w:rsidRDefault="006F5317" w:rsidP="00C43EA7">
      <w:pPr>
        <w:pStyle w:val="1"/>
        <w:spacing w:after="240"/>
      </w:pPr>
      <w:bookmarkStart w:id="15" w:name="_Toc357515345"/>
      <w:r>
        <w:lastRenderedPageBreak/>
        <w:t>3.3</w:t>
      </w:r>
      <w:r w:rsidR="00C43EA7">
        <w:t>.</w:t>
      </w:r>
      <w:r>
        <w:t xml:space="preserve"> Оценка экстерналий от </w:t>
      </w:r>
      <w:r w:rsidR="00C15278">
        <w:t>реставрации</w:t>
      </w:r>
      <w:r>
        <w:t xml:space="preserve"> объектов Выборгского замка</w:t>
      </w:r>
      <w:bookmarkEnd w:id="15"/>
    </w:p>
    <w:p w:rsidR="006F5317" w:rsidRPr="003E5373" w:rsidRDefault="006F5317" w:rsidP="00C43EA7">
      <w:pPr>
        <w:spacing w:after="0" w:line="360" w:lineRule="auto"/>
        <w:ind w:firstLine="708"/>
        <w:jc w:val="both"/>
        <w:rPr>
          <w:rFonts w:ascii="Times New Roman" w:hAnsi="Times New Roman" w:cs="Times New Roman"/>
          <w:sz w:val="28"/>
          <w:szCs w:val="28"/>
        </w:rPr>
      </w:pPr>
      <w:r w:rsidRPr="003E5373">
        <w:rPr>
          <w:rFonts w:ascii="Times New Roman" w:hAnsi="Times New Roman" w:cs="Times New Roman"/>
          <w:sz w:val="28"/>
          <w:szCs w:val="28"/>
        </w:rPr>
        <w:t>Реализация проекта значима не только для самого Выборгского замка, но и для Выборгского района и Ленинградской области в целом. Реставрация объектов Выборгского замка в первую очередь будет способствовать росту притока туристов в город, а тем самым развитию различных сфер деятельности, способствующих туризму, таких как гостиничный, ресторанный, туристический бизнес.</w:t>
      </w:r>
      <w:r>
        <w:rPr>
          <w:rFonts w:ascii="Times New Roman" w:hAnsi="Times New Roman" w:cs="Times New Roman"/>
          <w:sz w:val="28"/>
          <w:szCs w:val="28"/>
        </w:rPr>
        <w:t xml:space="preserve"> А включение проекта </w:t>
      </w:r>
      <w:r w:rsidRPr="003E5373">
        <w:rPr>
          <w:rFonts w:ascii="Times New Roman" w:hAnsi="Times New Roman" w:cs="Times New Roman"/>
          <w:sz w:val="28"/>
          <w:szCs w:val="28"/>
        </w:rPr>
        <w:t>«Реставрация объектов Выборгского замка»</w:t>
      </w:r>
      <w:r>
        <w:rPr>
          <w:rFonts w:ascii="Times New Roman" w:hAnsi="Times New Roman" w:cs="Times New Roman"/>
          <w:sz w:val="28"/>
          <w:szCs w:val="28"/>
        </w:rPr>
        <w:t xml:space="preserve"> в более глобальные долгосрочные программы, такие как «Стратегия развития туризма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Выборг» или «</w:t>
      </w:r>
      <w:r w:rsidRPr="000729C8">
        <w:rPr>
          <w:rFonts w:ascii="Times New Roman" w:hAnsi="Times New Roman" w:cs="Times New Roman"/>
          <w:sz w:val="28"/>
          <w:szCs w:val="28"/>
        </w:rPr>
        <w:t>Развитие сферы туризма и рекреации</w:t>
      </w:r>
      <w:r>
        <w:rPr>
          <w:rFonts w:ascii="Times New Roman" w:hAnsi="Times New Roman" w:cs="Times New Roman"/>
          <w:sz w:val="28"/>
          <w:szCs w:val="28"/>
        </w:rPr>
        <w:t xml:space="preserve"> </w:t>
      </w:r>
      <w:r w:rsidRPr="000729C8">
        <w:rPr>
          <w:rFonts w:ascii="Times New Roman" w:hAnsi="Times New Roman" w:cs="Times New Roman"/>
          <w:sz w:val="28"/>
          <w:szCs w:val="28"/>
        </w:rPr>
        <w:t>Ленинградской области на 2010 – 2015 годы</w:t>
      </w:r>
      <w:r>
        <w:rPr>
          <w:rFonts w:ascii="Times New Roman" w:hAnsi="Times New Roman" w:cs="Times New Roman"/>
          <w:sz w:val="28"/>
          <w:szCs w:val="28"/>
        </w:rPr>
        <w:t>»,  только усилит данные эффекты.</w:t>
      </w:r>
    </w:p>
    <w:p w:rsidR="006F5317" w:rsidRDefault="006F5317" w:rsidP="006F53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оценки внешних эффектов от проведения реставрационных работ в Государственном музее «Выборгский за</w:t>
      </w:r>
      <w:r w:rsidR="00680054">
        <w:rPr>
          <w:rFonts w:ascii="Times New Roman" w:hAnsi="Times New Roman" w:cs="Times New Roman"/>
          <w:sz w:val="28"/>
          <w:szCs w:val="28"/>
        </w:rPr>
        <w:t>мок» представлены в таблицах 6-7</w:t>
      </w:r>
      <w:r>
        <w:rPr>
          <w:rFonts w:ascii="Times New Roman" w:hAnsi="Times New Roman" w:cs="Times New Roman"/>
          <w:sz w:val="28"/>
          <w:szCs w:val="28"/>
        </w:rPr>
        <w:t xml:space="preserve">. Совокупный доход </w:t>
      </w:r>
      <w:r w:rsidRPr="001137B6">
        <w:rPr>
          <w:rFonts w:ascii="Times New Roman" w:hAnsi="Times New Roman" w:cs="Times New Roman"/>
          <w:sz w:val="28"/>
          <w:szCs w:val="28"/>
        </w:rPr>
        <w:t>от культурно-познавательного туризма</w:t>
      </w:r>
      <w:r>
        <w:rPr>
          <w:rFonts w:ascii="Times New Roman" w:hAnsi="Times New Roman" w:cs="Times New Roman"/>
          <w:sz w:val="28"/>
          <w:szCs w:val="28"/>
        </w:rPr>
        <w:t xml:space="preserve"> рассчитывался согласно методике мультипликатора туризма</w:t>
      </w:r>
      <w:r w:rsidR="00915153" w:rsidRPr="00915153">
        <w:rPr>
          <w:rFonts w:ascii="Times New Roman" w:hAnsi="Times New Roman" w:cs="Times New Roman"/>
          <w:sz w:val="28"/>
          <w:szCs w:val="28"/>
        </w:rPr>
        <w:t xml:space="preserve"> [1</w:t>
      </w:r>
      <w:r w:rsidR="00711A09" w:rsidRPr="00711A09">
        <w:rPr>
          <w:rFonts w:ascii="Times New Roman" w:hAnsi="Times New Roman" w:cs="Times New Roman"/>
          <w:sz w:val="28"/>
          <w:szCs w:val="28"/>
        </w:rPr>
        <w:t>0</w:t>
      </w:r>
      <w:r w:rsidR="00915153" w:rsidRPr="00915153">
        <w:rPr>
          <w:rFonts w:ascii="Times New Roman" w:hAnsi="Times New Roman" w:cs="Times New Roman"/>
          <w:sz w:val="28"/>
          <w:szCs w:val="28"/>
        </w:rPr>
        <w:t>]</w:t>
      </w:r>
      <w:r>
        <w:rPr>
          <w:rFonts w:ascii="Times New Roman" w:hAnsi="Times New Roman" w:cs="Times New Roman"/>
          <w:sz w:val="28"/>
          <w:szCs w:val="28"/>
        </w:rPr>
        <w:t xml:space="preserve"> на основании экспертных оценок, таких как:</w:t>
      </w:r>
    </w:p>
    <w:p w:rsidR="006F5317" w:rsidRDefault="006F5317" w:rsidP="006F5317">
      <w:pPr>
        <w:pStyle w:val="a7"/>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Средняя р</w:t>
      </w:r>
      <w:r w:rsidRPr="005D6ED5">
        <w:rPr>
          <w:rFonts w:ascii="Times New Roman" w:hAnsi="Times New Roman" w:cs="Times New Roman"/>
          <w:sz w:val="28"/>
          <w:szCs w:val="28"/>
        </w:rPr>
        <w:t>ентабельность продаж в сфере туризма</w:t>
      </w:r>
      <w:r>
        <w:rPr>
          <w:rFonts w:ascii="Times New Roman" w:hAnsi="Times New Roman" w:cs="Times New Roman"/>
          <w:sz w:val="28"/>
          <w:szCs w:val="28"/>
        </w:rPr>
        <w:t xml:space="preserve"> – 10%</w:t>
      </w:r>
      <w:r w:rsidR="00915153" w:rsidRPr="00915153">
        <w:rPr>
          <w:rFonts w:ascii="Times New Roman" w:hAnsi="Times New Roman" w:cs="Times New Roman"/>
          <w:sz w:val="28"/>
          <w:szCs w:val="28"/>
        </w:rPr>
        <w:t xml:space="preserve"> [</w:t>
      </w:r>
      <w:r w:rsidR="00711A09">
        <w:rPr>
          <w:rFonts w:ascii="Times New Roman" w:hAnsi="Times New Roman" w:cs="Times New Roman"/>
          <w:sz w:val="28"/>
          <w:szCs w:val="28"/>
        </w:rPr>
        <w:t>16</w:t>
      </w:r>
      <w:r w:rsidR="00915153" w:rsidRPr="00915153">
        <w:rPr>
          <w:rFonts w:ascii="Times New Roman" w:hAnsi="Times New Roman" w:cs="Times New Roman"/>
          <w:sz w:val="28"/>
          <w:szCs w:val="28"/>
        </w:rPr>
        <w:t>]</w:t>
      </w:r>
      <w:r>
        <w:rPr>
          <w:rFonts w:ascii="Times New Roman" w:hAnsi="Times New Roman" w:cs="Times New Roman"/>
          <w:sz w:val="28"/>
          <w:szCs w:val="28"/>
        </w:rPr>
        <w:t xml:space="preserve">; </w:t>
      </w:r>
    </w:p>
    <w:p w:rsidR="006F5317" w:rsidRDefault="006F5317" w:rsidP="006F5317">
      <w:pPr>
        <w:pStyle w:val="a7"/>
        <w:numPr>
          <w:ilvl w:val="0"/>
          <w:numId w:val="1"/>
        </w:numPr>
        <w:spacing w:after="0" w:line="360" w:lineRule="auto"/>
        <w:jc w:val="both"/>
        <w:rPr>
          <w:rFonts w:ascii="Times New Roman" w:hAnsi="Times New Roman" w:cs="Times New Roman"/>
          <w:sz w:val="28"/>
          <w:szCs w:val="28"/>
        </w:rPr>
      </w:pPr>
      <w:r w:rsidRPr="005D6ED5">
        <w:rPr>
          <w:rFonts w:ascii="Times New Roman" w:hAnsi="Times New Roman" w:cs="Times New Roman"/>
          <w:sz w:val="28"/>
          <w:szCs w:val="28"/>
        </w:rPr>
        <w:t>Предельная склонность к потреблению</w:t>
      </w:r>
      <w:r>
        <w:rPr>
          <w:rFonts w:ascii="Times New Roman" w:hAnsi="Times New Roman" w:cs="Times New Roman"/>
          <w:sz w:val="28"/>
          <w:szCs w:val="28"/>
        </w:rPr>
        <w:t xml:space="preserve"> в национальной экономике  – 0,8</w:t>
      </w:r>
      <w:r w:rsidR="00915153" w:rsidRPr="00915153">
        <w:rPr>
          <w:rFonts w:ascii="Times New Roman" w:hAnsi="Times New Roman" w:cs="Times New Roman"/>
          <w:sz w:val="28"/>
          <w:szCs w:val="28"/>
        </w:rPr>
        <w:t xml:space="preserve"> [</w:t>
      </w:r>
      <w:r w:rsidR="00711A09">
        <w:rPr>
          <w:rFonts w:ascii="Times New Roman" w:hAnsi="Times New Roman" w:cs="Times New Roman"/>
          <w:sz w:val="28"/>
          <w:szCs w:val="28"/>
        </w:rPr>
        <w:t>13</w:t>
      </w:r>
      <w:r w:rsidR="00915153" w:rsidRPr="00915153">
        <w:rPr>
          <w:rFonts w:ascii="Times New Roman" w:hAnsi="Times New Roman" w:cs="Times New Roman"/>
          <w:sz w:val="28"/>
          <w:szCs w:val="28"/>
        </w:rPr>
        <w:t>]</w:t>
      </w:r>
      <w:r>
        <w:rPr>
          <w:rFonts w:ascii="Times New Roman" w:hAnsi="Times New Roman" w:cs="Times New Roman"/>
          <w:sz w:val="28"/>
          <w:szCs w:val="28"/>
        </w:rPr>
        <w:t xml:space="preserve">. </w:t>
      </w:r>
    </w:p>
    <w:p w:rsidR="00B813C0" w:rsidRDefault="006F5317" w:rsidP="006F53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из-за неудовлетворительного состояния объектов Выборгского замка рентабельность продаж в Выборгском замке будет ниже среднего уровня, но после завершения </w:t>
      </w:r>
      <w:r w:rsidR="00C15278">
        <w:rPr>
          <w:rFonts w:ascii="Times New Roman" w:hAnsi="Times New Roman" w:cs="Times New Roman"/>
          <w:sz w:val="28"/>
          <w:szCs w:val="28"/>
        </w:rPr>
        <w:t>реставрации</w:t>
      </w:r>
      <w:r>
        <w:rPr>
          <w:rFonts w:ascii="Times New Roman" w:hAnsi="Times New Roman" w:cs="Times New Roman"/>
          <w:sz w:val="28"/>
          <w:szCs w:val="28"/>
        </w:rPr>
        <w:t xml:space="preserve"> она возрастет до среднего значения. </w:t>
      </w:r>
    </w:p>
    <w:p w:rsidR="006F5317" w:rsidRPr="003B644F" w:rsidRDefault="006F5317" w:rsidP="006F53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3B644F">
        <w:rPr>
          <w:rFonts w:ascii="Times New Roman" w:hAnsi="Times New Roman" w:cs="Times New Roman"/>
          <w:sz w:val="28"/>
          <w:szCs w:val="28"/>
        </w:rPr>
        <w:t xml:space="preserve">уровень инфляции </w:t>
      </w:r>
      <w:r>
        <w:rPr>
          <w:rFonts w:ascii="Times New Roman" w:hAnsi="Times New Roman" w:cs="Times New Roman"/>
          <w:sz w:val="28"/>
          <w:szCs w:val="28"/>
        </w:rPr>
        <w:t xml:space="preserve">в РФ </w:t>
      </w:r>
      <w:r w:rsidRPr="003B644F">
        <w:rPr>
          <w:rFonts w:ascii="Times New Roman" w:hAnsi="Times New Roman" w:cs="Times New Roman"/>
          <w:sz w:val="28"/>
          <w:szCs w:val="28"/>
        </w:rPr>
        <w:t xml:space="preserve">превышает прирост реальных доходов населения </w:t>
      </w:r>
      <w:r>
        <w:rPr>
          <w:rFonts w:ascii="Times New Roman" w:hAnsi="Times New Roman" w:cs="Times New Roman"/>
          <w:sz w:val="28"/>
          <w:szCs w:val="28"/>
        </w:rPr>
        <w:t>(6,56%</w:t>
      </w:r>
      <w:r w:rsidR="00915153" w:rsidRPr="00915153">
        <w:rPr>
          <w:rFonts w:ascii="Times New Roman" w:hAnsi="Times New Roman" w:cs="Times New Roman"/>
          <w:sz w:val="28"/>
          <w:szCs w:val="28"/>
        </w:rPr>
        <w:t xml:space="preserve"> [19]</w:t>
      </w:r>
      <w:r>
        <w:rPr>
          <w:rFonts w:ascii="Times New Roman" w:hAnsi="Times New Roman" w:cs="Times New Roman"/>
          <w:sz w:val="28"/>
          <w:szCs w:val="28"/>
        </w:rPr>
        <w:t xml:space="preserve"> против 4,2%</w:t>
      </w:r>
      <w:r w:rsidR="00915153" w:rsidRPr="00915153">
        <w:rPr>
          <w:rFonts w:ascii="Times New Roman" w:hAnsi="Times New Roman" w:cs="Times New Roman"/>
          <w:sz w:val="28"/>
          <w:szCs w:val="28"/>
        </w:rPr>
        <w:t xml:space="preserve"> [</w:t>
      </w:r>
      <w:r w:rsidR="00711A09">
        <w:rPr>
          <w:rFonts w:ascii="Times New Roman" w:hAnsi="Times New Roman" w:cs="Times New Roman"/>
          <w:sz w:val="28"/>
          <w:szCs w:val="28"/>
        </w:rPr>
        <w:t>14</w:t>
      </w:r>
      <w:r w:rsidR="00915153" w:rsidRPr="00915153">
        <w:rPr>
          <w:rFonts w:ascii="Times New Roman" w:hAnsi="Times New Roman" w:cs="Times New Roman"/>
          <w:sz w:val="28"/>
          <w:szCs w:val="28"/>
        </w:rPr>
        <w:t>]</w:t>
      </w:r>
      <w:r>
        <w:rPr>
          <w:rFonts w:ascii="Times New Roman" w:hAnsi="Times New Roman" w:cs="Times New Roman"/>
          <w:sz w:val="28"/>
          <w:szCs w:val="28"/>
        </w:rPr>
        <w:t xml:space="preserve"> в 2012 году). </w:t>
      </w:r>
      <w:r w:rsidRPr="003B644F">
        <w:rPr>
          <w:rFonts w:ascii="Times New Roman" w:hAnsi="Times New Roman" w:cs="Times New Roman"/>
          <w:sz w:val="28"/>
          <w:szCs w:val="28"/>
        </w:rPr>
        <w:t>Таким образом, разумно предположить, что в течение отчетного периода предельная склонность к потреблению будет сокращаться и к 2026 г</w:t>
      </w:r>
      <w:r>
        <w:rPr>
          <w:rFonts w:ascii="Times New Roman" w:hAnsi="Times New Roman" w:cs="Times New Roman"/>
          <w:sz w:val="28"/>
          <w:szCs w:val="28"/>
        </w:rPr>
        <w:t>оду составит 0,7</w:t>
      </w:r>
      <w:r w:rsidRPr="003B644F">
        <w:rPr>
          <w:rFonts w:ascii="Times New Roman" w:hAnsi="Times New Roman" w:cs="Times New Roman"/>
          <w:sz w:val="28"/>
          <w:szCs w:val="28"/>
        </w:rPr>
        <w:t>.</w:t>
      </w:r>
    </w:p>
    <w:p w:rsidR="006F5317" w:rsidRPr="00FB7681" w:rsidRDefault="006F5317" w:rsidP="006F5317">
      <w:pPr>
        <w:spacing w:after="0" w:line="360" w:lineRule="auto"/>
        <w:jc w:val="both"/>
        <w:rPr>
          <w:rFonts w:ascii="Times New Roman" w:hAnsi="Times New Roman" w:cs="Times New Roman"/>
          <w:sz w:val="28"/>
          <w:szCs w:val="28"/>
        </w:rPr>
      </w:pPr>
      <w:r w:rsidRPr="00D568ED">
        <w:rPr>
          <w:rFonts w:ascii="Times New Roman" w:hAnsi="Times New Roman" w:cs="Times New Roman"/>
          <w:color w:val="FF0000"/>
          <w:sz w:val="28"/>
          <w:szCs w:val="28"/>
        </w:rPr>
        <w:lastRenderedPageBreak/>
        <w:tab/>
      </w:r>
      <w:r w:rsidRPr="00AF5BB3">
        <w:rPr>
          <w:rFonts w:ascii="Times New Roman" w:hAnsi="Times New Roman" w:cs="Times New Roman"/>
          <w:sz w:val="28"/>
          <w:szCs w:val="28"/>
        </w:rPr>
        <w:t>В результате реализации проекта совокупный ежегодный доход от тури</w:t>
      </w:r>
      <w:r w:rsidR="00AF5BB3" w:rsidRPr="00AF5BB3">
        <w:rPr>
          <w:rFonts w:ascii="Times New Roman" w:hAnsi="Times New Roman" w:cs="Times New Roman"/>
          <w:sz w:val="28"/>
          <w:szCs w:val="28"/>
        </w:rPr>
        <w:t>зма в 2017 году увеличится в 1,8</w:t>
      </w:r>
      <w:r w:rsidRPr="00AF5BB3">
        <w:rPr>
          <w:rFonts w:ascii="Times New Roman" w:hAnsi="Times New Roman" w:cs="Times New Roman"/>
          <w:sz w:val="28"/>
          <w:szCs w:val="28"/>
        </w:rPr>
        <w:t xml:space="preserve"> раз, а</w:t>
      </w:r>
      <w:r w:rsidR="00AF5BB3" w:rsidRPr="00AF5BB3">
        <w:rPr>
          <w:rFonts w:ascii="Times New Roman" w:hAnsi="Times New Roman" w:cs="Times New Roman"/>
          <w:sz w:val="28"/>
          <w:szCs w:val="28"/>
        </w:rPr>
        <w:t xml:space="preserve"> в 2026 году – в 4,5</w:t>
      </w:r>
      <w:r w:rsidRPr="00AF5BB3">
        <w:rPr>
          <w:rFonts w:ascii="Times New Roman" w:hAnsi="Times New Roman" w:cs="Times New Roman"/>
          <w:sz w:val="28"/>
          <w:szCs w:val="28"/>
        </w:rPr>
        <w:t xml:space="preserve"> раз по сравнению с 2012 годом без учета диско</w:t>
      </w:r>
      <w:r w:rsidR="00AF5BB3" w:rsidRPr="00AF5BB3">
        <w:rPr>
          <w:rFonts w:ascii="Times New Roman" w:hAnsi="Times New Roman" w:cs="Times New Roman"/>
          <w:sz w:val="28"/>
          <w:szCs w:val="28"/>
        </w:rPr>
        <w:t>нтирования, и соответственно 1,5 и 2,8</w:t>
      </w:r>
      <w:r w:rsidRPr="00AF5BB3">
        <w:rPr>
          <w:rFonts w:ascii="Times New Roman" w:hAnsi="Times New Roman" w:cs="Times New Roman"/>
          <w:sz w:val="28"/>
          <w:szCs w:val="28"/>
        </w:rPr>
        <w:t xml:space="preserve"> раз с учетом дисконтирования.</w:t>
      </w:r>
      <w:r w:rsidRPr="00FB7681">
        <w:rPr>
          <w:rFonts w:ascii="Times New Roman" w:hAnsi="Times New Roman" w:cs="Times New Roman"/>
          <w:sz w:val="28"/>
          <w:szCs w:val="28"/>
        </w:rPr>
        <w:t xml:space="preserve"> </w:t>
      </w:r>
    </w:p>
    <w:p w:rsidR="006F5317" w:rsidRPr="00FB7681" w:rsidRDefault="006F5317" w:rsidP="006F5317">
      <w:pPr>
        <w:spacing w:after="0" w:line="360" w:lineRule="auto"/>
        <w:ind w:firstLine="708"/>
        <w:jc w:val="both"/>
        <w:rPr>
          <w:rFonts w:ascii="Times New Roman" w:hAnsi="Times New Roman" w:cs="Times New Roman"/>
          <w:sz w:val="28"/>
          <w:szCs w:val="28"/>
        </w:rPr>
      </w:pPr>
      <w:r w:rsidRPr="00FB7681">
        <w:rPr>
          <w:rFonts w:ascii="Times New Roman" w:hAnsi="Times New Roman" w:cs="Times New Roman"/>
          <w:sz w:val="28"/>
          <w:szCs w:val="28"/>
        </w:rPr>
        <w:t>По данным Всемирного совета по туризму и путешествиям</w:t>
      </w:r>
      <w:r w:rsidR="00915153" w:rsidRPr="00915153">
        <w:rPr>
          <w:rFonts w:ascii="Times New Roman" w:hAnsi="Times New Roman" w:cs="Times New Roman"/>
          <w:sz w:val="28"/>
          <w:szCs w:val="28"/>
        </w:rPr>
        <w:t xml:space="preserve"> [</w:t>
      </w:r>
      <w:r w:rsidR="0015027B" w:rsidRPr="0015027B">
        <w:rPr>
          <w:rFonts w:ascii="Times New Roman" w:hAnsi="Times New Roman" w:cs="Times New Roman"/>
          <w:sz w:val="28"/>
          <w:szCs w:val="28"/>
        </w:rPr>
        <w:t>41</w:t>
      </w:r>
      <w:r w:rsidR="00915153" w:rsidRPr="00915153">
        <w:rPr>
          <w:rFonts w:ascii="Times New Roman" w:hAnsi="Times New Roman" w:cs="Times New Roman"/>
          <w:sz w:val="28"/>
          <w:szCs w:val="28"/>
        </w:rPr>
        <w:t>]</w:t>
      </w:r>
      <w:r w:rsidRPr="00FB7681">
        <w:rPr>
          <w:rFonts w:ascii="Times New Roman" w:hAnsi="Times New Roman" w:cs="Times New Roman"/>
          <w:sz w:val="28"/>
          <w:szCs w:val="28"/>
        </w:rPr>
        <w:t xml:space="preserve"> дополнительные доходы в сфере туризма в РФ в размере 1 </w:t>
      </w:r>
      <w:proofErr w:type="spellStart"/>
      <w:proofErr w:type="gramStart"/>
      <w:r w:rsidRPr="00FB7681">
        <w:rPr>
          <w:rFonts w:ascii="Times New Roman" w:hAnsi="Times New Roman" w:cs="Times New Roman"/>
          <w:sz w:val="28"/>
          <w:szCs w:val="28"/>
        </w:rPr>
        <w:t>млн</w:t>
      </w:r>
      <w:proofErr w:type="spellEnd"/>
      <w:proofErr w:type="gramEnd"/>
      <w:r w:rsidRPr="00FB7681">
        <w:rPr>
          <w:rFonts w:ascii="Times New Roman" w:hAnsi="Times New Roman" w:cs="Times New Roman"/>
          <w:sz w:val="28"/>
          <w:szCs w:val="28"/>
        </w:rPr>
        <w:t xml:space="preserve"> $ приносят в ВВП дополнительные средства из различных отраслей экономики</w:t>
      </w:r>
      <w:r>
        <w:rPr>
          <w:rFonts w:ascii="Times New Roman" w:hAnsi="Times New Roman" w:cs="Times New Roman"/>
          <w:sz w:val="28"/>
          <w:szCs w:val="28"/>
        </w:rPr>
        <w:t xml:space="preserve"> в следующих объемах</w:t>
      </w:r>
      <w:r w:rsidRPr="00FB7681">
        <w:rPr>
          <w:rFonts w:ascii="Times New Roman" w:hAnsi="Times New Roman" w:cs="Times New Roman"/>
          <w:sz w:val="28"/>
          <w:szCs w:val="28"/>
        </w:rPr>
        <w:t xml:space="preserve">: </w:t>
      </w:r>
    </w:p>
    <w:p w:rsidR="006F5317" w:rsidRPr="00FB7681" w:rsidRDefault="006F5317" w:rsidP="00C43EA7">
      <w:pPr>
        <w:pStyle w:val="a7"/>
        <w:numPr>
          <w:ilvl w:val="0"/>
          <w:numId w:val="2"/>
        </w:numPr>
        <w:spacing w:after="0" w:line="360" w:lineRule="auto"/>
        <w:ind w:left="709"/>
        <w:jc w:val="both"/>
        <w:rPr>
          <w:rFonts w:ascii="Times New Roman" w:hAnsi="Times New Roman" w:cs="Times New Roman"/>
          <w:sz w:val="28"/>
          <w:szCs w:val="28"/>
        </w:rPr>
      </w:pPr>
      <w:r w:rsidRPr="00FB7681">
        <w:rPr>
          <w:rFonts w:ascii="Times New Roman" w:eastAsia="Times New Roman" w:hAnsi="Times New Roman" w:cs="Times New Roman"/>
          <w:bCs/>
          <w:sz w:val="28"/>
          <w:szCs w:val="28"/>
          <w:lang w:eastAsia="ru-RU"/>
        </w:rPr>
        <w:t>Строительство – 30 тыс. $;</w:t>
      </w:r>
    </w:p>
    <w:p w:rsidR="006F5317" w:rsidRPr="00FB7681" w:rsidRDefault="006F5317" w:rsidP="00C43EA7">
      <w:pPr>
        <w:pStyle w:val="a7"/>
        <w:numPr>
          <w:ilvl w:val="0"/>
          <w:numId w:val="2"/>
        </w:numPr>
        <w:spacing w:after="0" w:line="360" w:lineRule="auto"/>
        <w:ind w:left="709"/>
        <w:jc w:val="both"/>
        <w:rPr>
          <w:rFonts w:ascii="Times New Roman" w:hAnsi="Times New Roman" w:cs="Times New Roman"/>
          <w:sz w:val="28"/>
          <w:szCs w:val="28"/>
        </w:rPr>
      </w:pPr>
      <w:r w:rsidRPr="00FB7681">
        <w:rPr>
          <w:rFonts w:ascii="Times New Roman" w:eastAsia="Times New Roman" w:hAnsi="Times New Roman" w:cs="Times New Roman"/>
          <w:bCs/>
          <w:sz w:val="28"/>
          <w:szCs w:val="28"/>
          <w:lang w:eastAsia="ru-RU"/>
        </w:rPr>
        <w:t>Сельское хозяйство – 50 тыс. $;</w:t>
      </w:r>
    </w:p>
    <w:p w:rsidR="006F5317" w:rsidRPr="00FB7681" w:rsidRDefault="006F5317" w:rsidP="00C43EA7">
      <w:pPr>
        <w:pStyle w:val="a7"/>
        <w:numPr>
          <w:ilvl w:val="0"/>
          <w:numId w:val="2"/>
        </w:numPr>
        <w:spacing w:after="0" w:line="360" w:lineRule="auto"/>
        <w:ind w:left="709"/>
        <w:jc w:val="both"/>
        <w:rPr>
          <w:rFonts w:ascii="Times New Roman" w:hAnsi="Times New Roman" w:cs="Times New Roman"/>
          <w:sz w:val="28"/>
          <w:szCs w:val="28"/>
        </w:rPr>
      </w:pPr>
      <w:r w:rsidRPr="00FB7681">
        <w:rPr>
          <w:rFonts w:ascii="Times New Roman" w:eastAsia="Times New Roman" w:hAnsi="Times New Roman" w:cs="Times New Roman"/>
          <w:bCs/>
          <w:sz w:val="28"/>
          <w:szCs w:val="28"/>
          <w:lang w:eastAsia="ru-RU"/>
        </w:rPr>
        <w:t>Коммунальное хозяйство – 55 тыс. $;</w:t>
      </w:r>
    </w:p>
    <w:p w:rsidR="006F5317" w:rsidRPr="00FB7681" w:rsidRDefault="006F5317" w:rsidP="00C43EA7">
      <w:pPr>
        <w:pStyle w:val="a7"/>
        <w:numPr>
          <w:ilvl w:val="0"/>
          <w:numId w:val="2"/>
        </w:numPr>
        <w:spacing w:after="0" w:line="360" w:lineRule="auto"/>
        <w:ind w:left="709"/>
        <w:jc w:val="both"/>
        <w:rPr>
          <w:rFonts w:ascii="Times New Roman" w:hAnsi="Times New Roman" w:cs="Times New Roman"/>
          <w:sz w:val="28"/>
          <w:szCs w:val="28"/>
        </w:rPr>
      </w:pPr>
      <w:r w:rsidRPr="00FB7681">
        <w:rPr>
          <w:rFonts w:ascii="Times New Roman" w:eastAsia="Times New Roman" w:hAnsi="Times New Roman" w:cs="Times New Roman"/>
          <w:bCs/>
          <w:sz w:val="28"/>
          <w:szCs w:val="28"/>
          <w:lang w:eastAsia="ru-RU"/>
        </w:rPr>
        <w:t>Транспорт – 70 тыс. $;</w:t>
      </w:r>
    </w:p>
    <w:p w:rsidR="006F5317" w:rsidRPr="00FB7681" w:rsidRDefault="006F5317" w:rsidP="00C43EA7">
      <w:pPr>
        <w:pStyle w:val="a7"/>
        <w:numPr>
          <w:ilvl w:val="0"/>
          <w:numId w:val="2"/>
        </w:numPr>
        <w:spacing w:after="0" w:line="360" w:lineRule="auto"/>
        <w:ind w:left="709"/>
        <w:jc w:val="both"/>
        <w:rPr>
          <w:rFonts w:ascii="Times New Roman" w:hAnsi="Times New Roman" w:cs="Times New Roman"/>
          <w:sz w:val="28"/>
          <w:szCs w:val="28"/>
        </w:rPr>
      </w:pPr>
      <w:r w:rsidRPr="00FB7681">
        <w:rPr>
          <w:rFonts w:ascii="Times New Roman" w:eastAsia="Times New Roman" w:hAnsi="Times New Roman" w:cs="Times New Roman"/>
          <w:bCs/>
          <w:sz w:val="28"/>
          <w:szCs w:val="28"/>
          <w:lang w:eastAsia="ru-RU"/>
        </w:rPr>
        <w:t>Оптовая и розничная торговля – 190 тыс. $.</w:t>
      </w:r>
    </w:p>
    <w:p w:rsidR="006F5317" w:rsidRPr="00FB7681" w:rsidRDefault="006F5317" w:rsidP="006F5317">
      <w:pPr>
        <w:spacing w:after="0" w:line="360" w:lineRule="auto"/>
        <w:ind w:firstLine="708"/>
        <w:jc w:val="both"/>
        <w:rPr>
          <w:rFonts w:ascii="Times New Roman" w:hAnsi="Times New Roman" w:cs="Times New Roman"/>
          <w:sz w:val="28"/>
          <w:szCs w:val="28"/>
        </w:rPr>
      </w:pPr>
      <w:proofErr w:type="gramStart"/>
      <w:r w:rsidRPr="00FB7681">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рост </w:t>
      </w:r>
      <w:r w:rsidRPr="00FB7681">
        <w:rPr>
          <w:rFonts w:ascii="Times New Roman" w:hAnsi="Times New Roman" w:cs="Times New Roman"/>
          <w:sz w:val="28"/>
          <w:szCs w:val="28"/>
        </w:rPr>
        <w:t>д</w:t>
      </w:r>
      <w:r>
        <w:rPr>
          <w:rFonts w:ascii="Times New Roman" w:hAnsi="Times New Roman" w:cs="Times New Roman"/>
          <w:sz w:val="28"/>
          <w:szCs w:val="28"/>
        </w:rPr>
        <w:t>оходов</w:t>
      </w:r>
      <w:r w:rsidRPr="00FB7681">
        <w:rPr>
          <w:rFonts w:ascii="Times New Roman" w:hAnsi="Times New Roman" w:cs="Times New Roman"/>
          <w:sz w:val="28"/>
          <w:szCs w:val="28"/>
        </w:rPr>
        <w:t xml:space="preserve"> </w:t>
      </w:r>
      <w:r w:rsidR="00FD5A05">
        <w:rPr>
          <w:rFonts w:ascii="Times New Roman" w:hAnsi="Times New Roman" w:cs="Times New Roman"/>
          <w:sz w:val="28"/>
          <w:szCs w:val="28"/>
        </w:rPr>
        <w:t>ГМ «Выборгский замок» генерируе</w:t>
      </w:r>
      <w:r w:rsidRPr="00FB7681">
        <w:rPr>
          <w:rFonts w:ascii="Times New Roman" w:hAnsi="Times New Roman" w:cs="Times New Roman"/>
          <w:sz w:val="28"/>
          <w:szCs w:val="28"/>
        </w:rPr>
        <w:t xml:space="preserve">т </w:t>
      </w:r>
      <w:r>
        <w:rPr>
          <w:rFonts w:ascii="Times New Roman" w:hAnsi="Times New Roman" w:cs="Times New Roman"/>
          <w:sz w:val="28"/>
          <w:szCs w:val="28"/>
        </w:rPr>
        <w:t>дополнительные доходы бюджетов всех уровней</w:t>
      </w:r>
      <w:r w:rsidRPr="00FB7681">
        <w:rPr>
          <w:rFonts w:ascii="Times New Roman" w:hAnsi="Times New Roman" w:cs="Times New Roman"/>
          <w:sz w:val="28"/>
          <w:szCs w:val="28"/>
        </w:rPr>
        <w:t xml:space="preserve"> </w:t>
      </w:r>
      <w:r>
        <w:rPr>
          <w:rFonts w:ascii="Times New Roman" w:hAnsi="Times New Roman" w:cs="Times New Roman"/>
          <w:sz w:val="28"/>
          <w:szCs w:val="28"/>
        </w:rPr>
        <w:t xml:space="preserve">в размере 81884 тыс. руб., </w:t>
      </w:r>
      <w:r w:rsidR="00FD5A05">
        <w:rPr>
          <w:rFonts w:ascii="Times New Roman" w:hAnsi="Times New Roman" w:cs="Times New Roman"/>
          <w:sz w:val="28"/>
          <w:szCs w:val="28"/>
        </w:rPr>
        <w:t>где</w:t>
      </w:r>
      <w:r>
        <w:rPr>
          <w:rFonts w:ascii="Times New Roman" w:hAnsi="Times New Roman" w:cs="Times New Roman"/>
          <w:sz w:val="28"/>
          <w:szCs w:val="28"/>
        </w:rPr>
        <w:t xml:space="preserve">: доходы в сфере </w:t>
      </w:r>
      <w:r w:rsidRPr="00FB7681">
        <w:rPr>
          <w:rFonts w:ascii="Times New Roman" w:hAnsi="Times New Roman" w:cs="Times New Roman"/>
          <w:sz w:val="28"/>
          <w:szCs w:val="28"/>
        </w:rPr>
        <w:t xml:space="preserve">строительства </w:t>
      </w:r>
      <w:r>
        <w:rPr>
          <w:rFonts w:ascii="Times New Roman" w:hAnsi="Times New Roman" w:cs="Times New Roman"/>
          <w:sz w:val="28"/>
          <w:szCs w:val="28"/>
        </w:rPr>
        <w:t>– 6219 тыс. руб.</w:t>
      </w:r>
      <w:r w:rsidRPr="00FB7681">
        <w:rPr>
          <w:rFonts w:ascii="Times New Roman" w:hAnsi="Times New Roman" w:cs="Times New Roman"/>
          <w:sz w:val="28"/>
          <w:szCs w:val="28"/>
        </w:rPr>
        <w:t xml:space="preserve">, сельского хозяйства – </w:t>
      </w:r>
      <w:r>
        <w:rPr>
          <w:rFonts w:ascii="Times New Roman" w:hAnsi="Times New Roman" w:cs="Times New Roman"/>
          <w:sz w:val="28"/>
          <w:szCs w:val="28"/>
        </w:rPr>
        <w:t>10365</w:t>
      </w:r>
      <w:r w:rsidRPr="00FB7681">
        <w:rPr>
          <w:rFonts w:ascii="Times New Roman" w:hAnsi="Times New Roman" w:cs="Times New Roman"/>
          <w:sz w:val="28"/>
          <w:szCs w:val="28"/>
        </w:rPr>
        <w:t xml:space="preserve"> тыс. </w:t>
      </w:r>
      <w:r>
        <w:rPr>
          <w:rFonts w:ascii="Times New Roman" w:hAnsi="Times New Roman" w:cs="Times New Roman"/>
          <w:sz w:val="28"/>
          <w:szCs w:val="28"/>
        </w:rPr>
        <w:t>руб.</w:t>
      </w:r>
      <w:r w:rsidRPr="00FB7681">
        <w:rPr>
          <w:rFonts w:ascii="Times New Roman" w:hAnsi="Times New Roman" w:cs="Times New Roman"/>
          <w:sz w:val="28"/>
          <w:szCs w:val="28"/>
        </w:rPr>
        <w:t xml:space="preserve">, коммунального хозяйства – </w:t>
      </w:r>
      <w:r>
        <w:rPr>
          <w:rFonts w:ascii="Times New Roman" w:hAnsi="Times New Roman" w:cs="Times New Roman"/>
          <w:sz w:val="28"/>
          <w:szCs w:val="28"/>
        </w:rPr>
        <w:t>11402 тыс. руб., транспорта – 14511 тыс. руб.</w:t>
      </w:r>
      <w:r w:rsidRPr="00FB7681">
        <w:rPr>
          <w:rFonts w:ascii="Times New Roman" w:hAnsi="Times New Roman" w:cs="Times New Roman"/>
          <w:sz w:val="28"/>
          <w:szCs w:val="28"/>
        </w:rPr>
        <w:t>, оп</w:t>
      </w:r>
      <w:r>
        <w:rPr>
          <w:rFonts w:ascii="Times New Roman" w:hAnsi="Times New Roman" w:cs="Times New Roman"/>
          <w:sz w:val="28"/>
          <w:szCs w:val="28"/>
        </w:rPr>
        <w:t xml:space="preserve">товой и розничной торговли – </w:t>
      </w:r>
      <w:r w:rsidR="00563722" w:rsidRPr="00563722">
        <w:rPr>
          <w:rFonts w:ascii="Times New Roman" w:hAnsi="Times New Roman" w:cs="Times New Roman"/>
          <w:sz w:val="28"/>
          <w:szCs w:val="28"/>
        </w:rPr>
        <w:t>39387</w:t>
      </w:r>
      <w:r>
        <w:rPr>
          <w:rFonts w:ascii="Times New Roman" w:hAnsi="Times New Roman" w:cs="Times New Roman"/>
          <w:sz w:val="28"/>
          <w:szCs w:val="28"/>
        </w:rPr>
        <w:t xml:space="preserve"> тыс. руб.</w:t>
      </w:r>
      <w:proofErr w:type="gramEnd"/>
    </w:p>
    <w:p w:rsidR="006F5317" w:rsidRPr="00E1475B" w:rsidRDefault="006F5317" w:rsidP="00961AC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сложным аспектом оценки внешних эффектов является рост доходов регионов в связи с ростом занятости. Согласно данным </w:t>
      </w:r>
      <w:r w:rsidRPr="00FB7681">
        <w:rPr>
          <w:rFonts w:ascii="Times New Roman" w:hAnsi="Times New Roman" w:cs="Times New Roman"/>
          <w:sz w:val="28"/>
          <w:szCs w:val="28"/>
        </w:rPr>
        <w:t xml:space="preserve">Всемирного совета по туризму и путешествиям дополнительные доходы в сфере туризма в РФ в размере 1 </w:t>
      </w:r>
      <w:proofErr w:type="spellStart"/>
      <w:proofErr w:type="gramStart"/>
      <w:r w:rsidRPr="00FB7681">
        <w:rPr>
          <w:rFonts w:ascii="Times New Roman" w:hAnsi="Times New Roman" w:cs="Times New Roman"/>
          <w:sz w:val="28"/>
          <w:szCs w:val="28"/>
        </w:rPr>
        <w:t>млн</w:t>
      </w:r>
      <w:proofErr w:type="spellEnd"/>
      <w:proofErr w:type="gramEnd"/>
      <w:r w:rsidRPr="00FB7681">
        <w:rPr>
          <w:rFonts w:ascii="Times New Roman" w:hAnsi="Times New Roman" w:cs="Times New Roman"/>
          <w:sz w:val="28"/>
          <w:szCs w:val="28"/>
        </w:rPr>
        <w:t xml:space="preserve"> $</w:t>
      </w:r>
      <w:r>
        <w:rPr>
          <w:rFonts w:ascii="Times New Roman" w:hAnsi="Times New Roman" w:cs="Times New Roman"/>
          <w:sz w:val="28"/>
          <w:szCs w:val="28"/>
        </w:rPr>
        <w:t xml:space="preserve"> способствуют созданию </w:t>
      </w:r>
      <w:r w:rsidRPr="00170BA9">
        <w:rPr>
          <w:rFonts w:ascii="Times New Roman" w:hAnsi="Times New Roman" w:cs="Times New Roman"/>
          <w:sz w:val="28"/>
          <w:szCs w:val="28"/>
        </w:rPr>
        <w:t xml:space="preserve">53 дополнительных рабочих мест, из которых 13 рабочих мест – в сфере туризма, а 40 – в остальных </w:t>
      </w:r>
      <w:r w:rsidR="00E1475B">
        <w:rPr>
          <w:rFonts w:ascii="Times New Roman" w:hAnsi="Times New Roman" w:cs="Times New Roman"/>
          <w:sz w:val="28"/>
          <w:szCs w:val="28"/>
        </w:rPr>
        <w:t>отраслях, сопутствующих туризму</w:t>
      </w:r>
      <w:r w:rsidR="00E1475B" w:rsidRPr="00E1475B">
        <w:rPr>
          <w:rFonts w:ascii="Times New Roman" w:hAnsi="Times New Roman" w:cs="Times New Roman"/>
          <w:sz w:val="28"/>
          <w:szCs w:val="28"/>
        </w:rPr>
        <w:t xml:space="preserve"> [</w:t>
      </w:r>
      <w:r w:rsidR="0015027B" w:rsidRPr="0015027B">
        <w:rPr>
          <w:rFonts w:ascii="Times New Roman" w:hAnsi="Times New Roman" w:cs="Times New Roman"/>
          <w:sz w:val="28"/>
          <w:szCs w:val="28"/>
        </w:rPr>
        <w:t>41</w:t>
      </w:r>
      <w:r w:rsidR="00E1475B" w:rsidRPr="00E1475B">
        <w:rPr>
          <w:rFonts w:ascii="Times New Roman" w:hAnsi="Times New Roman" w:cs="Times New Roman"/>
          <w:sz w:val="28"/>
          <w:szCs w:val="28"/>
        </w:rPr>
        <w:t>].</w:t>
      </w:r>
    </w:p>
    <w:p w:rsidR="006F5317" w:rsidRDefault="006F5317" w:rsidP="006F53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Расчет влияния роста занятости на доходы региона осуществлялся на основе следующих показателей:</w:t>
      </w:r>
    </w:p>
    <w:p w:rsidR="006F5317" w:rsidRDefault="006F5317" w:rsidP="006F5317">
      <w:pPr>
        <w:pStyle w:val="a7"/>
        <w:spacing w:after="0" w:line="360" w:lineRule="auto"/>
        <w:ind w:left="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680054">
        <w:rPr>
          <w:rFonts w:ascii="Times New Roman" w:hAnsi="Times New Roman" w:cs="Times New Roman"/>
          <w:sz w:val="28"/>
          <w:szCs w:val="28"/>
        </w:rPr>
        <w:t>8</w:t>
      </w:r>
    </w:p>
    <w:p w:rsidR="006F5317" w:rsidRPr="00B141D3" w:rsidRDefault="006F5317" w:rsidP="006F531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Показатели</w:t>
      </w:r>
      <w:r w:rsidRPr="00B141D3">
        <w:rPr>
          <w:rFonts w:ascii="Times New Roman" w:hAnsi="Times New Roman" w:cs="Times New Roman"/>
          <w:sz w:val="28"/>
          <w:szCs w:val="28"/>
        </w:rPr>
        <w:t xml:space="preserve"> для расчета влияния роста занятости на доходы региона</w:t>
      </w:r>
    </w:p>
    <w:tbl>
      <w:tblPr>
        <w:tblStyle w:val="a3"/>
        <w:tblW w:w="0" w:type="auto"/>
        <w:tblLayout w:type="fixed"/>
        <w:tblLook w:val="04A0"/>
      </w:tblPr>
      <w:tblGrid>
        <w:gridCol w:w="4503"/>
        <w:gridCol w:w="4961"/>
      </w:tblGrid>
      <w:tr w:rsidR="00E1475B" w:rsidTr="00FD5A05">
        <w:tc>
          <w:tcPr>
            <w:tcW w:w="4503" w:type="dxa"/>
            <w:vAlign w:val="center"/>
          </w:tcPr>
          <w:p w:rsidR="00E1475B" w:rsidRPr="006B363B" w:rsidRDefault="00E1475B" w:rsidP="00FD5A05">
            <w:pPr>
              <w:jc w:val="center"/>
              <w:rPr>
                <w:rFonts w:ascii="Times New Roman" w:hAnsi="Times New Roman" w:cs="Times New Roman"/>
                <w:sz w:val="28"/>
                <w:szCs w:val="28"/>
              </w:rPr>
            </w:pPr>
            <w:r w:rsidRPr="006B363B">
              <w:rPr>
                <w:rFonts w:ascii="Times New Roman" w:hAnsi="Times New Roman" w:cs="Times New Roman"/>
                <w:sz w:val="28"/>
                <w:szCs w:val="28"/>
              </w:rPr>
              <w:lastRenderedPageBreak/>
              <w:t>Показатель</w:t>
            </w:r>
          </w:p>
        </w:tc>
        <w:tc>
          <w:tcPr>
            <w:tcW w:w="4961" w:type="dxa"/>
            <w:vAlign w:val="center"/>
          </w:tcPr>
          <w:p w:rsidR="00E1475B" w:rsidRPr="006B363B" w:rsidRDefault="00E1475B" w:rsidP="00FD5A05">
            <w:pPr>
              <w:jc w:val="center"/>
              <w:rPr>
                <w:rFonts w:ascii="Times New Roman" w:hAnsi="Times New Roman" w:cs="Times New Roman"/>
                <w:sz w:val="28"/>
                <w:szCs w:val="28"/>
              </w:rPr>
            </w:pPr>
            <w:r w:rsidRPr="006B363B">
              <w:rPr>
                <w:rFonts w:ascii="Times New Roman" w:hAnsi="Times New Roman" w:cs="Times New Roman"/>
                <w:sz w:val="28"/>
                <w:szCs w:val="28"/>
              </w:rPr>
              <w:t>Значение</w:t>
            </w:r>
          </w:p>
        </w:tc>
      </w:tr>
      <w:tr w:rsidR="00E1475B" w:rsidRPr="005572EC" w:rsidTr="00FD5A05">
        <w:tc>
          <w:tcPr>
            <w:tcW w:w="4503" w:type="dxa"/>
            <w:vAlign w:val="center"/>
          </w:tcPr>
          <w:p w:rsidR="00E1475B" w:rsidRPr="00E1475B" w:rsidRDefault="00E1475B" w:rsidP="00FD5A05">
            <w:pPr>
              <w:jc w:val="center"/>
              <w:rPr>
                <w:rFonts w:ascii="Times New Roman" w:hAnsi="Times New Roman" w:cs="Times New Roman"/>
                <w:sz w:val="28"/>
                <w:szCs w:val="28"/>
              </w:rPr>
            </w:pPr>
            <w:r w:rsidRPr="006B363B">
              <w:rPr>
                <w:rFonts w:ascii="Times New Roman" w:hAnsi="Times New Roman" w:cs="Times New Roman"/>
                <w:sz w:val="28"/>
                <w:szCs w:val="28"/>
              </w:rPr>
              <w:t>Прожиточный минимум для трудоспособного населения</w:t>
            </w:r>
            <w:r w:rsidR="00711A09">
              <w:rPr>
                <w:rFonts w:ascii="Times New Roman" w:hAnsi="Times New Roman" w:cs="Times New Roman"/>
                <w:sz w:val="28"/>
                <w:szCs w:val="28"/>
              </w:rPr>
              <w:t xml:space="preserve"> [</w:t>
            </w:r>
            <w:r w:rsidR="00711A09" w:rsidRPr="00711A09">
              <w:rPr>
                <w:rFonts w:ascii="Times New Roman" w:hAnsi="Times New Roman" w:cs="Times New Roman"/>
                <w:sz w:val="28"/>
                <w:szCs w:val="28"/>
              </w:rPr>
              <w:t>4</w:t>
            </w:r>
            <w:r w:rsidRPr="00E1475B">
              <w:rPr>
                <w:rFonts w:ascii="Times New Roman" w:hAnsi="Times New Roman" w:cs="Times New Roman"/>
                <w:sz w:val="28"/>
                <w:szCs w:val="28"/>
              </w:rPr>
              <w:t>]</w:t>
            </w:r>
          </w:p>
        </w:tc>
        <w:tc>
          <w:tcPr>
            <w:tcW w:w="4961" w:type="dxa"/>
            <w:vAlign w:val="center"/>
          </w:tcPr>
          <w:p w:rsidR="00E1475B" w:rsidRPr="006B363B" w:rsidRDefault="00E1475B" w:rsidP="00FD5A05">
            <w:pPr>
              <w:jc w:val="center"/>
              <w:rPr>
                <w:rFonts w:ascii="Times New Roman" w:hAnsi="Times New Roman" w:cs="Times New Roman"/>
                <w:sz w:val="28"/>
                <w:szCs w:val="28"/>
              </w:rPr>
            </w:pPr>
            <w:r w:rsidRPr="006B363B">
              <w:rPr>
                <w:rFonts w:ascii="Times New Roman" w:hAnsi="Times New Roman" w:cs="Times New Roman"/>
                <w:sz w:val="28"/>
                <w:szCs w:val="28"/>
              </w:rPr>
              <w:t>7049 руб.</w:t>
            </w:r>
          </w:p>
        </w:tc>
      </w:tr>
      <w:tr w:rsidR="00E1475B" w:rsidRPr="004362FC" w:rsidTr="00FD5A05">
        <w:tc>
          <w:tcPr>
            <w:tcW w:w="4503" w:type="dxa"/>
            <w:vAlign w:val="center"/>
          </w:tcPr>
          <w:p w:rsidR="00E1475B" w:rsidRPr="00E1475B" w:rsidRDefault="00E1475B" w:rsidP="00711A09">
            <w:pPr>
              <w:jc w:val="center"/>
              <w:rPr>
                <w:rFonts w:ascii="Times New Roman" w:hAnsi="Times New Roman" w:cs="Times New Roman"/>
                <w:sz w:val="28"/>
                <w:szCs w:val="28"/>
              </w:rPr>
            </w:pPr>
            <w:r w:rsidRPr="006B363B">
              <w:rPr>
                <w:rFonts w:ascii="Times New Roman" w:eastAsia="Calibri" w:hAnsi="Times New Roman" w:cs="Times New Roman"/>
                <w:sz w:val="28"/>
                <w:szCs w:val="28"/>
              </w:rPr>
              <w:t>Среднемесячная номинальная заработная плата</w:t>
            </w:r>
            <w:r w:rsidRPr="00E1475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Pr="00E1475B">
              <w:rPr>
                <w:rFonts w:ascii="Times New Roman" w:eastAsia="Calibri" w:hAnsi="Times New Roman" w:cs="Times New Roman"/>
                <w:sz w:val="28"/>
                <w:szCs w:val="28"/>
              </w:rPr>
              <w:t>2012</w:t>
            </w:r>
            <w:r>
              <w:rPr>
                <w:rFonts w:ascii="Times New Roman" w:eastAsia="Calibri" w:hAnsi="Times New Roman" w:cs="Times New Roman"/>
                <w:sz w:val="28"/>
                <w:szCs w:val="28"/>
              </w:rPr>
              <w:t xml:space="preserve"> году </w:t>
            </w:r>
            <w:r w:rsidR="00711A09">
              <w:rPr>
                <w:rFonts w:ascii="Times New Roman" w:eastAsia="Calibri" w:hAnsi="Times New Roman" w:cs="Times New Roman"/>
                <w:sz w:val="28"/>
                <w:szCs w:val="28"/>
              </w:rPr>
              <w:t>[11</w:t>
            </w:r>
            <w:r w:rsidRPr="00E1475B">
              <w:rPr>
                <w:rFonts w:ascii="Times New Roman" w:eastAsia="Calibri" w:hAnsi="Times New Roman" w:cs="Times New Roman"/>
                <w:sz w:val="28"/>
                <w:szCs w:val="28"/>
              </w:rPr>
              <w:t>]</w:t>
            </w:r>
          </w:p>
        </w:tc>
        <w:tc>
          <w:tcPr>
            <w:tcW w:w="4961" w:type="dxa"/>
            <w:vAlign w:val="center"/>
          </w:tcPr>
          <w:p w:rsidR="00E1475B" w:rsidRPr="00884EDC" w:rsidRDefault="00E1475B" w:rsidP="00FD5A05">
            <w:pPr>
              <w:jc w:val="center"/>
              <w:rPr>
                <w:rFonts w:ascii="Times New Roman" w:hAnsi="Times New Roman" w:cs="Times New Roman"/>
                <w:sz w:val="28"/>
                <w:szCs w:val="28"/>
              </w:rPr>
            </w:pPr>
            <w:r w:rsidRPr="006B363B">
              <w:rPr>
                <w:rFonts w:ascii="Times New Roman" w:eastAsia="Calibri" w:hAnsi="Times New Roman" w:cs="Times New Roman"/>
                <w:sz w:val="28"/>
                <w:szCs w:val="28"/>
              </w:rPr>
              <w:t>316</w:t>
            </w:r>
            <w:r w:rsidRPr="006B363B">
              <w:rPr>
                <w:rFonts w:ascii="Times New Roman" w:eastAsia="Calibri" w:hAnsi="Times New Roman" w:cs="Times New Roman"/>
                <w:sz w:val="28"/>
                <w:szCs w:val="28"/>
                <w:lang w:val="en-US"/>
              </w:rPr>
              <w:t>00</w:t>
            </w:r>
            <w:r>
              <w:rPr>
                <w:rFonts w:ascii="Times New Roman" w:eastAsia="Calibri" w:hAnsi="Times New Roman" w:cs="Times New Roman"/>
                <w:sz w:val="28"/>
                <w:szCs w:val="28"/>
              </w:rPr>
              <w:t xml:space="preserve"> руб.</w:t>
            </w:r>
          </w:p>
        </w:tc>
      </w:tr>
      <w:tr w:rsidR="00E1475B" w:rsidRPr="004362FC" w:rsidTr="00FD5A05">
        <w:tc>
          <w:tcPr>
            <w:tcW w:w="4503" w:type="dxa"/>
            <w:vAlign w:val="center"/>
          </w:tcPr>
          <w:p w:rsidR="00E1475B" w:rsidRPr="00E1475B" w:rsidRDefault="00E1475B" w:rsidP="00FD5A05">
            <w:pPr>
              <w:jc w:val="center"/>
              <w:rPr>
                <w:rFonts w:ascii="Times New Roman" w:hAnsi="Times New Roman" w:cs="Times New Roman"/>
                <w:sz w:val="28"/>
                <w:szCs w:val="28"/>
              </w:rPr>
            </w:pPr>
            <w:r w:rsidRPr="006B363B">
              <w:rPr>
                <w:rFonts w:ascii="Times New Roman" w:hAnsi="Times New Roman" w:cs="Times New Roman"/>
                <w:sz w:val="28"/>
                <w:szCs w:val="28"/>
              </w:rPr>
              <w:t>Рост з</w:t>
            </w:r>
            <w:r>
              <w:rPr>
                <w:rFonts w:ascii="Times New Roman" w:hAnsi="Times New Roman" w:cs="Times New Roman"/>
                <w:sz w:val="28"/>
                <w:szCs w:val="28"/>
              </w:rPr>
              <w:t xml:space="preserve">аработной платы в Выборгском районе </w:t>
            </w:r>
            <w:r w:rsidR="00711A09">
              <w:rPr>
                <w:rFonts w:ascii="Times New Roman" w:hAnsi="Times New Roman" w:cs="Times New Roman"/>
                <w:sz w:val="28"/>
                <w:szCs w:val="28"/>
              </w:rPr>
              <w:t>[11</w:t>
            </w:r>
            <w:r w:rsidRPr="00E1475B">
              <w:rPr>
                <w:rFonts w:ascii="Times New Roman" w:hAnsi="Times New Roman" w:cs="Times New Roman"/>
                <w:sz w:val="28"/>
                <w:szCs w:val="28"/>
              </w:rPr>
              <w:t>]</w:t>
            </w:r>
          </w:p>
        </w:tc>
        <w:tc>
          <w:tcPr>
            <w:tcW w:w="4961" w:type="dxa"/>
            <w:vAlign w:val="center"/>
          </w:tcPr>
          <w:p w:rsidR="00E1475B" w:rsidRPr="006B363B" w:rsidRDefault="00E1475B" w:rsidP="00FD5A05">
            <w:pPr>
              <w:jc w:val="center"/>
              <w:rPr>
                <w:rFonts w:ascii="Times New Roman" w:hAnsi="Times New Roman" w:cs="Times New Roman"/>
                <w:sz w:val="28"/>
                <w:szCs w:val="28"/>
                <w:lang w:val="en-US"/>
              </w:rPr>
            </w:pPr>
            <w:r w:rsidRPr="006B363B">
              <w:rPr>
                <w:rFonts w:ascii="Times New Roman" w:eastAsia="Calibri" w:hAnsi="Times New Roman" w:cs="Times New Roman"/>
                <w:sz w:val="28"/>
                <w:szCs w:val="28"/>
              </w:rPr>
              <w:t>9,6%</w:t>
            </w:r>
          </w:p>
        </w:tc>
      </w:tr>
      <w:tr w:rsidR="00E1475B" w:rsidRPr="00674128" w:rsidTr="00FD5A05">
        <w:tc>
          <w:tcPr>
            <w:tcW w:w="4503" w:type="dxa"/>
            <w:vAlign w:val="center"/>
          </w:tcPr>
          <w:p w:rsidR="00E1475B" w:rsidRPr="00E1475B" w:rsidRDefault="00E1475B" w:rsidP="00711A09">
            <w:pPr>
              <w:jc w:val="center"/>
              <w:rPr>
                <w:rFonts w:ascii="Times New Roman" w:hAnsi="Times New Roman" w:cs="Times New Roman"/>
                <w:sz w:val="28"/>
                <w:szCs w:val="28"/>
              </w:rPr>
            </w:pPr>
            <w:r w:rsidRPr="006B363B">
              <w:rPr>
                <w:rFonts w:ascii="Times New Roman" w:hAnsi="Times New Roman" w:cs="Times New Roman"/>
                <w:sz w:val="28"/>
                <w:szCs w:val="28"/>
              </w:rPr>
              <w:t>Рост прожиточного минимума (трудоспособное население)</w:t>
            </w:r>
            <w:r w:rsidR="00711A09">
              <w:rPr>
                <w:rFonts w:ascii="Times New Roman" w:hAnsi="Times New Roman" w:cs="Times New Roman"/>
                <w:sz w:val="28"/>
                <w:szCs w:val="28"/>
              </w:rPr>
              <w:t xml:space="preserve"> [9</w:t>
            </w:r>
            <w:r w:rsidRPr="00E1475B">
              <w:rPr>
                <w:rFonts w:ascii="Times New Roman" w:hAnsi="Times New Roman" w:cs="Times New Roman"/>
                <w:sz w:val="28"/>
                <w:szCs w:val="28"/>
              </w:rPr>
              <w:t>]</w:t>
            </w:r>
          </w:p>
        </w:tc>
        <w:tc>
          <w:tcPr>
            <w:tcW w:w="4961" w:type="dxa"/>
            <w:vAlign w:val="center"/>
          </w:tcPr>
          <w:p w:rsidR="00E1475B" w:rsidRPr="006B363B" w:rsidRDefault="00E1475B" w:rsidP="00FD5A05">
            <w:pPr>
              <w:jc w:val="center"/>
              <w:rPr>
                <w:rFonts w:ascii="Times New Roman" w:hAnsi="Times New Roman" w:cs="Times New Roman"/>
                <w:sz w:val="28"/>
                <w:szCs w:val="28"/>
              </w:rPr>
            </w:pPr>
            <w:r w:rsidRPr="006B363B">
              <w:rPr>
                <w:rFonts w:ascii="Times New Roman" w:hAnsi="Times New Roman" w:cs="Times New Roman"/>
                <w:sz w:val="28"/>
                <w:szCs w:val="28"/>
              </w:rPr>
              <w:t>3,3%</w:t>
            </w:r>
          </w:p>
        </w:tc>
      </w:tr>
      <w:tr w:rsidR="00E1475B" w:rsidRPr="005572EC" w:rsidTr="00FD5A05">
        <w:tc>
          <w:tcPr>
            <w:tcW w:w="4503" w:type="dxa"/>
            <w:vAlign w:val="center"/>
          </w:tcPr>
          <w:p w:rsidR="00E1475B" w:rsidRPr="00E1475B" w:rsidRDefault="00E1475B" w:rsidP="00FD5A05">
            <w:pPr>
              <w:jc w:val="center"/>
              <w:rPr>
                <w:rFonts w:ascii="Times New Roman" w:hAnsi="Times New Roman" w:cs="Times New Roman"/>
                <w:sz w:val="28"/>
                <w:szCs w:val="28"/>
                <w:lang w:val="en-US"/>
              </w:rPr>
            </w:pPr>
            <w:r w:rsidRPr="006B363B">
              <w:rPr>
                <w:rFonts w:ascii="Times New Roman" w:hAnsi="Times New Roman" w:cs="Times New Roman"/>
                <w:sz w:val="28"/>
                <w:szCs w:val="28"/>
              </w:rPr>
              <w:t>Структура использования денежных доходов</w:t>
            </w:r>
            <w:r w:rsidR="00711A09">
              <w:rPr>
                <w:rFonts w:ascii="Times New Roman" w:hAnsi="Times New Roman" w:cs="Times New Roman"/>
                <w:sz w:val="28"/>
                <w:szCs w:val="28"/>
                <w:lang w:val="en-US"/>
              </w:rPr>
              <w:t xml:space="preserve"> [17</w:t>
            </w:r>
            <w:r>
              <w:rPr>
                <w:rFonts w:ascii="Times New Roman" w:hAnsi="Times New Roman" w:cs="Times New Roman"/>
                <w:sz w:val="28"/>
                <w:szCs w:val="28"/>
                <w:lang w:val="en-US"/>
              </w:rPr>
              <w:t>]</w:t>
            </w:r>
          </w:p>
        </w:tc>
        <w:tc>
          <w:tcPr>
            <w:tcW w:w="4961" w:type="dxa"/>
            <w:vAlign w:val="center"/>
          </w:tcPr>
          <w:p w:rsidR="00E1475B" w:rsidRPr="00E1475B" w:rsidRDefault="00E1475B" w:rsidP="00FD5A05">
            <w:pPr>
              <w:jc w:val="center"/>
              <w:rPr>
                <w:rFonts w:ascii="Times New Roman" w:hAnsi="Times New Roman" w:cs="Times New Roman"/>
                <w:sz w:val="28"/>
                <w:szCs w:val="28"/>
              </w:rPr>
            </w:pPr>
            <w:r>
              <w:rPr>
                <w:rFonts w:ascii="Times New Roman" w:hAnsi="Times New Roman" w:cs="Times New Roman"/>
                <w:sz w:val="28"/>
                <w:szCs w:val="28"/>
              </w:rPr>
              <w:t xml:space="preserve">74,2% </w:t>
            </w:r>
            <w:r w:rsidRPr="00E1475B">
              <w:rPr>
                <w:rFonts w:ascii="Times New Roman" w:hAnsi="Times New Roman" w:cs="Times New Roman"/>
                <w:sz w:val="28"/>
                <w:szCs w:val="28"/>
              </w:rPr>
              <w:t>-</w:t>
            </w:r>
            <w:r>
              <w:rPr>
                <w:rFonts w:ascii="Times New Roman" w:hAnsi="Times New Roman" w:cs="Times New Roman"/>
                <w:sz w:val="28"/>
                <w:szCs w:val="28"/>
              </w:rPr>
              <w:t>Покупка товаров и оплата услуг</w:t>
            </w:r>
          </w:p>
          <w:p w:rsidR="00E1475B" w:rsidRPr="006B363B" w:rsidRDefault="00E1475B" w:rsidP="00FD5A05">
            <w:pPr>
              <w:jc w:val="center"/>
              <w:rPr>
                <w:rFonts w:ascii="Times New Roman" w:hAnsi="Times New Roman" w:cs="Times New Roman"/>
                <w:sz w:val="28"/>
                <w:szCs w:val="28"/>
              </w:rPr>
            </w:pPr>
            <w:r>
              <w:rPr>
                <w:rFonts w:ascii="Times New Roman" w:hAnsi="Times New Roman" w:cs="Times New Roman"/>
                <w:sz w:val="28"/>
                <w:szCs w:val="28"/>
              </w:rPr>
              <w:t xml:space="preserve">4,9% </w:t>
            </w:r>
            <w:r w:rsidRPr="00E1475B">
              <w:rPr>
                <w:rFonts w:ascii="Times New Roman" w:hAnsi="Times New Roman" w:cs="Times New Roman"/>
                <w:sz w:val="28"/>
                <w:szCs w:val="28"/>
              </w:rPr>
              <w:t xml:space="preserve">- </w:t>
            </w:r>
            <w:r w:rsidRPr="006B363B">
              <w:rPr>
                <w:rFonts w:ascii="Times New Roman" w:hAnsi="Times New Roman" w:cs="Times New Roman"/>
                <w:sz w:val="28"/>
                <w:szCs w:val="28"/>
              </w:rPr>
              <w:t>Покупка валюты</w:t>
            </w:r>
          </w:p>
          <w:p w:rsidR="00E1475B" w:rsidRPr="00E1475B" w:rsidRDefault="00E1475B" w:rsidP="00FD5A05">
            <w:pPr>
              <w:jc w:val="center"/>
              <w:rPr>
                <w:rFonts w:ascii="Times New Roman" w:hAnsi="Times New Roman" w:cs="Times New Roman"/>
                <w:sz w:val="28"/>
                <w:szCs w:val="28"/>
                <w:lang w:val="en-US"/>
              </w:rPr>
            </w:pPr>
            <w:r w:rsidRPr="006B363B">
              <w:rPr>
                <w:rFonts w:ascii="Times New Roman" w:hAnsi="Times New Roman" w:cs="Times New Roman"/>
                <w:sz w:val="28"/>
                <w:szCs w:val="28"/>
              </w:rPr>
              <w:t xml:space="preserve">10,8% </w:t>
            </w:r>
            <w:r>
              <w:rPr>
                <w:rFonts w:ascii="Times New Roman" w:hAnsi="Times New Roman" w:cs="Times New Roman"/>
                <w:sz w:val="28"/>
                <w:szCs w:val="28"/>
                <w:lang w:val="en-US"/>
              </w:rPr>
              <w:t xml:space="preserve">- </w:t>
            </w:r>
            <w:r>
              <w:rPr>
                <w:rFonts w:ascii="Times New Roman" w:hAnsi="Times New Roman" w:cs="Times New Roman"/>
                <w:sz w:val="28"/>
                <w:szCs w:val="28"/>
              </w:rPr>
              <w:t>Обязательные платежи</w:t>
            </w:r>
          </w:p>
          <w:p w:rsidR="00E1475B" w:rsidRPr="00E1475B" w:rsidRDefault="00E1475B" w:rsidP="00FD5A05">
            <w:pPr>
              <w:jc w:val="center"/>
              <w:rPr>
                <w:rFonts w:ascii="Times New Roman" w:hAnsi="Times New Roman" w:cs="Times New Roman"/>
                <w:sz w:val="28"/>
                <w:szCs w:val="28"/>
                <w:lang w:val="en-US"/>
              </w:rPr>
            </w:pPr>
            <w:r>
              <w:rPr>
                <w:rFonts w:ascii="Times New Roman" w:hAnsi="Times New Roman" w:cs="Times New Roman"/>
                <w:sz w:val="28"/>
                <w:szCs w:val="28"/>
              </w:rPr>
              <w:t xml:space="preserve">10,1% </w:t>
            </w:r>
            <w:r>
              <w:rPr>
                <w:rFonts w:ascii="Times New Roman" w:hAnsi="Times New Roman" w:cs="Times New Roman"/>
                <w:sz w:val="28"/>
                <w:szCs w:val="28"/>
                <w:lang w:val="en-US"/>
              </w:rPr>
              <w:t xml:space="preserve">- </w:t>
            </w:r>
            <w:r>
              <w:rPr>
                <w:rFonts w:ascii="Times New Roman" w:hAnsi="Times New Roman" w:cs="Times New Roman"/>
                <w:sz w:val="28"/>
                <w:szCs w:val="28"/>
              </w:rPr>
              <w:t>Сбережения</w:t>
            </w:r>
          </w:p>
        </w:tc>
      </w:tr>
    </w:tbl>
    <w:p w:rsidR="006F5317" w:rsidRDefault="006F5317" w:rsidP="006F5317">
      <w:pPr>
        <w:spacing w:after="0" w:line="360" w:lineRule="auto"/>
        <w:ind w:firstLine="708"/>
        <w:jc w:val="both"/>
        <w:rPr>
          <w:rFonts w:ascii="Times New Roman" w:hAnsi="Times New Roman" w:cs="Times New Roman"/>
          <w:sz w:val="28"/>
          <w:szCs w:val="28"/>
        </w:rPr>
      </w:pPr>
      <w:r w:rsidRPr="00E1475B">
        <w:rPr>
          <w:rFonts w:ascii="Times New Roman" w:hAnsi="Times New Roman" w:cs="Times New Roman"/>
          <w:sz w:val="28"/>
          <w:szCs w:val="28"/>
        </w:rPr>
        <w:t xml:space="preserve"> </w:t>
      </w:r>
      <w:r>
        <w:rPr>
          <w:rFonts w:ascii="Times New Roman" w:hAnsi="Times New Roman" w:cs="Times New Roman"/>
          <w:sz w:val="28"/>
          <w:szCs w:val="28"/>
        </w:rPr>
        <w:t>В случае реализации проекта будут созданы следующие дополнительные рабочие места (табл. 9):</w:t>
      </w:r>
    </w:p>
    <w:p w:rsidR="006F5317" w:rsidRDefault="006F5317" w:rsidP="00FD5A05">
      <w:pPr>
        <w:pStyle w:val="a7"/>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Рабочие места, созданные на период </w:t>
      </w:r>
      <w:r w:rsidR="00C15278">
        <w:rPr>
          <w:rFonts w:ascii="Times New Roman" w:hAnsi="Times New Roman" w:cs="Times New Roman"/>
          <w:sz w:val="28"/>
          <w:szCs w:val="28"/>
        </w:rPr>
        <w:t>реставрационных</w:t>
      </w:r>
      <w:r>
        <w:rPr>
          <w:rFonts w:ascii="Times New Roman" w:hAnsi="Times New Roman" w:cs="Times New Roman"/>
          <w:sz w:val="28"/>
          <w:szCs w:val="28"/>
        </w:rPr>
        <w:t xml:space="preserve"> работ – 300;</w:t>
      </w:r>
    </w:p>
    <w:p w:rsidR="006F5317" w:rsidRPr="00674128" w:rsidRDefault="006F5317" w:rsidP="00FD5A05">
      <w:pPr>
        <w:pStyle w:val="a7"/>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Рабочие места, созданные в Выборгском замке по завершению работ – 39;</w:t>
      </w:r>
    </w:p>
    <w:p w:rsidR="006F5317" w:rsidRDefault="006F5317" w:rsidP="00FD5A05">
      <w:pPr>
        <w:pStyle w:val="a7"/>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Рабочие места в туризме – 87;</w:t>
      </w:r>
    </w:p>
    <w:p w:rsidR="006F5317" w:rsidRDefault="006F5317" w:rsidP="00FD5A05">
      <w:pPr>
        <w:pStyle w:val="a7"/>
        <w:numPr>
          <w:ilvl w:val="0"/>
          <w:numId w:val="3"/>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rPr>
        <w:t>Рабочие места в отраслях, способствующих туризму – 167.</w:t>
      </w:r>
    </w:p>
    <w:p w:rsidR="006F5317" w:rsidRDefault="006F5317" w:rsidP="006F5317">
      <w:pPr>
        <w:spacing w:after="0" w:line="360" w:lineRule="auto"/>
        <w:ind w:firstLine="708"/>
        <w:jc w:val="both"/>
        <w:rPr>
          <w:rFonts w:ascii="Times New Roman" w:hAnsi="Times New Roman" w:cs="Times New Roman"/>
          <w:sz w:val="28"/>
          <w:szCs w:val="28"/>
        </w:rPr>
      </w:pPr>
      <w:r w:rsidRPr="001730B1">
        <w:rPr>
          <w:rFonts w:ascii="Times New Roman" w:hAnsi="Times New Roman" w:cs="Times New Roman"/>
          <w:sz w:val="28"/>
          <w:szCs w:val="28"/>
        </w:rPr>
        <w:t>Однако</w:t>
      </w:r>
      <w:proofErr w:type="gramStart"/>
      <w:r w:rsidRPr="001730B1">
        <w:rPr>
          <w:rFonts w:ascii="Times New Roman" w:hAnsi="Times New Roman" w:cs="Times New Roman"/>
          <w:sz w:val="28"/>
          <w:szCs w:val="28"/>
        </w:rPr>
        <w:t>,</w:t>
      </w:r>
      <w:proofErr w:type="gramEnd"/>
      <w:r w:rsidRPr="001730B1">
        <w:rPr>
          <w:rFonts w:ascii="Times New Roman" w:hAnsi="Times New Roman" w:cs="Times New Roman"/>
          <w:sz w:val="28"/>
          <w:szCs w:val="28"/>
        </w:rPr>
        <w:t xml:space="preserve"> не все созданные рабочие места способствуют росту доходов региона. Проектно-изыскательные работы по проекту выполняются подрядными компаниями, которые привлекают для выполнения работ уже существующих сотрудников, другими словами не происходит создания новых рабочих мест. Кроме того, существует вероятность утечки части доходов в соседствующие регионы. Это связано с привлечением к </w:t>
      </w:r>
      <w:r w:rsidR="00C15278">
        <w:rPr>
          <w:rFonts w:ascii="Times New Roman" w:hAnsi="Times New Roman" w:cs="Times New Roman"/>
          <w:sz w:val="28"/>
          <w:szCs w:val="28"/>
        </w:rPr>
        <w:t>реставрационным</w:t>
      </w:r>
      <w:r w:rsidRPr="001730B1">
        <w:rPr>
          <w:rFonts w:ascii="Times New Roman" w:hAnsi="Times New Roman" w:cs="Times New Roman"/>
          <w:sz w:val="28"/>
          <w:szCs w:val="28"/>
        </w:rPr>
        <w:t xml:space="preserve"> работам приезжих рабочих, а также созданием новых рабочих </w:t>
      </w:r>
      <w:proofErr w:type="gramStart"/>
      <w:r w:rsidRPr="001730B1">
        <w:rPr>
          <w:rFonts w:ascii="Times New Roman" w:hAnsi="Times New Roman" w:cs="Times New Roman"/>
          <w:sz w:val="28"/>
          <w:szCs w:val="28"/>
        </w:rPr>
        <w:t>мест</w:t>
      </w:r>
      <w:proofErr w:type="gramEnd"/>
      <w:r w:rsidRPr="001730B1">
        <w:rPr>
          <w:rFonts w:ascii="Times New Roman" w:hAnsi="Times New Roman" w:cs="Times New Roman"/>
          <w:sz w:val="28"/>
          <w:szCs w:val="28"/>
        </w:rPr>
        <w:t xml:space="preserve"> как в туризме, так и в сопутствующих отраслях в соседних регионах. Таким образом, возможны 2 сценария получения доход</w:t>
      </w:r>
      <w:r>
        <w:rPr>
          <w:rFonts w:ascii="Times New Roman" w:hAnsi="Times New Roman" w:cs="Times New Roman"/>
          <w:sz w:val="28"/>
          <w:szCs w:val="28"/>
        </w:rPr>
        <w:t>ов регионом</w:t>
      </w:r>
      <w:r w:rsidRPr="001730B1">
        <w:rPr>
          <w:rFonts w:ascii="Times New Roman" w:hAnsi="Times New Roman" w:cs="Times New Roman"/>
          <w:sz w:val="28"/>
          <w:szCs w:val="28"/>
        </w:rPr>
        <w:t xml:space="preserve"> от роста занятости в случае реализации проекта</w:t>
      </w:r>
      <w:r w:rsidR="00680054">
        <w:rPr>
          <w:rFonts w:ascii="Times New Roman" w:hAnsi="Times New Roman" w:cs="Times New Roman"/>
          <w:sz w:val="28"/>
          <w:szCs w:val="28"/>
        </w:rPr>
        <w:t xml:space="preserve"> (табл. </w:t>
      </w:r>
      <w:r w:rsidR="000C65E3">
        <w:rPr>
          <w:rFonts w:ascii="Times New Roman" w:hAnsi="Times New Roman" w:cs="Times New Roman"/>
          <w:sz w:val="28"/>
          <w:szCs w:val="28"/>
        </w:rPr>
        <w:t>10</w:t>
      </w:r>
      <w:r>
        <w:rPr>
          <w:rFonts w:ascii="Times New Roman" w:hAnsi="Times New Roman" w:cs="Times New Roman"/>
          <w:sz w:val="28"/>
          <w:szCs w:val="28"/>
        </w:rPr>
        <w:t>-1</w:t>
      </w:r>
      <w:r w:rsidR="000C65E3">
        <w:rPr>
          <w:rFonts w:ascii="Times New Roman" w:hAnsi="Times New Roman" w:cs="Times New Roman"/>
          <w:sz w:val="28"/>
          <w:szCs w:val="28"/>
        </w:rPr>
        <w:t>1</w:t>
      </w:r>
      <w:r>
        <w:rPr>
          <w:rFonts w:ascii="Times New Roman" w:hAnsi="Times New Roman" w:cs="Times New Roman"/>
          <w:sz w:val="28"/>
          <w:szCs w:val="28"/>
        </w:rPr>
        <w:t>)</w:t>
      </w:r>
      <w:r w:rsidRPr="001730B1">
        <w:rPr>
          <w:rFonts w:ascii="Times New Roman" w:hAnsi="Times New Roman" w:cs="Times New Roman"/>
          <w:sz w:val="28"/>
          <w:szCs w:val="28"/>
        </w:rPr>
        <w:t>:</w:t>
      </w:r>
    </w:p>
    <w:p w:rsidR="006F5317" w:rsidRPr="00233652" w:rsidRDefault="006F5317" w:rsidP="006F5317">
      <w:pPr>
        <w:pStyle w:val="a7"/>
        <w:numPr>
          <w:ilvl w:val="0"/>
          <w:numId w:val="4"/>
        </w:numPr>
        <w:spacing w:after="0" w:line="360" w:lineRule="auto"/>
        <w:jc w:val="both"/>
        <w:rPr>
          <w:rFonts w:ascii="Times New Roman" w:hAnsi="Times New Roman" w:cs="Times New Roman"/>
          <w:sz w:val="28"/>
          <w:szCs w:val="28"/>
        </w:rPr>
      </w:pPr>
      <w:r w:rsidRPr="00233652">
        <w:rPr>
          <w:rFonts w:ascii="Times New Roman" w:hAnsi="Times New Roman" w:cs="Times New Roman"/>
          <w:sz w:val="28"/>
          <w:szCs w:val="28"/>
        </w:rPr>
        <w:t xml:space="preserve">Сценарий 1: </w:t>
      </w:r>
      <w:r>
        <w:rPr>
          <w:rFonts w:ascii="Times New Roman" w:hAnsi="Times New Roman" w:cs="Times New Roman"/>
          <w:sz w:val="28"/>
          <w:szCs w:val="28"/>
        </w:rPr>
        <w:t>все доходы от создания новых рабочих мест остаются внутри региона;</w:t>
      </w:r>
    </w:p>
    <w:p w:rsidR="006F5317" w:rsidRPr="00233652" w:rsidRDefault="006F5317" w:rsidP="006F5317">
      <w:pPr>
        <w:pStyle w:val="a7"/>
        <w:numPr>
          <w:ilvl w:val="0"/>
          <w:numId w:val="4"/>
        </w:numPr>
        <w:spacing w:after="0" w:line="360" w:lineRule="auto"/>
        <w:jc w:val="both"/>
        <w:rPr>
          <w:rFonts w:ascii="Times New Roman" w:hAnsi="Times New Roman" w:cs="Times New Roman"/>
          <w:sz w:val="28"/>
          <w:szCs w:val="28"/>
        </w:rPr>
      </w:pPr>
      <w:r w:rsidRPr="00233652">
        <w:rPr>
          <w:rFonts w:ascii="Times New Roman" w:hAnsi="Times New Roman" w:cs="Times New Roman"/>
          <w:sz w:val="28"/>
          <w:szCs w:val="28"/>
        </w:rPr>
        <w:t xml:space="preserve">Сценарий 2: </w:t>
      </w:r>
      <w:r>
        <w:rPr>
          <w:rFonts w:ascii="Times New Roman" w:hAnsi="Times New Roman" w:cs="Times New Roman"/>
          <w:sz w:val="28"/>
          <w:szCs w:val="28"/>
        </w:rPr>
        <w:t>часть доходов от создания новых рабочих мест остаются внутри региона, а часть утекает в другие регионы.</w:t>
      </w:r>
    </w:p>
    <w:p w:rsidR="006F5317" w:rsidRPr="00AD6679" w:rsidRDefault="006F5317" w:rsidP="006F5317">
      <w:pPr>
        <w:spacing w:after="0" w:line="360" w:lineRule="auto"/>
        <w:ind w:firstLine="708"/>
        <w:jc w:val="both"/>
        <w:rPr>
          <w:rFonts w:ascii="Times New Roman" w:hAnsi="Times New Roman" w:cs="Times New Roman"/>
          <w:sz w:val="28"/>
          <w:szCs w:val="28"/>
        </w:rPr>
      </w:pPr>
      <w:r w:rsidRPr="00AD6679">
        <w:rPr>
          <w:rFonts w:ascii="Times New Roman" w:hAnsi="Times New Roman" w:cs="Times New Roman"/>
          <w:sz w:val="28"/>
          <w:szCs w:val="28"/>
        </w:rPr>
        <w:lastRenderedPageBreak/>
        <w:t xml:space="preserve">Таким образом, в результате дополнительно созданных рабочих мест рост доходов региона за 15 лет составит 407179 тыс. рублей без учета дисконтирования и 295410 тыс. рублей с учетом дисконтирования по сценарию 1, а по сценарию 2 – 312650 и 226795 тыс. рублей соответственно. </w:t>
      </w:r>
    </w:p>
    <w:p w:rsidR="006F5317" w:rsidRPr="00FD5A05" w:rsidRDefault="006F5317" w:rsidP="00FD5A05">
      <w:pPr>
        <w:spacing w:after="0" w:line="360" w:lineRule="auto"/>
        <w:ind w:firstLine="708"/>
        <w:jc w:val="both"/>
        <w:rPr>
          <w:rFonts w:ascii="Times New Roman" w:hAnsi="Times New Roman" w:cs="Times New Roman"/>
          <w:color w:val="FF0000"/>
          <w:sz w:val="28"/>
          <w:szCs w:val="28"/>
        </w:rPr>
        <w:sectPr w:rsidR="006F5317" w:rsidRPr="00FD5A05" w:rsidSect="006F5317">
          <w:pgSz w:w="11906" w:h="16838"/>
          <w:pgMar w:top="1134" w:right="850" w:bottom="1134" w:left="1701" w:header="708" w:footer="708" w:gutter="0"/>
          <w:cols w:space="708"/>
          <w:docGrid w:linePitch="360"/>
        </w:sectPr>
      </w:pPr>
    </w:p>
    <w:p w:rsidR="006F5317" w:rsidRDefault="006F5317" w:rsidP="006F5317">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6 Совокупный доход </w:t>
      </w:r>
      <w:r w:rsidRPr="001137B6">
        <w:rPr>
          <w:rFonts w:ascii="Times New Roman" w:hAnsi="Times New Roman" w:cs="Times New Roman"/>
          <w:sz w:val="28"/>
          <w:szCs w:val="28"/>
        </w:rPr>
        <w:t>от культурно-познавательного туризма</w:t>
      </w:r>
      <w:r>
        <w:rPr>
          <w:rFonts w:ascii="Times New Roman" w:hAnsi="Times New Roman" w:cs="Times New Roman"/>
          <w:sz w:val="28"/>
          <w:szCs w:val="28"/>
        </w:rPr>
        <w:t xml:space="preserve"> в МО г. Выборг</w:t>
      </w:r>
    </w:p>
    <w:tbl>
      <w:tblPr>
        <w:tblW w:w="15469" w:type="dxa"/>
        <w:tblInd w:w="93" w:type="dxa"/>
        <w:tblLook w:val="04A0"/>
      </w:tblPr>
      <w:tblGrid>
        <w:gridCol w:w="3559"/>
        <w:gridCol w:w="794"/>
        <w:gridCol w:w="794"/>
        <w:gridCol w:w="794"/>
        <w:gridCol w:w="794"/>
        <w:gridCol w:w="794"/>
        <w:gridCol w:w="794"/>
        <w:gridCol w:w="794"/>
        <w:gridCol w:w="794"/>
        <w:gridCol w:w="794"/>
        <w:gridCol w:w="794"/>
        <w:gridCol w:w="794"/>
        <w:gridCol w:w="794"/>
        <w:gridCol w:w="794"/>
        <w:gridCol w:w="794"/>
        <w:gridCol w:w="794"/>
      </w:tblGrid>
      <w:tr w:rsidR="006F5317" w:rsidRPr="004F52B1" w:rsidTr="00C15278">
        <w:trPr>
          <w:trHeight w:val="34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Показатель</w:t>
            </w:r>
          </w:p>
        </w:tc>
        <w:tc>
          <w:tcPr>
            <w:tcW w:w="11906" w:type="dxa"/>
            <w:gridSpan w:val="15"/>
            <w:tcBorders>
              <w:top w:val="single" w:sz="4" w:space="0" w:color="auto"/>
              <w:left w:val="nil"/>
              <w:bottom w:val="single" w:sz="4" w:space="0" w:color="auto"/>
              <w:right w:val="single" w:sz="4" w:space="0" w:color="auto"/>
            </w:tcBorders>
            <w:shd w:val="clear" w:color="auto" w:fill="auto"/>
            <w:vAlign w:val="center"/>
            <w:hideMark/>
          </w:tcPr>
          <w:p w:rsidR="006F5317" w:rsidRPr="004F52B1" w:rsidRDefault="00563722"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Г</w:t>
            </w:r>
            <w:r w:rsidR="006F5317" w:rsidRPr="004F52B1">
              <w:rPr>
                <w:rFonts w:ascii="Times New Roman" w:eastAsia="Times New Roman" w:hAnsi="Times New Roman" w:cs="Times New Roman"/>
                <w:b/>
                <w:bCs/>
                <w:color w:val="000000"/>
                <w:sz w:val="20"/>
                <w:szCs w:val="20"/>
                <w:lang w:eastAsia="ru-RU"/>
              </w:rPr>
              <w:t>оды</w:t>
            </w:r>
          </w:p>
        </w:tc>
      </w:tr>
      <w:tr w:rsidR="006F5317" w:rsidRPr="004F52B1" w:rsidTr="00C15278">
        <w:trPr>
          <w:trHeight w:val="30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6F5317" w:rsidRPr="004F52B1" w:rsidRDefault="006F5317" w:rsidP="006F5317">
            <w:pPr>
              <w:spacing w:after="0" w:line="240" w:lineRule="auto"/>
              <w:rPr>
                <w:rFonts w:ascii="Times New Roman" w:eastAsia="Times New Roman" w:hAnsi="Times New Roman" w:cs="Times New Roman"/>
                <w:b/>
                <w:bCs/>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2012</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2013</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2014</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2015</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2016</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2017</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2018</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2019</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2020</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2021</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2022</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2023</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2024</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2025</w:t>
            </w:r>
          </w:p>
        </w:tc>
        <w:tc>
          <w:tcPr>
            <w:tcW w:w="794" w:type="dxa"/>
            <w:tcBorders>
              <w:top w:val="nil"/>
              <w:left w:val="nil"/>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2026</w:t>
            </w:r>
          </w:p>
        </w:tc>
      </w:tr>
      <w:tr w:rsidR="006F5317" w:rsidRPr="004F52B1" w:rsidTr="00C15278">
        <w:trPr>
          <w:trHeight w:val="6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Прирост доходов ГМ </w:t>
            </w:r>
            <w:r w:rsidRPr="004F52B1">
              <w:rPr>
                <w:rFonts w:ascii="Times New Roman" w:eastAsia="Times New Roman" w:hAnsi="Times New Roman" w:cs="Times New Roman"/>
                <w:b/>
                <w:bCs/>
                <w:color w:val="000000"/>
                <w:sz w:val="20"/>
                <w:szCs w:val="20"/>
                <w:lang w:eastAsia="ru-RU"/>
              </w:rPr>
              <w:t>"Выборгский замок"</w:t>
            </w:r>
            <w:r>
              <w:rPr>
                <w:rFonts w:ascii="Times New Roman" w:eastAsia="Times New Roman" w:hAnsi="Times New Roman" w:cs="Times New Roman"/>
                <w:b/>
                <w:bCs/>
                <w:color w:val="000000"/>
                <w:sz w:val="20"/>
                <w:szCs w:val="20"/>
                <w:lang w:eastAsia="ru-RU"/>
              </w:rPr>
              <w:t xml:space="preserve"> в случае реализации проекта,</w:t>
            </w:r>
            <w:r w:rsidRPr="004F52B1">
              <w:rPr>
                <w:rFonts w:ascii="Times New Roman" w:eastAsia="Times New Roman" w:hAnsi="Times New Roman" w:cs="Times New Roman"/>
                <w:b/>
                <w:bCs/>
                <w:color w:val="000000"/>
                <w:sz w:val="20"/>
                <w:szCs w:val="20"/>
                <w:lang w:eastAsia="ru-RU"/>
              </w:rPr>
              <w:t xml:space="preserve">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5027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5875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6797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7799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8887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10067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11347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12734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14235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15860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17618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19517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21570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23788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71248" w:rsidRDefault="006F5317" w:rsidP="006F5317">
            <w:pPr>
              <w:jc w:val="center"/>
              <w:rPr>
                <w:rFonts w:ascii="Times New Roman" w:hAnsi="Times New Roman" w:cs="Times New Roman"/>
                <w:sz w:val="20"/>
                <w:szCs w:val="20"/>
              </w:rPr>
            </w:pPr>
            <w:r w:rsidRPr="00D71248">
              <w:rPr>
                <w:rFonts w:ascii="Times New Roman" w:hAnsi="Times New Roman" w:cs="Times New Roman"/>
                <w:sz w:val="20"/>
                <w:szCs w:val="20"/>
              </w:rPr>
              <w:t>26181</w:t>
            </w:r>
          </w:p>
        </w:tc>
      </w:tr>
      <w:tr w:rsidR="006F5317" w:rsidRPr="004F52B1" w:rsidTr="00C15278">
        <w:trPr>
          <w:trHeight w:val="60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Рентабельность продаж в сфере туризма</w:t>
            </w:r>
            <w:proofErr w:type="gramStart"/>
            <w:r w:rsidRPr="004F52B1">
              <w:rPr>
                <w:rFonts w:ascii="Times New Roman" w:eastAsia="Times New Roman" w:hAnsi="Times New Roman" w:cs="Times New Roman"/>
                <w:b/>
                <w:bCs/>
                <w:color w:val="000000"/>
                <w:sz w:val="20"/>
                <w:szCs w:val="20"/>
                <w:lang w:eastAsia="ru-RU"/>
              </w:rPr>
              <w:t>, %;</w:t>
            </w:r>
            <w:proofErr w:type="gramEnd"/>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8,16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8,40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8,66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8,92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9,18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9,46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9,74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10,04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10,34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10,65</w:t>
            </w:r>
          </w:p>
        </w:tc>
      </w:tr>
      <w:tr w:rsidR="006F5317" w:rsidRPr="004F52B1" w:rsidTr="00C15278">
        <w:trPr>
          <w:trHeight w:val="6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Предельная склонность к потреблению</w:t>
            </w:r>
            <w:r>
              <w:rPr>
                <w:rFonts w:ascii="Times New Roman" w:eastAsia="Times New Roman" w:hAnsi="Times New Roman" w:cs="Times New Roman"/>
                <w:b/>
                <w:bCs/>
                <w:color w:val="000000"/>
                <w:sz w:val="20"/>
                <w:szCs w:val="20"/>
                <w:lang w:eastAsia="ru-RU"/>
              </w:rPr>
              <w:t xml:space="preserve"> в национальной экономике</w:t>
            </w:r>
            <w:r w:rsidRPr="004F52B1">
              <w:rPr>
                <w:rFonts w:ascii="Times New Roman" w:eastAsia="Times New Roman" w:hAnsi="Times New Roman" w:cs="Times New Roman"/>
                <w:b/>
                <w:bCs/>
                <w:color w:val="000000"/>
                <w:sz w:val="20"/>
                <w:szCs w:val="20"/>
                <w:lang w:eastAsia="ru-RU"/>
              </w:rPr>
              <w:t>;</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0,70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0,69</w:t>
            </w:r>
          </w:p>
        </w:tc>
      </w:tr>
      <w:tr w:rsidR="006F5317" w:rsidRPr="004F52B1" w:rsidTr="00C15278">
        <w:trPr>
          <w:trHeight w:val="6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Доля товаров и услуг импортного происхождения</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CC6147" w:rsidRDefault="006F5317" w:rsidP="006F5317">
            <w:pPr>
              <w:jc w:val="center"/>
              <w:rPr>
                <w:rFonts w:ascii="Times New Roman" w:hAnsi="Times New Roman" w:cs="Times New Roman"/>
                <w:color w:val="000000"/>
                <w:sz w:val="20"/>
                <w:szCs w:val="20"/>
              </w:rPr>
            </w:pPr>
            <w:r w:rsidRPr="00CC6147">
              <w:rPr>
                <w:rFonts w:ascii="Times New Roman" w:hAnsi="Times New Roman" w:cs="Times New Roman"/>
                <w:color w:val="000000"/>
                <w:sz w:val="20"/>
                <w:szCs w:val="20"/>
              </w:rPr>
              <w:t>0,022</w:t>
            </w:r>
          </w:p>
        </w:tc>
      </w:tr>
      <w:tr w:rsidR="006F5317" w:rsidRPr="004F52B1" w:rsidTr="00C15278">
        <w:trPr>
          <w:trHeight w:val="6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 xml:space="preserve">Мультипликатор </w:t>
            </w:r>
            <w:r>
              <w:rPr>
                <w:rFonts w:ascii="Times New Roman" w:eastAsia="Times New Roman" w:hAnsi="Times New Roman" w:cs="Times New Roman"/>
                <w:b/>
                <w:bCs/>
                <w:color w:val="000000"/>
                <w:sz w:val="20"/>
                <w:szCs w:val="20"/>
                <w:lang w:eastAsia="ru-RU"/>
              </w:rPr>
              <w:t>накопления</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5,00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4,81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4,63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4,32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4,18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3,93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3,82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3,71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3,62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3,52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3,44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3,36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3,28</w:t>
            </w:r>
          </w:p>
        </w:tc>
      </w:tr>
      <w:tr w:rsidR="006F5317" w:rsidRPr="004F52B1" w:rsidTr="00C15278">
        <w:trPr>
          <w:trHeight w:val="6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4F52B1">
              <w:rPr>
                <w:rFonts w:ascii="Times New Roman" w:eastAsia="Times New Roman" w:hAnsi="Times New Roman" w:cs="Times New Roman"/>
                <w:b/>
                <w:bCs/>
                <w:color w:val="000000"/>
                <w:sz w:val="20"/>
                <w:szCs w:val="20"/>
                <w:lang w:eastAsia="ru-RU"/>
              </w:rPr>
              <w:t>Прямой экономический эффект от туризма,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9304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10579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11784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13285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14921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16705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18649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20766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23070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25579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28308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31277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34506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38017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41833</w:t>
            </w:r>
          </w:p>
        </w:tc>
      </w:tr>
      <w:tr w:rsidR="006F5317" w:rsidRPr="004F52B1" w:rsidTr="00C15278">
        <w:trPr>
          <w:trHeight w:val="6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Косвенный</w:t>
            </w:r>
            <w:r w:rsidRPr="004F52B1">
              <w:rPr>
                <w:rFonts w:ascii="Times New Roman" w:eastAsia="Times New Roman" w:hAnsi="Times New Roman" w:cs="Times New Roman"/>
                <w:b/>
                <w:bCs/>
                <w:color w:val="000000"/>
                <w:sz w:val="20"/>
                <w:szCs w:val="20"/>
                <w:lang w:eastAsia="ru-RU"/>
              </w:rPr>
              <w:t xml:space="preserve"> экономический эффект от туризма</w:t>
            </w:r>
            <w:r>
              <w:rPr>
                <w:rFonts w:ascii="Times New Roman" w:eastAsia="Times New Roman" w:hAnsi="Times New Roman" w:cs="Times New Roman"/>
                <w:b/>
                <w:bCs/>
                <w:color w:val="000000"/>
                <w:sz w:val="20"/>
                <w:szCs w:val="20"/>
                <w:lang w:eastAsia="ru-RU"/>
              </w:rPr>
              <w:t xml:space="preserve"> с учетом мультипликатора</w:t>
            </w:r>
            <w:r w:rsidRPr="004F52B1">
              <w:rPr>
                <w:rFonts w:ascii="Times New Roman" w:eastAsia="Times New Roman" w:hAnsi="Times New Roman" w:cs="Times New Roman"/>
                <w:b/>
                <w:bCs/>
                <w:color w:val="000000"/>
                <w:sz w:val="20"/>
                <w:szCs w:val="20"/>
                <w:lang w:eastAsia="ru-RU"/>
              </w:rPr>
              <w:t>,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1966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2210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2463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2727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3003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3359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3779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4239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4742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5292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5895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6555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7278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8070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884EDC"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884EDC">
              <w:rPr>
                <w:rFonts w:ascii="Times New Roman" w:eastAsia="Times New Roman" w:hAnsi="Times New Roman" w:cs="Times New Roman"/>
                <w:color w:val="000000"/>
                <w:sz w:val="20"/>
                <w:szCs w:val="20"/>
                <w:lang w:eastAsia="ru-RU"/>
              </w:rPr>
              <w:t>8938</w:t>
            </w:r>
          </w:p>
        </w:tc>
      </w:tr>
      <w:tr w:rsidR="006F5317" w:rsidRPr="004F52B1" w:rsidTr="00C15278">
        <w:trPr>
          <w:trHeight w:val="6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F5317" w:rsidRPr="004F52B1"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Совокупный</w:t>
            </w:r>
            <w:r w:rsidRPr="004F52B1">
              <w:rPr>
                <w:rFonts w:ascii="Times New Roman" w:eastAsia="Times New Roman" w:hAnsi="Times New Roman" w:cs="Times New Roman"/>
                <w:b/>
                <w:bCs/>
                <w:color w:val="000000"/>
                <w:sz w:val="20"/>
                <w:szCs w:val="20"/>
                <w:lang w:eastAsia="ru-RU"/>
              </w:rPr>
              <w:t xml:space="preserve"> экономический эффект, полученный от туризма,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11270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12789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14247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16012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17924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20064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22428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25004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27812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30871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34203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37832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41784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46087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50771</w:t>
            </w:r>
          </w:p>
        </w:tc>
      </w:tr>
      <w:tr w:rsidR="006F5317" w:rsidRPr="004F52B1" w:rsidTr="00C15278">
        <w:trPr>
          <w:trHeight w:val="624"/>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Совокупный</w:t>
            </w:r>
            <w:r w:rsidRPr="004F52B1">
              <w:rPr>
                <w:rFonts w:ascii="Times New Roman" w:eastAsia="Times New Roman" w:hAnsi="Times New Roman" w:cs="Times New Roman"/>
                <w:b/>
                <w:bCs/>
                <w:color w:val="000000"/>
                <w:sz w:val="20"/>
                <w:szCs w:val="20"/>
                <w:lang w:eastAsia="ru-RU"/>
              </w:rPr>
              <w:t xml:space="preserve"> экономический эффект, полученный от туризма</w:t>
            </w:r>
            <w:r>
              <w:rPr>
                <w:rFonts w:ascii="Times New Roman" w:eastAsia="Times New Roman" w:hAnsi="Times New Roman" w:cs="Times New Roman"/>
                <w:b/>
                <w:bCs/>
                <w:color w:val="000000"/>
                <w:sz w:val="20"/>
                <w:szCs w:val="20"/>
                <w:lang w:eastAsia="ru-RU"/>
              </w:rPr>
              <w:t xml:space="preserve"> с учетом дисконтирования</w:t>
            </w:r>
            <w:r w:rsidRPr="004F52B1">
              <w:rPr>
                <w:rFonts w:ascii="Times New Roman" w:eastAsia="Times New Roman" w:hAnsi="Times New Roman" w:cs="Times New Roman"/>
                <w:b/>
                <w:bCs/>
                <w:color w:val="000000"/>
                <w:sz w:val="20"/>
                <w:szCs w:val="20"/>
                <w:lang w:eastAsia="ru-RU"/>
              </w:rPr>
              <w:t>, тыс. руб.;</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10889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11939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12850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13953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15092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16322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17628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18989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20406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21885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23427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25037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26717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28472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9B0536"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9B0536">
              <w:rPr>
                <w:rFonts w:ascii="Times New Roman" w:eastAsia="Times New Roman" w:hAnsi="Times New Roman" w:cs="Times New Roman"/>
                <w:color w:val="000000"/>
                <w:sz w:val="20"/>
                <w:szCs w:val="20"/>
                <w:lang w:eastAsia="ru-RU"/>
              </w:rPr>
              <w:t>30305</w:t>
            </w:r>
          </w:p>
        </w:tc>
      </w:tr>
    </w:tbl>
    <w:p w:rsidR="006F5317" w:rsidRDefault="006F5317" w:rsidP="006F5317">
      <w:pPr>
        <w:jc w:val="center"/>
        <w:rPr>
          <w:rFonts w:ascii="Times New Roman" w:hAnsi="Times New Roman" w:cs="Times New Roman"/>
          <w:sz w:val="28"/>
          <w:szCs w:val="28"/>
        </w:rPr>
      </w:pPr>
    </w:p>
    <w:p w:rsidR="006F5317" w:rsidRDefault="006F5317" w:rsidP="006F5317">
      <w:pPr>
        <w:jc w:val="center"/>
        <w:rPr>
          <w:rFonts w:ascii="Times New Roman" w:hAnsi="Times New Roman" w:cs="Times New Roman"/>
          <w:sz w:val="28"/>
          <w:szCs w:val="28"/>
        </w:rPr>
      </w:pPr>
    </w:p>
    <w:p w:rsidR="006F5317" w:rsidRDefault="006F5317" w:rsidP="006F5317">
      <w:pPr>
        <w:jc w:val="center"/>
        <w:rPr>
          <w:rFonts w:ascii="Times New Roman" w:hAnsi="Times New Roman" w:cs="Times New Roman"/>
          <w:sz w:val="28"/>
          <w:szCs w:val="28"/>
        </w:rPr>
      </w:pPr>
      <w:r>
        <w:rPr>
          <w:rFonts w:ascii="Times New Roman" w:hAnsi="Times New Roman" w:cs="Times New Roman"/>
          <w:sz w:val="28"/>
          <w:szCs w:val="28"/>
        </w:rPr>
        <w:lastRenderedPageBreak/>
        <w:t>Таблица 7 Приток доходов в ВВП по отраслям в результате реализации проекта</w:t>
      </w:r>
    </w:p>
    <w:tbl>
      <w:tblPr>
        <w:tblW w:w="15471" w:type="dxa"/>
        <w:tblInd w:w="91" w:type="dxa"/>
        <w:tblLook w:val="04A0"/>
      </w:tblPr>
      <w:tblGrid>
        <w:gridCol w:w="3561"/>
        <w:gridCol w:w="794"/>
        <w:gridCol w:w="794"/>
        <w:gridCol w:w="794"/>
        <w:gridCol w:w="794"/>
        <w:gridCol w:w="794"/>
        <w:gridCol w:w="794"/>
        <w:gridCol w:w="794"/>
        <w:gridCol w:w="794"/>
        <w:gridCol w:w="794"/>
        <w:gridCol w:w="794"/>
        <w:gridCol w:w="794"/>
        <w:gridCol w:w="794"/>
        <w:gridCol w:w="794"/>
        <w:gridCol w:w="794"/>
        <w:gridCol w:w="794"/>
      </w:tblGrid>
      <w:tr w:rsidR="006F5317" w:rsidRPr="000F179A" w:rsidTr="006F5317">
        <w:trPr>
          <w:trHeight w:val="300"/>
        </w:trPr>
        <w:tc>
          <w:tcPr>
            <w:tcW w:w="3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Показатель</w:t>
            </w:r>
          </w:p>
        </w:tc>
        <w:tc>
          <w:tcPr>
            <w:tcW w:w="11910" w:type="dxa"/>
            <w:gridSpan w:val="15"/>
            <w:tcBorders>
              <w:top w:val="single" w:sz="4" w:space="0" w:color="auto"/>
              <w:left w:val="nil"/>
              <w:bottom w:val="single" w:sz="4" w:space="0" w:color="auto"/>
              <w:right w:val="single" w:sz="4" w:space="0" w:color="auto"/>
            </w:tcBorders>
            <w:shd w:val="clear" w:color="auto" w:fill="auto"/>
            <w:vAlign w:val="center"/>
            <w:hideMark/>
          </w:tcPr>
          <w:p w:rsidR="006F5317" w:rsidRPr="000F179A" w:rsidRDefault="00563722"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Г</w:t>
            </w:r>
            <w:r w:rsidR="006F5317" w:rsidRPr="000F179A">
              <w:rPr>
                <w:rFonts w:ascii="Times New Roman" w:eastAsia="Times New Roman" w:hAnsi="Times New Roman" w:cs="Times New Roman"/>
                <w:b/>
                <w:bCs/>
                <w:color w:val="000000"/>
                <w:sz w:val="20"/>
                <w:szCs w:val="20"/>
                <w:lang w:eastAsia="ru-RU"/>
              </w:rPr>
              <w:t>оды</w:t>
            </w:r>
          </w:p>
        </w:tc>
      </w:tr>
      <w:tr w:rsidR="006F5317" w:rsidRPr="000F179A" w:rsidTr="006F5317">
        <w:trPr>
          <w:trHeight w:val="300"/>
        </w:trPr>
        <w:tc>
          <w:tcPr>
            <w:tcW w:w="3561" w:type="dxa"/>
            <w:vMerge/>
            <w:tcBorders>
              <w:top w:val="single" w:sz="4" w:space="0" w:color="auto"/>
              <w:left w:val="single" w:sz="4" w:space="0" w:color="auto"/>
              <w:bottom w:val="single" w:sz="4" w:space="0" w:color="auto"/>
              <w:right w:val="single" w:sz="4" w:space="0" w:color="auto"/>
            </w:tcBorders>
            <w:vAlign w:val="center"/>
            <w:hideMark/>
          </w:tcPr>
          <w:p w:rsidR="006F5317" w:rsidRPr="000F179A" w:rsidRDefault="006F5317" w:rsidP="006F5317">
            <w:pPr>
              <w:spacing w:after="0" w:line="240" w:lineRule="auto"/>
              <w:rPr>
                <w:rFonts w:ascii="Times New Roman" w:eastAsia="Times New Roman" w:hAnsi="Times New Roman" w:cs="Times New Roman"/>
                <w:b/>
                <w:bCs/>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2012</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2013</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2014</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2015</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2016</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2017</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2018</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2019</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2020</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2021</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2022</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2023</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2024</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2025</w:t>
            </w:r>
          </w:p>
        </w:tc>
        <w:tc>
          <w:tcPr>
            <w:tcW w:w="794" w:type="dxa"/>
            <w:tcBorders>
              <w:top w:val="nil"/>
              <w:left w:val="nil"/>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2026</w:t>
            </w:r>
          </w:p>
        </w:tc>
      </w:tr>
      <w:tr w:rsidR="006F5317" w:rsidRPr="000F179A" w:rsidTr="006F5317">
        <w:trPr>
          <w:trHeight w:val="624"/>
        </w:trPr>
        <w:tc>
          <w:tcPr>
            <w:tcW w:w="3561" w:type="dxa"/>
            <w:tcBorders>
              <w:top w:val="nil"/>
              <w:left w:val="single" w:sz="4" w:space="0" w:color="auto"/>
              <w:bottom w:val="single" w:sz="4" w:space="0" w:color="auto"/>
              <w:right w:val="single" w:sz="4" w:space="0" w:color="auto"/>
            </w:tcBorders>
            <w:shd w:val="clear" w:color="auto" w:fill="auto"/>
            <w:vAlign w:val="bottom"/>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Прирост доходов ГМ </w:t>
            </w:r>
            <w:r w:rsidRPr="004F52B1">
              <w:rPr>
                <w:rFonts w:ascii="Times New Roman" w:eastAsia="Times New Roman" w:hAnsi="Times New Roman" w:cs="Times New Roman"/>
                <w:b/>
                <w:bCs/>
                <w:color w:val="000000"/>
                <w:sz w:val="20"/>
                <w:szCs w:val="20"/>
                <w:lang w:eastAsia="ru-RU"/>
              </w:rPr>
              <w:t>"Выборгский замок"</w:t>
            </w:r>
            <w:r>
              <w:rPr>
                <w:rFonts w:ascii="Times New Roman" w:eastAsia="Times New Roman" w:hAnsi="Times New Roman" w:cs="Times New Roman"/>
                <w:b/>
                <w:bCs/>
                <w:color w:val="000000"/>
                <w:sz w:val="20"/>
                <w:szCs w:val="20"/>
                <w:lang w:eastAsia="ru-RU"/>
              </w:rPr>
              <w:t xml:space="preserve"> в случае реализации проекта, </w:t>
            </w:r>
            <w:r w:rsidRPr="000F179A">
              <w:rPr>
                <w:rFonts w:ascii="Times New Roman" w:eastAsia="Times New Roman" w:hAnsi="Times New Roman" w:cs="Times New Roman"/>
                <w:b/>
                <w:bCs/>
                <w:color w:val="000000"/>
                <w:sz w:val="20"/>
                <w:szCs w:val="20"/>
                <w:lang w:eastAsia="ru-RU"/>
              </w:rPr>
              <w:t>млн. дол</w:t>
            </w:r>
            <w:proofErr w:type="gramStart"/>
            <w:r w:rsidRPr="000F179A">
              <w:rPr>
                <w:rFonts w:ascii="Times New Roman" w:eastAsia="Times New Roman" w:hAnsi="Times New Roman" w:cs="Times New Roman"/>
                <w:b/>
                <w:bCs/>
                <w:color w:val="000000"/>
                <w:sz w:val="20"/>
                <w:szCs w:val="20"/>
                <w:lang w:eastAsia="ru-RU"/>
              </w:rPr>
              <w:t>.;</w:t>
            </w:r>
            <w:proofErr w:type="gramEnd"/>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0,16</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0,19</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0,22</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0,25</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0,29</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0,32</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0,37</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0,41</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0,46</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0,51</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0,57</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0,63</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0,70</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0,77</w:t>
            </w:r>
          </w:p>
        </w:tc>
        <w:tc>
          <w:tcPr>
            <w:tcW w:w="794" w:type="dxa"/>
            <w:tcBorders>
              <w:top w:val="nil"/>
              <w:left w:val="nil"/>
              <w:bottom w:val="nil"/>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84</w:t>
            </w:r>
          </w:p>
        </w:tc>
      </w:tr>
      <w:tr w:rsidR="006F5317" w:rsidRPr="000F179A" w:rsidTr="006F5317">
        <w:trPr>
          <w:trHeight w:val="624"/>
        </w:trPr>
        <w:tc>
          <w:tcPr>
            <w:tcW w:w="3561" w:type="dxa"/>
            <w:tcBorders>
              <w:top w:val="nil"/>
              <w:left w:val="single" w:sz="4" w:space="0" w:color="auto"/>
              <w:bottom w:val="single" w:sz="4" w:space="0" w:color="auto"/>
              <w:right w:val="nil"/>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Прирост доходов ГМ </w:t>
            </w:r>
            <w:r w:rsidRPr="004F52B1">
              <w:rPr>
                <w:rFonts w:ascii="Times New Roman" w:eastAsia="Times New Roman" w:hAnsi="Times New Roman" w:cs="Times New Roman"/>
                <w:b/>
                <w:bCs/>
                <w:color w:val="000000"/>
                <w:sz w:val="20"/>
                <w:szCs w:val="20"/>
                <w:lang w:eastAsia="ru-RU"/>
              </w:rPr>
              <w:t>"Выборгский замок"</w:t>
            </w:r>
            <w:r>
              <w:rPr>
                <w:rFonts w:ascii="Times New Roman" w:eastAsia="Times New Roman" w:hAnsi="Times New Roman" w:cs="Times New Roman"/>
                <w:b/>
                <w:bCs/>
                <w:color w:val="000000"/>
                <w:sz w:val="20"/>
                <w:szCs w:val="20"/>
                <w:lang w:eastAsia="ru-RU"/>
              </w:rPr>
              <w:t xml:space="preserve"> в случае реализации проекта,</w:t>
            </w:r>
            <w:r w:rsidRPr="004F52B1">
              <w:rPr>
                <w:rFonts w:ascii="Times New Roman" w:eastAsia="Times New Roman" w:hAnsi="Times New Roman" w:cs="Times New Roman"/>
                <w:b/>
                <w:bCs/>
                <w:color w:val="000000"/>
                <w:sz w:val="20"/>
                <w:szCs w:val="20"/>
                <w:lang w:eastAsia="ru-RU"/>
              </w:rPr>
              <w:t xml:space="preserve"> тыс. руб.;</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5027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5875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6797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7799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8887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10067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11347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12734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14235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15860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17618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19517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21570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23788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26181</w:t>
            </w:r>
          </w:p>
        </w:tc>
      </w:tr>
      <w:tr w:rsidR="006F5317" w:rsidRPr="000F179A" w:rsidTr="006F5317">
        <w:trPr>
          <w:trHeight w:val="624"/>
        </w:trPr>
        <w:tc>
          <w:tcPr>
            <w:tcW w:w="3561" w:type="dxa"/>
            <w:tcBorders>
              <w:top w:val="nil"/>
              <w:left w:val="single" w:sz="4" w:space="0" w:color="auto"/>
              <w:bottom w:val="single" w:sz="4" w:space="0" w:color="auto"/>
              <w:right w:val="single" w:sz="4" w:space="0" w:color="auto"/>
            </w:tcBorders>
            <w:shd w:val="clear" w:color="auto" w:fill="auto"/>
            <w:noWrap/>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Сельское хозяйство,</w:t>
            </w:r>
            <w:r w:rsidRPr="000F179A">
              <w:rPr>
                <w:rFonts w:ascii="Times New Roman" w:eastAsia="Times New Roman" w:hAnsi="Times New Roman" w:cs="Times New Roman"/>
                <w:b/>
                <w:bCs/>
                <w:color w:val="000000"/>
                <w:sz w:val="20"/>
                <w:szCs w:val="20"/>
                <w:lang w:eastAsia="ru-RU"/>
              </w:rPr>
              <w:t xml:space="preserve"> тыс. </w:t>
            </w:r>
            <w:r>
              <w:rPr>
                <w:rFonts w:ascii="Times New Roman" w:eastAsia="Times New Roman" w:hAnsi="Times New Roman" w:cs="Times New Roman"/>
                <w:b/>
                <w:bCs/>
                <w:color w:val="000000"/>
                <w:sz w:val="20"/>
                <w:szCs w:val="20"/>
                <w:lang w:eastAsia="ru-RU"/>
              </w:rPr>
              <w:t>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251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294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340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390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444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503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567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637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712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793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881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976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1079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1309</w:t>
            </w:r>
          </w:p>
        </w:tc>
      </w:tr>
      <w:tr w:rsidR="006F5317" w:rsidRPr="000F179A" w:rsidTr="006F5317">
        <w:trPr>
          <w:trHeight w:val="624"/>
        </w:trPr>
        <w:tc>
          <w:tcPr>
            <w:tcW w:w="3561" w:type="dxa"/>
            <w:tcBorders>
              <w:top w:val="nil"/>
              <w:left w:val="single" w:sz="4" w:space="0" w:color="auto"/>
              <w:bottom w:val="single" w:sz="4" w:space="0" w:color="auto"/>
              <w:right w:val="single" w:sz="4" w:space="0" w:color="auto"/>
            </w:tcBorders>
            <w:shd w:val="clear" w:color="auto" w:fill="auto"/>
            <w:noWrap/>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Строительство, </w:t>
            </w:r>
            <w:r w:rsidRPr="000F179A">
              <w:rPr>
                <w:rFonts w:ascii="Times New Roman" w:eastAsia="Times New Roman" w:hAnsi="Times New Roman" w:cs="Times New Roman"/>
                <w:b/>
                <w:bCs/>
                <w:color w:val="000000"/>
                <w:sz w:val="20"/>
                <w:szCs w:val="20"/>
                <w:lang w:eastAsia="ru-RU"/>
              </w:rPr>
              <w:t xml:space="preserve">тыс. </w:t>
            </w:r>
            <w:r>
              <w:rPr>
                <w:rFonts w:ascii="Times New Roman" w:eastAsia="Times New Roman" w:hAnsi="Times New Roman" w:cs="Times New Roman"/>
                <w:b/>
                <w:bCs/>
                <w:color w:val="000000"/>
                <w:sz w:val="20"/>
                <w:szCs w:val="20"/>
                <w:lang w:eastAsia="ru-RU"/>
              </w:rPr>
              <w:t>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151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176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204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234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267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302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340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382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427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476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529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586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647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714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785</w:t>
            </w:r>
          </w:p>
        </w:tc>
      </w:tr>
      <w:tr w:rsidR="006F5317" w:rsidRPr="000F179A" w:rsidTr="006F5317">
        <w:trPr>
          <w:trHeight w:val="624"/>
        </w:trPr>
        <w:tc>
          <w:tcPr>
            <w:tcW w:w="3561" w:type="dxa"/>
            <w:tcBorders>
              <w:top w:val="nil"/>
              <w:left w:val="single" w:sz="4" w:space="0" w:color="auto"/>
              <w:bottom w:val="single" w:sz="4" w:space="0" w:color="auto"/>
              <w:right w:val="single" w:sz="4" w:space="0" w:color="auto"/>
            </w:tcBorders>
            <w:shd w:val="clear" w:color="auto" w:fill="auto"/>
            <w:noWrap/>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 xml:space="preserve">Коммунальное </w:t>
            </w:r>
            <w:r>
              <w:rPr>
                <w:rFonts w:ascii="Times New Roman" w:eastAsia="Times New Roman" w:hAnsi="Times New Roman" w:cs="Times New Roman"/>
                <w:b/>
                <w:bCs/>
                <w:color w:val="000000"/>
                <w:sz w:val="20"/>
                <w:szCs w:val="20"/>
                <w:lang w:eastAsia="ru-RU"/>
              </w:rPr>
              <w:t xml:space="preserve">хозяйство, </w:t>
            </w:r>
            <w:r w:rsidRPr="000F179A">
              <w:rPr>
                <w:rFonts w:ascii="Times New Roman" w:eastAsia="Times New Roman" w:hAnsi="Times New Roman" w:cs="Times New Roman"/>
                <w:b/>
                <w:bCs/>
                <w:color w:val="000000"/>
                <w:sz w:val="20"/>
                <w:szCs w:val="20"/>
                <w:lang w:eastAsia="ru-RU"/>
              </w:rPr>
              <w:t xml:space="preserve">тыс. </w:t>
            </w:r>
            <w:r>
              <w:rPr>
                <w:rFonts w:ascii="Times New Roman" w:eastAsia="Times New Roman" w:hAnsi="Times New Roman" w:cs="Times New Roman"/>
                <w:b/>
                <w:bCs/>
                <w:color w:val="000000"/>
                <w:sz w:val="20"/>
                <w:szCs w:val="20"/>
                <w:lang w:eastAsia="ru-RU"/>
              </w:rPr>
              <w:t>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276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323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374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429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489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554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624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700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783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872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969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1073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1186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1308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1440</w:t>
            </w:r>
          </w:p>
        </w:tc>
      </w:tr>
      <w:tr w:rsidR="006F5317" w:rsidRPr="000F179A" w:rsidTr="006F5317">
        <w:trPr>
          <w:trHeight w:val="624"/>
        </w:trPr>
        <w:tc>
          <w:tcPr>
            <w:tcW w:w="3561" w:type="dxa"/>
            <w:tcBorders>
              <w:top w:val="nil"/>
              <w:left w:val="single" w:sz="4" w:space="0" w:color="auto"/>
              <w:bottom w:val="single" w:sz="4" w:space="0" w:color="auto"/>
              <w:right w:val="single" w:sz="4" w:space="0" w:color="auto"/>
            </w:tcBorders>
            <w:shd w:val="clear" w:color="auto" w:fill="auto"/>
            <w:noWrap/>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Транспорт, </w:t>
            </w:r>
            <w:r w:rsidRPr="000F179A">
              <w:rPr>
                <w:rFonts w:ascii="Times New Roman" w:eastAsia="Times New Roman" w:hAnsi="Times New Roman" w:cs="Times New Roman"/>
                <w:b/>
                <w:bCs/>
                <w:color w:val="000000"/>
                <w:sz w:val="20"/>
                <w:szCs w:val="20"/>
                <w:lang w:eastAsia="ru-RU"/>
              </w:rPr>
              <w:t xml:space="preserve">тыс. </w:t>
            </w:r>
            <w:r>
              <w:rPr>
                <w:rFonts w:ascii="Times New Roman" w:eastAsia="Times New Roman" w:hAnsi="Times New Roman" w:cs="Times New Roman"/>
                <w:b/>
                <w:bCs/>
                <w:color w:val="000000"/>
                <w:sz w:val="20"/>
                <w:szCs w:val="20"/>
                <w:lang w:eastAsia="ru-RU"/>
              </w:rPr>
              <w:t>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352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411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476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546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622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794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891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996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1110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1233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1366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1510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1665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1833</w:t>
            </w:r>
          </w:p>
        </w:tc>
      </w:tr>
      <w:tr w:rsidR="006F5317" w:rsidRPr="000F179A" w:rsidTr="006F5317">
        <w:trPr>
          <w:trHeight w:val="624"/>
        </w:trPr>
        <w:tc>
          <w:tcPr>
            <w:tcW w:w="3561" w:type="dxa"/>
            <w:tcBorders>
              <w:top w:val="nil"/>
              <w:left w:val="single" w:sz="4" w:space="0" w:color="auto"/>
              <w:bottom w:val="single" w:sz="4" w:space="0" w:color="auto"/>
              <w:right w:val="single" w:sz="4" w:space="0" w:color="auto"/>
            </w:tcBorders>
            <w:shd w:val="clear" w:color="auto" w:fill="auto"/>
            <w:vAlign w:val="center"/>
            <w:hideMark/>
          </w:tcPr>
          <w:p w:rsidR="006F5317"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Оптовая и розничная торговля,</w:t>
            </w:r>
            <w:r w:rsidRPr="000F179A">
              <w:rPr>
                <w:rFonts w:ascii="Times New Roman" w:eastAsia="Times New Roman" w:hAnsi="Times New Roman" w:cs="Times New Roman"/>
                <w:b/>
                <w:bCs/>
                <w:color w:val="000000"/>
                <w:sz w:val="20"/>
                <w:szCs w:val="20"/>
                <w:lang w:eastAsia="ru-RU"/>
              </w:rPr>
              <w:t xml:space="preserve"> </w:t>
            </w:r>
          </w:p>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F179A">
              <w:rPr>
                <w:rFonts w:ascii="Times New Roman" w:eastAsia="Times New Roman" w:hAnsi="Times New Roman" w:cs="Times New Roman"/>
                <w:b/>
                <w:bCs/>
                <w:color w:val="000000"/>
                <w:sz w:val="20"/>
                <w:szCs w:val="20"/>
                <w:lang w:eastAsia="ru-RU"/>
              </w:rPr>
              <w:t xml:space="preserve">тыс. </w:t>
            </w:r>
            <w:r>
              <w:rPr>
                <w:rFonts w:ascii="Times New Roman" w:eastAsia="Times New Roman" w:hAnsi="Times New Roman" w:cs="Times New Roman"/>
                <w:b/>
                <w:bCs/>
                <w:color w:val="000000"/>
                <w:sz w:val="20"/>
                <w:szCs w:val="20"/>
                <w:lang w:eastAsia="ru-RU"/>
              </w:rPr>
              <w:t>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955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1116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1291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1482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1688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1913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2156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2419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2705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3013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3347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3708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4098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4520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4974</w:t>
            </w:r>
          </w:p>
        </w:tc>
      </w:tr>
      <w:tr w:rsidR="006F5317" w:rsidRPr="000F179A" w:rsidTr="006F5317">
        <w:trPr>
          <w:trHeight w:val="624"/>
        </w:trPr>
        <w:tc>
          <w:tcPr>
            <w:tcW w:w="3561" w:type="dxa"/>
            <w:tcBorders>
              <w:top w:val="nil"/>
              <w:left w:val="single" w:sz="4" w:space="0" w:color="auto"/>
              <w:bottom w:val="single" w:sz="4" w:space="0" w:color="auto"/>
              <w:right w:val="single" w:sz="4" w:space="0" w:color="auto"/>
            </w:tcBorders>
            <w:shd w:val="clear" w:color="auto" w:fill="auto"/>
            <w:vAlign w:val="center"/>
            <w:hideMark/>
          </w:tcPr>
          <w:p w:rsidR="006F5317" w:rsidRPr="000F179A"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Совокупный доход,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1986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2320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2685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3081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3510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3977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4482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5030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5623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6265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6959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7709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8520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9396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D568E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D568ED">
              <w:rPr>
                <w:rFonts w:ascii="Times New Roman" w:eastAsia="Times New Roman" w:hAnsi="Times New Roman" w:cs="Times New Roman"/>
                <w:color w:val="000000"/>
                <w:sz w:val="20"/>
                <w:szCs w:val="20"/>
                <w:lang w:eastAsia="ru-RU"/>
              </w:rPr>
              <w:t>10342</w:t>
            </w:r>
          </w:p>
        </w:tc>
      </w:tr>
    </w:tbl>
    <w:p w:rsidR="006F5317" w:rsidRDefault="006F5317" w:rsidP="006F5317">
      <w:pPr>
        <w:rPr>
          <w:rFonts w:ascii="Times New Roman" w:hAnsi="Times New Roman" w:cs="Times New Roman"/>
          <w:sz w:val="28"/>
          <w:szCs w:val="28"/>
        </w:rPr>
      </w:pPr>
    </w:p>
    <w:p w:rsidR="006F5317" w:rsidRDefault="006F5317" w:rsidP="006F5317">
      <w:pPr>
        <w:rPr>
          <w:rFonts w:ascii="Times New Roman" w:hAnsi="Times New Roman" w:cs="Times New Roman"/>
          <w:sz w:val="28"/>
          <w:szCs w:val="28"/>
        </w:rPr>
        <w:sectPr w:rsidR="006F5317" w:rsidSect="006F5317">
          <w:pgSz w:w="16838" w:h="11906" w:orient="landscape"/>
          <w:pgMar w:top="1701" w:right="1134" w:bottom="1560" w:left="1134" w:header="709" w:footer="709" w:gutter="0"/>
          <w:cols w:space="708"/>
          <w:docGrid w:linePitch="360"/>
        </w:sectPr>
      </w:pPr>
    </w:p>
    <w:tbl>
      <w:tblPr>
        <w:tblpPr w:leftFromText="180" w:rightFromText="180" w:horzAnchor="margin" w:tblpY="720"/>
        <w:tblW w:w="15482" w:type="dxa"/>
        <w:tblLook w:val="04A0"/>
      </w:tblPr>
      <w:tblGrid>
        <w:gridCol w:w="3528"/>
        <w:gridCol w:w="794"/>
        <w:gridCol w:w="794"/>
        <w:gridCol w:w="794"/>
        <w:gridCol w:w="794"/>
        <w:gridCol w:w="794"/>
        <w:gridCol w:w="794"/>
        <w:gridCol w:w="794"/>
        <w:gridCol w:w="794"/>
        <w:gridCol w:w="794"/>
        <w:gridCol w:w="794"/>
        <w:gridCol w:w="794"/>
        <w:gridCol w:w="794"/>
        <w:gridCol w:w="794"/>
        <w:gridCol w:w="816"/>
        <w:gridCol w:w="807"/>
        <w:gridCol w:w="9"/>
      </w:tblGrid>
      <w:tr w:rsidR="006F5317" w:rsidRPr="000A5E1F" w:rsidTr="00C43EA7">
        <w:trPr>
          <w:gridAfter w:val="1"/>
          <w:wAfter w:w="9" w:type="dxa"/>
          <w:trHeight w:val="340"/>
        </w:trPr>
        <w:tc>
          <w:tcPr>
            <w:tcW w:w="3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lastRenderedPageBreak/>
              <w:t>Показатель</w:t>
            </w:r>
          </w:p>
        </w:tc>
        <w:tc>
          <w:tcPr>
            <w:tcW w:w="11945" w:type="dxa"/>
            <w:gridSpan w:val="15"/>
            <w:tcBorders>
              <w:top w:val="single" w:sz="4" w:space="0" w:color="auto"/>
              <w:left w:val="nil"/>
              <w:bottom w:val="single" w:sz="4" w:space="0" w:color="auto"/>
              <w:right w:val="single" w:sz="4" w:space="0" w:color="auto"/>
            </w:tcBorders>
            <w:shd w:val="clear" w:color="auto" w:fill="auto"/>
            <w:vAlign w:val="center"/>
            <w:hideMark/>
          </w:tcPr>
          <w:p w:rsidR="006F5317" w:rsidRPr="000A5E1F" w:rsidRDefault="00C43EA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Г</w:t>
            </w:r>
            <w:r w:rsidR="006F5317" w:rsidRPr="000A5E1F">
              <w:rPr>
                <w:rFonts w:ascii="Times New Roman" w:eastAsia="Times New Roman" w:hAnsi="Times New Roman" w:cs="Times New Roman"/>
                <w:b/>
                <w:bCs/>
                <w:color w:val="000000"/>
                <w:sz w:val="20"/>
                <w:szCs w:val="20"/>
                <w:lang w:eastAsia="ru-RU"/>
              </w:rPr>
              <w:t>оды</w:t>
            </w:r>
          </w:p>
        </w:tc>
      </w:tr>
      <w:tr w:rsidR="006F5317" w:rsidRPr="000A5E1F" w:rsidTr="00C43EA7">
        <w:trPr>
          <w:trHeight w:val="300"/>
        </w:trPr>
        <w:tc>
          <w:tcPr>
            <w:tcW w:w="3528" w:type="dxa"/>
            <w:vMerge/>
            <w:tcBorders>
              <w:top w:val="single" w:sz="4" w:space="0" w:color="auto"/>
              <w:left w:val="single" w:sz="4" w:space="0" w:color="auto"/>
              <w:bottom w:val="single" w:sz="4" w:space="0" w:color="auto"/>
              <w:right w:val="single" w:sz="4" w:space="0" w:color="auto"/>
            </w:tcBorders>
            <w:vAlign w:val="center"/>
            <w:hideMark/>
          </w:tcPr>
          <w:p w:rsidR="006F5317" w:rsidRPr="000A5E1F" w:rsidRDefault="006F5317" w:rsidP="00C43EA7">
            <w:pPr>
              <w:spacing w:after="0" w:line="240" w:lineRule="auto"/>
              <w:rPr>
                <w:rFonts w:ascii="Times New Roman" w:eastAsia="Times New Roman" w:hAnsi="Times New Roman" w:cs="Times New Roman"/>
                <w:b/>
                <w:bCs/>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2012</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2013</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2014</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2015</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2016</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2017</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2018</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2019</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2020</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2021</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2022</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2023</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2024</w:t>
            </w:r>
          </w:p>
        </w:tc>
        <w:tc>
          <w:tcPr>
            <w:tcW w:w="816"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2025</w:t>
            </w:r>
          </w:p>
        </w:tc>
        <w:tc>
          <w:tcPr>
            <w:tcW w:w="816" w:type="dxa"/>
            <w:gridSpan w:val="2"/>
            <w:tcBorders>
              <w:top w:val="nil"/>
              <w:left w:val="nil"/>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2026</w:t>
            </w:r>
          </w:p>
        </w:tc>
      </w:tr>
      <w:tr w:rsidR="006F5317" w:rsidRPr="000A5E1F" w:rsidTr="00C43EA7">
        <w:trPr>
          <w:trHeight w:val="765"/>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Прирост Доходов ГМ     "Выборгский замок",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5027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5875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6797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7799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8887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10067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11347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12734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14235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15860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17618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19517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21570</w:t>
            </w:r>
          </w:p>
        </w:tc>
        <w:tc>
          <w:tcPr>
            <w:tcW w:w="816"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23788</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26181</w:t>
            </w:r>
          </w:p>
        </w:tc>
      </w:tr>
      <w:tr w:rsidR="006F5317" w:rsidRPr="000A5E1F" w:rsidTr="00C43EA7">
        <w:trPr>
          <w:trHeight w:val="765"/>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Прирост доходов ГМ "Выборгский замок", млн. дол.</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0,16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0,19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0,22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0,25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0,29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0,32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0,37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0,41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0,46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0,51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0,57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0,63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0,70</w:t>
            </w:r>
          </w:p>
        </w:tc>
        <w:tc>
          <w:tcPr>
            <w:tcW w:w="816"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0,77</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0,84</w:t>
            </w:r>
          </w:p>
        </w:tc>
      </w:tr>
      <w:tr w:rsidR="006F5317" w:rsidRPr="000A5E1F" w:rsidTr="00C43EA7">
        <w:trPr>
          <w:trHeight w:val="510"/>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Дополнительные рабочие места, созданные в сфере туризма</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9</w:t>
            </w:r>
          </w:p>
        </w:tc>
        <w:tc>
          <w:tcPr>
            <w:tcW w:w="816"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10</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11</w:t>
            </w:r>
          </w:p>
        </w:tc>
      </w:tr>
      <w:tr w:rsidR="006F5317" w:rsidRPr="000A5E1F" w:rsidTr="00C43EA7">
        <w:trPr>
          <w:trHeight w:val="750"/>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Дополнительн</w:t>
            </w:r>
            <w:r>
              <w:rPr>
                <w:rFonts w:ascii="Times New Roman" w:eastAsia="Times New Roman" w:hAnsi="Times New Roman" w:cs="Times New Roman"/>
                <w:b/>
                <w:bCs/>
                <w:color w:val="000000"/>
                <w:sz w:val="20"/>
                <w:szCs w:val="20"/>
                <w:lang w:eastAsia="ru-RU"/>
              </w:rPr>
              <w:t>ые рабочие места, созданные в отра</w:t>
            </w:r>
            <w:r w:rsidRPr="000A5E1F">
              <w:rPr>
                <w:rFonts w:ascii="Times New Roman" w:eastAsia="Times New Roman" w:hAnsi="Times New Roman" w:cs="Times New Roman"/>
                <w:b/>
                <w:bCs/>
                <w:color w:val="000000"/>
                <w:sz w:val="20"/>
                <w:szCs w:val="20"/>
                <w:lang w:eastAsia="ru-RU"/>
              </w:rPr>
              <w:t>слях, сопутствующих туризму</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28</w:t>
            </w:r>
          </w:p>
        </w:tc>
        <w:tc>
          <w:tcPr>
            <w:tcW w:w="816"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31</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34</w:t>
            </w:r>
          </w:p>
        </w:tc>
      </w:tr>
      <w:tr w:rsidR="006F5317" w:rsidRPr="000A5E1F" w:rsidTr="00C43EA7">
        <w:trPr>
          <w:trHeight w:val="555"/>
        </w:trPr>
        <w:tc>
          <w:tcPr>
            <w:tcW w:w="35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F5317" w:rsidRPr="000A5E1F" w:rsidRDefault="006F5317" w:rsidP="00C15278">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 xml:space="preserve">Численность рабочих, занятых в </w:t>
            </w:r>
            <w:r w:rsidR="00C15278">
              <w:rPr>
                <w:rFonts w:ascii="Times New Roman" w:eastAsia="Times New Roman" w:hAnsi="Times New Roman" w:cs="Times New Roman"/>
                <w:b/>
                <w:bCs/>
                <w:color w:val="000000"/>
                <w:sz w:val="20"/>
                <w:szCs w:val="20"/>
                <w:lang w:eastAsia="ru-RU"/>
              </w:rPr>
              <w:t>реставрации</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65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90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70</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r>
      <w:tr w:rsidR="006F5317" w:rsidRPr="000A5E1F" w:rsidTr="00C43EA7">
        <w:trPr>
          <w:trHeight w:val="615"/>
        </w:trPr>
        <w:tc>
          <w:tcPr>
            <w:tcW w:w="35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Средняя заработная плата по Выборгскому району,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31600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33180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34839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36581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38410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40330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42347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44464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46688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49022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51473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54047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56749</w:t>
            </w:r>
          </w:p>
        </w:tc>
        <w:tc>
          <w:tcPr>
            <w:tcW w:w="816"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59587</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62566</w:t>
            </w:r>
          </w:p>
        </w:tc>
      </w:tr>
      <w:tr w:rsidR="006F5317" w:rsidRPr="000A5E1F" w:rsidTr="00C43EA7">
        <w:trPr>
          <w:trHeight w:val="360"/>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Прожиточный минимум по РФ,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7049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7282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7522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7770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8027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8291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8565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8848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9140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9441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9753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10075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10407</w:t>
            </w:r>
          </w:p>
        </w:tc>
        <w:tc>
          <w:tcPr>
            <w:tcW w:w="816"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10751</w:t>
            </w:r>
          </w:p>
        </w:tc>
        <w:tc>
          <w:tcPr>
            <w:tcW w:w="816" w:type="dxa"/>
            <w:gridSpan w:val="2"/>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11105</w:t>
            </w:r>
          </w:p>
        </w:tc>
      </w:tr>
      <w:tr w:rsidR="006F5317" w:rsidRPr="000A5E1F" w:rsidTr="00C43EA7">
        <w:trPr>
          <w:trHeight w:val="615"/>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43EA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Общая заработная плата рабочих, занятых в проекте в год,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27174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39507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C43EA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32264</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794"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6F5317" w:rsidRPr="000A5E1F" w:rsidRDefault="006F5317" w:rsidP="00C43EA7">
            <w:pPr>
              <w:spacing w:after="0" w:line="240" w:lineRule="auto"/>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 </w:t>
            </w:r>
          </w:p>
        </w:tc>
      </w:tr>
    </w:tbl>
    <w:p w:rsidR="00B813C0" w:rsidRDefault="00680054" w:rsidP="00B813C0">
      <w:pPr>
        <w:spacing w:after="0"/>
        <w:jc w:val="center"/>
        <w:rPr>
          <w:rFonts w:ascii="Times New Roman" w:hAnsi="Times New Roman" w:cs="Times New Roman"/>
          <w:sz w:val="28"/>
          <w:szCs w:val="28"/>
        </w:rPr>
      </w:pPr>
      <w:r>
        <w:rPr>
          <w:rFonts w:ascii="Times New Roman" w:hAnsi="Times New Roman" w:cs="Times New Roman"/>
          <w:sz w:val="28"/>
          <w:szCs w:val="28"/>
        </w:rPr>
        <w:t>Таблица</w:t>
      </w:r>
      <w:r w:rsidR="000C65E3">
        <w:rPr>
          <w:rFonts w:ascii="Times New Roman" w:hAnsi="Times New Roman" w:cs="Times New Roman"/>
          <w:sz w:val="28"/>
          <w:szCs w:val="28"/>
        </w:rPr>
        <w:t xml:space="preserve"> 9</w:t>
      </w:r>
      <w:r>
        <w:rPr>
          <w:rFonts w:ascii="Times New Roman" w:hAnsi="Times New Roman" w:cs="Times New Roman"/>
          <w:sz w:val="28"/>
          <w:szCs w:val="28"/>
        </w:rPr>
        <w:t xml:space="preserve"> </w:t>
      </w:r>
      <w:r w:rsidR="00B813C0">
        <w:rPr>
          <w:rFonts w:ascii="Times New Roman" w:hAnsi="Times New Roman" w:cs="Times New Roman"/>
          <w:sz w:val="28"/>
          <w:szCs w:val="28"/>
        </w:rPr>
        <w:t xml:space="preserve"> Дополнительные рабочие места, созданные в случае реализации проекта</w:t>
      </w:r>
    </w:p>
    <w:p w:rsidR="00B813C0" w:rsidRDefault="00B813C0" w:rsidP="006F5317">
      <w:pPr>
        <w:spacing w:after="0"/>
        <w:jc w:val="center"/>
        <w:rPr>
          <w:rFonts w:ascii="Times New Roman" w:hAnsi="Times New Roman" w:cs="Times New Roman"/>
          <w:sz w:val="28"/>
          <w:szCs w:val="28"/>
        </w:rPr>
        <w:sectPr w:rsidR="00B813C0" w:rsidSect="00B813C0">
          <w:pgSz w:w="16838" w:h="11906" w:orient="landscape"/>
          <w:pgMar w:top="1701" w:right="1134" w:bottom="1701" w:left="1134" w:header="709" w:footer="709" w:gutter="0"/>
          <w:cols w:space="708"/>
          <w:docGrid w:linePitch="360"/>
        </w:sectPr>
      </w:pPr>
    </w:p>
    <w:p w:rsidR="006F5317" w:rsidRDefault="006F5317" w:rsidP="006F5317">
      <w:pPr>
        <w:spacing w:after="0"/>
        <w:ind w:left="567" w:firstLine="851"/>
        <w:jc w:val="center"/>
        <w:rPr>
          <w:rFonts w:ascii="Times New Roman" w:hAnsi="Times New Roman" w:cs="Times New Roman"/>
          <w:sz w:val="28"/>
          <w:szCs w:val="28"/>
        </w:rPr>
      </w:pPr>
      <w:r>
        <w:rPr>
          <w:rFonts w:ascii="Times New Roman" w:hAnsi="Times New Roman" w:cs="Times New Roman"/>
          <w:sz w:val="28"/>
          <w:szCs w:val="28"/>
        </w:rPr>
        <w:lastRenderedPageBreak/>
        <w:t>Таблица 10 Доходы Ленинградской области от создания дополнительных рабочих мест по сценарию 1</w:t>
      </w:r>
    </w:p>
    <w:p w:rsidR="006F5317" w:rsidRDefault="006F5317" w:rsidP="006F5317">
      <w:pPr>
        <w:ind w:left="567" w:firstLine="851"/>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учета дисконтирования</w:t>
      </w:r>
    </w:p>
    <w:tbl>
      <w:tblPr>
        <w:tblW w:w="15471" w:type="dxa"/>
        <w:tblInd w:w="91" w:type="dxa"/>
        <w:tblLook w:val="04A0"/>
      </w:tblPr>
      <w:tblGrid>
        <w:gridCol w:w="3561"/>
        <w:gridCol w:w="794"/>
        <w:gridCol w:w="794"/>
        <w:gridCol w:w="794"/>
        <w:gridCol w:w="794"/>
        <w:gridCol w:w="794"/>
        <w:gridCol w:w="794"/>
        <w:gridCol w:w="794"/>
        <w:gridCol w:w="794"/>
        <w:gridCol w:w="794"/>
        <w:gridCol w:w="794"/>
        <w:gridCol w:w="794"/>
        <w:gridCol w:w="794"/>
        <w:gridCol w:w="794"/>
        <w:gridCol w:w="794"/>
        <w:gridCol w:w="794"/>
      </w:tblGrid>
      <w:tr w:rsidR="006F5317" w:rsidRPr="000A5E1F" w:rsidTr="006F5317">
        <w:trPr>
          <w:trHeight w:val="388"/>
        </w:trPr>
        <w:tc>
          <w:tcPr>
            <w:tcW w:w="3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Показатель</w:t>
            </w:r>
          </w:p>
        </w:tc>
        <w:tc>
          <w:tcPr>
            <w:tcW w:w="11910" w:type="dxa"/>
            <w:gridSpan w:val="15"/>
            <w:tcBorders>
              <w:top w:val="single" w:sz="4" w:space="0" w:color="auto"/>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Г</w:t>
            </w:r>
            <w:r w:rsidRPr="000A5E1F">
              <w:rPr>
                <w:rFonts w:ascii="Times New Roman" w:eastAsia="Times New Roman" w:hAnsi="Times New Roman" w:cs="Times New Roman"/>
                <w:b/>
                <w:bCs/>
                <w:color w:val="000000"/>
                <w:sz w:val="20"/>
                <w:szCs w:val="20"/>
                <w:lang w:eastAsia="ru-RU"/>
              </w:rPr>
              <w:t>оды</w:t>
            </w:r>
          </w:p>
        </w:tc>
      </w:tr>
      <w:tr w:rsidR="006F5317" w:rsidRPr="000A5E1F" w:rsidTr="006F5317">
        <w:trPr>
          <w:trHeight w:val="419"/>
        </w:trPr>
        <w:tc>
          <w:tcPr>
            <w:tcW w:w="3561" w:type="dxa"/>
            <w:vMerge/>
            <w:tcBorders>
              <w:top w:val="single" w:sz="4" w:space="0" w:color="auto"/>
              <w:left w:val="single" w:sz="4" w:space="0" w:color="auto"/>
              <w:bottom w:val="single" w:sz="4" w:space="0" w:color="auto"/>
              <w:right w:val="single" w:sz="4" w:space="0" w:color="auto"/>
            </w:tcBorders>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2012</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2013</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2014</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2015</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2016</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2017</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2018</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2019</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2020</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2021</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2022</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2023</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2024</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2025</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2026</w:t>
            </w:r>
          </w:p>
        </w:tc>
      </w:tr>
      <w:tr w:rsidR="006F5317" w:rsidRPr="000A5E1F"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15278">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 xml:space="preserve">Доходы региона от </w:t>
            </w:r>
            <w:r>
              <w:rPr>
                <w:rFonts w:ascii="Times New Roman" w:eastAsia="Times New Roman" w:hAnsi="Times New Roman" w:cs="Times New Roman"/>
                <w:b/>
                <w:bCs/>
                <w:color w:val="000000"/>
                <w:sz w:val="20"/>
                <w:szCs w:val="20"/>
                <w:lang w:eastAsia="ru-RU"/>
              </w:rPr>
              <w:t xml:space="preserve">созданных рабочих мест </w:t>
            </w:r>
            <w:r w:rsidRPr="000A5E1F">
              <w:rPr>
                <w:rFonts w:ascii="Times New Roman" w:eastAsia="Times New Roman" w:hAnsi="Times New Roman" w:cs="Times New Roman"/>
                <w:b/>
                <w:bCs/>
                <w:color w:val="000000"/>
                <w:sz w:val="20"/>
                <w:szCs w:val="20"/>
                <w:lang w:eastAsia="ru-RU"/>
              </w:rPr>
              <w:t xml:space="preserve">на период </w:t>
            </w:r>
            <w:r w:rsidR="00C15278">
              <w:rPr>
                <w:rFonts w:ascii="Times New Roman" w:eastAsia="Times New Roman" w:hAnsi="Times New Roman" w:cs="Times New Roman"/>
                <w:b/>
                <w:bCs/>
                <w:color w:val="000000"/>
                <w:sz w:val="20"/>
                <w:szCs w:val="20"/>
                <w:lang w:eastAsia="ru-RU"/>
              </w:rPr>
              <w:t>реставрации</w:t>
            </w:r>
            <w:r w:rsidRPr="000A5E1F">
              <w:rPr>
                <w:rFonts w:ascii="Times New Roman" w:eastAsia="Times New Roman" w:hAnsi="Times New Roman" w:cs="Times New Roman"/>
                <w:b/>
                <w:bCs/>
                <w:color w:val="000000"/>
                <w:sz w:val="20"/>
                <w:szCs w:val="20"/>
                <w:lang w:eastAsia="ru-RU"/>
              </w:rPr>
              <w:t>,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20163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29315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23940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r>
      <w:tr w:rsidR="006F5317" w:rsidRPr="000A5E1F"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Доходы региона от создания рабочих мест в Выборгском замке по завершению работ,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14005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14705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15441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16213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17023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17874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18768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19706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20692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21726</w:t>
            </w:r>
          </w:p>
        </w:tc>
      </w:tr>
      <w:tr w:rsidR="006F5317" w:rsidRPr="000A5E1F"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 xml:space="preserve">Доходы региона </w:t>
            </w:r>
            <w:r>
              <w:rPr>
                <w:rFonts w:ascii="Times New Roman" w:eastAsia="Times New Roman" w:hAnsi="Times New Roman" w:cs="Times New Roman"/>
                <w:b/>
                <w:bCs/>
                <w:color w:val="000000"/>
                <w:sz w:val="20"/>
                <w:szCs w:val="20"/>
                <w:lang w:eastAsia="ru-RU"/>
              </w:rPr>
              <w:t>от создания рабочих мест в туризме</w:t>
            </w:r>
            <w:r w:rsidRPr="000A5E1F">
              <w:rPr>
                <w:rFonts w:ascii="Times New Roman" w:eastAsia="Times New Roman" w:hAnsi="Times New Roman" w:cs="Times New Roman"/>
                <w:b/>
                <w:bCs/>
                <w:color w:val="000000"/>
                <w:sz w:val="20"/>
                <w:szCs w:val="20"/>
                <w:lang w:eastAsia="ru-RU"/>
              </w:rPr>
              <w:t>,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593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728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884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1065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1275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1516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1794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2114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2482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2903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3386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3939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4571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5293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6116</w:t>
            </w:r>
          </w:p>
        </w:tc>
      </w:tr>
      <w:tr w:rsidR="006F5317" w:rsidRPr="000A5E1F"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Доходы региона от создания рабочих мест в отраслях, способствующих туризму,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1825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2239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2721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3278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3922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4665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5521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6505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7636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8933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10419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12119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14064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16285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18820</w:t>
            </w:r>
          </w:p>
        </w:tc>
      </w:tr>
      <w:tr w:rsidR="006F5317" w:rsidRPr="000A5E1F"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Итого, тыс. руб.</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0A5E1F">
              <w:rPr>
                <w:rFonts w:ascii="Times New Roman" w:eastAsia="Times New Roman" w:hAnsi="Times New Roman" w:cs="Times New Roman"/>
                <w:color w:val="000000"/>
                <w:sz w:val="20"/>
                <w:szCs w:val="20"/>
                <w:lang w:eastAsia="ru-RU"/>
              </w:rPr>
              <w:t>2418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2967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23768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33657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29136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20186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22020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24060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26330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28859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31679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34826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38341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42269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46662</w:t>
            </w:r>
          </w:p>
        </w:tc>
      </w:tr>
      <w:tr w:rsidR="006F5317" w:rsidRPr="000A5E1F"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Итого с учетом дисконтирования, тыс. руб.</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373D95"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373D95">
              <w:rPr>
                <w:rFonts w:ascii="Times New Roman" w:eastAsia="Times New Roman" w:hAnsi="Times New Roman" w:cs="Times New Roman"/>
                <w:color w:val="000000"/>
                <w:sz w:val="20"/>
                <w:szCs w:val="20"/>
                <w:lang w:eastAsia="ru-RU"/>
              </w:rPr>
              <w:t>2336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2770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21437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29331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24532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16421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17308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18271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19319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20459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21698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23047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24515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26113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19150D"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19150D">
              <w:rPr>
                <w:rFonts w:ascii="Times New Roman" w:eastAsia="Times New Roman" w:hAnsi="Times New Roman" w:cs="Times New Roman"/>
                <w:color w:val="000000"/>
                <w:sz w:val="20"/>
                <w:szCs w:val="20"/>
                <w:lang w:eastAsia="ru-RU"/>
              </w:rPr>
              <w:t>27852</w:t>
            </w:r>
          </w:p>
        </w:tc>
      </w:tr>
    </w:tbl>
    <w:p w:rsidR="006F5317" w:rsidRDefault="006F5317" w:rsidP="006F5317">
      <w:pPr>
        <w:spacing w:after="0"/>
        <w:ind w:left="567" w:firstLine="851"/>
        <w:jc w:val="center"/>
        <w:rPr>
          <w:rFonts w:ascii="Times New Roman" w:hAnsi="Times New Roman" w:cs="Times New Roman"/>
          <w:sz w:val="28"/>
          <w:szCs w:val="28"/>
        </w:rPr>
      </w:pPr>
    </w:p>
    <w:p w:rsidR="006F5317" w:rsidRDefault="006F5317" w:rsidP="006F5317">
      <w:pPr>
        <w:spacing w:after="0"/>
        <w:ind w:left="567" w:firstLine="851"/>
        <w:jc w:val="center"/>
        <w:rPr>
          <w:rFonts w:ascii="Times New Roman" w:hAnsi="Times New Roman" w:cs="Times New Roman"/>
          <w:sz w:val="28"/>
          <w:szCs w:val="28"/>
        </w:rPr>
      </w:pPr>
    </w:p>
    <w:p w:rsidR="006F5317" w:rsidRDefault="006F5317" w:rsidP="006F5317">
      <w:pPr>
        <w:spacing w:after="0"/>
        <w:ind w:left="567" w:firstLine="851"/>
        <w:jc w:val="center"/>
        <w:rPr>
          <w:rFonts w:ascii="Times New Roman" w:hAnsi="Times New Roman" w:cs="Times New Roman"/>
          <w:sz w:val="28"/>
          <w:szCs w:val="28"/>
        </w:rPr>
      </w:pPr>
    </w:p>
    <w:p w:rsidR="006F5317" w:rsidRDefault="006F5317" w:rsidP="006F5317">
      <w:pPr>
        <w:spacing w:after="0"/>
        <w:ind w:left="567" w:firstLine="851"/>
        <w:jc w:val="center"/>
        <w:rPr>
          <w:rFonts w:ascii="Times New Roman" w:hAnsi="Times New Roman" w:cs="Times New Roman"/>
          <w:sz w:val="28"/>
          <w:szCs w:val="28"/>
        </w:rPr>
      </w:pPr>
    </w:p>
    <w:p w:rsidR="006F5317" w:rsidRDefault="006F5317" w:rsidP="006F5317">
      <w:pPr>
        <w:spacing w:after="0"/>
        <w:ind w:left="567" w:firstLine="851"/>
        <w:jc w:val="center"/>
        <w:rPr>
          <w:rFonts w:ascii="Times New Roman" w:hAnsi="Times New Roman" w:cs="Times New Roman"/>
          <w:sz w:val="28"/>
          <w:szCs w:val="28"/>
        </w:rPr>
      </w:pPr>
    </w:p>
    <w:p w:rsidR="006F5317" w:rsidRDefault="006F5317" w:rsidP="006F5317">
      <w:pPr>
        <w:spacing w:after="0"/>
        <w:ind w:left="567" w:firstLine="851"/>
        <w:jc w:val="center"/>
        <w:rPr>
          <w:rFonts w:ascii="Times New Roman" w:hAnsi="Times New Roman" w:cs="Times New Roman"/>
          <w:sz w:val="28"/>
          <w:szCs w:val="28"/>
        </w:rPr>
      </w:pPr>
    </w:p>
    <w:p w:rsidR="006F5317" w:rsidRDefault="006F5317" w:rsidP="006F5317">
      <w:pPr>
        <w:spacing w:after="0"/>
        <w:ind w:left="567" w:firstLine="851"/>
        <w:jc w:val="center"/>
        <w:rPr>
          <w:rFonts w:ascii="Times New Roman" w:hAnsi="Times New Roman" w:cs="Times New Roman"/>
          <w:sz w:val="28"/>
          <w:szCs w:val="28"/>
        </w:rPr>
      </w:pPr>
      <w:r>
        <w:rPr>
          <w:rFonts w:ascii="Times New Roman" w:hAnsi="Times New Roman" w:cs="Times New Roman"/>
          <w:sz w:val="28"/>
          <w:szCs w:val="28"/>
        </w:rPr>
        <w:lastRenderedPageBreak/>
        <w:t>Таблица 11 Доходы Ленинградской области от создания дополнительных рабочих мест по сценарию 2</w:t>
      </w:r>
    </w:p>
    <w:p w:rsidR="006F5317" w:rsidRDefault="006F5317" w:rsidP="006F5317">
      <w:pPr>
        <w:ind w:left="567" w:firstLine="851"/>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учета дисконтирования</w:t>
      </w:r>
    </w:p>
    <w:tbl>
      <w:tblPr>
        <w:tblW w:w="15471" w:type="dxa"/>
        <w:tblInd w:w="91" w:type="dxa"/>
        <w:tblLook w:val="04A0"/>
      </w:tblPr>
      <w:tblGrid>
        <w:gridCol w:w="3561"/>
        <w:gridCol w:w="794"/>
        <w:gridCol w:w="794"/>
        <w:gridCol w:w="794"/>
        <w:gridCol w:w="794"/>
        <w:gridCol w:w="794"/>
        <w:gridCol w:w="794"/>
        <w:gridCol w:w="794"/>
        <w:gridCol w:w="794"/>
        <w:gridCol w:w="794"/>
        <w:gridCol w:w="794"/>
        <w:gridCol w:w="794"/>
        <w:gridCol w:w="794"/>
        <w:gridCol w:w="794"/>
        <w:gridCol w:w="794"/>
        <w:gridCol w:w="794"/>
      </w:tblGrid>
      <w:tr w:rsidR="006F5317" w:rsidRPr="000A5E1F" w:rsidTr="006F5317">
        <w:trPr>
          <w:trHeight w:val="227"/>
        </w:trPr>
        <w:tc>
          <w:tcPr>
            <w:tcW w:w="3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Показатель</w:t>
            </w:r>
          </w:p>
        </w:tc>
        <w:tc>
          <w:tcPr>
            <w:tcW w:w="11910" w:type="dxa"/>
            <w:gridSpan w:val="15"/>
            <w:tcBorders>
              <w:top w:val="single" w:sz="4" w:space="0" w:color="auto"/>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Г</w:t>
            </w:r>
            <w:r w:rsidRPr="000A5E1F">
              <w:rPr>
                <w:rFonts w:ascii="Times New Roman" w:eastAsia="Times New Roman" w:hAnsi="Times New Roman" w:cs="Times New Roman"/>
                <w:b/>
                <w:bCs/>
                <w:color w:val="000000"/>
                <w:sz w:val="20"/>
                <w:szCs w:val="20"/>
                <w:lang w:eastAsia="ru-RU"/>
              </w:rPr>
              <w:t>оды</w:t>
            </w:r>
          </w:p>
        </w:tc>
      </w:tr>
      <w:tr w:rsidR="006F5317" w:rsidRPr="000A5E1F" w:rsidTr="006F5317">
        <w:trPr>
          <w:trHeight w:val="283"/>
        </w:trPr>
        <w:tc>
          <w:tcPr>
            <w:tcW w:w="3561" w:type="dxa"/>
            <w:vMerge/>
            <w:tcBorders>
              <w:top w:val="single" w:sz="4" w:space="0" w:color="auto"/>
              <w:left w:val="single" w:sz="4" w:space="0" w:color="auto"/>
              <w:bottom w:val="single" w:sz="4" w:space="0" w:color="auto"/>
              <w:right w:val="single" w:sz="4" w:space="0" w:color="auto"/>
            </w:tcBorders>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2012</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2013</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2014</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2015</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2016</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2017</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2018</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2019</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2020</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2021</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2022</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2023</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2024</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2025</w:t>
            </w:r>
          </w:p>
        </w:tc>
        <w:tc>
          <w:tcPr>
            <w:tcW w:w="794" w:type="dxa"/>
            <w:tcBorders>
              <w:top w:val="nil"/>
              <w:left w:val="nil"/>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2026</w:t>
            </w:r>
          </w:p>
        </w:tc>
      </w:tr>
      <w:tr w:rsidR="006F5317" w:rsidRPr="000A5E1F"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C15278">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 xml:space="preserve">Доходы региона от </w:t>
            </w:r>
            <w:r>
              <w:rPr>
                <w:rFonts w:ascii="Times New Roman" w:eastAsia="Times New Roman" w:hAnsi="Times New Roman" w:cs="Times New Roman"/>
                <w:b/>
                <w:bCs/>
                <w:color w:val="000000"/>
                <w:sz w:val="20"/>
                <w:szCs w:val="20"/>
                <w:lang w:eastAsia="ru-RU"/>
              </w:rPr>
              <w:t xml:space="preserve">созданных рабочих мест </w:t>
            </w:r>
            <w:r w:rsidRPr="000A5E1F">
              <w:rPr>
                <w:rFonts w:ascii="Times New Roman" w:eastAsia="Times New Roman" w:hAnsi="Times New Roman" w:cs="Times New Roman"/>
                <w:b/>
                <w:bCs/>
                <w:color w:val="000000"/>
                <w:sz w:val="20"/>
                <w:szCs w:val="20"/>
                <w:lang w:eastAsia="ru-RU"/>
              </w:rPr>
              <w:t xml:space="preserve">на период </w:t>
            </w:r>
            <w:r w:rsidR="00C15278">
              <w:rPr>
                <w:rFonts w:ascii="Times New Roman" w:eastAsia="Times New Roman" w:hAnsi="Times New Roman" w:cs="Times New Roman"/>
                <w:b/>
                <w:bCs/>
                <w:color w:val="000000"/>
                <w:sz w:val="20"/>
                <w:szCs w:val="20"/>
                <w:lang w:eastAsia="ru-RU"/>
              </w:rPr>
              <w:t>реставрации</w:t>
            </w:r>
            <w:r w:rsidRPr="000A5E1F">
              <w:rPr>
                <w:rFonts w:ascii="Times New Roman" w:eastAsia="Times New Roman" w:hAnsi="Times New Roman" w:cs="Times New Roman"/>
                <w:b/>
                <w:bCs/>
                <w:color w:val="000000"/>
                <w:sz w:val="20"/>
                <w:szCs w:val="20"/>
                <w:lang w:eastAsia="ru-RU"/>
              </w:rPr>
              <w:t>,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15875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23038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18781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r>
      <w:tr w:rsidR="006F5317" w:rsidRPr="00074BD7"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Доходы региона от создания рабочих мест в Выборгском замке по завершению работ,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074BD7" w:rsidRDefault="006F5317" w:rsidP="006F5317">
            <w:pPr>
              <w:spacing w:after="0" w:line="240" w:lineRule="auto"/>
              <w:jc w:val="center"/>
              <w:rPr>
                <w:rFonts w:ascii="Times New Roman" w:eastAsia="Times New Roman" w:hAnsi="Times New Roman" w:cs="Times New Roman"/>
                <w:color w:val="000000"/>
                <w:sz w:val="20"/>
                <w:szCs w:val="20"/>
                <w:lang w:eastAsia="ru-RU"/>
              </w:rPr>
            </w:pP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14005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14705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15441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16213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17023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17874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18768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19706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20692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21726</w:t>
            </w:r>
          </w:p>
        </w:tc>
      </w:tr>
      <w:tr w:rsidR="006F5317" w:rsidRPr="00074BD7"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 xml:space="preserve">Доходы региона </w:t>
            </w:r>
            <w:r>
              <w:rPr>
                <w:rFonts w:ascii="Times New Roman" w:eastAsia="Times New Roman" w:hAnsi="Times New Roman" w:cs="Times New Roman"/>
                <w:b/>
                <w:bCs/>
                <w:color w:val="000000"/>
                <w:sz w:val="20"/>
                <w:szCs w:val="20"/>
                <w:lang w:eastAsia="ru-RU"/>
              </w:rPr>
              <w:t>от создания рабочих мест в туризме</w:t>
            </w:r>
            <w:r w:rsidRPr="000A5E1F">
              <w:rPr>
                <w:rFonts w:ascii="Times New Roman" w:eastAsia="Times New Roman" w:hAnsi="Times New Roman" w:cs="Times New Roman"/>
                <w:b/>
                <w:bCs/>
                <w:color w:val="000000"/>
                <w:sz w:val="20"/>
                <w:szCs w:val="20"/>
                <w:lang w:eastAsia="ru-RU"/>
              </w:rPr>
              <w:t>,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297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364</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442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533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637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758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897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1057</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1241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1452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1693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1969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2285</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2646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3058</w:t>
            </w:r>
          </w:p>
        </w:tc>
      </w:tr>
      <w:tr w:rsidR="006F5317" w:rsidRPr="00074BD7"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Доходы региона от создания рабочих мест в отраслях, способствующих туризму, тыс. руб.</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912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1120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1360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1639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1961</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2332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2760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3253</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3818</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4466</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5209</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6060</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7032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8142</w:t>
            </w:r>
          </w:p>
        </w:tc>
        <w:tc>
          <w:tcPr>
            <w:tcW w:w="794" w:type="dxa"/>
            <w:tcBorders>
              <w:top w:val="nil"/>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9410</w:t>
            </w:r>
          </w:p>
        </w:tc>
      </w:tr>
      <w:tr w:rsidR="006F5317" w:rsidRPr="00074BD7"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sidRPr="000A5E1F">
              <w:rPr>
                <w:rFonts w:ascii="Times New Roman" w:eastAsia="Times New Roman" w:hAnsi="Times New Roman" w:cs="Times New Roman"/>
                <w:b/>
                <w:bCs/>
                <w:color w:val="000000"/>
                <w:sz w:val="20"/>
                <w:szCs w:val="20"/>
                <w:lang w:eastAsia="ru-RU"/>
              </w:rPr>
              <w:t>Итого, тыс. руб.</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1209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1484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17677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25209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21379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17095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18363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19750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21271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22941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24777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26797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29024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31480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34194</w:t>
            </w:r>
          </w:p>
        </w:tc>
      </w:tr>
      <w:tr w:rsidR="006F5317" w:rsidRPr="00074BD7" w:rsidTr="006F5317">
        <w:trPr>
          <w:trHeight w:val="737"/>
        </w:trPr>
        <w:tc>
          <w:tcPr>
            <w:tcW w:w="3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317" w:rsidRPr="000A5E1F" w:rsidRDefault="006F5317" w:rsidP="006F531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Итого с учетом дисконтирования, тыс. руб.</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1168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1385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15944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21968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18000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13907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14433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14998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15607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16263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16971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17734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18558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19448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6F5317" w:rsidRPr="00AD6679" w:rsidRDefault="006F5317" w:rsidP="006F5317">
            <w:pPr>
              <w:spacing w:after="0" w:line="240" w:lineRule="auto"/>
              <w:jc w:val="center"/>
              <w:rPr>
                <w:rFonts w:ascii="Times New Roman" w:eastAsia="Times New Roman" w:hAnsi="Times New Roman" w:cs="Times New Roman"/>
                <w:color w:val="000000"/>
                <w:sz w:val="20"/>
                <w:szCs w:val="20"/>
                <w:lang w:eastAsia="ru-RU"/>
              </w:rPr>
            </w:pPr>
            <w:r w:rsidRPr="00AD6679">
              <w:rPr>
                <w:rFonts w:ascii="Times New Roman" w:eastAsia="Times New Roman" w:hAnsi="Times New Roman" w:cs="Times New Roman"/>
                <w:color w:val="000000"/>
                <w:sz w:val="20"/>
                <w:szCs w:val="20"/>
                <w:lang w:eastAsia="ru-RU"/>
              </w:rPr>
              <w:t>20410</w:t>
            </w:r>
          </w:p>
        </w:tc>
      </w:tr>
    </w:tbl>
    <w:p w:rsidR="00B813C0" w:rsidRDefault="00B813C0">
      <w:pPr>
        <w:sectPr w:rsidR="00B813C0" w:rsidSect="00B813C0">
          <w:pgSz w:w="16838" w:h="11906" w:orient="landscape"/>
          <w:pgMar w:top="1701" w:right="1134" w:bottom="1701" w:left="1134" w:header="709" w:footer="709" w:gutter="0"/>
          <w:cols w:space="708"/>
          <w:docGrid w:linePitch="360"/>
        </w:sectPr>
      </w:pPr>
    </w:p>
    <w:p w:rsidR="00B813C0" w:rsidRDefault="00B813C0" w:rsidP="00C43EA7">
      <w:pPr>
        <w:pStyle w:val="1"/>
        <w:spacing w:after="240"/>
      </w:pPr>
      <w:bookmarkStart w:id="16" w:name="_Toc357515346"/>
      <w:r w:rsidRPr="00B813C0">
        <w:lastRenderedPageBreak/>
        <w:t>3.</w:t>
      </w:r>
      <w:r>
        <w:t>4</w:t>
      </w:r>
      <w:r w:rsidR="00C43EA7">
        <w:t>.</w:t>
      </w:r>
      <w:r>
        <w:t xml:space="preserve"> Экономический анализ по методике ЕС</w:t>
      </w:r>
      <w:bookmarkEnd w:id="16"/>
    </w:p>
    <w:p w:rsidR="00B813C0" w:rsidRDefault="00B813C0" w:rsidP="00C43E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Оценив внешние эффекты от </w:t>
      </w:r>
      <w:r w:rsidR="00C15278">
        <w:rPr>
          <w:rFonts w:ascii="Times New Roman" w:hAnsi="Times New Roman" w:cs="Times New Roman"/>
          <w:sz w:val="28"/>
          <w:szCs w:val="28"/>
        </w:rPr>
        <w:t>реставрации</w:t>
      </w:r>
      <w:r>
        <w:rPr>
          <w:rFonts w:ascii="Times New Roman" w:hAnsi="Times New Roman" w:cs="Times New Roman"/>
          <w:sz w:val="28"/>
          <w:szCs w:val="28"/>
        </w:rPr>
        <w:t xml:space="preserve"> объектов Выборгского замка, становится возможным экономический анализ проекта по методике ЕС</w:t>
      </w:r>
      <w:r w:rsidR="00FD5A05">
        <w:rPr>
          <w:rFonts w:ascii="Times New Roman" w:hAnsi="Times New Roman" w:cs="Times New Roman"/>
          <w:sz w:val="28"/>
          <w:szCs w:val="28"/>
        </w:rPr>
        <w:t xml:space="preserve"> </w:t>
      </w:r>
      <w:r w:rsidR="00FD5A05" w:rsidRPr="00FD5A05">
        <w:rPr>
          <w:rFonts w:ascii="Times New Roman" w:hAnsi="Times New Roman" w:cs="Times New Roman"/>
          <w:sz w:val="28"/>
          <w:szCs w:val="28"/>
        </w:rPr>
        <w:t>[</w:t>
      </w:r>
      <w:r w:rsidR="006055E2" w:rsidRPr="006055E2">
        <w:rPr>
          <w:rFonts w:ascii="Times New Roman" w:hAnsi="Times New Roman" w:cs="Times New Roman"/>
          <w:sz w:val="28"/>
          <w:szCs w:val="28"/>
        </w:rPr>
        <w:t>2</w:t>
      </w:r>
      <w:r w:rsidR="0015027B" w:rsidRPr="0015027B">
        <w:rPr>
          <w:rFonts w:ascii="Times New Roman" w:hAnsi="Times New Roman" w:cs="Times New Roman"/>
          <w:sz w:val="28"/>
          <w:szCs w:val="28"/>
        </w:rPr>
        <w:t>8</w:t>
      </w:r>
      <w:r w:rsidR="00FD5A05" w:rsidRPr="00FD5A05">
        <w:rPr>
          <w:rFonts w:ascii="Times New Roman" w:hAnsi="Times New Roman" w:cs="Times New Roman"/>
          <w:sz w:val="28"/>
          <w:szCs w:val="28"/>
        </w:rPr>
        <w:t>]</w:t>
      </w:r>
      <w:r>
        <w:rPr>
          <w:rFonts w:ascii="Times New Roman" w:hAnsi="Times New Roman" w:cs="Times New Roman"/>
          <w:sz w:val="28"/>
          <w:szCs w:val="28"/>
        </w:rPr>
        <w:t xml:space="preserve">. Анализ проводился с учетом социальной ставки дисконтирования, равной 3,5%, по трем сценариям </w:t>
      </w:r>
      <w:r w:rsidR="000C65E3" w:rsidRPr="000C65E3">
        <w:rPr>
          <w:rFonts w:ascii="Times New Roman" w:hAnsi="Times New Roman" w:cs="Times New Roman"/>
          <w:sz w:val="28"/>
          <w:szCs w:val="28"/>
        </w:rPr>
        <w:t>(табл. 12</w:t>
      </w:r>
      <w:r w:rsidRPr="000C65E3">
        <w:rPr>
          <w:rFonts w:ascii="Times New Roman" w:hAnsi="Times New Roman" w:cs="Times New Roman"/>
          <w:sz w:val="28"/>
          <w:szCs w:val="28"/>
        </w:rPr>
        <w:t>-</w:t>
      </w:r>
      <w:r w:rsidR="000C65E3" w:rsidRPr="000C65E3">
        <w:rPr>
          <w:rFonts w:ascii="Times New Roman" w:hAnsi="Times New Roman" w:cs="Times New Roman"/>
          <w:sz w:val="28"/>
          <w:szCs w:val="28"/>
        </w:rPr>
        <w:t>14</w:t>
      </w:r>
      <w:r w:rsidRPr="000C65E3">
        <w:rPr>
          <w:rFonts w:ascii="Times New Roman" w:hAnsi="Times New Roman" w:cs="Times New Roman"/>
          <w:sz w:val="28"/>
          <w:szCs w:val="28"/>
        </w:rPr>
        <w:t>):</w:t>
      </w:r>
      <w:r>
        <w:rPr>
          <w:rFonts w:ascii="Times New Roman" w:hAnsi="Times New Roman" w:cs="Times New Roman"/>
          <w:sz w:val="28"/>
          <w:szCs w:val="28"/>
        </w:rPr>
        <w:t xml:space="preserve"> </w:t>
      </w:r>
    </w:p>
    <w:p w:rsidR="00B813C0" w:rsidRPr="00233652" w:rsidRDefault="00B813C0" w:rsidP="00B813C0">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Оптимистичный сценарий</w:t>
      </w:r>
      <w:r w:rsidRPr="00233652">
        <w:rPr>
          <w:rFonts w:ascii="Times New Roman" w:hAnsi="Times New Roman" w:cs="Times New Roman"/>
          <w:sz w:val="28"/>
          <w:szCs w:val="28"/>
        </w:rPr>
        <w:t xml:space="preserve">: </w:t>
      </w:r>
      <w:r>
        <w:rPr>
          <w:rFonts w:ascii="Times New Roman" w:hAnsi="Times New Roman" w:cs="Times New Roman"/>
          <w:sz w:val="28"/>
          <w:szCs w:val="28"/>
        </w:rPr>
        <w:t xml:space="preserve">70% доходов, полученных в результате </w:t>
      </w:r>
      <w:r w:rsidR="00C15278">
        <w:rPr>
          <w:rFonts w:ascii="Times New Roman" w:hAnsi="Times New Roman" w:cs="Times New Roman"/>
          <w:sz w:val="28"/>
          <w:szCs w:val="28"/>
        </w:rPr>
        <w:t xml:space="preserve">реставрации </w:t>
      </w:r>
      <w:r>
        <w:rPr>
          <w:rFonts w:ascii="Times New Roman" w:hAnsi="Times New Roman" w:cs="Times New Roman"/>
          <w:sz w:val="28"/>
          <w:szCs w:val="28"/>
        </w:rPr>
        <w:t>объектов Выборгского замка, остаются внутри региона, а остальная часть утекает в другие регионы, а именно, в Санкт-Петербург.</w:t>
      </w:r>
    </w:p>
    <w:p w:rsidR="00B813C0" w:rsidRDefault="00B813C0" w:rsidP="00B813C0">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Умеренный сценарий</w:t>
      </w:r>
      <w:r w:rsidRPr="00233652">
        <w:rPr>
          <w:rFonts w:ascii="Times New Roman" w:hAnsi="Times New Roman" w:cs="Times New Roman"/>
          <w:sz w:val="28"/>
          <w:szCs w:val="28"/>
        </w:rPr>
        <w:t xml:space="preserve">: </w:t>
      </w:r>
      <w:r>
        <w:rPr>
          <w:rFonts w:ascii="Times New Roman" w:hAnsi="Times New Roman" w:cs="Times New Roman"/>
          <w:sz w:val="28"/>
          <w:szCs w:val="28"/>
        </w:rPr>
        <w:t>50% доходов,</w:t>
      </w:r>
      <w:r w:rsidRPr="0086350F">
        <w:rPr>
          <w:rFonts w:ascii="Times New Roman" w:hAnsi="Times New Roman" w:cs="Times New Roman"/>
          <w:sz w:val="28"/>
          <w:szCs w:val="28"/>
        </w:rPr>
        <w:t xml:space="preserve"> </w:t>
      </w:r>
      <w:r>
        <w:rPr>
          <w:rFonts w:ascii="Times New Roman" w:hAnsi="Times New Roman" w:cs="Times New Roman"/>
          <w:sz w:val="28"/>
          <w:szCs w:val="28"/>
        </w:rPr>
        <w:t xml:space="preserve">полученных в результате </w:t>
      </w:r>
      <w:r w:rsidR="00C15278">
        <w:rPr>
          <w:rFonts w:ascii="Times New Roman" w:hAnsi="Times New Roman" w:cs="Times New Roman"/>
          <w:sz w:val="28"/>
          <w:szCs w:val="28"/>
        </w:rPr>
        <w:t>реставрации</w:t>
      </w:r>
      <w:r>
        <w:rPr>
          <w:rFonts w:ascii="Times New Roman" w:hAnsi="Times New Roman" w:cs="Times New Roman"/>
          <w:sz w:val="28"/>
          <w:szCs w:val="28"/>
        </w:rPr>
        <w:t xml:space="preserve"> объектов Выборгского замка, остаются внутри региона;</w:t>
      </w:r>
    </w:p>
    <w:p w:rsidR="00B813C0" w:rsidRDefault="00B813C0" w:rsidP="00B813C0">
      <w:pPr>
        <w:pStyle w:val="a7"/>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Негативный сценарий: 30% доходов,</w:t>
      </w:r>
      <w:r w:rsidRPr="0086350F">
        <w:rPr>
          <w:rFonts w:ascii="Times New Roman" w:hAnsi="Times New Roman" w:cs="Times New Roman"/>
          <w:sz w:val="28"/>
          <w:szCs w:val="28"/>
        </w:rPr>
        <w:t xml:space="preserve"> </w:t>
      </w:r>
      <w:r>
        <w:rPr>
          <w:rFonts w:ascii="Times New Roman" w:hAnsi="Times New Roman" w:cs="Times New Roman"/>
          <w:sz w:val="28"/>
          <w:szCs w:val="28"/>
        </w:rPr>
        <w:t xml:space="preserve">полученных в результате </w:t>
      </w:r>
      <w:r w:rsidR="00C15278">
        <w:rPr>
          <w:rFonts w:ascii="Times New Roman" w:hAnsi="Times New Roman" w:cs="Times New Roman"/>
          <w:sz w:val="28"/>
          <w:szCs w:val="28"/>
        </w:rPr>
        <w:t xml:space="preserve">реставрации </w:t>
      </w:r>
      <w:r>
        <w:rPr>
          <w:rFonts w:ascii="Times New Roman" w:hAnsi="Times New Roman" w:cs="Times New Roman"/>
          <w:sz w:val="28"/>
          <w:szCs w:val="28"/>
        </w:rPr>
        <w:t>объектов Выборгского замка, остаются внутри региона;</w:t>
      </w:r>
    </w:p>
    <w:p w:rsidR="00B813C0" w:rsidRDefault="00B813C0" w:rsidP="00B813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оптимистичного сценария учитывались доходы, полученные от роста занятости по 1-ому сценарию, для умеренного и негативного сценария – по 2-ому сценарию. Объем закупок товаров и услуг для проведения</w:t>
      </w:r>
      <w:r w:rsidRPr="00426CFC">
        <w:rPr>
          <w:rFonts w:ascii="Times New Roman" w:hAnsi="Times New Roman" w:cs="Times New Roman"/>
          <w:sz w:val="28"/>
          <w:szCs w:val="28"/>
        </w:rPr>
        <w:t xml:space="preserve"> реставрационных работ</w:t>
      </w:r>
      <w:r>
        <w:rPr>
          <w:rFonts w:ascii="Times New Roman" w:hAnsi="Times New Roman" w:cs="Times New Roman"/>
          <w:sz w:val="28"/>
          <w:szCs w:val="28"/>
        </w:rPr>
        <w:t>, приобретенный внутри региона, аналогичен процентному отношению  доли доходов, которая остается в регионе.</w:t>
      </w:r>
    </w:p>
    <w:p w:rsidR="00B813C0" w:rsidRDefault="00B813C0" w:rsidP="00B813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чистый дисконтированный доход от реализации проекта согласно оптимистичному сценарию равен 160899 тысяч рублей, согласно умеренному сценарию – 12246 тысяч рублей, а в случае негативного сценария значение показателя отрицательно и достигает -67793. Полученные положительные результаты подтверждают эффективность вложенных государственных инвестиций и, как следствие, целесообразность </w:t>
      </w:r>
      <w:proofErr w:type="gramStart"/>
      <w:r>
        <w:rPr>
          <w:rFonts w:ascii="Times New Roman" w:hAnsi="Times New Roman" w:cs="Times New Roman"/>
          <w:sz w:val="28"/>
          <w:szCs w:val="28"/>
        </w:rPr>
        <w:t xml:space="preserve">реализации проекта </w:t>
      </w:r>
      <w:r w:rsidR="00C15278">
        <w:rPr>
          <w:rFonts w:ascii="Times New Roman" w:hAnsi="Times New Roman" w:cs="Times New Roman"/>
          <w:sz w:val="28"/>
          <w:szCs w:val="28"/>
        </w:rPr>
        <w:t>реставрации</w:t>
      </w:r>
      <w:r>
        <w:rPr>
          <w:rFonts w:ascii="Times New Roman" w:hAnsi="Times New Roman" w:cs="Times New Roman"/>
          <w:sz w:val="28"/>
          <w:szCs w:val="28"/>
        </w:rPr>
        <w:t xml:space="preserve"> объектов Выборгского замка</w:t>
      </w:r>
      <w:proofErr w:type="gramEnd"/>
      <w:r>
        <w:rPr>
          <w:rFonts w:ascii="Times New Roman" w:hAnsi="Times New Roman" w:cs="Times New Roman"/>
          <w:sz w:val="28"/>
          <w:szCs w:val="28"/>
        </w:rPr>
        <w:t>. Из-за близости крупного экономического центра – Санкт-Петербурга наиболее реалистичным является умеренный сценарий.</w:t>
      </w:r>
    </w:p>
    <w:p w:rsidR="00B813C0" w:rsidRPr="00E02129" w:rsidRDefault="00B813C0" w:rsidP="00B813C0">
      <w:pPr>
        <w:spacing w:after="0" w:line="360" w:lineRule="auto"/>
        <w:ind w:firstLine="708"/>
        <w:jc w:val="both"/>
        <w:rPr>
          <w:rFonts w:ascii="Times New Roman" w:hAnsi="Times New Roman" w:cs="Times New Roman"/>
          <w:sz w:val="28"/>
          <w:szCs w:val="28"/>
        </w:rPr>
        <w:sectPr w:rsidR="00B813C0" w:rsidRPr="00E02129" w:rsidSect="0014064D">
          <w:pgSz w:w="11906" w:h="16838"/>
          <w:pgMar w:top="1134" w:right="794" w:bottom="1134" w:left="1701" w:header="709" w:footer="709" w:gutter="0"/>
          <w:cols w:space="708"/>
          <w:docGrid w:linePitch="360"/>
        </w:sectPr>
      </w:pPr>
      <w:r>
        <w:rPr>
          <w:rFonts w:ascii="Times New Roman" w:hAnsi="Times New Roman" w:cs="Times New Roman"/>
          <w:sz w:val="28"/>
          <w:szCs w:val="28"/>
        </w:rPr>
        <w:t xml:space="preserve"> </w:t>
      </w:r>
    </w:p>
    <w:p w:rsidR="00B813C0" w:rsidRDefault="00B813C0" w:rsidP="00B813C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0C65E3">
        <w:rPr>
          <w:rFonts w:ascii="Times New Roman" w:hAnsi="Times New Roman" w:cs="Times New Roman"/>
          <w:sz w:val="28"/>
          <w:szCs w:val="28"/>
        </w:rPr>
        <w:t>12</w:t>
      </w:r>
      <w:r>
        <w:rPr>
          <w:rFonts w:ascii="Times New Roman" w:hAnsi="Times New Roman" w:cs="Times New Roman"/>
          <w:sz w:val="28"/>
          <w:szCs w:val="28"/>
        </w:rPr>
        <w:t xml:space="preserve"> Экономический анализ по методике ЕС: оптимистичный сценарий</w:t>
      </w:r>
    </w:p>
    <w:tbl>
      <w:tblPr>
        <w:tblW w:w="15437" w:type="dxa"/>
        <w:tblInd w:w="93" w:type="dxa"/>
        <w:tblLayout w:type="fixed"/>
        <w:tblLook w:val="04A0"/>
      </w:tblPr>
      <w:tblGrid>
        <w:gridCol w:w="2709"/>
        <w:gridCol w:w="807"/>
        <w:gridCol w:w="894"/>
        <w:gridCol w:w="992"/>
        <w:gridCol w:w="907"/>
        <w:gridCol w:w="907"/>
        <w:gridCol w:w="822"/>
        <w:gridCol w:w="822"/>
        <w:gridCol w:w="822"/>
        <w:gridCol w:w="822"/>
        <w:gridCol w:w="822"/>
        <w:gridCol w:w="822"/>
        <w:gridCol w:w="822"/>
        <w:gridCol w:w="822"/>
        <w:gridCol w:w="822"/>
        <w:gridCol w:w="823"/>
      </w:tblGrid>
      <w:tr w:rsidR="00B813C0" w:rsidRPr="005458A1" w:rsidTr="00C15278">
        <w:trPr>
          <w:trHeight w:val="2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Показатель, тыс. руб.</w:t>
            </w:r>
          </w:p>
        </w:tc>
        <w:tc>
          <w:tcPr>
            <w:tcW w:w="12728" w:type="dxa"/>
            <w:gridSpan w:val="15"/>
            <w:tcBorders>
              <w:top w:val="single" w:sz="4" w:space="0" w:color="auto"/>
              <w:bottom w:val="single" w:sz="4" w:space="0" w:color="auto"/>
              <w:right w:val="single" w:sz="4" w:space="0" w:color="auto"/>
            </w:tcBorders>
            <w:shd w:val="clear" w:color="auto" w:fill="auto"/>
            <w:vAlign w:val="center"/>
          </w:tcPr>
          <w:p w:rsidR="00B813C0" w:rsidRPr="005458A1" w:rsidRDefault="00B813C0" w:rsidP="0014064D">
            <w:pPr>
              <w:tabs>
                <w:tab w:val="left" w:pos="4320"/>
              </w:tabs>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годы</w:t>
            </w:r>
          </w:p>
        </w:tc>
      </w:tr>
      <w:tr w:rsidR="00B813C0" w:rsidRPr="005458A1" w:rsidTr="00C15278">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B813C0" w:rsidRPr="005458A1" w:rsidRDefault="00B813C0" w:rsidP="0014064D">
            <w:pPr>
              <w:spacing w:after="0" w:line="240" w:lineRule="auto"/>
              <w:rPr>
                <w:rFonts w:ascii="Times New Roman" w:eastAsia="Times New Roman" w:hAnsi="Times New Roman" w:cs="Times New Roman"/>
                <w:b/>
                <w:bCs/>
                <w:color w:val="000000"/>
                <w:sz w:val="20"/>
                <w:szCs w:val="20"/>
                <w:lang w:eastAsia="ru-RU"/>
              </w:rPr>
            </w:pP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2014</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2015</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2016</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2017</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2018</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2019</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2020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2021</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2022</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2023</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2024</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2025</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2026</w:t>
            </w:r>
          </w:p>
        </w:tc>
      </w:tr>
      <w:tr w:rsidR="00B813C0" w:rsidRPr="005458A1" w:rsidTr="00C15278">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 xml:space="preserve">Выгоды всего                             </w:t>
            </w:r>
          </w:p>
        </w:tc>
        <w:tc>
          <w:tcPr>
            <w:tcW w:w="807" w:type="dxa"/>
            <w:tcBorders>
              <w:top w:val="nil"/>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18960</w:t>
            </w:r>
          </w:p>
        </w:tc>
        <w:tc>
          <w:tcPr>
            <w:tcW w:w="894" w:type="dxa"/>
            <w:tcBorders>
              <w:top w:val="nil"/>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30126</w:t>
            </w:r>
          </w:p>
        </w:tc>
        <w:tc>
          <w:tcPr>
            <w:tcW w:w="992" w:type="dxa"/>
            <w:tcBorders>
              <w:top w:val="nil"/>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104085</w:t>
            </w:r>
          </w:p>
        </w:tc>
        <w:tc>
          <w:tcPr>
            <w:tcW w:w="907" w:type="dxa"/>
            <w:tcBorders>
              <w:top w:val="nil"/>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110894</w:t>
            </w:r>
          </w:p>
        </w:tc>
        <w:tc>
          <w:tcPr>
            <w:tcW w:w="907" w:type="dxa"/>
            <w:tcBorders>
              <w:top w:val="nil"/>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89952</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34188</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36511</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38968</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41570</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44327</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47251</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50354</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53649</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57152</w:t>
            </w:r>
          </w:p>
        </w:tc>
        <w:tc>
          <w:tcPr>
            <w:tcW w:w="822" w:type="dxa"/>
            <w:tcBorders>
              <w:top w:val="nil"/>
              <w:left w:val="nil"/>
              <w:bottom w:val="single" w:sz="4" w:space="0" w:color="auto"/>
              <w:right w:val="single" w:sz="4" w:space="0" w:color="auto"/>
            </w:tcBorders>
            <w:shd w:val="clear" w:color="auto" w:fill="auto"/>
            <w:vAlign w:val="center"/>
            <w:hideMark/>
          </w:tcPr>
          <w:p w:rsidR="00B813C0" w:rsidRPr="006A548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6A5480">
              <w:rPr>
                <w:rFonts w:ascii="Times New Roman" w:eastAsia="Times New Roman" w:hAnsi="Times New Roman" w:cs="Times New Roman"/>
                <w:color w:val="000000"/>
                <w:sz w:val="20"/>
                <w:szCs w:val="20"/>
                <w:lang w:eastAsia="ru-RU"/>
              </w:rPr>
              <w:t>60878</w:t>
            </w:r>
          </w:p>
        </w:tc>
      </w:tr>
      <w:tr w:rsidR="00B813C0" w:rsidRPr="005458A1" w:rsidTr="00C15278">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В том числе:</w:t>
            </w:r>
          </w:p>
        </w:tc>
        <w:tc>
          <w:tcPr>
            <w:tcW w:w="807"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94"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907"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r>
      <w:tr w:rsidR="00B813C0" w:rsidRPr="005458A1" w:rsidTr="00C1527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Сельское хозяйство</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170</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192</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215</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238</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262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287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312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338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366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394</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422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452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483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514</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547</w:t>
            </w:r>
          </w:p>
        </w:tc>
      </w:tr>
      <w:tr w:rsidR="00B813C0" w:rsidRPr="005458A1" w:rsidTr="00C1527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Строительство</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102</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115</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129</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143</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157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172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187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203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219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236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253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271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290</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309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328</w:t>
            </w:r>
          </w:p>
        </w:tc>
      </w:tr>
      <w:tr w:rsidR="00B813C0" w:rsidRPr="005458A1" w:rsidTr="00C1527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Коммунальное хозяйство</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187</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211</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236</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262</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288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315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343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372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402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433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465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497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531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566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602</w:t>
            </w:r>
          </w:p>
        </w:tc>
      </w:tr>
      <w:tr w:rsidR="00B813C0" w:rsidRPr="005458A1" w:rsidTr="00C15278">
        <w:trPr>
          <w:trHeight w:val="3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Транспорт</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238</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269</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300</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333</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367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401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437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474</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512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551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591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633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676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720</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766</w:t>
            </w:r>
          </w:p>
        </w:tc>
      </w:tr>
      <w:tr w:rsidR="00B813C0" w:rsidRPr="005458A1" w:rsidTr="00C15278">
        <w:trPr>
          <w:trHeight w:val="33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Оптовая и розничная торговля</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646</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729</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815</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904</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995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1089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1186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1286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1389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1495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1605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1718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1834</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1955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2078</w:t>
            </w:r>
          </w:p>
        </w:tc>
      </w:tr>
      <w:tr w:rsidR="00B813C0" w:rsidRPr="005458A1" w:rsidTr="00C15278">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Косвенный экономический эффект от туризма</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1330</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1444</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1555</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1663</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1770</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1913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2079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2253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2435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2626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2826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3037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3258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3490</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3735</w:t>
            </w:r>
          </w:p>
        </w:tc>
      </w:tr>
      <w:tr w:rsidR="00B813C0" w:rsidRPr="005458A1" w:rsidTr="00C15278">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Прямой экономический эффект от туризма</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8989</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9876</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10628</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11577</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12563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13590</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14658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15770</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16927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18133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19389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20699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22063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23486</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24970</w:t>
            </w:r>
          </w:p>
        </w:tc>
      </w:tr>
      <w:tr w:rsidR="00B813C0" w:rsidRPr="005458A1" w:rsidTr="00C15278">
        <w:trPr>
          <w:trHeight w:val="7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Рост закупок товаров и услуг в связи с проведением реставрационных работ</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4962</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14519</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68769</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66444</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49018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r>
      <w:tr w:rsidR="00B813C0" w:rsidRPr="005458A1" w:rsidTr="00C15278">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Доходы от создания дополнительных рабочих мест</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2336</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2770</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21437</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29331</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24532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16421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17308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18271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19319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20459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21698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23047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24515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26113</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27852</w:t>
            </w:r>
          </w:p>
        </w:tc>
      </w:tr>
      <w:tr w:rsidR="00B813C0" w:rsidRPr="005458A1" w:rsidTr="00C15278">
        <w:trPr>
          <w:trHeight w:val="5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Затраты всего</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-33190</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-200964</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-248143</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-175667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5458A1"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458A1">
              <w:rPr>
                <w:rFonts w:ascii="Times New Roman" w:eastAsia="Times New Roman" w:hAnsi="Times New Roman" w:cs="Times New Roman"/>
                <w:color w:val="000000"/>
                <w:sz w:val="20"/>
                <w:szCs w:val="20"/>
                <w:lang w:eastAsia="ru-RU"/>
              </w:rPr>
              <w:t> </w:t>
            </w:r>
          </w:p>
        </w:tc>
      </w:tr>
      <w:tr w:rsidR="00B813C0" w:rsidRPr="005458A1" w:rsidTr="00C15278">
        <w:trPr>
          <w:trHeight w:val="55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813C0" w:rsidRPr="005458A1"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458A1">
              <w:rPr>
                <w:rFonts w:ascii="Times New Roman" w:eastAsia="Times New Roman" w:hAnsi="Times New Roman" w:cs="Times New Roman"/>
                <w:b/>
                <w:bCs/>
                <w:color w:val="000000"/>
                <w:sz w:val="20"/>
                <w:szCs w:val="20"/>
                <w:lang w:eastAsia="ru-RU"/>
              </w:rPr>
              <w:t xml:space="preserve">Сальдо затрат и выгод по проекту </w:t>
            </w:r>
          </w:p>
        </w:tc>
        <w:tc>
          <w:tcPr>
            <w:tcW w:w="807"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18960</w:t>
            </w:r>
          </w:p>
        </w:tc>
        <w:tc>
          <w:tcPr>
            <w:tcW w:w="894"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-3065</w:t>
            </w:r>
          </w:p>
        </w:tc>
        <w:tc>
          <w:tcPr>
            <w:tcW w:w="992"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-96879</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-137249</w:t>
            </w:r>
          </w:p>
        </w:tc>
        <w:tc>
          <w:tcPr>
            <w:tcW w:w="907" w:type="dxa"/>
            <w:tcBorders>
              <w:top w:val="nil"/>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-85715</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34188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36511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38968</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41570</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44327</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47251</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50354</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53649</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57152</w:t>
            </w:r>
          </w:p>
        </w:tc>
        <w:tc>
          <w:tcPr>
            <w:tcW w:w="822" w:type="dxa"/>
            <w:tcBorders>
              <w:top w:val="nil"/>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60878</w:t>
            </w:r>
          </w:p>
        </w:tc>
      </w:tr>
    </w:tbl>
    <w:p w:rsidR="00B813C0" w:rsidRDefault="00B813C0" w:rsidP="00B813C0">
      <w:pPr>
        <w:spacing w:after="0" w:line="360" w:lineRule="auto"/>
        <w:ind w:firstLine="708"/>
        <w:jc w:val="both"/>
        <w:rPr>
          <w:rFonts w:ascii="Times New Roman" w:hAnsi="Times New Roman" w:cs="Times New Roman"/>
          <w:sz w:val="28"/>
          <w:szCs w:val="28"/>
        </w:rPr>
      </w:pPr>
    </w:p>
    <w:p w:rsidR="00B813C0" w:rsidRDefault="00B813C0" w:rsidP="00B813C0">
      <w:pPr>
        <w:spacing w:after="0" w:line="360" w:lineRule="auto"/>
        <w:ind w:firstLine="708"/>
        <w:jc w:val="both"/>
        <w:rPr>
          <w:rFonts w:ascii="Times New Roman" w:hAnsi="Times New Roman" w:cs="Times New Roman"/>
          <w:sz w:val="28"/>
          <w:szCs w:val="28"/>
        </w:rPr>
      </w:pPr>
    </w:p>
    <w:p w:rsidR="00B813C0" w:rsidRDefault="00B813C0" w:rsidP="00B813C0">
      <w:pPr>
        <w:spacing w:after="0" w:line="360" w:lineRule="auto"/>
        <w:ind w:firstLine="708"/>
        <w:jc w:val="both"/>
        <w:rPr>
          <w:rFonts w:ascii="Times New Roman" w:hAnsi="Times New Roman" w:cs="Times New Roman"/>
          <w:sz w:val="28"/>
          <w:szCs w:val="28"/>
        </w:rPr>
      </w:pPr>
    </w:p>
    <w:p w:rsidR="00B813C0" w:rsidRDefault="00B813C0" w:rsidP="00B813C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0C65E3">
        <w:rPr>
          <w:rFonts w:ascii="Times New Roman" w:hAnsi="Times New Roman" w:cs="Times New Roman"/>
          <w:sz w:val="28"/>
          <w:szCs w:val="28"/>
        </w:rPr>
        <w:t>13</w:t>
      </w:r>
      <w:r>
        <w:rPr>
          <w:rFonts w:ascii="Times New Roman" w:hAnsi="Times New Roman" w:cs="Times New Roman"/>
          <w:sz w:val="28"/>
          <w:szCs w:val="28"/>
        </w:rPr>
        <w:t xml:space="preserve"> Экономический анализ по методике ЕС: умеренный сценарий</w:t>
      </w:r>
    </w:p>
    <w:tbl>
      <w:tblPr>
        <w:tblW w:w="15342" w:type="dxa"/>
        <w:tblInd w:w="93" w:type="dxa"/>
        <w:tblLook w:val="04A0"/>
      </w:tblPr>
      <w:tblGrid>
        <w:gridCol w:w="2800"/>
        <w:gridCol w:w="850"/>
        <w:gridCol w:w="850"/>
        <w:gridCol w:w="907"/>
        <w:gridCol w:w="907"/>
        <w:gridCol w:w="907"/>
        <w:gridCol w:w="794"/>
        <w:gridCol w:w="794"/>
        <w:gridCol w:w="816"/>
        <w:gridCol w:w="816"/>
        <w:gridCol w:w="816"/>
        <w:gridCol w:w="816"/>
        <w:gridCol w:w="816"/>
        <w:gridCol w:w="816"/>
        <w:gridCol w:w="816"/>
        <w:gridCol w:w="821"/>
      </w:tblGrid>
      <w:tr w:rsidR="00B813C0" w:rsidRPr="005A01BF" w:rsidTr="0014064D">
        <w:trPr>
          <w:trHeight w:val="30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Показатель, тыс. руб.</w:t>
            </w:r>
          </w:p>
        </w:tc>
        <w:tc>
          <w:tcPr>
            <w:tcW w:w="12542" w:type="dxa"/>
            <w:gridSpan w:val="15"/>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годы</w:t>
            </w:r>
          </w:p>
        </w:tc>
      </w:tr>
      <w:tr w:rsidR="00B813C0" w:rsidRPr="005A01BF" w:rsidTr="0014064D">
        <w:trPr>
          <w:trHeight w:val="30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B813C0" w:rsidRPr="005A01BF" w:rsidRDefault="00B813C0" w:rsidP="0014064D">
            <w:pPr>
              <w:spacing w:after="0" w:line="240" w:lineRule="auto"/>
              <w:rPr>
                <w:rFonts w:ascii="Times New Roman" w:eastAsia="Times New Roman" w:hAnsi="Times New Roman" w:cs="Times New Roman"/>
                <w:b/>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2013</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2014</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2015</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2018</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2019</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2020</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2022</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2026</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 xml:space="preserve">Выгоды всего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15611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23747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78014</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83535</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0F7000"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0F7000">
              <w:rPr>
                <w:rFonts w:ascii="Times New Roman" w:eastAsia="Times New Roman" w:hAnsi="Times New Roman" w:cs="Times New Roman"/>
                <w:color w:val="000000"/>
                <w:sz w:val="20"/>
                <w:szCs w:val="20"/>
                <w:lang w:eastAsia="ru-RU"/>
              </w:rPr>
              <w:t>68319</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30480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32337</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34287</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36337</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38493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40762</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43152</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45672</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48329</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51134</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В том числе: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Сельское хозяйство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153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187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205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223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242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261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281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302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323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345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367</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391</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Строительство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82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92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102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112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123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145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157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169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181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194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207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220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234</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151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169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206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225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245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266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287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309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332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355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379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404</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430</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Транспорт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192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215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238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262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287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312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338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366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394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422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452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483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514</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547</w:t>
            </w:r>
          </w:p>
        </w:tc>
      </w:tr>
      <w:tr w:rsidR="00B813C0" w:rsidRPr="005A01BF" w:rsidTr="0014064D">
        <w:trPr>
          <w:trHeight w:val="33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Оптовая и розничная торговля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461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521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582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646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711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778</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847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919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992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1068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1146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1227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1310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1396</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1485</w:t>
            </w:r>
          </w:p>
        </w:tc>
      </w:tr>
      <w:tr w:rsidR="00B813C0" w:rsidRPr="005A01BF" w:rsidTr="0014064D">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Косвенный экономический эффект от туризма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950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1031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1111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1188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1264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1366</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1485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1609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1740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1876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2019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2169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2327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2493</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2668</w:t>
            </w:r>
          </w:p>
        </w:tc>
      </w:tr>
      <w:tr w:rsidR="00B813C0" w:rsidRPr="005A01BF" w:rsidTr="0014064D">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Прямой экономический эффект от туризма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8989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9876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10628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11577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12563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13590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14658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15770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16927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18133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19389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20699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22063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23486</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24970</w:t>
            </w:r>
          </w:p>
        </w:tc>
      </w:tr>
      <w:tr w:rsidR="00B813C0" w:rsidRPr="005A01BF" w:rsidTr="0014064D">
        <w:trPr>
          <w:trHeight w:val="76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Рост закупок товаров и услуг в связи с проведением реставрационных работ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Calibri" w:eastAsia="Times New Roman" w:hAnsi="Calibri" w:cs="Times New Roman"/>
                <w:color w:val="000000"/>
                <w:lang w:eastAsia="ru-RU"/>
              </w:rPr>
            </w:pPr>
            <w:r w:rsidRPr="000F7000">
              <w:rPr>
                <w:rFonts w:ascii="Calibri" w:eastAsia="Times New Roman" w:hAnsi="Calibri" w:cs="Times New Roman"/>
                <w:color w:val="000000"/>
                <w:lang w:eastAsia="ru-RU"/>
              </w:rPr>
              <w:t>3544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Calibri" w:eastAsia="Times New Roman" w:hAnsi="Calibri" w:cs="Times New Roman"/>
                <w:color w:val="000000"/>
                <w:lang w:eastAsia="ru-RU"/>
              </w:rPr>
            </w:pPr>
            <w:r w:rsidRPr="000F7000">
              <w:rPr>
                <w:rFonts w:ascii="Calibri" w:eastAsia="Times New Roman" w:hAnsi="Calibri" w:cs="Times New Roman"/>
                <w:color w:val="000000"/>
                <w:lang w:eastAsia="ru-RU"/>
              </w:rPr>
              <w:t>10371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Calibri" w:eastAsia="Times New Roman" w:hAnsi="Calibri" w:cs="Times New Roman"/>
                <w:color w:val="000000"/>
                <w:lang w:eastAsia="ru-RU"/>
              </w:rPr>
            </w:pPr>
            <w:r w:rsidRPr="000F7000">
              <w:rPr>
                <w:rFonts w:ascii="Calibri" w:eastAsia="Times New Roman" w:hAnsi="Calibri" w:cs="Times New Roman"/>
                <w:color w:val="000000"/>
                <w:lang w:eastAsia="ru-RU"/>
              </w:rPr>
              <w:t>49121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Calibri" w:eastAsia="Times New Roman" w:hAnsi="Calibri" w:cs="Times New Roman"/>
                <w:color w:val="000000"/>
                <w:lang w:eastAsia="ru-RU"/>
              </w:rPr>
            </w:pPr>
            <w:r w:rsidRPr="000F7000">
              <w:rPr>
                <w:rFonts w:ascii="Calibri" w:eastAsia="Times New Roman" w:hAnsi="Calibri" w:cs="Times New Roman"/>
                <w:color w:val="000000"/>
                <w:lang w:eastAsia="ru-RU"/>
              </w:rPr>
              <w:t>47460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Calibri" w:eastAsia="Times New Roman" w:hAnsi="Calibri" w:cs="Times New Roman"/>
                <w:color w:val="000000"/>
                <w:lang w:eastAsia="ru-RU"/>
              </w:rPr>
            </w:pPr>
            <w:r w:rsidRPr="000F7000">
              <w:rPr>
                <w:rFonts w:ascii="Calibri" w:eastAsia="Times New Roman" w:hAnsi="Calibri" w:cs="Times New Roman"/>
                <w:color w:val="000000"/>
                <w:lang w:eastAsia="ru-RU"/>
              </w:rPr>
              <w:t>35013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r>
      <w:tr w:rsidR="00B813C0" w:rsidRPr="005A01BF" w:rsidTr="0014064D">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Доходы от создания дополнительных рабочих мест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1168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1385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15944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21968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18000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13907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14433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14998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15607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16263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16971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17734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18558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19448</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20410</w:t>
            </w:r>
          </w:p>
        </w:tc>
      </w:tr>
      <w:tr w:rsidR="00B813C0" w:rsidRPr="005A01BF" w:rsidTr="0014064D">
        <w:trPr>
          <w:trHeight w:val="55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Затраты всего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-33190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-200964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-248143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-175667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 </w:t>
            </w:r>
          </w:p>
        </w:tc>
      </w:tr>
      <w:tr w:rsidR="00B813C0" w:rsidRPr="005A01BF" w:rsidTr="0014064D">
        <w:trPr>
          <w:trHeight w:val="55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FB4B4D"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FB4B4D">
              <w:rPr>
                <w:rFonts w:ascii="Times New Roman" w:eastAsia="Times New Roman" w:hAnsi="Times New Roman" w:cs="Times New Roman"/>
                <w:b/>
                <w:bCs/>
                <w:color w:val="000000"/>
                <w:sz w:val="20"/>
                <w:szCs w:val="20"/>
                <w:lang w:eastAsia="ru-RU"/>
              </w:rPr>
              <w:t xml:space="preserve">Сальдо затрат и выгод по проекту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15611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-9444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-122950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-164608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0F7000"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0F7000">
              <w:rPr>
                <w:rFonts w:ascii="Times New Roman" w:eastAsia="Times New Roman" w:hAnsi="Times New Roman" w:cs="Times New Roman"/>
                <w:b/>
                <w:color w:val="000000"/>
                <w:sz w:val="20"/>
                <w:szCs w:val="20"/>
                <w:lang w:eastAsia="ru-RU"/>
              </w:rPr>
              <w:t>-107349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30480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32337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34287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36337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38493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40762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43152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45672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48329</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51134</w:t>
            </w:r>
          </w:p>
        </w:tc>
      </w:tr>
    </w:tbl>
    <w:p w:rsidR="00B813C0" w:rsidRDefault="00B813C0" w:rsidP="00B813C0">
      <w:pPr>
        <w:spacing w:after="0" w:line="360" w:lineRule="auto"/>
        <w:ind w:firstLine="708"/>
        <w:jc w:val="center"/>
        <w:rPr>
          <w:rFonts w:ascii="Times New Roman" w:hAnsi="Times New Roman" w:cs="Times New Roman"/>
          <w:sz w:val="28"/>
          <w:szCs w:val="28"/>
        </w:rPr>
      </w:pPr>
    </w:p>
    <w:p w:rsidR="00B813C0" w:rsidRDefault="00B813C0" w:rsidP="00B813C0">
      <w:pPr>
        <w:spacing w:after="0" w:line="360" w:lineRule="auto"/>
        <w:ind w:firstLine="708"/>
        <w:jc w:val="center"/>
        <w:rPr>
          <w:rFonts w:ascii="Times New Roman" w:hAnsi="Times New Roman" w:cs="Times New Roman"/>
          <w:sz w:val="28"/>
          <w:szCs w:val="28"/>
        </w:rPr>
      </w:pPr>
    </w:p>
    <w:p w:rsidR="00B813C0" w:rsidRDefault="00B813C0" w:rsidP="00B813C0">
      <w:pPr>
        <w:spacing w:after="0" w:line="360" w:lineRule="auto"/>
        <w:ind w:firstLine="708"/>
        <w:jc w:val="center"/>
        <w:rPr>
          <w:rFonts w:ascii="Times New Roman" w:hAnsi="Times New Roman" w:cs="Times New Roman"/>
          <w:sz w:val="28"/>
          <w:szCs w:val="28"/>
        </w:rPr>
      </w:pPr>
    </w:p>
    <w:p w:rsidR="00B813C0" w:rsidRDefault="00B813C0" w:rsidP="00B813C0">
      <w:pPr>
        <w:spacing w:after="0" w:line="360" w:lineRule="auto"/>
        <w:ind w:firstLine="708"/>
        <w:jc w:val="center"/>
        <w:rPr>
          <w:rFonts w:ascii="Times New Roman" w:hAnsi="Times New Roman" w:cs="Times New Roman"/>
          <w:sz w:val="28"/>
          <w:szCs w:val="28"/>
        </w:rPr>
        <w:sectPr w:rsidR="00B813C0" w:rsidSect="0014064D">
          <w:pgSz w:w="16838" w:h="11906" w:orient="landscape"/>
          <w:pgMar w:top="1701" w:right="1134" w:bottom="1701" w:left="1134" w:header="709" w:footer="709" w:gutter="0"/>
          <w:cols w:space="708"/>
          <w:docGrid w:linePitch="360"/>
        </w:sectPr>
      </w:pPr>
    </w:p>
    <w:p w:rsidR="00B813C0" w:rsidRPr="00FD183B" w:rsidRDefault="00B813C0" w:rsidP="00B813C0">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0C65E3">
        <w:rPr>
          <w:rFonts w:ascii="Times New Roman" w:hAnsi="Times New Roman" w:cs="Times New Roman"/>
          <w:sz w:val="28"/>
          <w:szCs w:val="28"/>
        </w:rPr>
        <w:t>14</w:t>
      </w:r>
      <w:r>
        <w:rPr>
          <w:rFonts w:ascii="Times New Roman" w:hAnsi="Times New Roman" w:cs="Times New Roman"/>
          <w:sz w:val="28"/>
          <w:szCs w:val="28"/>
        </w:rPr>
        <w:t xml:space="preserve"> Экономический анализ по методике ЕС: негативный сценарий</w:t>
      </w:r>
    </w:p>
    <w:tbl>
      <w:tblPr>
        <w:tblW w:w="15342" w:type="dxa"/>
        <w:tblInd w:w="93" w:type="dxa"/>
        <w:tblLook w:val="04A0"/>
      </w:tblPr>
      <w:tblGrid>
        <w:gridCol w:w="2800"/>
        <w:gridCol w:w="850"/>
        <w:gridCol w:w="850"/>
        <w:gridCol w:w="907"/>
        <w:gridCol w:w="907"/>
        <w:gridCol w:w="907"/>
        <w:gridCol w:w="794"/>
        <w:gridCol w:w="794"/>
        <w:gridCol w:w="816"/>
        <w:gridCol w:w="816"/>
        <w:gridCol w:w="816"/>
        <w:gridCol w:w="816"/>
        <w:gridCol w:w="816"/>
        <w:gridCol w:w="816"/>
        <w:gridCol w:w="816"/>
        <w:gridCol w:w="821"/>
      </w:tblGrid>
      <w:tr w:rsidR="00B813C0" w:rsidRPr="005A01BF" w:rsidTr="0014064D">
        <w:trPr>
          <w:trHeight w:val="30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Показатель, тыс. руб.</w:t>
            </w:r>
          </w:p>
        </w:tc>
        <w:tc>
          <w:tcPr>
            <w:tcW w:w="12542" w:type="dxa"/>
            <w:gridSpan w:val="15"/>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годы</w:t>
            </w:r>
          </w:p>
        </w:tc>
      </w:tr>
      <w:tr w:rsidR="00B813C0" w:rsidRPr="005A01BF" w:rsidTr="0014064D">
        <w:trPr>
          <w:trHeight w:val="30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B813C0" w:rsidRPr="005A01BF" w:rsidRDefault="00B813C0" w:rsidP="0014064D">
            <w:pPr>
              <w:spacing w:after="0" w:line="240" w:lineRule="auto"/>
              <w:rPr>
                <w:rFonts w:ascii="Times New Roman" w:eastAsia="Times New Roman" w:hAnsi="Times New Roman" w:cs="Times New Roman"/>
                <w:b/>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2013</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2014</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2015</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2018</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2019</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2020</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2022</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2025</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2026</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 xml:space="preserve">Выгоды всего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FB4B4D"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FB4B4D">
              <w:rPr>
                <w:rFonts w:ascii="Times New Roman" w:eastAsia="Times New Roman" w:hAnsi="Times New Roman" w:cs="Times New Roman"/>
                <w:color w:val="000000"/>
                <w:sz w:val="20"/>
                <w:szCs w:val="20"/>
                <w:lang w:eastAsia="ru-RU"/>
              </w:rPr>
              <w:t>13429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FB4B4D"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FB4B4D">
              <w:rPr>
                <w:rFonts w:ascii="Times New Roman" w:eastAsia="Times New Roman" w:hAnsi="Times New Roman" w:cs="Times New Roman"/>
                <w:color w:val="000000"/>
                <w:sz w:val="20"/>
                <w:szCs w:val="20"/>
                <w:lang w:eastAsia="ru-RU"/>
              </w:rPr>
              <w:t>18752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FB4B4D"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FB4B4D">
              <w:rPr>
                <w:rFonts w:ascii="Times New Roman" w:eastAsia="Times New Roman" w:hAnsi="Times New Roman" w:cs="Times New Roman"/>
                <w:color w:val="000000"/>
                <w:sz w:val="20"/>
                <w:szCs w:val="20"/>
                <w:lang w:eastAsia="ru-RU"/>
              </w:rPr>
              <w:t>57437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FB4B4D"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FB4B4D">
              <w:rPr>
                <w:rFonts w:ascii="Times New Roman" w:eastAsia="Times New Roman" w:hAnsi="Times New Roman" w:cs="Times New Roman"/>
                <w:color w:val="000000"/>
                <w:sz w:val="20"/>
                <w:szCs w:val="20"/>
                <w:lang w:eastAsia="ru-RU"/>
              </w:rPr>
              <w:t>63539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FB4B4D"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FB4B4D">
              <w:rPr>
                <w:rFonts w:ascii="Times New Roman" w:eastAsia="Times New Roman" w:hAnsi="Times New Roman" w:cs="Times New Roman"/>
                <w:color w:val="000000"/>
                <w:sz w:val="20"/>
                <w:szCs w:val="20"/>
                <w:lang w:eastAsia="ru-RU"/>
              </w:rPr>
              <w:t>53217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29287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31039</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32880</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34816</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36854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39001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41264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43651</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46171</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48833</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В том числе: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Сельское хозяйство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92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102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112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123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157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169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181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194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207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220</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234</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Строительство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55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61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67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74</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94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101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109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116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124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141</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101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112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123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160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172</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186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199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213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228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242</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258</w:t>
            </w:r>
          </w:p>
        </w:tc>
      </w:tr>
      <w:tr w:rsidR="00B813C0" w:rsidRPr="005A01BF" w:rsidTr="0014064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Транспорт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102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115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129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157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172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187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203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219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236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253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271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290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309</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328</w:t>
            </w:r>
          </w:p>
        </w:tc>
      </w:tr>
      <w:tr w:rsidR="00B813C0" w:rsidRPr="005A01BF" w:rsidTr="0014064D">
        <w:trPr>
          <w:trHeight w:val="33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Оптовая и розничная торговля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277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313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349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427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467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508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551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595</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641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688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736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786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838</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891</w:t>
            </w:r>
          </w:p>
        </w:tc>
      </w:tr>
      <w:tr w:rsidR="00B813C0" w:rsidRPr="005A01BF" w:rsidTr="0014064D">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Косвенный экономический эффект от туризма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570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619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666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713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759</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820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891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966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1044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1126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1211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1301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1396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1496</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1601</w:t>
            </w:r>
          </w:p>
        </w:tc>
      </w:tr>
      <w:tr w:rsidR="00B813C0" w:rsidRPr="005A01BF" w:rsidTr="0014064D">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Прямой экономический эффект от туризма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8989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9876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10628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11577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12563</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13590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14658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15770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16927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18133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19389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20699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22063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23486</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24970</w:t>
            </w:r>
          </w:p>
        </w:tc>
      </w:tr>
      <w:tr w:rsidR="00B813C0" w:rsidRPr="005A01BF" w:rsidTr="0014064D">
        <w:trPr>
          <w:trHeight w:val="76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Рост закупок товаров и услуг в связи с проведением реставрационных работ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Calibri" w:eastAsia="Times New Roman" w:hAnsi="Calibri" w:cs="Times New Roman"/>
                <w:color w:val="000000"/>
                <w:lang w:eastAsia="ru-RU"/>
              </w:rPr>
            </w:pPr>
            <w:r w:rsidRPr="00FB4B4D">
              <w:rPr>
                <w:rFonts w:ascii="Calibri" w:eastAsia="Times New Roman" w:hAnsi="Calibri" w:cs="Times New Roman"/>
                <w:color w:val="000000"/>
                <w:lang w:eastAsia="ru-RU"/>
              </w:rPr>
              <w:t>2127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Calibri" w:eastAsia="Times New Roman" w:hAnsi="Calibri" w:cs="Times New Roman"/>
                <w:color w:val="000000"/>
                <w:lang w:eastAsia="ru-RU"/>
              </w:rPr>
            </w:pPr>
            <w:r w:rsidRPr="00FB4B4D">
              <w:rPr>
                <w:rFonts w:ascii="Calibri" w:eastAsia="Times New Roman" w:hAnsi="Calibri" w:cs="Times New Roman"/>
                <w:color w:val="000000"/>
                <w:lang w:eastAsia="ru-RU"/>
              </w:rPr>
              <w:t>6223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Calibri" w:eastAsia="Times New Roman" w:hAnsi="Calibri" w:cs="Times New Roman"/>
                <w:color w:val="000000"/>
                <w:lang w:eastAsia="ru-RU"/>
              </w:rPr>
            </w:pPr>
            <w:r w:rsidRPr="00FB4B4D">
              <w:rPr>
                <w:rFonts w:ascii="Calibri" w:eastAsia="Times New Roman" w:hAnsi="Calibri" w:cs="Times New Roman"/>
                <w:color w:val="000000"/>
                <w:lang w:eastAsia="ru-RU"/>
              </w:rPr>
              <w:t>29473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Calibri" w:eastAsia="Times New Roman" w:hAnsi="Calibri" w:cs="Times New Roman"/>
                <w:color w:val="000000"/>
                <w:lang w:eastAsia="ru-RU"/>
              </w:rPr>
            </w:pPr>
            <w:r w:rsidRPr="00FB4B4D">
              <w:rPr>
                <w:rFonts w:ascii="Calibri" w:eastAsia="Times New Roman" w:hAnsi="Calibri" w:cs="Times New Roman"/>
                <w:color w:val="000000"/>
                <w:lang w:eastAsia="ru-RU"/>
              </w:rPr>
              <w:t>28476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Calibri" w:eastAsia="Times New Roman" w:hAnsi="Calibri" w:cs="Times New Roman"/>
                <w:color w:val="000000"/>
                <w:lang w:eastAsia="ru-RU"/>
              </w:rPr>
            </w:pPr>
            <w:r w:rsidRPr="00FB4B4D">
              <w:rPr>
                <w:rFonts w:ascii="Calibri" w:eastAsia="Times New Roman" w:hAnsi="Calibri" w:cs="Times New Roman"/>
                <w:color w:val="000000"/>
                <w:lang w:eastAsia="ru-RU"/>
              </w:rPr>
              <w:t>21008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r>
      <w:tr w:rsidR="00B813C0" w:rsidRPr="005A01BF" w:rsidTr="0014064D">
        <w:trPr>
          <w:trHeight w:val="51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5A01BF">
              <w:rPr>
                <w:rFonts w:ascii="Times New Roman" w:eastAsia="Times New Roman" w:hAnsi="Times New Roman" w:cs="Times New Roman"/>
                <w:color w:val="000000"/>
                <w:sz w:val="20"/>
                <w:szCs w:val="20"/>
                <w:lang w:eastAsia="ru-RU"/>
              </w:rPr>
              <w:t>Доходы от создания дополнительных рабочих мест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1168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1385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15944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21968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18000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13907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14433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14998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15607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16263</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16971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17734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18558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19448</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20410</w:t>
            </w:r>
          </w:p>
        </w:tc>
      </w:tr>
      <w:tr w:rsidR="00B813C0" w:rsidRPr="005A01BF" w:rsidTr="0014064D">
        <w:trPr>
          <w:trHeight w:val="55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5A01BF"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5A01BF">
              <w:rPr>
                <w:rFonts w:ascii="Times New Roman" w:eastAsia="Times New Roman" w:hAnsi="Times New Roman" w:cs="Times New Roman"/>
                <w:b/>
                <w:bCs/>
                <w:color w:val="000000"/>
                <w:sz w:val="20"/>
                <w:szCs w:val="20"/>
                <w:lang w:eastAsia="ru-RU"/>
              </w:rPr>
              <w:t>Затраты всего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-33190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-200964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-248143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-175667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color w:val="000000"/>
                <w:sz w:val="20"/>
                <w:szCs w:val="20"/>
                <w:lang w:eastAsia="ru-RU"/>
              </w:rPr>
            </w:pPr>
            <w:r w:rsidRPr="00426CFC">
              <w:rPr>
                <w:rFonts w:ascii="Times New Roman" w:eastAsia="Times New Roman" w:hAnsi="Times New Roman" w:cs="Times New Roman"/>
                <w:color w:val="000000"/>
                <w:sz w:val="20"/>
                <w:szCs w:val="20"/>
                <w:lang w:eastAsia="ru-RU"/>
              </w:rPr>
              <w:t> </w:t>
            </w:r>
          </w:p>
        </w:tc>
      </w:tr>
      <w:tr w:rsidR="00B813C0" w:rsidRPr="005A01BF" w:rsidTr="0014064D">
        <w:trPr>
          <w:trHeight w:val="55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B813C0" w:rsidRPr="00FB4B4D" w:rsidRDefault="00B813C0" w:rsidP="0014064D">
            <w:pPr>
              <w:spacing w:after="0" w:line="240" w:lineRule="auto"/>
              <w:jc w:val="center"/>
              <w:rPr>
                <w:rFonts w:ascii="Times New Roman" w:eastAsia="Times New Roman" w:hAnsi="Times New Roman" w:cs="Times New Roman"/>
                <w:b/>
                <w:bCs/>
                <w:color w:val="000000"/>
                <w:sz w:val="20"/>
                <w:szCs w:val="20"/>
                <w:lang w:eastAsia="ru-RU"/>
              </w:rPr>
            </w:pPr>
            <w:r w:rsidRPr="00FB4B4D">
              <w:rPr>
                <w:rFonts w:ascii="Times New Roman" w:eastAsia="Times New Roman" w:hAnsi="Times New Roman" w:cs="Times New Roman"/>
                <w:b/>
                <w:bCs/>
                <w:color w:val="000000"/>
                <w:sz w:val="20"/>
                <w:szCs w:val="20"/>
                <w:lang w:eastAsia="ru-RU"/>
              </w:rPr>
              <w:t xml:space="preserve">Сальдо затрат и выгод по проекту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FB4B4D">
              <w:rPr>
                <w:rFonts w:ascii="Times New Roman" w:eastAsia="Times New Roman" w:hAnsi="Times New Roman" w:cs="Times New Roman"/>
                <w:b/>
                <w:color w:val="000000"/>
                <w:sz w:val="20"/>
                <w:szCs w:val="20"/>
                <w:lang w:eastAsia="ru-RU"/>
              </w:rPr>
              <w:t>13429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FB4B4D">
              <w:rPr>
                <w:rFonts w:ascii="Times New Roman" w:eastAsia="Times New Roman" w:hAnsi="Times New Roman" w:cs="Times New Roman"/>
                <w:b/>
                <w:color w:val="000000"/>
                <w:sz w:val="20"/>
                <w:szCs w:val="20"/>
                <w:lang w:eastAsia="ru-RU"/>
              </w:rPr>
              <w:t>-14438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FB4B4D">
              <w:rPr>
                <w:rFonts w:ascii="Times New Roman" w:eastAsia="Times New Roman" w:hAnsi="Times New Roman" w:cs="Times New Roman"/>
                <w:b/>
                <w:color w:val="000000"/>
                <w:sz w:val="20"/>
                <w:szCs w:val="20"/>
                <w:lang w:eastAsia="ru-RU"/>
              </w:rPr>
              <w:t>-143527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FB4B4D">
              <w:rPr>
                <w:rFonts w:ascii="Times New Roman" w:eastAsia="Times New Roman" w:hAnsi="Times New Roman" w:cs="Times New Roman"/>
                <w:b/>
                <w:color w:val="000000"/>
                <w:sz w:val="20"/>
                <w:szCs w:val="20"/>
                <w:lang w:eastAsia="ru-RU"/>
              </w:rPr>
              <w:t>-184604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813C0" w:rsidRPr="00FB4B4D"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FB4B4D">
              <w:rPr>
                <w:rFonts w:ascii="Times New Roman" w:eastAsia="Times New Roman" w:hAnsi="Times New Roman" w:cs="Times New Roman"/>
                <w:b/>
                <w:color w:val="000000"/>
                <w:sz w:val="20"/>
                <w:szCs w:val="20"/>
                <w:lang w:eastAsia="ru-RU"/>
              </w:rPr>
              <w:t>-122451</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29287</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31039</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32880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34816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36854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39001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41264</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43651</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46171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B813C0" w:rsidRPr="00426CFC" w:rsidRDefault="00B813C0" w:rsidP="0014064D">
            <w:pPr>
              <w:spacing w:after="0" w:line="240" w:lineRule="auto"/>
              <w:jc w:val="center"/>
              <w:rPr>
                <w:rFonts w:ascii="Times New Roman" w:eastAsia="Times New Roman" w:hAnsi="Times New Roman" w:cs="Times New Roman"/>
                <w:b/>
                <w:color w:val="000000"/>
                <w:sz w:val="20"/>
                <w:szCs w:val="20"/>
                <w:lang w:eastAsia="ru-RU"/>
              </w:rPr>
            </w:pPr>
            <w:r w:rsidRPr="00426CFC">
              <w:rPr>
                <w:rFonts w:ascii="Times New Roman" w:eastAsia="Times New Roman" w:hAnsi="Times New Roman" w:cs="Times New Roman"/>
                <w:b/>
                <w:color w:val="000000"/>
                <w:sz w:val="20"/>
                <w:szCs w:val="20"/>
                <w:lang w:eastAsia="ru-RU"/>
              </w:rPr>
              <w:t>48833</w:t>
            </w:r>
          </w:p>
        </w:tc>
      </w:tr>
    </w:tbl>
    <w:p w:rsidR="00B813C0" w:rsidRDefault="00B813C0" w:rsidP="00B813C0">
      <w:pPr>
        <w:spacing w:after="0" w:line="360" w:lineRule="auto"/>
        <w:jc w:val="both"/>
        <w:rPr>
          <w:rFonts w:ascii="Times New Roman" w:hAnsi="Times New Roman" w:cs="Times New Roman"/>
          <w:sz w:val="28"/>
          <w:szCs w:val="28"/>
        </w:rPr>
      </w:pPr>
    </w:p>
    <w:p w:rsidR="00B813C0" w:rsidRDefault="00B813C0"/>
    <w:p w:rsidR="00C43EA7" w:rsidRDefault="00C43EA7"/>
    <w:p w:rsidR="00C43EA7" w:rsidRDefault="00C43EA7" w:rsidP="00C43EA7">
      <w:pPr>
        <w:pStyle w:val="1"/>
        <w:spacing w:after="240"/>
        <w:sectPr w:rsidR="00C43EA7" w:rsidSect="006F5317">
          <w:pgSz w:w="16838" w:h="11906" w:orient="landscape"/>
          <w:pgMar w:top="1702" w:right="1134" w:bottom="426" w:left="1134" w:header="709" w:footer="709" w:gutter="0"/>
          <w:cols w:space="708"/>
          <w:docGrid w:linePitch="360"/>
        </w:sectPr>
      </w:pPr>
      <w:r>
        <w:lastRenderedPageBreak/>
        <w:br w:type="page"/>
      </w:r>
    </w:p>
    <w:p w:rsidR="00C43EA7" w:rsidRDefault="00C43EA7" w:rsidP="00C43EA7">
      <w:pPr>
        <w:pStyle w:val="1"/>
        <w:spacing w:after="240"/>
      </w:pPr>
      <w:bookmarkStart w:id="17" w:name="_Toc357515347"/>
      <w:r>
        <w:lastRenderedPageBreak/>
        <w:t>ЗАКЛЮЧЕНИЕ</w:t>
      </w:r>
      <w:bookmarkEnd w:id="17"/>
    </w:p>
    <w:p w:rsidR="006965A1" w:rsidRDefault="006965A1" w:rsidP="006965A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965A1">
        <w:rPr>
          <w:rFonts w:ascii="Times New Roman" w:eastAsia="Times New Roman" w:hAnsi="Times New Roman" w:cs="Times New Roman"/>
          <w:sz w:val="28"/>
          <w:szCs w:val="28"/>
          <w:lang w:eastAsia="ru-RU"/>
        </w:rPr>
        <w:t xml:space="preserve">Цель </w:t>
      </w:r>
      <w:r>
        <w:rPr>
          <w:rFonts w:ascii="Times New Roman" w:eastAsia="Times New Roman" w:hAnsi="Times New Roman" w:cs="Times New Roman"/>
          <w:sz w:val="28"/>
          <w:szCs w:val="28"/>
          <w:lang w:eastAsia="ru-RU"/>
        </w:rPr>
        <w:t>данного исследования</w:t>
      </w:r>
      <w:r w:rsidRPr="006965A1">
        <w:rPr>
          <w:rFonts w:ascii="Times New Roman" w:eastAsia="Times New Roman" w:hAnsi="Times New Roman" w:cs="Times New Roman"/>
          <w:sz w:val="28"/>
          <w:szCs w:val="28"/>
          <w:lang w:eastAsia="ru-RU"/>
        </w:rPr>
        <w:t xml:space="preserve"> достигнута. Работа представляет обширный теоретический анализ </w:t>
      </w:r>
      <w:r>
        <w:rPr>
          <w:rFonts w:ascii="Times New Roman" w:eastAsia="Times New Roman" w:hAnsi="Times New Roman" w:cs="Times New Roman"/>
          <w:sz w:val="28"/>
          <w:szCs w:val="28"/>
          <w:lang w:eastAsia="ru-RU"/>
        </w:rPr>
        <w:t>подходов к оценке внешних эффектов и эффективности вложений государственных инвестиций, а также практический пример реставрации объектов Выборгского замка как фактора социально-экономического развития.</w:t>
      </w:r>
    </w:p>
    <w:p w:rsidR="00B1265F" w:rsidRDefault="006965A1" w:rsidP="006965A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965A1">
        <w:rPr>
          <w:rFonts w:ascii="Times New Roman" w:eastAsia="Times New Roman" w:hAnsi="Times New Roman" w:cs="Times New Roman"/>
          <w:sz w:val="28"/>
          <w:szCs w:val="28"/>
          <w:lang w:eastAsia="ru-RU"/>
        </w:rPr>
        <w:t xml:space="preserve">Как показано в работе, </w:t>
      </w:r>
      <w:r w:rsidR="00B1265F">
        <w:rPr>
          <w:rFonts w:ascii="Times New Roman" w:eastAsia="Times New Roman" w:hAnsi="Times New Roman" w:cs="Times New Roman"/>
          <w:sz w:val="28"/>
          <w:szCs w:val="28"/>
          <w:lang w:eastAsia="ru-RU"/>
        </w:rPr>
        <w:t xml:space="preserve">объекты культурного и исторического наследия выступают фактором социально-экономического развития территории, а их реставрация способствует развитию туризма, различных отраслей экономики региона, повышает уровень жизни и благосостояния граждан, тем самым является мощным активатором развития региона в целом.  </w:t>
      </w:r>
    </w:p>
    <w:p w:rsidR="00A87704" w:rsidRDefault="006965A1" w:rsidP="00A87704">
      <w:pPr>
        <w:spacing w:after="0" w:line="360" w:lineRule="auto"/>
        <w:ind w:firstLine="708"/>
        <w:jc w:val="both"/>
        <w:rPr>
          <w:rFonts w:ascii="Times New Roman" w:hAnsi="Times New Roman" w:cs="Times New Roman"/>
          <w:sz w:val="28"/>
          <w:szCs w:val="28"/>
        </w:rPr>
      </w:pPr>
      <w:r w:rsidRPr="006965A1">
        <w:rPr>
          <w:rFonts w:ascii="Times New Roman" w:eastAsia="Times New Roman" w:hAnsi="Times New Roman" w:cs="Times New Roman"/>
          <w:sz w:val="28"/>
          <w:szCs w:val="28"/>
          <w:lang w:eastAsia="ru-RU"/>
        </w:rPr>
        <w:t xml:space="preserve">Теоретические главы работы представляют комплексное рассмотрение </w:t>
      </w:r>
      <w:r w:rsidR="00B1265F">
        <w:rPr>
          <w:rFonts w:ascii="Times New Roman" w:eastAsia="Times New Roman" w:hAnsi="Times New Roman" w:cs="Times New Roman"/>
          <w:sz w:val="28"/>
          <w:szCs w:val="28"/>
          <w:lang w:eastAsia="ru-RU"/>
        </w:rPr>
        <w:t xml:space="preserve">теоретических основ оценки окупаемости государственных инвестиций. Государственные инвестиции могут </w:t>
      </w:r>
      <w:r w:rsidR="00A87704">
        <w:rPr>
          <w:rFonts w:ascii="Times New Roman" w:eastAsia="Times New Roman" w:hAnsi="Times New Roman" w:cs="Times New Roman"/>
          <w:sz w:val="28"/>
          <w:szCs w:val="28"/>
          <w:lang w:eastAsia="ru-RU"/>
        </w:rPr>
        <w:t xml:space="preserve">сдвигать кривую спроса и предложения, </w:t>
      </w:r>
      <w:r w:rsidR="00B1265F">
        <w:rPr>
          <w:rFonts w:ascii="Times New Roman" w:eastAsia="Times New Roman" w:hAnsi="Times New Roman" w:cs="Times New Roman"/>
          <w:sz w:val="28"/>
          <w:szCs w:val="28"/>
          <w:lang w:eastAsia="ru-RU"/>
        </w:rPr>
        <w:t xml:space="preserve">оказывать как положительные, так </w:t>
      </w:r>
      <w:r w:rsidR="00A87704">
        <w:rPr>
          <w:rFonts w:ascii="Times New Roman" w:eastAsia="Times New Roman" w:hAnsi="Times New Roman" w:cs="Times New Roman"/>
          <w:sz w:val="28"/>
          <w:szCs w:val="28"/>
          <w:lang w:eastAsia="ru-RU"/>
        </w:rPr>
        <w:t xml:space="preserve">и отрицательные внешние эффекты. </w:t>
      </w:r>
      <w:r w:rsidRPr="006965A1">
        <w:rPr>
          <w:rFonts w:ascii="Times New Roman" w:eastAsia="Times New Roman" w:hAnsi="Times New Roman" w:cs="Times New Roman"/>
          <w:sz w:val="28"/>
          <w:szCs w:val="28"/>
          <w:lang w:eastAsia="ru-RU"/>
        </w:rPr>
        <w:t xml:space="preserve">В рамках первой главы </w:t>
      </w:r>
      <w:r w:rsidR="00A87704">
        <w:rPr>
          <w:rFonts w:ascii="Times New Roman" w:eastAsia="Times New Roman" w:hAnsi="Times New Roman" w:cs="Times New Roman"/>
          <w:sz w:val="28"/>
          <w:szCs w:val="28"/>
          <w:lang w:eastAsia="ru-RU"/>
        </w:rPr>
        <w:t>раскрываются понятия социальной ставки дисконтирования и теневых цен.</w:t>
      </w:r>
      <w:r w:rsidRPr="006965A1">
        <w:rPr>
          <w:rFonts w:ascii="Times New Roman" w:eastAsia="Times New Roman" w:hAnsi="Times New Roman" w:cs="Times New Roman"/>
          <w:sz w:val="28"/>
          <w:szCs w:val="28"/>
          <w:lang w:eastAsia="ru-RU"/>
        </w:rPr>
        <w:t xml:space="preserve"> </w:t>
      </w:r>
      <w:r w:rsidR="00A87704">
        <w:rPr>
          <w:rFonts w:ascii="Times New Roman" w:eastAsia="Times New Roman" w:hAnsi="Times New Roman" w:cs="Times New Roman"/>
          <w:sz w:val="28"/>
          <w:szCs w:val="28"/>
          <w:lang w:eastAsia="ru-RU"/>
        </w:rPr>
        <w:t xml:space="preserve">Кроме того, проведен сравнительный анализ методик </w:t>
      </w:r>
      <w:proofErr w:type="gramStart"/>
      <w:r w:rsidR="00A87704">
        <w:rPr>
          <w:rFonts w:ascii="Times New Roman" w:eastAsia="Times New Roman" w:hAnsi="Times New Roman" w:cs="Times New Roman"/>
          <w:sz w:val="28"/>
          <w:szCs w:val="28"/>
          <w:lang w:eastAsia="ru-RU"/>
        </w:rPr>
        <w:t>оценки</w:t>
      </w:r>
      <w:proofErr w:type="gramEnd"/>
      <w:r w:rsidR="00A87704">
        <w:rPr>
          <w:rFonts w:ascii="Times New Roman" w:eastAsia="Times New Roman" w:hAnsi="Times New Roman" w:cs="Times New Roman"/>
          <w:sz w:val="28"/>
          <w:szCs w:val="28"/>
          <w:lang w:eastAsia="ru-RU"/>
        </w:rPr>
        <w:t xml:space="preserve"> </w:t>
      </w:r>
      <w:r w:rsidR="00A87704">
        <w:rPr>
          <w:rFonts w:ascii="Times New Roman" w:hAnsi="Times New Roman" w:cs="Times New Roman"/>
          <w:sz w:val="28"/>
          <w:szCs w:val="28"/>
        </w:rPr>
        <w:t>эффективности государственных инвестиций, приведены базовые принципы, отличительные черты, преимущества и недостатки каждой из них.</w:t>
      </w:r>
    </w:p>
    <w:p w:rsidR="0036003C" w:rsidRDefault="006965A1" w:rsidP="0036003C">
      <w:pPr>
        <w:spacing w:after="0" w:line="360" w:lineRule="auto"/>
        <w:ind w:firstLine="709"/>
        <w:jc w:val="both"/>
        <w:rPr>
          <w:rFonts w:ascii="Times New Roman" w:eastAsia="Times New Roman" w:hAnsi="Times New Roman" w:cs="Times New Roman"/>
          <w:sz w:val="28"/>
          <w:szCs w:val="28"/>
          <w:lang w:eastAsia="ru-RU"/>
        </w:rPr>
      </w:pPr>
      <w:r w:rsidRPr="006965A1">
        <w:rPr>
          <w:rFonts w:ascii="Times New Roman" w:eastAsia="Times New Roman" w:hAnsi="Times New Roman" w:cs="Times New Roman"/>
          <w:sz w:val="28"/>
          <w:szCs w:val="28"/>
          <w:lang w:eastAsia="ru-RU"/>
        </w:rPr>
        <w:t>Во второй главе детально рассмотрен</w:t>
      </w:r>
      <w:r w:rsidR="00A87704">
        <w:rPr>
          <w:rFonts w:ascii="Times New Roman" w:eastAsia="Times New Roman" w:hAnsi="Times New Roman" w:cs="Times New Roman"/>
          <w:sz w:val="28"/>
          <w:szCs w:val="28"/>
          <w:lang w:eastAsia="ru-RU"/>
        </w:rPr>
        <w:t>ы разновидности эффектов, которые</w:t>
      </w:r>
      <w:r w:rsidR="0036003C">
        <w:rPr>
          <w:rFonts w:ascii="Times New Roman" w:eastAsia="Times New Roman" w:hAnsi="Times New Roman" w:cs="Times New Roman"/>
          <w:sz w:val="28"/>
          <w:szCs w:val="28"/>
          <w:lang w:eastAsia="ru-RU"/>
        </w:rPr>
        <w:t xml:space="preserve"> оказывает туризм как фактор социально-экономического развития. Также представлены общие характеристики Выборгского района, а именно </w:t>
      </w:r>
      <w:r w:rsidR="0036003C">
        <w:rPr>
          <w:rFonts w:ascii="Times New Roman" w:hAnsi="Times New Roman" w:cs="Times New Roman"/>
          <w:sz w:val="28"/>
          <w:szCs w:val="28"/>
        </w:rPr>
        <w:t xml:space="preserve">экологическая, экономическая и социальная среда, оценивается </w:t>
      </w:r>
      <w:r w:rsidR="0036003C">
        <w:rPr>
          <w:rFonts w:ascii="Times New Roman" w:eastAsia="Times New Roman" w:hAnsi="Times New Roman" w:cs="Times New Roman"/>
          <w:sz w:val="28"/>
          <w:szCs w:val="28"/>
          <w:lang w:eastAsia="ru-RU"/>
        </w:rPr>
        <w:t xml:space="preserve">туристический потенциал и конкурентоспособность района, а также определяются приоритетные направления развития туризма в </w:t>
      </w:r>
      <w:proofErr w:type="gramStart"/>
      <w:r w:rsidR="0036003C">
        <w:rPr>
          <w:rFonts w:ascii="Times New Roman" w:eastAsia="Times New Roman" w:hAnsi="Times New Roman" w:cs="Times New Roman"/>
          <w:sz w:val="28"/>
          <w:szCs w:val="28"/>
          <w:lang w:eastAsia="ru-RU"/>
        </w:rPr>
        <w:t>г</w:t>
      </w:r>
      <w:proofErr w:type="gramEnd"/>
      <w:r w:rsidR="0036003C">
        <w:rPr>
          <w:rFonts w:ascii="Times New Roman" w:eastAsia="Times New Roman" w:hAnsi="Times New Roman" w:cs="Times New Roman"/>
          <w:sz w:val="28"/>
          <w:szCs w:val="28"/>
          <w:lang w:eastAsia="ru-RU"/>
        </w:rPr>
        <w:t>. Выборг. В последнем параграфе главы детально описана методика оценки</w:t>
      </w:r>
      <w:r w:rsidRPr="006965A1">
        <w:rPr>
          <w:rFonts w:ascii="Times New Roman" w:eastAsia="Times New Roman" w:hAnsi="Times New Roman" w:cs="Times New Roman"/>
          <w:sz w:val="28"/>
          <w:szCs w:val="28"/>
          <w:lang w:eastAsia="ru-RU"/>
        </w:rPr>
        <w:t xml:space="preserve"> </w:t>
      </w:r>
      <w:r w:rsidR="0036003C">
        <w:rPr>
          <w:rFonts w:ascii="Times New Roman" w:hAnsi="Times New Roman" w:cs="Times New Roman"/>
          <w:sz w:val="28"/>
          <w:szCs w:val="28"/>
        </w:rPr>
        <w:t>совокупного</w:t>
      </w:r>
      <w:r w:rsidR="0036003C" w:rsidRPr="00B05F78">
        <w:rPr>
          <w:rFonts w:ascii="Times New Roman" w:hAnsi="Times New Roman" w:cs="Times New Roman"/>
          <w:sz w:val="28"/>
          <w:szCs w:val="28"/>
        </w:rPr>
        <w:t xml:space="preserve"> доход</w:t>
      </w:r>
      <w:r w:rsidR="0036003C">
        <w:rPr>
          <w:rFonts w:ascii="Times New Roman" w:hAnsi="Times New Roman" w:cs="Times New Roman"/>
          <w:sz w:val="28"/>
          <w:szCs w:val="28"/>
        </w:rPr>
        <w:t>а</w:t>
      </w:r>
      <w:r w:rsidR="0036003C" w:rsidRPr="00B05F78">
        <w:rPr>
          <w:rFonts w:ascii="Times New Roman" w:hAnsi="Times New Roman" w:cs="Times New Roman"/>
          <w:sz w:val="28"/>
          <w:szCs w:val="28"/>
        </w:rPr>
        <w:t xml:space="preserve"> от туризма с уч</w:t>
      </w:r>
      <w:r w:rsidR="0036003C">
        <w:rPr>
          <w:rFonts w:ascii="Times New Roman" w:hAnsi="Times New Roman" w:cs="Times New Roman"/>
          <w:sz w:val="28"/>
          <w:szCs w:val="28"/>
        </w:rPr>
        <w:t>етом мультипликативного эффекта.</w:t>
      </w:r>
    </w:p>
    <w:p w:rsidR="009F4924" w:rsidRDefault="006965A1" w:rsidP="009F492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965A1">
        <w:rPr>
          <w:rFonts w:ascii="Times New Roman" w:eastAsia="Times New Roman" w:hAnsi="Times New Roman" w:cs="Times New Roman"/>
          <w:sz w:val="28"/>
          <w:szCs w:val="28"/>
          <w:lang w:eastAsia="ru-RU"/>
        </w:rPr>
        <w:lastRenderedPageBreak/>
        <w:t>В ходе практического исследования в рамках научной работы «</w:t>
      </w:r>
      <w:r w:rsidR="0036003C" w:rsidRPr="0036003C">
        <w:rPr>
          <w:rFonts w:ascii="Times New Roman" w:eastAsia="Times New Roman" w:hAnsi="Times New Roman" w:cs="Times New Roman"/>
          <w:sz w:val="28"/>
          <w:szCs w:val="28"/>
          <w:lang w:eastAsia="ru-RU"/>
        </w:rPr>
        <w:t>Оценка воздействия реставрации памятников истории и культуры на социально-экономическое развитие территории</w:t>
      </w:r>
      <w:r w:rsidRPr="006965A1">
        <w:rPr>
          <w:rFonts w:ascii="Times New Roman" w:eastAsia="Times New Roman" w:hAnsi="Times New Roman" w:cs="Times New Roman"/>
          <w:sz w:val="28"/>
          <w:szCs w:val="28"/>
          <w:lang w:eastAsia="ru-RU"/>
        </w:rPr>
        <w:t xml:space="preserve">» </w:t>
      </w:r>
      <w:r w:rsidR="009F4924">
        <w:rPr>
          <w:rFonts w:ascii="Times New Roman" w:eastAsia="Times New Roman" w:hAnsi="Times New Roman" w:cs="Times New Roman"/>
          <w:sz w:val="28"/>
          <w:szCs w:val="28"/>
          <w:lang w:eastAsia="ru-RU"/>
        </w:rPr>
        <w:t>оценивались внешние эффекты за отчетный период от реставрации объектов Выборгского замка и проводился анализ затрат и результатов по нескольким сценариям по методике ЕС для рассматриваемого проекта. Кроме того, был описан проект</w:t>
      </w:r>
      <w:r w:rsidR="009F4924" w:rsidRPr="009F4924">
        <w:rPr>
          <w:rFonts w:ascii="Times New Roman" w:eastAsia="Times New Roman" w:hAnsi="Times New Roman" w:cs="Times New Roman"/>
          <w:sz w:val="28"/>
          <w:szCs w:val="28"/>
          <w:lang w:eastAsia="ru-RU"/>
        </w:rPr>
        <w:t xml:space="preserve"> и результаты оценки эффективности инвестиций по Российской методике</w:t>
      </w:r>
      <w:r w:rsidR="009F4924">
        <w:rPr>
          <w:rFonts w:ascii="Times New Roman" w:eastAsia="Times New Roman" w:hAnsi="Times New Roman" w:cs="Times New Roman"/>
          <w:sz w:val="28"/>
          <w:szCs w:val="28"/>
          <w:lang w:eastAsia="ru-RU"/>
        </w:rPr>
        <w:t>.</w:t>
      </w:r>
    </w:p>
    <w:p w:rsidR="009F4924" w:rsidRDefault="006965A1" w:rsidP="009F4924">
      <w:pPr>
        <w:spacing w:after="0" w:line="360" w:lineRule="auto"/>
        <w:ind w:firstLine="708"/>
        <w:jc w:val="both"/>
        <w:rPr>
          <w:rFonts w:ascii="Times New Roman" w:hAnsi="Times New Roman" w:cs="Times New Roman"/>
          <w:sz w:val="28"/>
          <w:szCs w:val="28"/>
        </w:rPr>
      </w:pPr>
      <w:r w:rsidRPr="006965A1">
        <w:rPr>
          <w:rFonts w:ascii="Times New Roman" w:eastAsia="Times New Roman" w:hAnsi="Times New Roman" w:cs="Times New Roman"/>
          <w:sz w:val="28"/>
          <w:szCs w:val="28"/>
          <w:lang w:eastAsia="ru-RU"/>
        </w:rPr>
        <w:t xml:space="preserve">Было установлено, что </w:t>
      </w:r>
      <w:r w:rsidR="009F4924">
        <w:rPr>
          <w:rFonts w:ascii="Times New Roman" w:eastAsia="Times New Roman" w:hAnsi="Times New Roman" w:cs="Times New Roman"/>
          <w:sz w:val="28"/>
          <w:szCs w:val="28"/>
          <w:lang w:eastAsia="ru-RU"/>
        </w:rPr>
        <w:t xml:space="preserve">проект реставрации объектов Выборгского замка оказывает положительный эффект на развитие экономики Ленинградской области, способствуют росту доходов </w:t>
      </w:r>
      <w:r w:rsidR="004A375A">
        <w:rPr>
          <w:rFonts w:ascii="Times New Roman" w:eastAsia="Times New Roman" w:hAnsi="Times New Roman" w:cs="Times New Roman"/>
          <w:sz w:val="28"/>
          <w:szCs w:val="28"/>
          <w:lang w:eastAsia="ru-RU"/>
        </w:rPr>
        <w:t xml:space="preserve">населения и доходов </w:t>
      </w:r>
      <w:r w:rsidR="009F4924">
        <w:rPr>
          <w:rFonts w:ascii="Times New Roman" w:hAnsi="Times New Roman" w:cs="Times New Roman"/>
          <w:sz w:val="28"/>
          <w:szCs w:val="28"/>
        </w:rPr>
        <w:t xml:space="preserve">в сфере </w:t>
      </w:r>
      <w:r w:rsidR="009F4924" w:rsidRPr="00FB7681">
        <w:rPr>
          <w:rFonts w:ascii="Times New Roman" w:hAnsi="Times New Roman" w:cs="Times New Roman"/>
          <w:sz w:val="28"/>
          <w:szCs w:val="28"/>
        </w:rPr>
        <w:t>с</w:t>
      </w:r>
      <w:r w:rsidR="009F4924">
        <w:rPr>
          <w:rFonts w:ascii="Times New Roman" w:hAnsi="Times New Roman" w:cs="Times New Roman"/>
          <w:sz w:val="28"/>
          <w:szCs w:val="28"/>
        </w:rPr>
        <w:t>троительства, сельского хозяйства, коммунального хозяйства, транспорта</w:t>
      </w:r>
      <w:r w:rsidR="009F4924" w:rsidRPr="00FB7681">
        <w:rPr>
          <w:rFonts w:ascii="Times New Roman" w:hAnsi="Times New Roman" w:cs="Times New Roman"/>
          <w:sz w:val="28"/>
          <w:szCs w:val="28"/>
        </w:rPr>
        <w:t>, оп</w:t>
      </w:r>
      <w:r w:rsidR="009F4924">
        <w:rPr>
          <w:rFonts w:ascii="Times New Roman" w:hAnsi="Times New Roman" w:cs="Times New Roman"/>
          <w:sz w:val="28"/>
          <w:szCs w:val="28"/>
        </w:rPr>
        <w:t xml:space="preserve">товой и розничной торговли, а также </w:t>
      </w:r>
      <w:r w:rsidR="004A375A">
        <w:rPr>
          <w:rFonts w:ascii="Times New Roman" w:hAnsi="Times New Roman" w:cs="Times New Roman"/>
          <w:sz w:val="28"/>
          <w:szCs w:val="28"/>
        </w:rPr>
        <w:t xml:space="preserve">является источником создания дополнительных рабочих мест. </w:t>
      </w:r>
    </w:p>
    <w:p w:rsidR="004A375A" w:rsidRDefault="004A375A" w:rsidP="009F49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реалистичным из всех возможных сценариев был признан умеренный сценарий, выбор которого обуславливается близостью крупного экономического центра – Санкт-Петербурга.</w:t>
      </w:r>
    </w:p>
    <w:p w:rsidR="004A375A" w:rsidRDefault="004A375A" w:rsidP="004A375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полученные положительные результаты подтверждают эффективность вложенных государственных инвестиций и, как следствие, целесообразность </w:t>
      </w:r>
      <w:proofErr w:type="gramStart"/>
      <w:r>
        <w:rPr>
          <w:rFonts w:ascii="Times New Roman" w:hAnsi="Times New Roman" w:cs="Times New Roman"/>
          <w:sz w:val="28"/>
          <w:szCs w:val="28"/>
        </w:rPr>
        <w:t>реализации проекта реставрации объектов Выборгского замка</w:t>
      </w:r>
      <w:proofErr w:type="gramEnd"/>
      <w:r>
        <w:rPr>
          <w:rFonts w:ascii="Times New Roman" w:hAnsi="Times New Roman" w:cs="Times New Roman"/>
          <w:sz w:val="28"/>
          <w:szCs w:val="28"/>
        </w:rPr>
        <w:t>.</w:t>
      </w:r>
    </w:p>
    <w:p w:rsidR="004A375A" w:rsidRPr="00FB7681" w:rsidRDefault="004A375A" w:rsidP="009F4924">
      <w:pPr>
        <w:spacing w:after="0" w:line="360" w:lineRule="auto"/>
        <w:ind w:firstLine="708"/>
        <w:jc w:val="both"/>
        <w:rPr>
          <w:rFonts w:ascii="Times New Roman" w:hAnsi="Times New Roman" w:cs="Times New Roman"/>
          <w:sz w:val="28"/>
          <w:szCs w:val="28"/>
        </w:rPr>
      </w:pPr>
    </w:p>
    <w:p w:rsidR="004A375A" w:rsidRDefault="004A375A">
      <w:pPr>
        <w:rPr>
          <w:rFonts w:ascii="Times New Roman" w:eastAsiaTheme="majorEastAsia" w:hAnsi="Times New Roman" w:cstheme="majorBidi"/>
          <w:b/>
          <w:bCs/>
          <w:sz w:val="28"/>
          <w:szCs w:val="28"/>
        </w:rPr>
      </w:pPr>
      <w:r>
        <w:br w:type="page"/>
      </w:r>
    </w:p>
    <w:p w:rsidR="00C43EA7" w:rsidRDefault="00C43EA7" w:rsidP="00C43EA7">
      <w:pPr>
        <w:pStyle w:val="1"/>
        <w:spacing w:after="240"/>
      </w:pPr>
      <w:bookmarkStart w:id="18" w:name="_Toc357515348"/>
      <w:r w:rsidRPr="00C43EA7">
        <w:lastRenderedPageBreak/>
        <w:t xml:space="preserve">СПИСОК </w:t>
      </w:r>
      <w:r w:rsidR="009E5506">
        <w:t>ЛИТЕРАТУРЫ</w:t>
      </w:r>
      <w:bookmarkEnd w:id="18"/>
    </w:p>
    <w:p w:rsidR="00C45288" w:rsidRPr="008410CC" w:rsidRDefault="00C45288" w:rsidP="008410CC">
      <w:pPr>
        <w:pStyle w:val="a7"/>
        <w:numPr>
          <w:ilvl w:val="0"/>
          <w:numId w:val="8"/>
        </w:numPr>
        <w:spacing w:after="0" w:line="360" w:lineRule="auto"/>
        <w:ind w:left="0" w:firstLine="349"/>
        <w:jc w:val="both"/>
        <w:rPr>
          <w:rFonts w:ascii="Times New Roman" w:hAnsi="Times New Roman" w:cs="Times New Roman"/>
          <w:sz w:val="28"/>
          <w:szCs w:val="28"/>
        </w:rPr>
      </w:pPr>
      <w:proofErr w:type="gramStart"/>
      <w:r w:rsidRPr="008410CC">
        <w:rPr>
          <w:rFonts w:ascii="Times New Roman" w:hAnsi="Times New Roman" w:cs="Times New Roman"/>
          <w:sz w:val="28"/>
          <w:szCs w:val="28"/>
          <w:shd w:val="clear" w:color="auto" w:fill="FFFFFF"/>
        </w:rPr>
        <w:t xml:space="preserve">Федеральный закон от 24 ноября 1996 года № 132-ФЗ </w:t>
      </w:r>
      <w:r w:rsidRPr="008410CC">
        <w:rPr>
          <w:rFonts w:ascii="Times New Roman" w:hAnsi="Times New Roman" w:cs="Times New Roman"/>
          <w:sz w:val="28"/>
          <w:szCs w:val="28"/>
        </w:rPr>
        <w:t xml:space="preserve">"Об основах туристской деятельности в Российской Федерации" (в ред. Федеральных законов от 10.01.2003 N 15-ФЗ, от 22.08.2004 N 122-ФЗ, от 05.02.2007 N 12-ФЗ, от 30.12.2008 N 309-ФЗ, от 28.06.2009 N 123-ФЗ, от 27.12.2009 N 365-ФЗ) </w:t>
      </w:r>
      <w:r w:rsidRPr="008410CC">
        <w:rPr>
          <w:rFonts w:ascii="Times New Roman" w:hAnsi="Times New Roman" w:cs="Times New Roman"/>
          <w:sz w:val="28"/>
          <w:szCs w:val="28"/>
          <w:lang w:val="en-US"/>
        </w:rPr>
        <w:t>URL</w:t>
      </w:r>
      <w:r w:rsidRPr="008410CC">
        <w:rPr>
          <w:rFonts w:ascii="Times New Roman" w:hAnsi="Times New Roman" w:cs="Times New Roman"/>
          <w:sz w:val="28"/>
          <w:szCs w:val="28"/>
        </w:rPr>
        <w:t xml:space="preserve">: </w:t>
      </w:r>
      <w:hyperlink r:id="rId16" w:history="1">
        <w:r w:rsidRPr="008410CC">
          <w:rPr>
            <w:rStyle w:val="a9"/>
            <w:rFonts w:ascii="Times New Roman" w:hAnsi="Times New Roman" w:cs="Times New Roman"/>
            <w:color w:val="auto"/>
            <w:sz w:val="28"/>
            <w:szCs w:val="28"/>
            <w:u w:val="none"/>
          </w:rPr>
          <w:t>http://www.turizm.ru/advice/articles/law1.htm</w:t>
        </w:r>
      </w:hyperlink>
      <w:proofErr w:type="gramEnd"/>
    </w:p>
    <w:p w:rsidR="00C45288" w:rsidRPr="008410CC" w:rsidRDefault="00C45288" w:rsidP="008410CC">
      <w:pPr>
        <w:pStyle w:val="a7"/>
        <w:numPr>
          <w:ilvl w:val="0"/>
          <w:numId w:val="8"/>
        </w:numPr>
        <w:spacing w:after="0" w:line="360" w:lineRule="auto"/>
        <w:ind w:left="0" w:firstLine="349"/>
        <w:jc w:val="both"/>
        <w:rPr>
          <w:rFonts w:ascii="Times New Roman" w:hAnsi="Times New Roman" w:cs="Times New Roman"/>
          <w:sz w:val="28"/>
          <w:szCs w:val="28"/>
        </w:rPr>
      </w:pPr>
      <w:r w:rsidRPr="008410CC">
        <w:rPr>
          <w:rFonts w:ascii="Times New Roman" w:hAnsi="Times New Roman" w:cs="Times New Roman"/>
          <w:sz w:val="28"/>
          <w:szCs w:val="28"/>
        </w:rPr>
        <w:t xml:space="preserve">Методика расчета показателей и применения критериев эффективности региональных инвестиционных проектов, претендующих на получение государственной поддержки за счет бюджетных ассигнований Инвестиционного фонда Российской Федерации (утв. Приказом Минрегионразвития РФ от 30 октября 2009 г. № 493) </w:t>
      </w:r>
      <w:r w:rsidRPr="008410CC">
        <w:rPr>
          <w:rFonts w:ascii="Times New Roman" w:hAnsi="Times New Roman" w:cs="Times New Roman"/>
          <w:sz w:val="28"/>
          <w:szCs w:val="28"/>
          <w:lang w:val="en-US"/>
        </w:rPr>
        <w:t>URL</w:t>
      </w:r>
      <w:r w:rsidRPr="008410CC">
        <w:rPr>
          <w:rFonts w:ascii="Times New Roman" w:hAnsi="Times New Roman" w:cs="Times New Roman"/>
          <w:sz w:val="28"/>
          <w:szCs w:val="28"/>
        </w:rPr>
        <w:t xml:space="preserve">: </w:t>
      </w:r>
      <w:hyperlink r:id="rId17" w:history="1">
        <w:r w:rsidRPr="008410CC">
          <w:rPr>
            <w:rStyle w:val="a9"/>
            <w:rFonts w:ascii="Times New Roman" w:hAnsi="Times New Roman" w:cs="Times New Roman"/>
            <w:color w:val="auto"/>
            <w:sz w:val="28"/>
            <w:szCs w:val="28"/>
            <w:u w:val="none"/>
          </w:rPr>
          <w:t>http://archive.minregion.ru/WorkItems/NewsItem.aspx?NewsID=1584</w:t>
        </w:r>
      </w:hyperlink>
      <w:r w:rsidRPr="008410CC">
        <w:rPr>
          <w:rFonts w:ascii="Times New Roman" w:hAnsi="Times New Roman" w:cs="Times New Roman"/>
          <w:sz w:val="28"/>
          <w:szCs w:val="28"/>
        </w:rPr>
        <w:t xml:space="preserve"> </w:t>
      </w:r>
    </w:p>
    <w:p w:rsidR="00386C31" w:rsidRPr="008410CC" w:rsidRDefault="00504325" w:rsidP="008410CC">
      <w:pPr>
        <w:pStyle w:val="a7"/>
        <w:numPr>
          <w:ilvl w:val="0"/>
          <w:numId w:val="8"/>
        </w:numPr>
        <w:spacing w:after="0" w:line="360" w:lineRule="auto"/>
        <w:ind w:left="0" w:firstLine="349"/>
        <w:jc w:val="both"/>
        <w:rPr>
          <w:rFonts w:ascii="Times New Roman" w:hAnsi="Times New Roman" w:cs="Times New Roman"/>
          <w:sz w:val="28"/>
          <w:szCs w:val="28"/>
        </w:rPr>
      </w:pPr>
      <w:r w:rsidRPr="008410CC">
        <w:rPr>
          <w:rFonts w:ascii="Times New Roman" w:hAnsi="Times New Roman" w:cs="Times New Roman"/>
          <w:sz w:val="28"/>
          <w:szCs w:val="28"/>
        </w:rPr>
        <w:t>Архипов В. М., Емельянов А. М. Оценка социальной ставки дисконтирования</w:t>
      </w:r>
      <w:r w:rsidR="008410CC" w:rsidRPr="008410CC">
        <w:rPr>
          <w:rFonts w:ascii="Times New Roman" w:hAnsi="Times New Roman" w:cs="Times New Roman"/>
          <w:sz w:val="28"/>
          <w:szCs w:val="28"/>
        </w:rPr>
        <w:t xml:space="preserve"> </w:t>
      </w:r>
      <w:r w:rsidRPr="008410CC">
        <w:rPr>
          <w:rFonts w:ascii="Times New Roman" w:hAnsi="Times New Roman" w:cs="Times New Roman"/>
          <w:sz w:val="28"/>
          <w:szCs w:val="28"/>
          <w:lang w:val="en-US"/>
        </w:rPr>
        <w:t>URL</w:t>
      </w:r>
      <w:r w:rsidRPr="008410CC">
        <w:rPr>
          <w:rFonts w:ascii="Times New Roman" w:hAnsi="Times New Roman" w:cs="Times New Roman"/>
          <w:sz w:val="28"/>
          <w:szCs w:val="28"/>
        </w:rPr>
        <w:t xml:space="preserve">: </w:t>
      </w:r>
      <w:r w:rsidR="008410CC" w:rsidRPr="006055E2">
        <w:rPr>
          <w:rFonts w:ascii="Times New Roman" w:hAnsi="Times New Roman" w:cs="Times New Roman"/>
          <w:sz w:val="28"/>
          <w:szCs w:val="28"/>
        </w:rPr>
        <w:t xml:space="preserve">http://www.hse.ru/data/2010/05/15/1234801085/public_001.pdf </w:t>
      </w:r>
    </w:p>
    <w:p w:rsidR="008410CC" w:rsidRPr="008410CC" w:rsidRDefault="00C45288" w:rsidP="008410CC">
      <w:pPr>
        <w:pStyle w:val="a7"/>
        <w:numPr>
          <w:ilvl w:val="0"/>
          <w:numId w:val="8"/>
        </w:numPr>
        <w:spacing w:after="0" w:line="360" w:lineRule="auto"/>
        <w:ind w:left="0" w:firstLine="349"/>
        <w:jc w:val="both"/>
        <w:rPr>
          <w:rFonts w:ascii="Times New Roman" w:hAnsi="Times New Roman" w:cs="Times New Roman"/>
          <w:sz w:val="28"/>
          <w:szCs w:val="28"/>
        </w:rPr>
      </w:pPr>
      <w:r w:rsidRPr="008410CC">
        <w:rPr>
          <w:rFonts w:ascii="Times New Roman" w:hAnsi="Times New Roman" w:cs="Times New Roman"/>
          <w:sz w:val="28"/>
          <w:szCs w:val="28"/>
        </w:rPr>
        <w:t xml:space="preserve">Величина прожиточного минимума. </w:t>
      </w:r>
      <w:r w:rsidRPr="008410CC">
        <w:rPr>
          <w:rFonts w:ascii="Times New Roman" w:hAnsi="Times New Roman" w:cs="Times New Roman"/>
          <w:sz w:val="28"/>
          <w:szCs w:val="28"/>
          <w:lang w:val="en-US"/>
        </w:rPr>
        <w:t>URL</w:t>
      </w:r>
      <w:r w:rsidRPr="008410CC">
        <w:rPr>
          <w:rFonts w:ascii="Times New Roman" w:hAnsi="Times New Roman" w:cs="Times New Roman"/>
          <w:sz w:val="28"/>
          <w:szCs w:val="28"/>
        </w:rPr>
        <w:t xml:space="preserve">: </w:t>
      </w:r>
      <w:hyperlink r:id="rId18" w:history="1">
        <w:r w:rsidRPr="008410CC">
          <w:rPr>
            <w:rStyle w:val="a9"/>
            <w:rFonts w:ascii="Times New Roman" w:hAnsi="Times New Roman" w:cs="Times New Roman"/>
            <w:color w:val="auto"/>
            <w:sz w:val="28"/>
            <w:szCs w:val="28"/>
            <w:u w:val="none"/>
          </w:rPr>
          <w:t>http://www.gks.ru/free_doc/new_site/population/urov/urov_41kv.htm</w:t>
        </w:r>
      </w:hyperlink>
      <w:r w:rsidRPr="008410CC">
        <w:rPr>
          <w:rFonts w:ascii="Times New Roman" w:hAnsi="Times New Roman" w:cs="Times New Roman"/>
          <w:sz w:val="28"/>
          <w:szCs w:val="28"/>
        </w:rPr>
        <w:t xml:space="preserve"> </w:t>
      </w:r>
    </w:p>
    <w:p w:rsidR="00C45288" w:rsidRPr="00961AC8" w:rsidRDefault="00C45288" w:rsidP="008410CC">
      <w:pPr>
        <w:pStyle w:val="a7"/>
        <w:numPr>
          <w:ilvl w:val="0"/>
          <w:numId w:val="8"/>
        </w:numPr>
        <w:spacing w:after="0"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Выборгские ведомости: Выборг принял миллион туристов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19" w:history="1">
        <w:r w:rsidRPr="00961AC8">
          <w:rPr>
            <w:rStyle w:val="a9"/>
            <w:rFonts w:ascii="Times New Roman" w:hAnsi="Times New Roman" w:cs="Times New Roman"/>
            <w:color w:val="auto"/>
            <w:sz w:val="28"/>
            <w:szCs w:val="28"/>
            <w:u w:val="none"/>
            <w:lang w:val="en-US"/>
          </w:rPr>
          <w:t>http</w:t>
        </w:r>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vyborg</w:t>
        </w:r>
        <w:proofErr w:type="spellEnd"/>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press</w:t>
        </w:r>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ru</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pblogs</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biznes</w:t>
        </w:r>
        <w:proofErr w:type="spellEnd"/>
        <w:r w:rsidRPr="00961AC8">
          <w:rPr>
            <w:rStyle w:val="a9"/>
            <w:rFonts w:ascii="Times New Roman" w:hAnsi="Times New Roman" w:cs="Times New Roman"/>
            <w:color w:val="auto"/>
            <w:sz w:val="28"/>
            <w:szCs w:val="28"/>
            <w:u w:val="none"/>
          </w:rPr>
          <w:t>/2013/03/05/</w:t>
        </w:r>
        <w:proofErr w:type="spellStart"/>
        <w:r w:rsidRPr="00961AC8">
          <w:rPr>
            <w:rStyle w:val="a9"/>
            <w:rFonts w:ascii="Times New Roman" w:hAnsi="Times New Roman" w:cs="Times New Roman"/>
            <w:color w:val="auto"/>
            <w:sz w:val="28"/>
            <w:szCs w:val="28"/>
            <w:u w:val="none"/>
            <w:lang w:val="en-US"/>
          </w:rPr>
          <w:t>vyborg</w:t>
        </w:r>
        <w:proofErr w:type="spellEnd"/>
        <w:r w:rsidRPr="00961AC8">
          <w:rPr>
            <w:rStyle w:val="a9"/>
            <w:rFonts w:ascii="Times New Roman" w:hAnsi="Times New Roman" w:cs="Times New Roman"/>
            <w:color w:val="auto"/>
            <w:sz w:val="28"/>
            <w:szCs w:val="28"/>
            <w:u w:val="none"/>
          </w:rPr>
          <w:t>_</w:t>
        </w:r>
        <w:proofErr w:type="spellStart"/>
        <w:r w:rsidRPr="00961AC8">
          <w:rPr>
            <w:rStyle w:val="a9"/>
            <w:rFonts w:ascii="Times New Roman" w:hAnsi="Times New Roman" w:cs="Times New Roman"/>
            <w:color w:val="auto"/>
            <w:sz w:val="28"/>
            <w:szCs w:val="28"/>
            <w:u w:val="none"/>
            <w:lang w:val="en-US"/>
          </w:rPr>
          <w:t>prinyal</w:t>
        </w:r>
        <w:proofErr w:type="spellEnd"/>
        <w:r w:rsidRPr="00961AC8">
          <w:rPr>
            <w:rStyle w:val="a9"/>
            <w:rFonts w:ascii="Times New Roman" w:hAnsi="Times New Roman" w:cs="Times New Roman"/>
            <w:color w:val="auto"/>
            <w:sz w:val="28"/>
            <w:szCs w:val="28"/>
            <w:u w:val="none"/>
          </w:rPr>
          <w:t>_</w:t>
        </w:r>
        <w:r w:rsidRPr="00961AC8">
          <w:rPr>
            <w:rStyle w:val="a9"/>
            <w:rFonts w:ascii="Times New Roman" w:hAnsi="Times New Roman" w:cs="Times New Roman"/>
            <w:color w:val="auto"/>
            <w:sz w:val="28"/>
            <w:szCs w:val="28"/>
            <w:u w:val="none"/>
            <w:lang w:val="en-US"/>
          </w:rPr>
          <w:t>million</w:t>
        </w:r>
        <w:r w:rsidRPr="00961AC8">
          <w:rPr>
            <w:rStyle w:val="a9"/>
            <w:rFonts w:ascii="Times New Roman" w:hAnsi="Times New Roman" w:cs="Times New Roman"/>
            <w:color w:val="auto"/>
            <w:sz w:val="28"/>
            <w:szCs w:val="28"/>
            <w:u w:val="none"/>
          </w:rPr>
          <w:t>_</w:t>
        </w:r>
        <w:proofErr w:type="spellStart"/>
        <w:r w:rsidRPr="00961AC8">
          <w:rPr>
            <w:rStyle w:val="a9"/>
            <w:rFonts w:ascii="Times New Roman" w:hAnsi="Times New Roman" w:cs="Times New Roman"/>
            <w:color w:val="auto"/>
            <w:sz w:val="28"/>
            <w:szCs w:val="28"/>
            <w:u w:val="none"/>
            <w:lang w:val="en-US"/>
          </w:rPr>
          <w:t>turistov</w:t>
        </w:r>
        <w:proofErr w:type="spellEnd"/>
      </w:hyperlink>
    </w:p>
    <w:p w:rsidR="00C45288" w:rsidRPr="00961AC8" w:rsidRDefault="00C45288" w:rsidP="008410CC">
      <w:pPr>
        <w:pStyle w:val="a7"/>
        <w:numPr>
          <w:ilvl w:val="0"/>
          <w:numId w:val="8"/>
        </w:numPr>
        <w:autoSpaceDE w:val="0"/>
        <w:autoSpaceDN w:val="0"/>
        <w:adjustRightInd w:val="0"/>
        <w:spacing w:after="0" w:line="360" w:lineRule="auto"/>
        <w:ind w:left="0" w:firstLine="349"/>
        <w:jc w:val="both"/>
        <w:rPr>
          <w:rFonts w:ascii="Times New Roman" w:hAnsi="Times New Roman" w:cs="Times New Roman"/>
          <w:bCs/>
          <w:sz w:val="28"/>
          <w:szCs w:val="28"/>
        </w:rPr>
      </w:pPr>
      <w:proofErr w:type="spellStart"/>
      <w:r w:rsidRPr="00961AC8">
        <w:rPr>
          <w:rFonts w:ascii="Times New Roman" w:hAnsi="Times New Roman" w:cs="Times New Roman"/>
          <w:bCs/>
          <w:sz w:val="28"/>
          <w:szCs w:val="28"/>
        </w:rPr>
        <w:t>Даванков</w:t>
      </w:r>
      <w:proofErr w:type="spellEnd"/>
      <w:r w:rsidRPr="00961AC8">
        <w:rPr>
          <w:rFonts w:ascii="Times New Roman" w:hAnsi="Times New Roman" w:cs="Times New Roman"/>
          <w:bCs/>
          <w:sz w:val="28"/>
          <w:szCs w:val="28"/>
        </w:rPr>
        <w:t xml:space="preserve"> А. Ю., Дегтярёв П. Я., </w:t>
      </w:r>
      <w:proofErr w:type="spellStart"/>
      <w:r w:rsidRPr="00961AC8">
        <w:rPr>
          <w:rFonts w:ascii="Times New Roman" w:hAnsi="Times New Roman" w:cs="Times New Roman"/>
          <w:bCs/>
          <w:sz w:val="28"/>
          <w:szCs w:val="28"/>
        </w:rPr>
        <w:t>Полетавкин</w:t>
      </w:r>
      <w:proofErr w:type="spellEnd"/>
      <w:r w:rsidRPr="00961AC8">
        <w:rPr>
          <w:rFonts w:ascii="Times New Roman" w:hAnsi="Times New Roman" w:cs="Times New Roman"/>
          <w:bCs/>
          <w:sz w:val="28"/>
          <w:szCs w:val="28"/>
        </w:rPr>
        <w:t xml:space="preserve"> А. И. </w:t>
      </w:r>
      <w:r w:rsidR="00711A09" w:rsidRPr="00961AC8">
        <w:rPr>
          <w:rFonts w:ascii="Times New Roman" w:hAnsi="Times New Roman" w:cs="Times New Roman"/>
          <w:bCs/>
          <w:sz w:val="28"/>
          <w:szCs w:val="28"/>
        </w:rPr>
        <w:t xml:space="preserve">Оценка мультипликативного эффекта от развития туризма в регионе </w:t>
      </w:r>
      <w:r w:rsidRPr="00961AC8">
        <w:rPr>
          <w:rFonts w:ascii="Times New Roman" w:hAnsi="Times New Roman" w:cs="Times New Roman"/>
          <w:bCs/>
          <w:sz w:val="28"/>
          <w:szCs w:val="28"/>
          <w:lang w:val="en-US"/>
        </w:rPr>
        <w:t>URL</w:t>
      </w:r>
      <w:r w:rsidRPr="00961AC8">
        <w:rPr>
          <w:rFonts w:ascii="Times New Roman" w:hAnsi="Times New Roman" w:cs="Times New Roman"/>
          <w:bCs/>
          <w:sz w:val="28"/>
          <w:szCs w:val="28"/>
        </w:rPr>
        <w:t xml:space="preserve">: </w:t>
      </w:r>
      <w:hyperlink r:id="rId20" w:history="1">
        <w:r w:rsidRPr="00961AC8">
          <w:rPr>
            <w:rStyle w:val="a9"/>
            <w:rFonts w:ascii="Times New Roman" w:hAnsi="Times New Roman" w:cs="Times New Roman"/>
            <w:color w:val="auto"/>
            <w:sz w:val="28"/>
            <w:szCs w:val="28"/>
            <w:u w:val="none"/>
          </w:rPr>
          <w:t>http://conf-v.narod.ru/Daav2.pdf</w:t>
        </w:r>
      </w:hyperlink>
    </w:p>
    <w:p w:rsidR="00504325" w:rsidRPr="00961AC8" w:rsidRDefault="00504325" w:rsidP="008410CC">
      <w:pPr>
        <w:pStyle w:val="a7"/>
        <w:numPr>
          <w:ilvl w:val="0"/>
          <w:numId w:val="8"/>
        </w:numPr>
        <w:spacing w:after="0"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Емельянов А. М. Оценка значения социальной ставки дисконтирования для России и проведение </w:t>
      </w:r>
      <w:proofErr w:type="spellStart"/>
      <w:r w:rsidRPr="00961AC8">
        <w:rPr>
          <w:rFonts w:ascii="Times New Roman" w:hAnsi="Times New Roman" w:cs="Times New Roman"/>
          <w:sz w:val="28"/>
          <w:szCs w:val="28"/>
        </w:rPr>
        <w:t>межстрановых</w:t>
      </w:r>
      <w:proofErr w:type="spellEnd"/>
      <w:r w:rsidRPr="00961AC8">
        <w:rPr>
          <w:rFonts w:ascii="Times New Roman" w:hAnsi="Times New Roman" w:cs="Times New Roman"/>
          <w:sz w:val="28"/>
          <w:szCs w:val="28"/>
        </w:rPr>
        <w:t xml:space="preserve"> сравнений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21" w:history="1">
        <w:r w:rsidR="006055E2" w:rsidRPr="00961AC8">
          <w:rPr>
            <w:rStyle w:val="a9"/>
            <w:rFonts w:ascii="Times New Roman" w:hAnsi="Times New Roman" w:cs="Times New Roman"/>
            <w:color w:val="auto"/>
            <w:sz w:val="28"/>
            <w:szCs w:val="28"/>
            <w:u w:val="none"/>
          </w:rPr>
          <w:t xml:space="preserve">http://www.hse.perm.ru/upload/files/public_005.pdf  </w:t>
        </w:r>
      </w:hyperlink>
    </w:p>
    <w:p w:rsidR="00C45288" w:rsidRPr="00961AC8" w:rsidRDefault="00C45288" w:rsidP="008410CC">
      <w:pPr>
        <w:pStyle w:val="a4"/>
        <w:numPr>
          <w:ilvl w:val="0"/>
          <w:numId w:val="8"/>
        </w:numPr>
        <w:spacing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 </w:t>
      </w:r>
      <w:proofErr w:type="spellStart"/>
      <w:r w:rsidRPr="00961AC8">
        <w:rPr>
          <w:rFonts w:ascii="Times New Roman" w:hAnsi="Times New Roman" w:cs="Times New Roman"/>
          <w:sz w:val="28"/>
          <w:szCs w:val="28"/>
        </w:rPr>
        <w:t>Коссов</w:t>
      </w:r>
      <w:proofErr w:type="spellEnd"/>
      <w:r w:rsidRPr="00961AC8">
        <w:rPr>
          <w:rFonts w:ascii="Times New Roman" w:hAnsi="Times New Roman" w:cs="Times New Roman"/>
          <w:sz w:val="28"/>
          <w:szCs w:val="28"/>
        </w:rPr>
        <w:t xml:space="preserve"> В.В., Лившиц В.Н., Шахназаров А.Г. Методические рекомендации по оценке эффекти</w:t>
      </w:r>
      <w:r w:rsidR="00711A09" w:rsidRPr="00961AC8">
        <w:rPr>
          <w:rFonts w:ascii="Times New Roman" w:hAnsi="Times New Roman" w:cs="Times New Roman"/>
          <w:sz w:val="28"/>
          <w:szCs w:val="28"/>
        </w:rPr>
        <w:t xml:space="preserve">вности инвестиционных проектов </w:t>
      </w:r>
      <w:r w:rsidRPr="00961AC8">
        <w:rPr>
          <w:rFonts w:ascii="Times New Roman" w:hAnsi="Times New Roman" w:cs="Times New Roman"/>
          <w:sz w:val="28"/>
          <w:szCs w:val="28"/>
        </w:rPr>
        <w:t xml:space="preserve">(вторая редакция)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22" w:history="1">
        <w:r w:rsidRPr="00961AC8">
          <w:rPr>
            <w:rStyle w:val="a9"/>
            <w:rFonts w:ascii="Times New Roman" w:hAnsi="Times New Roman" w:cs="Times New Roman"/>
            <w:color w:val="auto"/>
            <w:sz w:val="28"/>
            <w:szCs w:val="28"/>
            <w:u w:val="none"/>
          </w:rPr>
          <w:t>http://www.niek.su/Met/02redMR.pdf</w:t>
        </w:r>
      </w:hyperlink>
    </w:p>
    <w:p w:rsidR="008410CC" w:rsidRPr="00961AC8" w:rsidRDefault="008410CC" w:rsidP="008410CC">
      <w:pPr>
        <w:pStyle w:val="a4"/>
        <w:numPr>
          <w:ilvl w:val="0"/>
          <w:numId w:val="8"/>
        </w:numPr>
        <w:spacing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lastRenderedPageBreak/>
        <w:t xml:space="preserve">Левыкин Ю. В России можно будет прожить на 8 тысяч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23" w:history="1">
        <w:r w:rsidRPr="00961AC8">
          <w:rPr>
            <w:rStyle w:val="a9"/>
            <w:rFonts w:ascii="Times New Roman" w:hAnsi="Times New Roman" w:cs="Times New Roman"/>
            <w:color w:val="auto"/>
            <w:sz w:val="28"/>
            <w:szCs w:val="28"/>
            <w:u w:val="none"/>
            <w:lang w:val="en-US"/>
          </w:rPr>
          <w:t>http</w:t>
        </w:r>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www</w:t>
        </w:r>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utro</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ru</w:t>
        </w:r>
        <w:proofErr w:type="spellEnd"/>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articles</w:t>
        </w:r>
        <w:r w:rsidRPr="00961AC8">
          <w:rPr>
            <w:rStyle w:val="a9"/>
            <w:rFonts w:ascii="Times New Roman" w:hAnsi="Times New Roman" w:cs="Times New Roman"/>
            <w:color w:val="auto"/>
            <w:sz w:val="28"/>
            <w:szCs w:val="28"/>
            <w:u w:val="none"/>
          </w:rPr>
          <w:t>/2012/09/13/1071550.</w:t>
        </w:r>
        <w:proofErr w:type="spellStart"/>
        <w:r w:rsidRPr="00961AC8">
          <w:rPr>
            <w:rStyle w:val="a9"/>
            <w:rFonts w:ascii="Times New Roman" w:hAnsi="Times New Roman" w:cs="Times New Roman"/>
            <w:color w:val="auto"/>
            <w:sz w:val="28"/>
            <w:szCs w:val="28"/>
            <w:u w:val="none"/>
            <w:lang w:val="en-US"/>
          </w:rPr>
          <w:t>shtml</w:t>
        </w:r>
        <w:proofErr w:type="spellEnd"/>
      </w:hyperlink>
    </w:p>
    <w:p w:rsidR="00C45288" w:rsidRPr="00961AC8" w:rsidRDefault="00C45288" w:rsidP="008410CC">
      <w:pPr>
        <w:pStyle w:val="a7"/>
        <w:numPr>
          <w:ilvl w:val="0"/>
          <w:numId w:val="8"/>
        </w:numPr>
        <w:spacing w:after="0"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 </w:t>
      </w:r>
      <w:proofErr w:type="spellStart"/>
      <w:r w:rsidRPr="00961AC8">
        <w:rPr>
          <w:rFonts w:ascii="Times New Roman" w:hAnsi="Times New Roman" w:cs="Times New Roman"/>
          <w:sz w:val="28"/>
          <w:szCs w:val="28"/>
        </w:rPr>
        <w:t>Немкович</w:t>
      </w:r>
      <w:proofErr w:type="spellEnd"/>
      <w:r w:rsidRPr="00961AC8">
        <w:rPr>
          <w:rFonts w:ascii="Times New Roman" w:hAnsi="Times New Roman" w:cs="Times New Roman"/>
          <w:sz w:val="28"/>
          <w:szCs w:val="28"/>
        </w:rPr>
        <w:t xml:space="preserve"> Е</w:t>
      </w:r>
      <w:r w:rsidRPr="00961AC8">
        <w:rPr>
          <w:rFonts w:ascii="Times New Roman" w:eastAsia="TimesNewRoman" w:hAnsi="Times New Roman" w:cs="Times New Roman"/>
          <w:sz w:val="28"/>
          <w:szCs w:val="28"/>
        </w:rPr>
        <w:t>.</w:t>
      </w:r>
      <w:r w:rsidRPr="00961AC8">
        <w:rPr>
          <w:rFonts w:ascii="Times New Roman" w:hAnsi="Times New Roman" w:cs="Times New Roman"/>
          <w:sz w:val="28"/>
          <w:szCs w:val="28"/>
        </w:rPr>
        <w:t>Г</w:t>
      </w:r>
      <w:r w:rsidRPr="00961AC8">
        <w:rPr>
          <w:rFonts w:ascii="Times New Roman" w:eastAsia="TimesNewRoman" w:hAnsi="Times New Roman" w:cs="Times New Roman"/>
          <w:sz w:val="28"/>
          <w:szCs w:val="28"/>
        </w:rPr>
        <w:t>.</w:t>
      </w:r>
      <w:r w:rsidR="00711A09" w:rsidRPr="00961AC8">
        <w:rPr>
          <w:rFonts w:ascii="Times New Roman" w:eastAsia="TimesNewRoman" w:hAnsi="Times New Roman" w:cs="Times New Roman"/>
          <w:sz w:val="28"/>
          <w:szCs w:val="28"/>
        </w:rPr>
        <w:t xml:space="preserve"> </w:t>
      </w:r>
      <w:r w:rsidRPr="00961AC8">
        <w:rPr>
          <w:rFonts w:ascii="Times New Roman" w:eastAsia="TimesNewRoman" w:hAnsi="Times New Roman" w:cs="Times New Roman"/>
          <w:sz w:val="28"/>
          <w:szCs w:val="28"/>
        </w:rPr>
        <w:t xml:space="preserve">Мультипликатор туризма </w:t>
      </w:r>
      <w:r w:rsidRPr="00961AC8">
        <w:rPr>
          <w:rFonts w:ascii="Times New Roman" w:hAnsi="Times New Roman" w:cs="Times New Roman"/>
          <w:sz w:val="28"/>
          <w:szCs w:val="28"/>
          <w:shd w:val="clear" w:color="auto" w:fill="FFFFFF"/>
        </w:rPr>
        <w:t>//Роль туризма в модернизации экономики российских регионов. Сборник научных статей по матер</w:t>
      </w:r>
      <w:proofErr w:type="gramStart"/>
      <w:r w:rsidRPr="00961AC8">
        <w:rPr>
          <w:rFonts w:ascii="Times New Roman" w:hAnsi="Times New Roman" w:cs="Times New Roman"/>
          <w:sz w:val="28"/>
          <w:szCs w:val="28"/>
          <w:shd w:val="clear" w:color="auto" w:fill="FFFFFF"/>
        </w:rPr>
        <w:t>.</w:t>
      </w:r>
      <w:proofErr w:type="gramEnd"/>
      <w:r w:rsidRPr="00961AC8">
        <w:rPr>
          <w:rFonts w:ascii="Times New Roman" w:hAnsi="Times New Roman" w:cs="Times New Roman"/>
          <w:sz w:val="28"/>
          <w:szCs w:val="28"/>
          <w:shd w:val="clear" w:color="auto" w:fill="FFFFFF"/>
        </w:rPr>
        <w:t xml:space="preserve"> </w:t>
      </w:r>
      <w:proofErr w:type="spellStart"/>
      <w:proofErr w:type="gramStart"/>
      <w:r w:rsidRPr="00961AC8">
        <w:rPr>
          <w:rFonts w:ascii="Times New Roman" w:hAnsi="Times New Roman" w:cs="Times New Roman"/>
          <w:sz w:val="28"/>
          <w:szCs w:val="28"/>
          <w:shd w:val="clear" w:color="auto" w:fill="FFFFFF"/>
        </w:rPr>
        <w:t>м</w:t>
      </w:r>
      <w:proofErr w:type="gramEnd"/>
      <w:r w:rsidRPr="00961AC8">
        <w:rPr>
          <w:rFonts w:ascii="Times New Roman" w:hAnsi="Times New Roman" w:cs="Times New Roman"/>
          <w:sz w:val="28"/>
          <w:szCs w:val="28"/>
          <w:shd w:val="clear" w:color="auto" w:fill="FFFFFF"/>
        </w:rPr>
        <w:t>еждунар</w:t>
      </w:r>
      <w:proofErr w:type="spellEnd"/>
      <w:r w:rsidRPr="00961AC8">
        <w:rPr>
          <w:rFonts w:ascii="Times New Roman" w:hAnsi="Times New Roman" w:cs="Times New Roman"/>
          <w:sz w:val="28"/>
          <w:szCs w:val="28"/>
          <w:shd w:val="clear" w:color="auto" w:fill="FFFFFF"/>
        </w:rPr>
        <w:t xml:space="preserve">. </w:t>
      </w:r>
      <w:proofErr w:type="spellStart"/>
      <w:r w:rsidRPr="00961AC8">
        <w:rPr>
          <w:rFonts w:ascii="Times New Roman" w:hAnsi="Times New Roman" w:cs="Times New Roman"/>
          <w:sz w:val="28"/>
          <w:szCs w:val="28"/>
          <w:shd w:val="clear" w:color="auto" w:fill="FFFFFF"/>
        </w:rPr>
        <w:t>научно-практич</w:t>
      </w:r>
      <w:proofErr w:type="spellEnd"/>
      <w:r w:rsidRPr="00961AC8">
        <w:rPr>
          <w:rFonts w:ascii="Times New Roman" w:hAnsi="Times New Roman" w:cs="Times New Roman"/>
          <w:sz w:val="28"/>
          <w:szCs w:val="28"/>
          <w:shd w:val="clear" w:color="auto" w:fill="FFFFFF"/>
        </w:rPr>
        <w:t xml:space="preserve">. </w:t>
      </w:r>
      <w:proofErr w:type="spellStart"/>
      <w:r w:rsidRPr="00961AC8">
        <w:rPr>
          <w:rFonts w:ascii="Times New Roman" w:hAnsi="Times New Roman" w:cs="Times New Roman"/>
          <w:sz w:val="28"/>
          <w:szCs w:val="28"/>
          <w:shd w:val="clear" w:color="auto" w:fill="FFFFFF"/>
        </w:rPr>
        <w:t>конф</w:t>
      </w:r>
      <w:proofErr w:type="spellEnd"/>
      <w:r w:rsidRPr="00961AC8">
        <w:rPr>
          <w:rFonts w:ascii="Times New Roman" w:hAnsi="Times New Roman" w:cs="Times New Roman"/>
          <w:sz w:val="28"/>
          <w:szCs w:val="28"/>
          <w:shd w:val="clear" w:color="auto" w:fill="FFFFFF"/>
        </w:rPr>
        <w:t xml:space="preserve">., 8-10 июня 2010 г., Петрозаводск-Кондопога. //Петрозаводск: </w:t>
      </w:r>
      <w:proofErr w:type="spellStart"/>
      <w:r w:rsidRPr="00961AC8">
        <w:rPr>
          <w:rFonts w:ascii="Times New Roman" w:hAnsi="Times New Roman" w:cs="Times New Roman"/>
          <w:sz w:val="28"/>
          <w:szCs w:val="28"/>
          <w:shd w:val="clear" w:color="auto" w:fill="FFFFFF"/>
        </w:rPr>
        <w:t>КарНЦ</w:t>
      </w:r>
      <w:proofErr w:type="spellEnd"/>
      <w:r w:rsidRPr="00961AC8">
        <w:rPr>
          <w:rFonts w:ascii="Times New Roman" w:hAnsi="Times New Roman" w:cs="Times New Roman"/>
          <w:sz w:val="28"/>
          <w:szCs w:val="28"/>
          <w:shd w:val="clear" w:color="auto" w:fill="FFFFFF"/>
        </w:rPr>
        <w:t xml:space="preserve"> РАН. -2010. -C. 97-100.</w:t>
      </w:r>
    </w:p>
    <w:p w:rsidR="00C45288" w:rsidRPr="00961AC8" w:rsidRDefault="008410CC" w:rsidP="008410CC">
      <w:pPr>
        <w:pStyle w:val="a4"/>
        <w:numPr>
          <w:ilvl w:val="0"/>
          <w:numId w:val="8"/>
        </w:numPr>
        <w:spacing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 </w:t>
      </w:r>
      <w:r w:rsidR="00C45288" w:rsidRPr="00961AC8">
        <w:rPr>
          <w:rFonts w:ascii="Times New Roman" w:hAnsi="Times New Roman" w:cs="Times New Roman"/>
          <w:sz w:val="28"/>
          <w:szCs w:val="28"/>
        </w:rPr>
        <w:t>Отчет о социально-экономическом развитии территории МО «Выборгский район» Ленинградской области за январ</w:t>
      </w:r>
      <w:proofErr w:type="gramStart"/>
      <w:r w:rsidR="00C45288" w:rsidRPr="00961AC8">
        <w:rPr>
          <w:rFonts w:ascii="Times New Roman" w:hAnsi="Times New Roman" w:cs="Times New Roman"/>
          <w:sz w:val="28"/>
          <w:szCs w:val="28"/>
        </w:rPr>
        <w:t>ь-</w:t>
      </w:r>
      <w:proofErr w:type="gramEnd"/>
      <w:r w:rsidR="00C45288" w:rsidRPr="00961AC8">
        <w:rPr>
          <w:rFonts w:ascii="Times New Roman" w:hAnsi="Times New Roman" w:cs="Times New Roman"/>
          <w:sz w:val="28"/>
          <w:szCs w:val="28"/>
        </w:rPr>
        <w:t xml:space="preserve"> декабрь 2012 года. </w:t>
      </w:r>
      <w:r w:rsidR="00C45288" w:rsidRPr="00961AC8">
        <w:rPr>
          <w:rFonts w:ascii="Times New Roman" w:hAnsi="Times New Roman" w:cs="Times New Roman"/>
          <w:sz w:val="28"/>
          <w:szCs w:val="28"/>
          <w:lang w:val="en-US"/>
        </w:rPr>
        <w:t>URL</w:t>
      </w:r>
      <w:r w:rsidR="00C45288" w:rsidRPr="00961AC8">
        <w:rPr>
          <w:rFonts w:ascii="Times New Roman" w:hAnsi="Times New Roman" w:cs="Times New Roman"/>
          <w:sz w:val="28"/>
          <w:szCs w:val="28"/>
        </w:rPr>
        <w:t xml:space="preserve">: </w:t>
      </w:r>
      <w:hyperlink r:id="rId24" w:history="1">
        <w:r w:rsidR="00C45288" w:rsidRPr="00961AC8">
          <w:rPr>
            <w:rStyle w:val="a9"/>
            <w:rFonts w:ascii="Times New Roman" w:hAnsi="Times New Roman" w:cs="Times New Roman"/>
            <w:color w:val="auto"/>
            <w:sz w:val="28"/>
            <w:szCs w:val="28"/>
            <w:u w:val="none"/>
          </w:rPr>
          <w:t>http://vbglenobl.ru/ekonomika/sotsialno-ekonomicheskoe-razvitie</w:t>
        </w:r>
      </w:hyperlink>
    </w:p>
    <w:p w:rsidR="00C45288" w:rsidRPr="00961AC8" w:rsidRDefault="00C45288" w:rsidP="008410CC">
      <w:pPr>
        <w:pStyle w:val="a7"/>
        <w:numPr>
          <w:ilvl w:val="0"/>
          <w:numId w:val="8"/>
        </w:numPr>
        <w:spacing w:after="0"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 </w:t>
      </w:r>
      <w:r w:rsidR="006055E2" w:rsidRPr="00961AC8">
        <w:rPr>
          <w:rFonts w:ascii="Times New Roman" w:hAnsi="Times New Roman" w:cs="Times New Roman"/>
          <w:sz w:val="28"/>
          <w:szCs w:val="28"/>
        </w:rPr>
        <w:t>Орлова Е. Р., Сафин Р. Н.</w:t>
      </w:r>
      <w:r w:rsidRPr="00961AC8">
        <w:rPr>
          <w:rFonts w:ascii="Times New Roman" w:hAnsi="Times New Roman" w:cs="Times New Roman"/>
          <w:sz w:val="28"/>
          <w:szCs w:val="28"/>
        </w:rPr>
        <w:t xml:space="preserve"> Оценка общественной эффективности инвестиционных проектов в современной </w:t>
      </w:r>
      <w:r w:rsidR="006055E2" w:rsidRPr="00961AC8">
        <w:rPr>
          <w:rFonts w:ascii="Times New Roman" w:hAnsi="Times New Roman" w:cs="Times New Roman"/>
          <w:sz w:val="28"/>
          <w:szCs w:val="28"/>
        </w:rPr>
        <w:t xml:space="preserve">России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25" w:history="1">
        <w:r w:rsidRPr="00961AC8">
          <w:rPr>
            <w:rStyle w:val="a9"/>
            <w:rFonts w:ascii="Times New Roman" w:hAnsi="Times New Roman" w:cs="Times New Roman"/>
            <w:color w:val="auto"/>
            <w:sz w:val="28"/>
            <w:szCs w:val="28"/>
            <w:u w:val="none"/>
          </w:rPr>
          <w:t>http://www.isa.ru/proceedings/images/documents/2011-61-3/orlova.pdf</w:t>
        </w:r>
      </w:hyperlink>
    </w:p>
    <w:p w:rsidR="00C45288" w:rsidRPr="00961AC8" w:rsidRDefault="00C45288" w:rsidP="008410CC">
      <w:pPr>
        <w:pStyle w:val="a7"/>
        <w:numPr>
          <w:ilvl w:val="0"/>
          <w:numId w:val="8"/>
        </w:numPr>
        <w:autoSpaceDE w:val="0"/>
        <w:autoSpaceDN w:val="0"/>
        <w:adjustRightInd w:val="0"/>
        <w:spacing w:after="0" w:line="360" w:lineRule="auto"/>
        <w:ind w:left="0" w:firstLine="349"/>
        <w:jc w:val="both"/>
        <w:rPr>
          <w:rFonts w:ascii="Times New Roman" w:hAnsi="Times New Roman" w:cs="Times New Roman"/>
          <w:bCs/>
          <w:sz w:val="28"/>
          <w:szCs w:val="28"/>
        </w:rPr>
      </w:pPr>
      <w:r w:rsidRPr="00961AC8">
        <w:rPr>
          <w:rFonts w:ascii="Times New Roman" w:hAnsi="Times New Roman" w:cs="Times New Roman"/>
          <w:sz w:val="28"/>
          <w:szCs w:val="28"/>
        </w:rPr>
        <w:t xml:space="preserve"> </w:t>
      </w:r>
      <w:proofErr w:type="spellStart"/>
      <w:r w:rsidRPr="00961AC8">
        <w:rPr>
          <w:rFonts w:ascii="Times New Roman" w:hAnsi="Times New Roman" w:cs="Times New Roman"/>
          <w:sz w:val="28"/>
          <w:szCs w:val="28"/>
        </w:rPr>
        <w:t>Погнаева</w:t>
      </w:r>
      <w:proofErr w:type="spellEnd"/>
      <w:r w:rsidRPr="00961AC8">
        <w:rPr>
          <w:rFonts w:ascii="Times New Roman" w:hAnsi="Times New Roman" w:cs="Times New Roman"/>
          <w:sz w:val="28"/>
          <w:szCs w:val="28"/>
        </w:rPr>
        <w:t xml:space="preserve"> Н.С., </w:t>
      </w:r>
      <w:proofErr w:type="gramStart"/>
      <w:r w:rsidRPr="00961AC8">
        <w:rPr>
          <w:rFonts w:ascii="Times New Roman" w:hAnsi="Times New Roman" w:cs="Times New Roman"/>
          <w:sz w:val="28"/>
          <w:szCs w:val="28"/>
        </w:rPr>
        <w:t>Безгласная</w:t>
      </w:r>
      <w:proofErr w:type="gramEnd"/>
      <w:r w:rsidRPr="00961AC8">
        <w:rPr>
          <w:rFonts w:ascii="Times New Roman" w:hAnsi="Times New Roman" w:cs="Times New Roman"/>
          <w:sz w:val="28"/>
          <w:szCs w:val="28"/>
        </w:rPr>
        <w:t xml:space="preserve"> Е.А. </w:t>
      </w:r>
      <w:r w:rsidR="00961AC8" w:rsidRPr="00961AC8">
        <w:rPr>
          <w:rFonts w:ascii="Times New Roman" w:hAnsi="Times New Roman" w:cs="Times New Roman"/>
          <w:sz w:val="28"/>
          <w:szCs w:val="28"/>
        </w:rPr>
        <w:t xml:space="preserve">Мультипликативные социально-экономические эффекты в современной экономике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26" w:history="1">
        <w:r w:rsidRPr="00961AC8">
          <w:rPr>
            <w:rStyle w:val="a9"/>
            <w:rFonts w:ascii="Times New Roman" w:hAnsi="Times New Roman" w:cs="Times New Roman"/>
            <w:color w:val="auto"/>
            <w:sz w:val="28"/>
            <w:szCs w:val="28"/>
            <w:u w:val="none"/>
          </w:rPr>
          <w:t>http://www.rae.ru/forum2011/pdf/883.pdf</w:t>
        </w:r>
      </w:hyperlink>
    </w:p>
    <w:p w:rsidR="00C45288" w:rsidRPr="00961AC8" w:rsidRDefault="00C45288" w:rsidP="008410CC">
      <w:pPr>
        <w:pStyle w:val="a4"/>
        <w:numPr>
          <w:ilvl w:val="0"/>
          <w:numId w:val="8"/>
        </w:numPr>
        <w:spacing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 Прогноз правительства: вместо роста доходов населения - стройки века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27" w:history="1">
        <w:r w:rsidRPr="00961AC8">
          <w:rPr>
            <w:rStyle w:val="a9"/>
            <w:rFonts w:ascii="Times New Roman" w:hAnsi="Times New Roman" w:cs="Times New Roman"/>
            <w:color w:val="auto"/>
            <w:sz w:val="28"/>
            <w:szCs w:val="28"/>
            <w:u w:val="none"/>
            <w:lang w:val="en-US"/>
          </w:rPr>
          <w:t>http</w:t>
        </w:r>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www</w:t>
        </w:r>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finmarket</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ru</w:t>
        </w:r>
        <w:proofErr w:type="spellEnd"/>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z</w:t>
        </w:r>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nws</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hotnews</w:t>
        </w:r>
        <w:proofErr w:type="spellEnd"/>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asp</w:t>
        </w:r>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id</w:t>
        </w:r>
        <w:r w:rsidRPr="00961AC8">
          <w:rPr>
            <w:rStyle w:val="a9"/>
            <w:rFonts w:ascii="Times New Roman" w:hAnsi="Times New Roman" w:cs="Times New Roman"/>
            <w:color w:val="auto"/>
            <w:sz w:val="28"/>
            <w:szCs w:val="28"/>
            <w:u w:val="none"/>
          </w:rPr>
          <w:t>=3311286</w:t>
        </w:r>
      </w:hyperlink>
    </w:p>
    <w:p w:rsidR="008410CC" w:rsidRPr="00961AC8" w:rsidRDefault="00C45288" w:rsidP="008410CC">
      <w:pPr>
        <w:pStyle w:val="a7"/>
        <w:numPr>
          <w:ilvl w:val="0"/>
          <w:numId w:val="8"/>
        </w:numPr>
        <w:spacing w:after="0" w:line="360" w:lineRule="auto"/>
        <w:ind w:left="0" w:firstLine="349"/>
        <w:jc w:val="both"/>
        <w:rPr>
          <w:rFonts w:ascii="Times New Roman" w:hAnsi="Times New Roman" w:cs="Times New Roman"/>
          <w:sz w:val="28"/>
          <w:szCs w:val="28"/>
        </w:rPr>
      </w:pPr>
      <w:r w:rsidRPr="00961AC8">
        <w:rPr>
          <w:rFonts w:ascii="Times New Roman" w:hAnsi="Times New Roman" w:cs="Times New Roman"/>
          <w:sz w:val="28"/>
          <w:szCs w:val="28"/>
        </w:rPr>
        <w:t xml:space="preserve"> </w:t>
      </w:r>
      <w:r w:rsidR="008410CC" w:rsidRPr="00961AC8">
        <w:rPr>
          <w:rFonts w:ascii="Times New Roman" w:hAnsi="Times New Roman" w:cs="Times New Roman"/>
          <w:sz w:val="28"/>
          <w:szCs w:val="28"/>
        </w:rPr>
        <w:t xml:space="preserve">Проектный анализ: методология, принятая во всемирном банке </w:t>
      </w:r>
      <w:r w:rsidR="008410CC" w:rsidRPr="00961AC8">
        <w:rPr>
          <w:rFonts w:ascii="Times New Roman" w:hAnsi="Times New Roman" w:cs="Times New Roman"/>
          <w:sz w:val="28"/>
          <w:szCs w:val="28"/>
          <w:lang w:val="en-US"/>
        </w:rPr>
        <w:t>URL</w:t>
      </w:r>
      <w:r w:rsidR="008410CC" w:rsidRPr="00961AC8">
        <w:rPr>
          <w:rFonts w:ascii="Times New Roman" w:hAnsi="Times New Roman" w:cs="Times New Roman"/>
          <w:sz w:val="28"/>
          <w:szCs w:val="28"/>
        </w:rPr>
        <w:t xml:space="preserve">: </w:t>
      </w:r>
      <w:hyperlink r:id="rId28" w:history="1">
        <w:r w:rsidR="008410CC" w:rsidRPr="00961AC8">
          <w:rPr>
            <w:rStyle w:val="a9"/>
            <w:rFonts w:ascii="Times New Roman" w:hAnsi="Times New Roman" w:cs="Times New Roman"/>
            <w:color w:val="auto"/>
            <w:sz w:val="28"/>
            <w:szCs w:val="28"/>
            <w:u w:val="none"/>
          </w:rPr>
          <w:t>http://www.niec.ru/Articles/051.htm</w:t>
        </w:r>
      </w:hyperlink>
    </w:p>
    <w:p w:rsidR="00C45288" w:rsidRPr="00961AC8" w:rsidRDefault="008410CC" w:rsidP="008410CC">
      <w:pPr>
        <w:pStyle w:val="a7"/>
        <w:numPr>
          <w:ilvl w:val="0"/>
          <w:numId w:val="8"/>
        </w:numPr>
        <w:autoSpaceDE w:val="0"/>
        <w:autoSpaceDN w:val="0"/>
        <w:adjustRightInd w:val="0"/>
        <w:spacing w:after="0" w:line="360" w:lineRule="auto"/>
        <w:ind w:left="0" w:firstLine="349"/>
        <w:jc w:val="both"/>
        <w:rPr>
          <w:rFonts w:ascii="Times New Roman" w:hAnsi="Times New Roman" w:cs="Times New Roman"/>
          <w:bCs/>
          <w:sz w:val="28"/>
          <w:szCs w:val="28"/>
        </w:rPr>
      </w:pPr>
      <w:r w:rsidRPr="00961AC8">
        <w:rPr>
          <w:rFonts w:ascii="Times New Roman" w:hAnsi="Times New Roman" w:cs="Times New Roman"/>
          <w:sz w:val="28"/>
          <w:szCs w:val="28"/>
        </w:rPr>
        <w:t xml:space="preserve"> </w:t>
      </w:r>
      <w:r w:rsidR="00C45288" w:rsidRPr="00961AC8">
        <w:rPr>
          <w:rFonts w:ascii="Times New Roman" w:hAnsi="Times New Roman" w:cs="Times New Roman"/>
          <w:sz w:val="28"/>
          <w:szCs w:val="28"/>
        </w:rPr>
        <w:t>Соболева С. Обзор самых распространенных видов туристических дисконтов</w:t>
      </w:r>
      <w:r w:rsidR="00961AC8" w:rsidRPr="00961AC8">
        <w:rPr>
          <w:rFonts w:ascii="Times New Roman" w:hAnsi="Times New Roman" w:cs="Times New Roman"/>
          <w:sz w:val="28"/>
          <w:szCs w:val="28"/>
        </w:rPr>
        <w:t xml:space="preserve"> </w:t>
      </w:r>
      <w:r w:rsidR="00961AC8" w:rsidRPr="00961AC8">
        <w:rPr>
          <w:rFonts w:ascii="Times New Roman" w:hAnsi="Times New Roman" w:cs="Times New Roman"/>
          <w:sz w:val="28"/>
          <w:szCs w:val="28"/>
          <w:lang w:val="en-US"/>
        </w:rPr>
        <w:t>URL</w:t>
      </w:r>
      <w:r w:rsidR="00961AC8" w:rsidRPr="00961AC8">
        <w:rPr>
          <w:rFonts w:ascii="Times New Roman" w:hAnsi="Times New Roman" w:cs="Times New Roman"/>
          <w:sz w:val="28"/>
          <w:szCs w:val="28"/>
        </w:rPr>
        <w:t xml:space="preserve">: </w:t>
      </w:r>
      <w:hyperlink r:id="rId29" w:history="1">
        <w:r w:rsidR="00C45288" w:rsidRPr="00961AC8">
          <w:rPr>
            <w:rStyle w:val="a9"/>
            <w:rFonts w:ascii="Times New Roman" w:hAnsi="Times New Roman" w:cs="Times New Roman"/>
            <w:color w:val="auto"/>
            <w:sz w:val="28"/>
            <w:szCs w:val="28"/>
            <w:u w:val="none"/>
          </w:rPr>
          <w:t>http://turgid.ru/articles/skidki.html</w:t>
        </w:r>
      </w:hyperlink>
      <w:r w:rsidR="00C45288" w:rsidRPr="00961AC8">
        <w:rPr>
          <w:rFonts w:ascii="Times New Roman" w:hAnsi="Times New Roman" w:cs="Times New Roman"/>
          <w:sz w:val="28"/>
          <w:szCs w:val="28"/>
        </w:rPr>
        <w:t xml:space="preserve"> </w:t>
      </w:r>
    </w:p>
    <w:p w:rsidR="008410CC" w:rsidRPr="00961AC8" w:rsidRDefault="008410CC" w:rsidP="008410CC">
      <w:pPr>
        <w:pStyle w:val="a7"/>
        <w:numPr>
          <w:ilvl w:val="0"/>
          <w:numId w:val="8"/>
        </w:numPr>
        <w:autoSpaceDE w:val="0"/>
        <w:autoSpaceDN w:val="0"/>
        <w:adjustRightInd w:val="0"/>
        <w:spacing w:after="0" w:line="360" w:lineRule="auto"/>
        <w:ind w:left="0" w:firstLine="349"/>
        <w:jc w:val="both"/>
        <w:rPr>
          <w:rFonts w:ascii="Times New Roman" w:hAnsi="Times New Roman" w:cs="Times New Roman"/>
          <w:bCs/>
          <w:sz w:val="28"/>
          <w:szCs w:val="28"/>
        </w:rPr>
      </w:pPr>
      <w:r w:rsidRPr="00961AC8">
        <w:rPr>
          <w:rFonts w:ascii="Times New Roman" w:hAnsi="Times New Roman" w:cs="Times New Roman"/>
          <w:sz w:val="28"/>
          <w:szCs w:val="28"/>
        </w:rPr>
        <w:t xml:space="preserve"> Структура использования денежных доходов</w:t>
      </w:r>
      <w:r w:rsidR="00961AC8" w:rsidRPr="00961AC8">
        <w:rPr>
          <w:rFonts w:ascii="Times New Roman" w:hAnsi="Times New Roman" w:cs="Times New Roman"/>
          <w:sz w:val="28"/>
          <w:szCs w:val="28"/>
        </w:rPr>
        <w:t xml:space="preserve">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hyperlink r:id="rId30" w:history="1">
        <w:r w:rsidRPr="00961AC8">
          <w:rPr>
            <w:rStyle w:val="a9"/>
            <w:rFonts w:ascii="Times New Roman" w:hAnsi="Times New Roman" w:cs="Times New Roman"/>
            <w:color w:val="auto"/>
            <w:sz w:val="28"/>
            <w:szCs w:val="28"/>
            <w:u w:val="none"/>
            <w:lang w:val="en-US"/>
          </w:rPr>
          <w:t>http</w:t>
        </w:r>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www</w:t>
        </w:r>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gks</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ru</w:t>
        </w:r>
        <w:proofErr w:type="spellEnd"/>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free</w:t>
        </w:r>
        <w:r w:rsidRPr="00961AC8">
          <w:rPr>
            <w:rStyle w:val="a9"/>
            <w:rFonts w:ascii="Times New Roman" w:hAnsi="Times New Roman" w:cs="Times New Roman"/>
            <w:color w:val="auto"/>
            <w:sz w:val="28"/>
            <w:szCs w:val="28"/>
            <w:u w:val="none"/>
          </w:rPr>
          <w:t>_</w:t>
        </w:r>
        <w:r w:rsidRPr="00961AC8">
          <w:rPr>
            <w:rStyle w:val="a9"/>
            <w:rFonts w:ascii="Times New Roman" w:hAnsi="Times New Roman" w:cs="Times New Roman"/>
            <w:color w:val="auto"/>
            <w:sz w:val="28"/>
            <w:szCs w:val="28"/>
            <w:u w:val="none"/>
            <w:lang w:val="en-US"/>
          </w:rPr>
          <w:t>doc</w:t>
        </w:r>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new</w:t>
        </w:r>
        <w:r w:rsidRPr="00961AC8">
          <w:rPr>
            <w:rStyle w:val="a9"/>
            <w:rFonts w:ascii="Times New Roman" w:hAnsi="Times New Roman" w:cs="Times New Roman"/>
            <w:color w:val="auto"/>
            <w:sz w:val="28"/>
            <w:szCs w:val="28"/>
            <w:u w:val="none"/>
          </w:rPr>
          <w:t>_</w:t>
        </w:r>
        <w:r w:rsidRPr="00961AC8">
          <w:rPr>
            <w:rStyle w:val="a9"/>
            <w:rFonts w:ascii="Times New Roman" w:hAnsi="Times New Roman" w:cs="Times New Roman"/>
            <w:color w:val="auto"/>
            <w:sz w:val="28"/>
            <w:szCs w:val="28"/>
            <w:u w:val="none"/>
            <w:lang w:val="en-US"/>
          </w:rPr>
          <w:t>site</w:t>
        </w:r>
        <w:r w:rsidRPr="00961AC8">
          <w:rPr>
            <w:rStyle w:val="a9"/>
            <w:rFonts w:ascii="Times New Roman" w:hAnsi="Times New Roman" w:cs="Times New Roman"/>
            <w:color w:val="auto"/>
            <w:sz w:val="28"/>
            <w:szCs w:val="28"/>
            <w:u w:val="none"/>
          </w:rPr>
          <w:t>/</w:t>
        </w:r>
        <w:r w:rsidRPr="00961AC8">
          <w:rPr>
            <w:rStyle w:val="a9"/>
            <w:rFonts w:ascii="Times New Roman" w:hAnsi="Times New Roman" w:cs="Times New Roman"/>
            <w:color w:val="auto"/>
            <w:sz w:val="28"/>
            <w:szCs w:val="28"/>
            <w:u w:val="none"/>
            <w:lang w:val="en-US"/>
          </w:rPr>
          <w:t>population</w:t>
        </w:r>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urov</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urov</w:t>
        </w:r>
        <w:proofErr w:type="spellEnd"/>
        <w:r w:rsidRPr="00961AC8">
          <w:rPr>
            <w:rStyle w:val="a9"/>
            <w:rFonts w:ascii="Times New Roman" w:hAnsi="Times New Roman" w:cs="Times New Roman"/>
            <w:color w:val="auto"/>
            <w:sz w:val="28"/>
            <w:szCs w:val="28"/>
            <w:u w:val="none"/>
          </w:rPr>
          <w:t>_14</w:t>
        </w:r>
        <w:proofErr w:type="spellStart"/>
        <w:r w:rsidRPr="00961AC8">
          <w:rPr>
            <w:rStyle w:val="a9"/>
            <w:rFonts w:ascii="Times New Roman" w:hAnsi="Times New Roman" w:cs="Times New Roman"/>
            <w:color w:val="auto"/>
            <w:sz w:val="28"/>
            <w:szCs w:val="28"/>
            <w:u w:val="none"/>
            <w:lang w:val="en-US"/>
          </w:rPr>
          <w:t>kv</w:t>
        </w:r>
        <w:proofErr w:type="spellEnd"/>
        <w:r w:rsidRPr="00961AC8">
          <w:rPr>
            <w:rStyle w:val="a9"/>
            <w:rFonts w:ascii="Times New Roman" w:hAnsi="Times New Roman" w:cs="Times New Roman"/>
            <w:color w:val="auto"/>
            <w:sz w:val="28"/>
            <w:szCs w:val="28"/>
            <w:u w:val="none"/>
          </w:rPr>
          <w:t>.</w:t>
        </w:r>
        <w:proofErr w:type="spellStart"/>
        <w:r w:rsidRPr="00961AC8">
          <w:rPr>
            <w:rStyle w:val="a9"/>
            <w:rFonts w:ascii="Times New Roman" w:hAnsi="Times New Roman" w:cs="Times New Roman"/>
            <w:color w:val="auto"/>
            <w:sz w:val="28"/>
            <w:szCs w:val="28"/>
            <w:u w:val="none"/>
            <w:lang w:val="en-US"/>
          </w:rPr>
          <w:t>htm</w:t>
        </w:r>
        <w:proofErr w:type="spellEnd"/>
      </w:hyperlink>
      <w:r w:rsidR="00C45288" w:rsidRPr="00961AC8">
        <w:rPr>
          <w:rFonts w:ascii="Times New Roman" w:hAnsi="Times New Roman" w:cs="Times New Roman"/>
          <w:sz w:val="28"/>
          <w:szCs w:val="28"/>
        </w:rPr>
        <w:t xml:space="preserve"> </w:t>
      </w:r>
    </w:p>
    <w:p w:rsidR="00C45288" w:rsidRPr="00961AC8" w:rsidRDefault="008410CC" w:rsidP="008410CC">
      <w:pPr>
        <w:pStyle w:val="a7"/>
        <w:numPr>
          <w:ilvl w:val="0"/>
          <w:numId w:val="8"/>
        </w:numPr>
        <w:autoSpaceDE w:val="0"/>
        <w:autoSpaceDN w:val="0"/>
        <w:adjustRightInd w:val="0"/>
        <w:spacing w:after="0" w:line="360" w:lineRule="auto"/>
        <w:ind w:left="0" w:firstLine="349"/>
        <w:jc w:val="both"/>
        <w:rPr>
          <w:rFonts w:ascii="Times New Roman" w:hAnsi="Times New Roman" w:cs="Times New Roman"/>
          <w:bCs/>
          <w:sz w:val="28"/>
          <w:szCs w:val="28"/>
        </w:rPr>
      </w:pPr>
      <w:r w:rsidRPr="00961AC8">
        <w:rPr>
          <w:rFonts w:ascii="Times New Roman" w:hAnsi="Times New Roman" w:cs="Times New Roman"/>
          <w:bCs/>
          <w:sz w:val="28"/>
          <w:szCs w:val="28"/>
        </w:rPr>
        <w:t xml:space="preserve"> </w:t>
      </w:r>
      <w:r w:rsidR="00C45288" w:rsidRPr="00961AC8">
        <w:rPr>
          <w:rFonts w:ascii="Times New Roman" w:hAnsi="Times New Roman" w:cs="Times New Roman"/>
          <w:bCs/>
          <w:sz w:val="28"/>
          <w:szCs w:val="28"/>
        </w:rPr>
        <w:t xml:space="preserve">Управление развитием туризма в регионе. Опыт реализации Стратегии Республики Карелии </w:t>
      </w:r>
      <w:r w:rsidR="00C45288" w:rsidRPr="00961AC8">
        <w:rPr>
          <w:rFonts w:ascii="Times New Roman" w:hAnsi="Times New Roman" w:cs="Times New Roman"/>
          <w:bCs/>
          <w:sz w:val="28"/>
          <w:szCs w:val="28"/>
          <w:lang w:val="en-US"/>
        </w:rPr>
        <w:t>URL</w:t>
      </w:r>
      <w:r w:rsidR="00C45288" w:rsidRPr="00961AC8">
        <w:rPr>
          <w:rFonts w:ascii="Times New Roman" w:hAnsi="Times New Roman" w:cs="Times New Roman"/>
          <w:bCs/>
          <w:sz w:val="28"/>
          <w:szCs w:val="28"/>
        </w:rPr>
        <w:t xml:space="preserve">: </w:t>
      </w:r>
      <w:hyperlink r:id="rId31" w:history="1">
        <w:r w:rsidR="00C45288" w:rsidRPr="00961AC8">
          <w:rPr>
            <w:rStyle w:val="a9"/>
            <w:rFonts w:ascii="Times New Roman" w:hAnsi="Times New Roman" w:cs="Times New Roman"/>
            <w:color w:val="auto"/>
            <w:sz w:val="28"/>
            <w:szCs w:val="28"/>
            <w:u w:val="none"/>
            <w:lang w:val="en-US"/>
          </w:rPr>
          <w:t>http</w:t>
        </w:r>
        <w:r w:rsidR="00C45288" w:rsidRPr="00961AC8">
          <w:rPr>
            <w:rStyle w:val="a9"/>
            <w:rFonts w:ascii="Times New Roman" w:hAnsi="Times New Roman" w:cs="Times New Roman"/>
            <w:color w:val="auto"/>
            <w:sz w:val="28"/>
            <w:szCs w:val="28"/>
            <w:u w:val="none"/>
          </w:rPr>
          <w:t>://</w:t>
        </w:r>
        <w:r w:rsidR="00C45288" w:rsidRPr="00961AC8">
          <w:rPr>
            <w:rStyle w:val="a9"/>
            <w:rFonts w:ascii="Times New Roman" w:hAnsi="Times New Roman" w:cs="Times New Roman"/>
            <w:color w:val="auto"/>
            <w:sz w:val="28"/>
            <w:szCs w:val="28"/>
            <w:u w:val="none"/>
            <w:lang w:val="en-US"/>
          </w:rPr>
          <w:t>www</w:t>
        </w:r>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krc</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karelia</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ru</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publ</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php</w:t>
        </w:r>
        <w:proofErr w:type="spellEnd"/>
        <w:r w:rsidR="00C45288" w:rsidRPr="00961AC8">
          <w:rPr>
            <w:rStyle w:val="a9"/>
            <w:rFonts w:ascii="Times New Roman" w:hAnsi="Times New Roman" w:cs="Times New Roman"/>
            <w:color w:val="auto"/>
            <w:sz w:val="28"/>
            <w:szCs w:val="28"/>
            <w:u w:val="none"/>
          </w:rPr>
          <w:t>?</w:t>
        </w:r>
        <w:r w:rsidR="00C45288" w:rsidRPr="00961AC8">
          <w:rPr>
            <w:rStyle w:val="a9"/>
            <w:rFonts w:ascii="Times New Roman" w:hAnsi="Times New Roman" w:cs="Times New Roman"/>
            <w:color w:val="auto"/>
            <w:sz w:val="28"/>
            <w:szCs w:val="28"/>
            <w:u w:val="none"/>
            <w:lang w:val="en-US"/>
          </w:rPr>
          <w:t>id</w:t>
        </w:r>
        <w:r w:rsidR="00C45288" w:rsidRPr="00961AC8">
          <w:rPr>
            <w:rStyle w:val="a9"/>
            <w:rFonts w:ascii="Times New Roman" w:hAnsi="Times New Roman" w:cs="Times New Roman"/>
            <w:color w:val="auto"/>
            <w:sz w:val="28"/>
            <w:szCs w:val="28"/>
            <w:u w:val="none"/>
          </w:rPr>
          <w:t>=3832&amp;</w:t>
        </w:r>
        <w:proofErr w:type="spellStart"/>
        <w:r w:rsidR="00C45288" w:rsidRPr="00961AC8">
          <w:rPr>
            <w:rStyle w:val="a9"/>
            <w:rFonts w:ascii="Times New Roman" w:hAnsi="Times New Roman" w:cs="Times New Roman"/>
            <w:color w:val="auto"/>
            <w:sz w:val="28"/>
            <w:szCs w:val="28"/>
            <w:u w:val="none"/>
            <w:lang w:val="en-US"/>
          </w:rPr>
          <w:t>plang</w:t>
        </w:r>
        <w:proofErr w:type="spellEnd"/>
        <w:r w:rsidR="00C45288" w:rsidRPr="00961AC8">
          <w:rPr>
            <w:rStyle w:val="a9"/>
            <w:rFonts w:ascii="Times New Roman" w:hAnsi="Times New Roman" w:cs="Times New Roman"/>
            <w:color w:val="auto"/>
            <w:sz w:val="28"/>
            <w:szCs w:val="28"/>
            <w:u w:val="none"/>
          </w:rPr>
          <w:t>=</w:t>
        </w:r>
        <w:r w:rsidR="00C45288" w:rsidRPr="00961AC8">
          <w:rPr>
            <w:rStyle w:val="a9"/>
            <w:rFonts w:ascii="Times New Roman" w:hAnsi="Times New Roman" w:cs="Times New Roman"/>
            <w:color w:val="auto"/>
            <w:sz w:val="28"/>
            <w:szCs w:val="28"/>
            <w:u w:val="none"/>
            <w:lang w:val="en-US"/>
          </w:rPr>
          <w:t>r</w:t>
        </w:r>
      </w:hyperlink>
      <w:r w:rsidR="00C45288" w:rsidRPr="00961AC8">
        <w:rPr>
          <w:rFonts w:ascii="Times New Roman" w:hAnsi="Times New Roman" w:cs="Times New Roman"/>
          <w:sz w:val="28"/>
          <w:szCs w:val="28"/>
        </w:rPr>
        <w:t xml:space="preserve"> </w:t>
      </w:r>
    </w:p>
    <w:p w:rsidR="00711A09" w:rsidRPr="00961AC8" w:rsidRDefault="00C45288" w:rsidP="008410CC">
      <w:pPr>
        <w:pStyle w:val="a7"/>
        <w:numPr>
          <w:ilvl w:val="0"/>
          <w:numId w:val="8"/>
        </w:numPr>
        <w:autoSpaceDE w:val="0"/>
        <w:autoSpaceDN w:val="0"/>
        <w:adjustRightInd w:val="0"/>
        <w:spacing w:after="0" w:line="360" w:lineRule="auto"/>
        <w:ind w:left="0" w:firstLine="349"/>
        <w:jc w:val="both"/>
        <w:rPr>
          <w:rFonts w:ascii="Times New Roman" w:hAnsi="Times New Roman" w:cs="Times New Roman"/>
          <w:bCs/>
          <w:sz w:val="28"/>
          <w:szCs w:val="28"/>
        </w:rPr>
      </w:pPr>
      <w:r w:rsidRPr="00961AC8">
        <w:rPr>
          <w:rFonts w:ascii="Times New Roman" w:hAnsi="Times New Roman" w:cs="Times New Roman"/>
          <w:sz w:val="28"/>
          <w:szCs w:val="28"/>
        </w:rPr>
        <w:t xml:space="preserve"> Уровень Инфляции в Российской Федерации </w:t>
      </w:r>
      <w:r w:rsidRPr="00961AC8">
        <w:rPr>
          <w:rFonts w:ascii="Times New Roman" w:hAnsi="Times New Roman" w:cs="Times New Roman"/>
          <w:sz w:val="28"/>
          <w:szCs w:val="28"/>
          <w:lang w:val="en-US"/>
        </w:rPr>
        <w:t>URL</w:t>
      </w:r>
      <w:r w:rsidRPr="00961AC8">
        <w:rPr>
          <w:rFonts w:ascii="Times New Roman" w:hAnsi="Times New Roman" w:cs="Times New Roman"/>
          <w:sz w:val="28"/>
          <w:szCs w:val="28"/>
        </w:rPr>
        <w:t xml:space="preserve">: </w:t>
      </w:r>
      <w:proofErr w:type="spellStart"/>
      <w:r w:rsidRPr="00961AC8">
        <w:rPr>
          <w:rFonts w:ascii="Times New Roman" w:hAnsi="Times New Roman" w:cs="Times New Roman"/>
          <w:sz w:val="28"/>
          <w:szCs w:val="28"/>
        </w:rPr>
        <w:t>уровень-инфляции</w:t>
      </w:r>
      <w:proofErr w:type="gramStart"/>
      <w:r w:rsidRPr="00961AC8">
        <w:rPr>
          <w:rFonts w:ascii="Times New Roman" w:hAnsi="Times New Roman" w:cs="Times New Roman"/>
          <w:sz w:val="28"/>
          <w:szCs w:val="28"/>
        </w:rPr>
        <w:t>.р</w:t>
      </w:r>
      <w:proofErr w:type="gramEnd"/>
      <w:r w:rsidRPr="00961AC8">
        <w:rPr>
          <w:rFonts w:ascii="Times New Roman" w:hAnsi="Times New Roman" w:cs="Times New Roman"/>
          <w:sz w:val="28"/>
          <w:szCs w:val="28"/>
        </w:rPr>
        <w:t>ф</w:t>
      </w:r>
      <w:proofErr w:type="spellEnd"/>
      <w:r w:rsidRPr="00961AC8">
        <w:rPr>
          <w:rFonts w:ascii="Times New Roman" w:hAnsi="Times New Roman" w:cs="Times New Roman"/>
          <w:sz w:val="28"/>
          <w:szCs w:val="28"/>
        </w:rPr>
        <w:t xml:space="preserve"> </w:t>
      </w:r>
    </w:p>
    <w:p w:rsidR="00C45288" w:rsidRPr="00961AC8" w:rsidRDefault="00711A09" w:rsidP="008410CC">
      <w:pPr>
        <w:pStyle w:val="a7"/>
        <w:numPr>
          <w:ilvl w:val="0"/>
          <w:numId w:val="8"/>
        </w:numPr>
        <w:autoSpaceDE w:val="0"/>
        <w:autoSpaceDN w:val="0"/>
        <w:adjustRightInd w:val="0"/>
        <w:spacing w:after="0" w:line="360" w:lineRule="auto"/>
        <w:ind w:left="0" w:firstLine="349"/>
        <w:jc w:val="both"/>
        <w:rPr>
          <w:rFonts w:ascii="Times New Roman" w:hAnsi="Times New Roman" w:cs="Times New Roman"/>
          <w:bCs/>
          <w:sz w:val="28"/>
          <w:szCs w:val="28"/>
        </w:rPr>
      </w:pPr>
      <w:r w:rsidRPr="00961AC8">
        <w:rPr>
          <w:rFonts w:ascii="Times New Roman" w:hAnsi="Times New Roman" w:cs="Times New Roman"/>
          <w:sz w:val="28"/>
          <w:szCs w:val="28"/>
        </w:rPr>
        <w:t xml:space="preserve"> </w:t>
      </w:r>
      <w:r w:rsidR="00C45288" w:rsidRPr="00961AC8">
        <w:rPr>
          <w:rFonts w:ascii="Times New Roman" w:hAnsi="Times New Roman" w:cs="Times New Roman"/>
          <w:sz w:val="28"/>
          <w:szCs w:val="28"/>
        </w:rPr>
        <w:t xml:space="preserve">Численность населения Ленинградской области по состоянию </w:t>
      </w:r>
      <w:r w:rsidR="00961AC8" w:rsidRPr="00961AC8">
        <w:rPr>
          <w:rFonts w:ascii="Times New Roman" w:hAnsi="Times New Roman" w:cs="Times New Roman"/>
          <w:sz w:val="28"/>
          <w:szCs w:val="28"/>
        </w:rPr>
        <w:t>на 1 января 2013 года</w:t>
      </w:r>
      <w:r w:rsidR="00C45288" w:rsidRPr="00961AC8">
        <w:rPr>
          <w:rFonts w:ascii="Times New Roman" w:hAnsi="Times New Roman" w:cs="Times New Roman"/>
          <w:sz w:val="28"/>
          <w:szCs w:val="28"/>
        </w:rPr>
        <w:t xml:space="preserve"> </w:t>
      </w:r>
      <w:r w:rsidR="00C45288" w:rsidRPr="00961AC8">
        <w:rPr>
          <w:rFonts w:ascii="Times New Roman" w:hAnsi="Times New Roman" w:cs="Times New Roman"/>
          <w:sz w:val="28"/>
          <w:szCs w:val="28"/>
          <w:lang w:val="en-US"/>
        </w:rPr>
        <w:t>URL</w:t>
      </w:r>
      <w:r w:rsidR="00C45288" w:rsidRPr="00961AC8">
        <w:rPr>
          <w:rFonts w:ascii="Times New Roman" w:hAnsi="Times New Roman" w:cs="Times New Roman"/>
          <w:sz w:val="28"/>
          <w:szCs w:val="28"/>
        </w:rPr>
        <w:t xml:space="preserve">: </w:t>
      </w:r>
      <w:hyperlink r:id="rId32" w:history="1">
        <w:r w:rsidR="00C45288" w:rsidRPr="00961AC8">
          <w:rPr>
            <w:rStyle w:val="a9"/>
            <w:rFonts w:ascii="Times New Roman" w:hAnsi="Times New Roman" w:cs="Times New Roman"/>
            <w:color w:val="auto"/>
            <w:sz w:val="28"/>
            <w:szCs w:val="28"/>
            <w:u w:val="none"/>
            <w:lang w:val="en-US"/>
          </w:rPr>
          <w:t>http</w:t>
        </w:r>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petrostat</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gks</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ru</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wps</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wcm</w:t>
        </w:r>
        <w:proofErr w:type="spellEnd"/>
        <w:r w:rsidR="00C45288" w:rsidRPr="00961AC8">
          <w:rPr>
            <w:rStyle w:val="a9"/>
            <w:rFonts w:ascii="Times New Roman" w:hAnsi="Times New Roman" w:cs="Times New Roman"/>
            <w:color w:val="auto"/>
            <w:sz w:val="28"/>
            <w:szCs w:val="28"/>
            <w:u w:val="none"/>
          </w:rPr>
          <w:t>/</w:t>
        </w:r>
        <w:r w:rsidR="00C45288" w:rsidRPr="00961AC8">
          <w:rPr>
            <w:rStyle w:val="a9"/>
            <w:rFonts w:ascii="Times New Roman" w:hAnsi="Times New Roman" w:cs="Times New Roman"/>
            <w:color w:val="auto"/>
            <w:sz w:val="28"/>
            <w:szCs w:val="28"/>
            <w:u w:val="none"/>
            <w:lang w:val="en-US"/>
          </w:rPr>
          <w:t>connect</w:t>
        </w:r>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rosstat</w:t>
        </w:r>
        <w:proofErr w:type="spellEnd"/>
        <w:r w:rsidR="00C45288" w:rsidRPr="00961AC8">
          <w:rPr>
            <w:rStyle w:val="a9"/>
            <w:rFonts w:ascii="Times New Roman" w:hAnsi="Times New Roman" w:cs="Times New Roman"/>
            <w:color w:val="auto"/>
            <w:sz w:val="28"/>
            <w:szCs w:val="28"/>
            <w:u w:val="none"/>
          </w:rPr>
          <w:t>_</w:t>
        </w:r>
        <w:proofErr w:type="spellStart"/>
        <w:r w:rsidR="00C45288" w:rsidRPr="00961AC8">
          <w:rPr>
            <w:rStyle w:val="a9"/>
            <w:rFonts w:ascii="Times New Roman" w:hAnsi="Times New Roman" w:cs="Times New Roman"/>
            <w:color w:val="auto"/>
            <w:sz w:val="28"/>
            <w:szCs w:val="28"/>
            <w:u w:val="none"/>
            <w:lang w:val="en-US"/>
          </w:rPr>
          <w:t>ts</w:t>
        </w:r>
        <w:proofErr w:type="spellEnd"/>
        <w:r w:rsidR="00C45288" w:rsidRPr="00961AC8">
          <w:rPr>
            <w:rStyle w:val="a9"/>
            <w:rFonts w:ascii="Times New Roman" w:hAnsi="Times New Roman" w:cs="Times New Roman"/>
            <w:color w:val="auto"/>
            <w:sz w:val="28"/>
            <w:szCs w:val="28"/>
            <w:u w:val="none"/>
          </w:rPr>
          <w:t>/</w:t>
        </w:r>
        <w:proofErr w:type="spellStart"/>
        <w:r w:rsidR="00C45288" w:rsidRPr="00961AC8">
          <w:rPr>
            <w:rStyle w:val="a9"/>
            <w:rFonts w:ascii="Times New Roman" w:hAnsi="Times New Roman" w:cs="Times New Roman"/>
            <w:color w:val="auto"/>
            <w:sz w:val="28"/>
            <w:szCs w:val="28"/>
            <w:u w:val="none"/>
            <w:lang w:val="en-US"/>
          </w:rPr>
          <w:t>petrostat</w:t>
        </w:r>
        <w:proofErr w:type="spellEnd"/>
        <w:r w:rsidR="00C45288" w:rsidRPr="00961AC8">
          <w:rPr>
            <w:rStyle w:val="a9"/>
            <w:rFonts w:ascii="Times New Roman" w:hAnsi="Times New Roman" w:cs="Times New Roman"/>
            <w:color w:val="auto"/>
            <w:sz w:val="28"/>
            <w:szCs w:val="28"/>
            <w:u w:val="none"/>
          </w:rPr>
          <w:t>/</w:t>
        </w:r>
        <w:r w:rsidR="00C45288" w:rsidRPr="00961AC8">
          <w:rPr>
            <w:rStyle w:val="a9"/>
            <w:rFonts w:ascii="Times New Roman" w:hAnsi="Times New Roman" w:cs="Times New Roman"/>
            <w:color w:val="auto"/>
            <w:sz w:val="28"/>
            <w:szCs w:val="28"/>
            <w:u w:val="none"/>
            <w:lang w:val="en-US"/>
          </w:rPr>
          <w:t>resources</w:t>
        </w:r>
        <w:r w:rsidR="00C45288" w:rsidRPr="00961AC8">
          <w:rPr>
            <w:rStyle w:val="a9"/>
            <w:rFonts w:ascii="Times New Roman" w:hAnsi="Times New Roman" w:cs="Times New Roman"/>
            <w:color w:val="auto"/>
            <w:sz w:val="28"/>
            <w:szCs w:val="28"/>
            <w:u w:val="none"/>
          </w:rPr>
          <w:t>/36</w:t>
        </w:r>
        <w:r w:rsidR="00C45288" w:rsidRPr="00961AC8">
          <w:rPr>
            <w:rStyle w:val="a9"/>
            <w:rFonts w:ascii="Times New Roman" w:hAnsi="Times New Roman" w:cs="Times New Roman"/>
            <w:color w:val="auto"/>
            <w:sz w:val="28"/>
            <w:szCs w:val="28"/>
            <w:u w:val="none"/>
            <w:lang w:val="en-US"/>
          </w:rPr>
          <w:t>c</w:t>
        </w:r>
        <w:r w:rsidR="00C45288" w:rsidRPr="00961AC8">
          <w:rPr>
            <w:rStyle w:val="a9"/>
            <w:rFonts w:ascii="Times New Roman" w:hAnsi="Times New Roman" w:cs="Times New Roman"/>
            <w:color w:val="auto"/>
            <w:sz w:val="28"/>
            <w:szCs w:val="28"/>
            <w:u w:val="none"/>
          </w:rPr>
          <w:t>1</w:t>
        </w:r>
        <w:r w:rsidR="00C45288" w:rsidRPr="00961AC8">
          <w:rPr>
            <w:rStyle w:val="a9"/>
            <w:rFonts w:ascii="Times New Roman" w:hAnsi="Times New Roman" w:cs="Times New Roman"/>
            <w:color w:val="auto"/>
            <w:sz w:val="28"/>
            <w:szCs w:val="28"/>
            <w:u w:val="none"/>
            <w:lang w:val="en-US"/>
          </w:rPr>
          <w:t>d</w:t>
        </w:r>
        <w:r w:rsidR="00C45288" w:rsidRPr="00961AC8">
          <w:rPr>
            <w:rStyle w:val="a9"/>
            <w:rFonts w:ascii="Times New Roman" w:hAnsi="Times New Roman" w:cs="Times New Roman"/>
            <w:color w:val="auto"/>
            <w:sz w:val="28"/>
            <w:szCs w:val="28"/>
            <w:u w:val="none"/>
          </w:rPr>
          <w:t>4804</w:t>
        </w:r>
        <w:proofErr w:type="spellStart"/>
        <w:r w:rsidR="00C45288" w:rsidRPr="00961AC8">
          <w:rPr>
            <w:rStyle w:val="a9"/>
            <w:rFonts w:ascii="Times New Roman" w:hAnsi="Times New Roman" w:cs="Times New Roman"/>
            <w:color w:val="auto"/>
            <w:sz w:val="28"/>
            <w:szCs w:val="28"/>
            <w:u w:val="none"/>
            <w:lang w:val="en-US"/>
          </w:rPr>
          <w:t>fa</w:t>
        </w:r>
        <w:proofErr w:type="spellEnd"/>
        <w:r w:rsidR="00C45288" w:rsidRPr="00961AC8">
          <w:rPr>
            <w:rStyle w:val="a9"/>
            <w:rFonts w:ascii="Times New Roman" w:hAnsi="Times New Roman" w:cs="Times New Roman"/>
            <w:color w:val="auto"/>
            <w:sz w:val="28"/>
            <w:szCs w:val="28"/>
            <w:u w:val="none"/>
          </w:rPr>
          <w:t>75</w:t>
        </w:r>
        <w:r w:rsidR="00C45288" w:rsidRPr="00961AC8">
          <w:rPr>
            <w:rStyle w:val="a9"/>
            <w:rFonts w:ascii="Times New Roman" w:hAnsi="Times New Roman" w:cs="Times New Roman"/>
            <w:color w:val="auto"/>
            <w:sz w:val="28"/>
            <w:szCs w:val="28"/>
            <w:u w:val="none"/>
            <w:lang w:val="en-US"/>
          </w:rPr>
          <w:t>d</w:t>
        </w:r>
        <w:r w:rsidR="00C45288" w:rsidRPr="00961AC8">
          <w:rPr>
            <w:rStyle w:val="a9"/>
            <w:rFonts w:ascii="Times New Roman" w:hAnsi="Times New Roman" w:cs="Times New Roman"/>
            <w:color w:val="auto"/>
            <w:sz w:val="28"/>
            <w:szCs w:val="28"/>
            <w:u w:val="none"/>
          </w:rPr>
          <w:t>9994</w:t>
        </w:r>
        <w:r w:rsidR="00C45288" w:rsidRPr="00961AC8">
          <w:rPr>
            <w:rStyle w:val="a9"/>
            <w:rFonts w:ascii="Times New Roman" w:hAnsi="Times New Roman" w:cs="Times New Roman"/>
            <w:color w:val="auto"/>
            <w:sz w:val="28"/>
            <w:szCs w:val="28"/>
            <w:u w:val="none"/>
            <w:lang w:val="en-US"/>
          </w:rPr>
          <w:t>a</w:t>
        </w:r>
        <w:r w:rsidR="00C45288" w:rsidRPr="00961AC8">
          <w:rPr>
            <w:rStyle w:val="a9"/>
            <w:rFonts w:ascii="Times New Roman" w:hAnsi="Times New Roman" w:cs="Times New Roman"/>
            <w:color w:val="auto"/>
            <w:sz w:val="28"/>
            <w:szCs w:val="28"/>
            <w:u w:val="none"/>
          </w:rPr>
          <w:t>09</w:t>
        </w:r>
        <w:proofErr w:type="spellStart"/>
        <w:r w:rsidR="00C45288" w:rsidRPr="00961AC8">
          <w:rPr>
            <w:rStyle w:val="a9"/>
            <w:rFonts w:ascii="Times New Roman" w:hAnsi="Times New Roman" w:cs="Times New Roman"/>
            <w:color w:val="auto"/>
            <w:sz w:val="28"/>
            <w:szCs w:val="28"/>
            <w:u w:val="none"/>
            <w:lang w:val="en-US"/>
          </w:rPr>
          <w:t>cca</w:t>
        </w:r>
        <w:proofErr w:type="spellEnd"/>
        <w:r w:rsidR="00C45288" w:rsidRPr="00961AC8">
          <w:rPr>
            <w:rStyle w:val="a9"/>
            <w:rFonts w:ascii="Times New Roman" w:hAnsi="Times New Roman" w:cs="Times New Roman"/>
            <w:color w:val="auto"/>
            <w:sz w:val="28"/>
            <w:szCs w:val="28"/>
            <w:u w:val="none"/>
          </w:rPr>
          <w:t>6</w:t>
        </w:r>
        <w:r w:rsidR="00C45288" w:rsidRPr="00961AC8">
          <w:rPr>
            <w:rStyle w:val="a9"/>
            <w:rFonts w:ascii="Times New Roman" w:hAnsi="Times New Roman" w:cs="Times New Roman"/>
            <w:color w:val="auto"/>
            <w:sz w:val="28"/>
            <w:szCs w:val="28"/>
            <w:u w:val="none"/>
            <w:lang w:val="en-US"/>
          </w:rPr>
          <w:t>ff</w:t>
        </w:r>
        <w:r w:rsidR="00C45288" w:rsidRPr="00961AC8">
          <w:rPr>
            <w:rStyle w:val="a9"/>
            <w:rFonts w:ascii="Times New Roman" w:hAnsi="Times New Roman" w:cs="Times New Roman"/>
            <w:color w:val="auto"/>
            <w:sz w:val="28"/>
            <w:szCs w:val="28"/>
            <w:u w:val="none"/>
          </w:rPr>
          <w:t>6</w:t>
        </w:r>
        <w:r w:rsidR="00C45288" w:rsidRPr="00961AC8">
          <w:rPr>
            <w:rStyle w:val="a9"/>
            <w:rFonts w:ascii="Times New Roman" w:hAnsi="Times New Roman" w:cs="Times New Roman"/>
            <w:color w:val="auto"/>
            <w:sz w:val="28"/>
            <w:szCs w:val="28"/>
            <w:u w:val="none"/>
            <w:lang w:val="en-US"/>
          </w:rPr>
          <w:t>f</w:t>
        </w:r>
        <w:r w:rsidR="00C45288" w:rsidRPr="00961AC8">
          <w:rPr>
            <w:rStyle w:val="a9"/>
            <w:rFonts w:ascii="Times New Roman" w:hAnsi="Times New Roman" w:cs="Times New Roman"/>
            <w:color w:val="auto"/>
            <w:sz w:val="28"/>
            <w:szCs w:val="28"/>
            <w:u w:val="none"/>
          </w:rPr>
          <w:t>188/_01012~2.</w:t>
        </w:r>
        <w:proofErr w:type="spellStart"/>
        <w:r w:rsidR="00C45288" w:rsidRPr="00961AC8">
          <w:rPr>
            <w:rStyle w:val="a9"/>
            <w:rFonts w:ascii="Times New Roman" w:hAnsi="Times New Roman" w:cs="Times New Roman"/>
            <w:color w:val="auto"/>
            <w:sz w:val="28"/>
            <w:szCs w:val="28"/>
            <w:u w:val="none"/>
            <w:lang w:val="en-US"/>
          </w:rPr>
          <w:t>pdf</w:t>
        </w:r>
        <w:proofErr w:type="spellEnd"/>
      </w:hyperlink>
    </w:p>
    <w:p w:rsidR="000562F5" w:rsidRPr="0015027B" w:rsidRDefault="00C45288" w:rsidP="008410CC">
      <w:pPr>
        <w:pStyle w:val="a7"/>
        <w:numPr>
          <w:ilvl w:val="0"/>
          <w:numId w:val="8"/>
        </w:numPr>
        <w:spacing w:after="0" w:line="360" w:lineRule="auto"/>
        <w:ind w:left="0" w:firstLine="349"/>
        <w:jc w:val="both"/>
        <w:rPr>
          <w:rFonts w:ascii="Times New Roman" w:hAnsi="Times New Roman" w:cs="Times New Roman"/>
          <w:sz w:val="28"/>
          <w:szCs w:val="28"/>
          <w:lang w:val="en-US"/>
        </w:rPr>
      </w:pPr>
      <w:r w:rsidRPr="00391C57">
        <w:rPr>
          <w:rFonts w:ascii="Times New Roman" w:hAnsi="Times New Roman" w:cs="Times New Roman"/>
          <w:sz w:val="28"/>
          <w:szCs w:val="28"/>
        </w:rPr>
        <w:t xml:space="preserve"> </w:t>
      </w:r>
      <w:r w:rsidR="008410CC" w:rsidRPr="00391C57">
        <w:rPr>
          <w:rFonts w:ascii="Times New Roman" w:hAnsi="Times New Roman" w:cs="Times New Roman"/>
          <w:sz w:val="28"/>
          <w:szCs w:val="28"/>
        </w:rPr>
        <w:t xml:space="preserve"> </w:t>
      </w:r>
      <w:r w:rsidR="000562F5" w:rsidRPr="0015027B">
        <w:rPr>
          <w:rFonts w:ascii="Times New Roman" w:hAnsi="Times New Roman" w:cs="Times New Roman"/>
          <w:sz w:val="28"/>
          <w:szCs w:val="28"/>
          <w:lang w:val="en-US"/>
        </w:rPr>
        <w:t xml:space="preserve">Anna </w:t>
      </w:r>
      <w:proofErr w:type="spellStart"/>
      <w:r w:rsidR="000562F5" w:rsidRPr="0015027B">
        <w:rPr>
          <w:rFonts w:ascii="Times New Roman" w:hAnsi="Times New Roman" w:cs="Times New Roman"/>
          <w:sz w:val="28"/>
          <w:szCs w:val="28"/>
          <w:lang w:val="en-US"/>
        </w:rPr>
        <w:t>Alberini</w:t>
      </w:r>
      <w:proofErr w:type="spellEnd"/>
      <w:r w:rsidR="000562F5" w:rsidRPr="0015027B">
        <w:rPr>
          <w:rFonts w:ascii="Times New Roman" w:hAnsi="Times New Roman" w:cs="Times New Roman"/>
          <w:sz w:val="28"/>
          <w:szCs w:val="28"/>
          <w:lang w:val="en-US"/>
        </w:rPr>
        <w:t xml:space="preserve">. Cost-Benefit Analysis URL: </w:t>
      </w:r>
      <w:hyperlink r:id="rId33" w:history="1">
        <w:r w:rsidR="000562F5" w:rsidRPr="0015027B">
          <w:rPr>
            <w:rStyle w:val="a9"/>
            <w:rFonts w:ascii="Times New Roman" w:hAnsi="Times New Roman" w:cs="Times New Roman"/>
            <w:color w:val="auto"/>
            <w:sz w:val="28"/>
            <w:szCs w:val="28"/>
            <w:lang w:val="en-US"/>
          </w:rPr>
          <w:t>http://www.ivm.vu.nl/en/Images/CBA1_tcm53-161537.pdf</w:t>
        </w:r>
      </w:hyperlink>
    </w:p>
    <w:p w:rsidR="008410CC" w:rsidRPr="00961AC8" w:rsidRDefault="000562F5" w:rsidP="008410CC">
      <w:pPr>
        <w:pStyle w:val="a7"/>
        <w:numPr>
          <w:ilvl w:val="0"/>
          <w:numId w:val="8"/>
        </w:numPr>
        <w:spacing w:after="0" w:line="360" w:lineRule="auto"/>
        <w:ind w:left="0" w:firstLine="34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410CC" w:rsidRPr="00961AC8">
        <w:rPr>
          <w:rFonts w:ascii="Times New Roman" w:hAnsi="Times New Roman" w:cs="Times New Roman"/>
          <w:sz w:val="28"/>
          <w:szCs w:val="28"/>
          <w:lang w:val="en-US"/>
        </w:rPr>
        <w:t xml:space="preserve">Beatriz Plaza. </w:t>
      </w:r>
      <w:proofErr w:type="spellStart"/>
      <w:r w:rsidR="008410CC" w:rsidRPr="00961AC8">
        <w:rPr>
          <w:rFonts w:ascii="Times New Roman" w:hAnsi="Times New Roman" w:cs="Times New Roman"/>
          <w:sz w:val="28"/>
          <w:szCs w:val="28"/>
          <w:lang w:val="en-US"/>
        </w:rPr>
        <w:t>Оn</w:t>
      </w:r>
      <w:proofErr w:type="spellEnd"/>
      <w:r w:rsidR="008410CC" w:rsidRPr="00961AC8">
        <w:rPr>
          <w:rFonts w:ascii="Times New Roman" w:hAnsi="Times New Roman" w:cs="Times New Roman"/>
          <w:sz w:val="28"/>
          <w:szCs w:val="28"/>
          <w:lang w:val="en-US"/>
        </w:rPr>
        <w:t xml:space="preserve"> some Challenges and Conditions for Guggenheim Museum Bilbao to be an effective economics re-activator URL: </w:t>
      </w:r>
      <w:hyperlink r:id="rId34" w:history="1">
        <w:r w:rsidR="00961AC8" w:rsidRPr="00961AC8">
          <w:rPr>
            <w:rStyle w:val="a9"/>
            <w:rFonts w:ascii="Times New Roman" w:hAnsi="Times New Roman" w:cs="Times New Roman"/>
            <w:color w:val="auto"/>
            <w:sz w:val="28"/>
            <w:szCs w:val="28"/>
            <w:u w:val="none"/>
            <w:lang w:val="en-US"/>
          </w:rPr>
          <w:t>http://www.scholars-on-bilbao.info/fichas/Plaza_2008_On%20Some%20Challenges%20and%20Conditions%20for%20the%20Guggenheim%20Museum%20%20Bilbao%20to%20be%20an%20Effective%20Economic%20Re-.pdf</w:t>
        </w:r>
      </w:hyperlink>
    </w:p>
    <w:p w:rsidR="000562F5" w:rsidRPr="000562F5" w:rsidRDefault="008410CC" w:rsidP="008410CC">
      <w:pPr>
        <w:pStyle w:val="a4"/>
        <w:numPr>
          <w:ilvl w:val="0"/>
          <w:numId w:val="8"/>
        </w:numPr>
        <w:spacing w:line="360" w:lineRule="auto"/>
        <w:ind w:left="0" w:firstLine="349"/>
        <w:jc w:val="both"/>
        <w:rPr>
          <w:rFonts w:ascii="Times New Roman" w:hAnsi="Times New Roman" w:cs="Times New Roman"/>
          <w:sz w:val="28"/>
          <w:szCs w:val="28"/>
          <w:lang w:val="en-US"/>
        </w:rPr>
      </w:pPr>
      <w:r w:rsidRPr="00961AC8">
        <w:rPr>
          <w:rFonts w:ascii="Times New Roman" w:hAnsi="Times New Roman" w:cs="Times New Roman"/>
          <w:sz w:val="28"/>
          <w:szCs w:val="28"/>
          <w:lang w:val="en-US"/>
        </w:rPr>
        <w:t xml:space="preserve"> </w:t>
      </w:r>
      <w:r w:rsidR="000562F5" w:rsidRPr="00FA7247">
        <w:rPr>
          <w:rFonts w:ascii="Times New Roman" w:hAnsi="Times New Roman" w:cs="Times New Roman"/>
          <w:bCs/>
          <w:color w:val="000000"/>
          <w:sz w:val="28"/>
          <w:szCs w:val="28"/>
          <w:lang w:val="en-US"/>
        </w:rPr>
        <w:t xml:space="preserve">Claude-Jean </w:t>
      </w:r>
      <w:proofErr w:type="spellStart"/>
      <w:r w:rsidR="000562F5" w:rsidRPr="00FA7247">
        <w:rPr>
          <w:rFonts w:ascii="Times New Roman" w:hAnsi="Times New Roman" w:cs="Times New Roman"/>
          <w:bCs/>
          <w:color w:val="000000"/>
          <w:sz w:val="28"/>
          <w:szCs w:val="28"/>
          <w:lang w:val="en-US"/>
        </w:rPr>
        <w:t>Harel</w:t>
      </w:r>
      <w:proofErr w:type="spellEnd"/>
      <w:r w:rsidR="000562F5" w:rsidRPr="00FA7247">
        <w:rPr>
          <w:rFonts w:ascii="Times New Roman" w:hAnsi="Times New Roman" w:cs="Times New Roman"/>
          <w:bCs/>
          <w:color w:val="000000"/>
          <w:sz w:val="28"/>
          <w:szCs w:val="28"/>
          <w:lang w:val="en-US"/>
        </w:rPr>
        <w:t xml:space="preserve">, Ma </w:t>
      </w:r>
      <w:proofErr w:type="spellStart"/>
      <w:r w:rsidR="000562F5" w:rsidRPr="00FA7247">
        <w:rPr>
          <w:rFonts w:ascii="Times New Roman" w:hAnsi="Times New Roman" w:cs="Times New Roman"/>
          <w:bCs/>
          <w:color w:val="000000"/>
          <w:sz w:val="28"/>
          <w:szCs w:val="28"/>
          <w:lang w:val="en-US"/>
        </w:rPr>
        <w:t>Mahi</w:t>
      </w:r>
      <w:proofErr w:type="spellEnd"/>
      <w:r w:rsidR="000562F5" w:rsidRPr="00FA7247">
        <w:rPr>
          <w:rFonts w:ascii="Times New Roman" w:hAnsi="Times New Roman" w:cs="Times New Roman"/>
          <w:bCs/>
          <w:color w:val="000000"/>
          <w:sz w:val="28"/>
          <w:szCs w:val="28"/>
          <w:lang w:val="en-US"/>
        </w:rPr>
        <w:t>.</w:t>
      </w:r>
      <w:r w:rsidR="000562F5">
        <w:rPr>
          <w:rFonts w:ascii="Times New Roman" w:hAnsi="Times New Roman" w:cs="Times New Roman"/>
          <w:bCs/>
          <w:color w:val="000000"/>
          <w:sz w:val="28"/>
          <w:szCs w:val="28"/>
          <w:lang w:val="en-US"/>
        </w:rPr>
        <w:t xml:space="preserve"> </w:t>
      </w:r>
      <w:r w:rsidR="000562F5" w:rsidRPr="00FA7247">
        <w:rPr>
          <w:rFonts w:ascii="Times New Roman" w:hAnsi="Times New Roman" w:cs="Times New Roman"/>
          <w:bCs/>
          <w:color w:val="000000"/>
          <w:sz w:val="28"/>
          <w:szCs w:val="28"/>
          <w:lang w:val="en-US"/>
        </w:rPr>
        <w:t>The Economic, Social and Environmental Benefits of Heritage Conservation: An Annotated Bibliography</w:t>
      </w:r>
      <w:r w:rsidR="000562F5">
        <w:rPr>
          <w:rFonts w:ascii="Times New Roman" w:hAnsi="Times New Roman" w:cs="Times New Roman"/>
          <w:bCs/>
          <w:color w:val="000000"/>
          <w:sz w:val="28"/>
          <w:szCs w:val="28"/>
          <w:lang w:val="en-US"/>
        </w:rPr>
        <w:t xml:space="preserve"> URL: </w:t>
      </w:r>
      <w:hyperlink r:id="rId35" w:history="1">
        <w:r w:rsidR="000562F5" w:rsidRPr="00211875">
          <w:rPr>
            <w:rStyle w:val="a9"/>
            <w:rFonts w:ascii="Times New Roman" w:hAnsi="Times New Roman" w:cs="Times New Roman"/>
            <w:bCs/>
            <w:sz w:val="28"/>
            <w:szCs w:val="28"/>
            <w:lang w:val="en-US"/>
          </w:rPr>
          <w:t>http://www.pcs.gov.sk.ca/BenefitsHeritageConservation</w:t>
        </w:r>
      </w:hyperlink>
    </w:p>
    <w:p w:rsidR="008410CC" w:rsidRPr="00961AC8" w:rsidRDefault="000562F5" w:rsidP="008410CC">
      <w:pPr>
        <w:pStyle w:val="a4"/>
        <w:numPr>
          <w:ilvl w:val="0"/>
          <w:numId w:val="8"/>
        </w:numPr>
        <w:spacing w:line="360" w:lineRule="auto"/>
        <w:ind w:left="0" w:firstLine="349"/>
        <w:jc w:val="both"/>
        <w:rPr>
          <w:rFonts w:ascii="Times New Roman" w:hAnsi="Times New Roman" w:cs="Times New Roman"/>
          <w:sz w:val="28"/>
          <w:szCs w:val="28"/>
          <w:lang w:val="en-US"/>
        </w:rPr>
      </w:pPr>
      <w:r>
        <w:rPr>
          <w:rFonts w:ascii="Times New Roman" w:hAnsi="Times New Roman" w:cs="Times New Roman"/>
          <w:bCs/>
          <w:color w:val="000000"/>
          <w:sz w:val="28"/>
          <w:szCs w:val="28"/>
          <w:lang w:val="en-US"/>
        </w:rPr>
        <w:t xml:space="preserve"> </w:t>
      </w:r>
      <w:r w:rsidR="008410CC" w:rsidRPr="00961AC8">
        <w:rPr>
          <w:rFonts w:ascii="Times New Roman" w:hAnsi="Times New Roman" w:cs="Times New Roman"/>
          <w:sz w:val="28"/>
          <w:szCs w:val="28"/>
          <w:lang w:val="en-US"/>
        </w:rPr>
        <w:t xml:space="preserve">David </w:t>
      </w:r>
      <w:proofErr w:type="spellStart"/>
      <w:r w:rsidR="008410CC" w:rsidRPr="00961AC8">
        <w:rPr>
          <w:rFonts w:ascii="Times New Roman" w:hAnsi="Times New Roman" w:cs="Times New Roman"/>
          <w:sz w:val="28"/>
          <w:szCs w:val="28"/>
          <w:lang w:val="en-US"/>
        </w:rPr>
        <w:t>Listokin</w:t>
      </w:r>
      <w:proofErr w:type="spellEnd"/>
      <w:r w:rsidR="008410CC" w:rsidRPr="00961AC8">
        <w:rPr>
          <w:rFonts w:ascii="Times New Roman" w:hAnsi="Times New Roman" w:cs="Times New Roman"/>
          <w:sz w:val="28"/>
          <w:szCs w:val="28"/>
          <w:lang w:val="en-US"/>
        </w:rPr>
        <w:t xml:space="preserve">, Barbara </w:t>
      </w:r>
      <w:proofErr w:type="spellStart"/>
      <w:r w:rsidR="008410CC" w:rsidRPr="00961AC8">
        <w:rPr>
          <w:rFonts w:ascii="Times New Roman" w:hAnsi="Times New Roman" w:cs="Times New Roman"/>
          <w:sz w:val="28"/>
          <w:szCs w:val="28"/>
          <w:lang w:val="en-US"/>
        </w:rPr>
        <w:t>Listokin</w:t>
      </w:r>
      <w:proofErr w:type="spellEnd"/>
      <w:r w:rsidR="008410CC" w:rsidRPr="00961AC8">
        <w:rPr>
          <w:rFonts w:ascii="Times New Roman" w:hAnsi="Times New Roman" w:cs="Times New Roman"/>
          <w:sz w:val="28"/>
          <w:szCs w:val="28"/>
          <w:lang w:val="en-US"/>
        </w:rPr>
        <w:t>, and Michael Lahr (Rutgers University). The Contributions of Historic Preservation to H</w:t>
      </w:r>
      <w:r w:rsidR="00961AC8" w:rsidRPr="00961AC8">
        <w:rPr>
          <w:rFonts w:ascii="Times New Roman" w:hAnsi="Times New Roman" w:cs="Times New Roman"/>
          <w:sz w:val="28"/>
          <w:szCs w:val="28"/>
          <w:lang w:val="en-US"/>
        </w:rPr>
        <w:t>ousing and Economic Development</w:t>
      </w:r>
      <w:r w:rsidR="008410CC" w:rsidRPr="00961AC8">
        <w:rPr>
          <w:rFonts w:ascii="Times New Roman" w:hAnsi="Times New Roman" w:cs="Times New Roman"/>
          <w:sz w:val="28"/>
          <w:szCs w:val="28"/>
          <w:lang w:val="en-US"/>
        </w:rPr>
        <w:t xml:space="preserve"> URL: http://content.knowledgeplex.org/kp2/img/cache/kp/1824.pdf</w:t>
      </w:r>
    </w:p>
    <w:p w:rsidR="008410CC" w:rsidRPr="00961AC8" w:rsidRDefault="008410CC" w:rsidP="008410CC">
      <w:pPr>
        <w:pStyle w:val="a4"/>
        <w:numPr>
          <w:ilvl w:val="0"/>
          <w:numId w:val="8"/>
        </w:numPr>
        <w:spacing w:line="360" w:lineRule="auto"/>
        <w:ind w:left="0" w:firstLine="349"/>
        <w:jc w:val="both"/>
        <w:rPr>
          <w:rFonts w:ascii="Times New Roman" w:hAnsi="Times New Roman" w:cs="Times New Roman"/>
          <w:sz w:val="28"/>
          <w:szCs w:val="28"/>
          <w:lang w:val="en-US"/>
        </w:rPr>
      </w:pPr>
      <w:r w:rsidRPr="00961AC8">
        <w:rPr>
          <w:rFonts w:ascii="Times New Roman" w:hAnsi="Times New Roman" w:cs="Times New Roman"/>
          <w:sz w:val="28"/>
          <w:szCs w:val="28"/>
          <w:lang w:val="en-US"/>
        </w:rPr>
        <w:t xml:space="preserve"> Donovan </w:t>
      </w:r>
      <w:proofErr w:type="spellStart"/>
      <w:r w:rsidRPr="00961AC8">
        <w:rPr>
          <w:rFonts w:ascii="Times New Roman" w:hAnsi="Times New Roman" w:cs="Times New Roman"/>
          <w:sz w:val="28"/>
          <w:szCs w:val="28"/>
          <w:lang w:val="en-US"/>
        </w:rPr>
        <w:t>Rypkema</w:t>
      </w:r>
      <w:proofErr w:type="spellEnd"/>
      <w:r w:rsidRPr="00961AC8">
        <w:rPr>
          <w:rFonts w:ascii="Times New Roman" w:hAnsi="Times New Roman" w:cs="Times New Roman"/>
          <w:sz w:val="28"/>
          <w:szCs w:val="28"/>
          <w:lang w:val="en-US"/>
        </w:rPr>
        <w:t>, Caroline Cheong, Randall Mason. Economic Impacts of Historic Preservation</w:t>
      </w:r>
      <w:r w:rsidR="00961AC8" w:rsidRPr="00961AC8">
        <w:rPr>
          <w:rFonts w:ascii="Times New Roman" w:hAnsi="Times New Roman" w:cs="Times New Roman"/>
          <w:sz w:val="28"/>
          <w:szCs w:val="28"/>
          <w:lang w:val="en-US"/>
        </w:rPr>
        <w:t xml:space="preserve"> </w:t>
      </w:r>
      <w:r w:rsidRPr="00961AC8">
        <w:rPr>
          <w:rFonts w:ascii="Times New Roman" w:hAnsi="Times New Roman" w:cs="Times New Roman"/>
          <w:sz w:val="28"/>
          <w:szCs w:val="28"/>
          <w:lang w:val="en-US"/>
        </w:rPr>
        <w:t xml:space="preserve">URL: </w:t>
      </w:r>
      <w:hyperlink r:id="rId36" w:history="1">
        <w:r w:rsidRPr="00961AC8">
          <w:rPr>
            <w:rStyle w:val="a9"/>
            <w:rFonts w:ascii="Times New Roman" w:hAnsi="Times New Roman" w:cs="Times New Roman"/>
            <w:color w:val="auto"/>
            <w:sz w:val="28"/>
            <w:szCs w:val="28"/>
            <w:u w:val="none"/>
            <w:lang w:val="en-US"/>
          </w:rPr>
          <w:t>http://www.achp.gov/docs/economic-impacts-of-historic-preservation-study.pdf</w:t>
        </w:r>
      </w:hyperlink>
    </w:p>
    <w:p w:rsidR="008410CC" w:rsidRPr="00961AC8" w:rsidRDefault="008410CC" w:rsidP="008410CC">
      <w:pPr>
        <w:pStyle w:val="a7"/>
        <w:numPr>
          <w:ilvl w:val="0"/>
          <w:numId w:val="8"/>
        </w:numPr>
        <w:spacing w:after="0" w:line="360" w:lineRule="auto"/>
        <w:ind w:left="0" w:firstLine="349"/>
        <w:jc w:val="both"/>
        <w:rPr>
          <w:rFonts w:ascii="Times New Roman" w:hAnsi="Times New Roman" w:cs="Times New Roman"/>
          <w:sz w:val="28"/>
          <w:szCs w:val="28"/>
          <w:lang w:val="en-US"/>
        </w:rPr>
      </w:pPr>
      <w:r w:rsidRPr="00961AC8">
        <w:rPr>
          <w:rFonts w:ascii="Times New Roman" w:hAnsi="Times New Roman" w:cs="Times New Roman"/>
          <w:sz w:val="28"/>
          <w:szCs w:val="28"/>
          <w:lang w:val="en-US"/>
        </w:rPr>
        <w:t xml:space="preserve"> ECON 101: Negative Externality URL: </w:t>
      </w:r>
      <w:hyperlink r:id="rId37" w:history="1">
        <w:r w:rsidR="006055E2" w:rsidRPr="00961AC8">
          <w:rPr>
            <w:rStyle w:val="a9"/>
            <w:rFonts w:ascii="Times New Roman" w:hAnsi="Times New Roman" w:cs="Times New Roman"/>
            <w:color w:val="auto"/>
            <w:sz w:val="28"/>
            <w:szCs w:val="28"/>
            <w:u w:val="none"/>
            <w:lang w:val="en-US"/>
          </w:rPr>
          <w:t xml:space="preserve">http://www.env-econ.net/negative-externality.html </w:t>
        </w:r>
      </w:hyperlink>
    </w:p>
    <w:p w:rsidR="008410CC" w:rsidRPr="00961AC8" w:rsidRDefault="008410CC" w:rsidP="008410CC">
      <w:pPr>
        <w:pStyle w:val="a7"/>
        <w:numPr>
          <w:ilvl w:val="0"/>
          <w:numId w:val="8"/>
        </w:numPr>
        <w:spacing w:after="0" w:line="360" w:lineRule="auto"/>
        <w:ind w:left="0" w:firstLine="349"/>
        <w:jc w:val="both"/>
        <w:rPr>
          <w:rFonts w:ascii="Times New Roman" w:hAnsi="Times New Roman" w:cs="Times New Roman"/>
          <w:sz w:val="28"/>
          <w:szCs w:val="28"/>
          <w:lang w:val="en-US"/>
        </w:rPr>
      </w:pPr>
      <w:r w:rsidRPr="00961AC8">
        <w:rPr>
          <w:rFonts w:ascii="Times New Roman" w:hAnsi="Times New Roman" w:cs="Times New Roman"/>
          <w:sz w:val="28"/>
          <w:szCs w:val="28"/>
          <w:lang w:val="en-US"/>
        </w:rPr>
        <w:t xml:space="preserve"> Economics and Historic Preservation: A Guide and Review</w:t>
      </w:r>
      <w:r w:rsidR="00711A09" w:rsidRPr="00961AC8">
        <w:rPr>
          <w:rFonts w:ascii="Times New Roman" w:hAnsi="Times New Roman" w:cs="Times New Roman"/>
          <w:sz w:val="28"/>
          <w:szCs w:val="28"/>
          <w:lang w:val="en-US"/>
        </w:rPr>
        <w:t xml:space="preserve"> of the Literature </w:t>
      </w:r>
      <w:r w:rsidRPr="00961AC8">
        <w:rPr>
          <w:rFonts w:ascii="Times New Roman" w:hAnsi="Times New Roman" w:cs="Times New Roman"/>
          <w:sz w:val="28"/>
          <w:szCs w:val="28"/>
          <w:lang w:val="en-US"/>
        </w:rPr>
        <w:t>URL:</w:t>
      </w:r>
      <w:r w:rsidR="00961AC8" w:rsidRPr="00961AC8">
        <w:rPr>
          <w:rFonts w:ascii="Times New Roman" w:hAnsi="Times New Roman" w:cs="Times New Roman"/>
          <w:sz w:val="28"/>
          <w:szCs w:val="28"/>
          <w:lang w:val="en-US"/>
        </w:rPr>
        <w:t xml:space="preserve"> </w:t>
      </w:r>
      <w:hyperlink r:id="rId38" w:history="1">
        <w:r w:rsidRPr="00961AC8">
          <w:rPr>
            <w:rStyle w:val="a9"/>
            <w:rFonts w:ascii="Times New Roman" w:hAnsi="Times New Roman" w:cs="Times New Roman"/>
            <w:color w:val="auto"/>
            <w:sz w:val="28"/>
            <w:szCs w:val="28"/>
            <w:u w:val="none"/>
            <w:lang w:val="en-US"/>
          </w:rPr>
          <w:t>http://www.brookings.edu/~/media/research/files/reports/2005/9/metropolitanpolicy%20mason/20050926_preservation.pdf</w:t>
        </w:r>
      </w:hyperlink>
    </w:p>
    <w:p w:rsidR="008410CC" w:rsidRPr="00961AC8" w:rsidRDefault="008410CC" w:rsidP="008410CC">
      <w:pPr>
        <w:pStyle w:val="a7"/>
        <w:numPr>
          <w:ilvl w:val="0"/>
          <w:numId w:val="8"/>
        </w:numPr>
        <w:spacing w:after="0" w:line="360" w:lineRule="auto"/>
        <w:ind w:left="0" w:firstLine="349"/>
        <w:jc w:val="both"/>
        <w:rPr>
          <w:rFonts w:ascii="Times New Roman" w:hAnsi="Times New Roman" w:cs="Times New Roman"/>
          <w:sz w:val="28"/>
          <w:szCs w:val="28"/>
          <w:lang w:val="en-US"/>
        </w:rPr>
      </w:pPr>
      <w:r w:rsidRPr="00961AC8">
        <w:rPr>
          <w:rFonts w:ascii="Times New Roman" w:hAnsi="Times New Roman" w:cs="Times New Roman"/>
          <w:sz w:val="28"/>
          <w:szCs w:val="28"/>
          <w:lang w:val="en-US"/>
        </w:rPr>
        <w:t xml:space="preserve"> </w:t>
      </w:r>
      <w:r w:rsidR="00C23B3A" w:rsidRPr="00961AC8">
        <w:rPr>
          <w:rFonts w:ascii="Times New Roman" w:hAnsi="Times New Roman" w:cs="Times New Roman"/>
          <w:sz w:val="28"/>
          <w:szCs w:val="28"/>
          <w:lang w:val="en-US"/>
        </w:rPr>
        <w:t xml:space="preserve">European Commission. Guide to Cost-Benefit Analysis of Investment projects URL: </w:t>
      </w:r>
      <w:hyperlink r:id="rId39" w:history="1">
        <w:r w:rsidR="006055E2" w:rsidRPr="00961AC8">
          <w:rPr>
            <w:rStyle w:val="a9"/>
            <w:rFonts w:ascii="Times New Roman" w:hAnsi="Times New Roman" w:cs="Times New Roman"/>
            <w:color w:val="auto"/>
            <w:sz w:val="28"/>
            <w:szCs w:val="28"/>
            <w:u w:val="none"/>
            <w:lang w:val="en-US"/>
          </w:rPr>
          <w:t xml:space="preserve">http://ec.europa.eu/regional_policy/sources/docgener/guides/cost/guide2008_en.pdf </w:t>
        </w:r>
      </w:hyperlink>
    </w:p>
    <w:p w:rsidR="007D7A86" w:rsidRPr="00961AC8" w:rsidRDefault="00711A09" w:rsidP="008410CC">
      <w:pPr>
        <w:pStyle w:val="a7"/>
        <w:numPr>
          <w:ilvl w:val="0"/>
          <w:numId w:val="8"/>
        </w:numPr>
        <w:spacing w:after="0" w:line="360" w:lineRule="auto"/>
        <w:ind w:left="0" w:firstLine="349"/>
        <w:jc w:val="both"/>
        <w:rPr>
          <w:rFonts w:ascii="Times New Roman" w:hAnsi="Times New Roman" w:cs="Times New Roman"/>
          <w:sz w:val="28"/>
          <w:szCs w:val="28"/>
          <w:lang w:val="en-US"/>
        </w:rPr>
      </w:pPr>
      <w:r w:rsidRPr="00961AC8">
        <w:rPr>
          <w:rFonts w:ascii="Times New Roman" w:hAnsi="Times New Roman" w:cs="Times New Roman"/>
          <w:sz w:val="28"/>
          <w:szCs w:val="28"/>
          <w:lang w:val="en-US"/>
        </w:rPr>
        <w:lastRenderedPageBreak/>
        <w:t xml:space="preserve"> </w:t>
      </w:r>
      <w:r w:rsidR="008410CC" w:rsidRPr="00961AC8">
        <w:rPr>
          <w:rFonts w:ascii="Times New Roman" w:hAnsi="Times New Roman" w:cs="Times New Roman"/>
          <w:sz w:val="28"/>
          <w:szCs w:val="28"/>
          <w:lang w:val="en-US"/>
        </w:rPr>
        <w:t xml:space="preserve">European Commission. Guidance on the Methodology for carrying out Cost-Benefit Analysis URL: </w:t>
      </w:r>
      <w:hyperlink r:id="rId40" w:history="1">
        <w:r w:rsidR="008410CC" w:rsidRPr="00961AC8">
          <w:rPr>
            <w:rStyle w:val="a9"/>
            <w:rFonts w:ascii="Times New Roman" w:hAnsi="Times New Roman" w:cs="Times New Roman"/>
            <w:color w:val="auto"/>
            <w:sz w:val="28"/>
            <w:szCs w:val="28"/>
            <w:u w:val="none"/>
            <w:lang w:val="en-US"/>
          </w:rPr>
          <w:t>http://ec.europa.eu/regional_policy/sources/docoffic/2007/working/wd4_cost_en.pdf</w:t>
        </w:r>
      </w:hyperlink>
    </w:p>
    <w:p w:rsidR="00D439B4" w:rsidRDefault="008410CC" w:rsidP="008410CC">
      <w:pPr>
        <w:pStyle w:val="a4"/>
        <w:numPr>
          <w:ilvl w:val="0"/>
          <w:numId w:val="8"/>
        </w:numPr>
        <w:spacing w:line="360" w:lineRule="auto"/>
        <w:ind w:left="0" w:firstLine="349"/>
        <w:jc w:val="both"/>
        <w:rPr>
          <w:rFonts w:ascii="Times New Roman" w:hAnsi="Times New Roman" w:cs="Times New Roman"/>
          <w:sz w:val="28"/>
          <w:szCs w:val="28"/>
          <w:lang w:val="en-US"/>
        </w:rPr>
      </w:pPr>
      <w:r w:rsidRPr="00961AC8">
        <w:rPr>
          <w:rFonts w:ascii="Times New Roman" w:hAnsi="Times New Roman" w:cs="Times New Roman"/>
          <w:sz w:val="28"/>
          <w:szCs w:val="28"/>
          <w:lang w:val="en-US"/>
        </w:rPr>
        <w:t xml:space="preserve">  </w:t>
      </w:r>
      <w:r w:rsidR="00D439B4" w:rsidRPr="00965C3E">
        <w:rPr>
          <w:rFonts w:ascii="Times New Roman" w:hAnsi="Times New Roman" w:cs="Times New Roman"/>
          <w:sz w:val="28"/>
          <w:szCs w:val="28"/>
          <w:lang w:val="en-US"/>
        </w:rPr>
        <w:t>Flam S. D.,</w:t>
      </w:r>
      <w:r w:rsidR="00D439B4" w:rsidRPr="00965C3E">
        <w:rPr>
          <w:rFonts w:ascii="Times New Roman" w:hAnsi="Times New Roman" w:cs="Times New Roman"/>
          <w:i/>
          <w:iCs/>
          <w:sz w:val="28"/>
          <w:szCs w:val="28"/>
          <w:lang w:val="en-US"/>
        </w:rPr>
        <w:t xml:space="preserve"> </w:t>
      </w:r>
      <w:proofErr w:type="spellStart"/>
      <w:r w:rsidR="00D439B4" w:rsidRPr="00965C3E">
        <w:rPr>
          <w:rFonts w:ascii="Times New Roman" w:hAnsi="Times New Roman" w:cs="Times New Roman"/>
          <w:sz w:val="28"/>
          <w:szCs w:val="28"/>
          <w:lang w:val="en-US"/>
        </w:rPr>
        <w:t>H.Th</w:t>
      </w:r>
      <w:proofErr w:type="spellEnd"/>
      <w:r w:rsidR="00D439B4" w:rsidRPr="00965C3E">
        <w:rPr>
          <w:rFonts w:ascii="Times New Roman" w:hAnsi="Times New Roman" w:cs="Times New Roman"/>
          <w:sz w:val="28"/>
          <w:szCs w:val="28"/>
          <w:lang w:val="en-US"/>
        </w:rPr>
        <w:t xml:space="preserve">. </w:t>
      </w:r>
      <w:proofErr w:type="spellStart"/>
      <w:r w:rsidR="00D439B4" w:rsidRPr="00965C3E">
        <w:rPr>
          <w:rFonts w:ascii="Times New Roman" w:hAnsi="Times New Roman" w:cs="Times New Roman"/>
          <w:sz w:val="28"/>
          <w:szCs w:val="28"/>
          <w:lang w:val="en-US"/>
        </w:rPr>
        <w:t>Jongen</w:t>
      </w:r>
      <w:proofErr w:type="spellEnd"/>
      <w:r w:rsidR="00D439B4" w:rsidRPr="00965C3E">
        <w:rPr>
          <w:rFonts w:ascii="Times New Roman" w:hAnsi="Times New Roman" w:cs="Times New Roman"/>
          <w:sz w:val="28"/>
          <w:szCs w:val="28"/>
          <w:lang w:val="en-US"/>
        </w:rPr>
        <w:t>, O. Stein. Slopes of Shadow Prices and Lagrange Multipliers URL:</w:t>
      </w:r>
      <w:r w:rsidR="00D439B4">
        <w:rPr>
          <w:rFonts w:ascii="Times New Roman" w:hAnsi="Times New Roman" w:cs="Times New Roman"/>
          <w:sz w:val="28"/>
          <w:szCs w:val="28"/>
          <w:lang w:val="en-US"/>
        </w:rPr>
        <w:t xml:space="preserve"> </w:t>
      </w:r>
      <w:hyperlink r:id="rId41" w:history="1">
        <w:r w:rsidR="00D439B4" w:rsidRPr="00211875">
          <w:rPr>
            <w:rStyle w:val="a9"/>
            <w:rFonts w:ascii="Times New Roman" w:hAnsi="Times New Roman" w:cs="Times New Roman"/>
            <w:sz w:val="28"/>
            <w:szCs w:val="28"/>
            <w:lang w:val="en-US"/>
          </w:rPr>
          <w:t>http://folk.uib.no/secsf/FlamJongenStein.pdf</w:t>
        </w:r>
      </w:hyperlink>
    </w:p>
    <w:p w:rsidR="008410CC" w:rsidRPr="008410CC" w:rsidRDefault="00D439B4" w:rsidP="008410CC">
      <w:pPr>
        <w:pStyle w:val="a4"/>
        <w:numPr>
          <w:ilvl w:val="0"/>
          <w:numId w:val="8"/>
        </w:numPr>
        <w:spacing w:line="360" w:lineRule="auto"/>
        <w:ind w:left="0" w:firstLine="34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410CC" w:rsidRPr="00961AC8">
        <w:rPr>
          <w:rFonts w:ascii="Times New Roman" w:hAnsi="Times New Roman" w:cs="Times New Roman"/>
          <w:sz w:val="28"/>
          <w:szCs w:val="28"/>
          <w:lang w:val="en-US"/>
        </w:rPr>
        <w:t xml:space="preserve">Guide to </w:t>
      </w:r>
      <w:r w:rsidR="008410CC" w:rsidRPr="00961AC8">
        <w:rPr>
          <w:rFonts w:ascii="Times New Roman" w:hAnsi="Times New Roman" w:cs="Times New Roman"/>
          <w:bCs/>
          <w:sz w:val="28"/>
          <w:szCs w:val="28"/>
          <w:lang w:val="en-US"/>
        </w:rPr>
        <w:t>cost-benefit analysis (Structural</w:t>
      </w:r>
      <w:r w:rsidR="008410CC" w:rsidRPr="008410CC">
        <w:rPr>
          <w:rFonts w:ascii="Times New Roman" w:hAnsi="Times New Roman" w:cs="Times New Roman"/>
          <w:bCs/>
          <w:sz w:val="28"/>
          <w:szCs w:val="28"/>
          <w:lang w:val="en-US"/>
        </w:rPr>
        <w:t xml:space="preserve"> of investment projects Fund-ERDF, Cohesion Fund </w:t>
      </w:r>
      <w:r w:rsidR="00961AC8">
        <w:rPr>
          <w:rFonts w:ascii="Times New Roman" w:hAnsi="Times New Roman" w:cs="Times New Roman"/>
          <w:bCs/>
          <w:sz w:val="28"/>
          <w:szCs w:val="28"/>
          <w:lang w:val="en-US"/>
        </w:rPr>
        <w:t>and ISPA)</w:t>
      </w:r>
      <w:r w:rsidR="00961AC8" w:rsidRPr="00961AC8">
        <w:rPr>
          <w:rFonts w:ascii="Times New Roman" w:hAnsi="Times New Roman" w:cs="Times New Roman"/>
          <w:bCs/>
          <w:sz w:val="28"/>
          <w:szCs w:val="28"/>
          <w:lang w:val="en-US"/>
        </w:rPr>
        <w:t xml:space="preserve"> </w:t>
      </w:r>
      <w:r w:rsidR="008410CC" w:rsidRPr="008410CC">
        <w:rPr>
          <w:rFonts w:ascii="Times New Roman" w:hAnsi="Times New Roman" w:cs="Times New Roman"/>
          <w:bCs/>
          <w:sz w:val="28"/>
          <w:szCs w:val="28"/>
          <w:lang w:val="en-US"/>
        </w:rPr>
        <w:t xml:space="preserve">URL: </w:t>
      </w:r>
      <w:hyperlink r:id="rId42" w:history="1">
        <w:r w:rsidR="008410CC" w:rsidRPr="008410CC">
          <w:rPr>
            <w:rStyle w:val="a9"/>
            <w:rFonts w:ascii="Times New Roman" w:hAnsi="Times New Roman" w:cs="Times New Roman"/>
            <w:color w:val="auto"/>
            <w:sz w:val="28"/>
            <w:szCs w:val="28"/>
            <w:u w:val="none"/>
            <w:lang w:val="en-US"/>
          </w:rPr>
          <w:t>http://ec.europa.eu/regional_policy/sources/docgener/guides/cost/guide02_en.pdf</w:t>
        </w:r>
      </w:hyperlink>
    </w:p>
    <w:p w:rsidR="008410CC" w:rsidRPr="0015027B" w:rsidRDefault="008410CC" w:rsidP="008410CC">
      <w:pPr>
        <w:pStyle w:val="a4"/>
        <w:numPr>
          <w:ilvl w:val="0"/>
          <w:numId w:val="8"/>
        </w:numPr>
        <w:spacing w:line="360" w:lineRule="auto"/>
        <w:ind w:left="0" w:firstLine="349"/>
        <w:jc w:val="both"/>
        <w:rPr>
          <w:rFonts w:ascii="Times New Roman" w:hAnsi="Times New Roman" w:cs="Times New Roman"/>
          <w:sz w:val="28"/>
          <w:szCs w:val="28"/>
          <w:lang w:val="en-US"/>
        </w:rPr>
      </w:pPr>
      <w:r w:rsidRPr="0015027B">
        <w:rPr>
          <w:rFonts w:ascii="Times New Roman" w:hAnsi="Times New Roman" w:cs="Times New Roman"/>
          <w:sz w:val="28"/>
          <w:szCs w:val="28"/>
          <w:lang w:val="en-US"/>
        </w:rPr>
        <w:t xml:space="preserve"> Harry Campbell, Richard Brown. </w:t>
      </w:r>
      <w:r w:rsidRPr="0015027B">
        <w:rPr>
          <w:rStyle w:val="fn"/>
          <w:rFonts w:ascii="Times New Roman" w:hAnsi="Times New Roman" w:cs="Times New Roman"/>
          <w:sz w:val="28"/>
          <w:szCs w:val="28"/>
          <w:lang w:val="en-US"/>
        </w:rPr>
        <w:t>Benefit-Cost Analysis</w:t>
      </w:r>
      <w:r w:rsidRPr="0015027B">
        <w:rPr>
          <w:rFonts w:ascii="Times New Roman" w:hAnsi="Times New Roman" w:cs="Times New Roman"/>
          <w:sz w:val="28"/>
          <w:szCs w:val="28"/>
          <w:lang w:val="en-US"/>
        </w:rPr>
        <w:t>:</w:t>
      </w:r>
      <w:r w:rsidRPr="0015027B">
        <w:rPr>
          <w:rStyle w:val="apple-converted-space"/>
          <w:rFonts w:ascii="Times New Roman" w:hAnsi="Times New Roman" w:cs="Times New Roman"/>
          <w:sz w:val="28"/>
          <w:szCs w:val="28"/>
          <w:lang w:val="en-US"/>
        </w:rPr>
        <w:t> </w:t>
      </w:r>
      <w:r w:rsidRPr="0015027B">
        <w:rPr>
          <w:rStyle w:val="subtitle"/>
          <w:rFonts w:ascii="Times New Roman" w:hAnsi="Times New Roman" w:cs="Times New Roman"/>
          <w:sz w:val="28"/>
          <w:szCs w:val="28"/>
          <w:shd w:val="clear" w:color="auto" w:fill="FFFFFF"/>
          <w:lang w:val="en-US"/>
        </w:rPr>
        <w:t>Financial and Economic Appraisal Using Spreadsheets //</w:t>
      </w:r>
      <w:r w:rsidRPr="0015027B">
        <w:rPr>
          <w:rFonts w:ascii="Times New Roman" w:hAnsi="Times New Roman" w:cs="Times New Roman"/>
          <w:sz w:val="28"/>
          <w:szCs w:val="28"/>
          <w:shd w:val="clear" w:color="auto" w:fill="FFFFFF"/>
          <w:lang w:val="en-US"/>
        </w:rPr>
        <w:t xml:space="preserve">Cambridge University Press. </w:t>
      </w:r>
      <w:r w:rsidRPr="0015027B">
        <w:rPr>
          <w:rFonts w:ascii="Times New Roman" w:hAnsi="Times New Roman" w:cs="Times New Roman"/>
          <w:sz w:val="28"/>
          <w:szCs w:val="28"/>
          <w:lang w:val="en-US"/>
        </w:rPr>
        <w:t xml:space="preserve">–2003. – 345 p. </w:t>
      </w:r>
    </w:p>
    <w:p w:rsidR="00D439B4" w:rsidRPr="0015027B" w:rsidRDefault="008410CC" w:rsidP="00D439B4">
      <w:pPr>
        <w:pStyle w:val="a4"/>
        <w:numPr>
          <w:ilvl w:val="0"/>
          <w:numId w:val="8"/>
        </w:numPr>
        <w:spacing w:line="360" w:lineRule="auto"/>
        <w:ind w:left="0" w:firstLine="349"/>
        <w:jc w:val="both"/>
        <w:rPr>
          <w:rFonts w:ascii="Times New Roman" w:hAnsi="Times New Roman" w:cs="Times New Roman"/>
          <w:sz w:val="28"/>
          <w:szCs w:val="28"/>
          <w:lang w:val="en-US"/>
        </w:rPr>
      </w:pPr>
      <w:r w:rsidRPr="0015027B">
        <w:rPr>
          <w:rFonts w:ascii="Times New Roman" w:hAnsi="Times New Roman" w:cs="Times New Roman"/>
          <w:sz w:val="28"/>
          <w:szCs w:val="28"/>
          <w:lang w:val="en-US"/>
        </w:rPr>
        <w:t xml:space="preserve">  </w:t>
      </w:r>
      <w:r w:rsidR="00D439B4" w:rsidRPr="0015027B">
        <w:rPr>
          <w:rFonts w:ascii="Times New Roman" w:hAnsi="Times New Roman" w:cs="Times New Roman"/>
          <w:bCs/>
          <w:sz w:val="28"/>
          <w:szCs w:val="28"/>
          <w:lang w:val="en-US"/>
        </w:rPr>
        <w:t xml:space="preserve">Jonathan Q. </w:t>
      </w:r>
      <w:r w:rsidR="00D439B4" w:rsidRPr="0015027B">
        <w:rPr>
          <w:rFonts w:ascii="Times New Roman" w:hAnsi="Times New Roman" w:cs="Times New Roman"/>
          <w:sz w:val="28"/>
          <w:szCs w:val="28"/>
          <w:lang w:val="en-US"/>
        </w:rPr>
        <w:t>M</w:t>
      </w:r>
      <w:r w:rsidR="00D439B4" w:rsidRPr="0015027B">
        <w:rPr>
          <w:rFonts w:ascii="Times New Roman" w:hAnsi="Times New Roman" w:cs="Times New Roman"/>
          <w:bCs/>
          <w:sz w:val="28"/>
          <w:szCs w:val="28"/>
          <w:lang w:val="en-US"/>
        </w:rPr>
        <w:t xml:space="preserve">organ. </w:t>
      </w:r>
      <w:r w:rsidR="00D439B4" w:rsidRPr="0015027B">
        <w:rPr>
          <w:rFonts w:ascii="Times New Roman" w:hAnsi="Times New Roman" w:cs="Times New Roman"/>
          <w:sz w:val="28"/>
          <w:szCs w:val="28"/>
          <w:shd w:val="clear" w:color="auto" w:fill="FFFFFF"/>
          <w:lang w:val="en-US"/>
        </w:rPr>
        <w:t>Analyzing the</w:t>
      </w:r>
      <w:r w:rsidR="00D439B4" w:rsidRPr="0015027B">
        <w:rPr>
          <w:rStyle w:val="apple-converted-space"/>
          <w:rFonts w:ascii="Times New Roman" w:hAnsi="Times New Roman" w:cs="Times New Roman"/>
          <w:sz w:val="28"/>
          <w:szCs w:val="28"/>
          <w:shd w:val="clear" w:color="auto" w:fill="FFFFFF"/>
          <w:lang w:val="en-US"/>
        </w:rPr>
        <w:t> </w:t>
      </w:r>
      <w:r w:rsidR="00D439B4" w:rsidRPr="0015027B">
        <w:rPr>
          <w:rStyle w:val="af7"/>
          <w:rFonts w:ascii="Times New Roman" w:hAnsi="Times New Roman" w:cs="Times New Roman"/>
          <w:bCs/>
          <w:i w:val="0"/>
          <w:iCs w:val="0"/>
          <w:sz w:val="28"/>
          <w:szCs w:val="28"/>
          <w:shd w:val="clear" w:color="auto" w:fill="FFFFFF"/>
          <w:lang w:val="en-US"/>
        </w:rPr>
        <w:t>Benefits</w:t>
      </w:r>
      <w:r w:rsidR="00D439B4" w:rsidRPr="0015027B">
        <w:rPr>
          <w:rStyle w:val="apple-converted-space"/>
          <w:rFonts w:ascii="Times New Roman" w:hAnsi="Times New Roman" w:cs="Times New Roman"/>
          <w:sz w:val="28"/>
          <w:szCs w:val="28"/>
          <w:shd w:val="clear" w:color="auto" w:fill="FFFFFF"/>
          <w:lang w:val="en-US"/>
        </w:rPr>
        <w:t> </w:t>
      </w:r>
      <w:r w:rsidR="00D439B4" w:rsidRPr="0015027B">
        <w:rPr>
          <w:rFonts w:ascii="Times New Roman" w:hAnsi="Times New Roman" w:cs="Times New Roman"/>
          <w:sz w:val="28"/>
          <w:szCs w:val="28"/>
          <w:shd w:val="clear" w:color="auto" w:fill="FFFFFF"/>
          <w:lang w:val="en-US"/>
        </w:rPr>
        <w:t>and</w:t>
      </w:r>
      <w:r w:rsidR="00D439B4" w:rsidRPr="0015027B">
        <w:rPr>
          <w:rStyle w:val="apple-converted-space"/>
          <w:rFonts w:ascii="Times New Roman" w:hAnsi="Times New Roman" w:cs="Times New Roman"/>
          <w:sz w:val="28"/>
          <w:szCs w:val="28"/>
          <w:shd w:val="clear" w:color="auto" w:fill="FFFFFF"/>
          <w:lang w:val="en-US"/>
        </w:rPr>
        <w:t> </w:t>
      </w:r>
      <w:r w:rsidR="00D439B4" w:rsidRPr="0015027B">
        <w:rPr>
          <w:rStyle w:val="af7"/>
          <w:rFonts w:ascii="Times New Roman" w:hAnsi="Times New Roman" w:cs="Times New Roman"/>
          <w:bCs/>
          <w:i w:val="0"/>
          <w:iCs w:val="0"/>
          <w:sz w:val="28"/>
          <w:szCs w:val="28"/>
          <w:shd w:val="clear" w:color="auto" w:fill="FFFFFF"/>
          <w:lang w:val="en-US"/>
        </w:rPr>
        <w:t>Costs</w:t>
      </w:r>
      <w:r w:rsidR="00D439B4" w:rsidRPr="0015027B">
        <w:rPr>
          <w:rStyle w:val="apple-converted-space"/>
          <w:rFonts w:ascii="Times New Roman" w:hAnsi="Times New Roman" w:cs="Times New Roman"/>
          <w:sz w:val="28"/>
          <w:szCs w:val="28"/>
          <w:shd w:val="clear" w:color="auto" w:fill="FFFFFF"/>
          <w:lang w:val="en-US"/>
        </w:rPr>
        <w:t> </w:t>
      </w:r>
      <w:r w:rsidR="00D439B4" w:rsidRPr="0015027B">
        <w:rPr>
          <w:rFonts w:ascii="Times New Roman" w:hAnsi="Times New Roman" w:cs="Times New Roman"/>
          <w:sz w:val="28"/>
          <w:szCs w:val="28"/>
          <w:shd w:val="clear" w:color="auto" w:fill="FFFFFF"/>
          <w:lang w:val="en-US"/>
        </w:rPr>
        <w:t xml:space="preserve">of Economic development projects URL: </w:t>
      </w:r>
      <w:hyperlink r:id="rId43" w:history="1">
        <w:r w:rsidR="00D439B4" w:rsidRPr="0015027B">
          <w:rPr>
            <w:rStyle w:val="a9"/>
            <w:rFonts w:ascii="Times New Roman" w:hAnsi="Times New Roman" w:cs="Times New Roman"/>
            <w:color w:val="auto"/>
            <w:sz w:val="28"/>
            <w:szCs w:val="28"/>
            <w:shd w:val="clear" w:color="auto" w:fill="FFFFFF"/>
            <w:lang w:val="en-US"/>
          </w:rPr>
          <w:t>http://sogpubs.unc.edu//electronicversions/pdfs/cedb7.pdf</w:t>
        </w:r>
      </w:hyperlink>
    </w:p>
    <w:p w:rsidR="00D439B4" w:rsidRPr="000562F5" w:rsidRDefault="00D439B4" w:rsidP="00D439B4">
      <w:pPr>
        <w:pStyle w:val="a4"/>
        <w:numPr>
          <w:ilvl w:val="0"/>
          <w:numId w:val="8"/>
        </w:numPr>
        <w:spacing w:line="360" w:lineRule="auto"/>
        <w:ind w:left="0" w:firstLine="349"/>
        <w:jc w:val="both"/>
        <w:rPr>
          <w:rFonts w:ascii="Times New Roman" w:hAnsi="Times New Roman" w:cs="Times New Roman"/>
          <w:sz w:val="28"/>
          <w:szCs w:val="28"/>
          <w:lang w:val="en-US"/>
        </w:rPr>
      </w:pPr>
      <w:r w:rsidRPr="000562F5">
        <w:rPr>
          <w:rFonts w:ascii="Myriad Pro Light SemiCond" w:hAnsi="Myriad Pro Light SemiCond" w:cs="Myriad Pro Light SemiCond"/>
          <w:color w:val="000000"/>
          <w:sz w:val="24"/>
          <w:szCs w:val="24"/>
          <w:lang w:val="en-US"/>
        </w:rPr>
        <w:t xml:space="preserve"> </w:t>
      </w:r>
      <w:proofErr w:type="spellStart"/>
      <w:r w:rsidRPr="000562F5">
        <w:rPr>
          <w:rFonts w:ascii="Times New Roman" w:hAnsi="Times New Roman" w:cs="Times New Roman"/>
          <w:sz w:val="28"/>
          <w:szCs w:val="28"/>
          <w:lang w:val="en-US"/>
        </w:rPr>
        <w:t>Londero</w:t>
      </w:r>
      <w:proofErr w:type="spellEnd"/>
      <w:r w:rsidRPr="000562F5">
        <w:rPr>
          <w:rFonts w:ascii="Times New Roman" w:hAnsi="Times New Roman" w:cs="Times New Roman"/>
          <w:sz w:val="28"/>
          <w:szCs w:val="28"/>
          <w:lang w:val="en-US"/>
        </w:rPr>
        <w:t xml:space="preserve"> </w:t>
      </w:r>
      <w:proofErr w:type="spellStart"/>
      <w:r w:rsidRPr="000562F5">
        <w:rPr>
          <w:rFonts w:ascii="Times New Roman" w:hAnsi="Times New Roman" w:cs="Times New Roman"/>
          <w:sz w:val="28"/>
          <w:szCs w:val="28"/>
          <w:lang w:val="en-US"/>
        </w:rPr>
        <w:t>Elio</w:t>
      </w:r>
      <w:proofErr w:type="spellEnd"/>
      <w:r w:rsidRPr="000562F5">
        <w:rPr>
          <w:rFonts w:ascii="Times New Roman" w:hAnsi="Times New Roman" w:cs="Times New Roman"/>
          <w:sz w:val="28"/>
          <w:szCs w:val="28"/>
          <w:lang w:val="en-US"/>
        </w:rPr>
        <w:t xml:space="preserve">. Shadow pricing rules for partially traded goods URL: </w:t>
      </w:r>
      <w:hyperlink r:id="rId44" w:history="1">
        <w:r w:rsidRPr="000562F5">
          <w:rPr>
            <w:rStyle w:val="a9"/>
            <w:rFonts w:ascii="Times New Roman" w:hAnsi="Times New Roman" w:cs="Times New Roman"/>
            <w:sz w:val="28"/>
            <w:szCs w:val="28"/>
            <w:lang w:val="en-US"/>
          </w:rPr>
          <w:t>http://128.118.178.162/eps/pe/papers/0508/0508008.pdf</w:t>
        </w:r>
      </w:hyperlink>
      <w:r w:rsidRPr="000562F5">
        <w:rPr>
          <w:rFonts w:ascii="Times New Roman" w:hAnsi="Times New Roman" w:cs="Times New Roman"/>
          <w:sz w:val="28"/>
          <w:szCs w:val="28"/>
          <w:lang w:val="en-US"/>
        </w:rPr>
        <w:t xml:space="preserve"> </w:t>
      </w:r>
    </w:p>
    <w:p w:rsidR="00D439B4" w:rsidRPr="000562F5" w:rsidRDefault="00D439B4" w:rsidP="00D439B4">
      <w:pPr>
        <w:pStyle w:val="a4"/>
        <w:numPr>
          <w:ilvl w:val="0"/>
          <w:numId w:val="8"/>
        </w:numPr>
        <w:spacing w:line="360" w:lineRule="auto"/>
        <w:ind w:left="0" w:firstLine="34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562F5">
        <w:rPr>
          <w:rFonts w:ascii="Times New Roman" w:hAnsi="Times New Roman" w:cs="Times New Roman"/>
          <w:sz w:val="28"/>
          <w:szCs w:val="28"/>
          <w:lang w:val="en-US"/>
        </w:rPr>
        <w:t>Macdonald</w:t>
      </w:r>
      <w:r>
        <w:rPr>
          <w:rFonts w:ascii="Times New Roman" w:hAnsi="Times New Roman" w:cs="Times New Roman"/>
          <w:sz w:val="28"/>
          <w:szCs w:val="28"/>
          <w:lang w:val="en-US"/>
        </w:rPr>
        <w:t xml:space="preserve"> Susan. Cost Benefit Analysis as a tool for local government heritage management: purpose, practicality and needs URL: </w:t>
      </w:r>
      <w:r w:rsidRPr="000562F5">
        <w:rPr>
          <w:rFonts w:ascii="Times New Roman" w:hAnsi="Times New Roman" w:cs="Times New Roman"/>
          <w:sz w:val="28"/>
          <w:szCs w:val="28"/>
          <w:lang w:val="en-US"/>
        </w:rPr>
        <w:t>http://www.environment.gov.au/heritage/publications/strategy/pubs/economics-tool.pdf</w:t>
      </w:r>
    </w:p>
    <w:p w:rsidR="00D439B4" w:rsidRPr="00D439B4" w:rsidRDefault="00D439B4" w:rsidP="008410CC">
      <w:pPr>
        <w:pStyle w:val="a4"/>
        <w:numPr>
          <w:ilvl w:val="0"/>
          <w:numId w:val="8"/>
        </w:numPr>
        <w:spacing w:line="360" w:lineRule="auto"/>
        <w:ind w:left="0" w:firstLine="34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410CC">
        <w:rPr>
          <w:rFonts w:ascii="Times New Roman" w:hAnsi="Times New Roman" w:cs="Times New Roman"/>
          <w:sz w:val="28"/>
          <w:szCs w:val="28"/>
          <w:lang w:val="en-US"/>
        </w:rPr>
        <w:t xml:space="preserve">May </w:t>
      </w:r>
      <w:proofErr w:type="spellStart"/>
      <w:r w:rsidRPr="008410CC">
        <w:rPr>
          <w:rFonts w:ascii="Times New Roman" w:hAnsi="Times New Roman" w:cs="Times New Roman"/>
          <w:sz w:val="28"/>
          <w:szCs w:val="28"/>
          <w:lang w:val="en-US"/>
        </w:rPr>
        <w:t>Cassar</w:t>
      </w:r>
      <w:proofErr w:type="spellEnd"/>
      <w:r w:rsidRPr="00961AC8">
        <w:rPr>
          <w:rFonts w:ascii="Times New Roman" w:hAnsi="Times New Roman" w:cs="Times New Roman"/>
          <w:sz w:val="28"/>
          <w:szCs w:val="28"/>
          <w:lang w:val="en-US"/>
        </w:rPr>
        <w:t>.</w:t>
      </w:r>
      <w:r w:rsidRPr="008410CC">
        <w:rPr>
          <w:rFonts w:ascii="Times New Roman" w:hAnsi="Times New Roman" w:cs="Times New Roman"/>
          <w:sz w:val="28"/>
          <w:szCs w:val="28"/>
          <w:lang w:val="en-US"/>
        </w:rPr>
        <w:t xml:space="preserve"> Evaluating the Benefits of Cultural Heritage Preservation: An Overview of International Initiativ</w:t>
      </w:r>
      <w:r>
        <w:rPr>
          <w:rFonts w:ascii="Times New Roman" w:hAnsi="Times New Roman" w:cs="Times New Roman"/>
          <w:sz w:val="28"/>
          <w:szCs w:val="28"/>
          <w:lang w:val="en-US"/>
        </w:rPr>
        <w:t>es</w:t>
      </w:r>
      <w:r w:rsidRPr="008410CC">
        <w:rPr>
          <w:rFonts w:ascii="Times New Roman" w:hAnsi="Times New Roman" w:cs="Times New Roman"/>
          <w:sz w:val="28"/>
          <w:szCs w:val="28"/>
          <w:lang w:val="en-US"/>
        </w:rPr>
        <w:t xml:space="preserve"> URL: </w:t>
      </w:r>
      <w:hyperlink r:id="rId45" w:history="1">
        <w:r w:rsidRPr="008410CC">
          <w:rPr>
            <w:rStyle w:val="a9"/>
            <w:rFonts w:ascii="Times New Roman" w:hAnsi="Times New Roman" w:cs="Times New Roman"/>
            <w:color w:val="auto"/>
            <w:sz w:val="28"/>
            <w:szCs w:val="28"/>
            <w:u w:val="none"/>
            <w:lang w:val="en-US"/>
          </w:rPr>
          <w:t>http://www.bartlett.ucl.ac.uk/graduate/csh/attachments/policy-transcripts/evaluating_benefits.pdf</w:t>
        </w:r>
      </w:hyperlink>
      <w:r>
        <w:rPr>
          <w:lang w:val="en-US"/>
        </w:rPr>
        <w:t xml:space="preserve"> </w:t>
      </w:r>
    </w:p>
    <w:p w:rsidR="00D439B4" w:rsidRPr="0015027B" w:rsidRDefault="00D439B4" w:rsidP="008410CC">
      <w:pPr>
        <w:pStyle w:val="a4"/>
        <w:numPr>
          <w:ilvl w:val="0"/>
          <w:numId w:val="8"/>
        </w:numPr>
        <w:spacing w:line="360" w:lineRule="auto"/>
        <w:ind w:left="0" w:firstLine="349"/>
        <w:jc w:val="both"/>
        <w:rPr>
          <w:rFonts w:ascii="Times New Roman" w:hAnsi="Times New Roman" w:cs="Times New Roman"/>
          <w:sz w:val="28"/>
          <w:szCs w:val="28"/>
          <w:lang w:val="en-US"/>
        </w:rPr>
      </w:pPr>
      <w:r>
        <w:rPr>
          <w:lang w:val="en-US"/>
        </w:rPr>
        <w:t xml:space="preserve"> </w:t>
      </w:r>
      <w:r w:rsidRPr="0015027B">
        <w:rPr>
          <w:rFonts w:ascii="Times New Roman" w:hAnsi="Times New Roman" w:cs="Times New Roman"/>
          <w:bCs/>
          <w:sz w:val="28"/>
          <w:szCs w:val="28"/>
          <w:lang w:val="en-US"/>
        </w:rPr>
        <w:t xml:space="preserve">Pedro Belli, Jock Anderson, Howard Barnum, John Dixon, </w:t>
      </w:r>
      <w:proofErr w:type="spellStart"/>
      <w:r w:rsidRPr="0015027B">
        <w:rPr>
          <w:rFonts w:ascii="Times New Roman" w:hAnsi="Times New Roman" w:cs="Times New Roman"/>
          <w:bCs/>
          <w:sz w:val="28"/>
          <w:szCs w:val="28"/>
          <w:lang w:val="en-US"/>
        </w:rPr>
        <w:t>Jee-Peng</w:t>
      </w:r>
      <w:proofErr w:type="spellEnd"/>
      <w:r w:rsidRPr="0015027B">
        <w:rPr>
          <w:rFonts w:ascii="Times New Roman" w:hAnsi="Times New Roman" w:cs="Times New Roman"/>
          <w:bCs/>
          <w:sz w:val="28"/>
          <w:szCs w:val="28"/>
          <w:lang w:val="en-US"/>
        </w:rPr>
        <w:t xml:space="preserve"> Tan. </w:t>
      </w:r>
      <w:r w:rsidRPr="0015027B">
        <w:rPr>
          <w:rFonts w:ascii="Times New Roman" w:hAnsi="Times New Roman" w:cs="Times New Roman"/>
          <w:sz w:val="28"/>
          <w:szCs w:val="28"/>
          <w:lang w:val="en-US"/>
        </w:rPr>
        <w:t xml:space="preserve">Handbook on economic analysis of investment operations URL: </w:t>
      </w:r>
      <w:hyperlink r:id="rId46" w:history="1">
        <w:r w:rsidRPr="0015027B">
          <w:rPr>
            <w:rStyle w:val="a9"/>
            <w:rFonts w:ascii="Times New Roman" w:hAnsi="Times New Roman" w:cs="Times New Roman"/>
            <w:color w:val="auto"/>
            <w:sz w:val="28"/>
            <w:szCs w:val="28"/>
            <w:u w:val="none"/>
            <w:lang w:val="en-US"/>
          </w:rPr>
          <w:t>http://siteresources.worldbank.org/INTCDD/Resources/HandbookEA.pdf</w:t>
        </w:r>
      </w:hyperlink>
    </w:p>
    <w:p w:rsidR="00D439B4" w:rsidRDefault="00D439B4" w:rsidP="008410CC">
      <w:pPr>
        <w:pStyle w:val="a4"/>
        <w:numPr>
          <w:ilvl w:val="0"/>
          <w:numId w:val="8"/>
        </w:numPr>
        <w:spacing w:line="360" w:lineRule="auto"/>
        <w:ind w:left="0" w:firstLine="349"/>
        <w:jc w:val="both"/>
        <w:rPr>
          <w:rFonts w:ascii="Times New Roman" w:hAnsi="Times New Roman" w:cs="Times New Roman"/>
          <w:sz w:val="28"/>
          <w:szCs w:val="28"/>
          <w:lang w:val="en-US"/>
        </w:rPr>
      </w:pPr>
      <w:r>
        <w:rPr>
          <w:lang w:val="en-US"/>
        </w:rPr>
        <w:lastRenderedPageBreak/>
        <w:t xml:space="preserve"> </w:t>
      </w:r>
      <w:r w:rsidRPr="008410CC">
        <w:rPr>
          <w:rFonts w:ascii="Times New Roman" w:hAnsi="Times New Roman" w:cs="Times New Roman"/>
          <w:sz w:val="28"/>
          <w:szCs w:val="28"/>
          <w:lang w:val="en-US"/>
        </w:rPr>
        <w:t xml:space="preserve">Richard </w:t>
      </w:r>
      <w:r w:rsidRPr="008410CC">
        <w:rPr>
          <w:rFonts w:ascii="Times New Roman" w:hAnsi="Times New Roman" w:cs="Times New Roman"/>
          <w:sz w:val="28"/>
          <w:szCs w:val="28"/>
          <w:shd w:val="clear" w:color="auto" w:fill="FFFFFF"/>
          <w:lang w:val="en-US"/>
        </w:rPr>
        <w:t xml:space="preserve">Layard, Stephen </w:t>
      </w:r>
      <w:proofErr w:type="spellStart"/>
      <w:r w:rsidRPr="008410CC">
        <w:rPr>
          <w:rFonts w:ascii="Times New Roman" w:hAnsi="Times New Roman" w:cs="Times New Roman"/>
          <w:sz w:val="28"/>
          <w:szCs w:val="28"/>
          <w:shd w:val="clear" w:color="auto" w:fill="FFFFFF"/>
          <w:lang w:val="en-US"/>
        </w:rPr>
        <w:t>Glaister</w:t>
      </w:r>
      <w:proofErr w:type="spellEnd"/>
      <w:r w:rsidRPr="008410CC">
        <w:rPr>
          <w:rFonts w:ascii="Times New Roman" w:hAnsi="Times New Roman" w:cs="Times New Roman"/>
          <w:sz w:val="28"/>
          <w:szCs w:val="28"/>
          <w:shd w:val="clear" w:color="auto" w:fill="FFFFFF"/>
          <w:lang w:val="en-US"/>
        </w:rPr>
        <w:t xml:space="preserve">. Cost-Benefit Analysis: second edition //Cambridge University Press. </w:t>
      </w:r>
      <w:r w:rsidRPr="008410CC">
        <w:rPr>
          <w:rFonts w:ascii="Times New Roman" w:hAnsi="Times New Roman" w:cs="Times New Roman"/>
          <w:sz w:val="28"/>
          <w:szCs w:val="28"/>
          <w:lang w:val="en-US"/>
        </w:rPr>
        <w:t xml:space="preserve">–2003. – 497 p. </w:t>
      </w:r>
    </w:p>
    <w:p w:rsidR="008410CC" w:rsidRPr="008410CC" w:rsidRDefault="00D439B4" w:rsidP="008410CC">
      <w:pPr>
        <w:pStyle w:val="a4"/>
        <w:numPr>
          <w:ilvl w:val="0"/>
          <w:numId w:val="8"/>
        </w:numPr>
        <w:spacing w:line="360" w:lineRule="auto"/>
        <w:ind w:left="0" w:firstLine="34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61AC8">
        <w:rPr>
          <w:rFonts w:ascii="Times New Roman" w:hAnsi="Times New Roman" w:cs="Times New Roman"/>
          <w:sz w:val="28"/>
          <w:szCs w:val="28"/>
          <w:lang w:val="en-US"/>
        </w:rPr>
        <w:t xml:space="preserve">Robin </w:t>
      </w:r>
      <w:proofErr w:type="spellStart"/>
      <w:r w:rsidR="00961AC8">
        <w:rPr>
          <w:rFonts w:ascii="Times New Roman" w:hAnsi="Times New Roman" w:cs="Times New Roman"/>
          <w:sz w:val="28"/>
          <w:szCs w:val="28"/>
          <w:lang w:val="en-US"/>
        </w:rPr>
        <w:t>Leichenko</w:t>
      </w:r>
      <w:proofErr w:type="spellEnd"/>
      <w:r w:rsidR="00961AC8">
        <w:rPr>
          <w:rFonts w:ascii="Times New Roman" w:hAnsi="Times New Roman" w:cs="Times New Roman"/>
          <w:sz w:val="28"/>
          <w:szCs w:val="28"/>
          <w:lang w:val="en-US"/>
        </w:rPr>
        <w:t>,</w:t>
      </w:r>
      <w:r w:rsidR="00961AC8" w:rsidRPr="00961AC8">
        <w:rPr>
          <w:rFonts w:ascii="Times New Roman" w:hAnsi="Times New Roman" w:cs="Times New Roman"/>
          <w:sz w:val="28"/>
          <w:szCs w:val="28"/>
          <w:lang w:val="en-US"/>
        </w:rPr>
        <w:t xml:space="preserve"> </w:t>
      </w:r>
      <w:r w:rsidR="00961AC8">
        <w:rPr>
          <w:rFonts w:ascii="Times New Roman" w:hAnsi="Times New Roman" w:cs="Times New Roman"/>
          <w:sz w:val="28"/>
          <w:szCs w:val="28"/>
          <w:lang w:val="en-US"/>
        </w:rPr>
        <w:t xml:space="preserve">Edward </w:t>
      </w:r>
      <w:proofErr w:type="spellStart"/>
      <w:r w:rsidR="00961AC8">
        <w:rPr>
          <w:rFonts w:ascii="Times New Roman" w:hAnsi="Times New Roman" w:cs="Times New Roman"/>
          <w:sz w:val="28"/>
          <w:szCs w:val="28"/>
          <w:lang w:val="en-US"/>
        </w:rPr>
        <w:t>Coulson</w:t>
      </w:r>
      <w:proofErr w:type="spellEnd"/>
      <w:r w:rsidR="00961AC8" w:rsidRPr="00961AC8">
        <w:rPr>
          <w:rFonts w:ascii="Times New Roman" w:hAnsi="Times New Roman" w:cs="Times New Roman"/>
          <w:sz w:val="28"/>
          <w:szCs w:val="28"/>
          <w:lang w:val="en-US"/>
        </w:rPr>
        <w:t xml:space="preserve">, </w:t>
      </w:r>
      <w:r w:rsidR="00961AC8" w:rsidRPr="008410CC">
        <w:rPr>
          <w:rFonts w:ascii="Times New Roman" w:hAnsi="Times New Roman" w:cs="Times New Roman"/>
          <w:sz w:val="28"/>
          <w:szCs w:val="28"/>
          <w:lang w:val="en-US"/>
        </w:rPr>
        <w:t xml:space="preserve">David </w:t>
      </w:r>
      <w:proofErr w:type="spellStart"/>
      <w:r w:rsidR="00961AC8" w:rsidRPr="008410CC">
        <w:rPr>
          <w:rFonts w:ascii="Times New Roman" w:hAnsi="Times New Roman" w:cs="Times New Roman"/>
          <w:sz w:val="28"/>
          <w:szCs w:val="28"/>
          <w:lang w:val="en-US"/>
        </w:rPr>
        <w:t>Listokin</w:t>
      </w:r>
      <w:proofErr w:type="spellEnd"/>
      <w:r w:rsidR="00961AC8" w:rsidRPr="00961AC8">
        <w:rPr>
          <w:rFonts w:ascii="Times New Roman" w:hAnsi="Times New Roman" w:cs="Times New Roman"/>
          <w:sz w:val="28"/>
          <w:szCs w:val="28"/>
          <w:lang w:val="en-US"/>
        </w:rPr>
        <w:t>.</w:t>
      </w:r>
      <w:r w:rsidR="00961AC8" w:rsidRPr="008410CC">
        <w:rPr>
          <w:rFonts w:ascii="Times New Roman" w:hAnsi="Times New Roman" w:cs="Times New Roman"/>
          <w:sz w:val="28"/>
          <w:szCs w:val="28"/>
          <w:lang w:val="en-US"/>
        </w:rPr>
        <w:t xml:space="preserve"> </w:t>
      </w:r>
      <w:r w:rsidR="008410CC" w:rsidRPr="008410CC">
        <w:rPr>
          <w:rFonts w:ascii="Times New Roman" w:hAnsi="Times New Roman" w:cs="Times New Roman"/>
          <w:sz w:val="28"/>
          <w:szCs w:val="28"/>
          <w:lang w:val="en-US"/>
        </w:rPr>
        <w:t xml:space="preserve">Historic Preservation and Residential Property Values: An Analysis of Texas Cities </w:t>
      </w:r>
      <w:hyperlink r:id="rId47" w:history="1">
        <w:r w:rsidR="008410CC" w:rsidRPr="008410CC">
          <w:rPr>
            <w:rStyle w:val="a9"/>
            <w:rFonts w:ascii="Times New Roman" w:hAnsi="Times New Roman" w:cs="Times New Roman"/>
            <w:color w:val="auto"/>
            <w:sz w:val="28"/>
            <w:szCs w:val="28"/>
            <w:u w:val="none"/>
            <w:lang w:val="en-US"/>
          </w:rPr>
          <w:t>http://www.angelfire.com/tx5/cven04/Leichenko-%20Historic%20Preservation.pdf</w:t>
        </w:r>
      </w:hyperlink>
    </w:p>
    <w:p w:rsidR="00D439B4" w:rsidRDefault="008410CC" w:rsidP="00D439B4">
      <w:pPr>
        <w:pStyle w:val="a4"/>
        <w:numPr>
          <w:ilvl w:val="0"/>
          <w:numId w:val="8"/>
        </w:numPr>
        <w:spacing w:line="360" w:lineRule="auto"/>
        <w:ind w:left="0" w:firstLine="349"/>
        <w:jc w:val="both"/>
        <w:rPr>
          <w:rFonts w:ascii="Times New Roman" w:hAnsi="Times New Roman" w:cs="Times New Roman"/>
          <w:sz w:val="28"/>
          <w:szCs w:val="28"/>
          <w:lang w:val="en-US"/>
        </w:rPr>
      </w:pPr>
      <w:r w:rsidRPr="008410CC">
        <w:rPr>
          <w:rFonts w:ascii="Times New Roman" w:hAnsi="Times New Roman" w:cs="Times New Roman"/>
          <w:sz w:val="28"/>
          <w:szCs w:val="28"/>
          <w:lang w:val="en-US"/>
        </w:rPr>
        <w:t xml:space="preserve"> </w:t>
      </w:r>
      <w:r w:rsidR="00915153" w:rsidRPr="008410CC">
        <w:rPr>
          <w:rFonts w:ascii="Times New Roman" w:hAnsi="Times New Roman" w:cs="Times New Roman"/>
          <w:sz w:val="28"/>
          <w:szCs w:val="28"/>
          <w:lang w:val="en-US"/>
        </w:rPr>
        <w:t xml:space="preserve"> </w:t>
      </w:r>
      <w:r w:rsidR="00D439B4" w:rsidRPr="00D439B4">
        <w:rPr>
          <w:rFonts w:ascii="Times New Roman" w:hAnsi="Times New Roman" w:cs="Times New Roman"/>
          <w:sz w:val="28"/>
          <w:szCs w:val="28"/>
          <w:lang w:val="en-US"/>
        </w:rPr>
        <w:t xml:space="preserve">Seth D. Baum. Value Typology In Cost-Benefit Analysis URL: </w:t>
      </w:r>
      <w:hyperlink r:id="rId48" w:history="1">
        <w:r w:rsidR="00D439B4" w:rsidRPr="00D439B4">
          <w:rPr>
            <w:rStyle w:val="a9"/>
            <w:rFonts w:ascii="Times New Roman" w:hAnsi="Times New Roman" w:cs="Times New Roman"/>
            <w:sz w:val="28"/>
            <w:szCs w:val="28"/>
            <w:lang w:val="en-US"/>
          </w:rPr>
          <w:t>http://sethbaum.com/ac/2012_Value-CBA.pdf</w:t>
        </w:r>
      </w:hyperlink>
    </w:p>
    <w:p w:rsidR="009E5506" w:rsidRPr="00D439B4" w:rsidRDefault="00D439B4" w:rsidP="00D439B4">
      <w:pPr>
        <w:pStyle w:val="a4"/>
        <w:numPr>
          <w:ilvl w:val="0"/>
          <w:numId w:val="8"/>
        </w:numPr>
        <w:spacing w:line="360" w:lineRule="auto"/>
        <w:ind w:left="0" w:firstLine="34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15153" w:rsidRPr="008410CC">
        <w:rPr>
          <w:rFonts w:ascii="Times New Roman" w:hAnsi="Times New Roman" w:cs="Times New Roman"/>
          <w:sz w:val="28"/>
          <w:szCs w:val="28"/>
          <w:lang w:val="en-US"/>
        </w:rPr>
        <w:t>WTTC. Russia: How does Travel &amp; Tourism compare to other sectors? URL:</w:t>
      </w:r>
      <w:hyperlink r:id="rId49" w:history="1">
        <w:r w:rsidR="00E1475B" w:rsidRPr="008410CC">
          <w:rPr>
            <w:rStyle w:val="a9"/>
            <w:rFonts w:ascii="Times New Roman" w:hAnsi="Times New Roman" w:cs="Times New Roman"/>
            <w:color w:val="auto"/>
            <w:sz w:val="28"/>
            <w:szCs w:val="28"/>
            <w:u w:val="none"/>
            <w:lang w:val="en-US"/>
          </w:rPr>
          <w:t>http://www.wttc.org/site_media/uploads/downloads/Russia_sector_release_study.pdf</w:t>
        </w:r>
      </w:hyperlink>
    </w:p>
    <w:sectPr w:rsidR="009E5506" w:rsidRPr="00D439B4" w:rsidSect="006965A1">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17" w:rsidRDefault="00424E17" w:rsidP="00183004">
      <w:pPr>
        <w:spacing w:after="0" w:line="240" w:lineRule="auto"/>
      </w:pPr>
      <w:r>
        <w:separator/>
      </w:r>
    </w:p>
  </w:endnote>
  <w:endnote w:type="continuationSeparator" w:id="0">
    <w:p w:rsidR="00424E17" w:rsidRDefault="00424E17" w:rsidP="00183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TimesNewRoman">
    <w:panose1 w:val="00000000000000000000"/>
    <w:charset w:val="CC"/>
    <w:family w:val="auto"/>
    <w:notTrueType/>
    <w:pitch w:val="default"/>
    <w:sig w:usb0="00000201" w:usb1="00000000" w:usb2="00000000" w:usb3="00000000" w:csb0="00000004" w:csb1="00000000"/>
  </w:font>
  <w:font w:name="Myriad Pro Light Semi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A1" w:rsidRDefault="00226ADD">
    <w:pPr>
      <w:pStyle w:val="ac"/>
      <w:jc w:val="right"/>
    </w:pPr>
    <w:fldSimple w:instr=" PAGE   \* MERGEFORMAT ">
      <w:r w:rsidR="000C311F">
        <w:rPr>
          <w:noProof/>
        </w:rPr>
        <w:t>2</w:t>
      </w:r>
    </w:fldSimple>
  </w:p>
  <w:p w:rsidR="00E235A1" w:rsidRDefault="00E235A1">
    <w:pPr>
      <w:pStyle w:val="ac"/>
    </w:pPr>
  </w:p>
  <w:p w:rsidR="00226ADD" w:rsidRDefault="00226A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A1" w:rsidRDefault="00E235A1">
    <w:pPr>
      <w:pStyle w:val="ac"/>
      <w:jc w:val="right"/>
    </w:pPr>
  </w:p>
  <w:p w:rsidR="00E235A1" w:rsidRDefault="00E235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17" w:rsidRDefault="00424E17" w:rsidP="00183004">
      <w:pPr>
        <w:spacing w:after="0" w:line="240" w:lineRule="auto"/>
      </w:pPr>
      <w:r>
        <w:separator/>
      </w:r>
    </w:p>
  </w:footnote>
  <w:footnote w:type="continuationSeparator" w:id="0">
    <w:p w:rsidR="00424E17" w:rsidRDefault="00424E17" w:rsidP="00183004">
      <w:pPr>
        <w:spacing w:after="0" w:line="240" w:lineRule="auto"/>
      </w:pPr>
      <w:r>
        <w:continuationSeparator/>
      </w:r>
    </w:p>
  </w:footnote>
  <w:footnote w:id="1">
    <w:p w:rsidR="00E235A1" w:rsidRDefault="00E235A1" w:rsidP="00183004">
      <w:pPr>
        <w:pStyle w:val="a4"/>
      </w:pPr>
      <w:r>
        <w:rPr>
          <w:rStyle w:val="a6"/>
        </w:rPr>
        <w:footnoteRef/>
      </w:r>
      <w:r>
        <w:t xml:space="preserve"> Оценка проводилась согласно Методическим рекомендациям </w:t>
      </w:r>
      <w:r w:rsidRPr="00E02988">
        <w:t>по оценке эффективности инвестиционных проектов</w:t>
      </w:r>
      <w:r>
        <w:t xml:space="preserve"> (утв. Минэкономики РФ, Минфином РФ, Госстроем РФ от 21 июня 1999 N ВК 477)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99C"/>
    <w:multiLevelType w:val="hybridMultilevel"/>
    <w:tmpl w:val="4392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D260F"/>
    <w:multiLevelType w:val="hybridMultilevel"/>
    <w:tmpl w:val="98B611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77A6147"/>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330EC"/>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66C31"/>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E289B"/>
    <w:multiLevelType w:val="hybridMultilevel"/>
    <w:tmpl w:val="EC24A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C11D94"/>
    <w:multiLevelType w:val="hybridMultilevel"/>
    <w:tmpl w:val="F34E7B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A662BD"/>
    <w:multiLevelType w:val="hybridMultilevel"/>
    <w:tmpl w:val="E9CCE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20E1D"/>
    <w:multiLevelType w:val="hybridMultilevel"/>
    <w:tmpl w:val="58148A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D4409B9"/>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A5398"/>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57FC9"/>
    <w:multiLevelType w:val="hybridMultilevel"/>
    <w:tmpl w:val="009E0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2C3860"/>
    <w:multiLevelType w:val="hybridMultilevel"/>
    <w:tmpl w:val="DF7AEAA8"/>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3">
    <w:nsid w:val="4E2115F3"/>
    <w:multiLevelType w:val="hybridMultilevel"/>
    <w:tmpl w:val="7DD02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A83EE9"/>
    <w:multiLevelType w:val="hybridMultilevel"/>
    <w:tmpl w:val="061C9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E262BC"/>
    <w:multiLevelType w:val="hybridMultilevel"/>
    <w:tmpl w:val="E9CCE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D4784"/>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E558B"/>
    <w:multiLevelType w:val="hybridMultilevel"/>
    <w:tmpl w:val="3F64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476988"/>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CF0C96"/>
    <w:multiLevelType w:val="hybridMultilevel"/>
    <w:tmpl w:val="E8862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A53F06"/>
    <w:multiLevelType w:val="hybridMultilevel"/>
    <w:tmpl w:val="B1E4E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6EB8"/>
    <w:multiLevelType w:val="hybridMultilevel"/>
    <w:tmpl w:val="C0BC8F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num>
  <w:num w:numId="2">
    <w:abstractNumId w:val="1"/>
  </w:num>
  <w:num w:numId="3">
    <w:abstractNumId w:val="12"/>
  </w:num>
  <w:num w:numId="4">
    <w:abstractNumId w:val="13"/>
  </w:num>
  <w:num w:numId="5">
    <w:abstractNumId w:val="11"/>
  </w:num>
  <w:num w:numId="6">
    <w:abstractNumId w:val="21"/>
  </w:num>
  <w:num w:numId="7">
    <w:abstractNumId w:val="6"/>
  </w:num>
  <w:num w:numId="8">
    <w:abstractNumId w:val="15"/>
  </w:num>
  <w:num w:numId="9">
    <w:abstractNumId w:val="0"/>
  </w:num>
  <w:num w:numId="10">
    <w:abstractNumId w:val="4"/>
  </w:num>
  <w:num w:numId="11">
    <w:abstractNumId w:val="2"/>
  </w:num>
  <w:num w:numId="12">
    <w:abstractNumId w:val="16"/>
  </w:num>
  <w:num w:numId="13">
    <w:abstractNumId w:val="9"/>
  </w:num>
  <w:num w:numId="14">
    <w:abstractNumId w:val="3"/>
  </w:num>
  <w:num w:numId="15">
    <w:abstractNumId w:val="18"/>
  </w:num>
  <w:num w:numId="16">
    <w:abstractNumId w:val="10"/>
  </w:num>
  <w:num w:numId="17">
    <w:abstractNumId w:val="20"/>
  </w:num>
  <w:num w:numId="18">
    <w:abstractNumId w:val="19"/>
  </w:num>
  <w:num w:numId="19">
    <w:abstractNumId w:val="5"/>
  </w:num>
  <w:num w:numId="20">
    <w:abstractNumId w:val="14"/>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3004"/>
    <w:rsid w:val="00002CE3"/>
    <w:rsid w:val="000060FC"/>
    <w:rsid w:val="00006C06"/>
    <w:rsid w:val="00006FA3"/>
    <w:rsid w:val="000308BC"/>
    <w:rsid w:val="00036ED3"/>
    <w:rsid w:val="000562F5"/>
    <w:rsid w:val="000C311F"/>
    <w:rsid w:val="000C65E3"/>
    <w:rsid w:val="0014064D"/>
    <w:rsid w:val="001407DD"/>
    <w:rsid w:val="0015027B"/>
    <w:rsid w:val="00167BEB"/>
    <w:rsid w:val="00182DAF"/>
    <w:rsid w:val="00183004"/>
    <w:rsid w:val="001B1FD1"/>
    <w:rsid w:val="001F52D3"/>
    <w:rsid w:val="0020025C"/>
    <w:rsid w:val="002056DA"/>
    <w:rsid w:val="00226ADD"/>
    <w:rsid w:val="00271DCD"/>
    <w:rsid w:val="002A3E12"/>
    <w:rsid w:val="002B1BAC"/>
    <w:rsid w:val="002B397E"/>
    <w:rsid w:val="002B3CF3"/>
    <w:rsid w:val="002E600F"/>
    <w:rsid w:val="00340E99"/>
    <w:rsid w:val="0036003C"/>
    <w:rsid w:val="00364CE3"/>
    <w:rsid w:val="0037178A"/>
    <w:rsid w:val="00386C31"/>
    <w:rsid w:val="00391C57"/>
    <w:rsid w:val="003B5088"/>
    <w:rsid w:val="003B5EB0"/>
    <w:rsid w:val="003C5581"/>
    <w:rsid w:val="003E2180"/>
    <w:rsid w:val="00424E17"/>
    <w:rsid w:val="0046027A"/>
    <w:rsid w:val="004A375A"/>
    <w:rsid w:val="004D3B2B"/>
    <w:rsid w:val="00504325"/>
    <w:rsid w:val="00504F50"/>
    <w:rsid w:val="00513E8A"/>
    <w:rsid w:val="0054152F"/>
    <w:rsid w:val="005423BC"/>
    <w:rsid w:val="005572EC"/>
    <w:rsid w:val="00563722"/>
    <w:rsid w:val="005645E0"/>
    <w:rsid w:val="005751BC"/>
    <w:rsid w:val="0058630C"/>
    <w:rsid w:val="005B27F4"/>
    <w:rsid w:val="005D31A3"/>
    <w:rsid w:val="005D3570"/>
    <w:rsid w:val="005D726C"/>
    <w:rsid w:val="006055E2"/>
    <w:rsid w:val="006101ED"/>
    <w:rsid w:val="00680054"/>
    <w:rsid w:val="006965A1"/>
    <w:rsid w:val="006D4C32"/>
    <w:rsid w:val="006F5317"/>
    <w:rsid w:val="00711A09"/>
    <w:rsid w:val="00742667"/>
    <w:rsid w:val="00747252"/>
    <w:rsid w:val="007701F4"/>
    <w:rsid w:val="007D7A86"/>
    <w:rsid w:val="00840E4F"/>
    <w:rsid w:val="008410CC"/>
    <w:rsid w:val="00853E99"/>
    <w:rsid w:val="008B089F"/>
    <w:rsid w:val="00915153"/>
    <w:rsid w:val="00915DBB"/>
    <w:rsid w:val="0092156A"/>
    <w:rsid w:val="00961AC8"/>
    <w:rsid w:val="00965C3E"/>
    <w:rsid w:val="00990748"/>
    <w:rsid w:val="009E5506"/>
    <w:rsid w:val="009F252B"/>
    <w:rsid w:val="009F4924"/>
    <w:rsid w:val="00A1743F"/>
    <w:rsid w:val="00A82B88"/>
    <w:rsid w:val="00A87704"/>
    <w:rsid w:val="00A95D00"/>
    <w:rsid w:val="00AC07B2"/>
    <w:rsid w:val="00AD52B6"/>
    <w:rsid w:val="00AD645D"/>
    <w:rsid w:val="00AE032A"/>
    <w:rsid w:val="00AF5BB3"/>
    <w:rsid w:val="00B1265F"/>
    <w:rsid w:val="00B16138"/>
    <w:rsid w:val="00B25464"/>
    <w:rsid w:val="00B813C0"/>
    <w:rsid w:val="00B851FC"/>
    <w:rsid w:val="00BA309E"/>
    <w:rsid w:val="00BA37AC"/>
    <w:rsid w:val="00BC71E7"/>
    <w:rsid w:val="00C15278"/>
    <w:rsid w:val="00C23B3A"/>
    <w:rsid w:val="00C43EA7"/>
    <w:rsid w:val="00C45288"/>
    <w:rsid w:val="00C96C5D"/>
    <w:rsid w:val="00C974D7"/>
    <w:rsid w:val="00CD7656"/>
    <w:rsid w:val="00D073FE"/>
    <w:rsid w:val="00D20741"/>
    <w:rsid w:val="00D263AD"/>
    <w:rsid w:val="00D439B4"/>
    <w:rsid w:val="00D5330F"/>
    <w:rsid w:val="00D81EE6"/>
    <w:rsid w:val="00DE0FB9"/>
    <w:rsid w:val="00DE2F91"/>
    <w:rsid w:val="00E1475B"/>
    <w:rsid w:val="00E235A1"/>
    <w:rsid w:val="00E7239A"/>
    <w:rsid w:val="00E85E13"/>
    <w:rsid w:val="00F55264"/>
    <w:rsid w:val="00F711D1"/>
    <w:rsid w:val="00FA7247"/>
    <w:rsid w:val="00FD5A05"/>
    <w:rsid w:val="00FF4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04"/>
  </w:style>
  <w:style w:type="paragraph" w:styleId="1">
    <w:name w:val="heading 1"/>
    <w:basedOn w:val="a"/>
    <w:next w:val="a"/>
    <w:link w:val="10"/>
    <w:uiPriority w:val="9"/>
    <w:qFormat/>
    <w:rsid w:val="002A3E12"/>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3">
    <w:name w:val="heading 3"/>
    <w:basedOn w:val="a"/>
    <w:next w:val="a"/>
    <w:link w:val="30"/>
    <w:uiPriority w:val="9"/>
    <w:semiHidden/>
    <w:unhideWhenUsed/>
    <w:qFormat/>
    <w:rsid w:val="007D7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3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183004"/>
    <w:pPr>
      <w:spacing w:after="0" w:line="240" w:lineRule="auto"/>
    </w:pPr>
    <w:rPr>
      <w:sz w:val="20"/>
      <w:szCs w:val="20"/>
    </w:rPr>
  </w:style>
  <w:style w:type="character" w:customStyle="1" w:styleId="a5">
    <w:name w:val="Текст сноски Знак"/>
    <w:basedOn w:val="a0"/>
    <w:link w:val="a4"/>
    <w:uiPriority w:val="99"/>
    <w:rsid w:val="00183004"/>
    <w:rPr>
      <w:sz w:val="20"/>
      <w:szCs w:val="20"/>
    </w:rPr>
  </w:style>
  <w:style w:type="character" w:styleId="a6">
    <w:name w:val="footnote reference"/>
    <w:basedOn w:val="a0"/>
    <w:uiPriority w:val="99"/>
    <w:semiHidden/>
    <w:unhideWhenUsed/>
    <w:rsid w:val="00183004"/>
    <w:rPr>
      <w:vertAlign w:val="superscript"/>
    </w:rPr>
  </w:style>
  <w:style w:type="paragraph" w:styleId="a7">
    <w:name w:val="List Paragraph"/>
    <w:basedOn w:val="a"/>
    <w:uiPriority w:val="34"/>
    <w:qFormat/>
    <w:rsid w:val="006F5317"/>
    <w:pPr>
      <w:ind w:left="720"/>
      <w:contextualSpacing/>
    </w:pPr>
  </w:style>
  <w:style w:type="paragraph" w:customStyle="1" w:styleId="a8">
    <w:name w:val="Заг_осн. текст"/>
    <w:basedOn w:val="a"/>
    <w:rsid w:val="006F5317"/>
    <w:pPr>
      <w:suppressAutoHyphens/>
      <w:spacing w:after="0" w:line="360" w:lineRule="auto"/>
      <w:ind w:firstLine="709"/>
      <w:jc w:val="both"/>
    </w:pPr>
    <w:rPr>
      <w:rFonts w:ascii="Arial" w:eastAsia="Times New Roman" w:hAnsi="Arial" w:cs="Times New Roman"/>
      <w:color w:val="000000"/>
      <w:szCs w:val="24"/>
      <w:lang w:eastAsia="ar-SA"/>
    </w:rPr>
  </w:style>
  <w:style w:type="character" w:styleId="a9">
    <w:name w:val="Hyperlink"/>
    <w:basedOn w:val="a0"/>
    <w:uiPriority w:val="99"/>
    <w:unhideWhenUsed/>
    <w:rsid w:val="006F5317"/>
    <w:rPr>
      <w:color w:val="0000FF"/>
      <w:u w:val="single"/>
    </w:rPr>
  </w:style>
  <w:style w:type="paragraph" w:styleId="aa">
    <w:name w:val="header"/>
    <w:basedOn w:val="a"/>
    <w:link w:val="ab"/>
    <w:uiPriority w:val="99"/>
    <w:semiHidden/>
    <w:unhideWhenUsed/>
    <w:rsid w:val="006F531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F5317"/>
  </w:style>
  <w:style w:type="paragraph" w:styleId="ac">
    <w:name w:val="footer"/>
    <w:basedOn w:val="a"/>
    <w:link w:val="ad"/>
    <w:uiPriority w:val="99"/>
    <w:unhideWhenUsed/>
    <w:rsid w:val="006F53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F5317"/>
  </w:style>
  <w:style w:type="paragraph" w:styleId="ae">
    <w:name w:val="Title"/>
    <w:basedOn w:val="a"/>
    <w:link w:val="af"/>
    <w:uiPriority w:val="99"/>
    <w:qFormat/>
    <w:rsid w:val="006F5317"/>
    <w:pPr>
      <w:spacing w:after="0" w:line="240" w:lineRule="auto"/>
      <w:jc w:val="center"/>
    </w:pPr>
    <w:rPr>
      <w:rFonts w:ascii="Times New Roman" w:eastAsia="Times New Roman" w:hAnsi="Times New Roman" w:cs="Times New Roman"/>
      <w:sz w:val="24"/>
      <w:szCs w:val="20"/>
    </w:rPr>
  </w:style>
  <w:style w:type="character" w:customStyle="1" w:styleId="af">
    <w:name w:val="Название Знак"/>
    <w:basedOn w:val="a0"/>
    <w:link w:val="ae"/>
    <w:uiPriority w:val="99"/>
    <w:rsid w:val="006F5317"/>
    <w:rPr>
      <w:rFonts w:ascii="Times New Roman" w:eastAsia="Times New Roman" w:hAnsi="Times New Roman" w:cs="Times New Roman"/>
      <w:sz w:val="24"/>
      <w:szCs w:val="20"/>
    </w:rPr>
  </w:style>
  <w:style w:type="character" w:customStyle="1" w:styleId="apple-converted-space">
    <w:name w:val="apple-converted-space"/>
    <w:basedOn w:val="a0"/>
    <w:rsid w:val="0014064D"/>
  </w:style>
  <w:style w:type="character" w:customStyle="1" w:styleId="10">
    <w:name w:val="Заголовок 1 Знак"/>
    <w:basedOn w:val="a0"/>
    <w:link w:val="1"/>
    <w:uiPriority w:val="9"/>
    <w:rsid w:val="002A3E12"/>
    <w:rPr>
      <w:rFonts w:ascii="Times New Roman" w:eastAsiaTheme="majorEastAsia" w:hAnsi="Times New Roman" w:cstheme="majorBidi"/>
      <w:b/>
      <w:bCs/>
      <w:sz w:val="28"/>
      <w:szCs w:val="28"/>
    </w:rPr>
  </w:style>
  <w:style w:type="paragraph" w:styleId="af0">
    <w:name w:val="Balloon Text"/>
    <w:basedOn w:val="a"/>
    <w:link w:val="af1"/>
    <w:uiPriority w:val="99"/>
    <w:semiHidden/>
    <w:unhideWhenUsed/>
    <w:rsid w:val="0014064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4064D"/>
    <w:rPr>
      <w:rFonts w:ascii="Tahoma" w:hAnsi="Tahoma" w:cs="Tahoma"/>
      <w:sz w:val="16"/>
      <w:szCs w:val="16"/>
    </w:rPr>
  </w:style>
  <w:style w:type="character" w:styleId="af2">
    <w:name w:val="Placeholder Text"/>
    <w:basedOn w:val="a0"/>
    <w:uiPriority w:val="99"/>
    <w:semiHidden/>
    <w:rsid w:val="00A82B88"/>
    <w:rPr>
      <w:color w:val="808080"/>
    </w:rPr>
  </w:style>
  <w:style w:type="paragraph" w:styleId="af3">
    <w:name w:val="TOC Heading"/>
    <w:basedOn w:val="1"/>
    <w:next w:val="a"/>
    <w:uiPriority w:val="39"/>
    <w:unhideWhenUsed/>
    <w:qFormat/>
    <w:rsid w:val="00C43EA7"/>
    <w:pPr>
      <w:spacing w:before="480" w:line="276" w:lineRule="auto"/>
      <w:jc w:val="left"/>
      <w:outlineLvl w:val="9"/>
    </w:pPr>
    <w:rPr>
      <w:rFonts w:asciiTheme="majorHAnsi" w:hAnsiTheme="majorHAnsi"/>
      <w:color w:val="365F91" w:themeColor="accent1" w:themeShade="BF"/>
    </w:rPr>
  </w:style>
  <w:style w:type="paragraph" w:styleId="11">
    <w:name w:val="toc 1"/>
    <w:basedOn w:val="a"/>
    <w:next w:val="a"/>
    <w:autoRedefine/>
    <w:uiPriority w:val="39"/>
    <w:unhideWhenUsed/>
    <w:rsid w:val="00C43EA7"/>
    <w:pPr>
      <w:spacing w:after="100"/>
    </w:pPr>
  </w:style>
  <w:style w:type="character" w:customStyle="1" w:styleId="fn">
    <w:name w:val="fn"/>
    <w:basedOn w:val="a0"/>
    <w:rsid w:val="00504325"/>
  </w:style>
  <w:style w:type="character" w:customStyle="1" w:styleId="subtitle">
    <w:name w:val="subtitle"/>
    <w:basedOn w:val="a0"/>
    <w:rsid w:val="00504325"/>
  </w:style>
  <w:style w:type="character" w:customStyle="1" w:styleId="30">
    <w:name w:val="Заголовок 3 Знак"/>
    <w:basedOn w:val="a0"/>
    <w:link w:val="3"/>
    <w:uiPriority w:val="9"/>
    <w:semiHidden/>
    <w:rsid w:val="007D7A86"/>
    <w:rPr>
      <w:rFonts w:asciiTheme="majorHAnsi" w:eastAsiaTheme="majorEastAsia" w:hAnsiTheme="majorHAnsi" w:cstheme="majorBidi"/>
      <w:b/>
      <w:bCs/>
      <w:color w:val="4F81BD" w:themeColor="accent1"/>
    </w:rPr>
  </w:style>
  <w:style w:type="character" w:styleId="af4">
    <w:name w:val="FollowedHyperlink"/>
    <w:basedOn w:val="a0"/>
    <w:uiPriority w:val="99"/>
    <w:semiHidden/>
    <w:unhideWhenUsed/>
    <w:rsid w:val="00D81EE6"/>
    <w:rPr>
      <w:color w:val="800080" w:themeColor="followedHyperlink"/>
      <w:u w:val="single"/>
    </w:rPr>
  </w:style>
  <w:style w:type="paragraph" w:customStyle="1" w:styleId="Default">
    <w:name w:val="Default"/>
    <w:rsid w:val="00504F50"/>
    <w:pPr>
      <w:autoSpaceDE w:val="0"/>
      <w:autoSpaceDN w:val="0"/>
      <w:adjustRightInd w:val="0"/>
      <w:spacing w:after="0" w:line="240" w:lineRule="auto"/>
    </w:pPr>
    <w:rPr>
      <w:rFonts w:ascii="Cambria" w:hAnsi="Cambria" w:cs="Cambria"/>
      <w:color w:val="000000"/>
      <w:sz w:val="24"/>
      <w:szCs w:val="24"/>
    </w:rPr>
  </w:style>
  <w:style w:type="paragraph" w:styleId="af5">
    <w:name w:val="Body Text"/>
    <w:basedOn w:val="Default"/>
    <w:next w:val="Default"/>
    <w:link w:val="af6"/>
    <w:uiPriority w:val="99"/>
    <w:rsid w:val="00FA7247"/>
    <w:rPr>
      <w:rFonts w:ascii="Times New Roman" w:hAnsi="Times New Roman" w:cs="Times New Roman"/>
      <w:color w:val="auto"/>
    </w:rPr>
  </w:style>
  <w:style w:type="character" w:customStyle="1" w:styleId="af6">
    <w:name w:val="Основной текст Знак"/>
    <w:basedOn w:val="a0"/>
    <w:link w:val="af5"/>
    <w:uiPriority w:val="99"/>
    <w:rsid w:val="00FA7247"/>
    <w:rPr>
      <w:rFonts w:ascii="Times New Roman" w:hAnsi="Times New Roman" w:cs="Times New Roman"/>
      <w:sz w:val="24"/>
      <w:szCs w:val="24"/>
    </w:rPr>
  </w:style>
  <w:style w:type="character" w:styleId="af7">
    <w:name w:val="Emphasis"/>
    <w:basedOn w:val="a0"/>
    <w:uiPriority w:val="20"/>
    <w:qFormat/>
    <w:rsid w:val="00FA7247"/>
    <w:rPr>
      <w:i/>
      <w:iCs/>
    </w:rPr>
  </w:style>
</w:styles>
</file>

<file path=word/webSettings.xml><?xml version="1.0" encoding="utf-8"?>
<w:webSettings xmlns:r="http://schemas.openxmlformats.org/officeDocument/2006/relationships" xmlns:w="http://schemas.openxmlformats.org/wordprocessingml/2006/main">
  <w:divs>
    <w:div w:id="223683575">
      <w:bodyDiv w:val="1"/>
      <w:marLeft w:val="0"/>
      <w:marRight w:val="0"/>
      <w:marTop w:val="0"/>
      <w:marBottom w:val="0"/>
      <w:divBdr>
        <w:top w:val="none" w:sz="0" w:space="0" w:color="auto"/>
        <w:left w:val="none" w:sz="0" w:space="0" w:color="auto"/>
        <w:bottom w:val="none" w:sz="0" w:space="0" w:color="auto"/>
        <w:right w:val="none" w:sz="0" w:space="0" w:color="auto"/>
      </w:divBdr>
    </w:div>
    <w:div w:id="449711470">
      <w:bodyDiv w:val="1"/>
      <w:marLeft w:val="0"/>
      <w:marRight w:val="0"/>
      <w:marTop w:val="0"/>
      <w:marBottom w:val="0"/>
      <w:divBdr>
        <w:top w:val="none" w:sz="0" w:space="0" w:color="auto"/>
        <w:left w:val="none" w:sz="0" w:space="0" w:color="auto"/>
        <w:bottom w:val="none" w:sz="0" w:space="0" w:color="auto"/>
        <w:right w:val="none" w:sz="0" w:space="0" w:color="auto"/>
      </w:divBdr>
    </w:div>
    <w:div w:id="475877983">
      <w:bodyDiv w:val="1"/>
      <w:marLeft w:val="0"/>
      <w:marRight w:val="0"/>
      <w:marTop w:val="0"/>
      <w:marBottom w:val="0"/>
      <w:divBdr>
        <w:top w:val="none" w:sz="0" w:space="0" w:color="auto"/>
        <w:left w:val="none" w:sz="0" w:space="0" w:color="auto"/>
        <w:bottom w:val="none" w:sz="0" w:space="0" w:color="auto"/>
        <w:right w:val="none" w:sz="0" w:space="0" w:color="auto"/>
      </w:divBdr>
    </w:div>
    <w:div w:id="642806700">
      <w:bodyDiv w:val="1"/>
      <w:marLeft w:val="0"/>
      <w:marRight w:val="0"/>
      <w:marTop w:val="0"/>
      <w:marBottom w:val="0"/>
      <w:divBdr>
        <w:top w:val="none" w:sz="0" w:space="0" w:color="auto"/>
        <w:left w:val="none" w:sz="0" w:space="0" w:color="auto"/>
        <w:bottom w:val="none" w:sz="0" w:space="0" w:color="auto"/>
        <w:right w:val="none" w:sz="0" w:space="0" w:color="auto"/>
      </w:divBdr>
    </w:div>
    <w:div w:id="729378487">
      <w:bodyDiv w:val="1"/>
      <w:marLeft w:val="0"/>
      <w:marRight w:val="0"/>
      <w:marTop w:val="0"/>
      <w:marBottom w:val="0"/>
      <w:divBdr>
        <w:top w:val="none" w:sz="0" w:space="0" w:color="auto"/>
        <w:left w:val="none" w:sz="0" w:space="0" w:color="auto"/>
        <w:bottom w:val="none" w:sz="0" w:space="0" w:color="auto"/>
        <w:right w:val="none" w:sz="0" w:space="0" w:color="auto"/>
      </w:divBdr>
    </w:div>
    <w:div w:id="765148381">
      <w:bodyDiv w:val="1"/>
      <w:marLeft w:val="0"/>
      <w:marRight w:val="0"/>
      <w:marTop w:val="0"/>
      <w:marBottom w:val="0"/>
      <w:divBdr>
        <w:top w:val="none" w:sz="0" w:space="0" w:color="auto"/>
        <w:left w:val="none" w:sz="0" w:space="0" w:color="auto"/>
        <w:bottom w:val="none" w:sz="0" w:space="0" w:color="auto"/>
        <w:right w:val="none" w:sz="0" w:space="0" w:color="auto"/>
      </w:divBdr>
    </w:div>
    <w:div w:id="810169345">
      <w:bodyDiv w:val="1"/>
      <w:marLeft w:val="0"/>
      <w:marRight w:val="0"/>
      <w:marTop w:val="0"/>
      <w:marBottom w:val="0"/>
      <w:divBdr>
        <w:top w:val="none" w:sz="0" w:space="0" w:color="auto"/>
        <w:left w:val="none" w:sz="0" w:space="0" w:color="auto"/>
        <w:bottom w:val="none" w:sz="0" w:space="0" w:color="auto"/>
        <w:right w:val="none" w:sz="0" w:space="0" w:color="auto"/>
      </w:divBdr>
    </w:div>
    <w:div w:id="823158768">
      <w:bodyDiv w:val="1"/>
      <w:marLeft w:val="0"/>
      <w:marRight w:val="0"/>
      <w:marTop w:val="0"/>
      <w:marBottom w:val="0"/>
      <w:divBdr>
        <w:top w:val="none" w:sz="0" w:space="0" w:color="auto"/>
        <w:left w:val="none" w:sz="0" w:space="0" w:color="auto"/>
        <w:bottom w:val="none" w:sz="0" w:space="0" w:color="auto"/>
        <w:right w:val="none" w:sz="0" w:space="0" w:color="auto"/>
      </w:divBdr>
    </w:div>
    <w:div w:id="899171433">
      <w:bodyDiv w:val="1"/>
      <w:marLeft w:val="0"/>
      <w:marRight w:val="0"/>
      <w:marTop w:val="0"/>
      <w:marBottom w:val="0"/>
      <w:divBdr>
        <w:top w:val="none" w:sz="0" w:space="0" w:color="auto"/>
        <w:left w:val="none" w:sz="0" w:space="0" w:color="auto"/>
        <w:bottom w:val="none" w:sz="0" w:space="0" w:color="auto"/>
        <w:right w:val="none" w:sz="0" w:space="0" w:color="auto"/>
      </w:divBdr>
    </w:div>
    <w:div w:id="922497892">
      <w:bodyDiv w:val="1"/>
      <w:marLeft w:val="0"/>
      <w:marRight w:val="0"/>
      <w:marTop w:val="0"/>
      <w:marBottom w:val="0"/>
      <w:divBdr>
        <w:top w:val="none" w:sz="0" w:space="0" w:color="auto"/>
        <w:left w:val="none" w:sz="0" w:space="0" w:color="auto"/>
        <w:bottom w:val="none" w:sz="0" w:space="0" w:color="auto"/>
        <w:right w:val="none" w:sz="0" w:space="0" w:color="auto"/>
      </w:divBdr>
    </w:div>
    <w:div w:id="1073502310">
      <w:bodyDiv w:val="1"/>
      <w:marLeft w:val="0"/>
      <w:marRight w:val="0"/>
      <w:marTop w:val="0"/>
      <w:marBottom w:val="0"/>
      <w:divBdr>
        <w:top w:val="none" w:sz="0" w:space="0" w:color="auto"/>
        <w:left w:val="none" w:sz="0" w:space="0" w:color="auto"/>
        <w:bottom w:val="none" w:sz="0" w:space="0" w:color="auto"/>
        <w:right w:val="none" w:sz="0" w:space="0" w:color="auto"/>
      </w:divBdr>
    </w:div>
    <w:div w:id="1510178101">
      <w:bodyDiv w:val="1"/>
      <w:marLeft w:val="0"/>
      <w:marRight w:val="0"/>
      <w:marTop w:val="0"/>
      <w:marBottom w:val="0"/>
      <w:divBdr>
        <w:top w:val="none" w:sz="0" w:space="0" w:color="auto"/>
        <w:left w:val="none" w:sz="0" w:space="0" w:color="auto"/>
        <w:bottom w:val="none" w:sz="0" w:space="0" w:color="auto"/>
        <w:right w:val="none" w:sz="0" w:space="0" w:color="auto"/>
      </w:divBdr>
    </w:div>
    <w:div w:id="1630235202">
      <w:bodyDiv w:val="1"/>
      <w:marLeft w:val="0"/>
      <w:marRight w:val="0"/>
      <w:marTop w:val="0"/>
      <w:marBottom w:val="0"/>
      <w:divBdr>
        <w:top w:val="none" w:sz="0" w:space="0" w:color="auto"/>
        <w:left w:val="none" w:sz="0" w:space="0" w:color="auto"/>
        <w:bottom w:val="none" w:sz="0" w:space="0" w:color="auto"/>
        <w:right w:val="none" w:sz="0" w:space="0" w:color="auto"/>
      </w:divBdr>
    </w:div>
    <w:div w:id="1661422892">
      <w:bodyDiv w:val="1"/>
      <w:marLeft w:val="0"/>
      <w:marRight w:val="0"/>
      <w:marTop w:val="0"/>
      <w:marBottom w:val="0"/>
      <w:divBdr>
        <w:top w:val="none" w:sz="0" w:space="0" w:color="auto"/>
        <w:left w:val="none" w:sz="0" w:space="0" w:color="auto"/>
        <w:bottom w:val="none" w:sz="0" w:space="0" w:color="auto"/>
        <w:right w:val="none" w:sz="0" w:space="0" w:color="auto"/>
      </w:divBdr>
    </w:div>
    <w:div w:id="1748767955">
      <w:bodyDiv w:val="1"/>
      <w:marLeft w:val="0"/>
      <w:marRight w:val="0"/>
      <w:marTop w:val="0"/>
      <w:marBottom w:val="0"/>
      <w:divBdr>
        <w:top w:val="none" w:sz="0" w:space="0" w:color="auto"/>
        <w:left w:val="none" w:sz="0" w:space="0" w:color="auto"/>
        <w:bottom w:val="none" w:sz="0" w:space="0" w:color="auto"/>
        <w:right w:val="none" w:sz="0" w:space="0" w:color="auto"/>
      </w:divBdr>
    </w:div>
    <w:div w:id="214565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gks.ru/free_doc/new_site/population/urov/urov_41kv.htm" TargetMode="External"/><Relationship Id="rId26" Type="http://schemas.openxmlformats.org/officeDocument/2006/relationships/hyperlink" Target="http://www.rae.ru/forum2011/pdf/883.pdf" TargetMode="External"/><Relationship Id="rId39" Type="http://schemas.openxmlformats.org/officeDocument/2006/relationships/hyperlink" Target="http://ec.europa.eu/regional_policy/sources/docgener/guides/cost/guide2008_en.pdf%20" TargetMode="External"/><Relationship Id="rId3" Type="http://schemas.openxmlformats.org/officeDocument/2006/relationships/styles" Target="styles.xml"/><Relationship Id="rId21" Type="http://schemas.openxmlformats.org/officeDocument/2006/relationships/hyperlink" Target="http://www.hse.perm.ru/upload/files/public_005.pdf%20%20" TargetMode="External"/><Relationship Id="rId34" Type="http://schemas.openxmlformats.org/officeDocument/2006/relationships/hyperlink" Target="http://www.scholars-on-bilbao.info/fichas/Plaza_2008_On%20Some%20Challenges%20and%20Conditions%20for%20the%20Guggenheim%20Museum%20%20Bilbao%20to%20be%20an%20Effective%20Economic%20Re-.pdf" TargetMode="External"/><Relationship Id="rId42" Type="http://schemas.openxmlformats.org/officeDocument/2006/relationships/hyperlink" Target="http://ec.europa.eu/regional_policy/sources/docgener/guides/cost/guide02_en.pdf" TargetMode="External"/><Relationship Id="rId47" Type="http://schemas.openxmlformats.org/officeDocument/2006/relationships/hyperlink" Target="http://www.angelfire.com/tx5/cven04/Leichenko-%20Historic%20Preservation.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archive.minregion.ru/WorkItems/NewsItem.aspx?NewsID=1584" TargetMode="External"/><Relationship Id="rId25" Type="http://schemas.openxmlformats.org/officeDocument/2006/relationships/hyperlink" Target="http://www.isa.ru/proceedings/images/documents/2011-61-3/orlova.pdf" TargetMode="External"/><Relationship Id="rId33" Type="http://schemas.openxmlformats.org/officeDocument/2006/relationships/hyperlink" Target="http://www.ivm.vu.nl/en/Images/CBA1_tcm53-161537.pdf" TargetMode="External"/><Relationship Id="rId38" Type="http://schemas.openxmlformats.org/officeDocument/2006/relationships/hyperlink" Target="http://www.brookings.edu/~/media/research/files/reports/2005/9/metropolitanpolicy%20mason/20050926_preservation.pdf" TargetMode="External"/><Relationship Id="rId46" Type="http://schemas.openxmlformats.org/officeDocument/2006/relationships/hyperlink" Target="http://siteresources.worldbank.org/INTCDD/Resources/HandbookEA.pdf" TargetMode="External"/><Relationship Id="rId2" Type="http://schemas.openxmlformats.org/officeDocument/2006/relationships/numbering" Target="numbering.xml"/><Relationship Id="rId16" Type="http://schemas.openxmlformats.org/officeDocument/2006/relationships/hyperlink" Target="http://www.turizm.ru/advice/articles/law1.htm" TargetMode="External"/><Relationship Id="rId20" Type="http://schemas.openxmlformats.org/officeDocument/2006/relationships/hyperlink" Target="http://conf-v.narod.ru/Daav2.pdf" TargetMode="External"/><Relationship Id="rId29" Type="http://schemas.openxmlformats.org/officeDocument/2006/relationships/hyperlink" Target="http://turgid.ru/articles/skidki.html" TargetMode="External"/><Relationship Id="rId41" Type="http://schemas.openxmlformats.org/officeDocument/2006/relationships/hyperlink" Target="http://folk.uib.no/secsf/FlamJongenSte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vbglenobl.ru/ekonomika/sotsialno-ekonomicheskoe-razvitie" TargetMode="External"/><Relationship Id="rId32" Type="http://schemas.openxmlformats.org/officeDocument/2006/relationships/hyperlink" Target="http://petrostat.gks.ru/wps/wcm/connect/rosstat_ts/petrostat/resources/36c1d4804fa75d9994a09cca6ff6f188/_01012~2.pdf" TargetMode="External"/><Relationship Id="rId37" Type="http://schemas.openxmlformats.org/officeDocument/2006/relationships/hyperlink" Target="http://www.env-econ.net/negative-externality.html%20" TargetMode="External"/><Relationship Id="rId40" Type="http://schemas.openxmlformats.org/officeDocument/2006/relationships/hyperlink" Target="http://ec.europa.eu/regional_policy/sources/docoffic/2007/working/wd4_cost_en.pdf" TargetMode="External"/><Relationship Id="rId45" Type="http://schemas.openxmlformats.org/officeDocument/2006/relationships/hyperlink" Target="http://www.bartlett.ucl.ac.uk/graduate/csh/attachments/policy-transcripts/evaluating_benefits.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utro.ru/articles/2012/09/13/1071550.shtml" TargetMode="External"/><Relationship Id="rId28" Type="http://schemas.openxmlformats.org/officeDocument/2006/relationships/hyperlink" Target="http://www.niec.ru/Articles/051.htm" TargetMode="External"/><Relationship Id="rId36" Type="http://schemas.openxmlformats.org/officeDocument/2006/relationships/hyperlink" Target="http://www.achp.gov/docs/economic-impacts-of-historic-preservation-study.pdf" TargetMode="External"/><Relationship Id="rId49" Type="http://schemas.openxmlformats.org/officeDocument/2006/relationships/hyperlink" Target="http://www.wttc.org/site_media/uploads/downloads/Russia_sector_release_study.pdf" TargetMode="External"/><Relationship Id="rId10" Type="http://schemas.openxmlformats.org/officeDocument/2006/relationships/image" Target="media/image3.jpeg"/><Relationship Id="rId19" Type="http://schemas.openxmlformats.org/officeDocument/2006/relationships/hyperlink" Target="http://vyborg-press.ru/pblogs/biznes/2013/03/05/vyborg_prinyal_million_turistov" TargetMode="External"/><Relationship Id="rId31" Type="http://schemas.openxmlformats.org/officeDocument/2006/relationships/hyperlink" Target="http://www.krc.karelia.ru/publ.php?id=3832&amp;plang=r" TargetMode="External"/><Relationship Id="rId44" Type="http://schemas.openxmlformats.org/officeDocument/2006/relationships/hyperlink" Target="http://128.118.178.162/eps/pe/papers/0508/0508008.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niek.su/Met/02redMR.pdf" TargetMode="External"/><Relationship Id="rId27" Type="http://schemas.openxmlformats.org/officeDocument/2006/relationships/hyperlink" Target="http://www.finmarket.ru/z/nws/hotnews.asp?id=3311286" TargetMode="External"/><Relationship Id="rId30" Type="http://schemas.openxmlformats.org/officeDocument/2006/relationships/hyperlink" Target="http://www.gks.ru/free_doc/new_site/population/urov/urov_14kv.htm" TargetMode="External"/><Relationship Id="rId35" Type="http://schemas.openxmlformats.org/officeDocument/2006/relationships/hyperlink" Target="http://www.pcs.gov.sk.ca/BenefitsHeritageConservation" TargetMode="External"/><Relationship Id="rId43" Type="http://schemas.openxmlformats.org/officeDocument/2006/relationships/hyperlink" Target="http://sogpubs.unc.edu//electronicversions/pdfs/cedb7.pdf" TargetMode="External"/><Relationship Id="rId48" Type="http://schemas.openxmlformats.org/officeDocument/2006/relationships/hyperlink" Target="http://sethbaum.com/ac/2012_Value-CBA.pdf"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0F7B2-3872-4C6E-885D-013C4A34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10680</Words>
  <Characters>60879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dcterms:created xsi:type="dcterms:W3CDTF">2013-05-28T11:29:00Z</dcterms:created>
  <dcterms:modified xsi:type="dcterms:W3CDTF">2013-06-03T17:45:00Z</dcterms:modified>
</cp:coreProperties>
</file>