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C4" w:rsidRPr="003E0DC4" w:rsidRDefault="003E0DC4" w:rsidP="003E0DC4">
      <w:pPr>
        <w:jc w:val="center"/>
        <w:rPr>
          <w:rFonts w:ascii="Times New Roman" w:hAnsi="Times New Roman" w:cs="Times New Roman"/>
          <w:b/>
          <w:sz w:val="28"/>
          <w:szCs w:val="28"/>
        </w:rPr>
      </w:pPr>
      <w:r w:rsidRPr="003E0DC4">
        <w:rPr>
          <w:rFonts w:ascii="Times New Roman" w:hAnsi="Times New Roman" w:cs="Times New Roman"/>
          <w:b/>
          <w:sz w:val="28"/>
          <w:szCs w:val="28"/>
        </w:rPr>
        <w:t>Правительство Российской Федерации</w:t>
      </w:r>
    </w:p>
    <w:p w:rsidR="003E0DC4" w:rsidRPr="003E0DC4" w:rsidRDefault="003E0DC4" w:rsidP="003E0DC4">
      <w:pPr>
        <w:jc w:val="center"/>
        <w:rPr>
          <w:rFonts w:ascii="Times New Roman" w:hAnsi="Times New Roman" w:cs="Times New Roman"/>
          <w:b/>
          <w:sz w:val="28"/>
          <w:szCs w:val="28"/>
        </w:rPr>
      </w:pPr>
    </w:p>
    <w:p w:rsidR="003E0DC4" w:rsidRPr="003E0DC4" w:rsidRDefault="003E0DC4" w:rsidP="003E0DC4">
      <w:pPr>
        <w:jc w:val="center"/>
        <w:rPr>
          <w:rFonts w:ascii="Times New Roman" w:hAnsi="Times New Roman" w:cs="Times New Roman"/>
          <w:b/>
          <w:sz w:val="28"/>
          <w:szCs w:val="28"/>
        </w:rPr>
      </w:pPr>
      <w:r w:rsidRPr="003E0DC4">
        <w:rPr>
          <w:rFonts w:ascii="Times New Roman" w:hAnsi="Times New Roman" w:cs="Times New Roman"/>
          <w:b/>
          <w:sz w:val="28"/>
          <w:szCs w:val="28"/>
        </w:rPr>
        <w:t>Санкт-Петербургский филиал</w:t>
      </w:r>
    </w:p>
    <w:p w:rsidR="003E0DC4" w:rsidRPr="003E0DC4" w:rsidRDefault="003E0DC4" w:rsidP="003E0DC4">
      <w:pPr>
        <w:jc w:val="center"/>
        <w:rPr>
          <w:rFonts w:ascii="Times New Roman" w:hAnsi="Times New Roman" w:cs="Times New Roman"/>
          <w:sz w:val="28"/>
          <w:szCs w:val="28"/>
        </w:rPr>
      </w:pPr>
      <w:r w:rsidRPr="003E0DC4">
        <w:rPr>
          <w:rFonts w:ascii="Times New Roman" w:hAnsi="Times New Roman" w:cs="Times New Roman"/>
          <w:b/>
          <w:bCs/>
          <w:sz w:val="28"/>
          <w:szCs w:val="28"/>
        </w:rPr>
        <w:t xml:space="preserve">Федеральное государственное автономное образовательное учреждение высшего профессионального образования </w:t>
      </w:r>
      <w:r w:rsidRPr="003E0DC4">
        <w:rPr>
          <w:rFonts w:ascii="Times New Roman" w:hAnsi="Times New Roman" w:cs="Times New Roman"/>
          <w:b/>
          <w:bCs/>
          <w:sz w:val="28"/>
          <w:szCs w:val="28"/>
        </w:rPr>
        <w:br/>
        <w:t xml:space="preserve">"Национальный исследовательский университет </w:t>
      </w:r>
      <w:r w:rsidRPr="003E0DC4">
        <w:rPr>
          <w:rFonts w:ascii="Times New Roman" w:hAnsi="Times New Roman" w:cs="Times New Roman"/>
          <w:b/>
          <w:bCs/>
          <w:sz w:val="28"/>
          <w:szCs w:val="28"/>
        </w:rPr>
        <w:br/>
        <w:t>"Высшая школа экономики"</w:t>
      </w:r>
    </w:p>
    <w:p w:rsidR="006735E1" w:rsidRPr="006735E1" w:rsidRDefault="006735E1" w:rsidP="006735E1">
      <w:pPr>
        <w:autoSpaceDE w:val="0"/>
        <w:autoSpaceDN w:val="0"/>
        <w:adjustRightInd w:val="0"/>
        <w:jc w:val="center"/>
        <w:rPr>
          <w:rFonts w:ascii="Times New Roman" w:hAnsi="Times New Roman" w:cs="Times New Roman"/>
          <w:b/>
          <w:sz w:val="28"/>
          <w:szCs w:val="28"/>
        </w:rPr>
      </w:pPr>
      <w:r w:rsidRPr="006735E1">
        <w:rPr>
          <w:rFonts w:ascii="Times New Roman" w:hAnsi="Times New Roman" w:cs="Times New Roman"/>
          <w:b/>
          <w:sz w:val="28"/>
          <w:szCs w:val="28"/>
        </w:rPr>
        <w:t xml:space="preserve">Санкт-Петербургский филиал </w:t>
      </w:r>
      <w:proofErr w:type="gramStart"/>
      <w:r w:rsidRPr="006735E1">
        <w:rPr>
          <w:rFonts w:ascii="Times New Roman" w:hAnsi="Times New Roman" w:cs="Times New Roman"/>
          <w:b/>
          <w:sz w:val="28"/>
          <w:szCs w:val="28"/>
        </w:rPr>
        <w:t>федерального</w:t>
      </w:r>
      <w:proofErr w:type="gramEnd"/>
      <w:r w:rsidRPr="006735E1">
        <w:rPr>
          <w:rFonts w:ascii="Times New Roman" w:hAnsi="Times New Roman" w:cs="Times New Roman"/>
          <w:b/>
          <w:sz w:val="28"/>
          <w:szCs w:val="28"/>
        </w:rPr>
        <w:t xml:space="preserve">  государственного </w:t>
      </w:r>
    </w:p>
    <w:p w:rsidR="006735E1" w:rsidRPr="006735E1" w:rsidRDefault="006735E1" w:rsidP="006735E1">
      <w:pPr>
        <w:autoSpaceDE w:val="0"/>
        <w:autoSpaceDN w:val="0"/>
        <w:adjustRightInd w:val="0"/>
        <w:jc w:val="center"/>
        <w:rPr>
          <w:rFonts w:ascii="Times New Roman" w:hAnsi="Times New Roman" w:cs="Times New Roman"/>
          <w:b/>
          <w:sz w:val="28"/>
          <w:szCs w:val="28"/>
        </w:rPr>
      </w:pPr>
      <w:r w:rsidRPr="006735E1">
        <w:rPr>
          <w:rFonts w:ascii="Times New Roman" w:hAnsi="Times New Roman" w:cs="Times New Roman"/>
          <w:b/>
          <w:sz w:val="28"/>
          <w:szCs w:val="28"/>
        </w:rPr>
        <w:t>автономного  образовательного учреждения высшего профессионального</w:t>
      </w:r>
    </w:p>
    <w:p w:rsidR="006735E1" w:rsidRPr="006735E1" w:rsidRDefault="006735E1" w:rsidP="006735E1">
      <w:pPr>
        <w:autoSpaceDE w:val="0"/>
        <w:autoSpaceDN w:val="0"/>
        <w:adjustRightInd w:val="0"/>
        <w:jc w:val="center"/>
        <w:rPr>
          <w:rFonts w:ascii="Times New Roman" w:hAnsi="Times New Roman" w:cs="Times New Roman"/>
          <w:b/>
          <w:sz w:val="28"/>
          <w:szCs w:val="28"/>
        </w:rPr>
      </w:pPr>
      <w:r w:rsidRPr="006735E1">
        <w:rPr>
          <w:rFonts w:ascii="Times New Roman" w:hAnsi="Times New Roman" w:cs="Times New Roman"/>
          <w:b/>
          <w:sz w:val="28"/>
          <w:szCs w:val="28"/>
        </w:rPr>
        <w:t xml:space="preserve"> образования </w:t>
      </w:r>
    </w:p>
    <w:p w:rsidR="006735E1" w:rsidRPr="006735E1" w:rsidRDefault="006735E1" w:rsidP="006735E1">
      <w:pPr>
        <w:autoSpaceDE w:val="0"/>
        <w:autoSpaceDN w:val="0"/>
        <w:adjustRightInd w:val="0"/>
        <w:jc w:val="center"/>
        <w:rPr>
          <w:rFonts w:ascii="Times New Roman" w:hAnsi="Times New Roman" w:cs="Times New Roman"/>
          <w:b/>
          <w:sz w:val="28"/>
          <w:szCs w:val="28"/>
        </w:rPr>
      </w:pPr>
      <w:r w:rsidRPr="006735E1">
        <w:rPr>
          <w:rFonts w:ascii="Times New Roman" w:hAnsi="Times New Roman" w:cs="Times New Roman"/>
          <w:b/>
          <w:sz w:val="28"/>
          <w:szCs w:val="28"/>
        </w:rPr>
        <w:t>«Национальный  исследовательский  университет "Высшая школа экономики"»</w:t>
      </w:r>
    </w:p>
    <w:p w:rsidR="003E0DC4" w:rsidRPr="003E0DC4" w:rsidRDefault="003E0DC4" w:rsidP="00CC19D0">
      <w:pPr>
        <w:autoSpaceDE w:val="0"/>
        <w:autoSpaceDN w:val="0"/>
        <w:adjustRightInd w:val="0"/>
        <w:jc w:val="center"/>
        <w:rPr>
          <w:rFonts w:ascii="Times New Roman" w:hAnsi="Times New Roman" w:cs="Times New Roman"/>
          <w:sz w:val="28"/>
          <w:szCs w:val="28"/>
        </w:rPr>
      </w:pPr>
      <w:r w:rsidRPr="003E0DC4">
        <w:rPr>
          <w:rFonts w:ascii="Times New Roman" w:hAnsi="Times New Roman" w:cs="Times New Roman"/>
          <w:sz w:val="28"/>
          <w:szCs w:val="28"/>
        </w:rPr>
        <w:t>Факультет экономики</w:t>
      </w:r>
    </w:p>
    <w:p w:rsidR="003E0DC4" w:rsidRPr="006735E1" w:rsidRDefault="003E0DC4" w:rsidP="006735E1">
      <w:pPr>
        <w:pStyle w:val="6"/>
        <w:rPr>
          <w:sz w:val="28"/>
          <w:szCs w:val="28"/>
        </w:rPr>
      </w:pPr>
      <w:r w:rsidRPr="006735E1">
        <w:rPr>
          <w:sz w:val="28"/>
          <w:szCs w:val="28"/>
        </w:rPr>
        <w:t>Кафедра финансов</w:t>
      </w:r>
      <w:r w:rsidR="001F23A7" w:rsidRPr="006735E1">
        <w:rPr>
          <w:sz w:val="28"/>
          <w:szCs w:val="28"/>
        </w:rPr>
        <w:t>ых</w:t>
      </w:r>
      <w:r w:rsidRPr="006735E1">
        <w:rPr>
          <w:sz w:val="28"/>
          <w:szCs w:val="28"/>
        </w:rPr>
        <w:t xml:space="preserve"> </w:t>
      </w:r>
      <w:r w:rsidR="001F23A7" w:rsidRPr="006735E1">
        <w:rPr>
          <w:sz w:val="28"/>
          <w:szCs w:val="28"/>
        </w:rPr>
        <w:t>рынков и финансового менеджмента</w:t>
      </w:r>
    </w:p>
    <w:p w:rsidR="003E0DC4" w:rsidRDefault="003E0DC4" w:rsidP="006735E1">
      <w:pPr>
        <w:autoSpaceDE w:val="0"/>
        <w:autoSpaceDN w:val="0"/>
        <w:adjustRightInd w:val="0"/>
        <w:rPr>
          <w:rFonts w:ascii="Times New Roman" w:hAnsi="Times New Roman" w:cs="Times New Roman"/>
          <w:sz w:val="28"/>
          <w:szCs w:val="28"/>
        </w:rPr>
      </w:pPr>
    </w:p>
    <w:p w:rsidR="003E0DC4" w:rsidRPr="003E0DC4" w:rsidRDefault="006735E1" w:rsidP="003E0DC4">
      <w:pPr>
        <w:jc w:val="center"/>
        <w:rPr>
          <w:rFonts w:ascii="Times New Roman" w:hAnsi="Times New Roman" w:cs="Times New Roman"/>
          <w:sz w:val="28"/>
          <w:szCs w:val="28"/>
        </w:rPr>
      </w:pPr>
      <w:r>
        <w:rPr>
          <w:rFonts w:ascii="Times New Roman" w:hAnsi="Times New Roman" w:cs="Times New Roman"/>
          <w:sz w:val="28"/>
          <w:szCs w:val="28"/>
        </w:rPr>
        <w:t>БАКАЛАВРСКАЯ</w:t>
      </w:r>
      <w:r w:rsidR="003E0DC4" w:rsidRPr="003E0DC4">
        <w:rPr>
          <w:rFonts w:ascii="Times New Roman" w:hAnsi="Times New Roman" w:cs="Times New Roman"/>
          <w:sz w:val="28"/>
          <w:szCs w:val="28"/>
        </w:rPr>
        <w:t xml:space="preserve"> РАБОТА </w:t>
      </w:r>
    </w:p>
    <w:p w:rsidR="003E0DC4" w:rsidRPr="003E0DC4" w:rsidRDefault="003E0DC4" w:rsidP="006735E1">
      <w:pPr>
        <w:rPr>
          <w:rFonts w:ascii="Times New Roman" w:hAnsi="Times New Roman" w:cs="Times New Roman"/>
          <w:sz w:val="28"/>
          <w:szCs w:val="28"/>
        </w:rPr>
      </w:pPr>
      <w:r w:rsidRPr="003E0DC4">
        <w:rPr>
          <w:rFonts w:ascii="Times New Roman" w:hAnsi="Times New Roman" w:cs="Times New Roman"/>
          <w:sz w:val="28"/>
          <w:szCs w:val="28"/>
        </w:rPr>
        <w:t xml:space="preserve">на тему: </w:t>
      </w:r>
      <w:r>
        <w:rPr>
          <w:rFonts w:ascii="Times New Roman" w:hAnsi="Times New Roman" w:cs="Times New Roman"/>
          <w:sz w:val="28"/>
          <w:szCs w:val="28"/>
        </w:rPr>
        <w:t>«Оценка эффективности инвестиций в информационные технологии с позиций финансового рынка</w:t>
      </w:r>
      <w:r w:rsidRPr="003E0DC4">
        <w:rPr>
          <w:rFonts w:ascii="Times New Roman" w:hAnsi="Times New Roman" w:cs="Times New Roman"/>
          <w:sz w:val="28"/>
          <w:szCs w:val="28"/>
        </w:rPr>
        <w:t>»</w:t>
      </w:r>
    </w:p>
    <w:p w:rsidR="003E0DC4" w:rsidRPr="003E0DC4" w:rsidRDefault="006735E1" w:rsidP="003E0DC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Направление  экономика</w:t>
      </w:r>
    </w:p>
    <w:p w:rsidR="003E0DC4" w:rsidRDefault="003E0DC4" w:rsidP="003E0DC4">
      <w:pPr>
        <w:tabs>
          <w:tab w:val="left" w:pos="8820"/>
        </w:tabs>
        <w:ind w:left="4956" w:right="818"/>
        <w:rPr>
          <w:rFonts w:ascii="Times New Roman" w:hAnsi="Times New Roman" w:cs="Times New Roman"/>
          <w:sz w:val="28"/>
          <w:szCs w:val="28"/>
        </w:rPr>
      </w:pPr>
      <w:r w:rsidRPr="003E0DC4">
        <w:rPr>
          <w:rFonts w:ascii="Times New Roman" w:hAnsi="Times New Roman" w:cs="Times New Roman"/>
          <w:sz w:val="28"/>
          <w:szCs w:val="28"/>
        </w:rPr>
        <w:t>Студен</w:t>
      </w:r>
      <w:r>
        <w:rPr>
          <w:rFonts w:ascii="Times New Roman" w:hAnsi="Times New Roman" w:cs="Times New Roman"/>
          <w:sz w:val="28"/>
          <w:szCs w:val="28"/>
        </w:rPr>
        <w:t>тка</w:t>
      </w:r>
      <w:r w:rsidRPr="003E0DC4">
        <w:rPr>
          <w:rFonts w:ascii="Times New Roman" w:hAnsi="Times New Roman" w:cs="Times New Roman"/>
          <w:sz w:val="28"/>
          <w:szCs w:val="28"/>
        </w:rPr>
        <w:t xml:space="preserve"> группы № </w:t>
      </w:r>
      <w:r>
        <w:rPr>
          <w:rFonts w:ascii="Times New Roman" w:hAnsi="Times New Roman" w:cs="Times New Roman"/>
          <w:sz w:val="28"/>
          <w:szCs w:val="28"/>
        </w:rPr>
        <w:t>141,</w:t>
      </w:r>
    </w:p>
    <w:p w:rsidR="003E0DC4" w:rsidRPr="003E0DC4" w:rsidRDefault="003E0DC4" w:rsidP="003E0DC4">
      <w:pPr>
        <w:tabs>
          <w:tab w:val="left" w:pos="8820"/>
        </w:tabs>
        <w:ind w:left="4956" w:right="818"/>
        <w:rPr>
          <w:rFonts w:ascii="Times New Roman" w:hAnsi="Times New Roman" w:cs="Times New Roman"/>
          <w:sz w:val="28"/>
          <w:szCs w:val="28"/>
        </w:rPr>
      </w:pPr>
      <w:r>
        <w:rPr>
          <w:rFonts w:ascii="Times New Roman" w:hAnsi="Times New Roman" w:cs="Times New Roman"/>
          <w:sz w:val="28"/>
          <w:szCs w:val="28"/>
        </w:rPr>
        <w:t>Бойко Ксения Андреевна</w:t>
      </w:r>
    </w:p>
    <w:p w:rsidR="003E0DC4" w:rsidRPr="003E0DC4" w:rsidRDefault="003E0DC4" w:rsidP="003E0DC4">
      <w:pPr>
        <w:tabs>
          <w:tab w:val="left" w:pos="8820"/>
        </w:tabs>
        <w:ind w:left="4956" w:right="818"/>
        <w:rPr>
          <w:rFonts w:ascii="Times New Roman" w:hAnsi="Times New Roman" w:cs="Times New Roman"/>
          <w:sz w:val="28"/>
          <w:szCs w:val="28"/>
        </w:rPr>
      </w:pPr>
      <w:r w:rsidRPr="003E0DC4">
        <w:rPr>
          <w:rFonts w:ascii="Times New Roman" w:hAnsi="Times New Roman" w:cs="Times New Roman"/>
          <w:sz w:val="28"/>
          <w:szCs w:val="28"/>
        </w:rPr>
        <w:t>Руководитель ВКР</w:t>
      </w:r>
    </w:p>
    <w:p w:rsidR="003E0DC4" w:rsidRDefault="003E0DC4" w:rsidP="003E0DC4">
      <w:pPr>
        <w:ind w:left="4956"/>
        <w:rPr>
          <w:rFonts w:ascii="Times New Roman" w:hAnsi="Times New Roman" w:cs="Times New Roman"/>
          <w:sz w:val="28"/>
          <w:szCs w:val="28"/>
        </w:rPr>
      </w:pPr>
      <w:r>
        <w:rPr>
          <w:rFonts w:ascii="Times New Roman" w:hAnsi="Times New Roman" w:cs="Times New Roman"/>
          <w:sz w:val="28"/>
          <w:szCs w:val="28"/>
        </w:rPr>
        <w:t xml:space="preserve">профессор, д. э.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w:t>
      </w:r>
    </w:p>
    <w:p w:rsidR="003E0DC4" w:rsidRPr="003E0DC4" w:rsidRDefault="003E0DC4" w:rsidP="003E0DC4">
      <w:pPr>
        <w:ind w:left="4956"/>
        <w:rPr>
          <w:rFonts w:ascii="Times New Roman" w:hAnsi="Times New Roman" w:cs="Times New Roman"/>
          <w:sz w:val="28"/>
          <w:szCs w:val="28"/>
        </w:rPr>
      </w:pPr>
      <w:r>
        <w:rPr>
          <w:rFonts w:ascii="Times New Roman" w:hAnsi="Times New Roman" w:cs="Times New Roman"/>
          <w:sz w:val="28"/>
          <w:szCs w:val="28"/>
        </w:rPr>
        <w:t>Рогова Елена Моисеевна</w:t>
      </w:r>
    </w:p>
    <w:p w:rsidR="003E0DC4" w:rsidRDefault="003E0DC4" w:rsidP="003E0DC4">
      <w:pPr>
        <w:jc w:val="both"/>
        <w:rPr>
          <w:rFonts w:ascii="Times New Roman" w:hAnsi="Times New Roman" w:cs="Times New Roman"/>
          <w:sz w:val="28"/>
          <w:szCs w:val="28"/>
        </w:rPr>
      </w:pPr>
    </w:p>
    <w:p w:rsidR="003E0DC4" w:rsidRPr="003E0DC4" w:rsidRDefault="003E0DC4" w:rsidP="003E0DC4">
      <w:pPr>
        <w:autoSpaceDE w:val="0"/>
        <w:autoSpaceDN w:val="0"/>
        <w:adjustRightInd w:val="0"/>
        <w:jc w:val="center"/>
        <w:rPr>
          <w:rFonts w:ascii="Times New Roman" w:hAnsi="Times New Roman" w:cs="Times New Roman"/>
          <w:sz w:val="28"/>
          <w:szCs w:val="28"/>
        </w:rPr>
      </w:pPr>
      <w:r w:rsidRPr="003E0DC4">
        <w:rPr>
          <w:rFonts w:ascii="Times New Roman" w:hAnsi="Times New Roman" w:cs="Times New Roman"/>
          <w:sz w:val="28"/>
          <w:szCs w:val="28"/>
        </w:rPr>
        <w:t xml:space="preserve">Санкт-Петербург  </w:t>
      </w:r>
    </w:p>
    <w:p w:rsidR="003E0DC4" w:rsidRPr="003E0DC4" w:rsidRDefault="003E0DC4" w:rsidP="003E0DC4">
      <w:pPr>
        <w:autoSpaceDE w:val="0"/>
        <w:autoSpaceDN w:val="0"/>
        <w:adjustRightInd w:val="0"/>
        <w:jc w:val="center"/>
        <w:rPr>
          <w:rFonts w:ascii="Times New Roman" w:hAnsi="Times New Roman" w:cs="Times New Roman"/>
          <w:sz w:val="28"/>
          <w:szCs w:val="28"/>
        </w:rPr>
      </w:pPr>
      <w:r w:rsidRPr="003E0DC4">
        <w:rPr>
          <w:rFonts w:ascii="Times New Roman" w:hAnsi="Times New Roman" w:cs="Times New Roman"/>
          <w:sz w:val="28"/>
          <w:szCs w:val="28"/>
        </w:rPr>
        <w:t>2013</w:t>
      </w:r>
    </w:p>
    <w:p w:rsidR="00BB22EE" w:rsidRPr="004D5839" w:rsidRDefault="003E0DC4" w:rsidP="00FB02D5">
      <w:pPr>
        <w:tabs>
          <w:tab w:val="left" w:pos="5542"/>
        </w:tabs>
        <w:spacing w:line="360" w:lineRule="auto"/>
        <w:ind w:firstLine="709"/>
        <w:jc w:val="center"/>
        <w:rPr>
          <w:rFonts w:ascii="Times New Roman" w:hAnsi="Times New Roman" w:cs="Times New Roman"/>
          <w:b/>
          <w:sz w:val="28"/>
          <w:szCs w:val="28"/>
        </w:rPr>
      </w:pPr>
      <w:r w:rsidRPr="004D5839">
        <w:rPr>
          <w:rFonts w:ascii="Times New Roman" w:hAnsi="Times New Roman" w:cs="Times New Roman"/>
          <w:b/>
          <w:sz w:val="28"/>
          <w:szCs w:val="28"/>
        </w:rPr>
        <w:lastRenderedPageBreak/>
        <w:t>СОДЕРЖАНИЕ</w:t>
      </w:r>
    </w:p>
    <w:p w:rsidR="0075402D" w:rsidRPr="0075402D" w:rsidRDefault="00D169EE" w:rsidP="0075402D">
      <w:pPr>
        <w:pStyle w:val="11"/>
        <w:rPr>
          <w:rFonts w:ascii="Times New Roman" w:hAnsi="Times New Roman" w:cs="Times New Roman"/>
          <w:noProof/>
          <w:sz w:val="28"/>
          <w:szCs w:val="28"/>
        </w:rPr>
      </w:pPr>
      <w:r w:rsidRPr="00157CD5">
        <w:rPr>
          <w:rFonts w:ascii="Times New Roman" w:hAnsi="Times New Roman" w:cs="Times New Roman"/>
          <w:sz w:val="28"/>
          <w:szCs w:val="28"/>
        </w:rPr>
        <w:fldChar w:fldCharType="begin"/>
      </w:r>
      <w:r w:rsidR="00366DEE" w:rsidRPr="00157CD5">
        <w:rPr>
          <w:rFonts w:ascii="Times New Roman" w:hAnsi="Times New Roman" w:cs="Times New Roman"/>
          <w:sz w:val="28"/>
          <w:szCs w:val="28"/>
        </w:rPr>
        <w:instrText xml:space="preserve"> TOC \o "1-3" \h \z \u </w:instrText>
      </w:r>
      <w:r w:rsidRPr="00157CD5">
        <w:rPr>
          <w:rFonts w:ascii="Times New Roman" w:hAnsi="Times New Roman" w:cs="Times New Roman"/>
          <w:sz w:val="28"/>
          <w:szCs w:val="28"/>
        </w:rPr>
        <w:fldChar w:fldCharType="separate"/>
      </w:r>
      <w:hyperlink w:anchor="_Toc357974042" w:history="1">
        <w:r w:rsidR="0075402D" w:rsidRPr="0075402D">
          <w:rPr>
            <w:rStyle w:val="a9"/>
            <w:rFonts w:ascii="Times New Roman" w:hAnsi="Times New Roman" w:cs="Times New Roman"/>
            <w:noProof/>
            <w:sz w:val="28"/>
            <w:szCs w:val="28"/>
          </w:rPr>
          <w:t>ВВЕДЕНИЕ</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_Toc357974042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4</w:t>
        </w:r>
        <w:r w:rsidR="0075402D" w:rsidRPr="0075402D">
          <w:rPr>
            <w:rFonts w:ascii="Times New Roman" w:hAnsi="Times New Roman" w:cs="Times New Roman"/>
            <w:noProof/>
            <w:webHidden/>
            <w:sz w:val="28"/>
            <w:szCs w:val="28"/>
          </w:rPr>
          <w:fldChar w:fldCharType="end"/>
        </w:r>
      </w:hyperlink>
    </w:p>
    <w:p w:rsidR="0075402D" w:rsidRPr="0075402D" w:rsidRDefault="003C5031" w:rsidP="0075402D">
      <w:pPr>
        <w:pStyle w:val="11"/>
        <w:rPr>
          <w:rFonts w:ascii="Times New Roman" w:hAnsi="Times New Roman" w:cs="Times New Roman"/>
          <w:noProof/>
          <w:sz w:val="28"/>
          <w:szCs w:val="28"/>
        </w:rPr>
      </w:pPr>
      <w:hyperlink w:anchor="_Toc357974043" w:history="1">
        <w:r w:rsidR="0075402D" w:rsidRPr="0075402D">
          <w:rPr>
            <w:rStyle w:val="a9"/>
            <w:rFonts w:ascii="Times New Roman" w:hAnsi="Times New Roman" w:cs="Times New Roman"/>
            <w:noProof/>
            <w:sz w:val="28"/>
            <w:szCs w:val="28"/>
          </w:rPr>
          <w:t>Глава 1. Инвестиции в информационные технологии как фактор конкурентоспособности предприятий в современных условиях</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_Toc357974043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8</w:t>
        </w:r>
        <w:r w:rsidR="0075402D" w:rsidRPr="0075402D">
          <w:rPr>
            <w:rFonts w:ascii="Times New Roman" w:hAnsi="Times New Roman" w:cs="Times New Roman"/>
            <w:noProof/>
            <w:webHidden/>
            <w:sz w:val="28"/>
            <w:szCs w:val="28"/>
          </w:rPr>
          <w:fldChar w:fldCharType="end"/>
        </w:r>
      </w:hyperlink>
    </w:p>
    <w:p w:rsidR="0075402D" w:rsidRPr="0075402D" w:rsidRDefault="003C5031">
      <w:pPr>
        <w:pStyle w:val="21"/>
        <w:tabs>
          <w:tab w:val="left" w:pos="880"/>
          <w:tab w:val="right" w:leader="dot" w:pos="8920"/>
        </w:tabs>
        <w:rPr>
          <w:rFonts w:ascii="Times New Roman" w:hAnsi="Times New Roman" w:cs="Times New Roman"/>
          <w:noProof/>
          <w:sz w:val="28"/>
          <w:szCs w:val="28"/>
        </w:rPr>
      </w:pPr>
      <w:hyperlink w:anchor="_Toc357974044" w:history="1">
        <w:r w:rsidR="0075402D" w:rsidRPr="0075402D">
          <w:rPr>
            <w:rStyle w:val="a9"/>
            <w:rFonts w:ascii="Times New Roman" w:hAnsi="Times New Roman" w:cs="Times New Roman"/>
            <w:noProof/>
            <w:sz w:val="28"/>
            <w:szCs w:val="28"/>
          </w:rPr>
          <w:t>1.1. Анализ существующих подходов к оценке роли информационных технологий и их влиянию на деятельность современных предприятий</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_Toc357974044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8</w:t>
        </w:r>
        <w:r w:rsidR="0075402D" w:rsidRPr="0075402D">
          <w:rPr>
            <w:rFonts w:ascii="Times New Roman" w:hAnsi="Times New Roman" w:cs="Times New Roman"/>
            <w:noProof/>
            <w:webHidden/>
            <w:sz w:val="28"/>
            <w:szCs w:val="28"/>
          </w:rPr>
          <w:fldChar w:fldCharType="end"/>
        </w:r>
      </w:hyperlink>
    </w:p>
    <w:p w:rsidR="0075402D" w:rsidRPr="0075402D" w:rsidRDefault="003C5031">
      <w:pPr>
        <w:pStyle w:val="21"/>
        <w:tabs>
          <w:tab w:val="left" w:pos="880"/>
          <w:tab w:val="right" w:leader="dot" w:pos="8920"/>
        </w:tabs>
        <w:rPr>
          <w:rFonts w:ascii="Times New Roman" w:hAnsi="Times New Roman" w:cs="Times New Roman"/>
          <w:noProof/>
          <w:sz w:val="28"/>
          <w:szCs w:val="28"/>
        </w:rPr>
      </w:pPr>
      <w:hyperlink w:anchor="_Toc357974045" w:history="1">
        <w:r w:rsidR="0075402D" w:rsidRPr="0075402D">
          <w:rPr>
            <w:rStyle w:val="a9"/>
            <w:rFonts w:ascii="Times New Roman" w:hAnsi="Times New Roman" w:cs="Times New Roman"/>
            <w:noProof/>
            <w:sz w:val="28"/>
            <w:szCs w:val="28"/>
          </w:rPr>
          <w:t>1.2. Сущность инвестиций в информационные технологии и их классификация</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_Toc357974045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11</w:t>
        </w:r>
        <w:r w:rsidR="0075402D" w:rsidRPr="0075402D">
          <w:rPr>
            <w:rFonts w:ascii="Times New Roman" w:hAnsi="Times New Roman" w:cs="Times New Roman"/>
            <w:noProof/>
            <w:webHidden/>
            <w:sz w:val="28"/>
            <w:szCs w:val="28"/>
          </w:rPr>
          <w:fldChar w:fldCharType="end"/>
        </w:r>
      </w:hyperlink>
    </w:p>
    <w:p w:rsidR="0075402D" w:rsidRPr="0075402D" w:rsidRDefault="003C5031">
      <w:pPr>
        <w:pStyle w:val="21"/>
        <w:tabs>
          <w:tab w:val="left" w:pos="880"/>
          <w:tab w:val="right" w:leader="dot" w:pos="8920"/>
        </w:tabs>
        <w:rPr>
          <w:rFonts w:ascii="Times New Roman" w:hAnsi="Times New Roman" w:cs="Times New Roman"/>
          <w:noProof/>
          <w:sz w:val="28"/>
          <w:szCs w:val="28"/>
        </w:rPr>
      </w:pPr>
      <w:hyperlink w:anchor="_Toc357974046" w:history="1">
        <w:r w:rsidR="0075402D" w:rsidRPr="0075402D">
          <w:rPr>
            <w:rStyle w:val="a9"/>
            <w:rFonts w:ascii="Times New Roman" w:hAnsi="Times New Roman" w:cs="Times New Roman"/>
            <w:noProof/>
            <w:sz w:val="28"/>
            <w:szCs w:val="28"/>
          </w:rPr>
          <w:t xml:space="preserve">1.3. Мировые тенденции развития </w:t>
        </w:r>
        <w:r w:rsidR="0075402D" w:rsidRPr="0075402D">
          <w:rPr>
            <w:rStyle w:val="a9"/>
            <w:rFonts w:ascii="Times New Roman" w:hAnsi="Times New Roman" w:cs="Times New Roman"/>
            <w:noProof/>
            <w:sz w:val="28"/>
            <w:szCs w:val="28"/>
            <w:lang w:val="de-DE"/>
          </w:rPr>
          <w:t>I</w:t>
        </w:r>
        <w:r w:rsidR="0075402D" w:rsidRPr="0075402D">
          <w:rPr>
            <w:rStyle w:val="a9"/>
            <w:rFonts w:ascii="Times New Roman" w:hAnsi="Times New Roman" w:cs="Times New Roman"/>
            <w:noProof/>
            <w:sz w:val="28"/>
            <w:szCs w:val="28"/>
            <w:lang w:val="en-US"/>
          </w:rPr>
          <w:t>T</w:t>
        </w:r>
        <w:r w:rsidR="0075402D" w:rsidRPr="0075402D">
          <w:rPr>
            <w:rStyle w:val="a9"/>
            <w:rFonts w:ascii="Times New Roman" w:hAnsi="Times New Roman" w:cs="Times New Roman"/>
            <w:noProof/>
            <w:sz w:val="28"/>
            <w:szCs w:val="28"/>
          </w:rPr>
          <w:t>–рынка</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_Toc357974046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14</w:t>
        </w:r>
        <w:r w:rsidR="0075402D" w:rsidRPr="0075402D">
          <w:rPr>
            <w:rFonts w:ascii="Times New Roman" w:hAnsi="Times New Roman" w:cs="Times New Roman"/>
            <w:noProof/>
            <w:webHidden/>
            <w:sz w:val="28"/>
            <w:szCs w:val="28"/>
          </w:rPr>
          <w:fldChar w:fldCharType="end"/>
        </w:r>
      </w:hyperlink>
    </w:p>
    <w:p w:rsidR="0075402D" w:rsidRPr="0075402D" w:rsidRDefault="003C5031">
      <w:pPr>
        <w:pStyle w:val="21"/>
        <w:tabs>
          <w:tab w:val="right" w:leader="dot" w:pos="8920"/>
        </w:tabs>
        <w:rPr>
          <w:rFonts w:ascii="Times New Roman" w:hAnsi="Times New Roman" w:cs="Times New Roman"/>
          <w:noProof/>
          <w:sz w:val="28"/>
          <w:szCs w:val="28"/>
        </w:rPr>
      </w:pPr>
      <w:hyperlink w:anchor="_Toc357974047" w:history="1">
        <w:r w:rsidR="0075402D" w:rsidRPr="0075402D">
          <w:rPr>
            <w:rStyle w:val="a9"/>
            <w:rFonts w:ascii="Times New Roman" w:hAnsi="Times New Roman" w:cs="Times New Roman"/>
            <w:noProof/>
            <w:sz w:val="28"/>
            <w:szCs w:val="28"/>
          </w:rPr>
          <w:t>1.4. Развитие российского рынка информационных технологий в сравнении с мировыми тенденциями</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_Toc357974047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17</w:t>
        </w:r>
        <w:r w:rsidR="0075402D" w:rsidRPr="0075402D">
          <w:rPr>
            <w:rFonts w:ascii="Times New Roman" w:hAnsi="Times New Roman" w:cs="Times New Roman"/>
            <w:noProof/>
            <w:webHidden/>
            <w:sz w:val="28"/>
            <w:szCs w:val="28"/>
          </w:rPr>
          <w:fldChar w:fldCharType="end"/>
        </w:r>
      </w:hyperlink>
    </w:p>
    <w:p w:rsidR="0075402D" w:rsidRPr="0075402D" w:rsidRDefault="003C5031">
      <w:pPr>
        <w:pStyle w:val="21"/>
        <w:tabs>
          <w:tab w:val="right" w:leader="dot" w:pos="8920"/>
        </w:tabs>
        <w:rPr>
          <w:rFonts w:ascii="Times New Roman" w:hAnsi="Times New Roman" w:cs="Times New Roman"/>
          <w:noProof/>
          <w:sz w:val="28"/>
          <w:szCs w:val="28"/>
        </w:rPr>
      </w:pPr>
      <w:hyperlink w:anchor="_Toc357974048" w:history="1">
        <w:r w:rsidR="0075402D" w:rsidRPr="0075402D">
          <w:rPr>
            <w:rStyle w:val="a9"/>
            <w:rFonts w:ascii="Times New Roman" w:hAnsi="Times New Roman" w:cs="Times New Roman"/>
            <w:noProof/>
            <w:sz w:val="28"/>
            <w:szCs w:val="28"/>
          </w:rPr>
          <w:t>1.5. Структура российского</w:t>
        </w:r>
        <w:r w:rsidR="0075402D" w:rsidRPr="0075402D">
          <w:rPr>
            <w:rStyle w:val="a9"/>
            <w:rFonts w:ascii="Times New Roman" w:eastAsia="Times New Roman" w:hAnsi="Times New Roman" w:cs="Times New Roman"/>
            <w:noProof/>
            <w:sz w:val="28"/>
            <w:szCs w:val="28"/>
          </w:rPr>
          <w:t xml:space="preserve"> </w:t>
        </w:r>
        <w:r w:rsidR="0075402D" w:rsidRPr="0075402D">
          <w:rPr>
            <w:rStyle w:val="a9"/>
            <w:rFonts w:ascii="Times New Roman" w:eastAsia="Times New Roman" w:hAnsi="Times New Roman" w:cs="Times New Roman"/>
            <w:noProof/>
            <w:sz w:val="28"/>
            <w:szCs w:val="28"/>
            <w:lang w:val="en-US"/>
          </w:rPr>
          <w:t>IT</w:t>
        </w:r>
        <w:r w:rsidR="0075402D" w:rsidRPr="0075402D">
          <w:rPr>
            <w:rStyle w:val="a9"/>
            <w:rFonts w:ascii="Times New Roman" w:eastAsia="Times New Roman" w:hAnsi="Times New Roman" w:cs="Times New Roman"/>
            <w:noProof/>
            <w:sz w:val="28"/>
            <w:szCs w:val="28"/>
          </w:rPr>
          <w:t>-</w:t>
        </w:r>
        <w:r w:rsidR="0075402D" w:rsidRPr="0075402D">
          <w:rPr>
            <w:rStyle w:val="a9"/>
            <w:rFonts w:ascii="Times New Roman" w:hAnsi="Times New Roman" w:cs="Times New Roman"/>
            <w:noProof/>
            <w:sz w:val="28"/>
            <w:szCs w:val="28"/>
          </w:rPr>
          <w:t xml:space="preserve"> рынка</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_Toc357974048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21</w:t>
        </w:r>
        <w:r w:rsidR="0075402D" w:rsidRPr="0075402D">
          <w:rPr>
            <w:rFonts w:ascii="Times New Roman" w:hAnsi="Times New Roman" w:cs="Times New Roman"/>
            <w:noProof/>
            <w:webHidden/>
            <w:sz w:val="28"/>
            <w:szCs w:val="28"/>
          </w:rPr>
          <w:fldChar w:fldCharType="end"/>
        </w:r>
      </w:hyperlink>
    </w:p>
    <w:p w:rsidR="0075402D" w:rsidRPr="0075402D" w:rsidRDefault="003C5031">
      <w:pPr>
        <w:pStyle w:val="31"/>
        <w:tabs>
          <w:tab w:val="right" w:leader="dot" w:pos="8920"/>
        </w:tabs>
        <w:rPr>
          <w:rFonts w:ascii="Times New Roman" w:hAnsi="Times New Roman" w:cs="Times New Roman"/>
          <w:noProof/>
          <w:sz w:val="28"/>
          <w:szCs w:val="28"/>
        </w:rPr>
      </w:pPr>
      <w:hyperlink w:anchor="_Toc357974049" w:history="1">
        <w:r w:rsidR="0075402D" w:rsidRPr="0075402D">
          <w:rPr>
            <w:rStyle w:val="a9"/>
            <w:rFonts w:ascii="Times New Roman" w:hAnsi="Times New Roman" w:cs="Times New Roman"/>
            <w:noProof/>
            <w:sz w:val="28"/>
            <w:szCs w:val="28"/>
          </w:rPr>
          <w:t xml:space="preserve">1.5.1. Доля </w:t>
        </w:r>
        <w:r w:rsidR="0075402D" w:rsidRPr="0075402D">
          <w:rPr>
            <w:rStyle w:val="a9"/>
            <w:rFonts w:ascii="Times New Roman" w:eastAsia="Times New Roman" w:hAnsi="Times New Roman" w:cs="Times New Roman"/>
            <w:noProof/>
            <w:sz w:val="28"/>
            <w:szCs w:val="28"/>
            <w:lang w:val="en-US"/>
          </w:rPr>
          <w:t>IT</w:t>
        </w:r>
        <w:r w:rsidR="0075402D" w:rsidRPr="0075402D">
          <w:rPr>
            <w:rStyle w:val="a9"/>
            <w:rFonts w:ascii="Times New Roman" w:hAnsi="Times New Roman" w:cs="Times New Roman"/>
            <w:noProof/>
            <w:sz w:val="28"/>
            <w:szCs w:val="28"/>
          </w:rPr>
          <w:t>-бюджетов российских компаний</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_Toc357974049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21</w:t>
        </w:r>
        <w:r w:rsidR="0075402D" w:rsidRPr="0075402D">
          <w:rPr>
            <w:rFonts w:ascii="Times New Roman" w:hAnsi="Times New Roman" w:cs="Times New Roman"/>
            <w:noProof/>
            <w:webHidden/>
            <w:sz w:val="28"/>
            <w:szCs w:val="28"/>
          </w:rPr>
          <w:fldChar w:fldCharType="end"/>
        </w:r>
      </w:hyperlink>
    </w:p>
    <w:p w:rsidR="0075402D" w:rsidRPr="0075402D" w:rsidRDefault="003C5031">
      <w:pPr>
        <w:pStyle w:val="31"/>
        <w:tabs>
          <w:tab w:val="right" w:leader="dot" w:pos="8920"/>
        </w:tabs>
        <w:rPr>
          <w:rFonts w:ascii="Times New Roman" w:hAnsi="Times New Roman" w:cs="Times New Roman"/>
          <w:noProof/>
          <w:sz w:val="28"/>
          <w:szCs w:val="28"/>
        </w:rPr>
      </w:pPr>
      <w:hyperlink w:anchor="_Toc357974050" w:history="1">
        <w:r w:rsidR="0075402D" w:rsidRPr="0075402D">
          <w:rPr>
            <w:rStyle w:val="a9"/>
            <w:rFonts w:ascii="Times New Roman" w:hAnsi="Times New Roman" w:cs="Times New Roman"/>
            <w:noProof/>
            <w:sz w:val="28"/>
            <w:szCs w:val="28"/>
          </w:rPr>
          <w:t xml:space="preserve">1.5.2. </w:t>
        </w:r>
        <w:r w:rsidR="0075402D" w:rsidRPr="0075402D">
          <w:rPr>
            <w:rStyle w:val="a9"/>
            <w:rFonts w:ascii="Times New Roman" w:eastAsia="Times New Roman" w:hAnsi="Times New Roman" w:cs="Times New Roman"/>
            <w:noProof/>
            <w:sz w:val="28"/>
            <w:szCs w:val="28"/>
            <w:lang w:val="de-DE"/>
          </w:rPr>
          <w:t>IT</w:t>
        </w:r>
        <w:r w:rsidR="0075402D" w:rsidRPr="0075402D">
          <w:rPr>
            <w:rStyle w:val="a9"/>
            <w:rFonts w:ascii="Times New Roman" w:hAnsi="Times New Roman" w:cs="Times New Roman"/>
            <w:noProof/>
            <w:sz w:val="28"/>
            <w:szCs w:val="28"/>
          </w:rPr>
          <w:t>-бюджеты в отраслевом разрезе</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_Toc357974050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24</w:t>
        </w:r>
        <w:r w:rsidR="0075402D" w:rsidRPr="0075402D">
          <w:rPr>
            <w:rFonts w:ascii="Times New Roman" w:hAnsi="Times New Roman" w:cs="Times New Roman"/>
            <w:noProof/>
            <w:webHidden/>
            <w:sz w:val="28"/>
            <w:szCs w:val="28"/>
          </w:rPr>
          <w:fldChar w:fldCharType="end"/>
        </w:r>
      </w:hyperlink>
    </w:p>
    <w:p w:rsidR="0075402D" w:rsidRPr="0075402D" w:rsidRDefault="003C5031">
      <w:pPr>
        <w:pStyle w:val="21"/>
        <w:tabs>
          <w:tab w:val="right" w:leader="dot" w:pos="8920"/>
        </w:tabs>
        <w:rPr>
          <w:rFonts w:ascii="Times New Roman" w:hAnsi="Times New Roman" w:cs="Times New Roman"/>
          <w:noProof/>
          <w:sz w:val="28"/>
          <w:szCs w:val="28"/>
        </w:rPr>
      </w:pPr>
      <w:hyperlink w:anchor="_Toc357974051" w:history="1">
        <w:r w:rsidR="0075402D" w:rsidRPr="0075402D">
          <w:rPr>
            <w:rStyle w:val="a9"/>
            <w:rFonts w:ascii="Times New Roman" w:hAnsi="Times New Roman" w:cs="Times New Roman"/>
            <w:noProof/>
            <w:sz w:val="28"/>
            <w:szCs w:val="28"/>
          </w:rPr>
          <w:t>Выводы по главе 1</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_Toc357974051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27</w:t>
        </w:r>
        <w:r w:rsidR="0075402D" w:rsidRPr="0075402D">
          <w:rPr>
            <w:rFonts w:ascii="Times New Roman" w:hAnsi="Times New Roman" w:cs="Times New Roman"/>
            <w:noProof/>
            <w:webHidden/>
            <w:sz w:val="28"/>
            <w:szCs w:val="28"/>
          </w:rPr>
          <w:fldChar w:fldCharType="end"/>
        </w:r>
      </w:hyperlink>
    </w:p>
    <w:p w:rsidR="0075402D" w:rsidRPr="0075402D" w:rsidRDefault="003C5031" w:rsidP="0075402D">
      <w:pPr>
        <w:pStyle w:val="21"/>
        <w:tabs>
          <w:tab w:val="right" w:leader="dot" w:pos="8920"/>
        </w:tabs>
        <w:ind w:left="0"/>
        <w:rPr>
          <w:rFonts w:ascii="Times New Roman" w:hAnsi="Times New Roman" w:cs="Times New Roman"/>
          <w:noProof/>
          <w:sz w:val="28"/>
          <w:szCs w:val="28"/>
        </w:rPr>
      </w:pPr>
      <w:hyperlink w:anchor="_Toc357974052" w:history="1">
        <w:r w:rsidR="0075402D" w:rsidRPr="0075402D">
          <w:rPr>
            <w:rStyle w:val="a9"/>
            <w:rFonts w:ascii="Times New Roman" w:hAnsi="Times New Roman" w:cs="Times New Roman"/>
            <w:noProof/>
            <w:sz w:val="28"/>
            <w:szCs w:val="28"/>
          </w:rPr>
          <w:t>Глава 2. Моделирование проблемы оценки воздействия инвестиций в информационные технологии на финансовый рынок</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_Toc357974052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29</w:t>
        </w:r>
        <w:r w:rsidR="0075402D" w:rsidRPr="0075402D">
          <w:rPr>
            <w:rFonts w:ascii="Times New Roman" w:hAnsi="Times New Roman" w:cs="Times New Roman"/>
            <w:noProof/>
            <w:webHidden/>
            <w:sz w:val="28"/>
            <w:szCs w:val="28"/>
          </w:rPr>
          <w:fldChar w:fldCharType="end"/>
        </w:r>
      </w:hyperlink>
    </w:p>
    <w:p w:rsidR="0075402D" w:rsidRPr="0075402D" w:rsidRDefault="003C5031">
      <w:pPr>
        <w:pStyle w:val="21"/>
        <w:tabs>
          <w:tab w:val="right" w:leader="dot" w:pos="8920"/>
        </w:tabs>
        <w:rPr>
          <w:rFonts w:ascii="Times New Roman" w:hAnsi="Times New Roman" w:cs="Times New Roman"/>
          <w:noProof/>
          <w:sz w:val="28"/>
          <w:szCs w:val="28"/>
        </w:rPr>
      </w:pPr>
      <w:hyperlink w:anchor="_Toc357974053" w:history="1">
        <w:r w:rsidR="0075402D" w:rsidRPr="0075402D">
          <w:rPr>
            <w:rStyle w:val="a9"/>
            <w:rFonts w:ascii="Times New Roman" w:hAnsi="Times New Roman" w:cs="Times New Roman"/>
            <w:noProof/>
            <w:sz w:val="28"/>
            <w:szCs w:val="28"/>
          </w:rPr>
          <w:t>2.1. Постановка задачи исследования и выбор метода для её решения</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_Toc357974053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29</w:t>
        </w:r>
        <w:r w:rsidR="0075402D" w:rsidRPr="0075402D">
          <w:rPr>
            <w:rFonts w:ascii="Times New Roman" w:hAnsi="Times New Roman" w:cs="Times New Roman"/>
            <w:noProof/>
            <w:webHidden/>
            <w:sz w:val="28"/>
            <w:szCs w:val="28"/>
          </w:rPr>
          <w:fldChar w:fldCharType="end"/>
        </w:r>
      </w:hyperlink>
    </w:p>
    <w:p w:rsidR="0075402D" w:rsidRPr="0075402D" w:rsidRDefault="003C5031">
      <w:pPr>
        <w:pStyle w:val="21"/>
        <w:tabs>
          <w:tab w:val="right" w:leader="dot" w:pos="8920"/>
        </w:tabs>
        <w:rPr>
          <w:rFonts w:ascii="Times New Roman" w:hAnsi="Times New Roman" w:cs="Times New Roman"/>
          <w:noProof/>
          <w:sz w:val="28"/>
          <w:szCs w:val="28"/>
        </w:rPr>
      </w:pPr>
      <w:hyperlink w:anchor="_Toc357974054" w:history="1">
        <w:r w:rsidR="0075402D" w:rsidRPr="0075402D">
          <w:rPr>
            <w:rStyle w:val="a9"/>
            <w:rFonts w:ascii="Times New Roman" w:hAnsi="Times New Roman" w:cs="Times New Roman"/>
            <w:noProof/>
            <w:sz w:val="28"/>
            <w:szCs w:val="28"/>
          </w:rPr>
          <w:t>2.2.Общий алгоритм построения модели с помощью метода изучения событий (</w:t>
        </w:r>
        <w:r w:rsidR="0075402D" w:rsidRPr="0075402D">
          <w:rPr>
            <w:rStyle w:val="a9"/>
            <w:rFonts w:ascii="Times New Roman" w:hAnsi="Times New Roman" w:cs="Times New Roman"/>
            <w:noProof/>
            <w:sz w:val="28"/>
            <w:szCs w:val="28"/>
            <w:lang w:val="en-US"/>
          </w:rPr>
          <w:t>event</w:t>
        </w:r>
        <w:r w:rsidR="0075402D" w:rsidRPr="0075402D">
          <w:rPr>
            <w:rStyle w:val="a9"/>
            <w:rFonts w:ascii="Times New Roman" w:hAnsi="Times New Roman" w:cs="Times New Roman"/>
            <w:noProof/>
            <w:sz w:val="28"/>
            <w:szCs w:val="28"/>
          </w:rPr>
          <w:t xml:space="preserve"> </w:t>
        </w:r>
        <w:r w:rsidR="0075402D" w:rsidRPr="0075402D">
          <w:rPr>
            <w:rStyle w:val="a9"/>
            <w:rFonts w:ascii="Times New Roman" w:hAnsi="Times New Roman" w:cs="Times New Roman"/>
            <w:noProof/>
            <w:sz w:val="28"/>
            <w:szCs w:val="28"/>
            <w:lang w:val="en-US"/>
          </w:rPr>
          <w:t>study</w:t>
        </w:r>
        <w:r w:rsidR="0075402D" w:rsidRPr="0075402D">
          <w:rPr>
            <w:rStyle w:val="a9"/>
            <w:rFonts w:ascii="Times New Roman" w:hAnsi="Times New Roman" w:cs="Times New Roman"/>
            <w:noProof/>
            <w:sz w:val="28"/>
            <w:szCs w:val="28"/>
          </w:rPr>
          <w:t>)</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_Toc357974054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33</w:t>
        </w:r>
        <w:r w:rsidR="0075402D" w:rsidRPr="0075402D">
          <w:rPr>
            <w:rFonts w:ascii="Times New Roman" w:hAnsi="Times New Roman" w:cs="Times New Roman"/>
            <w:noProof/>
            <w:webHidden/>
            <w:sz w:val="28"/>
            <w:szCs w:val="28"/>
          </w:rPr>
          <w:fldChar w:fldCharType="end"/>
        </w:r>
      </w:hyperlink>
    </w:p>
    <w:p w:rsidR="0075402D" w:rsidRPr="0075402D" w:rsidRDefault="003C5031">
      <w:pPr>
        <w:pStyle w:val="21"/>
        <w:tabs>
          <w:tab w:val="right" w:leader="dot" w:pos="8920"/>
        </w:tabs>
        <w:rPr>
          <w:rFonts w:ascii="Times New Roman" w:hAnsi="Times New Roman" w:cs="Times New Roman"/>
          <w:noProof/>
          <w:sz w:val="28"/>
          <w:szCs w:val="28"/>
        </w:rPr>
      </w:pPr>
      <w:hyperlink w:anchor="_Toc357974055" w:history="1">
        <w:r w:rsidR="0075402D" w:rsidRPr="0075402D">
          <w:rPr>
            <w:rStyle w:val="a9"/>
            <w:rFonts w:ascii="Times New Roman" w:hAnsi="Times New Roman" w:cs="Times New Roman"/>
            <w:noProof/>
            <w:sz w:val="28"/>
            <w:szCs w:val="28"/>
          </w:rPr>
          <w:t>Выводы по главе 2</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_Toc357974055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44</w:t>
        </w:r>
        <w:r w:rsidR="0075402D" w:rsidRPr="0075402D">
          <w:rPr>
            <w:rFonts w:ascii="Times New Roman" w:hAnsi="Times New Roman" w:cs="Times New Roman"/>
            <w:noProof/>
            <w:webHidden/>
            <w:sz w:val="28"/>
            <w:szCs w:val="28"/>
          </w:rPr>
          <w:fldChar w:fldCharType="end"/>
        </w:r>
      </w:hyperlink>
    </w:p>
    <w:p w:rsidR="0075402D" w:rsidRPr="0075402D" w:rsidRDefault="003C5031" w:rsidP="0075402D">
      <w:pPr>
        <w:pStyle w:val="31"/>
        <w:tabs>
          <w:tab w:val="right" w:leader="dot" w:pos="8920"/>
        </w:tabs>
        <w:ind w:left="0"/>
        <w:rPr>
          <w:rFonts w:ascii="Times New Roman" w:hAnsi="Times New Roman" w:cs="Times New Roman"/>
          <w:noProof/>
          <w:sz w:val="28"/>
          <w:szCs w:val="28"/>
        </w:rPr>
      </w:pPr>
      <w:hyperlink w:anchor="_Toc357974056" w:history="1">
        <w:r w:rsidR="0075402D" w:rsidRPr="0075402D">
          <w:rPr>
            <w:rStyle w:val="a9"/>
            <w:rFonts w:ascii="Times New Roman" w:hAnsi="Times New Roman" w:cs="Times New Roman"/>
            <w:noProof/>
            <w:sz w:val="28"/>
            <w:szCs w:val="28"/>
          </w:rPr>
          <w:t>Глава 3. Оценка рынком эффективности инвестиций в информационные технологии</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_Toc357974056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47</w:t>
        </w:r>
        <w:r w:rsidR="0075402D" w:rsidRPr="0075402D">
          <w:rPr>
            <w:rFonts w:ascii="Times New Roman" w:hAnsi="Times New Roman" w:cs="Times New Roman"/>
            <w:noProof/>
            <w:webHidden/>
            <w:sz w:val="28"/>
            <w:szCs w:val="28"/>
          </w:rPr>
          <w:fldChar w:fldCharType="end"/>
        </w:r>
      </w:hyperlink>
    </w:p>
    <w:p w:rsidR="0075402D" w:rsidRPr="0075402D" w:rsidRDefault="003C5031">
      <w:pPr>
        <w:pStyle w:val="21"/>
        <w:tabs>
          <w:tab w:val="right" w:leader="dot" w:pos="8920"/>
        </w:tabs>
        <w:rPr>
          <w:rFonts w:ascii="Times New Roman" w:hAnsi="Times New Roman" w:cs="Times New Roman"/>
          <w:noProof/>
          <w:sz w:val="28"/>
          <w:szCs w:val="28"/>
        </w:rPr>
      </w:pPr>
      <w:hyperlink w:anchor="_Toc357974057" w:history="1">
        <w:r w:rsidR="0075402D" w:rsidRPr="0075402D">
          <w:rPr>
            <w:rStyle w:val="a9"/>
            <w:rFonts w:ascii="Times New Roman" w:hAnsi="Times New Roman" w:cs="Times New Roman"/>
            <w:noProof/>
            <w:sz w:val="28"/>
            <w:szCs w:val="28"/>
          </w:rPr>
          <w:t>3.1. Статистическая методология</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_Toc357974057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47</w:t>
        </w:r>
        <w:r w:rsidR="0075402D" w:rsidRPr="0075402D">
          <w:rPr>
            <w:rFonts w:ascii="Times New Roman" w:hAnsi="Times New Roman" w:cs="Times New Roman"/>
            <w:noProof/>
            <w:webHidden/>
            <w:sz w:val="28"/>
            <w:szCs w:val="28"/>
          </w:rPr>
          <w:fldChar w:fldCharType="end"/>
        </w:r>
      </w:hyperlink>
    </w:p>
    <w:p w:rsidR="0075402D" w:rsidRPr="0075402D" w:rsidRDefault="003C5031">
      <w:pPr>
        <w:pStyle w:val="21"/>
        <w:tabs>
          <w:tab w:val="right" w:leader="dot" w:pos="8920"/>
        </w:tabs>
        <w:rPr>
          <w:rFonts w:ascii="Times New Roman" w:hAnsi="Times New Roman" w:cs="Times New Roman"/>
          <w:noProof/>
          <w:sz w:val="28"/>
          <w:szCs w:val="28"/>
        </w:rPr>
      </w:pPr>
      <w:hyperlink w:anchor="_Toc357974058" w:history="1">
        <w:r w:rsidR="0075402D" w:rsidRPr="0075402D">
          <w:rPr>
            <w:rStyle w:val="a9"/>
            <w:rFonts w:ascii="Times New Roman" w:hAnsi="Times New Roman" w:cs="Times New Roman"/>
            <w:noProof/>
            <w:sz w:val="28"/>
            <w:szCs w:val="28"/>
            <w:shd w:val="clear" w:color="auto" w:fill="FFFFFF"/>
          </w:rPr>
          <w:t>3.2. Проверка достоверности модели</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_Toc357974058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52</w:t>
        </w:r>
        <w:r w:rsidR="0075402D" w:rsidRPr="0075402D">
          <w:rPr>
            <w:rFonts w:ascii="Times New Roman" w:hAnsi="Times New Roman" w:cs="Times New Roman"/>
            <w:noProof/>
            <w:webHidden/>
            <w:sz w:val="28"/>
            <w:szCs w:val="28"/>
          </w:rPr>
          <w:fldChar w:fldCharType="end"/>
        </w:r>
      </w:hyperlink>
    </w:p>
    <w:p w:rsidR="0075402D" w:rsidRPr="0075402D" w:rsidRDefault="00601450" w:rsidP="0075402D">
      <w:pPr>
        <w:pStyle w:val="11"/>
        <w:rPr>
          <w:rFonts w:ascii="Times New Roman" w:hAnsi="Times New Roman" w:cs="Times New Roman"/>
          <w:noProof/>
          <w:sz w:val="28"/>
          <w:szCs w:val="28"/>
        </w:rPr>
      </w:pPr>
      <w:r>
        <w:rPr>
          <w:rStyle w:val="a9"/>
          <w:rFonts w:ascii="Times New Roman" w:hAnsi="Times New Roman" w:cs="Times New Roman"/>
          <w:noProof/>
          <w:color w:val="auto"/>
          <w:sz w:val="28"/>
          <w:szCs w:val="28"/>
          <w:u w:val="none"/>
        </w:rPr>
        <w:t xml:space="preserve">   </w:t>
      </w:r>
      <w:hyperlink w:anchor="_Toc357974059" w:history="1">
        <w:r w:rsidR="0075402D" w:rsidRPr="0075402D">
          <w:rPr>
            <w:rStyle w:val="a9"/>
            <w:rFonts w:ascii="Times New Roman" w:hAnsi="Times New Roman" w:cs="Times New Roman"/>
            <w:noProof/>
            <w:sz w:val="28"/>
            <w:szCs w:val="28"/>
          </w:rPr>
          <w:t>3.3. Результаты исследования и основные выводы</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_Toc357974059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54</w:t>
        </w:r>
        <w:r w:rsidR="0075402D" w:rsidRPr="0075402D">
          <w:rPr>
            <w:rFonts w:ascii="Times New Roman" w:hAnsi="Times New Roman" w:cs="Times New Roman"/>
            <w:noProof/>
            <w:webHidden/>
            <w:sz w:val="28"/>
            <w:szCs w:val="28"/>
          </w:rPr>
          <w:fldChar w:fldCharType="end"/>
        </w:r>
      </w:hyperlink>
    </w:p>
    <w:p w:rsidR="0075402D" w:rsidRPr="0075402D" w:rsidRDefault="003C5031" w:rsidP="0075402D">
      <w:pPr>
        <w:pStyle w:val="11"/>
        <w:rPr>
          <w:rFonts w:ascii="Times New Roman" w:hAnsi="Times New Roman" w:cs="Times New Roman"/>
          <w:noProof/>
          <w:sz w:val="28"/>
          <w:szCs w:val="28"/>
        </w:rPr>
      </w:pPr>
      <w:hyperlink w:anchor="_Toc357974060" w:history="1">
        <w:r w:rsidR="0075402D" w:rsidRPr="0075402D">
          <w:rPr>
            <w:rStyle w:val="a9"/>
            <w:rFonts w:ascii="Times New Roman" w:hAnsi="Times New Roman" w:cs="Times New Roman"/>
            <w:noProof/>
            <w:sz w:val="28"/>
            <w:szCs w:val="28"/>
          </w:rPr>
          <w:t>Выводы по главе 3</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_Toc357974060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60</w:t>
        </w:r>
        <w:r w:rsidR="0075402D" w:rsidRPr="0075402D">
          <w:rPr>
            <w:rFonts w:ascii="Times New Roman" w:hAnsi="Times New Roman" w:cs="Times New Roman"/>
            <w:noProof/>
            <w:webHidden/>
            <w:sz w:val="28"/>
            <w:szCs w:val="28"/>
          </w:rPr>
          <w:fldChar w:fldCharType="end"/>
        </w:r>
      </w:hyperlink>
    </w:p>
    <w:p w:rsidR="0075402D" w:rsidRPr="0075402D" w:rsidRDefault="003C5031" w:rsidP="0075402D">
      <w:pPr>
        <w:pStyle w:val="11"/>
        <w:rPr>
          <w:rFonts w:ascii="Times New Roman" w:hAnsi="Times New Roman" w:cs="Times New Roman"/>
          <w:noProof/>
          <w:sz w:val="28"/>
          <w:szCs w:val="28"/>
        </w:rPr>
      </w:pPr>
      <w:hyperlink w:anchor="_Toc357974061" w:history="1">
        <w:r w:rsidR="0075402D" w:rsidRPr="0075402D">
          <w:rPr>
            <w:rStyle w:val="a9"/>
            <w:rFonts w:ascii="Times New Roman" w:hAnsi="Times New Roman" w:cs="Times New Roman"/>
            <w:noProof/>
            <w:sz w:val="28"/>
            <w:szCs w:val="28"/>
          </w:rPr>
          <w:t>ЗАКЛЮЧЕНИЕ</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_Toc357974061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62</w:t>
        </w:r>
        <w:r w:rsidR="0075402D" w:rsidRPr="0075402D">
          <w:rPr>
            <w:rFonts w:ascii="Times New Roman" w:hAnsi="Times New Roman" w:cs="Times New Roman"/>
            <w:noProof/>
            <w:webHidden/>
            <w:sz w:val="28"/>
            <w:szCs w:val="28"/>
          </w:rPr>
          <w:fldChar w:fldCharType="end"/>
        </w:r>
      </w:hyperlink>
    </w:p>
    <w:p w:rsidR="0075402D" w:rsidRPr="0075402D" w:rsidRDefault="003C5031" w:rsidP="0075402D">
      <w:pPr>
        <w:pStyle w:val="21"/>
        <w:tabs>
          <w:tab w:val="right" w:leader="dot" w:pos="8920"/>
        </w:tabs>
        <w:ind w:left="0"/>
        <w:rPr>
          <w:rFonts w:ascii="Times New Roman" w:hAnsi="Times New Roman" w:cs="Times New Roman"/>
          <w:noProof/>
          <w:sz w:val="28"/>
          <w:szCs w:val="28"/>
        </w:rPr>
      </w:pPr>
      <w:hyperlink w:anchor="_Toc357974062" w:history="1">
        <w:r w:rsidR="0075402D" w:rsidRPr="0075402D">
          <w:rPr>
            <w:rStyle w:val="a9"/>
            <w:rFonts w:ascii="Times New Roman" w:hAnsi="Times New Roman" w:cs="Times New Roman"/>
            <w:noProof/>
            <w:sz w:val="28"/>
            <w:szCs w:val="28"/>
          </w:rPr>
          <w:t>СПИСОК ЛИТЕРАТУРЫ</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_Toc357974062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66</w:t>
        </w:r>
        <w:r w:rsidR="0075402D" w:rsidRPr="0075402D">
          <w:rPr>
            <w:rFonts w:ascii="Times New Roman" w:hAnsi="Times New Roman" w:cs="Times New Roman"/>
            <w:noProof/>
            <w:webHidden/>
            <w:sz w:val="28"/>
            <w:szCs w:val="28"/>
          </w:rPr>
          <w:fldChar w:fldCharType="end"/>
        </w:r>
      </w:hyperlink>
    </w:p>
    <w:p w:rsidR="0075402D" w:rsidRPr="0075402D" w:rsidRDefault="003C5031" w:rsidP="0075402D">
      <w:pPr>
        <w:pStyle w:val="11"/>
        <w:rPr>
          <w:rFonts w:ascii="Times New Roman" w:hAnsi="Times New Roman" w:cs="Times New Roman"/>
          <w:noProof/>
          <w:sz w:val="28"/>
          <w:szCs w:val="28"/>
        </w:rPr>
      </w:pPr>
      <w:hyperlink w:anchor="_Toc357974063" w:history="1">
        <w:r w:rsidR="0075402D" w:rsidRPr="0075402D">
          <w:rPr>
            <w:rStyle w:val="a9"/>
            <w:rFonts w:ascii="Times New Roman" w:hAnsi="Times New Roman" w:cs="Times New Roman"/>
            <w:noProof/>
            <w:sz w:val="28"/>
            <w:szCs w:val="28"/>
          </w:rPr>
          <w:t>ПРИЛОЖЕНИ</w:t>
        </w:r>
        <w:r>
          <w:rPr>
            <w:rStyle w:val="a9"/>
            <w:rFonts w:ascii="Times New Roman" w:hAnsi="Times New Roman" w:cs="Times New Roman"/>
            <w:noProof/>
            <w:sz w:val="28"/>
            <w:szCs w:val="28"/>
          </w:rPr>
          <w:t>Я</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_Toc357974063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72</w:t>
        </w:r>
        <w:r w:rsidR="0075402D" w:rsidRPr="0075402D">
          <w:rPr>
            <w:rFonts w:ascii="Times New Roman" w:hAnsi="Times New Roman" w:cs="Times New Roman"/>
            <w:noProof/>
            <w:webHidden/>
            <w:sz w:val="28"/>
            <w:szCs w:val="28"/>
          </w:rPr>
          <w:fldChar w:fldCharType="end"/>
        </w:r>
      </w:hyperlink>
    </w:p>
    <w:p w:rsidR="0075402D" w:rsidRPr="0075402D" w:rsidRDefault="003C5031" w:rsidP="0075402D">
      <w:pPr>
        <w:pStyle w:val="11"/>
        <w:rPr>
          <w:rFonts w:ascii="Times New Roman" w:hAnsi="Times New Roman" w:cs="Times New Roman"/>
          <w:noProof/>
          <w:sz w:val="28"/>
          <w:szCs w:val="28"/>
        </w:rPr>
      </w:pPr>
      <w:hyperlink w:anchor="_Toc357974064" w:history="1">
        <w:r w:rsidR="0075402D" w:rsidRPr="0075402D">
          <w:rPr>
            <w:rStyle w:val="a9"/>
            <w:rFonts w:ascii="Times New Roman" w:hAnsi="Times New Roman" w:cs="Times New Roman"/>
            <w:noProof/>
            <w:sz w:val="28"/>
            <w:szCs w:val="28"/>
          </w:rPr>
          <w:t>Приложение 1. Список объявлений</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_Toc357974064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72</w:t>
        </w:r>
        <w:r w:rsidR="0075402D" w:rsidRPr="0075402D">
          <w:rPr>
            <w:rFonts w:ascii="Times New Roman" w:hAnsi="Times New Roman" w:cs="Times New Roman"/>
            <w:noProof/>
            <w:webHidden/>
            <w:sz w:val="28"/>
            <w:szCs w:val="28"/>
          </w:rPr>
          <w:fldChar w:fldCharType="end"/>
        </w:r>
      </w:hyperlink>
    </w:p>
    <w:p w:rsidR="0075402D" w:rsidRPr="0075402D" w:rsidRDefault="003C5031" w:rsidP="0075402D">
      <w:pPr>
        <w:pStyle w:val="11"/>
        <w:rPr>
          <w:rFonts w:ascii="Times New Roman" w:hAnsi="Times New Roman" w:cs="Times New Roman"/>
          <w:noProof/>
          <w:sz w:val="28"/>
          <w:szCs w:val="28"/>
        </w:rPr>
      </w:pPr>
      <w:hyperlink w:anchor="_Toc357974065" w:history="1">
        <w:r w:rsidR="0075402D" w:rsidRPr="0075402D">
          <w:rPr>
            <w:rStyle w:val="a9"/>
            <w:rFonts w:ascii="Times New Roman" w:hAnsi="Times New Roman" w:cs="Times New Roman"/>
            <w:noProof/>
            <w:sz w:val="28"/>
            <w:szCs w:val="28"/>
          </w:rPr>
          <w:t>Приложение 1. Список объявлений (продолжение)</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_Toc357974065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73</w:t>
        </w:r>
        <w:r w:rsidR="0075402D" w:rsidRPr="0075402D">
          <w:rPr>
            <w:rFonts w:ascii="Times New Roman" w:hAnsi="Times New Roman" w:cs="Times New Roman"/>
            <w:noProof/>
            <w:webHidden/>
            <w:sz w:val="28"/>
            <w:szCs w:val="28"/>
          </w:rPr>
          <w:fldChar w:fldCharType="end"/>
        </w:r>
      </w:hyperlink>
    </w:p>
    <w:p w:rsidR="0075402D" w:rsidRPr="0075402D" w:rsidRDefault="003C5031" w:rsidP="0075402D">
      <w:pPr>
        <w:pStyle w:val="11"/>
        <w:rPr>
          <w:rFonts w:ascii="Times New Roman" w:hAnsi="Times New Roman" w:cs="Times New Roman"/>
          <w:noProof/>
          <w:sz w:val="28"/>
          <w:szCs w:val="28"/>
        </w:rPr>
      </w:pPr>
      <w:hyperlink w:anchor="_Toc357974066" w:history="1">
        <w:r w:rsidR="0075402D" w:rsidRPr="0075402D">
          <w:rPr>
            <w:rStyle w:val="a9"/>
            <w:rFonts w:ascii="Times New Roman" w:hAnsi="Times New Roman" w:cs="Times New Roman"/>
            <w:noProof/>
            <w:sz w:val="28"/>
            <w:szCs w:val="28"/>
          </w:rPr>
          <w:t>Приложение 1. Список объявлений (продолжение)</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_Toc357974066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74</w:t>
        </w:r>
        <w:r w:rsidR="0075402D" w:rsidRPr="0075402D">
          <w:rPr>
            <w:rFonts w:ascii="Times New Roman" w:hAnsi="Times New Roman" w:cs="Times New Roman"/>
            <w:noProof/>
            <w:webHidden/>
            <w:sz w:val="28"/>
            <w:szCs w:val="28"/>
          </w:rPr>
          <w:fldChar w:fldCharType="end"/>
        </w:r>
      </w:hyperlink>
    </w:p>
    <w:p w:rsidR="0075402D" w:rsidRPr="0075402D" w:rsidRDefault="003C5031" w:rsidP="0075402D">
      <w:pPr>
        <w:pStyle w:val="11"/>
        <w:rPr>
          <w:rFonts w:ascii="Times New Roman" w:hAnsi="Times New Roman" w:cs="Times New Roman"/>
          <w:noProof/>
          <w:sz w:val="28"/>
          <w:szCs w:val="28"/>
        </w:rPr>
      </w:pPr>
      <w:hyperlink w:anchor="_Toc357974069" w:history="1">
        <w:r w:rsidR="0075402D" w:rsidRPr="0075402D">
          <w:rPr>
            <w:rStyle w:val="a9"/>
            <w:rFonts w:ascii="Times New Roman" w:hAnsi="Times New Roman" w:cs="Times New Roman"/>
            <w:noProof/>
            <w:sz w:val="28"/>
            <w:szCs w:val="28"/>
          </w:rPr>
          <w:t>Приложение 1. Список объявлений (продолжение)</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_Toc357974069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75</w:t>
        </w:r>
        <w:r w:rsidR="0075402D" w:rsidRPr="0075402D">
          <w:rPr>
            <w:rFonts w:ascii="Times New Roman" w:hAnsi="Times New Roman" w:cs="Times New Roman"/>
            <w:noProof/>
            <w:webHidden/>
            <w:sz w:val="28"/>
            <w:szCs w:val="28"/>
          </w:rPr>
          <w:fldChar w:fldCharType="end"/>
        </w:r>
      </w:hyperlink>
    </w:p>
    <w:p w:rsidR="0075402D" w:rsidRDefault="003C5031" w:rsidP="0075402D">
      <w:pPr>
        <w:pStyle w:val="11"/>
        <w:rPr>
          <w:noProof/>
        </w:rPr>
      </w:pPr>
      <w:hyperlink w:anchor="_Toc357974070" w:history="1">
        <w:r w:rsidR="0075402D" w:rsidRPr="0075402D">
          <w:rPr>
            <w:rStyle w:val="a9"/>
            <w:rFonts w:ascii="Times New Roman" w:hAnsi="Times New Roman" w:cs="Times New Roman"/>
            <w:noProof/>
            <w:sz w:val="28"/>
            <w:szCs w:val="28"/>
          </w:rPr>
          <w:t xml:space="preserve">Приложение 2. Пример объявления инвестиций в инновационные </w:t>
        </w:r>
        <w:r w:rsidR="0075402D" w:rsidRPr="0075402D">
          <w:rPr>
            <w:rStyle w:val="a9"/>
            <w:rFonts w:ascii="Times New Roman" w:hAnsi="Times New Roman" w:cs="Times New Roman"/>
            <w:noProof/>
            <w:sz w:val="28"/>
            <w:szCs w:val="28"/>
            <w:lang w:val="de-DE"/>
          </w:rPr>
          <w:t>IT</w:t>
        </w:r>
        <w:r w:rsidR="0075402D" w:rsidRPr="0075402D">
          <w:rPr>
            <w:rFonts w:ascii="Times New Roman" w:hAnsi="Times New Roman" w:cs="Times New Roman"/>
            <w:noProof/>
            <w:webHidden/>
            <w:sz w:val="28"/>
            <w:szCs w:val="28"/>
          </w:rPr>
          <w:tab/>
        </w:r>
        <w:r w:rsidR="0075402D" w:rsidRPr="0075402D">
          <w:rPr>
            <w:rFonts w:ascii="Times New Roman" w:hAnsi="Times New Roman" w:cs="Times New Roman"/>
            <w:noProof/>
            <w:webHidden/>
            <w:sz w:val="28"/>
            <w:szCs w:val="28"/>
          </w:rPr>
          <w:fldChar w:fldCharType="begin"/>
        </w:r>
        <w:r w:rsidR="0075402D" w:rsidRPr="0075402D">
          <w:rPr>
            <w:rFonts w:ascii="Times New Roman" w:hAnsi="Times New Roman" w:cs="Times New Roman"/>
            <w:noProof/>
            <w:webHidden/>
            <w:sz w:val="28"/>
            <w:szCs w:val="28"/>
          </w:rPr>
          <w:instrText xml:space="preserve"> PAGEREF _Toc357974070 \h </w:instrText>
        </w:r>
        <w:r w:rsidR="0075402D" w:rsidRPr="0075402D">
          <w:rPr>
            <w:rFonts w:ascii="Times New Roman" w:hAnsi="Times New Roman" w:cs="Times New Roman"/>
            <w:noProof/>
            <w:webHidden/>
            <w:sz w:val="28"/>
            <w:szCs w:val="28"/>
          </w:rPr>
        </w:r>
        <w:r w:rsidR="0075402D" w:rsidRPr="0075402D">
          <w:rPr>
            <w:rFonts w:ascii="Times New Roman" w:hAnsi="Times New Roman" w:cs="Times New Roman"/>
            <w:noProof/>
            <w:webHidden/>
            <w:sz w:val="28"/>
            <w:szCs w:val="28"/>
          </w:rPr>
          <w:fldChar w:fldCharType="separate"/>
        </w:r>
        <w:r w:rsidR="0075402D" w:rsidRPr="0075402D">
          <w:rPr>
            <w:rFonts w:ascii="Times New Roman" w:hAnsi="Times New Roman" w:cs="Times New Roman"/>
            <w:noProof/>
            <w:webHidden/>
            <w:sz w:val="28"/>
            <w:szCs w:val="28"/>
          </w:rPr>
          <w:t>76</w:t>
        </w:r>
        <w:r w:rsidR="0075402D" w:rsidRPr="0075402D">
          <w:rPr>
            <w:rFonts w:ascii="Times New Roman" w:hAnsi="Times New Roman" w:cs="Times New Roman"/>
            <w:noProof/>
            <w:webHidden/>
            <w:sz w:val="28"/>
            <w:szCs w:val="28"/>
          </w:rPr>
          <w:fldChar w:fldCharType="end"/>
        </w:r>
      </w:hyperlink>
    </w:p>
    <w:p w:rsidR="00366DEE" w:rsidRPr="00157CD5" w:rsidRDefault="00D169EE" w:rsidP="00157CD5">
      <w:pPr>
        <w:tabs>
          <w:tab w:val="left" w:pos="5542"/>
        </w:tabs>
        <w:spacing w:after="0" w:line="360" w:lineRule="auto"/>
        <w:ind w:firstLine="709"/>
        <w:jc w:val="both"/>
        <w:rPr>
          <w:rFonts w:ascii="Times New Roman" w:hAnsi="Times New Roman" w:cs="Times New Roman"/>
          <w:sz w:val="28"/>
          <w:szCs w:val="28"/>
        </w:rPr>
      </w:pPr>
      <w:r w:rsidRPr="00157CD5">
        <w:rPr>
          <w:rFonts w:ascii="Times New Roman" w:hAnsi="Times New Roman" w:cs="Times New Roman"/>
          <w:sz w:val="28"/>
          <w:szCs w:val="28"/>
        </w:rPr>
        <w:fldChar w:fldCharType="end"/>
      </w:r>
    </w:p>
    <w:p w:rsidR="00BB22EE" w:rsidRDefault="00BB22EE">
      <w:pPr>
        <w:rPr>
          <w:rFonts w:ascii="Times New Roman" w:hAnsi="Times New Roman" w:cs="Times New Roman"/>
          <w:sz w:val="28"/>
          <w:szCs w:val="28"/>
        </w:rPr>
      </w:pPr>
      <w:r>
        <w:rPr>
          <w:rFonts w:ascii="Times New Roman" w:hAnsi="Times New Roman" w:cs="Times New Roman"/>
          <w:sz w:val="28"/>
          <w:szCs w:val="28"/>
        </w:rPr>
        <w:br w:type="page"/>
      </w:r>
    </w:p>
    <w:p w:rsidR="00E37A6B" w:rsidRDefault="00B77B5E" w:rsidP="00C975EA">
      <w:pPr>
        <w:pStyle w:val="1"/>
        <w:jc w:val="center"/>
        <w:rPr>
          <w:rFonts w:ascii="Times New Roman" w:hAnsi="Times New Roman" w:cs="Times New Roman"/>
          <w:color w:val="000000" w:themeColor="text1"/>
        </w:rPr>
      </w:pPr>
      <w:bookmarkStart w:id="0" w:name="_Toc357974042"/>
      <w:r>
        <w:rPr>
          <w:rFonts w:ascii="Times New Roman" w:hAnsi="Times New Roman" w:cs="Times New Roman"/>
          <w:color w:val="000000" w:themeColor="text1"/>
        </w:rPr>
        <w:lastRenderedPageBreak/>
        <w:t>ВВЕДЕНИЕ</w:t>
      </w:r>
      <w:bookmarkEnd w:id="0"/>
    </w:p>
    <w:p w:rsidR="00B77B5E" w:rsidRPr="00B77B5E" w:rsidRDefault="00B77B5E" w:rsidP="00B77B5E"/>
    <w:p w:rsidR="00442F18" w:rsidRPr="00046EA0" w:rsidRDefault="00C62170" w:rsidP="00046EA0">
      <w:pPr>
        <w:spacing w:after="0" w:line="360" w:lineRule="auto"/>
        <w:ind w:firstLine="709"/>
        <w:jc w:val="both"/>
        <w:rPr>
          <w:rFonts w:ascii="Times New Roman" w:hAnsi="Times New Roman" w:cs="Times New Roman"/>
          <w:color w:val="000000"/>
          <w:sz w:val="28"/>
          <w:szCs w:val="28"/>
          <w:shd w:val="clear" w:color="auto" w:fill="FFFFFF"/>
        </w:rPr>
      </w:pPr>
      <w:r w:rsidRPr="00046EA0">
        <w:rPr>
          <w:rFonts w:ascii="Times New Roman" w:hAnsi="Times New Roman" w:cs="Times New Roman"/>
          <w:sz w:val="28"/>
          <w:szCs w:val="28"/>
        </w:rPr>
        <w:t>В XXI веке</w:t>
      </w:r>
      <w:r w:rsidR="00B77B5E" w:rsidRPr="00046EA0">
        <w:rPr>
          <w:rFonts w:ascii="Times New Roman" w:hAnsi="Times New Roman" w:cs="Times New Roman"/>
          <w:sz w:val="28"/>
          <w:szCs w:val="28"/>
        </w:rPr>
        <w:t xml:space="preserve"> информационные технологии </w:t>
      </w:r>
      <w:r w:rsidRPr="00046EA0">
        <w:rPr>
          <w:rFonts w:ascii="Times New Roman" w:hAnsi="Times New Roman" w:cs="Times New Roman"/>
          <w:sz w:val="28"/>
          <w:szCs w:val="28"/>
        </w:rPr>
        <w:t xml:space="preserve">приобретают особую значимость ведь тот, кто владеет информацией – фактически владеет всем. </w:t>
      </w:r>
      <w:r w:rsidR="00442F18" w:rsidRPr="00046EA0">
        <w:rPr>
          <w:rFonts w:ascii="Times New Roman" w:hAnsi="Times New Roman" w:cs="Times New Roman"/>
          <w:color w:val="000000"/>
          <w:sz w:val="28"/>
          <w:szCs w:val="28"/>
          <w:shd w:val="clear" w:color="auto" w:fill="FFFFFF"/>
        </w:rPr>
        <w:t xml:space="preserve">Еще недавно велись споры о необходимости внедрения компьютеров, а сегодня невозможно представить </w:t>
      </w:r>
      <w:r w:rsidR="00B77B5E" w:rsidRPr="00046EA0">
        <w:rPr>
          <w:rFonts w:ascii="Times New Roman" w:hAnsi="Times New Roman" w:cs="Times New Roman"/>
          <w:color w:val="000000"/>
          <w:sz w:val="28"/>
          <w:szCs w:val="28"/>
          <w:shd w:val="clear" w:color="auto" w:fill="FFFFFF"/>
        </w:rPr>
        <w:t>себе</w:t>
      </w:r>
      <w:r w:rsidR="00442F18" w:rsidRPr="00046EA0">
        <w:rPr>
          <w:rFonts w:ascii="Times New Roman" w:hAnsi="Times New Roman" w:cs="Times New Roman"/>
          <w:color w:val="000000"/>
          <w:sz w:val="28"/>
          <w:szCs w:val="28"/>
          <w:shd w:val="clear" w:color="auto" w:fill="FFFFFF"/>
        </w:rPr>
        <w:t xml:space="preserve"> без них работу ни одного успешного предприятия.</w:t>
      </w:r>
    </w:p>
    <w:p w:rsidR="00C62170" w:rsidRPr="00046EA0" w:rsidRDefault="00C62170"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Информационные технологии </w:t>
      </w:r>
      <w:r w:rsidR="00B77B5E" w:rsidRPr="00046EA0">
        <w:rPr>
          <w:rFonts w:ascii="Times New Roman" w:hAnsi="Times New Roman" w:cs="Times New Roman"/>
          <w:sz w:val="28"/>
          <w:szCs w:val="28"/>
        </w:rPr>
        <w:t xml:space="preserve">(далее </w:t>
      </w:r>
      <w:r w:rsidR="00B77B5E" w:rsidRPr="00046EA0">
        <w:rPr>
          <w:rFonts w:ascii="Times New Roman" w:hAnsi="Times New Roman" w:cs="Times New Roman"/>
          <w:sz w:val="28"/>
          <w:szCs w:val="28"/>
          <w:lang w:val="de-DE"/>
        </w:rPr>
        <w:t>IT</w:t>
      </w:r>
      <w:r w:rsidR="00B77B5E" w:rsidRPr="00046EA0">
        <w:rPr>
          <w:rFonts w:ascii="Times New Roman" w:hAnsi="Times New Roman" w:cs="Times New Roman"/>
          <w:sz w:val="28"/>
          <w:szCs w:val="28"/>
        </w:rPr>
        <w:t xml:space="preserve">, </w:t>
      </w:r>
      <w:r w:rsidR="00B77B5E" w:rsidRPr="00046EA0">
        <w:rPr>
          <w:rFonts w:ascii="Times New Roman" w:hAnsi="Times New Roman" w:cs="Times New Roman"/>
          <w:sz w:val="28"/>
          <w:szCs w:val="28"/>
          <w:lang w:val="de-DE"/>
        </w:rPr>
        <w:t>Information</w:t>
      </w:r>
      <w:r w:rsidR="00B77B5E" w:rsidRPr="00046EA0">
        <w:rPr>
          <w:rFonts w:ascii="Times New Roman" w:hAnsi="Times New Roman" w:cs="Times New Roman"/>
          <w:sz w:val="28"/>
          <w:szCs w:val="28"/>
        </w:rPr>
        <w:t xml:space="preserve"> </w:t>
      </w:r>
      <w:proofErr w:type="spellStart"/>
      <w:r w:rsidR="00B77B5E" w:rsidRPr="00046EA0">
        <w:rPr>
          <w:rFonts w:ascii="Times New Roman" w:hAnsi="Times New Roman" w:cs="Times New Roman"/>
          <w:sz w:val="28"/>
          <w:szCs w:val="28"/>
          <w:lang w:val="de-DE"/>
        </w:rPr>
        <w:t>technology</w:t>
      </w:r>
      <w:proofErr w:type="spellEnd"/>
      <w:r w:rsidR="00B77B5E" w:rsidRPr="00046EA0">
        <w:rPr>
          <w:rFonts w:ascii="Times New Roman" w:hAnsi="Times New Roman" w:cs="Times New Roman"/>
          <w:sz w:val="28"/>
          <w:szCs w:val="28"/>
        </w:rPr>
        <w:t xml:space="preserve"> –</w:t>
      </w:r>
      <w:r w:rsidR="00D41AD0" w:rsidRPr="00046EA0">
        <w:rPr>
          <w:rFonts w:ascii="Times New Roman" w:hAnsi="Times New Roman" w:cs="Times New Roman"/>
          <w:sz w:val="28"/>
          <w:szCs w:val="28"/>
        </w:rPr>
        <w:t xml:space="preserve">общепринятая </w:t>
      </w:r>
      <w:r w:rsidR="00B77B5E" w:rsidRPr="00046EA0">
        <w:rPr>
          <w:rFonts w:ascii="Times New Roman" w:hAnsi="Times New Roman" w:cs="Times New Roman"/>
          <w:sz w:val="28"/>
          <w:szCs w:val="28"/>
        </w:rPr>
        <w:t xml:space="preserve">аббревиатура для обозначения </w:t>
      </w:r>
      <w:r w:rsidR="00114851" w:rsidRPr="00046EA0">
        <w:rPr>
          <w:rFonts w:ascii="Times New Roman" w:hAnsi="Times New Roman" w:cs="Times New Roman"/>
          <w:color w:val="000000" w:themeColor="text1"/>
          <w:sz w:val="28"/>
          <w:szCs w:val="28"/>
        </w:rPr>
        <w:t>ш</w:t>
      </w:r>
      <w:r w:rsidR="00D41AD0" w:rsidRPr="00046EA0">
        <w:rPr>
          <w:rFonts w:ascii="Times New Roman" w:hAnsi="Times New Roman" w:cs="Times New Roman"/>
          <w:color w:val="000000" w:themeColor="text1"/>
          <w:sz w:val="28"/>
          <w:szCs w:val="28"/>
          <w:shd w:val="clear" w:color="auto" w:fill="FFFFFF"/>
        </w:rPr>
        <w:t>ирок</w:t>
      </w:r>
      <w:r w:rsidR="00114851" w:rsidRPr="00046EA0">
        <w:rPr>
          <w:rFonts w:ascii="Times New Roman" w:hAnsi="Times New Roman" w:cs="Times New Roman"/>
          <w:color w:val="000000" w:themeColor="text1"/>
          <w:sz w:val="28"/>
          <w:szCs w:val="28"/>
          <w:shd w:val="clear" w:color="auto" w:fill="FFFFFF"/>
        </w:rPr>
        <w:t>ого</w:t>
      </w:r>
      <w:r w:rsidR="00D41AD0" w:rsidRPr="00046EA0">
        <w:rPr>
          <w:rFonts w:ascii="Times New Roman" w:hAnsi="Times New Roman" w:cs="Times New Roman"/>
          <w:color w:val="000000" w:themeColor="text1"/>
          <w:sz w:val="28"/>
          <w:szCs w:val="28"/>
          <w:shd w:val="clear" w:color="auto" w:fill="FFFFFF"/>
        </w:rPr>
        <w:t xml:space="preserve"> класс</w:t>
      </w:r>
      <w:r w:rsidR="00114851" w:rsidRPr="00046EA0">
        <w:rPr>
          <w:rFonts w:ascii="Times New Roman" w:hAnsi="Times New Roman" w:cs="Times New Roman"/>
          <w:color w:val="000000" w:themeColor="text1"/>
          <w:sz w:val="28"/>
          <w:szCs w:val="28"/>
          <w:shd w:val="clear" w:color="auto" w:fill="FFFFFF"/>
        </w:rPr>
        <w:t>а</w:t>
      </w:r>
      <w:r w:rsidR="00D41AD0" w:rsidRPr="00046EA0">
        <w:rPr>
          <w:rFonts w:ascii="Times New Roman" w:hAnsi="Times New Roman" w:cs="Times New Roman"/>
          <w:color w:val="000000" w:themeColor="text1"/>
          <w:sz w:val="28"/>
          <w:szCs w:val="28"/>
          <w:shd w:val="clear" w:color="auto" w:fill="FFFFFF"/>
        </w:rPr>
        <w:t xml:space="preserve"> областей деятельности, относящихся к</w:t>
      </w:r>
      <w:r w:rsidR="00114851" w:rsidRPr="00046EA0">
        <w:rPr>
          <w:rStyle w:val="apple-converted-space"/>
          <w:rFonts w:ascii="Times New Roman" w:hAnsi="Times New Roman" w:cs="Times New Roman"/>
          <w:color w:val="000000" w:themeColor="text1"/>
          <w:sz w:val="28"/>
          <w:szCs w:val="28"/>
          <w:shd w:val="clear" w:color="auto" w:fill="FFFFFF"/>
        </w:rPr>
        <w:t xml:space="preserve"> </w:t>
      </w:r>
      <w:hyperlink r:id="rId9" w:tooltip="Технология" w:history="1">
        <w:r w:rsidR="00D41AD0" w:rsidRPr="00046EA0">
          <w:rPr>
            <w:rStyle w:val="a9"/>
            <w:rFonts w:ascii="Times New Roman" w:hAnsi="Times New Roman" w:cs="Times New Roman"/>
            <w:color w:val="000000" w:themeColor="text1"/>
            <w:sz w:val="28"/>
            <w:szCs w:val="28"/>
            <w:u w:val="none"/>
            <w:shd w:val="clear" w:color="auto" w:fill="FFFFFF"/>
          </w:rPr>
          <w:t>технологиям</w:t>
        </w:r>
      </w:hyperlink>
      <w:r w:rsidR="00114851" w:rsidRPr="00046EA0">
        <w:rPr>
          <w:rStyle w:val="apple-converted-space"/>
          <w:rFonts w:ascii="Times New Roman" w:hAnsi="Times New Roman" w:cs="Times New Roman"/>
          <w:color w:val="000000" w:themeColor="text1"/>
          <w:sz w:val="28"/>
          <w:szCs w:val="28"/>
          <w:shd w:val="clear" w:color="auto" w:fill="FFFFFF"/>
        </w:rPr>
        <w:t xml:space="preserve"> </w:t>
      </w:r>
      <w:r w:rsidR="00D41AD0" w:rsidRPr="00046EA0">
        <w:rPr>
          <w:rFonts w:ascii="Times New Roman" w:hAnsi="Times New Roman" w:cs="Times New Roman"/>
          <w:color w:val="000000" w:themeColor="text1"/>
          <w:sz w:val="28"/>
          <w:szCs w:val="28"/>
          <w:shd w:val="clear" w:color="auto" w:fill="FFFFFF"/>
        </w:rPr>
        <w:t>создания, сохранения, управления и</w:t>
      </w:r>
      <w:r w:rsidR="00114851" w:rsidRPr="00046EA0">
        <w:rPr>
          <w:rStyle w:val="apple-converted-space"/>
          <w:rFonts w:ascii="Times New Roman" w:hAnsi="Times New Roman" w:cs="Times New Roman"/>
          <w:color w:val="000000" w:themeColor="text1"/>
          <w:sz w:val="28"/>
          <w:szCs w:val="28"/>
          <w:shd w:val="clear" w:color="auto" w:fill="FFFFFF"/>
        </w:rPr>
        <w:t xml:space="preserve"> </w:t>
      </w:r>
      <w:hyperlink r:id="rId10" w:tooltip="Обработка данных" w:history="1">
        <w:r w:rsidR="00D41AD0" w:rsidRPr="00046EA0">
          <w:rPr>
            <w:rStyle w:val="a9"/>
            <w:rFonts w:ascii="Times New Roman" w:hAnsi="Times New Roman" w:cs="Times New Roman"/>
            <w:color w:val="000000" w:themeColor="text1"/>
            <w:sz w:val="28"/>
            <w:szCs w:val="28"/>
            <w:u w:val="none"/>
            <w:shd w:val="clear" w:color="auto" w:fill="FFFFFF"/>
          </w:rPr>
          <w:t>обработки</w:t>
        </w:r>
      </w:hyperlink>
      <w:r w:rsidR="00114851" w:rsidRPr="00046EA0">
        <w:rPr>
          <w:rStyle w:val="apple-converted-space"/>
          <w:rFonts w:ascii="Times New Roman" w:hAnsi="Times New Roman" w:cs="Times New Roman"/>
          <w:color w:val="000000" w:themeColor="text1"/>
          <w:sz w:val="28"/>
          <w:szCs w:val="28"/>
          <w:shd w:val="clear" w:color="auto" w:fill="FFFFFF"/>
        </w:rPr>
        <w:t xml:space="preserve"> </w:t>
      </w:r>
      <w:hyperlink r:id="rId11" w:tooltip="Данные (вычислительная техника)" w:history="1">
        <w:r w:rsidR="00D41AD0" w:rsidRPr="00046EA0">
          <w:rPr>
            <w:rStyle w:val="a9"/>
            <w:rFonts w:ascii="Times New Roman" w:hAnsi="Times New Roman" w:cs="Times New Roman"/>
            <w:color w:val="000000" w:themeColor="text1"/>
            <w:sz w:val="28"/>
            <w:szCs w:val="28"/>
            <w:u w:val="none"/>
            <w:shd w:val="clear" w:color="auto" w:fill="FFFFFF"/>
          </w:rPr>
          <w:t>данных</w:t>
        </w:r>
      </w:hyperlink>
      <w:r w:rsidR="0064294B" w:rsidRPr="00046EA0">
        <w:rPr>
          <w:rFonts w:ascii="Times New Roman" w:hAnsi="Times New Roman" w:cs="Times New Roman"/>
          <w:color w:val="000000" w:themeColor="text1"/>
          <w:sz w:val="28"/>
          <w:szCs w:val="28"/>
          <w:shd w:val="clear" w:color="auto" w:fill="FFFFFF"/>
        </w:rPr>
        <w:t xml:space="preserve">) </w:t>
      </w:r>
      <w:r w:rsidRPr="00046EA0">
        <w:rPr>
          <w:rFonts w:ascii="Times New Roman" w:hAnsi="Times New Roman" w:cs="Times New Roman"/>
          <w:sz w:val="28"/>
          <w:szCs w:val="28"/>
        </w:rPr>
        <w:t>– это товар инвестиционный и как любому инвестиционному товару ему приходится конкурировать с другими направлениями д</w:t>
      </w:r>
      <w:r w:rsidR="00442F18" w:rsidRPr="00046EA0">
        <w:rPr>
          <w:rFonts w:ascii="Times New Roman" w:hAnsi="Times New Roman" w:cs="Times New Roman"/>
          <w:sz w:val="28"/>
          <w:szCs w:val="28"/>
        </w:rPr>
        <w:t>е</w:t>
      </w:r>
      <w:r w:rsidRPr="00046EA0">
        <w:rPr>
          <w:rFonts w:ascii="Times New Roman" w:hAnsi="Times New Roman" w:cs="Times New Roman"/>
          <w:sz w:val="28"/>
          <w:szCs w:val="28"/>
        </w:rPr>
        <w:t>ятельности предприятия за инвестиционные ресурсы, которые, как правило, всегда ограничены.</w:t>
      </w:r>
    </w:p>
    <w:p w:rsidR="00C62170" w:rsidRPr="00046EA0" w:rsidRDefault="00C62170" w:rsidP="00046EA0">
      <w:pPr>
        <w:pStyle w:val="a4"/>
        <w:shd w:val="clear" w:color="auto" w:fill="FFFFFF"/>
        <w:spacing w:before="0" w:beforeAutospacing="0" w:after="0" w:afterAutospacing="0" w:line="360" w:lineRule="auto"/>
        <w:ind w:firstLine="709"/>
        <w:jc w:val="both"/>
        <w:rPr>
          <w:color w:val="000000"/>
          <w:sz w:val="28"/>
          <w:szCs w:val="28"/>
        </w:rPr>
      </w:pPr>
      <w:r w:rsidRPr="00046EA0">
        <w:rPr>
          <w:sz w:val="28"/>
          <w:szCs w:val="28"/>
        </w:rPr>
        <w:t xml:space="preserve">Как </w:t>
      </w:r>
      <w:r w:rsidR="00442F18" w:rsidRPr="00046EA0">
        <w:rPr>
          <w:sz w:val="28"/>
          <w:szCs w:val="28"/>
        </w:rPr>
        <w:t xml:space="preserve">исследователи в области </w:t>
      </w:r>
      <w:r w:rsidR="00B77B5E" w:rsidRPr="00046EA0">
        <w:rPr>
          <w:sz w:val="28"/>
          <w:szCs w:val="28"/>
          <w:lang w:val="de-DE"/>
        </w:rPr>
        <w:t>IT</w:t>
      </w:r>
      <w:r w:rsidRPr="00046EA0">
        <w:rPr>
          <w:sz w:val="28"/>
          <w:szCs w:val="28"/>
        </w:rPr>
        <w:t xml:space="preserve">, так и </w:t>
      </w:r>
      <w:proofErr w:type="gramStart"/>
      <w:r w:rsidR="00442F18" w:rsidRPr="00046EA0">
        <w:rPr>
          <w:sz w:val="28"/>
          <w:szCs w:val="28"/>
        </w:rPr>
        <w:t>топ-менеджеры</w:t>
      </w:r>
      <w:proofErr w:type="gramEnd"/>
      <w:r w:rsidR="00442F18" w:rsidRPr="00046EA0">
        <w:rPr>
          <w:sz w:val="28"/>
          <w:szCs w:val="28"/>
        </w:rPr>
        <w:t xml:space="preserve"> компаний </w:t>
      </w:r>
      <w:r w:rsidRPr="00046EA0">
        <w:rPr>
          <w:sz w:val="28"/>
          <w:szCs w:val="28"/>
        </w:rPr>
        <w:t xml:space="preserve">отмечают, что инвестирование в ту или иную </w:t>
      </w:r>
      <w:r w:rsidR="00B77B5E" w:rsidRPr="00046EA0">
        <w:rPr>
          <w:sz w:val="28"/>
          <w:szCs w:val="28"/>
          <w:lang w:val="de-DE"/>
        </w:rPr>
        <w:t>IT</w:t>
      </w:r>
      <w:r w:rsidRPr="00046EA0">
        <w:rPr>
          <w:sz w:val="28"/>
          <w:szCs w:val="28"/>
        </w:rPr>
        <w:t xml:space="preserve"> имеет стратегически важное значение: решение об инвестировании средств может позволить фирме завоевать новые позиции на рынке и приобрести конкурентное преимущество относительно других фирм отрасли. Развивая эту мысль</w:t>
      </w:r>
      <w:r w:rsidR="008050F6" w:rsidRPr="00046EA0">
        <w:rPr>
          <w:sz w:val="28"/>
          <w:szCs w:val="28"/>
        </w:rPr>
        <w:t>,</w:t>
      </w:r>
      <w:r w:rsidRPr="00046EA0">
        <w:rPr>
          <w:sz w:val="28"/>
          <w:szCs w:val="28"/>
        </w:rPr>
        <w:t xml:space="preserve"> </w:t>
      </w:r>
      <w:r w:rsidRPr="00E23529">
        <w:rPr>
          <w:sz w:val="28"/>
          <w:szCs w:val="28"/>
        </w:rPr>
        <w:t xml:space="preserve">Портер и </w:t>
      </w:r>
      <w:proofErr w:type="spellStart"/>
      <w:r w:rsidRPr="00E23529">
        <w:rPr>
          <w:sz w:val="28"/>
          <w:szCs w:val="28"/>
        </w:rPr>
        <w:t>Миллар</w:t>
      </w:r>
      <w:proofErr w:type="spellEnd"/>
      <w:r w:rsidRPr="00E23529">
        <w:rPr>
          <w:sz w:val="28"/>
          <w:szCs w:val="28"/>
        </w:rPr>
        <w:t xml:space="preserve"> (1985)</w:t>
      </w:r>
      <w:r w:rsidRPr="00046EA0">
        <w:rPr>
          <w:sz w:val="28"/>
          <w:szCs w:val="28"/>
        </w:rPr>
        <w:t xml:space="preserve"> в своих трудах отмечали, что конкурентное преимущество </w:t>
      </w:r>
      <w:r w:rsidR="00B77B5E" w:rsidRPr="00046EA0">
        <w:rPr>
          <w:sz w:val="28"/>
          <w:szCs w:val="28"/>
        </w:rPr>
        <w:t>–</w:t>
      </w:r>
      <w:r w:rsidRPr="00046EA0">
        <w:rPr>
          <w:color w:val="000000"/>
          <w:sz w:val="28"/>
          <w:szCs w:val="28"/>
        </w:rPr>
        <w:t xml:space="preserve"> это т</w:t>
      </w:r>
      <w:r w:rsidR="00B77B5E" w:rsidRPr="00046EA0">
        <w:rPr>
          <w:color w:val="000000"/>
          <w:sz w:val="28"/>
          <w:szCs w:val="28"/>
        </w:rPr>
        <w:t>а важная</w:t>
      </w:r>
      <w:r w:rsidRPr="00046EA0">
        <w:rPr>
          <w:color w:val="000000"/>
          <w:sz w:val="28"/>
          <w:szCs w:val="28"/>
        </w:rPr>
        <w:t xml:space="preserve"> характеристика товара, которая создает фирме определенное превосходство над своими прямыми конкурентами. По словам М. Портера, конкурентное преимущество на рынке возникает на основе предоставления потребителям продукции, дающей большую ценность за ту же стоимость (диверсификация) или предоставления равной ценности, но за меньшую стоимость (низкие издержки)</w:t>
      </w:r>
      <w:r w:rsidR="000F2650" w:rsidRPr="00046EA0">
        <w:rPr>
          <w:color w:val="000000"/>
          <w:sz w:val="28"/>
          <w:szCs w:val="28"/>
        </w:rPr>
        <w:t xml:space="preserve"> </w:t>
      </w:r>
      <w:r w:rsidR="000F2650" w:rsidRPr="00E23529">
        <w:rPr>
          <w:color w:val="000000"/>
          <w:sz w:val="28"/>
          <w:szCs w:val="28"/>
        </w:rPr>
        <w:t>(</w:t>
      </w:r>
      <w:r w:rsidR="00E23529" w:rsidRPr="00E23529">
        <w:rPr>
          <w:color w:val="000000"/>
          <w:sz w:val="28"/>
          <w:szCs w:val="28"/>
        </w:rPr>
        <w:t>Портер</w:t>
      </w:r>
      <w:r w:rsidR="004C396F">
        <w:rPr>
          <w:color w:val="000000"/>
          <w:sz w:val="28"/>
          <w:szCs w:val="28"/>
        </w:rPr>
        <w:t xml:space="preserve"> М.</w:t>
      </w:r>
      <w:r w:rsidR="00E23529" w:rsidRPr="00E23529">
        <w:rPr>
          <w:color w:val="000000"/>
          <w:sz w:val="28"/>
          <w:szCs w:val="28"/>
        </w:rPr>
        <w:t>, 20</w:t>
      </w:r>
      <w:r w:rsidR="004C396F">
        <w:rPr>
          <w:color w:val="000000"/>
          <w:sz w:val="28"/>
          <w:szCs w:val="28"/>
        </w:rPr>
        <w:t>08</w:t>
      </w:r>
      <w:r w:rsidR="000F2650" w:rsidRPr="00E23529">
        <w:rPr>
          <w:color w:val="000000"/>
          <w:sz w:val="28"/>
          <w:szCs w:val="28"/>
        </w:rPr>
        <w:t>)</w:t>
      </w:r>
      <w:r w:rsidRPr="00E23529">
        <w:rPr>
          <w:color w:val="000000"/>
          <w:sz w:val="28"/>
          <w:szCs w:val="28"/>
        </w:rPr>
        <w:t>.</w:t>
      </w:r>
      <w:r w:rsidRPr="00046EA0">
        <w:rPr>
          <w:color w:val="000000"/>
          <w:sz w:val="28"/>
          <w:szCs w:val="28"/>
        </w:rPr>
        <w:t xml:space="preserve"> По</w:t>
      </w:r>
      <w:r w:rsidR="00E23529">
        <w:rPr>
          <w:color w:val="000000"/>
          <w:sz w:val="28"/>
          <w:szCs w:val="28"/>
        </w:rPr>
        <w:t>этому,</w:t>
      </w:r>
      <w:r w:rsidRPr="00046EA0">
        <w:rPr>
          <w:color w:val="000000"/>
          <w:sz w:val="28"/>
          <w:szCs w:val="28"/>
        </w:rPr>
        <w:t xml:space="preserve"> согласно учениям</w:t>
      </w:r>
      <w:r w:rsidRPr="00046EA0">
        <w:rPr>
          <w:color w:val="000000"/>
          <w:sz w:val="28"/>
          <w:szCs w:val="28"/>
          <w:shd w:val="clear" w:color="auto" w:fill="FFFFFF"/>
        </w:rPr>
        <w:t xml:space="preserve"> Портера</w:t>
      </w:r>
      <w:r w:rsidR="00E23529">
        <w:rPr>
          <w:color w:val="000000"/>
          <w:sz w:val="28"/>
          <w:szCs w:val="28"/>
          <w:shd w:val="clear" w:color="auto" w:fill="FFFFFF"/>
        </w:rPr>
        <w:t>,</w:t>
      </w:r>
      <w:r w:rsidRPr="00046EA0">
        <w:rPr>
          <w:color w:val="000000"/>
          <w:sz w:val="28"/>
          <w:szCs w:val="28"/>
          <w:shd w:val="clear" w:color="auto" w:fill="FFFFFF"/>
        </w:rPr>
        <w:t xml:space="preserve"> инвестиции в </w:t>
      </w:r>
      <w:r w:rsidR="00B77B5E" w:rsidRPr="00046EA0">
        <w:rPr>
          <w:color w:val="000000"/>
          <w:sz w:val="28"/>
          <w:szCs w:val="28"/>
          <w:shd w:val="clear" w:color="auto" w:fill="FFFFFF"/>
          <w:lang w:val="en-US"/>
        </w:rPr>
        <w:t>IT</w:t>
      </w:r>
      <w:r w:rsidRPr="00046EA0">
        <w:rPr>
          <w:color w:val="000000"/>
          <w:sz w:val="28"/>
          <w:szCs w:val="28"/>
          <w:shd w:val="clear" w:color="auto" w:fill="FFFFFF"/>
        </w:rPr>
        <w:t xml:space="preserve"> имеют значимое воздействие на стоимость компании, однако</w:t>
      </w:r>
      <w:r w:rsidR="009248EB" w:rsidRPr="00046EA0">
        <w:rPr>
          <w:color w:val="000000"/>
          <w:sz w:val="28"/>
          <w:szCs w:val="28"/>
          <w:shd w:val="clear" w:color="auto" w:fill="FFFFFF"/>
        </w:rPr>
        <w:t xml:space="preserve"> </w:t>
      </w:r>
      <w:r w:rsidRPr="00046EA0">
        <w:rPr>
          <w:color w:val="000000"/>
          <w:sz w:val="28"/>
          <w:szCs w:val="28"/>
          <w:shd w:val="clear" w:color="auto" w:fill="FFFFFF"/>
        </w:rPr>
        <w:t xml:space="preserve">эмпирические доказательства в поддержку </w:t>
      </w:r>
      <w:r w:rsidR="00B77B5E" w:rsidRPr="00046EA0">
        <w:rPr>
          <w:color w:val="000000"/>
          <w:sz w:val="28"/>
          <w:szCs w:val="28"/>
          <w:shd w:val="clear" w:color="auto" w:fill="FFFFFF"/>
        </w:rPr>
        <w:t>данной</w:t>
      </w:r>
      <w:r w:rsidRPr="00046EA0">
        <w:rPr>
          <w:color w:val="000000"/>
          <w:sz w:val="28"/>
          <w:szCs w:val="28"/>
          <w:shd w:val="clear" w:color="auto" w:fill="FFFFFF"/>
        </w:rPr>
        <w:t xml:space="preserve"> теории отсутствуют. В литературе, посвященной этой проблеме, существу</w:t>
      </w:r>
      <w:r w:rsidR="00E23529">
        <w:rPr>
          <w:color w:val="000000"/>
          <w:sz w:val="28"/>
          <w:szCs w:val="28"/>
          <w:shd w:val="clear" w:color="auto" w:fill="FFFFFF"/>
        </w:rPr>
        <w:t>ют</w:t>
      </w:r>
      <w:r w:rsidRPr="00046EA0">
        <w:rPr>
          <w:color w:val="000000"/>
          <w:sz w:val="28"/>
          <w:szCs w:val="28"/>
          <w:shd w:val="clear" w:color="auto" w:fill="FFFFFF"/>
        </w:rPr>
        <w:t xml:space="preserve"> только исследования для </w:t>
      </w:r>
      <w:r w:rsidRPr="00046EA0">
        <w:rPr>
          <w:color w:val="000000"/>
          <w:sz w:val="28"/>
          <w:szCs w:val="28"/>
          <w:shd w:val="clear" w:color="auto" w:fill="FFFFFF"/>
        </w:rPr>
        <w:lastRenderedPageBreak/>
        <w:t xml:space="preserve">конкретных компаний </w:t>
      </w:r>
      <w:r w:rsidRPr="00E23529">
        <w:rPr>
          <w:color w:val="000000"/>
          <w:sz w:val="28"/>
          <w:szCs w:val="28"/>
          <w:shd w:val="clear" w:color="auto" w:fill="FFFFFF"/>
        </w:rPr>
        <w:t xml:space="preserve">(например, работы </w:t>
      </w:r>
      <w:proofErr w:type="spellStart"/>
      <w:r w:rsidRPr="00E23529">
        <w:rPr>
          <w:color w:val="000000"/>
          <w:sz w:val="28"/>
          <w:szCs w:val="28"/>
          <w:shd w:val="clear" w:color="auto" w:fill="FFFFFF"/>
          <w:lang w:val="de-DE"/>
        </w:rPr>
        <w:t>Clemons</w:t>
      </w:r>
      <w:proofErr w:type="spellEnd"/>
      <w:r w:rsidRPr="00E23529">
        <w:rPr>
          <w:color w:val="000000"/>
          <w:sz w:val="28"/>
          <w:szCs w:val="28"/>
          <w:shd w:val="clear" w:color="auto" w:fill="FFFFFF"/>
        </w:rPr>
        <w:t xml:space="preserve"> и </w:t>
      </w:r>
      <w:proofErr w:type="spellStart"/>
      <w:r w:rsidRPr="00E23529">
        <w:rPr>
          <w:color w:val="000000"/>
          <w:sz w:val="28"/>
          <w:szCs w:val="28"/>
          <w:shd w:val="clear" w:color="auto" w:fill="FFFFFF"/>
          <w:lang w:val="de-DE"/>
        </w:rPr>
        <w:t>Row</w:t>
      </w:r>
      <w:proofErr w:type="spellEnd"/>
      <w:r w:rsidRPr="00E23529">
        <w:rPr>
          <w:color w:val="000000"/>
          <w:sz w:val="28"/>
          <w:szCs w:val="28"/>
          <w:shd w:val="clear" w:color="auto" w:fill="FFFFFF"/>
        </w:rPr>
        <w:t xml:space="preserve"> 1988, </w:t>
      </w:r>
      <w:proofErr w:type="spellStart"/>
      <w:r w:rsidRPr="00E23529">
        <w:rPr>
          <w:color w:val="000000"/>
          <w:sz w:val="28"/>
          <w:szCs w:val="28"/>
          <w:shd w:val="clear" w:color="auto" w:fill="FFFFFF"/>
          <w:lang w:val="de-DE"/>
        </w:rPr>
        <w:t>Stoddard</w:t>
      </w:r>
      <w:proofErr w:type="spellEnd"/>
      <w:r w:rsidRPr="00E23529">
        <w:rPr>
          <w:color w:val="000000"/>
          <w:sz w:val="28"/>
          <w:szCs w:val="28"/>
          <w:shd w:val="clear" w:color="auto" w:fill="FFFFFF"/>
        </w:rPr>
        <w:t xml:space="preserve"> 1988</w:t>
      </w:r>
      <w:r w:rsidRPr="00046EA0">
        <w:rPr>
          <w:color w:val="000000"/>
          <w:sz w:val="28"/>
          <w:szCs w:val="28"/>
          <w:shd w:val="clear" w:color="auto" w:fill="FFFFFF"/>
        </w:rPr>
        <w:t>), но правильно ли обобщ</w:t>
      </w:r>
      <w:r w:rsidR="0026305E" w:rsidRPr="00046EA0">
        <w:rPr>
          <w:color w:val="000000"/>
          <w:sz w:val="28"/>
          <w:szCs w:val="28"/>
          <w:shd w:val="clear" w:color="auto" w:fill="FFFFFF"/>
        </w:rPr>
        <w:t>ать</w:t>
      </w:r>
      <w:r w:rsidRPr="00046EA0">
        <w:rPr>
          <w:color w:val="000000"/>
          <w:sz w:val="28"/>
          <w:szCs w:val="28"/>
          <w:shd w:val="clear" w:color="auto" w:fill="FFFFFF"/>
        </w:rPr>
        <w:t xml:space="preserve"> наблюдения по </w:t>
      </w:r>
      <w:r w:rsidR="00E23529">
        <w:rPr>
          <w:color w:val="000000"/>
          <w:sz w:val="28"/>
          <w:szCs w:val="28"/>
          <w:shd w:val="clear" w:color="auto" w:fill="FFFFFF"/>
        </w:rPr>
        <w:t>единичным</w:t>
      </w:r>
      <w:r w:rsidR="009248EB" w:rsidRPr="00046EA0">
        <w:rPr>
          <w:color w:val="000000"/>
          <w:sz w:val="28"/>
          <w:szCs w:val="28"/>
          <w:shd w:val="clear" w:color="auto" w:fill="FFFFFF"/>
        </w:rPr>
        <w:t xml:space="preserve"> </w:t>
      </w:r>
      <w:r w:rsidR="0064294B" w:rsidRPr="00046EA0">
        <w:rPr>
          <w:color w:val="000000"/>
          <w:sz w:val="28"/>
          <w:szCs w:val="28"/>
          <w:shd w:val="clear" w:color="auto" w:fill="FFFFFF"/>
        </w:rPr>
        <w:t>компаниям</w:t>
      </w:r>
      <w:r w:rsidRPr="00046EA0">
        <w:rPr>
          <w:color w:val="000000"/>
          <w:sz w:val="28"/>
          <w:szCs w:val="28"/>
          <w:shd w:val="clear" w:color="auto" w:fill="FFFFFF"/>
        </w:rPr>
        <w:t xml:space="preserve"> на все </w:t>
      </w:r>
      <w:r w:rsidR="009248EB" w:rsidRPr="00046EA0">
        <w:rPr>
          <w:color w:val="000000"/>
          <w:sz w:val="28"/>
          <w:szCs w:val="28"/>
          <w:shd w:val="clear" w:color="auto" w:fill="FFFFFF"/>
        </w:rPr>
        <w:t xml:space="preserve">компании </w:t>
      </w:r>
      <w:r w:rsidRPr="00046EA0">
        <w:rPr>
          <w:color w:val="000000"/>
          <w:sz w:val="28"/>
          <w:szCs w:val="28"/>
          <w:shd w:val="clear" w:color="auto" w:fill="FFFFFF"/>
        </w:rPr>
        <w:t>на рынке?</w:t>
      </w:r>
    </w:p>
    <w:p w:rsidR="00C62170" w:rsidRPr="00046EA0" w:rsidRDefault="00C62170" w:rsidP="00046EA0">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046EA0">
        <w:rPr>
          <w:color w:val="000000"/>
          <w:sz w:val="28"/>
          <w:szCs w:val="28"/>
          <w:shd w:val="clear" w:color="auto" w:fill="FFFFFF"/>
        </w:rPr>
        <w:t xml:space="preserve">С другой стороны, инвестирование в </w:t>
      </w:r>
      <w:r w:rsidR="00B77B5E" w:rsidRPr="00046EA0">
        <w:rPr>
          <w:color w:val="000000"/>
          <w:sz w:val="28"/>
          <w:szCs w:val="28"/>
          <w:shd w:val="clear" w:color="auto" w:fill="FFFFFF"/>
          <w:lang w:val="en-US"/>
        </w:rPr>
        <w:t>IT</w:t>
      </w:r>
      <w:r w:rsidRPr="00046EA0">
        <w:rPr>
          <w:color w:val="000000"/>
          <w:sz w:val="28"/>
          <w:szCs w:val="28"/>
          <w:shd w:val="clear" w:color="auto" w:fill="FFFFFF"/>
        </w:rPr>
        <w:t xml:space="preserve"> может не принести такой существенной пользы, к</w:t>
      </w:r>
      <w:r w:rsidR="00B77B5E" w:rsidRPr="00046EA0">
        <w:rPr>
          <w:color w:val="000000"/>
          <w:sz w:val="28"/>
          <w:szCs w:val="28"/>
          <w:shd w:val="clear" w:color="auto" w:fill="FFFFFF"/>
        </w:rPr>
        <w:t>ак</w:t>
      </w:r>
      <w:r w:rsidRPr="00046EA0">
        <w:rPr>
          <w:color w:val="000000"/>
          <w:sz w:val="28"/>
          <w:szCs w:val="28"/>
          <w:shd w:val="clear" w:color="auto" w:fill="FFFFFF"/>
        </w:rPr>
        <w:t xml:space="preserve"> ожидается </w:t>
      </w:r>
      <w:r w:rsidRPr="00E23E91">
        <w:rPr>
          <w:color w:val="000000"/>
          <w:sz w:val="28"/>
          <w:szCs w:val="28"/>
          <w:shd w:val="clear" w:color="auto" w:fill="FFFFFF"/>
        </w:rPr>
        <w:t>(</w:t>
      </w:r>
      <w:r w:rsidRPr="00E23E91">
        <w:rPr>
          <w:color w:val="000000"/>
          <w:sz w:val="28"/>
          <w:szCs w:val="28"/>
          <w:shd w:val="clear" w:color="auto" w:fill="FFFFFF"/>
          <w:lang w:val="de-DE"/>
        </w:rPr>
        <w:t>Roach</w:t>
      </w:r>
      <w:r w:rsidRPr="00E23E91">
        <w:rPr>
          <w:color w:val="000000"/>
          <w:sz w:val="28"/>
          <w:szCs w:val="28"/>
          <w:shd w:val="clear" w:color="auto" w:fill="FFFFFF"/>
        </w:rPr>
        <w:t xml:space="preserve"> 1987, </w:t>
      </w:r>
      <w:proofErr w:type="spellStart"/>
      <w:r w:rsidRPr="00E23E91">
        <w:rPr>
          <w:color w:val="000000"/>
          <w:sz w:val="28"/>
          <w:szCs w:val="28"/>
          <w:shd w:val="clear" w:color="auto" w:fill="FFFFFF"/>
          <w:lang w:val="de-DE"/>
        </w:rPr>
        <w:t>Osterman</w:t>
      </w:r>
      <w:proofErr w:type="spellEnd"/>
      <w:r w:rsidRPr="00E23E91">
        <w:rPr>
          <w:color w:val="000000"/>
          <w:sz w:val="28"/>
          <w:szCs w:val="28"/>
          <w:shd w:val="clear" w:color="auto" w:fill="FFFFFF"/>
        </w:rPr>
        <w:t xml:space="preserve"> 1986,</w:t>
      </w:r>
      <w:r w:rsidR="00B77B5E" w:rsidRPr="00E23E91">
        <w:rPr>
          <w:color w:val="000000"/>
          <w:sz w:val="28"/>
          <w:szCs w:val="28"/>
          <w:shd w:val="clear" w:color="auto" w:fill="FFFFFF"/>
        </w:rPr>
        <w:t xml:space="preserve"> </w:t>
      </w:r>
      <w:proofErr w:type="spellStart"/>
      <w:r w:rsidRPr="00E23E91">
        <w:rPr>
          <w:color w:val="000000"/>
          <w:sz w:val="28"/>
          <w:szCs w:val="28"/>
          <w:shd w:val="clear" w:color="auto" w:fill="FFFFFF"/>
          <w:lang w:val="de-DE"/>
        </w:rPr>
        <w:t>Loveman</w:t>
      </w:r>
      <w:proofErr w:type="spellEnd"/>
      <w:r w:rsidRPr="00E23E91">
        <w:rPr>
          <w:color w:val="000000"/>
          <w:sz w:val="28"/>
          <w:szCs w:val="28"/>
          <w:shd w:val="clear" w:color="auto" w:fill="FFFFFF"/>
        </w:rPr>
        <w:t xml:space="preserve"> 1988).</w:t>
      </w:r>
      <w:r w:rsidRPr="00046EA0">
        <w:rPr>
          <w:color w:val="000000"/>
          <w:sz w:val="28"/>
          <w:szCs w:val="28"/>
          <w:shd w:val="clear" w:color="auto" w:fill="FFFFFF"/>
        </w:rPr>
        <w:t xml:space="preserve"> Так, например, после анализа продуктивного влияния </w:t>
      </w:r>
      <w:r w:rsidR="00B77B5E" w:rsidRPr="00046EA0">
        <w:rPr>
          <w:color w:val="000000"/>
          <w:sz w:val="28"/>
          <w:szCs w:val="28"/>
          <w:shd w:val="clear" w:color="auto" w:fill="FFFFFF"/>
          <w:lang w:val="en-US"/>
        </w:rPr>
        <w:t>IT</w:t>
      </w:r>
      <w:r w:rsidRPr="00046EA0">
        <w:rPr>
          <w:color w:val="000000"/>
          <w:sz w:val="28"/>
          <w:szCs w:val="28"/>
          <w:shd w:val="clear" w:color="auto" w:fill="FFFFFF"/>
        </w:rPr>
        <w:t xml:space="preserve"> в промышленной отрасли </w:t>
      </w:r>
      <w:proofErr w:type="spellStart"/>
      <w:r w:rsidRPr="004A55AF">
        <w:rPr>
          <w:color w:val="000000"/>
          <w:sz w:val="28"/>
          <w:szCs w:val="28"/>
          <w:shd w:val="clear" w:color="auto" w:fill="FFFFFF"/>
          <w:lang w:val="de-DE"/>
        </w:rPr>
        <w:t>Loveman</w:t>
      </w:r>
      <w:proofErr w:type="spellEnd"/>
      <w:r w:rsidRPr="004A55AF">
        <w:rPr>
          <w:color w:val="000000"/>
          <w:sz w:val="28"/>
          <w:szCs w:val="28"/>
          <w:shd w:val="clear" w:color="auto" w:fill="FFFFFF"/>
        </w:rPr>
        <w:t xml:space="preserve"> (1980)</w:t>
      </w:r>
      <w:r w:rsidRPr="00046EA0">
        <w:rPr>
          <w:color w:val="000000"/>
          <w:sz w:val="28"/>
          <w:szCs w:val="28"/>
          <w:shd w:val="clear" w:color="auto" w:fill="FFFFFF"/>
        </w:rPr>
        <w:t xml:space="preserve"> пришел к выводу, что каждый дополнительный доллар, потраченный на </w:t>
      </w:r>
      <w:r w:rsidR="00B77B5E" w:rsidRPr="00046EA0">
        <w:rPr>
          <w:color w:val="000000"/>
          <w:sz w:val="28"/>
          <w:szCs w:val="28"/>
          <w:shd w:val="clear" w:color="auto" w:fill="FFFFFF"/>
          <w:lang w:val="en-US"/>
        </w:rPr>
        <w:t>IT</w:t>
      </w:r>
      <w:r w:rsidR="00B77B5E" w:rsidRPr="00046EA0">
        <w:rPr>
          <w:color w:val="000000"/>
          <w:sz w:val="28"/>
          <w:szCs w:val="28"/>
          <w:shd w:val="clear" w:color="auto" w:fill="FFFFFF"/>
        </w:rPr>
        <w:t>,</w:t>
      </w:r>
      <w:r w:rsidRPr="00046EA0">
        <w:rPr>
          <w:color w:val="000000"/>
          <w:sz w:val="28"/>
          <w:szCs w:val="28"/>
          <w:shd w:val="clear" w:color="auto" w:fill="FFFFFF"/>
        </w:rPr>
        <w:t xml:space="preserve"> можно было бы эффективнее вложить в другие инструменты повышения продуктивности производства. В свою очередь </w:t>
      </w:r>
      <w:proofErr w:type="spellStart"/>
      <w:r w:rsidRPr="004A55AF">
        <w:rPr>
          <w:color w:val="000000"/>
          <w:sz w:val="28"/>
          <w:szCs w:val="28"/>
          <w:shd w:val="clear" w:color="auto" w:fill="FFFFFF"/>
          <w:lang w:val="de-DE"/>
        </w:rPr>
        <w:t>Baily</w:t>
      </w:r>
      <w:proofErr w:type="spellEnd"/>
      <w:r w:rsidRPr="004A55AF">
        <w:rPr>
          <w:color w:val="000000"/>
          <w:sz w:val="28"/>
          <w:szCs w:val="28"/>
          <w:shd w:val="clear" w:color="auto" w:fill="FFFFFF"/>
        </w:rPr>
        <w:t xml:space="preserve"> и </w:t>
      </w:r>
      <w:proofErr w:type="spellStart"/>
      <w:r w:rsidRPr="004A55AF">
        <w:rPr>
          <w:color w:val="000000"/>
          <w:sz w:val="28"/>
          <w:szCs w:val="28"/>
          <w:shd w:val="clear" w:color="auto" w:fill="FFFFFF"/>
          <w:lang w:val="de-DE"/>
        </w:rPr>
        <w:t>Chakrabarti</w:t>
      </w:r>
      <w:proofErr w:type="spellEnd"/>
      <w:r w:rsidRPr="004A55AF">
        <w:rPr>
          <w:color w:val="000000"/>
          <w:sz w:val="28"/>
          <w:szCs w:val="28"/>
          <w:shd w:val="clear" w:color="auto" w:fill="FFFFFF"/>
        </w:rPr>
        <w:t xml:space="preserve"> (1998)</w:t>
      </w:r>
      <w:r w:rsidRPr="00046EA0">
        <w:rPr>
          <w:color w:val="000000"/>
          <w:sz w:val="28"/>
          <w:szCs w:val="28"/>
          <w:shd w:val="clear" w:color="auto" w:fill="FFFFFF"/>
        </w:rPr>
        <w:t xml:space="preserve"> на основании собственн</w:t>
      </w:r>
      <w:r w:rsidR="004A55AF">
        <w:rPr>
          <w:color w:val="000000"/>
          <w:sz w:val="28"/>
          <w:szCs w:val="28"/>
          <w:shd w:val="clear" w:color="auto" w:fill="FFFFFF"/>
        </w:rPr>
        <w:t>ых</w:t>
      </w:r>
      <w:r w:rsidRPr="00046EA0">
        <w:rPr>
          <w:color w:val="000000"/>
          <w:sz w:val="28"/>
          <w:szCs w:val="28"/>
          <w:shd w:val="clear" w:color="auto" w:fill="FFFFFF"/>
        </w:rPr>
        <w:t xml:space="preserve"> исследовани</w:t>
      </w:r>
      <w:r w:rsidR="004A55AF">
        <w:rPr>
          <w:color w:val="000000"/>
          <w:sz w:val="28"/>
          <w:szCs w:val="28"/>
          <w:shd w:val="clear" w:color="auto" w:fill="FFFFFF"/>
        </w:rPr>
        <w:t>й</w:t>
      </w:r>
      <w:r w:rsidR="009C2774" w:rsidRPr="00046EA0">
        <w:rPr>
          <w:color w:val="000000"/>
          <w:sz w:val="28"/>
          <w:szCs w:val="28"/>
          <w:shd w:val="clear" w:color="auto" w:fill="FFFFFF"/>
        </w:rPr>
        <w:t xml:space="preserve"> заключили</w:t>
      </w:r>
      <w:r w:rsidRPr="00046EA0">
        <w:rPr>
          <w:color w:val="000000"/>
          <w:sz w:val="28"/>
          <w:szCs w:val="28"/>
          <w:shd w:val="clear" w:color="auto" w:fill="FFFFFF"/>
        </w:rPr>
        <w:t xml:space="preserve">, что </w:t>
      </w:r>
      <w:r w:rsidR="009C2774" w:rsidRPr="00046EA0">
        <w:rPr>
          <w:color w:val="000000"/>
          <w:sz w:val="28"/>
          <w:szCs w:val="28"/>
          <w:shd w:val="clear" w:color="auto" w:fill="FFFFFF"/>
        </w:rPr>
        <w:t xml:space="preserve">внедрение </w:t>
      </w:r>
      <w:r w:rsidR="009C2774" w:rsidRPr="00046EA0">
        <w:rPr>
          <w:color w:val="000000"/>
          <w:sz w:val="28"/>
          <w:szCs w:val="28"/>
          <w:shd w:val="clear" w:color="auto" w:fill="FFFFFF"/>
          <w:lang w:val="en-US"/>
        </w:rPr>
        <w:t>IT</w:t>
      </w:r>
      <w:r w:rsidR="009C2774" w:rsidRPr="00046EA0">
        <w:rPr>
          <w:color w:val="000000"/>
          <w:sz w:val="28"/>
          <w:szCs w:val="28"/>
          <w:shd w:val="clear" w:color="auto" w:fill="FFFFFF"/>
        </w:rPr>
        <w:t xml:space="preserve"> на предприятии</w:t>
      </w:r>
      <w:r w:rsidRPr="00046EA0">
        <w:rPr>
          <w:color w:val="000000"/>
          <w:sz w:val="28"/>
          <w:szCs w:val="28"/>
          <w:shd w:val="clear" w:color="auto" w:fill="FFFFFF"/>
        </w:rPr>
        <w:t xml:space="preserve"> значимо не влияет на изменение продуктивной работы компании. Таким образом, данные учение поставили под сомнение гипотезу о том, что инвестирование в </w:t>
      </w:r>
      <w:r w:rsidR="009C2774" w:rsidRPr="00046EA0">
        <w:rPr>
          <w:color w:val="000000"/>
          <w:sz w:val="28"/>
          <w:szCs w:val="28"/>
          <w:shd w:val="clear" w:color="auto" w:fill="FFFFFF"/>
          <w:lang w:val="en-US"/>
        </w:rPr>
        <w:t>IT</w:t>
      </w:r>
      <w:r w:rsidRPr="00046EA0">
        <w:rPr>
          <w:color w:val="000000"/>
          <w:sz w:val="28"/>
          <w:szCs w:val="28"/>
          <w:shd w:val="clear" w:color="auto" w:fill="FFFFFF"/>
        </w:rPr>
        <w:t xml:space="preserve"> может придать компании большую </w:t>
      </w:r>
      <w:r w:rsidR="009C2774" w:rsidRPr="00046EA0">
        <w:rPr>
          <w:color w:val="000000"/>
          <w:sz w:val="28"/>
          <w:szCs w:val="28"/>
          <w:shd w:val="clear" w:color="auto" w:fill="FFFFFF"/>
        </w:rPr>
        <w:t xml:space="preserve">рыночную </w:t>
      </w:r>
      <w:r w:rsidRPr="00046EA0">
        <w:rPr>
          <w:color w:val="000000"/>
          <w:sz w:val="28"/>
          <w:szCs w:val="28"/>
          <w:shd w:val="clear" w:color="auto" w:fill="FFFFFF"/>
        </w:rPr>
        <w:t>ценность.</w:t>
      </w:r>
    </w:p>
    <w:p w:rsidR="00E03E44" w:rsidRPr="00046EA0" w:rsidRDefault="00E03E44" w:rsidP="00046EA0">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046EA0">
        <w:rPr>
          <w:sz w:val="28"/>
          <w:szCs w:val="28"/>
        </w:rPr>
        <w:t>В результате возникает л</w:t>
      </w:r>
      <w:r w:rsidR="00C62170" w:rsidRPr="00046EA0">
        <w:rPr>
          <w:sz w:val="28"/>
          <w:szCs w:val="28"/>
        </w:rPr>
        <w:t>огичный вопрос</w:t>
      </w:r>
      <w:r w:rsidRPr="00046EA0">
        <w:rPr>
          <w:sz w:val="28"/>
          <w:szCs w:val="28"/>
        </w:rPr>
        <w:t>: «</w:t>
      </w:r>
      <w:r w:rsidR="009248EB" w:rsidRPr="00046EA0">
        <w:rPr>
          <w:sz w:val="28"/>
          <w:szCs w:val="28"/>
        </w:rPr>
        <w:t xml:space="preserve">А </w:t>
      </w:r>
      <w:r w:rsidR="009248EB" w:rsidRPr="00046EA0">
        <w:rPr>
          <w:color w:val="000000"/>
          <w:sz w:val="28"/>
          <w:szCs w:val="28"/>
          <w:shd w:val="clear" w:color="auto" w:fill="FFFFFF"/>
        </w:rPr>
        <w:t>в</w:t>
      </w:r>
      <w:r w:rsidR="00E23E91">
        <w:rPr>
          <w:color w:val="000000"/>
          <w:sz w:val="28"/>
          <w:szCs w:val="28"/>
          <w:shd w:val="clear" w:color="auto" w:fill="FFFFFF"/>
        </w:rPr>
        <w:t xml:space="preserve">лияют ли в действительности </w:t>
      </w:r>
      <w:r w:rsidR="00C62170" w:rsidRPr="00046EA0">
        <w:rPr>
          <w:color w:val="000000"/>
          <w:sz w:val="28"/>
          <w:szCs w:val="28"/>
          <w:shd w:val="clear" w:color="auto" w:fill="FFFFFF"/>
        </w:rPr>
        <w:t>инвестиции в информационные технологии на рыночную стоимость компании?</w:t>
      </w:r>
      <w:r w:rsidRPr="00046EA0">
        <w:rPr>
          <w:color w:val="000000"/>
          <w:sz w:val="28"/>
          <w:szCs w:val="28"/>
          <w:shd w:val="clear" w:color="auto" w:fill="FFFFFF"/>
        </w:rPr>
        <w:t>»</w:t>
      </w:r>
      <w:r w:rsidR="00442F18" w:rsidRPr="00046EA0">
        <w:rPr>
          <w:color w:val="000000"/>
          <w:sz w:val="28"/>
          <w:szCs w:val="28"/>
          <w:shd w:val="clear" w:color="auto" w:fill="FFFFFF"/>
        </w:rPr>
        <w:t>.</w:t>
      </w:r>
      <w:r w:rsidR="00442F18" w:rsidRPr="00046EA0">
        <w:rPr>
          <w:sz w:val="28"/>
          <w:szCs w:val="28"/>
        </w:rPr>
        <w:t xml:space="preserve"> Определение </w:t>
      </w:r>
      <w:r w:rsidR="009248EB" w:rsidRPr="00046EA0">
        <w:rPr>
          <w:sz w:val="28"/>
          <w:szCs w:val="28"/>
        </w:rPr>
        <w:t xml:space="preserve">взаимосвязи между </w:t>
      </w:r>
      <w:r w:rsidR="00442F18" w:rsidRPr="00046EA0">
        <w:rPr>
          <w:sz w:val="28"/>
          <w:szCs w:val="28"/>
        </w:rPr>
        <w:t>инвестици</w:t>
      </w:r>
      <w:r w:rsidR="009248EB" w:rsidRPr="00046EA0">
        <w:rPr>
          <w:sz w:val="28"/>
          <w:szCs w:val="28"/>
        </w:rPr>
        <w:t xml:space="preserve">ями в </w:t>
      </w:r>
      <w:r w:rsidR="009C2774" w:rsidRPr="00046EA0">
        <w:rPr>
          <w:color w:val="000000"/>
          <w:sz w:val="28"/>
          <w:szCs w:val="28"/>
          <w:shd w:val="clear" w:color="auto" w:fill="FFFFFF"/>
          <w:lang w:val="en-US"/>
        </w:rPr>
        <w:t>IT</w:t>
      </w:r>
      <w:r w:rsidR="009248EB" w:rsidRPr="00046EA0">
        <w:rPr>
          <w:sz w:val="28"/>
          <w:szCs w:val="28"/>
        </w:rPr>
        <w:t xml:space="preserve"> и стоимостью компании является</w:t>
      </w:r>
      <w:r w:rsidR="00442F18" w:rsidRPr="00046EA0">
        <w:rPr>
          <w:sz w:val="28"/>
          <w:szCs w:val="28"/>
        </w:rPr>
        <w:t xml:space="preserve"> одной из главных проблем для исследователей информационных систем. </w:t>
      </w:r>
      <w:r w:rsidR="009C2774" w:rsidRPr="00046EA0">
        <w:rPr>
          <w:sz w:val="28"/>
          <w:szCs w:val="28"/>
        </w:rPr>
        <w:t>Ведь ф</w:t>
      </w:r>
      <w:r w:rsidR="009248EB" w:rsidRPr="00046EA0">
        <w:rPr>
          <w:sz w:val="28"/>
          <w:szCs w:val="28"/>
        </w:rPr>
        <w:t>инансовая</w:t>
      </w:r>
      <w:r w:rsidR="00442F18" w:rsidRPr="00046EA0">
        <w:rPr>
          <w:sz w:val="28"/>
          <w:szCs w:val="28"/>
        </w:rPr>
        <w:t xml:space="preserve"> теория предполагает,</w:t>
      </w:r>
      <w:r w:rsidR="009248EB" w:rsidRPr="00046EA0">
        <w:rPr>
          <w:sz w:val="28"/>
          <w:szCs w:val="28"/>
        </w:rPr>
        <w:t xml:space="preserve"> что</w:t>
      </w:r>
      <w:r w:rsidR="00442F18" w:rsidRPr="00046EA0">
        <w:rPr>
          <w:sz w:val="28"/>
          <w:szCs w:val="28"/>
        </w:rPr>
        <w:t xml:space="preserve"> менеджеры </w:t>
      </w:r>
      <w:r w:rsidR="009248EB" w:rsidRPr="00046EA0">
        <w:rPr>
          <w:sz w:val="28"/>
          <w:szCs w:val="28"/>
        </w:rPr>
        <w:t>должны принимать такие решения, к</w:t>
      </w:r>
      <w:r w:rsidR="00442F18" w:rsidRPr="00046EA0">
        <w:rPr>
          <w:sz w:val="28"/>
          <w:szCs w:val="28"/>
        </w:rPr>
        <w:t xml:space="preserve">оторые </w:t>
      </w:r>
      <w:r w:rsidR="009248EB" w:rsidRPr="00046EA0">
        <w:rPr>
          <w:sz w:val="28"/>
          <w:szCs w:val="28"/>
        </w:rPr>
        <w:t xml:space="preserve">в будущем </w:t>
      </w:r>
      <w:r w:rsidR="00442F18" w:rsidRPr="00046EA0">
        <w:rPr>
          <w:sz w:val="28"/>
          <w:szCs w:val="28"/>
        </w:rPr>
        <w:t>увеличат стоимость компании</w:t>
      </w:r>
      <w:r w:rsidR="009248EB" w:rsidRPr="00046EA0">
        <w:rPr>
          <w:sz w:val="28"/>
          <w:szCs w:val="28"/>
        </w:rPr>
        <w:t>.</w:t>
      </w:r>
    </w:p>
    <w:p w:rsidR="00E03E44" w:rsidRPr="00046EA0" w:rsidRDefault="00E03E44" w:rsidP="00046EA0">
      <w:pPr>
        <w:pStyle w:val="a3"/>
        <w:spacing w:after="0" w:line="360" w:lineRule="auto"/>
        <w:ind w:firstLine="709"/>
        <w:contextualSpacing/>
        <w:jc w:val="both"/>
        <w:rPr>
          <w:rFonts w:ascii="Times New Roman" w:hAnsi="Times New Roman" w:cs="Times New Roman"/>
          <w:color w:val="000000"/>
          <w:sz w:val="28"/>
          <w:szCs w:val="28"/>
          <w:shd w:val="clear" w:color="auto" w:fill="FFFFFF"/>
        </w:rPr>
      </w:pPr>
      <w:r w:rsidRPr="00046EA0">
        <w:rPr>
          <w:rFonts w:ascii="Times New Roman" w:hAnsi="Times New Roman" w:cs="Times New Roman"/>
          <w:color w:val="000000"/>
          <w:sz w:val="28"/>
          <w:szCs w:val="28"/>
          <w:shd w:val="clear" w:color="auto" w:fill="FFFFFF"/>
        </w:rPr>
        <w:t>Целью работы является о</w:t>
      </w:r>
      <w:r w:rsidR="009C2774" w:rsidRPr="00046EA0">
        <w:rPr>
          <w:rFonts w:ascii="Times New Roman" w:hAnsi="Times New Roman" w:cs="Times New Roman"/>
          <w:color w:val="000000"/>
          <w:sz w:val="28"/>
          <w:szCs w:val="28"/>
          <w:shd w:val="clear" w:color="auto" w:fill="FFFFFF"/>
        </w:rPr>
        <w:t xml:space="preserve">ценка эффективности и целесообразности инвестирования российских компаний в информационные технологии на основании модели </w:t>
      </w:r>
      <w:proofErr w:type="spellStart"/>
      <w:r w:rsidR="009C2774" w:rsidRPr="00046EA0">
        <w:rPr>
          <w:rFonts w:ascii="Times New Roman" w:hAnsi="Times New Roman" w:cs="Times New Roman"/>
          <w:color w:val="000000"/>
          <w:sz w:val="28"/>
          <w:szCs w:val="28"/>
          <w:shd w:val="clear" w:color="auto" w:fill="FFFFFF"/>
          <w:lang w:val="de-DE"/>
        </w:rPr>
        <w:t>event</w:t>
      </w:r>
      <w:proofErr w:type="spellEnd"/>
      <w:r w:rsidR="009C2774" w:rsidRPr="00046EA0">
        <w:rPr>
          <w:rFonts w:ascii="Times New Roman" w:hAnsi="Times New Roman" w:cs="Times New Roman"/>
          <w:color w:val="000000"/>
          <w:sz w:val="28"/>
          <w:szCs w:val="28"/>
          <w:shd w:val="clear" w:color="auto" w:fill="FFFFFF"/>
        </w:rPr>
        <w:t xml:space="preserve"> </w:t>
      </w:r>
      <w:proofErr w:type="spellStart"/>
      <w:r w:rsidR="009C2774" w:rsidRPr="00046EA0">
        <w:rPr>
          <w:rFonts w:ascii="Times New Roman" w:hAnsi="Times New Roman" w:cs="Times New Roman"/>
          <w:color w:val="000000"/>
          <w:sz w:val="28"/>
          <w:szCs w:val="28"/>
          <w:shd w:val="clear" w:color="auto" w:fill="FFFFFF"/>
          <w:lang w:val="de-DE"/>
        </w:rPr>
        <w:t>study</w:t>
      </w:r>
      <w:proofErr w:type="spellEnd"/>
      <w:r w:rsidR="009C2774" w:rsidRPr="00046EA0">
        <w:rPr>
          <w:rFonts w:ascii="Times New Roman" w:hAnsi="Times New Roman" w:cs="Times New Roman"/>
          <w:color w:val="000000"/>
          <w:sz w:val="28"/>
          <w:szCs w:val="28"/>
          <w:shd w:val="clear" w:color="auto" w:fill="FFFFFF"/>
        </w:rPr>
        <w:t xml:space="preserve">. </w:t>
      </w:r>
      <w:r w:rsidRPr="00046EA0">
        <w:rPr>
          <w:rFonts w:ascii="Times New Roman" w:hAnsi="Times New Roman" w:cs="Times New Roman"/>
          <w:color w:val="auto"/>
          <w:sz w:val="28"/>
          <w:szCs w:val="28"/>
        </w:rPr>
        <w:t>Для достижения цели были поставлены и решены следующие задачи:</w:t>
      </w:r>
    </w:p>
    <w:p w:rsidR="00E03E44" w:rsidRPr="00046EA0" w:rsidRDefault="00E23E91" w:rsidP="00046EA0">
      <w:pPr>
        <w:pStyle w:val="a3"/>
        <w:numPr>
          <w:ilvl w:val="0"/>
          <w:numId w:val="1"/>
        </w:numPr>
        <w:tabs>
          <w:tab w:val="clear" w:pos="720"/>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теоретические аспекты</w:t>
      </w:r>
      <w:r w:rsidR="00E03E44" w:rsidRPr="00046EA0">
        <w:rPr>
          <w:rFonts w:ascii="Times New Roman" w:hAnsi="Times New Roman" w:cs="Times New Roman"/>
          <w:sz w:val="28"/>
          <w:szCs w:val="28"/>
        </w:rPr>
        <w:t xml:space="preserve"> инв</w:t>
      </w:r>
      <w:r w:rsidR="004A55AF">
        <w:rPr>
          <w:rFonts w:ascii="Times New Roman" w:hAnsi="Times New Roman" w:cs="Times New Roman"/>
          <w:sz w:val="28"/>
          <w:szCs w:val="28"/>
        </w:rPr>
        <w:t>естирования</w:t>
      </w:r>
      <w:r w:rsidR="009C2774" w:rsidRPr="00046EA0">
        <w:rPr>
          <w:rFonts w:ascii="Times New Roman" w:hAnsi="Times New Roman" w:cs="Times New Roman"/>
          <w:sz w:val="28"/>
          <w:szCs w:val="28"/>
        </w:rPr>
        <w:t xml:space="preserve"> компаний </w:t>
      </w:r>
      <w:r w:rsidR="00E03E44" w:rsidRPr="00046EA0">
        <w:rPr>
          <w:rFonts w:ascii="Times New Roman" w:hAnsi="Times New Roman" w:cs="Times New Roman"/>
          <w:sz w:val="28"/>
          <w:szCs w:val="28"/>
        </w:rPr>
        <w:t xml:space="preserve">в </w:t>
      </w:r>
      <w:r w:rsidR="009C2774" w:rsidRPr="00046EA0">
        <w:rPr>
          <w:rFonts w:ascii="Times New Roman" w:hAnsi="Times New Roman" w:cs="Times New Roman"/>
          <w:color w:val="000000"/>
          <w:sz w:val="28"/>
          <w:szCs w:val="28"/>
          <w:shd w:val="clear" w:color="auto" w:fill="FFFFFF"/>
          <w:lang w:val="en-US"/>
        </w:rPr>
        <w:t>IT</w:t>
      </w:r>
      <w:r w:rsidR="00E03E44" w:rsidRPr="00046EA0">
        <w:rPr>
          <w:rFonts w:ascii="Times New Roman" w:hAnsi="Times New Roman" w:cs="Times New Roman"/>
          <w:sz w:val="28"/>
          <w:szCs w:val="28"/>
        </w:rPr>
        <w:t>;</w:t>
      </w:r>
    </w:p>
    <w:p w:rsidR="0043470F" w:rsidRPr="00046EA0" w:rsidRDefault="00E03E44" w:rsidP="00046EA0">
      <w:pPr>
        <w:pStyle w:val="a3"/>
        <w:numPr>
          <w:ilvl w:val="0"/>
          <w:numId w:val="1"/>
        </w:numPr>
        <w:tabs>
          <w:tab w:val="clear" w:pos="720"/>
          <w:tab w:val="left" w:pos="709"/>
        </w:tabs>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р</w:t>
      </w:r>
      <w:r w:rsidR="0043470F" w:rsidRPr="00046EA0">
        <w:rPr>
          <w:rFonts w:ascii="Times New Roman" w:hAnsi="Times New Roman" w:cs="Times New Roman"/>
          <w:sz w:val="28"/>
          <w:szCs w:val="28"/>
        </w:rPr>
        <w:t xml:space="preserve">ассмотреть тенденции развития российского </w:t>
      </w:r>
      <w:r w:rsidR="009C2774" w:rsidRPr="00046EA0">
        <w:rPr>
          <w:rFonts w:ascii="Times New Roman" w:hAnsi="Times New Roman" w:cs="Times New Roman"/>
          <w:color w:val="000000"/>
          <w:sz w:val="28"/>
          <w:szCs w:val="28"/>
          <w:shd w:val="clear" w:color="auto" w:fill="FFFFFF"/>
          <w:lang w:val="en-US"/>
        </w:rPr>
        <w:t>IT</w:t>
      </w:r>
      <w:r w:rsidR="0043470F" w:rsidRPr="00046EA0">
        <w:rPr>
          <w:rFonts w:ascii="Times New Roman" w:hAnsi="Times New Roman" w:cs="Times New Roman"/>
          <w:sz w:val="28"/>
          <w:szCs w:val="28"/>
        </w:rPr>
        <w:t>-рынка в сравнении с мировым;</w:t>
      </w:r>
    </w:p>
    <w:p w:rsidR="0043470F" w:rsidRPr="00046EA0" w:rsidRDefault="0043470F" w:rsidP="00046EA0">
      <w:pPr>
        <w:pStyle w:val="a3"/>
        <w:numPr>
          <w:ilvl w:val="0"/>
          <w:numId w:val="1"/>
        </w:numPr>
        <w:tabs>
          <w:tab w:val="clear" w:pos="720"/>
          <w:tab w:val="left" w:pos="709"/>
        </w:tabs>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lastRenderedPageBreak/>
        <w:t xml:space="preserve">выбрать модель, позволяющую оценить влияние инвестиций в </w:t>
      </w:r>
      <w:r w:rsidR="009C2774" w:rsidRPr="00046EA0">
        <w:rPr>
          <w:rFonts w:ascii="Times New Roman" w:hAnsi="Times New Roman" w:cs="Times New Roman"/>
          <w:color w:val="000000"/>
          <w:sz w:val="28"/>
          <w:szCs w:val="28"/>
          <w:shd w:val="clear" w:color="auto" w:fill="FFFFFF"/>
          <w:lang w:val="en-US"/>
        </w:rPr>
        <w:t>IT</w:t>
      </w:r>
      <w:r w:rsidRPr="00046EA0">
        <w:rPr>
          <w:rFonts w:ascii="Times New Roman" w:hAnsi="Times New Roman" w:cs="Times New Roman"/>
          <w:sz w:val="28"/>
          <w:szCs w:val="28"/>
        </w:rPr>
        <w:t xml:space="preserve"> на стоимость компании;</w:t>
      </w:r>
    </w:p>
    <w:p w:rsidR="0043470F" w:rsidRPr="00046EA0" w:rsidRDefault="0043470F" w:rsidP="00046EA0">
      <w:pPr>
        <w:pStyle w:val="a3"/>
        <w:numPr>
          <w:ilvl w:val="0"/>
          <w:numId w:val="1"/>
        </w:numPr>
        <w:tabs>
          <w:tab w:val="clear" w:pos="720"/>
          <w:tab w:val="left" w:pos="709"/>
        </w:tabs>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выявить возможные </w:t>
      </w:r>
      <w:r w:rsidR="000F2650" w:rsidRPr="00046EA0">
        <w:rPr>
          <w:rFonts w:ascii="Times New Roman" w:hAnsi="Times New Roman" w:cs="Times New Roman"/>
          <w:sz w:val="28"/>
          <w:szCs w:val="28"/>
        </w:rPr>
        <w:t>рычаги создания стоимости компании (детерминирующие характеристики);</w:t>
      </w:r>
    </w:p>
    <w:p w:rsidR="000F2650" w:rsidRPr="00046EA0" w:rsidRDefault="0043470F" w:rsidP="00046EA0">
      <w:pPr>
        <w:pStyle w:val="a3"/>
        <w:numPr>
          <w:ilvl w:val="0"/>
          <w:numId w:val="1"/>
        </w:numPr>
        <w:tabs>
          <w:tab w:val="clear" w:pos="720"/>
          <w:tab w:val="left" w:pos="709"/>
        </w:tabs>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проверить выбранные объясняющие переменные на значимость</w:t>
      </w:r>
      <w:r w:rsidR="00E03E44" w:rsidRPr="00046EA0">
        <w:rPr>
          <w:rFonts w:ascii="Times New Roman" w:hAnsi="Times New Roman" w:cs="Times New Roman"/>
          <w:sz w:val="28"/>
          <w:szCs w:val="28"/>
        </w:rPr>
        <w:t>;</w:t>
      </w:r>
    </w:p>
    <w:p w:rsidR="002C6CF0" w:rsidRPr="00046EA0" w:rsidRDefault="004A55AF" w:rsidP="00046EA0">
      <w:pPr>
        <w:pStyle w:val="a3"/>
        <w:numPr>
          <w:ilvl w:val="0"/>
          <w:numId w:val="1"/>
        </w:numPr>
        <w:tabs>
          <w:tab w:val="clear" w:pos="720"/>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сделать выводы об эффективности</w:t>
      </w:r>
      <w:r w:rsidR="009C2774" w:rsidRPr="00046EA0">
        <w:rPr>
          <w:rFonts w:ascii="Times New Roman" w:hAnsi="Times New Roman" w:cs="Times New Roman"/>
          <w:sz w:val="28"/>
          <w:szCs w:val="28"/>
        </w:rPr>
        <w:t xml:space="preserve"> и целесообразности </w:t>
      </w:r>
      <w:r w:rsidR="00E03E44" w:rsidRPr="00046EA0">
        <w:rPr>
          <w:rFonts w:ascii="Times New Roman" w:hAnsi="Times New Roman" w:cs="Times New Roman"/>
          <w:sz w:val="28"/>
          <w:szCs w:val="28"/>
        </w:rPr>
        <w:t xml:space="preserve">инвестиций в </w:t>
      </w:r>
      <w:r w:rsidR="009C2774" w:rsidRPr="00046EA0">
        <w:rPr>
          <w:rFonts w:ascii="Times New Roman" w:hAnsi="Times New Roman" w:cs="Times New Roman"/>
          <w:color w:val="000000"/>
          <w:sz w:val="28"/>
          <w:szCs w:val="28"/>
          <w:shd w:val="clear" w:color="auto" w:fill="FFFFFF"/>
          <w:lang w:val="en-US"/>
        </w:rPr>
        <w:t>IT</w:t>
      </w:r>
      <w:r w:rsidR="009C2774" w:rsidRPr="00046EA0">
        <w:rPr>
          <w:rFonts w:ascii="Times New Roman" w:hAnsi="Times New Roman" w:cs="Times New Roman"/>
          <w:sz w:val="28"/>
          <w:szCs w:val="28"/>
        </w:rPr>
        <w:t xml:space="preserve"> </w:t>
      </w:r>
      <w:r w:rsidR="00E03E44" w:rsidRPr="00046EA0">
        <w:rPr>
          <w:rFonts w:ascii="Times New Roman" w:hAnsi="Times New Roman" w:cs="Times New Roman"/>
          <w:sz w:val="28"/>
          <w:szCs w:val="28"/>
        </w:rPr>
        <w:t>с позици</w:t>
      </w:r>
      <w:r w:rsidR="00E23E91">
        <w:rPr>
          <w:rFonts w:ascii="Times New Roman" w:hAnsi="Times New Roman" w:cs="Times New Roman"/>
          <w:sz w:val="28"/>
          <w:szCs w:val="28"/>
        </w:rPr>
        <w:t>й</w:t>
      </w:r>
      <w:r w:rsidR="00E03E44" w:rsidRPr="00046EA0">
        <w:rPr>
          <w:rFonts w:ascii="Times New Roman" w:hAnsi="Times New Roman" w:cs="Times New Roman"/>
          <w:sz w:val="28"/>
          <w:szCs w:val="28"/>
        </w:rPr>
        <w:t xml:space="preserve"> финансового рынка и представить дальнейшие направления развития </w:t>
      </w:r>
      <w:r w:rsidR="00E23E91">
        <w:rPr>
          <w:rFonts w:ascii="Times New Roman" w:hAnsi="Times New Roman" w:cs="Times New Roman"/>
          <w:sz w:val="28"/>
          <w:szCs w:val="28"/>
        </w:rPr>
        <w:t>исследования</w:t>
      </w:r>
      <w:r w:rsidR="00E03E44" w:rsidRPr="00046EA0">
        <w:rPr>
          <w:rFonts w:ascii="Times New Roman" w:hAnsi="Times New Roman" w:cs="Times New Roman"/>
          <w:sz w:val="28"/>
          <w:szCs w:val="28"/>
        </w:rPr>
        <w:t>.</w:t>
      </w:r>
    </w:p>
    <w:p w:rsidR="009248EB" w:rsidRPr="00046EA0" w:rsidRDefault="009248EB" w:rsidP="004A55AF">
      <w:pPr>
        <w:pStyle w:val="a3"/>
        <w:spacing w:after="0" w:line="360" w:lineRule="auto"/>
        <w:ind w:firstLine="709"/>
        <w:contextualSpacing/>
        <w:jc w:val="both"/>
        <w:rPr>
          <w:rFonts w:ascii="Times New Roman" w:hAnsi="Times New Roman" w:cs="Times New Roman"/>
          <w:color w:val="auto"/>
          <w:sz w:val="28"/>
          <w:szCs w:val="28"/>
        </w:rPr>
      </w:pPr>
      <w:r w:rsidRPr="00046EA0">
        <w:rPr>
          <w:rFonts w:ascii="Times New Roman" w:hAnsi="Times New Roman" w:cs="Times New Roman"/>
          <w:color w:val="auto"/>
          <w:sz w:val="28"/>
          <w:szCs w:val="28"/>
        </w:rPr>
        <w:t>Объектом исследования явля</w:t>
      </w:r>
      <w:r w:rsidR="008B3F51" w:rsidRPr="00046EA0">
        <w:rPr>
          <w:rFonts w:ascii="Times New Roman" w:hAnsi="Times New Roman" w:cs="Times New Roman"/>
          <w:color w:val="auto"/>
          <w:sz w:val="28"/>
          <w:szCs w:val="28"/>
        </w:rPr>
        <w:t>ются объявления об инвестициях в</w:t>
      </w:r>
      <w:r w:rsidR="009C2774" w:rsidRPr="00046EA0">
        <w:rPr>
          <w:rFonts w:ascii="Times New Roman" w:hAnsi="Times New Roman" w:cs="Times New Roman"/>
          <w:color w:val="000000"/>
          <w:sz w:val="28"/>
          <w:szCs w:val="28"/>
          <w:shd w:val="clear" w:color="auto" w:fill="FFFFFF"/>
        </w:rPr>
        <w:t xml:space="preserve"> </w:t>
      </w:r>
      <w:r w:rsidR="009C2774" w:rsidRPr="00046EA0">
        <w:rPr>
          <w:rFonts w:ascii="Times New Roman" w:hAnsi="Times New Roman" w:cs="Times New Roman"/>
          <w:color w:val="000000"/>
          <w:sz w:val="28"/>
          <w:szCs w:val="28"/>
          <w:shd w:val="clear" w:color="auto" w:fill="FFFFFF"/>
          <w:lang w:val="en-US"/>
        </w:rPr>
        <w:t>IT</w:t>
      </w:r>
      <w:r w:rsidR="008B3F51" w:rsidRPr="00046EA0">
        <w:rPr>
          <w:rFonts w:ascii="Times New Roman" w:hAnsi="Times New Roman" w:cs="Times New Roman"/>
          <w:color w:val="auto"/>
          <w:sz w:val="28"/>
          <w:szCs w:val="28"/>
        </w:rPr>
        <w:t xml:space="preserve"> в финансовом, промышленном секторе и сфере услуг за период 2009</w:t>
      </w:r>
      <w:r w:rsidR="009C2774" w:rsidRPr="00046EA0">
        <w:rPr>
          <w:rFonts w:ascii="Times New Roman" w:hAnsi="Times New Roman" w:cs="Times New Roman"/>
          <w:sz w:val="28"/>
          <w:szCs w:val="28"/>
        </w:rPr>
        <w:t>–</w:t>
      </w:r>
      <w:r w:rsidR="008B3F51" w:rsidRPr="00046EA0">
        <w:rPr>
          <w:rFonts w:ascii="Times New Roman" w:hAnsi="Times New Roman" w:cs="Times New Roman"/>
          <w:color w:val="auto"/>
          <w:sz w:val="28"/>
          <w:szCs w:val="28"/>
        </w:rPr>
        <w:t>2012 гг.</w:t>
      </w:r>
    </w:p>
    <w:p w:rsidR="00E03E44" w:rsidRPr="00046EA0" w:rsidRDefault="00CE5AE7" w:rsidP="004A55AF">
      <w:pPr>
        <w:pStyle w:val="a3"/>
        <w:spacing w:after="0" w:line="360" w:lineRule="auto"/>
        <w:ind w:firstLine="709"/>
        <w:contextualSpacing/>
        <w:jc w:val="both"/>
        <w:rPr>
          <w:rFonts w:ascii="Times New Roman" w:hAnsi="Times New Roman" w:cs="Times New Roman"/>
          <w:color w:val="auto"/>
          <w:sz w:val="28"/>
          <w:szCs w:val="28"/>
        </w:rPr>
      </w:pPr>
      <w:r w:rsidRPr="00046EA0">
        <w:rPr>
          <w:rFonts w:ascii="Times New Roman" w:hAnsi="Times New Roman" w:cs="Times New Roman"/>
          <w:color w:val="auto"/>
          <w:sz w:val="28"/>
          <w:szCs w:val="28"/>
        </w:rPr>
        <w:t>Предметом исследования является</w:t>
      </w:r>
      <w:r w:rsidR="008B3F51" w:rsidRPr="00046EA0">
        <w:rPr>
          <w:rFonts w:ascii="Times New Roman" w:hAnsi="Times New Roman" w:cs="Times New Roman"/>
          <w:color w:val="auto"/>
          <w:sz w:val="28"/>
          <w:szCs w:val="28"/>
        </w:rPr>
        <w:t xml:space="preserve"> совокупность теоретических, методических и практических вопросов, связанных с оценкой эффективности инвестирования в </w:t>
      </w:r>
      <w:r w:rsidR="009C2774" w:rsidRPr="00046EA0">
        <w:rPr>
          <w:rFonts w:ascii="Times New Roman" w:hAnsi="Times New Roman" w:cs="Times New Roman"/>
          <w:color w:val="auto"/>
          <w:sz w:val="28"/>
          <w:szCs w:val="28"/>
          <w:lang w:val="en-US"/>
        </w:rPr>
        <w:t>IT</w:t>
      </w:r>
      <w:r w:rsidR="008B3F51" w:rsidRPr="00046EA0">
        <w:rPr>
          <w:rFonts w:ascii="Times New Roman" w:hAnsi="Times New Roman" w:cs="Times New Roman"/>
          <w:color w:val="auto"/>
          <w:sz w:val="28"/>
          <w:szCs w:val="28"/>
        </w:rPr>
        <w:t xml:space="preserve"> с позиций финансового рынка.</w:t>
      </w:r>
    </w:p>
    <w:p w:rsidR="00CE5AE7" w:rsidRPr="00046EA0" w:rsidRDefault="00CE5AE7" w:rsidP="004A55AF">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Работа состоит из трех частей. В первой части </w:t>
      </w:r>
      <w:r w:rsidR="0064294B" w:rsidRPr="00046EA0">
        <w:rPr>
          <w:rFonts w:ascii="Times New Roman" w:hAnsi="Times New Roman" w:cs="Times New Roman"/>
          <w:sz w:val="28"/>
          <w:szCs w:val="28"/>
        </w:rPr>
        <w:t xml:space="preserve">подробно </w:t>
      </w:r>
      <w:r w:rsidRPr="00046EA0">
        <w:rPr>
          <w:rFonts w:ascii="Times New Roman" w:hAnsi="Times New Roman" w:cs="Times New Roman"/>
          <w:sz w:val="28"/>
          <w:szCs w:val="28"/>
        </w:rPr>
        <w:t xml:space="preserve">описывается теоретическая база исследования: </w:t>
      </w:r>
      <w:r w:rsidR="0064294B" w:rsidRPr="00046EA0">
        <w:rPr>
          <w:rFonts w:ascii="Times New Roman" w:hAnsi="Times New Roman" w:cs="Times New Roman"/>
          <w:sz w:val="28"/>
          <w:szCs w:val="28"/>
        </w:rPr>
        <w:t xml:space="preserve">вводится понятие «инвестирование в </w:t>
      </w:r>
      <w:r w:rsidR="0064294B" w:rsidRPr="00046EA0">
        <w:rPr>
          <w:rFonts w:ascii="Times New Roman" w:hAnsi="Times New Roman" w:cs="Times New Roman"/>
          <w:sz w:val="28"/>
          <w:szCs w:val="28"/>
          <w:lang w:val="de-DE"/>
        </w:rPr>
        <w:t>IT</w:t>
      </w:r>
      <w:r w:rsidR="0064294B" w:rsidRPr="00046EA0">
        <w:rPr>
          <w:rFonts w:ascii="Times New Roman" w:hAnsi="Times New Roman" w:cs="Times New Roman"/>
          <w:sz w:val="28"/>
          <w:szCs w:val="28"/>
        </w:rPr>
        <w:t xml:space="preserve">», </w:t>
      </w:r>
      <w:r w:rsidRPr="00046EA0">
        <w:rPr>
          <w:rFonts w:ascii="Times New Roman" w:hAnsi="Times New Roman" w:cs="Times New Roman"/>
          <w:sz w:val="28"/>
          <w:szCs w:val="28"/>
        </w:rPr>
        <w:t xml:space="preserve">приводится обзор </w:t>
      </w:r>
      <w:r w:rsidR="0064294B" w:rsidRPr="00046EA0">
        <w:rPr>
          <w:rFonts w:ascii="Times New Roman" w:hAnsi="Times New Roman" w:cs="Times New Roman"/>
          <w:sz w:val="28"/>
          <w:szCs w:val="28"/>
        </w:rPr>
        <w:t xml:space="preserve">литературы </w:t>
      </w:r>
      <w:r w:rsidRPr="00046EA0">
        <w:rPr>
          <w:rFonts w:ascii="Times New Roman" w:hAnsi="Times New Roman" w:cs="Times New Roman"/>
          <w:sz w:val="28"/>
          <w:szCs w:val="28"/>
        </w:rPr>
        <w:t>по теме, обозначаются основные</w:t>
      </w:r>
      <w:r w:rsidR="00FE7C96" w:rsidRPr="00046EA0">
        <w:rPr>
          <w:rFonts w:ascii="Times New Roman" w:hAnsi="Times New Roman" w:cs="Times New Roman"/>
          <w:sz w:val="28"/>
          <w:szCs w:val="28"/>
        </w:rPr>
        <w:t xml:space="preserve"> тенденции </w:t>
      </w:r>
      <w:r w:rsidR="00E23E91">
        <w:rPr>
          <w:rFonts w:ascii="Times New Roman" w:hAnsi="Times New Roman" w:cs="Times New Roman"/>
          <w:sz w:val="28"/>
          <w:szCs w:val="28"/>
        </w:rPr>
        <w:t xml:space="preserve">развития </w:t>
      </w:r>
      <w:r w:rsidR="0064294B" w:rsidRPr="00046EA0">
        <w:rPr>
          <w:rFonts w:ascii="Times New Roman" w:hAnsi="Times New Roman" w:cs="Times New Roman"/>
          <w:sz w:val="28"/>
          <w:szCs w:val="28"/>
        </w:rPr>
        <w:t xml:space="preserve">российского и мирового </w:t>
      </w:r>
      <w:r w:rsidR="0064294B" w:rsidRPr="00046EA0">
        <w:rPr>
          <w:rFonts w:ascii="Times New Roman" w:hAnsi="Times New Roman" w:cs="Times New Roman"/>
          <w:sz w:val="28"/>
          <w:szCs w:val="28"/>
          <w:lang w:val="de-DE"/>
        </w:rPr>
        <w:t>IT</w:t>
      </w:r>
      <w:r w:rsidR="00FE7C96" w:rsidRPr="00046EA0">
        <w:rPr>
          <w:rFonts w:ascii="Times New Roman" w:hAnsi="Times New Roman" w:cs="Times New Roman"/>
          <w:sz w:val="28"/>
          <w:szCs w:val="28"/>
        </w:rPr>
        <w:t xml:space="preserve">-рынка </w:t>
      </w:r>
      <w:r w:rsidRPr="00046EA0">
        <w:rPr>
          <w:rFonts w:ascii="Times New Roman" w:hAnsi="Times New Roman" w:cs="Times New Roman"/>
          <w:sz w:val="28"/>
          <w:szCs w:val="28"/>
        </w:rPr>
        <w:t>в контексте проблемы</w:t>
      </w:r>
      <w:r w:rsidR="00FE7C96" w:rsidRPr="00046EA0">
        <w:rPr>
          <w:rFonts w:ascii="Times New Roman" w:hAnsi="Times New Roman" w:cs="Times New Roman"/>
          <w:sz w:val="28"/>
          <w:szCs w:val="28"/>
        </w:rPr>
        <w:t xml:space="preserve">. </w:t>
      </w:r>
      <w:r w:rsidR="0064294B" w:rsidRPr="00046EA0">
        <w:rPr>
          <w:rFonts w:ascii="Times New Roman" w:hAnsi="Times New Roman" w:cs="Times New Roman"/>
          <w:sz w:val="28"/>
          <w:szCs w:val="28"/>
        </w:rPr>
        <w:t xml:space="preserve">А также детально рассматривается структура </w:t>
      </w:r>
      <w:proofErr w:type="gramStart"/>
      <w:r w:rsidR="0064294B" w:rsidRPr="00046EA0">
        <w:rPr>
          <w:rFonts w:ascii="Times New Roman" w:hAnsi="Times New Roman" w:cs="Times New Roman"/>
          <w:sz w:val="28"/>
          <w:szCs w:val="28"/>
        </w:rPr>
        <w:t>российского</w:t>
      </w:r>
      <w:proofErr w:type="gramEnd"/>
      <w:r w:rsidR="0064294B" w:rsidRPr="00046EA0">
        <w:rPr>
          <w:rFonts w:ascii="Times New Roman" w:hAnsi="Times New Roman" w:cs="Times New Roman"/>
          <w:sz w:val="28"/>
          <w:szCs w:val="28"/>
        </w:rPr>
        <w:t xml:space="preserve"> </w:t>
      </w:r>
      <w:r w:rsidR="0064294B" w:rsidRPr="00046EA0">
        <w:rPr>
          <w:rFonts w:ascii="Times New Roman" w:hAnsi="Times New Roman" w:cs="Times New Roman"/>
          <w:sz w:val="28"/>
          <w:szCs w:val="28"/>
          <w:lang w:val="de-DE"/>
        </w:rPr>
        <w:t>IT</w:t>
      </w:r>
      <w:r w:rsidR="0064294B" w:rsidRPr="00046EA0">
        <w:rPr>
          <w:rFonts w:ascii="Times New Roman" w:hAnsi="Times New Roman" w:cs="Times New Roman"/>
          <w:sz w:val="28"/>
          <w:szCs w:val="28"/>
        </w:rPr>
        <w:t xml:space="preserve">-рынка в отраслевом разрезе, и приводятся данные по размерам </w:t>
      </w:r>
      <w:r w:rsidR="0064294B" w:rsidRPr="00046EA0">
        <w:rPr>
          <w:rFonts w:ascii="Times New Roman" w:hAnsi="Times New Roman" w:cs="Times New Roman"/>
          <w:sz w:val="28"/>
          <w:szCs w:val="28"/>
          <w:lang w:val="de-DE"/>
        </w:rPr>
        <w:t>IT</w:t>
      </w:r>
      <w:r w:rsidR="0064294B" w:rsidRPr="00046EA0">
        <w:rPr>
          <w:rFonts w:ascii="Times New Roman" w:hAnsi="Times New Roman" w:cs="Times New Roman"/>
          <w:sz w:val="28"/>
          <w:szCs w:val="28"/>
        </w:rPr>
        <w:t xml:space="preserve">-бюджета российских компаний </w:t>
      </w:r>
      <w:r w:rsidR="004A55AF">
        <w:rPr>
          <w:rFonts w:ascii="Times New Roman" w:hAnsi="Times New Roman" w:cs="Times New Roman"/>
          <w:sz w:val="28"/>
          <w:szCs w:val="28"/>
        </w:rPr>
        <w:t>по</w:t>
      </w:r>
      <w:r w:rsidR="0064294B" w:rsidRPr="00046EA0">
        <w:rPr>
          <w:rFonts w:ascii="Times New Roman" w:hAnsi="Times New Roman" w:cs="Times New Roman"/>
          <w:sz w:val="28"/>
          <w:szCs w:val="28"/>
        </w:rPr>
        <w:t xml:space="preserve"> сравнении с зарубежными. </w:t>
      </w:r>
      <w:r w:rsidRPr="00046EA0">
        <w:rPr>
          <w:rFonts w:ascii="Times New Roman" w:hAnsi="Times New Roman" w:cs="Times New Roman"/>
          <w:sz w:val="28"/>
          <w:szCs w:val="28"/>
        </w:rPr>
        <w:t xml:space="preserve">Во второй части </w:t>
      </w:r>
      <w:r w:rsidR="00E337B6" w:rsidRPr="00046EA0">
        <w:rPr>
          <w:rFonts w:ascii="Times New Roman" w:hAnsi="Times New Roman" w:cs="Times New Roman"/>
          <w:sz w:val="28"/>
          <w:szCs w:val="28"/>
        </w:rPr>
        <w:t xml:space="preserve">производится моделирование проблемы оценки воздействия инвестиций в </w:t>
      </w:r>
      <w:r w:rsidR="00E337B6" w:rsidRPr="00046EA0">
        <w:rPr>
          <w:rFonts w:ascii="Times New Roman" w:hAnsi="Times New Roman" w:cs="Times New Roman"/>
          <w:sz w:val="28"/>
          <w:szCs w:val="28"/>
          <w:lang w:val="de-DE"/>
        </w:rPr>
        <w:t>IT</w:t>
      </w:r>
      <w:r w:rsidR="00E337B6" w:rsidRPr="00046EA0">
        <w:rPr>
          <w:rFonts w:ascii="Times New Roman" w:hAnsi="Times New Roman" w:cs="Times New Roman"/>
          <w:sz w:val="28"/>
          <w:szCs w:val="28"/>
        </w:rPr>
        <w:t xml:space="preserve"> на финансовый рынок с помощь аналитического инструмента </w:t>
      </w:r>
      <w:r w:rsidR="004A55AF" w:rsidRPr="00046EA0">
        <w:rPr>
          <w:rFonts w:ascii="Times New Roman" w:hAnsi="Times New Roman" w:cs="Times New Roman"/>
          <w:sz w:val="28"/>
          <w:szCs w:val="28"/>
        </w:rPr>
        <w:t>–</w:t>
      </w:r>
      <w:r w:rsidR="004A55AF">
        <w:rPr>
          <w:rFonts w:ascii="Times New Roman" w:hAnsi="Times New Roman" w:cs="Times New Roman"/>
          <w:sz w:val="28"/>
          <w:szCs w:val="28"/>
        </w:rPr>
        <w:t xml:space="preserve"> </w:t>
      </w:r>
      <w:r w:rsidR="00E337B6" w:rsidRPr="00046EA0">
        <w:rPr>
          <w:rFonts w:ascii="Times New Roman" w:hAnsi="Times New Roman" w:cs="Times New Roman"/>
          <w:sz w:val="28"/>
          <w:szCs w:val="28"/>
        </w:rPr>
        <w:t>метода изучения событий (</w:t>
      </w:r>
      <w:proofErr w:type="spellStart"/>
      <w:r w:rsidR="00E337B6" w:rsidRPr="00046EA0">
        <w:rPr>
          <w:rFonts w:ascii="Times New Roman" w:hAnsi="Times New Roman" w:cs="Times New Roman"/>
          <w:sz w:val="28"/>
          <w:szCs w:val="28"/>
          <w:lang w:val="de-DE"/>
        </w:rPr>
        <w:t>event</w:t>
      </w:r>
      <w:proofErr w:type="spellEnd"/>
      <w:r w:rsidR="00E337B6" w:rsidRPr="00046EA0">
        <w:rPr>
          <w:rFonts w:ascii="Times New Roman" w:hAnsi="Times New Roman" w:cs="Times New Roman"/>
          <w:sz w:val="28"/>
          <w:szCs w:val="28"/>
        </w:rPr>
        <w:t xml:space="preserve"> </w:t>
      </w:r>
      <w:proofErr w:type="spellStart"/>
      <w:r w:rsidR="00E337B6" w:rsidRPr="00046EA0">
        <w:rPr>
          <w:rFonts w:ascii="Times New Roman" w:hAnsi="Times New Roman" w:cs="Times New Roman"/>
          <w:sz w:val="28"/>
          <w:szCs w:val="28"/>
          <w:lang w:val="de-DE"/>
        </w:rPr>
        <w:t>study</w:t>
      </w:r>
      <w:proofErr w:type="spellEnd"/>
      <w:r w:rsidR="00E337B6" w:rsidRPr="00046EA0">
        <w:rPr>
          <w:rFonts w:ascii="Times New Roman" w:hAnsi="Times New Roman" w:cs="Times New Roman"/>
          <w:sz w:val="28"/>
          <w:szCs w:val="28"/>
        </w:rPr>
        <w:t>). Детально рассматривается базовый алгоритм</w:t>
      </w:r>
      <w:r w:rsidR="00FE7CDD" w:rsidRPr="00046EA0">
        <w:rPr>
          <w:rFonts w:ascii="Times New Roman" w:hAnsi="Times New Roman" w:cs="Times New Roman"/>
          <w:sz w:val="28"/>
          <w:szCs w:val="28"/>
        </w:rPr>
        <w:t xml:space="preserve"> использования метода в финансовых </w:t>
      </w:r>
      <w:r w:rsidR="004A55AF">
        <w:rPr>
          <w:rFonts w:ascii="Times New Roman" w:hAnsi="Times New Roman" w:cs="Times New Roman"/>
          <w:sz w:val="28"/>
          <w:szCs w:val="28"/>
        </w:rPr>
        <w:t xml:space="preserve">исследованиях, </w:t>
      </w:r>
      <w:r w:rsidR="00FE7CDD" w:rsidRPr="00046EA0">
        <w:rPr>
          <w:rFonts w:ascii="Times New Roman" w:hAnsi="Times New Roman" w:cs="Times New Roman"/>
          <w:sz w:val="28"/>
          <w:szCs w:val="28"/>
        </w:rPr>
        <w:t xml:space="preserve">выбираются возможные рычаги </w:t>
      </w:r>
      <w:r w:rsidR="004A55AF">
        <w:rPr>
          <w:rFonts w:ascii="Times New Roman" w:hAnsi="Times New Roman" w:cs="Times New Roman"/>
          <w:sz w:val="28"/>
          <w:szCs w:val="28"/>
        </w:rPr>
        <w:t xml:space="preserve">создания </w:t>
      </w:r>
      <w:r w:rsidR="00FE7CDD" w:rsidRPr="00046EA0">
        <w:rPr>
          <w:rFonts w:ascii="Times New Roman" w:hAnsi="Times New Roman" w:cs="Times New Roman"/>
          <w:sz w:val="28"/>
          <w:szCs w:val="28"/>
        </w:rPr>
        <w:t>стоимости компании</w:t>
      </w:r>
      <w:r w:rsidR="004A55AF">
        <w:rPr>
          <w:rFonts w:ascii="Times New Roman" w:hAnsi="Times New Roman" w:cs="Times New Roman"/>
          <w:sz w:val="28"/>
          <w:szCs w:val="28"/>
        </w:rPr>
        <w:t xml:space="preserve">, и формулируются </w:t>
      </w:r>
      <w:r w:rsidR="00FE7CDD" w:rsidRPr="00046EA0">
        <w:rPr>
          <w:rFonts w:ascii="Times New Roman" w:hAnsi="Times New Roman" w:cs="Times New Roman"/>
          <w:sz w:val="28"/>
          <w:szCs w:val="28"/>
        </w:rPr>
        <w:t>гипотезы.</w:t>
      </w:r>
      <w:r w:rsidR="00FE7C96" w:rsidRPr="00046EA0">
        <w:rPr>
          <w:rFonts w:ascii="Times New Roman" w:hAnsi="Times New Roman" w:cs="Times New Roman"/>
          <w:sz w:val="28"/>
          <w:szCs w:val="28"/>
        </w:rPr>
        <w:t xml:space="preserve"> </w:t>
      </w:r>
      <w:r w:rsidRPr="00046EA0">
        <w:rPr>
          <w:rFonts w:ascii="Times New Roman" w:hAnsi="Times New Roman" w:cs="Times New Roman"/>
          <w:sz w:val="28"/>
          <w:szCs w:val="28"/>
        </w:rPr>
        <w:t xml:space="preserve">В третьей части </w:t>
      </w:r>
      <w:r w:rsidR="00FE7CDD" w:rsidRPr="00046EA0">
        <w:rPr>
          <w:rFonts w:ascii="Times New Roman" w:hAnsi="Times New Roman" w:cs="Times New Roman"/>
          <w:sz w:val="28"/>
          <w:szCs w:val="28"/>
        </w:rPr>
        <w:t xml:space="preserve">с помощью математического аппарата исследуется реакция рынка на финансовое событие, в ходе </w:t>
      </w:r>
      <w:r w:rsidR="004A55AF">
        <w:rPr>
          <w:rFonts w:ascii="Times New Roman" w:hAnsi="Times New Roman" w:cs="Times New Roman"/>
          <w:sz w:val="28"/>
          <w:szCs w:val="28"/>
        </w:rPr>
        <w:t xml:space="preserve">которой </w:t>
      </w:r>
      <w:r w:rsidR="002C6CF0" w:rsidRPr="00046EA0">
        <w:rPr>
          <w:rFonts w:ascii="Times New Roman" w:hAnsi="Times New Roman" w:cs="Times New Roman"/>
          <w:sz w:val="28"/>
          <w:szCs w:val="28"/>
        </w:rPr>
        <w:t xml:space="preserve">проверяются гипотезы </w:t>
      </w:r>
      <w:r w:rsidR="00E23E91">
        <w:rPr>
          <w:rFonts w:ascii="Times New Roman" w:hAnsi="Times New Roman" w:cs="Times New Roman"/>
          <w:sz w:val="28"/>
          <w:szCs w:val="28"/>
        </w:rPr>
        <w:t>о значимости</w:t>
      </w:r>
      <w:r w:rsidR="002C6CF0" w:rsidRPr="00046EA0">
        <w:rPr>
          <w:rFonts w:ascii="Times New Roman" w:hAnsi="Times New Roman" w:cs="Times New Roman"/>
          <w:sz w:val="28"/>
          <w:szCs w:val="28"/>
        </w:rPr>
        <w:t xml:space="preserve"> </w:t>
      </w:r>
      <w:r w:rsidR="002C6CF0" w:rsidRPr="00046EA0">
        <w:rPr>
          <w:rFonts w:ascii="Times New Roman" w:hAnsi="Times New Roman" w:cs="Times New Roman"/>
          <w:sz w:val="28"/>
          <w:szCs w:val="28"/>
        </w:rPr>
        <w:lastRenderedPageBreak/>
        <w:t xml:space="preserve">зависимых переменных и описываются направления дальнейшего исследования. </w:t>
      </w:r>
      <w:r w:rsidRPr="00046EA0">
        <w:rPr>
          <w:rFonts w:ascii="Times New Roman" w:hAnsi="Times New Roman" w:cs="Times New Roman"/>
          <w:sz w:val="28"/>
          <w:szCs w:val="28"/>
        </w:rPr>
        <w:t xml:space="preserve">В заключении делаются </w:t>
      </w:r>
      <w:r w:rsidR="004A55AF">
        <w:rPr>
          <w:rFonts w:ascii="Times New Roman" w:hAnsi="Times New Roman" w:cs="Times New Roman"/>
          <w:sz w:val="28"/>
          <w:szCs w:val="28"/>
        </w:rPr>
        <w:t xml:space="preserve">общие </w:t>
      </w:r>
      <w:r w:rsidRPr="00046EA0">
        <w:rPr>
          <w:rFonts w:ascii="Times New Roman" w:hAnsi="Times New Roman" w:cs="Times New Roman"/>
          <w:sz w:val="28"/>
          <w:szCs w:val="28"/>
        </w:rPr>
        <w:t>выводы</w:t>
      </w:r>
      <w:r w:rsidR="008050F6" w:rsidRPr="00046EA0">
        <w:rPr>
          <w:rFonts w:ascii="Times New Roman" w:hAnsi="Times New Roman" w:cs="Times New Roman"/>
          <w:sz w:val="28"/>
          <w:szCs w:val="28"/>
        </w:rPr>
        <w:t xml:space="preserve"> </w:t>
      </w:r>
      <w:r w:rsidR="004A55AF">
        <w:rPr>
          <w:rFonts w:ascii="Times New Roman" w:hAnsi="Times New Roman" w:cs="Times New Roman"/>
          <w:sz w:val="28"/>
          <w:szCs w:val="28"/>
        </w:rPr>
        <w:t>об</w:t>
      </w:r>
      <w:r w:rsidR="008050F6" w:rsidRPr="00046EA0">
        <w:rPr>
          <w:rFonts w:ascii="Times New Roman" w:hAnsi="Times New Roman" w:cs="Times New Roman"/>
          <w:sz w:val="28"/>
          <w:szCs w:val="28"/>
        </w:rPr>
        <w:t xml:space="preserve"> </w:t>
      </w:r>
      <w:r w:rsidR="00FE7CDD" w:rsidRPr="00046EA0">
        <w:rPr>
          <w:rFonts w:ascii="Times New Roman" w:hAnsi="Times New Roman" w:cs="Times New Roman"/>
          <w:sz w:val="28"/>
          <w:szCs w:val="28"/>
        </w:rPr>
        <w:t>эффективност</w:t>
      </w:r>
      <w:r w:rsidR="009E5C62" w:rsidRPr="00046EA0">
        <w:rPr>
          <w:rFonts w:ascii="Times New Roman" w:hAnsi="Times New Roman" w:cs="Times New Roman"/>
          <w:sz w:val="28"/>
          <w:szCs w:val="28"/>
        </w:rPr>
        <w:t>и</w:t>
      </w:r>
      <w:r w:rsidR="00FE7CDD" w:rsidRPr="00046EA0">
        <w:rPr>
          <w:rFonts w:ascii="Times New Roman" w:hAnsi="Times New Roman" w:cs="Times New Roman"/>
          <w:sz w:val="28"/>
          <w:szCs w:val="28"/>
        </w:rPr>
        <w:t xml:space="preserve"> и целесообразност</w:t>
      </w:r>
      <w:r w:rsidR="009E5C62" w:rsidRPr="00046EA0">
        <w:rPr>
          <w:rFonts w:ascii="Times New Roman" w:hAnsi="Times New Roman" w:cs="Times New Roman"/>
          <w:sz w:val="28"/>
          <w:szCs w:val="28"/>
        </w:rPr>
        <w:t>и</w:t>
      </w:r>
      <w:r w:rsidR="00FE7CDD" w:rsidRPr="00046EA0">
        <w:rPr>
          <w:rFonts w:ascii="Times New Roman" w:hAnsi="Times New Roman" w:cs="Times New Roman"/>
          <w:sz w:val="28"/>
          <w:szCs w:val="28"/>
        </w:rPr>
        <w:t xml:space="preserve"> инвестиций в </w:t>
      </w:r>
      <w:r w:rsidR="00FE7CDD" w:rsidRPr="00046EA0">
        <w:rPr>
          <w:rFonts w:ascii="Times New Roman" w:hAnsi="Times New Roman" w:cs="Times New Roman"/>
          <w:sz w:val="28"/>
          <w:szCs w:val="28"/>
          <w:lang w:val="de-DE"/>
        </w:rPr>
        <w:t>IT</w:t>
      </w:r>
      <w:r w:rsidR="009E5C62" w:rsidRPr="00046EA0">
        <w:rPr>
          <w:rFonts w:ascii="Times New Roman" w:hAnsi="Times New Roman" w:cs="Times New Roman"/>
          <w:sz w:val="28"/>
          <w:szCs w:val="28"/>
        </w:rPr>
        <w:t xml:space="preserve"> </w:t>
      </w:r>
      <w:r w:rsidR="004A55AF">
        <w:rPr>
          <w:rFonts w:ascii="Times New Roman" w:hAnsi="Times New Roman" w:cs="Times New Roman"/>
          <w:sz w:val="28"/>
          <w:szCs w:val="28"/>
        </w:rPr>
        <w:t>в России</w:t>
      </w:r>
      <w:r w:rsidR="009E5C62" w:rsidRPr="00046EA0">
        <w:rPr>
          <w:rFonts w:ascii="Times New Roman" w:hAnsi="Times New Roman" w:cs="Times New Roman"/>
          <w:sz w:val="28"/>
          <w:szCs w:val="28"/>
        </w:rPr>
        <w:t>, и оценивается практическая ценность полученных результатов.</w:t>
      </w:r>
    </w:p>
    <w:p w:rsidR="00CE5AE7" w:rsidRPr="00046EA0" w:rsidRDefault="00CE5AE7" w:rsidP="00046EA0">
      <w:pPr>
        <w:spacing w:after="0" w:line="360" w:lineRule="auto"/>
        <w:ind w:firstLine="709"/>
        <w:jc w:val="both"/>
        <w:rPr>
          <w:rFonts w:ascii="Times New Roman" w:eastAsiaTheme="majorEastAsia" w:hAnsi="Times New Roman" w:cs="Times New Roman"/>
          <w:b/>
          <w:bCs/>
          <w:color w:val="00000A"/>
          <w:sz w:val="28"/>
          <w:szCs w:val="28"/>
        </w:rPr>
      </w:pPr>
      <w:r w:rsidRPr="00046EA0">
        <w:rPr>
          <w:rFonts w:ascii="Times New Roman" w:eastAsiaTheme="majorEastAsia" w:hAnsi="Times New Roman" w:cs="Times New Roman"/>
          <w:b/>
          <w:bCs/>
          <w:sz w:val="28"/>
          <w:szCs w:val="28"/>
        </w:rPr>
        <w:br w:type="page"/>
      </w:r>
    </w:p>
    <w:p w:rsidR="00CE5AE7" w:rsidRPr="00046EA0" w:rsidRDefault="00CE5AE7" w:rsidP="00812864">
      <w:pPr>
        <w:pStyle w:val="1"/>
        <w:spacing w:before="0" w:line="360" w:lineRule="auto"/>
        <w:ind w:firstLine="709"/>
        <w:jc w:val="center"/>
        <w:rPr>
          <w:rFonts w:ascii="Times New Roman" w:hAnsi="Times New Roman" w:cs="Times New Roman"/>
          <w:color w:val="000000" w:themeColor="text1"/>
        </w:rPr>
      </w:pPr>
      <w:bookmarkStart w:id="1" w:name="_Toc357974043"/>
      <w:r w:rsidRPr="00046EA0">
        <w:rPr>
          <w:rFonts w:ascii="Times New Roman" w:hAnsi="Times New Roman" w:cs="Times New Roman"/>
          <w:color w:val="000000" w:themeColor="text1"/>
        </w:rPr>
        <w:lastRenderedPageBreak/>
        <w:t xml:space="preserve">Глава </w:t>
      </w:r>
      <w:r w:rsidR="000C105F" w:rsidRPr="00046EA0">
        <w:rPr>
          <w:rFonts w:ascii="Times New Roman" w:hAnsi="Times New Roman" w:cs="Times New Roman"/>
          <w:color w:val="000000" w:themeColor="text1"/>
        </w:rPr>
        <w:t>1</w:t>
      </w:r>
      <w:r w:rsidRPr="00046EA0">
        <w:rPr>
          <w:rFonts w:ascii="Times New Roman" w:hAnsi="Times New Roman" w:cs="Times New Roman"/>
          <w:color w:val="000000" w:themeColor="text1"/>
        </w:rPr>
        <w:t xml:space="preserve">. </w:t>
      </w:r>
      <w:r w:rsidR="009C2774" w:rsidRPr="00046EA0">
        <w:rPr>
          <w:rFonts w:ascii="Times New Roman" w:hAnsi="Times New Roman" w:cs="Times New Roman"/>
          <w:color w:val="000000" w:themeColor="text1"/>
        </w:rPr>
        <w:t>Инвестиции в информационные технологии как фактор конкурентоспособности предприятий в современных условиях</w:t>
      </w:r>
      <w:bookmarkEnd w:id="1"/>
    </w:p>
    <w:p w:rsidR="009C2774" w:rsidRPr="00046EA0" w:rsidRDefault="009C2774" w:rsidP="00046EA0">
      <w:pPr>
        <w:spacing w:after="0" w:line="360" w:lineRule="auto"/>
        <w:ind w:firstLine="709"/>
        <w:jc w:val="both"/>
        <w:rPr>
          <w:rFonts w:ascii="Times New Roman" w:hAnsi="Times New Roman" w:cs="Times New Roman"/>
          <w:sz w:val="28"/>
          <w:szCs w:val="28"/>
        </w:rPr>
      </w:pPr>
    </w:p>
    <w:p w:rsidR="009C2774" w:rsidRPr="00046EA0" w:rsidRDefault="000C105F"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В Главе 1 мы подробно рассмотрим основные теоретические аспекты, связанные с инвестированием компаний в </w:t>
      </w:r>
      <w:r w:rsidRPr="00046EA0">
        <w:rPr>
          <w:rFonts w:ascii="Times New Roman" w:hAnsi="Times New Roman" w:cs="Times New Roman"/>
          <w:sz w:val="28"/>
          <w:szCs w:val="28"/>
          <w:lang w:val="de-DE"/>
        </w:rPr>
        <w:t>IT</w:t>
      </w:r>
      <w:r w:rsidRPr="00046EA0">
        <w:rPr>
          <w:rFonts w:ascii="Times New Roman" w:hAnsi="Times New Roman" w:cs="Times New Roman"/>
          <w:sz w:val="28"/>
          <w:szCs w:val="28"/>
        </w:rPr>
        <w:t xml:space="preserve">. Во-первых, сравним различные подходы к определению термина «инвестирование в </w:t>
      </w:r>
      <w:r w:rsidRPr="00046EA0">
        <w:rPr>
          <w:rFonts w:ascii="Times New Roman" w:hAnsi="Times New Roman" w:cs="Times New Roman"/>
          <w:sz w:val="28"/>
          <w:szCs w:val="28"/>
          <w:lang w:val="de-DE"/>
        </w:rPr>
        <w:t>IT</w:t>
      </w:r>
      <w:r w:rsidRPr="00046EA0">
        <w:rPr>
          <w:rFonts w:ascii="Times New Roman" w:hAnsi="Times New Roman" w:cs="Times New Roman"/>
          <w:sz w:val="28"/>
          <w:szCs w:val="28"/>
        </w:rPr>
        <w:t xml:space="preserve">». Затем рассмотрим динамику российского рынка </w:t>
      </w:r>
      <w:r w:rsidRPr="00046EA0">
        <w:rPr>
          <w:rFonts w:ascii="Times New Roman" w:hAnsi="Times New Roman" w:cs="Times New Roman"/>
          <w:sz w:val="28"/>
          <w:szCs w:val="28"/>
          <w:lang w:val="de-DE"/>
        </w:rPr>
        <w:t>IT</w:t>
      </w:r>
      <w:r w:rsidRPr="00046EA0">
        <w:rPr>
          <w:rFonts w:ascii="Times New Roman" w:hAnsi="Times New Roman" w:cs="Times New Roman"/>
          <w:sz w:val="28"/>
          <w:szCs w:val="28"/>
        </w:rPr>
        <w:t xml:space="preserve"> за последние 5 лет и соотнесем результаты анализа с показателями мирового рынка </w:t>
      </w:r>
      <w:r w:rsidRPr="00046EA0">
        <w:rPr>
          <w:rFonts w:ascii="Times New Roman" w:hAnsi="Times New Roman" w:cs="Times New Roman"/>
          <w:sz w:val="28"/>
          <w:szCs w:val="28"/>
          <w:lang w:val="de-DE"/>
        </w:rPr>
        <w:t>IT</w:t>
      </w:r>
      <w:r w:rsidRPr="00046EA0">
        <w:rPr>
          <w:rFonts w:ascii="Times New Roman" w:hAnsi="Times New Roman" w:cs="Times New Roman"/>
          <w:sz w:val="28"/>
          <w:szCs w:val="28"/>
        </w:rPr>
        <w:t>.</w:t>
      </w:r>
      <w:r w:rsidR="001D4019" w:rsidRPr="00046EA0">
        <w:rPr>
          <w:rFonts w:ascii="Times New Roman" w:hAnsi="Times New Roman" w:cs="Times New Roman"/>
          <w:sz w:val="28"/>
          <w:szCs w:val="28"/>
        </w:rPr>
        <w:t xml:space="preserve"> Наконец, подробно проанализирует структуру </w:t>
      </w:r>
      <w:r w:rsidR="001D4019" w:rsidRPr="00046EA0">
        <w:rPr>
          <w:rFonts w:ascii="Times New Roman" w:hAnsi="Times New Roman" w:cs="Times New Roman"/>
          <w:sz w:val="28"/>
          <w:szCs w:val="28"/>
          <w:lang w:val="de-DE"/>
        </w:rPr>
        <w:t>IT</w:t>
      </w:r>
      <w:r w:rsidR="001D4019" w:rsidRPr="00046EA0">
        <w:rPr>
          <w:rFonts w:ascii="Times New Roman" w:hAnsi="Times New Roman" w:cs="Times New Roman"/>
          <w:sz w:val="28"/>
          <w:szCs w:val="28"/>
        </w:rPr>
        <w:t>-бюджетов российских компаний.</w:t>
      </w:r>
    </w:p>
    <w:p w:rsidR="00C975EA" w:rsidRPr="00046EA0" w:rsidRDefault="001D4019"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 </w:t>
      </w:r>
    </w:p>
    <w:p w:rsidR="001D4019" w:rsidRPr="00046EA0" w:rsidRDefault="001D4019" w:rsidP="00046EA0">
      <w:pPr>
        <w:spacing w:after="0" w:line="360" w:lineRule="auto"/>
        <w:ind w:firstLine="709"/>
        <w:jc w:val="both"/>
        <w:rPr>
          <w:rFonts w:ascii="Times New Roman" w:hAnsi="Times New Roman" w:cs="Times New Roman"/>
          <w:sz w:val="28"/>
          <w:szCs w:val="28"/>
        </w:rPr>
      </w:pPr>
    </w:p>
    <w:p w:rsidR="001D4019" w:rsidRPr="00046EA0" w:rsidRDefault="001D4019" w:rsidP="00046EA0">
      <w:pPr>
        <w:spacing w:after="0" w:line="360" w:lineRule="auto"/>
        <w:ind w:firstLine="709"/>
        <w:jc w:val="both"/>
        <w:rPr>
          <w:rFonts w:ascii="Times New Roman" w:hAnsi="Times New Roman" w:cs="Times New Roman"/>
          <w:sz w:val="28"/>
          <w:szCs w:val="28"/>
        </w:rPr>
      </w:pPr>
    </w:p>
    <w:p w:rsidR="00CE5AE7" w:rsidRPr="00046EA0" w:rsidRDefault="009C2774" w:rsidP="00812864">
      <w:pPr>
        <w:pStyle w:val="2"/>
        <w:numPr>
          <w:ilvl w:val="1"/>
          <w:numId w:val="37"/>
        </w:numPr>
        <w:spacing w:before="0" w:line="360" w:lineRule="auto"/>
        <w:ind w:left="0" w:firstLine="709"/>
        <w:jc w:val="center"/>
        <w:rPr>
          <w:rFonts w:ascii="Times New Roman" w:hAnsi="Times New Roman" w:cs="Times New Roman"/>
          <w:color w:val="000000" w:themeColor="text1"/>
          <w:sz w:val="28"/>
          <w:szCs w:val="28"/>
        </w:rPr>
      </w:pPr>
      <w:bookmarkStart w:id="2" w:name="_Toc357974044"/>
      <w:r w:rsidRPr="00046EA0">
        <w:rPr>
          <w:rFonts w:ascii="Times New Roman" w:hAnsi="Times New Roman" w:cs="Times New Roman"/>
          <w:color w:val="000000" w:themeColor="text1"/>
          <w:sz w:val="28"/>
          <w:szCs w:val="28"/>
        </w:rPr>
        <w:t>Анализ существующих подходов к оценке роли информационных технологий и их влиянию на деятельность современных предприятий</w:t>
      </w:r>
      <w:bookmarkEnd w:id="2"/>
    </w:p>
    <w:p w:rsidR="00E7526C" w:rsidRPr="00046EA0" w:rsidRDefault="00E7526C" w:rsidP="00046EA0">
      <w:pPr>
        <w:spacing w:after="0" w:line="360" w:lineRule="auto"/>
        <w:ind w:firstLine="709"/>
        <w:jc w:val="both"/>
        <w:rPr>
          <w:rFonts w:ascii="Times New Roman" w:hAnsi="Times New Roman" w:cs="Times New Roman"/>
          <w:sz w:val="28"/>
          <w:szCs w:val="28"/>
        </w:rPr>
      </w:pPr>
    </w:p>
    <w:p w:rsidR="00E7526C" w:rsidRPr="00046EA0" w:rsidRDefault="00E7526C" w:rsidP="00046EA0">
      <w:pPr>
        <w:pStyle w:val="a5"/>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color w:val="000000" w:themeColor="text1"/>
          <w:sz w:val="28"/>
          <w:szCs w:val="28"/>
        </w:rPr>
        <w:t xml:space="preserve">В настоящее время для большинства публичных компаний привлекательность их акций на рынке является одним из важных показателей успеха в бизнесе. Рыночная капитализация, как совокупная стоимость акций компании, обращающихся на рынке, </w:t>
      </w:r>
      <w:r w:rsidRPr="00046EA0">
        <w:rPr>
          <w:rFonts w:ascii="Times New Roman" w:hAnsi="Times New Roman" w:cs="Times New Roman"/>
          <w:sz w:val="28"/>
          <w:szCs w:val="28"/>
        </w:rPr>
        <w:t xml:space="preserve">– это индикатор эффективности работы </w:t>
      </w:r>
      <w:r w:rsidR="00A46F8F" w:rsidRPr="00046EA0">
        <w:rPr>
          <w:rFonts w:ascii="Times New Roman" w:hAnsi="Times New Roman" w:cs="Times New Roman"/>
          <w:sz w:val="28"/>
          <w:szCs w:val="28"/>
        </w:rPr>
        <w:t xml:space="preserve">любой </w:t>
      </w:r>
      <w:r w:rsidRPr="00046EA0">
        <w:rPr>
          <w:rFonts w:ascii="Times New Roman" w:hAnsi="Times New Roman" w:cs="Times New Roman"/>
          <w:sz w:val="28"/>
          <w:szCs w:val="28"/>
        </w:rPr>
        <w:t xml:space="preserve">компаний, используемый в расчетах показателей будущей доходности вложений. </w:t>
      </w:r>
      <w:r w:rsidR="00CB24F7" w:rsidRPr="00046EA0">
        <w:rPr>
          <w:rFonts w:ascii="Times New Roman" w:hAnsi="Times New Roman" w:cs="Times New Roman"/>
          <w:sz w:val="28"/>
          <w:szCs w:val="28"/>
        </w:rPr>
        <w:t>Таким образом, рыночная капитализация является одним из фундаментальных поня</w:t>
      </w:r>
      <w:r w:rsidR="00A46F8F" w:rsidRPr="00046EA0">
        <w:rPr>
          <w:rFonts w:ascii="Times New Roman" w:hAnsi="Times New Roman" w:cs="Times New Roman"/>
          <w:sz w:val="28"/>
          <w:szCs w:val="28"/>
        </w:rPr>
        <w:t>тий фондового рынка.</w:t>
      </w:r>
      <w:r w:rsidR="00CB24F7" w:rsidRPr="00046EA0">
        <w:rPr>
          <w:rFonts w:ascii="Times New Roman" w:hAnsi="Times New Roman" w:cs="Times New Roman"/>
          <w:sz w:val="28"/>
          <w:szCs w:val="28"/>
        </w:rPr>
        <w:t xml:space="preserve"> </w:t>
      </w:r>
      <w:r w:rsidR="00A46F8F" w:rsidRPr="00046EA0">
        <w:rPr>
          <w:rFonts w:ascii="Times New Roman" w:hAnsi="Times New Roman" w:cs="Times New Roman"/>
          <w:sz w:val="28"/>
          <w:szCs w:val="28"/>
        </w:rPr>
        <w:t>С</w:t>
      </w:r>
      <w:r w:rsidRPr="00046EA0">
        <w:rPr>
          <w:rFonts w:ascii="Times New Roman" w:hAnsi="Times New Roman" w:cs="Times New Roman"/>
          <w:sz w:val="28"/>
          <w:szCs w:val="28"/>
        </w:rPr>
        <w:t>лово «капитализация» подразумевается процесс оценки стоимости компаний (или другого имущества) через стоимость её акций.</w:t>
      </w:r>
      <w:r w:rsidR="00CB24F7" w:rsidRPr="00046EA0">
        <w:rPr>
          <w:rFonts w:ascii="Times New Roman" w:hAnsi="Times New Roman" w:cs="Times New Roman"/>
          <w:sz w:val="28"/>
          <w:szCs w:val="28"/>
        </w:rPr>
        <w:t xml:space="preserve"> Е</w:t>
      </w:r>
      <w:r w:rsidRPr="00046EA0">
        <w:rPr>
          <w:rFonts w:ascii="Times New Roman" w:hAnsi="Times New Roman" w:cs="Times New Roman"/>
          <w:sz w:val="28"/>
          <w:szCs w:val="28"/>
        </w:rPr>
        <w:t xml:space="preserve">сли акции компании могут конкурировать на рынке за внимание инвесторов, то тогда компании легче получить дополнительный капитал для расширения своего бизнеса. Напротив, неконкурентные акции могут </w:t>
      </w:r>
      <w:r w:rsidRPr="00046EA0">
        <w:rPr>
          <w:rFonts w:ascii="Times New Roman" w:hAnsi="Times New Roman" w:cs="Times New Roman"/>
          <w:sz w:val="28"/>
          <w:szCs w:val="28"/>
        </w:rPr>
        <w:lastRenderedPageBreak/>
        <w:t xml:space="preserve">пошатнуть доверие к компании, что в будущем помешает </w:t>
      </w:r>
      <w:r w:rsidR="00FF06D1">
        <w:rPr>
          <w:rFonts w:ascii="Times New Roman" w:hAnsi="Times New Roman" w:cs="Times New Roman"/>
          <w:sz w:val="28"/>
          <w:szCs w:val="28"/>
        </w:rPr>
        <w:t xml:space="preserve">ей </w:t>
      </w:r>
      <w:r w:rsidRPr="00046EA0">
        <w:rPr>
          <w:rFonts w:ascii="Times New Roman" w:hAnsi="Times New Roman" w:cs="Times New Roman"/>
          <w:sz w:val="28"/>
          <w:szCs w:val="28"/>
        </w:rPr>
        <w:t xml:space="preserve">привлечь необходимый размер внешнего финансирования. Частный капитал особо важен для компаний </w:t>
      </w:r>
      <w:r w:rsidR="00A46F8F" w:rsidRPr="00046EA0">
        <w:rPr>
          <w:rFonts w:ascii="Times New Roman" w:hAnsi="Times New Roman" w:cs="Times New Roman"/>
          <w:sz w:val="28"/>
          <w:szCs w:val="28"/>
        </w:rPr>
        <w:t xml:space="preserve">в </w:t>
      </w:r>
      <w:r w:rsidRPr="00046EA0">
        <w:rPr>
          <w:rFonts w:ascii="Times New Roman" w:hAnsi="Times New Roman" w:cs="Times New Roman"/>
          <w:sz w:val="28"/>
          <w:szCs w:val="28"/>
        </w:rPr>
        <w:t>стран</w:t>
      </w:r>
      <w:r w:rsidR="00A46F8F" w:rsidRPr="00046EA0">
        <w:rPr>
          <w:rFonts w:ascii="Times New Roman" w:hAnsi="Times New Roman" w:cs="Times New Roman"/>
          <w:sz w:val="28"/>
          <w:szCs w:val="28"/>
        </w:rPr>
        <w:t>ах</w:t>
      </w:r>
      <w:r w:rsidRPr="00046EA0">
        <w:rPr>
          <w:rFonts w:ascii="Times New Roman" w:hAnsi="Times New Roman" w:cs="Times New Roman"/>
          <w:sz w:val="28"/>
          <w:szCs w:val="28"/>
        </w:rPr>
        <w:t xml:space="preserve"> с переходной</w:t>
      </w:r>
      <w:r w:rsidR="00CB24F7" w:rsidRPr="00046EA0">
        <w:rPr>
          <w:rFonts w:ascii="Times New Roman" w:hAnsi="Times New Roman" w:cs="Times New Roman"/>
          <w:sz w:val="28"/>
          <w:szCs w:val="28"/>
        </w:rPr>
        <w:t xml:space="preserve"> эко</w:t>
      </w:r>
      <w:r w:rsidR="00812864">
        <w:rPr>
          <w:rFonts w:ascii="Times New Roman" w:hAnsi="Times New Roman" w:cs="Times New Roman"/>
          <w:sz w:val="28"/>
          <w:szCs w:val="28"/>
        </w:rPr>
        <w:t>номикой таких,</w:t>
      </w:r>
      <w:r w:rsidR="00CB24F7" w:rsidRPr="00046EA0">
        <w:rPr>
          <w:rFonts w:ascii="Times New Roman" w:hAnsi="Times New Roman" w:cs="Times New Roman"/>
          <w:sz w:val="28"/>
          <w:szCs w:val="28"/>
        </w:rPr>
        <w:t xml:space="preserve"> как, </w:t>
      </w:r>
      <w:r w:rsidR="00CB24F7" w:rsidRPr="00046EA0">
        <w:rPr>
          <w:rFonts w:ascii="Times New Roman" w:hAnsi="Times New Roman" w:cs="Times New Roman"/>
          <w:color w:val="000000" w:themeColor="text1"/>
          <w:sz w:val="28"/>
          <w:szCs w:val="28"/>
        </w:rPr>
        <w:t>например</w:t>
      </w:r>
      <w:r w:rsidR="000F2650" w:rsidRPr="00046EA0">
        <w:rPr>
          <w:rFonts w:ascii="Times New Roman" w:hAnsi="Times New Roman" w:cs="Times New Roman"/>
          <w:color w:val="000000" w:themeColor="text1"/>
          <w:sz w:val="28"/>
          <w:szCs w:val="28"/>
        </w:rPr>
        <w:t>,</w:t>
      </w:r>
      <w:r w:rsidR="00CB24F7" w:rsidRPr="00046EA0">
        <w:rPr>
          <w:rFonts w:ascii="Times New Roman" w:hAnsi="Times New Roman" w:cs="Times New Roman"/>
          <w:color w:val="000000" w:themeColor="text1"/>
          <w:sz w:val="28"/>
          <w:szCs w:val="28"/>
        </w:rPr>
        <w:t xml:space="preserve"> Россия</w:t>
      </w:r>
      <w:r w:rsidR="00CB24F7" w:rsidRPr="00046EA0">
        <w:rPr>
          <w:rFonts w:ascii="Times New Roman" w:hAnsi="Times New Roman" w:cs="Times New Roman"/>
          <w:sz w:val="28"/>
          <w:szCs w:val="28"/>
        </w:rPr>
        <w:t>.</w:t>
      </w:r>
      <w:r w:rsidRPr="00046EA0">
        <w:rPr>
          <w:rFonts w:ascii="Times New Roman" w:hAnsi="Times New Roman" w:cs="Times New Roman"/>
          <w:sz w:val="28"/>
          <w:szCs w:val="28"/>
        </w:rPr>
        <w:t xml:space="preserve"> Чаще всего для таких компаний фондовый рынок – это единственный источник привлечения дополнительного капитала </w:t>
      </w:r>
      <w:r w:rsidRPr="00F0290D">
        <w:rPr>
          <w:rFonts w:ascii="Times New Roman" w:hAnsi="Times New Roman" w:cs="Times New Roman"/>
          <w:sz w:val="28"/>
          <w:szCs w:val="28"/>
        </w:rPr>
        <w:t>(</w:t>
      </w:r>
      <w:proofErr w:type="spellStart"/>
      <w:r w:rsidRPr="00F0290D">
        <w:rPr>
          <w:rFonts w:ascii="Times New Roman" w:hAnsi="Times New Roman" w:cs="Times New Roman"/>
          <w:sz w:val="28"/>
          <w:szCs w:val="28"/>
        </w:rPr>
        <w:t>Jermakowicz</w:t>
      </w:r>
      <w:proofErr w:type="spellEnd"/>
      <w:r w:rsidRPr="00F0290D">
        <w:rPr>
          <w:rFonts w:ascii="Times New Roman" w:hAnsi="Times New Roman" w:cs="Times New Roman"/>
          <w:sz w:val="28"/>
          <w:szCs w:val="28"/>
        </w:rPr>
        <w:t xml:space="preserve"> </w:t>
      </w:r>
      <w:r w:rsidR="00F0290D" w:rsidRPr="00F0290D">
        <w:rPr>
          <w:rFonts w:ascii="Times New Roman" w:hAnsi="Times New Roman" w:cs="Times New Roman"/>
          <w:sz w:val="28"/>
          <w:szCs w:val="28"/>
        </w:rPr>
        <w:t>и</w:t>
      </w:r>
      <w:r w:rsidRPr="00F0290D">
        <w:rPr>
          <w:rFonts w:ascii="Times New Roman" w:hAnsi="Times New Roman" w:cs="Times New Roman"/>
          <w:sz w:val="28"/>
          <w:szCs w:val="28"/>
        </w:rPr>
        <w:t xml:space="preserve"> </w:t>
      </w:r>
      <w:proofErr w:type="spellStart"/>
      <w:r w:rsidRPr="00F0290D">
        <w:rPr>
          <w:rFonts w:ascii="Times New Roman" w:hAnsi="Times New Roman" w:cs="Times New Roman"/>
          <w:sz w:val="28"/>
          <w:szCs w:val="28"/>
        </w:rPr>
        <w:t>Gornik-Tomaszewski</w:t>
      </w:r>
      <w:proofErr w:type="spellEnd"/>
      <w:r w:rsidRPr="00F0290D">
        <w:rPr>
          <w:rFonts w:ascii="Times New Roman" w:hAnsi="Times New Roman" w:cs="Times New Roman"/>
          <w:sz w:val="28"/>
          <w:szCs w:val="28"/>
        </w:rPr>
        <w:t>, 1998).</w:t>
      </w:r>
      <w:r w:rsidRPr="00046EA0">
        <w:rPr>
          <w:rFonts w:ascii="Times New Roman" w:hAnsi="Times New Roman" w:cs="Times New Roman"/>
          <w:sz w:val="28"/>
          <w:szCs w:val="28"/>
        </w:rPr>
        <w:t xml:space="preserve"> </w:t>
      </w:r>
    </w:p>
    <w:p w:rsidR="00E7526C" w:rsidRPr="00046EA0" w:rsidRDefault="00CB24F7" w:rsidP="00046EA0">
      <w:pPr>
        <w:pStyle w:val="a5"/>
        <w:spacing w:after="0" w:line="360" w:lineRule="auto"/>
        <w:ind w:left="0" w:firstLine="709"/>
        <w:jc w:val="both"/>
        <w:rPr>
          <w:rFonts w:ascii="Times New Roman" w:hAnsi="Times New Roman" w:cs="Times New Roman"/>
          <w:color w:val="000000" w:themeColor="text1"/>
          <w:sz w:val="28"/>
          <w:szCs w:val="28"/>
        </w:rPr>
      </w:pPr>
      <w:r w:rsidRPr="00046EA0">
        <w:rPr>
          <w:rFonts w:ascii="Times New Roman" w:hAnsi="Times New Roman" w:cs="Times New Roman"/>
          <w:color w:val="000000" w:themeColor="text1"/>
          <w:sz w:val="28"/>
          <w:szCs w:val="28"/>
        </w:rPr>
        <w:t>В</w:t>
      </w:r>
      <w:r w:rsidR="00E7526C" w:rsidRPr="00046EA0">
        <w:rPr>
          <w:rFonts w:ascii="Times New Roman" w:hAnsi="Times New Roman" w:cs="Times New Roman"/>
          <w:color w:val="000000" w:themeColor="text1"/>
          <w:sz w:val="28"/>
          <w:szCs w:val="28"/>
        </w:rPr>
        <w:t xml:space="preserve"> современных условиях из-за наличия асимметричной информации </w:t>
      </w:r>
      <w:r w:rsidRPr="00046EA0">
        <w:rPr>
          <w:rFonts w:ascii="Times New Roman" w:hAnsi="Times New Roman" w:cs="Times New Roman"/>
          <w:color w:val="000000" w:themeColor="text1"/>
          <w:sz w:val="28"/>
          <w:szCs w:val="28"/>
        </w:rPr>
        <w:t xml:space="preserve">и непрозрачности рынка </w:t>
      </w:r>
      <w:r w:rsidR="00E7526C" w:rsidRPr="00046EA0">
        <w:rPr>
          <w:rFonts w:ascii="Times New Roman" w:hAnsi="Times New Roman" w:cs="Times New Roman"/>
          <w:color w:val="000000" w:themeColor="text1"/>
          <w:sz w:val="28"/>
          <w:szCs w:val="28"/>
        </w:rPr>
        <w:t xml:space="preserve">большинство инвесторов не знают истинную стоимость </w:t>
      </w:r>
      <w:r w:rsidRPr="00046EA0">
        <w:rPr>
          <w:rFonts w:ascii="Times New Roman" w:hAnsi="Times New Roman" w:cs="Times New Roman"/>
          <w:color w:val="000000" w:themeColor="text1"/>
          <w:sz w:val="28"/>
          <w:szCs w:val="28"/>
        </w:rPr>
        <w:t>компании</w:t>
      </w:r>
      <w:r w:rsidR="00E7526C" w:rsidRPr="00046EA0">
        <w:rPr>
          <w:rFonts w:ascii="Times New Roman" w:hAnsi="Times New Roman" w:cs="Times New Roman"/>
          <w:color w:val="000000" w:themeColor="text1"/>
          <w:sz w:val="28"/>
          <w:szCs w:val="28"/>
        </w:rPr>
        <w:t xml:space="preserve">. </w:t>
      </w:r>
      <w:r w:rsidR="000F2650" w:rsidRPr="00046EA0">
        <w:rPr>
          <w:rFonts w:ascii="Times New Roman" w:hAnsi="Times New Roman" w:cs="Times New Roman"/>
          <w:sz w:val="28"/>
          <w:szCs w:val="28"/>
        </w:rPr>
        <w:t xml:space="preserve">Инвесторы могут сделать правильные выводы об уровне инвестиций компании, несмотря на то, что информация о них не может быть получена напрямую, только при условии, что они знают и правильно понимают инвестиционные возможности компании. </w:t>
      </w:r>
      <w:r w:rsidRPr="00046EA0">
        <w:rPr>
          <w:rFonts w:ascii="Times New Roman" w:hAnsi="Times New Roman" w:cs="Times New Roman"/>
          <w:color w:val="000000" w:themeColor="text1"/>
          <w:sz w:val="28"/>
          <w:szCs w:val="28"/>
        </w:rPr>
        <w:t>В этом случае, например,</w:t>
      </w:r>
      <w:r w:rsidR="00E7526C" w:rsidRPr="00046EA0">
        <w:rPr>
          <w:rFonts w:ascii="Times New Roman" w:hAnsi="Times New Roman" w:cs="Times New Roman"/>
          <w:color w:val="000000" w:themeColor="text1"/>
          <w:sz w:val="28"/>
          <w:szCs w:val="28"/>
        </w:rPr>
        <w:t xml:space="preserve"> </w:t>
      </w:r>
      <w:r w:rsidRPr="00046EA0">
        <w:rPr>
          <w:rFonts w:ascii="Times New Roman" w:hAnsi="Times New Roman" w:cs="Times New Roman"/>
          <w:color w:val="000000" w:themeColor="text1"/>
          <w:sz w:val="28"/>
          <w:szCs w:val="28"/>
        </w:rPr>
        <w:t xml:space="preserve">высокие дивидендные выплаты </w:t>
      </w:r>
      <w:r w:rsidR="00E7526C" w:rsidRPr="00046EA0">
        <w:rPr>
          <w:rFonts w:ascii="Times New Roman" w:hAnsi="Times New Roman" w:cs="Times New Roman"/>
          <w:color w:val="000000" w:themeColor="text1"/>
          <w:sz w:val="28"/>
          <w:szCs w:val="28"/>
        </w:rPr>
        <w:t xml:space="preserve">могут </w:t>
      </w:r>
      <w:r w:rsidRPr="00046EA0">
        <w:rPr>
          <w:rFonts w:ascii="Times New Roman" w:hAnsi="Times New Roman" w:cs="Times New Roman"/>
          <w:color w:val="000000" w:themeColor="text1"/>
          <w:sz w:val="28"/>
          <w:szCs w:val="28"/>
        </w:rPr>
        <w:t>по</w:t>
      </w:r>
      <w:r w:rsidR="00E7526C" w:rsidRPr="00046EA0">
        <w:rPr>
          <w:rFonts w:ascii="Times New Roman" w:hAnsi="Times New Roman" w:cs="Times New Roman"/>
          <w:color w:val="000000" w:themeColor="text1"/>
          <w:sz w:val="28"/>
          <w:szCs w:val="28"/>
        </w:rPr>
        <w:t xml:space="preserve">служить </w:t>
      </w:r>
      <w:r w:rsidRPr="00046EA0">
        <w:rPr>
          <w:rFonts w:ascii="Times New Roman" w:hAnsi="Times New Roman" w:cs="Times New Roman"/>
          <w:color w:val="000000" w:themeColor="text1"/>
          <w:sz w:val="28"/>
          <w:szCs w:val="28"/>
        </w:rPr>
        <w:t xml:space="preserve">хорошим </w:t>
      </w:r>
      <w:r w:rsidR="00E7526C" w:rsidRPr="00046EA0">
        <w:rPr>
          <w:rFonts w:ascii="Times New Roman" w:hAnsi="Times New Roman" w:cs="Times New Roman"/>
          <w:color w:val="000000" w:themeColor="text1"/>
          <w:sz w:val="28"/>
          <w:szCs w:val="28"/>
        </w:rPr>
        <w:t>сигнал</w:t>
      </w:r>
      <w:r w:rsidRPr="00046EA0">
        <w:rPr>
          <w:rFonts w:ascii="Times New Roman" w:hAnsi="Times New Roman" w:cs="Times New Roman"/>
          <w:color w:val="000000" w:themeColor="text1"/>
          <w:sz w:val="28"/>
          <w:szCs w:val="28"/>
        </w:rPr>
        <w:t>ом</w:t>
      </w:r>
      <w:r w:rsidR="00E7526C" w:rsidRPr="00046EA0">
        <w:rPr>
          <w:rFonts w:ascii="Times New Roman" w:hAnsi="Times New Roman" w:cs="Times New Roman"/>
          <w:color w:val="000000" w:themeColor="text1"/>
          <w:sz w:val="28"/>
          <w:szCs w:val="28"/>
        </w:rPr>
        <w:t xml:space="preserve"> о будущей прибыли </w:t>
      </w:r>
      <w:r w:rsidRPr="00046EA0">
        <w:rPr>
          <w:rFonts w:ascii="Times New Roman" w:hAnsi="Times New Roman" w:cs="Times New Roman"/>
          <w:color w:val="000000" w:themeColor="text1"/>
          <w:sz w:val="28"/>
          <w:szCs w:val="28"/>
        </w:rPr>
        <w:t xml:space="preserve">компании и </w:t>
      </w:r>
      <w:r w:rsidR="00E7526C" w:rsidRPr="00046EA0">
        <w:rPr>
          <w:rFonts w:ascii="Times New Roman" w:hAnsi="Times New Roman" w:cs="Times New Roman"/>
          <w:color w:val="000000" w:themeColor="text1"/>
          <w:sz w:val="28"/>
          <w:szCs w:val="28"/>
        </w:rPr>
        <w:t xml:space="preserve">стоимости. </w:t>
      </w:r>
      <w:r w:rsidR="00797419" w:rsidRPr="00046EA0">
        <w:rPr>
          <w:rFonts w:ascii="Times New Roman" w:hAnsi="Times New Roman" w:cs="Times New Roman"/>
          <w:color w:val="000000" w:themeColor="text1"/>
          <w:sz w:val="28"/>
          <w:szCs w:val="28"/>
        </w:rPr>
        <w:t>Но, в</w:t>
      </w:r>
      <w:r w:rsidRPr="00046EA0">
        <w:rPr>
          <w:rFonts w:ascii="Times New Roman" w:hAnsi="Times New Roman" w:cs="Times New Roman"/>
          <w:color w:val="000000" w:themeColor="text1"/>
          <w:sz w:val="28"/>
          <w:szCs w:val="28"/>
        </w:rPr>
        <w:t xml:space="preserve"> то же время</w:t>
      </w:r>
      <w:r w:rsidR="00797419" w:rsidRPr="00046EA0">
        <w:rPr>
          <w:rFonts w:ascii="Times New Roman" w:hAnsi="Times New Roman" w:cs="Times New Roman"/>
          <w:color w:val="000000" w:themeColor="text1"/>
          <w:sz w:val="28"/>
          <w:szCs w:val="28"/>
        </w:rPr>
        <w:t>,</w:t>
      </w:r>
      <w:r w:rsidRPr="00046EA0">
        <w:rPr>
          <w:rFonts w:ascii="Times New Roman" w:hAnsi="Times New Roman" w:cs="Times New Roman"/>
          <w:color w:val="000000" w:themeColor="text1"/>
          <w:sz w:val="28"/>
          <w:szCs w:val="28"/>
        </w:rPr>
        <w:t xml:space="preserve"> </w:t>
      </w:r>
      <w:r w:rsidR="00797419" w:rsidRPr="00046EA0">
        <w:rPr>
          <w:rFonts w:ascii="Times New Roman" w:hAnsi="Times New Roman" w:cs="Times New Roman"/>
          <w:color w:val="000000" w:themeColor="text1"/>
          <w:sz w:val="28"/>
          <w:szCs w:val="28"/>
        </w:rPr>
        <w:t xml:space="preserve">опыт зарубежных компаний показывает, что инвестирование в </w:t>
      </w:r>
      <w:r w:rsidR="00797419" w:rsidRPr="00046EA0">
        <w:rPr>
          <w:rFonts w:ascii="Times New Roman" w:hAnsi="Times New Roman" w:cs="Times New Roman"/>
          <w:color w:val="000000" w:themeColor="text1"/>
          <w:sz w:val="28"/>
          <w:szCs w:val="28"/>
          <w:lang w:val="de-DE"/>
        </w:rPr>
        <w:t>IT</w:t>
      </w:r>
      <w:r w:rsidR="00797419" w:rsidRPr="00046EA0">
        <w:rPr>
          <w:rFonts w:ascii="Times New Roman" w:hAnsi="Times New Roman" w:cs="Times New Roman"/>
          <w:color w:val="000000" w:themeColor="text1"/>
          <w:sz w:val="28"/>
          <w:szCs w:val="28"/>
        </w:rPr>
        <w:t xml:space="preserve"> также </w:t>
      </w:r>
      <w:r w:rsidR="00A46F8F" w:rsidRPr="00046EA0">
        <w:rPr>
          <w:rFonts w:ascii="Times New Roman" w:hAnsi="Times New Roman" w:cs="Times New Roman"/>
          <w:color w:val="000000" w:themeColor="text1"/>
          <w:sz w:val="28"/>
          <w:szCs w:val="28"/>
        </w:rPr>
        <w:t>может являться</w:t>
      </w:r>
      <w:r w:rsidR="00797419" w:rsidRPr="00046EA0">
        <w:rPr>
          <w:rFonts w:ascii="Times New Roman" w:hAnsi="Times New Roman" w:cs="Times New Roman"/>
          <w:color w:val="000000" w:themeColor="text1"/>
          <w:sz w:val="28"/>
          <w:szCs w:val="28"/>
        </w:rPr>
        <w:t xml:space="preserve"> хорошим сигналом</w:t>
      </w:r>
      <w:r w:rsidR="000F2650" w:rsidRPr="00046EA0">
        <w:rPr>
          <w:rFonts w:ascii="Times New Roman" w:hAnsi="Times New Roman" w:cs="Times New Roman"/>
          <w:color w:val="000000" w:themeColor="text1"/>
          <w:sz w:val="28"/>
          <w:szCs w:val="28"/>
        </w:rPr>
        <w:t xml:space="preserve"> для инвесторов</w:t>
      </w:r>
      <w:r w:rsidR="00B14E5A" w:rsidRPr="00046EA0">
        <w:rPr>
          <w:rFonts w:ascii="Times New Roman" w:hAnsi="Times New Roman" w:cs="Times New Roman"/>
          <w:color w:val="000000" w:themeColor="text1"/>
          <w:sz w:val="28"/>
          <w:szCs w:val="28"/>
        </w:rPr>
        <w:t xml:space="preserve">, </w:t>
      </w:r>
      <w:r w:rsidR="00221565" w:rsidRPr="00046EA0">
        <w:rPr>
          <w:rFonts w:ascii="Times New Roman" w:hAnsi="Times New Roman" w:cs="Times New Roman"/>
          <w:color w:val="000000" w:themeColor="text1"/>
          <w:sz w:val="28"/>
          <w:szCs w:val="28"/>
        </w:rPr>
        <w:t xml:space="preserve">поскольку </w:t>
      </w:r>
      <w:r w:rsidR="00F0290D">
        <w:rPr>
          <w:rFonts w:ascii="Times New Roman" w:hAnsi="Times New Roman" w:cs="Times New Roman"/>
          <w:color w:val="000000" w:themeColor="text1"/>
          <w:sz w:val="28"/>
          <w:szCs w:val="28"/>
        </w:rPr>
        <w:t>данное событие</w:t>
      </w:r>
      <w:r w:rsidR="00221565" w:rsidRPr="00046EA0">
        <w:rPr>
          <w:rFonts w:ascii="Times New Roman" w:hAnsi="Times New Roman" w:cs="Times New Roman"/>
          <w:color w:val="000000" w:themeColor="text1"/>
          <w:sz w:val="28"/>
          <w:szCs w:val="28"/>
        </w:rPr>
        <w:t xml:space="preserve"> может сигнализировать о </w:t>
      </w:r>
      <w:r w:rsidR="00797419" w:rsidRPr="00046EA0">
        <w:rPr>
          <w:rFonts w:ascii="Times New Roman" w:hAnsi="Times New Roman" w:cs="Times New Roman"/>
          <w:color w:val="000000" w:themeColor="text1"/>
          <w:sz w:val="28"/>
          <w:szCs w:val="28"/>
        </w:rPr>
        <w:t>повышени</w:t>
      </w:r>
      <w:r w:rsidR="00221565" w:rsidRPr="00046EA0">
        <w:rPr>
          <w:rFonts w:ascii="Times New Roman" w:hAnsi="Times New Roman" w:cs="Times New Roman"/>
          <w:color w:val="000000" w:themeColor="text1"/>
          <w:sz w:val="28"/>
          <w:szCs w:val="28"/>
        </w:rPr>
        <w:t xml:space="preserve">е </w:t>
      </w:r>
      <w:r w:rsidR="00797419" w:rsidRPr="00046EA0">
        <w:rPr>
          <w:rFonts w:ascii="Times New Roman" w:hAnsi="Times New Roman" w:cs="Times New Roman"/>
          <w:color w:val="000000" w:themeColor="text1"/>
          <w:sz w:val="28"/>
          <w:szCs w:val="28"/>
        </w:rPr>
        <w:t>стоимости компании на рынке</w:t>
      </w:r>
      <w:r w:rsidR="00B14E5A" w:rsidRPr="00046EA0">
        <w:rPr>
          <w:rFonts w:ascii="Times New Roman" w:hAnsi="Times New Roman" w:cs="Times New Roman"/>
          <w:color w:val="000000" w:themeColor="text1"/>
          <w:sz w:val="28"/>
          <w:szCs w:val="28"/>
        </w:rPr>
        <w:t xml:space="preserve">. </w:t>
      </w:r>
      <w:r w:rsidR="00221565" w:rsidRPr="00046EA0">
        <w:rPr>
          <w:rFonts w:ascii="Times New Roman" w:hAnsi="Times New Roman" w:cs="Times New Roman"/>
          <w:color w:val="000000" w:themeColor="text1"/>
          <w:sz w:val="28"/>
          <w:szCs w:val="28"/>
        </w:rPr>
        <w:t>Например, м</w:t>
      </w:r>
      <w:r w:rsidR="00B14E5A" w:rsidRPr="00046EA0">
        <w:rPr>
          <w:rFonts w:ascii="Times New Roman" w:hAnsi="Times New Roman" w:cs="Times New Roman"/>
          <w:color w:val="000000" w:themeColor="text1"/>
          <w:sz w:val="28"/>
          <w:szCs w:val="28"/>
        </w:rPr>
        <w:t xml:space="preserve">ировые лидеры промышленного комплекса, в частности, </w:t>
      </w:r>
      <w:proofErr w:type="spellStart"/>
      <w:r w:rsidR="00B14E5A" w:rsidRPr="00046EA0">
        <w:rPr>
          <w:rFonts w:ascii="Times New Roman" w:hAnsi="Times New Roman" w:cs="Times New Roman"/>
          <w:color w:val="000000" w:themeColor="text1"/>
          <w:sz w:val="28"/>
          <w:szCs w:val="28"/>
        </w:rPr>
        <w:t>Boeing</w:t>
      </w:r>
      <w:proofErr w:type="spellEnd"/>
      <w:r w:rsidR="00B14E5A" w:rsidRPr="00046EA0">
        <w:rPr>
          <w:rFonts w:ascii="Times New Roman" w:hAnsi="Times New Roman" w:cs="Times New Roman"/>
          <w:color w:val="000000" w:themeColor="text1"/>
          <w:sz w:val="28"/>
          <w:szCs w:val="28"/>
        </w:rPr>
        <w:t xml:space="preserve"> и </w:t>
      </w:r>
      <w:proofErr w:type="spellStart"/>
      <w:r w:rsidR="00B14E5A" w:rsidRPr="00046EA0">
        <w:rPr>
          <w:rFonts w:ascii="Times New Roman" w:hAnsi="Times New Roman" w:cs="Times New Roman"/>
          <w:color w:val="000000" w:themeColor="text1"/>
          <w:sz w:val="28"/>
          <w:szCs w:val="28"/>
        </w:rPr>
        <w:t>Britich</w:t>
      </w:r>
      <w:proofErr w:type="spellEnd"/>
      <w:r w:rsidR="00B14E5A" w:rsidRPr="00046EA0">
        <w:rPr>
          <w:rFonts w:ascii="Times New Roman" w:hAnsi="Times New Roman" w:cs="Times New Roman"/>
          <w:color w:val="000000" w:themeColor="text1"/>
          <w:sz w:val="28"/>
          <w:szCs w:val="28"/>
        </w:rPr>
        <w:t xml:space="preserve"> </w:t>
      </w:r>
      <w:proofErr w:type="spellStart"/>
      <w:r w:rsidR="00B14E5A" w:rsidRPr="00046EA0">
        <w:rPr>
          <w:rFonts w:ascii="Times New Roman" w:hAnsi="Times New Roman" w:cs="Times New Roman"/>
          <w:color w:val="000000" w:themeColor="text1"/>
          <w:sz w:val="28"/>
          <w:szCs w:val="28"/>
        </w:rPr>
        <w:t>Aerospace</w:t>
      </w:r>
      <w:proofErr w:type="spellEnd"/>
      <w:r w:rsidR="00B14E5A" w:rsidRPr="00046EA0">
        <w:rPr>
          <w:rFonts w:ascii="Times New Roman" w:hAnsi="Times New Roman" w:cs="Times New Roman"/>
          <w:color w:val="000000" w:themeColor="text1"/>
          <w:sz w:val="28"/>
          <w:szCs w:val="28"/>
        </w:rPr>
        <w:t>, успешно внедрили информационную технологию – систему BAAN (BAAN</w:t>
      </w:r>
      <w:r w:rsidR="00B14E5A" w:rsidRPr="00046EA0">
        <w:rPr>
          <w:rFonts w:ascii="Times New Roman" w:hAnsi="Times New Roman" w:cs="Times New Roman"/>
          <w:color w:val="000000" w:themeColor="text1"/>
          <w:sz w:val="28"/>
          <w:szCs w:val="28"/>
          <w:shd w:val="clear" w:color="auto" w:fill="FFFFFF"/>
        </w:rPr>
        <w:t xml:space="preserve"> </w:t>
      </w:r>
      <w:r w:rsidR="00B14E5A" w:rsidRPr="00046EA0">
        <w:rPr>
          <w:rFonts w:ascii="Times New Roman" w:hAnsi="Times New Roman" w:cs="Times New Roman"/>
          <w:color w:val="000000" w:themeColor="text1"/>
          <w:sz w:val="28"/>
          <w:szCs w:val="28"/>
        </w:rPr>
        <w:t xml:space="preserve">– </w:t>
      </w:r>
      <w:r w:rsidR="00B14E5A" w:rsidRPr="00046EA0">
        <w:rPr>
          <w:rFonts w:ascii="Times New Roman" w:hAnsi="Times New Roman" w:cs="Times New Roman"/>
          <w:color w:val="000000" w:themeColor="text1"/>
          <w:sz w:val="28"/>
          <w:szCs w:val="28"/>
          <w:shd w:val="clear" w:color="auto" w:fill="FFFFFF"/>
        </w:rPr>
        <w:t>интегрированная</w:t>
      </w:r>
      <w:r w:rsidR="00F0290D">
        <w:rPr>
          <w:rStyle w:val="apple-converted-space"/>
          <w:rFonts w:ascii="Times New Roman" w:hAnsi="Times New Roman" w:cs="Times New Roman"/>
          <w:color w:val="000000" w:themeColor="text1"/>
          <w:sz w:val="28"/>
          <w:szCs w:val="28"/>
          <w:shd w:val="clear" w:color="auto" w:fill="FFFFFF"/>
        </w:rPr>
        <w:t xml:space="preserve"> </w:t>
      </w:r>
      <w:r w:rsidR="00B14E5A" w:rsidRPr="00046EA0">
        <w:rPr>
          <w:rStyle w:val="ad"/>
          <w:rFonts w:ascii="Times New Roman" w:hAnsi="Times New Roman" w:cs="Times New Roman"/>
          <w:bCs/>
          <w:i w:val="0"/>
          <w:iCs w:val="0"/>
          <w:color w:val="000000" w:themeColor="text1"/>
          <w:sz w:val="28"/>
          <w:szCs w:val="28"/>
          <w:shd w:val="clear" w:color="auto" w:fill="FFFFFF"/>
        </w:rPr>
        <w:t>система</w:t>
      </w:r>
      <w:r w:rsidR="00F0290D">
        <w:rPr>
          <w:rStyle w:val="apple-converted-space"/>
          <w:rFonts w:ascii="Times New Roman" w:hAnsi="Times New Roman" w:cs="Times New Roman"/>
          <w:i/>
          <w:color w:val="000000" w:themeColor="text1"/>
          <w:sz w:val="28"/>
          <w:szCs w:val="28"/>
          <w:shd w:val="clear" w:color="auto" w:fill="FFFFFF"/>
        </w:rPr>
        <w:t xml:space="preserve"> </w:t>
      </w:r>
      <w:r w:rsidR="00B14E5A" w:rsidRPr="00046EA0">
        <w:rPr>
          <w:rFonts w:ascii="Times New Roman" w:hAnsi="Times New Roman" w:cs="Times New Roman"/>
          <w:color w:val="000000" w:themeColor="text1"/>
          <w:sz w:val="28"/>
          <w:szCs w:val="28"/>
          <w:shd w:val="clear" w:color="auto" w:fill="FFFFFF"/>
        </w:rPr>
        <w:t>управления предприятием)</w:t>
      </w:r>
      <w:r w:rsidR="00B14E5A" w:rsidRPr="00046EA0">
        <w:rPr>
          <w:rFonts w:ascii="Times New Roman" w:hAnsi="Times New Roman" w:cs="Times New Roman"/>
          <w:color w:val="000000" w:themeColor="text1"/>
          <w:sz w:val="28"/>
          <w:szCs w:val="28"/>
        </w:rPr>
        <w:t>, которая позволила им увеличить рыночную капитализацию и как следствие повысить ценность компании</w:t>
      </w:r>
      <w:r w:rsidR="00221565" w:rsidRPr="00046EA0">
        <w:rPr>
          <w:rFonts w:ascii="Times New Roman" w:hAnsi="Times New Roman" w:cs="Times New Roman"/>
          <w:color w:val="000000" w:themeColor="text1"/>
          <w:sz w:val="28"/>
          <w:szCs w:val="28"/>
        </w:rPr>
        <w:t>.</w:t>
      </w:r>
      <w:r w:rsidR="00B14E5A" w:rsidRPr="00046EA0">
        <w:rPr>
          <w:rFonts w:ascii="Times New Roman" w:hAnsi="Times New Roman" w:cs="Times New Roman"/>
          <w:color w:val="000000" w:themeColor="text1"/>
          <w:sz w:val="28"/>
          <w:szCs w:val="28"/>
        </w:rPr>
        <w:t xml:space="preserve"> </w:t>
      </w:r>
    </w:p>
    <w:p w:rsidR="00A46F8F" w:rsidRPr="00046EA0" w:rsidRDefault="009B277C" w:rsidP="00046EA0">
      <w:pPr>
        <w:pStyle w:val="a5"/>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Теоретическую литературу, которой мы пользовались при написании данной работы, можно условно разделить на несколько групп. Первая группа</w:t>
      </w:r>
      <w:r w:rsidR="00221565" w:rsidRPr="00046EA0">
        <w:rPr>
          <w:rFonts w:ascii="Times New Roman" w:hAnsi="Times New Roman" w:cs="Times New Roman"/>
          <w:sz w:val="28"/>
          <w:szCs w:val="28"/>
        </w:rPr>
        <w:t xml:space="preserve"> </w:t>
      </w:r>
      <w:r w:rsidRPr="00046EA0">
        <w:rPr>
          <w:rFonts w:ascii="Times New Roman" w:hAnsi="Times New Roman" w:cs="Times New Roman"/>
          <w:sz w:val="28"/>
          <w:szCs w:val="28"/>
        </w:rPr>
        <w:t xml:space="preserve">– </w:t>
      </w:r>
      <w:r w:rsidR="00865932" w:rsidRPr="00046EA0">
        <w:rPr>
          <w:rFonts w:ascii="Times New Roman" w:hAnsi="Times New Roman" w:cs="Times New Roman"/>
          <w:sz w:val="28"/>
          <w:szCs w:val="28"/>
        </w:rPr>
        <w:t>литература</w:t>
      </w:r>
      <w:r w:rsidRPr="00046EA0">
        <w:rPr>
          <w:rFonts w:ascii="Times New Roman" w:hAnsi="Times New Roman" w:cs="Times New Roman"/>
          <w:sz w:val="28"/>
          <w:szCs w:val="28"/>
        </w:rPr>
        <w:t xml:space="preserve">, </w:t>
      </w:r>
      <w:r w:rsidR="00865932" w:rsidRPr="00046EA0">
        <w:rPr>
          <w:rFonts w:ascii="Times New Roman" w:hAnsi="Times New Roman" w:cs="Times New Roman"/>
          <w:sz w:val="28"/>
          <w:szCs w:val="28"/>
        </w:rPr>
        <w:t>посвященная</w:t>
      </w:r>
      <w:r w:rsidRPr="00046EA0">
        <w:rPr>
          <w:rFonts w:ascii="Times New Roman" w:hAnsi="Times New Roman" w:cs="Times New Roman"/>
          <w:sz w:val="28"/>
          <w:szCs w:val="28"/>
        </w:rPr>
        <w:t xml:space="preserve"> обоснованию важности </w:t>
      </w:r>
      <w:r w:rsidR="00B14E5A" w:rsidRPr="00046EA0">
        <w:rPr>
          <w:rFonts w:ascii="Times New Roman" w:hAnsi="Times New Roman" w:cs="Times New Roman"/>
          <w:sz w:val="28"/>
          <w:szCs w:val="28"/>
          <w:lang w:val="en-US"/>
        </w:rPr>
        <w:t>IT</w:t>
      </w:r>
      <w:r w:rsidRPr="00046EA0">
        <w:rPr>
          <w:rFonts w:ascii="Times New Roman" w:hAnsi="Times New Roman" w:cs="Times New Roman"/>
          <w:sz w:val="28"/>
          <w:szCs w:val="28"/>
        </w:rPr>
        <w:t>-инвестиций в современном мире, их главной сущности, а также классификаци</w:t>
      </w:r>
      <w:r w:rsidR="00221565" w:rsidRPr="00046EA0">
        <w:rPr>
          <w:rFonts w:ascii="Times New Roman" w:hAnsi="Times New Roman" w:cs="Times New Roman"/>
          <w:sz w:val="28"/>
          <w:szCs w:val="28"/>
        </w:rPr>
        <w:t>и</w:t>
      </w:r>
      <w:r w:rsidRPr="00046EA0">
        <w:rPr>
          <w:rFonts w:ascii="Times New Roman" w:hAnsi="Times New Roman" w:cs="Times New Roman"/>
          <w:sz w:val="28"/>
          <w:szCs w:val="28"/>
        </w:rPr>
        <w:t xml:space="preserve">. </w:t>
      </w:r>
    </w:p>
    <w:p w:rsidR="00865932" w:rsidRPr="00046EA0" w:rsidRDefault="00755B7F" w:rsidP="00046EA0">
      <w:pPr>
        <w:pStyle w:val="a5"/>
        <w:spacing w:after="0" w:line="360" w:lineRule="auto"/>
        <w:ind w:left="0" w:firstLine="709"/>
        <w:jc w:val="both"/>
        <w:rPr>
          <w:rFonts w:ascii="Times New Roman" w:hAnsi="Times New Roman" w:cs="Times New Roman"/>
          <w:iCs/>
          <w:sz w:val="28"/>
          <w:szCs w:val="28"/>
        </w:rPr>
      </w:pPr>
      <w:r w:rsidRPr="00046EA0">
        <w:rPr>
          <w:rFonts w:ascii="Times New Roman" w:hAnsi="Times New Roman" w:cs="Times New Roman"/>
          <w:sz w:val="28"/>
          <w:szCs w:val="28"/>
        </w:rPr>
        <w:t xml:space="preserve">Вопросы, связанные с принятием решений о важности вложений в </w:t>
      </w:r>
      <w:r w:rsidR="00B14E5A" w:rsidRPr="00046EA0">
        <w:rPr>
          <w:rFonts w:ascii="Times New Roman" w:hAnsi="Times New Roman" w:cs="Times New Roman"/>
          <w:sz w:val="28"/>
          <w:szCs w:val="28"/>
          <w:lang w:val="en-US"/>
        </w:rPr>
        <w:t>IT</w:t>
      </w:r>
      <w:r w:rsidRPr="00046EA0">
        <w:rPr>
          <w:rFonts w:ascii="Times New Roman" w:hAnsi="Times New Roman" w:cs="Times New Roman"/>
          <w:sz w:val="28"/>
          <w:szCs w:val="28"/>
        </w:rPr>
        <w:t>, являются предметом обсуждени</w:t>
      </w:r>
      <w:r w:rsidR="00A46F8F" w:rsidRPr="00046EA0">
        <w:rPr>
          <w:rFonts w:ascii="Times New Roman" w:hAnsi="Times New Roman" w:cs="Times New Roman"/>
          <w:sz w:val="28"/>
          <w:szCs w:val="28"/>
        </w:rPr>
        <w:t>й</w:t>
      </w:r>
      <w:r w:rsidRPr="00046EA0">
        <w:rPr>
          <w:rFonts w:ascii="Times New Roman" w:hAnsi="Times New Roman" w:cs="Times New Roman"/>
          <w:sz w:val="28"/>
          <w:szCs w:val="28"/>
        </w:rPr>
        <w:t xml:space="preserve"> как западных, так и российских </w:t>
      </w:r>
      <w:r w:rsidRPr="00046EA0">
        <w:rPr>
          <w:rFonts w:ascii="Times New Roman" w:hAnsi="Times New Roman" w:cs="Times New Roman"/>
          <w:sz w:val="28"/>
          <w:szCs w:val="28"/>
        </w:rPr>
        <w:lastRenderedPageBreak/>
        <w:t xml:space="preserve">ученых. </w:t>
      </w:r>
      <w:r w:rsidR="00E66B4E" w:rsidRPr="00046EA0">
        <w:rPr>
          <w:rFonts w:ascii="Times New Roman" w:hAnsi="Times New Roman" w:cs="Times New Roman"/>
          <w:sz w:val="28"/>
          <w:szCs w:val="28"/>
        </w:rPr>
        <w:t xml:space="preserve">К </w:t>
      </w:r>
      <w:r w:rsidR="00E66B4E" w:rsidRPr="00F0290D">
        <w:rPr>
          <w:rFonts w:ascii="Times New Roman" w:hAnsi="Times New Roman" w:cs="Times New Roman"/>
          <w:sz w:val="28"/>
          <w:szCs w:val="28"/>
        </w:rPr>
        <w:t>т</w:t>
      </w:r>
      <w:r w:rsidR="00B14E5A" w:rsidRPr="00F0290D">
        <w:rPr>
          <w:rFonts w:ascii="Times New Roman" w:hAnsi="Times New Roman" w:cs="Times New Roman"/>
          <w:sz w:val="28"/>
          <w:szCs w:val="28"/>
        </w:rPr>
        <w:t xml:space="preserve">рудам западных </w:t>
      </w:r>
      <w:r w:rsidR="00E66B4E" w:rsidRPr="00F0290D">
        <w:rPr>
          <w:rFonts w:ascii="Times New Roman" w:hAnsi="Times New Roman" w:cs="Times New Roman"/>
          <w:sz w:val="28"/>
          <w:szCs w:val="28"/>
        </w:rPr>
        <w:t>ученых можно отнести</w:t>
      </w:r>
      <w:r w:rsidR="009B277C" w:rsidRPr="00F0290D">
        <w:rPr>
          <w:rFonts w:ascii="Times New Roman" w:hAnsi="Times New Roman" w:cs="Times New Roman"/>
          <w:sz w:val="28"/>
          <w:szCs w:val="28"/>
        </w:rPr>
        <w:t xml:space="preserve"> </w:t>
      </w:r>
      <w:r w:rsidR="00E66B4E" w:rsidRPr="00F0290D">
        <w:rPr>
          <w:rFonts w:ascii="Times New Roman" w:hAnsi="Times New Roman" w:cs="Times New Roman"/>
          <w:sz w:val="28"/>
          <w:szCs w:val="28"/>
        </w:rPr>
        <w:t>работы</w:t>
      </w:r>
      <w:r w:rsidRPr="00F0290D">
        <w:rPr>
          <w:rFonts w:ascii="Times New Roman" w:hAnsi="Times New Roman" w:cs="Times New Roman"/>
          <w:sz w:val="28"/>
          <w:szCs w:val="28"/>
        </w:rPr>
        <w:t xml:space="preserve"> </w:t>
      </w:r>
      <w:proofErr w:type="spellStart"/>
      <w:r w:rsidRPr="00F0290D">
        <w:rPr>
          <w:rFonts w:ascii="Times New Roman" w:hAnsi="Times New Roman" w:cs="Times New Roman"/>
          <w:iCs/>
          <w:sz w:val="28"/>
          <w:szCs w:val="28"/>
          <w:lang w:val="de-DE"/>
        </w:rPr>
        <w:t>Schniederjans</w:t>
      </w:r>
      <w:proofErr w:type="spellEnd"/>
      <w:r w:rsidRPr="00F0290D">
        <w:rPr>
          <w:rFonts w:ascii="Times New Roman" w:hAnsi="Times New Roman" w:cs="Times New Roman"/>
          <w:iCs/>
          <w:sz w:val="28"/>
          <w:szCs w:val="28"/>
        </w:rPr>
        <w:t xml:space="preserve"> и </w:t>
      </w:r>
      <w:proofErr w:type="spellStart"/>
      <w:r w:rsidRPr="00F0290D">
        <w:rPr>
          <w:rFonts w:ascii="Times New Roman" w:hAnsi="Times New Roman" w:cs="Times New Roman"/>
          <w:iCs/>
          <w:sz w:val="28"/>
          <w:szCs w:val="28"/>
          <w:lang w:val="de-DE"/>
        </w:rPr>
        <w:t>Hamaker</w:t>
      </w:r>
      <w:proofErr w:type="spellEnd"/>
      <w:r w:rsidRPr="00F0290D">
        <w:rPr>
          <w:rFonts w:ascii="Times New Roman" w:hAnsi="Times New Roman" w:cs="Times New Roman"/>
          <w:iCs/>
          <w:sz w:val="28"/>
          <w:szCs w:val="28"/>
        </w:rPr>
        <w:t xml:space="preserve"> (2010), </w:t>
      </w:r>
      <w:r w:rsidRPr="00F0290D">
        <w:rPr>
          <w:rFonts w:ascii="Times New Roman" w:hAnsi="Times New Roman" w:cs="Times New Roman"/>
          <w:iCs/>
          <w:sz w:val="28"/>
          <w:szCs w:val="28"/>
          <w:lang w:val="en-US"/>
        </w:rPr>
        <w:t>Boer</w:t>
      </w:r>
      <w:r w:rsidRPr="00F0290D">
        <w:rPr>
          <w:rFonts w:ascii="Times New Roman" w:hAnsi="Times New Roman" w:cs="Times New Roman"/>
          <w:iCs/>
          <w:sz w:val="28"/>
          <w:szCs w:val="28"/>
        </w:rPr>
        <w:t xml:space="preserve"> (2007)</w:t>
      </w:r>
      <w:r w:rsidR="009B277C" w:rsidRPr="00F0290D">
        <w:rPr>
          <w:rFonts w:ascii="Times New Roman" w:hAnsi="Times New Roman" w:cs="Times New Roman"/>
          <w:sz w:val="28"/>
          <w:szCs w:val="28"/>
        </w:rPr>
        <w:t>,</w:t>
      </w:r>
      <w:r w:rsidR="009B277C" w:rsidRPr="00046EA0">
        <w:rPr>
          <w:rFonts w:ascii="Times New Roman" w:hAnsi="Times New Roman" w:cs="Times New Roman"/>
          <w:sz w:val="28"/>
          <w:szCs w:val="28"/>
        </w:rPr>
        <w:t xml:space="preserve"> в котор</w:t>
      </w:r>
      <w:r w:rsidR="00675DAC" w:rsidRPr="00046EA0">
        <w:rPr>
          <w:rFonts w:ascii="Times New Roman" w:hAnsi="Times New Roman" w:cs="Times New Roman"/>
          <w:sz w:val="28"/>
          <w:szCs w:val="28"/>
        </w:rPr>
        <w:t>ых</w:t>
      </w:r>
      <w:r w:rsidR="009B277C" w:rsidRPr="00046EA0">
        <w:rPr>
          <w:rFonts w:ascii="Times New Roman" w:hAnsi="Times New Roman" w:cs="Times New Roman"/>
          <w:sz w:val="28"/>
          <w:szCs w:val="28"/>
        </w:rPr>
        <w:t xml:space="preserve"> авторы </w:t>
      </w:r>
      <w:r w:rsidR="00865932" w:rsidRPr="00046EA0">
        <w:rPr>
          <w:rFonts w:ascii="Times New Roman" w:hAnsi="Times New Roman" w:cs="Times New Roman"/>
          <w:sz w:val="28"/>
          <w:szCs w:val="28"/>
        </w:rPr>
        <w:t xml:space="preserve">описывают роль инвестиций в </w:t>
      </w:r>
      <w:r w:rsidR="00E66B4E" w:rsidRPr="00046EA0">
        <w:rPr>
          <w:rFonts w:ascii="Times New Roman" w:hAnsi="Times New Roman" w:cs="Times New Roman"/>
          <w:sz w:val="28"/>
          <w:szCs w:val="28"/>
          <w:lang w:val="en-US"/>
        </w:rPr>
        <w:t>IT</w:t>
      </w:r>
      <w:r w:rsidRPr="00046EA0">
        <w:rPr>
          <w:rFonts w:ascii="Times New Roman" w:hAnsi="Times New Roman" w:cs="Times New Roman"/>
          <w:sz w:val="28"/>
          <w:szCs w:val="28"/>
        </w:rPr>
        <w:t>, как</w:t>
      </w:r>
      <w:r w:rsidR="00865932" w:rsidRPr="00046EA0">
        <w:rPr>
          <w:rFonts w:ascii="Times New Roman" w:hAnsi="Times New Roman" w:cs="Times New Roman"/>
          <w:sz w:val="28"/>
          <w:szCs w:val="28"/>
        </w:rPr>
        <w:t xml:space="preserve"> важного катализато</w:t>
      </w:r>
      <w:r w:rsidR="00E66B4E" w:rsidRPr="00046EA0">
        <w:rPr>
          <w:rFonts w:ascii="Times New Roman" w:hAnsi="Times New Roman" w:cs="Times New Roman"/>
          <w:sz w:val="28"/>
          <w:szCs w:val="28"/>
        </w:rPr>
        <w:t>ра всех бизнес процессов внутри</w:t>
      </w:r>
      <w:r w:rsidR="00865932" w:rsidRPr="00046EA0">
        <w:rPr>
          <w:rFonts w:ascii="Times New Roman" w:hAnsi="Times New Roman" w:cs="Times New Roman"/>
          <w:sz w:val="28"/>
          <w:szCs w:val="28"/>
        </w:rPr>
        <w:t xml:space="preserve"> компании.</w:t>
      </w:r>
      <w:r w:rsidRPr="00046EA0">
        <w:rPr>
          <w:rFonts w:ascii="Times New Roman" w:hAnsi="Times New Roman" w:cs="Times New Roman"/>
          <w:sz w:val="28"/>
          <w:szCs w:val="28"/>
        </w:rPr>
        <w:t xml:space="preserve"> В частности в работе российского теоретика Карпычева В. Г</w:t>
      </w:r>
      <w:r w:rsidR="00FF06D1">
        <w:rPr>
          <w:rFonts w:ascii="Times New Roman" w:hAnsi="Times New Roman" w:cs="Times New Roman"/>
          <w:sz w:val="28"/>
          <w:szCs w:val="28"/>
        </w:rPr>
        <w:t>.</w:t>
      </w:r>
      <w:r w:rsidRPr="00046EA0">
        <w:rPr>
          <w:rFonts w:ascii="Times New Roman" w:hAnsi="Times New Roman" w:cs="Times New Roman"/>
          <w:sz w:val="28"/>
          <w:szCs w:val="28"/>
        </w:rPr>
        <w:t xml:space="preserve"> «Инвестирование в информационные технологии: проблемы и решения» приводится статистика о затратах российских компаний на внедрение </w:t>
      </w:r>
      <w:r w:rsidR="00FF06D1">
        <w:rPr>
          <w:rFonts w:ascii="Times New Roman" w:hAnsi="Times New Roman" w:cs="Times New Roman"/>
          <w:sz w:val="28"/>
          <w:szCs w:val="28"/>
          <w:lang w:val="de-DE"/>
        </w:rPr>
        <w:t>IT</w:t>
      </w:r>
      <w:r w:rsidRPr="00046EA0">
        <w:rPr>
          <w:rFonts w:ascii="Times New Roman" w:hAnsi="Times New Roman" w:cs="Times New Roman"/>
          <w:sz w:val="28"/>
          <w:szCs w:val="28"/>
        </w:rPr>
        <w:t xml:space="preserve">. </w:t>
      </w:r>
      <w:r w:rsidR="00675DAC" w:rsidRPr="00046EA0">
        <w:rPr>
          <w:rFonts w:ascii="Times New Roman" w:hAnsi="Times New Roman" w:cs="Times New Roman"/>
          <w:iCs/>
          <w:sz w:val="28"/>
          <w:szCs w:val="28"/>
        </w:rPr>
        <w:t xml:space="preserve">Однако </w:t>
      </w:r>
      <w:r w:rsidR="00221565" w:rsidRPr="00046EA0">
        <w:rPr>
          <w:rFonts w:ascii="Times New Roman" w:hAnsi="Times New Roman" w:cs="Times New Roman"/>
          <w:iCs/>
          <w:sz w:val="28"/>
          <w:szCs w:val="28"/>
        </w:rPr>
        <w:t>указанные</w:t>
      </w:r>
      <w:r w:rsidR="00675DAC" w:rsidRPr="00046EA0">
        <w:rPr>
          <w:rFonts w:ascii="Times New Roman" w:hAnsi="Times New Roman" w:cs="Times New Roman"/>
          <w:iCs/>
          <w:sz w:val="28"/>
          <w:szCs w:val="28"/>
        </w:rPr>
        <w:t xml:space="preserve"> работы носят </w:t>
      </w:r>
      <w:r w:rsidR="00221565" w:rsidRPr="00046EA0">
        <w:rPr>
          <w:rFonts w:ascii="Times New Roman" w:hAnsi="Times New Roman" w:cs="Times New Roman"/>
          <w:iCs/>
          <w:sz w:val="28"/>
          <w:szCs w:val="28"/>
        </w:rPr>
        <w:t xml:space="preserve">скорее </w:t>
      </w:r>
      <w:r w:rsidR="00675DAC" w:rsidRPr="00046EA0">
        <w:rPr>
          <w:rFonts w:ascii="Times New Roman" w:hAnsi="Times New Roman" w:cs="Times New Roman"/>
          <w:iCs/>
          <w:sz w:val="28"/>
          <w:szCs w:val="28"/>
        </w:rPr>
        <w:t>теоретический, а не эмпирический характер</w:t>
      </w:r>
      <w:r w:rsidRPr="00046EA0">
        <w:rPr>
          <w:rFonts w:ascii="Times New Roman" w:hAnsi="Times New Roman" w:cs="Times New Roman"/>
          <w:iCs/>
          <w:sz w:val="28"/>
          <w:szCs w:val="28"/>
        </w:rPr>
        <w:t>, поскольку они не оценивают эффективность инвестиций с позиций финансового рынка.</w:t>
      </w:r>
    </w:p>
    <w:p w:rsidR="00A46F8F" w:rsidRPr="00046EA0" w:rsidRDefault="00865932" w:rsidP="00046EA0">
      <w:pPr>
        <w:pStyle w:val="a3"/>
        <w:spacing w:after="0" w:line="360" w:lineRule="auto"/>
        <w:ind w:firstLine="709"/>
        <w:contextualSpacing/>
        <w:jc w:val="both"/>
        <w:rPr>
          <w:rFonts w:ascii="Times New Roman" w:hAnsi="Times New Roman" w:cs="Times New Roman"/>
          <w:iCs/>
          <w:color w:val="auto"/>
          <w:sz w:val="28"/>
          <w:szCs w:val="28"/>
        </w:rPr>
      </w:pPr>
      <w:r w:rsidRPr="00046EA0">
        <w:rPr>
          <w:rFonts w:ascii="Times New Roman" w:hAnsi="Times New Roman" w:cs="Times New Roman"/>
          <w:iCs/>
          <w:color w:val="auto"/>
          <w:sz w:val="28"/>
          <w:szCs w:val="28"/>
        </w:rPr>
        <w:t>Вторая группа – это научные труды, посвященные</w:t>
      </w:r>
      <w:r w:rsidR="00675DAC" w:rsidRPr="00046EA0">
        <w:rPr>
          <w:rFonts w:ascii="Times New Roman" w:hAnsi="Times New Roman" w:cs="Times New Roman"/>
          <w:iCs/>
          <w:color w:val="auto"/>
          <w:sz w:val="28"/>
          <w:szCs w:val="28"/>
        </w:rPr>
        <w:t xml:space="preserve"> методу изучения событий: </w:t>
      </w:r>
      <w:proofErr w:type="spellStart"/>
      <w:r w:rsidR="00675DAC" w:rsidRPr="00F0290D">
        <w:rPr>
          <w:rFonts w:ascii="Times New Roman" w:hAnsi="Times New Roman" w:cs="Times New Roman"/>
          <w:sz w:val="28"/>
          <w:szCs w:val="28"/>
          <w:lang w:val="en-US"/>
        </w:rPr>
        <w:t>Fama</w:t>
      </w:r>
      <w:proofErr w:type="spellEnd"/>
      <w:r w:rsidR="00675DAC" w:rsidRPr="00F0290D">
        <w:rPr>
          <w:rFonts w:ascii="Times New Roman" w:hAnsi="Times New Roman" w:cs="Times New Roman"/>
          <w:sz w:val="28"/>
          <w:szCs w:val="28"/>
        </w:rPr>
        <w:t xml:space="preserve">, </w:t>
      </w:r>
      <w:r w:rsidR="00675DAC" w:rsidRPr="00F0290D">
        <w:rPr>
          <w:rFonts w:ascii="Times New Roman" w:hAnsi="Times New Roman" w:cs="Times New Roman"/>
          <w:sz w:val="28"/>
          <w:szCs w:val="28"/>
          <w:lang w:val="en-US"/>
        </w:rPr>
        <w:t>Fisher</w:t>
      </w:r>
      <w:r w:rsidR="00675DAC" w:rsidRPr="00F0290D">
        <w:rPr>
          <w:rFonts w:ascii="Times New Roman" w:hAnsi="Times New Roman" w:cs="Times New Roman"/>
          <w:sz w:val="28"/>
          <w:szCs w:val="28"/>
        </w:rPr>
        <w:t xml:space="preserve">, </w:t>
      </w:r>
      <w:r w:rsidR="00675DAC" w:rsidRPr="00F0290D">
        <w:rPr>
          <w:rFonts w:ascii="Times New Roman" w:hAnsi="Times New Roman" w:cs="Times New Roman"/>
          <w:sz w:val="28"/>
          <w:szCs w:val="28"/>
          <w:lang w:val="en-US"/>
        </w:rPr>
        <w:t>Jensen</w:t>
      </w:r>
      <w:r w:rsidR="00675DAC" w:rsidRPr="00F0290D">
        <w:rPr>
          <w:rFonts w:ascii="Times New Roman" w:hAnsi="Times New Roman" w:cs="Times New Roman"/>
          <w:sz w:val="28"/>
          <w:szCs w:val="28"/>
        </w:rPr>
        <w:t xml:space="preserve"> и </w:t>
      </w:r>
      <w:r w:rsidR="00675DAC" w:rsidRPr="00F0290D">
        <w:rPr>
          <w:rFonts w:ascii="Times New Roman" w:hAnsi="Times New Roman" w:cs="Times New Roman"/>
          <w:sz w:val="28"/>
          <w:szCs w:val="28"/>
          <w:lang w:val="en-US"/>
        </w:rPr>
        <w:t>Roll</w:t>
      </w:r>
      <w:r w:rsidR="00675DAC" w:rsidRPr="00F0290D">
        <w:rPr>
          <w:rFonts w:ascii="Times New Roman" w:hAnsi="Times New Roman" w:cs="Times New Roman"/>
          <w:sz w:val="28"/>
          <w:szCs w:val="28"/>
        </w:rPr>
        <w:t xml:space="preserve"> (1969), </w:t>
      </w:r>
      <w:proofErr w:type="spellStart"/>
      <w:r w:rsidR="00675DAC" w:rsidRPr="00F0290D">
        <w:rPr>
          <w:rFonts w:ascii="Times New Roman" w:hAnsi="Times New Roman" w:cs="Times New Roman"/>
          <w:sz w:val="28"/>
          <w:szCs w:val="28"/>
        </w:rPr>
        <w:t>Dobija</w:t>
      </w:r>
      <w:proofErr w:type="spellEnd"/>
      <w:r w:rsidR="00FC17BB" w:rsidRPr="00F0290D">
        <w:rPr>
          <w:rFonts w:ascii="Times New Roman" w:hAnsi="Times New Roman" w:cs="Times New Roman"/>
          <w:sz w:val="28"/>
          <w:szCs w:val="28"/>
        </w:rPr>
        <w:t xml:space="preserve">, </w:t>
      </w:r>
      <w:proofErr w:type="spellStart"/>
      <w:r w:rsidR="00675DAC" w:rsidRPr="00F0290D">
        <w:rPr>
          <w:rFonts w:ascii="Times New Roman" w:hAnsi="Times New Roman" w:cs="Times New Roman"/>
          <w:sz w:val="28"/>
          <w:szCs w:val="28"/>
        </w:rPr>
        <w:t>Klimczak</w:t>
      </w:r>
      <w:proofErr w:type="spellEnd"/>
      <w:r w:rsidR="00FC17BB" w:rsidRPr="00F0290D">
        <w:rPr>
          <w:rFonts w:ascii="Times New Roman" w:hAnsi="Times New Roman" w:cs="Times New Roman"/>
          <w:sz w:val="28"/>
          <w:szCs w:val="28"/>
        </w:rPr>
        <w:t xml:space="preserve">, </w:t>
      </w:r>
      <w:proofErr w:type="spellStart"/>
      <w:r w:rsidR="00675DAC" w:rsidRPr="00F0290D">
        <w:rPr>
          <w:rFonts w:ascii="Times New Roman" w:hAnsi="Times New Roman" w:cs="Times New Roman"/>
          <w:sz w:val="28"/>
          <w:szCs w:val="28"/>
        </w:rPr>
        <w:t>Roztocki-Weistrof</w:t>
      </w:r>
      <w:r w:rsidR="00E66B4E" w:rsidRPr="00F0290D">
        <w:rPr>
          <w:rFonts w:ascii="Times New Roman" w:hAnsi="Times New Roman" w:cs="Times New Roman"/>
          <w:sz w:val="28"/>
          <w:szCs w:val="28"/>
        </w:rPr>
        <w:t>fer</w:t>
      </w:r>
      <w:proofErr w:type="spellEnd"/>
      <w:r w:rsidR="00E66B4E" w:rsidRPr="00F0290D">
        <w:rPr>
          <w:rFonts w:ascii="Times New Roman" w:hAnsi="Times New Roman" w:cs="Times New Roman"/>
          <w:sz w:val="28"/>
          <w:szCs w:val="28"/>
        </w:rPr>
        <w:t xml:space="preserve"> (2012), </w:t>
      </w:r>
      <w:proofErr w:type="spellStart"/>
      <w:r w:rsidR="00E66B4E" w:rsidRPr="00F0290D">
        <w:rPr>
          <w:rFonts w:ascii="Times New Roman" w:hAnsi="Times New Roman" w:cs="Times New Roman"/>
          <w:sz w:val="28"/>
          <w:szCs w:val="28"/>
        </w:rPr>
        <w:t>DosSantos</w:t>
      </w:r>
      <w:proofErr w:type="spellEnd"/>
      <w:r w:rsidR="00E66B4E" w:rsidRPr="00F0290D">
        <w:rPr>
          <w:rFonts w:ascii="Times New Roman" w:hAnsi="Times New Roman" w:cs="Times New Roman"/>
          <w:sz w:val="28"/>
          <w:szCs w:val="28"/>
        </w:rPr>
        <w:t xml:space="preserve">. </w:t>
      </w:r>
      <w:proofErr w:type="spellStart"/>
      <w:r w:rsidR="00E66B4E" w:rsidRPr="00F0290D">
        <w:rPr>
          <w:rFonts w:ascii="Times New Roman" w:hAnsi="Times New Roman" w:cs="Times New Roman"/>
          <w:sz w:val="28"/>
          <w:szCs w:val="28"/>
        </w:rPr>
        <w:t>Peffers</w:t>
      </w:r>
      <w:proofErr w:type="spellEnd"/>
      <w:r w:rsidR="00E66B4E" w:rsidRPr="00F0290D">
        <w:rPr>
          <w:rFonts w:ascii="Times New Roman" w:hAnsi="Times New Roman" w:cs="Times New Roman"/>
          <w:sz w:val="28"/>
          <w:szCs w:val="28"/>
        </w:rPr>
        <w:t xml:space="preserve"> </w:t>
      </w:r>
      <w:r w:rsidR="00675DAC" w:rsidRPr="00F0290D">
        <w:rPr>
          <w:rFonts w:ascii="Times New Roman" w:hAnsi="Times New Roman" w:cs="Times New Roman"/>
          <w:sz w:val="28"/>
          <w:szCs w:val="28"/>
        </w:rPr>
        <w:t xml:space="preserve">и </w:t>
      </w:r>
      <w:proofErr w:type="spellStart"/>
      <w:r w:rsidR="00675DAC" w:rsidRPr="00F0290D">
        <w:rPr>
          <w:rFonts w:ascii="Times New Roman" w:hAnsi="Times New Roman" w:cs="Times New Roman"/>
          <w:sz w:val="28"/>
          <w:szCs w:val="28"/>
        </w:rPr>
        <w:t>Mauer</w:t>
      </w:r>
      <w:proofErr w:type="spellEnd"/>
      <w:r w:rsidR="00675DAC" w:rsidRPr="00F0290D">
        <w:rPr>
          <w:rFonts w:ascii="Times New Roman" w:hAnsi="Times New Roman" w:cs="Times New Roman"/>
          <w:sz w:val="28"/>
          <w:szCs w:val="28"/>
        </w:rPr>
        <w:t xml:space="preserve"> (1993), </w:t>
      </w:r>
      <w:proofErr w:type="spellStart"/>
      <w:r w:rsidR="00675DAC" w:rsidRPr="00F0290D">
        <w:rPr>
          <w:rFonts w:ascii="Times New Roman" w:hAnsi="Times New Roman" w:cs="Times New Roman"/>
          <w:sz w:val="28"/>
          <w:szCs w:val="28"/>
        </w:rPr>
        <w:t>Henderson</w:t>
      </w:r>
      <w:proofErr w:type="spellEnd"/>
      <w:r w:rsidR="00675DAC" w:rsidRPr="00F0290D">
        <w:rPr>
          <w:rFonts w:ascii="Times New Roman" w:hAnsi="Times New Roman" w:cs="Times New Roman"/>
          <w:sz w:val="28"/>
          <w:szCs w:val="28"/>
        </w:rPr>
        <w:t xml:space="preserve"> (1990), </w:t>
      </w:r>
      <w:proofErr w:type="spellStart"/>
      <w:r w:rsidR="00675DAC" w:rsidRPr="00F0290D">
        <w:rPr>
          <w:rFonts w:ascii="Times New Roman" w:hAnsi="Times New Roman" w:cs="Times New Roman"/>
          <w:sz w:val="28"/>
          <w:szCs w:val="28"/>
        </w:rPr>
        <w:t>Peterson</w:t>
      </w:r>
      <w:proofErr w:type="spellEnd"/>
      <w:r w:rsidR="00675DAC" w:rsidRPr="00F0290D">
        <w:rPr>
          <w:rFonts w:ascii="Times New Roman" w:hAnsi="Times New Roman" w:cs="Times New Roman"/>
          <w:sz w:val="28"/>
          <w:szCs w:val="28"/>
        </w:rPr>
        <w:t xml:space="preserve"> (1989).</w:t>
      </w:r>
      <w:r w:rsidR="00FB51F6" w:rsidRPr="00046EA0">
        <w:rPr>
          <w:rFonts w:ascii="Times New Roman" w:hAnsi="Times New Roman" w:cs="Times New Roman"/>
          <w:iCs/>
          <w:color w:val="auto"/>
          <w:sz w:val="28"/>
          <w:szCs w:val="28"/>
        </w:rPr>
        <w:t xml:space="preserve"> </w:t>
      </w:r>
      <w:r w:rsidR="00FC17BB" w:rsidRPr="00046EA0">
        <w:rPr>
          <w:rFonts w:ascii="Times New Roman" w:hAnsi="Times New Roman" w:cs="Times New Roman"/>
          <w:iCs/>
          <w:color w:val="auto"/>
          <w:sz w:val="28"/>
          <w:szCs w:val="28"/>
        </w:rPr>
        <w:t>А</w:t>
      </w:r>
      <w:r w:rsidR="00FB51F6" w:rsidRPr="00046EA0">
        <w:rPr>
          <w:rFonts w:ascii="Times New Roman" w:hAnsi="Times New Roman" w:cs="Times New Roman"/>
          <w:iCs/>
          <w:color w:val="auto"/>
          <w:sz w:val="28"/>
          <w:szCs w:val="28"/>
        </w:rPr>
        <w:t>вторы рассматривают метод</w:t>
      </w:r>
      <w:r w:rsidR="00A46F8F" w:rsidRPr="00046EA0">
        <w:rPr>
          <w:rFonts w:ascii="Times New Roman" w:hAnsi="Times New Roman" w:cs="Times New Roman"/>
          <w:iCs/>
          <w:color w:val="auto"/>
          <w:sz w:val="28"/>
          <w:szCs w:val="28"/>
        </w:rPr>
        <w:t xml:space="preserve"> изучения событий</w:t>
      </w:r>
      <w:r w:rsidR="00FB51F6" w:rsidRPr="00046EA0">
        <w:rPr>
          <w:rFonts w:ascii="Times New Roman" w:hAnsi="Times New Roman" w:cs="Times New Roman"/>
          <w:iCs/>
          <w:color w:val="auto"/>
          <w:sz w:val="28"/>
          <w:szCs w:val="28"/>
        </w:rPr>
        <w:t xml:space="preserve">, как базовый аналитический инструмент в </w:t>
      </w:r>
      <w:r w:rsidR="00A46F8F" w:rsidRPr="00046EA0">
        <w:rPr>
          <w:rFonts w:ascii="Times New Roman" w:hAnsi="Times New Roman" w:cs="Times New Roman"/>
          <w:iCs/>
          <w:color w:val="auto"/>
          <w:sz w:val="28"/>
          <w:szCs w:val="28"/>
        </w:rPr>
        <w:t>финансовых исследованиях</w:t>
      </w:r>
      <w:r w:rsidR="00FB51F6" w:rsidRPr="00046EA0">
        <w:rPr>
          <w:rFonts w:ascii="Times New Roman" w:hAnsi="Times New Roman" w:cs="Times New Roman"/>
          <w:iCs/>
          <w:color w:val="auto"/>
          <w:sz w:val="28"/>
          <w:szCs w:val="28"/>
        </w:rPr>
        <w:t xml:space="preserve">. С помощью него можно </w:t>
      </w:r>
      <w:r w:rsidR="00221565" w:rsidRPr="00046EA0">
        <w:rPr>
          <w:rFonts w:ascii="Times New Roman" w:hAnsi="Times New Roman" w:cs="Times New Roman"/>
          <w:iCs/>
          <w:color w:val="auto"/>
          <w:sz w:val="28"/>
          <w:szCs w:val="28"/>
        </w:rPr>
        <w:t xml:space="preserve">оценить </w:t>
      </w:r>
      <w:r w:rsidR="00FB51F6" w:rsidRPr="00046EA0">
        <w:rPr>
          <w:rFonts w:ascii="Times New Roman" w:hAnsi="Times New Roman" w:cs="Times New Roman"/>
          <w:iCs/>
          <w:color w:val="auto"/>
          <w:sz w:val="28"/>
          <w:szCs w:val="28"/>
        </w:rPr>
        <w:t xml:space="preserve">реакцию рынка на </w:t>
      </w:r>
      <w:r w:rsidR="00E66B4E" w:rsidRPr="00046EA0">
        <w:rPr>
          <w:rFonts w:ascii="Times New Roman" w:hAnsi="Times New Roman" w:cs="Times New Roman"/>
          <w:iCs/>
          <w:color w:val="auto"/>
          <w:sz w:val="28"/>
          <w:szCs w:val="28"/>
        </w:rPr>
        <w:t>определенное</w:t>
      </w:r>
      <w:r w:rsidR="00FB51F6" w:rsidRPr="00046EA0">
        <w:rPr>
          <w:rFonts w:ascii="Times New Roman" w:hAnsi="Times New Roman" w:cs="Times New Roman"/>
          <w:iCs/>
          <w:color w:val="auto"/>
          <w:sz w:val="28"/>
          <w:szCs w:val="28"/>
        </w:rPr>
        <w:t xml:space="preserve"> событие, происходящее на </w:t>
      </w:r>
      <w:r w:rsidR="00A46F8F" w:rsidRPr="00046EA0">
        <w:rPr>
          <w:rFonts w:ascii="Times New Roman" w:hAnsi="Times New Roman" w:cs="Times New Roman"/>
          <w:iCs/>
          <w:color w:val="auto"/>
          <w:sz w:val="28"/>
          <w:szCs w:val="28"/>
        </w:rPr>
        <w:t>финансовом рынке</w:t>
      </w:r>
      <w:r w:rsidR="00FB51F6" w:rsidRPr="00046EA0">
        <w:rPr>
          <w:rFonts w:ascii="Times New Roman" w:hAnsi="Times New Roman" w:cs="Times New Roman"/>
          <w:iCs/>
          <w:color w:val="auto"/>
          <w:sz w:val="28"/>
          <w:szCs w:val="28"/>
        </w:rPr>
        <w:t xml:space="preserve">. Статья </w:t>
      </w:r>
      <w:proofErr w:type="spellStart"/>
      <w:r w:rsidR="00FB51F6" w:rsidRPr="00046EA0">
        <w:rPr>
          <w:rFonts w:ascii="Times New Roman" w:hAnsi="Times New Roman" w:cs="Times New Roman"/>
          <w:sz w:val="28"/>
          <w:szCs w:val="28"/>
          <w:lang w:val="en-US"/>
        </w:rPr>
        <w:t>Fama</w:t>
      </w:r>
      <w:proofErr w:type="spellEnd"/>
      <w:r w:rsidR="00FB51F6" w:rsidRPr="00046EA0">
        <w:rPr>
          <w:rFonts w:ascii="Times New Roman" w:hAnsi="Times New Roman" w:cs="Times New Roman"/>
          <w:sz w:val="28"/>
          <w:szCs w:val="28"/>
        </w:rPr>
        <w:t xml:space="preserve">, </w:t>
      </w:r>
      <w:r w:rsidR="00FB51F6" w:rsidRPr="00046EA0">
        <w:rPr>
          <w:rFonts w:ascii="Times New Roman" w:hAnsi="Times New Roman" w:cs="Times New Roman"/>
          <w:sz w:val="28"/>
          <w:szCs w:val="28"/>
          <w:lang w:val="en-US"/>
        </w:rPr>
        <w:t>Fisher</w:t>
      </w:r>
      <w:r w:rsidR="00FB51F6" w:rsidRPr="00046EA0">
        <w:rPr>
          <w:rFonts w:ascii="Times New Roman" w:hAnsi="Times New Roman" w:cs="Times New Roman"/>
          <w:sz w:val="28"/>
          <w:szCs w:val="28"/>
        </w:rPr>
        <w:t xml:space="preserve">, </w:t>
      </w:r>
      <w:r w:rsidR="00FB51F6" w:rsidRPr="00046EA0">
        <w:rPr>
          <w:rFonts w:ascii="Times New Roman" w:hAnsi="Times New Roman" w:cs="Times New Roman"/>
          <w:sz w:val="28"/>
          <w:szCs w:val="28"/>
          <w:lang w:val="en-US"/>
        </w:rPr>
        <w:t>Jensen</w:t>
      </w:r>
      <w:r w:rsidR="00FB51F6" w:rsidRPr="00046EA0">
        <w:rPr>
          <w:rFonts w:ascii="Times New Roman" w:hAnsi="Times New Roman" w:cs="Times New Roman"/>
          <w:sz w:val="28"/>
          <w:szCs w:val="28"/>
        </w:rPr>
        <w:t xml:space="preserve"> и </w:t>
      </w:r>
      <w:r w:rsidR="00FB51F6" w:rsidRPr="00046EA0">
        <w:rPr>
          <w:rFonts w:ascii="Times New Roman" w:hAnsi="Times New Roman" w:cs="Times New Roman"/>
          <w:sz w:val="28"/>
          <w:szCs w:val="28"/>
          <w:lang w:val="en-US"/>
        </w:rPr>
        <w:t>Roll</w:t>
      </w:r>
      <w:r w:rsidR="00FB51F6" w:rsidRPr="00046EA0">
        <w:rPr>
          <w:rFonts w:ascii="Times New Roman" w:hAnsi="Times New Roman" w:cs="Times New Roman"/>
          <w:sz w:val="28"/>
          <w:szCs w:val="28"/>
        </w:rPr>
        <w:t xml:space="preserve"> (1969)</w:t>
      </w:r>
      <w:r w:rsidR="00FB51F6" w:rsidRPr="00046EA0">
        <w:rPr>
          <w:rFonts w:ascii="Times New Roman" w:hAnsi="Times New Roman" w:cs="Times New Roman"/>
          <w:iCs/>
          <w:color w:val="auto"/>
          <w:sz w:val="28"/>
          <w:szCs w:val="28"/>
        </w:rPr>
        <w:t xml:space="preserve"> </w:t>
      </w:r>
      <w:r w:rsidR="009B277C" w:rsidRPr="00046EA0">
        <w:rPr>
          <w:rFonts w:ascii="Times New Roman" w:hAnsi="Times New Roman" w:cs="Times New Roman"/>
          <w:iCs/>
          <w:color w:val="auto"/>
          <w:sz w:val="28"/>
          <w:szCs w:val="28"/>
        </w:rPr>
        <w:t>– фундаментальн</w:t>
      </w:r>
      <w:r w:rsidR="00FB51F6" w:rsidRPr="00046EA0">
        <w:rPr>
          <w:rFonts w:ascii="Times New Roman" w:hAnsi="Times New Roman" w:cs="Times New Roman"/>
          <w:iCs/>
          <w:color w:val="auto"/>
          <w:sz w:val="28"/>
          <w:szCs w:val="28"/>
        </w:rPr>
        <w:t xml:space="preserve">ая </w:t>
      </w:r>
      <w:r w:rsidR="009B277C" w:rsidRPr="00046EA0">
        <w:rPr>
          <w:rFonts w:ascii="Times New Roman" w:hAnsi="Times New Roman" w:cs="Times New Roman"/>
          <w:iCs/>
          <w:color w:val="auto"/>
          <w:sz w:val="28"/>
          <w:szCs w:val="28"/>
        </w:rPr>
        <w:t>работ</w:t>
      </w:r>
      <w:r w:rsidR="00FB51F6" w:rsidRPr="00046EA0">
        <w:rPr>
          <w:rFonts w:ascii="Times New Roman" w:hAnsi="Times New Roman" w:cs="Times New Roman"/>
          <w:iCs/>
          <w:color w:val="auto"/>
          <w:sz w:val="28"/>
          <w:szCs w:val="28"/>
        </w:rPr>
        <w:t>а</w:t>
      </w:r>
      <w:r w:rsidR="009B277C" w:rsidRPr="00046EA0">
        <w:rPr>
          <w:rFonts w:ascii="Times New Roman" w:hAnsi="Times New Roman" w:cs="Times New Roman"/>
          <w:iCs/>
          <w:color w:val="auto"/>
          <w:sz w:val="28"/>
          <w:szCs w:val="28"/>
        </w:rPr>
        <w:t>, на котор</w:t>
      </w:r>
      <w:r w:rsidR="00FC17BB" w:rsidRPr="00046EA0">
        <w:rPr>
          <w:rFonts w:ascii="Times New Roman" w:hAnsi="Times New Roman" w:cs="Times New Roman"/>
          <w:iCs/>
          <w:color w:val="auto"/>
          <w:sz w:val="28"/>
          <w:szCs w:val="28"/>
        </w:rPr>
        <w:t>ой</w:t>
      </w:r>
      <w:r w:rsidR="009B277C" w:rsidRPr="00046EA0">
        <w:rPr>
          <w:rFonts w:ascii="Times New Roman" w:hAnsi="Times New Roman" w:cs="Times New Roman"/>
          <w:iCs/>
          <w:color w:val="auto"/>
          <w:sz w:val="28"/>
          <w:szCs w:val="28"/>
        </w:rPr>
        <w:t xml:space="preserve"> впоследствии базируются и ссылаются все остальные исследования. </w:t>
      </w:r>
    </w:p>
    <w:p w:rsidR="00FE62F2" w:rsidRPr="00046EA0" w:rsidRDefault="009B277C" w:rsidP="00046EA0">
      <w:pPr>
        <w:pStyle w:val="a3"/>
        <w:spacing w:after="0" w:line="360" w:lineRule="auto"/>
        <w:ind w:firstLine="709"/>
        <w:contextualSpacing/>
        <w:jc w:val="both"/>
        <w:rPr>
          <w:rFonts w:ascii="Times New Roman" w:hAnsi="Times New Roman" w:cs="Times New Roman"/>
          <w:iCs/>
          <w:color w:val="auto"/>
          <w:sz w:val="28"/>
          <w:szCs w:val="28"/>
        </w:rPr>
      </w:pPr>
      <w:r w:rsidRPr="00046EA0">
        <w:rPr>
          <w:rFonts w:ascii="Times New Roman" w:hAnsi="Times New Roman" w:cs="Times New Roman"/>
          <w:iCs/>
          <w:color w:val="auto"/>
          <w:sz w:val="28"/>
          <w:szCs w:val="28"/>
        </w:rPr>
        <w:t xml:space="preserve">Большинство работ </w:t>
      </w:r>
      <w:r w:rsidR="00FC17BB" w:rsidRPr="00046EA0">
        <w:rPr>
          <w:rFonts w:ascii="Times New Roman" w:hAnsi="Times New Roman" w:cs="Times New Roman"/>
          <w:iCs/>
          <w:color w:val="auto"/>
          <w:sz w:val="28"/>
          <w:szCs w:val="28"/>
        </w:rPr>
        <w:t>подробно описывают основную суть</w:t>
      </w:r>
      <w:r w:rsidR="00221565" w:rsidRPr="00046EA0">
        <w:rPr>
          <w:rFonts w:ascii="Times New Roman" w:hAnsi="Times New Roman" w:cs="Times New Roman"/>
          <w:iCs/>
          <w:color w:val="auto"/>
          <w:sz w:val="28"/>
          <w:szCs w:val="28"/>
        </w:rPr>
        <w:t xml:space="preserve"> метода событ</w:t>
      </w:r>
      <w:r w:rsidR="00A46F8F" w:rsidRPr="00046EA0">
        <w:rPr>
          <w:rFonts w:ascii="Times New Roman" w:hAnsi="Times New Roman" w:cs="Times New Roman"/>
          <w:iCs/>
          <w:color w:val="auto"/>
          <w:sz w:val="28"/>
          <w:szCs w:val="28"/>
        </w:rPr>
        <w:t>ий и базовые шаги алгоритма его</w:t>
      </w:r>
      <w:r w:rsidR="00221565" w:rsidRPr="00046EA0">
        <w:rPr>
          <w:rFonts w:ascii="Times New Roman" w:hAnsi="Times New Roman" w:cs="Times New Roman"/>
          <w:iCs/>
          <w:color w:val="auto"/>
          <w:sz w:val="28"/>
          <w:szCs w:val="28"/>
        </w:rPr>
        <w:t xml:space="preserve"> применения. </w:t>
      </w:r>
      <w:r w:rsidR="00E66B4E" w:rsidRPr="00046EA0">
        <w:rPr>
          <w:rFonts w:ascii="Times New Roman" w:hAnsi="Times New Roman" w:cs="Times New Roman"/>
          <w:iCs/>
          <w:color w:val="auto"/>
          <w:sz w:val="28"/>
          <w:szCs w:val="28"/>
        </w:rPr>
        <w:t xml:space="preserve">Однако только в </w:t>
      </w:r>
      <w:r w:rsidR="00FC17BB" w:rsidRPr="00046EA0">
        <w:rPr>
          <w:rFonts w:ascii="Times New Roman" w:hAnsi="Times New Roman" w:cs="Times New Roman"/>
          <w:iCs/>
          <w:color w:val="auto"/>
          <w:sz w:val="28"/>
          <w:szCs w:val="28"/>
        </w:rPr>
        <w:t>некоторых статьях рассматривается практическое применение модели, объясняющее поведение рынка в ответ на объявлени</w:t>
      </w:r>
      <w:r w:rsidR="00F0290D">
        <w:rPr>
          <w:rFonts w:ascii="Times New Roman" w:hAnsi="Times New Roman" w:cs="Times New Roman"/>
          <w:iCs/>
          <w:color w:val="auto"/>
          <w:sz w:val="28"/>
          <w:szCs w:val="28"/>
        </w:rPr>
        <w:t>е</w:t>
      </w:r>
      <w:r w:rsidR="00E66B4E" w:rsidRPr="00046EA0">
        <w:rPr>
          <w:rFonts w:ascii="Times New Roman" w:hAnsi="Times New Roman" w:cs="Times New Roman"/>
          <w:iCs/>
          <w:color w:val="auto"/>
          <w:sz w:val="28"/>
          <w:szCs w:val="28"/>
        </w:rPr>
        <w:t xml:space="preserve"> </w:t>
      </w:r>
      <w:r w:rsidR="00FC17BB" w:rsidRPr="00046EA0">
        <w:rPr>
          <w:rFonts w:ascii="Times New Roman" w:hAnsi="Times New Roman" w:cs="Times New Roman"/>
          <w:iCs/>
          <w:color w:val="auto"/>
          <w:sz w:val="28"/>
          <w:szCs w:val="28"/>
        </w:rPr>
        <w:t>компани</w:t>
      </w:r>
      <w:r w:rsidR="00F0290D">
        <w:rPr>
          <w:rFonts w:ascii="Times New Roman" w:hAnsi="Times New Roman" w:cs="Times New Roman"/>
          <w:iCs/>
          <w:color w:val="auto"/>
          <w:sz w:val="28"/>
          <w:szCs w:val="28"/>
        </w:rPr>
        <w:t xml:space="preserve">и </w:t>
      </w:r>
      <w:r w:rsidR="00FC17BB" w:rsidRPr="00046EA0">
        <w:rPr>
          <w:rFonts w:ascii="Times New Roman" w:hAnsi="Times New Roman" w:cs="Times New Roman"/>
          <w:iCs/>
          <w:color w:val="auto"/>
          <w:sz w:val="28"/>
          <w:szCs w:val="28"/>
        </w:rPr>
        <w:t>информации об инвести</w:t>
      </w:r>
      <w:r w:rsidR="00F0290D">
        <w:rPr>
          <w:rFonts w:ascii="Times New Roman" w:hAnsi="Times New Roman" w:cs="Times New Roman"/>
          <w:iCs/>
          <w:color w:val="auto"/>
          <w:sz w:val="28"/>
          <w:szCs w:val="28"/>
        </w:rPr>
        <w:t>ровании</w:t>
      </w:r>
      <w:r w:rsidR="00FC17BB" w:rsidRPr="00046EA0">
        <w:rPr>
          <w:rFonts w:ascii="Times New Roman" w:hAnsi="Times New Roman" w:cs="Times New Roman"/>
          <w:iCs/>
          <w:color w:val="auto"/>
          <w:sz w:val="28"/>
          <w:szCs w:val="28"/>
        </w:rPr>
        <w:t xml:space="preserve"> в </w:t>
      </w:r>
      <w:r w:rsidR="00E66B4E" w:rsidRPr="00046EA0">
        <w:rPr>
          <w:rFonts w:ascii="Times New Roman" w:hAnsi="Times New Roman" w:cs="Times New Roman"/>
          <w:color w:val="auto"/>
          <w:sz w:val="28"/>
          <w:szCs w:val="28"/>
          <w:lang w:val="en-US"/>
        </w:rPr>
        <w:t>IT</w:t>
      </w:r>
      <w:r w:rsidR="00FC17BB" w:rsidRPr="00046EA0">
        <w:rPr>
          <w:rFonts w:ascii="Times New Roman" w:hAnsi="Times New Roman" w:cs="Times New Roman"/>
          <w:iCs/>
          <w:color w:val="auto"/>
          <w:sz w:val="28"/>
          <w:szCs w:val="28"/>
        </w:rPr>
        <w:t xml:space="preserve">. </w:t>
      </w:r>
    </w:p>
    <w:p w:rsidR="00E66B4E" w:rsidRPr="00046EA0" w:rsidRDefault="00FE62F2" w:rsidP="00046EA0">
      <w:pPr>
        <w:pStyle w:val="a3"/>
        <w:spacing w:after="0" w:line="360" w:lineRule="auto"/>
        <w:ind w:firstLine="709"/>
        <w:contextualSpacing/>
        <w:jc w:val="both"/>
        <w:rPr>
          <w:rFonts w:ascii="Times New Roman" w:hAnsi="Times New Roman" w:cs="Times New Roman"/>
          <w:sz w:val="28"/>
          <w:szCs w:val="28"/>
        </w:rPr>
      </w:pPr>
      <w:r w:rsidRPr="00046EA0">
        <w:rPr>
          <w:rFonts w:ascii="Times New Roman" w:hAnsi="Times New Roman" w:cs="Times New Roman"/>
          <w:sz w:val="28"/>
          <w:szCs w:val="28"/>
        </w:rPr>
        <w:t xml:space="preserve">В экономике многих стран </w:t>
      </w:r>
      <w:r w:rsidR="00E66B4E" w:rsidRPr="00046EA0">
        <w:rPr>
          <w:rFonts w:ascii="Times New Roman" w:hAnsi="Times New Roman" w:cs="Times New Roman"/>
          <w:color w:val="auto"/>
          <w:sz w:val="28"/>
          <w:szCs w:val="28"/>
          <w:lang w:val="en-US"/>
        </w:rPr>
        <w:t>IT</w:t>
      </w:r>
      <w:r w:rsidRPr="00046EA0">
        <w:rPr>
          <w:rFonts w:ascii="Times New Roman" w:hAnsi="Times New Roman" w:cs="Times New Roman"/>
          <w:sz w:val="28"/>
          <w:szCs w:val="28"/>
        </w:rPr>
        <w:t xml:space="preserve"> рассматриваются как один из важных стратегических инструментов. Однако, в целом, в настоящее время в литературе мало в</w:t>
      </w:r>
      <w:r w:rsidR="00221565" w:rsidRPr="00046EA0">
        <w:rPr>
          <w:rFonts w:ascii="Times New Roman" w:hAnsi="Times New Roman" w:cs="Times New Roman"/>
          <w:sz w:val="28"/>
          <w:szCs w:val="28"/>
        </w:rPr>
        <w:t>нимания уделяется</w:t>
      </w:r>
      <w:r w:rsidRPr="00046EA0">
        <w:rPr>
          <w:rFonts w:ascii="Times New Roman" w:hAnsi="Times New Roman" w:cs="Times New Roman"/>
          <w:sz w:val="28"/>
          <w:szCs w:val="28"/>
        </w:rPr>
        <w:t xml:space="preserve"> </w:t>
      </w:r>
      <w:r w:rsidR="00A46F8F" w:rsidRPr="00046EA0">
        <w:rPr>
          <w:rFonts w:ascii="Times New Roman" w:hAnsi="Times New Roman" w:cs="Times New Roman"/>
          <w:sz w:val="28"/>
          <w:szCs w:val="28"/>
        </w:rPr>
        <w:t>исследованию</w:t>
      </w:r>
      <w:r w:rsidRPr="00046EA0">
        <w:rPr>
          <w:rFonts w:ascii="Times New Roman" w:hAnsi="Times New Roman" w:cs="Times New Roman"/>
          <w:sz w:val="28"/>
          <w:szCs w:val="28"/>
        </w:rPr>
        <w:t xml:space="preserve"> </w:t>
      </w:r>
      <w:r w:rsidR="00221565" w:rsidRPr="00046EA0">
        <w:rPr>
          <w:rFonts w:ascii="Times New Roman" w:hAnsi="Times New Roman" w:cs="Times New Roman"/>
          <w:sz w:val="28"/>
          <w:szCs w:val="28"/>
        </w:rPr>
        <w:t xml:space="preserve">связи между </w:t>
      </w:r>
      <w:r w:rsidRPr="00046EA0">
        <w:rPr>
          <w:rFonts w:ascii="Times New Roman" w:hAnsi="Times New Roman" w:cs="Times New Roman"/>
          <w:sz w:val="28"/>
          <w:szCs w:val="28"/>
        </w:rPr>
        <w:t xml:space="preserve">инвестированием в </w:t>
      </w:r>
      <w:r w:rsidR="00E66B4E" w:rsidRPr="00046EA0">
        <w:rPr>
          <w:rFonts w:ascii="Times New Roman" w:hAnsi="Times New Roman" w:cs="Times New Roman"/>
          <w:color w:val="auto"/>
          <w:sz w:val="28"/>
          <w:szCs w:val="28"/>
          <w:lang w:val="en-US"/>
        </w:rPr>
        <w:t>IT</w:t>
      </w:r>
      <w:r w:rsidRPr="00046EA0">
        <w:rPr>
          <w:rFonts w:ascii="Times New Roman" w:hAnsi="Times New Roman" w:cs="Times New Roman"/>
          <w:sz w:val="28"/>
          <w:szCs w:val="28"/>
        </w:rPr>
        <w:t xml:space="preserve"> и </w:t>
      </w:r>
      <w:r w:rsidR="00E66B4E" w:rsidRPr="00046EA0">
        <w:rPr>
          <w:rFonts w:ascii="Times New Roman" w:hAnsi="Times New Roman" w:cs="Times New Roman"/>
          <w:sz w:val="28"/>
          <w:szCs w:val="28"/>
        </w:rPr>
        <w:t>ценностью</w:t>
      </w:r>
      <w:r w:rsidRPr="00046EA0">
        <w:rPr>
          <w:rFonts w:ascii="Times New Roman" w:hAnsi="Times New Roman" w:cs="Times New Roman"/>
          <w:sz w:val="28"/>
          <w:szCs w:val="28"/>
        </w:rPr>
        <w:t xml:space="preserve"> компании на рынке. Ожидаемо, что </w:t>
      </w:r>
      <w:r w:rsidR="00E66B4E" w:rsidRPr="00046EA0">
        <w:rPr>
          <w:rFonts w:ascii="Times New Roman" w:hAnsi="Times New Roman" w:cs="Times New Roman"/>
          <w:sz w:val="28"/>
          <w:szCs w:val="28"/>
        </w:rPr>
        <w:t xml:space="preserve">в зависимости от экономической развитости страны </w:t>
      </w:r>
      <w:r w:rsidRPr="00046EA0">
        <w:rPr>
          <w:rFonts w:ascii="Times New Roman" w:hAnsi="Times New Roman" w:cs="Times New Roman"/>
          <w:sz w:val="28"/>
          <w:szCs w:val="28"/>
        </w:rPr>
        <w:t xml:space="preserve">исследования в данной области могу привести </w:t>
      </w:r>
      <w:r w:rsidR="00A46F8F" w:rsidRPr="00046EA0">
        <w:rPr>
          <w:rFonts w:ascii="Times New Roman" w:hAnsi="Times New Roman" w:cs="Times New Roman"/>
          <w:sz w:val="28"/>
          <w:szCs w:val="28"/>
        </w:rPr>
        <w:t xml:space="preserve">к </w:t>
      </w:r>
      <w:r w:rsidRPr="00046EA0">
        <w:rPr>
          <w:rFonts w:ascii="Times New Roman" w:hAnsi="Times New Roman" w:cs="Times New Roman"/>
          <w:sz w:val="28"/>
          <w:szCs w:val="28"/>
        </w:rPr>
        <w:t>совершенно раз</w:t>
      </w:r>
      <w:r w:rsidR="00F0290D">
        <w:rPr>
          <w:rFonts w:ascii="Times New Roman" w:hAnsi="Times New Roman" w:cs="Times New Roman"/>
          <w:sz w:val="28"/>
          <w:szCs w:val="28"/>
        </w:rPr>
        <w:t>ны</w:t>
      </w:r>
      <w:r w:rsidRPr="00046EA0">
        <w:rPr>
          <w:rFonts w:ascii="Times New Roman" w:hAnsi="Times New Roman" w:cs="Times New Roman"/>
          <w:sz w:val="28"/>
          <w:szCs w:val="28"/>
        </w:rPr>
        <w:t xml:space="preserve">м результатам. Так, </w:t>
      </w:r>
      <w:r w:rsidRPr="00046EA0">
        <w:rPr>
          <w:rFonts w:ascii="Times New Roman" w:hAnsi="Times New Roman" w:cs="Times New Roman"/>
          <w:iCs/>
          <w:color w:val="auto"/>
          <w:sz w:val="28"/>
          <w:szCs w:val="28"/>
        </w:rPr>
        <w:t xml:space="preserve">например, в статье </w:t>
      </w:r>
      <w:proofErr w:type="spellStart"/>
      <w:r w:rsidR="00A46F8F" w:rsidRPr="00046EA0">
        <w:rPr>
          <w:rFonts w:ascii="Times New Roman" w:hAnsi="Times New Roman" w:cs="Times New Roman"/>
          <w:sz w:val="28"/>
          <w:szCs w:val="28"/>
        </w:rPr>
        <w:t>DosSantos</w:t>
      </w:r>
      <w:proofErr w:type="spellEnd"/>
      <w:r w:rsidR="00A46F8F" w:rsidRPr="00046EA0">
        <w:rPr>
          <w:rFonts w:ascii="Times New Roman" w:hAnsi="Times New Roman" w:cs="Times New Roman"/>
          <w:sz w:val="28"/>
          <w:szCs w:val="28"/>
        </w:rPr>
        <w:t>,</w:t>
      </w:r>
      <w:r w:rsidRPr="00046EA0">
        <w:rPr>
          <w:rFonts w:ascii="Times New Roman" w:hAnsi="Times New Roman" w:cs="Times New Roman"/>
          <w:sz w:val="28"/>
          <w:szCs w:val="28"/>
        </w:rPr>
        <w:t xml:space="preserve"> </w:t>
      </w:r>
      <w:proofErr w:type="spellStart"/>
      <w:r w:rsidRPr="00046EA0">
        <w:rPr>
          <w:rFonts w:ascii="Times New Roman" w:hAnsi="Times New Roman" w:cs="Times New Roman"/>
          <w:sz w:val="28"/>
          <w:szCs w:val="28"/>
        </w:rPr>
        <w:t>Peffers</w:t>
      </w:r>
      <w:proofErr w:type="spellEnd"/>
      <w:r w:rsidRPr="00046EA0">
        <w:rPr>
          <w:rFonts w:ascii="Times New Roman" w:hAnsi="Times New Roman" w:cs="Times New Roman"/>
          <w:sz w:val="28"/>
          <w:szCs w:val="28"/>
        </w:rPr>
        <w:t xml:space="preserve"> и </w:t>
      </w:r>
      <w:proofErr w:type="spellStart"/>
      <w:r w:rsidRPr="00046EA0">
        <w:rPr>
          <w:rFonts w:ascii="Times New Roman" w:hAnsi="Times New Roman" w:cs="Times New Roman"/>
          <w:sz w:val="28"/>
          <w:szCs w:val="28"/>
        </w:rPr>
        <w:t>Mauer</w:t>
      </w:r>
      <w:proofErr w:type="spellEnd"/>
      <w:r w:rsidRPr="00046EA0">
        <w:rPr>
          <w:rFonts w:ascii="Times New Roman" w:hAnsi="Times New Roman" w:cs="Times New Roman"/>
          <w:sz w:val="28"/>
          <w:szCs w:val="28"/>
        </w:rPr>
        <w:t xml:space="preserve"> (1993) проблема инвестирования в</w:t>
      </w:r>
      <w:r w:rsidR="00E66B4E" w:rsidRPr="00046EA0">
        <w:rPr>
          <w:rFonts w:ascii="Times New Roman" w:hAnsi="Times New Roman" w:cs="Times New Roman"/>
          <w:color w:val="auto"/>
          <w:sz w:val="28"/>
          <w:szCs w:val="28"/>
        </w:rPr>
        <w:t xml:space="preserve"> </w:t>
      </w:r>
      <w:r w:rsidR="00E66B4E" w:rsidRPr="00046EA0">
        <w:rPr>
          <w:rFonts w:ascii="Times New Roman" w:hAnsi="Times New Roman" w:cs="Times New Roman"/>
          <w:color w:val="auto"/>
          <w:sz w:val="28"/>
          <w:szCs w:val="28"/>
          <w:lang w:val="en-US"/>
        </w:rPr>
        <w:t>IT</w:t>
      </w:r>
      <w:r w:rsidR="00E66B4E" w:rsidRPr="00046EA0">
        <w:rPr>
          <w:rFonts w:ascii="Times New Roman" w:hAnsi="Times New Roman" w:cs="Times New Roman"/>
          <w:sz w:val="28"/>
          <w:szCs w:val="28"/>
        </w:rPr>
        <w:t xml:space="preserve"> </w:t>
      </w:r>
      <w:r w:rsidRPr="00046EA0">
        <w:rPr>
          <w:rFonts w:ascii="Times New Roman" w:hAnsi="Times New Roman" w:cs="Times New Roman"/>
          <w:sz w:val="28"/>
          <w:szCs w:val="28"/>
        </w:rPr>
        <w:lastRenderedPageBreak/>
        <w:t xml:space="preserve">рассматривается только со стороны высокоразвитого рынка. </w:t>
      </w:r>
      <w:r w:rsidRPr="00046EA0">
        <w:rPr>
          <w:rFonts w:ascii="Times New Roman" w:hAnsi="Times New Roman" w:cs="Times New Roman"/>
          <w:iCs/>
          <w:color w:val="auto"/>
          <w:sz w:val="28"/>
          <w:szCs w:val="28"/>
        </w:rPr>
        <w:t xml:space="preserve">Но ведь </w:t>
      </w:r>
      <w:r w:rsidRPr="00046EA0">
        <w:rPr>
          <w:rFonts w:ascii="Times New Roman" w:hAnsi="Times New Roman" w:cs="Times New Roman"/>
          <w:sz w:val="28"/>
          <w:szCs w:val="28"/>
        </w:rPr>
        <w:t>исследования, проводимые в странах с высокоразвитой экономикой, как, например, США</w:t>
      </w:r>
      <w:r w:rsidR="00E66B4E" w:rsidRPr="00046EA0">
        <w:rPr>
          <w:rFonts w:ascii="Times New Roman" w:hAnsi="Times New Roman" w:cs="Times New Roman"/>
          <w:sz w:val="28"/>
          <w:szCs w:val="28"/>
        </w:rPr>
        <w:t>,</w:t>
      </w:r>
      <w:r w:rsidRPr="00046EA0">
        <w:rPr>
          <w:rFonts w:ascii="Times New Roman" w:hAnsi="Times New Roman" w:cs="Times New Roman"/>
          <w:sz w:val="28"/>
          <w:szCs w:val="28"/>
        </w:rPr>
        <w:t xml:space="preserve"> могут </w:t>
      </w:r>
      <w:proofErr w:type="spellStart"/>
      <w:r w:rsidRPr="00046EA0">
        <w:rPr>
          <w:rFonts w:ascii="Times New Roman" w:hAnsi="Times New Roman" w:cs="Times New Roman"/>
          <w:sz w:val="28"/>
          <w:szCs w:val="28"/>
        </w:rPr>
        <w:t>координально</w:t>
      </w:r>
      <w:proofErr w:type="spellEnd"/>
      <w:r w:rsidRPr="00046EA0">
        <w:rPr>
          <w:rFonts w:ascii="Times New Roman" w:hAnsi="Times New Roman" w:cs="Times New Roman"/>
          <w:sz w:val="28"/>
          <w:szCs w:val="28"/>
        </w:rPr>
        <w:t xml:space="preserve"> отличаться от результатов в страна</w:t>
      </w:r>
      <w:r w:rsidR="00221565" w:rsidRPr="00046EA0">
        <w:rPr>
          <w:rFonts w:ascii="Times New Roman" w:hAnsi="Times New Roman" w:cs="Times New Roman"/>
          <w:sz w:val="28"/>
          <w:szCs w:val="28"/>
        </w:rPr>
        <w:t xml:space="preserve">х, экономика которых находится </w:t>
      </w:r>
      <w:r w:rsidRPr="00046EA0">
        <w:rPr>
          <w:rFonts w:ascii="Times New Roman" w:hAnsi="Times New Roman" w:cs="Times New Roman"/>
          <w:sz w:val="28"/>
          <w:szCs w:val="28"/>
        </w:rPr>
        <w:t>на переходном этапе.</w:t>
      </w:r>
    </w:p>
    <w:p w:rsidR="00FE62F2" w:rsidRPr="00046EA0" w:rsidRDefault="00E66B4E" w:rsidP="00046EA0">
      <w:pPr>
        <w:pStyle w:val="a3"/>
        <w:spacing w:after="0" w:line="360" w:lineRule="auto"/>
        <w:ind w:firstLine="709"/>
        <w:contextualSpacing/>
        <w:jc w:val="both"/>
        <w:rPr>
          <w:rFonts w:ascii="Times New Roman" w:hAnsi="Times New Roman" w:cs="Times New Roman"/>
          <w:iCs/>
          <w:color w:val="auto"/>
          <w:sz w:val="28"/>
          <w:szCs w:val="28"/>
        </w:rPr>
      </w:pPr>
      <w:proofErr w:type="gramStart"/>
      <w:r w:rsidRPr="00046EA0">
        <w:rPr>
          <w:rFonts w:ascii="Times New Roman" w:hAnsi="Times New Roman" w:cs="Times New Roman"/>
          <w:sz w:val="28"/>
          <w:szCs w:val="28"/>
        </w:rPr>
        <w:t>Таким образом, е</w:t>
      </w:r>
      <w:r w:rsidR="00FE62F2" w:rsidRPr="00046EA0">
        <w:rPr>
          <w:rFonts w:ascii="Times New Roman" w:hAnsi="Times New Roman" w:cs="Times New Roman"/>
          <w:sz w:val="28"/>
          <w:szCs w:val="28"/>
        </w:rPr>
        <w:t xml:space="preserve">сли исследования реакции рынка на объявления об инвестировании в </w:t>
      </w:r>
      <w:r w:rsidRPr="00046EA0">
        <w:rPr>
          <w:rFonts w:ascii="Times New Roman" w:hAnsi="Times New Roman" w:cs="Times New Roman"/>
          <w:color w:val="auto"/>
          <w:sz w:val="28"/>
          <w:szCs w:val="28"/>
          <w:lang w:val="en-US"/>
        </w:rPr>
        <w:t>IT</w:t>
      </w:r>
      <w:r w:rsidR="00FE62F2" w:rsidRPr="00046EA0">
        <w:rPr>
          <w:rFonts w:ascii="Times New Roman" w:hAnsi="Times New Roman" w:cs="Times New Roman"/>
          <w:sz w:val="28"/>
          <w:szCs w:val="28"/>
        </w:rPr>
        <w:t xml:space="preserve"> на рынках развитых стран проводились неоднократно и были опубликованы в научных </w:t>
      </w:r>
      <w:r w:rsidR="00FE62F2" w:rsidRPr="00805BDC">
        <w:rPr>
          <w:rFonts w:ascii="Times New Roman" w:hAnsi="Times New Roman" w:cs="Times New Roman"/>
          <w:sz w:val="28"/>
          <w:szCs w:val="28"/>
        </w:rPr>
        <w:t>журналах</w:t>
      </w:r>
      <w:r w:rsidRPr="00805BDC">
        <w:rPr>
          <w:rFonts w:ascii="Times New Roman" w:hAnsi="Times New Roman" w:cs="Times New Roman"/>
          <w:sz w:val="28"/>
          <w:szCs w:val="28"/>
        </w:rPr>
        <w:t xml:space="preserve"> (</w:t>
      </w:r>
      <w:proofErr w:type="spellStart"/>
      <w:r w:rsidR="00805BDC" w:rsidRPr="00F0290D">
        <w:rPr>
          <w:rFonts w:ascii="Times New Roman" w:hAnsi="Times New Roman" w:cs="Times New Roman"/>
          <w:sz w:val="28"/>
          <w:szCs w:val="28"/>
        </w:rPr>
        <w:t>DosSantos</w:t>
      </w:r>
      <w:proofErr w:type="spellEnd"/>
      <w:r w:rsidR="00805BDC" w:rsidRPr="00F0290D">
        <w:rPr>
          <w:rFonts w:ascii="Times New Roman" w:hAnsi="Times New Roman" w:cs="Times New Roman"/>
          <w:sz w:val="28"/>
          <w:szCs w:val="28"/>
        </w:rPr>
        <w:t>.</w:t>
      </w:r>
      <w:proofErr w:type="gramEnd"/>
      <w:r w:rsidR="00805BDC" w:rsidRPr="00F0290D">
        <w:rPr>
          <w:rFonts w:ascii="Times New Roman" w:hAnsi="Times New Roman" w:cs="Times New Roman"/>
          <w:sz w:val="28"/>
          <w:szCs w:val="28"/>
        </w:rPr>
        <w:t xml:space="preserve"> </w:t>
      </w:r>
      <w:proofErr w:type="spellStart"/>
      <w:proofErr w:type="gramStart"/>
      <w:r w:rsidR="00805BDC" w:rsidRPr="00F0290D">
        <w:rPr>
          <w:rFonts w:ascii="Times New Roman" w:hAnsi="Times New Roman" w:cs="Times New Roman"/>
          <w:sz w:val="28"/>
          <w:szCs w:val="28"/>
        </w:rPr>
        <w:t>Peffers</w:t>
      </w:r>
      <w:proofErr w:type="spellEnd"/>
      <w:r w:rsidR="00805BDC" w:rsidRPr="00F0290D">
        <w:rPr>
          <w:rFonts w:ascii="Times New Roman" w:hAnsi="Times New Roman" w:cs="Times New Roman"/>
          <w:sz w:val="28"/>
          <w:szCs w:val="28"/>
        </w:rPr>
        <w:t xml:space="preserve"> и </w:t>
      </w:r>
      <w:proofErr w:type="spellStart"/>
      <w:r w:rsidR="00805BDC" w:rsidRPr="00F0290D">
        <w:rPr>
          <w:rFonts w:ascii="Times New Roman" w:hAnsi="Times New Roman" w:cs="Times New Roman"/>
          <w:sz w:val="28"/>
          <w:szCs w:val="28"/>
        </w:rPr>
        <w:t>Mauer</w:t>
      </w:r>
      <w:proofErr w:type="spellEnd"/>
      <w:r w:rsidR="00805BDC">
        <w:rPr>
          <w:rFonts w:ascii="Times New Roman" w:hAnsi="Times New Roman" w:cs="Times New Roman"/>
          <w:sz w:val="28"/>
          <w:szCs w:val="28"/>
        </w:rPr>
        <w:t xml:space="preserve">, </w:t>
      </w:r>
      <w:r w:rsidR="00805BDC" w:rsidRPr="00F0290D">
        <w:rPr>
          <w:rFonts w:ascii="Times New Roman" w:hAnsi="Times New Roman" w:cs="Times New Roman"/>
          <w:sz w:val="28"/>
          <w:szCs w:val="28"/>
        </w:rPr>
        <w:t>1993)</w:t>
      </w:r>
      <w:r w:rsidR="00FE62F2" w:rsidRPr="00805BDC">
        <w:rPr>
          <w:rFonts w:ascii="Times New Roman" w:hAnsi="Times New Roman" w:cs="Times New Roman"/>
          <w:sz w:val="28"/>
          <w:szCs w:val="28"/>
        </w:rPr>
        <w:t>,</w:t>
      </w:r>
      <w:r w:rsidR="00FE62F2" w:rsidRPr="00046EA0">
        <w:rPr>
          <w:rFonts w:ascii="Times New Roman" w:hAnsi="Times New Roman" w:cs="Times New Roman"/>
          <w:sz w:val="28"/>
          <w:szCs w:val="28"/>
        </w:rPr>
        <w:t xml:space="preserve"> то для стран с переходной экономикой, таких как, например, Россия, ни одного исследования </w:t>
      </w:r>
      <w:r w:rsidR="00221565" w:rsidRPr="00046EA0">
        <w:rPr>
          <w:rFonts w:ascii="Times New Roman" w:hAnsi="Times New Roman" w:cs="Times New Roman"/>
          <w:sz w:val="28"/>
          <w:szCs w:val="28"/>
        </w:rPr>
        <w:t>проведено не было</w:t>
      </w:r>
      <w:r w:rsidR="00FE62F2" w:rsidRPr="00046EA0">
        <w:rPr>
          <w:rFonts w:ascii="Times New Roman" w:hAnsi="Times New Roman" w:cs="Times New Roman"/>
          <w:sz w:val="28"/>
          <w:szCs w:val="28"/>
        </w:rPr>
        <w:t>.</w:t>
      </w:r>
      <w:proofErr w:type="gramEnd"/>
      <w:r w:rsidR="00FE62F2" w:rsidRPr="00046EA0">
        <w:rPr>
          <w:rFonts w:ascii="Times New Roman" w:hAnsi="Times New Roman" w:cs="Times New Roman"/>
          <w:sz w:val="28"/>
          <w:szCs w:val="28"/>
        </w:rPr>
        <w:t xml:space="preserve"> </w:t>
      </w:r>
      <w:r w:rsidRPr="00046EA0">
        <w:rPr>
          <w:rFonts w:ascii="Times New Roman" w:hAnsi="Times New Roman" w:cs="Times New Roman"/>
          <w:sz w:val="28"/>
          <w:szCs w:val="28"/>
        </w:rPr>
        <w:t>О</w:t>
      </w:r>
      <w:r w:rsidR="00FE62F2" w:rsidRPr="00046EA0">
        <w:rPr>
          <w:rFonts w:ascii="Times New Roman" w:hAnsi="Times New Roman" w:cs="Times New Roman"/>
          <w:sz w:val="28"/>
          <w:szCs w:val="28"/>
        </w:rPr>
        <w:t xml:space="preserve">тсутствие </w:t>
      </w:r>
      <w:r w:rsidR="00A46F8F" w:rsidRPr="00046EA0">
        <w:rPr>
          <w:rFonts w:ascii="Times New Roman" w:hAnsi="Times New Roman" w:cs="Times New Roman"/>
          <w:sz w:val="28"/>
          <w:szCs w:val="28"/>
        </w:rPr>
        <w:t>оценки</w:t>
      </w:r>
      <w:r w:rsidR="00FE62F2" w:rsidRPr="00046EA0">
        <w:rPr>
          <w:rFonts w:ascii="Times New Roman" w:hAnsi="Times New Roman" w:cs="Times New Roman"/>
          <w:sz w:val="28"/>
          <w:szCs w:val="28"/>
        </w:rPr>
        <w:t xml:space="preserve"> российско</w:t>
      </w:r>
      <w:r w:rsidRPr="00046EA0">
        <w:rPr>
          <w:rFonts w:ascii="Times New Roman" w:hAnsi="Times New Roman" w:cs="Times New Roman"/>
          <w:sz w:val="28"/>
          <w:szCs w:val="28"/>
        </w:rPr>
        <w:t>го</w:t>
      </w:r>
      <w:r w:rsidR="00FE62F2" w:rsidRPr="00046EA0">
        <w:rPr>
          <w:rFonts w:ascii="Times New Roman" w:hAnsi="Times New Roman" w:cs="Times New Roman"/>
          <w:sz w:val="28"/>
          <w:szCs w:val="28"/>
        </w:rPr>
        <w:t xml:space="preserve"> </w:t>
      </w:r>
      <w:r w:rsidRPr="00046EA0">
        <w:rPr>
          <w:rFonts w:ascii="Times New Roman" w:hAnsi="Times New Roman" w:cs="Times New Roman"/>
          <w:color w:val="auto"/>
          <w:sz w:val="28"/>
          <w:szCs w:val="28"/>
          <w:lang w:val="en-US"/>
        </w:rPr>
        <w:t>IT</w:t>
      </w:r>
      <w:r w:rsidRPr="00046EA0">
        <w:rPr>
          <w:rFonts w:ascii="Times New Roman" w:hAnsi="Times New Roman" w:cs="Times New Roman"/>
          <w:sz w:val="28"/>
          <w:szCs w:val="28"/>
        </w:rPr>
        <w:t>-</w:t>
      </w:r>
      <w:r w:rsidR="00FE62F2" w:rsidRPr="00046EA0">
        <w:rPr>
          <w:rFonts w:ascii="Times New Roman" w:hAnsi="Times New Roman" w:cs="Times New Roman"/>
          <w:sz w:val="28"/>
          <w:szCs w:val="28"/>
        </w:rPr>
        <w:t xml:space="preserve">рынке </w:t>
      </w:r>
      <w:r w:rsidRPr="00046EA0">
        <w:rPr>
          <w:rFonts w:ascii="Times New Roman" w:hAnsi="Times New Roman" w:cs="Times New Roman"/>
          <w:sz w:val="28"/>
          <w:szCs w:val="28"/>
        </w:rPr>
        <w:t xml:space="preserve">в данной области </w:t>
      </w:r>
      <w:r w:rsidR="00FE62F2" w:rsidRPr="00046EA0">
        <w:rPr>
          <w:rFonts w:ascii="Times New Roman" w:hAnsi="Times New Roman" w:cs="Times New Roman"/>
          <w:sz w:val="28"/>
          <w:szCs w:val="28"/>
        </w:rPr>
        <w:t xml:space="preserve">и интерес, полученный </w:t>
      </w:r>
      <w:r w:rsidRPr="00046EA0">
        <w:rPr>
          <w:rFonts w:ascii="Times New Roman" w:hAnsi="Times New Roman" w:cs="Times New Roman"/>
          <w:sz w:val="28"/>
          <w:szCs w:val="28"/>
        </w:rPr>
        <w:t>при</w:t>
      </w:r>
      <w:r w:rsidR="00FE62F2" w:rsidRPr="00046EA0">
        <w:rPr>
          <w:rFonts w:ascii="Times New Roman" w:hAnsi="Times New Roman" w:cs="Times New Roman"/>
          <w:sz w:val="28"/>
          <w:szCs w:val="28"/>
        </w:rPr>
        <w:t xml:space="preserve"> изучени</w:t>
      </w:r>
      <w:r w:rsidRPr="00046EA0">
        <w:rPr>
          <w:rFonts w:ascii="Times New Roman" w:hAnsi="Times New Roman" w:cs="Times New Roman"/>
          <w:sz w:val="28"/>
          <w:szCs w:val="28"/>
        </w:rPr>
        <w:t>и</w:t>
      </w:r>
      <w:r w:rsidR="00FE62F2" w:rsidRPr="00046EA0">
        <w:rPr>
          <w:rFonts w:ascii="Times New Roman" w:hAnsi="Times New Roman" w:cs="Times New Roman"/>
          <w:sz w:val="28"/>
          <w:szCs w:val="28"/>
        </w:rPr>
        <w:t xml:space="preserve"> исследований </w:t>
      </w:r>
      <w:r w:rsidRPr="00046EA0">
        <w:rPr>
          <w:rFonts w:ascii="Times New Roman" w:hAnsi="Times New Roman" w:cs="Times New Roman"/>
          <w:color w:val="auto"/>
          <w:sz w:val="28"/>
          <w:szCs w:val="28"/>
          <w:lang w:val="en-US"/>
        </w:rPr>
        <w:t>IT</w:t>
      </w:r>
      <w:r w:rsidRPr="00046EA0">
        <w:rPr>
          <w:rFonts w:ascii="Times New Roman" w:hAnsi="Times New Roman" w:cs="Times New Roman"/>
          <w:sz w:val="28"/>
          <w:szCs w:val="28"/>
        </w:rPr>
        <w:t>-рынка в США, побудил</w:t>
      </w:r>
      <w:r w:rsidR="00FE62F2" w:rsidRPr="00046EA0">
        <w:rPr>
          <w:rFonts w:ascii="Times New Roman" w:hAnsi="Times New Roman" w:cs="Times New Roman"/>
          <w:sz w:val="28"/>
          <w:szCs w:val="28"/>
        </w:rPr>
        <w:t xml:space="preserve"> нас к написанию данной работы.</w:t>
      </w:r>
    </w:p>
    <w:p w:rsidR="00BB22EE" w:rsidRPr="00046EA0" w:rsidRDefault="00E66B4E" w:rsidP="00046EA0">
      <w:pPr>
        <w:spacing w:after="0" w:line="360" w:lineRule="auto"/>
        <w:ind w:firstLine="709"/>
        <w:jc w:val="both"/>
        <w:rPr>
          <w:rFonts w:ascii="Times New Roman" w:hAnsi="Times New Roman" w:cs="Times New Roman"/>
          <w:color w:val="000000"/>
          <w:sz w:val="28"/>
          <w:szCs w:val="28"/>
        </w:rPr>
      </w:pPr>
      <w:r w:rsidRPr="00046EA0">
        <w:rPr>
          <w:rFonts w:ascii="Times New Roman" w:hAnsi="Times New Roman" w:cs="Times New Roman"/>
          <w:color w:val="000000"/>
          <w:sz w:val="28"/>
          <w:szCs w:val="28"/>
        </w:rPr>
        <w:t>В</w:t>
      </w:r>
      <w:r w:rsidR="001138D0" w:rsidRPr="00046EA0">
        <w:rPr>
          <w:rFonts w:ascii="Times New Roman" w:hAnsi="Times New Roman" w:cs="Times New Roman"/>
          <w:color w:val="000000"/>
          <w:sz w:val="28"/>
          <w:szCs w:val="28"/>
        </w:rPr>
        <w:t xml:space="preserve"> ходе исследовательской работы был</w:t>
      </w:r>
      <w:r w:rsidR="00A46F8F" w:rsidRPr="00046EA0">
        <w:rPr>
          <w:rFonts w:ascii="Times New Roman" w:hAnsi="Times New Roman" w:cs="Times New Roman"/>
          <w:color w:val="000000"/>
          <w:sz w:val="28"/>
          <w:szCs w:val="28"/>
        </w:rPr>
        <w:t>а</w:t>
      </w:r>
      <w:r w:rsidR="001138D0" w:rsidRPr="00046EA0">
        <w:rPr>
          <w:rFonts w:ascii="Times New Roman" w:hAnsi="Times New Roman" w:cs="Times New Roman"/>
          <w:color w:val="000000"/>
          <w:sz w:val="28"/>
          <w:szCs w:val="28"/>
        </w:rPr>
        <w:t xml:space="preserve"> использован</w:t>
      </w:r>
      <w:r w:rsidR="00FE62F2" w:rsidRPr="00046EA0">
        <w:rPr>
          <w:rFonts w:ascii="Times New Roman" w:hAnsi="Times New Roman" w:cs="Times New Roman"/>
          <w:color w:val="000000"/>
          <w:sz w:val="28"/>
          <w:szCs w:val="28"/>
        </w:rPr>
        <w:t>а</w:t>
      </w:r>
      <w:r w:rsidR="001138D0" w:rsidRPr="00046EA0">
        <w:rPr>
          <w:rFonts w:ascii="Times New Roman" w:hAnsi="Times New Roman" w:cs="Times New Roman"/>
          <w:color w:val="000000"/>
          <w:sz w:val="28"/>
          <w:szCs w:val="28"/>
        </w:rPr>
        <w:t xml:space="preserve"> электронн</w:t>
      </w:r>
      <w:r w:rsidR="00FE62F2" w:rsidRPr="00046EA0">
        <w:rPr>
          <w:rFonts w:ascii="Times New Roman" w:hAnsi="Times New Roman" w:cs="Times New Roman"/>
          <w:color w:val="000000"/>
          <w:sz w:val="28"/>
          <w:szCs w:val="28"/>
        </w:rPr>
        <w:t>ая</w:t>
      </w:r>
      <w:r w:rsidR="0033233F" w:rsidRPr="00046EA0">
        <w:rPr>
          <w:rFonts w:ascii="Times New Roman" w:hAnsi="Times New Roman" w:cs="Times New Roman"/>
          <w:color w:val="000000"/>
          <w:sz w:val="28"/>
          <w:szCs w:val="28"/>
          <w:shd w:val="clear" w:color="auto" w:fill="FFFFFF"/>
        </w:rPr>
        <w:t xml:space="preserve"> база данных </w:t>
      </w:r>
      <w:r w:rsidR="0033233F" w:rsidRPr="00046EA0">
        <w:rPr>
          <w:rFonts w:ascii="Times New Roman" w:hAnsi="Times New Roman" w:cs="Times New Roman"/>
          <w:color w:val="000000"/>
          <w:sz w:val="28"/>
          <w:szCs w:val="28"/>
          <w:shd w:val="clear" w:color="auto" w:fill="FFFFFF"/>
          <w:lang w:val="de-DE"/>
        </w:rPr>
        <w:t>Emerging</w:t>
      </w:r>
      <w:r w:rsidR="0033233F" w:rsidRPr="00046EA0">
        <w:rPr>
          <w:rFonts w:ascii="Times New Roman" w:hAnsi="Times New Roman" w:cs="Times New Roman"/>
          <w:color w:val="000000"/>
          <w:sz w:val="28"/>
          <w:szCs w:val="28"/>
          <w:shd w:val="clear" w:color="auto" w:fill="FFFFFF"/>
        </w:rPr>
        <w:t xml:space="preserve"> </w:t>
      </w:r>
      <w:proofErr w:type="spellStart"/>
      <w:r w:rsidR="0033233F" w:rsidRPr="00046EA0">
        <w:rPr>
          <w:rFonts w:ascii="Times New Roman" w:hAnsi="Times New Roman" w:cs="Times New Roman"/>
          <w:color w:val="000000"/>
          <w:sz w:val="28"/>
          <w:szCs w:val="28"/>
          <w:shd w:val="clear" w:color="auto" w:fill="FFFFFF"/>
          <w:lang w:val="de-DE"/>
        </w:rPr>
        <w:t>market</w:t>
      </w:r>
      <w:proofErr w:type="spellEnd"/>
      <w:r w:rsidR="0033233F" w:rsidRPr="00046EA0">
        <w:rPr>
          <w:rFonts w:ascii="Times New Roman" w:hAnsi="Times New Roman" w:cs="Times New Roman"/>
          <w:color w:val="000000"/>
          <w:sz w:val="28"/>
          <w:szCs w:val="28"/>
          <w:shd w:val="clear" w:color="auto" w:fill="FFFFFF"/>
        </w:rPr>
        <w:t xml:space="preserve"> </w:t>
      </w:r>
      <w:proofErr w:type="spellStart"/>
      <w:r w:rsidR="0033233F" w:rsidRPr="00046EA0">
        <w:rPr>
          <w:rFonts w:ascii="Times New Roman" w:hAnsi="Times New Roman" w:cs="Times New Roman"/>
          <w:color w:val="000000"/>
          <w:sz w:val="28"/>
          <w:szCs w:val="28"/>
          <w:shd w:val="clear" w:color="auto" w:fill="FFFFFF"/>
          <w:lang w:val="de-DE"/>
        </w:rPr>
        <w:t>information</w:t>
      </w:r>
      <w:proofErr w:type="spellEnd"/>
      <w:r w:rsidR="0033233F" w:rsidRPr="00046EA0">
        <w:rPr>
          <w:rFonts w:ascii="Times New Roman" w:hAnsi="Times New Roman" w:cs="Times New Roman"/>
          <w:color w:val="000000"/>
          <w:sz w:val="28"/>
          <w:szCs w:val="28"/>
          <w:shd w:val="clear" w:color="auto" w:fill="FFFFFF"/>
        </w:rPr>
        <w:t xml:space="preserve"> </w:t>
      </w:r>
      <w:proofErr w:type="spellStart"/>
      <w:r w:rsidR="0033233F" w:rsidRPr="00046EA0">
        <w:rPr>
          <w:rFonts w:ascii="Times New Roman" w:hAnsi="Times New Roman" w:cs="Times New Roman"/>
          <w:color w:val="000000"/>
          <w:sz w:val="28"/>
          <w:szCs w:val="28"/>
          <w:shd w:val="clear" w:color="auto" w:fill="FFFFFF"/>
          <w:lang w:val="de-DE"/>
        </w:rPr>
        <w:t>service</w:t>
      </w:r>
      <w:proofErr w:type="spellEnd"/>
      <w:r w:rsidR="0033233F" w:rsidRPr="00046EA0">
        <w:rPr>
          <w:rFonts w:ascii="Times New Roman" w:hAnsi="Times New Roman" w:cs="Times New Roman"/>
          <w:color w:val="000000"/>
          <w:sz w:val="28"/>
          <w:szCs w:val="28"/>
          <w:shd w:val="clear" w:color="auto" w:fill="FFFFFF"/>
        </w:rPr>
        <w:t xml:space="preserve"> (</w:t>
      </w:r>
      <w:r w:rsidR="0033233F" w:rsidRPr="00046EA0">
        <w:rPr>
          <w:rFonts w:ascii="Times New Roman" w:hAnsi="Times New Roman" w:cs="Times New Roman"/>
          <w:color w:val="000000"/>
          <w:sz w:val="28"/>
          <w:szCs w:val="28"/>
          <w:shd w:val="clear" w:color="auto" w:fill="FFFFFF"/>
          <w:lang w:val="de-DE"/>
        </w:rPr>
        <w:t>EMIS</w:t>
      </w:r>
      <w:r w:rsidR="0033233F" w:rsidRPr="00046EA0">
        <w:rPr>
          <w:rFonts w:ascii="Times New Roman" w:hAnsi="Times New Roman" w:cs="Times New Roman"/>
          <w:color w:val="000000"/>
          <w:sz w:val="28"/>
          <w:szCs w:val="28"/>
          <w:shd w:val="clear" w:color="auto" w:fill="FFFFFF"/>
        </w:rPr>
        <w:t>), данные с сайты крупных международных аналитических агентств в области информационных технологий</w:t>
      </w:r>
      <w:r w:rsidR="0033233F" w:rsidRPr="00046EA0">
        <w:rPr>
          <w:rFonts w:ascii="Times New Roman" w:hAnsi="Times New Roman" w:cs="Times New Roman"/>
          <w:color w:val="000000" w:themeColor="text1"/>
          <w:sz w:val="28"/>
          <w:szCs w:val="28"/>
          <w:shd w:val="clear" w:color="auto" w:fill="FFFFFF"/>
        </w:rPr>
        <w:t xml:space="preserve">: </w:t>
      </w:r>
      <w:proofErr w:type="spellStart"/>
      <w:r w:rsidR="0033233F" w:rsidRPr="00046EA0">
        <w:rPr>
          <w:rFonts w:ascii="Times New Roman" w:hAnsi="Times New Roman" w:cs="Times New Roman"/>
          <w:color w:val="000000" w:themeColor="text1"/>
          <w:sz w:val="28"/>
          <w:szCs w:val="28"/>
          <w:shd w:val="clear" w:color="auto" w:fill="FFFFFF"/>
        </w:rPr>
        <w:t>International</w:t>
      </w:r>
      <w:proofErr w:type="spellEnd"/>
      <w:r w:rsidR="0033233F" w:rsidRPr="00046EA0">
        <w:rPr>
          <w:rFonts w:ascii="Times New Roman" w:hAnsi="Times New Roman" w:cs="Times New Roman"/>
          <w:color w:val="000000" w:themeColor="text1"/>
          <w:sz w:val="28"/>
          <w:szCs w:val="28"/>
          <w:shd w:val="clear" w:color="auto" w:fill="FFFFFF"/>
        </w:rPr>
        <w:t xml:space="preserve"> </w:t>
      </w:r>
      <w:proofErr w:type="spellStart"/>
      <w:r w:rsidR="0033233F" w:rsidRPr="00046EA0">
        <w:rPr>
          <w:rFonts w:ascii="Times New Roman" w:hAnsi="Times New Roman" w:cs="Times New Roman"/>
          <w:color w:val="000000" w:themeColor="text1"/>
          <w:sz w:val="28"/>
          <w:szCs w:val="28"/>
          <w:shd w:val="clear" w:color="auto" w:fill="FFFFFF"/>
        </w:rPr>
        <w:t>Data</w:t>
      </w:r>
      <w:proofErr w:type="spellEnd"/>
      <w:r w:rsidR="0033233F" w:rsidRPr="00046EA0">
        <w:rPr>
          <w:rFonts w:ascii="Times New Roman" w:hAnsi="Times New Roman" w:cs="Times New Roman"/>
          <w:color w:val="000000" w:themeColor="text1"/>
          <w:sz w:val="28"/>
          <w:szCs w:val="28"/>
          <w:shd w:val="clear" w:color="auto" w:fill="FFFFFF"/>
        </w:rPr>
        <w:t xml:space="preserve"> </w:t>
      </w:r>
      <w:proofErr w:type="spellStart"/>
      <w:r w:rsidR="0033233F" w:rsidRPr="00046EA0">
        <w:rPr>
          <w:rFonts w:ascii="Times New Roman" w:hAnsi="Times New Roman" w:cs="Times New Roman"/>
          <w:color w:val="000000" w:themeColor="text1"/>
          <w:sz w:val="28"/>
          <w:szCs w:val="28"/>
          <w:shd w:val="clear" w:color="auto" w:fill="FFFFFF"/>
        </w:rPr>
        <w:t>Corporation</w:t>
      </w:r>
      <w:proofErr w:type="spellEnd"/>
      <w:r w:rsidR="0033233F" w:rsidRPr="00046EA0">
        <w:rPr>
          <w:rStyle w:val="apple-converted-space"/>
          <w:rFonts w:ascii="Times New Roman" w:hAnsi="Times New Roman" w:cs="Times New Roman"/>
          <w:color w:val="000000" w:themeColor="text1"/>
          <w:sz w:val="28"/>
          <w:szCs w:val="28"/>
          <w:shd w:val="clear" w:color="auto" w:fill="FFFFFF"/>
        </w:rPr>
        <w:t>  (</w:t>
      </w:r>
      <w:r w:rsidR="0033233F" w:rsidRPr="00046EA0">
        <w:rPr>
          <w:rStyle w:val="apple-converted-space"/>
          <w:rFonts w:ascii="Times New Roman" w:hAnsi="Times New Roman" w:cs="Times New Roman"/>
          <w:color w:val="000000" w:themeColor="text1"/>
          <w:sz w:val="28"/>
          <w:szCs w:val="28"/>
          <w:shd w:val="clear" w:color="auto" w:fill="FFFFFF"/>
          <w:lang w:val="de-DE"/>
        </w:rPr>
        <w:t>IDC</w:t>
      </w:r>
      <w:r w:rsidR="0033233F" w:rsidRPr="00046EA0">
        <w:rPr>
          <w:rStyle w:val="apple-converted-space"/>
          <w:rFonts w:ascii="Times New Roman" w:hAnsi="Times New Roman" w:cs="Times New Roman"/>
          <w:color w:val="000000" w:themeColor="text1"/>
          <w:sz w:val="28"/>
          <w:szCs w:val="28"/>
          <w:shd w:val="clear" w:color="auto" w:fill="FFFFFF"/>
        </w:rPr>
        <w:t>),</w:t>
      </w:r>
      <w:r w:rsidR="0033233F" w:rsidRPr="00046EA0">
        <w:rPr>
          <w:rFonts w:ascii="Times New Roman" w:hAnsi="Times New Roman" w:cs="Times New Roman"/>
          <w:color w:val="000000"/>
          <w:sz w:val="28"/>
          <w:szCs w:val="28"/>
          <w:shd w:val="clear" w:color="auto" w:fill="FFFFFF"/>
        </w:rPr>
        <w:t xml:space="preserve"> </w:t>
      </w:r>
      <w:r w:rsidR="0033233F" w:rsidRPr="00046EA0">
        <w:rPr>
          <w:rFonts w:ascii="Times New Roman" w:hAnsi="Times New Roman" w:cs="Times New Roman"/>
          <w:color w:val="000000"/>
          <w:sz w:val="28"/>
          <w:szCs w:val="28"/>
          <w:shd w:val="clear" w:color="auto" w:fill="FFFFFF"/>
          <w:lang w:val="de-DE"/>
        </w:rPr>
        <w:t>Gartner</w:t>
      </w:r>
      <w:r w:rsidR="0033233F" w:rsidRPr="00046EA0">
        <w:rPr>
          <w:rFonts w:ascii="Times New Roman" w:hAnsi="Times New Roman" w:cs="Times New Roman"/>
          <w:color w:val="000000"/>
          <w:sz w:val="28"/>
          <w:szCs w:val="28"/>
          <w:shd w:val="clear" w:color="auto" w:fill="FFFFFF"/>
        </w:rPr>
        <w:t xml:space="preserve"> и </w:t>
      </w:r>
      <w:r w:rsidR="0033233F" w:rsidRPr="00046EA0">
        <w:rPr>
          <w:rFonts w:ascii="Times New Roman" w:hAnsi="Times New Roman" w:cs="Times New Roman"/>
          <w:color w:val="000000"/>
          <w:sz w:val="28"/>
          <w:szCs w:val="28"/>
          <w:shd w:val="clear" w:color="auto" w:fill="FFFFFF"/>
          <w:lang w:val="de-DE"/>
        </w:rPr>
        <w:t>Forrester</w:t>
      </w:r>
      <w:r w:rsidR="001138D0" w:rsidRPr="00046EA0">
        <w:rPr>
          <w:rFonts w:ascii="Times New Roman" w:hAnsi="Times New Roman" w:cs="Times New Roman"/>
          <w:color w:val="000000"/>
          <w:sz w:val="28"/>
          <w:szCs w:val="28"/>
        </w:rPr>
        <w:t xml:space="preserve">. </w:t>
      </w:r>
    </w:p>
    <w:p w:rsidR="00D3740C" w:rsidRPr="00046EA0" w:rsidRDefault="00D3740C" w:rsidP="00046EA0">
      <w:pPr>
        <w:spacing w:after="0" w:line="360" w:lineRule="auto"/>
        <w:ind w:firstLine="709"/>
        <w:jc w:val="both"/>
        <w:rPr>
          <w:rFonts w:ascii="Times New Roman" w:hAnsi="Times New Roman" w:cs="Times New Roman"/>
          <w:color w:val="000000"/>
          <w:sz w:val="28"/>
          <w:szCs w:val="28"/>
        </w:rPr>
      </w:pPr>
    </w:p>
    <w:p w:rsidR="00A46F8F" w:rsidRPr="00046EA0" w:rsidRDefault="00A46F8F" w:rsidP="00046EA0">
      <w:pPr>
        <w:spacing w:after="0" w:line="360" w:lineRule="auto"/>
        <w:ind w:firstLine="709"/>
        <w:jc w:val="both"/>
        <w:rPr>
          <w:rFonts w:ascii="Times New Roman" w:hAnsi="Times New Roman" w:cs="Times New Roman"/>
          <w:color w:val="000000"/>
          <w:sz w:val="28"/>
          <w:szCs w:val="28"/>
        </w:rPr>
      </w:pPr>
    </w:p>
    <w:p w:rsidR="00A46F8F" w:rsidRPr="00046EA0" w:rsidRDefault="00A46F8F" w:rsidP="00046EA0">
      <w:pPr>
        <w:spacing w:after="0" w:line="360" w:lineRule="auto"/>
        <w:ind w:firstLine="709"/>
        <w:jc w:val="both"/>
        <w:rPr>
          <w:rFonts w:ascii="Times New Roman" w:hAnsi="Times New Roman" w:cs="Times New Roman"/>
          <w:color w:val="000000"/>
          <w:sz w:val="28"/>
          <w:szCs w:val="28"/>
        </w:rPr>
      </w:pPr>
    </w:p>
    <w:p w:rsidR="00CE5AE7" w:rsidRPr="00046EA0" w:rsidRDefault="00507AD9" w:rsidP="00F47F0B">
      <w:pPr>
        <w:pStyle w:val="2"/>
        <w:numPr>
          <w:ilvl w:val="1"/>
          <w:numId w:val="37"/>
        </w:numPr>
        <w:spacing w:before="0" w:line="360" w:lineRule="auto"/>
        <w:ind w:left="0" w:firstLine="709"/>
        <w:jc w:val="center"/>
        <w:rPr>
          <w:rFonts w:ascii="Times New Roman" w:hAnsi="Times New Roman" w:cs="Times New Roman"/>
          <w:color w:val="000000" w:themeColor="text1"/>
          <w:sz w:val="28"/>
          <w:szCs w:val="28"/>
        </w:rPr>
      </w:pPr>
      <w:bookmarkStart w:id="3" w:name="_Toc357974045"/>
      <w:r w:rsidRPr="00046EA0">
        <w:rPr>
          <w:rFonts w:ascii="Times New Roman" w:hAnsi="Times New Roman" w:cs="Times New Roman"/>
          <w:color w:val="000000" w:themeColor="text1"/>
          <w:sz w:val="28"/>
          <w:szCs w:val="28"/>
        </w:rPr>
        <w:t>Сущность инвестиций в информационные технологии и их классификация</w:t>
      </w:r>
      <w:bookmarkEnd w:id="3"/>
    </w:p>
    <w:p w:rsidR="00D3740C" w:rsidRPr="00046EA0" w:rsidRDefault="00D3740C" w:rsidP="00046EA0">
      <w:pPr>
        <w:pStyle w:val="a5"/>
        <w:spacing w:after="0" w:line="360" w:lineRule="auto"/>
        <w:ind w:left="0" w:firstLine="709"/>
        <w:jc w:val="both"/>
        <w:rPr>
          <w:rFonts w:ascii="Times New Roman" w:hAnsi="Times New Roman" w:cs="Times New Roman"/>
          <w:sz w:val="28"/>
          <w:szCs w:val="28"/>
        </w:rPr>
      </w:pPr>
    </w:p>
    <w:p w:rsidR="00542613" w:rsidRPr="00046EA0" w:rsidRDefault="00542613"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Определимся с понятием «инвести</w:t>
      </w:r>
      <w:r w:rsidR="00507AD9" w:rsidRPr="00046EA0">
        <w:rPr>
          <w:rFonts w:ascii="Times New Roman" w:hAnsi="Times New Roman" w:cs="Times New Roman"/>
          <w:sz w:val="28"/>
          <w:szCs w:val="28"/>
        </w:rPr>
        <w:t>ции</w:t>
      </w:r>
      <w:r w:rsidRPr="00046EA0">
        <w:rPr>
          <w:rFonts w:ascii="Times New Roman" w:hAnsi="Times New Roman" w:cs="Times New Roman"/>
          <w:sz w:val="28"/>
          <w:szCs w:val="28"/>
        </w:rPr>
        <w:t xml:space="preserve"> в</w:t>
      </w:r>
      <w:r w:rsidR="004F017E" w:rsidRPr="00046EA0">
        <w:rPr>
          <w:rFonts w:ascii="Times New Roman" w:hAnsi="Times New Roman" w:cs="Times New Roman"/>
          <w:sz w:val="28"/>
          <w:szCs w:val="28"/>
        </w:rPr>
        <w:t xml:space="preserve"> </w:t>
      </w:r>
      <w:r w:rsidR="004F017E" w:rsidRPr="00046EA0">
        <w:rPr>
          <w:rFonts w:ascii="Times New Roman" w:hAnsi="Times New Roman" w:cs="Times New Roman"/>
          <w:sz w:val="28"/>
          <w:szCs w:val="28"/>
          <w:lang w:val="de-DE"/>
        </w:rPr>
        <w:t>IT</w:t>
      </w:r>
      <w:r w:rsidRPr="00046EA0">
        <w:rPr>
          <w:rFonts w:ascii="Times New Roman" w:hAnsi="Times New Roman" w:cs="Times New Roman"/>
          <w:sz w:val="28"/>
          <w:szCs w:val="28"/>
        </w:rPr>
        <w:t xml:space="preserve">». </w:t>
      </w:r>
      <w:r w:rsidR="00CE5AE7" w:rsidRPr="00046EA0">
        <w:rPr>
          <w:rFonts w:ascii="Times New Roman" w:hAnsi="Times New Roman" w:cs="Times New Roman"/>
          <w:sz w:val="28"/>
          <w:szCs w:val="28"/>
        </w:rPr>
        <w:t>В настоящее время в литературе существу</w:t>
      </w:r>
      <w:r w:rsidR="003C2EFE">
        <w:rPr>
          <w:rFonts w:ascii="Times New Roman" w:hAnsi="Times New Roman" w:cs="Times New Roman"/>
          <w:sz w:val="28"/>
          <w:szCs w:val="28"/>
        </w:rPr>
        <w:t>ют</w:t>
      </w:r>
      <w:r w:rsidR="00CE5AE7" w:rsidRPr="00046EA0">
        <w:rPr>
          <w:rFonts w:ascii="Times New Roman" w:hAnsi="Times New Roman" w:cs="Times New Roman"/>
          <w:sz w:val="28"/>
          <w:szCs w:val="28"/>
        </w:rPr>
        <w:t xml:space="preserve"> различн</w:t>
      </w:r>
      <w:r w:rsidR="003C2EFE">
        <w:rPr>
          <w:rFonts w:ascii="Times New Roman" w:hAnsi="Times New Roman" w:cs="Times New Roman"/>
          <w:sz w:val="28"/>
          <w:szCs w:val="28"/>
        </w:rPr>
        <w:t>ые</w:t>
      </w:r>
      <w:r w:rsidR="00CE5AE7" w:rsidRPr="00046EA0">
        <w:rPr>
          <w:rFonts w:ascii="Times New Roman" w:hAnsi="Times New Roman" w:cs="Times New Roman"/>
          <w:sz w:val="28"/>
          <w:szCs w:val="28"/>
        </w:rPr>
        <w:t xml:space="preserve"> интерпретаци</w:t>
      </w:r>
      <w:r w:rsidR="003C2EFE">
        <w:rPr>
          <w:rFonts w:ascii="Times New Roman" w:hAnsi="Times New Roman" w:cs="Times New Roman"/>
          <w:sz w:val="28"/>
          <w:szCs w:val="28"/>
        </w:rPr>
        <w:t>и</w:t>
      </w:r>
      <w:r w:rsidR="00CE5AE7" w:rsidRPr="00046EA0">
        <w:rPr>
          <w:rFonts w:ascii="Times New Roman" w:hAnsi="Times New Roman" w:cs="Times New Roman"/>
          <w:sz w:val="28"/>
          <w:szCs w:val="28"/>
        </w:rPr>
        <w:t xml:space="preserve"> </w:t>
      </w:r>
      <w:r w:rsidRPr="00046EA0">
        <w:rPr>
          <w:rFonts w:ascii="Times New Roman" w:hAnsi="Times New Roman" w:cs="Times New Roman"/>
          <w:sz w:val="28"/>
          <w:szCs w:val="28"/>
        </w:rPr>
        <w:t>этого термина.</w:t>
      </w:r>
      <w:r w:rsidR="00CE5AE7" w:rsidRPr="00046EA0">
        <w:rPr>
          <w:rFonts w:ascii="Times New Roman" w:hAnsi="Times New Roman" w:cs="Times New Roman"/>
          <w:sz w:val="28"/>
          <w:szCs w:val="28"/>
        </w:rPr>
        <w:t xml:space="preserve"> </w:t>
      </w:r>
      <w:r w:rsidR="00F9288C" w:rsidRPr="00046EA0">
        <w:rPr>
          <w:rFonts w:ascii="Times New Roman" w:hAnsi="Times New Roman" w:cs="Times New Roman"/>
          <w:sz w:val="28"/>
          <w:szCs w:val="28"/>
        </w:rPr>
        <w:t xml:space="preserve">Инвестиции в </w:t>
      </w:r>
      <w:r w:rsidR="004F017E" w:rsidRPr="00046EA0">
        <w:rPr>
          <w:rFonts w:ascii="Times New Roman" w:hAnsi="Times New Roman" w:cs="Times New Roman"/>
          <w:sz w:val="28"/>
          <w:szCs w:val="28"/>
          <w:lang w:val="de-DE"/>
        </w:rPr>
        <w:t>IT</w:t>
      </w:r>
      <w:r w:rsidR="00F9288C" w:rsidRPr="00046EA0">
        <w:rPr>
          <w:rFonts w:ascii="Times New Roman" w:hAnsi="Times New Roman" w:cs="Times New Roman"/>
          <w:sz w:val="28"/>
          <w:szCs w:val="28"/>
        </w:rPr>
        <w:t>, в</w:t>
      </w:r>
      <w:r w:rsidR="00CE5AE7" w:rsidRPr="00046EA0">
        <w:rPr>
          <w:rFonts w:ascii="Times New Roman" w:hAnsi="Times New Roman" w:cs="Times New Roman"/>
          <w:sz w:val="28"/>
          <w:szCs w:val="28"/>
        </w:rPr>
        <w:t xml:space="preserve"> широком смысле</w:t>
      </w:r>
      <w:r w:rsidR="00F9288C" w:rsidRPr="00046EA0">
        <w:rPr>
          <w:rFonts w:ascii="Times New Roman" w:hAnsi="Times New Roman" w:cs="Times New Roman"/>
          <w:sz w:val="28"/>
          <w:szCs w:val="28"/>
        </w:rPr>
        <w:t>,</w:t>
      </w:r>
      <w:r w:rsidR="00CE5AE7" w:rsidRPr="00046EA0">
        <w:rPr>
          <w:rFonts w:ascii="Times New Roman" w:hAnsi="Times New Roman" w:cs="Times New Roman"/>
          <w:sz w:val="28"/>
          <w:szCs w:val="28"/>
        </w:rPr>
        <w:t xml:space="preserve"> </w:t>
      </w:r>
      <w:r w:rsidR="004F017E" w:rsidRPr="00046EA0">
        <w:rPr>
          <w:rFonts w:ascii="Times New Roman" w:hAnsi="Times New Roman" w:cs="Times New Roman"/>
          <w:iCs/>
          <w:sz w:val="28"/>
          <w:szCs w:val="28"/>
        </w:rPr>
        <w:t xml:space="preserve">– </w:t>
      </w:r>
      <w:r w:rsidR="00CE5AE7" w:rsidRPr="00046EA0">
        <w:rPr>
          <w:rFonts w:ascii="Times New Roman" w:hAnsi="Times New Roman" w:cs="Times New Roman"/>
          <w:sz w:val="28"/>
          <w:szCs w:val="28"/>
        </w:rPr>
        <w:t xml:space="preserve">это </w:t>
      </w:r>
      <w:r w:rsidR="00E37A6B" w:rsidRPr="00046EA0">
        <w:rPr>
          <w:rFonts w:ascii="Times New Roman" w:hAnsi="Times New Roman" w:cs="Times New Roman"/>
          <w:sz w:val="28"/>
          <w:szCs w:val="28"/>
        </w:rPr>
        <w:t xml:space="preserve">любые затраты </w:t>
      </w:r>
      <w:r w:rsidR="004F017E" w:rsidRPr="00046EA0">
        <w:rPr>
          <w:rFonts w:ascii="Times New Roman" w:hAnsi="Times New Roman" w:cs="Times New Roman"/>
          <w:sz w:val="28"/>
          <w:szCs w:val="28"/>
          <w:lang w:val="de-DE"/>
        </w:rPr>
        <w:t>IT</w:t>
      </w:r>
      <w:r w:rsidR="00E37A6B" w:rsidRPr="00046EA0">
        <w:rPr>
          <w:rFonts w:ascii="Times New Roman" w:hAnsi="Times New Roman" w:cs="Times New Roman"/>
          <w:sz w:val="28"/>
          <w:szCs w:val="28"/>
        </w:rPr>
        <w:t xml:space="preserve">-департамента: расходы на закупку компьютеров, </w:t>
      </w:r>
      <w:r w:rsidR="00CE5AE7" w:rsidRPr="00046EA0">
        <w:rPr>
          <w:rFonts w:ascii="Times New Roman" w:hAnsi="Times New Roman" w:cs="Times New Roman"/>
          <w:sz w:val="28"/>
          <w:szCs w:val="28"/>
        </w:rPr>
        <w:t>покупк</w:t>
      </w:r>
      <w:r w:rsidR="00805BDC">
        <w:rPr>
          <w:rFonts w:ascii="Times New Roman" w:hAnsi="Times New Roman" w:cs="Times New Roman"/>
          <w:sz w:val="28"/>
          <w:szCs w:val="28"/>
        </w:rPr>
        <w:t>у</w:t>
      </w:r>
      <w:r w:rsidR="00CE5AE7" w:rsidRPr="00046EA0">
        <w:rPr>
          <w:rFonts w:ascii="Times New Roman" w:hAnsi="Times New Roman" w:cs="Times New Roman"/>
          <w:sz w:val="28"/>
          <w:szCs w:val="28"/>
        </w:rPr>
        <w:t xml:space="preserve"> </w:t>
      </w:r>
      <w:r w:rsidR="00E37A6B" w:rsidRPr="00046EA0">
        <w:rPr>
          <w:rFonts w:ascii="Times New Roman" w:hAnsi="Times New Roman" w:cs="Times New Roman"/>
          <w:sz w:val="28"/>
          <w:szCs w:val="28"/>
        </w:rPr>
        <w:t xml:space="preserve">лицензий, поддержание сетей и т. д. </w:t>
      </w:r>
      <w:r w:rsidRPr="00805BDC">
        <w:rPr>
          <w:rFonts w:ascii="Times New Roman" w:hAnsi="Times New Roman" w:cs="Times New Roman"/>
          <w:sz w:val="28"/>
          <w:szCs w:val="28"/>
        </w:rPr>
        <w:t>Однако</w:t>
      </w:r>
      <w:r w:rsidR="00CE5AE7" w:rsidRPr="00805BDC">
        <w:rPr>
          <w:rFonts w:ascii="Times New Roman" w:hAnsi="Times New Roman" w:cs="Times New Roman"/>
          <w:sz w:val="28"/>
          <w:szCs w:val="28"/>
        </w:rPr>
        <w:t xml:space="preserve"> </w:t>
      </w:r>
      <w:proofErr w:type="spellStart"/>
      <w:r w:rsidR="00CE5AE7" w:rsidRPr="00805BDC">
        <w:rPr>
          <w:rFonts w:ascii="Times New Roman" w:hAnsi="Times New Roman" w:cs="Times New Roman"/>
          <w:sz w:val="28"/>
          <w:szCs w:val="28"/>
          <w:lang w:val="de-DE"/>
        </w:rPr>
        <w:t>Keen</w:t>
      </w:r>
      <w:proofErr w:type="spellEnd"/>
      <w:r w:rsidR="00CE5AE7" w:rsidRPr="00805BDC">
        <w:rPr>
          <w:rFonts w:ascii="Times New Roman" w:hAnsi="Times New Roman" w:cs="Times New Roman"/>
          <w:sz w:val="28"/>
          <w:szCs w:val="28"/>
        </w:rPr>
        <w:t xml:space="preserve"> (1995)</w:t>
      </w:r>
      <w:r w:rsidRPr="00046EA0">
        <w:rPr>
          <w:rFonts w:ascii="Times New Roman" w:hAnsi="Times New Roman" w:cs="Times New Roman"/>
          <w:sz w:val="28"/>
          <w:szCs w:val="28"/>
        </w:rPr>
        <w:t xml:space="preserve"> рассматривал инвестиции в </w:t>
      </w:r>
      <w:r w:rsidR="004F017E" w:rsidRPr="00046EA0">
        <w:rPr>
          <w:rFonts w:ascii="Times New Roman" w:hAnsi="Times New Roman" w:cs="Times New Roman"/>
          <w:sz w:val="28"/>
          <w:szCs w:val="28"/>
          <w:lang w:val="de-DE"/>
        </w:rPr>
        <w:t>IT</w:t>
      </w:r>
      <w:r w:rsidRPr="00046EA0">
        <w:rPr>
          <w:rFonts w:ascii="Times New Roman" w:hAnsi="Times New Roman" w:cs="Times New Roman"/>
          <w:sz w:val="28"/>
          <w:szCs w:val="28"/>
        </w:rPr>
        <w:t xml:space="preserve">, </w:t>
      </w:r>
      <w:r w:rsidR="00507AD9" w:rsidRPr="00046EA0">
        <w:rPr>
          <w:rFonts w:ascii="Times New Roman" w:hAnsi="Times New Roman" w:cs="Times New Roman"/>
          <w:sz w:val="28"/>
          <w:szCs w:val="28"/>
        </w:rPr>
        <w:t>как финансовые вложения в</w:t>
      </w:r>
      <w:r w:rsidR="00A46F8F" w:rsidRPr="00046EA0">
        <w:rPr>
          <w:rFonts w:ascii="Times New Roman" w:hAnsi="Times New Roman" w:cs="Times New Roman"/>
          <w:sz w:val="28"/>
          <w:szCs w:val="28"/>
        </w:rPr>
        <w:t xml:space="preserve"> оборудование, его обслуживание</w:t>
      </w:r>
      <w:r w:rsidR="00507AD9" w:rsidRPr="00046EA0">
        <w:rPr>
          <w:rFonts w:ascii="Times New Roman" w:hAnsi="Times New Roman" w:cs="Times New Roman"/>
          <w:sz w:val="28"/>
          <w:szCs w:val="28"/>
        </w:rPr>
        <w:t xml:space="preserve"> и базовые технологии. С другой стороны,</w:t>
      </w:r>
      <w:r w:rsidRPr="00046EA0">
        <w:rPr>
          <w:rFonts w:ascii="Times New Roman" w:hAnsi="Times New Roman" w:cs="Times New Roman"/>
          <w:sz w:val="28"/>
          <w:szCs w:val="28"/>
        </w:rPr>
        <w:t xml:space="preserve"> </w:t>
      </w:r>
      <w:r w:rsidRPr="00243DFA">
        <w:rPr>
          <w:rFonts w:ascii="Times New Roman" w:hAnsi="Times New Roman" w:cs="Times New Roman"/>
          <w:sz w:val="28"/>
          <w:szCs w:val="28"/>
          <w:lang w:val="en-US"/>
        </w:rPr>
        <w:t>Weill</w:t>
      </w:r>
      <w:r w:rsidRPr="00243DFA">
        <w:rPr>
          <w:rFonts w:ascii="Times New Roman" w:hAnsi="Times New Roman" w:cs="Times New Roman"/>
          <w:sz w:val="28"/>
          <w:szCs w:val="28"/>
        </w:rPr>
        <w:t xml:space="preserve"> и </w:t>
      </w:r>
      <w:r w:rsidRPr="00243DFA">
        <w:rPr>
          <w:rFonts w:ascii="Times New Roman" w:hAnsi="Times New Roman" w:cs="Times New Roman"/>
          <w:sz w:val="28"/>
          <w:szCs w:val="28"/>
          <w:lang w:val="en-US"/>
        </w:rPr>
        <w:t>Olson</w:t>
      </w:r>
      <w:r w:rsidRPr="00243DFA">
        <w:rPr>
          <w:rFonts w:ascii="Times New Roman" w:hAnsi="Times New Roman" w:cs="Times New Roman"/>
          <w:sz w:val="28"/>
          <w:szCs w:val="28"/>
        </w:rPr>
        <w:t xml:space="preserve"> (1989)</w:t>
      </w:r>
      <w:r w:rsidRPr="00046EA0">
        <w:rPr>
          <w:rFonts w:ascii="Times New Roman" w:hAnsi="Times New Roman" w:cs="Times New Roman"/>
          <w:sz w:val="28"/>
          <w:szCs w:val="28"/>
        </w:rPr>
        <w:t xml:space="preserve"> </w:t>
      </w:r>
      <w:r w:rsidRPr="00046EA0">
        <w:rPr>
          <w:rFonts w:ascii="Times New Roman" w:hAnsi="Times New Roman" w:cs="Times New Roman"/>
          <w:sz w:val="28"/>
          <w:szCs w:val="28"/>
        </w:rPr>
        <w:lastRenderedPageBreak/>
        <w:t>ассоциировали инвестиции</w:t>
      </w:r>
      <w:r w:rsidR="00507AD9" w:rsidRPr="00046EA0">
        <w:rPr>
          <w:rFonts w:ascii="Times New Roman" w:hAnsi="Times New Roman" w:cs="Times New Roman"/>
          <w:sz w:val="28"/>
          <w:szCs w:val="28"/>
        </w:rPr>
        <w:t xml:space="preserve"> в </w:t>
      </w:r>
      <w:r w:rsidR="004F017E" w:rsidRPr="00046EA0">
        <w:rPr>
          <w:rFonts w:ascii="Times New Roman" w:hAnsi="Times New Roman" w:cs="Times New Roman"/>
          <w:sz w:val="28"/>
          <w:szCs w:val="28"/>
          <w:lang w:val="de-DE"/>
        </w:rPr>
        <w:t>IT</w:t>
      </w:r>
      <w:r w:rsidR="00507AD9" w:rsidRPr="00046EA0">
        <w:rPr>
          <w:rFonts w:ascii="Times New Roman" w:hAnsi="Times New Roman" w:cs="Times New Roman"/>
          <w:sz w:val="28"/>
          <w:szCs w:val="28"/>
        </w:rPr>
        <w:t xml:space="preserve"> с затратами, направленными на приобретение новых компьютеров, телекоммуникаций, программного обеспечения, </w:t>
      </w:r>
      <w:r w:rsidR="00A46F8F" w:rsidRPr="00046EA0">
        <w:rPr>
          <w:rFonts w:ascii="Times New Roman" w:hAnsi="Times New Roman" w:cs="Times New Roman"/>
          <w:sz w:val="28"/>
          <w:szCs w:val="28"/>
        </w:rPr>
        <w:t xml:space="preserve">установку </w:t>
      </w:r>
      <w:r w:rsidR="00507AD9" w:rsidRPr="00046EA0">
        <w:rPr>
          <w:rFonts w:ascii="Times New Roman" w:hAnsi="Times New Roman" w:cs="Times New Roman"/>
          <w:sz w:val="28"/>
          <w:szCs w:val="28"/>
        </w:rPr>
        <w:t xml:space="preserve">сети Интернет и выплату заработной платы персоналу, который занят в управлении </w:t>
      </w:r>
      <w:r w:rsidR="00243DFA">
        <w:rPr>
          <w:rFonts w:ascii="Times New Roman" w:hAnsi="Times New Roman" w:cs="Times New Roman"/>
          <w:sz w:val="28"/>
          <w:szCs w:val="28"/>
          <w:lang w:val="de-DE"/>
        </w:rPr>
        <w:t>IT</w:t>
      </w:r>
      <w:r w:rsidR="00507AD9" w:rsidRPr="00046EA0">
        <w:rPr>
          <w:rFonts w:ascii="Times New Roman" w:hAnsi="Times New Roman" w:cs="Times New Roman"/>
          <w:sz w:val="28"/>
          <w:szCs w:val="28"/>
        </w:rPr>
        <w:t>. Однако для целей нашего исследования будем оперировать другим определением, которое представлено в книге «</w:t>
      </w:r>
      <w:r w:rsidR="00507AD9" w:rsidRPr="00046EA0">
        <w:rPr>
          <w:rFonts w:ascii="Times New Roman" w:hAnsi="Times New Roman" w:cs="Times New Roman"/>
          <w:sz w:val="28"/>
          <w:szCs w:val="28"/>
          <w:lang w:val="de-DE"/>
        </w:rPr>
        <w:t>Information</w:t>
      </w:r>
      <w:r w:rsidR="00507AD9" w:rsidRPr="00046EA0">
        <w:rPr>
          <w:rFonts w:ascii="Times New Roman" w:hAnsi="Times New Roman" w:cs="Times New Roman"/>
          <w:sz w:val="28"/>
          <w:szCs w:val="28"/>
        </w:rPr>
        <w:t xml:space="preserve"> </w:t>
      </w:r>
      <w:proofErr w:type="spellStart"/>
      <w:r w:rsidR="00507AD9" w:rsidRPr="00046EA0">
        <w:rPr>
          <w:rFonts w:ascii="Times New Roman" w:hAnsi="Times New Roman" w:cs="Times New Roman"/>
          <w:sz w:val="28"/>
          <w:szCs w:val="28"/>
          <w:lang w:val="de-DE"/>
        </w:rPr>
        <w:t>technology</w:t>
      </w:r>
      <w:proofErr w:type="spellEnd"/>
      <w:r w:rsidR="00507AD9" w:rsidRPr="00046EA0">
        <w:rPr>
          <w:rFonts w:ascii="Times New Roman" w:hAnsi="Times New Roman" w:cs="Times New Roman"/>
          <w:sz w:val="28"/>
          <w:szCs w:val="28"/>
        </w:rPr>
        <w:t xml:space="preserve"> </w:t>
      </w:r>
      <w:proofErr w:type="spellStart"/>
      <w:r w:rsidR="00243DFA">
        <w:rPr>
          <w:rFonts w:ascii="Times New Roman" w:hAnsi="Times New Roman" w:cs="Times New Roman"/>
          <w:sz w:val="28"/>
          <w:szCs w:val="28"/>
          <w:lang w:val="de-DE"/>
        </w:rPr>
        <w:t>i</w:t>
      </w:r>
      <w:r w:rsidR="00507AD9" w:rsidRPr="00046EA0">
        <w:rPr>
          <w:rFonts w:ascii="Times New Roman" w:hAnsi="Times New Roman" w:cs="Times New Roman"/>
          <w:sz w:val="28"/>
          <w:szCs w:val="28"/>
          <w:lang w:val="de-DE"/>
        </w:rPr>
        <w:t>nvestment</w:t>
      </w:r>
      <w:proofErr w:type="spellEnd"/>
      <w:r w:rsidR="00507AD9" w:rsidRPr="00046EA0">
        <w:rPr>
          <w:rFonts w:ascii="Times New Roman" w:hAnsi="Times New Roman" w:cs="Times New Roman"/>
          <w:sz w:val="28"/>
          <w:szCs w:val="28"/>
        </w:rPr>
        <w:t>» (</w:t>
      </w:r>
      <w:proofErr w:type="spellStart"/>
      <w:r w:rsidR="00507AD9" w:rsidRPr="00046EA0">
        <w:rPr>
          <w:rFonts w:ascii="Times New Roman" w:hAnsi="Times New Roman" w:cs="Times New Roman"/>
          <w:sz w:val="28"/>
          <w:szCs w:val="28"/>
          <w:lang w:val="de-DE"/>
        </w:rPr>
        <w:t>Schniederjans</w:t>
      </w:r>
      <w:proofErr w:type="spellEnd"/>
      <w:r w:rsidR="00507AD9" w:rsidRPr="00046EA0">
        <w:rPr>
          <w:rFonts w:ascii="Times New Roman" w:hAnsi="Times New Roman" w:cs="Times New Roman"/>
          <w:sz w:val="28"/>
          <w:szCs w:val="28"/>
        </w:rPr>
        <w:t xml:space="preserve">, </w:t>
      </w:r>
      <w:proofErr w:type="spellStart"/>
      <w:r w:rsidR="00507AD9" w:rsidRPr="00046EA0">
        <w:rPr>
          <w:rFonts w:ascii="Times New Roman" w:hAnsi="Times New Roman" w:cs="Times New Roman"/>
          <w:sz w:val="28"/>
          <w:szCs w:val="28"/>
          <w:lang w:val="de-DE"/>
        </w:rPr>
        <w:t>Hamaker</w:t>
      </w:r>
      <w:proofErr w:type="spellEnd"/>
      <w:r w:rsidR="00507AD9" w:rsidRPr="00046EA0">
        <w:rPr>
          <w:rFonts w:ascii="Times New Roman" w:hAnsi="Times New Roman" w:cs="Times New Roman"/>
          <w:sz w:val="28"/>
          <w:szCs w:val="28"/>
        </w:rPr>
        <w:t>, 2010).</w:t>
      </w:r>
      <w:r w:rsidR="00FB5501" w:rsidRPr="00046EA0">
        <w:rPr>
          <w:rFonts w:ascii="Times New Roman" w:hAnsi="Times New Roman" w:cs="Times New Roman"/>
          <w:sz w:val="28"/>
          <w:szCs w:val="28"/>
        </w:rPr>
        <w:t xml:space="preserve"> </w:t>
      </w:r>
      <w:r w:rsidR="00507AD9" w:rsidRPr="00046EA0">
        <w:rPr>
          <w:rFonts w:ascii="Times New Roman" w:hAnsi="Times New Roman" w:cs="Times New Roman"/>
          <w:sz w:val="28"/>
          <w:szCs w:val="28"/>
        </w:rPr>
        <w:t xml:space="preserve">Инвестиции в информационные технологии – это все компоненты, которые позволяют эффективно управлять информационными </w:t>
      </w:r>
      <w:r w:rsidR="00FB5501" w:rsidRPr="00046EA0">
        <w:rPr>
          <w:rFonts w:ascii="Times New Roman" w:hAnsi="Times New Roman" w:cs="Times New Roman"/>
          <w:sz w:val="28"/>
          <w:szCs w:val="28"/>
        </w:rPr>
        <w:t>системами</w:t>
      </w:r>
      <w:r w:rsidR="00507AD9" w:rsidRPr="00046EA0">
        <w:rPr>
          <w:rFonts w:ascii="Times New Roman" w:hAnsi="Times New Roman" w:cs="Times New Roman"/>
          <w:sz w:val="28"/>
          <w:szCs w:val="28"/>
        </w:rPr>
        <w:t xml:space="preserve">: </w:t>
      </w:r>
      <w:r w:rsidR="00FB5501" w:rsidRPr="00046EA0">
        <w:rPr>
          <w:rFonts w:ascii="Times New Roman" w:hAnsi="Times New Roman" w:cs="Times New Roman"/>
          <w:sz w:val="28"/>
          <w:szCs w:val="28"/>
        </w:rPr>
        <w:t xml:space="preserve">технический персонал, прикладное </w:t>
      </w:r>
      <w:r w:rsidR="00507AD9" w:rsidRPr="00046EA0">
        <w:rPr>
          <w:rFonts w:ascii="Times New Roman" w:hAnsi="Times New Roman" w:cs="Times New Roman"/>
          <w:sz w:val="28"/>
          <w:szCs w:val="28"/>
        </w:rPr>
        <w:t>программное обеспечение</w:t>
      </w:r>
      <w:r w:rsidR="00FB5501" w:rsidRPr="00046EA0">
        <w:rPr>
          <w:rFonts w:ascii="Times New Roman" w:hAnsi="Times New Roman" w:cs="Times New Roman"/>
          <w:sz w:val="28"/>
          <w:szCs w:val="28"/>
        </w:rPr>
        <w:t xml:space="preserve"> (программные языки, </w:t>
      </w:r>
      <w:proofErr w:type="gramStart"/>
      <w:r w:rsidR="00FB5501" w:rsidRPr="00046EA0">
        <w:rPr>
          <w:rFonts w:ascii="Times New Roman" w:hAnsi="Times New Roman" w:cs="Times New Roman"/>
          <w:sz w:val="28"/>
          <w:szCs w:val="28"/>
        </w:rPr>
        <w:t>С</w:t>
      </w:r>
      <w:proofErr w:type="gramEnd"/>
      <w:r w:rsidR="00FB5501" w:rsidRPr="00046EA0">
        <w:rPr>
          <w:rFonts w:ascii="Times New Roman" w:hAnsi="Times New Roman" w:cs="Times New Roman"/>
          <w:sz w:val="28"/>
          <w:szCs w:val="28"/>
        </w:rPr>
        <w:t xml:space="preserve">++ и т.д.), </w:t>
      </w:r>
      <w:proofErr w:type="spellStart"/>
      <w:r w:rsidR="00FB5501" w:rsidRPr="00046EA0">
        <w:rPr>
          <w:rFonts w:ascii="Times New Roman" w:hAnsi="Times New Roman" w:cs="Times New Roman"/>
          <w:sz w:val="28"/>
          <w:szCs w:val="28"/>
          <w:lang w:val="de-DE"/>
        </w:rPr>
        <w:t>system</w:t>
      </w:r>
      <w:proofErr w:type="spellEnd"/>
      <w:r w:rsidR="00FB5501" w:rsidRPr="00046EA0">
        <w:rPr>
          <w:rFonts w:ascii="Times New Roman" w:hAnsi="Times New Roman" w:cs="Times New Roman"/>
          <w:sz w:val="28"/>
          <w:szCs w:val="28"/>
        </w:rPr>
        <w:t xml:space="preserve"> </w:t>
      </w:r>
      <w:proofErr w:type="spellStart"/>
      <w:r w:rsidR="00FB5501" w:rsidRPr="00046EA0">
        <w:rPr>
          <w:rFonts w:ascii="Times New Roman" w:hAnsi="Times New Roman" w:cs="Times New Roman"/>
          <w:sz w:val="28"/>
          <w:szCs w:val="28"/>
          <w:lang w:val="de-DE"/>
        </w:rPr>
        <w:t>software</w:t>
      </w:r>
      <w:proofErr w:type="spellEnd"/>
      <w:r w:rsidR="00FB5501" w:rsidRPr="00046EA0">
        <w:rPr>
          <w:rFonts w:ascii="Times New Roman" w:hAnsi="Times New Roman" w:cs="Times New Roman"/>
          <w:sz w:val="28"/>
          <w:szCs w:val="28"/>
        </w:rPr>
        <w:t xml:space="preserve"> (</w:t>
      </w:r>
      <w:proofErr w:type="gramStart"/>
      <w:r w:rsidR="00FB5501" w:rsidRPr="00046EA0">
        <w:rPr>
          <w:rFonts w:ascii="Times New Roman" w:hAnsi="Times New Roman" w:cs="Times New Roman"/>
          <w:sz w:val="28"/>
          <w:szCs w:val="28"/>
        </w:rPr>
        <w:t>операционная</w:t>
      </w:r>
      <w:proofErr w:type="gramEnd"/>
      <w:r w:rsidR="00FB5501" w:rsidRPr="00046EA0">
        <w:rPr>
          <w:rFonts w:ascii="Times New Roman" w:hAnsi="Times New Roman" w:cs="Times New Roman"/>
          <w:sz w:val="28"/>
          <w:szCs w:val="28"/>
        </w:rPr>
        <w:t xml:space="preserve"> система) </w:t>
      </w:r>
      <w:r w:rsidR="00507AD9" w:rsidRPr="00046EA0">
        <w:rPr>
          <w:rFonts w:ascii="Times New Roman" w:hAnsi="Times New Roman" w:cs="Times New Roman"/>
          <w:sz w:val="28"/>
          <w:szCs w:val="28"/>
        </w:rPr>
        <w:t xml:space="preserve">и </w:t>
      </w:r>
      <w:proofErr w:type="spellStart"/>
      <w:r w:rsidR="00FB5501" w:rsidRPr="00046EA0">
        <w:rPr>
          <w:rFonts w:ascii="Times New Roman" w:hAnsi="Times New Roman" w:cs="Times New Roman"/>
          <w:sz w:val="28"/>
          <w:szCs w:val="28"/>
          <w:lang w:val="de-DE"/>
        </w:rPr>
        <w:t>hardware</w:t>
      </w:r>
      <w:proofErr w:type="spellEnd"/>
      <w:r w:rsidR="00FB5501" w:rsidRPr="00046EA0">
        <w:rPr>
          <w:rFonts w:ascii="Times New Roman" w:hAnsi="Times New Roman" w:cs="Times New Roman"/>
          <w:sz w:val="28"/>
          <w:szCs w:val="28"/>
        </w:rPr>
        <w:t xml:space="preserve"> (компьютеры, жесткий диск, коммуникационная система)</w:t>
      </w:r>
      <w:r w:rsidR="00507AD9" w:rsidRPr="00046EA0">
        <w:rPr>
          <w:rFonts w:ascii="Times New Roman" w:hAnsi="Times New Roman" w:cs="Times New Roman"/>
          <w:sz w:val="28"/>
          <w:szCs w:val="28"/>
        </w:rPr>
        <w:t>.</w:t>
      </w:r>
      <w:r w:rsidR="00CD1700" w:rsidRPr="00046EA0">
        <w:rPr>
          <w:rFonts w:ascii="Times New Roman" w:hAnsi="Times New Roman" w:cs="Times New Roman"/>
          <w:sz w:val="28"/>
          <w:szCs w:val="28"/>
        </w:rPr>
        <w:t xml:space="preserve"> (</w:t>
      </w:r>
      <w:r w:rsidR="004C6F8F" w:rsidRPr="00046EA0">
        <w:rPr>
          <w:rFonts w:ascii="Times New Roman" w:hAnsi="Times New Roman" w:cs="Times New Roman"/>
          <w:sz w:val="28"/>
          <w:szCs w:val="28"/>
        </w:rPr>
        <w:t>Р</w:t>
      </w:r>
      <w:r w:rsidR="00CD1700" w:rsidRPr="00046EA0">
        <w:rPr>
          <w:rFonts w:ascii="Times New Roman" w:hAnsi="Times New Roman" w:cs="Times New Roman"/>
          <w:sz w:val="28"/>
          <w:szCs w:val="28"/>
        </w:rPr>
        <w:t>ис. 1).</w:t>
      </w:r>
    </w:p>
    <w:p w:rsidR="00CD1700" w:rsidRPr="00046EA0" w:rsidRDefault="003C5031" w:rsidP="00046EA0">
      <w:pPr>
        <w:spacing w:after="0" w:line="360" w:lineRule="auto"/>
        <w:ind w:firstLine="709"/>
        <w:jc w:val="both"/>
        <w:rPr>
          <w:rFonts w:ascii="Times New Roman" w:hAnsi="Times New Roman" w:cs="Times New Roman"/>
          <w:b/>
          <w:sz w:val="28"/>
          <w:szCs w:val="28"/>
        </w:rPr>
      </w:pPr>
      <w:r>
        <w:rPr>
          <w:rFonts w:ascii="Times New Roman" w:hAnsi="Times New Roman" w:cs="Times New Roman"/>
          <w:noProof/>
          <w:sz w:val="28"/>
          <w:szCs w:val="28"/>
        </w:rPr>
        <w:pict>
          <v:rect id="Rectangle 3" o:spid="_x0000_s1026" style="position:absolute;left:0;text-align:left;margin-left:74.65pt;margin-top:22.5pt;width:344.3pt;height:19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">
            <v:textbox>
              <w:txbxContent>
                <w:p w:rsidR="0075402D" w:rsidRPr="00E01A9B" w:rsidRDefault="0075402D">
                  <w:pPr>
                    <w:rPr>
                      <w:rFonts w:ascii="Times New Roman" w:hAnsi="Times New Roman" w:cs="Times New Roman"/>
                      <w:sz w:val="28"/>
                      <w:szCs w:val="28"/>
                      <w:lang w:val="de-DE"/>
                    </w:rPr>
                  </w:pPr>
                  <w:proofErr w:type="spellStart"/>
                  <w:r w:rsidRPr="00E01A9B">
                    <w:rPr>
                      <w:rFonts w:ascii="Times New Roman" w:hAnsi="Times New Roman" w:cs="Times New Roman"/>
                      <w:sz w:val="28"/>
                      <w:szCs w:val="28"/>
                      <w:lang w:val="de-DE"/>
                    </w:rPr>
                    <w:t>Application</w:t>
                  </w:r>
                  <w:proofErr w:type="spellEnd"/>
                  <w:r w:rsidRPr="00E01A9B">
                    <w:rPr>
                      <w:rFonts w:ascii="Times New Roman" w:hAnsi="Times New Roman" w:cs="Times New Roman"/>
                      <w:sz w:val="28"/>
                      <w:szCs w:val="28"/>
                      <w:lang w:val="de-DE"/>
                    </w:rPr>
                    <w:t xml:space="preserve"> </w:t>
                  </w:r>
                  <w:proofErr w:type="spellStart"/>
                  <w:r w:rsidRPr="00E01A9B">
                    <w:rPr>
                      <w:rFonts w:ascii="Times New Roman" w:hAnsi="Times New Roman" w:cs="Times New Roman"/>
                      <w:sz w:val="28"/>
                      <w:szCs w:val="28"/>
                      <w:lang w:val="de-DE"/>
                    </w:rPr>
                    <w:t>software</w:t>
                  </w:r>
                  <w:proofErr w:type="spellEnd"/>
                </w:p>
              </w:txbxContent>
            </v:textbox>
          </v:rect>
        </w:pict>
      </w:r>
      <w:r>
        <w:rPr>
          <w:rFonts w:ascii="Times New Roman" w:hAnsi="Times New Roman" w:cs="Times New Roman"/>
          <w:b/>
          <w:noProof/>
          <w:sz w:val="28"/>
          <w:szCs w:val="28"/>
        </w:rPr>
        <w:pict>
          <v:rect id="Rectangle 2" o:spid="_x0000_s1027" style="position:absolute;left:0;text-align:left;margin-left:38.25pt;margin-top:5.15pt;width:398.55pt;height:23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">
            <v:textbox>
              <w:txbxContent>
                <w:p w:rsidR="0075402D" w:rsidRPr="00FB5501" w:rsidRDefault="0075402D" w:rsidP="00E01A9B">
                  <w:pPr>
                    <w:jc w:val="center"/>
                    <w:rPr>
                      <w:rFonts w:ascii="Times New Roman" w:hAnsi="Times New Roman" w:cs="Times New Roman"/>
                      <w:sz w:val="28"/>
                      <w:szCs w:val="28"/>
                      <w:lang w:val="de-DE"/>
                    </w:rPr>
                  </w:pPr>
                  <w:proofErr w:type="spellStart"/>
                  <w:r w:rsidRPr="00FB5501">
                    <w:rPr>
                      <w:rFonts w:ascii="Times New Roman" w:hAnsi="Times New Roman" w:cs="Times New Roman"/>
                      <w:sz w:val="28"/>
                      <w:szCs w:val="28"/>
                      <w:lang w:val="de-DE"/>
                    </w:rPr>
                    <w:t>Personnel</w:t>
                  </w:r>
                  <w:proofErr w:type="spellEnd"/>
                </w:p>
              </w:txbxContent>
            </v:textbox>
          </v:rect>
        </w:pict>
      </w:r>
    </w:p>
    <w:p w:rsidR="00E01A9B" w:rsidRPr="00046EA0" w:rsidRDefault="003C5031" w:rsidP="00046EA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4" o:spid="_x0000_s1028" style="position:absolute;left:0;text-align:left;margin-left:106.95pt;margin-top:24.7pt;width:285.2pt;height:13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QPLAIAAFA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">
            <v:textbox>
              <w:txbxContent>
                <w:p w:rsidR="0075402D" w:rsidRPr="00CD1700" w:rsidRDefault="0075402D">
                  <w:pPr>
                    <w:rPr>
                      <w:rFonts w:ascii="Times New Roman" w:hAnsi="Times New Roman" w:cs="Times New Roman"/>
                      <w:sz w:val="28"/>
                      <w:szCs w:val="28"/>
                      <w:lang w:val="de-DE"/>
                    </w:rPr>
                  </w:pPr>
                  <w:r w:rsidRPr="00CD1700">
                    <w:rPr>
                      <w:rFonts w:ascii="Times New Roman" w:hAnsi="Times New Roman" w:cs="Times New Roman"/>
                      <w:sz w:val="28"/>
                      <w:szCs w:val="28"/>
                      <w:lang w:val="de-DE"/>
                    </w:rPr>
                    <w:t xml:space="preserve">System </w:t>
                  </w:r>
                  <w:proofErr w:type="spellStart"/>
                  <w:r w:rsidRPr="00CD1700">
                    <w:rPr>
                      <w:rFonts w:ascii="Times New Roman" w:hAnsi="Times New Roman" w:cs="Times New Roman"/>
                      <w:sz w:val="28"/>
                      <w:szCs w:val="28"/>
                      <w:lang w:val="de-DE"/>
                    </w:rPr>
                    <w:t>software</w:t>
                  </w:r>
                  <w:proofErr w:type="spellEnd"/>
                </w:p>
              </w:txbxContent>
            </v:textbox>
          </v:rect>
        </w:pict>
      </w:r>
    </w:p>
    <w:p w:rsidR="00E01A9B" w:rsidRPr="00046EA0" w:rsidRDefault="00E01A9B" w:rsidP="00046EA0">
      <w:pPr>
        <w:spacing w:after="0" w:line="360" w:lineRule="auto"/>
        <w:ind w:firstLine="709"/>
        <w:jc w:val="both"/>
        <w:rPr>
          <w:rFonts w:ascii="Times New Roman" w:hAnsi="Times New Roman" w:cs="Times New Roman"/>
          <w:sz w:val="28"/>
          <w:szCs w:val="28"/>
        </w:rPr>
      </w:pPr>
    </w:p>
    <w:p w:rsidR="00E01A9B" w:rsidRPr="00046EA0" w:rsidRDefault="003C5031" w:rsidP="00046EA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5" o:spid="_x0000_s1029" style="position:absolute;left:0;text-align:left;margin-left:188.35pt;margin-top:15.55pt;width:134.1pt;height:4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">
            <v:textbox>
              <w:txbxContent>
                <w:p w:rsidR="0075402D" w:rsidRPr="00CD1700" w:rsidRDefault="0075402D" w:rsidP="00CD1700">
                  <w:pPr>
                    <w:jc w:val="center"/>
                    <w:rPr>
                      <w:rFonts w:ascii="Times New Roman" w:hAnsi="Times New Roman" w:cs="Times New Roman"/>
                      <w:sz w:val="36"/>
                      <w:szCs w:val="36"/>
                      <w:lang w:val="de-DE"/>
                    </w:rPr>
                  </w:pPr>
                  <w:r w:rsidRPr="00CD1700">
                    <w:rPr>
                      <w:rFonts w:ascii="Times New Roman" w:hAnsi="Times New Roman" w:cs="Times New Roman"/>
                      <w:sz w:val="36"/>
                      <w:szCs w:val="36"/>
                      <w:lang w:val="de-DE"/>
                    </w:rPr>
                    <w:t>Hardware</w:t>
                  </w:r>
                </w:p>
              </w:txbxContent>
            </v:textbox>
          </v:rect>
        </w:pict>
      </w:r>
    </w:p>
    <w:p w:rsidR="00E01A9B" w:rsidRPr="00046EA0" w:rsidRDefault="00E01A9B" w:rsidP="00046EA0">
      <w:pPr>
        <w:spacing w:after="0" w:line="360" w:lineRule="auto"/>
        <w:ind w:firstLine="709"/>
        <w:jc w:val="both"/>
        <w:rPr>
          <w:rFonts w:ascii="Times New Roman" w:hAnsi="Times New Roman" w:cs="Times New Roman"/>
          <w:sz w:val="28"/>
          <w:szCs w:val="28"/>
        </w:rPr>
      </w:pPr>
    </w:p>
    <w:p w:rsidR="00E01A9B" w:rsidRPr="00046EA0" w:rsidRDefault="00E01A9B" w:rsidP="00046EA0">
      <w:pPr>
        <w:spacing w:after="0" w:line="360" w:lineRule="auto"/>
        <w:ind w:firstLine="709"/>
        <w:jc w:val="both"/>
        <w:rPr>
          <w:rFonts w:ascii="Times New Roman" w:hAnsi="Times New Roman" w:cs="Times New Roman"/>
          <w:sz w:val="28"/>
          <w:szCs w:val="28"/>
        </w:rPr>
      </w:pPr>
    </w:p>
    <w:p w:rsidR="00E01A9B" w:rsidRPr="00046EA0" w:rsidRDefault="00E01A9B" w:rsidP="00046EA0">
      <w:pPr>
        <w:spacing w:after="0" w:line="360" w:lineRule="auto"/>
        <w:ind w:firstLine="709"/>
        <w:jc w:val="both"/>
        <w:rPr>
          <w:rFonts w:ascii="Times New Roman" w:hAnsi="Times New Roman" w:cs="Times New Roman"/>
          <w:sz w:val="28"/>
          <w:szCs w:val="28"/>
        </w:rPr>
      </w:pPr>
    </w:p>
    <w:p w:rsidR="00E01A9B" w:rsidRPr="00046EA0" w:rsidRDefault="00E01A9B" w:rsidP="00046EA0">
      <w:pPr>
        <w:spacing w:after="0" w:line="360" w:lineRule="auto"/>
        <w:ind w:firstLine="709"/>
        <w:jc w:val="both"/>
        <w:rPr>
          <w:rFonts w:ascii="Times New Roman" w:hAnsi="Times New Roman" w:cs="Times New Roman"/>
          <w:sz w:val="28"/>
          <w:szCs w:val="28"/>
        </w:rPr>
      </w:pPr>
    </w:p>
    <w:p w:rsidR="00197596" w:rsidRPr="00046EA0" w:rsidRDefault="00E01A9B" w:rsidP="00046EA0">
      <w:pPr>
        <w:tabs>
          <w:tab w:val="left" w:pos="8259"/>
        </w:tabs>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ab/>
      </w:r>
    </w:p>
    <w:p w:rsidR="00E01A9B" w:rsidRDefault="00E01A9B" w:rsidP="00046EA0">
      <w:pPr>
        <w:tabs>
          <w:tab w:val="left" w:pos="8259"/>
        </w:tabs>
        <w:spacing w:after="0" w:line="360" w:lineRule="auto"/>
        <w:ind w:firstLine="709"/>
        <w:jc w:val="both"/>
        <w:rPr>
          <w:rFonts w:ascii="Times New Roman" w:hAnsi="Times New Roman" w:cs="Times New Roman"/>
          <w:b/>
          <w:sz w:val="28"/>
          <w:szCs w:val="28"/>
        </w:rPr>
      </w:pPr>
      <w:r w:rsidRPr="00046EA0">
        <w:rPr>
          <w:rFonts w:ascii="Times New Roman" w:hAnsi="Times New Roman" w:cs="Times New Roman"/>
          <w:b/>
          <w:sz w:val="28"/>
          <w:szCs w:val="28"/>
        </w:rPr>
        <w:t>с.1</w:t>
      </w:r>
      <w:r w:rsidR="00FB5501" w:rsidRPr="00046EA0">
        <w:rPr>
          <w:rFonts w:ascii="Times New Roman" w:hAnsi="Times New Roman" w:cs="Times New Roman"/>
          <w:b/>
          <w:sz w:val="28"/>
          <w:szCs w:val="28"/>
        </w:rPr>
        <w:t xml:space="preserve"> Система управления информационными технологиями</w:t>
      </w:r>
    </w:p>
    <w:p w:rsidR="00243DFA" w:rsidRPr="004F017E" w:rsidRDefault="00243DFA" w:rsidP="00243DFA">
      <w:pPr>
        <w:tabs>
          <w:tab w:val="left" w:pos="8259"/>
        </w:tabs>
        <w:jc w:val="center"/>
        <w:rPr>
          <w:rFonts w:ascii="Times New Roman" w:hAnsi="Times New Roman" w:cs="Times New Roman"/>
          <w:b/>
          <w:sz w:val="24"/>
          <w:szCs w:val="24"/>
        </w:rPr>
      </w:pPr>
      <w:r w:rsidRPr="004F017E">
        <w:rPr>
          <w:rFonts w:ascii="Times New Roman" w:hAnsi="Times New Roman" w:cs="Times New Roman"/>
          <w:b/>
          <w:sz w:val="24"/>
          <w:szCs w:val="24"/>
        </w:rPr>
        <w:t>Рис.</w:t>
      </w:r>
      <w:r w:rsidR="005843F6">
        <w:rPr>
          <w:rFonts w:ascii="Times New Roman" w:hAnsi="Times New Roman" w:cs="Times New Roman"/>
          <w:b/>
          <w:sz w:val="24"/>
          <w:szCs w:val="24"/>
        </w:rPr>
        <w:t xml:space="preserve"> </w:t>
      </w:r>
      <w:r w:rsidRPr="004F017E">
        <w:rPr>
          <w:rFonts w:ascii="Times New Roman" w:hAnsi="Times New Roman" w:cs="Times New Roman"/>
          <w:b/>
          <w:sz w:val="24"/>
          <w:szCs w:val="24"/>
        </w:rPr>
        <w:t>1 Система управления информационными технологиями</w:t>
      </w:r>
    </w:p>
    <w:p w:rsidR="00530EA9" w:rsidRPr="00046EA0" w:rsidRDefault="00530EA9" w:rsidP="005A7E35">
      <w:pPr>
        <w:autoSpaceDE w:val="0"/>
        <w:autoSpaceDN w:val="0"/>
        <w:adjustRightInd w:val="0"/>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Стоит отметить, что н</w:t>
      </w:r>
      <w:r w:rsidR="00FB5501" w:rsidRPr="00046EA0">
        <w:rPr>
          <w:rFonts w:ascii="Times New Roman" w:hAnsi="Times New Roman" w:cs="Times New Roman"/>
          <w:sz w:val="28"/>
          <w:szCs w:val="28"/>
        </w:rPr>
        <w:t xml:space="preserve">е всегда инвестирование в </w:t>
      </w:r>
      <w:r w:rsidR="000A6802" w:rsidRPr="00046EA0">
        <w:rPr>
          <w:rFonts w:ascii="Times New Roman" w:hAnsi="Times New Roman" w:cs="Times New Roman"/>
          <w:sz w:val="28"/>
          <w:szCs w:val="28"/>
          <w:lang w:val="de-DE"/>
        </w:rPr>
        <w:t>IT</w:t>
      </w:r>
      <w:r w:rsidR="00FB5501" w:rsidRPr="00046EA0">
        <w:rPr>
          <w:rFonts w:ascii="Times New Roman" w:hAnsi="Times New Roman" w:cs="Times New Roman"/>
          <w:sz w:val="28"/>
          <w:szCs w:val="28"/>
        </w:rPr>
        <w:t xml:space="preserve"> подразумевает под собой вложение собственных средств компании. </w:t>
      </w:r>
      <w:r w:rsidR="00CF305D" w:rsidRPr="00046EA0">
        <w:rPr>
          <w:rFonts w:ascii="Times New Roman" w:hAnsi="Times New Roman" w:cs="Times New Roman"/>
          <w:sz w:val="28"/>
          <w:szCs w:val="28"/>
        </w:rPr>
        <w:t>С одной стороны и</w:t>
      </w:r>
      <w:r w:rsidRPr="00046EA0">
        <w:rPr>
          <w:rFonts w:ascii="Times New Roman" w:hAnsi="Times New Roman" w:cs="Times New Roman"/>
          <w:sz w:val="28"/>
          <w:szCs w:val="28"/>
        </w:rPr>
        <w:t xml:space="preserve">спользование собственных средств </w:t>
      </w:r>
      <w:r w:rsidR="000A6802" w:rsidRPr="00046EA0">
        <w:rPr>
          <w:rFonts w:ascii="Times New Roman" w:hAnsi="Times New Roman" w:cs="Times New Roman"/>
          <w:sz w:val="28"/>
          <w:szCs w:val="28"/>
        </w:rPr>
        <w:t xml:space="preserve">– </w:t>
      </w:r>
      <w:r w:rsidRPr="00046EA0">
        <w:rPr>
          <w:rFonts w:ascii="Times New Roman" w:hAnsi="Times New Roman" w:cs="Times New Roman"/>
          <w:sz w:val="28"/>
          <w:szCs w:val="28"/>
        </w:rPr>
        <w:t>э</w:t>
      </w:r>
      <w:r w:rsidR="00FB5501" w:rsidRPr="00046EA0">
        <w:rPr>
          <w:rFonts w:ascii="Times New Roman" w:hAnsi="Times New Roman" w:cs="Times New Roman"/>
          <w:sz w:val="28"/>
          <w:szCs w:val="28"/>
        </w:rPr>
        <w:t>то хороший способ инвестирования, так как деньги можно получить без процентов (или под минимальны процент), он не требует оформления многочисленных бумаг и обеспечивает быстроту получения средств. Однако не у каждой компании есть достаточно свободных средств</w:t>
      </w:r>
      <w:r w:rsidR="000A6802" w:rsidRPr="00046EA0">
        <w:rPr>
          <w:rFonts w:ascii="Times New Roman" w:hAnsi="Times New Roman" w:cs="Times New Roman"/>
          <w:sz w:val="28"/>
          <w:szCs w:val="28"/>
        </w:rPr>
        <w:t>,</w:t>
      </w:r>
      <w:r w:rsidR="00FB5501" w:rsidRPr="00046EA0">
        <w:rPr>
          <w:rFonts w:ascii="Times New Roman" w:hAnsi="Times New Roman" w:cs="Times New Roman"/>
          <w:sz w:val="28"/>
          <w:szCs w:val="28"/>
        </w:rPr>
        <w:t xml:space="preserve"> поэтому им приходится </w:t>
      </w:r>
      <w:r w:rsidR="00FB5501" w:rsidRPr="00046EA0">
        <w:rPr>
          <w:rFonts w:ascii="Times New Roman" w:hAnsi="Times New Roman" w:cs="Times New Roman"/>
          <w:sz w:val="28"/>
          <w:szCs w:val="28"/>
        </w:rPr>
        <w:lastRenderedPageBreak/>
        <w:t>привлекать дополнительные</w:t>
      </w:r>
      <w:r w:rsidRPr="00046EA0">
        <w:rPr>
          <w:rFonts w:ascii="Times New Roman" w:hAnsi="Times New Roman" w:cs="Times New Roman"/>
          <w:sz w:val="28"/>
          <w:szCs w:val="28"/>
        </w:rPr>
        <w:t>.</w:t>
      </w:r>
      <w:r w:rsidR="000A6802" w:rsidRPr="00046EA0">
        <w:rPr>
          <w:rFonts w:ascii="Times New Roman" w:hAnsi="Times New Roman" w:cs="Times New Roman"/>
          <w:sz w:val="28"/>
          <w:szCs w:val="28"/>
        </w:rPr>
        <w:t xml:space="preserve"> Таким образом,</w:t>
      </w:r>
      <w:r w:rsidR="00FB5501" w:rsidRPr="00046EA0">
        <w:rPr>
          <w:rFonts w:ascii="Times New Roman" w:hAnsi="Times New Roman" w:cs="Times New Roman"/>
          <w:sz w:val="28"/>
          <w:szCs w:val="28"/>
        </w:rPr>
        <w:t xml:space="preserve"> в</w:t>
      </w:r>
      <w:r w:rsidR="00F9288C" w:rsidRPr="00046EA0">
        <w:rPr>
          <w:rFonts w:ascii="Times New Roman" w:hAnsi="Times New Roman" w:cs="Times New Roman"/>
          <w:sz w:val="28"/>
          <w:szCs w:val="28"/>
        </w:rPr>
        <w:t>ыделяют</w:t>
      </w:r>
      <w:r w:rsidR="0043470F" w:rsidRPr="00046EA0">
        <w:rPr>
          <w:rFonts w:ascii="Times New Roman" w:hAnsi="Times New Roman" w:cs="Times New Roman"/>
          <w:sz w:val="28"/>
          <w:szCs w:val="28"/>
        </w:rPr>
        <w:t xml:space="preserve"> различные способы инвес</w:t>
      </w:r>
      <w:r w:rsidR="00F9288C" w:rsidRPr="00046EA0">
        <w:rPr>
          <w:rFonts w:ascii="Times New Roman" w:hAnsi="Times New Roman" w:cs="Times New Roman"/>
          <w:sz w:val="28"/>
          <w:szCs w:val="28"/>
        </w:rPr>
        <w:t>тирования в</w:t>
      </w:r>
      <w:r w:rsidR="000A6802" w:rsidRPr="00046EA0">
        <w:rPr>
          <w:rFonts w:ascii="Times New Roman" w:hAnsi="Times New Roman" w:cs="Times New Roman"/>
          <w:sz w:val="28"/>
          <w:szCs w:val="28"/>
        </w:rPr>
        <w:t xml:space="preserve"> </w:t>
      </w:r>
      <w:r w:rsidR="000A6802" w:rsidRPr="00046EA0">
        <w:rPr>
          <w:rFonts w:ascii="Times New Roman" w:hAnsi="Times New Roman" w:cs="Times New Roman"/>
          <w:sz w:val="28"/>
          <w:szCs w:val="28"/>
          <w:lang w:val="de-DE"/>
        </w:rPr>
        <w:t>IT</w:t>
      </w:r>
      <w:r w:rsidR="00F9288C" w:rsidRPr="00046EA0">
        <w:rPr>
          <w:rFonts w:ascii="Times New Roman" w:hAnsi="Times New Roman" w:cs="Times New Roman"/>
          <w:sz w:val="28"/>
          <w:szCs w:val="28"/>
        </w:rPr>
        <w:t xml:space="preserve">. </w:t>
      </w:r>
    </w:p>
    <w:p w:rsidR="0043470F" w:rsidRPr="00046EA0" w:rsidRDefault="00F9288C" w:rsidP="005A7E35">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Во-первых,</w:t>
      </w:r>
      <w:r w:rsidR="00FB5501" w:rsidRPr="00046EA0">
        <w:rPr>
          <w:rFonts w:ascii="Times New Roman" w:hAnsi="Times New Roman" w:cs="Times New Roman"/>
          <w:sz w:val="28"/>
          <w:szCs w:val="28"/>
        </w:rPr>
        <w:t xml:space="preserve"> компания может привлекать</w:t>
      </w:r>
      <w:r w:rsidR="00AE3674" w:rsidRPr="00046EA0">
        <w:rPr>
          <w:rFonts w:ascii="Times New Roman" w:hAnsi="Times New Roman" w:cs="Times New Roman"/>
          <w:sz w:val="28"/>
          <w:szCs w:val="28"/>
        </w:rPr>
        <w:t xml:space="preserve"> </w:t>
      </w:r>
      <w:r w:rsidR="00FB5501" w:rsidRPr="00046EA0">
        <w:rPr>
          <w:rFonts w:ascii="Times New Roman" w:hAnsi="Times New Roman" w:cs="Times New Roman"/>
          <w:sz w:val="28"/>
          <w:szCs w:val="28"/>
        </w:rPr>
        <w:t xml:space="preserve">средства </w:t>
      </w:r>
      <w:r w:rsidR="00AE3674" w:rsidRPr="00046EA0">
        <w:rPr>
          <w:rFonts w:ascii="Times New Roman" w:hAnsi="Times New Roman" w:cs="Times New Roman"/>
          <w:sz w:val="28"/>
          <w:szCs w:val="28"/>
        </w:rPr>
        <w:t>с помощью кредита.</w:t>
      </w:r>
      <w:r w:rsidR="0043470F" w:rsidRPr="00046EA0">
        <w:rPr>
          <w:rFonts w:ascii="Times New Roman" w:hAnsi="Times New Roman" w:cs="Times New Roman"/>
          <w:sz w:val="28"/>
          <w:szCs w:val="28"/>
        </w:rPr>
        <w:t xml:space="preserve"> Кроме того </w:t>
      </w:r>
      <w:r w:rsidR="003C2EFE">
        <w:rPr>
          <w:rFonts w:ascii="Times New Roman" w:hAnsi="Times New Roman" w:cs="Times New Roman"/>
          <w:sz w:val="28"/>
          <w:szCs w:val="28"/>
        </w:rPr>
        <w:t>она</w:t>
      </w:r>
      <w:r w:rsidR="0043470F" w:rsidRPr="00046EA0">
        <w:rPr>
          <w:rFonts w:ascii="Times New Roman" w:hAnsi="Times New Roman" w:cs="Times New Roman"/>
          <w:sz w:val="28"/>
          <w:szCs w:val="28"/>
        </w:rPr>
        <w:t xml:space="preserve"> может использовать венчурное инвестирование. </w:t>
      </w:r>
      <w:r w:rsidR="00AE3674" w:rsidRPr="00046EA0">
        <w:rPr>
          <w:rFonts w:ascii="Times New Roman" w:hAnsi="Times New Roman" w:cs="Times New Roman"/>
          <w:sz w:val="28"/>
          <w:szCs w:val="28"/>
        </w:rPr>
        <w:t xml:space="preserve">Венчурное инвестирование </w:t>
      </w:r>
      <w:r w:rsidR="000A6802" w:rsidRPr="00046EA0">
        <w:rPr>
          <w:rFonts w:ascii="Times New Roman" w:hAnsi="Times New Roman" w:cs="Times New Roman"/>
          <w:sz w:val="28"/>
          <w:szCs w:val="28"/>
        </w:rPr>
        <w:t>–</w:t>
      </w:r>
      <w:r w:rsidR="00AE3674" w:rsidRPr="00046EA0">
        <w:rPr>
          <w:rFonts w:ascii="Times New Roman" w:hAnsi="Times New Roman" w:cs="Times New Roman"/>
          <w:sz w:val="28"/>
          <w:szCs w:val="28"/>
        </w:rPr>
        <w:t xml:space="preserve"> э</w:t>
      </w:r>
      <w:r w:rsidR="0043470F" w:rsidRPr="00046EA0">
        <w:rPr>
          <w:rFonts w:ascii="Times New Roman" w:hAnsi="Times New Roman" w:cs="Times New Roman"/>
          <w:sz w:val="28"/>
          <w:szCs w:val="28"/>
        </w:rPr>
        <w:t>то вложение размером порядка 1 млн. долл.</w:t>
      </w:r>
      <w:r w:rsidR="00AE3674" w:rsidRPr="00046EA0">
        <w:rPr>
          <w:rFonts w:ascii="Times New Roman" w:hAnsi="Times New Roman" w:cs="Times New Roman"/>
          <w:sz w:val="28"/>
          <w:szCs w:val="28"/>
        </w:rPr>
        <w:t xml:space="preserve"> </w:t>
      </w:r>
      <w:r w:rsidR="0043470F" w:rsidRPr="00046EA0">
        <w:rPr>
          <w:rFonts w:ascii="Times New Roman" w:hAnsi="Times New Roman" w:cs="Times New Roman"/>
          <w:sz w:val="28"/>
          <w:szCs w:val="28"/>
        </w:rPr>
        <w:t xml:space="preserve">венчурного фонда, делающего инвестиции из пула средств от имени нескольких </w:t>
      </w:r>
      <w:r w:rsidR="0043470F" w:rsidRPr="00896B8D">
        <w:rPr>
          <w:rFonts w:ascii="Times New Roman" w:hAnsi="Times New Roman" w:cs="Times New Roman"/>
          <w:sz w:val="28"/>
          <w:szCs w:val="28"/>
        </w:rPr>
        <w:t>инвесторов</w:t>
      </w:r>
      <w:r w:rsidR="005A7E35" w:rsidRPr="00896B8D">
        <w:rPr>
          <w:rFonts w:ascii="Times New Roman" w:hAnsi="Times New Roman" w:cs="Times New Roman"/>
          <w:sz w:val="28"/>
          <w:szCs w:val="28"/>
        </w:rPr>
        <w:t xml:space="preserve"> [</w:t>
      </w:r>
      <w:r w:rsidR="00896B8D" w:rsidRPr="00157CD5">
        <w:rPr>
          <w:rFonts w:ascii="Times New Roman" w:hAnsi="Times New Roman" w:cs="Times New Roman"/>
          <w:sz w:val="28"/>
          <w:szCs w:val="28"/>
        </w:rPr>
        <w:t>4</w:t>
      </w:r>
      <w:r w:rsidR="00157CD5" w:rsidRPr="00157CD5">
        <w:rPr>
          <w:rFonts w:ascii="Times New Roman" w:hAnsi="Times New Roman" w:cs="Times New Roman"/>
          <w:sz w:val="28"/>
          <w:szCs w:val="28"/>
        </w:rPr>
        <w:t>8</w:t>
      </w:r>
      <w:r w:rsidR="005A7E35" w:rsidRPr="00157CD5">
        <w:rPr>
          <w:rFonts w:ascii="Times New Roman" w:hAnsi="Times New Roman" w:cs="Times New Roman"/>
          <w:sz w:val="28"/>
          <w:szCs w:val="28"/>
        </w:rPr>
        <w:t>].</w:t>
      </w:r>
      <w:r w:rsidR="003C2EFE">
        <w:rPr>
          <w:rFonts w:ascii="Times New Roman" w:hAnsi="Times New Roman" w:cs="Times New Roman"/>
          <w:sz w:val="28"/>
          <w:szCs w:val="28"/>
        </w:rPr>
        <w:t xml:space="preserve"> </w:t>
      </w:r>
      <w:r w:rsidR="00CF305D" w:rsidRPr="00046EA0">
        <w:rPr>
          <w:rFonts w:ascii="Times New Roman" w:hAnsi="Times New Roman" w:cs="Times New Roman"/>
          <w:sz w:val="28"/>
          <w:szCs w:val="28"/>
        </w:rPr>
        <w:t>Как правило, в</w:t>
      </w:r>
      <w:r w:rsidR="0043470F" w:rsidRPr="00046EA0">
        <w:rPr>
          <w:rFonts w:ascii="Times New Roman" w:hAnsi="Times New Roman" w:cs="Times New Roman"/>
          <w:sz w:val="28"/>
          <w:szCs w:val="28"/>
        </w:rPr>
        <w:t xml:space="preserve">енчурный инвестор </w:t>
      </w:r>
      <w:r w:rsidR="00AE3674" w:rsidRPr="00046EA0">
        <w:rPr>
          <w:rFonts w:ascii="Times New Roman" w:hAnsi="Times New Roman" w:cs="Times New Roman"/>
          <w:sz w:val="28"/>
          <w:szCs w:val="28"/>
        </w:rPr>
        <w:t>«</w:t>
      </w:r>
      <w:r w:rsidR="0043470F" w:rsidRPr="00046EA0">
        <w:rPr>
          <w:rFonts w:ascii="Times New Roman" w:hAnsi="Times New Roman" w:cs="Times New Roman"/>
          <w:sz w:val="28"/>
          <w:szCs w:val="28"/>
        </w:rPr>
        <w:t>покупает</w:t>
      </w:r>
      <w:r w:rsidR="00AE3674" w:rsidRPr="00046EA0">
        <w:rPr>
          <w:rFonts w:ascii="Times New Roman" w:hAnsi="Times New Roman" w:cs="Times New Roman"/>
          <w:sz w:val="28"/>
          <w:szCs w:val="28"/>
        </w:rPr>
        <w:t>»</w:t>
      </w:r>
      <w:r w:rsidR="005A7E35" w:rsidRPr="005A7E35">
        <w:rPr>
          <w:rFonts w:ascii="Times New Roman" w:hAnsi="Times New Roman" w:cs="Times New Roman"/>
          <w:sz w:val="28"/>
          <w:szCs w:val="28"/>
        </w:rPr>
        <w:t xml:space="preserve"> </w:t>
      </w:r>
      <w:r w:rsidR="005A7E35" w:rsidRPr="00046EA0">
        <w:rPr>
          <w:rFonts w:ascii="Times New Roman" w:hAnsi="Times New Roman" w:cs="Times New Roman"/>
          <w:sz w:val="28"/>
          <w:szCs w:val="28"/>
        </w:rPr>
        <w:t>в обмен на инвестиции</w:t>
      </w:r>
      <w:r w:rsidR="0043470F" w:rsidRPr="00046EA0">
        <w:rPr>
          <w:rFonts w:ascii="Times New Roman" w:hAnsi="Times New Roman" w:cs="Times New Roman"/>
          <w:sz w:val="28"/>
          <w:szCs w:val="28"/>
        </w:rPr>
        <w:t xml:space="preserve"> долю в собственности компании</w:t>
      </w:r>
      <w:r w:rsidR="00FB5501" w:rsidRPr="00046EA0">
        <w:rPr>
          <w:rFonts w:ascii="Times New Roman" w:hAnsi="Times New Roman" w:cs="Times New Roman"/>
          <w:sz w:val="28"/>
          <w:szCs w:val="28"/>
        </w:rPr>
        <w:t xml:space="preserve">. </w:t>
      </w:r>
      <w:r w:rsidR="0043470F" w:rsidRPr="00046EA0">
        <w:rPr>
          <w:rFonts w:ascii="Times New Roman" w:hAnsi="Times New Roman" w:cs="Times New Roman"/>
          <w:sz w:val="28"/>
          <w:szCs w:val="28"/>
        </w:rPr>
        <w:t>На начальных этапах развития новых компаний хорошим источником средств могут быть частные инвестиции так называемых</w:t>
      </w:r>
      <w:r w:rsidR="00AE3674" w:rsidRPr="00046EA0">
        <w:rPr>
          <w:rFonts w:ascii="Times New Roman" w:hAnsi="Times New Roman" w:cs="Times New Roman"/>
          <w:sz w:val="28"/>
          <w:szCs w:val="28"/>
        </w:rPr>
        <w:t xml:space="preserve"> «</w:t>
      </w:r>
      <w:proofErr w:type="gramStart"/>
      <w:r w:rsidR="0043470F" w:rsidRPr="00046EA0">
        <w:rPr>
          <w:rFonts w:ascii="Times New Roman" w:hAnsi="Times New Roman" w:cs="Times New Roman"/>
          <w:sz w:val="28"/>
          <w:szCs w:val="28"/>
        </w:rPr>
        <w:t>бизнес-ангелов</w:t>
      </w:r>
      <w:proofErr w:type="gramEnd"/>
      <w:r w:rsidR="00AE3674" w:rsidRPr="00046EA0">
        <w:rPr>
          <w:rFonts w:ascii="Times New Roman" w:hAnsi="Times New Roman" w:cs="Times New Roman"/>
          <w:sz w:val="28"/>
          <w:szCs w:val="28"/>
        </w:rPr>
        <w:t>»</w:t>
      </w:r>
      <w:r w:rsidR="0043470F" w:rsidRPr="00046EA0">
        <w:rPr>
          <w:rFonts w:ascii="Times New Roman" w:hAnsi="Times New Roman" w:cs="Times New Roman"/>
          <w:sz w:val="28"/>
          <w:szCs w:val="28"/>
        </w:rPr>
        <w:t xml:space="preserve">. </w:t>
      </w:r>
      <w:r w:rsidR="005A7E35" w:rsidRPr="00046EA0">
        <w:rPr>
          <w:rFonts w:ascii="Times New Roman" w:hAnsi="Times New Roman" w:cs="Times New Roman"/>
          <w:sz w:val="28"/>
          <w:szCs w:val="28"/>
        </w:rPr>
        <w:t>«</w:t>
      </w:r>
      <w:proofErr w:type="gramStart"/>
      <w:r w:rsidR="005A7E35">
        <w:rPr>
          <w:rFonts w:ascii="Times New Roman" w:hAnsi="Times New Roman" w:cs="Times New Roman"/>
          <w:sz w:val="28"/>
          <w:szCs w:val="28"/>
        </w:rPr>
        <w:t>Б</w:t>
      </w:r>
      <w:r w:rsidR="005A7E35" w:rsidRPr="00046EA0">
        <w:rPr>
          <w:rFonts w:ascii="Times New Roman" w:hAnsi="Times New Roman" w:cs="Times New Roman"/>
          <w:sz w:val="28"/>
          <w:szCs w:val="28"/>
        </w:rPr>
        <w:t>изнес-ангел</w:t>
      </w:r>
      <w:r w:rsidR="005A7E35">
        <w:rPr>
          <w:rFonts w:ascii="Times New Roman" w:hAnsi="Times New Roman" w:cs="Times New Roman"/>
          <w:sz w:val="28"/>
          <w:szCs w:val="28"/>
        </w:rPr>
        <w:t>ы</w:t>
      </w:r>
      <w:proofErr w:type="gramEnd"/>
      <w:r w:rsidR="005A7E35" w:rsidRPr="00046EA0">
        <w:rPr>
          <w:rFonts w:ascii="Times New Roman" w:hAnsi="Times New Roman" w:cs="Times New Roman"/>
          <w:sz w:val="28"/>
          <w:szCs w:val="28"/>
        </w:rPr>
        <w:t>» –</w:t>
      </w:r>
      <w:r w:rsidR="005A7E35">
        <w:rPr>
          <w:rFonts w:ascii="Times New Roman" w:hAnsi="Times New Roman" w:cs="Times New Roman"/>
          <w:sz w:val="28"/>
          <w:szCs w:val="28"/>
        </w:rPr>
        <w:t xml:space="preserve"> э</w:t>
      </w:r>
      <w:r w:rsidR="0043470F" w:rsidRPr="00046EA0">
        <w:rPr>
          <w:rFonts w:ascii="Times New Roman" w:hAnsi="Times New Roman" w:cs="Times New Roman"/>
          <w:sz w:val="28"/>
          <w:szCs w:val="28"/>
        </w:rPr>
        <w:t>то состоятельные люди,</w:t>
      </w:r>
      <w:r w:rsidR="00AE3674" w:rsidRPr="00046EA0">
        <w:rPr>
          <w:rFonts w:ascii="Times New Roman" w:hAnsi="Times New Roman" w:cs="Times New Roman"/>
          <w:sz w:val="28"/>
          <w:szCs w:val="28"/>
        </w:rPr>
        <w:t xml:space="preserve"> </w:t>
      </w:r>
      <w:r w:rsidR="00CF305D" w:rsidRPr="00046EA0">
        <w:rPr>
          <w:rFonts w:ascii="Times New Roman" w:hAnsi="Times New Roman" w:cs="Times New Roman"/>
          <w:sz w:val="28"/>
          <w:szCs w:val="28"/>
        </w:rPr>
        <w:t xml:space="preserve">которые </w:t>
      </w:r>
      <w:r w:rsidR="0043470F" w:rsidRPr="00046EA0">
        <w:rPr>
          <w:rFonts w:ascii="Times New Roman" w:hAnsi="Times New Roman" w:cs="Times New Roman"/>
          <w:sz w:val="28"/>
          <w:szCs w:val="28"/>
        </w:rPr>
        <w:t>располагаю</w:t>
      </w:r>
      <w:r w:rsidR="00CF305D" w:rsidRPr="00046EA0">
        <w:rPr>
          <w:rFonts w:ascii="Times New Roman" w:hAnsi="Times New Roman" w:cs="Times New Roman"/>
          <w:sz w:val="28"/>
          <w:szCs w:val="28"/>
        </w:rPr>
        <w:t>т свободными средствами и готовы</w:t>
      </w:r>
      <w:r w:rsidR="0043470F" w:rsidRPr="00046EA0">
        <w:rPr>
          <w:rFonts w:ascii="Times New Roman" w:hAnsi="Times New Roman" w:cs="Times New Roman"/>
          <w:sz w:val="28"/>
          <w:szCs w:val="28"/>
        </w:rPr>
        <w:t xml:space="preserve"> их инвестировать в</w:t>
      </w:r>
      <w:r w:rsidR="00AE3674" w:rsidRPr="00046EA0">
        <w:rPr>
          <w:rFonts w:ascii="Times New Roman" w:hAnsi="Times New Roman" w:cs="Times New Roman"/>
          <w:sz w:val="28"/>
          <w:szCs w:val="28"/>
        </w:rPr>
        <w:t xml:space="preserve"> </w:t>
      </w:r>
      <w:r w:rsidR="0043470F" w:rsidRPr="00046EA0">
        <w:rPr>
          <w:rFonts w:ascii="Times New Roman" w:hAnsi="Times New Roman" w:cs="Times New Roman"/>
          <w:sz w:val="28"/>
          <w:szCs w:val="28"/>
        </w:rPr>
        <w:t xml:space="preserve">начинающие </w:t>
      </w:r>
      <w:r w:rsidR="005A7E35">
        <w:rPr>
          <w:rFonts w:ascii="Times New Roman" w:hAnsi="Times New Roman" w:cs="Times New Roman"/>
          <w:sz w:val="28"/>
          <w:szCs w:val="28"/>
        </w:rPr>
        <w:t xml:space="preserve">(в </w:t>
      </w:r>
      <w:r w:rsidR="005A7E35" w:rsidRPr="00046EA0">
        <w:rPr>
          <w:rFonts w:ascii="Times New Roman" w:hAnsi="Times New Roman" w:cs="Times New Roman"/>
          <w:sz w:val="28"/>
          <w:szCs w:val="28"/>
        </w:rPr>
        <w:t>т</w:t>
      </w:r>
      <w:r w:rsidR="005A7E35">
        <w:rPr>
          <w:rFonts w:ascii="Times New Roman" w:hAnsi="Times New Roman" w:cs="Times New Roman"/>
          <w:sz w:val="28"/>
          <w:szCs w:val="28"/>
        </w:rPr>
        <w:t>.</w:t>
      </w:r>
      <w:r w:rsidR="005A7E35" w:rsidRPr="00046EA0">
        <w:rPr>
          <w:rFonts w:ascii="Times New Roman" w:hAnsi="Times New Roman" w:cs="Times New Roman"/>
          <w:sz w:val="28"/>
          <w:szCs w:val="28"/>
        </w:rPr>
        <w:t xml:space="preserve"> ч</w:t>
      </w:r>
      <w:r w:rsidR="005A7E35">
        <w:rPr>
          <w:rFonts w:ascii="Times New Roman" w:hAnsi="Times New Roman" w:cs="Times New Roman"/>
          <w:sz w:val="28"/>
          <w:szCs w:val="28"/>
        </w:rPr>
        <w:t>.</w:t>
      </w:r>
      <w:r w:rsidR="005A7E35" w:rsidRPr="00046EA0">
        <w:rPr>
          <w:rFonts w:ascii="Times New Roman" w:hAnsi="Times New Roman" w:cs="Times New Roman"/>
          <w:sz w:val="28"/>
          <w:szCs w:val="28"/>
        </w:rPr>
        <w:t xml:space="preserve"> </w:t>
      </w:r>
      <w:proofErr w:type="spellStart"/>
      <w:r w:rsidR="005A7E35">
        <w:rPr>
          <w:rFonts w:ascii="Times New Roman" w:hAnsi="Times New Roman" w:cs="Times New Roman"/>
          <w:sz w:val="28"/>
          <w:szCs w:val="28"/>
        </w:rPr>
        <w:t>в</w:t>
      </w:r>
      <w:r w:rsidR="005A7E35" w:rsidRPr="00046EA0">
        <w:rPr>
          <w:rFonts w:ascii="Times New Roman" w:hAnsi="Times New Roman" w:cs="Times New Roman"/>
          <w:sz w:val="28"/>
          <w:szCs w:val="28"/>
        </w:rPr>
        <w:t>ысокорисковые</w:t>
      </w:r>
      <w:proofErr w:type="spellEnd"/>
      <w:r w:rsidR="005A7E35">
        <w:rPr>
          <w:rFonts w:ascii="Times New Roman" w:hAnsi="Times New Roman" w:cs="Times New Roman"/>
          <w:sz w:val="28"/>
          <w:szCs w:val="28"/>
        </w:rPr>
        <w:t>)</w:t>
      </w:r>
      <w:r w:rsidR="005A7E35" w:rsidRPr="00046EA0">
        <w:rPr>
          <w:rFonts w:ascii="Times New Roman" w:hAnsi="Times New Roman" w:cs="Times New Roman"/>
          <w:sz w:val="28"/>
          <w:szCs w:val="28"/>
        </w:rPr>
        <w:t xml:space="preserve"> </w:t>
      </w:r>
      <w:r w:rsidR="0043470F" w:rsidRPr="00046EA0">
        <w:rPr>
          <w:rFonts w:ascii="Times New Roman" w:hAnsi="Times New Roman" w:cs="Times New Roman"/>
          <w:sz w:val="28"/>
          <w:szCs w:val="28"/>
        </w:rPr>
        <w:t>проекты</w:t>
      </w:r>
      <w:r w:rsidR="005A7E35">
        <w:rPr>
          <w:rFonts w:ascii="Times New Roman" w:hAnsi="Times New Roman" w:cs="Times New Roman"/>
          <w:sz w:val="28"/>
          <w:szCs w:val="28"/>
        </w:rPr>
        <w:t>.</w:t>
      </w:r>
      <w:r w:rsidR="0043470F" w:rsidRPr="00046EA0">
        <w:rPr>
          <w:rFonts w:ascii="Times New Roman" w:hAnsi="Times New Roman" w:cs="Times New Roman"/>
          <w:sz w:val="28"/>
          <w:szCs w:val="28"/>
        </w:rPr>
        <w:t xml:space="preserve"> Преимущества данного вида инвестиций состоят в быстроте принятия решения о</w:t>
      </w:r>
      <w:r w:rsidR="00AE3674" w:rsidRPr="00046EA0">
        <w:rPr>
          <w:rFonts w:ascii="Times New Roman" w:hAnsi="Times New Roman" w:cs="Times New Roman"/>
          <w:sz w:val="28"/>
          <w:szCs w:val="28"/>
        </w:rPr>
        <w:t xml:space="preserve"> </w:t>
      </w:r>
      <w:r w:rsidR="0043470F" w:rsidRPr="00046EA0">
        <w:rPr>
          <w:rFonts w:ascii="Times New Roman" w:hAnsi="Times New Roman" w:cs="Times New Roman"/>
          <w:sz w:val="28"/>
          <w:szCs w:val="28"/>
        </w:rPr>
        <w:t>финансировании, возможности получить средства для компаний, не имеющих обеспечения и</w:t>
      </w:r>
      <w:r w:rsidR="00AE3674" w:rsidRPr="00046EA0">
        <w:rPr>
          <w:rFonts w:ascii="Times New Roman" w:hAnsi="Times New Roman" w:cs="Times New Roman"/>
          <w:sz w:val="28"/>
          <w:szCs w:val="28"/>
        </w:rPr>
        <w:t xml:space="preserve"> </w:t>
      </w:r>
      <w:r w:rsidR="0043470F" w:rsidRPr="00046EA0">
        <w:rPr>
          <w:rFonts w:ascii="Times New Roman" w:hAnsi="Times New Roman" w:cs="Times New Roman"/>
          <w:sz w:val="28"/>
          <w:szCs w:val="28"/>
        </w:rPr>
        <w:t xml:space="preserve">не приносящих в данный момент прибыли. </w:t>
      </w:r>
    </w:p>
    <w:p w:rsidR="00CF305D" w:rsidRPr="00046EA0" w:rsidRDefault="00FB5501" w:rsidP="005A7E35">
      <w:pPr>
        <w:autoSpaceDE w:val="0"/>
        <w:autoSpaceDN w:val="0"/>
        <w:adjustRightInd w:val="0"/>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Необходимо обратить внимание на то, что с</w:t>
      </w:r>
      <w:r w:rsidR="00330E6C" w:rsidRPr="00046EA0">
        <w:rPr>
          <w:rFonts w:ascii="Times New Roman" w:hAnsi="Times New Roman" w:cs="Times New Roman"/>
          <w:sz w:val="28"/>
          <w:szCs w:val="28"/>
        </w:rPr>
        <w:t>пособ</w:t>
      </w:r>
      <w:r w:rsidR="005A7E35">
        <w:rPr>
          <w:rFonts w:ascii="Times New Roman" w:hAnsi="Times New Roman" w:cs="Times New Roman"/>
          <w:sz w:val="28"/>
          <w:szCs w:val="28"/>
        </w:rPr>
        <w:t>ы</w:t>
      </w:r>
      <w:r w:rsidR="00330E6C" w:rsidRPr="00046EA0">
        <w:rPr>
          <w:rFonts w:ascii="Times New Roman" w:hAnsi="Times New Roman" w:cs="Times New Roman"/>
          <w:sz w:val="28"/>
          <w:szCs w:val="28"/>
        </w:rPr>
        <w:t xml:space="preserve"> инвестирования в </w:t>
      </w:r>
      <w:r w:rsidR="000A6802" w:rsidRPr="00046EA0">
        <w:rPr>
          <w:rFonts w:ascii="Times New Roman" w:hAnsi="Times New Roman" w:cs="Times New Roman"/>
          <w:sz w:val="28"/>
          <w:szCs w:val="28"/>
          <w:lang w:val="en-US"/>
        </w:rPr>
        <w:t>IT</w:t>
      </w:r>
      <w:r w:rsidR="00330E6C" w:rsidRPr="00046EA0">
        <w:rPr>
          <w:rFonts w:ascii="Times New Roman" w:hAnsi="Times New Roman" w:cs="Times New Roman"/>
          <w:sz w:val="28"/>
          <w:szCs w:val="28"/>
        </w:rPr>
        <w:t xml:space="preserve"> во многом завис</w:t>
      </w:r>
      <w:r w:rsidR="00530EA9" w:rsidRPr="00046EA0">
        <w:rPr>
          <w:rFonts w:ascii="Times New Roman" w:hAnsi="Times New Roman" w:cs="Times New Roman"/>
          <w:sz w:val="28"/>
          <w:szCs w:val="28"/>
        </w:rPr>
        <w:t>ит</w:t>
      </w:r>
      <w:r w:rsidR="00330E6C" w:rsidRPr="00046EA0">
        <w:rPr>
          <w:rFonts w:ascii="Times New Roman" w:hAnsi="Times New Roman" w:cs="Times New Roman"/>
          <w:sz w:val="28"/>
          <w:szCs w:val="28"/>
        </w:rPr>
        <w:t xml:space="preserve"> от стратеги</w:t>
      </w:r>
      <w:r w:rsidR="005A7E35">
        <w:rPr>
          <w:rFonts w:ascii="Times New Roman" w:hAnsi="Times New Roman" w:cs="Times New Roman"/>
          <w:sz w:val="28"/>
          <w:szCs w:val="28"/>
        </w:rPr>
        <w:t>и</w:t>
      </w:r>
      <w:r w:rsidR="00530EA9" w:rsidRPr="00046EA0">
        <w:rPr>
          <w:rFonts w:ascii="Times New Roman" w:hAnsi="Times New Roman" w:cs="Times New Roman"/>
          <w:sz w:val="28"/>
          <w:szCs w:val="28"/>
        </w:rPr>
        <w:t xml:space="preserve"> </w:t>
      </w:r>
      <w:r w:rsidR="00330E6C" w:rsidRPr="00046EA0">
        <w:rPr>
          <w:rFonts w:ascii="Times New Roman" w:hAnsi="Times New Roman" w:cs="Times New Roman"/>
          <w:sz w:val="28"/>
          <w:szCs w:val="28"/>
        </w:rPr>
        <w:t>инвестирования</w:t>
      </w:r>
      <w:r w:rsidR="00530EA9" w:rsidRPr="00046EA0">
        <w:rPr>
          <w:rFonts w:ascii="Times New Roman" w:hAnsi="Times New Roman" w:cs="Times New Roman"/>
          <w:sz w:val="28"/>
          <w:szCs w:val="28"/>
        </w:rPr>
        <w:t xml:space="preserve">, которую выбирает компания. </w:t>
      </w:r>
      <w:r w:rsidR="00CF305D" w:rsidRPr="00046EA0">
        <w:rPr>
          <w:rFonts w:ascii="Times New Roman" w:hAnsi="Times New Roman" w:cs="Times New Roman"/>
          <w:sz w:val="28"/>
          <w:szCs w:val="28"/>
        </w:rPr>
        <w:t xml:space="preserve">Другими словами, сначала </w:t>
      </w:r>
      <w:r w:rsidR="00330E6C" w:rsidRPr="00046EA0">
        <w:rPr>
          <w:rFonts w:ascii="Times New Roman" w:hAnsi="Times New Roman" w:cs="Times New Roman"/>
          <w:sz w:val="28"/>
          <w:szCs w:val="28"/>
        </w:rPr>
        <w:t xml:space="preserve">компания </w:t>
      </w:r>
      <w:r w:rsidR="00530EA9" w:rsidRPr="00046EA0">
        <w:rPr>
          <w:rFonts w:ascii="Times New Roman" w:hAnsi="Times New Roman" w:cs="Times New Roman"/>
          <w:sz w:val="28"/>
          <w:szCs w:val="28"/>
        </w:rPr>
        <w:t xml:space="preserve">оценивает </w:t>
      </w:r>
      <w:r w:rsidR="00A87916" w:rsidRPr="00046EA0">
        <w:rPr>
          <w:rFonts w:ascii="Times New Roman" w:hAnsi="Times New Roman" w:cs="Times New Roman"/>
          <w:sz w:val="28"/>
          <w:szCs w:val="28"/>
        </w:rPr>
        <w:t xml:space="preserve">состояние </w:t>
      </w:r>
      <w:r w:rsidR="00330E6C" w:rsidRPr="00046EA0">
        <w:rPr>
          <w:rFonts w:ascii="Times New Roman" w:hAnsi="Times New Roman" w:cs="Times New Roman"/>
          <w:sz w:val="28"/>
          <w:szCs w:val="28"/>
        </w:rPr>
        <w:t>существующ</w:t>
      </w:r>
      <w:r w:rsidR="00A87916" w:rsidRPr="00046EA0">
        <w:rPr>
          <w:rFonts w:ascii="Times New Roman" w:hAnsi="Times New Roman" w:cs="Times New Roman"/>
          <w:sz w:val="28"/>
          <w:szCs w:val="28"/>
        </w:rPr>
        <w:t>ей информационной</w:t>
      </w:r>
      <w:r w:rsidR="00330E6C" w:rsidRPr="00046EA0">
        <w:rPr>
          <w:rFonts w:ascii="Times New Roman" w:hAnsi="Times New Roman" w:cs="Times New Roman"/>
          <w:sz w:val="28"/>
          <w:szCs w:val="28"/>
        </w:rPr>
        <w:t xml:space="preserve"> инфраструктуры и </w:t>
      </w:r>
      <w:r w:rsidR="00CF305D" w:rsidRPr="00046EA0">
        <w:rPr>
          <w:rFonts w:ascii="Times New Roman" w:hAnsi="Times New Roman" w:cs="Times New Roman"/>
          <w:sz w:val="28"/>
          <w:szCs w:val="28"/>
        </w:rPr>
        <w:t xml:space="preserve">уже </w:t>
      </w:r>
      <w:r w:rsidR="00330E6C" w:rsidRPr="00046EA0">
        <w:rPr>
          <w:rFonts w:ascii="Times New Roman" w:hAnsi="Times New Roman" w:cs="Times New Roman"/>
          <w:sz w:val="28"/>
          <w:szCs w:val="28"/>
        </w:rPr>
        <w:t>на осно</w:t>
      </w:r>
      <w:r w:rsidR="00CF305D" w:rsidRPr="00046EA0">
        <w:rPr>
          <w:rFonts w:ascii="Times New Roman" w:hAnsi="Times New Roman" w:cs="Times New Roman"/>
          <w:sz w:val="28"/>
          <w:szCs w:val="28"/>
        </w:rPr>
        <w:t>вании</w:t>
      </w:r>
      <w:r w:rsidR="00330E6C" w:rsidRPr="00046EA0">
        <w:rPr>
          <w:rFonts w:ascii="Times New Roman" w:hAnsi="Times New Roman" w:cs="Times New Roman"/>
          <w:sz w:val="28"/>
          <w:szCs w:val="28"/>
        </w:rPr>
        <w:t xml:space="preserve"> </w:t>
      </w:r>
      <w:r w:rsidR="00530EA9" w:rsidRPr="00046EA0">
        <w:rPr>
          <w:rFonts w:ascii="Times New Roman" w:hAnsi="Times New Roman" w:cs="Times New Roman"/>
          <w:sz w:val="28"/>
          <w:szCs w:val="28"/>
        </w:rPr>
        <w:t xml:space="preserve">результатов </w:t>
      </w:r>
      <w:r w:rsidR="005A7E35">
        <w:rPr>
          <w:rFonts w:ascii="Times New Roman" w:hAnsi="Times New Roman" w:cs="Times New Roman"/>
          <w:sz w:val="28"/>
          <w:szCs w:val="28"/>
        </w:rPr>
        <w:t xml:space="preserve">анализа </w:t>
      </w:r>
      <w:r w:rsidR="00330E6C" w:rsidRPr="00046EA0">
        <w:rPr>
          <w:rFonts w:ascii="Times New Roman" w:hAnsi="Times New Roman" w:cs="Times New Roman"/>
          <w:sz w:val="28"/>
          <w:szCs w:val="28"/>
        </w:rPr>
        <w:t xml:space="preserve">принимает решение о </w:t>
      </w:r>
      <w:r w:rsidR="00A87916" w:rsidRPr="00046EA0">
        <w:rPr>
          <w:rFonts w:ascii="Times New Roman" w:hAnsi="Times New Roman" w:cs="Times New Roman"/>
          <w:sz w:val="28"/>
          <w:szCs w:val="28"/>
        </w:rPr>
        <w:t>дальнейш</w:t>
      </w:r>
      <w:r w:rsidR="00CF305D" w:rsidRPr="00046EA0">
        <w:rPr>
          <w:rFonts w:ascii="Times New Roman" w:hAnsi="Times New Roman" w:cs="Times New Roman"/>
          <w:sz w:val="28"/>
          <w:szCs w:val="28"/>
        </w:rPr>
        <w:t>их</w:t>
      </w:r>
      <w:r w:rsidR="00A87916" w:rsidRPr="00046EA0">
        <w:rPr>
          <w:rFonts w:ascii="Times New Roman" w:hAnsi="Times New Roman" w:cs="Times New Roman"/>
          <w:sz w:val="28"/>
          <w:szCs w:val="28"/>
        </w:rPr>
        <w:t xml:space="preserve"> </w:t>
      </w:r>
      <w:r w:rsidR="004C6F8F" w:rsidRPr="00046EA0">
        <w:rPr>
          <w:rFonts w:ascii="Times New Roman" w:hAnsi="Times New Roman" w:cs="Times New Roman"/>
          <w:sz w:val="28"/>
          <w:szCs w:val="28"/>
        </w:rPr>
        <w:t>действиях</w:t>
      </w:r>
      <w:r w:rsidR="00330E6C" w:rsidRPr="00046EA0">
        <w:rPr>
          <w:rFonts w:ascii="Times New Roman" w:hAnsi="Times New Roman" w:cs="Times New Roman"/>
          <w:sz w:val="28"/>
          <w:szCs w:val="28"/>
        </w:rPr>
        <w:t xml:space="preserve">. </w:t>
      </w:r>
      <w:r w:rsidR="00530EA9" w:rsidRPr="00046EA0">
        <w:rPr>
          <w:rFonts w:ascii="Times New Roman" w:hAnsi="Times New Roman" w:cs="Times New Roman"/>
          <w:sz w:val="28"/>
          <w:szCs w:val="28"/>
        </w:rPr>
        <w:t>Конечно, с одной стороны</w:t>
      </w:r>
      <w:r w:rsidR="003C2EFE">
        <w:rPr>
          <w:rFonts w:ascii="Times New Roman" w:hAnsi="Times New Roman" w:cs="Times New Roman"/>
          <w:sz w:val="28"/>
          <w:szCs w:val="28"/>
        </w:rPr>
        <w:t>,</w:t>
      </w:r>
      <w:r w:rsidR="00530EA9" w:rsidRPr="00046EA0">
        <w:rPr>
          <w:rFonts w:ascii="Times New Roman" w:hAnsi="Times New Roman" w:cs="Times New Roman"/>
          <w:sz w:val="28"/>
          <w:szCs w:val="28"/>
        </w:rPr>
        <w:t xml:space="preserve"> </w:t>
      </w:r>
      <w:r w:rsidR="00A87916" w:rsidRPr="00046EA0">
        <w:rPr>
          <w:rFonts w:ascii="Times New Roman" w:hAnsi="Times New Roman" w:cs="Times New Roman"/>
          <w:sz w:val="28"/>
          <w:szCs w:val="28"/>
        </w:rPr>
        <w:t xml:space="preserve">компания </w:t>
      </w:r>
      <w:r w:rsidR="000A6802" w:rsidRPr="00046EA0">
        <w:rPr>
          <w:rFonts w:ascii="Times New Roman" w:hAnsi="Times New Roman" w:cs="Times New Roman"/>
          <w:sz w:val="28"/>
          <w:szCs w:val="28"/>
        </w:rPr>
        <w:t>может принять решение о</w:t>
      </w:r>
      <w:r w:rsidR="00A87916" w:rsidRPr="00046EA0">
        <w:rPr>
          <w:rFonts w:ascii="Times New Roman" w:hAnsi="Times New Roman" w:cs="Times New Roman"/>
          <w:sz w:val="28"/>
          <w:szCs w:val="28"/>
        </w:rPr>
        <w:t xml:space="preserve"> </w:t>
      </w:r>
      <w:r w:rsidR="00530EA9" w:rsidRPr="00046EA0">
        <w:rPr>
          <w:rFonts w:ascii="Times New Roman" w:hAnsi="Times New Roman" w:cs="Times New Roman"/>
          <w:sz w:val="28"/>
          <w:szCs w:val="28"/>
        </w:rPr>
        <w:t>не</w:t>
      </w:r>
      <w:r w:rsidR="00A87916" w:rsidRPr="00046EA0">
        <w:rPr>
          <w:rFonts w:ascii="Times New Roman" w:hAnsi="Times New Roman" w:cs="Times New Roman"/>
          <w:sz w:val="28"/>
          <w:szCs w:val="28"/>
        </w:rPr>
        <w:t>целесообразн</w:t>
      </w:r>
      <w:r w:rsidR="00530EA9" w:rsidRPr="00046EA0">
        <w:rPr>
          <w:rFonts w:ascii="Times New Roman" w:hAnsi="Times New Roman" w:cs="Times New Roman"/>
          <w:sz w:val="28"/>
          <w:szCs w:val="28"/>
        </w:rPr>
        <w:t>о</w:t>
      </w:r>
      <w:r w:rsidR="003C2EFE">
        <w:rPr>
          <w:rFonts w:ascii="Times New Roman" w:hAnsi="Times New Roman" w:cs="Times New Roman"/>
          <w:sz w:val="28"/>
          <w:szCs w:val="28"/>
        </w:rPr>
        <w:t>сти</w:t>
      </w:r>
      <w:r w:rsidR="00A87916" w:rsidRPr="00046EA0">
        <w:rPr>
          <w:rFonts w:ascii="Times New Roman" w:hAnsi="Times New Roman" w:cs="Times New Roman"/>
          <w:sz w:val="28"/>
          <w:szCs w:val="28"/>
        </w:rPr>
        <w:t xml:space="preserve"> </w:t>
      </w:r>
      <w:r w:rsidR="00530EA9" w:rsidRPr="00046EA0">
        <w:rPr>
          <w:rFonts w:ascii="Times New Roman" w:hAnsi="Times New Roman" w:cs="Times New Roman"/>
          <w:sz w:val="28"/>
          <w:szCs w:val="28"/>
        </w:rPr>
        <w:t>внедрения новой информационн</w:t>
      </w:r>
      <w:r w:rsidR="000A6802" w:rsidRPr="00046EA0">
        <w:rPr>
          <w:rFonts w:ascii="Times New Roman" w:hAnsi="Times New Roman" w:cs="Times New Roman"/>
          <w:sz w:val="28"/>
          <w:szCs w:val="28"/>
        </w:rPr>
        <w:t>ой</w:t>
      </w:r>
      <w:r w:rsidR="00530EA9" w:rsidRPr="00046EA0">
        <w:rPr>
          <w:rFonts w:ascii="Times New Roman" w:hAnsi="Times New Roman" w:cs="Times New Roman"/>
          <w:sz w:val="28"/>
          <w:szCs w:val="28"/>
        </w:rPr>
        <w:t xml:space="preserve"> систем</w:t>
      </w:r>
      <w:r w:rsidR="000A6802" w:rsidRPr="00046EA0">
        <w:rPr>
          <w:rFonts w:ascii="Times New Roman" w:hAnsi="Times New Roman" w:cs="Times New Roman"/>
          <w:sz w:val="28"/>
          <w:szCs w:val="28"/>
        </w:rPr>
        <w:t xml:space="preserve">ы, так как </w:t>
      </w:r>
      <w:r w:rsidR="00A87916" w:rsidRPr="00046EA0">
        <w:rPr>
          <w:rFonts w:ascii="Times New Roman" w:hAnsi="Times New Roman" w:cs="Times New Roman"/>
          <w:sz w:val="28"/>
          <w:szCs w:val="28"/>
        </w:rPr>
        <w:t>использ</w:t>
      </w:r>
      <w:r w:rsidR="00530EA9" w:rsidRPr="00046EA0">
        <w:rPr>
          <w:rFonts w:ascii="Times New Roman" w:hAnsi="Times New Roman" w:cs="Times New Roman"/>
          <w:sz w:val="28"/>
          <w:szCs w:val="28"/>
        </w:rPr>
        <w:t xml:space="preserve">ование старой обходится ей менее </w:t>
      </w:r>
      <w:proofErr w:type="spellStart"/>
      <w:r w:rsidR="00530EA9" w:rsidRPr="00046EA0">
        <w:rPr>
          <w:rFonts w:ascii="Times New Roman" w:hAnsi="Times New Roman" w:cs="Times New Roman"/>
          <w:sz w:val="28"/>
          <w:szCs w:val="28"/>
        </w:rPr>
        <w:t>затратно</w:t>
      </w:r>
      <w:proofErr w:type="spellEnd"/>
      <w:r w:rsidR="00530EA9" w:rsidRPr="00046EA0">
        <w:rPr>
          <w:rFonts w:ascii="Times New Roman" w:hAnsi="Times New Roman" w:cs="Times New Roman"/>
          <w:sz w:val="28"/>
          <w:szCs w:val="28"/>
        </w:rPr>
        <w:t>.</w:t>
      </w:r>
      <w:r w:rsidR="00A87916" w:rsidRPr="00046EA0">
        <w:rPr>
          <w:rFonts w:ascii="Times New Roman" w:hAnsi="Times New Roman" w:cs="Times New Roman"/>
          <w:sz w:val="28"/>
          <w:szCs w:val="28"/>
        </w:rPr>
        <w:t xml:space="preserve"> Однако с</w:t>
      </w:r>
      <w:r w:rsidR="00330E6C" w:rsidRPr="00046EA0">
        <w:rPr>
          <w:rFonts w:ascii="Times New Roman" w:hAnsi="Times New Roman" w:cs="Times New Roman"/>
          <w:sz w:val="28"/>
          <w:szCs w:val="28"/>
        </w:rPr>
        <w:t>уществу</w:t>
      </w:r>
      <w:r w:rsidR="003C2EFE">
        <w:rPr>
          <w:rFonts w:ascii="Times New Roman" w:hAnsi="Times New Roman" w:cs="Times New Roman"/>
          <w:sz w:val="28"/>
          <w:szCs w:val="28"/>
        </w:rPr>
        <w:t>е</w:t>
      </w:r>
      <w:r w:rsidR="00330E6C" w:rsidRPr="00046EA0">
        <w:rPr>
          <w:rFonts w:ascii="Times New Roman" w:hAnsi="Times New Roman" w:cs="Times New Roman"/>
          <w:sz w:val="28"/>
          <w:szCs w:val="28"/>
        </w:rPr>
        <w:t xml:space="preserve">т </w:t>
      </w:r>
      <w:r w:rsidR="00530EA9" w:rsidRPr="00046EA0">
        <w:rPr>
          <w:rFonts w:ascii="Times New Roman" w:hAnsi="Times New Roman" w:cs="Times New Roman"/>
          <w:sz w:val="28"/>
          <w:szCs w:val="28"/>
        </w:rPr>
        <w:t>ряд альтернативных стратегий.</w:t>
      </w:r>
      <w:r w:rsidR="00A87916" w:rsidRPr="00046EA0">
        <w:rPr>
          <w:rFonts w:ascii="Times New Roman" w:hAnsi="Times New Roman" w:cs="Times New Roman"/>
          <w:sz w:val="28"/>
          <w:szCs w:val="28"/>
        </w:rPr>
        <w:t xml:space="preserve"> </w:t>
      </w:r>
    </w:p>
    <w:p w:rsidR="00330E6C" w:rsidRPr="00046EA0" w:rsidRDefault="00A87916" w:rsidP="00046EA0">
      <w:pPr>
        <w:autoSpaceDE w:val="0"/>
        <w:autoSpaceDN w:val="0"/>
        <w:adjustRightInd w:val="0"/>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Во-первых, можно провести реструктуризацию системы, например, сконцентрировав все </w:t>
      </w:r>
      <w:r w:rsidR="000A6802" w:rsidRPr="00046EA0">
        <w:rPr>
          <w:rFonts w:ascii="Times New Roman" w:hAnsi="Times New Roman" w:cs="Times New Roman"/>
          <w:sz w:val="28"/>
          <w:szCs w:val="28"/>
          <w:lang w:val="en-US"/>
        </w:rPr>
        <w:t>IT</w:t>
      </w:r>
      <w:r w:rsidRPr="00046EA0">
        <w:rPr>
          <w:rFonts w:ascii="Times New Roman" w:hAnsi="Times New Roman" w:cs="Times New Roman"/>
          <w:sz w:val="28"/>
          <w:szCs w:val="28"/>
        </w:rPr>
        <w:t xml:space="preserve"> в одном месте, что значительно сократит затраты на ресурсы и персонал. Во-вторых, усовершенствовать существующую систему. Данный метод требуем меньших затрат для его реализации, но не всегда ожидаемые результаты будут соответствовать </w:t>
      </w:r>
      <w:r w:rsidRPr="00046EA0">
        <w:rPr>
          <w:rFonts w:ascii="Times New Roman" w:hAnsi="Times New Roman" w:cs="Times New Roman"/>
          <w:sz w:val="28"/>
          <w:szCs w:val="28"/>
        </w:rPr>
        <w:lastRenderedPageBreak/>
        <w:t>действительности. Также компания может полностью заменить старую систем</w:t>
      </w:r>
      <w:r w:rsidR="005A0677" w:rsidRPr="00046EA0">
        <w:rPr>
          <w:rFonts w:ascii="Times New Roman" w:hAnsi="Times New Roman" w:cs="Times New Roman"/>
          <w:sz w:val="28"/>
          <w:szCs w:val="28"/>
        </w:rPr>
        <w:t>у</w:t>
      </w:r>
      <w:r w:rsidRPr="00046EA0">
        <w:rPr>
          <w:rFonts w:ascii="Times New Roman" w:hAnsi="Times New Roman" w:cs="Times New Roman"/>
          <w:sz w:val="28"/>
          <w:szCs w:val="28"/>
        </w:rPr>
        <w:t>, что повлечет за собой большие затраты</w:t>
      </w:r>
      <w:r w:rsidR="005A0677" w:rsidRPr="00046EA0">
        <w:rPr>
          <w:rFonts w:ascii="Times New Roman" w:hAnsi="Times New Roman" w:cs="Times New Roman"/>
          <w:sz w:val="28"/>
          <w:szCs w:val="28"/>
        </w:rPr>
        <w:t xml:space="preserve">, поэтому </w:t>
      </w:r>
      <w:r w:rsidR="004C6F8F" w:rsidRPr="00046EA0">
        <w:rPr>
          <w:rFonts w:ascii="Times New Roman" w:hAnsi="Times New Roman" w:cs="Times New Roman"/>
          <w:sz w:val="28"/>
          <w:szCs w:val="28"/>
        </w:rPr>
        <w:t xml:space="preserve">обычно </w:t>
      </w:r>
      <w:r w:rsidR="00CF305D" w:rsidRPr="00046EA0">
        <w:rPr>
          <w:rFonts w:ascii="Times New Roman" w:hAnsi="Times New Roman" w:cs="Times New Roman"/>
          <w:sz w:val="28"/>
          <w:szCs w:val="28"/>
        </w:rPr>
        <w:t>в этом случае процесс передают на аутсорсинг</w:t>
      </w:r>
      <w:r w:rsidR="000A6802" w:rsidRPr="00046EA0">
        <w:rPr>
          <w:rFonts w:ascii="Times New Roman" w:hAnsi="Times New Roman" w:cs="Times New Roman"/>
          <w:sz w:val="28"/>
          <w:szCs w:val="28"/>
        </w:rPr>
        <w:t>.</w:t>
      </w:r>
    </w:p>
    <w:p w:rsidR="00530EA9" w:rsidRPr="00046EA0" w:rsidRDefault="00530EA9" w:rsidP="00046EA0">
      <w:pPr>
        <w:autoSpaceDE w:val="0"/>
        <w:autoSpaceDN w:val="0"/>
        <w:adjustRightInd w:val="0"/>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Несомненно, вопрос о различи</w:t>
      </w:r>
      <w:r w:rsidR="00167D8D" w:rsidRPr="00046EA0">
        <w:rPr>
          <w:rFonts w:ascii="Times New Roman" w:hAnsi="Times New Roman" w:cs="Times New Roman"/>
          <w:sz w:val="28"/>
          <w:szCs w:val="28"/>
        </w:rPr>
        <w:t xml:space="preserve">и </w:t>
      </w:r>
      <w:r w:rsidRPr="00046EA0">
        <w:rPr>
          <w:rFonts w:ascii="Times New Roman" w:hAnsi="Times New Roman" w:cs="Times New Roman"/>
          <w:sz w:val="28"/>
          <w:szCs w:val="28"/>
        </w:rPr>
        <w:t>способов инве</w:t>
      </w:r>
      <w:r w:rsidR="00F646F8" w:rsidRPr="00046EA0">
        <w:rPr>
          <w:rFonts w:ascii="Times New Roman" w:hAnsi="Times New Roman" w:cs="Times New Roman"/>
          <w:sz w:val="28"/>
          <w:szCs w:val="28"/>
        </w:rPr>
        <w:t xml:space="preserve">стиций компаний </w:t>
      </w:r>
      <w:r w:rsidRPr="00046EA0">
        <w:rPr>
          <w:rFonts w:ascii="Times New Roman" w:hAnsi="Times New Roman" w:cs="Times New Roman"/>
          <w:sz w:val="28"/>
          <w:szCs w:val="28"/>
        </w:rPr>
        <w:t xml:space="preserve">в </w:t>
      </w:r>
      <w:r w:rsidR="000A6802" w:rsidRPr="00046EA0">
        <w:rPr>
          <w:rFonts w:ascii="Times New Roman" w:hAnsi="Times New Roman" w:cs="Times New Roman"/>
          <w:sz w:val="28"/>
          <w:szCs w:val="28"/>
          <w:lang w:val="de-DE"/>
        </w:rPr>
        <w:t>I</w:t>
      </w:r>
      <w:r w:rsidR="000A6802" w:rsidRPr="00046EA0">
        <w:rPr>
          <w:rFonts w:ascii="Times New Roman" w:hAnsi="Times New Roman" w:cs="Times New Roman"/>
          <w:sz w:val="28"/>
          <w:szCs w:val="28"/>
          <w:lang w:val="en-US"/>
        </w:rPr>
        <w:t>T</w:t>
      </w:r>
      <w:r w:rsidRPr="00046EA0">
        <w:rPr>
          <w:rFonts w:ascii="Times New Roman" w:hAnsi="Times New Roman" w:cs="Times New Roman"/>
          <w:sz w:val="28"/>
          <w:szCs w:val="28"/>
        </w:rPr>
        <w:t xml:space="preserve"> и дальнейшем выборе стратеги</w:t>
      </w:r>
      <w:r w:rsidR="00F646F8" w:rsidRPr="00046EA0">
        <w:rPr>
          <w:rFonts w:ascii="Times New Roman" w:hAnsi="Times New Roman" w:cs="Times New Roman"/>
          <w:sz w:val="28"/>
          <w:szCs w:val="28"/>
        </w:rPr>
        <w:t xml:space="preserve">и относительно инвестирования </w:t>
      </w:r>
      <w:r w:rsidRPr="00046EA0">
        <w:rPr>
          <w:rFonts w:ascii="Times New Roman" w:hAnsi="Times New Roman" w:cs="Times New Roman"/>
          <w:sz w:val="28"/>
          <w:szCs w:val="28"/>
        </w:rPr>
        <w:t>является очень важным.</w:t>
      </w:r>
      <w:r w:rsidR="00F646F8" w:rsidRPr="00046EA0">
        <w:rPr>
          <w:rFonts w:ascii="Times New Roman" w:hAnsi="Times New Roman" w:cs="Times New Roman"/>
          <w:sz w:val="28"/>
          <w:szCs w:val="28"/>
        </w:rPr>
        <w:t xml:space="preserve"> Однако в рамках нашей работы мы решили не разграничивать инвестиции в </w:t>
      </w:r>
      <w:r w:rsidR="000A6802" w:rsidRPr="00046EA0">
        <w:rPr>
          <w:rFonts w:ascii="Times New Roman" w:hAnsi="Times New Roman" w:cs="Times New Roman"/>
          <w:sz w:val="28"/>
          <w:szCs w:val="28"/>
          <w:lang w:val="de-DE"/>
        </w:rPr>
        <w:t>I</w:t>
      </w:r>
      <w:r w:rsidR="000A6802" w:rsidRPr="00046EA0">
        <w:rPr>
          <w:rFonts w:ascii="Times New Roman" w:hAnsi="Times New Roman" w:cs="Times New Roman"/>
          <w:sz w:val="28"/>
          <w:szCs w:val="28"/>
          <w:lang w:val="en-US"/>
        </w:rPr>
        <w:t>T</w:t>
      </w:r>
      <w:r w:rsidR="00F646F8" w:rsidRPr="00046EA0">
        <w:rPr>
          <w:rFonts w:ascii="Times New Roman" w:hAnsi="Times New Roman" w:cs="Times New Roman"/>
          <w:sz w:val="28"/>
          <w:szCs w:val="28"/>
        </w:rPr>
        <w:t xml:space="preserve"> по типам, а рассмотреть рын</w:t>
      </w:r>
      <w:r w:rsidR="000A6802" w:rsidRPr="00046EA0">
        <w:rPr>
          <w:rFonts w:ascii="Times New Roman" w:hAnsi="Times New Roman" w:cs="Times New Roman"/>
          <w:sz w:val="28"/>
          <w:szCs w:val="28"/>
        </w:rPr>
        <w:t>ок в целом. Для этого, в первую</w:t>
      </w:r>
      <w:r w:rsidR="00F646F8" w:rsidRPr="00046EA0">
        <w:rPr>
          <w:rFonts w:ascii="Times New Roman" w:hAnsi="Times New Roman" w:cs="Times New Roman"/>
          <w:sz w:val="28"/>
          <w:szCs w:val="28"/>
        </w:rPr>
        <w:t xml:space="preserve"> очередь</w:t>
      </w:r>
      <w:r w:rsidR="000A6802" w:rsidRPr="00046EA0">
        <w:rPr>
          <w:rFonts w:ascii="Times New Roman" w:hAnsi="Times New Roman" w:cs="Times New Roman"/>
          <w:sz w:val="28"/>
          <w:szCs w:val="28"/>
        </w:rPr>
        <w:t>,</w:t>
      </w:r>
      <w:r w:rsidR="00F646F8" w:rsidRPr="00046EA0">
        <w:rPr>
          <w:rFonts w:ascii="Times New Roman" w:hAnsi="Times New Roman" w:cs="Times New Roman"/>
          <w:sz w:val="28"/>
          <w:szCs w:val="28"/>
        </w:rPr>
        <w:t xml:space="preserve"> нам </w:t>
      </w:r>
      <w:r w:rsidR="000A6802" w:rsidRPr="00046EA0">
        <w:rPr>
          <w:rFonts w:ascii="Times New Roman" w:hAnsi="Times New Roman" w:cs="Times New Roman"/>
          <w:sz w:val="28"/>
          <w:szCs w:val="28"/>
        </w:rPr>
        <w:t xml:space="preserve">необходимо проанализировать существующие </w:t>
      </w:r>
      <w:r w:rsidR="00F646F8" w:rsidRPr="00046EA0">
        <w:rPr>
          <w:rFonts w:ascii="Times New Roman" w:hAnsi="Times New Roman" w:cs="Times New Roman"/>
          <w:sz w:val="28"/>
          <w:szCs w:val="28"/>
        </w:rPr>
        <w:t>тенденции</w:t>
      </w:r>
      <w:r w:rsidR="000A6802" w:rsidRPr="00046EA0">
        <w:rPr>
          <w:rFonts w:ascii="Times New Roman" w:hAnsi="Times New Roman" w:cs="Times New Roman"/>
          <w:sz w:val="28"/>
          <w:szCs w:val="28"/>
        </w:rPr>
        <w:t xml:space="preserve"> </w:t>
      </w:r>
      <w:r w:rsidR="000A6802" w:rsidRPr="00046EA0">
        <w:rPr>
          <w:rFonts w:ascii="Times New Roman" w:hAnsi="Times New Roman" w:cs="Times New Roman"/>
          <w:sz w:val="28"/>
          <w:szCs w:val="28"/>
          <w:lang w:val="de-DE"/>
        </w:rPr>
        <w:t>I</w:t>
      </w:r>
      <w:r w:rsidR="000A6802" w:rsidRPr="00046EA0">
        <w:rPr>
          <w:rFonts w:ascii="Times New Roman" w:hAnsi="Times New Roman" w:cs="Times New Roman"/>
          <w:sz w:val="28"/>
          <w:szCs w:val="28"/>
          <w:lang w:val="en-US"/>
        </w:rPr>
        <w:t>T</w:t>
      </w:r>
      <w:r w:rsidR="00F646F8" w:rsidRPr="00046EA0">
        <w:rPr>
          <w:rFonts w:ascii="Times New Roman" w:hAnsi="Times New Roman" w:cs="Times New Roman"/>
          <w:sz w:val="28"/>
          <w:szCs w:val="28"/>
        </w:rPr>
        <w:t>-рынк</w:t>
      </w:r>
      <w:r w:rsidR="000A6802" w:rsidRPr="00046EA0">
        <w:rPr>
          <w:rFonts w:ascii="Times New Roman" w:hAnsi="Times New Roman" w:cs="Times New Roman"/>
          <w:sz w:val="28"/>
          <w:szCs w:val="28"/>
        </w:rPr>
        <w:t>а</w:t>
      </w:r>
      <w:r w:rsidR="00F646F8" w:rsidRPr="00046EA0">
        <w:rPr>
          <w:rFonts w:ascii="Times New Roman" w:hAnsi="Times New Roman" w:cs="Times New Roman"/>
          <w:sz w:val="28"/>
          <w:szCs w:val="28"/>
        </w:rPr>
        <w:t>.</w:t>
      </w:r>
    </w:p>
    <w:p w:rsidR="00F646F8" w:rsidRPr="00046EA0" w:rsidRDefault="00F646F8" w:rsidP="00046EA0">
      <w:pPr>
        <w:autoSpaceDE w:val="0"/>
        <w:autoSpaceDN w:val="0"/>
        <w:adjustRightInd w:val="0"/>
        <w:spacing w:after="0" w:line="360" w:lineRule="auto"/>
        <w:ind w:firstLine="709"/>
        <w:jc w:val="both"/>
        <w:rPr>
          <w:rFonts w:ascii="Times New Roman" w:hAnsi="Times New Roman" w:cs="Times New Roman"/>
          <w:sz w:val="28"/>
          <w:szCs w:val="28"/>
        </w:rPr>
      </w:pPr>
    </w:p>
    <w:p w:rsidR="00D3740C" w:rsidRPr="00046EA0" w:rsidRDefault="00D3740C" w:rsidP="00046EA0">
      <w:pPr>
        <w:autoSpaceDE w:val="0"/>
        <w:autoSpaceDN w:val="0"/>
        <w:adjustRightInd w:val="0"/>
        <w:spacing w:after="0" w:line="360" w:lineRule="auto"/>
        <w:ind w:firstLine="709"/>
        <w:jc w:val="both"/>
        <w:rPr>
          <w:rFonts w:ascii="Times New Roman" w:hAnsi="Times New Roman" w:cs="Times New Roman"/>
          <w:sz w:val="28"/>
          <w:szCs w:val="28"/>
        </w:rPr>
      </w:pPr>
    </w:p>
    <w:p w:rsidR="00D3740C" w:rsidRPr="00046EA0" w:rsidRDefault="00D3740C" w:rsidP="00046EA0">
      <w:pPr>
        <w:autoSpaceDE w:val="0"/>
        <w:autoSpaceDN w:val="0"/>
        <w:adjustRightInd w:val="0"/>
        <w:spacing w:after="0" w:line="360" w:lineRule="auto"/>
        <w:ind w:firstLine="709"/>
        <w:jc w:val="both"/>
        <w:rPr>
          <w:rFonts w:ascii="Times New Roman" w:hAnsi="Times New Roman" w:cs="Times New Roman"/>
          <w:sz w:val="28"/>
          <w:szCs w:val="28"/>
        </w:rPr>
      </w:pPr>
    </w:p>
    <w:p w:rsidR="00DF3963" w:rsidRPr="00046EA0" w:rsidRDefault="00DF3963" w:rsidP="005A7E35">
      <w:pPr>
        <w:pStyle w:val="2"/>
        <w:numPr>
          <w:ilvl w:val="1"/>
          <w:numId w:val="39"/>
        </w:numPr>
        <w:spacing w:before="0" w:line="360" w:lineRule="auto"/>
        <w:ind w:left="0" w:firstLine="709"/>
        <w:jc w:val="center"/>
        <w:rPr>
          <w:rFonts w:ascii="Times New Roman" w:hAnsi="Times New Roman" w:cs="Times New Roman"/>
          <w:color w:val="000000" w:themeColor="text1"/>
          <w:sz w:val="28"/>
          <w:szCs w:val="28"/>
        </w:rPr>
      </w:pPr>
      <w:bookmarkStart w:id="4" w:name="_Toc357974046"/>
      <w:r w:rsidRPr="00046EA0">
        <w:rPr>
          <w:rFonts w:ascii="Times New Roman" w:hAnsi="Times New Roman" w:cs="Times New Roman"/>
          <w:color w:val="000000" w:themeColor="text1"/>
          <w:sz w:val="28"/>
          <w:szCs w:val="28"/>
        </w:rPr>
        <w:t xml:space="preserve">Мировые тенденции развития </w:t>
      </w:r>
      <w:r w:rsidR="00D3740C" w:rsidRPr="00046EA0">
        <w:rPr>
          <w:rFonts w:ascii="Times New Roman" w:hAnsi="Times New Roman" w:cs="Times New Roman"/>
          <w:color w:val="000000" w:themeColor="text1"/>
          <w:sz w:val="28"/>
          <w:szCs w:val="28"/>
          <w:lang w:val="de-DE"/>
        </w:rPr>
        <w:t>I</w:t>
      </w:r>
      <w:r w:rsidR="00D3740C" w:rsidRPr="00046EA0">
        <w:rPr>
          <w:rFonts w:ascii="Times New Roman" w:hAnsi="Times New Roman" w:cs="Times New Roman"/>
          <w:color w:val="000000" w:themeColor="text1"/>
          <w:sz w:val="28"/>
          <w:szCs w:val="28"/>
          <w:lang w:val="en-US"/>
        </w:rPr>
        <w:t>T</w:t>
      </w:r>
      <w:r w:rsidR="00D3740C" w:rsidRPr="00046EA0">
        <w:rPr>
          <w:rFonts w:ascii="Times New Roman" w:hAnsi="Times New Roman" w:cs="Times New Roman"/>
          <w:color w:val="000000" w:themeColor="text1"/>
          <w:sz w:val="28"/>
          <w:szCs w:val="28"/>
        </w:rPr>
        <w:t>–</w:t>
      </w:r>
      <w:r w:rsidR="00F646F8" w:rsidRPr="00046EA0">
        <w:rPr>
          <w:rFonts w:ascii="Times New Roman" w:hAnsi="Times New Roman" w:cs="Times New Roman"/>
          <w:color w:val="000000" w:themeColor="text1"/>
          <w:sz w:val="28"/>
          <w:szCs w:val="28"/>
        </w:rPr>
        <w:t>рынка</w:t>
      </w:r>
      <w:bookmarkEnd w:id="4"/>
    </w:p>
    <w:p w:rsidR="00D3740C" w:rsidRPr="00046EA0" w:rsidRDefault="00D3740C" w:rsidP="00046EA0">
      <w:pPr>
        <w:pStyle w:val="a5"/>
        <w:spacing w:after="0" w:line="360" w:lineRule="auto"/>
        <w:ind w:left="0" w:firstLine="709"/>
        <w:jc w:val="both"/>
        <w:rPr>
          <w:rFonts w:ascii="Times New Roman" w:hAnsi="Times New Roman" w:cs="Times New Roman"/>
          <w:sz w:val="28"/>
          <w:szCs w:val="28"/>
        </w:rPr>
      </w:pPr>
    </w:p>
    <w:p w:rsidR="00DF3963" w:rsidRPr="00046EA0" w:rsidRDefault="00DF3963" w:rsidP="00046EA0">
      <w:pPr>
        <w:spacing w:after="0" w:line="360" w:lineRule="auto"/>
        <w:ind w:firstLine="709"/>
        <w:jc w:val="both"/>
        <w:rPr>
          <w:rFonts w:ascii="Times New Roman" w:hAnsi="Times New Roman" w:cs="Times New Roman"/>
          <w:color w:val="000000"/>
          <w:sz w:val="28"/>
          <w:szCs w:val="28"/>
          <w:shd w:val="clear" w:color="auto" w:fill="FFFFFF"/>
        </w:rPr>
      </w:pPr>
      <w:r w:rsidRPr="00046EA0">
        <w:rPr>
          <w:rFonts w:ascii="Times New Roman" w:hAnsi="Times New Roman" w:cs="Times New Roman"/>
          <w:color w:val="000000"/>
          <w:sz w:val="28"/>
          <w:szCs w:val="28"/>
          <w:shd w:val="clear" w:color="auto" w:fill="FFFFFF"/>
        </w:rPr>
        <w:t>После кризиса 2008</w:t>
      </w:r>
      <w:r w:rsidR="00D3740C" w:rsidRPr="00046EA0">
        <w:rPr>
          <w:rFonts w:ascii="Times New Roman" w:hAnsi="Times New Roman" w:cs="Times New Roman"/>
          <w:iCs/>
          <w:sz w:val="28"/>
          <w:szCs w:val="28"/>
        </w:rPr>
        <w:t>–</w:t>
      </w:r>
      <w:r w:rsidRPr="00046EA0">
        <w:rPr>
          <w:rFonts w:ascii="Times New Roman" w:hAnsi="Times New Roman" w:cs="Times New Roman"/>
          <w:color w:val="000000"/>
          <w:sz w:val="28"/>
          <w:szCs w:val="28"/>
          <w:shd w:val="clear" w:color="auto" w:fill="FFFFFF"/>
        </w:rPr>
        <w:t>2009 гг.</w:t>
      </w:r>
      <w:r w:rsidR="00F646F8" w:rsidRPr="00046EA0">
        <w:rPr>
          <w:rFonts w:ascii="Times New Roman" w:hAnsi="Times New Roman" w:cs="Times New Roman"/>
          <w:color w:val="000000"/>
          <w:sz w:val="28"/>
          <w:szCs w:val="28"/>
          <w:shd w:val="clear" w:color="auto" w:fill="FFFFFF"/>
        </w:rPr>
        <w:t xml:space="preserve"> мировой</w:t>
      </w:r>
      <w:r w:rsidRPr="00046EA0">
        <w:rPr>
          <w:rFonts w:ascii="Times New Roman" w:hAnsi="Times New Roman" w:cs="Times New Roman"/>
          <w:color w:val="000000"/>
          <w:sz w:val="28"/>
          <w:szCs w:val="28"/>
          <w:shd w:val="clear" w:color="auto" w:fill="FFFFFF"/>
        </w:rPr>
        <w:t xml:space="preserve"> рынок </w:t>
      </w:r>
      <w:r w:rsidR="00F646F8" w:rsidRPr="00046EA0">
        <w:rPr>
          <w:rFonts w:ascii="Times New Roman" w:hAnsi="Times New Roman" w:cs="Times New Roman"/>
          <w:color w:val="000000"/>
          <w:sz w:val="28"/>
          <w:szCs w:val="28"/>
          <w:shd w:val="clear" w:color="auto" w:fill="FFFFFF"/>
        </w:rPr>
        <w:t xml:space="preserve">информационных технологий </w:t>
      </w:r>
      <w:r w:rsidRPr="00046EA0">
        <w:rPr>
          <w:rFonts w:ascii="Times New Roman" w:hAnsi="Times New Roman" w:cs="Times New Roman"/>
          <w:color w:val="000000"/>
          <w:sz w:val="28"/>
          <w:szCs w:val="28"/>
          <w:shd w:val="clear" w:color="auto" w:fill="FFFFFF"/>
        </w:rPr>
        <w:t xml:space="preserve">начал постепенно восстанавливаться и к 2010 г. достиг своего докризисного уровня. </w:t>
      </w:r>
      <w:r w:rsidRPr="00046EA0">
        <w:rPr>
          <w:rStyle w:val="apple-converted-space"/>
          <w:rFonts w:ascii="Times New Roman" w:hAnsi="Times New Roman" w:cs="Times New Roman"/>
          <w:bCs/>
          <w:color w:val="000000"/>
          <w:sz w:val="28"/>
          <w:szCs w:val="28"/>
          <w:shd w:val="clear" w:color="auto" w:fill="FFFFFF"/>
        </w:rPr>
        <w:t xml:space="preserve">В </w:t>
      </w:r>
      <w:r w:rsidRPr="00046EA0">
        <w:rPr>
          <w:rFonts w:ascii="Times New Roman" w:hAnsi="Times New Roman" w:cs="Times New Roman"/>
          <w:bCs/>
          <w:color w:val="000000"/>
          <w:sz w:val="28"/>
          <w:szCs w:val="28"/>
          <w:shd w:val="clear" w:color="auto" w:fill="FFFFFF"/>
        </w:rPr>
        <w:t xml:space="preserve">2011 г. </w:t>
      </w:r>
      <w:r w:rsidR="00F646F8" w:rsidRPr="00046EA0">
        <w:rPr>
          <w:rFonts w:ascii="Times New Roman" w:hAnsi="Times New Roman" w:cs="Times New Roman"/>
          <w:bCs/>
          <w:color w:val="000000"/>
          <w:sz w:val="28"/>
          <w:szCs w:val="28"/>
          <w:shd w:val="clear" w:color="auto" w:fill="FFFFFF"/>
        </w:rPr>
        <w:t xml:space="preserve">он </w:t>
      </w:r>
      <w:r w:rsidRPr="00046EA0">
        <w:rPr>
          <w:rFonts w:ascii="Times New Roman" w:hAnsi="Times New Roman" w:cs="Times New Roman"/>
          <w:bCs/>
          <w:color w:val="000000"/>
          <w:sz w:val="28"/>
          <w:szCs w:val="28"/>
          <w:shd w:val="clear" w:color="auto" w:fill="FFFFFF"/>
        </w:rPr>
        <w:t xml:space="preserve">окончательно восстановился после спада и вырос по </w:t>
      </w:r>
      <w:r w:rsidR="00F646F8" w:rsidRPr="00046EA0">
        <w:rPr>
          <w:rFonts w:ascii="Times New Roman" w:hAnsi="Times New Roman" w:cs="Times New Roman"/>
          <w:bCs/>
          <w:color w:val="000000"/>
          <w:sz w:val="28"/>
          <w:szCs w:val="28"/>
          <w:shd w:val="clear" w:color="auto" w:fill="FFFFFF"/>
        </w:rPr>
        <w:t>отношению,</w:t>
      </w:r>
      <w:r w:rsidRPr="00046EA0">
        <w:rPr>
          <w:rFonts w:ascii="Times New Roman" w:hAnsi="Times New Roman" w:cs="Times New Roman"/>
          <w:bCs/>
          <w:color w:val="000000"/>
          <w:sz w:val="28"/>
          <w:szCs w:val="28"/>
          <w:shd w:val="clear" w:color="auto" w:fill="FFFFFF"/>
        </w:rPr>
        <w:t xml:space="preserve"> как к прошлогодним, так и докризисным показателям. Так, </w:t>
      </w:r>
      <w:r w:rsidRPr="00046EA0">
        <w:rPr>
          <w:rFonts w:ascii="Times New Roman" w:hAnsi="Times New Roman" w:cs="Times New Roman"/>
          <w:color w:val="000000"/>
          <w:sz w:val="28"/>
          <w:szCs w:val="28"/>
          <w:shd w:val="clear" w:color="auto" w:fill="FFFFFF"/>
        </w:rPr>
        <w:t xml:space="preserve">по данным аналитической компании </w:t>
      </w:r>
      <w:proofErr w:type="spellStart"/>
      <w:r w:rsidRPr="00046EA0">
        <w:rPr>
          <w:rFonts w:ascii="Times New Roman" w:hAnsi="Times New Roman" w:cs="Times New Roman"/>
          <w:color w:val="000000"/>
          <w:sz w:val="28"/>
          <w:szCs w:val="28"/>
          <w:shd w:val="clear" w:color="auto" w:fill="FFFFFF"/>
        </w:rPr>
        <w:t>Forrester</w:t>
      </w:r>
      <w:proofErr w:type="spellEnd"/>
      <w:r w:rsidRPr="00046EA0">
        <w:rPr>
          <w:rFonts w:ascii="Times New Roman" w:hAnsi="Times New Roman" w:cs="Times New Roman"/>
          <w:color w:val="000000"/>
          <w:sz w:val="28"/>
          <w:szCs w:val="28"/>
          <w:shd w:val="clear" w:color="auto" w:fill="FFFFFF"/>
        </w:rPr>
        <w:t xml:space="preserve">, за год </w:t>
      </w:r>
      <w:r w:rsidR="00167D8D" w:rsidRPr="00046EA0">
        <w:rPr>
          <w:rFonts w:ascii="Times New Roman" w:hAnsi="Times New Roman" w:cs="Times New Roman"/>
          <w:color w:val="000000"/>
          <w:sz w:val="28"/>
          <w:szCs w:val="28"/>
          <w:shd w:val="clear" w:color="auto" w:fill="FFFFFF"/>
        </w:rPr>
        <w:t xml:space="preserve">в общей сложности </w:t>
      </w:r>
      <w:r w:rsidRPr="00046EA0">
        <w:rPr>
          <w:rFonts w:ascii="Times New Roman" w:hAnsi="Times New Roman" w:cs="Times New Roman"/>
          <w:color w:val="000000"/>
          <w:sz w:val="28"/>
          <w:szCs w:val="28"/>
          <w:shd w:val="clear" w:color="auto" w:fill="FFFFFF"/>
        </w:rPr>
        <w:t xml:space="preserve">на </w:t>
      </w:r>
      <w:r w:rsidR="00D3740C" w:rsidRPr="00046EA0">
        <w:rPr>
          <w:rFonts w:ascii="Times New Roman" w:hAnsi="Times New Roman" w:cs="Times New Roman"/>
          <w:color w:val="000000"/>
          <w:sz w:val="28"/>
          <w:szCs w:val="28"/>
          <w:shd w:val="clear" w:color="auto" w:fill="FFFFFF"/>
          <w:lang w:val="en-US"/>
        </w:rPr>
        <w:t>IT</w:t>
      </w:r>
      <w:r w:rsidR="00D3740C" w:rsidRPr="00046EA0">
        <w:rPr>
          <w:rFonts w:ascii="Times New Roman" w:hAnsi="Times New Roman" w:cs="Times New Roman"/>
          <w:color w:val="000000"/>
          <w:sz w:val="28"/>
          <w:szCs w:val="28"/>
          <w:shd w:val="clear" w:color="auto" w:fill="FFFFFF"/>
        </w:rPr>
        <w:t xml:space="preserve"> </w:t>
      </w:r>
      <w:r w:rsidRPr="00046EA0">
        <w:rPr>
          <w:rFonts w:ascii="Times New Roman" w:hAnsi="Times New Roman" w:cs="Times New Roman"/>
          <w:color w:val="000000"/>
          <w:sz w:val="28"/>
          <w:szCs w:val="28"/>
          <w:shd w:val="clear" w:color="auto" w:fill="FFFFFF"/>
        </w:rPr>
        <w:t xml:space="preserve">по всему миру приходилось 2 </w:t>
      </w:r>
      <w:proofErr w:type="gramStart"/>
      <w:r w:rsidRPr="00046EA0">
        <w:rPr>
          <w:rFonts w:ascii="Times New Roman" w:hAnsi="Times New Roman" w:cs="Times New Roman"/>
          <w:color w:val="000000"/>
          <w:sz w:val="28"/>
          <w:szCs w:val="28"/>
          <w:shd w:val="clear" w:color="auto" w:fill="FFFFFF"/>
        </w:rPr>
        <w:t>трлн</w:t>
      </w:r>
      <w:proofErr w:type="gramEnd"/>
      <w:r w:rsidRPr="00046EA0">
        <w:rPr>
          <w:rFonts w:ascii="Times New Roman" w:hAnsi="Times New Roman" w:cs="Times New Roman"/>
          <w:color w:val="000000"/>
          <w:sz w:val="28"/>
          <w:szCs w:val="28"/>
          <w:shd w:val="clear" w:color="auto" w:fill="FFFFFF"/>
        </w:rPr>
        <w:t xml:space="preserve"> долл., что на 9,7% больше, чем годом ранее. Аналитики же компании </w:t>
      </w:r>
      <w:proofErr w:type="spellStart"/>
      <w:r w:rsidRPr="00046EA0">
        <w:rPr>
          <w:rFonts w:ascii="Times New Roman" w:hAnsi="Times New Roman" w:cs="Times New Roman"/>
          <w:color w:val="000000"/>
          <w:sz w:val="28"/>
          <w:szCs w:val="28"/>
          <w:shd w:val="clear" w:color="auto" w:fill="FFFFFF"/>
        </w:rPr>
        <w:t>Gartner</w:t>
      </w:r>
      <w:proofErr w:type="spellEnd"/>
      <w:r w:rsidRPr="00046EA0">
        <w:rPr>
          <w:rFonts w:ascii="Times New Roman" w:hAnsi="Times New Roman" w:cs="Times New Roman"/>
          <w:color w:val="000000"/>
          <w:sz w:val="28"/>
          <w:szCs w:val="28"/>
          <w:shd w:val="clear" w:color="auto" w:fill="FFFFFF"/>
        </w:rPr>
        <w:t xml:space="preserve">, использующие другую методику, насчитали 3,7 </w:t>
      </w:r>
      <w:proofErr w:type="gramStart"/>
      <w:r w:rsidRPr="00046EA0">
        <w:rPr>
          <w:rFonts w:ascii="Times New Roman" w:hAnsi="Times New Roman" w:cs="Times New Roman"/>
          <w:color w:val="000000"/>
          <w:sz w:val="28"/>
          <w:szCs w:val="28"/>
          <w:shd w:val="clear" w:color="auto" w:fill="FFFFFF"/>
        </w:rPr>
        <w:t>трлн</w:t>
      </w:r>
      <w:proofErr w:type="gramEnd"/>
      <w:r w:rsidRPr="00046EA0">
        <w:rPr>
          <w:rFonts w:ascii="Times New Roman" w:hAnsi="Times New Roman" w:cs="Times New Roman"/>
          <w:color w:val="000000"/>
          <w:sz w:val="28"/>
          <w:szCs w:val="28"/>
          <w:shd w:val="clear" w:color="auto" w:fill="FFFFFF"/>
        </w:rPr>
        <w:t xml:space="preserve"> долл. </w:t>
      </w:r>
      <w:r w:rsidR="00D3740C" w:rsidRPr="00046EA0">
        <w:rPr>
          <w:rFonts w:ascii="Times New Roman" w:hAnsi="Times New Roman" w:cs="Times New Roman"/>
          <w:color w:val="000000"/>
          <w:sz w:val="28"/>
          <w:szCs w:val="28"/>
          <w:shd w:val="clear" w:color="auto" w:fill="FFFFFF"/>
          <w:lang w:val="en-US"/>
        </w:rPr>
        <w:t>IT</w:t>
      </w:r>
      <w:r w:rsidRPr="00046EA0">
        <w:rPr>
          <w:rFonts w:ascii="Times New Roman" w:hAnsi="Times New Roman" w:cs="Times New Roman"/>
          <w:color w:val="000000"/>
          <w:sz w:val="28"/>
          <w:szCs w:val="28"/>
          <w:shd w:val="clear" w:color="auto" w:fill="FFFFFF"/>
        </w:rPr>
        <w:t xml:space="preserve">-расходов при росте в 6,7%. По оценкам IDC, в долларовом выражении </w:t>
      </w:r>
      <w:r w:rsidR="00D3740C" w:rsidRPr="00046EA0">
        <w:rPr>
          <w:rFonts w:ascii="Times New Roman" w:hAnsi="Times New Roman" w:cs="Times New Roman"/>
          <w:color w:val="000000"/>
          <w:sz w:val="28"/>
          <w:szCs w:val="28"/>
          <w:shd w:val="clear" w:color="auto" w:fill="FFFFFF"/>
          <w:lang w:val="en-US"/>
        </w:rPr>
        <w:t>IT</w:t>
      </w:r>
      <w:r w:rsidRPr="00046EA0">
        <w:rPr>
          <w:rFonts w:ascii="Times New Roman" w:hAnsi="Times New Roman" w:cs="Times New Roman"/>
          <w:color w:val="000000"/>
          <w:sz w:val="28"/>
          <w:szCs w:val="28"/>
          <w:shd w:val="clear" w:color="auto" w:fill="FFFFFF"/>
        </w:rPr>
        <w:t>-рынок вырос на 9% до 1,7 трлн долл</w:t>
      </w:r>
      <w:r w:rsidRPr="00896B8D">
        <w:rPr>
          <w:rFonts w:ascii="Times New Roman" w:hAnsi="Times New Roman" w:cs="Times New Roman"/>
          <w:color w:val="000000"/>
          <w:sz w:val="28"/>
          <w:szCs w:val="28"/>
          <w:shd w:val="clear" w:color="auto" w:fill="FFFFFF"/>
        </w:rPr>
        <w:t xml:space="preserve">. </w:t>
      </w:r>
      <w:r w:rsidR="00E734FF" w:rsidRPr="00896B8D">
        <w:rPr>
          <w:rFonts w:ascii="Times New Roman" w:hAnsi="Times New Roman" w:cs="Times New Roman"/>
          <w:color w:val="000000"/>
          <w:sz w:val="28"/>
          <w:szCs w:val="28"/>
          <w:shd w:val="clear" w:color="auto" w:fill="FFFFFF"/>
        </w:rPr>
        <w:t>[</w:t>
      </w:r>
      <w:r w:rsidR="00157CD5" w:rsidRPr="004C396F">
        <w:rPr>
          <w:rFonts w:ascii="Times New Roman" w:hAnsi="Times New Roman" w:cs="Times New Roman"/>
          <w:color w:val="000000"/>
          <w:sz w:val="28"/>
          <w:szCs w:val="28"/>
          <w:shd w:val="clear" w:color="auto" w:fill="FFFFFF"/>
        </w:rPr>
        <w:t>47</w:t>
      </w:r>
      <w:r w:rsidR="00E734FF" w:rsidRPr="00896B8D">
        <w:rPr>
          <w:rFonts w:ascii="Times New Roman" w:hAnsi="Times New Roman" w:cs="Times New Roman"/>
          <w:color w:val="000000"/>
          <w:sz w:val="28"/>
          <w:szCs w:val="28"/>
          <w:shd w:val="clear" w:color="auto" w:fill="FFFFFF"/>
        </w:rPr>
        <w:t>]</w:t>
      </w:r>
      <w:r w:rsidR="00896B8D" w:rsidRPr="00896B8D">
        <w:rPr>
          <w:rFonts w:ascii="Times New Roman" w:hAnsi="Times New Roman" w:cs="Times New Roman"/>
          <w:color w:val="000000"/>
          <w:sz w:val="28"/>
          <w:szCs w:val="28"/>
          <w:shd w:val="clear" w:color="auto" w:fill="FFFFFF"/>
        </w:rPr>
        <w:t>.</w:t>
      </w:r>
      <w:r w:rsidR="00E734FF">
        <w:rPr>
          <w:rFonts w:ascii="Times New Roman" w:hAnsi="Times New Roman" w:cs="Times New Roman"/>
          <w:color w:val="000000"/>
          <w:sz w:val="28"/>
          <w:szCs w:val="28"/>
          <w:shd w:val="clear" w:color="auto" w:fill="FFFFFF"/>
        </w:rPr>
        <w:t xml:space="preserve"> </w:t>
      </w:r>
      <w:r w:rsidRPr="00046EA0">
        <w:rPr>
          <w:rFonts w:ascii="Times New Roman" w:hAnsi="Times New Roman" w:cs="Times New Roman"/>
          <w:color w:val="000000"/>
          <w:sz w:val="28"/>
          <w:szCs w:val="28"/>
          <w:shd w:val="clear" w:color="auto" w:fill="FFFFFF"/>
        </w:rPr>
        <w:t xml:space="preserve">Однако эксперты </w:t>
      </w:r>
      <w:r w:rsidR="004C6F8F" w:rsidRPr="00046EA0">
        <w:rPr>
          <w:rFonts w:ascii="Times New Roman" w:hAnsi="Times New Roman" w:cs="Times New Roman"/>
          <w:color w:val="000000"/>
          <w:sz w:val="28"/>
          <w:szCs w:val="28"/>
          <w:shd w:val="clear" w:color="auto" w:fill="FFFFFF"/>
        </w:rPr>
        <w:t xml:space="preserve">обращают внимание на неточности </w:t>
      </w:r>
      <w:r w:rsidRPr="00046EA0">
        <w:rPr>
          <w:rFonts w:ascii="Times New Roman" w:hAnsi="Times New Roman" w:cs="Times New Roman"/>
          <w:color w:val="000000"/>
          <w:sz w:val="28"/>
          <w:szCs w:val="28"/>
          <w:shd w:val="clear" w:color="auto" w:fill="FFFFFF"/>
        </w:rPr>
        <w:t xml:space="preserve">оценок в связи с колебаниями курса доллара в течение года. Оценки объема мирового </w:t>
      </w:r>
      <w:r w:rsidR="00D3740C" w:rsidRPr="00046EA0">
        <w:rPr>
          <w:rFonts w:ascii="Times New Roman" w:hAnsi="Times New Roman" w:cs="Times New Roman"/>
          <w:color w:val="000000"/>
          <w:sz w:val="28"/>
          <w:szCs w:val="28"/>
          <w:shd w:val="clear" w:color="auto" w:fill="FFFFFF"/>
          <w:lang w:val="en-US"/>
        </w:rPr>
        <w:t>IT</w:t>
      </w:r>
      <w:r w:rsidRPr="00046EA0">
        <w:rPr>
          <w:rFonts w:ascii="Times New Roman" w:hAnsi="Times New Roman" w:cs="Times New Roman"/>
          <w:color w:val="000000"/>
          <w:sz w:val="28"/>
          <w:szCs w:val="28"/>
          <w:shd w:val="clear" w:color="auto" w:fill="FFFFFF"/>
        </w:rPr>
        <w:t xml:space="preserve">-рынка за 2011 г. представлены на </w:t>
      </w:r>
      <w:r w:rsidR="00B71365" w:rsidRPr="00046EA0">
        <w:rPr>
          <w:rFonts w:ascii="Times New Roman" w:hAnsi="Times New Roman" w:cs="Times New Roman"/>
          <w:color w:val="000000"/>
          <w:sz w:val="28"/>
          <w:szCs w:val="28"/>
          <w:shd w:val="clear" w:color="auto" w:fill="FFFFFF"/>
        </w:rPr>
        <w:t>р</w:t>
      </w:r>
      <w:r w:rsidRPr="00046EA0">
        <w:rPr>
          <w:rFonts w:ascii="Times New Roman" w:hAnsi="Times New Roman" w:cs="Times New Roman"/>
          <w:color w:val="000000"/>
          <w:sz w:val="28"/>
          <w:szCs w:val="28"/>
          <w:shd w:val="clear" w:color="auto" w:fill="FFFFFF"/>
        </w:rPr>
        <w:t>ис.</w:t>
      </w:r>
      <w:r w:rsidR="00D3740C" w:rsidRPr="00046EA0">
        <w:rPr>
          <w:rFonts w:ascii="Times New Roman" w:hAnsi="Times New Roman" w:cs="Times New Roman"/>
          <w:color w:val="000000"/>
          <w:sz w:val="28"/>
          <w:szCs w:val="28"/>
          <w:shd w:val="clear" w:color="auto" w:fill="FFFFFF"/>
        </w:rPr>
        <w:t xml:space="preserve"> </w:t>
      </w:r>
      <w:r w:rsidR="00F646F8" w:rsidRPr="00046EA0">
        <w:rPr>
          <w:rFonts w:ascii="Times New Roman" w:hAnsi="Times New Roman" w:cs="Times New Roman"/>
          <w:color w:val="000000"/>
          <w:sz w:val="28"/>
          <w:szCs w:val="28"/>
          <w:shd w:val="clear" w:color="auto" w:fill="FFFFFF"/>
        </w:rPr>
        <w:t>2</w:t>
      </w:r>
      <w:r w:rsidRPr="00046EA0">
        <w:rPr>
          <w:rFonts w:ascii="Times New Roman" w:hAnsi="Times New Roman" w:cs="Times New Roman"/>
          <w:color w:val="000000"/>
          <w:sz w:val="28"/>
          <w:szCs w:val="28"/>
          <w:shd w:val="clear" w:color="auto" w:fill="FFFFFF"/>
        </w:rPr>
        <w:t>.</w:t>
      </w:r>
    </w:p>
    <w:p w:rsidR="00DF3963" w:rsidRPr="00046EA0" w:rsidRDefault="00DF3963" w:rsidP="00030C63">
      <w:pPr>
        <w:pStyle w:val="a4"/>
        <w:shd w:val="clear" w:color="auto" w:fill="FFFFFF"/>
        <w:spacing w:before="0" w:beforeAutospacing="0" w:after="0" w:afterAutospacing="0" w:line="360" w:lineRule="auto"/>
        <w:jc w:val="both"/>
        <w:rPr>
          <w:color w:val="000000"/>
          <w:sz w:val="28"/>
          <w:szCs w:val="28"/>
        </w:rPr>
      </w:pPr>
      <w:r w:rsidRPr="00046EA0">
        <w:rPr>
          <w:noProof/>
          <w:color w:val="000000"/>
          <w:sz w:val="28"/>
          <w:szCs w:val="28"/>
        </w:rPr>
        <w:lastRenderedPageBreak/>
        <w:drawing>
          <wp:inline distT="0" distB="0" distL="0" distR="0">
            <wp:extent cx="5553075" cy="3312981"/>
            <wp:effectExtent l="19050" t="0" r="9525" b="0"/>
            <wp:docPr id="3" name="Рисунок 1" descr="http://filearchive.cnews.ru/img/reviews/2012/05/31/g1_3ec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archive.cnews.ru/img/reviews/2012/05/31/g1_3ec52.png"/>
                    <pic:cNvPicPr>
                      <a:picLocks noChangeAspect="1" noChangeArrowheads="1"/>
                    </pic:cNvPicPr>
                  </pic:nvPicPr>
                  <pic:blipFill>
                    <a:blip r:embed="rId12" cstate="print"/>
                    <a:srcRect/>
                    <a:stretch>
                      <a:fillRect/>
                    </a:stretch>
                  </pic:blipFill>
                  <pic:spPr bwMode="auto">
                    <a:xfrm>
                      <a:off x="0" y="0"/>
                      <a:ext cx="5560322" cy="3317304"/>
                    </a:xfrm>
                    <a:prstGeom prst="rect">
                      <a:avLst/>
                    </a:prstGeom>
                    <a:noFill/>
                    <a:ln w="9525">
                      <a:noFill/>
                      <a:miter lim="800000"/>
                      <a:headEnd/>
                      <a:tailEnd/>
                    </a:ln>
                  </pic:spPr>
                </pic:pic>
              </a:graphicData>
            </a:graphic>
          </wp:inline>
        </w:drawing>
      </w:r>
    </w:p>
    <w:p w:rsidR="00DF3963" w:rsidRPr="00E734FF" w:rsidRDefault="00DF3963" w:rsidP="00E734FF">
      <w:pPr>
        <w:pStyle w:val="a4"/>
        <w:shd w:val="clear" w:color="auto" w:fill="FFFFFF"/>
        <w:spacing w:before="0" w:beforeAutospacing="0" w:after="0" w:afterAutospacing="0" w:line="360" w:lineRule="auto"/>
        <w:ind w:firstLine="709"/>
        <w:jc w:val="center"/>
        <w:rPr>
          <w:color w:val="000000"/>
        </w:rPr>
      </w:pPr>
      <w:r w:rsidRPr="00E734FF">
        <w:rPr>
          <w:rStyle w:val="a6"/>
          <w:color w:val="000000"/>
        </w:rPr>
        <w:t>Рис.</w:t>
      </w:r>
      <w:r w:rsidR="00D3740C" w:rsidRPr="00E734FF">
        <w:rPr>
          <w:rStyle w:val="a6"/>
          <w:color w:val="000000"/>
        </w:rPr>
        <w:t xml:space="preserve"> </w:t>
      </w:r>
      <w:r w:rsidR="00F646F8" w:rsidRPr="00E734FF">
        <w:rPr>
          <w:rStyle w:val="a6"/>
          <w:color w:val="000000"/>
        </w:rPr>
        <w:t>2</w:t>
      </w:r>
      <w:r w:rsidRPr="00E734FF">
        <w:rPr>
          <w:rStyle w:val="a6"/>
          <w:color w:val="000000"/>
        </w:rPr>
        <w:t xml:space="preserve"> Объем мирового </w:t>
      </w:r>
      <w:r w:rsidR="00D3740C" w:rsidRPr="00E734FF">
        <w:rPr>
          <w:rStyle w:val="a6"/>
          <w:color w:val="000000"/>
          <w:lang w:val="en-US"/>
        </w:rPr>
        <w:t>IT</w:t>
      </w:r>
      <w:r w:rsidRPr="00E734FF">
        <w:rPr>
          <w:rStyle w:val="a6"/>
          <w:color w:val="000000"/>
        </w:rPr>
        <w:t xml:space="preserve">-рынка в 2011 г., </w:t>
      </w:r>
      <w:proofErr w:type="gramStart"/>
      <w:r w:rsidRPr="00E734FF">
        <w:rPr>
          <w:rStyle w:val="a6"/>
          <w:color w:val="000000"/>
        </w:rPr>
        <w:t>трлн</w:t>
      </w:r>
      <w:proofErr w:type="gramEnd"/>
      <w:r w:rsidRPr="00E734FF">
        <w:rPr>
          <w:rStyle w:val="a6"/>
          <w:color w:val="000000"/>
        </w:rPr>
        <w:t xml:space="preserve"> долл</w:t>
      </w:r>
      <w:r w:rsidR="00030C63">
        <w:rPr>
          <w:rStyle w:val="a6"/>
          <w:color w:val="000000"/>
        </w:rPr>
        <w:t>.</w:t>
      </w:r>
    </w:p>
    <w:p w:rsidR="00DF3963" w:rsidRPr="00E734FF" w:rsidRDefault="00DF3963" w:rsidP="00046EA0">
      <w:pPr>
        <w:pStyle w:val="source"/>
        <w:shd w:val="clear" w:color="auto" w:fill="FFFFFF"/>
        <w:spacing w:before="0" w:beforeAutospacing="0" w:after="0" w:afterAutospacing="0" w:line="360" w:lineRule="auto"/>
        <w:ind w:firstLine="709"/>
        <w:jc w:val="both"/>
        <w:rPr>
          <w:color w:val="000000"/>
          <w:sz w:val="28"/>
          <w:szCs w:val="28"/>
        </w:rPr>
      </w:pPr>
      <w:r w:rsidRPr="00046EA0">
        <w:rPr>
          <w:color w:val="000000"/>
          <w:sz w:val="28"/>
          <w:szCs w:val="28"/>
        </w:rPr>
        <w:t xml:space="preserve">По данным аналитических агентств положительная тенденция </w:t>
      </w:r>
      <w:r w:rsidR="00D3740C" w:rsidRPr="00046EA0">
        <w:rPr>
          <w:color w:val="000000"/>
          <w:sz w:val="28"/>
          <w:szCs w:val="28"/>
          <w:lang w:val="en-US"/>
        </w:rPr>
        <w:t>IT</w:t>
      </w:r>
      <w:r w:rsidR="00D3740C" w:rsidRPr="00046EA0">
        <w:rPr>
          <w:color w:val="000000"/>
          <w:sz w:val="28"/>
          <w:szCs w:val="28"/>
        </w:rPr>
        <w:t>-</w:t>
      </w:r>
      <w:r w:rsidRPr="00046EA0">
        <w:rPr>
          <w:color w:val="000000"/>
          <w:sz w:val="28"/>
          <w:szCs w:val="28"/>
        </w:rPr>
        <w:t>рынка, которая наметила</w:t>
      </w:r>
      <w:r w:rsidR="00D3740C" w:rsidRPr="00046EA0">
        <w:rPr>
          <w:color w:val="000000"/>
          <w:sz w:val="28"/>
          <w:szCs w:val="28"/>
        </w:rPr>
        <w:t>сь</w:t>
      </w:r>
      <w:r w:rsidRPr="00046EA0">
        <w:rPr>
          <w:color w:val="000000"/>
          <w:sz w:val="28"/>
          <w:szCs w:val="28"/>
        </w:rPr>
        <w:t xml:space="preserve"> в 2011 г</w:t>
      </w:r>
      <w:r w:rsidR="00030C63">
        <w:rPr>
          <w:color w:val="000000"/>
          <w:sz w:val="28"/>
          <w:szCs w:val="28"/>
        </w:rPr>
        <w:t>.</w:t>
      </w:r>
      <w:r w:rsidR="00D3740C" w:rsidRPr="00046EA0">
        <w:rPr>
          <w:color w:val="000000"/>
          <w:sz w:val="28"/>
          <w:szCs w:val="28"/>
        </w:rPr>
        <w:t>,</w:t>
      </w:r>
      <w:r w:rsidRPr="00046EA0">
        <w:rPr>
          <w:color w:val="000000"/>
          <w:sz w:val="28"/>
          <w:szCs w:val="28"/>
        </w:rPr>
        <w:t xml:space="preserve"> продолжилась и на протяжении 2012 г</w:t>
      </w:r>
      <w:r w:rsidR="00030C63">
        <w:rPr>
          <w:color w:val="000000"/>
          <w:sz w:val="28"/>
          <w:szCs w:val="28"/>
        </w:rPr>
        <w:t>ода.</w:t>
      </w:r>
      <w:r w:rsidRPr="00046EA0">
        <w:rPr>
          <w:color w:val="000000"/>
          <w:sz w:val="28"/>
          <w:szCs w:val="28"/>
        </w:rPr>
        <w:t xml:space="preserve"> Однако стоит </w:t>
      </w:r>
      <w:r w:rsidR="00F646F8" w:rsidRPr="00046EA0">
        <w:rPr>
          <w:color w:val="000000"/>
          <w:sz w:val="28"/>
          <w:szCs w:val="28"/>
        </w:rPr>
        <w:t>заметить</w:t>
      </w:r>
      <w:r w:rsidR="00167D8D" w:rsidRPr="00046EA0">
        <w:rPr>
          <w:color w:val="000000"/>
          <w:sz w:val="28"/>
          <w:szCs w:val="28"/>
        </w:rPr>
        <w:t>, что тенденция устойчивого</w:t>
      </w:r>
      <w:r w:rsidRPr="00046EA0">
        <w:rPr>
          <w:color w:val="000000"/>
          <w:sz w:val="28"/>
          <w:szCs w:val="28"/>
        </w:rPr>
        <w:t xml:space="preserve"> развитие характерн</w:t>
      </w:r>
      <w:r w:rsidR="00167D8D" w:rsidRPr="00046EA0">
        <w:rPr>
          <w:color w:val="000000"/>
          <w:sz w:val="28"/>
          <w:szCs w:val="28"/>
        </w:rPr>
        <w:t xml:space="preserve">а не для всех секторов и стран мирового сообщества. </w:t>
      </w:r>
      <w:r w:rsidR="00F646F8" w:rsidRPr="00046EA0">
        <w:rPr>
          <w:color w:val="000000"/>
          <w:sz w:val="28"/>
          <w:szCs w:val="28"/>
        </w:rPr>
        <w:t>Ведь п</w:t>
      </w:r>
      <w:r w:rsidRPr="00046EA0">
        <w:rPr>
          <w:color w:val="000000"/>
          <w:sz w:val="28"/>
          <w:szCs w:val="28"/>
        </w:rPr>
        <w:t xml:space="preserve">оложение на </w:t>
      </w:r>
      <w:r w:rsidR="00D3740C" w:rsidRPr="00046EA0">
        <w:rPr>
          <w:color w:val="000000"/>
          <w:sz w:val="28"/>
          <w:szCs w:val="28"/>
          <w:lang w:val="en-US"/>
        </w:rPr>
        <w:t>IT</w:t>
      </w:r>
      <w:r w:rsidRPr="00046EA0">
        <w:rPr>
          <w:color w:val="000000"/>
          <w:sz w:val="28"/>
          <w:szCs w:val="28"/>
        </w:rPr>
        <w:t xml:space="preserve">-рынке во многом зависит от экономической ситуации в регионе. Например, в ряде стран, испытывающих экономические трудности, таких как Греция, Италия, Португалия, </w:t>
      </w:r>
      <w:r w:rsidR="00F646F8" w:rsidRPr="00046EA0">
        <w:rPr>
          <w:color w:val="000000"/>
          <w:sz w:val="28"/>
          <w:szCs w:val="28"/>
        </w:rPr>
        <w:t>компании</w:t>
      </w:r>
      <w:r w:rsidRPr="00046EA0">
        <w:rPr>
          <w:color w:val="000000"/>
          <w:sz w:val="28"/>
          <w:szCs w:val="28"/>
        </w:rPr>
        <w:t xml:space="preserve"> в большей степени сфокусированы на краткосрочном сокращении </w:t>
      </w:r>
      <w:r w:rsidR="00D3740C" w:rsidRPr="00046EA0">
        <w:rPr>
          <w:color w:val="000000"/>
          <w:sz w:val="28"/>
          <w:szCs w:val="28"/>
          <w:lang w:val="en-US"/>
        </w:rPr>
        <w:t>IT</w:t>
      </w:r>
      <w:r w:rsidRPr="00046EA0">
        <w:rPr>
          <w:color w:val="000000"/>
          <w:sz w:val="28"/>
          <w:szCs w:val="28"/>
        </w:rPr>
        <w:t>-расходов</w:t>
      </w:r>
      <w:r w:rsidR="00896B8D">
        <w:rPr>
          <w:color w:val="000000"/>
          <w:sz w:val="28"/>
          <w:szCs w:val="28"/>
        </w:rPr>
        <w:t xml:space="preserve"> </w:t>
      </w:r>
      <w:r w:rsidR="00E734FF" w:rsidRPr="00896B8D">
        <w:rPr>
          <w:color w:val="000000"/>
          <w:sz w:val="28"/>
          <w:szCs w:val="28"/>
        </w:rPr>
        <w:t>[</w:t>
      </w:r>
      <w:r w:rsidR="00157CD5" w:rsidRPr="00157CD5">
        <w:rPr>
          <w:color w:val="000000"/>
          <w:sz w:val="28"/>
          <w:szCs w:val="28"/>
        </w:rPr>
        <w:t>47</w:t>
      </w:r>
      <w:r w:rsidR="00E734FF" w:rsidRPr="00896B8D">
        <w:rPr>
          <w:color w:val="000000"/>
          <w:sz w:val="28"/>
          <w:szCs w:val="28"/>
        </w:rPr>
        <w:t>]</w:t>
      </w:r>
      <w:r w:rsidR="00896B8D" w:rsidRPr="00896B8D">
        <w:rPr>
          <w:color w:val="000000"/>
          <w:sz w:val="28"/>
          <w:szCs w:val="28"/>
        </w:rPr>
        <w:t>.</w:t>
      </w:r>
      <w:r w:rsidRPr="00046EA0">
        <w:rPr>
          <w:color w:val="000000"/>
          <w:sz w:val="28"/>
          <w:szCs w:val="28"/>
        </w:rPr>
        <w:t xml:space="preserve"> Тогда как в других регионах, например, Австралии, США и странах БРИК, они нацелены на увеличение выручки и эффективности, что нередко приводит к повышению расходов на </w:t>
      </w:r>
      <w:r w:rsidR="00D3740C" w:rsidRPr="00046EA0">
        <w:rPr>
          <w:color w:val="000000"/>
          <w:sz w:val="28"/>
          <w:szCs w:val="28"/>
          <w:lang w:val="en-US"/>
        </w:rPr>
        <w:t>IT</w:t>
      </w:r>
      <w:r w:rsidR="00E734FF" w:rsidRPr="00E734FF">
        <w:rPr>
          <w:color w:val="000000"/>
          <w:sz w:val="28"/>
          <w:szCs w:val="28"/>
        </w:rPr>
        <w:t>.</w:t>
      </w:r>
    </w:p>
    <w:p w:rsidR="00DF3963" w:rsidRPr="00046EA0" w:rsidRDefault="00DF3963" w:rsidP="00046EA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 xml:space="preserve">Но даже в одной и той же отрасли на </w:t>
      </w:r>
      <w:r w:rsidR="00D3740C" w:rsidRPr="00046EA0">
        <w:rPr>
          <w:rFonts w:ascii="Times New Roman" w:hAnsi="Times New Roman" w:cs="Times New Roman"/>
          <w:color w:val="000000"/>
          <w:sz w:val="28"/>
          <w:szCs w:val="28"/>
          <w:lang w:val="en-US"/>
        </w:rPr>
        <w:t>IT</w:t>
      </w:r>
      <w:r w:rsidRPr="00046EA0">
        <w:rPr>
          <w:rFonts w:ascii="Times New Roman" w:eastAsia="Times New Roman" w:hAnsi="Times New Roman" w:cs="Times New Roman"/>
          <w:color w:val="000000"/>
          <w:sz w:val="28"/>
          <w:szCs w:val="28"/>
        </w:rPr>
        <w:t>-расходы</w:t>
      </w:r>
      <w:r w:rsidR="00D3740C" w:rsidRPr="00046EA0">
        <w:rPr>
          <w:rFonts w:ascii="Times New Roman" w:eastAsia="Times New Roman" w:hAnsi="Times New Roman" w:cs="Times New Roman"/>
          <w:color w:val="000000"/>
          <w:sz w:val="28"/>
          <w:szCs w:val="28"/>
        </w:rPr>
        <w:t>,</w:t>
      </w:r>
      <w:r w:rsidRPr="00046EA0">
        <w:rPr>
          <w:rFonts w:ascii="Times New Roman" w:eastAsia="Times New Roman" w:hAnsi="Times New Roman" w:cs="Times New Roman"/>
          <w:color w:val="000000"/>
          <w:sz w:val="28"/>
          <w:szCs w:val="28"/>
        </w:rPr>
        <w:t xml:space="preserve"> в первую очередь</w:t>
      </w:r>
      <w:r w:rsidR="00D3740C" w:rsidRPr="00046EA0">
        <w:rPr>
          <w:rFonts w:ascii="Times New Roman" w:eastAsia="Times New Roman" w:hAnsi="Times New Roman" w:cs="Times New Roman"/>
          <w:color w:val="000000"/>
          <w:sz w:val="28"/>
          <w:szCs w:val="28"/>
        </w:rPr>
        <w:t>,</w:t>
      </w:r>
      <w:r w:rsidRPr="00046EA0">
        <w:rPr>
          <w:rFonts w:ascii="Times New Roman" w:eastAsia="Times New Roman" w:hAnsi="Times New Roman" w:cs="Times New Roman"/>
          <w:color w:val="000000"/>
          <w:sz w:val="28"/>
          <w:szCs w:val="28"/>
        </w:rPr>
        <w:t xml:space="preserve"> влияет экономическая ситуация в стране. Например, в Германии автопроизводители более оптимистичны, чем во Франции, тогда как из-за решений о закрыт</w:t>
      </w:r>
      <w:proofErr w:type="gramStart"/>
      <w:r w:rsidRPr="00046EA0">
        <w:rPr>
          <w:rFonts w:ascii="Times New Roman" w:eastAsia="Times New Roman" w:hAnsi="Times New Roman" w:cs="Times New Roman"/>
          <w:color w:val="000000"/>
          <w:sz w:val="28"/>
          <w:szCs w:val="28"/>
        </w:rPr>
        <w:t>ии АЭ</w:t>
      </w:r>
      <w:proofErr w:type="gramEnd"/>
      <w:r w:rsidRPr="00046EA0">
        <w:rPr>
          <w:rFonts w:ascii="Times New Roman" w:eastAsia="Times New Roman" w:hAnsi="Times New Roman" w:cs="Times New Roman"/>
          <w:color w:val="000000"/>
          <w:sz w:val="28"/>
          <w:szCs w:val="28"/>
        </w:rPr>
        <w:t xml:space="preserve">С в Германии немецкие атомщики более </w:t>
      </w:r>
      <w:r w:rsidR="00E734FF">
        <w:rPr>
          <w:rFonts w:ascii="Times New Roman" w:eastAsia="Times New Roman" w:hAnsi="Times New Roman" w:cs="Times New Roman"/>
          <w:color w:val="000000"/>
          <w:sz w:val="28"/>
          <w:szCs w:val="28"/>
        </w:rPr>
        <w:t>пессимистично</w:t>
      </w:r>
      <w:r w:rsidRPr="00046EA0">
        <w:rPr>
          <w:rFonts w:ascii="Times New Roman" w:eastAsia="Times New Roman" w:hAnsi="Times New Roman" w:cs="Times New Roman"/>
          <w:color w:val="000000"/>
          <w:sz w:val="28"/>
          <w:szCs w:val="28"/>
        </w:rPr>
        <w:t xml:space="preserve"> настроены, чем французские</w:t>
      </w:r>
      <w:r w:rsidR="00030C63">
        <w:rPr>
          <w:rFonts w:ascii="Times New Roman" w:eastAsia="Times New Roman" w:hAnsi="Times New Roman" w:cs="Times New Roman"/>
          <w:color w:val="000000"/>
          <w:sz w:val="28"/>
          <w:szCs w:val="28"/>
        </w:rPr>
        <w:t xml:space="preserve"> </w:t>
      </w:r>
      <w:r w:rsidR="00030C63" w:rsidRPr="00896B8D">
        <w:rPr>
          <w:color w:val="000000"/>
          <w:sz w:val="28"/>
          <w:szCs w:val="28"/>
        </w:rPr>
        <w:t>[</w:t>
      </w:r>
      <w:r w:rsidR="00157CD5" w:rsidRPr="00157CD5">
        <w:rPr>
          <w:color w:val="000000"/>
          <w:sz w:val="28"/>
          <w:szCs w:val="28"/>
        </w:rPr>
        <w:t>47</w:t>
      </w:r>
      <w:r w:rsidR="00030C63" w:rsidRPr="00896B8D">
        <w:rPr>
          <w:color w:val="000000"/>
          <w:sz w:val="28"/>
          <w:szCs w:val="28"/>
        </w:rPr>
        <w:t>]</w:t>
      </w:r>
      <w:r w:rsidRPr="00046EA0">
        <w:rPr>
          <w:rFonts w:ascii="Times New Roman" w:eastAsia="Times New Roman" w:hAnsi="Times New Roman" w:cs="Times New Roman"/>
          <w:color w:val="000000"/>
          <w:sz w:val="28"/>
          <w:szCs w:val="28"/>
        </w:rPr>
        <w:t>.</w:t>
      </w:r>
    </w:p>
    <w:p w:rsidR="00DF3963" w:rsidRPr="00896B8D" w:rsidRDefault="00DF3963" w:rsidP="00046EA0">
      <w:pPr>
        <w:pStyle w:val="source"/>
        <w:shd w:val="clear" w:color="auto" w:fill="FFFFFF"/>
        <w:spacing w:before="0" w:beforeAutospacing="0" w:after="0" w:afterAutospacing="0" w:line="360" w:lineRule="auto"/>
        <w:ind w:firstLine="709"/>
        <w:jc w:val="both"/>
        <w:rPr>
          <w:iCs/>
          <w:color w:val="000000"/>
          <w:sz w:val="28"/>
          <w:szCs w:val="28"/>
        </w:rPr>
      </w:pPr>
      <w:r w:rsidRPr="00046EA0">
        <w:rPr>
          <w:iCs/>
          <w:color w:val="000000"/>
          <w:sz w:val="28"/>
          <w:szCs w:val="28"/>
        </w:rPr>
        <w:t xml:space="preserve">Таким образом, разделив мировое сообщество по трем регионам: Америка, </w:t>
      </w:r>
      <w:r w:rsidRPr="00046EA0">
        <w:rPr>
          <w:iCs/>
          <w:color w:val="000000"/>
          <w:sz w:val="28"/>
          <w:szCs w:val="28"/>
          <w:lang w:val="de-DE"/>
        </w:rPr>
        <w:t>EMEA</w:t>
      </w:r>
      <w:r w:rsidR="00B71365" w:rsidRPr="00046EA0">
        <w:rPr>
          <w:iCs/>
          <w:color w:val="000000"/>
          <w:sz w:val="28"/>
          <w:szCs w:val="28"/>
        </w:rPr>
        <w:t xml:space="preserve"> </w:t>
      </w:r>
      <w:r w:rsidRPr="00046EA0">
        <w:rPr>
          <w:iCs/>
          <w:color w:val="000000"/>
          <w:sz w:val="28"/>
          <w:szCs w:val="28"/>
        </w:rPr>
        <w:t>(Европа, Ближний Восток и Африка), Азиатско-</w:t>
      </w:r>
      <w:r w:rsidRPr="00046EA0">
        <w:rPr>
          <w:iCs/>
          <w:color w:val="000000"/>
          <w:sz w:val="28"/>
          <w:szCs w:val="28"/>
        </w:rPr>
        <w:lastRenderedPageBreak/>
        <w:t xml:space="preserve">Тихоокеанский, можно </w:t>
      </w:r>
      <w:r w:rsidR="00B71365" w:rsidRPr="00046EA0">
        <w:rPr>
          <w:iCs/>
          <w:color w:val="000000"/>
          <w:sz w:val="28"/>
          <w:szCs w:val="28"/>
        </w:rPr>
        <w:t>проследить</w:t>
      </w:r>
      <w:r w:rsidRPr="00046EA0">
        <w:rPr>
          <w:iCs/>
          <w:color w:val="000000"/>
          <w:sz w:val="28"/>
          <w:szCs w:val="28"/>
        </w:rPr>
        <w:t xml:space="preserve"> динамику темпов роста объемов </w:t>
      </w:r>
      <w:r w:rsidR="00D3740C" w:rsidRPr="00046EA0">
        <w:rPr>
          <w:color w:val="000000"/>
          <w:sz w:val="28"/>
          <w:szCs w:val="28"/>
          <w:lang w:val="en-US"/>
        </w:rPr>
        <w:t>IT</w:t>
      </w:r>
      <w:r w:rsidRPr="00046EA0">
        <w:rPr>
          <w:iCs/>
          <w:color w:val="000000"/>
          <w:sz w:val="28"/>
          <w:szCs w:val="28"/>
        </w:rPr>
        <w:t>-рынка (рис.</w:t>
      </w:r>
      <w:r w:rsidR="00167D8D" w:rsidRPr="00046EA0">
        <w:rPr>
          <w:iCs/>
          <w:color w:val="000000"/>
          <w:sz w:val="28"/>
          <w:szCs w:val="28"/>
        </w:rPr>
        <w:t xml:space="preserve"> </w:t>
      </w:r>
      <w:r w:rsidR="00F646F8" w:rsidRPr="00046EA0">
        <w:rPr>
          <w:iCs/>
          <w:color w:val="000000"/>
          <w:sz w:val="28"/>
          <w:szCs w:val="28"/>
        </w:rPr>
        <w:t>3</w:t>
      </w:r>
      <w:r w:rsidRPr="00046EA0">
        <w:rPr>
          <w:iCs/>
          <w:color w:val="000000"/>
          <w:sz w:val="28"/>
          <w:szCs w:val="28"/>
        </w:rPr>
        <w:t>)</w:t>
      </w:r>
      <w:r w:rsidR="00896B8D">
        <w:rPr>
          <w:iCs/>
          <w:color w:val="000000"/>
          <w:sz w:val="28"/>
          <w:szCs w:val="28"/>
        </w:rPr>
        <w:t xml:space="preserve"> </w:t>
      </w:r>
      <w:r w:rsidR="00896B8D" w:rsidRPr="00896B8D">
        <w:rPr>
          <w:color w:val="000000"/>
          <w:sz w:val="28"/>
          <w:szCs w:val="28"/>
        </w:rPr>
        <w:t>[</w:t>
      </w:r>
      <w:r w:rsidR="00157CD5" w:rsidRPr="00157CD5">
        <w:rPr>
          <w:color w:val="000000"/>
          <w:sz w:val="28"/>
          <w:szCs w:val="28"/>
        </w:rPr>
        <w:t>47]</w:t>
      </w:r>
      <w:r w:rsidR="00896B8D" w:rsidRPr="00896B8D">
        <w:rPr>
          <w:color w:val="000000"/>
          <w:sz w:val="28"/>
          <w:szCs w:val="28"/>
        </w:rPr>
        <w:t>.</w:t>
      </w:r>
    </w:p>
    <w:p w:rsidR="00DF3963" w:rsidRPr="00046EA0" w:rsidRDefault="00DF3963" w:rsidP="001537E1">
      <w:pPr>
        <w:pStyle w:val="source"/>
        <w:shd w:val="clear" w:color="auto" w:fill="FFFFFF"/>
        <w:spacing w:before="0" w:beforeAutospacing="0" w:after="0" w:afterAutospacing="0" w:line="360" w:lineRule="auto"/>
        <w:jc w:val="both"/>
        <w:rPr>
          <w:iCs/>
          <w:color w:val="000000"/>
          <w:sz w:val="28"/>
          <w:szCs w:val="28"/>
        </w:rPr>
      </w:pPr>
      <w:r w:rsidRPr="00046EA0">
        <w:rPr>
          <w:iCs/>
          <w:noProof/>
          <w:color w:val="000000"/>
          <w:sz w:val="28"/>
          <w:szCs w:val="28"/>
        </w:rPr>
        <w:drawing>
          <wp:inline distT="0" distB="0" distL="0" distR="0">
            <wp:extent cx="5468458" cy="2386236"/>
            <wp:effectExtent l="19050" t="0" r="0" b="0"/>
            <wp:docPr id="17" name="Рисунок 28" descr="http://www.tadviser.ru/images/thumb/d/df/Pac_forecast_2012_1_2.jpg/550px-Pac_forecast_2012_1_2.jpg">
              <a:hlinkClick xmlns:a="http://schemas.openxmlformats.org/drawingml/2006/main" r:id="rId13" tooltip="&quot;Pac forecast 2012 1 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adviser.ru/images/thumb/d/df/Pac_forecast_2012_1_2.jpg/550px-Pac_forecast_2012_1_2.jpg">
                      <a:hlinkClick r:id="rId13" tooltip="&quot;Pac forecast 2012 1 2.jpg&quot;"/>
                    </pic:cNvPr>
                    <pic:cNvPicPr>
                      <a:picLocks noChangeAspect="1" noChangeArrowheads="1"/>
                    </pic:cNvPicPr>
                  </pic:nvPicPr>
                  <pic:blipFill>
                    <a:blip r:embed="rId14" cstate="print"/>
                    <a:srcRect/>
                    <a:stretch>
                      <a:fillRect/>
                    </a:stretch>
                  </pic:blipFill>
                  <pic:spPr bwMode="auto">
                    <a:xfrm>
                      <a:off x="0" y="0"/>
                      <a:ext cx="5468458" cy="2386236"/>
                    </a:xfrm>
                    <a:prstGeom prst="rect">
                      <a:avLst/>
                    </a:prstGeom>
                    <a:noFill/>
                    <a:ln w="9525">
                      <a:noFill/>
                      <a:miter lim="800000"/>
                      <a:headEnd/>
                      <a:tailEnd/>
                    </a:ln>
                  </pic:spPr>
                </pic:pic>
              </a:graphicData>
            </a:graphic>
          </wp:inline>
        </w:drawing>
      </w:r>
    </w:p>
    <w:p w:rsidR="00DF3963" w:rsidRPr="00F128FD" w:rsidRDefault="00DF3963" w:rsidP="00046EA0">
      <w:pPr>
        <w:pStyle w:val="source"/>
        <w:shd w:val="clear" w:color="auto" w:fill="FFFFFF"/>
        <w:spacing w:before="0" w:beforeAutospacing="0" w:after="0" w:afterAutospacing="0" w:line="360" w:lineRule="auto"/>
        <w:ind w:firstLine="709"/>
        <w:jc w:val="both"/>
        <w:rPr>
          <w:b/>
          <w:iCs/>
          <w:color w:val="000000"/>
        </w:rPr>
      </w:pPr>
      <w:r w:rsidRPr="001537E1">
        <w:rPr>
          <w:b/>
          <w:iCs/>
          <w:color w:val="000000"/>
        </w:rPr>
        <w:t xml:space="preserve">Рис. </w:t>
      </w:r>
      <w:r w:rsidR="00F646F8" w:rsidRPr="001537E1">
        <w:rPr>
          <w:b/>
          <w:iCs/>
          <w:color w:val="000000"/>
        </w:rPr>
        <w:t>3</w:t>
      </w:r>
      <w:r w:rsidRPr="001537E1">
        <w:rPr>
          <w:b/>
          <w:iCs/>
          <w:color w:val="000000"/>
        </w:rPr>
        <w:t xml:space="preserve"> Объем темпов роста </w:t>
      </w:r>
      <w:r w:rsidR="00D3740C" w:rsidRPr="001537E1">
        <w:rPr>
          <w:b/>
          <w:color w:val="000000"/>
          <w:lang w:val="en-US"/>
        </w:rPr>
        <w:t>IT</w:t>
      </w:r>
      <w:r w:rsidRPr="001537E1">
        <w:rPr>
          <w:b/>
          <w:iCs/>
          <w:color w:val="000000"/>
        </w:rPr>
        <w:t>-рынка по регионам, 2009-2013 гг.</w:t>
      </w:r>
    </w:p>
    <w:p w:rsidR="006B43E2" w:rsidRPr="00046EA0" w:rsidRDefault="00DF3963" w:rsidP="00046EA0">
      <w:pPr>
        <w:spacing w:after="0" w:line="360" w:lineRule="auto"/>
        <w:ind w:firstLine="709"/>
        <w:jc w:val="both"/>
        <w:rPr>
          <w:rFonts w:ascii="Times New Roman" w:hAnsi="Times New Roman" w:cs="Times New Roman"/>
          <w:color w:val="000000"/>
          <w:sz w:val="28"/>
          <w:szCs w:val="28"/>
          <w:shd w:val="clear" w:color="auto" w:fill="FFFFFF"/>
        </w:rPr>
      </w:pPr>
      <w:r w:rsidRPr="00046EA0">
        <w:rPr>
          <w:rFonts w:ascii="Times New Roman" w:hAnsi="Times New Roman" w:cs="Times New Roman"/>
          <w:color w:val="000000"/>
          <w:sz w:val="28"/>
          <w:szCs w:val="28"/>
          <w:shd w:val="clear" w:color="auto" w:fill="FFFFFF"/>
        </w:rPr>
        <w:t xml:space="preserve">На 2011 г. пришелся пик восстановления </w:t>
      </w:r>
      <w:r w:rsidR="00D3740C" w:rsidRPr="00046EA0">
        <w:rPr>
          <w:rFonts w:ascii="Times New Roman" w:hAnsi="Times New Roman" w:cs="Times New Roman"/>
          <w:color w:val="000000"/>
          <w:sz w:val="28"/>
          <w:szCs w:val="28"/>
          <w:lang w:val="en-US"/>
        </w:rPr>
        <w:t>IT</w:t>
      </w:r>
      <w:r w:rsidR="00D3740C" w:rsidRPr="00046EA0">
        <w:rPr>
          <w:rFonts w:ascii="Times New Roman" w:hAnsi="Times New Roman" w:cs="Times New Roman"/>
          <w:color w:val="000000"/>
          <w:sz w:val="28"/>
          <w:szCs w:val="28"/>
          <w:shd w:val="clear" w:color="auto" w:fill="FFFFFF"/>
        </w:rPr>
        <w:t>-</w:t>
      </w:r>
      <w:r w:rsidRPr="00046EA0">
        <w:rPr>
          <w:rFonts w:ascii="Times New Roman" w:hAnsi="Times New Roman" w:cs="Times New Roman"/>
          <w:color w:val="000000"/>
          <w:sz w:val="28"/>
          <w:szCs w:val="28"/>
          <w:shd w:val="clear" w:color="auto" w:fill="FFFFFF"/>
        </w:rPr>
        <w:t>рынка после рецессии, поэтому</w:t>
      </w:r>
      <w:r w:rsidR="006B43E2" w:rsidRPr="00046EA0">
        <w:rPr>
          <w:rFonts w:ascii="Times New Roman" w:hAnsi="Times New Roman" w:cs="Times New Roman"/>
          <w:color w:val="000000"/>
          <w:sz w:val="28"/>
          <w:szCs w:val="28"/>
          <w:shd w:val="clear" w:color="auto" w:fill="FFFFFF"/>
        </w:rPr>
        <w:t xml:space="preserve"> в будущем ожидаются замедления</w:t>
      </w:r>
      <w:r w:rsidRPr="00046EA0">
        <w:rPr>
          <w:rFonts w:ascii="Times New Roman" w:hAnsi="Times New Roman" w:cs="Times New Roman"/>
          <w:color w:val="000000"/>
          <w:sz w:val="28"/>
          <w:szCs w:val="28"/>
          <w:shd w:val="clear" w:color="auto" w:fill="FFFFFF"/>
        </w:rPr>
        <w:t xml:space="preserve"> темпы роста. Среди главных причин можно отметить кризис в еврозоне, а также наводнение в Таиланде, которое приведет к сокращению поставок комплектующих. </w:t>
      </w:r>
    </w:p>
    <w:p w:rsidR="001537E1" w:rsidRPr="00046EA0" w:rsidRDefault="00DF3963" w:rsidP="001537E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hAnsi="Times New Roman" w:cs="Times New Roman"/>
          <w:color w:val="000000"/>
          <w:sz w:val="28"/>
          <w:szCs w:val="28"/>
          <w:shd w:val="clear" w:color="auto" w:fill="FFFFFF"/>
        </w:rPr>
        <w:t>В 2013 г</w:t>
      </w:r>
      <w:r w:rsidR="00BC4C91">
        <w:rPr>
          <w:rFonts w:ascii="Times New Roman" w:hAnsi="Times New Roman" w:cs="Times New Roman"/>
          <w:color w:val="000000"/>
          <w:sz w:val="28"/>
          <w:szCs w:val="28"/>
          <w:shd w:val="clear" w:color="auto" w:fill="FFFFFF"/>
        </w:rPr>
        <w:t>.</w:t>
      </w:r>
      <w:r w:rsidRPr="00046EA0">
        <w:rPr>
          <w:rFonts w:ascii="Times New Roman" w:hAnsi="Times New Roman" w:cs="Times New Roman"/>
          <w:color w:val="000000"/>
          <w:sz w:val="28"/>
          <w:szCs w:val="28"/>
          <w:shd w:val="clear" w:color="auto" w:fill="FFFFFF"/>
        </w:rPr>
        <w:t xml:space="preserve"> темпы роста составят 8%, считают в </w:t>
      </w:r>
      <w:proofErr w:type="spellStart"/>
      <w:r w:rsidRPr="00046EA0">
        <w:rPr>
          <w:rFonts w:ascii="Times New Roman" w:hAnsi="Times New Roman" w:cs="Times New Roman"/>
          <w:color w:val="000000"/>
          <w:sz w:val="28"/>
          <w:szCs w:val="28"/>
          <w:shd w:val="clear" w:color="auto" w:fill="FFFFFF"/>
        </w:rPr>
        <w:t>Forrester</w:t>
      </w:r>
      <w:proofErr w:type="spellEnd"/>
      <w:r w:rsidRPr="00046EA0">
        <w:rPr>
          <w:rFonts w:ascii="Times New Roman" w:hAnsi="Times New Roman" w:cs="Times New Roman"/>
          <w:color w:val="000000"/>
          <w:sz w:val="28"/>
          <w:szCs w:val="28"/>
          <w:shd w:val="clear" w:color="auto" w:fill="FFFFFF"/>
        </w:rPr>
        <w:t xml:space="preserve">. Мнение аналитиков </w:t>
      </w:r>
      <w:proofErr w:type="spellStart"/>
      <w:r w:rsidRPr="00046EA0">
        <w:rPr>
          <w:rFonts w:ascii="Times New Roman" w:hAnsi="Times New Roman" w:cs="Times New Roman"/>
          <w:color w:val="000000"/>
          <w:sz w:val="28"/>
          <w:szCs w:val="28"/>
          <w:shd w:val="clear" w:color="auto" w:fill="FFFFFF"/>
        </w:rPr>
        <w:t>Gartner</w:t>
      </w:r>
      <w:proofErr w:type="spellEnd"/>
      <w:r w:rsidRPr="00046EA0">
        <w:rPr>
          <w:rFonts w:ascii="Times New Roman" w:hAnsi="Times New Roman" w:cs="Times New Roman"/>
          <w:color w:val="000000"/>
          <w:sz w:val="28"/>
          <w:szCs w:val="28"/>
          <w:shd w:val="clear" w:color="auto" w:fill="FFFFFF"/>
        </w:rPr>
        <w:t xml:space="preserve"> – рост на 3,7% в 2012 г. и 4,9% в 2013 г.</w:t>
      </w:r>
      <w:r w:rsidRPr="00046EA0">
        <w:rPr>
          <w:rFonts w:ascii="Times New Roman" w:eastAsia="Times New Roman" w:hAnsi="Times New Roman" w:cs="Times New Roman"/>
          <w:color w:val="000000"/>
          <w:sz w:val="28"/>
          <w:szCs w:val="28"/>
        </w:rPr>
        <w:t xml:space="preserve"> </w:t>
      </w:r>
      <w:hyperlink r:id="rId15" w:tooltip="IDC" w:history="1">
        <w:r w:rsidRPr="00046EA0">
          <w:rPr>
            <w:rFonts w:ascii="Times New Roman" w:eastAsia="Times New Roman" w:hAnsi="Times New Roman" w:cs="Times New Roman"/>
            <w:color w:val="000000" w:themeColor="text1"/>
            <w:sz w:val="28"/>
            <w:szCs w:val="28"/>
          </w:rPr>
          <w:t>IDC</w:t>
        </w:r>
      </w:hyperlink>
      <w:r w:rsidR="00F646F8" w:rsidRPr="00046EA0">
        <w:rPr>
          <w:rFonts w:ascii="Times New Roman" w:eastAsia="Times New Roman" w:hAnsi="Times New Roman" w:cs="Times New Roman"/>
          <w:color w:val="000000" w:themeColor="text1"/>
          <w:sz w:val="28"/>
          <w:szCs w:val="28"/>
        </w:rPr>
        <w:t xml:space="preserve"> </w:t>
      </w:r>
      <w:r w:rsidRPr="00046EA0">
        <w:rPr>
          <w:rFonts w:ascii="Times New Roman" w:eastAsia="Times New Roman" w:hAnsi="Times New Roman" w:cs="Times New Roman"/>
          <w:color w:val="000000"/>
          <w:sz w:val="28"/>
          <w:szCs w:val="28"/>
        </w:rPr>
        <w:t>прогнозирует, что в 2013 г</w:t>
      </w:r>
      <w:r w:rsidR="00BC4C91">
        <w:rPr>
          <w:rFonts w:ascii="Times New Roman" w:eastAsia="Times New Roman" w:hAnsi="Times New Roman" w:cs="Times New Roman"/>
          <w:color w:val="000000"/>
          <w:sz w:val="28"/>
          <w:szCs w:val="28"/>
        </w:rPr>
        <w:t>.</w:t>
      </w:r>
      <w:r w:rsidRPr="00046EA0">
        <w:rPr>
          <w:rFonts w:ascii="Times New Roman" w:eastAsia="Times New Roman" w:hAnsi="Times New Roman" w:cs="Times New Roman"/>
          <w:color w:val="000000"/>
          <w:sz w:val="28"/>
          <w:szCs w:val="28"/>
        </w:rPr>
        <w:t xml:space="preserve"> мировые </w:t>
      </w:r>
      <w:r w:rsidR="00D3740C" w:rsidRPr="00046EA0">
        <w:rPr>
          <w:rFonts w:ascii="Times New Roman" w:hAnsi="Times New Roman" w:cs="Times New Roman"/>
          <w:color w:val="000000"/>
          <w:sz w:val="28"/>
          <w:szCs w:val="28"/>
          <w:lang w:val="en-US"/>
        </w:rPr>
        <w:t>IT</w:t>
      </w:r>
      <w:r w:rsidR="00D3740C" w:rsidRPr="00046EA0">
        <w:rPr>
          <w:rFonts w:ascii="Times New Roman" w:hAnsi="Times New Roman" w:cs="Times New Roman"/>
          <w:color w:val="000000"/>
          <w:sz w:val="28"/>
          <w:szCs w:val="28"/>
        </w:rPr>
        <w:t>-</w:t>
      </w:r>
      <w:r w:rsidRPr="00046EA0">
        <w:rPr>
          <w:rFonts w:ascii="Times New Roman" w:eastAsia="Times New Roman" w:hAnsi="Times New Roman" w:cs="Times New Roman"/>
          <w:color w:val="000000"/>
          <w:sz w:val="28"/>
          <w:szCs w:val="28"/>
        </w:rPr>
        <w:t xml:space="preserve"> расходы достигнут $2,1 </w:t>
      </w:r>
      <w:proofErr w:type="gramStart"/>
      <w:r w:rsidRPr="00046EA0">
        <w:rPr>
          <w:rFonts w:ascii="Times New Roman" w:eastAsia="Times New Roman" w:hAnsi="Times New Roman" w:cs="Times New Roman"/>
          <w:color w:val="000000"/>
          <w:sz w:val="28"/>
          <w:szCs w:val="28"/>
        </w:rPr>
        <w:t>трлн</w:t>
      </w:r>
      <w:proofErr w:type="gramEnd"/>
      <w:r w:rsidRPr="00046EA0">
        <w:rPr>
          <w:rFonts w:ascii="Times New Roman" w:eastAsia="Times New Roman" w:hAnsi="Times New Roman" w:cs="Times New Roman"/>
          <w:color w:val="000000"/>
          <w:sz w:val="28"/>
          <w:szCs w:val="28"/>
        </w:rPr>
        <w:t>, что на 5,7% больше 2012 г</w:t>
      </w:r>
      <w:r w:rsidR="00BC4C91">
        <w:rPr>
          <w:rFonts w:ascii="Times New Roman" w:eastAsia="Times New Roman" w:hAnsi="Times New Roman" w:cs="Times New Roman"/>
          <w:color w:val="000000"/>
          <w:sz w:val="28"/>
          <w:szCs w:val="28"/>
        </w:rPr>
        <w:t>.</w:t>
      </w:r>
      <w:r w:rsidRPr="00046EA0">
        <w:rPr>
          <w:rFonts w:ascii="Times New Roman" w:eastAsia="Times New Roman" w:hAnsi="Times New Roman" w:cs="Times New Roman"/>
          <w:color w:val="000000"/>
          <w:sz w:val="28"/>
          <w:szCs w:val="28"/>
        </w:rPr>
        <w:t xml:space="preserve"> (рис. </w:t>
      </w:r>
      <w:r w:rsidR="00F646F8" w:rsidRPr="00046EA0">
        <w:rPr>
          <w:rFonts w:ascii="Times New Roman" w:eastAsia="Times New Roman" w:hAnsi="Times New Roman" w:cs="Times New Roman"/>
          <w:color w:val="000000"/>
          <w:sz w:val="28"/>
          <w:szCs w:val="28"/>
        </w:rPr>
        <w:t>4</w:t>
      </w:r>
      <w:r w:rsidRPr="00046EA0">
        <w:rPr>
          <w:rFonts w:ascii="Times New Roman" w:eastAsia="Times New Roman" w:hAnsi="Times New Roman" w:cs="Times New Roman"/>
          <w:color w:val="000000"/>
          <w:sz w:val="28"/>
          <w:szCs w:val="28"/>
        </w:rPr>
        <w:t>)</w:t>
      </w:r>
      <w:r w:rsidR="001537E1" w:rsidRPr="001537E1">
        <w:rPr>
          <w:rFonts w:ascii="Times New Roman" w:eastAsia="Times New Roman" w:hAnsi="Times New Roman" w:cs="Times New Roman"/>
          <w:color w:val="000000"/>
          <w:sz w:val="28"/>
          <w:szCs w:val="28"/>
        </w:rPr>
        <w:t xml:space="preserve"> </w:t>
      </w:r>
      <w:r w:rsidR="001537E1" w:rsidRPr="00896B8D">
        <w:rPr>
          <w:rFonts w:ascii="Times New Roman" w:eastAsia="Times New Roman" w:hAnsi="Times New Roman" w:cs="Times New Roman"/>
          <w:color w:val="000000"/>
          <w:sz w:val="28"/>
          <w:szCs w:val="28"/>
        </w:rPr>
        <w:t>[</w:t>
      </w:r>
      <w:r w:rsidR="00157CD5" w:rsidRPr="00157CD5">
        <w:rPr>
          <w:rFonts w:ascii="Times New Roman" w:eastAsia="Times New Roman" w:hAnsi="Times New Roman" w:cs="Times New Roman"/>
          <w:color w:val="000000"/>
          <w:sz w:val="28"/>
          <w:szCs w:val="28"/>
        </w:rPr>
        <w:t>47</w:t>
      </w:r>
      <w:r w:rsidR="001537E1" w:rsidRPr="00896B8D">
        <w:rPr>
          <w:rFonts w:ascii="Times New Roman" w:eastAsia="Times New Roman" w:hAnsi="Times New Roman" w:cs="Times New Roman"/>
          <w:color w:val="000000"/>
          <w:sz w:val="28"/>
          <w:szCs w:val="28"/>
        </w:rPr>
        <w:t>]</w:t>
      </w:r>
      <w:r w:rsidR="00896B8D">
        <w:rPr>
          <w:rFonts w:ascii="Times New Roman" w:eastAsia="Times New Roman" w:hAnsi="Times New Roman" w:cs="Times New Roman"/>
          <w:color w:val="000000"/>
          <w:sz w:val="28"/>
          <w:szCs w:val="28"/>
        </w:rPr>
        <w:t>.</w:t>
      </w:r>
      <w:r w:rsidR="001537E1" w:rsidRPr="001537E1">
        <w:rPr>
          <w:rFonts w:ascii="Times New Roman" w:eastAsia="Times New Roman" w:hAnsi="Times New Roman" w:cs="Times New Roman"/>
          <w:color w:val="000000"/>
          <w:sz w:val="28"/>
          <w:szCs w:val="28"/>
        </w:rPr>
        <w:t xml:space="preserve"> </w:t>
      </w:r>
      <w:r w:rsidR="001537E1" w:rsidRPr="00046EA0">
        <w:rPr>
          <w:rFonts w:ascii="Times New Roman" w:eastAsia="Times New Roman" w:hAnsi="Times New Roman" w:cs="Times New Roman"/>
          <w:color w:val="000000"/>
          <w:sz w:val="28"/>
          <w:szCs w:val="28"/>
        </w:rPr>
        <w:t xml:space="preserve">В целом все три аналитические компании оценивают 2013 г. оптимистично, поскольку США и Европе удалось избежать глобальных экономических потрясений. </w:t>
      </w:r>
    </w:p>
    <w:p w:rsidR="006B43E2" w:rsidRPr="001537E1" w:rsidRDefault="006B43E2" w:rsidP="00046EA0">
      <w:pPr>
        <w:spacing w:after="0" w:line="360" w:lineRule="auto"/>
        <w:ind w:firstLine="709"/>
        <w:jc w:val="both"/>
        <w:rPr>
          <w:rFonts w:ascii="Times New Roman" w:eastAsia="Times New Roman" w:hAnsi="Times New Roman" w:cs="Times New Roman"/>
          <w:color w:val="000000"/>
          <w:sz w:val="28"/>
          <w:szCs w:val="28"/>
        </w:rPr>
      </w:pPr>
    </w:p>
    <w:p w:rsidR="006B43E2" w:rsidRPr="00046EA0" w:rsidRDefault="006B43E2" w:rsidP="001537E1">
      <w:pPr>
        <w:spacing w:after="0" w:line="360" w:lineRule="auto"/>
        <w:ind w:firstLine="142"/>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noProof/>
          <w:color w:val="000000"/>
          <w:sz w:val="28"/>
          <w:szCs w:val="28"/>
        </w:rPr>
        <w:lastRenderedPageBreak/>
        <w:drawing>
          <wp:inline distT="0" distB="0" distL="0" distR="0">
            <wp:extent cx="5520513" cy="2849525"/>
            <wp:effectExtent l="19050" t="0" r="23037" b="7975"/>
            <wp:docPr id="4"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43E2" w:rsidRPr="001537E1" w:rsidRDefault="006B43E2" w:rsidP="001537E1">
      <w:pPr>
        <w:shd w:val="clear" w:color="auto" w:fill="FFFFFF"/>
        <w:spacing w:after="0" w:line="360" w:lineRule="auto"/>
        <w:ind w:firstLine="709"/>
        <w:jc w:val="center"/>
        <w:rPr>
          <w:rFonts w:ascii="Times New Roman" w:eastAsia="Times New Roman" w:hAnsi="Times New Roman" w:cs="Times New Roman"/>
          <w:b/>
          <w:color w:val="000000"/>
          <w:sz w:val="24"/>
          <w:szCs w:val="24"/>
        </w:rPr>
      </w:pPr>
      <w:r w:rsidRPr="001537E1">
        <w:rPr>
          <w:rFonts w:ascii="Times New Roman" w:eastAsia="Times New Roman" w:hAnsi="Times New Roman" w:cs="Times New Roman"/>
          <w:b/>
          <w:color w:val="000000"/>
          <w:sz w:val="24"/>
          <w:szCs w:val="24"/>
        </w:rPr>
        <w:t xml:space="preserve">Рис. </w:t>
      </w:r>
      <w:r w:rsidR="00F646F8" w:rsidRPr="001537E1">
        <w:rPr>
          <w:rFonts w:ascii="Times New Roman" w:eastAsia="Times New Roman" w:hAnsi="Times New Roman" w:cs="Times New Roman"/>
          <w:b/>
          <w:color w:val="000000"/>
          <w:sz w:val="24"/>
          <w:szCs w:val="24"/>
        </w:rPr>
        <w:t>4</w:t>
      </w:r>
      <w:r w:rsidRPr="001537E1">
        <w:rPr>
          <w:rFonts w:ascii="Times New Roman" w:eastAsia="Times New Roman" w:hAnsi="Times New Roman" w:cs="Times New Roman"/>
          <w:b/>
          <w:color w:val="000000"/>
          <w:sz w:val="24"/>
          <w:szCs w:val="24"/>
        </w:rPr>
        <w:t xml:space="preserve"> Динамика мирового рынка </w:t>
      </w:r>
      <w:r w:rsidR="00D3740C" w:rsidRPr="001537E1">
        <w:rPr>
          <w:rFonts w:ascii="Times New Roman" w:hAnsi="Times New Roman" w:cs="Times New Roman"/>
          <w:b/>
          <w:color w:val="000000"/>
          <w:sz w:val="24"/>
          <w:szCs w:val="24"/>
          <w:lang w:val="en-US"/>
        </w:rPr>
        <w:t>IT</w:t>
      </w:r>
      <w:r w:rsidRPr="001537E1">
        <w:rPr>
          <w:rFonts w:ascii="Times New Roman" w:eastAsia="Times New Roman" w:hAnsi="Times New Roman" w:cs="Times New Roman"/>
          <w:b/>
          <w:color w:val="000000"/>
          <w:sz w:val="24"/>
          <w:szCs w:val="24"/>
        </w:rPr>
        <w:t>, 2009</w:t>
      </w:r>
      <w:r w:rsidR="00517E79" w:rsidRPr="00517E79">
        <w:rPr>
          <w:rFonts w:ascii="Times New Roman" w:hAnsi="Times New Roman" w:cs="Times New Roman"/>
          <w:color w:val="000000"/>
          <w:sz w:val="24"/>
          <w:szCs w:val="24"/>
          <w:shd w:val="clear" w:color="auto" w:fill="FFFFFF"/>
        </w:rPr>
        <w:t>–</w:t>
      </w:r>
      <w:r w:rsidRPr="001537E1">
        <w:rPr>
          <w:rFonts w:ascii="Times New Roman" w:eastAsia="Times New Roman" w:hAnsi="Times New Roman" w:cs="Times New Roman"/>
          <w:b/>
          <w:color w:val="000000"/>
          <w:sz w:val="24"/>
          <w:szCs w:val="24"/>
        </w:rPr>
        <w:t>2013 гг.</w:t>
      </w:r>
    </w:p>
    <w:p w:rsidR="00D3740C" w:rsidRPr="00046EA0" w:rsidRDefault="00D3740C" w:rsidP="00046EA0">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167D8D" w:rsidRPr="00046EA0" w:rsidRDefault="00167D8D" w:rsidP="00046EA0">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167D8D" w:rsidRPr="00046EA0" w:rsidRDefault="00167D8D" w:rsidP="001537E1">
      <w:pPr>
        <w:shd w:val="clear" w:color="auto" w:fill="FFFFFF"/>
        <w:spacing w:after="0" w:line="360" w:lineRule="auto"/>
        <w:ind w:firstLine="709"/>
        <w:jc w:val="center"/>
        <w:rPr>
          <w:rFonts w:ascii="Times New Roman" w:eastAsia="Times New Roman" w:hAnsi="Times New Roman" w:cs="Times New Roman"/>
          <w:color w:val="000000"/>
          <w:sz w:val="28"/>
          <w:szCs w:val="28"/>
        </w:rPr>
      </w:pPr>
    </w:p>
    <w:p w:rsidR="009758F1" w:rsidRPr="00046EA0" w:rsidRDefault="00C975EA" w:rsidP="001537E1">
      <w:pPr>
        <w:pStyle w:val="2"/>
        <w:spacing w:before="0" w:line="360" w:lineRule="auto"/>
        <w:ind w:firstLine="709"/>
        <w:jc w:val="center"/>
        <w:rPr>
          <w:rFonts w:ascii="Times New Roman" w:hAnsi="Times New Roman" w:cs="Times New Roman"/>
          <w:color w:val="000000" w:themeColor="text1"/>
          <w:sz w:val="28"/>
          <w:szCs w:val="28"/>
        </w:rPr>
      </w:pPr>
      <w:bookmarkStart w:id="5" w:name="_Toc357974047"/>
      <w:r w:rsidRPr="00046EA0">
        <w:rPr>
          <w:rFonts w:ascii="Times New Roman" w:hAnsi="Times New Roman" w:cs="Times New Roman"/>
          <w:color w:val="000000" w:themeColor="text1"/>
          <w:sz w:val="28"/>
          <w:szCs w:val="28"/>
        </w:rPr>
        <w:t>1.4</w:t>
      </w:r>
      <w:r w:rsidR="001537E1" w:rsidRPr="001537E1">
        <w:rPr>
          <w:rFonts w:ascii="Times New Roman" w:hAnsi="Times New Roman" w:cs="Times New Roman"/>
          <w:color w:val="000000" w:themeColor="text1"/>
          <w:sz w:val="28"/>
          <w:szCs w:val="28"/>
        </w:rPr>
        <w:t>.</w:t>
      </w:r>
      <w:r w:rsidRPr="00046EA0">
        <w:rPr>
          <w:rFonts w:ascii="Times New Roman" w:hAnsi="Times New Roman" w:cs="Times New Roman"/>
          <w:color w:val="000000" w:themeColor="text1"/>
          <w:sz w:val="28"/>
          <w:szCs w:val="28"/>
        </w:rPr>
        <w:t xml:space="preserve"> </w:t>
      </w:r>
      <w:r w:rsidR="009758F1" w:rsidRPr="00046EA0">
        <w:rPr>
          <w:rFonts w:ascii="Times New Roman" w:hAnsi="Times New Roman" w:cs="Times New Roman"/>
          <w:color w:val="000000" w:themeColor="text1"/>
          <w:sz w:val="28"/>
          <w:szCs w:val="28"/>
        </w:rPr>
        <w:t xml:space="preserve">Развитие </w:t>
      </w:r>
      <w:r w:rsidR="00F646F8" w:rsidRPr="00046EA0">
        <w:rPr>
          <w:rFonts w:ascii="Times New Roman" w:hAnsi="Times New Roman" w:cs="Times New Roman"/>
          <w:color w:val="000000" w:themeColor="text1"/>
          <w:sz w:val="28"/>
          <w:szCs w:val="28"/>
        </w:rPr>
        <w:t>российского рынка информационных технологий</w:t>
      </w:r>
      <w:r w:rsidR="009758F1" w:rsidRPr="00046EA0">
        <w:rPr>
          <w:rFonts w:ascii="Times New Roman" w:hAnsi="Times New Roman" w:cs="Times New Roman"/>
          <w:color w:val="000000" w:themeColor="text1"/>
          <w:sz w:val="28"/>
          <w:szCs w:val="28"/>
        </w:rPr>
        <w:t xml:space="preserve"> </w:t>
      </w:r>
      <w:r w:rsidR="00517E79">
        <w:rPr>
          <w:rFonts w:ascii="Times New Roman" w:hAnsi="Times New Roman" w:cs="Times New Roman"/>
          <w:color w:val="000000" w:themeColor="text1"/>
          <w:sz w:val="28"/>
          <w:szCs w:val="28"/>
        </w:rPr>
        <w:t>в сравнении с мировыми тенденциями</w:t>
      </w:r>
      <w:bookmarkEnd w:id="5"/>
    </w:p>
    <w:p w:rsidR="00D3740C" w:rsidRPr="00046EA0" w:rsidRDefault="00D3740C" w:rsidP="00046EA0">
      <w:pPr>
        <w:spacing w:after="0" w:line="360" w:lineRule="auto"/>
        <w:ind w:firstLine="709"/>
        <w:jc w:val="both"/>
        <w:rPr>
          <w:rFonts w:ascii="Times New Roman" w:hAnsi="Times New Roman" w:cs="Times New Roman"/>
          <w:sz w:val="28"/>
          <w:szCs w:val="28"/>
        </w:rPr>
      </w:pPr>
    </w:p>
    <w:p w:rsidR="009758F1" w:rsidRPr="00046EA0" w:rsidRDefault="009758F1" w:rsidP="00046EA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 xml:space="preserve">В апреле 2011 г. </w:t>
      </w:r>
      <w:r w:rsidR="00D97FD7">
        <w:rPr>
          <w:rFonts w:ascii="Times New Roman" w:eastAsia="Times New Roman" w:hAnsi="Times New Roman" w:cs="Times New Roman"/>
          <w:color w:val="000000"/>
          <w:sz w:val="28"/>
          <w:szCs w:val="28"/>
        </w:rPr>
        <w:t>в</w:t>
      </w:r>
      <w:r w:rsidR="00DF2195" w:rsidRPr="00046EA0">
        <w:rPr>
          <w:rFonts w:ascii="Times New Roman" w:eastAsia="Times New Roman" w:hAnsi="Times New Roman" w:cs="Times New Roman"/>
          <w:color w:val="000000"/>
          <w:sz w:val="28"/>
          <w:szCs w:val="28"/>
        </w:rPr>
        <w:t xml:space="preserve">семирный экономический форум </w:t>
      </w:r>
      <w:r w:rsidRPr="00046EA0">
        <w:rPr>
          <w:rFonts w:ascii="Times New Roman" w:eastAsia="Times New Roman" w:hAnsi="Times New Roman" w:cs="Times New Roman"/>
          <w:color w:val="000000"/>
          <w:sz w:val="28"/>
          <w:szCs w:val="28"/>
        </w:rPr>
        <w:t xml:space="preserve">опубликовал рейтинг стран по развитию </w:t>
      </w:r>
      <w:r w:rsidR="00591AA6" w:rsidRPr="00046EA0">
        <w:rPr>
          <w:rFonts w:ascii="Times New Roman" w:hAnsi="Times New Roman" w:cs="Times New Roman"/>
          <w:color w:val="000000"/>
          <w:sz w:val="28"/>
          <w:szCs w:val="28"/>
          <w:lang w:val="en-US"/>
        </w:rPr>
        <w:t>IT</w:t>
      </w:r>
      <w:r w:rsidR="00591AA6" w:rsidRPr="00046EA0">
        <w:rPr>
          <w:rFonts w:ascii="Times New Roman" w:eastAsia="Times New Roman" w:hAnsi="Times New Roman" w:cs="Times New Roman"/>
          <w:color w:val="000000"/>
          <w:sz w:val="28"/>
          <w:szCs w:val="28"/>
        </w:rPr>
        <w:t xml:space="preserve"> в 2010–</w:t>
      </w:r>
      <w:r w:rsidRPr="00046EA0">
        <w:rPr>
          <w:rFonts w:ascii="Times New Roman" w:eastAsia="Times New Roman" w:hAnsi="Times New Roman" w:cs="Times New Roman"/>
          <w:color w:val="000000"/>
          <w:sz w:val="28"/>
          <w:szCs w:val="28"/>
        </w:rPr>
        <w:t xml:space="preserve">2011 гг. </w:t>
      </w:r>
      <w:r w:rsidR="001537E1" w:rsidRPr="00896B8D">
        <w:rPr>
          <w:rFonts w:ascii="Times New Roman" w:eastAsia="Times New Roman" w:hAnsi="Times New Roman" w:cs="Times New Roman"/>
          <w:color w:val="000000"/>
          <w:sz w:val="28"/>
          <w:szCs w:val="28"/>
        </w:rPr>
        <w:t>[</w:t>
      </w:r>
      <w:r w:rsidR="00157CD5" w:rsidRPr="00157CD5">
        <w:rPr>
          <w:rFonts w:ascii="Times New Roman" w:eastAsia="Times New Roman" w:hAnsi="Times New Roman" w:cs="Times New Roman"/>
          <w:color w:val="000000"/>
          <w:sz w:val="28"/>
          <w:szCs w:val="28"/>
        </w:rPr>
        <w:t>51</w:t>
      </w:r>
      <w:r w:rsidR="001537E1" w:rsidRPr="00896B8D">
        <w:rPr>
          <w:rFonts w:ascii="Times New Roman" w:eastAsia="Times New Roman" w:hAnsi="Times New Roman" w:cs="Times New Roman"/>
          <w:color w:val="000000"/>
          <w:sz w:val="28"/>
          <w:szCs w:val="28"/>
        </w:rPr>
        <w:t>]</w:t>
      </w:r>
      <w:r w:rsidR="00157CD5" w:rsidRPr="00157CD5">
        <w:rPr>
          <w:rFonts w:ascii="Times New Roman" w:eastAsia="Times New Roman" w:hAnsi="Times New Roman" w:cs="Times New Roman"/>
          <w:color w:val="000000"/>
          <w:sz w:val="28"/>
          <w:szCs w:val="28"/>
        </w:rPr>
        <w:t>.</w:t>
      </w:r>
      <w:r w:rsidR="000D510F" w:rsidRPr="00F128FD">
        <w:rPr>
          <w:rFonts w:ascii="Times New Roman" w:eastAsia="Times New Roman" w:hAnsi="Times New Roman" w:cs="Times New Roman"/>
          <w:color w:val="000000"/>
          <w:sz w:val="28"/>
          <w:szCs w:val="28"/>
        </w:rPr>
        <w:t xml:space="preserve"> </w:t>
      </w:r>
      <w:r w:rsidRPr="00046EA0">
        <w:rPr>
          <w:rFonts w:ascii="Times New Roman" w:eastAsia="Times New Roman" w:hAnsi="Times New Roman" w:cs="Times New Roman"/>
          <w:color w:val="000000"/>
          <w:sz w:val="28"/>
          <w:szCs w:val="28"/>
        </w:rPr>
        <w:t xml:space="preserve">В настоящее время лидерами остаются Южная Корея и Швеция. Третье место заняла Дания, замыкают пятерку Исландия и Финляндия. Россия по развитию </w:t>
      </w:r>
      <w:r w:rsidR="00591AA6" w:rsidRPr="00046EA0">
        <w:rPr>
          <w:rFonts w:ascii="Times New Roman" w:hAnsi="Times New Roman" w:cs="Times New Roman"/>
          <w:sz w:val="28"/>
          <w:szCs w:val="28"/>
          <w:lang w:val="en-US"/>
        </w:rPr>
        <w:t>IT</w:t>
      </w:r>
      <w:r w:rsidRPr="00046EA0">
        <w:rPr>
          <w:rFonts w:ascii="Times New Roman" w:eastAsia="Times New Roman" w:hAnsi="Times New Roman" w:cs="Times New Roman"/>
          <w:color w:val="000000"/>
          <w:sz w:val="28"/>
          <w:szCs w:val="28"/>
        </w:rPr>
        <w:t xml:space="preserve"> находилась на 38 позиции. К сильным сторонам страны можно отнести благоприятн</w:t>
      </w:r>
      <w:r w:rsidR="00591AA6" w:rsidRPr="00046EA0">
        <w:rPr>
          <w:rFonts w:ascii="Times New Roman" w:eastAsia="Times New Roman" w:hAnsi="Times New Roman" w:cs="Times New Roman"/>
          <w:color w:val="000000"/>
          <w:sz w:val="28"/>
          <w:szCs w:val="28"/>
        </w:rPr>
        <w:t xml:space="preserve">ую </w:t>
      </w:r>
      <w:r w:rsidRPr="00046EA0">
        <w:rPr>
          <w:rFonts w:ascii="Times New Roman" w:eastAsia="Times New Roman" w:hAnsi="Times New Roman" w:cs="Times New Roman"/>
          <w:color w:val="000000"/>
          <w:sz w:val="28"/>
          <w:szCs w:val="28"/>
        </w:rPr>
        <w:t xml:space="preserve">среду для развития </w:t>
      </w:r>
      <w:r w:rsidR="00591AA6" w:rsidRPr="00046EA0">
        <w:rPr>
          <w:rFonts w:ascii="Times New Roman" w:eastAsia="Times New Roman" w:hAnsi="Times New Roman" w:cs="Times New Roman"/>
          <w:color w:val="000000"/>
          <w:sz w:val="28"/>
          <w:szCs w:val="28"/>
          <w:lang w:val="en-US"/>
        </w:rPr>
        <w:t>IT</w:t>
      </w:r>
      <w:r w:rsidR="00167D8D" w:rsidRPr="00046EA0">
        <w:rPr>
          <w:rFonts w:ascii="Times New Roman" w:eastAsia="Times New Roman" w:hAnsi="Times New Roman" w:cs="Times New Roman"/>
          <w:color w:val="000000"/>
          <w:sz w:val="28"/>
          <w:szCs w:val="28"/>
        </w:rPr>
        <w:t>-инфраструктуры</w:t>
      </w:r>
      <w:r w:rsidR="00682CCE" w:rsidRPr="00046EA0">
        <w:rPr>
          <w:rFonts w:ascii="Times New Roman" w:eastAsia="Times New Roman" w:hAnsi="Times New Roman" w:cs="Times New Roman"/>
          <w:color w:val="000000"/>
          <w:sz w:val="28"/>
          <w:szCs w:val="28"/>
        </w:rPr>
        <w:t xml:space="preserve">, </w:t>
      </w:r>
      <w:r w:rsidRPr="00046EA0">
        <w:rPr>
          <w:rFonts w:ascii="Times New Roman" w:eastAsia="Times New Roman" w:hAnsi="Times New Roman" w:cs="Times New Roman"/>
          <w:color w:val="000000"/>
          <w:sz w:val="28"/>
          <w:szCs w:val="28"/>
        </w:rPr>
        <w:t xml:space="preserve">а также высокий уровень готовности населения к использованию </w:t>
      </w:r>
      <w:r w:rsidR="00591AA6" w:rsidRPr="00046EA0">
        <w:rPr>
          <w:rFonts w:ascii="Times New Roman" w:eastAsia="Times New Roman" w:hAnsi="Times New Roman" w:cs="Times New Roman"/>
          <w:color w:val="000000"/>
          <w:sz w:val="28"/>
          <w:szCs w:val="28"/>
          <w:lang w:val="en-US"/>
        </w:rPr>
        <w:t>IT</w:t>
      </w:r>
      <w:r w:rsidR="00682CCE" w:rsidRPr="00046EA0">
        <w:rPr>
          <w:rFonts w:ascii="Times New Roman" w:eastAsia="Times New Roman" w:hAnsi="Times New Roman" w:cs="Times New Roman"/>
          <w:color w:val="000000"/>
          <w:sz w:val="28"/>
          <w:szCs w:val="28"/>
        </w:rPr>
        <w:t>.</w:t>
      </w:r>
      <w:r w:rsidRPr="00046EA0">
        <w:rPr>
          <w:rFonts w:ascii="Times New Roman" w:eastAsia="Times New Roman" w:hAnsi="Times New Roman" w:cs="Times New Roman"/>
          <w:color w:val="000000"/>
          <w:sz w:val="28"/>
          <w:szCs w:val="28"/>
        </w:rPr>
        <w:t xml:space="preserve"> В то же время, ряд проблем препятствуют распространению</w:t>
      </w:r>
      <w:r w:rsidR="00591AA6" w:rsidRPr="00046EA0">
        <w:rPr>
          <w:rFonts w:ascii="Times New Roman" w:eastAsia="Times New Roman" w:hAnsi="Times New Roman" w:cs="Times New Roman"/>
          <w:color w:val="000000"/>
          <w:sz w:val="28"/>
          <w:szCs w:val="28"/>
        </w:rPr>
        <w:t xml:space="preserve"> </w:t>
      </w:r>
      <w:r w:rsidR="00591AA6" w:rsidRPr="00046EA0">
        <w:rPr>
          <w:rFonts w:ascii="Times New Roman" w:eastAsia="Times New Roman" w:hAnsi="Times New Roman" w:cs="Times New Roman"/>
          <w:color w:val="000000"/>
          <w:sz w:val="28"/>
          <w:szCs w:val="28"/>
          <w:lang w:val="en-US"/>
        </w:rPr>
        <w:t>IT</w:t>
      </w:r>
      <w:r w:rsidRPr="00046EA0">
        <w:rPr>
          <w:rFonts w:ascii="Times New Roman" w:eastAsia="Times New Roman" w:hAnsi="Times New Roman" w:cs="Times New Roman"/>
          <w:color w:val="000000"/>
          <w:sz w:val="28"/>
          <w:szCs w:val="28"/>
        </w:rPr>
        <w:t>: неразвитый рынок</w:t>
      </w:r>
      <w:r w:rsidR="00682CCE" w:rsidRPr="00046EA0">
        <w:rPr>
          <w:rFonts w:ascii="Times New Roman" w:eastAsia="Times New Roman" w:hAnsi="Times New Roman" w:cs="Times New Roman"/>
          <w:color w:val="000000"/>
          <w:sz w:val="28"/>
          <w:szCs w:val="28"/>
        </w:rPr>
        <w:t>,</w:t>
      </w:r>
      <w:r w:rsidRPr="00046EA0">
        <w:rPr>
          <w:rFonts w:ascii="Times New Roman" w:eastAsia="Times New Roman" w:hAnsi="Times New Roman" w:cs="Times New Roman"/>
          <w:color w:val="000000"/>
          <w:sz w:val="28"/>
          <w:szCs w:val="28"/>
        </w:rPr>
        <w:t xml:space="preserve"> законодательное регулирование</w:t>
      </w:r>
      <w:r w:rsidR="00682CCE" w:rsidRPr="00046EA0">
        <w:rPr>
          <w:rFonts w:ascii="Times New Roman" w:eastAsia="Times New Roman" w:hAnsi="Times New Roman" w:cs="Times New Roman"/>
          <w:color w:val="000000"/>
          <w:sz w:val="28"/>
          <w:szCs w:val="28"/>
        </w:rPr>
        <w:t xml:space="preserve"> и</w:t>
      </w:r>
      <w:r w:rsidRPr="00046EA0">
        <w:rPr>
          <w:rFonts w:ascii="Times New Roman" w:eastAsia="Times New Roman" w:hAnsi="Times New Roman" w:cs="Times New Roman"/>
          <w:color w:val="000000"/>
          <w:sz w:val="28"/>
          <w:szCs w:val="28"/>
        </w:rPr>
        <w:t xml:space="preserve"> низкие уровни готовности к использованию </w:t>
      </w:r>
      <w:r w:rsidR="00591AA6" w:rsidRPr="00046EA0">
        <w:rPr>
          <w:rFonts w:ascii="Times New Roman" w:eastAsia="Times New Roman" w:hAnsi="Times New Roman" w:cs="Times New Roman"/>
          <w:color w:val="000000"/>
          <w:sz w:val="28"/>
          <w:szCs w:val="28"/>
          <w:lang w:val="en-US"/>
        </w:rPr>
        <w:t>IT</w:t>
      </w:r>
      <w:r w:rsidRPr="00046EA0">
        <w:rPr>
          <w:rFonts w:ascii="Times New Roman" w:eastAsia="Times New Roman" w:hAnsi="Times New Roman" w:cs="Times New Roman"/>
          <w:color w:val="000000"/>
          <w:sz w:val="28"/>
          <w:szCs w:val="28"/>
        </w:rPr>
        <w:t xml:space="preserve"> со стороны бизнеса и госсектора. </w:t>
      </w:r>
    </w:p>
    <w:p w:rsidR="009758F1" w:rsidRPr="00046EA0" w:rsidRDefault="009758F1" w:rsidP="00046EA0">
      <w:pPr>
        <w:pStyle w:val="a4"/>
        <w:shd w:val="clear" w:color="auto" w:fill="FFFFFF"/>
        <w:spacing w:before="0" w:beforeAutospacing="0" w:after="0" w:afterAutospacing="0" w:line="360" w:lineRule="auto"/>
        <w:ind w:firstLine="709"/>
        <w:jc w:val="both"/>
        <w:rPr>
          <w:sz w:val="28"/>
          <w:szCs w:val="28"/>
        </w:rPr>
      </w:pPr>
      <w:r w:rsidRPr="00046EA0">
        <w:rPr>
          <w:sz w:val="28"/>
          <w:szCs w:val="28"/>
        </w:rPr>
        <w:t xml:space="preserve">Рынок </w:t>
      </w:r>
      <w:r w:rsidR="00591AA6" w:rsidRPr="00046EA0">
        <w:rPr>
          <w:color w:val="000000"/>
          <w:sz w:val="28"/>
          <w:szCs w:val="28"/>
          <w:lang w:val="en-US"/>
        </w:rPr>
        <w:t>IT</w:t>
      </w:r>
      <w:r w:rsidRPr="00046EA0">
        <w:rPr>
          <w:sz w:val="28"/>
          <w:szCs w:val="28"/>
        </w:rPr>
        <w:t xml:space="preserve"> в России является одним из быстрорастущих, с каждым годом уровень проникновения </w:t>
      </w:r>
      <w:r w:rsidR="00591AA6" w:rsidRPr="00046EA0">
        <w:rPr>
          <w:color w:val="000000"/>
          <w:sz w:val="28"/>
          <w:szCs w:val="28"/>
          <w:lang w:val="en-US"/>
        </w:rPr>
        <w:t>IT</w:t>
      </w:r>
      <w:r w:rsidRPr="00046EA0">
        <w:rPr>
          <w:sz w:val="28"/>
          <w:szCs w:val="28"/>
        </w:rPr>
        <w:t xml:space="preserve"> в экономику страны повышается, однако он ещё далек от насыщения. Несмотря на впечатляющие темпы </w:t>
      </w:r>
      <w:r w:rsidRPr="00046EA0">
        <w:rPr>
          <w:sz w:val="28"/>
          <w:szCs w:val="28"/>
        </w:rPr>
        <w:lastRenderedPageBreak/>
        <w:t>роста после кризисного периода, абсолютные объемы рынка остаются весьма скромными. Так, доля расходов на</w:t>
      </w:r>
      <w:r w:rsidR="00591AA6" w:rsidRPr="00046EA0">
        <w:rPr>
          <w:color w:val="000000"/>
          <w:sz w:val="28"/>
          <w:szCs w:val="28"/>
        </w:rPr>
        <w:t xml:space="preserve"> </w:t>
      </w:r>
      <w:r w:rsidR="00591AA6" w:rsidRPr="00046EA0">
        <w:rPr>
          <w:color w:val="000000"/>
          <w:sz w:val="28"/>
          <w:szCs w:val="28"/>
          <w:lang w:val="en-US"/>
        </w:rPr>
        <w:t>IT</w:t>
      </w:r>
      <w:r w:rsidR="00591AA6" w:rsidRPr="00046EA0">
        <w:rPr>
          <w:sz w:val="28"/>
          <w:szCs w:val="28"/>
        </w:rPr>
        <w:t xml:space="preserve"> </w:t>
      </w:r>
      <w:r w:rsidRPr="00046EA0">
        <w:rPr>
          <w:sz w:val="28"/>
          <w:szCs w:val="28"/>
        </w:rPr>
        <w:t>к В</w:t>
      </w:r>
      <w:proofErr w:type="gramStart"/>
      <w:r w:rsidRPr="00046EA0">
        <w:rPr>
          <w:sz w:val="28"/>
          <w:szCs w:val="28"/>
        </w:rPr>
        <w:t>ВП стр</w:t>
      </w:r>
      <w:proofErr w:type="gramEnd"/>
      <w:r w:rsidRPr="00046EA0">
        <w:rPr>
          <w:sz w:val="28"/>
          <w:szCs w:val="28"/>
        </w:rPr>
        <w:t xml:space="preserve">аны составляет всего 1,2%, в то время как в развитых странах </w:t>
      </w:r>
      <w:r w:rsidR="00682CCE" w:rsidRPr="00046EA0">
        <w:rPr>
          <w:sz w:val="28"/>
          <w:szCs w:val="28"/>
        </w:rPr>
        <w:t xml:space="preserve">это значение </w:t>
      </w:r>
      <w:r w:rsidRPr="00046EA0">
        <w:rPr>
          <w:sz w:val="28"/>
          <w:szCs w:val="28"/>
        </w:rPr>
        <w:t>достигл</w:t>
      </w:r>
      <w:r w:rsidR="00D97FD7">
        <w:rPr>
          <w:sz w:val="28"/>
          <w:szCs w:val="28"/>
        </w:rPr>
        <w:t>о</w:t>
      </w:r>
      <w:r w:rsidRPr="00046EA0">
        <w:rPr>
          <w:sz w:val="28"/>
          <w:szCs w:val="28"/>
        </w:rPr>
        <w:t xml:space="preserve"> 3-4 % (рис.</w:t>
      </w:r>
      <w:r w:rsidR="000D510F" w:rsidRPr="000D510F">
        <w:rPr>
          <w:sz w:val="28"/>
          <w:szCs w:val="28"/>
        </w:rPr>
        <w:t xml:space="preserve"> </w:t>
      </w:r>
      <w:r w:rsidR="00682CCE" w:rsidRPr="00046EA0">
        <w:rPr>
          <w:sz w:val="28"/>
          <w:szCs w:val="28"/>
        </w:rPr>
        <w:t>5</w:t>
      </w:r>
      <w:r w:rsidR="00896B8D" w:rsidRPr="00157CD5">
        <w:rPr>
          <w:sz w:val="28"/>
          <w:szCs w:val="28"/>
        </w:rPr>
        <w:t>)</w:t>
      </w:r>
      <w:r w:rsidR="00D97FD7" w:rsidRPr="00157CD5">
        <w:rPr>
          <w:sz w:val="28"/>
          <w:szCs w:val="28"/>
        </w:rPr>
        <w:t xml:space="preserve"> </w:t>
      </w:r>
      <w:r w:rsidR="000D510F" w:rsidRPr="00157CD5">
        <w:rPr>
          <w:sz w:val="28"/>
          <w:szCs w:val="28"/>
        </w:rPr>
        <w:t>[</w:t>
      </w:r>
      <w:r w:rsidR="00157CD5" w:rsidRPr="00157CD5">
        <w:rPr>
          <w:sz w:val="28"/>
          <w:szCs w:val="28"/>
        </w:rPr>
        <w:t>46</w:t>
      </w:r>
      <w:r w:rsidR="000D510F" w:rsidRPr="00896B8D">
        <w:rPr>
          <w:sz w:val="28"/>
          <w:szCs w:val="28"/>
        </w:rPr>
        <w:t>]</w:t>
      </w:r>
      <w:r w:rsidR="00896B8D">
        <w:rPr>
          <w:sz w:val="28"/>
          <w:szCs w:val="28"/>
        </w:rPr>
        <w:t>.</w:t>
      </w:r>
      <w:r w:rsidRPr="00046EA0">
        <w:rPr>
          <w:sz w:val="28"/>
          <w:szCs w:val="28"/>
        </w:rPr>
        <w:t xml:space="preserve"> Так, например, в США объем рынка </w:t>
      </w:r>
      <w:r w:rsidR="00591AA6" w:rsidRPr="00046EA0">
        <w:rPr>
          <w:sz w:val="28"/>
          <w:szCs w:val="28"/>
        </w:rPr>
        <w:t xml:space="preserve">превышает 500 млрд. </w:t>
      </w:r>
      <w:proofErr w:type="spellStart"/>
      <w:proofErr w:type="gramStart"/>
      <w:r w:rsidR="00591AA6" w:rsidRPr="00046EA0">
        <w:rPr>
          <w:sz w:val="28"/>
          <w:szCs w:val="28"/>
        </w:rPr>
        <w:t>долл</w:t>
      </w:r>
      <w:proofErr w:type="spellEnd"/>
      <w:proofErr w:type="gramEnd"/>
      <w:r w:rsidR="00591AA6" w:rsidRPr="00046EA0">
        <w:rPr>
          <w:sz w:val="28"/>
          <w:szCs w:val="28"/>
        </w:rPr>
        <w:t xml:space="preserve"> </w:t>
      </w:r>
      <w:r w:rsidRPr="00046EA0">
        <w:rPr>
          <w:sz w:val="28"/>
          <w:szCs w:val="28"/>
        </w:rPr>
        <w:t>и составляет более 3</w:t>
      </w:r>
      <w:r w:rsidR="00682CCE" w:rsidRPr="00046EA0">
        <w:rPr>
          <w:sz w:val="28"/>
          <w:szCs w:val="28"/>
        </w:rPr>
        <w:t>,4</w:t>
      </w:r>
      <w:r w:rsidRPr="00046EA0">
        <w:rPr>
          <w:sz w:val="28"/>
          <w:szCs w:val="28"/>
        </w:rPr>
        <w:t xml:space="preserve"> % от ВВП страны. </w:t>
      </w:r>
    </w:p>
    <w:p w:rsidR="001B7D81" w:rsidRPr="00046EA0" w:rsidRDefault="001B7D81" w:rsidP="000D510F">
      <w:pPr>
        <w:pStyle w:val="a4"/>
        <w:shd w:val="clear" w:color="auto" w:fill="FFFFFF"/>
        <w:spacing w:before="0" w:beforeAutospacing="0" w:after="0" w:afterAutospacing="0" w:line="360" w:lineRule="auto"/>
        <w:jc w:val="both"/>
        <w:rPr>
          <w:sz w:val="28"/>
          <w:szCs w:val="28"/>
        </w:rPr>
      </w:pPr>
      <w:r w:rsidRPr="00046EA0">
        <w:rPr>
          <w:noProof/>
          <w:sz w:val="28"/>
          <w:szCs w:val="28"/>
        </w:rPr>
        <w:drawing>
          <wp:inline distT="0" distB="0" distL="0" distR="0">
            <wp:extent cx="5669369" cy="2806995"/>
            <wp:effectExtent l="19050" t="0" r="26581"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58F1" w:rsidRPr="000D510F" w:rsidRDefault="009758F1" w:rsidP="000D510F">
      <w:pPr>
        <w:pStyle w:val="a4"/>
        <w:shd w:val="clear" w:color="auto" w:fill="FFFFFF"/>
        <w:spacing w:before="0" w:beforeAutospacing="0" w:after="0" w:afterAutospacing="0" w:line="360" w:lineRule="auto"/>
        <w:ind w:firstLine="709"/>
        <w:jc w:val="center"/>
        <w:rPr>
          <w:b/>
        </w:rPr>
      </w:pPr>
      <w:r w:rsidRPr="000D510F">
        <w:rPr>
          <w:b/>
        </w:rPr>
        <w:t xml:space="preserve">Рис. </w:t>
      </w:r>
      <w:r w:rsidR="00591AA6" w:rsidRPr="000D510F">
        <w:rPr>
          <w:b/>
        </w:rPr>
        <w:t>5</w:t>
      </w:r>
      <w:r w:rsidRPr="000D510F">
        <w:rPr>
          <w:b/>
        </w:rPr>
        <w:t xml:space="preserve"> </w:t>
      </w:r>
      <w:r w:rsidR="001B7D81" w:rsidRPr="000D510F">
        <w:rPr>
          <w:b/>
        </w:rPr>
        <w:t xml:space="preserve">Затраты на </w:t>
      </w:r>
      <w:r w:rsidR="00591AA6" w:rsidRPr="000D510F">
        <w:rPr>
          <w:b/>
          <w:color w:val="000000"/>
          <w:lang w:val="en-US"/>
        </w:rPr>
        <w:t>IT</w:t>
      </w:r>
      <w:r w:rsidR="001B7D81" w:rsidRPr="000D510F">
        <w:rPr>
          <w:b/>
        </w:rPr>
        <w:t xml:space="preserve"> </w:t>
      </w:r>
      <w:proofErr w:type="gramStart"/>
      <w:r w:rsidR="001B7D81" w:rsidRPr="000D510F">
        <w:rPr>
          <w:b/>
        </w:rPr>
        <w:t>в</w:t>
      </w:r>
      <w:proofErr w:type="gramEnd"/>
      <w:r w:rsidR="001B7D81" w:rsidRPr="000D510F">
        <w:rPr>
          <w:b/>
        </w:rPr>
        <w:t xml:space="preserve"> % </w:t>
      </w:r>
      <w:proofErr w:type="gramStart"/>
      <w:r w:rsidR="001B7D81" w:rsidRPr="000D510F">
        <w:rPr>
          <w:b/>
        </w:rPr>
        <w:t>к</w:t>
      </w:r>
      <w:proofErr w:type="gramEnd"/>
      <w:r w:rsidR="001B7D81" w:rsidRPr="000D510F">
        <w:rPr>
          <w:b/>
        </w:rPr>
        <w:t xml:space="preserve"> ВВП, 2012 г.</w:t>
      </w:r>
    </w:p>
    <w:p w:rsidR="009758F1" w:rsidRPr="00046EA0" w:rsidRDefault="009758F1" w:rsidP="00046EA0">
      <w:pPr>
        <w:pStyle w:val="a4"/>
        <w:shd w:val="clear" w:color="auto" w:fill="FFFFFF"/>
        <w:spacing w:before="0" w:beforeAutospacing="0" w:after="0" w:afterAutospacing="0" w:line="360" w:lineRule="auto"/>
        <w:ind w:firstLine="709"/>
        <w:jc w:val="both"/>
        <w:rPr>
          <w:sz w:val="28"/>
          <w:szCs w:val="28"/>
        </w:rPr>
      </w:pPr>
      <w:r w:rsidRPr="00046EA0">
        <w:rPr>
          <w:sz w:val="28"/>
          <w:szCs w:val="28"/>
        </w:rPr>
        <w:t>В связи с непрозрачность бизнеса</w:t>
      </w:r>
      <w:r w:rsidR="00591AA6" w:rsidRPr="00046EA0">
        <w:rPr>
          <w:sz w:val="28"/>
          <w:szCs w:val="28"/>
        </w:rPr>
        <w:t xml:space="preserve"> как поставщиков, так и </w:t>
      </w:r>
      <w:r w:rsidRPr="00046EA0">
        <w:rPr>
          <w:sz w:val="28"/>
          <w:szCs w:val="28"/>
        </w:rPr>
        <w:t xml:space="preserve">потребителей </w:t>
      </w:r>
      <w:r w:rsidR="00591AA6" w:rsidRPr="00046EA0">
        <w:rPr>
          <w:color w:val="000000"/>
          <w:sz w:val="28"/>
          <w:szCs w:val="28"/>
          <w:lang w:val="en-US"/>
        </w:rPr>
        <w:t>IT</w:t>
      </w:r>
      <w:r w:rsidRPr="00046EA0">
        <w:rPr>
          <w:sz w:val="28"/>
          <w:szCs w:val="28"/>
        </w:rPr>
        <w:t>, а также наличие большого числа региональных и федеральный игроков</w:t>
      </w:r>
      <w:r w:rsidR="00682CCE" w:rsidRPr="00046EA0">
        <w:rPr>
          <w:sz w:val="28"/>
          <w:szCs w:val="28"/>
        </w:rPr>
        <w:t>, объем</w:t>
      </w:r>
      <w:r w:rsidRPr="00046EA0">
        <w:rPr>
          <w:sz w:val="28"/>
          <w:szCs w:val="28"/>
        </w:rPr>
        <w:t xml:space="preserve"> российского рынка оценивается по-разному.</w:t>
      </w:r>
    </w:p>
    <w:p w:rsidR="009758F1" w:rsidRPr="000D510F" w:rsidRDefault="009758F1" w:rsidP="00046EA0">
      <w:pPr>
        <w:pStyle w:val="a4"/>
        <w:shd w:val="clear" w:color="auto" w:fill="FFFFFF"/>
        <w:spacing w:before="0" w:beforeAutospacing="0" w:after="0" w:afterAutospacing="0" w:line="360" w:lineRule="auto"/>
        <w:ind w:firstLine="709"/>
        <w:jc w:val="both"/>
        <w:rPr>
          <w:sz w:val="28"/>
          <w:szCs w:val="28"/>
        </w:rPr>
      </w:pPr>
      <w:r w:rsidRPr="000D510F">
        <w:rPr>
          <w:sz w:val="28"/>
          <w:szCs w:val="28"/>
        </w:rPr>
        <w:t>По оценк</w:t>
      </w:r>
      <w:r w:rsidR="00591AA6" w:rsidRPr="000D510F">
        <w:rPr>
          <w:sz w:val="28"/>
          <w:szCs w:val="28"/>
        </w:rPr>
        <w:t>е</w:t>
      </w:r>
      <w:r w:rsidRPr="000D510F">
        <w:rPr>
          <w:sz w:val="28"/>
          <w:szCs w:val="28"/>
        </w:rPr>
        <w:t xml:space="preserve"> международной исследовательской </w:t>
      </w:r>
      <w:r w:rsidR="00591AA6" w:rsidRPr="000D510F">
        <w:rPr>
          <w:sz w:val="28"/>
          <w:szCs w:val="28"/>
        </w:rPr>
        <w:t xml:space="preserve">компании </w:t>
      </w:r>
      <w:r w:rsidRPr="000D510F">
        <w:rPr>
          <w:sz w:val="28"/>
          <w:szCs w:val="28"/>
          <w:lang w:val="de-DE"/>
        </w:rPr>
        <w:t>ICD</w:t>
      </w:r>
      <w:r w:rsidRPr="000D510F">
        <w:rPr>
          <w:sz w:val="28"/>
          <w:szCs w:val="28"/>
        </w:rPr>
        <w:t xml:space="preserve"> объем </w:t>
      </w:r>
      <w:r w:rsidR="00591AA6" w:rsidRPr="000D510F">
        <w:rPr>
          <w:color w:val="000000"/>
          <w:sz w:val="28"/>
          <w:szCs w:val="28"/>
          <w:lang w:val="en-US"/>
        </w:rPr>
        <w:t>IT</w:t>
      </w:r>
      <w:r w:rsidR="00682CCE" w:rsidRPr="000D510F">
        <w:rPr>
          <w:sz w:val="28"/>
          <w:szCs w:val="28"/>
        </w:rPr>
        <w:t>-</w:t>
      </w:r>
      <w:r w:rsidRPr="000D510F">
        <w:rPr>
          <w:sz w:val="28"/>
          <w:szCs w:val="28"/>
        </w:rPr>
        <w:t>рынка по итогам 2010 г. составил $23,7 млрд</w:t>
      </w:r>
      <w:r w:rsidRPr="00896B8D">
        <w:rPr>
          <w:sz w:val="28"/>
          <w:szCs w:val="28"/>
        </w:rPr>
        <w:t>.</w:t>
      </w:r>
      <w:r w:rsidR="00896B8D" w:rsidRPr="00896B8D">
        <w:rPr>
          <w:sz w:val="28"/>
          <w:szCs w:val="28"/>
        </w:rPr>
        <w:t xml:space="preserve"> </w:t>
      </w:r>
      <w:r w:rsidR="000D510F" w:rsidRPr="00896B8D">
        <w:rPr>
          <w:sz w:val="28"/>
          <w:szCs w:val="28"/>
        </w:rPr>
        <w:t>[</w:t>
      </w:r>
      <w:r w:rsidR="00157CD5" w:rsidRPr="004C396F">
        <w:rPr>
          <w:sz w:val="28"/>
          <w:szCs w:val="28"/>
        </w:rPr>
        <w:t>46</w:t>
      </w:r>
      <w:r w:rsidR="000D510F" w:rsidRPr="00896B8D">
        <w:rPr>
          <w:sz w:val="28"/>
          <w:szCs w:val="28"/>
        </w:rPr>
        <w:t>]</w:t>
      </w:r>
      <w:r w:rsidR="00896B8D" w:rsidRPr="00896B8D">
        <w:rPr>
          <w:sz w:val="28"/>
          <w:szCs w:val="28"/>
        </w:rPr>
        <w:t>.</w:t>
      </w:r>
      <w:r w:rsidR="00167D8D" w:rsidRPr="000D510F">
        <w:rPr>
          <w:sz w:val="28"/>
          <w:szCs w:val="28"/>
        </w:rPr>
        <w:t xml:space="preserve"> </w:t>
      </w:r>
      <w:r w:rsidRPr="000D510F">
        <w:rPr>
          <w:sz w:val="28"/>
          <w:szCs w:val="28"/>
        </w:rPr>
        <w:t xml:space="preserve">Основная его доля приходилась на </w:t>
      </w:r>
      <w:r w:rsidR="00591AA6" w:rsidRPr="000D510F">
        <w:rPr>
          <w:sz w:val="28"/>
          <w:szCs w:val="28"/>
        </w:rPr>
        <w:t>домашних пользователей – 35,7%.</w:t>
      </w:r>
      <w:r w:rsidR="00682CCE" w:rsidRPr="000D510F">
        <w:rPr>
          <w:sz w:val="28"/>
          <w:szCs w:val="28"/>
        </w:rPr>
        <w:t xml:space="preserve"> </w:t>
      </w:r>
      <w:r w:rsidRPr="000D510F">
        <w:rPr>
          <w:sz w:val="28"/>
          <w:szCs w:val="28"/>
        </w:rPr>
        <w:t xml:space="preserve">В 2011 г. </w:t>
      </w:r>
      <w:r w:rsidR="00682CCE" w:rsidRPr="000D510F">
        <w:rPr>
          <w:sz w:val="28"/>
          <w:szCs w:val="28"/>
        </w:rPr>
        <w:t>о</w:t>
      </w:r>
      <w:r w:rsidRPr="000D510F">
        <w:rPr>
          <w:sz w:val="28"/>
          <w:szCs w:val="28"/>
        </w:rPr>
        <w:t xml:space="preserve">бъем отечественного рынка вырос на 13,3% до 26,5 </w:t>
      </w:r>
      <w:proofErr w:type="gramStart"/>
      <w:r w:rsidRPr="000D510F">
        <w:rPr>
          <w:sz w:val="28"/>
          <w:szCs w:val="28"/>
        </w:rPr>
        <w:t>млрд</w:t>
      </w:r>
      <w:proofErr w:type="gramEnd"/>
      <w:r w:rsidRPr="000D510F">
        <w:rPr>
          <w:sz w:val="28"/>
          <w:szCs w:val="28"/>
        </w:rPr>
        <w:t xml:space="preserve"> долл. Основной объем рынка также, как и в 2010 г</w:t>
      </w:r>
      <w:r w:rsidR="00D97FD7">
        <w:rPr>
          <w:sz w:val="28"/>
          <w:szCs w:val="28"/>
        </w:rPr>
        <w:t>.</w:t>
      </w:r>
      <w:r w:rsidRPr="000D510F">
        <w:rPr>
          <w:sz w:val="28"/>
          <w:szCs w:val="28"/>
        </w:rPr>
        <w:t xml:space="preserve"> пришелся на домашних пользователей.</w:t>
      </w:r>
      <w:r w:rsidR="00682CCE" w:rsidRPr="000D510F">
        <w:rPr>
          <w:sz w:val="28"/>
          <w:szCs w:val="28"/>
        </w:rPr>
        <w:t xml:space="preserve"> </w:t>
      </w:r>
      <w:r w:rsidRPr="000D510F">
        <w:rPr>
          <w:sz w:val="28"/>
          <w:szCs w:val="28"/>
        </w:rPr>
        <w:t xml:space="preserve">Виктор </w:t>
      </w:r>
      <w:proofErr w:type="spellStart"/>
      <w:r w:rsidRPr="000D510F">
        <w:rPr>
          <w:sz w:val="28"/>
          <w:szCs w:val="28"/>
        </w:rPr>
        <w:t>Пратусевич</w:t>
      </w:r>
      <w:proofErr w:type="spellEnd"/>
      <w:r w:rsidRPr="000D510F">
        <w:rPr>
          <w:sz w:val="28"/>
          <w:szCs w:val="28"/>
        </w:rPr>
        <w:t>, ведущий консультант IDC, отметил, что российская экономика яв</w:t>
      </w:r>
      <w:r w:rsidR="007B73D3" w:rsidRPr="000D510F">
        <w:rPr>
          <w:sz w:val="28"/>
          <w:szCs w:val="28"/>
        </w:rPr>
        <w:t xml:space="preserve">ляется одной из наиболее </w:t>
      </w:r>
      <w:proofErr w:type="gramStart"/>
      <w:r w:rsidR="007B73D3" w:rsidRPr="000D510F">
        <w:rPr>
          <w:sz w:val="28"/>
          <w:szCs w:val="28"/>
        </w:rPr>
        <w:t>быстро</w:t>
      </w:r>
      <w:r w:rsidRPr="000D510F">
        <w:rPr>
          <w:sz w:val="28"/>
          <w:szCs w:val="28"/>
        </w:rPr>
        <w:t>растущих</w:t>
      </w:r>
      <w:proofErr w:type="gramEnd"/>
      <w:r w:rsidRPr="000D510F">
        <w:rPr>
          <w:sz w:val="28"/>
          <w:szCs w:val="28"/>
        </w:rPr>
        <w:t xml:space="preserve"> в регионе ЕМЕА. В прошедшем году темпы роста расходов на</w:t>
      </w:r>
      <w:r w:rsidR="00591AA6" w:rsidRPr="000D510F">
        <w:rPr>
          <w:color w:val="000000"/>
          <w:sz w:val="28"/>
          <w:szCs w:val="28"/>
        </w:rPr>
        <w:t xml:space="preserve"> </w:t>
      </w:r>
      <w:r w:rsidR="00591AA6" w:rsidRPr="000D510F">
        <w:rPr>
          <w:color w:val="000000"/>
          <w:sz w:val="28"/>
          <w:szCs w:val="28"/>
          <w:lang w:val="en-US"/>
        </w:rPr>
        <w:t>IT</w:t>
      </w:r>
      <w:r w:rsidRPr="000D510F">
        <w:rPr>
          <w:sz w:val="28"/>
          <w:szCs w:val="28"/>
        </w:rPr>
        <w:t xml:space="preserve"> в ряде отраслей превышали 20%, заявил эксперт. «Высокие цены на сырье вместе с намерением правительства проводить модернизацию экономики страны </w:t>
      </w:r>
      <w:r w:rsidRPr="000D510F">
        <w:rPr>
          <w:sz w:val="28"/>
          <w:szCs w:val="28"/>
        </w:rPr>
        <w:lastRenderedPageBreak/>
        <w:t xml:space="preserve">служат главными гарантами инвестиций в </w:t>
      </w:r>
      <w:r w:rsidR="00591AA6" w:rsidRPr="000D510F">
        <w:rPr>
          <w:color w:val="000000"/>
          <w:sz w:val="28"/>
          <w:szCs w:val="28"/>
          <w:lang w:val="en-US"/>
        </w:rPr>
        <w:t>IT</w:t>
      </w:r>
      <w:r w:rsidRPr="000D510F">
        <w:rPr>
          <w:sz w:val="28"/>
          <w:szCs w:val="28"/>
        </w:rPr>
        <w:t xml:space="preserve"> в </w:t>
      </w:r>
      <w:r w:rsidR="00896B8D">
        <w:rPr>
          <w:sz w:val="28"/>
          <w:szCs w:val="28"/>
        </w:rPr>
        <w:t xml:space="preserve">обозримом будущем», полагает он </w:t>
      </w:r>
      <w:r w:rsidR="000D510F" w:rsidRPr="00896B8D">
        <w:rPr>
          <w:sz w:val="28"/>
          <w:szCs w:val="28"/>
        </w:rPr>
        <w:t>[</w:t>
      </w:r>
      <w:r w:rsidR="00157CD5" w:rsidRPr="00157CD5">
        <w:rPr>
          <w:sz w:val="28"/>
          <w:szCs w:val="28"/>
        </w:rPr>
        <w:t>46</w:t>
      </w:r>
      <w:r w:rsidR="000D510F" w:rsidRPr="00896B8D">
        <w:rPr>
          <w:sz w:val="28"/>
          <w:szCs w:val="28"/>
        </w:rPr>
        <w:t>]</w:t>
      </w:r>
      <w:r w:rsidR="00896B8D" w:rsidRPr="00896B8D">
        <w:rPr>
          <w:sz w:val="28"/>
          <w:szCs w:val="28"/>
        </w:rPr>
        <w:t>.</w:t>
      </w:r>
    </w:p>
    <w:p w:rsidR="009758F1" w:rsidRPr="00046EA0" w:rsidRDefault="009758F1" w:rsidP="00046EA0">
      <w:pPr>
        <w:pStyle w:val="a4"/>
        <w:shd w:val="clear" w:color="auto" w:fill="FFFFFF"/>
        <w:spacing w:before="0" w:beforeAutospacing="0" w:after="0" w:afterAutospacing="0" w:line="360" w:lineRule="auto"/>
        <w:ind w:firstLine="709"/>
        <w:jc w:val="both"/>
        <w:rPr>
          <w:sz w:val="28"/>
          <w:szCs w:val="28"/>
        </w:rPr>
      </w:pPr>
      <w:r w:rsidRPr="000D510F">
        <w:rPr>
          <w:sz w:val="28"/>
          <w:szCs w:val="28"/>
        </w:rPr>
        <w:t xml:space="preserve">По данным </w:t>
      </w:r>
      <w:r w:rsidR="00682CCE" w:rsidRPr="000D510F">
        <w:rPr>
          <w:sz w:val="28"/>
          <w:szCs w:val="28"/>
        </w:rPr>
        <w:t xml:space="preserve">компании </w:t>
      </w:r>
      <w:r w:rsidRPr="000D510F">
        <w:rPr>
          <w:sz w:val="28"/>
          <w:szCs w:val="28"/>
        </w:rPr>
        <w:t xml:space="preserve">PMR, в 2011 г. объем российского </w:t>
      </w:r>
      <w:r w:rsidR="00591AA6" w:rsidRPr="000D510F">
        <w:rPr>
          <w:color w:val="000000"/>
          <w:sz w:val="28"/>
          <w:szCs w:val="28"/>
          <w:lang w:val="en-US"/>
        </w:rPr>
        <w:t>IT</w:t>
      </w:r>
      <w:r w:rsidRPr="000D510F">
        <w:rPr>
          <w:sz w:val="28"/>
          <w:szCs w:val="28"/>
        </w:rPr>
        <w:t>-рынка впервые достиг докризисных значений –</w:t>
      </w:r>
      <w:r w:rsidR="00591AA6" w:rsidRPr="000D510F">
        <w:rPr>
          <w:sz w:val="28"/>
          <w:szCs w:val="28"/>
        </w:rPr>
        <w:t xml:space="preserve"> </w:t>
      </w:r>
      <w:r w:rsidRPr="000D510F">
        <w:rPr>
          <w:sz w:val="28"/>
          <w:szCs w:val="28"/>
        </w:rPr>
        <w:t xml:space="preserve">584,4 </w:t>
      </w:r>
      <w:proofErr w:type="gramStart"/>
      <w:r w:rsidRPr="000D510F">
        <w:rPr>
          <w:sz w:val="28"/>
          <w:szCs w:val="28"/>
        </w:rPr>
        <w:t>млрд</w:t>
      </w:r>
      <w:proofErr w:type="gramEnd"/>
      <w:r w:rsidRPr="000D510F">
        <w:rPr>
          <w:sz w:val="28"/>
          <w:szCs w:val="28"/>
        </w:rPr>
        <w:t xml:space="preserve"> руб. (14,3 млрд евро) против 14,1 млрд евро в 2008 г</w:t>
      </w:r>
      <w:r w:rsidRPr="00896B8D">
        <w:rPr>
          <w:sz w:val="28"/>
          <w:szCs w:val="28"/>
        </w:rPr>
        <w:t xml:space="preserve">. </w:t>
      </w:r>
      <w:r w:rsidR="000D510F" w:rsidRPr="00896B8D">
        <w:rPr>
          <w:sz w:val="28"/>
          <w:szCs w:val="28"/>
        </w:rPr>
        <w:t>[</w:t>
      </w:r>
      <w:r w:rsidR="00157CD5" w:rsidRPr="00157CD5">
        <w:rPr>
          <w:sz w:val="28"/>
          <w:szCs w:val="28"/>
        </w:rPr>
        <w:t>46</w:t>
      </w:r>
      <w:r w:rsidR="000D510F" w:rsidRPr="00896B8D">
        <w:rPr>
          <w:sz w:val="28"/>
          <w:szCs w:val="28"/>
        </w:rPr>
        <w:t>]</w:t>
      </w:r>
      <w:r w:rsidR="00896B8D" w:rsidRPr="00896B8D">
        <w:rPr>
          <w:sz w:val="28"/>
          <w:szCs w:val="28"/>
        </w:rPr>
        <w:t>.</w:t>
      </w:r>
      <w:r w:rsidR="00896B8D">
        <w:rPr>
          <w:sz w:val="28"/>
          <w:szCs w:val="28"/>
        </w:rPr>
        <w:t xml:space="preserve"> </w:t>
      </w:r>
      <w:r w:rsidR="00682CCE" w:rsidRPr="000D510F">
        <w:rPr>
          <w:sz w:val="28"/>
          <w:szCs w:val="28"/>
        </w:rPr>
        <w:t>Но</w:t>
      </w:r>
      <w:r w:rsidR="00896B8D">
        <w:rPr>
          <w:sz w:val="28"/>
          <w:szCs w:val="28"/>
        </w:rPr>
        <w:t>,</w:t>
      </w:r>
      <w:r w:rsidR="00682CCE" w:rsidRPr="000D510F">
        <w:rPr>
          <w:sz w:val="28"/>
          <w:szCs w:val="28"/>
        </w:rPr>
        <w:t xml:space="preserve"> н</w:t>
      </w:r>
      <w:r w:rsidRPr="000D510F">
        <w:rPr>
          <w:sz w:val="28"/>
          <w:szCs w:val="28"/>
        </w:rPr>
        <w:t>есмотря на то</w:t>
      </w:r>
      <w:r w:rsidR="00896B8D">
        <w:rPr>
          <w:sz w:val="28"/>
          <w:szCs w:val="28"/>
        </w:rPr>
        <w:t>,</w:t>
      </w:r>
      <w:r w:rsidRPr="000D510F">
        <w:rPr>
          <w:sz w:val="28"/>
          <w:szCs w:val="28"/>
        </w:rPr>
        <w:t xml:space="preserve"> что</w:t>
      </w:r>
      <w:r w:rsidRPr="00046EA0">
        <w:rPr>
          <w:sz w:val="28"/>
          <w:szCs w:val="28"/>
        </w:rPr>
        <w:t xml:space="preserve"> российский сегмент по-прежнему остается одним из самых крупных в регионе ЕМЕА, темпы его роста постепенно снижаются. Если в 2010 г. объем </w:t>
      </w:r>
      <w:r w:rsidR="007B73D3" w:rsidRPr="00046EA0">
        <w:rPr>
          <w:sz w:val="28"/>
          <w:szCs w:val="28"/>
        </w:rPr>
        <w:t xml:space="preserve">составлял 506 </w:t>
      </w:r>
      <w:proofErr w:type="gramStart"/>
      <w:r w:rsidR="007B73D3" w:rsidRPr="00046EA0">
        <w:rPr>
          <w:sz w:val="28"/>
          <w:szCs w:val="28"/>
        </w:rPr>
        <w:t>млрд</w:t>
      </w:r>
      <w:proofErr w:type="gramEnd"/>
      <w:r w:rsidR="007B73D3" w:rsidRPr="00046EA0">
        <w:rPr>
          <w:sz w:val="28"/>
          <w:szCs w:val="28"/>
        </w:rPr>
        <w:t xml:space="preserve"> руб., прибавив 22,8%,</w:t>
      </w:r>
      <w:r w:rsidRPr="00046EA0">
        <w:rPr>
          <w:sz w:val="28"/>
          <w:szCs w:val="28"/>
        </w:rPr>
        <w:t xml:space="preserve"> то уже к 2</w:t>
      </w:r>
      <w:r w:rsidR="001D6DE3">
        <w:rPr>
          <w:sz w:val="28"/>
          <w:szCs w:val="28"/>
        </w:rPr>
        <w:t>011 г. темпы роста замедлились, з</w:t>
      </w:r>
      <w:r w:rsidRPr="00046EA0">
        <w:rPr>
          <w:sz w:val="28"/>
          <w:szCs w:val="28"/>
        </w:rPr>
        <w:t>а 2011 г. объемы рынка возросли только на 15,4%</w:t>
      </w:r>
      <w:r w:rsidR="00682CCE" w:rsidRPr="00046EA0">
        <w:rPr>
          <w:sz w:val="28"/>
          <w:szCs w:val="28"/>
        </w:rPr>
        <w:t xml:space="preserve"> (рис.</w:t>
      </w:r>
      <w:r w:rsidR="001D6DE3">
        <w:rPr>
          <w:sz w:val="28"/>
          <w:szCs w:val="28"/>
        </w:rPr>
        <w:t xml:space="preserve"> </w:t>
      </w:r>
      <w:r w:rsidR="00682CCE" w:rsidRPr="00896B8D">
        <w:rPr>
          <w:sz w:val="28"/>
          <w:szCs w:val="28"/>
        </w:rPr>
        <w:t>6)</w:t>
      </w:r>
      <w:r w:rsidR="00896B8D">
        <w:rPr>
          <w:sz w:val="28"/>
          <w:szCs w:val="28"/>
        </w:rPr>
        <w:t>.</w:t>
      </w:r>
      <w:r w:rsidRPr="00046EA0">
        <w:rPr>
          <w:sz w:val="28"/>
          <w:szCs w:val="28"/>
        </w:rPr>
        <w:t xml:space="preserve"> </w:t>
      </w:r>
      <w:r w:rsidR="009D0297" w:rsidRPr="00046EA0">
        <w:rPr>
          <w:color w:val="000000"/>
          <w:sz w:val="28"/>
          <w:szCs w:val="28"/>
        </w:rPr>
        <w:t>«</w:t>
      </w:r>
      <w:r w:rsidRPr="00046EA0">
        <w:rPr>
          <w:color w:val="000000"/>
          <w:sz w:val="28"/>
          <w:szCs w:val="28"/>
        </w:rPr>
        <w:t xml:space="preserve">Мы ожидаем, что среднегодовой темп роста российского </w:t>
      </w:r>
      <w:r w:rsidRPr="000D510F">
        <w:rPr>
          <w:color w:val="000000"/>
          <w:sz w:val="28"/>
          <w:szCs w:val="28"/>
        </w:rPr>
        <w:t xml:space="preserve">рынка </w:t>
      </w:r>
      <w:r w:rsidR="00591AA6" w:rsidRPr="000D510F">
        <w:rPr>
          <w:color w:val="000000"/>
          <w:sz w:val="28"/>
          <w:szCs w:val="28"/>
          <w:lang w:val="en-US"/>
        </w:rPr>
        <w:t>IT</w:t>
      </w:r>
      <w:r w:rsidR="00591AA6" w:rsidRPr="000D510F">
        <w:rPr>
          <w:color w:val="000000"/>
          <w:sz w:val="28"/>
          <w:szCs w:val="28"/>
        </w:rPr>
        <w:t xml:space="preserve"> </w:t>
      </w:r>
      <w:r w:rsidRPr="000D510F">
        <w:rPr>
          <w:color w:val="000000"/>
          <w:sz w:val="28"/>
          <w:szCs w:val="28"/>
        </w:rPr>
        <w:t>достигнет 9% в течение следующих 5 лет</w:t>
      </w:r>
      <w:r w:rsidR="009D0297" w:rsidRPr="000D510F">
        <w:rPr>
          <w:color w:val="000000"/>
          <w:sz w:val="28"/>
          <w:szCs w:val="28"/>
        </w:rPr>
        <w:t>»</w:t>
      </w:r>
      <w:r w:rsidRPr="000D510F">
        <w:rPr>
          <w:color w:val="000000"/>
          <w:sz w:val="28"/>
          <w:szCs w:val="28"/>
        </w:rPr>
        <w:t xml:space="preserve">, </w:t>
      </w:r>
      <w:r w:rsidR="001D6DE3" w:rsidRPr="000D510F">
        <w:rPr>
          <w:sz w:val="28"/>
          <w:szCs w:val="28"/>
        </w:rPr>
        <w:t>–</w:t>
      </w:r>
      <w:r w:rsidRPr="000D510F">
        <w:rPr>
          <w:color w:val="000000"/>
          <w:sz w:val="28"/>
          <w:szCs w:val="28"/>
        </w:rPr>
        <w:t xml:space="preserve"> говори</w:t>
      </w:r>
      <w:r w:rsidR="007B73D3" w:rsidRPr="000D510F">
        <w:rPr>
          <w:color w:val="000000"/>
          <w:sz w:val="28"/>
          <w:szCs w:val="28"/>
        </w:rPr>
        <w:t>т</w:t>
      </w:r>
      <w:r w:rsidRPr="000D510F">
        <w:rPr>
          <w:color w:val="000000"/>
          <w:sz w:val="28"/>
          <w:szCs w:val="28"/>
        </w:rPr>
        <w:t xml:space="preserve"> аналитик PMR, предупредив</w:t>
      </w:r>
      <w:r w:rsidRPr="00046EA0">
        <w:rPr>
          <w:color w:val="000000"/>
          <w:sz w:val="28"/>
          <w:szCs w:val="28"/>
        </w:rPr>
        <w:t xml:space="preserve">, что данный прогноз </w:t>
      </w:r>
      <w:r w:rsidRPr="000D510F">
        <w:rPr>
          <w:color w:val="000000"/>
          <w:sz w:val="28"/>
          <w:szCs w:val="28"/>
        </w:rPr>
        <w:t xml:space="preserve">базируется на условии макроэкономической стабильности в указанный период. По его словам, многие российские </w:t>
      </w:r>
      <w:r w:rsidR="00591AA6" w:rsidRPr="000D510F">
        <w:rPr>
          <w:color w:val="000000"/>
          <w:sz w:val="28"/>
          <w:szCs w:val="28"/>
          <w:lang w:val="en-US"/>
        </w:rPr>
        <w:t>IT</w:t>
      </w:r>
      <w:r w:rsidRPr="000D510F">
        <w:rPr>
          <w:color w:val="000000"/>
          <w:sz w:val="28"/>
          <w:szCs w:val="28"/>
        </w:rPr>
        <w:t xml:space="preserve">-компании </w:t>
      </w:r>
      <w:r w:rsidR="000D510F">
        <w:rPr>
          <w:color w:val="000000"/>
          <w:sz w:val="28"/>
          <w:szCs w:val="28"/>
        </w:rPr>
        <w:t xml:space="preserve">основными угрозами </w:t>
      </w:r>
      <w:r w:rsidR="007B73D3" w:rsidRPr="000D510F">
        <w:rPr>
          <w:color w:val="000000"/>
          <w:sz w:val="28"/>
          <w:szCs w:val="28"/>
        </w:rPr>
        <w:t>развити</w:t>
      </w:r>
      <w:r w:rsidR="006D19D6">
        <w:rPr>
          <w:color w:val="000000"/>
          <w:sz w:val="28"/>
          <w:szCs w:val="28"/>
        </w:rPr>
        <w:t>я</w:t>
      </w:r>
      <w:r w:rsidR="007B73D3" w:rsidRPr="000D510F">
        <w:rPr>
          <w:color w:val="000000"/>
          <w:sz w:val="28"/>
          <w:szCs w:val="28"/>
        </w:rPr>
        <w:t xml:space="preserve"> </w:t>
      </w:r>
      <w:r w:rsidR="007B73D3" w:rsidRPr="000D510F">
        <w:rPr>
          <w:color w:val="000000"/>
          <w:sz w:val="28"/>
          <w:szCs w:val="28"/>
          <w:lang w:val="en-US"/>
        </w:rPr>
        <w:t>IT</w:t>
      </w:r>
      <w:r w:rsidR="007B73D3" w:rsidRPr="000D510F">
        <w:rPr>
          <w:color w:val="000000"/>
          <w:sz w:val="28"/>
          <w:szCs w:val="28"/>
        </w:rPr>
        <w:t xml:space="preserve">-отрасли </w:t>
      </w:r>
      <w:r w:rsidRPr="000D510F">
        <w:rPr>
          <w:color w:val="000000"/>
          <w:sz w:val="28"/>
          <w:szCs w:val="28"/>
        </w:rPr>
        <w:t>называют втор</w:t>
      </w:r>
      <w:r w:rsidR="007B73D3" w:rsidRPr="000D510F">
        <w:rPr>
          <w:color w:val="000000"/>
          <w:sz w:val="28"/>
          <w:szCs w:val="28"/>
        </w:rPr>
        <w:t>ую</w:t>
      </w:r>
      <w:r w:rsidRPr="000D510F">
        <w:rPr>
          <w:color w:val="000000"/>
          <w:sz w:val="28"/>
          <w:szCs w:val="28"/>
        </w:rPr>
        <w:t xml:space="preserve"> волн</w:t>
      </w:r>
      <w:r w:rsidR="007B73D3" w:rsidRPr="000D510F">
        <w:rPr>
          <w:color w:val="000000"/>
          <w:sz w:val="28"/>
          <w:szCs w:val="28"/>
        </w:rPr>
        <w:t>у</w:t>
      </w:r>
      <w:r w:rsidRPr="000D510F">
        <w:rPr>
          <w:color w:val="000000"/>
          <w:sz w:val="28"/>
          <w:szCs w:val="28"/>
        </w:rPr>
        <w:t xml:space="preserve"> кризиса и снижение цен на нефть и газ</w:t>
      </w:r>
      <w:r w:rsidR="007B73D3" w:rsidRPr="00046EA0">
        <w:rPr>
          <w:color w:val="000000"/>
          <w:sz w:val="28"/>
          <w:szCs w:val="28"/>
        </w:rPr>
        <w:t>.</w:t>
      </w:r>
      <w:r w:rsidRPr="00046EA0">
        <w:rPr>
          <w:color w:val="000000"/>
          <w:sz w:val="28"/>
          <w:szCs w:val="28"/>
        </w:rPr>
        <w:t xml:space="preserve"> </w:t>
      </w:r>
    </w:p>
    <w:p w:rsidR="009758F1" w:rsidRPr="00046EA0" w:rsidRDefault="009758F1" w:rsidP="00046EA0">
      <w:pPr>
        <w:pStyle w:val="a4"/>
        <w:shd w:val="clear" w:color="auto" w:fill="FFFFFF"/>
        <w:spacing w:before="0" w:beforeAutospacing="0" w:after="0" w:afterAutospacing="0" w:line="360" w:lineRule="auto"/>
        <w:ind w:firstLine="709"/>
        <w:jc w:val="both"/>
        <w:rPr>
          <w:sz w:val="28"/>
          <w:szCs w:val="28"/>
        </w:rPr>
      </w:pPr>
      <w:r w:rsidRPr="00046EA0">
        <w:rPr>
          <w:noProof/>
          <w:sz w:val="28"/>
          <w:szCs w:val="28"/>
        </w:rPr>
        <w:drawing>
          <wp:inline distT="0" distB="0" distL="0" distR="0">
            <wp:extent cx="5216452" cy="2711302"/>
            <wp:effectExtent l="19050" t="0" r="3248" b="0"/>
            <wp:docPr id="27" name="Рисунок 5" descr="Image:ИТ-рынок_России_2005-2012_PMR_(июль_2012).JPG">
              <a:hlinkClick xmlns:a="http://schemas.openxmlformats.org/drawingml/2006/main" r:id="rId18" tooltip="&quot;Image:ИТ-рынок_России_2005-2012_PMR_(июль_201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ИТ-рынок_России_2005-2012_PMR_(июль_2012).JPG">
                      <a:hlinkClick r:id="rId18" tooltip="&quot;Image:ИТ-рынок_России_2005-2012_PMR_(июль_2012).JPG&quot;"/>
                    </pic:cNvPr>
                    <pic:cNvPicPr>
                      <a:picLocks noChangeAspect="1" noChangeArrowheads="1"/>
                    </pic:cNvPicPr>
                  </pic:nvPicPr>
                  <pic:blipFill>
                    <a:blip r:embed="rId19" cstate="print"/>
                    <a:srcRect t="12013" b="5195"/>
                    <a:stretch>
                      <a:fillRect/>
                    </a:stretch>
                  </pic:blipFill>
                  <pic:spPr bwMode="auto">
                    <a:xfrm>
                      <a:off x="0" y="0"/>
                      <a:ext cx="5216452" cy="2711302"/>
                    </a:xfrm>
                    <a:prstGeom prst="rect">
                      <a:avLst/>
                    </a:prstGeom>
                    <a:noFill/>
                    <a:ln w="9525">
                      <a:noFill/>
                      <a:miter lim="800000"/>
                      <a:headEnd/>
                      <a:tailEnd/>
                    </a:ln>
                  </pic:spPr>
                </pic:pic>
              </a:graphicData>
            </a:graphic>
          </wp:inline>
        </w:drawing>
      </w:r>
    </w:p>
    <w:p w:rsidR="00682CCE" w:rsidRPr="005843F6" w:rsidRDefault="00682CCE" w:rsidP="000D510F">
      <w:pPr>
        <w:pStyle w:val="a4"/>
        <w:shd w:val="clear" w:color="auto" w:fill="FFFFFF"/>
        <w:spacing w:before="0" w:beforeAutospacing="0" w:after="0" w:afterAutospacing="0" w:line="360" w:lineRule="auto"/>
        <w:ind w:firstLine="709"/>
        <w:jc w:val="center"/>
        <w:rPr>
          <w:b/>
        </w:rPr>
      </w:pPr>
      <w:r w:rsidRPr="000D510F">
        <w:rPr>
          <w:b/>
        </w:rPr>
        <w:t xml:space="preserve">Рис. 6 Объем и темпы </w:t>
      </w:r>
      <w:r w:rsidR="00591AA6" w:rsidRPr="000D510F">
        <w:rPr>
          <w:b/>
          <w:color w:val="000000"/>
          <w:lang w:val="en-US"/>
        </w:rPr>
        <w:t>IT</w:t>
      </w:r>
      <w:r w:rsidRPr="000D510F">
        <w:rPr>
          <w:b/>
        </w:rPr>
        <w:t>-рынка в России, 2005-2011 гг., млрд. руб.</w:t>
      </w:r>
      <w:r w:rsidR="005843F6" w:rsidRPr="005843F6">
        <w:rPr>
          <w:b/>
        </w:rPr>
        <w:t xml:space="preserve"> </w:t>
      </w:r>
      <w:r w:rsidR="005843F6" w:rsidRPr="005843F6">
        <w:t>[46]</w:t>
      </w:r>
    </w:p>
    <w:p w:rsidR="009758F1" w:rsidRPr="00046EA0" w:rsidRDefault="00A12828" w:rsidP="00046EA0">
      <w:pPr>
        <w:pStyle w:val="a4"/>
        <w:shd w:val="clear" w:color="auto" w:fill="FFFFFF"/>
        <w:spacing w:before="0" w:beforeAutospacing="0" w:after="0" w:afterAutospacing="0" w:line="360" w:lineRule="auto"/>
        <w:ind w:firstLine="709"/>
        <w:jc w:val="both"/>
        <w:rPr>
          <w:sz w:val="28"/>
          <w:szCs w:val="28"/>
        </w:rPr>
      </w:pPr>
      <w:r w:rsidRPr="00046EA0">
        <w:rPr>
          <w:sz w:val="28"/>
          <w:szCs w:val="28"/>
        </w:rPr>
        <w:t>В целом, ну</w:t>
      </w:r>
      <w:r w:rsidR="007B73D3" w:rsidRPr="00046EA0">
        <w:rPr>
          <w:sz w:val="28"/>
          <w:szCs w:val="28"/>
        </w:rPr>
        <w:t xml:space="preserve">жно отметить, что за последние </w:t>
      </w:r>
      <w:r w:rsidRPr="00046EA0">
        <w:rPr>
          <w:sz w:val="28"/>
          <w:szCs w:val="28"/>
        </w:rPr>
        <w:t xml:space="preserve">годы российский рынок </w:t>
      </w:r>
      <w:r w:rsidR="00591AA6" w:rsidRPr="000D510F">
        <w:rPr>
          <w:color w:val="000000"/>
          <w:sz w:val="28"/>
          <w:szCs w:val="28"/>
          <w:lang w:val="en-US"/>
        </w:rPr>
        <w:t>IT</w:t>
      </w:r>
      <w:r w:rsidRPr="000D510F">
        <w:rPr>
          <w:sz w:val="28"/>
          <w:szCs w:val="28"/>
        </w:rPr>
        <w:t xml:space="preserve"> показал устойчивый рост и по темпам опережал показатели мирового рынка. Однако в</w:t>
      </w:r>
      <w:r w:rsidR="009758F1" w:rsidRPr="00046EA0">
        <w:rPr>
          <w:sz w:val="28"/>
          <w:szCs w:val="28"/>
        </w:rPr>
        <w:t xml:space="preserve"> 2012 г. </w:t>
      </w:r>
      <w:r w:rsidR="00591AA6" w:rsidRPr="00046EA0">
        <w:rPr>
          <w:sz w:val="28"/>
          <w:szCs w:val="28"/>
        </w:rPr>
        <w:t>он замедлил своё развитие:</w:t>
      </w:r>
      <w:r w:rsidR="009758F1" w:rsidRPr="00046EA0">
        <w:rPr>
          <w:sz w:val="28"/>
          <w:szCs w:val="28"/>
        </w:rPr>
        <w:t xml:space="preserve"> объем </w:t>
      </w:r>
      <w:r w:rsidR="00591AA6" w:rsidRPr="00046EA0">
        <w:rPr>
          <w:sz w:val="28"/>
          <w:szCs w:val="28"/>
        </w:rPr>
        <w:t xml:space="preserve">рынка </w:t>
      </w:r>
      <w:r w:rsidR="009758F1" w:rsidRPr="00046EA0">
        <w:rPr>
          <w:sz w:val="28"/>
          <w:szCs w:val="28"/>
        </w:rPr>
        <w:t xml:space="preserve">вырос всего на 3,9% и составил $36 </w:t>
      </w:r>
      <w:proofErr w:type="gramStart"/>
      <w:r w:rsidR="009758F1" w:rsidRPr="00046EA0">
        <w:rPr>
          <w:sz w:val="28"/>
          <w:szCs w:val="28"/>
        </w:rPr>
        <w:t>млрд</w:t>
      </w:r>
      <w:proofErr w:type="gramEnd"/>
      <w:r w:rsidR="00682CCE" w:rsidRPr="00046EA0">
        <w:rPr>
          <w:sz w:val="28"/>
          <w:szCs w:val="28"/>
        </w:rPr>
        <w:t xml:space="preserve"> </w:t>
      </w:r>
      <w:r w:rsidR="009D0297" w:rsidRPr="00046EA0">
        <w:rPr>
          <w:sz w:val="28"/>
          <w:szCs w:val="28"/>
        </w:rPr>
        <w:t>(рис</w:t>
      </w:r>
      <w:r w:rsidR="00682CCE" w:rsidRPr="00046EA0">
        <w:rPr>
          <w:sz w:val="28"/>
          <w:szCs w:val="28"/>
        </w:rPr>
        <w:t>. 7</w:t>
      </w:r>
      <w:r w:rsidR="000D510F" w:rsidRPr="000D510F">
        <w:rPr>
          <w:sz w:val="28"/>
          <w:szCs w:val="28"/>
        </w:rPr>
        <w:t xml:space="preserve">) </w:t>
      </w:r>
      <w:r w:rsidR="000D510F" w:rsidRPr="00896B8D">
        <w:rPr>
          <w:sz w:val="28"/>
          <w:szCs w:val="28"/>
        </w:rPr>
        <w:t>[</w:t>
      </w:r>
      <w:r w:rsidR="00157CD5" w:rsidRPr="00157CD5">
        <w:rPr>
          <w:sz w:val="28"/>
          <w:szCs w:val="28"/>
        </w:rPr>
        <w:t>46</w:t>
      </w:r>
      <w:r w:rsidR="000D510F" w:rsidRPr="00896B8D">
        <w:rPr>
          <w:sz w:val="28"/>
          <w:szCs w:val="28"/>
        </w:rPr>
        <w:t>]</w:t>
      </w:r>
      <w:r w:rsidR="00896B8D">
        <w:rPr>
          <w:sz w:val="28"/>
          <w:szCs w:val="28"/>
        </w:rPr>
        <w:t>.</w:t>
      </w:r>
      <w:r w:rsidR="009758F1" w:rsidRPr="00046EA0">
        <w:rPr>
          <w:sz w:val="28"/>
          <w:szCs w:val="28"/>
        </w:rPr>
        <w:t xml:space="preserve"> Это самый низкий уровень роста рынка за последние десятки лет, за исключением </w:t>
      </w:r>
      <w:r w:rsidR="009758F1" w:rsidRPr="00046EA0">
        <w:rPr>
          <w:sz w:val="28"/>
          <w:szCs w:val="28"/>
        </w:rPr>
        <w:lastRenderedPageBreak/>
        <w:t xml:space="preserve">кризисных годов </w:t>
      </w:r>
      <w:r w:rsidR="001D6DE3" w:rsidRPr="000D510F">
        <w:rPr>
          <w:sz w:val="28"/>
          <w:szCs w:val="28"/>
        </w:rPr>
        <w:t>–</w:t>
      </w:r>
      <w:r w:rsidR="009758F1" w:rsidRPr="00046EA0">
        <w:rPr>
          <w:sz w:val="28"/>
          <w:szCs w:val="28"/>
        </w:rPr>
        <w:t xml:space="preserve"> например, 2008 года. </w:t>
      </w:r>
      <w:r w:rsidR="009D0297" w:rsidRPr="00046EA0">
        <w:rPr>
          <w:sz w:val="28"/>
          <w:szCs w:val="28"/>
        </w:rPr>
        <w:t>Замедление темпа роста</w:t>
      </w:r>
      <w:r w:rsidR="009758F1" w:rsidRPr="00046EA0">
        <w:rPr>
          <w:sz w:val="28"/>
          <w:szCs w:val="28"/>
        </w:rPr>
        <w:t>, в первую очередь, обусловлено общей инвестиционной стагнацией.</w:t>
      </w:r>
    </w:p>
    <w:p w:rsidR="009758F1" w:rsidRPr="00046EA0" w:rsidRDefault="009758F1" w:rsidP="000D510F">
      <w:pPr>
        <w:pStyle w:val="cont"/>
        <w:shd w:val="clear" w:color="auto" w:fill="FFFFFF"/>
        <w:spacing w:before="0" w:beforeAutospacing="0" w:after="0" w:afterAutospacing="0" w:line="360" w:lineRule="auto"/>
        <w:ind w:firstLine="142"/>
        <w:jc w:val="both"/>
        <w:rPr>
          <w:sz w:val="28"/>
          <w:szCs w:val="28"/>
        </w:rPr>
      </w:pPr>
      <w:r w:rsidRPr="00046EA0">
        <w:rPr>
          <w:noProof/>
          <w:sz w:val="28"/>
          <w:szCs w:val="28"/>
        </w:rPr>
        <w:drawing>
          <wp:inline distT="0" distB="0" distL="0" distR="0">
            <wp:extent cx="5215140" cy="2837036"/>
            <wp:effectExtent l="19050" t="0" r="4560" b="0"/>
            <wp:docPr id="5" name="Рисунок 1" descr="http://filearchive.cnews.ru/img/cnews/2013/02/20/idc3li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archive.cnews.ru/img/cnews/2013/02/20/idc3little.jpg"/>
                    <pic:cNvPicPr>
                      <a:picLocks noChangeAspect="1" noChangeArrowheads="1"/>
                    </pic:cNvPicPr>
                  </pic:nvPicPr>
                  <pic:blipFill>
                    <a:blip r:embed="rId20" cstate="print"/>
                    <a:srcRect t="15860" b="11022"/>
                    <a:stretch>
                      <a:fillRect/>
                    </a:stretch>
                  </pic:blipFill>
                  <pic:spPr bwMode="auto">
                    <a:xfrm>
                      <a:off x="0" y="0"/>
                      <a:ext cx="5211746" cy="2835190"/>
                    </a:xfrm>
                    <a:prstGeom prst="rect">
                      <a:avLst/>
                    </a:prstGeom>
                    <a:noFill/>
                    <a:ln w="9525">
                      <a:noFill/>
                      <a:miter lim="800000"/>
                      <a:headEnd/>
                      <a:tailEnd/>
                    </a:ln>
                  </pic:spPr>
                </pic:pic>
              </a:graphicData>
            </a:graphic>
          </wp:inline>
        </w:drawing>
      </w:r>
    </w:p>
    <w:p w:rsidR="009758F1" w:rsidRPr="000D510F" w:rsidRDefault="00640714" w:rsidP="000D510F">
      <w:pPr>
        <w:pStyle w:val="cont"/>
        <w:shd w:val="clear" w:color="auto" w:fill="FFFFFF"/>
        <w:spacing w:before="0" w:beforeAutospacing="0" w:after="0" w:afterAutospacing="0" w:line="360" w:lineRule="auto"/>
        <w:ind w:firstLine="709"/>
        <w:jc w:val="center"/>
        <w:rPr>
          <w:b/>
        </w:rPr>
      </w:pPr>
      <w:r w:rsidRPr="000D510F">
        <w:rPr>
          <w:b/>
        </w:rPr>
        <w:t>Рис.</w:t>
      </w:r>
      <w:r w:rsidR="00682CCE" w:rsidRPr="000D510F">
        <w:rPr>
          <w:b/>
        </w:rPr>
        <w:t xml:space="preserve"> 7 </w:t>
      </w:r>
      <w:r w:rsidR="009758F1" w:rsidRPr="000D510F">
        <w:rPr>
          <w:b/>
        </w:rPr>
        <w:t xml:space="preserve">Российский рынок </w:t>
      </w:r>
      <w:r w:rsidR="00591AA6" w:rsidRPr="000D510F">
        <w:rPr>
          <w:b/>
          <w:color w:val="000000"/>
          <w:lang w:val="en-US"/>
        </w:rPr>
        <w:t>IT</w:t>
      </w:r>
      <w:r w:rsidR="009758F1" w:rsidRPr="000D510F">
        <w:rPr>
          <w:b/>
        </w:rPr>
        <w:t>, 2008-2012</w:t>
      </w:r>
      <w:r w:rsidR="00591AA6" w:rsidRPr="000D510F">
        <w:rPr>
          <w:b/>
        </w:rPr>
        <w:t xml:space="preserve"> гг.</w:t>
      </w:r>
    </w:p>
    <w:p w:rsidR="00640714" w:rsidRPr="00896B8D" w:rsidRDefault="009D0297" w:rsidP="00046EA0">
      <w:pPr>
        <w:shd w:val="clear" w:color="auto" w:fill="FFFFFF"/>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По данным аналитической компании </w:t>
      </w:r>
      <w:r w:rsidR="009758F1" w:rsidRPr="00046EA0">
        <w:rPr>
          <w:rFonts w:ascii="Times New Roman" w:hAnsi="Times New Roman" w:cs="Times New Roman"/>
          <w:sz w:val="28"/>
          <w:szCs w:val="28"/>
        </w:rPr>
        <w:t>IDC</w:t>
      </w:r>
      <w:r w:rsidR="007B73D3" w:rsidRPr="00046EA0">
        <w:rPr>
          <w:rFonts w:ascii="Times New Roman" w:hAnsi="Times New Roman" w:cs="Times New Roman"/>
          <w:sz w:val="28"/>
          <w:szCs w:val="28"/>
        </w:rPr>
        <w:t>,</w:t>
      </w:r>
      <w:r w:rsidR="009758F1" w:rsidRPr="00046EA0">
        <w:rPr>
          <w:rFonts w:ascii="Times New Roman" w:hAnsi="Times New Roman" w:cs="Times New Roman"/>
          <w:sz w:val="28"/>
          <w:szCs w:val="28"/>
        </w:rPr>
        <w:t xml:space="preserve"> в ближайшие 5 лет рынок бу</w:t>
      </w:r>
      <w:r w:rsidRPr="00046EA0">
        <w:rPr>
          <w:rFonts w:ascii="Times New Roman" w:hAnsi="Times New Roman" w:cs="Times New Roman"/>
          <w:sz w:val="28"/>
          <w:szCs w:val="28"/>
        </w:rPr>
        <w:t>дет расти только на 5-7% в год (в</w:t>
      </w:r>
      <w:r w:rsidR="009758F1" w:rsidRPr="00046EA0">
        <w:rPr>
          <w:rFonts w:ascii="Times New Roman" w:hAnsi="Times New Roman" w:cs="Times New Roman"/>
          <w:sz w:val="28"/>
          <w:szCs w:val="28"/>
        </w:rPr>
        <w:t xml:space="preserve"> предыдущие годы рост </w:t>
      </w:r>
      <w:proofErr w:type="gramStart"/>
      <w:r w:rsidR="009758F1" w:rsidRPr="00046EA0">
        <w:rPr>
          <w:rFonts w:ascii="Times New Roman" w:hAnsi="Times New Roman" w:cs="Times New Roman"/>
          <w:sz w:val="28"/>
          <w:szCs w:val="28"/>
        </w:rPr>
        <w:t>российского</w:t>
      </w:r>
      <w:proofErr w:type="gramEnd"/>
      <w:r w:rsidR="009758F1" w:rsidRPr="00046EA0">
        <w:rPr>
          <w:rFonts w:ascii="Times New Roman" w:hAnsi="Times New Roman" w:cs="Times New Roman"/>
          <w:sz w:val="28"/>
          <w:szCs w:val="28"/>
        </w:rPr>
        <w:t xml:space="preserve"> IT-рынка составлял 1</w:t>
      </w:r>
      <w:r w:rsidR="00640714" w:rsidRPr="00046EA0">
        <w:rPr>
          <w:rFonts w:ascii="Times New Roman" w:hAnsi="Times New Roman" w:cs="Times New Roman"/>
          <w:sz w:val="28"/>
          <w:szCs w:val="28"/>
        </w:rPr>
        <w:t>0</w:t>
      </w:r>
      <w:r w:rsidR="009758F1" w:rsidRPr="00046EA0">
        <w:rPr>
          <w:rFonts w:ascii="Times New Roman" w:hAnsi="Times New Roman" w:cs="Times New Roman"/>
          <w:sz w:val="28"/>
          <w:szCs w:val="28"/>
        </w:rPr>
        <w:t>-25%</w:t>
      </w:r>
      <w:r w:rsidRPr="00046EA0">
        <w:rPr>
          <w:rFonts w:ascii="Times New Roman" w:hAnsi="Times New Roman" w:cs="Times New Roman"/>
          <w:sz w:val="28"/>
          <w:szCs w:val="28"/>
        </w:rPr>
        <w:t>)</w:t>
      </w:r>
      <w:r w:rsidR="00640714" w:rsidRPr="00046EA0">
        <w:rPr>
          <w:rFonts w:ascii="Times New Roman" w:hAnsi="Times New Roman" w:cs="Times New Roman"/>
          <w:sz w:val="28"/>
          <w:szCs w:val="28"/>
        </w:rPr>
        <w:t xml:space="preserve">, догнав, таким образом, по </w:t>
      </w:r>
      <w:r w:rsidR="007B73D3" w:rsidRPr="00046EA0">
        <w:rPr>
          <w:rFonts w:ascii="Times New Roman" w:hAnsi="Times New Roman" w:cs="Times New Roman"/>
          <w:sz w:val="28"/>
          <w:szCs w:val="28"/>
        </w:rPr>
        <w:t>показателям</w:t>
      </w:r>
      <w:r w:rsidR="00640714" w:rsidRPr="00046EA0">
        <w:rPr>
          <w:rFonts w:ascii="Times New Roman" w:hAnsi="Times New Roman" w:cs="Times New Roman"/>
          <w:sz w:val="28"/>
          <w:szCs w:val="28"/>
        </w:rPr>
        <w:t xml:space="preserve"> мировой</w:t>
      </w:r>
      <w:r w:rsidR="007B73D3" w:rsidRPr="00046EA0">
        <w:rPr>
          <w:rFonts w:ascii="Times New Roman" w:hAnsi="Times New Roman" w:cs="Times New Roman"/>
          <w:sz w:val="28"/>
          <w:szCs w:val="28"/>
        </w:rPr>
        <w:t xml:space="preserve"> рынок</w:t>
      </w:r>
      <w:r w:rsidR="00896B8D">
        <w:rPr>
          <w:rFonts w:ascii="Times New Roman" w:hAnsi="Times New Roman" w:cs="Times New Roman"/>
          <w:sz w:val="28"/>
          <w:szCs w:val="28"/>
        </w:rPr>
        <w:t xml:space="preserve"> (рис. 8</w:t>
      </w:r>
      <w:r w:rsidR="00896B8D" w:rsidRPr="00896B8D">
        <w:rPr>
          <w:rFonts w:ascii="Times New Roman" w:hAnsi="Times New Roman" w:cs="Times New Roman"/>
          <w:sz w:val="28"/>
          <w:szCs w:val="28"/>
        </w:rPr>
        <w:t>).</w:t>
      </w:r>
    </w:p>
    <w:p w:rsidR="009758F1" w:rsidRPr="00046EA0" w:rsidRDefault="009758F1" w:rsidP="000D510F">
      <w:pPr>
        <w:pStyle w:val="a4"/>
        <w:shd w:val="clear" w:color="auto" w:fill="FFFFFF"/>
        <w:spacing w:before="0" w:beforeAutospacing="0" w:after="0" w:afterAutospacing="0" w:line="360" w:lineRule="auto"/>
        <w:jc w:val="both"/>
        <w:rPr>
          <w:sz w:val="28"/>
          <w:szCs w:val="28"/>
        </w:rPr>
      </w:pPr>
      <w:r w:rsidRPr="00046EA0">
        <w:rPr>
          <w:noProof/>
          <w:sz w:val="28"/>
          <w:szCs w:val="28"/>
        </w:rPr>
        <w:drawing>
          <wp:inline distT="0" distB="0" distL="0" distR="0">
            <wp:extent cx="5839489" cy="2811913"/>
            <wp:effectExtent l="19050" t="0" r="27911" b="7487"/>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758F1" w:rsidRPr="000D510F" w:rsidRDefault="00640714" w:rsidP="000D510F">
      <w:pPr>
        <w:shd w:val="clear" w:color="auto" w:fill="FFFFFF"/>
        <w:spacing w:after="0" w:line="360" w:lineRule="auto"/>
        <w:ind w:firstLine="709"/>
        <w:jc w:val="center"/>
        <w:rPr>
          <w:rFonts w:ascii="Times New Roman" w:eastAsia="Times New Roman" w:hAnsi="Times New Roman" w:cs="Times New Roman"/>
          <w:b/>
          <w:iCs/>
          <w:sz w:val="24"/>
          <w:szCs w:val="24"/>
        </w:rPr>
      </w:pPr>
      <w:r w:rsidRPr="000D510F">
        <w:rPr>
          <w:rFonts w:ascii="Times New Roman" w:eastAsia="Times New Roman" w:hAnsi="Times New Roman" w:cs="Times New Roman"/>
          <w:b/>
          <w:sz w:val="24"/>
          <w:szCs w:val="24"/>
        </w:rPr>
        <w:t>Рис. 8 Темпы роста российского рынка по сравнению со средним мировым показателем, 2009-2013 гг.</w:t>
      </w:r>
      <w:r w:rsidR="005843F6">
        <w:rPr>
          <w:rFonts w:ascii="Times New Roman" w:eastAsia="Times New Roman" w:hAnsi="Times New Roman" w:cs="Times New Roman"/>
          <w:b/>
          <w:sz w:val="24"/>
          <w:szCs w:val="24"/>
        </w:rPr>
        <w:t xml:space="preserve"> </w:t>
      </w:r>
      <w:r w:rsidR="005843F6" w:rsidRPr="004C396F">
        <w:rPr>
          <w:rFonts w:ascii="Times New Roman" w:eastAsia="Times New Roman" w:hAnsi="Times New Roman" w:cs="Times New Roman"/>
          <w:b/>
          <w:sz w:val="24"/>
          <w:szCs w:val="24"/>
        </w:rPr>
        <w:t>[</w:t>
      </w:r>
      <w:r w:rsidR="005843F6" w:rsidRPr="005843F6">
        <w:rPr>
          <w:rFonts w:ascii="Times New Roman" w:hAnsi="Times New Roman" w:cs="Times New Roman"/>
          <w:sz w:val="24"/>
          <w:szCs w:val="24"/>
        </w:rPr>
        <w:t>46]</w:t>
      </w:r>
    </w:p>
    <w:p w:rsidR="00640714" w:rsidRPr="00F128FD" w:rsidRDefault="00640714" w:rsidP="00046EA0">
      <w:pPr>
        <w:shd w:val="clear" w:color="auto" w:fill="FFFFFF"/>
        <w:spacing w:after="0" w:line="360" w:lineRule="auto"/>
        <w:ind w:firstLine="709"/>
        <w:jc w:val="both"/>
        <w:rPr>
          <w:rFonts w:ascii="Times New Roman" w:hAnsi="Times New Roman" w:cs="Times New Roman"/>
          <w:sz w:val="28"/>
          <w:szCs w:val="28"/>
        </w:rPr>
      </w:pPr>
      <w:r w:rsidRPr="00046EA0">
        <w:rPr>
          <w:rFonts w:ascii="Times New Roman" w:eastAsia="Times New Roman" w:hAnsi="Times New Roman" w:cs="Times New Roman"/>
          <w:sz w:val="28"/>
          <w:szCs w:val="28"/>
        </w:rPr>
        <w:t xml:space="preserve">Аналитик IDC Тимур </w:t>
      </w:r>
      <w:proofErr w:type="spellStart"/>
      <w:r w:rsidRPr="00046EA0">
        <w:rPr>
          <w:rFonts w:ascii="Times New Roman" w:eastAsia="Times New Roman" w:hAnsi="Times New Roman" w:cs="Times New Roman"/>
          <w:sz w:val="28"/>
          <w:szCs w:val="28"/>
        </w:rPr>
        <w:t>Фарукшин</w:t>
      </w:r>
      <w:proofErr w:type="spellEnd"/>
      <w:r w:rsidRPr="00046EA0">
        <w:rPr>
          <w:rFonts w:ascii="Times New Roman" w:eastAsia="Times New Roman" w:hAnsi="Times New Roman" w:cs="Times New Roman"/>
          <w:sz w:val="28"/>
          <w:szCs w:val="28"/>
        </w:rPr>
        <w:t xml:space="preserve"> убежден, что в ближайшие пять лет рост рынка будет обусловлен инвестициями в «</w:t>
      </w:r>
      <w:r w:rsidRPr="001151BE">
        <w:rPr>
          <w:rFonts w:ascii="Times New Roman" w:eastAsia="Times New Roman" w:hAnsi="Times New Roman" w:cs="Times New Roman"/>
          <w:sz w:val="28"/>
          <w:szCs w:val="28"/>
        </w:rPr>
        <w:t xml:space="preserve">третью </w:t>
      </w:r>
      <w:r w:rsidR="00591AA6" w:rsidRPr="001151BE">
        <w:rPr>
          <w:rFonts w:ascii="Times New Roman" w:eastAsia="Times New Roman" w:hAnsi="Times New Roman" w:cs="Times New Roman"/>
          <w:color w:val="000000"/>
          <w:sz w:val="28"/>
          <w:szCs w:val="28"/>
          <w:lang w:val="en-US"/>
        </w:rPr>
        <w:t>IT</w:t>
      </w:r>
      <w:r w:rsidRPr="00046EA0">
        <w:rPr>
          <w:rFonts w:ascii="Times New Roman" w:eastAsia="Times New Roman" w:hAnsi="Times New Roman" w:cs="Times New Roman"/>
          <w:sz w:val="28"/>
          <w:szCs w:val="28"/>
        </w:rPr>
        <w:t>-</w:t>
      </w:r>
      <w:r w:rsidRPr="00046EA0">
        <w:rPr>
          <w:rFonts w:ascii="Times New Roman" w:eastAsia="Times New Roman" w:hAnsi="Times New Roman" w:cs="Times New Roman"/>
          <w:sz w:val="28"/>
          <w:szCs w:val="28"/>
        </w:rPr>
        <w:lastRenderedPageBreak/>
        <w:t>платформу», то есть в мобильные устройства и облачные технологии</w:t>
      </w:r>
      <w:r w:rsidRPr="00046EA0">
        <w:rPr>
          <w:rStyle w:val="ac"/>
          <w:rFonts w:ascii="Times New Roman" w:eastAsia="Times New Roman" w:hAnsi="Times New Roman" w:cs="Times New Roman"/>
          <w:sz w:val="28"/>
          <w:szCs w:val="28"/>
        </w:rPr>
        <w:footnoteReference w:id="1"/>
      </w:r>
      <w:r w:rsidRPr="00046EA0">
        <w:rPr>
          <w:rFonts w:ascii="Times New Roman" w:eastAsia="Times New Roman" w:hAnsi="Times New Roman" w:cs="Times New Roman"/>
          <w:sz w:val="28"/>
          <w:szCs w:val="28"/>
        </w:rPr>
        <w:t xml:space="preserve">, причем </w:t>
      </w:r>
      <w:r w:rsidRPr="00046EA0">
        <w:rPr>
          <w:rFonts w:ascii="Times New Roman" w:hAnsi="Times New Roman" w:cs="Times New Roman"/>
          <w:sz w:val="28"/>
          <w:szCs w:val="28"/>
        </w:rPr>
        <w:t>облачные услуги в ближайшие 20 лет станут основой для рос</w:t>
      </w:r>
      <w:r w:rsidRPr="000D510F">
        <w:rPr>
          <w:rFonts w:ascii="Times New Roman" w:hAnsi="Times New Roman" w:cs="Times New Roman"/>
          <w:sz w:val="28"/>
          <w:szCs w:val="28"/>
        </w:rPr>
        <w:t xml:space="preserve">та </w:t>
      </w:r>
      <w:r w:rsidR="00591AA6" w:rsidRPr="000D510F">
        <w:rPr>
          <w:rFonts w:ascii="Times New Roman" w:eastAsia="Times New Roman" w:hAnsi="Times New Roman" w:cs="Times New Roman"/>
          <w:color w:val="000000"/>
          <w:sz w:val="28"/>
          <w:szCs w:val="28"/>
          <w:lang w:val="en-US"/>
        </w:rPr>
        <w:t>IT</w:t>
      </w:r>
      <w:r w:rsidR="00591AA6" w:rsidRPr="000D510F">
        <w:rPr>
          <w:rFonts w:ascii="Times New Roman" w:hAnsi="Times New Roman" w:cs="Times New Roman"/>
          <w:sz w:val="28"/>
          <w:szCs w:val="28"/>
        </w:rPr>
        <w:t xml:space="preserve"> </w:t>
      </w:r>
      <w:r w:rsidRPr="000D510F">
        <w:rPr>
          <w:rFonts w:ascii="Times New Roman" w:hAnsi="Times New Roman" w:cs="Times New Roman"/>
          <w:sz w:val="28"/>
          <w:szCs w:val="28"/>
        </w:rPr>
        <w:t>-рынка.</w:t>
      </w:r>
      <w:r w:rsidRPr="00046EA0">
        <w:rPr>
          <w:rFonts w:ascii="Times New Roman" w:hAnsi="Times New Roman" w:cs="Times New Roman"/>
          <w:sz w:val="28"/>
          <w:szCs w:val="28"/>
        </w:rPr>
        <w:t xml:space="preserve"> </w:t>
      </w:r>
    </w:p>
    <w:p w:rsidR="000D510F" w:rsidRPr="00F128FD" w:rsidRDefault="000D510F" w:rsidP="00046EA0">
      <w:pPr>
        <w:shd w:val="clear" w:color="auto" w:fill="FFFFFF"/>
        <w:spacing w:after="0" w:line="360" w:lineRule="auto"/>
        <w:ind w:firstLine="709"/>
        <w:jc w:val="both"/>
        <w:rPr>
          <w:rFonts w:ascii="Times New Roman" w:hAnsi="Times New Roman" w:cs="Times New Roman"/>
          <w:sz w:val="28"/>
          <w:szCs w:val="28"/>
        </w:rPr>
      </w:pPr>
    </w:p>
    <w:p w:rsidR="000D510F" w:rsidRPr="00F128FD" w:rsidRDefault="000D510F" w:rsidP="00046EA0">
      <w:pPr>
        <w:shd w:val="clear" w:color="auto" w:fill="FFFFFF"/>
        <w:spacing w:after="0" w:line="360" w:lineRule="auto"/>
        <w:ind w:firstLine="709"/>
        <w:jc w:val="both"/>
        <w:rPr>
          <w:rFonts w:ascii="Times New Roman" w:hAnsi="Times New Roman" w:cs="Times New Roman"/>
          <w:sz w:val="28"/>
          <w:szCs w:val="28"/>
        </w:rPr>
      </w:pPr>
    </w:p>
    <w:p w:rsidR="000D510F" w:rsidRPr="00F128FD" w:rsidRDefault="000D510F" w:rsidP="00046EA0">
      <w:pPr>
        <w:shd w:val="clear" w:color="auto" w:fill="FFFFFF"/>
        <w:spacing w:after="0" w:line="360" w:lineRule="auto"/>
        <w:ind w:firstLine="709"/>
        <w:jc w:val="both"/>
        <w:rPr>
          <w:rFonts w:ascii="Times New Roman" w:hAnsi="Times New Roman" w:cs="Times New Roman"/>
          <w:sz w:val="28"/>
          <w:szCs w:val="28"/>
        </w:rPr>
      </w:pPr>
    </w:p>
    <w:p w:rsidR="00CB13CD" w:rsidRPr="00046EA0" w:rsidRDefault="0086786C" w:rsidP="000D510F">
      <w:pPr>
        <w:pStyle w:val="2"/>
        <w:spacing w:before="0" w:line="360" w:lineRule="auto"/>
        <w:ind w:firstLine="709"/>
        <w:jc w:val="center"/>
        <w:rPr>
          <w:rFonts w:ascii="Times New Roman" w:hAnsi="Times New Roman" w:cs="Times New Roman"/>
          <w:color w:val="000000" w:themeColor="text1"/>
          <w:sz w:val="28"/>
          <w:szCs w:val="28"/>
        </w:rPr>
      </w:pPr>
      <w:bookmarkStart w:id="6" w:name="_Toc357974048"/>
      <w:r w:rsidRPr="00046EA0">
        <w:rPr>
          <w:rFonts w:ascii="Times New Roman" w:hAnsi="Times New Roman" w:cs="Times New Roman"/>
          <w:color w:val="000000" w:themeColor="text1"/>
          <w:sz w:val="28"/>
          <w:szCs w:val="28"/>
        </w:rPr>
        <w:t>1.5</w:t>
      </w:r>
      <w:r w:rsidR="00591AA6" w:rsidRPr="00046EA0">
        <w:rPr>
          <w:rFonts w:ascii="Times New Roman" w:hAnsi="Times New Roman" w:cs="Times New Roman"/>
          <w:color w:val="000000" w:themeColor="text1"/>
          <w:sz w:val="28"/>
          <w:szCs w:val="28"/>
        </w:rPr>
        <w:t>.</w:t>
      </w:r>
      <w:r w:rsidRPr="00046EA0">
        <w:rPr>
          <w:rFonts w:ascii="Times New Roman" w:hAnsi="Times New Roman" w:cs="Times New Roman"/>
          <w:color w:val="000000" w:themeColor="text1"/>
          <w:sz w:val="28"/>
          <w:szCs w:val="28"/>
        </w:rPr>
        <w:t xml:space="preserve"> </w:t>
      </w:r>
      <w:r w:rsidR="00CB13CD" w:rsidRPr="000D510F">
        <w:rPr>
          <w:rFonts w:ascii="Times New Roman" w:hAnsi="Times New Roman" w:cs="Times New Roman"/>
          <w:color w:val="000000" w:themeColor="text1"/>
          <w:sz w:val="28"/>
          <w:szCs w:val="28"/>
        </w:rPr>
        <w:t>Структура российского</w:t>
      </w:r>
      <w:r w:rsidR="00591AA6" w:rsidRPr="00F128FD">
        <w:rPr>
          <w:rFonts w:ascii="Times New Roman" w:eastAsia="Times New Roman" w:hAnsi="Times New Roman" w:cs="Times New Roman"/>
          <w:color w:val="000000"/>
          <w:sz w:val="28"/>
          <w:szCs w:val="28"/>
        </w:rPr>
        <w:t xml:space="preserve"> </w:t>
      </w:r>
      <w:r w:rsidR="00591AA6" w:rsidRPr="000D510F">
        <w:rPr>
          <w:rFonts w:ascii="Times New Roman" w:eastAsia="Times New Roman" w:hAnsi="Times New Roman" w:cs="Times New Roman"/>
          <w:color w:val="000000"/>
          <w:sz w:val="28"/>
          <w:szCs w:val="28"/>
          <w:lang w:val="en-US"/>
        </w:rPr>
        <w:t>IT</w:t>
      </w:r>
      <w:r w:rsidR="00591AA6" w:rsidRPr="000D510F">
        <w:rPr>
          <w:rFonts w:ascii="Times New Roman" w:eastAsia="Times New Roman" w:hAnsi="Times New Roman" w:cs="Times New Roman"/>
          <w:color w:val="000000"/>
          <w:sz w:val="28"/>
          <w:szCs w:val="28"/>
        </w:rPr>
        <w:t>-</w:t>
      </w:r>
      <w:r w:rsidR="00CB13CD" w:rsidRPr="000D510F">
        <w:rPr>
          <w:rFonts w:ascii="Times New Roman" w:hAnsi="Times New Roman" w:cs="Times New Roman"/>
          <w:color w:val="000000" w:themeColor="text1"/>
          <w:sz w:val="28"/>
          <w:szCs w:val="28"/>
        </w:rPr>
        <w:t xml:space="preserve"> рынка</w:t>
      </w:r>
      <w:bookmarkEnd w:id="6"/>
    </w:p>
    <w:p w:rsidR="00C975EA" w:rsidRPr="00046EA0" w:rsidRDefault="00C975EA" w:rsidP="00046EA0">
      <w:pPr>
        <w:pStyle w:val="a5"/>
        <w:spacing w:after="0" w:line="360" w:lineRule="auto"/>
        <w:ind w:left="0" w:firstLine="709"/>
        <w:jc w:val="both"/>
        <w:rPr>
          <w:rFonts w:ascii="Times New Roman" w:hAnsi="Times New Roman" w:cs="Times New Roman"/>
          <w:sz w:val="28"/>
          <w:szCs w:val="28"/>
        </w:rPr>
      </w:pPr>
    </w:p>
    <w:p w:rsidR="00640714" w:rsidRPr="00046EA0" w:rsidRDefault="0086786C" w:rsidP="000D510F">
      <w:pPr>
        <w:pStyle w:val="3"/>
        <w:spacing w:before="0" w:line="360" w:lineRule="auto"/>
        <w:ind w:firstLine="709"/>
        <w:jc w:val="center"/>
        <w:rPr>
          <w:rFonts w:ascii="Times New Roman" w:hAnsi="Times New Roman" w:cs="Times New Roman"/>
          <w:color w:val="000000" w:themeColor="text1"/>
          <w:sz w:val="28"/>
          <w:szCs w:val="28"/>
        </w:rPr>
      </w:pPr>
      <w:bookmarkStart w:id="7" w:name="_Toc357974049"/>
      <w:r w:rsidRPr="00046EA0">
        <w:rPr>
          <w:rFonts w:ascii="Times New Roman" w:hAnsi="Times New Roman" w:cs="Times New Roman"/>
          <w:color w:val="000000" w:themeColor="text1"/>
          <w:sz w:val="28"/>
          <w:szCs w:val="28"/>
        </w:rPr>
        <w:t>1.</w:t>
      </w:r>
      <w:r w:rsidRPr="000D510F">
        <w:rPr>
          <w:rFonts w:ascii="Times New Roman" w:hAnsi="Times New Roman" w:cs="Times New Roman"/>
          <w:color w:val="000000" w:themeColor="text1"/>
          <w:sz w:val="28"/>
          <w:szCs w:val="28"/>
        </w:rPr>
        <w:t>5.1</w:t>
      </w:r>
      <w:r w:rsidR="00591AA6" w:rsidRPr="000D510F">
        <w:rPr>
          <w:rFonts w:ascii="Times New Roman" w:hAnsi="Times New Roman" w:cs="Times New Roman"/>
          <w:color w:val="000000" w:themeColor="text1"/>
          <w:sz w:val="28"/>
          <w:szCs w:val="28"/>
        </w:rPr>
        <w:t>.</w:t>
      </w:r>
      <w:r w:rsidRPr="000D510F">
        <w:rPr>
          <w:rFonts w:ascii="Times New Roman" w:hAnsi="Times New Roman" w:cs="Times New Roman"/>
          <w:color w:val="000000" w:themeColor="text1"/>
          <w:sz w:val="28"/>
          <w:szCs w:val="28"/>
        </w:rPr>
        <w:t xml:space="preserve"> </w:t>
      </w:r>
      <w:r w:rsidR="007B73D3" w:rsidRPr="000D510F">
        <w:rPr>
          <w:rFonts w:ascii="Times New Roman" w:hAnsi="Times New Roman" w:cs="Times New Roman"/>
          <w:color w:val="000000" w:themeColor="text1"/>
          <w:sz w:val="28"/>
          <w:szCs w:val="28"/>
        </w:rPr>
        <w:t>Доля</w:t>
      </w:r>
      <w:r w:rsidR="00CB13CD" w:rsidRPr="000D510F">
        <w:rPr>
          <w:rFonts w:ascii="Times New Roman" w:hAnsi="Times New Roman" w:cs="Times New Roman"/>
          <w:color w:val="000000" w:themeColor="text1"/>
          <w:sz w:val="28"/>
          <w:szCs w:val="28"/>
        </w:rPr>
        <w:t xml:space="preserve"> </w:t>
      </w:r>
      <w:r w:rsidR="00591AA6" w:rsidRPr="000D510F">
        <w:rPr>
          <w:rFonts w:ascii="Times New Roman" w:eastAsia="Times New Roman" w:hAnsi="Times New Roman" w:cs="Times New Roman"/>
          <w:color w:val="000000"/>
          <w:sz w:val="28"/>
          <w:szCs w:val="28"/>
          <w:lang w:val="en-US"/>
        </w:rPr>
        <w:t>IT</w:t>
      </w:r>
      <w:r w:rsidR="00CB13CD" w:rsidRPr="000D510F">
        <w:rPr>
          <w:rFonts w:ascii="Times New Roman" w:hAnsi="Times New Roman" w:cs="Times New Roman"/>
          <w:color w:val="000000" w:themeColor="text1"/>
          <w:sz w:val="28"/>
          <w:szCs w:val="28"/>
        </w:rPr>
        <w:t>-бюджетов российских компаний</w:t>
      </w:r>
      <w:bookmarkEnd w:id="7"/>
    </w:p>
    <w:p w:rsidR="00591AA6" w:rsidRPr="00046EA0" w:rsidRDefault="00591AA6" w:rsidP="00046EA0">
      <w:pPr>
        <w:spacing w:after="0" w:line="360" w:lineRule="auto"/>
        <w:ind w:firstLine="709"/>
        <w:jc w:val="both"/>
        <w:rPr>
          <w:rFonts w:ascii="Times New Roman" w:hAnsi="Times New Roman" w:cs="Times New Roman"/>
          <w:sz w:val="28"/>
          <w:szCs w:val="28"/>
        </w:rPr>
      </w:pPr>
    </w:p>
    <w:p w:rsidR="00A1371B" w:rsidRPr="000D510F" w:rsidRDefault="00CA1E06" w:rsidP="00046EA0">
      <w:pPr>
        <w:spacing w:after="0" w:line="360" w:lineRule="auto"/>
        <w:ind w:firstLine="709"/>
        <w:jc w:val="both"/>
        <w:rPr>
          <w:rFonts w:ascii="Times New Roman" w:hAnsi="Times New Roman" w:cs="Times New Roman"/>
          <w:sz w:val="28"/>
          <w:szCs w:val="28"/>
        </w:rPr>
      </w:pPr>
      <w:r w:rsidRPr="000D510F">
        <w:rPr>
          <w:rFonts w:ascii="Times New Roman" w:hAnsi="Times New Roman" w:cs="Times New Roman"/>
          <w:sz w:val="28"/>
          <w:szCs w:val="28"/>
        </w:rPr>
        <w:t>В</w:t>
      </w:r>
      <w:r w:rsidR="00A1371B" w:rsidRPr="000D510F">
        <w:rPr>
          <w:rFonts w:ascii="Times New Roman" w:hAnsi="Times New Roman" w:cs="Times New Roman"/>
          <w:sz w:val="28"/>
          <w:szCs w:val="28"/>
        </w:rPr>
        <w:t xml:space="preserve"> настоящее время достаточно сложно в полной мере оценить российский рынок </w:t>
      </w:r>
      <w:r w:rsidRPr="000D510F">
        <w:rPr>
          <w:rFonts w:ascii="Times New Roman" w:eastAsia="Times New Roman" w:hAnsi="Times New Roman" w:cs="Times New Roman"/>
          <w:color w:val="000000"/>
          <w:sz w:val="28"/>
          <w:szCs w:val="28"/>
          <w:lang w:val="en-US"/>
        </w:rPr>
        <w:t>IT</w:t>
      </w:r>
      <w:r w:rsidR="000D510F">
        <w:rPr>
          <w:rFonts w:ascii="Times New Roman" w:hAnsi="Times New Roman" w:cs="Times New Roman"/>
          <w:sz w:val="28"/>
          <w:szCs w:val="28"/>
        </w:rPr>
        <w:t>. Он</w:t>
      </w:r>
      <w:r w:rsidR="00A1371B" w:rsidRPr="000D510F">
        <w:rPr>
          <w:rFonts w:ascii="Times New Roman" w:hAnsi="Times New Roman" w:cs="Times New Roman"/>
          <w:sz w:val="28"/>
          <w:szCs w:val="28"/>
        </w:rPr>
        <w:t xml:space="preserve"> сформировался значительно недавно</w:t>
      </w:r>
      <w:r w:rsidRPr="000D510F">
        <w:rPr>
          <w:rFonts w:ascii="Times New Roman" w:hAnsi="Times New Roman" w:cs="Times New Roman"/>
          <w:sz w:val="28"/>
          <w:szCs w:val="28"/>
        </w:rPr>
        <w:t>,</w:t>
      </w:r>
      <w:r w:rsidR="00A1371B" w:rsidRPr="000D510F">
        <w:rPr>
          <w:rFonts w:ascii="Times New Roman" w:hAnsi="Times New Roman" w:cs="Times New Roman"/>
          <w:sz w:val="28"/>
          <w:szCs w:val="28"/>
        </w:rPr>
        <w:t xml:space="preserve"> </w:t>
      </w:r>
      <w:r w:rsidRPr="000D510F">
        <w:rPr>
          <w:rFonts w:ascii="Times New Roman" w:hAnsi="Times New Roman" w:cs="Times New Roman"/>
          <w:sz w:val="28"/>
          <w:szCs w:val="28"/>
        </w:rPr>
        <w:t>п</w:t>
      </w:r>
      <w:r w:rsidR="00A1371B" w:rsidRPr="000D510F">
        <w:rPr>
          <w:rFonts w:ascii="Times New Roman" w:hAnsi="Times New Roman" w:cs="Times New Roman"/>
          <w:sz w:val="28"/>
          <w:szCs w:val="28"/>
        </w:rPr>
        <w:t>оэтому</w:t>
      </w:r>
      <w:r w:rsidRPr="000D510F">
        <w:rPr>
          <w:rFonts w:ascii="Times New Roman" w:hAnsi="Times New Roman" w:cs="Times New Roman"/>
          <w:sz w:val="28"/>
          <w:szCs w:val="28"/>
        </w:rPr>
        <w:t xml:space="preserve"> сейчас</w:t>
      </w:r>
      <w:r w:rsidR="00A1371B" w:rsidRPr="000D510F">
        <w:rPr>
          <w:rFonts w:ascii="Times New Roman" w:hAnsi="Times New Roman" w:cs="Times New Roman"/>
          <w:sz w:val="28"/>
          <w:szCs w:val="28"/>
        </w:rPr>
        <w:t xml:space="preserve"> трудно говорить </w:t>
      </w:r>
      <w:proofErr w:type="gramStart"/>
      <w:r w:rsidR="00A1371B" w:rsidRPr="000D510F">
        <w:rPr>
          <w:rFonts w:ascii="Times New Roman" w:hAnsi="Times New Roman" w:cs="Times New Roman"/>
          <w:sz w:val="28"/>
          <w:szCs w:val="28"/>
        </w:rPr>
        <w:t>о</w:t>
      </w:r>
      <w:proofErr w:type="gramEnd"/>
      <w:r w:rsidR="00A1371B" w:rsidRPr="000D510F">
        <w:rPr>
          <w:rFonts w:ascii="Times New Roman" w:hAnsi="Times New Roman" w:cs="Times New Roman"/>
          <w:sz w:val="28"/>
          <w:szCs w:val="28"/>
        </w:rPr>
        <w:t xml:space="preserve"> </w:t>
      </w:r>
      <w:proofErr w:type="gramStart"/>
      <w:r w:rsidR="00A1371B" w:rsidRPr="000D510F">
        <w:rPr>
          <w:rFonts w:ascii="Times New Roman" w:hAnsi="Times New Roman" w:cs="Times New Roman"/>
          <w:sz w:val="28"/>
          <w:szCs w:val="28"/>
        </w:rPr>
        <w:t>какой-либо</w:t>
      </w:r>
      <w:proofErr w:type="gramEnd"/>
      <w:r w:rsidR="00A1371B" w:rsidRPr="000D510F">
        <w:rPr>
          <w:rFonts w:ascii="Times New Roman" w:hAnsi="Times New Roman" w:cs="Times New Roman"/>
          <w:sz w:val="28"/>
          <w:szCs w:val="28"/>
        </w:rPr>
        <w:t xml:space="preserve"> устойчивой и положительной практики, устанавливать механизмы функционирования</w:t>
      </w:r>
      <w:r w:rsidRPr="000D510F">
        <w:rPr>
          <w:rFonts w:ascii="Times New Roman" w:hAnsi="Times New Roman" w:cs="Times New Roman"/>
          <w:sz w:val="28"/>
          <w:szCs w:val="28"/>
        </w:rPr>
        <w:t xml:space="preserve"> и</w:t>
      </w:r>
      <w:r w:rsidR="00A1371B" w:rsidRPr="000D510F">
        <w:rPr>
          <w:rFonts w:ascii="Times New Roman" w:hAnsi="Times New Roman" w:cs="Times New Roman"/>
          <w:sz w:val="28"/>
          <w:szCs w:val="28"/>
        </w:rPr>
        <w:t xml:space="preserve"> развития. Однако не представляется трудным рассмотреть размеры бюджета российских компаний на инвестиции в </w:t>
      </w:r>
      <w:r w:rsidRPr="000D510F">
        <w:rPr>
          <w:rFonts w:ascii="Times New Roman" w:eastAsia="Times New Roman" w:hAnsi="Times New Roman" w:cs="Times New Roman"/>
          <w:color w:val="000000"/>
          <w:sz w:val="28"/>
          <w:szCs w:val="28"/>
          <w:lang w:val="en-US"/>
        </w:rPr>
        <w:t>IT</w:t>
      </w:r>
      <w:r w:rsidR="00A1371B" w:rsidRPr="000D510F">
        <w:rPr>
          <w:rFonts w:ascii="Times New Roman" w:hAnsi="Times New Roman" w:cs="Times New Roman"/>
          <w:sz w:val="28"/>
          <w:szCs w:val="28"/>
        </w:rPr>
        <w:t>.</w:t>
      </w:r>
    </w:p>
    <w:p w:rsidR="00CB13CD" w:rsidRPr="00966362" w:rsidRDefault="00CB13CD" w:rsidP="00046EA0">
      <w:pPr>
        <w:spacing w:after="0" w:line="360" w:lineRule="auto"/>
        <w:ind w:firstLine="709"/>
        <w:jc w:val="both"/>
        <w:rPr>
          <w:rFonts w:ascii="Times New Roman" w:hAnsi="Times New Roman" w:cs="Times New Roman"/>
          <w:sz w:val="28"/>
          <w:szCs w:val="28"/>
        </w:rPr>
      </w:pPr>
      <w:r w:rsidRPr="000D510F">
        <w:rPr>
          <w:rFonts w:ascii="Times New Roman" w:hAnsi="Times New Roman" w:cs="Times New Roman"/>
          <w:sz w:val="28"/>
          <w:szCs w:val="28"/>
        </w:rPr>
        <w:t xml:space="preserve">Компанией </w:t>
      </w:r>
      <w:proofErr w:type="spellStart"/>
      <w:r w:rsidRPr="000D510F">
        <w:rPr>
          <w:rFonts w:ascii="Times New Roman" w:hAnsi="Times New Roman" w:cs="Times New Roman"/>
          <w:sz w:val="28"/>
          <w:szCs w:val="28"/>
        </w:rPr>
        <w:t>GlobalCIO</w:t>
      </w:r>
      <w:proofErr w:type="spellEnd"/>
      <w:r w:rsidRPr="000D510F">
        <w:rPr>
          <w:rFonts w:ascii="Times New Roman" w:hAnsi="Times New Roman" w:cs="Times New Roman"/>
          <w:sz w:val="28"/>
          <w:szCs w:val="28"/>
        </w:rPr>
        <w:t xml:space="preserve"> с помощью онлайн-анкетирования </w:t>
      </w:r>
      <w:r w:rsidR="00CA1E06" w:rsidRPr="000D510F">
        <w:rPr>
          <w:rFonts w:ascii="Times New Roman" w:eastAsia="Times New Roman" w:hAnsi="Times New Roman" w:cs="Times New Roman"/>
          <w:color w:val="000000"/>
          <w:sz w:val="28"/>
          <w:szCs w:val="28"/>
          <w:lang w:val="en-US"/>
        </w:rPr>
        <w:t>IT</w:t>
      </w:r>
      <w:r w:rsidRPr="000D510F">
        <w:rPr>
          <w:rFonts w:ascii="Times New Roman" w:hAnsi="Times New Roman" w:cs="Times New Roman"/>
          <w:sz w:val="28"/>
          <w:szCs w:val="28"/>
        </w:rPr>
        <w:t xml:space="preserve">-директоров на портале </w:t>
      </w:r>
      <w:r w:rsidR="00A1371B" w:rsidRPr="000D510F">
        <w:rPr>
          <w:rFonts w:ascii="Times New Roman" w:hAnsi="Times New Roman" w:cs="Times New Roman"/>
          <w:sz w:val="28"/>
          <w:szCs w:val="28"/>
        </w:rPr>
        <w:t>сайта и</w:t>
      </w:r>
      <w:r w:rsidRPr="000D510F">
        <w:rPr>
          <w:rFonts w:ascii="Times New Roman" w:hAnsi="Times New Roman" w:cs="Times New Roman"/>
          <w:sz w:val="28"/>
          <w:szCs w:val="28"/>
        </w:rPr>
        <w:t xml:space="preserve"> на конференциях было проведено исследование практики </w:t>
      </w:r>
      <w:r w:rsidR="00CA1E06" w:rsidRPr="000D510F">
        <w:rPr>
          <w:rFonts w:ascii="Times New Roman" w:eastAsia="Times New Roman" w:hAnsi="Times New Roman" w:cs="Times New Roman"/>
          <w:color w:val="000000"/>
          <w:sz w:val="28"/>
          <w:szCs w:val="28"/>
          <w:lang w:val="en-US"/>
        </w:rPr>
        <w:t>IT</w:t>
      </w:r>
      <w:r w:rsidRPr="000D510F">
        <w:rPr>
          <w:rFonts w:ascii="Times New Roman" w:hAnsi="Times New Roman" w:cs="Times New Roman"/>
          <w:sz w:val="28"/>
          <w:szCs w:val="28"/>
        </w:rPr>
        <w:t xml:space="preserve">-рынка в России. Так, по данным на 2011 г., размер </w:t>
      </w:r>
      <w:r w:rsidR="00CA1E06" w:rsidRPr="000D510F">
        <w:rPr>
          <w:rFonts w:ascii="Times New Roman" w:eastAsia="Times New Roman" w:hAnsi="Times New Roman" w:cs="Times New Roman"/>
          <w:color w:val="000000"/>
          <w:sz w:val="28"/>
          <w:szCs w:val="28"/>
          <w:lang w:val="en-US"/>
        </w:rPr>
        <w:t>IT</w:t>
      </w:r>
      <w:r w:rsidRPr="000D510F">
        <w:rPr>
          <w:rFonts w:ascii="Times New Roman" w:hAnsi="Times New Roman" w:cs="Times New Roman"/>
          <w:sz w:val="28"/>
          <w:szCs w:val="28"/>
        </w:rPr>
        <w:t xml:space="preserve">-бюджета компаний от выручки по большей части не превышал 1,5%, что позволяет нам сделать вывод, что лишь небольшая часть бюджета </w:t>
      </w:r>
      <w:r w:rsidR="0065725E" w:rsidRPr="000D510F">
        <w:rPr>
          <w:rFonts w:ascii="Times New Roman" w:hAnsi="Times New Roman" w:cs="Times New Roman"/>
          <w:sz w:val="28"/>
          <w:szCs w:val="28"/>
        </w:rPr>
        <w:t>россий</w:t>
      </w:r>
      <w:r w:rsidR="000D510F">
        <w:rPr>
          <w:rFonts w:ascii="Times New Roman" w:hAnsi="Times New Roman" w:cs="Times New Roman"/>
          <w:sz w:val="28"/>
          <w:szCs w:val="28"/>
        </w:rPr>
        <w:t>ских</w:t>
      </w:r>
      <w:r w:rsidR="0065725E" w:rsidRPr="000D510F">
        <w:rPr>
          <w:rFonts w:ascii="Times New Roman" w:hAnsi="Times New Roman" w:cs="Times New Roman"/>
          <w:sz w:val="28"/>
          <w:szCs w:val="28"/>
        </w:rPr>
        <w:t xml:space="preserve"> </w:t>
      </w:r>
      <w:r w:rsidRPr="000D510F">
        <w:rPr>
          <w:rFonts w:ascii="Times New Roman" w:hAnsi="Times New Roman" w:cs="Times New Roman"/>
          <w:sz w:val="28"/>
          <w:szCs w:val="28"/>
        </w:rPr>
        <w:t>компани</w:t>
      </w:r>
      <w:r w:rsidR="0065725E" w:rsidRPr="000D510F">
        <w:rPr>
          <w:rFonts w:ascii="Times New Roman" w:hAnsi="Times New Roman" w:cs="Times New Roman"/>
          <w:sz w:val="28"/>
          <w:szCs w:val="28"/>
        </w:rPr>
        <w:t>й</w:t>
      </w:r>
      <w:r w:rsidRPr="000D510F">
        <w:rPr>
          <w:rFonts w:ascii="Times New Roman" w:hAnsi="Times New Roman" w:cs="Times New Roman"/>
          <w:sz w:val="28"/>
          <w:szCs w:val="28"/>
        </w:rPr>
        <w:t xml:space="preserve"> идет на покупку </w:t>
      </w:r>
      <w:r w:rsidR="00957BAD">
        <w:rPr>
          <w:rFonts w:ascii="Times New Roman" w:hAnsi="Times New Roman" w:cs="Times New Roman"/>
          <w:sz w:val="28"/>
          <w:szCs w:val="28"/>
          <w:lang w:val="de-DE"/>
        </w:rPr>
        <w:t>IT</w:t>
      </w:r>
      <w:r w:rsidR="00957BAD" w:rsidRPr="00957BAD">
        <w:rPr>
          <w:rFonts w:ascii="Times New Roman" w:hAnsi="Times New Roman" w:cs="Times New Roman"/>
          <w:sz w:val="28"/>
          <w:szCs w:val="28"/>
        </w:rPr>
        <w:t xml:space="preserve"> </w:t>
      </w:r>
      <w:r w:rsidRPr="000D510F">
        <w:rPr>
          <w:rFonts w:ascii="Times New Roman" w:hAnsi="Times New Roman" w:cs="Times New Roman"/>
          <w:sz w:val="28"/>
          <w:szCs w:val="28"/>
        </w:rPr>
        <w:t>(рис.</w:t>
      </w:r>
      <w:r w:rsidR="00957BAD" w:rsidRPr="00957BAD">
        <w:rPr>
          <w:rFonts w:ascii="Times New Roman" w:hAnsi="Times New Roman" w:cs="Times New Roman"/>
          <w:sz w:val="28"/>
          <w:szCs w:val="28"/>
        </w:rPr>
        <w:t xml:space="preserve"> </w:t>
      </w:r>
      <w:r w:rsidR="00A1371B" w:rsidRPr="000D510F">
        <w:rPr>
          <w:rFonts w:ascii="Times New Roman" w:hAnsi="Times New Roman" w:cs="Times New Roman"/>
          <w:sz w:val="28"/>
          <w:szCs w:val="28"/>
        </w:rPr>
        <w:t>9</w:t>
      </w:r>
      <w:r w:rsidR="00966362" w:rsidRPr="00896B8D">
        <w:rPr>
          <w:rFonts w:ascii="Times New Roman" w:hAnsi="Times New Roman" w:cs="Times New Roman"/>
          <w:sz w:val="28"/>
          <w:szCs w:val="28"/>
        </w:rPr>
        <w:t>) [</w:t>
      </w:r>
      <w:r w:rsidR="00157CD5" w:rsidRPr="00157CD5">
        <w:rPr>
          <w:rFonts w:ascii="Times New Roman" w:hAnsi="Times New Roman" w:cs="Times New Roman"/>
          <w:sz w:val="28"/>
          <w:szCs w:val="28"/>
        </w:rPr>
        <w:t>4</w:t>
      </w:r>
      <w:r w:rsidR="00C30367" w:rsidRPr="00C30367">
        <w:rPr>
          <w:rFonts w:ascii="Times New Roman" w:hAnsi="Times New Roman" w:cs="Times New Roman"/>
          <w:sz w:val="28"/>
          <w:szCs w:val="28"/>
        </w:rPr>
        <w:t xml:space="preserve">, </w:t>
      </w:r>
      <w:r w:rsidR="00C30367">
        <w:rPr>
          <w:rFonts w:ascii="Times New Roman" w:hAnsi="Times New Roman" w:cs="Times New Roman"/>
          <w:sz w:val="28"/>
          <w:szCs w:val="28"/>
          <w:lang w:val="en-US"/>
        </w:rPr>
        <w:t>c</w:t>
      </w:r>
      <w:r w:rsidR="00C30367" w:rsidRPr="00C30367">
        <w:rPr>
          <w:rFonts w:ascii="Times New Roman" w:hAnsi="Times New Roman" w:cs="Times New Roman"/>
          <w:sz w:val="28"/>
          <w:szCs w:val="28"/>
        </w:rPr>
        <w:t>. 7-11</w:t>
      </w:r>
      <w:r w:rsidR="00966362" w:rsidRPr="00896B8D">
        <w:rPr>
          <w:rFonts w:ascii="Times New Roman" w:hAnsi="Times New Roman" w:cs="Times New Roman"/>
          <w:sz w:val="28"/>
          <w:szCs w:val="28"/>
        </w:rPr>
        <w:t>]</w:t>
      </w:r>
      <w:r w:rsidR="00896B8D" w:rsidRPr="00896B8D">
        <w:rPr>
          <w:rFonts w:ascii="Times New Roman" w:hAnsi="Times New Roman" w:cs="Times New Roman"/>
          <w:sz w:val="28"/>
          <w:szCs w:val="28"/>
        </w:rPr>
        <w:t>.</w:t>
      </w:r>
    </w:p>
    <w:p w:rsidR="00CB13CD" w:rsidRPr="00046EA0" w:rsidRDefault="00CB13CD" w:rsidP="00966362">
      <w:pPr>
        <w:spacing w:after="0" w:line="360" w:lineRule="auto"/>
        <w:jc w:val="both"/>
        <w:rPr>
          <w:rFonts w:ascii="Times New Roman" w:hAnsi="Times New Roman" w:cs="Times New Roman"/>
          <w:sz w:val="28"/>
          <w:szCs w:val="28"/>
        </w:rPr>
      </w:pPr>
      <w:r w:rsidRPr="00046EA0">
        <w:rPr>
          <w:rFonts w:ascii="Times New Roman" w:hAnsi="Times New Roman" w:cs="Times New Roman"/>
          <w:noProof/>
          <w:sz w:val="28"/>
          <w:szCs w:val="28"/>
        </w:rPr>
        <w:lastRenderedPageBreak/>
        <w:drawing>
          <wp:inline distT="0" distB="0" distL="0" distR="0">
            <wp:extent cx="5541778" cy="3033292"/>
            <wp:effectExtent l="19050" t="0" r="20822"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1371B" w:rsidRPr="00966362" w:rsidRDefault="00A1371B" w:rsidP="00966362">
      <w:pPr>
        <w:spacing w:after="0" w:line="360" w:lineRule="auto"/>
        <w:ind w:firstLine="709"/>
        <w:jc w:val="center"/>
        <w:rPr>
          <w:rFonts w:ascii="Times New Roman" w:hAnsi="Times New Roman" w:cs="Times New Roman"/>
          <w:b/>
          <w:sz w:val="24"/>
          <w:szCs w:val="24"/>
        </w:rPr>
      </w:pPr>
      <w:r w:rsidRPr="00966362">
        <w:rPr>
          <w:rFonts w:ascii="Times New Roman" w:hAnsi="Times New Roman" w:cs="Times New Roman"/>
          <w:b/>
          <w:sz w:val="24"/>
          <w:szCs w:val="24"/>
        </w:rPr>
        <w:t xml:space="preserve">Рис. 9 Размер </w:t>
      </w:r>
      <w:r w:rsidR="00CA1E06" w:rsidRPr="00966362">
        <w:rPr>
          <w:rFonts w:ascii="Times New Roman" w:eastAsia="Times New Roman" w:hAnsi="Times New Roman" w:cs="Times New Roman"/>
          <w:b/>
          <w:color w:val="000000"/>
          <w:sz w:val="24"/>
          <w:szCs w:val="24"/>
          <w:lang w:val="en-US"/>
        </w:rPr>
        <w:t>IT</w:t>
      </w:r>
      <w:r w:rsidR="00CA1E06" w:rsidRPr="00966362">
        <w:rPr>
          <w:rFonts w:ascii="Times New Roman" w:hAnsi="Times New Roman" w:cs="Times New Roman"/>
          <w:b/>
          <w:sz w:val="24"/>
          <w:szCs w:val="24"/>
        </w:rPr>
        <w:t>-бюджета</w:t>
      </w:r>
      <w:r w:rsidRPr="00966362">
        <w:rPr>
          <w:rFonts w:ascii="Times New Roman" w:hAnsi="Times New Roman" w:cs="Times New Roman"/>
          <w:b/>
          <w:sz w:val="24"/>
          <w:szCs w:val="24"/>
        </w:rPr>
        <w:t xml:space="preserve"> </w:t>
      </w:r>
      <w:proofErr w:type="gramStart"/>
      <w:r w:rsidRPr="00966362">
        <w:rPr>
          <w:rFonts w:ascii="Times New Roman" w:hAnsi="Times New Roman" w:cs="Times New Roman"/>
          <w:b/>
          <w:sz w:val="24"/>
          <w:szCs w:val="24"/>
        </w:rPr>
        <w:t>в</w:t>
      </w:r>
      <w:proofErr w:type="gramEnd"/>
      <w:r w:rsidRPr="00966362">
        <w:rPr>
          <w:rFonts w:ascii="Times New Roman" w:hAnsi="Times New Roman" w:cs="Times New Roman"/>
          <w:b/>
          <w:sz w:val="24"/>
          <w:szCs w:val="24"/>
        </w:rPr>
        <w:t xml:space="preserve"> % </w:t>
      </w:r>
      <w:proofErr w:type="gramStart"/>
      <w:r w:rsidRPr="00966362">
        <w:rPr>
          <w:rFonts w:ascii="Times New Roman" w:hAnsi="Times New Roman" w:cs="Times New Roman"/>
          <w:b/>
          <w:sz w:val="24"/>
          <w:szCs w:val="24"/>
        </w:rPr>
        <w:t>от</w:t>
      </w:r>
      <w:proofErr w:type="gramEnd"/>
      <w:r w:rsidRPr="00966362">
        <w:rPr>
          <w:rFonts w:ascii="Times New Roman" w:hAnsi="Times New Roman" w:cs="Times New Roman"/>
          <w:b/>
          <w:sz w:val="24"/>
          <w:szCs w:val="24"/>
        </w:rPr>
        <w:t xml:space="preserve"> выручки/оборота компании за 2011 г.</w:t>
      </w:r>
    </w:p>
    <w:p w:rsidR="00A1371B" w:rsidRPr="00896B8D" w:rsidRDefault="00CB13CD" w:rsidP="00046EA0">
      <w:pPr>
        <w:spacing w:after="0" w:line="360" w:lineRule="auto"/>
        <w:ind w:firstLine="709"/>
        <w:jc w:val="both"/>
        <w:rPr>
          <w:rFonts w:ascii="Times New Roman" w:eastAsia="Times New Roman" w:hAnsi="Times New Roman" w:cs="Times New Roman"/>
          <w:color w:val="000000"/>
          <w:sz w:val="28"/>
          <w:szCs w:val="28"/>
        </w:rPr>
      </w:pPr>
      <w:r w:rsidRPr="00966362">
        <w:rPr>
          <w:rFonts w:ascii="Times New Roman" w:eastAsia="Times New Roman" w:hAnsi="Times New Roman" w:cs="Times New Roman"/>
          <w:color w:val="000000"/>
          <w:sz w:val="28"/>
          <w:szCs w:val="28"/>
        </w:rPr>
        <w:t>В 2012 г</w:t>
      </w:r>
      <w:r w:rsidR="00A15A61" w:rsidRPr="00A15A61">
        <w:rPr>
          <w:rFonts w:ascii="Times New Roman" w:eastAsia="Times New Roman" w:hAnsi="Times New Roman" w:cs="Times New Roman"/>
          <w:color w:val="000000"/>
          <w:sz w:val="28"/>
          <w:szCs w:val="28"/>
        </w:rPr>
        <w:t>.</w:t>
      </w:r>
      <w:r w:rsidRPr="00966362">
        <w:rPr>
          <w:rFonts w:ascii="Times New Roman" w:eastAsia="Times New Roman" w:hAnsi="Times New Roman" w:cs="Times New Roman"/>
          <w:color w:val="000000"/>
          <w:sz w:val="28"/>
          <w:szCs w:val="28"/>
        </w:rPr>
        <w:t xml:space="preserve"> в научно-методическом журнале</w:t>
      </w:r>
      <w:r w:rsidR="0065725E" w:rsidRPr="00966362">
        <w:rPr>
          <w:rFonts w:ascii="Times New Roman" w:eastAsia="Times New Roman" w:hAnsi="Times New Roman" w:cs="Times New Roman"/>
          <w:color w:val="000000"/>
          <w:sz w:val="28"/>
          <w:szCs w:val="28"/>
        </w:rPr>
        <w:t xml:space="preserve"> </w:t>
      </w:r>
      <w:r w:rsidRPr="00966362">
        <w:rPr>
          <w:rFonts w:ascii="Times New Roman" w:eastAsia="Times New Roman" w:hAnsi="Times New Roman" w:cs="Times New Roman"/>
          <w:color w:val="000000"/>
          <w:sz w:val="28"/>
          <w:szCs w:val="28"/>
        </w:rPr>
        <w:t xml:space="preserve"> </w:t>
      </w:r>
      <w:r w:rsidR="0065725E" w:rsidRPr="00966362">
        <w:rPr>
          <w:rFonts w:ascii="Times New Roman" w:eastAsia="Times New Roman" w:hAnsi="Times New Roman" w:cs="Times New Roman"/>
          <w:color w:val="000000"/>
          <w:sz w:val="28"/>
          <w:szCs w:val="28"/>
        </w:rPr>
        <w:t>«</w:t>
      </w:r>
      <w:proofErr w:type="spellStart"/>
      <w:r w:rsidR="00D169EE" w:rsidRPr="00966362">
        <w:rPr>
          <w:rFonts w:ascii="Times New Roman" w:hAnsi="Times New Roman" w:cs="Times New Roman"/>
          <w:sz w:val="28"/>
          <w:szCs w:val="28"/>
        </w:rPr>
        <w:fldChar w:fldCharType="begin"/>
      </w:r>
      <w:r w:rsidR="002C3682" w:rsidRPr="00966362">
        <w:rPr>
          <w:rFonts w:ascii="Times New Roman" w:hAnsi="Times New Roman" w:cs="Times New Roman"/>
          <w:sz w:val="28"/>
          <w:szCs w:val="28"/>
        </w:rPr>
        <w:instrText>HYPERLINK "http://infomanagement.rucio.ru/"</w:instrText>
      </w:r>
      <w:r w:rsidR="00D169EE" w:rsidRPr="00966362">
        <w:rPr>
          <w:rFonts w:ascii="Times New Roman" w:hAnsi="Times New Roman" w:cs="Times New Roman"/>
          <w:sz w:val="28"/>
          <w:szCs w:val="28"/>
        </w:rPr>
        <w:fldChar w:fldCharType="separate"/>
      </w:r>
      <w:r w:rsidRPr="00966362">
        <w:rPr>
          <w:rFonts w:ascii="Times New Roman" w:eastAsia="Times New Roman" w:hAnsi="Times New Roman" w:cs="Times New Roman"/>
          <w:color w:val="000000"/>
          <w:sz w:val="28"/>
          <w:szCs w:val="28"/>
        </w:rPr>
        <w:t>Information</w:t>
      </w:r>
      <w:proofErr w:type="spellEnd"/>
      <w:r w:rsidRPr="00966362">
        <w:rPr>
          <w:rFonts w:ascii="Times New Roman" w:eastAsia="Times New Roman" w:hAnsi="Times New Roman" w:cs="Times New Roman"/>
          <w:color w:val="000000"/>
          <w:sz w:val="28"/>
          <w:szCs w:val="28"/>
        </w:rPr>
        <w:t xml:space="preserve"> </w:t>
      </w:r>
      <w:proofErr w:type="spellStart"/>
      <w:r w:rsidRPr="00966362">
        <w:rPr>
          <w:rFonts w:ascii="Times New Roman" w:eastAsia="Times New Roman" w:hAnsi="Times New Roman" w:cs="Times New Roman"/>
          <w:color w:val="000000"/>
          <w:sz w:val="28"/>
          <w:szCs w:val="28"/>
        </w:rPr>
        <w:t>Managemen</w:t>
      </w:r>
      <w:proofErr w:type="spellEnd"/>
      <w:r w:rsidR="00D169EE" w:rsidRPr="00966362">
        <w:rPr>
          <w:rFonts w:ascii="Times New Roman" w:hAnsi="Times New Roman" w:cs="Times New Roman"/>
          <w:sz w:val="28"/>
          <w:szCs w:val="28"/>
        </w:rPr>
        <w:fldChar w:fldCharType="end"/>
      </w:r>
      <w:r w:rsidR="0065725E" w:rsidRPr="00966362">
        <w:rPr>
          <w:rFonts w:ascii="Times New Roman" w:hAnsi="Times New Roman" w:cs="Times New Roman"/>
          <w:sz w:val="28"/>
          <w:szCs w:val="28"/>
          <w:lang w:val="en-US"/>
        </w:rPr>
        <w:t>t</w:t>
      </w:r>
      <w:r w:rsidR="0065725E" w:rsidRPr="00966362">
        <w:rPr>
          <w:rFonts w:ascii="Times New Roman" w:hAnsi="Times New Roman" w:cs="Times New Roman"/>
          <w:sz w:val="28"/>
          <w:szCs w:val="28"/>
        </w:rPr>
        <w:t xml:space="preserve">» </w:t>
      </w:r>
      <w:r w:rsidRPr="00966362">
        <w:rPr>
          <w:rFonts w:ascii="Times New Roman" w:eastAsia="Times New Roman" w:hAnsi="Times New Roman" w:cs="Times New Roman"/>
          <w:color w:val="000000"/>
          <w:sz w:val="28"/>
          <w:szCs w:val="28"/>
        </w:rPr>
        <w:t>было опубликовано исследование «</w:t>
      </w:r>
      <w:proofErr w:type="gramStart"/>
      <w:r w:rsidRPr="00966362">
        <w:rPr>
          <w:rFonts w:ascii="Times New Roman" w:eastAsia="Times New Roman" w:hAnsi="Times New Roman" w:cs="Times New Roman"/>
          <w:color w:val="000000"/>
          <w:sz w:val="28"/>
          <w:szCs w:val="28"/>
        </w:rPr>
        <w:t>ИТ</w:t>
      </w:r>
      <w:proofErr w:type="gramEnd"/>
      <w:r w:rsidRPr="00966362">
        <w:rPr>
          <w:rFonts w:ascii="Times New Roman" w:eastAsia="Times New Roman" w:hAnsi="Times New Roman" w:cs="Times New Roman"/>
          <w:color w:val="000000"/>
          <w:sz w:val="28"/>
          <w:szCs w:val="28"/>
        </w:rPr>
        <w:t xml:space="preserve"> в российских компаниях 2012»</w:t>
      </w:r>
      <w:r w:rsidR="00A1371B" w:rsidRPr="00966362">
        <w:rPr>
          <w:rFonts w:ascii="Times New Roman" w:eastAsia="Times New Roman" w:hAnsi="Times New Roman" w:cs="Times New Roman"/>
          <w:color w:val="000000"/>
          <w:sz w:val="28"/>
          <w:szCs w:val="28"/>
        </w:rPr>
        <w:t>, в результате которого выявилось, что размер</w:t>
      </w:r>
      <w:r w:rsidR="00CA1E06" w:rsidRPr="00966362">
        <w:rPr>
          <w:rFonts w:ascii="Times New Roman" w:eastAsia="Times New Roman" w:hAnsi="Times New Roman" w:cs="Times New Roman"/>
          <w:color w:val="000000"/>
          <w:sz w:val="28"/>
          <w:szCs w:val="28"/>
        </w:rPr>
        <w:t xml:space="preserve"> </w:t>
      </w:r>
      <w:r w:rsidR="00CA1E06" w:rsidRPr="00966362">
        <w:rPr>
          <w:rFonts w:ascii="Times New Roman" w:eastAsia="Times New Roman" w:hAnsi="Times New Roman" w:cs="Times New Roman"/>
          <w:color w:val="000000"/>
          <w:sz w:val="28"/>
          <w:szCs w:val="28"/>
          <w:lang w:val="en-US"/>
        </w:rPr>
        <w:t>IT</w:t>
      </w:r>
      <w:r w:rsidR="00A1371B" w:rsidRPr="00966362">
        <w:rPr>
          <w:rFonts w:ascii="Times New Roman" w:eastAsia="Times New Roman" w:hAnsi="Times New Roman" w:cs="Times New Roman"/>
          <w:color w:val="000000"/>
          <w:sz w:val="28"/>
          <w:szCs w:val="28"/>
        </w:rPr>
        <w:t>-бюджета</w:t>
      </w:r>
      <w:r w:rsidRPr="00966362">
        <w:rPr>
          <w:rFonts w:ascii="Times New Roman" w:eastAsia="Times New Roman" w:hAnsi="Times New Roman" w:cs="Times New Roman"/>
          <w:color w:val="000000"/>
          <w:sz w:val="28"/>
          <w:szCs w:val="28"/>
        </w:rPr>
        <w:t xml:space="preserve"> </w:t>
      </w:r>
      <w:r w:rsidR="00A1371B" w:rsidRPr="00966362">
        <w:rPr>
          <w:rFonts w:ascii="Times New Roman" w:eastAsia="Times New Roman" w:hAnsi="Times New Roman" w:cs="Times New Roman"/>
          <w:color w:val="000000"/>
          <w:sz w:val="28"/>
          <w:szCs w:val="28"/>
        </w:rPr>
        <w:t>компании в 2012 г</w:t>
      </w:r>
      <w:r w:rsidR="00A15A61" w:rsidRPr="00A15A61">
        <w:rPr>
          <w:rFonts w:ascii="Times New Roman" w:eastAsia="Times New Roman" w:hAnsi="Times New Roman" w:cs="Times New Roman"/>
          <w:color w:val="000000"/>
          <w:sz w:val="28"/>
          <w:szCs w:val="28"/>
        </w:rPr>
        <w:t>.</w:t>
      </w:r>
      <w:r w:rsidR="00A1371B" w:rsidRPr="00966362">
        <w:rPr>
          <w:rFonts w:ascii="Times New Roman" w:eastAsia="Times New Roman" w:hAnsi="Times New Roman" w:cs="Times New Roman"/>
          <w:color w:val="000000"/>
          <w:sz w:val="28"/>
          <w:szCs w:val="28"/>
        </w:rPr>
        <w:t xml:space="preserve"> по сравнению с </w:t>
      </w:r>
      <w:r w:rsidR="00CA1E06" w:rsidRPr="00966362">
        <w:rPr>
          <w:rFonts w:ascii="Times New Roman" w:eastAsia="Times New Roman" w:hAnsi="Times New Roman" w:cs="Times New Roman"/>
          <w:color w:val="000000"/>
          <w:sz w:val="28"/>
          <w:szCs w:val="28"/>
        </w:rPr>
        <w:t>2011</w:t>
      </w:r>
      <w:r w:rsidR="00896B8D">
        <w:rPr>
          <w:rFonts w:ascii="Times New Roman" w:eastAsia="Times New Roman" w:hAnsi="Times New Roman" w:cs="Times New Roman"/>
          <w:color w:val="000000"/>
          <w:sz w:val="28"/>
          <w:szCs w:val="28"/>
        </w:rPr>
        <w:t xml:space="preserve"> никак не изменился (рис. 10</w:t>
      </w:r>
      <w:r w:rsidR="00896B8D" w:rsidRPr="00896B8D">
        <w:rPr>
          <w:rFonts w:ascii="Times New Roman" w:eastAsia="Times New Roman" w:hAnsi="Times New Roman" w:cs="Times New Roman"/>
          <w:color w:val="000000"/>
          <w:sz w:val="28"/>
          <w:szCs w:val="28"/>
        </w:rPr>
        <w:t>)</w:t>
      </w:r>
      <w:r w:rsidR="00CA1E06" w:rsidRPr="00896B8D">
        <w:rPr>
          <w:rFonts w:ascii="Times New Roman" w:eastAsia="Times New Roman" w:hAnsi="Times New Roman" w:cs="Times New Roman"/>
          <w:color w:val="000000"/>
          <w:sz w:val="28"/>
          <w:szCs w:val="28"/>
        </w:rPr>
        <w:t xml:space="preserve"> </w:t>
      </w:r>
      <w:r w:rsidR="00966362" w:rsidRPr="00896B8D">
        <w:rPr>
          <w:rFonts w:ascii="Times New Roman" w:eastAsia="Times New Roman" w:hAnsi="Times New Roman" w:cs="Times New Roman"/>
          <w:color w:val="000000"/>
          <w:sz w:val="28"/>
          <w:szCs w:val="28"/>
        </w:rPr>
        <w:t>[</w:t>
      </w:r>
      <w:r w:rsidR="00157CD5" w:rsidRPr="00157CD5">
        <w:rPr>
          <w:rFonts w:ascii="Times New Roman" w:eastAsia="Times New Roman" w:hAnsi="Times New Roman" w:cs="Times New Roman"/>
          <w:color w:val="000000"/>
          <w:sz w:val="28"/>
          <w:szCs w:val="28"/>
        </w:rPr>
        <w:t>4</w:t>
      </w:r>
      <w:r w:rsidR="00C30367" w:rsidRPr="00C30367">
        <w:rPr>
          <w:rFonts w:ascii="Times New Roman" w:eastAsia="Times New Roman" w:hAnsi="Times New Roman" w:cs="Times New Roman"/>
          <w:color w:val="000000"/>
          <w:sz w:val="28"/>
          <w:szCs w:val="28"/>
        </w:rPr>
        <w:t xml:space="preserve">, </w:t>
      </w:r>
      <w:r w:rsidR="00C30367">
        <w:rPr>
          <w:rFonts w:ascii="Times New Roman" w:eastAsia="Times New Roman" w:hAnsi="Times New Roman" w:cs="Times New Roman"/>
          <w:color w:val="000000"/>
          <w:sz w:val="28"/>
          <w:szCs w:val="28"/>
          <w:lang w:val="en-US"/>
        </w:rPr>
        <w:t>c</w:t>
      </w:r>
      <w:r w:rsidR="00C30367" w:rsidRPr="00C30367">
        <w:rPr>
          <w:rFonts w:ascii="Times New Roman" w:eastAsia="Times New Roman" w:hAnsi="Times New Roman" w:cs="Times New Roman"/>
          <w:color w:val="000000"/>
          <w:sz w:val="28"/>
          <w:szCs w:val="28"/>
        </w:rPr>
        <w:t>. 7-11</w:t>
      </w:r>
      <w:r w:rsidR="00966362" w:rsidRPr="00896B8D">
        <w:rPr>
          <w:rFonts w:ascii="Times New Roman" w:eastAsia="Times New Roman" w:hAnsi="Times New Roman" w:cs="Times New Roman"/>
          <w:color w:val="000000"/>
          <w:sz w:val="28"/>
          <w:szCs w:val="28"/>
        </w:rPr>
        <w:t>]</w:t>
      </w:r>
      <w:r w:rsidR="00896B8D" w:rsidRPr="00896B8D">
        <w:rPr>
          <w:rFonts w:ascii="Times New Roman" w:eastAsia="Times New Roman" w:hAnsi="Times New Roman" w:cs="Times New Roman"/>
          <w:color w:val="000000"/>
          <w:sz w:val="28"/>
          <w:szCs w:val="28"/>
        </w:rPr>
        <w:t>.</w:t>
      </w:r>
    </w:p>
    <w:p w:rsidR="00CB13CD" w:rsidRPr="00046EA0" w:rsidRDefault="00CA1E06" w:rsidP="00966362">
      <w:pPr>
        <w:spacing w:after="0" w:line="360" w:lineRule="auto"/>
        <w:ind w:firstLine="142"/>
        <w:jc w:val="both"/>
        <w:rPr>
          <w:rFonts w:ascii="Times New Roman" w:hAnsi="Times New Roman" w:cs="Times New Roman"/>
          <w:sz w:val="28"/>
          <w:szCs w:val="28"/>
        </w:rPr>
      </w:pPr>
      <w:r w:rsidRPr="00046EA0">
        <w:rPr>
          <w:rFonts w:ascii="Times New Roman" w:hAnsi="Times New Roman" w:cs="Times New Roman"/>
          <w:noProof/>
          <w:sz w:val="28"/>
          <w:szCs w:val="28"/>
        </w:rPr>
        <w:drawing>
          <wp:inline distT="0" distB="0" distL="0" distR="0">
            <wp:extent cx="5563043" cy="3072174"/>
            <wp:effectExtent l="19050" t="0" r="18607"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B13CD" w:rsidRPr="00966362" w:rsidRDefault="00CB13CD" w:rsidP="00966362">
      <w:pPr>
        <w:spacing w:after="0" w:line="360" w:lineRule="auto"/>
        <w:ind w:firstLine="709"/>
        <w:jc w:val="center"/>
        <w:textAlignment w:val="baseline"/>
        <w:rPr>
          <w:rFonts w:ascii="Times New Roman" w:eastAsia="Times New Roman" w:hAnsi="Times New Roman" w:cs="Times New Roman"/>
          <w:b/>
          <w:color w:val="000000"/>
          <w:sz w:val="24"/>
          <w:szCs w:val="24"/>
        </w:rPr>
      </w:pPr>
      <w:r w:rsidRPr="00966362">
        <w:rPr>
          <w:rFonts w:ascii="Times New Roman" w:eastAsia="Times New Roman" w:hAnsi="Times New Roman" w:cs="Times New Roman"/>
          <w:b/>
          <w:color w:val="000000"/>
          <w:sz w:val="24"/>
          <w:szCs w:val="24"/>
        </w:rPr>
        <w:t xml:space="preserve">Рис. </w:t>
      </w:r>
      <w:r w:rsidR="00A1371B" w:rsidRPr="00966362">
        <w:rPr>
          <w:rFonts w:ascii="Times New Roman" w:eastAsia="Times New Roman" w:hAnsi="Times New Roman" w:cs="Times New Roman"/>
          <w:b/>
          <w:color w:val="000000"/>
          <w:sz w:val="24"/>
          <w:szCs w:val="24"/>
        </w:rPr>
        <w:t>10</w:t>
      </w:r>
      <w:r w:rsidRPr="00966362">
        <w:rPr>
          <w:rFonts w:ascii="Times New Roman" w:eastAsia="Times New Roman" w:hAnsi="Times New Roman" w:cs="Times New Roman"/>
          <w:b/>
          <w:color w:val="000000"/>
          <w:sz w:val="24"/>
          <w:szCs w:val="24"/>
        </w:rPr>
        <w:t xml:space="preserve"> Изменение размера </w:t>
      </w:r>
      <w:r w:rsidR="00CA1E06" w:rsidRPr="00966362">
        <w:rPr>
          <w:rFonts w:ascii="Times New Roman" w:eastAsia="Times New Roman" w:hAnsi="Times New Roman" w:cs="Times New Roman"/>
          <w:b/>
          <w:color w:val="000000"/>
          <w:sz w:val="24"/>
          <w:szCs w:val="24"/>
          <w:lang w:val="de-DE"/>
        </w:rPr>
        <w:t>IT</w:t>
      </w:r>
      <w:r w:rsidRPr="00966362">
        <w:rPr>
          <w:rFonts w:ascii="Times New Roman" w:eastAsia="Times New Roman" w:hAnsi="Times New Roman" w:cs="Times New Roman"/>
          <w:b/>
          <w:color w:val="000000"/>
          <w:sz w:val="24"/>
          <w:szCs w:val="24"/>
        </w:rPr>
        <w:t>-бюджета в 2012 году по сравнению с 2011 годом</w:t>
      </w:r>
    </w:p>
    <w:p w:rsidR="00CB13CD" w:rsidRPr="00966362" w:rsidRDefault="00CB13CD" w:rsidP="00046EA0">
      <w:pPr>
        <w:spacing w:after="0" w:line="360" w:lineRule="auto"/>
        <w:ind w:firstLine="709"/>
        <w:jc w:val="both"/>
        <w:textAlignment w:val="baseline"/>
        <w:rPr>
          <w:rFonts w:ascii="Times New Roman" w:eastAsia="Times New Roman" w:hAnsi="Times New Roman" w:cs="Times New Roman"/>
          <w:color w:val="000000"/>
          <w:sz w:val="28"/>
          <w:szCs w:val="28"/>
        </w:rPr>
      </w:pPr>
      <w:r w:rsidRPr="00966362">
        <w:rPr>
          <w:rFonts w:ascii="Times New Roman" w:eastAsia="Times New Roman" w:hAnsi="Times New Roman" w:cs="Times New Roman"/>
          <w:color w:val="000000"/>
          <w:sz w:val="28"/>
          <w:szCs w:val="28"/>
        </w:rPr>
        <w:t>Анализируя диаграмму, нужно отметить</w:t>
      </w:r>
      <w:r w:rsidR="004C6F8F" w:rsidRPr="00966362">
        <w:rPr>
          <w:rFonts w:ascii="Times New Roman" w:eastAsia="Times New Roman" w:hAnsi="Times New Roman" w:cs="Times New Roman"/>
          <w:color w:val="000000"/>
          <w:sz w:val="28"/>
          <w:szCs w:val="28"/>
        </w:rPr>
        <w:t>,</w:t>
      </w:r>
      <w:r w:rsidR="0065725E" w:rsidRPr="00966362">
        <w:rPr>
          <w:rFonts w:ascii="Times New Roman" w:eastAsia="Times New Roman" w:hAnsi="Times New Roman" w:cs="Times New Roman"/>
          <w:color w:val="000000"/>
          <w:sz w:val="28"/>
          <w:szCs w:val="28"/>
        </w:rPr>
        <w:t xml:space="preserve"> </w:t>
      </w:r>
      <w:r w:rsidR="004C6F8F" w:rsidRPr="00966362">
        <w:rPr>
          <w:rFonts w:ascii="Times New Roman" w:eastAsia="Times New Roman" w:hAnsi="Times New Roman" w:cs="Times New Roman"/>
          <w:color w:val="000000"/>
          <w:sz w:val="28"/>
          <w:szCs w:val="28"/>
        </w:rPr>
        <w:t>что</w:t>
      </w:r>
      <w:r w:rsidRPr="00966362">
        <w:rPr>
          <w:rFonts w:ascii="Times New Roman" w:eastAsia="Times New Roman" w:hAnsi="Times New Roman" w:cs="Times New Roman"/>
          <w:color w:val="000000"/>
          <w:sz w:val="28"/>
          <w:szCs w:val="28"/>
        </w:rPr>
        <w:t xml:space="preserve"> </w:t>
      </w:r>
      <w:r w:rsidR="00CA1E06" w:rsidRPr="00966362">
        <w:rPr>
          <w:rFonts w:ascii="Times New Roman" w:eastAsia="Times New Roman" w:hAnsi="Times New Roman" w:cs="Times New Roman"/>
          <w:color w:val="000000"/>
          <w:sz w:val="28"/>
          <w:szCs w:val="28"/>
          <w:lang w:val="de-DE"/>
        </w:rPr>
        <w:t>IT</w:t>
      </w:r>
      <w:r w:rsidRPr="00966362">
        <w:rPr>
          <w:rFonts w:ascii="Times New Roman" w:eastAsia="Times New Roman" w:hAnsi="Times New Roman" w:cs="Times New Roman"/>
          <w:color w:val="000000"/>
          <w:sz w:val="28"/>
          <w:szCs w:val="28"/>
        </w:rPr>
        <w:t xml:space="preserve">-бюджеты российских компаний растут, но крайне слабо – в среднем рост около 5%. </w:t>
      </w:r>
      <w:r w:rsidR="0065725E" w:rsidRPr="00966362">
        <w:rPr>
          <w:rFonts w:ascii="Times New Roman" w:eastAsia="Times New Roman" w:hAnsi="Times New Roman" w:cs="Times New Roman"/>
          <w:color w:val="000000"/>
          <w:sz w:val="28"/>
          <w:szCs w:val="28"/>
        </w:rPr>
        <w:lastRenderedPageBreak/>
        <w:t>Конечно</w:t>
      </w:r>
      <w:r w:rsidRPr="00966362">
        <w:rPr>
          <w:rFonts w:ascii="Times New Roman" w:eastAsia="Times New Roman" w:hAnsi="Times New Roman" w:cs="Times New Roman"/>
          <w:color w:val="000000"/>
          <w:sz w:val="28"/>
          <w:szCs w:val="28"/>
        </w:rPr>
        <w:t xml:space="preserve">, мы оцениваем только рост </w:t>
      </w:r>
      <w:r w:rsidR="00CA1E06" w:rsidRPr="00966362">
        <w:rPr>
          <w:rFonts w:ascii="Times New Roman" w:eastAsia="Times New Roman" w:hAnsi="Times New Roman" w:cs="Times New Roman"/>
          <w:color w:val="000000"/>
          <w:sz w:val="28"/>
          <w:szCs w:val="28"/>
          <w:lang w:val="de-DE"/>
        </w:rPr>
        <w:t>IT</w:t>
      </w:r>
      <w:r w:rsidRPr="00966362">
        <w:rPr>
          <w:rFonts w:ascii="Times New Roman" w:eastAsia="Times New Roman" w:hAnsi="Times New Roman" w:cs="Times New Roman"/>
          <w:color w:val="000000"/>
          <w:sz w:val="28"/>
          <w:szCs w:val="28"/>
        </w:rPr>
        <w:t>-рынка без учета роста государственн</w:t>
      </w:r>
      <w:r w:rsidR="000F101E" w:rsidRPr="00966362">
        <w:rPr>
          <w:rFonts w:ascii="Times New Roman" w:eastAsia="Times New Roman" w:hAnsi="Times New Roman" w:cs="Times New Roman"/>
          <w:color w:val="000000"/>
          <w:sz w:val="28"/>
          <w:szCs w:val="28"/>
        </w:rPr>
        <w:t>ых</w:t>
      </w:r>
      <w:r w:rsidRPr="00966362">
        <w:rPr>
          <w:rFonts w:ascii="Times New Roman" w:eastAsia="Times New Roman" w:hAnsi="Times New Roman" w:cs="Times New Roman"/>
          <w:color w:val="000000"/>
          <w:sz w:val="28"/>
          <w:szCs w:val="28"/>
        </w:rPr>
        <w:t xml:space="preserve"> затрат. Возможно из-за этого фактический результат буде</w:t>
      </w:r>
      <w:r w:rsidR="00966362">
        <w:rPr>
          <w:rFonts w:ascii="Times New Roman" w:eastAsia="Times New Roman" w:hAnsi="Times New Roman" w:cs="Times New Roman"/>
          <w:color w:val="000000"/>
          <w:sz w:val="28"/>
          <w:szCs w:val="28"/>
        </w:rPr>
        <w:t>т</w:t>
      </w:r>
      <w:r w:rsidRPr="00966362">
        <w:rPr>
          <w:rFonts w:ascii="Times New Roman" w:eastAsia="Times New Roman" w:hAnsi="Times New Roman" w:cs="Times New Roman"/>
          <w:color w:val="000000"/>
          <w:sz w:val="28"/>
          <w:szCs w:val="28"/>
        </w:rPr>
        <w:t xml:space="preserve"> несколько выше – </w:t>
      </w:r>
      <w:r w:rsidR="00CA1E06" w:rsidRPr="00966362">
        <w:rPr>
          <w:rFonts w:ascii="Times New Roman" w:eastAsia="Times New Roman" w:hAnsi="Times New Roman" w:cs="Times New Roman"/>
          <w:color w:val="000000"/>
          <w:sz w:val="28"/>
          <w:szCs w:val="28"/>
          <w:lang w:val="de-DE"/>
        </w:rPr>
        <w:t>IT</w:t>
      </w:r>
      <w:r w:rsidRPr="00966362">
        <w:rPr>
          <w:rFonts w:ascii="Times New Roman" w:eastAsia="Times New Roman" w:hAnsi="Times New Roman" w:cs="Times New Roman"/>
          <w:color w:val="000000"/>
          <w:sz w:val="28"/>
          <w:szCs w:val="28"/>
        </w:rPr>
        <w:t xml:space="preserve">-рынок вырастет на 6-7%. Однако, маловероятно, что государственные затраты на </w:t>
      </w:r>
      <w:r w:rsidR="00CA1E06" w:rsidRPr="00966362">
        <w:rPr>
          <w:rFonts w:ascii="Times New Roman" w:eastAsia="Times New Roman" w:hAnsi="Times New Roman" w:cs="Times New Roman"/>
          <w:color w:val="000000"/>
          <w:sz w:val="28"/>
          <w:szCs w:val="28"/>
          <w:lang w:val="de-DE"/>
        </w:rPr>
        <w:t>IT</w:t>
      </w:r>
      <w:r w:rsidRPr="00966362">
        <w:rPr>
          <w:rFonts w:ascii="Times New Roman" w:eastAsia="Times New Roman" w:hAnsi="Times New Roman" w:cs="Times New Roman"/>
          <w:color w:val="000000"/>
          <w:sz w:val="28"/>
          <w:szCs w:val="28"/>
        </w:rPr>
        <w:t xml:space="preserve"> увеличат </w:t>
      </w:r>
      <w:r w:rsidR="00CA1E06" w:rsidRPr="00966362">
        <w:rPr>
          <w:rFonts w:ascii="Times New Roman" w:eastAsia="Times New Roman" w:hAnsi="Times New Roman" w:cs="Times New Roman"/>
          <w:color w:val="000000"/>
          <w:sz w:val="28"/>
          <w:szCs w:val="28"/>
          <w:lang w:val="de-DE"/>
        </w:rPr>
        <w:t>IT</w:t>
      </w:r>
      <w:r w:rsidRPr="00966362">
        <w:rPr>
          <w:rFonts w:ascii="Times New Roman" w:eastAsia="Times New Roman" w:hAnsi="Times New Roman" w:cs="Times New Roman"/>
          <w:color w:val="000000"/>
          <w:sz w:val="28"/>
          <w:szCs w:val="28"/>
        </w:rPr>
        <w:t>-рынок 2 раза.</w:t>
      </w:r>
    </w:p>
    <w:p w:rsidR="00C96DB2" w:rsidRPr="00896B8D" w:rsidRDefault="00CB13CD" w:rsidP="00046EA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6362">
        <w:rPr>
          <w:rFonts w:ascii="Times New Roman" w:eastAsia="Times New Roman" w:hAnsi="Times New Roman" w:cs="Times New Roman"/>
          <w:color w:val="000000"/>
          <w:sz w:val="28"/>
          <w:szCs w:val="28"/>
        </w:rPr>
        <w:t xml:space="preserve">Как отмечалось ранее, российский рынок опережает в среднем </w:t>
      </w:r>
      <w:r w:rsidR="000F101E" w:rsidRPr="00966362">
        <w:rPr>
          <w:rFonts w:ascii="Times New Roman" w:eastAsia="Times New Roman" w:hAnsi="Times New Roman" w:cs="Times New Roman"/>
          <w:color w:val="000000"/>
          <w:sz w:val="28"/>
          <w:szCs w:val="28"/>
        </w:rPr>
        <w:t>по темпам рост</w:t>
      </w:r>
      <w:r w:rsidR="00C96DB2" w:rsidRPr="00966362">
        <w:rPr>
          <w:rFonts w:ascii="Times New Roman" w:eastAsia="Times New Roman" w:hAnsi="Times New Roman" w:cs="Times New Roman"/>
          <w:color w:val="000000"/>
          <w:sz w:val="28"/>
          <w:szCs w:val="28"/>
        </w:rPr>
        <w:t xml:space="preserve"> </w:t>
      </w:r>
      <w:r w:rsidRPr="00966362">
        <w:rPr>
          <w:rFonts w:ascii="Times New Roman" w:eastAsia="Times New Roman" w:hAnsi="Times New Roman" w:cs="Times New Roman"/>
          <w:color w:val="000000"/>
          <w:sz w:val="28"/>
          <w:szCs w:val="28"/>
        </w:rPr>
        <w:t>миров</w:t>
      </w:r>
      <w:r w:rsidR="00C96DB2" w:rsidRPr="00966362">
        <w:rPr>
          <w:rFonts w:ascii="Times New Roman" w:eastAsia="Times New Roman" w:hAnsi="Times New Roman" w:cs="Times New Roman"/>
          <w:color w:val="000000"/>
          <w:sz w:val="28"/>
          <w:szCs w:val="28"/>
        </w:rPr>
        <w:t>о</w:t>
      </w:r>
      <w:r w:rsidR="00966362">
        <w:rPr>
          <w:rFonts w:ascii="Times New Roman" w:eastAsia="Times New Roman" w:hAnsi="Times New Roman" w:cs="Times New Roman"/>
          <w:color w:val="000000"/>
          <w:sz w:val="28"/>
          <w:szCs w:val="28"/>
        </w:rPr>
        <w:t xml:space="preserve">го </w:t>
      </w:r>
      <w:r w:rsidRPr="00966362">
        <w:rPr>
          <w:rFonts w:ascii="Times New Roman" w:eastAsia="Times New Roman" w:hAnsi="Times New Roman" w:cs="Times New Roman"/>
          <w:color w:val="000000"/>
          <w:sz w:val="28"/>
          <w:szCs w:val="28"/>
        </w:rPr>
        <w:t>рын</w:t>
      </w:r>
      <w:r w:rsidR="00966362">
        <w:rPr>
          <w:rFonts w:ascii="Times New Roman" w:eastAsia="Times New Roman" w:hAnsi="Times New Roman" w:cs="Times New Roman"/>
          <w:color w:val="000000"/>
          <w:sz w:val="28"/>
          <w:szCs w:val="28"/>
        </w:rPr>
        <w:t>ка</w:t>
      </w:r>
      <w:r w:rsidRPr="00966362">
        <w:rPr>
          <w:rFonts w:ascii="Times New Roman" w:eastAsia="Times New Roman" w:hAnsi="Times New Roman" w:cs="Times New Roman"/>
          <w:color w:val="000000"/>
          <w:sz w:val="28"/>
          <w:szCs w:val="28"/>
        </w:rPr>
        <w:t xml:space="preserve">. </w:t>
      </w:r>
      <w:r w:rsidR="00C96DB2" w:rsidRPr="00966362">
        <w:rPr>
          <w:rFonts w:ascii="Times New Roman" w:eastAsia="Times New Roman" w:hAnsi="Times New Roman" w:cs="Times New Roman"/>
          <w:color w:val="000000"/>
          <w:sz w:val="28"/>
          <w:szCs w:val="28"/>
        </w:rPr>
        <w:t>С</w:t>
      </w:r>
      <w:r w:rsidRPr="00966362">
        <w:rPr>
          <w:rFonts w:ascii="Times New Roman" w:eastAsia="Times New Roman" w:hAnsi="Times New Roman" w:cs="Times New Roman"/>
          <w:color w:val="000000"/>
          <w:sz w:val="28"/>
          <w:szCs w:val="28"/>
        </w:rPr>
        <w:t>равни</w:t>
      </w:r>
      <w:r w:rsidR="00CA1E06" w:rsidRPr="00966362">
        <w:rPr>
          <w:rFonts w:ascii="Times New Roman" w:eastAsia="Times New Roman" w:hAnsi="Times New Roman" w:cs="Times New Roman"/>
          <w:color w:val="000000"/>
          <w:sz w:val="28"/>
          <w:szCs w:val="28"/>
        </w:rPr>
        <w:t>м</w:t>
      </w:r>
      <w:r w:rsidRPr="00966362">
        <w:rPr>
          <w:rFonts w:ascii="Times New Roman" w:eastAsia="Times New Roman" w:hAnsi="Times New Roman" w:cs="Times New Roman"/>
          <w:color w:val="000000"/>
          <w:sz w:val="28"/>
          <w:szCs w:val="28"/>
        </w:rPr>
        <w:t xml:space="preserve"> размеры </w:t>
      </w:r>
      <w:r w:rsidR="00CA1E06" w:rsidRPr="00966362">
        <w:rPr>
          <w:rFonts w:ascii="Times New Roman" w:eastAsia="Times New Roman" w:hAnsi="Times New Roman" w:cs="Times New Roman"/>
          <w:color w:val="000000"/>
          <w:sz w:val="28"/>
          <w:szCs w:val="28"/>
          <w:lang w:val="de-DE"/>
        </w:rPr>
        <w:t>IT</w:t>
      </w:r>
      <w:r w:rsidRPr="00966362">
        <w:rPr>
          <w:rFonts w:ascii="Times New Roman" w:eastAsia="Times New Roman" w:hAnsi="Times New Roman" w:cs="Times New Roman"/>
          <w:color w:val="000000"/>
          <w:sz w:val="28"/>
          <w:szCs w:val="28"/>
        </w:rPr>
        <w:t xml:space="preserve">-бюджетов российских </w:t>
      </w:r>
      <w:r w:rsidR="00C96DB2" w:rsidRPr="00966362">
        <w:rPr>
          <w:rFonts w:ascii="Times New Roman" w:eastAsia="Times New Roman" w:hAnsi="Times New Roman" w:cs="Times New Roman"/>
          <w:color w:val="000000"/>
          <w:sz w:val="28"/>
          <w:szCs w:val="28"/>
        </w:rPr>
        <w:t xml:space="preserve">компаний </w:t>
      </w:r>
      <w:r w:rsidRPr="00966362">
        <w:rPr>
          <w:rFonts w:ascii="Times New Roman" w:eastAsia="Times New Roman" w:hAnsi="Times New Roman" w:cs="Times New Roman"/>
          <w:color w:val="000000"/>
          <w:sz w:val="28"/>
          <w:szCs w:val="28"/>
        </w:rPr>
        <w:t xml:space="preserve">со средними показателями по миру. </w:t>
      </w:r>
      <w:r w:rsidRPr="00966362">
        <w:rPr>
          <w:rFonts w:ascii="Times New Roman" w:hAnsi="Times New Roman" w:cs="Times New Roman"/>
          <w:sz w:val="28"/>
          <w:szCs w:val="28"/>
        </w:rPr>
        <w:t xml:space="preserve">В относительном показателе средний </w:t>
      </w:r>
      <w:r w:rsidR="00CA1E06" w:rsidRPr="00966362">
        <w:rPr>
          <w:rFonts w:ascii="Times New Roman" w:eastAsia="Times New Roman" w:hAnsi="Times New Roman" w:cs="Times New Roman"/>
          <w:color w:val="000000"/>
          <w:sz w:val="28"/>
          <w:szCs w:val="28"/>
          <w:lang w:val="de-DE"/>
        </w:rPr>
        <w:t>IT</w:t>
      </w:r>
      <w:r w:rsidRPr="00966362">
        <w:rPr>
          <w:rFonts w:ascii="Times New Roman" w:hAnsi="Times New Roman" w:cs="Times New Roman"/>
          <w:sz w:val="28"/>
          <w:szCs w:val="28"/>
        </w:rPr>
        <w:t>-бюджет российских</w:t>
      </w:r>
      <w:r w:rsidRPr="00046EA0">
        <w:rPr>
          <w:rFonts w:ascii="Times New Roman" w:hAnsi="Times New Roman" w:cs="Times New Roman"/>
          <w:sz w:val="28"/>
          <w:szCs w:val="28"/>
        </w:rPr>
        <w:t xml:space="preserve"> компаний в 2011 г</w:t>
      </w:r>
      <w:r w:rsidR="009C0BD5" w:rsidRPr="009C0BD5">
        <w:rPr>
          <w:rFonts w:ascii="Times New Roman" w:hAnsi="Times New Roman" w:cs="Times New Roman"/>
          <w:sz w:val="28"/>
          <w:szCs w:val="28"/>
        </w:rPr>
        <w:t>.</w:t>
      </w:r>
      <w:r w:rsidRPr="00046EA0">
        <w:rPr>
          <w:rFonts w:ascii="Times New Roman" w:hAnsi="Times New Roman" w:cs="Times New Roman"/>
          <w:sz w:val="28"/>
          <w:szCs w:val="28"/>
        </w:rPr>
        <w:t xml:space="preserve"> составил 0.87% от выручки компании, в то </w:t>
      </w:r>
      <w:r w:rsidR="00C96DB2" w:rsidRPr="00046EA0">
        <w:rPr>
          <w:rFonts w:ascii="Times New Roman" w:hAnsi="Times New Roman" w:cs="Times New Roman"/>
          <w:sz w:val="28"/>
          <w:szCs w:val="28"/>
        </w:rPr>
        <w:t>время как</w:t>
      </w:r>
      <w:r w:rsidRPr="00046EA0">
        <w:rPr>
          <w:rFonts w:ascii="Times New Roman" w:hAnsi="Times New Roman" w:cs="Times New Roman"/>
          <w:sz w:val="28"/>
          <w:szCs w:val="28"/>
        </w:rPr>
        <w:t xml:space="preserve"> в мировой показатель превыш</w:t>
      </w:r>
      <w:r w:rsidR="00CA1E06" w:rsidRPr="00046EA0">
        <w:rPr>
          <w:rFonts w:ascii="Times New Roman" w:hAnsi="Times New Roman" w:cs="Times New Roman"/>
          <w:sz w:val="28"/>
          <w:szCs w:val="28"/>
        </w:rPr>
        <w:t>ает это значение почти в 2 раза</w:t>
      </w:r>
      <w:r w:rsidRPr="00046EA0">
        <w:rPr>
          <w:rFonts w:ascii="Times New Roman" w:hAnsi="Times New Roman" w:cs="Times New Roman"/>
          <w:sz w:val="28"/>
          <w:szCs w:val="28"/>
        </w:rPr>
        <w:t xml:space="preserve"> (средний б</w:t>
      </w:r>
      <w:r w:rsidR="009C0BD5">
        <w:rPr>
          <w:rFonts w:ascii="Times New Roman" w:hAnsi="Times New Roman" w:cs="Times New Roman"/>
          <w:sz w:val="28"/>
          <w:szCs w:val="28"/>
        </w:rPr>
        <w:t>юджет по миру составил 2, 44%)</w:t>
      </w:r>
      <w:r w:rsidR="009C0BD5" w:rsidRPr="009C0BD5">
        <w:rPr>
          <w:rFonts w:ascii="Times New Roman" w:hAnsi="Times New Roman" w:cs="Times New Roman"/>
          <w:sz w:val="28"/>
          <w:szCs w:val="28"/>
        </w:rPr>
        <w:t xml:space="preserve"> </w:t>
      </w:r>
      <w:r w:rsidRPr="00046EA0">
        <w:rPr>
          <w:rFonts w:ascii="Times New Roman" w:hAnsi="Times New Roman" w:cs="Times New Roman"/>
          <w:sz w:val="28"/>
          <w:szCs w:val="28"/>
        </w:rPr>
        <w:t>(</w:t>
      </w:r>
      <w:r w:rsidR="00CA1E06" w:rsidRPr="00046EA0">
        <w:rPr>
          <w:rFonts w:ascii="Times New Roman" w:hAnsi="Times New Roman" w:cs="Times New Roman"/>
          <w:sz w:val="28"/>
          <w:szCs w:val="28"/>
        </w:rPr>
        <w:t>р</w:t>
      </w:r>
      <w:r w:rsidRPr="00046EA0">
        <w:rPr>
          <w:rFonts w:ascii="Times New Roman" w:hAnsi="Times New Roman" w:cs="Times New Roman"/>
          <w:sz w:val="28"/>
          <w:szCs w:val="28"/>
        </w:rPr>
        <w:t xml:space="preserve">ис. </w:t>
      </w:r>
      <w:r w:rsidR="00C96DB2" w:rsidRPr="00046EA0">
        <w:rPr>
          <w:rFonts w:ascii="Times New Roman" w:hAnsi="Times New Roman" w:cs="Times New Roman"/>
          <w:sz w:val="28"/>
          <w:szCs w:val="28"/>
        </w:rPr>
        <w:t>11</w:t>
      </w:r>
      <w:r w:rsidRPr="00896B8D">
        <w:rPr>
          <w:rFonts w:ascii="Times New Roman" w:hAnsi="Times New Roman" w:cs="Times New Roman"/>
          <w:sz w:val="28"/>
          <w:szCs w:val="28"/>
        </w:rPr>
        <w:t>)</w:t>
      </w:r>
      <w:r w:rsidR="00C96DB2" w:rsidRPr="00896B8D">
        <w:rPr>
          <w:rFonts w:ascii="Times New Roman" w:eastAsia="Times New Roman" w:hAnsi="Times New Roman" w:cs="Times New Roman"/>
          <w:color w:val="000000"/>
          <w:sz w:val="28"/>
          <w:szCs w:val="28"/>
        </w:rPr>
        <w:t xml:space="preserve"> </w:t>
      </w:r>
      <w:r w:rsidR="00966362" w:rsidRPr="009C0BD5">
        <w:rPr>
          <w:rFonts w:ascii="Times New Roman" w:eastAsia="Times New Roman" w:hAnsi="Times New Roman" w:cs="Times New Roman"/>
          <w:color w:val="000000"/>
          <w:sz w:val="28"/>
          <w:szCs w:val="28"/>
        </w:rPr>
        <w:t>[</w:t>
      </w:r>
      <w:r w:rsidR="00157CD5" w:rsidRPr="00157CD5">
        <w:rPr>
          <w:rFonts w:ascii="Times New Roman" w:eastAsia="Times New Roman" w:hAnsi="Times New Roman" w:cs="Times New Roman"/>
          <w:color w:val="000000"/>
          <w:sz w:val="28"/>
          <w:szCs w:val="28"/>
        </w:rPr>
        <w:t>4</w:t>
      </w:r>
      <w:r w:rsidR="00C30367" w:rsidRPr="00C30367">
        <w:rPr>
          <w:rFonts w:ascii="Times New Roman" w:eastAsia="Times New Roman" w:hAnsi="Times New Roman" w:cs="Times New Roman"/>
          <w:color w:val="000000"/>
          <w:sz w:val="28"/>
          <w:szCs w:val="28"/>
        </w:rPr>
        <w:t xml:space="preserve">, </w:t>
      </w:r>
      <w:r w:rsidR="00C30367">
        <w:rPr>
          <w:rFonts w:ascii="Times New Roman" w:eastAsia="Times New Roman" w:hAnsi="Times New Roman" w:cs="Times New Roman"/>
          <w:color w:val="000000"/>
          <w:sz w:val="28"/>
          <w:szCs w:val="28"/>
          <w:lang w:val="en-US"/>
        </w:rPr>
        <w:t>c</w:t>
      </w:r>
      <w:r w:rsidR="00C30367" w:rsidRPr="00C30367">
        <w:rPr>
          <w:rFonts w:ascii="Times New Roman" w:eastAsia="Times New Roman" w:hAnsi="Times New Roman" w:cs="Times New Roman"/>
          <w:color w:val="000000"/>
          <w:sz w:val="28"/>
          <w:szCs w:val="28"/>
        </w:rPr>
        <w:t>. 7-11</w:t>
      </w:r>
      <w:r w:rsidR="00966362" w:rsidRPr="009C0BD5">
        <w:rPr>
          <w:rFonts w:ascii="Times New Roman" w:eastAsia="Times New Roman" w:hAnsi="Times New Roman" w:cs="Times New Roman"/>
          <w:color w:val="000000"/>
          <w:sz w:val="28"/>
          <w:szCs w:val="28"/>
        </w:rPr>
        <w:t>]</w:t>
      </w:r>
      <w:r w:rsidR="00896B8D" w:rsidRPr="00896B8D">
        <w:rPr>
          <w:rFonts w:ascii="Times New Roman" w:eastAsia="Times New Roman" w:hAnsi="Times New Roman" w:cs="Times New Roman"/>
          <w:color w:val="000000"/>
          <w:sz w:val="28"/>
          <w:szCs w:val="28"/>
        </w:rPr>
        <w:t>.</w:t>
      </w:r>
    </w:p>
    <w:p w:rsidR="00CB13CD" w:rsidRPr="00046EA0" w:rsidRDefault="00CB13CD" w:rsidP="00966362">
      <w:pPr>
        <w:spacing w:after="0" w:line="360" w:lineRule="auto"/>
        <w:ind w:firstLine="142"/>
        <w:jc w:val="both"/>
        <w:rPr>
          <w:rFonts w:ascii="Times New Roman" w:hAnsi="Times New Roman" w:cs="Times New Roman"/>
          <w:sz w:val="28"/>
          <w:szCs w:val="28"/>
        </w:rPr>
      </w:pPr>
      <w:r w:rsidRPr="00046EA0">
        <w:rPr>
          <w:rFonts w:ascii="Times New Roman" w:hAnsi="Times New Roman" w:cs="Times New Roman"/>
          <w:noProof/>
          <w:sz w:val="28"/>
          <w:szCs w:val="28"/>
        </w:rPr>
        <w:drawing>
          <wp:inline distT="0" distB="0" distL="0" distR="0">
            <wp:extent cx="5541778" cy="2600532"/>
            <wp:effectExtent l="19050" t="0" r="20822" b="9318"/>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B13CD" w:rsidRPr="00966362" w:rsidRDefault="00CB13CD" w:rsidP="00966362">
      <w:pPr>
        <w:spacing w:after="0" w:line="360" w:lineRule="auto"/>
        <w:ind w:firstLine="709"/>
        <w:jc w:val="center"/>
        <w:rPr>
          <w:rFonts w:ascii="Times New Roman" w:hAnsi="Times New Roman" w:cs="Times New Roman"/>
          <w:b/>
          <w:sz w:val="24"/>
          <w:szCs w:val="24"/>
        </w:rPr>
      </w:pPr>
      <w:r w:rsidRPr="00966362">
        <w:rPr>
          <w:rFonts w:ascii="Times New Roman" w:hAnsi="Times New Roman" w:cs="Times New Roman"/>
          <w:b/>
          <w:sz w:val="24"/>
          <w:szCs w:val="24"/>
        </w:rPr>
        <w:t xml:space="preserve">Рис. </w:t>
      </w:r>
      <w:r w:rsidR="00C96DB2" w:rsidRPr="00966362">
        <w:rPr>
          <w:rFonts w:ascii="Times New Roman" w:hAnsi="Times New Roman" w:cs="Times New Roman"/>
          <w:b/>
          <w:sz w:val="24"/>
          <w:szCs w:val="24"/>
        </w:rPr>
        <w:t>11</w:t>
      </w:r>
      <w:r w:rsidRPr="00966362">
        <w:rPr>
          <w:rFonts w:ascii="Times New Roman" w:hAnsi="Times New Roman" w:cs="Times New Roman"/>
          <w:b/>
          <w:sz w:val="24"/>
          <w:szCs w:val="24"/>
        </w:rPr>
        <w:t xml:space="preserve"> Размер </w:t>
      </w:r>
      <w:r w:rsidR="00CA1E06" w:rsidRPr="00966362">
        <w:rPr>
          <w:rFonts w:ascii="Times New Roman" w:eastAsia="Times New Roman" w:hAnsi="Times New Roman" w:cs="Times New Roman"/>
          <w:b/>
          <w:color w:val="000000"/>
          <w:sz w:val="24"/>
          <w:szCs w:val="24"/>
          <w:lang w:val="de-DE"/>
        </w:rPr>
        <w:t>IT</w:t>
      </w:r>
      <w:r w:rsidR="00CA1E06" w:rsidRPr="00966362">
        <w:rPr>
          <w:rFonts w:ascii="Times New Roman" w:hAnsi="Times New Roman" w:cs="Times New Roman"/>
          <w:b/>
          <w:sz w:val="24"/>
          <w:szCs w:val="24"/>
        </w:rPr>
        <w:t>-</w:t>
      </w:r>
      <w:r w:rsidRPr="00966362">
        <w:rPr>
          <w:rFonts w:ascii="Times New Roman" w:hAnsi="Times New Roman" w:cs="Times New Roman"/>
          <w:b/>
          <w:sz w:val="24"/>
          <w:szCs w:val="24"/>
        </w:rPr>
        <w:t>бюджета российских компаний в 2011 году и среднемировой показатель в разрезе по размерам компаний</w:t>
      </w:r>
    </w:p>
    <w:p w:rsidR="00C96DB2" w:rsidRPr="00966362" w:rsidRDefault="00C96DB2" w:rsidP="00046EA0">
      <w:pPr>
        <w:spacing w:after="0" w:line="360" w:lineRule="auto"/>
        <w:ind w:firstLine="709"/>
        <w:jc w:val="both"/>
        <w:rPr>
          <w:rFonts w:ascii="Times New Roman" w:hAnsi="Times New Roman" w:cs="Times New Roman"/>
          <w:sz w:val="28"/>
          <w:szCs w:val="28"/>
        </w:rPr>
      </w:pPr>
      <w:r w:rsidRPr="00966362">
        <w:rPr>
          <w:rFonts w:ascii="Times New Roman" w:hAnsi="Times New Roman" w:cs="Times New Roman"/>
          <w:sz w:val="28"/>
          <w:szCs w:val="28"/>
        </w:rPr>
        <w:t>Как выяснилось по результат</w:t>
      </w:r>
      <w:r w:rsidR="00CA1E06" w:rsidRPr="00966362">
        <w:rPr>
          <w:rFonts w:ascii="Times New Roman" w:hAnsi="Times New Roman" w:cs="Times New Roman"/>
          <w:sz w:val="28"/>
          <w:szCs w:val="28"/>
        </w:rPr>
        <w:t>ам</w:t>
      </w:r>
      <w:r w:rsidRPr="00966362">
        <w:rPr>
          <w:rFonts w:ascii="Times New Roman" w:hAnsi="Times New Roman" w:cs="Times New Roman"/>
          <w:sz w:val="28"/>
          <w:szCs w:val="28"/>
        </w:rPr>
        <w:t xml:space="preserve"> исследований, подход «на </w:t>
      </w:r>
      <w:r w:rsidR="00CA1E06" w:rsidRPr="00966362">
        <w:rPr>
          <w:rFonts w:ascii="Times New Roman" w:eastAsia="Times New Roman" w:hAnsi="Times New Roman" w:cs="Times New Roman"/>
          <w:color w:val="000000"/>
          <w:sz w:val="28"/>
          <w:szCs w:val="28"/>
          <w:lang w:val="de-DE"/>
        </w:rPr>
        <w:t>IT</w:t>
      </w:r>
      <w:r w:rsidRPr="00966362">
        <w:rPr>
          <w:rFonts w:ascii="Times New Roman" w:hAnsi="Times New Roman" w:cs="Times New Roman"/>
          <w:sz w:val="28"/>
          <w:szCs w:val="28"/>
        </w:rPr>
        <w:t xml:space="preserve"> экономить нельзя, надо экономить с помощью </w:t>
      </w:r>
      <w:r w:rsidR="00CA1E06" w:rsidRPr="00966362">
        <w:rPr>
          <w:rFonts w:ascii="Times New Roman" w:eastAsia="Times New Roman" w:hAnsi="Times New Roman" w:cs="Times New Roman"/>
          <w:color w:val="000000"/>
          <w:sz w:val="28"/>
          <w:szCs w:val="28"/>
          <w:lang w:val="de-DE"/>
        </w:rPr>
        <w:t>IT</w:t>
      </w:r>
      <w:r w:rsidRPr="00966362">
        <w:rPr>
          <w:rFonts w:ascii="Times New Roman" w:hAnsi="Times New Roman" w:cs="Times New Roman"/>
          <w:sz w:val="28"/>
          <w:szCs w:val="28"/>
        </w:rPr>
        <w:t xml:space="preserve">» в России не работает. Руководители компаний считают, что на </w:t>
      </w:r>
      <w:r w:rsidR="00CA1E06" w:rsidRPr="00966362">
        <w:rPr>
          <w:rFonts w:ascii="Times New Roman" w:eastAsia="Times New Roman" w:hAnsi="Times New Roman" w:cs="Times New Roman"/>
          <w:color w:val="000000"/>
          <w:sz w:val="28"/>
          <w:szCs w:val="28"/>
          <w:lang w:val="de-DE"/>
        </w:rPr>
        <w:t>IT</w:t>
      </w:r>
      <w:r w:rsidRPr="00966362">
        <w:rPr>
          <w:rFonts w:ascii="Times New Roman" w:hAnsi="Times New Roman" w:cs="Times New Roman"/>
          <w:sz w:val="28"/>
          <w:szCs w:val="28"/>
        </w:rPr>
        <w:t xml:space="preserve"> экономить можно и даже нужно. Так, </w:t>
      </w:r>
      <w:proofErr w:type="gramStart"/>
      <w:r w:rsidRPr="00966362">
        <w:rPr>
          <w:rFonts w:ascii="Times New Roman" w:hAnsi="Times New Roman" w:cs="Times New Roman"/>
          <w:sz w:val="28"/>
          <w:szCs w:val="28"/>
        </w:rPr>
        <w:t>топ-менеджеры</w:t>
      </w:r>
      <w:proofErr w:type="gramEnd"/>
      <w:r w:rsidRPr="00966362">
        <w:rPr>
          <w:rFonts w:ascii="Times New Roman" w:hAnsi="Times New Roman" w:cs="Times New Roman"/>
          <w:sz w:val="28"/>
          <w:szCs w:val="28"/>
        </w:rPr>
        <w:t xml:space="preserve"> 64% компаний, сэкономили на </w:t>
      </w:r>
      <w:r w:rsidR="004F6852" w:rsidRPr="00966362">
        <w:rPr>
          <w:rFonts w:ascii="Times New Roman" w:eastAsia="Times New Roman" w:hAnsi="Times New Roman" w:cs="Times New Roman"/>
          <w:color w:val="000000"/>
          <w:sz w:val="28"/>
          <w:szCs w:val="28"/>
          <w:lang w:val="de-DE"/>
        </w:rPr>
        <w:t>IT</w:t>
      </w:r>
      <w:r w:rsidRPr="00966362">
        <w:rPr>
          <w:rFonts w:ascii="Times New Roman" w:hAnsi="Times New Roman" w:cs="Times New Roman"/>
          <w:sz w:val="28"/>
          <w:szCs w:val="28"/>
        </w:rPr>
        <w:t xml:space="preserve"> в 201</w:t>
      </w:r>
      <w:r w:rsidR="00966362" w:rsidRPr="00966362">
        <w:rPr>
          <w:rFonts w:ascii="Times New Roman" w:hAnsi="Times New Roman" w:cs="Times New Roman"/>
          <w:sz w:val="28"/>
          <w:szCs w:val="28"/>
        </w:rPr>
        <w:t>2</w:t>
      </w:r>
      <w:r w:rsidRPr="00966362">
        <w:rPr>
          <w:rFonts w:ascii="Times New Roman" w:hAnsi="Times New Roman" w:cs="Times New Roman"/>
          <w:sz w:val="28"/>
          <w:szCs w:val="28"/>
        </w:rPr>
        <w:t xml:space="preserve"> г</w:t>
      </w:r>
      <w:r w:rsidR="009C0BD5" w:rsidRPr="009C0BD5">
        <w:rPr>
          <w:rFonts w:ascii="Times New Roman" w:hAnsi="Times New Roman" w:cs="Times New Roman"/>
          <w:sz w:val="28"/>
          <w:szCs w:val="28"/>
        </w:rPr>
        <w:t xml:space="preserve">. </w:t>
      </w:r>
      <w:r w:rsidRPr="00966362">
        <w:rPr>
          <w:rFonts w:ascii="Times New Roman" w:hAnsi="Times New Roman" w:cs="Times New Roman"/>
          <w:sz w:val="28"/>
          <w:szCs w:val="28"/>
        </w:rPr>
        <w:t>и про</w:t>
      </w:r>
      <w:r w:rsidR="00966362">
        <w:rPr>
          <w:rFonts w:ascii="Times New Roman" w:hAnsi="Times New Roman" w:cs="Times New Roman"/>
          <w:sz w:val="28"/>
          <w:szCs w:val="28"/>
        </w:rPr>
        <w:t xml:space="preserve">должают этот подход в </w:t>
      </w:r>
      <w:r w:rsidR="00966362" w:rsidRPr="00896B8D">
        <w:rPr>
          <w:rFonts w:ascii="Times New Roman" w:hAnsi="Times New Roman" w:cs="Times New Roman"/>
          <w:sz w:val="28"/>
          <w:szCs w:val="28"/>
        </w:rPr>
        <w:t>201</w:t>
      </w:r>
      <w:r w:rsidR="00896B8D" w:rsidRPr="00896B8D">
        <w:rPr>
          <w:rFonts w:ascii="Times New Roman" w:hAnsi="Times New Roman" w:cs="Times New Roman"/>
          <w:sz w:val="28"/>
          <w:szCs w:val="28"/>
        </w:rPr>
        <w:t>3</w:t>
      </w:r>
      <w:r w:rsidR="00966362" w:rsidRPr="00C30367">
        <w:rPr>
          <w:rFonts w:ascii="Times New Roman" w:hAnsi="Times New Roman" w:cs="Times New Roman"/>
          <w:sz w:val="28"/>
          <w:szCs w:val="28"/>
        </w:rPr>
        <w:t>[</w:t>
      </w:r>
      <w:r w:rsidR="00896B8D" w:rsidRPr="00C30367">
        <w:rPr>
          <w:rFonts w:ascii="Times New Roman" w:hAnsi="Times New Roman" w:cs="Times New Roman"/>
          <w:sz w:val="28"/>
          <w:szCs w:val="28"/>
        </w:rPr>
        <w:t>4</w:t>
      </w:r>
      <w:r w:rsidR="00C30367" w:rsidRPr="00C30367">
        <w:rPr>
          <w:rFonts w:ascii="Times New Roman" w:hAnsi="Times New Roman" w:cs="Times New Roman"/>
          <w:sz w:val="28"/>
          <w:szCs w:val="28"/>
        </w:rPr>
        <w:t>, 7</w:t>
      </w:r>
      <w:r w:rsidR="00966362" w:rsidRPr="00896B8D">
        <w:rPr>
          <w:rFonts w:ascii="Times New Roman" w:hAnsi="Times New Roman" w:cs="Times New Roman"/>
          <w:sz w:val="28"/>
          <w:szCs w:val="28"/>
        </w:rPr>
        <w:t>]</w:t>
      </w:r>
      <w:r w:rsidR="00896B8D" w:rsidRPr="00896B8D">
        <w:rPr>
          <w:rFonts w:ascii="Times New Roman" w:hAnsi="Times New Roman" w:cs="Times New Roman"/>
          <w:sz w:val="28"/>
          <w:szCs w:val="28"/>
        </w:rPr>
        <w:t>.</w:t>
      </w:r>
    </w:p>
    <w:p w:rsidR="00CB13CD" w:rsidRPr="00966362" w:rsidRDefault="00CB13CD" w:rsidP="00046EA0">
      <w:pPr>
        <w:spacing w:after="0" w:line="360" w:lineRule="auto"/>
        <w:ind w:firstLine="709"/>
        <w:jc w:val="both"/>
        <w:rPr>
          <w:rFonts w:ascii="Times New Roman" w:hAnsi="Times New Roman" w:cs="Times New Roman"/>
          <w:sz w:val="28"/>
          <w:szCs w:val="28"/>
        </w:rPr>
      </w:pPr>
      <w:r w:rsidRPr="00966362">
        <w:rPr>
          <w:rFonts w:ascii="Times New Roman" w:hAnsi="Times New Roman" w:cs="Times New Roman"/>
          <w:sz w:val="28"/>
          <w:szCs w:val="28"/>
        </w:rPr>
        <w:t xml:space="preserve">После сравнения </w:t>
      </w:r>
      <w:r w:rsidR="00C96DB2" w:rsidRPr="00966362">
        <w:rPr>
          <w:rFonts w:ascii="Times New Roman" w:hAnsi="Times New Roman" w:cs="Times New Roman"/>
          <w:sz w:val="28"/>
          <w:szCs w:val="28"/>
        </w:rPr>
        <w:t xml:space="preserve">показателей </w:t>
      </w:r>
      <w:r w:rsidR="004F6852" w:rsidRPr="00966362">
        <w:rPr>
          <w:rFonts w:ascii="Times New Roman" w:eastAsia="Times New Roman" w:hAnsi="Times New Roman" w:cs="Times New Roman"/>
          <w:color w:val="000000"/>
          <w:sz w:val="28"/>
          <w:szCs w:val="28"/>
          <w:lang w:val="de-DE"/>
        </w:rPr>
        <w:t>IT</w:t>
      </w:r>
      <w:r w:rsidR="004F6852" w:rsidRPr="00966362">
        <w:rPr>
          <w:rFonts w:ascii="Times New Roman" w:eastAsia="Times New Roman" w:hAnsi="Times New Roman" w:cs="Times New Roman"/>
          <w:color w:val="000000"/>
          <w:sz w:val="28"/>
          <w:szCs w:val="28"/>
        </w:rPr>
        <w:t>-бюджетов</w:t>
      </w:r>
      <w:r w:rsidR="004F6852" w:rsidRPr="00966362">
        <w:rPr>
          <w:rFonts w:ascii="Times New Roman" w:hAnsi="Times New Roman" w:cs="Times New Roman"/>
          <w:sz w:val="28"/>
          <w:szCs w:val="28"/>
        </w:rPr>
        <w:t xml:space="preserve"> </w:t>
      </w:r>
      <w:r w:rsidR="00C96DB2" w:rsidRPr="00966362">
        <w:rPr>
          <w:rFonts w:ascii="Times New Roman" w:hAnsi="Times New Roman" w:cs="Times New Roman"/>
          <w:sz w:val="28"/>
          <w:szCs w:val="28"/>
        </w:rPr>
        <w:t>российск</w:t>
      </w:r>
      <w:r w:rsidR="000F101E" w:rsidRPr="00966362">
        <w:rPr>
          <w:rFonts w:ascii="Times New Roman" w:hAnsi="Times New Roman" w:cs="Times New Roman"/>
          <w:sz w:val="28"/>
          <w:szCs w:val="28"/>
        </w:rPr>
        <w:t>их</w:t>
      </w:r>
      <w:r w:rsidR="00C96DB2" w:rsidRPr="00966362">
        <w:rPr>
          <w:rFonts w:ascii="Times New Roman" w:hAnsi="Times New Roman" w:cs="Times New Roman"/>
          <w:sz w:val="28"/>
          <w:szCs w:val="28"/>
        </w:rPr>
        <w:t xml:space="preserve"> и </w:t>
      </w:r>
      <w:r w:rsidR="000F101E" w:rsidRPr="00966362">
        <w:rPr>
          <w:rFonts w:ascii="Times New Roman" w:hAnsi="Times New Roman" w:cs="Times New Roman"/>
          <w:sz w:val="28"/>
          <w:szCs w:val="28"/>
        </w:rPr>
        <w:t xml:space="preserve">зарубежных компаний </w:t>
      </w:r>
      <w:r w:rsidRPr="00966362">
        <w:rPr>
          <w:rFonts w:ascii="Times New Roman" w:hAnsi="Times New Roman" w:cs="Times New Roman"/>
          <w:sz w:val="28"/>
          <w:szCs w:val="28"/>
        </w:rPr>
        <w:t xml:space="preserve">мы видим, что российский рынок значительно </w:t>
      </w:r>
      <w:r w:rsidRPr="00966362">
        <w:rPr>
          <w:rFonts w:ascii="Times New Roman" w:hAnsi="Times New Roman" w:cs="Times New Roman"/>
          <w:sz w:val="28"/>
          <w:szCs w:val="28"/>
        </w:rPr>
        <w:lastRenderedPageBreak/>
        <w:t xml:space="preserve">отстает от мировых показателей, однако возникает вопрос, насколько правильно сравнивать российский и мировой рынок </w:t>
      </w:r>
      <w:r w:rsidR="004F6852" w:rsidRPr="00966362">
        <w:rPr>
          <w:rFonts w:ascii="Times New Roman" w:eastAsia="Times New Roman" w:hAnsi="Times New Roman" w:cs="Times New Roman"/>
          <w:color w:val="000000"/>
          <w:sz w:val="28"/>
          <w:szCs w:val="28"/>
          <w:lang w:val="de-DE"/>
        </w:rPr>
        <w:t>IT</w:t>
      </w:r>
      <w:r w:rsidRPr="00966362">
        <w:rPr>
          <w:rFonts w:ascii="Times New Roman" w:hAnsi="Times New Roman" w:cs="Times New Roman"/>
          <w:sz w:val="28"/>
          <w:szCs w:val="28"/>
        </w:rPr>
        <w:t xml:space="preserve">? Безусловно, в России есть свои особенности. Во-первых, это существенно меньшая развитость </w:t>
      </w:r>
      <w:r w:rsidR="004F6852" w:rsidRPr="00966362">
        <w:rPr>
          <w:rFonts w:ascii="Times New Roman" w:eastAsia="Times New Roman" w:hAnsi="Times New Roman" w:cs="Times New Roman"/>
          <w:color w:val="000000"/>
          <w:sz w:val="28"/>
          <w:szCs w:val="28"/>
          <w:lang w:val="de-DE"/>
        </w:rPr>
        <w:t>IT</w:t>
      </w:r>
      <w:r w:rsidRPr="00966362">
        <w:rPr>
          <w:rFonts w:ascii="Times New Roman" w:hAnsi="Times New Roman" w:cs="Times New Roman"/>
          <w:sz w:val="28"/>
          <w:szCs w:val="28"/>
        </w:rPr>
        <w:t xml:space="preserve">, а значит и слабая зависимость компании от </w:t>
      </w:r>
      <w:r w:rsidR="004F6852" w:rsidRPr="00966362">
        <w:rPr>
          <w:rFonts w:ascii="Times New Roman" w:eastAsia="Times New Roman" w:hAnsi="Times New Roman" w:cs="Times New Roman"/>
          <w:color w:val="000000"/>
          <w:sz w:val="28"/>
          <w:szCs w:val="28"/>
          <w:lang w:val="de-DE"/>
        </w:rPr>
        <w:t>IT</w:t>
      </w:r>
      <w:r w:rsidRPr="00966362">
        <w:rPr>
          <w:rFonts w:ascii="Times New Roman" w:hAnsi="Times New Roman" w:cs="Times New Roman"/>
          <w:sz w:val="28"/>
          <w:szCs w:val="28"/>
        </w:rPr>
        <w:t xml:space="preserve">, что позволяет значительно меньшие тратить на эксплуатацию </w:t>
      </w:r>
      <w:r w:rsidR="004F6852" w:rsidRPr="00966362">
        <w:rPr>
          <w:rFonts w:ascii="Times New Roman" w:eastAsia="Times New Roman" w:hAnsi="Times New Roman" w:cs="Times New Roman"/>
          <w:color w:val="000000"/>
          <w:sz w:val="28"/>
          <w:szCs w:val="28"/>
          <w:lang w:val="de-DE"/>
        </w:rPr>
        <w:t>IT</w:t>
      </w:r>
      <w:r w:rsidRPr="00966362">
        <w:rPr>
          <w:rFonts w:ascii="Times New Roman" w:hAnsi="Times New Roman" w:cs="Times New Roman"/>
          <w:sz w:val="28"/>
          <w:szCs w:val="28"/>
        </w:rPr>
        <w:t>-систем.</w:t>
      </w:r>
      <w:r w:rsidR="004F6852" w:rsidRPr="00966362">
        <w:rPr>
          <w:rFonts w:ascii="Times New Roman" w:hAnsi="Times New Roman" w:cs="Times New Roman"/>
          <w:sz w:val="28"/>
          <w:szCs w:val="28"/>
        </w:rPr>
        <w:t xml:space="preserve"> </w:t>
      </w:r>
      <w:r w:rsidR="000F101E" w:rsidRPr="00966362">
        <w:rPr>
          <w:rFonts w:ascii="Times New Roman" w:hAnsi="Times New Roman" w:cs="Times New Roman"/>
          <w:sz w:val="28"/>
          <w:szCs w:val="28"/>
        </w:rPr>
        <w:t xml:space="preserve">Во-вторых, важно понимать, насколько в </w:t>
      </w:r>
      <w:r w:rsidR="000F101E" w:rsidRPr="00966362">
        <w:rPr>
          <w:rFonts w:ascii="Times New Roman" w:hAnsi="Times New Roman" w:cs="Times New Roman"/>
          <w:sz w:val="28"/>
          <w:szCs w:val="28"/>
          <w:lang w:val="de-DE"/>
        </w:rPr>
        <w:t>IT</w:t>
      </w:r>
      <w:r w:rsidR="000F101E" w:rsidRPr="00966362">
        <w:rPr>
          <w:rFonts w:ascii="Times New Roman" w:hAnsi="Times New Roman" w:cs="Times New Roman"/>
          <w:sz w:val="28"/>
          <w:szCs w:val="28"/>
        </w:rPr>
        <w:t xml:space="preserve">-бюджетах учтены все дополнительные затраты, в первую очередь </w:t>
      </w:r>
      <w:r w:rsidRPr="00966362">
        <w:rPr>
          <w:rFonts w:ascii="Times New Roman" w:hAnsi="Times New Roman" w:cs="Times New Roman"/>
          <w:sz w:val="28"/>
          <w:szCs w:val="28"/>
        </w:rPr>
        <w:t xml:space="preserve">выплаты на социальное обеспечение и здравоохранение. </w:t>
      </w:r>
      <w:r w:rsidR="00C96DB2" w:rsidRPr="00966362">
        <w:rPr>
          <w:rFonts w:ascii="Times New Roman" w:hAnsi="Times New Roman" w:cs="Times New Roman"/>
          <w:sz w:val="28"/>
          <w:szCs w:val="28"/>
        </w:rPr>
        <w:t xml:space="preserve">Ведь в </w:t>
      </w:r>
      <w:r w:rsidRPr="00966362">
        <w:rPr>
          <w:rFonts w:ascii="Times New Roman" w:hAnsi="Times New Roman" w:cs="Times New Roman"/>
          <w:sz w:val="28"/>
          <w:szCs w:val="28"/>
        </w:rPr>
        <w:t xml:space="preserve">западных компаниях все социальные выплаты </w:t>
      </w:r>
      <w:r w:rsidR="000F101E" w:rsidRPr="00966362">
        <w:rPr>
          <w:rFonts w:ascii="Times New Roman" w:hAnsi="Times New Roman" w:cs="Times New Roman"/>
          <w:sz w:val="28"/>
          <w:szCs w:val="28"/>
        </w:rPr>
        <w:t xml:space="preserve">обязательно включаются в общие затраты на </w:t>
      </w:r>
      <w:r w:rsidR="000F101E" w:rsidRPr="00966362">
        <w:rPr>
          <w:rFonts w:ascii="Times New Roman" w:eastAsia="Times New Roman" w:hAnsi="Times New Roman" w:cs="Times New Roman"/>
          <w:color w:val="000000"/>
          <w:sz w:val="28"/>
          <w:szCs w:val="28"/>
          <w:lang w:val="de-DE"/>
        </w:rPr>
        <w:t>IT</w:t>
      </w:r>
      <w:r w:rsidR="000F101E" w:rsidRPr="00966362">
        <w:rPr>
          <w:rFonts w:ascii="Times New Roman" w:eastAsia="Times New Roman" w:hAnsi="Times New Roman" w:cs="Times New Roman"/>
          <w:color w:val="000000"/>
          <w:sz w:val="28"/>
          <w:szCs w:val="28"/>
        </w:rPr>
        <w:t>.</w:t>
      </w:r>
      <w:r w:rsidR="000F101E" w:rsidRPr="00966362">
        <w:rPr>
          <w:rFonts w:ascii="Times New Roman" w:hAnsi="Times New Roman" w:cs="Times New Roman"/>
          <w:sz w:val="28"/>
          <w:szCs w:val="28"/>
        </w:rPr>
        <w:t xml:space="preserve"> </w:t>
      </w:r>
      <w:r w:rsidRPr="00966362">
        <w:rPr>
          <w:rFonts w:ascii="Times New Roman" w:hAnsi="Times New Roman" w:cs="Times New Roman"/>
          <w:sz w:val="28"/>
          <w:szCs w:val="28"/>
        </w:rPr>
        <w:t xml:space="preserve">В российских же компаниях эти затраты очень часто находятся в другом бюджете, тогда как отвечавшие на анкеты </w:t>
      </w:r>
      <w:r w:rsidR="004F6852" w:rsidRPr="00966362">
        <w:rPr>
          <w:rFonts w:ascii="Times New Roman" w:eastAsia="Times New Roman" w:hAnsi="Times New Roman" w:cs="Times New Roman"/>
          <w:color w:val="000000"/>
          <w:sz w:val="28"/>
          <w:szCs w:val="28"/>
          <w:lang w:val="de-DE"/>
        </w:rPr>
        <w:t>IT</w:t>
      </w:r>
      <w:r w:rsidRPr="00966362">
        <w:rPr>
          <w:rFonts w:ascii="Times New Roman" w:hAnsi="Times New Roman" w:cs="Times New Roman"/>
          <w:sz w:val="28"/>
          <w:szCs w:val="28"/>
        </w:rPr>
        <w:t xml:space="preserve">-директора </w:t>
      </w:r>
      <w:r w:rsidR="000F101E" w:rsidRPr="00966362">
        <w:rPr>
          <w:rFonts w:ascii="Times New Roman" w:hAnsi="Times New Roman" w:cs="Times New Roman"/>
          <w:sz w:val="28"/>
          <w:szCs w:val="28"/>
        </w:rPr>
        <w:t xml:space="preserve">указывали </w:t>
      </w:r>
      <w:r w:rsidRPr="00966362">
        <w:rPr>
          <w:rFonts w:ascii="Times New Roman" w:hAnsi="Times New Roman" w:cs="Times New Roman"/>
          <w:sz w:val="28"/>
          <w:szCs w:val="28"/>
        </w:rPr>
        <w:t xml:space="preserve">именно размеры </w:t>
      </w:r>
      <w:r w:rsidR="004F6852" w:rsidRPr="00966362">
        <w:rPr>
          <w:rFonts w:ascii="Times New Roman" w:eastAsia="Times New Roman" w:hAnsi="Times New Roman" w:cs="Times New Roman"/>
          <w:color w:val="000000"/>
          <w:sz w:val="28"/>
          <w:szCs w:val="28"/>
          <w:lang w:val="de-DE"/>
        </w:rPr>
        <w:t>IT</w:t>
      </w:r>
      <w:r w:rsidRPr="00966362">
        <w:rPr>
          <w:rFonts w:ascii="Times New Roman" w:hAnsi="Times New Roman" w:cs="Times New Roman"/>
          <w:sz w:val="28"/>
          <w:szCs w:val="28"/>
        </w:rPr>
        <w:t>-</w:t>
      </w:r>
      <w:r w:rsidRPr="00157CD5">
        <w:rPr>
          <w:rFonts w:ascii="Times New Roman" w:hAnsi="Times New Roman" w:cs="Times New Roman"/>
          <w:sz w:val="28"/>
          <w:szCs w:val="28"/>
        </w:rPr>
        <w:t>бюджета</w:t>
      </w:r>
      <w:r w:rsidR="009C0BD5" w:rsidRPr="00157CD5">
        <w:rPr>
          <w:rFonts w:ascii="Times New Roman" w:hAnsi="Times New Roman" w:cs="Times New Roman"/>
          <w:sz w:val="28"/>
          <w:szCs w:val="28"/>
        </w:rPr>
        <w:t xml:space="preserve"> [</w:t>
      </w:r>
      <w:r w:rsidR="00157CD5" w:rsidRPr="00157CD5">
        <w:rPr>
          <w:rFonts w:ascii="Times New Roman" w:hAnsi="Times New Roman" w:cs="Times New Roman"/>
          <w:sz w:val="28"/>
          <w:szCs w:val="28"/>
        </w:rPr>
        <w:t>4</w:t>
      </w:r>
      <w:r w:rsidR="00C30367" w:rsidRPr="00C30367">
        <w:rPr>
          <w:rFonts w:ascii="Times New Roman" w:hAnsi="Times New Roman" w:cs="Times New Roman"/>
          <w:sz w:val="28"/>
          <w:szCs w:val="28"/>
        </w:rPr>
        <w:t>,10</w:t>
      </w:r>
      <w:r w:rsidR="009C0BD5" w:rsidRPr="00157CD5">
        <w:rPr>
          <w:rFonts w:ascii="Times New Roman" w:hAnsi="Times New Roman" w:cs="Times New Roman"/>
          <w:sz w:val="28"/>
          <w:szCs w:val="28"/>
        </w:rPr>
        <w:t>]</w:t>
      </w:r>
      <w:r w:rsidRPr="00157CD5">
        <w:rPr>
          <w:rFonts w:ascii="Times New Roman" w:hAnsi="Times New Roman" w:cs="Times New Roman"/>
          <w:sz w:val="28"/>
          <w:szCs w:val="28"/>
        </w:rPr>
        <w:t>.</w:t>
      </w:r>
      <w:r w:rsidRPr="00966362">
        <w:rPr>
          <w:rFonts w:ascii="Times New Roman" w:hAnsi="Times New Roman" w:cs="Times New Roman"/>
          <w:sz w:val="28"/>
          <w:szCs w:val="28"/>
        </w:rPr>
        <w:t xml:space="preserve"> Нужно </w:t>
      </w:r>
      <w:r w:rsidR="000F101E" w:rsidRPr="00966362">
        <w:rPr>
          <w:rFonts w:ascii="Times New Roman" w:hAnsi="Times New Roman" w:cs="Times New Roman"/>
          <w:sz w:val="28"/>
          <w:szCs w:val="28"/>
        </w:rPr>
        <w:t xml:space="preserve">также </w:t>
      </w:r>
      <w:r w:rsidRPr="00966362">
        <w:rPr>
          <w:rFonts w:ascii="Times New Roman" w:hAnsi="Times New Roman" w:cs="Times New Roman"/>
          <w:sz w:val="28"/>
          <w:szCs w:val="28"/>
        </w:rPr>
        <w:t xml:space="preserve">учесть и то, что стоимость специалистов в России и на Западе существенно различается. Таким образом, исходя из вышеперечисленных соображений размер </w:t>
      </w:r>
      <w:r w:rsidR="004F6852" w:rsidRPr="00966362">
        <w:rPr>
          <w:rFonts w:ascii="Times New Roman" w:eastAsia="Times New Roman" w:hAnsi="Times New Roman" w:cs="Times New Roman"/>
          <w:color w:val="000000"/>
          <w:sz w:val="28"/>
          <w:szCs w:val="28"/>
          <w:lang w:val="de-DE"/>
        </w:rPr>
        <w:t>IT</w:t>
      </w:r>
      <w:r w:rsidR="004F6852" w:rsidRPr="00966362">
        <w:rPr>
          <w:rFonts w:ascii="Times New Roman" w:hAnsi="Times New Roman" w:cs="Times New Roman"/>
          <w:sz w:val="28"/>
          <w:szCs w:val="28"/>
        </w:rPr>
        <w:t xml:space="preserve">-бюджета западных компаний, </w:t>
      </w:r>
      <w:r w:rsidRPr="00966362">
        <w:rPr>
          <w:rFonts w:ascii="Times New Roman" w:hAnsi="Times New Roman" w:cs="Times New Roman"/>
          <w:sz w:val="28"/>
          <w:szCs w:val="28"/>
        </w:rPr>
        <w:t xml:space="preserve">получается обоснованно выше, чем российских. Однако, на наш взгляд, различие в бюджетах в 2 раза данными особенностями оправдать нельзя. Поэтому по результатам анализа, можно сделать вывод о </w:t>
      </w:r>
      <w:proofErr w:type="gramStart"/>
      <w:r w:rsidRPr="00966362">
        <w:rPr>
          <w:rFonts w:ascii="Times New Roman" w:hAnsi="Times New Roman" w:cs="Times New Roman"/>
          <w:sz w:val="28"/>
          <w:szCs w:val="28"/>
        </w:rPr>
        <w:t>серьезном</w:t>
      </w:r>
      <w:proofErr w:type="gramEnd"/>
      <w:r w:rsidRPr="00966362">
        <w:rPr>
          <w:rFonts w:ascii="Times New Roman" w:hAnsi="Times New Roman" w:cs="Times New Roman"/>
          <w:sz w:val="28"/>
          <w:szCs w:val="28"/>
        </w:rPr>
        <w:t xml:space="preserve"> </w:t>
      </w:r>
      <w:proofErr w:type="spellStart"/>
      <w:r w:rsidRPr="00966362">
        <w:rPr>
          <w:rFonts w:ascii="Times New Roman" w:hAnsi="Times New Roman" w:cs="Times New Roman"/>
          <w:sz w:val="28"/>
          <w:szCs w:val="28"/>
        </w:rPr>
        <w:t>недоинвестировании</w:t>
      </w:r>
      <w:proofErr w:type="spellEnd"/>
      <w:r w:rsidRPr="00966362">
        <w:rPr>
          <w:rFonts w:ascii="Times New Roman" w:hAnsi="Times New Roman" w:cs="Times New Roman"/>
          <w:sz w:val="28"/>
          <w:szCs w:val="28"/>
        </w:rPr>
        <w:t xml:space="preserve"> российских компаний в </w:t>
      </w:r>
      <w:r w:rsidR="004F6852" w:rsidRPr="00966362">
        <w:rPr>
          <w:rFonts w:ascii="Times New Roman" w:eastAsia="Times New Roman" w:hAnsi="Times New Roman" w:cs="Times New Roman"/>
          <w:color w:val="000000"/>
          <w:sz w:val="28"/>
          <w:szCs w:val="28"/>
          <w:lang w:val="de-DE"/>
        </w:rPr>
        <w:t>IT</w:t>
      </w:r>
      <w:r w:rsidR="000F101E" w:rsidRPr="00966362">
        <w:rPr>
          <w:rFonts w:ascii="Times New Roman" w:eastAsia="Times New Roman" w:hAnsi="Times New Roman" w:cs="Times New Roman"/>
          <w:color w:val="000000"/>
          <w:sz w:val="28"/>
          <w:szCs w:val="28"/>
        </w:rPr>
        <w:t>.</w:t>
      </w:r>
      <w:r w:rsidRPr="00966362">
        <w:rPr>
          <w:rFonts w:ascii="Times New Roman" w:hAnsi="Times New Roman" w:cs="Times New Roman"/>
          <w:sz w:val="28"/>
          <w:szCs w:val="28"/>
        </w:rPr>
        <w:t xml:space="preserve"> </w:t>
      </w:r>
      <w:r w:rsidR="00966362">
        <w:rPr>
          <w:rFonts w:ascii="Times New Roman" w:hAnsi="Times New Roman" w:cs="Times New Roman"/>
          <w:sz w:val="28"/>
          <w:szCs w:val="28"/>
        </w:rPr>
        <w:t>Но</w:t>
      </w:r>
      <w:r w:rsidR="00966362" w:rsidRPr="00966362">
        <w:rPr>
          <w:rFonts w:ascii="Times New Roman" w:hAnsi="Times New Roman" w:cs="Times New Roman"/>
          <w:sz w:val="28"/>
          <w:szCs w:val="28"/>
        </w:rPr>
        <w:t xml:space="preserve"> </w:t>
      </w:r>
      <w:r w:rsidRPr="00966362">
        <w:rPr>
          <w:rFonts w:ascii="Times New Roman" w:hAnsi="Times New Roman" w:cs="Times New Roman"/>
          <w:sz w:val="28"/>
          <w:szCs w:val="28"/>
        </w:rPr>
        <w:t xml:space="preserve">практика </w:t>
      </w:r>
      <w:r w:rsidR="004F6852" w:rsidRPr="00966362">
        <w:rPr>
          <w:rFonts w:ascii="Times New Roman" w:hAnsi="Times New Roman" w:cs="Times New Roman"/>
          <w:sz w:val="28"/>
          <w:szCs w:val="28"/>
        </w:rPr>
        <w:t xml:space="preserve">зарубежных </w:t>
      </w:r>
      <w:r w:rsidRPr="00966362">
        <w:rPr>
          <w:rFonts w:ascii="Times New Roman" w:hAnsi="Times New Roman" w:cs="Times New Roman"/>
          <w:sz w:val="28"/>
          <w:szCs w:val="28"/>
        </w:rPr>
        <w:t xml:space="preserve">компаний в области </w:t>
      </w:r>
      <w:r w:rsidR="004F6852" w:rsidRPr="00966362">
        <w:rPr>
          <w:rFonts w:ascii="Times New Roman" w:eastAsia="Times New Roman" w:hAnsi="Times New Roman" w:cs="Times New Roman"/>
          <w:color w:val="000000"/>
          <w:sz w:val="28"/>
          <w:szCs w:val="28"/>
          <w:lang w:val="de-DE"/>
        </w:rPr>
        <w:t>IT</w:t>
      </w:r>
      <w:r w:rsidR="004F6852" w:rsidRPr="00966362">
        <w:rPr>
          <w:rFonts w:ascii="Times New Roman" w:hAnsi="Times New Roman" w:cs="Times New Roman"/>
          <w:sz w:val="28"/>
          <w:szCs w:val="28"/>
        </w:rPr>
        <w:t xml:space="preserve"> </w:t>
      </w:r>
      <w:r w:rsidRPr="00966362">
        <w:rPr>
          <w:rFonts w:ascii="Times New Roman" w:hAnsi="Times New Roman" w:cs="Times New Roman"/>
          <w:sz w:val="28"/>
          <w:szCs w:val="28"/>
        </w:rPr>
        <w:t xml:space="preserve">не является оптимальной и </w:t>
      </w:r>
      <w:r w:rsidR="004F6852" w:rsidRPr="00966362">
        <w:rPr>
          <w:rFonts w:ascii="Times New Roman" w:hAnsi="Times New Roman" w:cs="Times New Roman"/>
          <w:sz w:val="28"/>
          <w:szCs w:val="28"/>
        </w:rPr>
        <w:t xml:space="preserve">это не </w:t>
      </w:r>
      <w:r w:rsidR="000F101E" w:rsidRPr="00966362">
        <w:rPr>
          <w:rFonts w:ascii="Times New Roman" w:hAnsi="Times New Roman" w:cs="Times New Roman"/>
          <w:sz w:val="28"/>
          <w:szCs w:val="28"/>
        </w:rPr>
        <w:t>означает</w:t>
      </w:r>
      <w:r w:rsidR="004F6852" w:rsidRPr="00966362">
        <w:rPr>
          <w:rFonts w:ascii="Times New Roman" w:hAnsi="Times New Roman" w:cs="Times New Roman"/>
          <w:sz w:val="28"/>
          <w:szCs w:val="28"/>
        </w:rPr>
        <w:t>, что к</w:t>
      </w:r>
      <w:r w:rsidRPr="00966362">
        <w:rPr>
          <w:rFonts w:ascii="Times New Roman" w:hAnsi="Times New Roman" w:cs="Times New Roman"/>
          <w:sz w:val="28"/>
          <w:szCs w:val="28"/>
        </w:rPr>
        <w:t xml:space="preserve"> таким показателям надо стремиться </w:t>
      </w:r>
      <w:r w:rsidR="000F101E" w:rsidRPr="00966362">
        <w:rPr>
          <w:rFonts w:ascii="Times New Roman" w:hAnsi="Times New Roman" w:cs="Times New Roman"/>
          <w:sz w:val="28"/>
          <w:szCs w:val="28"/>
        </w:rPr>
        <w:t xml:space="preserve">и </w:t>
      </w:r>
      <w:r w:rsidRPr="00966362">
        <w:rPr>
          <w:rFonts w:ascii="Times New Roman" w:hAnsi="Times New Roman" w:cs="Times New Roman"/>
          <w:sz w:val="28"/>
          <w:szCs w:val="28"/>
        </w:rPr>
        <w:t xml:space="preserve">российским компаниям. Российские компании находятся в других экономических условия, а это значит, что и влияние </w:t>
      </w:r>
      <w:r w:rsidR="004F6852" w:rsidRPr="00966362">
        <w:rPr>
          <w:rFonts w:ascii="Times New Roman" w:eastAsia="Times New Roman" w:hAnsi="Times New Roman" w:cs="Times New Roman"/>
          <w:color w:val="000000"/>
          <w:sz w:val="28"/>
          <w:szCs w:val="28"/>
          <w:lang w:val="de-DE"/>
        </w:rPr>
        <w:t>IT</w:t>
      </w:r>
      <w:r w:rsidRPr="00966362">
        <w:rPr>
          <w:rFonts w:ascii="Times New Roman" w:hAnsi="Times New Roman" w:cs="Times New Roman"/>
          <w:sz w:val="28"/>
          <w:szCs w:val="28"/>
        </w:rPr>
        <w:t xml:space="preserve"> на показатели будут совсем другие. </w:t>
      </w:r>
    </w:p>
    <w:p w:rsidR="00CB13CD" w:rsidRPr="00046EA0" w:rsidRDefault="00CB13CD" w:rsidP="00046EA0">
      <w:pPr>
        <w:pStyle w:val="3"/>
        <w:spacing w:before="0" w:line="360" w:lineRule="auto"/>
        <w:ind w:firstLine="709"/>
        <w:jc w:val="both"/>
        <w:rPr>
          <w:rFonts w:ascii="Times New Roman" w:hAnsi="Times New Roman" w:cs="Times New Roman"/>
          <w:color w:val="000000" w:themeColor="text1"/>
          <w:sz w:val="28"/>
          <w:szCs w:val="28"/>
        </w:rPr>
      </w:pPr>
    </w:p>
    <w:p w:rsidR="004F6852" w:rsidRPr="00046EA0" w:rsidRDefault="004F6852" w:rsidP="00046EA0">
      <w:pPr>
        <w:spacing w:after="0" w:line="360" w:lineRule="auto"/>
        <w:ind w:firstLine="709"/>
        <w:jc w:val="both"/>
        <w:rPr>
          <w:rFonts w:ascii="Times New Roman" w:hAnsi="Times New Roman" w:cs="Times New Roman"/>
          <w:sz w:val="28"/>
          <w:szCs w:val="28"/>
        </w:rPr>
      </w:pPr>
    </w:p>
    <w:p w:rsidR="004F6852" w:rsidRPr="00046EA0" w:rsidRDefault="004F6852" w:rsidP="00AA376A">
      <w:pPr>
        <w:spacing w:after="0" w:line="360" w:lineRule="auto"/>
        <w:ind w:firstLine="709"/>
        <w:jc w:val="center"/>
        <w:rPr>
          <w:rFonts w:ascii="Times New Roman" w:hAnsi="Times New Roman" w:cs="Times New Roman"/>
          <w:sz w:val="28"/>
          <w:szCs w:val="28"/>
        </w:rPr>
      </w:pPr>
    </w:p>
    <w:p w:rsidR="00CB13CD" w:rsidRPr="00AA376A" w:rsidRDefault="0086786C" w:rsidP="00AA376A">
      <w:pPr>
        <w:pStyle w:val="3"/>
        <w:spacing w:before="0" w:line="360" w:lineRule="auto"/>
        <w:ind w:firstLine="709"/>
        <w:jc w:val="center"/>
        <w:rPr>
          <w:rFonts w:ascii="Times New Roman" w:hAnsi="Times New Roman" w:cs="Times New Roman"/>
          <w:color w:val="000000" w:themeColor="text1"/>
          <w:sz w:val="28"/>
          <w:szCs w:val="28"/>
        </w:rPr>
      </w:pPr>
      <w:bookmarkStart w:id="8" w:name="_Toc357974050"/>
      <w:r w:rsidRPr="00046EA0">
        <w:rPr>
          <w:rFonts w:ascii="Times New Roman" w:hAnsi="Times New Roman" w:cs="Times New Roman"/>
          <w:color w:val="000000" w:themeColor="text1"/>
          <w:sz w:val="28"/>
          <w:szCs w:val="28"/>
        </w:rPr>
        <w:t>1.5.2</w:t>
      </w:r>
      <w:r w:rsidR="004F6852" w:rsidRPr="00046EA0">
        <w:rPr>
          <w:rFonts w:ascii="Times New Roman" w:hAnsi="Times New Roman" w:cs="Times New Roman"/>
          <w:color w:val="000000" w:themeColor="text1"/>
          <w:sz w:val="28"/>
          <w:szCs w:val="28"/>
        </w:rPr>
        <w:t>.</w:t>
      </w:r>
      <w:r w:rsidRPr="00046EA0">
        <w:rPr>
          <w:rFonts w:ascii="Times New Roman" w:hAnsi="Times New Roman" w:cs="Times New Roman"/>
          <w:color w:val="000000" w:themeColor="text1"/>
          <w:sz w:val="28"/>
          <w:szCs w:val="28"/>
        </w:rPr>
        <w:t xml:space="preserve"> </w:t>
      </w:r>
      <w:r w:rsidR="004F6852" w:rsidRPr="00AA376A">
        <w:rPr>
          <w:rFonts w:ascii="Times New Roman" w:eastAsia="Times New Roman" w:hAnsi="Times New Roman" w:cs="Times New Roman"/>
          <w:color w:val="000000"/>
          <w:sz w:val="28"/>
          <w:szCs w:val="28"/>
          <w:lang w:val="de-DE"/>
        </w:rPr>
        <w:t>IT</w:t>
      </w:r>
      <w:r w:rsidR="00366DEE" w:rsidRPr="00AA376A">
        <w:rPr>
          <w:rFonts w:ascii="Times New Roman" w:hAnsi="Times New Roman" w:cs="Times New Roman"/>
          <w:color w:val="000000" w:themeColor="text1"/>
          <w:sz w:val="28"/>
          <w:szCs w:val="28"/>
        </w:rPr>
        <w:t>-б</w:t>
      </w:r>
      <w:r w:rsidR="00CB13CD" w:rsidRPr="00AA376A">
        <w:rPr>
          <w:rFonts w:ascii="Times New Roman" w:hAnsi="Times New Roman" w:cs="Times New Roman"/>
          <w:color w:val="000000" w:themeColor="text1"/>
          <w:sz w:val="28"/>
          <w:szCs w:val="28"/>
        </w:rPr>
        <w:t>юджеты в отраслевом разрезе</w:t>
      </w:r>
      <w:bookmarkEnd w:id="8"/>
    </w:p>
    <w:p w:rsidR="00CB13CD" w:rsidRPr="00AA376A" w:rsidRDefault="00CB13CD" w:rsidP="00046EA0">
      <w:pPr>
        <w:pStyle w:val="a4"/>
        <w:shd w:val="clear" w:color="auto" w:fill="FFFFFF"/>
        <w:spacing w:before="0" w:beforeAutospacing="0" w:after="0" w:afterAutospacing="0" w:line="360" w:lineRule="auto"/>
        <w:ind w:firstLine="709"/>
        <w:jc w:val="both"/>
        <w:rPr>
          <w:b/>
          <w:bCs/>
          <w:color w:val="000000"/>
          <w:sz w:val="28"/>
          <w:szCs w:val="28"/>
        </w:rPr>
      </w:pPr>
      <w:r w:rsidRPr="00046EA0">
        <w:rPr>
          <w:bCs/>
          <w:color w:val="000000"/>
          <w:sz w:val="28"/>
          <w:szCs w:val="28"/>
        </w:rPr>
        <w:t xml:space="preserve">В настоящее время к отраслям-лидерам по </w:t>
      </w:r>
      <w:r w:rsidRPr="00AA376A">
        <w:rPr>
          <w:bCs/>
          <w:color w:val="000000"/>
          <w:sz w:val="28"/>
          <w:szCs w:val="28"/>
        </w:rPr>
        <w:t xml:space="preserve">потреблению </w:t>
      </w:r>
      <w:r w:rsidR="004F6852" w:rsidRPr="00AA376A">
        <w:rPr>
          <w:color w:val="000000"/>
          <w:sz w:val="28"/>
          <w:szCs w:val="28"/>
          <w:lang w:val="de-DE"/>
        </w:rPr>
        <w:t>IT</w:t>
      </w:r>
      <w:r w:rsidR="00AA376A">
        <w:rPr>
          <w:bCs/>
          <w:color w:val="000000"/>
          <w:sz w:val="28"/>
          <w:szCs w:val="28"/>
        </w:rPr>
        <w:t>-услуг можно отнести</w:t>
      </w:r>
      <w:r w:rsidR="00220F7B" w:rsidRPr="00AA376A">
        <w:rPr>
          <w:bCs/>
          <w:color w:val="000000"/>
          <w:sz w:val="28"/>
          <w:szCs w:val="28"/>
        </w:rPr>
        <w:t xml:space="preserve"> банки и страховые компании (22%), </w:t>
      </w:r>
      <w:r w:rsidRPr="00AA376A">
        <w:rPr>
          <w:bCs/>
          <w:color w:val="000000"/>
          <w:sz w:val="28"/>
          <w:szCs w:val="28"/>
        </w:rPr>
        <w:t>гос</w:t>
      </w:r>
      <w:r w:rsidR="00220F7B" w:rsidRPr="00AA376A">
        <w:rPr>
          <w:bCs/>
          <w:color w:val="000000"/>
          <w:sz w:val="28"/>
          <w:szCs w:val="28"/>
        </w:rPr>
        <w:t>ударственный</w:t>
      </w:r>
      <w:r w:rsidR="00220F7B" w:rsidRPr="00046EA0">
        <w:rPr>
          <w:bCs/>
          <w:color w:val="000000"/>
          <w:sz w:val="28"/>
          <w:szCs w:val="28"/>
        </w:rPr>
        <w:t xml:space="preserve"> </w:t>
      </w:r>
      <w:r w:rsidRPr="00046EA0">
        <w:rPr>
          <w:bCs/>
          <w:color w:val="000000"/>
          <w:sz w:val="28"/>
          <w:szCs w:val="28"/>
        </w:rPr>
        <w:t xml:space="preserve">сектор </w:t>
      </w:r>
      <w:r w:rsidR="00220F7B" w:rsidRPr="00046EA0">
        <w:rPr>
          <w:bCs/>
          <w:color w:val="000000"/>
          <w:sz w:val="28"/>
          <w:szCs w:val="28"/>
        </w:rPr>
        <w:t>(20%)</w:t>
      </w:r>
      <w:r w:rsidR="00AA376A" w:rsidRPr="00AA376A">
        <w:rPr>
          <w:bCs/>
          <w:color w:val="000000"/>
          <w:sz w:val="28"/>
          <w:szCs w:val="28"/>
        </w:rPr>
        <w:t xml:space="preserve"> </w:t>
      </w:r>
      <w:r w:rsidRPr="00046EA0">
        <w:rPr>
          <w:bCs/>
          <w:color w:val="000000"/>
          <w:sz w:val="28"/>
          <w:szCs w:val="28"/>
        </w:rPr>
        <w:t xml:space="preserve">и </w:t>
      </w:r>
      <w:r w:rsidR="00220F7B" w:rsidRPr="00046EA0">
        <w:rPr>
          <w:bCs/>
          <w:color w:val="000000"/>
          <w:sz w:val="28"/>
          <w:szCs w:val="28"/>
        </w:rPr>
        <w:t xml:space="preserve">сектор </w:t>
      </w:r>
      <w:r w:rsidRPr="00046EA0">
        <w:rPr>
          <w:bCs/>
          <w:color w:val="000000"/>
          <w:sz w:val="28"/>
          <w:szCs w:val="28"/>
        </w:rPr>
        <w:t>телекоммуникаци</w:t>
      </w:r>
      <w:r w:rsidR="00220F7B" w:rsidRPr="00046EA0">
        <w:rPr>
          <w:bCs/>
          <w:color w:val="000000"/>
          <w:sz w:val="28"/>
          <w:szCs w:val="28"/>
        </w:rPr>
        <w:t>й (13%)</w:t>
      </w:r>
      <w:r w:rsidRPr="00046EA0">
        <w:rPr>
          <w:bCs/>
          <w:color w:val="000000"/>
          <w:sz w:val="28"/>
          <w:szCs w:val="28"/>
        </w:rPr>
        <w:t xml:space="preserve"> </w:t>
      </w:r>
      <w:r w:rsidR="00220F7B" w:rsidRPr="00046EA0">
        <w:rPr>
          <w:bCs/>
          <w:color w:val="000000"/>
          <w:sz w:val="28"/>
          <w:szCs w:val="28"/>
        </w:rPr>
        <w:t>(рис.</w:t>
      </w:r>
      <w:r w:rsidR="009C0BD5" w:rsidRPr="009C0BD5">
        <w:rPr>
          <w:bCs/>
          <w:color w:val="000000"/>
          <w:sz w:val="28"/>
          <w:szCs w:val="28"/>
        </w:rPr>
        <w:t xml:space="preserve"> </w:t>
      </w:r>
      <w:r w:rsidR="00220F7B" w:rsidRPr="00046EA0">
        <w:rPr>
          <w:bCs/>
          <w:color w:val="000000"/>
          <w:sz w:val="28"/>
          <w:szCs w:val="28"/>
        </w:rPr>
        <w:t>12</w:t>
      </w:r>
      <w:r w:rsidR="00AA376A" w:rsidRPr="00896B8D">
        <w:rPr>
          <w:bCs/>
          <w:color w:val="000000"/>
          <w:sz w:val="28"/>
          <w:szCs w:val="28"/>
        </w:rPr>
        <w:t>) [</w:t>
      </w:r>
      <w:r w:rsidR="00C30367" w:rsidRPr="00C30367">
        <w:rPr>
          <w:bCs/>
          <w:color w:val="000000"/>
          <w:sz w:val="28"/>
          <w:szCs w:val="28"/>
        </w:rPr>
        <w:t>50</w:t>
      </w:r>
      <w:r w:rsidR="00AA376A" w:rsidRPr="00896B8D">
        <w:rPr>
          <w:bCs/>
          <w:color w:val="000000"/>
          <w:sz w:val="28"/>
          <w:szCs w:val="28"/>
        </w:rPr>
        <w:t>]</w:t>
      </w:r>
      <w:r w:rsidR="00896B8D" w:rsidRPr="00896B8D">
        <w:rPr>
          <w:bCs/>
          <w:color w:val="000000"/>
          <w:sz w:val="28"/>
          <w:szCs w:val="28"/>
        </w:rPr>
        <w:t>.</w:t>
      </w:r>
    </w:p>
    <w:p w:rsidR="00CB13CD" w:rsidRPr="00046EA0" w:rsidRDefault="00CB13CD" w:rsidP="009C0BD5">
      <w:pPr>
        <w:spacing w:after="0" w:line="360" w:lineRule="auto"/>
        <w:jc w:val="both"/>
        <w:rPr>
          <w:rFonts w:ascii="Times New Roman" w:hAnsi="Times New Roman" w:cs="Times New Roman"/>
          <w:b/>
          <w:sz w:val="28"/>
          <w:szCs w:val="28"/>
        </w:rPr>
      </w:pPr>
      <w:r w:rsidRPr="00046EA0">
        <w:rPr>
          <w:rFonts w:ascii="Times New Roman" w:hAnsi="Times New Roman" w:cs="Times New Roman"/>
          <w:b/>
          <w:noProof/>
          <w:sz w:val="28"/>
          <w:szCs w:val="28"/>
        </w:rPr>
        <w:lastRenderedPageBreak/>
        <w:drawing>
          <wp:inline distT="0" distB="0" distL="0" distR="0">
            <wp:extent cx="5191304" cy="3043992"/>
            <wp:effectExtent l="19050" t="0" r="9346" b="0"/>
            <wp:docPr id="18" name="Рисунок 41" descr="http://filearchive.cnews.ru/img/reviews/2013/01/28/g3_bc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archive.cnews.ru/img/reviews/2013/01/28/g3_bc387.png"/>
                    <pic:cNvPicPr>
                      <a:picLocks noChangeAspect="1" noChangeArrowheads="1"/>
                    </pic:cNvPicPr>
                  </pic:nvPicPr>
                  <pic:blipFill>
                    <a:blip r:embed="rId25" cstate="print"/>
                    <a:srcRect/>
                    <a:stretch>
                      <a:fillRect/>
                    </a:stretch>
                  </pic:blipFill>
                  <pic:spPr bwMode="auto">
                    <a:xfrm>
                      <a:off x="0" y="0"/>
                      <a:ext cx="5191750" cy="3044253"/>
                    </a:xfrm>
                    <a:prstGeom prst="rect">
                      <a:avLst/>
                    </a:prstGeom>
                    <a:noFill/>
                    <a:ln w="9525">
                      <a:noFill/>
                      <a:miter lim="800000"/>
                      <a:headEnd/>
                      <a:tailEnd/>
                    </a:ln>
                  </pic:spPr>
                </pic:pic>
              </a:graphicData>
            </a:graphic>
          </wp:inline>
        </w:drawing>
      </w:r>
    </w:p>
    <w:p w:rsidR="00CB13CD" w:rsidRPr="00AA376A" w:rsidRDefault="00CB13CD" w:rsidP="00AA376A">
      <w:pPr>
        <w:pStyle w:val="a4"/>
        <w:shd w:val="clear" w:color="auto" w:fill="FFFFFF"/>
        <w:spacing w:before="0" w:beforeAutospacing="0" w:after="0" w:afterAutospacing="0" w:line="360" w:lineRule="auto"/>
        <w:ind w:firstLine="709"/>
        <w:jc w:val="center"/>
        <w:rPr>
          <w:b/>
        </w:rPr>
      </w:pPr>
      <w:r w:rsidRPr="00AA376A">
        <w:rPr>
          <w:b/>
        </w:rPr>
        <w:t xml:space="preserve">Рис. </w:t>
      </w:r>
      <w:r w:rsidR="00220F7B" w:rsidRPr="00AA376A">
        <w:rPr>
          <w:b/>
        </w:rPr>
        <w:t>12</w:t>
      </w:r>
      <w:r w:rsidRPr="00AA376A">
        <w:rPr>
          <w:b/>
        </w:rPr>
        <w:t xml:space="preserve"> </w:t>
      </w:r>
      <w:r w:rsidRPr="00AA376A">
        <w:rPr>
          <w:rStyle w:val="a6"/>
        </w:rPr>
        <w:t xml:space="preserve">Отрасли-лидеры по объемам потребления </w:t>
      </w:r>
      <w:r w:rsidR="004F6852" w:rsidRPr="00AA376A">
        <w:rPr>
          <w:b/>
          <w:color w:val="000000"/>
          <w:lang w:val="de-DE"/>
        </w:rPr>
        <w:t>IT</w:t>
      </w:r>
      <w:r w:rsidRPr="00AA376A">
        <w:rPr>
          <w:rStyle w:val="a6"/>
        </w:rPr>
        <w:t>-услуг</w:t>
      </w:r>
    </w:p>
    <w:p w:rsidR="00CB13CD" w:rsidRPr="00AA376A" w:rsidRDefault="00CB13CD" w:rsidP="00046EA0">
      <w:pPr>
        <w:spacing w:after="0" w:line="360" w:lineRule="auto"/>
        <w:ind w:firstLine="709"/>
        <w:jc w:val="both"/>
        <w:rPr>
          <w:rFonts w:ascii="Times New Roman" w:hAnsi="Times New Roman" w:cs="Times New Roman"/>
          <w:sz w:val="28"/>
          <w:szCs w:val="28"/>
        </w:rPr>
      </w:pPr>
      <w:r w:rsidRPr="00AA376A">
        <w:rPr>
          <w:rFonts w:ascii="Times New Roman" w:hAnsi="Times New Roman" w:cs="Times New Roman"/>
          <w:sz w:val="28"/>
          <w:szCs w:val="28"/>
        </w:rPr>
        <w:t>По данным исследовани</w:t>
      </w:r>
      <w:r w:rsidR="00220F7B" w:rsidRPr="00AA376A">
        <w:rPr>
          <w:rFonts w:ascii="Times New Roman" w:hAnsi="Times New Roman" w:cs="Times New Roman"/>
          <w:sz w:val="28"/>
          <w:szCs w:val="28"/>
        </w:rPr>
        <w:t>й</w:t>
      </w:r>
      <w:r w:rsidRPr="00AA376A">
        <w:rPr>
          <w:rFonts w:ascii="Times New Roman" w:hAnsi="Times New Roman" w:cs="Times New Roman"/>
          <w:sz w:val="28"/>
          <w:szCs w:val="28"/>
        </w:rPr>
        <w:t xml:space="preserve"> мы можем проанализировать размер </w:t>
      </w:r>
      <w:r w:rsidR="004F6852" w:rsidRPr="00AA376A">
        <w:rPr>
          <w:rFonts w:ascii="Times New Roman" w:eastAsia="Times New Roman" w:hAnsi="Times New Roman" w:cs="Times New Roman"/>
          <w:color w:val="000000"/>
          <w:sz w:val="28"/>
          <w:szCs w:val="28"/>
          <w:lang w:val="de-DE"/>
        </w:rPr>
        <w:t>IT</w:t>
      </w:r>
      <w:r w:rsidRPr="00AA376A">
        <w:rPr>
          <w:rFonts w:ascii="Times New Roman" w:hAnsi="Times New Roman" w:cs="Times New Roman"/>
          <w:sz w:val="28"/>
          <w:szCs w:val="28"/>
        </w:rPr>
        <w:t xml:space="preserve">-бюджетов российских компаний в отраслевом разрезе и сравнить его с мировыми показателями. Разрыв в объеме инвестиций в </w:t>
      </w:r>
      <w:r w:rsidR="004F6852" w:rsidRPr="00AA376A">
        <w:rPr>
          <w:rFonts w:ascii="Times New Roman" w:eastAsia="Times New Roman" w:hAnsi="Times New Roman" w:cs="Times New Roman"/>
          <w:color w:val="000000"/>
          <w:sz w:val="28"/>
          <w:szCs w:val="28"/>
          <w:lang w:val="de-DE"/>
        </w:rPr>
        <w:t>IT</w:t>
      </w:r>
      <w:r w:rsidRPr="00AA376A">
        <w:rPr>
          <w:rFonts w:ascii="Times New Roman" w:hAnsi="Times New Roman" w:cs="Times New Roman"/>
          <w:sz w:val="28"/>
          <w:szCs w:val="28"/>
        </w:rPr>
        <w:t xml:space="preserve"> между российскими и западными компаниями</w:t>
      </w:r>
      <w:r w:rsidR="00220F7B" w:rsidRPr="00AA376A">
        <w:rPr>
          <w:rFonts w:ascii="Times New Roman" w:hAnsi="Times New Roman" w:cs="Times New Roman"/>
          <w:sz w:val="28"/>
          <w:szCs w:val="28"/>
        </w:rPr>
        <w:t xml:space="preserve"> </w:t>
      </w:r>
      <w:r w:rsidRPr="00AA376A">
        <w:rPr>
          <w:rFonts w:ascii="Times New Roman" w:hAnsi="Times New Roman" w:cs="Times New Roman"/>
          <w:sz w:val="28"/>
          <w:szCs w:val="28"/>
        </w:rPr>
        <w:t>весьма велик и составляет в различных отраслях от 2 до 5 раз (табл</w:t>
      </w:r>
      <w:r w:rsidR="00AA376A" w:rsidRPr="00AA376A">
        <w:rPr>
          <w:rFonts w:ascii="Times New Roman" w:hAnsi="Times New Roman" w:cs="Times New Roman"/>
          <w:sz w:val="28"/>
          <w:szCs w:val="28"/>
        </w:rPr>
        <w:t>.</w:t>
      </w:r>
      <w:r w:rsidRPr="00AA376A">
        <w:rPr>
          <w:rFonts w:ascii="Times New Roman" w:hAnsi="Times New Roman" w:cs="Times New Roman"/>
          <w:sz w:val="28"/>
          <w:szCs w:val="28"/>
        </w:rPr>
        <w:t xml:space="preserve"> 1). </w:t>
      </w:r>
    </w:p>
    <w:p w:rsidR="000F101E" w:rsidRPr="00046EA0" w:rsidRDefault="000F101E" w:rsidP="00046EA0">
      <w:pPr>
        <w:spacing w:after="0" w:line="360" w:lineRule="auto"/>
        <w:ind w:firstLine="709"/>
        <w:jc w:val="both"/>
        <w:rPr>
          <w:rFonts w:ascii="Times New Roman" w:hAnsi="Times New Roman" w:cs="Times New Roman"/>
          <w:i/>
          <w:sz w:val="28"/>
          <w:szCs w:val="28"/>
        </w:rPr>
      </w:pPr>
    </w:p>
    <w:p w:rsidR="004F6852" w:rsidRPr="00046EA0" w:rsidRDefault="00AA376A" w:rsidP="00AA376A">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1</w:t>
      </w:r>
      <w:r w:rsidR="00CB13CD" w:rsidRPr="00046EA0">
        <w:rPr>
          <w:rFonts w:ascii="Times New Roman" w:hAnsi="Times New Roman" w:cs="Times New Roman"/>
          <w:i/>
          <w:sz w:val="28"/>
          <w:szCs w:val="28"/>
        </w:rPr>
        <w:t xml:space="preserve"> </w:t>
      </w:r>
    </w:p>
    <w:p w:rsidR="00CB13CD" w:rsidRPr="00512842" w:rsidRDefault="00CB13CD" w:rsidP="00247340">
      <w:pPr>
        <w:spacing w:after="0" w:line="360" w:lineRule="auto"/>
        <w:ind w:firstLine="709"/>
        <w:jc w:val="center"/>
        <w:rPr>
          <w:rFonts w:ascii="Times New Roman" w:hAnsi="Times New Roman" w:cs="Times New Roman"/>
          <w:b/>
          <w:sz w:val="28"/>
          <w:szCs w:val="28"/>
        </w:rPr>
      </w:pPr>
      <w:r w:rsidRPr="00046EA0">
        <w:rPr>
          <w:rFonts w:ascii="Times New Roman" w:hAnsi="Times New Roman" w:cs="Times New Roman"/>
          <w:b/>
          <w:sz w:val="28"/>
          <w:szCs w:val="28"/>
        </w:rPr>
        <w:t xml:space="preserve">Сравнение размеров </w:t>
      </w:r>
      <w:r w:rsidR="004F6852" w:rsidRPr="00046EA0">
        <w:rPr>
          <w:rFonts w:ascii="Times New Roman" w:eastAsia="Times New Roman" w:hAnsi="Times New Roman" w:cs="Times New Roman"/>
          <w:b/>
          <w:color w:val="000000"/>
          <w:sz w:val="28"/>
          <w:szCs w:val="28"/>
          <w:lang w:val="de-DE"/>
        </w:rPr>
        <w:t>IT</w:t>
      </w:r>
      <w:r w:rsidR="004F6852" w:rsidRPr="00046EA0">
        <w:rPr>
          <w:rFonts w:ascii="Times New Roman" w:hAnsi="Times New Roman" w:cs="Times New Roman"/>
          <w:b/>
          <w:sz w:val="28"/>
          <w:szCs w:val="28"/>
        </w:rPr>
        <w:t>-</w:t>
      </w:r>
      <w:r w:rsidR="00AA376A">
        <w:rPr>
          <w:rFonts w:ascii="Times New Roman" w:hAnsi="Times New Roman" w:cs="Times New Roman"/>
          <w:b/>
          <w:sz w:val="28"/>
          <w:szCs w:val="28"/>
        </w:rPr>
        <w:t xml:space="preserve">бюджетов </w:t>
      </w:r>
      <w:r w:rsidRPr="00046EA0">
        <w:rPr>
          <w:rFonts w:ascii="Times New Roman" w:hAnsi="Times New Roman" w:cs="Times New Roman"/>
          <w:b/>
          <w:sz w:val="28"/>
          <w:szCs w:val="28"/>
        </w:rPr>
        <w:t xml:space="preserve">российских и </w:t>
      </w:r>
      <w:r w:rsidR="004F6852" w:rsidRPr="00046EA0">
        <w:rPr>
          <w:rFonts w:ascii="Times New Roman" w:hAnsi="Times New Roman" w:cs="Times New Roman"/>
          <w:b/>
          <w:sz w:val="28"/>
          <w:szCs w:val="28"/>
        </w:rPr>
        <w:t xml:space="preserve">зарубежных </w:t>
      </w:r>
      <w:r w:rsidRPr="00046EA0">
        <w:rPr>
          <w:rFonts w:ascii="Times New Roman" w:hAnsi="Times New Roman" w:cs="Times New Roman"/>
          <w:b/>
          <w:sz w:val="28"/>
          <w:szCs w:val="28"/>
        </w:rPr>
        <w:t>компаний в различных отраслях</w:t>
      </w:r>
      <w:r w:rsidR="00512842">
        <w:rPr>
          <w:rFonts w:ascii="Times New Roman" w:hAnsi="Times New Roman" w:cs="Times New Roman"/>
          <w:b/>
          <w:sz w:val="28"/>
          <w:szCs w:val="28"/>
        </w:rPr>
        <w:t xml:space="preserve"> </w:t>
      </w:r>
      <w:r w:rsidR="00512842" w:rsidRPr="00AB67B2">
        <w:rPr>
          <w:rFonts w:ascii="Times New Roman" w:hAnsi="Times New Roman" w:cs="Times New Roman"/>
          <w:sz w:val="28"/>
          <w:szCs w:val="28"/>
        </w:rPr>
        <w:t>[4,</w:t>
      </w:r>
      <w:r w:rsidR="00AB67B2" w:rsidRPr="00AB67B2">
        <w:rPr>
          <w:rFonts w:ascii="Times New Roman" w:hAnsi="Times New Roman" w:cs="Times New Roman"/>
          <w:sz w:val="28"/>
          <w:szCs w:val="28"/>
        </w:rPr>
        <w:t xml:space="preserve"> 11</w:t>
      </w:r>
      <w:r w:rsidR="00512842" w:rsidRPr="00AB67B2">
        <w:rPr>
          <w:rFonts w:ascii="Times New Roman" w:hAnsi="Times New Roman" w:cs="Times New Roman"/>
          <w:sz w:val="28"/>
          <w:szCs w:val="28"/>
        </w:rPr>
        <w:t>]</w:t>
      </w:r>
    </w:p>
    <w:tbl>
      <w:tblPr>
        <w:tblW w:w="9268" w:type="dxa"/>
        <w:jc w:val="center"/>
        <w:tblInd w:w="-1111" w:type="dxa"/>
        <w:tblLook w:val="04A0" w:firstRow="1" w:lastRow="0" w:firstColumn="1" w:lastColumn="0" w:noHBand="0" w:noVBand="1"/>
      </w:tblPr>
      <w:tblGrid>
        <w:gridCol w:w="4076"/>
        <w:gridCol w:w="2843"/>
        <w:gridCol w:w="2349"/>
      </w:tblGrid>
      <w:tr w:rsidR="00CB13CD" w:rsidRPr="00046EA0" w:rsidTr="00247340">
        <w:trPr>
          <w:trHeight w:val="1048"/>
          <w:jc w:val="center"/>
        </w:trPr>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3CD" w:rsidRPr="0054764E" w:rsidRDefault="00CB13CD" w:rsidP="00E462F1">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 xml:space="preserve">Средний </w:t>
            </w:r>
            <w:r w:rsidR="004F6852" w:rsidRPr="0054764E">
              <w:rPr>
                <w:rFonts w:ascii="Times New Roman" w:eastAsia="Times New Roman" w:hAnsi="Times New Roman" w:cs="Times New Roman"/>
                <w:color w:val="000000"/>
                <w:sz w:val="24"/>
                <w:szCs w:val="24"/>
                <w:lang w:val="de-DE"/>
              </w:rPr>
              <w:t>IT</w:t>
            </w:r>
            <w:r w:rsidRPr="0054764E">
              <w:rPr>
                <w:rFonts w:ascii="Times New Roman" w:eastAsia="Times New Roman" w:hAnsi="Times New Roman" w:cs="Times New Roman"/>
                <w:color w:val="000000"/>
                <w:sz w:val="24"/>
                <w:szCs w:val="24"/>
              </w:rPr>
              <w:t>-бюджет (% от выручки)</w:t>
            </w:r>
          </w:p>
        </w:tc>
        <w:tc>
          <w:tcPr>
            <w:tcW w:w="2843" w:type="dxa"/>
            <w:tcBorders>
              <w:top w:val="single" w:sz="4" w:space="0" w:color="auto"/>
              <w:left w:val="nil"/>
              <w:bottom w:val="single" w:sz="4" w:space="0" w:color="auto"/>
              <w:right w:val="single" w:sz="4" w:space="0" w:color="auto"/>
            </w:tcBorders>
            <w:shd w:val="clear" w:color="auto" w:fill="auto"/>
            <w:vAlign w:val="bottom"/>
            <w:hideMark/>
          </w:tcPr>
          <w:p w:rsidR="00CB13CD" w:rsidRPr="0054764E" w:rsidRDefault="00CB13CD" w:rsidP="00E462F1">
            <w:pPr>
              <w:spacing w:after="0" w:line="360" w:lineRule="auto"/>
              <w:jc w:val="center"/>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Российские компании  2011 год</w:t>
            </w:r>
          </w:p>
        </w:tc>
        <w:tc>
          <w:tcPr>
            <w:tcW w:w="2349" w:type="dxa"/>
            <w:tcBorders>
              <w:top w:val="single" w:sz="4" w:space="0" w:color="auto"/>
              <w:left w:val="nil"/>
              <w:bottom w:val="single" w:sz="4" w:space="0" w:color="auto"/>
              <w:right w:val="single" w:sz="4" w:space="0" w:color="auto"/>
            </w:tcBorders>
            <w:shd w:val="clear" w:color="auto" w:fill="auto"/>
            <w:vAlign w:val="bottom"/>
            <w:hideMark/>
          </w:tcPr>
          <w:p w:rsidR="00CB13CD" w:rsidRPr="0054764E" w:rsidRDefault="00247340" w:rsidP="00247340">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Мировой</w:t>
            </w:r>
            <w:r>
              <w:rPr>
                <w:rFonts w:ascii="Times New Roman" w:eastAsia="Times New Roman" w:hAnsi="Times New Roman" w:cs="Times New Roman"/>
                <w:color w:val="000000"/>
                <w:sz w:val="24"/>
                <w:szCs w:val="24"/>
                <w:lang w:val="en-US"/>
              </w:rPr>
              <w:t xml:space="preserve"> </w:t>
            </w:r>
            <w:r w:rsidR="00CB13CD" w:rsidRPr="0054764E">
              <w:rPr>
                <w:rFonts w:ascii="Times New Roman" w:eastAsia="Times New Roman" w:hAnsi="Times New Roman" w:cs="Times New Roman"/>
                <w:color w:val="000000"/>
                <w:sz w:val="24"/>
                <w:szCs w:val="24"/>
              </w:rPr>
              <w:t>показатель (</w:t>
            </w:r>
            <w:proofErr w:type="spellStart"/>
            <w:r w:rsidR="00CB13CD" w:rsidRPr="0054764E">
              <w:rPr>
                <w:rFonts w:ascii="Times New Roman" w:eastAsia="Times New Roman" w:hAnsi="Times New Roman" w:cs="Times New Roman"/>
                <w:color w:val="000000"/>
                <w:sz w:val="24"/>
                <w:szCs w:val="24"/>
              </w:rPr>
              <w:t>Gartner</w:t>
            </w:r>
            <w:proofErr w:type="spellEnd"/>
            <w:r w:rsidR="00CB13CD" w:rsidRPr="0054764E">
              <w:rPr>
                <w:rFonts w:ascii="Times New Roman" w:eastAsia="Times New Roman" w:hAnsi="Times New Roman" w:cs="Times New Roman"/>
                <w:color w:val="000000"/>
                <w:sz w:val="24"/>
                <w:szCs w:val="24"/>
              </w:rPr>
              <w:t>)</w:t>
            </w:r>
          </w:p>
        </w:tc>
      </w:tr>
      <w:tr w:rsidR="00CB13CD" w:rsidRPr="00046EA0" w:rsidTr="00247340">
        <w:trPr>
          <w:trHeight w:val="300"/>
          <w:jc w:val="center"/>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CB13CD" w:rsidRPr="0054764E" w:rsidRDefault="00CB13CD" w:rsidP="00E462F1">
            <w:pPr>
              <w:rPr>
                <w:rFonts w:ascii="Times New Roman" w:hAnsi="Times New Roman" w:cs="Times New Roman"/>
                <w:sz w:val="24"/>
                <w:szCs w:val="24"/>
              </w:rPr>
            </w:pPr>
            <w:r w:rsidRPr="0054764E">
              <w:rPr>
                <w:rFonts w:ascii="Times New Roman" w:eastAsia="Times New Roman" w:hAnsi="Times New Roman" w:cs="Times New Roman"/>
                <w:color w:val="000000"/>
                <w:sz w:val="24"/>
                <w:szCs w:val="24"/>
              </w:rPr>
              <w:t xml:space="preserve">Финансовые услуги </w:t>
            </w:r>
            <w:r w:rsidR="00E462F1" w:rsidRPr="0054764E">
              <w:rPr>
                <w:rFonts w:ascii="Times New Roman" w:hAnsi="Times New Roman" w:cs="Times New Roman"/>
                <w:sz w:val="24"/>
                <w:szCs w:val="24"/>
              </w:rPr>
              <w:t>–</w:t>
            </w:r>
            <w:r w:rsidRPr="0054764E">
              <w:rPr>
                <w:rFonts w:ascii="Times New Roman" w:eastAsia="Times New Roman" w:hAnsi="Times New Roman" w:cs="Times New Roman"/>
                <w:color w:val="000000"/>
                <w:sz w:val="24"/>
                <w:szCs w:val="24"/>
              </w:rPr>
              <w:t xml:space="preserve"> банки</w:t>
            </w:r>
          </w:p>
        </w:tc>
        <w:tc>
          <w:tcPr>
            <w:tcW w:w="2843" w:type="dxa"/>
            <w:tcBorders>
              <w:top w:val="nil"/>
              <w:left w:val="nil"/>
              <w:bottom w:val="single" w:sz="4" w:space="0" w:color="auto"/>
              <w:right w:val="single" w:sz="4" w:space="0" w:color="auto"/>
            </w:tcBorders>
            <w:shd w:val="clear" w:color="auto" w:fill="auto"/>
            <w:noWrap/>
            <w:vAlign w:val="bottom"/>
            <w:hideMark/>
          </w:tcPr>
          <w:p w:rsidR="00CB13CD" w:rsidRPr="0054764E" w:rsidRDefault="00FC4A0F" w:rsidP="00FC4A0F">
            <w:pP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3CD" w:rsidRPr="0054764E">
              <w:rPr>
                <w:rFonts w:ascii="Times New Roman" w:eastAsia="Times New Roman" w:hAnsi="Times New Roman" w:cs="Times New Roman"/>
                <w:color w:val="000000"/>
                <w:sz w:val="24"/>
                <w:szCs w:val="24"/>
              </w:rPr>
              <w:t>1,4</w:t>
            </w:r>
          </w:p>
        </w:tc>
        <w:tc>
          <w:tcPr>
            <w:tcW w:w="2349" w:type="dxa"/>
            <w:tcBorders>
              <w:top w:val="nil"/>
              <w:left w:val="nil"/>
              <w:bottom w:val="single" w:sz="4" w:space="0" w:color="auto"/>
              <w:right w:val="single" w:sz="4" w:space="0" w:color="auto"/>
            </w:tcBorders>
            <w:shd w:val="clear" w:color="auto" w:fill="auto"/>
            <w:noWrap/>
            <w:vAlign w:val="bottom"/>
            <w:hideMark/>
          </w:tcPr>
          <w:p w:rsidR="00CB13CD" w:rsidRPr="0054764E" w:rsidRDefault="00CB13CD" w:rsidP="00FC4A0F">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6,9</w:t>
            </w:r>
          </w:p>
        </w:tc>
      </w:tr>
      <w:tr w:rsidR="00CB13CD" w:rsidRPr="00046EA0" w:rsidTr="00247340">
        <w:trPr>
          <w:trHeight w:val="300"/>
          <w:jc w:val="center"/>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CB13CD" w:rsidRPr="0054764E" w:rsidRDefault="00CB13CD" w:rsidP="00E462F1">
            <w:pPr>
              <w:rPr>
                <w:rFonts w:ascii="Times New Roman" w:hAnsi="Times New Roman" w:cs="Times New Roman"/>
                <w:sz w:val="24"/>
                <w:szCs w:val="24"/>
              </w:rPr>
            </w:pPr>
            <w:r w:rsidRPr="0054764E">
              <w:rPr>
                <w:rFonts w:ascii="Times New Roman" w:eastAsia="Times New Roman" w:hAnsi="Times New Roman" w:cs="Times New Roman"/>
                <w:color w:val="000000"/>
                <w:sz w:val="24"/>
                <w:szCs w:val="24"/>
              </w:rPr>
              <w:t xml:space="preserve">Финансовые услуги </w:t>
            </w:r>
            <w:r w:rsidR="00E462F1" w:rsidRPr="0054764E">
              <w:rPr>
                <w:rFonts w:ascii="Times New Roman" w:hAnsi="Times New Roman" w:cs="Times New Roman"/>
                <w:sz w:val="24"/>
                <w:szCs w:val="24"/>
              </w:rPr>
              <w:t>–</w:t>
            </w:r>
            <w:r w:rsidR="00247340">
              <w:rPr>
                <w:rFonts w:ascii="Times New Roman" w:hAnsi="Times New Roman" w:cs="Times New Roman"/>
                <w:sz w:val="24"/>
                <w:szCs w:val="24"/>
                <w:lang w:val="en-US"/>
              </w:rPr>
              <w:t xml:space="preserve"> </w:t>
            </w:r>
            <w:r w:rsidRPr="0054764E">
              <w:rPr>
                <w:rFonts w:ascii="Times New Roman" w:eastAsia="Times New Roman" w:hAnsi="Times New Roman" w:cs="Times New Roman"/>
                <w:color w:val="000000"/>
                <w:sz w:val="24"/>
                <w:szCs w:val="24"/>
              </w:rPr>
              <w:t>страхование</w:t>
            </w:r>
          </w:p>
        </w:tc>
        <w:tc>
          <w:tcPr>
            <w:tcW w:w="2843" w:type="dxa"/>
            <w:tcBorders>
              <w:top w:val="nil"/>
              <w:left w:val="nil"/>
              <w:bottom w:val="single" w:sz="4" w:space="0" w:color="auto"/>
              <w:right w:val="single" w:sz="4" w:space="0" w:color="auto"/>
            </w:tcBorders>
            <w:shd w:val="clear" w:color="auto" w:fill="auto"/>
            <w:noWrap/>
            <w:vAlign w:val="bottom"/>
            <w:hideMark/>
          </w:tcPr>
          <w:p w:rsidR="00CB13CD" w:rsidRPr="0054764E" w:rsidRDefault="00FC4A0F" w:rsidP="00FC4A0F">
            <w:pPr>
              <w:spacing w:after="0" w:line="360" w:lineRule="auto"/>
              <w:ind w:firstLine="709"/>
              <w:rPr>
                <w:rFonts w:ascii="Times New Roman" w:eastAsia="Times New Roman" w:hAnsi="Times New Roman" w:cs="Times New Roman"/>
                <w:color w:val="000000"/>
                <w:sz w:val="24"/>
                <w:szCs w:val="24"/>
              </w:rPr>
            </w:pPr>
            <w:r>
              <w:t xml:space="preserve">       </w:t>
            </w:r>
            <w:r w:rsidR="00CB13CD" w:rsidRPr="0054764E">
              <w:rPr>
                <w:rFonts w:ascii="Times New Roman" w:eastAsia="Times New Roman" w:hAnsi="Times New Roman" w:cs="Times New Roman"/>
                <w:color w:val="000000"/>
                <w:sz w:val="24"/>
                <w:szCs w:val="24"/>
              </w:rPr>
              <w:t>1,2</w:t>
            </w:r>
          </w:p>
        </w:tc>
        <w:tc>
          <w:tcPr>
            <w:tcW w:w="2349" w:type="dxa"/>
            <w:tcBorders>
              <w:top w:val="nil"/>
              <w:left w:val="nil"/>
              <w:bottom w:val="single" w:sz="4" w:space="0" w:color="auto"/>
              <w:right w:val="single" w:sz="4" w:space="0" w:color="auto"/>
            </w:tcBorders>
            <w:shd w:val="clear" w:color="auto" w:fill="auto"/>
            <w:noWrap/>
            <w:vAlign w:val="bottom"/>
            <w:hideMark/>
          </w:tcPr>
          <w:p w:rsidR="00CB13CD" w:rsidRPr="0054764E" w:rsidRDefault="00CB13CD" w:rsidP="00FC4A0F">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3,5</w:t>
            </w:r>
          </w:p>
        </w:tc>
      </w:tr>
      <w:tr w:rsidR="00CB13CD" w:rsidRPr="00046EA0" w:rsidTr="00247340">
        <w:trPr>
          <w:trHeight w:val="300"/>
          <w:jc w:val="center"/>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CB13CD" w:rsidRPr="0054764E" w:rsidRDefault="00CB13CD" w:rsidP="00E462F1">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Розничная торговля</w:t>
            </w:r>
          </w:p>
        </w:tc>
        <w:tc>
          <w:tcPr>
            <w:tcW w:w="2843" w:type="dxa"/>
            <w:tcBorders>
              <w:top w:val="nil"/>
              <w:left w:val="nil"/>
              <w:bottom w:val="single" w:sz="4" w:space="0" w:color="auto"/>
              <w:right w:val="single" w:sz="4" w:space="0" w:color="auto"/>
            </w:tcBorders>
            <w:shd w:val="clear" w:color="auto" w:fill="auto"/>
            <w:noWrap/>
            <w:vAlign w:val="bottom"/>
            <w:hideMark/>
          </w:tcPr>
          <w:p w:rsidR="00CB13CD" w:rsidRPr="0054764E" w:rsidRDefault="00FC4A0F" w:rsidP="00FC4A0F">
            <w:pP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3CD" w:rsidRPr="0054764E">
              <w:rPr>
                <w:rFonts w:ascii="Times New Roman" w:eastAsia="Times New Roman" w:hAnsi="Times New Roman" w:cs="Times New Roman"/>
                <w:color w:val="000000"/>
                <w:sz w:val="24"/>
                <w:szCs w:val="24"/>
              </w:rPr>
              <w:t>0,7</w:t>
            </w:r>
          </w:p>
        </w:tc>
        <w:tc>
          <w:tcPr>
            <w:tcW w:w="2349" w:type="dxa"/>
            <w:tcBorders>
              <w:top w:val="nil"/>
              <w:left w:val="nil"/>
              <w:bottom w:val="single" w:sz="4" w:space="0" w:color="auto"/>
              <w:right w:val="single" w:sz="4" w:space="0" w:color="auto"/>
            </w:tcBorders>
            <w:shd w:val="clear" w:color="auto" w:fill="auto"/>
            <w:noWrap/>
            <w:vAlign w:val="bottom"/>
            <w:hideMark/>
          </w:tcPr>
          <w:p w:rsidR="00CB13CD" w:rsidRPr="0054764E" w:rsidRDefault="00CB13CD" w:rsidP="00FC4A0F">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2,3</w:t>
            </w:r>
          </w:p>
        </w:tc>
      </w:tr>
      <w:tr w:rsidR="00CB13CD" w:rsidRPr="00046EA0" w:rsidTr="00247340">
        <w:trPr>
          <w:trHeight w:val="300"/>
          <w:jc w:val="center"/>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CB13CD" w:rsidRPr="0054764E" w:rsidRDefault="00CB13CD" w:rsidP="00E462F1">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Машиностроение</w:t>
            </w:r>
          </w:p>
        </w:tc>
        <w:tc>
          <w:tcPr>
            <w:tcW w:w="2843" w:type="dxa"/>
            <w:tcBorders>
              <w:top w:val="nil"/>
              <w:left w:val="nil"/>
              <w:bottom w:val="single" w:sz="4" w:space="0" w:color="auto"/>
              <w:right w:val="single" w:sz="4" w:space="0" w:color="auto"/>
            </w:tcBorders>
            <w:shd w:val="clear" w:color="auto" w:fill="auto"/>
            <w:noWrap/>
            <w:vAlign w:val="bottom"/>
            <w:hideMark/>
          </w:tcPr>
          <w:p w:rsidR="00CB13CD" w:rsidRPr="0054764E" w:rsidRDefault="00FC4A0F" w:rsidP="00FC4A0F">
            <w:pP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3CD" w:rsidRPr="0054764E">
              <w:rPr>
                <w:rFonts w:ascii="Times New Roman" w:eastAsia="Times New Roman" w:hAnsi="Times New Roman" w:cs="Times New Roman"/>
                <w:color w:val="000000"/>
                <w:sz w:val="24"/>
                <w:szCs w:val="24"/>
              </w:rPr>
              <w:t>0,7</w:t>
            </w:r>
          </w:p>
        </w:tc>
        <w:tc>
          <w:tcPr>
            <w:tcW w:w="2349" w:type="dxa"/>
            <w:tcBorders>
              <w:top w:val="nil"/>
              <w:left w:val="nil"/>
              <w:bottom w:val="single" w:sz="4" w:space="0" w:color="auto"/>
              <w:right w:val="single" w:sz="4" w:space="0" w:color="auto"/>
            </w:tcBorders>
            <w:shd w:val="clear" w:color="auto" w:fill="auto"/>
            <w:noWrap/>
            <w:vAlign w:val="bottom"/>
            <w:hideMark/>
          </w:tcPr>
          <w:p w:rsidR="00CB13CD" w:rsidRPr="0054764E" w:rsidRDefault="00CB13CD" w:rsidP="00FC4A0F">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2,5</w:t>
            </w:r>
          </w:p>
        </w:tc>
      </w:tr>
      <w:tr w:rsidR="00CB13CD" w:rsidRPr="00046EA0" w:rsidTr="00247340">
        <w:trPr>
          <w:trHeight w:val="300"/>
          <w:jc w:val="center"/>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CB13CD" w:rsidRPr="0054764E" w:rsidRDefault="00CB13CD" w:rsidP="00E462F1">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Металлургия</w:t>
            </w:r>
          </w:p>
        </w:tc>
        <w:tc>
          <w:tcPr>
            <w:tcW w:w="2843" w:type="dxa"/>
            <w:tcBorders>
              <w:top w:val="nil"/>
              <w:left w:val="nil"/>
              <w:bottom w:val="single" w:sz="4" w:space="0" w:color="auto"/>
              <w:right w:val="single" w:sz="4" w:space="0" w:color="auto"/>
            </w:tcBorders>
            <w:shd w:val="clear" w:color="auto" w:fill="auto"/>
            <w:noWrap/>
            <w:vAlign w:val="bottom"/>
            <w:hideMark/>
          </w:tcPr>
          <w:p w:rsidR="00CB13CD" w:rsidRPr="0054764E" w:rsidRDefault="00FC4A0F" w:rsidP="00FC4A0F">
            <w:pP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3CD" w:rsidRPr="0054764E">
              <w:rPr>
                <w:rFonts w:ascii="Times New Roman" w:eastAsia="Times New Roman" w:hAnsi="Times New Roman" w:cs="Times New Roman"/>
                <w:color w:val="000000"/>
                <w:sz w:val="24"/>
                <w:szCs w:val="24"/>
              </w:rPr>
              <w:t>0,4</w:t>
            </w:r>
          </w:p>
        </w:tc>
        <w:tc>
          <w:tcPr>
            <w:tcW w:w="2349" w:type="dxa"/>
            <w:vMerge w:val="restart"/>
            <w:tcBorders>
              <w:top w:val="nil"/>
              <w:left w:val="single" w:sz="4" w:space="0" w:color="auto"/>
              <w:bottom w:val="single" w:sz="4" w:space="0" w:color="000000"/>
              <w:right w:val="single" w:sz="4" w:space="0" w:color="auto"/>
            </w:tcBorders>
            <w:shd w:val="clear" w:color="auto" w:fill="auto"/>
            <w:vAlign w:val="center"/>
            <w:hideMark/>
          </w:tcPr>
          <w:p w:rsidR="00CB13CD" w:rsidRPr="0054764E" w:rsidRDefault="00CB13CD" w:rsidP="00FC4A0F">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2,7</w:t>
            </w:r>
          </w:p>
        </w:tc>
      </w:tr>
      <w:tr w:rsidR="00CB13CD" w:rsidRPr="00046EA0" w:rsidTr="00247340">
        <w:trPr>
          <w:trHeight w:val="300"/>
          <w:jc w:val="center"/>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CB13CD" w:rsidRPr="0054764E" w:rsidRDefault="00CB13CD" w:rsidP="00E462F1">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Химия и нефтехимия</w:t>
            </w:r>
          </w:p>
        </w:tc>
        <w:tc>
          <w:tcPr>
            <w:tcW w:w="2843" w:type="dxa"/>
            <w:tcBorders>
              <w:top w:val="nil"/>
              <w:left w:val="nil"/>
              <w:bottom w:val="single" w:sz="4" w:space="0" w:color="auto"/>
              <w:right w:val="single" w:sz="4" w:space="0" w:color="auto"/>
            </w:tcBorders>
            <w:shd w:val="clear" w:color="auto" w:fill="auto"/>
            <w:noWrap/>
            <w:vAlign w:val="bottom"/>
            <w:hideMark/>
          </w:tcPr>
          <w:p w:rsidR="00CB13CD" w:rsidRPr="0054764E" w:rsidRDefault="00FC4A0F" w:rsidP="00FC4A0F">
            <w:pP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3CD" w:rsidRPr="0054764E">
              <w:rPr>
                <w:rFonts w:ascii="Times New Roman" w:eastAsia="Times New Roman" w:hAnsi="Times New Roman" w:cs="Times New Roman"/>
                <w:color w:val="000000"/>
                <w:sz w:val="24"/>
                <w:szCs w:val="24"/>
              </w:rPr>
              <w:t>0,4</w:t>
            </w:r>
          </w:p>
        </w:tc>
        <w:tc>
          <w:tcPr>
            <w:tcW w:w="2349" w:type="dxa"/>
            <w:vMerge/>
            <w:tcBorders>
              <w:top w:val="nil"/>
              <w:left w:val="single" w:sz="4" w:space="0" w:color="auto"/>
              <w:bottom w:val="single" w:sz="4" w:space="0" w:color="000000"/>
              <w:right w:val="single" w:sz="4" w:space="0" w:color="auto"/>
            </w:tcBorders>
            <w:vAlign w:val="center"/>
            <w:hideMark/>
          </w:tcPr>
          <w:p w:rsidR="00CB13CD" w:rsidRPr="0054764E" w:rsidRDefault="00CB13CD" w:rsidP="00FC4A0F">
            <w:pPr>
              <w:spacing w:after="0" w:line="360" w:lineRule="auto"/>
              <w:ind w:firstLine="709"/>
              <w:rPr>
                <w:rFonts w:ascii="Times New Roman" w:eastAsia="Times New Roman" w:hAnsi="Times New Roman" w:cs="Times New Roman"/>
                <w:color w:val="000000"/>
                <w:sz w:val="24"/>
                <w:szCs w:val="24"/>
              </w:rPr>
            </w:pPr>
          </w:p>
        </w:tc>
      </w:tr>
      <w:tr w:rsidR="00CB13CD" w:rsidRPr="00046EA0" w:rsidTr="00247340">
        <w:trPr>
          <w:trHeight w:val="300"/>
          <w:jc w:val="center"/>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CB13CD" w:rsidRPr="0054764E" w:rsidRDefault="00CB13CD" w:rsidP="00E462F1">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Профессиональные и массовые услуги</w:t>
            </w:r>
          </w:p>
        </w:tc>
        <w:tc>
          <w:tcPr>
            <w:tcW w:w="2843" w:type="dxa"/>
            <w:tcBorders>
              <w:top w:val="nil"/>
              <w:left w:val="nil"/>
              <w:bottom w:val="single" w:sz="4" w:space="0" w:color="auto"/>
              <w:right w:val="single" w:sz="4" w:space="0" w:color="auto"/>
            </w:tcBorders>
            <w:shd w:val="clear" w:color="auto" w:fill="auto"/>
            <w:noWrap/>
            <w:vAlign w:val="bottom"/>
            <w:hideMark/>
          </w:tcPr>
          <w:p w:rsidR="00CB13CD" w:rsidRPr="0054764E" w:rsidRDefault="00FC4A0F" w:rsidP="00FC4A0F">
            <w:pP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3CD" w:rsidRPr="0054764E">
              <w:rPr>
                <w:rFonts w:ascii="Times New Roman" w:eastAsia="Times New Roman" w:hAnsi="Times New Roman" w:cs="Times New Roman"/>
                <w:color w:val="000000"/>
                <w:sz w:val="24"/>
                <w:szCs w:val="24"/>
              </w:rPr>
              <w:t>0,7</w:t>
            </w:r>
          </w:p>
        </w:tc>
        <w:tc>
          <w:tcPr>
            <w:tcW w:w="2349" w:type="dxa"/>
            <w:tcBorders>
              <w:top w:val="nil"/>
              <w:left w:val="nil"/>
              <w:bottom w:val="single" w:sz="4" w:space="0" w:color="auto"/>
              <w:right w:val="single" w:sz="4" w:space="0" w:color="auto"/>
            </w:tcBorders>
            <w:shd w:val="clear" w:color="auto" w:fill="auto"/>
            <w:noWrap/>
            <w:vAlign w:val="bottom"/>
            <w:hideMark/>
          </w:tcPr>
          <w:p w:rsidR="00CB13CD" w:rsidRPr="0054764E" w:rsidRDefault="00CB13CD" w:rsidP="00FC4A0F">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3,5</w:t>
            </w:r>
          </w:p>
        </w:tc>
      </w:tr>
      <w:tr w:rsidR="00CB13CD" w:rsidRPr="00046EA0" w:rsidTr="00FC4A0F">
        <w:trPr>
          <w:trHeight w:val="300"/>
          <w:jc w:val="center"/>
        </w:trPr>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3CD" w:rsidRPr="0054764E" w:rsidRDefault="00CB13CD" w:rsidP="00E462F1">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lastRenderedPageBreak/>
              <w:t>Телекоммуникация</w:t>
            </w:r>
          </w:p>
        </w:tc>
        <w:tc>
          <w:tcPr>
            <w:tcW w:w="2843" w:type="dxa"/>
            <w:tcBorders>
              <w:top w:val="single" w:sz="4" w:space="0" w:color="auto"/>
              <w:left w:val="nil"/>
              <w:bottom w:val="single" w:sz="4" w:space="0" w:color="auto"/>
              <w:right w:val="single" w:sz="4" w:space="0" w:color="auto"/>
            </w:tcBorders>
            <w:shd w:val="clear" w:color="auto" w:fill="auto"/>
            <w:noWrap/>
            <w:vAlign w:val="bottom"/>
            <w:hideMark/>
          </w:tcPr>
          <w:p w:rsidR="00CB13CD" w:rsidRPr="0054764E" w:rsidRDefault="00FC4A0F" w:rsidP="00FC4A0F">
            <w:pP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3CD" w:rsidRPr="0054764E">
              <w:rPr>
                <w:rFonts w:ascii="Times New Roman" w:eastAsia="Times New Roman" w:hAnsi="Times New Roman" w:cs="Times New Roman"/>
                <w:color w:val="000000"/>
                <w:sz w:val="24"/>
                <w:szCs w:val="24"/>
              </w:rPr>
              <w:t>2,3</w:t>
            </w:r>
          </w:p>
        </w:tc>
        <w:tc>
          <w:tcPr>
            <w:tcW w:w="2349" w:type="dxa"/>
            <w:tcBorders>
              <w:top w:val="single" w:sz="4" w:space="0" w:color="auto"/>
              <w:left w:val="nil"/>
              <w:bottom w:val="single" w:sz="4" w:space="0" w:color="auto"/>
              <w:right w:val="single" w:sz="4" w:space="0" w:color="auto"/>
            </w:tcBorders>
            <w:shd w:val="clear" w:color="auto" w:fill="auto"/>
            <w:noWrap/>
            <w:vAlign w:val="bottom"/>
            <w:hideMark/>
          </w:tcPr>
          <w:p w:rsidR="00CB13CD" w:rsidRPr="0054764E" w:rsidRDefault="00CB13CD" w:rsidP="00247340">
            <w:pPr>
              <w:spacing w:after="0" w:line="360" w:lineRule="auto"/>
              <w:ind w:firstLine="709"/>
              <w:jc w:val="center"/>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8,7</w:t>
            </w:r>
          </w:p>
        </w:tc>
      </w:tr>
      <w:tr w:rsidR="00CB13CD" w:rsidRPr="00046EA0" w:rsidTr="00247340">
        <w:trPr>
          <w:trHeight w:val="300"/>
          <w:jc w:val="center"/>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CB13CD" w:rsidRPr="0054764E" w:rsidRDefault="00CB13CD" w:rsidP="00E462F1">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Энергетика</w:t>
            </w:r>
          </w:p>
        </w:tc>
        <w:tc>
          <w:tcPr>
            <w:tcW w:w="2843" w:type="dxa"/>
            <w:tcBorders>
              <w:top w:val="nil"/>
              <w:left w:val="nil"/>
              <w:bottom w:val="single" w:sz="4" w:space="0" w:color="auto"/>
              <w:right w:val="single" w:sz="4" w:space="0" w:color="auto"/>
            </w:tcBorders>
            <w:shd w:val="clear" w:color="auto" w:fill="auto"/>
            <w:noWrap/>
            <w:vAlign w:val="bottom"/>
            <w:hideMark/>
          </w:tcPr>
          <w:p w:rsidR="00CB13CD" w:rsidRPr="0054764E" w:rsidRDefault="00FC4A0F" w:rsidP="00FC4A0F">
            <w:pP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3CD" w:rsidRPr="0054764E">
              <w:rPr>
                <w:rFonts w:ascii="Times New Roman" w:eastAsia="Times New Roman" w:hAnsi="Times New Roman" w:cs="Times New Roman"/>
                <w:color w:val="000000"/>
                <w:sz w:val="24"/>
                <w:szCs w:val="24"/>
              </w:rPr>
              <w:t>1</w:t>
            </w:r>
          </w:p>
        </w:tc>
        <w:tc>
          <w:tcPr>
            <w:tcW w:w="2349" w:type="dxa"/>
            <w:tcBorders>
              <w:top w:val="nil"/>
              <w:left w:val="nil"/>
              <w:bottom w:val="single" w:sz="4" w:space="0" w:color="auto"/>
              <w:right w:val="single" w:sz="4" w:space="0" w:color="auto"/>
            </w:tcBorders>
            <w:shd w:val="clear" w:color="auto" w:fill="auto"/>
            <w:noWrap/>
            <w:vAlign w:val="bottom"/>
            <w:hideMark/>
          </w:tcPr>
          <w:p w:rsidR="00CB13CD" w:rsidRPr="0054764E" w:rsidRDefault="00CB13CD" w:rsidP="00247340">
            <w:pPr>
              <w:spacing w:after="0" w:line="360" w:lineRule="auto"/>
              <w:ind w:firstLine="709"/>
              <w:jc w:val="center"/>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2,5</w:t>
            </w:r>
          </w:p>
        </w:tc>
      </w:tr>
      <w:tr w:rsidR="00CB13CD" w:rsidRPr="00046EA0" w:rsidTr="00247340">
        <w:trPr>
          <w:trHeight w:val="300"/>
          <w:jc w:val="center"/>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CB13CD" w:rsidRPr="0054764E" w:rsidRDefault="00CB13CD" w:rsidP="00E462F1">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Добывающая промышленность</w:t>
            </w:r>
          </w:p>
        </w:tc>
        <w:tc>
          <w:tcPr>
            <w:tcW w:w="2843" w:type="dxa"/>
            <w:tcBorders>
              <w:top w:val="nil"/>
              <w:left w:val="nil"/>
              <w:bottom w:val="single" w:sz="4" w:space="0" w:color="auto"/>
              <w:right w:val="single" w:sz="4" w:space="0" w:color="auto"/>
            </w:tcBorders>
            <w:shd w:val="clear" w:color="auto" w:fill="auto"/>
            <w:noWrap/>
            <w:vAlign w:val="bottom"/>
            <w:hideMark/>
          </w:tcPr>
          <w:p w:rsidR="00CB13CD" w:rsidRPr="0054764E" w:rsidRDefault="00FC4A0F" w:rsidP="00FC4A0F">
            <w:pP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3CD" w:rsidRPr="0054764E">
              <w:rPr>
                <w:rFonts w:ascii="Times New Roman" w:eastAsia="Times New Roman" w:hAnsi="Times New Roman" w:cs="Times New Roman"/>
                <w:color w:val="000000"/>
                <w:sz w:val="24"/>
                <w:szCs w:val="24"/>
              </w:rPr>
              <w:t>1,6</w:t>
            </w:r>
          </w:p>
        </w:tc>
        <w:tc>
          <w:tcPr>
            <w:tcW w:w="2349" w:type="dxa"/>
            <w:tcBorders>
              <w:top w:val="nil"/>
              <w:left w:val="nil"/>
              <w:bottom w:val="single" w:sz="4" w:space="0" w:color="auto"/>
              <w:right w:val="single" w:sz="4" w:space="0" w:color="auto"/>
            </w:tcBorders>
            <w:shd w:val="clear" w:color="auto" w:fill="auto"/>
            <w:noWrap/>
            <w:vAlign w:val="bottom"/>
            <w:hideMark/>
          </w:tcPr>
          <w:p w:rsidR="00CB13CD" w:rsidRPr="0054764E" w:rsidRDefault="00CB13CD" w:rsidP="00247340">
            <w:pPr>
              <w:spacing w:after="0" w:line="360" w:lineRule="auto"/>
              <w:ind w:firstLine="709"/>
              <w:jc w:val="center"/>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4,5</w:t>
            </w:r>
          </w:p>
        </w:tc>
      </w:tr>
      <w:tr w:rsidR="00CB13CD" w:rsidRPr="00046EA0" w:rsidTr="00247340">
        <w:trPr>
          <w:trHeight w:val="300"/>
          <w:jc w:val="center"/>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CB13CD" w:rsidRPr="0054764E" w:rsidRDefault="00CB13CD" w:rsidP="00E462F1">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Строительство</w:t>
            </w:r>
          </w:p>
        </w:tc>
        <w:tc>
          <w:tcPr>
            <w:tcW w:w="2843" w:type="dxa"/>
            <w:tcBorders>
              <w:top w:val="nil"/>
              <w:left w:val="nil"/>
              <w:bottom w:val="single" w:sz="4" w:space="0" w:color="auto"/>
              <w:right w:val="single" w:sz="4" w:space="0" w:color="auto"/>
            </w:tcBorders>
            <w:shd w:val="clear" w:color="auto" w:fill="auto"/>
            <w:noWrap/>
            <w:vAlign w:val="bottom"/>
            <w:hideMark/>
          </w:tcPr>
          <w:p w:rsidR="00CB13CD" w:rsidRPr="0054764E" w:rsidRDefault="00FC4A0F" w:rsidP="00FC4A0F">
            <w:pP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3CD" w:rsidRPr="0054764E">
              <w:rPr>
                <w:rFonts w:ascii="Times New Roman" w:eastAsia="Times New Roman" w:hAnsi="Times New Roman" w:cs="Times New Roman"/>
                <w:color w:val="000000"/>
                <w:sz w:val="24"/>
                <w:szCs w:val="24"/>
              </w:rPr>
              <w:t>0,6</w:t>
            </w:r>
          </w:p>
        </w:tc>
        <w:tc>
          <w:tcPr>
            <w:tcW w:w="2349" w:type="dxa"/>
            <w:tcBorders>
              <w:top w:val="nil"/>
              <w:left w:val="nil"/>
              <w:bottom w:val="single" w:sz="4" w:space="0" w:color="auto"/>
              <w:right w:val="single" w:sz="4" w:space="0" w:color="auto"/>
            </w:tcBorders>
            <w:shd w:val="clear" w:color="auto" w:fill="auto"/>
            <w:noWrap/>
            <w:vAlign w:val="bottom"/>
            <w:hideMark/>
          </w:tcPr>
          <w:p w:rsidR="00CB13CD" w:rsidRPr="0054764E" w:rsidRDefault="00CB13CD" w:rsidP="00247340">
            <w:pPr>
              <w:spacing w:after="0" w:line="360" w:lineRule="auto"/>
              <w:ind w:firstLine="709"/>
              <w:jc w:val="center"/>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2,1</w:t>
            </w:r>
          </w:p>
        </w:tc>
      </w:tr>
      <w:tr w:rsidR="00CB13CD" w:rsidRPr="00046EA0" w:rsidTr="00247340">
        <w:trPr>
          <w:trHeight w:val="300"/>
          <w:jc w:val="center"/>
        </w:trPr>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CB13CD" w:rsidRPr="0054764E" w:rsidRDefault="000F101E" w:rsidP="00E462F1">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Пищ</w:t>
            </w:r>
            <w:r w:rsidR="00CB13CD" w:rsidRPr="0054764E">
              <w:rPr>
                <w:rFonts w:ascii="Times New Roman" w:eastAsia="Times New Roman" w:hAnsi="Times New Roman" w:cs="Times New Roman"/>
                <w:color w:val="000000"/>
                <w:sz w:val="24"/>
                <w:szCs w:val="24"/>
              </w:rPr>
              <w:t>евая промышленность</w:t>
            </w:r>
          </w:p>
        </w:tc>
        <w:tc>
          <w:tcPr>
            <w:tcW w:w="2843" w:type="dxa"/>
            <w:tcBorders>
              <w:top w:val="nil"/>
              <w:left w:val="nil"/>
              <w:bottom w:val="single" w:sz="4" w:space="0" w:color="auto"/>
              <w:right w:val="single" w:sz="4" w:space="0" w:color="auto"/>
            </w:tcBorders>
            <w:shd w:val="clear" w:color="auto" w:fill="auto"/>
            <w:noWrap/>
            <w:vAlign w:val="bottom"/>
            <w:hideMark/>
          </w:tcPr>
          <w:p w:rsidR="00CB13CD" w:rsidRPr="0054764E" w:rsidRDefault="00FC4A0F" w:rsidP="00FC4A0F">
            <w:pP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3CD" w:rsidRPr="0054764E">
              <w:rPr>
                <w:rFonts w:ascii="Times New Roman" w:eastAsia="Times New Roman" w:hAnsi="Times New Roman" w:cs="Times New Roman"/>
                <w:color w:val="000000"/>
                <w:sz w:val="24"/>
                <w:szCs w:val="24"/>
              </w:rPr>
              <w:t>0,3</w:t>
            </w:r>
          </w:p>
        </w:tc>
        <w:tc>
          <w:tcPr>
            <w:tcW w:w="2349" w:type="dxa"/>
            <w:tcBorders>
              <w:top w:val="nil"/>
              <w:left w:val="nil"/>
              <w:bottom w:val="single" w:sz="4" w:space="0" w:color="auto"/>
              <w:right w:val="single" w:sz="4" w:space="0" w:color="auto"/>
            </w:tcBorders>
            <w:shd w:val="clear" w:color="auto" w:fill="auto"/>
            <w:noWrap/>
            <w:vAlign w:val="bottom"/>
            <w:hideMark/>
          </w:tcPr>
          <w:p w:rsidR="00CB13CD" w:rsidRPr="0054764E" w:rsidRDefault="00247340" w:rsidP="00247340">
            <w:pPr>
              <w:spacing w:after="0" w:line="360" w:lineRule="auto"/>
              <w:ind w:firstLine="709"/>
              <w:jc w:val="center"/>
              <w:rPr>
                <w:rFonts w:ascii="Times New Roman" w:eastAsia="Times New Roman" w:hAnsi="Times New Roman" w:cs="Times New Roman"/>
                <w:color w:val="000000"/>
                <w:sz w:val="24"/>
                <w:szCs w:val="24"/>
              </w:rPr>
            </w:pPr>
            <w:r w:rsidRPr="000D510F">
              <w:rPr>
                <w:sz w:val="28"/>
                <w:szCs w:val="28"/>
              </w:rPr>
              <w:t>–</w:t>
            </w:r>
          </w:p>
        </w:tc>
      </w:tr>
    </w:tbl>
    <w:p w:rsidR="00CB13CD" w:rsidRPr="00046EA0" w:rsidRDefault="00CB13CD" w:rsidP="00046EA0">
      <w:pPr>
        <w:pStyle w:val="a4"/>
        <w:shd w:val="clear" w:color="auto" w:fill="FFFFFF"/>
        <w:spacing w:before="0" w:beforeAutospacing="0" w:after="0" w:afterAutospacing="0" w:line="360" w:lineRule="auto"/>
        <w:ind w:firstLine="709"/>
        <w:jc w:val="both"/>
        <w:rPr>
          <w:color w:val="000000"/>
          <w:sz w:val="28"/>
          <w:szCs w:val="28"/>
        </w:rPr>
      </w:pPr>
    </w:p>
    <w:p w:rsidR="00CB13CD" w:rsidRPr="00E462F1" w:rsidRDefault="00E462F1" w:rsidP="00046EA0">
      <w:pPr>
        <w:pStyle w:val="a4"/>
        <w:shd w:val="clear" w:color="auto" w:fill="FFFFFF"/>
        <w:spacing w:before="0" w:beforeAutospacing="0" w:after="0" w:afterAutospacing="0" w:line="360" w:lineRule="auto"/>
        <w:ind w:firstLine="709"/>
        <w:jc w:val="both"/>
        <w:rPr>
          <w:color w:val="000000"/>
          <w:sz w:val="28"/>
          <w:szCs w:val="28"/>
        </w:rPr>
      </w:pPr>
      <w:r w:rsidRPr="00046EA0">
        <w:rPr>
          <w:color w:val="000000"/>
          <w:sz w:val="28"/>
          <w:szCs w:val="28"/>
        </w:rPr>
        <w:t>Традиционно</w:t>
      </w:r>
      <w:r w:rsidR="000F101E" w:rsidRPr="00046EA0">
        <w:rPr>
          <w:color w:val="000000"/>
          <w:sz w:val="28"/>
          <w:szCs w:val="28"/>
        </w:rPr>
        <w:t xml:space="preserve"> </w:t>
      </w:r>
      <w:r w:rsidR="000F101E" w:rsidRPr="00E462F1">
        <w:rPr>
          <w:color w:val="000000"/>
          <w:sz w:val="28"/>
          <w:szCs w:val="28"/>
        </w:rPr>
        <w:t>п</w:t>
      </w:r>
      <w:r w:rsidR="00CB13CD" w:rsidRPr="00E462F1">
        <w:rPr>
          <w:color w:val="000000"/>
          <w:sz w:val="28"/>
          <w:szCs w:val="28"/>
        </w:rPr>
        <w:t xml:space="preserve">о объемам расходов на </w:t>
      </w:r>
      <w:r w:rsidR="004F6852" w:rsidRPr="00E462F1">
        <w:rPr>
          <w:color w:val="000000"/>
          <w:sz w:val="28"/>
          <w:szCs w:val="28"/>
          <w:lang w:val="de-DE"/>
        </w:rPr>
        <w:t>IT</w:t>
      </w:r>
      <w:r w:rsidR="00CB13CD" w:rsidRPr="00E462F1">
        <w:rPr>
          <w:color w:val="000000"/>
          <w:sz w:val="28"/>
          <w:szCs w:val="28"/>
        </w:rPr>
        <w:t xml:space="preserve"> в России лидируют отрасли, обслуживающие большое число потребителей. Главными потребителями уже несколько лет подряд остаются государственные компании. По расчетам специалистов IDC, за прошлый год объем предоставленных им услуг составил 782,3 млн</w:t>
      </w:r>
      <w:r w:rsidR="00CB13CD" w:rsidRPr="00896B8D">
        <w:rPr>
          <w:color w:val="000000"/>
          <w:sz w:val="28"/>
          <w:szCs w:val="28"/>
        </w:rPr>
        <w:t>.</w:t>
      </w:r>
      <w:r w:rsidR="00247340" w:rsidRPr="00247340">
        <w:rPr>
          <w:color w:val="000000"/>
          <w:sz w:val="28"/>
          <w:szCs w:val="28"/>
        </w:rPr>
        <w:t xml:space="preserve"> </w:t>
      </w:r>
      <w:r w:rsidR="00247340">
        <w:rPr>
          <w:color w:val="000000"/>
          <w:sz w:val="28"/>
          <w:szCs w:val="28"/>
        </w:rPr>
        <w:t>долл.</w:t>
      </w:r>
      <w:r w:rsidR="000F101E" w:rsidRPr="00896B8D">
        <w:rPr>
          <w:color w:val="000000"/>
          <w:sz w:val="28"/>
          <w:szCs w:val="28"/>
        </w:rPr>
        <w:t xml:space="preserve"> </w:t>
      </w:r>
      <w:r w:rsidR="00517A5B" w:rsidRPr="00896B8D">
        <w:rPr>
          <w:color w:val="000000"/>
          <w:sz w:val="28"/>
          <w:szCs w:val="28"/>
        </w:rPr>
        <w:t>[</w:t>
      </w:r>
      <w:r w:rsidR="00C30367">
        <w:rPr>
          <w:color w:val="000000"/>
          <w:sz w:val="28"/>
          <w:szCs w:val="28"/>
          <w:lang w:val="en-US"/>
        </w:rPr>
        <w:t>50</w:t>
      </w:r>
      <w:r w:rsidR="00517A5B" w:rsidRPr="00896B8D">
        <w:rPr>
          <w:color w:val="000000"/>
          <w:sz w:val="28"/>
          <w:szCs w:val="28"/>
        </w:rPr>
        <w:t>]</w:t>
      </w:r>
      <w:r w:rsidR="00896B8D" w:rsidRPr="00896B8D">
        <w:rPr>
          <w:color w:val="000000"/>
          <w:sz w:val="28"/>
          <w:szCs w:val="28"/>
        </w:rPr>
        <w:t>.</w:t>
      </w:r>
      <w:r w:rsidR="00CB13CD" w:rsidRPr="00E462F1">
        <w:rPr>
          <w:color w:val="000000"/>
          <w:sz w:val="28"/>
          <w:szCs w:val="28"/>
        </w:rPr>
        <w:t xml:space="preserve"> «Влияние государства на положение дел в отечественной </w:t>
      </w:r>
      <w:r w:rsidR="004F6852" w:rsidRPr="00E462F1">
        <w:rPr>
          <w:color w:val="000000"/>
          <w:sz w:val="28"/>
          <w:szCs w:val="28"/>
          <w:lang w:val="de-DE"/>
        </w:rPr>
        <w:t>IT</w:t>
      </w:r>
      <w:r w:rsidR="00CB13CD" w:rsidRPr="00E462F1">
        <w:rPr>
          <w:color w:val="000000"/>
          <w:sz w:val="28"/>
          <w:szCs w:val="28"/>
        </w:rPr>
        <w:t>-индустрии огромно, – уверен</w:t>
      </w:r>
      <w:r w:rsidR="00517A5B" w:rsidRPr="00517A5B">
        <w:rPr>
          <w:rStyle w:val="apple-converted-space"/>
          <w:color w:val="000000"/>
          <w:sz w:val="28"/>
          <w:szCs w:val="28"/>
        </w:rPr>
        <w:t xml:space="preserve"> </w:t>
      </w:r>
      <w:r w:rsidR="00CB13CD" w:rsidRPr="00517A5B">
        <w:rPr>
          <w:rStyle w:val="a6"/>
          <w:b w:val="0"/>
          <w:color w:val="000000"/>
          <w:sz w:val="28"/>
          <w:szCs w:val="28"/>
        </w:rPr>
        <w:t xml:space="preserve">Степан </w:t>
      </w:r>
      <w:proofErr w:type="spellStart"/>
      <w:r w:rsidR="00CB13CD" w:rsidRPr="00517A5B">
        <w:rPr>
          <w:rStyle w:val="a6"/>
          <w:b w:val="0"/>
          <w:color w:val="000000"/>
          <w:sz w:val="28"/>
          <w:szCs w:val="28"/>
        </w:rPr>
        <w:t>Томлянович</w:t>
      </w:r>
      <w:proofErr w:type="spellEnd"/>
      <w:r w:rsidR="00CB13CD" w:rsidRPr="00E462F1">
        <w:rPr>
          <w:color w:val="000000"/>
          <w:sz w:val="28"/>
          <w:szCs w:val="28"/>
        </w:rPr>
        <w:t>, генеральный директор компании "</w:t>
      </w:r>
      <w:proofErr w:type="gramStart"/>
      <w:r w:rsidR="00CB13CD" w:rsidRPr="00E462F1">
        <w:rPr>
          <w:color w:val="000000"/>
          <w:sz w:val="28"/>
          <w:szCs w:val="28"/>
        </w:rPr>
        <w:t>Форс</w:t>
      </w:r>
      <w:proofErr w:type="gramEnd"/>
      <w:r w:rsidR="00CB13CD" w:rsidRPr="00E462F1">
        <w:rPr>
          <w:color w:val="000000"/>
          <w:sz w:val="28"/>
          <w:szCs w:val="28"/>
        </w:rPr>
        <w:t xml:space="preserve">". – Это крупнейший заказчик, доля которого на рынке с каждым годом растет. Речь идет не только о крупных инициативах федерального уровня, но и о проектах по автоматизации деятельности отдельных министерств и ведомств. А в последние годы – и крупных региональных </w:t>
      </w:r>
      <w:proofErr w:type="gramStart"/>
      <w:r w:rsidR="00CB13CD" w:rsidRPr="00E462F1">
        <w:rPr>
          <w:color w:val="000000"/>
          <w:sz w:val="28"/>
          <w:szCs w:val="28"/>
        </w:rPr>
        <w:t>проектах</w:t>
      </w:r>
      <w:proofErr w:type="gramEnd"/>
      <w:r w:rsidR="00CB13CD" w:rsidRPr="00E462F1">
        <w:rPr>
          <w:color w:val="000000"/>
          <w:sz w:val="28"/>
          <w:szCs w:val="28"/>
        </w:rPr>
        <w:t xml:space="preserve">. Государственный спрос на </w:t>
      </w:r>
      <w:r w:rsidR="004F6852" w:rsidRPr="00E462F1">
        <w:rPr>
          <w:color w:val="000000"/>
          <w:sz w:val="28"/>
          <w:szCs w:val="28"/>
          <w:lang w:val="de-DE"/>
        </w:rPr>
        <w:t>IT</w:t>
      </w:r>
      <w:r w:rsidR="00CB13CD" w:rsidRPr="00E462F1">
        <w:rPr>
          <w:color w:val="000000"/>
          <w:sz w:val="28"/>
          <w:szCs w:val="28"/>
        </w:rPr>
        <w:t xml:space="preserve"> играет роль стабилизатора конъюнктурных </w:t>
      </w:r>
      <w:r w:rsidR="00CB13CD" w:rsidRPr="00896B8D">
        <w:rPr>
          <w:color w:val="000000"/>
          <w:sz w:val="28"/>
          <w:szCs w:val="28"/>
        </w:rPr>
        <w:t>колебаний»</w:t>
      </w:r>
      <w:r w:rsidR="00517A5B" w:rsidRPr="00896B8D">
        <w:rPr>
          <w:color w:val="000000"/>
          <w:sz w:val="28"/>
          <w:szCs w:val="28"/>
        </w:rPr>
        <w:t xml:space="preserve"> [</w:t>
      </w:r>
      <w:r w:rsidR="00C30367" w:rsidRPr="004C396F">
        <w:rPr>
          <w:color w:val="000000"/>
          <w:sz w:val="28"/>
          <w:szCs w:val="28"/>
        </w:rPr>
        <w:t>46</w:t>
      </w:r>
      <w:r w:rsidR="00517A5B" w:rsidRPr="00896B8D">
        <w:rPr>
          <w:color w:val="000000"/>
          <w:sz w:val="28"/>
          <w:szCs w:val="28"/>
        </w:rPr>
        <w:t>]</w:t>
      </w:r>
      <w:r w:rsidR="00CB13CD" w:rsidRPr="00896B8D">
        <w:rPr>
          <w:color w:val="000000"/>
          <w:sz w:val="28"/>
          <w:szCs w:val="28"/>
        </w:rPr>
        <w:t>.</w:t>
      </w:r>
      <w:r w:rsidR="00CB13CD" w:rsidRPr="00E462F1">
        <w:rPr>
          <w:color w:val="000000"/>
          <w:sz w:val="28"/>
          <w:szCs w:val="28"/>
        </w:rPr>
        <w:t xml:space="preserve"> </w:t>
      </w:r>
    </w:p>
    <w:p w:rsidR="00CB13CD" w:rsidRPr="00046EA0" w:rsidRDefault="00CB13CD" w:rsidP="00046EA0">
      <w:pPr>
        <w:spacing w:after="0" w:line="360" w:lineRule="auto"/>
        <w:ind w:firstLine="709"/>
        <w:jc w:val="both"/>
        <w:rPr>
          <w:rFonts w:ascii="Times New Roman" w:hAnsi="Times New Roman" w:cs="Times New Roman"/>
          <w:sz w:val="28"/>
          <w:szCs w:val="28"/>
        </w:rPr>
      </w:pPr>
      <w:r w:rsidRPr="00E462F1">
        <w:rPr>
          <w:rFonts w:ascii="Times New Roman" w:hAnsi="Times New Roman" w:cs="Times New Roman"/>
          <w:color w:val="000000"/>
          <w:sz w:val="28"/>
          <w:szCs w:val="28"/>
        </w:rPr>
        <w:t xml:space="preserve">Тенденция потребления </w:t>
      </w:r>
      <w:r w:rsidR="004F6852" w:rsidRPr="00E462F1">
        <w:rPr>
          <w:rFonts w:ascii="Times New Roman" w:eastAsia="Times New Roman" w:hAnsi="Times New Roman" w:cs="Times New Roman"/>
          <w:color w:val="000000"/>
          <w:sz w:val="28"/>
          <w:szCs w:val="28"/>
          <w:lang w:val="de-DE"/>
        </w:rPr>
        <w:t>IT</w:t>
      </w:r>
      <w:r w:rsidRPr="00E462F1">
        <w:rPr>
          <w:rFonts w:ascii="Times New Roman" w:hAnsi="Times New Roman" w:cs="Times New Roman"/>
          <w:color w:val="000000"/>
          <w:sz w:val="28"/>
          <w:szCs w:val="28"/>
        </w:rPr>
        <w:t xml:space="preserve"> в финансовом секторе, ко</w:t>
      </w:r>
      <w:r w:rsidR="004F6852" w:rsidRPr="00E462F1">
        <w:rPr>
          <w:rFonts w:ascii="Times New Roman" w:hAnsi="Times New Roman" w:cs="Times New Roman"/>
          <w:color w:val="000000"/>
          <w:sz w:val="28"/>
          <w:szCs w:val="28"/>
        </w:rPr>
        <w:t>торая начала набирать обороты в</w:t>
      </w:r>
      <w:r w:rsidRPr="00E462F1">
        <w:rPr>
          <w:rFonts w:ascii="Times New Roman" w:hAnsi="Times New Roman" w:cs="Times New Roman"/>
          <w:color w:val="000000"/>
          <w:sz w:val="28"/>
          <w:szCs w:val="28"/>
        </w:rPr>
        <w:t xml:space="preserve"> 2011 г</w:t>
      </w:r>
      <w:r w:rsidR="00247340">
        <w:rPr>
          <w:rFonts w:ascii="Times New Roman" w:hAnsi="Times New Roman" w:cs="Times New Roman"/>
          <w:color w:val="000000"/>
          <w:sz w:val="28"/>
          <w:szCs w:val="28"/>
        </w:rPr>
        <w:t>.</w:t>
      </w:r>
      <w:r w:rsidRPr="00E462F1">
        <w:rPr>
          <w:rFonts w:ascii="Times New Roman" w:hAnsi="Times New Roman" w:cs="Times New Roman"/>
          <w:color w:val="000000"/>
          <w:sz w:val="28"/>
          <w:szCs w:val="28"/>
        </w:rPr>
        <w:t xml:space="preserve"> сохранилась и в 2012 г</w:t>
      </w:r>
      <w:r w:rsidR="00247340">
        <w:rPr>
          <w:rFonts w:ascii="Times New Roman" w:hAnsi="Times New Roman" w:cs="Times New Roman"/>
          <w:color w:val="000000"/>
          <w:sz w:val="28"/>
          <w:szCs w:val="28"/>
        </w:rPr>
        <w:t>.</w:t>
      </w:r>
      <w:r w:rsidRPr="00E462F1">
        <w:rPr>
          <w:rFonts w:ascii="Times New Roman" w:hAnsi="Times New Roman" w:cs="Times New Roman"/>
          <w:color w:val="000000"/>
          <w:sz w:val="28"/>
          <w:szCs w:val="28"/>
        </w:rPr>
        <w:t xml:space="preserve"> – основная доля потребления </w:t>
      </w:r>
      <w:r w:rsidR="004F6852" w:rsidRPr="00E462F1">
        <w:rPr>
          <w:rFonts w:ascii="Times New Roman" w:eastAsia="Times New Roman" w:hAnsi="Times New Roman" w:cs="Times New Roman"/>
          <w:color w:val="000000"/>
          <w:sz w:val="28"/>
          <w:szCs w:val="28"/>
          <w:lang w:val="de-DE"/>
        </w:rPr>
        <w:t>IT</w:t>
      </w:r>
      <w:r w:rsidRPr="00E462F1">
        <w:rPr>
          <w:rFonts w:ascii="Times New Roman" w:hAnsi="Times New Roman" w:cs="Times New Roman"/>
          <w:color w:val="000000"/>
          <w:sz w:val="28"/>
          <w:szCs w:val="28"/>
        </w:rPr>
        <w:t xml:space="preserve"> приходится на банки и страховые компании. Финансовый сектор активно развивается в основном по трем направлениям: </w:t>
      </w:r>
      <w:r w:rsidRPr="00E462F1">
        <w:rPr>
          <w:rFonts w:ascii="Times New Roman" w:hAnsi="Times New Roman" w:cs="Times New Roman"/>
          <w:sz w:val="28"/>
          <w:szCs w:val="28"/>
        </w:rPr>
        <w:t>управление продажами, планирование и повышение эффективности бизнеса, что невозможно без применения эффективны</w:t>
      </w:r>
      <w:r w:rsidR="00220F7B" w:rsidRPr="00E462F1">
        <w:rPr>
          <w:rFonts w:ascii="Times New Roman" w:hAnsi="Times New Roman" w:cs="Times New Roman"/>
          <w:sz w:val="28"/>
          <w:szCs w:val="28"/>
        </w:rPr>
        <w:t>х</w:t>
      </w:r>
      <w:r w:rsidRPr="00E462F1">
        <w:rPr>
          <w:rFonts w:ascii="Times New Roman" w:hAnsi="Times New Roman" w:cs="Times New Roman"/>
          <w:sz w:val="28"/>
          <w:szCs w:val="28"/>
        </w:rPr>
        <w:t xml:space="preserve"> информационно</w:t>
      </w:r>
      <w:r w:rsidRPr="00046EA0">
        <w:rPr>
          <w:rFonts w:ascii="Times New Roman" w:hAnsi="Times New Roman" w:cs="Times New Roman"/>
          <w:sz w:val="28"/>
          <w:szCs w:val="28"/>
        </w:rPr>
        <w:t xml:space="preserve">-коммуникационных </w:t>
      </w:r>
      <w:r w:rsidRPr="00517A5B">
        <w:rPr>
          <w:rFonts w:ascii="Times New Roman" w:hAnsi="Times New Roman" w:cs="Times New Roman"/>
          <w:sz w:val="28"/>
          <w:szCs w:val="28"/>
        </w:rPr>
        <w:t>технологий. Особо</w:t>
      </w:r>
      <w:r w:rsidR="000F101E" w:rsidRPr="00517A5B">
        <w:rPr>
          <w:rFonts w:ascii="Times New Roman" w:hAnsi="Times New Roman" w:cs="Times New Roman"/>
          <w:sz w:val="28"/>
          <w:szCs w:val="28"/>
        </w:rPr>
        <w:t>е</w:t>
      </w:r>
      <w:r w:rsidRPr="00517A5B">
        <w:rPr>
          <w:rFonts w:ascii="Times New Roman" w:hAnsi="Times New Roman" w:cs="Times New Roman"/>
          <w:sz w:val="28"/>
          <w:szCs w:val="28"/>
        </w:rPr>
        <w:t xml:space="preserve"> внимани</w:t>
      </w:r>
      <w:r w:rsidR="000F101E" w:rsidRPr="00517A5B">
        <w:rPr>
          <w:rFonts w:ascii="Times New Roman" w:hAnsi="Times New Roman" w:cs="Times New Roman"/>
          <w:sz w:val="28"/>
          <w:szCs w:val="28"/>
        </w:rPr>
        <w:t>е</w:t>
      </w:r>
      <w:r w:rsidRPr="00517A5B">
        <w:rPr>
          <w:rFonts w:ascii="Times New Roman" w:hAnsi="Times New Roman" w:cs="Times New Roman"/>
          <w:sz w:val="28"/>
          <w:szCs w:val="28"/>
        </w:rPr>
        <w:t xml:space="preserve"> уделяется управлению взаимоотношений с клиентами, что без </w:t>
      </w:r>
      <w:r w:rsidR="004F6852" w:rsidRPr="00517A5B">
        <w:rPr>
          <w:rFonts w:ascii="Times New Roman" w:eastAsia="Times New Roman" w:hAnsi="Times New Roman" w:cs="Times New Roman"/>
          <w:color w:val="000000"/>
          <w:sz w:val="28"/>
          <w:szCs w:val="28"/>
          <w:lang w:val="de-DE"/>
        </w:rPr>
        <w:t>IT</w:t>
      </w:r>
      <w:r w:rsidRPr="00517A5B">
        <w:rPr>
          <w:rFonts w:ascii="Times New Roman" w:hAnsi="Times New Roman" w:cs="Times New Roman"/>
          <w:sz w:val="28"/>
          <w:szCs w:val="28"/>
        </w:rPr>
        <w:t xml:space="preserve"> представить себе </w:t>
      </w:r>
      <w:r w:rsidR="000F101E" w:rsidRPr="00517A5B">
        <w:rPr>
          <w:rFonts w:ascii="Times New Roman" w:hAnsi="Times New Roman" w:cs="Times New Roman"/>
          <w:sz w:val="28"/>
          <w:szCs w:val="28"/>
        </w:rPr>
        <w:t>крайне трудно</w:t>
      </w:r>
      <w:r w:rsidRPr="00046EA0">
        <w:rPr>
          <w:rFonts w:ascii="Times New Roman" w:hAnsi="Times New Roman" w:cs="Times New Roman"/>
          <w:sz w:val="28"/>
          <w:szCs w:val="28"/>
        </w:rPr>
        <w:t>.</w:t>
      </w:r>
    </w:p>
    <w:p w:rsidR="00CB13CD" w:rsidRPr="00517A5B" w:rsidRDefault="00CB13CD" w:rsidP="00046EA0">
      <w:pPr>
        <w:pStyle w:val="a4"/>
        <w:shd w:val="clear" w:color="auto" w:fill="FFFFFF"/>
        <w:spacing w:before="0" w:beforeAutospacing="0" w:after="0" w:afterAutospacing="0" w:line="360" w:lineRule="auto"/>
        <w:ind w:firstLine="709"/>
        <w:jc w:val="both"/>
        <w:rPr>
          <w:color w:val="000000"/>
          <w:sz w:val="28"/>
          <w:szCs w:val="28"/>
        </w:rPr>
      </w:pPr>
      <w:r w:rsidRPr="00517A5B">
        <w:rPr>
          <w:color w:val="000000"/>
          <w:sz w:val="28"/>
          <w:szCs w:val="28"/>
        </w:rPr>
        <w:t xml:space="preserve">Что касается телекоммуникационной отрасли, то </w:t>
      </w:r>
      <w:r w:rsidR="004F6852" w:rsidRPr="00517A5B">
        <w:rPr>
          <w:color w:val="000000"/>
          <w:sz w:val="28"/>
          <w:szCs w:val="28"/>
        </w:rPr>
        <w:t xml:space="preserve">там </w:t>
      </w:r>
      <w:r w:rsidRPr="00517A5B">
        <w:rPr>
          <w:color w:val="000000"/>
          <w:sz w:val="28"/>
          <w:szCs w:val="28"/>
        </w:rPr>
        <w:t>расходы бюджета составляют существенную долю в затратах</w:t>
      </w:r>
      <w:r w:rsidR="004F6852" w:rsidRPr="00517A5B">
        <w:rPr>
          <w:color w:val="000000"/>
          <w:sz w:val="28"/>
          <w:szCs w:val="28"/>
        </w:rPr>
        <w:t>.</w:t>
      </w:r>
      <w:r w:rsidRPr="00517A5B">
        <w:rPr>
          <w:color w:val="000000"/>
          <w:sz w:val="28"/>
          <w:szCs w:val="28"/>
        </w:rPr>
        <w:t xml:space="preserve"> Большинство </w:t>
      </w:r>
      <w:r w:rsidR="00D36A7A" w:rsidRPr="00517A5B">
        <w:rPr>
          <w:color w:val="000000"/>
          <w:sz w:val="28"/>
          <w:szCs w:val="28"/>
        </w:rPr>
        <w:lastRenderedPageBreak/>
        <w:t>компаний</w:t>
      </w:r>
      <w:r w:rsidRPr="00517A5B">
        <w:rPr>
          <w:color w:val="000000"/>
          <w:sz w:val="28"/>
          <w:szCs w:val="28"/>
        </w:rPr>
        <w:t xml:space="preserve"> отрасли развиваются за счет сделок слияний и поглощений, что требует дополнительных инвестиций в </w:t>
      </w:r>
      <w:r w:rsidR="004F6852" w:rsidRPr="00517A5B">
        <w:rPr>
          <w:color w:val="000000"/>
          <w:sz w:val="28"/>
          <w:szCs w:val="28"/>
          <w:lang w:val="de-DE"/>
        </w:rPr>
        <w:t>IT</w:t>
      </w:r>
      <w:r w:rsidRPr="00517A5B">
        <w:rPr>
          <w:color w:val="000000"/>
          <w:sz w:val="28"/>
          <w:szCs w:val="28"/>
        </w:rPr>
        <w:t>. Кроме того, росту способствует стремление компаний развивать обл</w:t>
      </w:r>
      <w:r w:rsidR="00247340">
        <w:rPr>
          <w:color w:val="000000"/>
          <w:sz w:val="28"/>
          <w:szCs w:val="28"/>
        </w:rPr>
        <w:t>ачные услуги, мобильные сервисы</w:t>
      </w:r>
      <w:r w:rsidRPr="00517A5B">
        <w:rPr>
          <w:color w:val="000000"/>
          <w:sz w:val="28"/>
          <w:szCs w:val="28"/>
        </w:rPr>
        <w:t>. Однако в ближайшее время ситуация в отрасли может поменяться в виду того, что рынок телекоммуникаций уже практически поделен тройкой сильнейших операторов</w:t>
      </w:r>
      <w:r w:rsidR="00247340">
        <w:rPr>
          <w:color w:val="000000"/>
          <w:sz w:val="28"/>
          <w:szCs w:val="28"/>
        </w:rPr>
        <w:t>,</w:t>
      </w:r>
      <w:r w:rsidRPr="00517A5B">
        <w:rPr>
          <w:color w:val="000000"/>
          <w:sz w:val="28"/>
          <w:szCs w:val="28"/>
        </w:rPr>
        <w:t xml:space="preserve"> и основные процессы по увеличению зоны покрытия мобильных сетей завершаются.</w:t>
      </w:r>
    </w:p>
    <w:p w:rsidR="00CB13CD" w:rsidRPr="00517A5B" w:rsidRDefault="00247340" w:rsidP="00046EA0">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последние два года интерес</w:t>
      </w:r>
      <w:r w:rsidR="00CB13CD" w:rsidRPr="00517A5B">
        <w:rPr>
          <w:rFonts w:ascii="Times New Roman" w:hAnsi="Times New Roman" w:cs="Times New Roman"/>
          <w:color w:val="000000"/>
          <w:sz w:val="28"/>
          <w:szCs w:val="28"/>
        </w:rPr>
        <w:t xml:space="preserve"> к </w:t>
      </w:r>
      <w:r w:rsidR="004F6852" w:rsidRPr="00517A5B">
        <w:rPr>
          <w:rFonts w:ascii="Times New Roman" w:eastAsia="Times New Roman" w:hAnsi="Times New Roman" w:cs="Times New Roman"/>
          <w:color w:val="000000"/>
          <w:sz w:val="28"/>
          <w:szCs w:val="28"/>
          <w:lang w:val="de-DE"/>
        </w:rPr>
        <w:t>IT</w:t>
      </w:r>
      <w:r w:rsidR="00CB13CD" w:rsidRPr="00517A5B">
        <w:rPr>
          <w:rFonts w:ascii="Times New Roman" w:hAnsi="Times New Roman" w:cs="Times New Roman"/>
          <w:color w:val="000000"/>
          <w:sz w:val="28"/>
          <w:szCs w:val="28"/>
        </w:rPr>
        <w:t xml:space="preserve">-услугам со стороны заказчиков из сферы энергетики, ЖКХ, нефтегазового сектора и крупных промышленных предприятий значительно вырос. </w:t>
      </w:r>
      <w:r w:rsidR="00CB13CD" w:rsidRPr="00517A5B">
        <w:rPr>
          <w:rFonts w:ascii="Times New Roman" w:hAnsi="Times New Roman" w:cs="Times New Roman"/>
          <w:sz w:val="28"/>
          <w:szCs w:val="28"/>
        </w:rPr>
        <w:t xml:space="preserve">Главным образом тут стоит отметить машиностроение и нефтехимию, в </w:t>
      </w:r>
      <w:proofErr w:type="gramStart"/>
      <w:r w:rsidR="00CB13CD" w:rsidRPr="00517A5B">
        <w:rPr>
          <w:rFonts w:ascii="Times New Roman" w:hAnsi="Times New Roman" w:cs="Times New Roman"/>
          <w:sz w:val="28"/>
          <w:szCs w:val="28"/>
        </w:rPr>
        <w:t>которых</w:t>
      </w:r>
      <w:proofErr w:type="gramEnd"/>
      <w:r w:rsidR="00CB13CD" w:rsidRPr="00517A5B">
        <w:rPr>
          <w:rFonts w:ascii="Times New Roman" w:hAnsi="Times New Roman" w:cs="Times New Roman"/>
          <w:sz w:val="28"/>
          <w:szCs w:val="28"/>
        </w:rPr>
        <w:t xml:space="preserve"> планируется активное применение </w:t>
      </w:r>
      <w:r w:rsidR="004F6852" w:rsidRPr="00517A5B">
        <w:rPr>
          <w:rFonts w:ascii="Times New Roman" w:eastAsia="Times New Roman" w:hAnsi="Times New Roman" w:cs="Times New Roman"/>
          <w:color w:val="000000"/>
          <w:sz w:val="28"/>
          <w:szCs w:val="28"/>
          <w:lang w:val="de-DE"/>
        </w:rPr>
        <w:t>IT</w:t>
      </w:r>
      <w:r w:rsidR="00CB13CD" w:rsidRPr="00517A5B">
        <w:rPr>
          <w:rFonts w:ascii="Times New Roman" w:hAnsi="Times New Roman" w:cs="Times New Roman"/>
          <w:sz w:val="28"/>
          <w:szCs w:val="28"/>
        </w:rPr>
        <w:t xml:space="preserve"> в области управления производством, управление продажами, а также использование</w:t>
      </w:r>
      <w:r w:rsidR="00517A5B" w:rsidRPr="00517A5B">
        <w:rPr>
          <w:rFonts w:ascii="Times New Roman" w:eastAsia="Times New Roman" w:hAnsi="Times New Roman" w:cs="Times New Roman"/>
          <w:color w:val="000000"/>
          <w:sz w:val="28"/>
          <w:szCs w:val="28"/>
        </w:rPr>
        <w:t xml:space="preserve"> </w:t>
      </w:r>
      <w:r w:rsidR="00517A5B" w:rsidRPr="00517A5B">
        <w:rPr>
          <w:rFonts w:ascii="Times New Roman" w:eastAsia="Times New Roman" w:hAnsi="Times New Roman" w:cs="Times New Roman"/>
          <w:color w:val="000000"/>
          <w:sz w:val="28"/>
          <w:szCs w:val="28"/>
          <w:lang w:val="de-DE"/>
        </w:rPr>
        <w:t>IT</w:t>
      </w:r>
      <w:r w:rsidR="00517A5B" w:rsidRPr="00517A5B">
        <w:rPr>
          <w:rFonts w:ascii="Times New Roman" w:hAnsi="Times New Roman" w:cs="Times New Roman"/>
          <w:sz w:val="28"/>
          <w:szCs w:val="28"/>
        </w:rPr>
        <w:t xml:space="preserve"> </w:t>
      </w:r>
      <w:r w:rsidR="00CB13CD" w:rsidRPr="00517A5B">
        <w:rPr>
          <w:rFonts w:ascii="Times New Roman" w:hAnsi="Times New Roman" w:cs="Times New Roman"/>
          <w:sz w:val="28"/>
          <w:szCs w:val="28"/>
        </w:rPr>
        <w:t xml:space="preserve">в планировании и управления финансами. </w:t>
      </w:r>
    </w:p>
    <w:p w:rsidR="00220F7B" w:rsidRPr="00517A5B" w:rsidRDefault="00220F7B" w:rsidP="00046EA0">
      <w:pPr>
        <w:pStyle w:val="ae"/>
        <w:spacing w:after="0" w:line="360" w:lineRule="auto"/>
        <w:ind w:firstLine="709"/>
        <w:jc w:val="both"/>
        <w:rPr>
          <w:rFonts w:ascii="Times New Roman" w:hAnsi="Times New Roman" w:cs="Times New Roman"/>
          <w:i w:val="0"/>
          <w:color w:val="000000" w:themeColor="text1"/>
          <w:sz w:val="28"/>
          <w:szCs w:val="28"/>
        </w:rPr>
      </w:pPr>
    </w:p>
    <w:p w:rsidR="004F6852" w:rsidRPr="00517A5B" w:rsidRDefault="004F6852" w:rsidP="00046EA0">
      <w:pPr>
        <w:spacing w:after="0" w:line="360" w:lineRule="auto"/>
        <w:ind w:firstLine="709"/>
        <w:jc w:val="both"/>
        <w:rPr>
          <w:rFonts w:ascii="Times New Roman" w:hAnsi="Times New Roman" w:cs="Times New Roman"/>
          <w:sz w:val="28"/>
          <w:szCs w:val="28"/>
        </w:rPr>
      </w:pPr>
    </w:p>
    <w:p w:rsidR="00BC710C" w:rsidRPr="00046EA0" w:rsidRDefault="00BC710C" w:rsidP="00517A5B">
      <w:pPr>
        <w:pStyle w:val="2"/>
        <w:spacing w:before="0" w:line="360" w:lineRule="auto"/>
        <w:ind w:firstLine="709"/>
        <w:jc w:val="center"/>
        <w:rPr>
          <w:rFonts w:ascii="Times New Roman" w:hAnsi="Times New Roman" w:cs="Times New Roman"/>
          <w:color w:val="000000" w:themeColor="text1"/>
          <w:sz w:val="28"/>
          <w:szCs w:val="28"/>
        </w:rPr>
      </w:pPr>
      <w:bookmarkStart w:id="9" w:name="_Toc357974051"/>
      <w:r w:rsidRPr="00046EA0">
        <w:rPr>
          <w:rFonts w:ascii="Times New Roman" w:hAnsi="Times New Roman" w:cs="Times New Roman"/>
          <w:color w:val="000000" w:themeColor="text1"/>
          <w:sz w:val="28"/>
          <w:szCs w:val="28"/>
        </w:rPr>
        <w:t>Выводы по главе</w:t>
      </w:r>
      <w:r w:rsidR="004F6852" w:rsidRPr="00046EA0">
        <w:rPr>
          <w:rFonts w:ascii="Times New Roman" w:hAnsi="Times New Roman" w:cs="Times New Roman"/>
          <w:color w:val="000000" w:themeColor="text1"/>
          <w:sz w:val="28"/>
          <w:szCs w:val="28"/>
        </w:rPr>
        <w:t xml:space="preserve"> 1</w:t>
      </w:r>
      <w:bookmarkEnd w:id="9"/>
    </w:p>
    <w:p w:rsidR="004F6852" w:rsidRPr="00046EA0" w:rsidRDefault="004F6852" w:rsidP="00046EA0">
      <w:pPr>
        <w:spacing w:after="0" w:line="360" w:lineRule="auto"/>
        <w:ind w:firstLine="709"/>
        <w:jc w:val="both"/>
        <w:rPr>
          <w:rFonts w:ascii="Times New Roman" w:hAnsi="Times New Roman" w:cs="Times New Roman"/>
          <w:sz w:val="28"/>
          <w:szCs w:val="28"/>
        </w:rPr>
      </w:pPr>
    </w:p>
    <w:p w:rsidR="00953D8D" w:rsidRPr="00046EA0" w:rsidRDefault="00953D8D" w:rsidP="00046EA0">
      <w:pPr>
        <w:pStyle w:val="a5"/>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В современной литературе существуют разные точки зрения по поводу </w:t>
      </w:r>
      <w:r w:rsidR="00D36A7A" w:rsidRPr="00046EA0">
        <w:rPr>
          <w:rFonts w:ascii="Times New Roman" w:hAnsi="Times New Roman" w:cs="Times New Roman"/>
          <w:sz w:val="28"/>
          <w:szCs w:val="28"/>
        </w:rPr>
        <w:t xml:space="preserve">целесообразности </w:t>
      </w:r>
      <w:r w:rsidRPr="00046EA0">
        <w:rPr>
          <w:rFonts w:ascii="Times New Roman" w:hAnsi="Times New Roman" w:cs="Times New Roman"/>
          <w:sz w:val="28"/>
          <w:szCs w:val="28"/>
        </w:rPr>
        <w:t xml:space="preserve">инвестиций в </w:t>
      </w:r>
      <w:r w:rsidRPr="00046EA0">
        <w:rPr>
          <w:rFonts w:ascii="Times New Roman" w:hAnsi="Times New Roman" w:cs="Times New Roman"/>
          <w:sz w:val="28"/>
          <w:szCs w:val="28"/>
          <w:lang w:val="en-US"/>
        </w:rPr>
        <w:t>IT</w:t>
      </w:r>
      <w:r w:rsidRPr="00046EA0">
        <w:rPr>
          <w:rFonts w:ascii="Times New Roman" w:hAnsi="Times New Roman" w:cs="Times New Roman"/>
          <w:sz w:val="28"/>
          <w:szCs w:val="28"/>
        </w:rPr>
        <w:t xml:space="preserve">. </w:t>
      </w:r>
      <w:r w:rsidR="004C6F8F" w:rsidRPr="00046EA0">
        <w:rPr>
          <w:rFonts w:ascii="Times New Roman" w:hAnsi="Times New Roman" w:cs="Times New Roman"/>
          <w:sz w:val="28"/>
          <w:szCs w:val="28"/>
        </w:rPr>
        <w:t xml:space="preserve">С одной стороны, </w:t>
      </w:r>
      <w:r w:rsidR="00A80E45" w:rsidRPr="00046EA0">
        <w:rPr>
          <w:rFonts w:ascii="Times New Roman" w:hAnsi="Times New Roman" w:cs="Times New Roman"/>
          <w:sz w:val="28"/>
          <w:szCs w:val="28"/>
        </w:rPr>
        <w:t xml:space="preserve">согласно исследованиям </w:t>
      </w:r>
      <w:r w:rsidR="00A80E45" w:rsidRPr="00046EA0">
        <w:rPr>
          <w:rFonts w:ascii="Times New Roman" w:hAnsi="Times New Roman" w:cs="Times New Roman"/>
          <w:color w:val="000000"/>
          <w:sz w:val="28"/>
          <w:szCs w:val="28"/>
          <w:shd w:val="clear" w:color="auto" w:fill="FFFFFF"/>
          <w:lang w:val="de-DE"/>
        </w:rPr>
        <w:t>Roach</w:t>
      </w:r>
      <w:r w:rsidR="00A80E45" w:rsidRPr="00046EA0">
        <w:rPr>
          <w:rFonts w:ascii="Times New Roman" w:hAnsi="Times New Roman" w:cs="Times New Roman"/>
          <w:color w:val="000000"/>
          <w:sz w:val="28"/>
          <w:szCs w:val="28"/>
          <w:shd w:val="clear" w:color="auto" w:fill="FFFFFF"/>
        </w:rPr>
        <w:t xml:space="preserve"> (1987), </w:t>
      </w:r>
      <w:proofErr w:type="spellStart"/>
      <w:r w:rsidR="00A80E45" w:rsidRPr="00046EA0">
        <w:rPr>
          <w:rFonts w:ascii="Times New Roman" w:hAnsi="Times New Roman" w:cs="Times New Roman"/>
          <w:color w:val="000000"/>
          <w:sz w:val="28"/>
          <w:szCs w:val="28"/>
          <w:shd w:val="clear" w:color="auto" w:fill="FFFFFF"/>
          <w:lang w:val="de-DE"/>
        </w:rPr>
        <w:t>Osterman</w:t>
      </w:r>
      <w:proofErr w:type="spellEnd"/>
      <w:r w:rsidR="00A80E45" w:rsidRPr="00046EA0">
        <w:rPr>
          <w:rFonts w:ascii="Times New Roman" w:hAnsi="Times New Roman" w:cs="Times New Roman"/>
          <w:color w:val="000000"/>
          <w:sz w:val="28"/>
          <w:szCs w:val="28"/>
          <w:shd w:val="clear" w:color="auto" w:fill="FFFFFF"/>
        </w:rPr>
        <w:t xml:space="preserve"> (1986) и </w:t>
      </w:r>
      <w:proofErr w:type="spellStart"/>
      <w:r w:rsidR="00A80E45" w:rsidRPr="00046EA0">
        <w:rPr>
          <w:rFonts w:ascii="Times New Roman" w:hAnsi="Times New Roman" w:cs="Times New Roman"/>
          <w:color w:val="000000"/>
          <w:sz w:val="28"/>
          <w:szCs w:val="28"/>
          <w:shd w:val="clear" w:color="auto" w:fill="FFFFFF"/>
          <w:lang w:val="de-DE"/>
        </w:rPr>
        <w:t>Loveman</w:t>
      </w:r>
      <w:proofErr w:type="spellEnd"/>
      <w:r w:rsidR="00A80E45" w:rsidRPr="00046EA0">
        <w:rPr>
          <w:rFonts w:ascii="Times New Roman" w:hAnsi="Times New Roman" w:cs="Times New Roman"/>
          <w:color w:val="000000"/>
          <w:sz w:val="28"/>
          <w:szCs w:val="28"/>
          <w:shd w:val="clear" w:color="auto" w:fill="FFFFFF"/>
        </w:rPr>
        <w:t xml:space="preserve"> (1988) </w:t>
      </w:r>
      <w:r w:rsidRPr="00046EA0">
        <w:rPr>
          <w:rFonts w:ascii="Times New Roman" w:hAnsi="Times New Roman" w:cs="Times New Roman"/>
          <w:sz w:val="28"/>
          <w:szCs w:val="28"/>
        </w:rPr>
        <w:t>средства</w:t>
      </w:r>
      <w:r w:rsidR="00A80E45" w:rsidRPr="00046EA0">
        <w:rPr>
          <w:rFonts w:ascii="Times New Roman" w:hAnsi="Times New Roman" w:cs="Times New Roman"/>
          <w:sz w:val="28"/>
          <w:szCs w:val="28"/>
        </w:rPr>
        <w:t xml:space="preserve"> компании</w:t>
      </w:r>
      <w:r w:rsidRPr="00046EA0">
        <w:rPr>
          <w:rFonts w:ascii="Times New Roman" w:hAnsi="Times New Roman" w:cs="Times New Roman"/>
          <w:sz w:val="28"/>
          <w:szCs w:val="28"/>
        </w:rPr>
        <w:t xml:space="preserve">, потраченные на </w:t>
      </w:r>
      <w:r w:rsidRPr="00046EA0">
        <w:rPr>
          <w:rFonts w:ascii="Times New Roman" w:hAnsi="Times New Roman" w:cs="Times New Roman"/>
          <w:sz w:val="28"/>
          <w:szCs w:val="28"/>
          <w:lang w:val="en-US"/>
        </w:rPr>
        <w:t>IT</w:t>
      </w:r>
      <w:r w:rsidR="00A80E45" w:rsidRPr="00046EA0">
        <w:rPr>
          <w:rFonts w:ascii="Times New Roman" w:hAnsi="Times New Roman" w:cs="Times New Roman"/>
          <w:sz w:val="28"/>
          <w:szCs w:val="28"/>
        </w:rPr>
        <w:t xml:space="preserve">, можно более эффективно вложить в другие инструменты повышения доходности компании, например, в различные маркетинговые мероприятия. Хотя с другой стороны </w:t>
      </w:r>
      <w:r w:rsidRPr="00046EA0">
        <w:rPr>
          <w:rFonts w:ascii="Times New Roman" w:hAnsi="Times New Roman" w:cs="Times New Roman"/>
          <w:sz w:val="28"/>
          <w:szCs w:val="28"/>
        </w:rPr>
        <w:t xml:space="preserve">инвестирование в </w:t>
      </w:r>
      <w:r w:rsidRPr="00046EA0">
        <w:rPr>
          <w:rFonts w:ascii="Times New Roman" w:hAnsi="Times New Roman" w:cs="Times New Roman"/>
          <w:sz w:val="28"/>
          <w:szCs w:val="28"/>
          <w:lang w:val="en-US"/>
        </w:rPr>
        <w:t>IT</w:t>
      </w:r>
      <w:r w:rsidRPr="00046EA0">
        <w:rPr>
          <w:rFonts w:ascii="Times New Roman" w:hAnsi="Times New Roman" w:cs="Times New Roman"/>
          <w:sz w:val="28"/>
          <w:szCs w:val="28"/>
        </w:rPr>
        <w:t xml:space="preserve"> является </w:t>
      </w:r>
      <w:r w:rsidR="00A80E45" w:rsidRPr="00046EA0">
        <w:rPr>
          <w:rFonts w:ascii="Times New Roman" w:hAnsi="Times New Roman" w:cs="Times New Roman"/>
          <w:sz w:val="28"/>
          <w:szCs w:val="28"/>
        </w:rPr>
        <w:t xml:space="preserve">неотъемлемым </w:t>
      </w:r>
      <w:r w:rsidRPr="00046EA0">
        <w:rPr>
          <w:rFonts w:ascii="Times New Roman" w:hAnsi="Times New Roman" w:cs="Times New Roman"/>
          <w:sz w:val="28"/>
          <w:szCs w:val="28"/>
        </w:rPr>
        <w:t>стратегическим инструментом, позволяющим компании получить конкурентное преимущест</w:t>
      </w:r>
      <w:r w:rsidR="00A80E45" w:rsidRPr="00046EA0">
        <w:rPr>
          <w:rFonts w:ascii="Times New Roman" w:hAnsi="Times New Roman" w:cs="Times New Roman"/>
          <w:sz w:val="28"/>
          <w:szCs w:val="28"/>
        </w:rPr>
        <w:t xml:space="preserve">во относительно других, посредством сокращения издержек производства, создание производственных мощностей экономически эффективного масштаба, получения прав доступа к источникам сырья и т.д. В связи с </w:t>
      </w:r>
      <w:r w:rsidR="00192954" w:rsidRPr="00046EA0">
        <w:rPr>
          <w:rFonts w:ascii="Times New Roman" w:hAnsi="Times New Roman" w:cs="Times New Roman"/>
          <w:sz w:val="28"/>
          <w:szCs w:val="28"/>
        </w:rPr>
        <w:t>этим,</w:t>
      </w:r>
      <w:r w:rsidR="00A80E45" w:rsidRPr="00046EA0">
        <w:rPr>
          <w:rFonts w:ascii="Times New Roman" w:hAnsi="Times New Roman" w:cs="Times New Roman"/>
          <w:sz w:val="28"/>
          <w:szCs w:val="28"/>
        </w:rPr>
        <w:t xml:space="preserve"> </w:t>
      </w:r>
      <w:r w:rsidR="00A80E45" w:rsidRPr="00046EA0">
        <w:rPr>
          <w:rFonts w:ascii="Times New Roman" w:hAnsi="Times New Roman" w:cs="Times New Roman"/>
          <w:sz w:val="28"/>
          <w:szCs w:val="28"/>
        </w:rPr>
        <w:lastRenderedPageBreak/>
        <w:t xml:space="preserve">инвестиции в </w:t>
      </w:r>
      <w:r w:rsidR="00A80E45" w:rsidRPr="00046EA0">
        <w:rPr>
          <w:rFonts w:ascii="Times New Roman" w:hAnsi="Times New Roman" w:cs="Times New Roman"/>
          <w:sz w:val="28"/>
          <w:szCs w:val="28"/>
          <w:lang w:val="en-US"/>
        </w:rPr>
        <w:t>IT</w:t>
      </w:r>
      <w:r w:rsidR="00192954" w:rsidRPr="00046EA0">
        <w:rPr>
          <w:rFonts w:ascii="Times New Roman" w:hAnsi="Times New Roman" w:cs="Times New Roman"/>
          <w:sz w:val="28"/>
          <w:szCs w:val="28"/>
        </w:rPr>
        <w:t>, согласно мировой практике, очень важны, так как</w:t>
      </w:r>
      <w:r w:rsidR="00A80E45" w:rsidRPr="00046EA0">
        <w:rPr>
          <w:rFonts w:ascii="Times New Roman" w:hAnsi="Times New Roman" w:cs="Times New Roman"/>
          <w:sz w:val="28"/>
          <w:szCs w:val="28"/>
        </w:rPr>
        <w:t xml:space="preserve"> </w:t>
      </w:r>
      <w:r w:rsidR="00192954" w:rsidRPr="00046EA0">
        <w:rPr>
          <w:rFonts w:ascii="Times New Roman" w:hAnsi="Times New Roman" w:cs="Times New Roman"/>
          <w:sz w:val="28"/>
          <w:szCs w:val="28"/>
        </w:rPr>
        <w:t>зачастую являются залогом успе</w:t>
      </w:r>
      <w:r w:rsidR="00B84C1C">
        <w:rPr>
          <w:rFonts w:ascii="Times New Roman" w:hAnsi="Times New Roman" w:cs="Times New Roman"/>
          <w:sz w:val="28"/>
          <w:szCs w:val="28"/>
        </w:rPr>
        <w:t>шного</w:t>
      </w:r>
      <w:r w:rsidR="00192954" w:rsidRPr="00046EA0">
        <w:rPr>
          <w:rFonts w:ascii="Times New Roman" w:hAnsi="Times New Roman" w:cs="Times New Roman"/>
          <w:sz w:val="28"/>
          <w:szCs w:val="28"/>
        </w:rPr>
        <w:t xml:space="preserve"> бизнеса компании. </w:t>
      </w:r>
    </w:p>
    <w:p w:rsidR="00995767" w:rsidRPr="00B84C1C" w:rsidRDefault="00192954" w:rsidP="00046EA0">
      <w:pPr>
        <w:pStyle w:val="a5"/>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Рынок </w:t>
      </w:r>
      <w:r w:rsidRPr="00046EA0">
        <w:rPr>
          <w:rFonts w:ascii="Times New Roman" w:hAnsi="Times New Roman" w:cs="Times New Roman"/>
          <w:color w:val="000000"/>
          <w:sz w:val="28"/>
          <w:szCs w:val="28"/>
          <w:lang w:val="en-US"/>
        </w:rPr>
        <w:t>IT</w:t>
      </w:r>
      <w:r w:rsidRPr="00046EA0">
        <w:rPr>
          <w:rFonts w:ascii="Times New Roman" w:hAnsi="Times New Roman" w:cs="Times New Roman"/>
          <w:sz w:val="28"/>
          <w:szCs w:val="28"/>
        </w:rPr>
        <w:t xml:space="preserve"> в России является одним из быстрорастущих, и в посткризисный период по темпам в 2-3 раза </w:t>
      </w:r>
      <w:r w:rsidR="00DB3966" w:rsidRPr="00046EA0">
        <w:rPr>
          <w:rFonts w:ascii="Times New Roman" w:hAnsi="Times New Roman" w:cs="Times New Roman"/>
          <w:sz w:val="28"/>
          <w:szCs w:val="28"/>
        </w:rPr>
        <w:t xml:space="preserve">он </w:t>
      </w:r>
      <w:r w:rsidRPr="00046EA0">
        <w:rPr>
          <w:rFonts w:ascii="Times New Roman" w:hAnsi="Times New Roman" w:cs="Times New Roman"/>
          <w:sz w:val="28"/>
          <w:szCs w:val="28"/>
        </w:rPr>
        <w:t xml:space="preserve">опережал показатели мирового рынка. Однако, несмотря на впечатляющие темпы роста </w:t>
      </w:r>
      <w:r w:rsidR="004B6029" w:rsidRPr="00046EA0">
        <w:rPr>
          <w:rFonts w:ascii="Times New Roman" w:hAnsi="Times New Roman" w:cs="Times New Roman"/>
          <w:sz w:val="28"/>
          <w:szCs w:val="28"/>
        </w:rPr>
        <w:t xml:space="preserve">в </w:t>
      </w:r>
      <w:r w:rsidRPr="00046EA0">
        <w:rPr>
          <w:rFonts w:ascii="Times New Roman" w:hAnsi="Times New Roman" w:cs="Times New Roman"/>
          <w:sz w:val="28"/>
          <w:szCs w:val="28"/>
        </w:rPr>
        <w:t>2009</w:t>
      </w:r>
      <w:r w:rsidR="00DB3966" w:rsidRPr="00E462F1">
        <w:rPr>
          <w:rFonts w:ascii="Times New Roman" w:hAnsi="Times New Roman" w:cs="Times New Roman"/>
          <w:color w:val="000000"/>
          <w:sz w:val="28"/>
          <w:szCs w:val="28"/>
        </w:rPr>
        <w:t>–</w:t>
      </w:r>
      <w:r w:rsidRPr="00046EA0">
        <w:rPr>
          <w:rFonts w:ascii="Times New Roman" w:hAnsi="Times New Roman" w:cs="Times New Roman"/>
          <w:sz w:val="28"/>
          <w:szCs w:val="28"/>
        </w:rPr>
        <w:t>2011 гг., в 2012 г</w:t>
      </w:r>
      <w:r w:rsidR="00DB3966">
        <w:rPr>
          <w:rFonts w:ascii="Times New Roman" w:hAnsi="Times New Roman" w:cs="Times New Roman"/>
          <w:sz w:val="28"/>
          <w:szCs w:val="28"/>
        </w:rPr>
        <w:t>.</w:t>
      </w:r>
      <w:r w:rsidRPr="00046EA0">
        <w:rPr>
          <w:rFonts w:ascii="Times New Roman" w:hAnsi="Times New Roman" w:cs="Times New Roman"/>
          <w:sz w:val="28"/>
          <w:szCs w:val="28"/>
        </w:rPr>
        <w:t xml:space="preserve"> наблюдалось его значительное замедление.</w:t>
      </w:r>
      <w:r w:rsidR="004B6029" w:rsidRPr="00046EA0">
        <w:rPr>
          <w:rFonts w:ascii="Times New Roman" w:hAnsi="Times New Roman" w:cs="Times New Roman"/>
          <w:sz w:val="28"/>
          <w:szCs w:val="28"/>
        </w:rPr>
        <w:t xml:space="preserve"> </w:t>
      </w:r>
      <w:r w:rsidR="00D36A7A" w:rsidRPr="00046EA0">
        <w:rPr>
          <w:rFonts w:ascii="Times New Roman" w:hAnsi="Times New Roman" w:cs="Times New Roman"/>
          <w:sz w:val="28"/>
          <w:szCs w:val="28"/>
        </w:rPr>
        <w:t>Кроме того</w:t>
      </w:r>
      <w:r w:rsidR="004B6029" w:rsidRPr="00046EA0">
        <w:rPr>
          <w:rFonts w:ascii="Times New Roman" w:hAnsi="Times New Roman" w:cs="Times New Roman"/>
          <w:sz w:val="28"/>
          <w:szCs w:val="28"/>
        </w:rPr>
        <w:t xml:space="preserve"> </w:t>
      </w:r>
      <w:r w:rsidR="004B6029" w:rsidRPr="00046EA0">
        <w:rPr>
          <w:rFonts w:ascii="Times New Roman" w:hAnsi="Times New Roman" w:cs="Times New Roman"/>
          <w:sz w:val="28"/>
          <w:szCs w:val="28"/>
          <w:lang w:val="de-DE"/>
        </w:rPr>
        <w:t>IT</w:t>
      </w:r>
      <w:r w:rsidR="009E69F5" w:rsidRPr="00046EA0">
        <w:rPr>
          <w:rFonts w:ascii="Times New Roman" w:hAnsi="Times New Roman" w:cs="Times New Roman"/>
          <w:sz w:val="28"/>
          <w:szCs w:val="28"/>
        </w:rPr>
        <w:t>-бюджеты российских компаний показали в 2010</w:t>
      </w:r>
      <w:r w:rsidR="00DB3966" w:rsidRPr="00E462F1">
        <w:rPr>
          <w:rFonts w:ascii="Times New Roman" w:hAnsi="Times New Roman" w:cs="Times New Roman"/>
          <w:color w:val="000000"/>
          <w:sz w:val="28"/>
          <w:szCs w:val="28"/>
        </w:rPr>
        <w:t>–</w:t>
      </w:r>
      <w:r w:rsidR="009E69F5" w:rsidRPr="00046EA0">
        <w:rPr>
          <w:rFonts w:ascii="Times New Roman" w:hAnsi="Times New Roman" w:cs="Times New Roman"/>
          <w:sz w:val="28"/>
          <w:szCs w:val="28"/>
        </w:rPr>
        <w:t>2011 гг. крайне слабый рост относительно выручки</w:t>
      </w:r>
      <w:r w:rsidR="004B6029" w:rsidRPr="00046EA0">
        <w:rPr>
          <w:rFonts w:ascii="Times New Roman" w:hAnsi="Times New Roman" w:cs="Times New Roman"/>
          <w:sz w:val="28"/>
          <w:szCs w:val="28"/>
        </w:rPr>
        <w:t>, а в течение 2012 г. наблюдалась общая тенденция сокращения расходов</w:t>
      </w:r>
      <w:r w:rsidR="00232BC4" w:rsidRPr="00046EA0">
        <w:rPr>
          <w:rFonts w:ascii="Times New Roman" w:hAnsi="Times New Roman" w:cs="Times New Roman"/>
          <w:sz w:val="28"/>
          <w:szCs w:val="28"/>
        </w:rPr>
        <w:t>.</w:t>
      </w:r>
      <w:r w:rsidR="00995767" w:rsidRPr="00046EA0">
        <w:rPr>
          <w:rFonts w:ascii="Times New Roman" w:hAnsi="Times New Roman" w:cs="Times New Roman"/>
          <w:sz w:val="28"/>
          <w:szCs w:val="28"/>
        </w:rPr>
        <w:t xml:space="preserve"> </w:t>
      </w:r>
      <w:r w:rsidR="00995767" w:rsidRPr="00B84C1C">
        <w:rPr>
          <w:rFonts w:ascii="Times New Roman" w:hAnsi="Times New Roman" w:cs="Times New Roman"/>
          <w:sz w:val="28"/>
          <w:szCs w:val="28"/>
        </w:rPr>
        <w:t xml:space="preserve">Таким образом, </w:t>
      </w:r>
      <w:r w:rsidR="00DA7D1A" w:rsidRPr="00B84C1C">
        <w:rPr>
          <w:rFonts w:ascii="Times New Roman" w:hAnsi="Times New Roman" w:cs="Times New Roman"/>
          <w:sz w:val="28"/>
          <w:szCs w:val="28"/>
        </w:rPr>
        <w:t xml:space="preserve">принцип </w:t>
      </w:r>
      <w:r w:rsidR="00232BC4" w:rsidRPr="00B84C1C">
        <w:rPr>
          <w:rFonts w:ascii="Times New Roman" w:hAnsi="Times New Roman" w:cs="Times New Roman"/>
          <w:sz w:val="28"/>
          <w:szCs w:val="28"/>
        </w:rPr>
        <w:t>«</w:t>
      </w:r>
      <w:r w:rsidR="00995767" w:rsidRPr="00B84C1C">
        <w:rPr>
          <w:rFonts w:ascii="Times New Roman" w:hAnsi="Times New Roman" w:cs="Times New Roman"/>
          <w:sz w:val="28"/>
          <w:szCs w:val="28"/>
        </w:rPr>
        <w:t xml:space="preserve">на </w:t>
      </w:r>
      <w:r w:rsidR="00995767" w:rsidRPr="00B84C1C">
        <w:rPr>
          <w:rFonts w:ascii="Times New Roman" w:eastAsia="Times New Roman" w:hAnsi="Times New Roman" w:cs="Times New Roman"/>
          <w:color w:val="000000"/>
          <w:sz w:val="28"/>
          <w:szCs w:val="28"/>
          <w:lang w:val="de-DE"/>
        </w:rPr>
        <w:t>IT</w:t>
      </w:r>
      <w:r w:rsidR="00995767" w:rsidRPr="00B84C1C">
        <w:rPr>
          <w:rFonts w:ascii="Times New Roman" w:hAnsi="Times New Roman" w:cs="Times New Roman"/>
          <w:sz w:val="28"/>
          <w:szCs w:val="28"/>
        </w:rPr>
        <w:t xml:space="preserve"> экономить нельзя, надо экономить с помощью </w:t>
      </w:r>
      <w:r w:rsidR="00995767" w:rsidRPr="00B84C1C">
        <w:rPr>
          <w:rFonts w:ascii="Times New Roman" w:eastAsia="Times New Roman" w:hAnsi="Times New Roman" w:cs="Times New Roman"/>
          <w:color w:val="000000"/>
          <w:sz w:val="28"/>
          <w:szCs w:val="28"/>
          <w:lang w:val="de-DE"/>
        </w:rPr>
        <w:t>IT</w:t>
      </w:r>
      <w:r w:rsidR="00995767" w:rsidRPr="00B84C1C">
        <w:rPr>
          <w:rFonts w:ascii="Times New Roman" w:hAnsi="Times New Roman" w:cs="Times New Roman"/>
          <w:sz w:val="28"/>
          <w:szCs w:val="28"/>
        </w:rPr>
        <w:t>»</w:t>
      </w:r>
      <w:r w:rsidR="00DA7D1A" w:rsidRPr="00B84C1C">
        <w:rPr>
          <w:rFonts w:ascii="Times New Roman" w:hAnsi="Times New Roman" w:cs="Times New Roman"/>
          <w:sz w:val="28"/>
          <w:szCs w:val="28"/>
        </w:rPr>
        <w:t xml:space="preserve"> в России не работает.</w:t>
      </w:r>
    </w:p>
    <w:p w:rsidR="00BB22EE" w:rsidRPr="00046EA0" w:rsidRDefault="004B6029" w:rsidP="00046EA0">
      <w:pPr>
        <w:pStyle w:val="a5"/>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В результате </w:t>
      </w:r>
      <w:r w:rsidR="00232BC4" w:rsidRPr="00046EA0">
        <w:rPr>
          <w:rFonts w:ascii="Times New Roman" w:hAnsi="Times New Roman" w:cs="Times New Roman"/>
          <w:sz w:val="28"/>
          <w:szCs w:val="28"/>
        </w:rPr>
        <w:t xml:space="preserve">чего </w:t>
      </w:r>
      <w:r w:rsidRPr="00046EA0">
        <w:rPr>
          <w:rFonts w:ascii="Times New Roman" w:hAnsi="Times New Roman" w:cs="Times New Roman"/>
          <w:sz w:val="28"/>
          <w:szCs w:val="28"/>
        </w:rPr>
        <w:t>возникает вопрос:</w:t>
      </w:r>
      <w:r w:rsidR="009A2E39" w:rsidRPr="00046EA0">
        <w:rPr>
          <w:rFonts w:ascii="Times New Roman" w:hAnsi="Times New Roman" w:cs="Times New Roman"/>
          <w:sz w:val="28"/>
          <w:szCs w:val="28"/>
        </w:rPr>
        <w:t xml:space="preserve"> «Действительно ли </w:t>
      </w:r>
      <w:r w:rsidR="00B407B3" w:rsidRPr="00046EA0">
        <w:rPr>
          <w:rFonts w:ascii="Times New Roman" w:hAnsi="Times New Roman" w:cs="Times New Roman"/>
          <w:sz w:val="28"/>
          <w:szCs w:val="28"/>
        </w:rPr>
        <w:t xml:space="preserve">так важно российским компаниям </w:t>
      </w:r>
      <w:r w:rsidR="009A2E39" w:rsidRPr="00046EA0">
        <w:rPr>
          <w:rFonts w:ascii="Times New Roman" w:hAnsi="Times New Roman" w:cs="Times New Roman"/>
          <w:sz w:val="28"/>
          <w:szCs w:val="28"/>
        </w:rPr>
        <w:t xml:space="preserve">инвестирование в </w:t>
      </w:r>
      <w:r w:rsidR="009A2E39" w:rsidRPr="00046EA0">
        <w:rPr>
          <w:rFonts w:ascii="Times New Roman" w:hAnsi="Times New Roman" w:cs="Times New Roman"/>
          <w:sz w:val="28"/>
          <w:szCs w:val="28"/>
          <w:lang w:val="de-DE"/>
        </w:rPr>
        <w:t>IT</w:t>
      </w:r>
      <w:r w:rsidR="00B407B3" w:rsidRPr="00046EA0">
        <w:rPr>
          <w:rFonts w:ascii="Times New Roman" w:hAnsi="Times New Roman" w:cs="Times New Roman"/>
          <w:sz w:val="28"/>
          <w:szCs w:val="28"/>
        </w:rPr>
        <w:t>, и каким образом рынок реагирует на эти инвестиции?»</w:t>
      </w:r>
      <w:r w:rsidR="006C7581" w:rsidRPr="00046EA0">
        <w:rPr>
          <w:rFonts w:ascii="Times New Roman" w:hAnsi="Times New Roman" w:cs="Times New Roman"/>
          <w:sz w:val="28"/>
          <w:szCs w:val="28"/>
        </w:rPr>
        <w:t xml:space="preserve"> </w:t>
      </w:r>
      <w:r w:rsidR="003F4FB8" w:rsidRPr="00046EA0">
        <w:rPr>
          <w:rFonts w:ascii="Times New Roman" w:hAnsi="Times New Roman" w:cs="Times New Roman"/>
          <w:sz w:val="28"/>
          <w:szCs w:val="28"/>
        </w:rPr>
        <w:t>Если рынок эффективный, то любое событие, происходящее на рынке, незамедлительно будет отражаться на ценах акций затронутых компаний</w:t>
      </w:r>
      <w:r w:rsidR="00FB060C" w:rsidRPr="00046EA0">
        <w:rPr>
          <w:rFonts w:ascii="Times New Roman" w:hAnsi="Times New Roman" w:cs="Times New Roman"/>
          <w:sz w:val="28"/>
          <w:szCs w:val="28"/>
        </w:rPr>
        <w:t>,</w:t>
      </w:r>
      <w:r w:rsidR="006C7581" w:rsidRPr="00046EA0">
        <w:rPr>
          <w:rFonts w:ascii="Times New Roman" w:hAnsi="Times New Roman" w:cs="Times New Roman"/>
          <w:sz w:val="28"/>
          <w:szCs w:val="28"/>
        </w:rPr>
        <w:t xml:space="preserve"> тем самым влияя на рыночную капитализацию компании.</w:t>
      </w:r>
    </w:p>
    <w:p w:rsidR="00BC710C" w:rsidRPr="00046EA0" w:rsidRDefault="00BC710C"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br w:type="page"/>
      </w:r>
    </w:p>
    <w:p w:rsidR="00CB13CD" w:rsidRPr="00046EA0" w:rsidRDefault="00BC710C" w:rsidP="00B0775C">
      <w:pPr>
        <w:pStyle w:val="2"/>
        <w:spacing w:before="0" w:line="360" w:lineRule="auto"/>
        <w:ind w:firstLine="709"/>
        <w:jc w:val="center"/>
        <w:rPr>
          <w:rFonts w:ascii="Times New Roman" w:hAnsi="Times New Roman" w:cs="Times New Roman"/>
          <w:color w:val="000000" w:themeColor="text1"/>
          <w:sz w:val="28"/>
          <w:szCs w:val="28"/>
        </w:rPr>
      </w:pPr>
      <w:bookmarkStart w:id="10" w:name="_Toc357974052"/>
      <w:r w:rsidRPr="00046EA0">
        <w:rPr>
          <w:rFonts w:ascii="Times New Roman" w:hAnsi="Times New Roman" w:cs="Times New Roman"/>
          <w:color w:val="000000" w:themeColor="text1"/>
          <w:sz w:val="28"/>
          <w:szCs w:val="28"/>
        </w:rPr>
        <w:lastRenderedPageBreak/>
        <w:t xml:space="preserve">Глава </w:t>
      </w:r>
      <w:r w:rsidR="00FB060C" w:rsidRPr="00046EA0">
        <w:rPr>
          <w:rFonts w:ascii="Times New Roman" w:hAnsi="Times New Roman" w:cs="Times New Roman"/>
          <w:color w:val="000000" w:themeColor="text1"/>
          <w:sz w:val="28"/>
          <w:szCs w:val="28"/>
        </w:rPr>
        <w:t>2</w:t>
      </w:r>
      <w:r w:rsidR="003F7570" w:rsidRPr="00046EA0">
        <w:rPr>
          <w:rFonts w:ascii="Times New Roman" w:hAnsi="Times New Roman" w:cs="Times New Roman"/>
          <w:color w:val="000000" w:themeColor="text1"/>
          <w:sz w:val="28"/>
          <w:szCs w:val="28"/>
        </w:rPr>
        <w:t>. Моделирование проблемы</w:t>
      </w:r>
      <w:r w:rsidR="00FB060C" w:rsidRPr="00046EA0">
        <w:rPr>
          <w:rFonts w:ascii="Times New Roman" w:hAnsi="Times New Roman" w:cs="Times New Roman"/>
          <w:color w:val="000000" w:themeColor="text1"/>
          <w:sz w:val="28"/>
          <w:szCs w:val="28"/>
        </w:rPr>
        <w:t xml:space="preserve"> оценки</w:t>
      </w:r>
      <w:r w:rsidR="003F7570" w:rsidRPr="00046EA0">
        <w:rPr>
          <w:rFonts w:ascii="Times New Roman" w:hAnsi="Times New Roman" w:cs="Times New Roman"/>
          <w:color w:val="000000" w:themeColor="text1"/>
          <w:sz w:val="28"/>
          <w:szCs w:val="28"/>
        </w:rPr>
        <w:t xml:space="preserve"> воздействия инвестиций в информационные технологии на </w:t>
      </w:r>
      <w:r w:rsidR="00FB060C" w:rsidRPr="00046EA0">
        <w:rPr>
          <w:rFonts w:ascii="Times New Roman" w:hAnsi="Times New Roman" w:cs="Times New Roman"/>
          <w:color w:val="000000" w:themeColor="text1"/>
          <w:sz w:val="28"/>
          <w:szCs w:val="28"/>
        </w:rPr>
        <w:t>финансовый</w:t>
      </w:r>
      <w:r w:rsidR="00DA7D1A" w:rsidRPr="00046EA0">
        <w:rPr>
          <w:rFonts w:ascii="Times New Roman" w:hAnsi="Times New Roman" w:cs="Times New Roman"/>
          <w:color w:val="000000" w:themeColor="text1"/>
          <w:sz w:val="28"/>
          <w:szCs w:val="28"/>
        </w:rPr>
        <w:t xml:space="preserve"> </w:t>
      </w:r>
      <w:r w:rsidR="003F7570" w:rsidRPr="00046EA0">
        <w:rPr>
          <w:rFonts w:ascii="Times New Roman" w:hAnsi="Times New Roman" w:cs="Times New Roman"/>
          <w:color w:val="000000" w:themeColor="text1"/>
          <w:sz w:val="28"/>
          <w:szCs w:val="28"/>
        </w:rPr>
        <w:t>рынок</w:t>
      </w:r>
      <w:bookmarkEnd w:id="10"/>
    </w:p>
    <w:p w:rsidR="00CB13CD" w:rsidRPr="00046EA0" w:rsidRDefault="00CB13CD" w:rsidP="00046EA0">
      <w:pPr>
        <w:spacing w:after="0" w:line="360" w:lineRule="auto"/>
        <w:ind w:firstLine="709"/>
        <w:jc w:val="both"/>
        <w:rPr>
          <w:rFonts w:ascii="Times New Roman" w:hAnsi="Times New Roman" w:cs="Times New Roman"/>
          <w:b/>
          <w:sz w:val="28"/>
          <w:szCs w:val="28"/>
        </w:rPr>
      </w:pPr>
    </w:p>
    <w:p w:rsidR="003F7570" w:rsidRPr="00046EA0" w:rsidRDefault="00BC710C"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В настоящее время информационные технологии являются неотъемлемой частью эффективной работы компании, поскольку инвестиции затрагивают все внутренние процессы. Так, например, сложно представить работу банковского сектора, без </w:t>
      </w:r>
      <w:proofErr w:type="gramStart"/>
      <w:r w:rsidRPr="00046EA0">
        <w:rPr>
          <w:rFonts w:ascii="Times New Roman" w:hAnsi="Times New Roman" w:cs="Times New Roman"/>
          <w:sz w:val="28"/>
          <w:szCs w:val="28"/>
        </w:rPr>
        <w:t>эффективных</w:t>
      </w:r>
      <w:proofErr w:type="gramEnd"/>
      <w:r w:rsidRPr="00046EA0">
        <w:rPr>
          <w:rFonts w:ascii="Times New Roman" w:hAnsi="Times New Roman" w:cs="Times New Roman"/>
          <w:sz w:val="28"/>
          <w:szCs w:val="28"/>
        </w:rPr>
        <w:t xml:space="preserve"> </w:t>
      </w:r>
      <w:r w:rsidR="0035513D" w:rsidRPr="00046EA0">
        <w:rPr>
          <w:rFonts w:ascii="Times New Roman" w:hAnsi="Times New Roman" w:cs="Times New Roman"/>
          <w:sz w:val="28"/>
          <w:szCs w:val="28"/>
          <w:lang w:val="de-DE"/>
        </w:rPr>
        <w:t>IT</w:t>
      </w:r>
      <w:r w:rsidRPr="00046EA0">
        <w:rPr>
          <w:rFonts w:ascii="Times New Roman" w:hAnsi="Times New Roman" w:cs="Times New Roman"/>
          <w:sz w:val="28"/>
          <w:szCs w:val="28"/>
        </w:rPr>
        <w:t xml:space="preserve">. </w:t>
      </w:r>
      <w:r w:rsidR="003F7570" w:rsidRPr="00046EA0">
        <w:rPr>
          <w:rFonts w:ascii="Times New Roman" w:hAnsi="Times New Roman" w:cs="Times New Roman"/>
          <w:sz w:val="28"/>
          <w:szCs w:val="28"/>
        </w:rPr>
        <w:t xml:space="preserve">Ведь от состояния использования </w:t>
      </w:r>
      <w:r w:rsidR="0035513D" w:rsidRPr="00046EA0">
        <w:rPr>
          <w:rFonts w:ascii="Times New Roman" w:hAnsi="Times New Roman" w:cs="Times New Roman"/>
          <w:sz w:val="28"/>
          <w:szCs w:val="28"/>
          <w:lang w:val="de-DE"/>
        </w:rPr>
        <w:t>IT</w:t>
      </w:r>
      <w:r w:rsidR="003F7570" w:rsidRPr="00046EA0">
        <w:rPr>
          <w:rFonts w:ascii="Times New Roman" w:hAnsi="Times New Roman" w:cs="Times New Roman"/>
          <w:sz w:val="28"/>
          <w:szCs w:val="28"/>
        </w:rPr>
        <w:t xml:space="preserve"> напрямую зависят конкретные конкурентные преимущества, такие, например, как быстрота и качество обслуживания клиентов банка.</w:t>
      </w:r>
    </w:p>
    <w:p w:rsidR="003F7570" w:rsidRPr="00046EA0" w:rsidRDefault="00BB22EE"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В 20</w:t>
      </w:r>
      <w:r w:rsidR="003F7570" w:rsidRPr="00046EA0">
        <w:rPr>
          <w:rFonts w:ascii="Times New Roman" w:hAnsi="Times New Roman" w:cs="Times New Roman"/>
          <w:sz w:val="28"/>
          <w:szCs w:val="28"/>
        </w:rPr>
        <w:t>09</w:t>
      </w:r>
      <w:r w:rsidRPr="00046EA0">
        <w:rPr>
          <w:rFonts w:ascii="Times New Roman" w:hAnsi="Times New Roman" w:cs="Times New Roman"/>
          <w:sz w:val="28"/>
          <w:szCs w:val="28"/>
        </w:rPr>
        <w:t xml:space="preserve"> году картина важнейших задач и проблем менеджмента, для решения которых можно использовать </w:t>
      </w:r>
      <w:r w:rsidR="00FB060C" w:rsidRPr="00046EA0">
        <w:rPr>
          <w:rFonts w:ascii="Times New Roman" w:hAnsi="Times New Roman" w:cs="Times New Roman"/>
          <w:sz w:val="28"/>
          <w:szCs w:val="28"/>
          <w:lang w:val="en-US"/>
        </w:rPr>
        <w:t>IT</w:t>
      </w:r>
      <w:r w:rsidRPr="00046EA0">
        <w:rPr>
          <w:rFonts w:ascii="Times New Roman" w:hAnsi="Times New Roman" w:cs="Times New Roman"/>
          <w:sz w:val="28"/>
          <w:szCs w:val="28"/>
        </w:rPr>
        <w:t>, принципиально изменилась. В условиях кризиса возросло к</w:t>
      </w:r>
      <w:r w:rsidR="003F7570" w:rsidRPr="00046EA0">
        <w:rPr>
          <w:rFonts w:ascii="Times New Roman" w:hAnsi="Times New Roman" w:cs="Times New Roman"/>
          <w:sz w:val="28"/>
          <w:szCs w:val="28"/>
        </w:rPr>
        <w:t>оличество компаний, которые осо</w:t>
      </w:r>
      <w:r w:rsidRPr="00046EA0">
        <w:rPr>
          <w:rFonts w:ascii="Times New Roman" w:hAnsi="Times New Roman" w:cs="Times New Roman"/>
          <w:sz w:val="28"/>
          <w:szCs w:val="28"/>
        </w:rPr>
        <w:t>зн</w:t>
      </w:r>
      <w:r w:rsidR="003F7570" w:rsidRPr="00046EA0">
        <w:rPr>
          <w:rFonts w:ascii="Times New Roman" w:hAnsi="Times New Roman" w:cs="Times New Roman"/>
          <w:sz w:val="28"/>
          <w:szCs w:val="28"/>
        </w:rPr>
        <w:t>али</w:t>
      </w:r>
      <w:r w:rsidRPr="00046EA0">
        <w:rPr>
          <w:rFonts w:ascii="Times New Roman" w:hAnsi="Times New Roman" w:cs="Times New Roman"/>
          <w:sz w:val="28"/>
          <w:szCs w:val="28"/>
        </w:rPr>
        <w:t xml:space="preserve"> важность использования </w:t>
      </w:r>
      <w:r w:rsidR="00FB060C" w:rsidRPr="00046EA0">
        <w:rPr>
          <w:rFonts w:ascii="Times New Roman" w:hAnsi="Times New Roman" w:cs="Times New Roman"/>
          <w:sz w:val="28"/>
          <w:szCs w:val="28"/>
          <w:lang w:val="en-US"/>
        </w:rPr>
        <w:t>IT</w:t>
      </w:r>
      <w:r w:rsidRPr="00046EA0">
        <w:rPr>
          <w:rFonts w:ascii="Times New Roman" w:hAnsi="Times New Roman" w:cs="Times New Roman"/>
          <w:sz w:val="28"/>
          <w:szCs w:val="28"/>
        </w:rPr>
        <w:t xml:space="preserve"> во внешних связя</w:t>
      </w:r>
      <w:r w:rsidR="003F7570" w:rsidRPr="00046EA0">
        <w:rPr>
          <w:rFonts w:ascii="Times New Roman" w:hAnsi="Times New Roman" w:cs="Times New Roman"/>
          <w:sz w:val="28"/>
          <w:szCs w:val="28"/>
        </w:rPr>
        <w:t>х — для удержания клиентов и со</w:t>
      </w:r>
      <w:r w:rsidRPr="00046EA0">
        <w:rPr>
          <w:rFonts w:ascii="Times New Roman" w:hAnsi="Times New Roman" w:cs="Times New Roman"/>
          <w:sz w:val="28"/>
          <w:szCs w:val="28"/>
        </w:rPr>
        <w:t>трудничества с поставщиками.</w:t>
      </w:r>
      <w:r w:rsidR="002319EC" w:rsidRPr="00046EA0">
        <w:rPr>
          <w:rFonts w:ascii="Times New Roman" w:hAnsi="Times New Roman" w:cs="Times New Roman"/>
          <w:sz w:val="28"/>
          <w:szCs w:val="28"/>
        </w:rPr>
        <w:t xml:space="preserve"> Однако, к сожалению, в настоящее время многие компании предпочитают </w:t>
      </w:r>
      <w:r w:rsidR="00FB060C" w:rsidRPr="00046EA0">
        <w:rPr>
          <w:rFonts w:ascii="Times New Roman" w:hAnsi="Times New Roman" w:cs="Times New Roman"/>
          <w:sz w:val="28"/>
          <w:szCs w:val="28"/>
        </w:rPr>
        <w:t xml:space="preserve">все-таки </w:t>
      </w:r>
      <w:r w:rsidR="002319EC" w:rsidRPr="00046EA0">
        <w:rPr>
          <w:rFonts w:ascii="Times New Roman" w:hAnsi="Times New Roman" w:cs="Times New Roman"/>
          <w:sz w:val="28"/>
          <w:szCs w:val="28"/>
        </w:rPr>
        <w:t xml:space="preserve">экономить на инвестировании в </w:t>
      </w:r>
      <w:r w:rsidR="00FB060C" w:rsidRPr="00046EA0">
        <w:rPr>
          <w:rFonts w:ascii="Times New Roman" w:hAnsi="Times New Roman" w:cs="Times New Roman"/>
          <w:sz w:val="28"/>
          <w:szCs w:val="28"/>
          <w:lang w:val="en-US"/>
        </w:rPr>
        <w:t>IT</w:t>
      </w:r>
      <w:r w:rsidR="002319EC" w:rsidRPr="00046EA0">
        <w:rPr>
          <w:rFonts w:ascii="Times New Roman" w:hAnsi="Times New Roman" w:cs="Times New Roman"/>
          <w:sz w:val="28"/>
          <w:szCs w:val="28"/>
        </w:rPr>
        <w:t xml:space="preserve">, не до конца осознавая их важность. </w:t>
      </w:r>
    </w:p>
    <w:p w:rsidR="00C327E5" w:rsidRPr="00046EA0" w:rsidRDefault="00C327E5" w:rsidP="00046EA0">
      <w:pPr>
        <w:spacing w:after="0" w:line="360" w:lineRule="auto"/>
        <w:ind w:firstLine="709"/>
        <w:jc w:val="both"/>
        <w:rPr>
          <w:rFonts w:ascii="Times New Roman" w:hAnsi="Times New Roman" w:cs="Times New Roman"/>
          <w:i/>
          <w:color w:val="000000" w:themeColor="text1"/>
          <w:sz w:val="28"/>
          <w:szCs w:val="28"/>
        </w:rPr>
      </w:pPr>
    </w:p>
    <w:p w:rsidR="00C327E5" w:rsidRPr="00046EA0" w:rsidRDefault="00C327E5" w:rsidP="00046EA0">
      <w:pPr>
        <w:spacing w:after="0" w:line="360" w:lineRule="auto"/>
        <w:ind w:firstLine="709"/>
        <w:jc w:val="both"/>
        <w:rPr>
          <w:rFonts w:ascii="Times New Roman" w:hAnsi="Times New Roman" w:cs="Times New Roman"/>
          <w:sz w:val="28"/>
          <w:szCs w:val="28"/>
        </w:rPr>
      </w:pPr>
    </w:p>
    <w:p w:rsidR="00C327E5" w:rsidRPr="00046EA0" w:rsidRDefault="00C327E5" w:rsidP="00046EA0">
      <w:pPr>
        <w:spacing w:after="0" w:line="360" w:lineRule="auto"/>
        <w:ind w:firstLine="709"/>
        <w:jc w:val="both"/>
        <w:rPr>
          <w:rFonts w:ascii="Times New Roman" w:hAnsi="Times New Roman" w:cs="Times New Roman"/>
          <w:sz w:val="28"/>
          <w:szCs w:val="28"/>
        </w:rPr>
      </w:pPr>
    </w:p>
    <w:p w:rsidR="00BC710C" w:rsidRPr="00046EA0" w:rsidRDefault="00366DEE" w:rsidP="00B0775C">
      <w:pPr>
        <w:pStyle w:val="2"/>
        <w:spacing w:before="0" w:line="360" w:lineRule="auto"/>
        <w:ind w:firstLine="709"/>
        <w:jc w:val="center"/>
        <w:rPr>
          <w:rFonts w:ascii="Times New Roman" w:hAnsi="Times New Roman" w:cs="Times New Roman"/>
          <w:color w:val="000000" w:themeColor="text1"/>
          <w:sz w:val="28"/>
          <w:szCs w:val="28"/>
        </w:rPr>
      </w:pPr>
      <w:bookmarkStart w:id="11" w:name="_Toc357974053"/>
      <w:r w:rsidRPr="00046EA0">
        <w:rPr>
          <w:rFonts w:ascii="Times New Roman" w:hAnsi="Times New Roman" w:cs="Times New Roman"/>
          <w:color w:val="000000" w:themeColor="text1"/>
          <w:sz w:val="28"/>
          <w:szCs w:val="28"/>
        </w:rPr>
        <w:t>2.1</w:t>
      </w:r>
      <w:r w:rsidR="00C327E5" w:rsidRPr="00046EA0">
        <w:rPr>
          <w:rFonts w:ascii="Times New Roman" w:hAnsi="Times New Roman" w:cs="Times New Roman"/>
          <w:color w:val="000000" w:themeColor="text1"/>
          <w:sz w:val="28"/>
          <w:szCs w:val="28"/>
        </w:rPr>
        <w:t>.</w:t>
      </w:r>
      <w:r w:rsidRPr="00046EA0">
        <w:rPr>
          <w:rFonts w:ascii="Times New Roman" w:hAnsi="Times New Roman" w:cs="Times New Roman"/>
          <w:color w:val="000000" w:themeColor="text1"/>
          <w:sz w:val="28"/>
          <w:szCs w:val="28"/>
        </w:rPr>
        <w:t xml:space="preserve"> </w:t>
      </w:r>
      <w:r w:rsidR="00C327E5" w:rsidRPr="00046EA0">
        <w:rPr>
          <w:rFonts w:ascii="Times New Roman" w:hAnsi="Times New Roman" w:cs="Times New Roman"/>
          <w:color w:val="000000" w:themeColor="text1"/>
          <w:sz w:val="28"/>
          <w:szCs w:val="28"/>
        </w:rPr>
        <w:t>Постановка задачи исследования и выбор метода для её решения</w:t>
      </w:r>
      <w:bookmarkEnd w:id="11"/>
    </w:p>
    <w:p w:rsidR="00C327E5" w:rsidRPr="00046EA0" w:rsidRDefault="00C327E5" w:rsidP="00046EA0">
      <w:pPr>
        <w:pStyle w:val="Default"/>
        <w:spacing w:line="360" w:lineRule="auto"/>
        <w:ind w:firstLine="709"/>
        <w:jc w:val="both"/>
        <w:rPr>
          <w:rFonts w:ascii="Times New Roman" w:hAnsi="Times New Roman" w:cs="Times New Roman"/>
          <w:sz w:val="28"/>
          <w:szCs w:val="28"/>
        </w:rPr>
      </w:pPr>
    </w:p>
    <w:p w:rsidR="00C327E5" w:rsidRPr="00046EA0" w:rsidRDefault="00C327E5" w:rsidP="00046EA0">
      <w:pPr>
        <w:pStyle w:val="Default"/>
        <w:spacing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Ключевым вопросом корпоративных финансов является оценка влияния финансовых решений на рыночную стоимость компании. Именно рыночная стоимость рассматривается как ключевой показатель, </w:t>
      </w:r>
      <w:r w:rsidR="00DA7D1A" w:rsidRPr="00046EA0">
        <w:rPr>
          <w:rFonts w:ascii="Times New Roman" w:hAnsi="Times New Roman" w:cs="Times New Roman"/>
          <w:sz w:val="28"/>
          <w:szCs w:val="28"/>
        </w:rPr>
        <w:t xml:space="preserve">оценивающий </w:t>
      </w:r>
      <w:r w:rsidRPr="00046EA0">
        <w:rPr>
          <w:rFonts w:ascii="Times New Roman" w:hAnsi="Times New Roman" w:cs="Times New Roman"/>
          <w:sz w:val="28"/>
          <w:szCs w:val="28"/>
        </w:rPr>
        <w:t xml:space="preserve">эффективность принимаемых решений. Для тестирования тех или иных гипотез используются различные методы оценки, наиболее популярными из которых являются: регрессионный анализ, кластерный анализ и метод изучения событий. </w:t>
      </w:r>
    </w:p>
    <w:p w:rsidR="005027A2" w:rsidRPr="00046EA0" w:rsidRDefault="00C327E5" w:rsidP="00046EA0">
      <w:pPr>
        <w:pStyle w:val="Default"/>
        <w:spacing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lastRenderedPageBreak/>
        <w:t>В качестве наблюдаемой оценки рыночной стоимости используется рыночная капитализация. Если рыночная капитализация положительно реагирует на принимаемые решения (операционные, финансовые или инвестиционные), то делается вывод, что такое решение является положительным для благосостояния вла</w:t>
      </w:r>
      <w:r w:rsidR="005027A2" w:rsidRPr="00046EA0">
        <w:rPr>
          <w:rFonts w:ascii="Times New Roman" w:hAnsi="Times New Roman" w:cs="Times New Roman"/>
          <w:sz w:val="28"/>
          <w:szCs w:val="28"/>
        </w:rPr>
        <w:t>дельца капитала и может трактоваться как рычаг создания стоимости</w:t>
      </w:r>
      <w:r w:rsidR="00DB3966">
        <w:rPr>
          <w:rFonts w:ascii="Times New Roman" w:hAnsi="Times New Roman" w:cs="Times New Roman"/>
          <w:sz w:val="28"/>
          <w:szCs w:val="28"/>
        </w:rPr>
        <w:t xml:space="preserve"> </w:t>
      </w:r>
      <w:r w:rsidR="00DB3966" w:rsidRPr="00C30367">
        <w:rPr>
          <w:rFonts w:ascii="Times New Roman" w:hAnsi="Times New Roman" w:cs="Times New Roman"/>
          <w:sz w:val="28"/>
          <w:szCs w:val="28"/>
        </w:rPr>
        <w:t>[</w:t>
      </w:r>
      <w:r w:rsidR="00C30367" w:rsidRPr="00C30367">
        <w:rPr>
          <w:rFonts w:ascii="Times New Roman" w:hAnsi="Times New Roman" w:cs="Times New Roman"/>
          <w:sz w:val="28"/>
          <w:szCs w:val="28"/>
        </w:rPr>
        <w:t>8</w:t>
      </w:r>
      <w:r w:rsidR="00DB3966" w:rsidRPr="00C30367">
        <w:rPr>
          <w:rFonts w:ascii="Times New Roman" w:hAnsi="Times New Roman" w:cs="Times New Roman"/>
          <w:sz w:val="28"/>
          <w:szCs w:val="28"/>
        </w:rPr>
        <w:t>]</w:t>
      </w:r>
      <w:r w:rsidR="005027A2" w:rsidRPr="00C30367">
        <w:rPr>
          <w:rFonts w:ascii="Times New Roman" w:hAnsi="Times New Roman" w:cs="Times New Roman"/>
          <w:sz w:val="28"/>
          <w:szCs w:val="28"/>
        </w:rPr>
        <w:t>.</w:t>
      </w:r>
      <w:r w:rsidR="005027A2" w:rsidRPr="00046EA0">
        <w:rPr>
          <w:rFonts w:ascii="Times New Roman" w:hAnsi="Times New Roman" w:cs="Times New Roman"/>
          <w:sz w:val="28"/>
          <w:szCs w:val="28"/>
        </w:rPr>
        <w:t xml:space="preserve"> </w:t>
      </w:r>
    </w:p>
    <w:p w:rsidR="005027A2" w:rsidRPr="00046EA0" w:rsidRDefault="005027A2"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hAnsi="Times New Roman" w:cs="Times New Roman"/>
          <w:sz w:val="28"/>
          <w:szCs w:val="28"/>
        </w:rPr>
        <w:t>Одним из популярных методов проверки финансовых решений является метод изучения событий</w:t>
      </w:r>
      <w:r w:rsidR="00FC5446" w:rsidRPr="00046EA0">
        <w:rPr>
          <w:rFonts w:ascii="Times New Roman" w:hAnsi="Times New Roman" w:cs="Times New Roman"/>
          <w:sz w:val="28"/>
          <w:szCs w:val="28"/>
        </w:rPr>
        <w:t xml:space="preserve"> (в зарубежной литературе он известен как </w:t>
      </w:r>
      <w:proofErr w:type="spellStart"/>
      <w:r w:rsidR="00FC5446" w:rsidRPr="00046EA0">
        <w:rPr>
          <w:rFonts w:ascii="Times New Roman" w:hAnsi="Times New Roman" w:cs="Times New Roman"/>
          <w:sz w:val="28"/>
          <w:szCs w:val="28"/>
          <w:lang w:val="de-DE"/>
        </w:rPr>
        <w:t>event</w:t>
      </w:r>
      <w:proofErr w:type="spellEnd"/>
      <w:r w:rsidR="00FC5446" w:rsidRPr="00046EA0">
        <w:rPr>
          <w:rFonts w:ascii="Times New Roman" w:hAnsi="Times New Roman" w:cs="Times New Roman"/>
          <w:sz w:val="28"/>
          <w:szCs w:val="28"/>
        </w:rPr>
        <w:t xml:space="preserve"> </w:t>
      </w:r>
      <w:proofErr w:type="spellStart"/>
      <w:r w:rsidR="00FC5446" w:rsidRPr="00046EA0">
        <w:rPr>
          <w:rFonts w:ascii="Times New Roman" w:hAnsi="Times New Roman" w:cs="Times New Roman"/>
          <w:sz w:val="28"/>
          <w:szCs w:val="28"/>
          <w:lang w:val="de-DE"/>
        </w:rPr>
        <w:t>study</w:t>
      </w:r>
      <w:proofErr w:type="spellEnd"/>
      <w:r w:rsidR="00FC5446" w:rsidRPr="00046EA0">
        <w:rPr>
          <w:rFonts w:ascii="Times New Roman" w:hAnsi="Times New Roman" w:cs="Times New Roman"/>
          <w:sz w:val="28"/>
          <w:szCs w:val="28"/>
        </w:rPr>
        <w:t>)</w:t>
      </w:r>
      <w:r w:rsidRPr="00046EA0">
        <w:rPr>
          <w:rFonts w:ascii="Times New Roman" w:hAnsi="Times New Roman" w:cs="Times New Roman"/>
          <w:sz w:val="28"/>
          <w:szCs w:val="28"/>
        </w:rPr>
        <w:t xml:space="preserve">. </w:t>
      </w:r>
      <w:r w:rsidRPr="00046EA0">
        <w:rPr>
          <w:rFonts w:ascii="Times New Roman" w:eastAsia="Times New Roman" w:hAnsi="Times New Roman" w:cs="Times New Roman"/>
          <w:color w:val="000000"/>
          <w:sz w:val="28"/>
          <w:szCs w:val="28"/>
        </w:rPr>
        <w:t xml:space="preserve">Метод событий является широко используемым </w:t>
      </w:r>
      <w:r w:rsidR="00DA7D1A" w:rsidRPr="00046EA0">
        <w:rPr>
          <w:rFonts w:ascii="Times New Roman" w:eastAsia="Times New Roman" w:hAnsi="Times New Roman" w:cs="Times New Roman"/>
          <w:color w:val="000000"/>
          <w:sz w:val="28"/>
          <w:szCs w:val="28"/>
        </w:rPr>
        <w:t xml:space="preserve">аналитическим инструментом </w:t>
      </w:r>
      <w:r w:rsidRPr="00046EA0">
        <w:rPr>
          <w:rFonts w:ascii="Times New Roman" w:eastAsia="Times New Roman" w:hAnsi="Times New Roman" w:cs="Times New Roman"/>
          <w:color w:val="000000"/>
          <w:sz w:val="28"/>
          <w:szCs w:val="28"/>
        </w:rPr>
        <w:t>в экономике и финансах</w:t>
      </w:r>
      <w:r w:rsidR="00DB3966">
        <w:rPr>
          <w:rFonts w:ascii="Times New Roman" w:eastAsia="Times New Roman" w:hAnsi="Times New Roman" w:cs="Times New Roman"/>
          <w:color w:val="000000"/>
          <w:sz w:val="28"/>
          <w:szCs w:val="28"/>
        </w:rPr>
        <w:t>,</w:t>
      </w:r>
      <w:r w:rsidR="00B227EE" w:rsidRPr="00046EA0">
        <w:rPr>
          <w:rFonts w:ascii="Times New Roman" w:eastAsia="Times New Roman" w:hAnsi="Times New Roman" w:cs="Times New Roman"/>
          <w:color w:val="000000"/>
          <w:sz w:val="28"/>
          <w:szCs w:val="28"/>
        </w:rPr>
        <w:t xml:space="preserve"> применяемый для</w:t>
      </w:r>
      <w:r w:rsidRPr="00046EA0">
        <w:rPr>
          <w:rFonts w:ascii="Times New Roman" w:eastAsia="Times New Roman" w:hAnsi="Times New Roman" w:cs="Times New Roman"/>
          <w:color w:val="000000"/>
          <w:sz w:val="28"/>
          <w:szCs w:val="28"/>
        </w:rPr>
        <w:t xml:space="preserve"> анализа реакции фондового </w:t>
      </w:r>
      <w:r w:rsidR="00FC5446" w:rsidRPr="00046EA0">
        <w:rPr>
          <w:rFonts w:ascii="Times New Roman" w:eastAsia="Times New Roman" w:hAnsi="Times New Roman" w:cs="Times New Roman"/>
          <w:color w:val="000000"/>
          <w:sz w:val="28"/>
          <w:szCs w:val="28"/>
        </w:rPr>
        <w:t>рынка,</w:t>
      </w:r>
      <w:r w:rsidRPr="00046EA0">
        <w:rPr>
          <w:rFonts w:ascii="Times New Roman" w:eastAsia="Times New Roman" w:hAnsi="Times New Roman" w:cs="Times New Roman"/>
          <w:color w:val="000000"/>
          <w:sz w:val="28"/>
          <w:szCs w:val="28"/>
        </w:rPr>
        <w:t xml:space="preserve"> как на существенные события внешней макроэкономической среды, так и на управленческие решения, руководств</w:t>
      </w:r>
      <w:r w:rsidR="00DB3966">
        <w:rPr>
          <w:rFonts w:ascii="Times New Roman" w:eastAsia="Times New Roman" w:hAnsi="Times New Roman" w:cs="Times New Roman"/>
          <w:color w:val="000000"/>
          <w:sz w:val="28"/>
          <w:szCs w:val="28"/>
        </w:rPr>
        <w:t xml:space="preserve">а </w:t>
      </w:r>
      <w:r w:rsidRPr="00046EA0">
        <w:rPr>
          <w:rFonts w:ascii="Times New Roman" w:eastAsia="Times New Roman" w:hAnsi="Times New Roman" w:cs="Times New Roman"/>
          <w:color w:val="000000"/>
          <w:sz w:val="28"/>
          <w:szCs w:val="28"/>
        </w:rPr>
        <w:t xml:space="preserve">компании. В качестве события могут выступать новости об изменениях в законодательстве, объявления о слияниях и поглощениях, публикации финансовых результатов деятельности компаний, объявления о смене генерального директора организаций и </w:t>
      </w:r>
      <w:r w:rsidR="00DA7D1A" w:rsidRPr="00046EA0">
        <w:rPr>
          <w:rFonts w:ascii="Times New Roman" w:eastAsia="Times New Roman" w:hAnsi="Times New Roman" w:cs="Times New Roman"/>
          <w:color w:val="000000"/>
          <w:sz w:val="28"/>
          <w:szCs w:val="28"/>
        </w:rPr>
        <w:t>др</w:t>
      </w:r>
      <w:r w:rsidR="00B227EE" w:rsidRPr="00046EA0">
        <w:rPr>
          <w:rFonts w:ascii="Times New Roman" w:eastAsia="Times New Roman" w:hAnsi="Times New Roman" w:cs="Times New Roman"/>
          <w:color w:val="000000"/>
          <w:sz w:val="28"/>
          <w:szCs w:val="28"/>
        </w:rPr>
        <w:t>.</w:t>
      </w:r>
      <w:r w:rsidRPr="00046EA0">
        <w:rPr>
          <w:rFonts w:ascii="Times New Roman" w:eastAsia="Times New Roman" w:hAnsi="Times New Roman" w:cs="Times New Roman"/>
          <w:color w:val="000000"/>
          <w:sz w:val="28"/>
          <w:szCs w:val="28"/>
        </w:rPr>
        <w:t xml:space="preserve"> При этом важно, чтобы объявление носило неожиданный характер. </w:t>
      </w:r>
    </w:p>
    <w:p w:rsidR="00FC5446" w:rsidRPr="00046EA0" w:rsidRDefault="00FC5446" w:rsidP="004714F2">
      <w:pPr>
        <w:spacing w:after="0" w:line="360" w:lineRule="auto"/>
        <w:ind w:firstLine="709"/>
        <w:jc w:val="center"/>
        <w:rPr>
          <w:rFonts w:ascii="Times New Roman" w:hAnsi="Times New Roman" w:cs="Times New Roman"/>
          <w:sz w:val="28"/>
          <w:szCs w:val="28"/>
        </w:rPr>
      </w:pPr>
      <w:r w:rsidRPr="00046EA0">
        <w:rPr>
          <w:rFonts w:ascii="Times New Roman" w:hAnsi="Times New Roman" w:cs="Times New Roman"/>
          <w:sz w:val="28"/>
          <w:szCs w:val="28"/>
        </w:rPr>
        <w:t xml:space="preserve">Как </w:t>
      </w:r>
      <w:r w:rsidRPr="004714F2">
        <w:rPr>
          <w:rFonts w:ascii="Times New Roman" w:hAnsi="Times New Roman" w:cs="Times New Roman"/>
          <w:sz w:val="28"/>
          <w:szCs w:val="28"/>
        </w:rPr>
        <w:t xml:space="preserve">отмечал </w:t>
      </w:r>
      <w:r w:rsidRPr="004714F2">
        <w:rPr>
          <w:rFonts w:ascii="Times New Roman" w:hAnsi="Times New Roman" w:cs="Times New Roman"/>
          <w:sz w:val="28"/>
          <w:szCs w:val="28"/>
          <w:lang w:val="en-US"/>
        </w:rPr>
        <w:t>Campbell</w:t>
      </w:r>
      <w:r w:rsidRPr="004714F2">
        <w:rPr>
          <w:rFonts w:ascii="Times New Roman" w:hAnsi="Times New Roman" w:cs="Times New Roman"/>
          <w:sz w:val="28"/>
          <w:szCs w:val="28"/>
        </w:rPr>
        <w:t xml:space="preserve">, </w:t>
      </w:r>
      <w:r w:rsidRPr="004714F2">
        <w:rPr>
          <w:rFonts w:ascii="Times New Roman" w:hAnsi="Times New Roman" w:cs="Times New Roman"/>
          <w:sz w:val="28"/>
          <w:szCs w:val="28"/>
          <w:lang w:val="en-US"/>
        </w:rPr>
        <w:t>Lo</w:t>
      </w:r>
      <w:r w:rsidRPr="004714F2">
        <w:rPr>
          <w:rFonts w:ascii="Times New Roman" w:hAnsi="Times New Roman" w:cs="Times New Roman"/>
          <w:sz w:val="28"/>
          <w:szCs w:val="28"/>
        </w:rPr>
        <w:t xml:space="preserve"> и </w:t>
      </w:r>
      <w:proofErr w:type="spellStart"/>
      <w:r w:rsidRPr="004714F2">
        <w:rPr>
          <w:rFonts w:ascii="Times New Roman" w:hAnsi="Times New Roman" w:cs="Times New Roman"/>
          <w:sz w:val="28"/>
          <w:szCs w:val="28"/>
          <w:lang w:val="en-US"/>
        </w:rPr>
        <w:t>MacKinlay</w:t>
      </w:r>
      <w:proofErr w:type="spellEnd"/>
      <w:r w:rsidRPr="004714F2">
        <w:rPr>
          <w:rFonts w:ascii="Times New Roman" w:hAnsi="Times New Roman" w:cs="Times New Roman"/>
          <w:sz w:val="28"/>
          <w:szCs w:val="28"/>
        </w:rPr>
        <w:t xml:space="preserve"> (1997), метод событий</w:t>
      </w:r>
      <w:r w:rsidRPr="00046EA0">
        <w:rPr>
          <w:rFonts w:ascii="Times New Roman" w:hAnsi="Times New Roman" w:cs="Times New Roman"/>
          <w:sz w:val="28"/>
          <w:szCs w:val="28"/>
        </w:rPr>
        <w:t xml:space="preserve"> имеет долгую историю. Первое упоминание можно отнести ещё к началу 1930-х (</w:t>
      </w:r>
      <w:proofErr w:type="spellStart"/>
      <w:r w:rsidRPr="004714F2">
        <w:rPr>
          <w:rFonts w:ascii="Times New Roman" w:hAnsi="Times New Roman" w:cs="Times New Roman"/>
          <w:sz w:val="28"/>
          <w:szCs w:val="28"/>
          <w:lang w:val="en-US"/>
        </w:rPr>
        <w:t>Dolley</w:t>
      </w:r>
      <w:proofErr w:type="spellEnd"/>
      <w:r w:rsidR="004714F2">
        <w:rPr>
          <w:rFonts w:ascii="Times New Roman" w:hAnsi="Times New Roman" w:cs="Times New Roman"/>
          <w:sz w:val="28"/>
          <w:szCs w:val="28"/>
        </w:rPr>
        <w:t>,</w:t>
      </w:r>
      <w:r w:rsidRPr="004714F2">
        <w:rPr>
          <w:rFonts w:ascii="Times New Roman" w:hAnsi="Times New Roman" w:cs="Times New Roman"/>
          <w:sz w:val="28"/>
          <w:szCs w:val="28"/>
        </w:rPr>
        <w:t xml:space="preserve"> 1933).</w:t>
      </w:r>
      <w:r w:rsidRPr="00046EA0">
        <w:rPr>
          <w:rFonts w:ascii="Times New Roman" w:hAnsi="Times New Roman" w:cs="Times New Roman"/>
          <w:sz w:val="28"/>
          <w:szCs w:val="28"/>
        </w:rPr>
        <w:t xml:space="preserve"> В своей работе </w:t>
      </w:r>
      <w:proofErr w:type="spellStart"/>
      <w:r w:rsidRPr="00046EA0">
        <w:rPr>
          <w:rFonts w:ascii="Times New Roman" w:hAnsi="Times New Roman" w:cs="Times New Roman"/>
          <w:sz w:val="28"/>
          <w:szCs w:val="28"/>
        </w:rPr>
        <w:t>Dolley</w:t>
      </w:r>
      <w:proofErr w:type="spellEnd"/>
      <w:r w:rsidRPr="00046EA0">
        <w:rPr>
          <w:rFonts w:ascii="Times New Roman" w:hAnsi="Times New Roman" w:cs="Times New Roman"/>
          <w:sz w:val="28"/>
          <w:szCs w:val="28"/>
        </w:rPr>
        <w:t xml:space="preserve"> (1933) исследовал влияние решений о дроблении акций (</w:t>
      </w:r>
      <w:proofErr w:type="spellStart"/>
      <w:r w:rsidRPr="00046EA0">
        <w:rPr>
          <w:rFonts w:ascii="Times New Roman" w:hAnsi="Times New Roman" w:cs="Times New Roman"/>
          <w:sz w:val="28"/>
          <w:szCs w:val="28"/>
        </w:rPr>
        <w:t>stock</w:t>
      </w:r>
      <w:proofErr w:type="spellEnd"/>
      <w:r w:rsidRPr="00046EA0">
        <w:rPr>
          <w:rFonts w:ascii="Times New Roman" w:hAnsi="Times New Roman" w:cs="Times New Roman"/>
          <w:sz w:val="28"/>
          <w:szCs w:val="28"/>
        </w:rPr>
        <w:t xml:space="preserve"> </w:t>
      </w:r>
      <w:proofErr w:type="spellStart"/>
      <w:r w:rsidRPr="00046EA0">
        <w:rPr>
          <w:rFonts w:ascii="Times New Roman" w:hAnsi="Times New Roman" w:cs="Times New Roman"/>
          <w:sz w:val="28"/>
          <w:szCs w:val="28"/>
        </w:rPr>
        <w:t>splits</w:t>
      </w:r>
      <w:proofErr w:type="spellEnd"/>
      <w:r w:rsidRPr="00046EA0">
        <w:rPr>
          <w:rFonts w:ascii="Times New Roman" w:hAnsi="Times New Roman" w:cs="Times New Roman"/>
          <w:sz w:val="28"/>
          <w:szCs w:val="28"/>
        </w:rPr>
        <w:t>) на рыночную капитализацию компании.</w:t>
      </w:r>
    </w:p>
    <w:p w:rsidR="00FC5446" w:rsidRPr="00046EA0" w:rsidRDefault="00FC5446"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Впервые </w:t>
      </w:r>
      <w:r w:rsidR="00B227EE" w:rsidRPr="00046EA0">
        <w:rPr>
          <w:rFonts w:ascii="Times New Roman" w:hAnsi="Times New Roman" w:cs="Times New Roman"/>
          <w:sz w:val="28"/>
          <w:szCs w:val="28"/>
        </w:rPr>
        <w:t xml:space="preserve">широкой публике </w:t>
      </w:r>
      <w:r w:rsidR="00FA3129">
        <w:rPr>
          <w:rFonts w:ascii="Times New Roman" w:hAnsi="Times New Roman" w:cs="Times New Roman"/>
          <w:sz w:val="28"/>
          <w:szCs w:val="28"/>
        </w:rPr>
        <w:t>понятие «метод</w:t>
      </w:r>
      <w:r w:rsidRPr="00046EA0">
        <w:rPr>
          <w:rFonts w:ascii="Times New Roman" w:hAnsi="Times New Roman" w:cs="Times New Roman"/>
          <w:sz w:val="28"/>
          <w:szCs w:val="28"/>
        </w:rPr>
        <w:t xml:space="preserve"> </w:t>
      </w:r>
      <w:r w:rsidR="00DA7D1A" w:rsidRPr="00046EA0">
        <w:rPr>
          <w:rFonts w:ascii="Times New Roman" w:hAnsi="Times New Roman" w:cs="Times New Roman"/>
          <w:sz w:val="28"/>
          <w:szCs w:val="28"/>
        </w:rPr>
        <w:t xml:space="preserve">изучения </w:t>
      </w:r>
      <w:r w:rsidRPr="00046EA0">
        <w:rPr>
          <w:rFonts w:ascii="Times New Roman" w:hAnsi="Times New Roman" w:cs="Times New Roman"/>
          <w:sz w:val="28"/>
          <w:szCs w:val="28"/>
        </w:rPr>
        <w:t xml:space="preserve">событий» было представлено в конце 1960-х </w:t>
      </w:r>
      <w:r w:rsidRPr="002C71A5">
        <w:rPr>
          <w:rFonts w:ascii="Times New Roman" w:hAnsi="Times New Roman" w:cs="Times New Roman"/>
          <w:sz w:val="28"/>
          <w:szCs w:val="28"/>
          <w:lang w:val="en-US"/>
        </w:rPr>
        <w:t>Ball</w:t>
      </w:r>
      <w:r w:rsidRPr="002C71A5">
        <w:rPr>
          <w:rFonts w:ascii="Times New Roman" w:hAnsi="Times New Roman" w:cs="Times New Roman"/>
          <w:sz w:val="28"/>
          <w:szCs w:val="28"/>
        </w:rPr>
        <w:t xml:space="preserve"> </w:t>
      </w:r>
      <w:r w:rsidRPr="002C71A5">
        <w:rPr>
          <w:rFonts w:ascii="Times New Roman" w:hAnsi="Times New Roman" w:cs="Times New Roman"/>
          <w:sz w:val="28"/>
          <w:szCs w:val="28"/>
          <w:lang w:val="en-US"/>
        </w:rPr>
        <w:t>and</w:t>
      </w:r>
      <w:r w:rsidRPr="002C71A5">
        <w:rPr>
          <w:rFonts w:ascii="Times New Roman" w:hAnsi="Times New Roman" w:cs="Times New Roman"/>
          <w:sz w:val="28"/>
          <w:szCs w:val="28"/>
        </w:rPr>
        <w:t xml:space="preserve"> </w:t>
      </w:r>
      <w:r w:rsidRPr="002C71A5">
        <w:rPr>
          <w:rFonts w:ascii="Times New Roman" w:hAnsi="Times New Roman" w:cs="Times New Roman"/>
          <w:sz w:val="28"/>
          <w:szCs w:val="28"/>
          <w:lang w:val="en-US"/>
        </w:rPr>
        <w:t>Brown</w:t>
      </w:r>
      <w:r w:rsidRPr="002C71A5">
        <w:rPr>
          <w:rFonts w:ascii="Times New Roman" w:hAnsi="Times New Roman" w:cs="Times New Roman"/>
          <w:sz w:val="28"/>
          <w:szCs w:val="28"/>
        </w:rPr>
        <w:t xml:space="preserve"> (1968</w:t>
      </w:r>
      <w:r w:rsidR="00D716E2">
        <w:rPr>
          <w:rFonts w:ascii="Times New Roman" w:hAnsi="Times New Roman" w:cs="Times New Roman"/>
          <w:sz w:val="28"/>
          <w:szCs w:val="28"/>
        </w:rPr>
        <w:t>) и</w:t>
      </w:r>
      <w:r w:rsidRPr="002C71A5">
        <w:rPr>
          <w:rFonts w:ascii="Times New Roman" w:hAnsi="Times New Roman" w:cs="Times New Roman"/>
          <w:sz w:val="28"/>
          <w:szCs w:val="28"/>
        </w:rPr>
        <w:t xml:space="preserve"> </w:t>
      </w:r>
      <w:proofErr w:type="spellStart"/>
      <w:r w:rsidRPr="002C71A5">
        <w:rPr>
          <w:rFonts w:ascii="Times New Roman" w:hAnsi="Times New Roman" w:cs="Times New Roman"/>
          <w:sz w:val="28"/>
          <w:szCs w:val="28"/>
          <w:lang w:val="en-US"/>
        </w:rPr>
        <w:t>Fama</w:t>
      </w:r>
      <w:proofErr w:type="spellEnd"/>
      <w:r w:rsidRPr="002C71A5">
        <w:rPr>
          <w:rFonts w:ascii="Times New Roman" w:hAnsi="Times New Roman" w:cs="Times New Roman"/>
          <w:sz w:val="28"/>
          <w:szCs w:val="28"/>
        </w:rPr>
        <w:t xml:space="preserve">, </w:t>
      </w:r>
      <w:r w:rsidRPr="002C71A5">
        <w:rPr>
          <w:rFonts w:ascii="Times New Roman" w:hAnsi="Times New Roman" w:cs="Times New Roman"/>
          <w:sz w:val="28"/>
          <w:szCs w:val="28"/>
          <w:lang w:val="en-US"/>
        </w:rPr>
        <w:t>Fisher</w:t>
      </w:r>
      <w:r w:rsidRPr="002C71A5">
        <w:rPr>
          <w:rFonts w:ascii="Times New Roman" w:hAnsi="Times New Roman" w:cs="Times New Roman"/>
          <w:sz w:val="28"/>
          <w:szCs w:val="28"/>
        </w:rPr>
        <w:t xml:space="preserve">, </w:t>
      </w:r>
      <w:r w:rsidRPr="002C71A5">
        <w:rPr>
          <w:rFonts w:ascii="Times New Roman" w:hAnsi="Times New Roman" w:cs="Times New Roman"/>
          <w:sz w:val="28"/>
          <w:szCs w:val="28"/>
          <w:lang w:val="en-US"/>
        </w:rPr>
        <w:t>Jensen</w:t>
      </w:r>
      <w:r w:rsidRPr="002C71A5">
        <w:rPr>
          <w:rFonts w:ascii="Times New Roman" w:hAnsi="Times New Roman" w:cs="Times New Roman"/>
          <w:sz w:val="28"/>
          <w:szCs w:val="28"/>
        </w:rPr>
        <w:t xml:space="preserve"> и </w:t>
      </w:r>
      <w:r w:rsidRPr="002C71A5">
        <w:rPr>
          <w:rFonts w:ascii="Times New Roman" w:hAnsi="Times New Roman" w:cs="Times New Roman"/>
          <w:sz w:val="28"/>
          <w:szCs w:val="28"/>
          <w:lang w:val="en-US"/>
        </w:rPr>
        <w:t>Roll</w:t>
      </w:r>
      <w:r w:rsidRPr="002C71A5">
        <w:rPr>
          <w:rFonts w:ascii="Times New Roman" w:hAnsi="Times New Roman" w:cs="Times New Roman"/>
          <w:sz w:val="28"/>
          <w:szCs w:val="28"/>
        </w:rPr>
        <w:t xml:space="preserve"> (1969). </w:t>
      </w:r>
      <w:r w:rsidRPr="002C71A5">
        <w:rPr>
          <w:rFonts w:ascii="Times New Roman" w:hAnsi="Times New Roman" w:cs="Times New Roman"/>
          <w:sz w:val="28"/>
          <w:szCs w:val="28"/>
          <w:lang w:val="en-US"/>
        </w:rPr>
        <w:t>Ball</w:t>
      </w:r>
      <w:r w:rsidRPr="002C71A5">
        <w:rPr>
          <w:rFonts w:ascii="Times New Roman" w:hAnsi="Times New Roman" w:cs="Times New Roman"/>
          <w:sz w:val="28"/>
          <w:szCs w:val="28"/>
        </w:rPr>
        <w:t xml:space="preserve"> и </w:t>
      </w:r>
      <w:r w:rsidRPr="002C71A5">
        <w:rPr>
          <w:rFonts w:ascii="Times New Roman" w:hAnsi="Times New Roman" w:cs="Times New Roman"/>
          <w:sz w:val="28"/>
          <w:szCs w:val="28"/>
          <w:lang w:val="en-US"/>
        </w:rPr>
        <w:t>Brown</w:t>
      </w:r>
      <w:r w:rsidRPr="002C71A5">
        <w:rPr>
          <w:rFonts w:ascii="Times New Roman" w:hAnsi="Times New Roman" w:cs="Times New Roman"/>
          <w:sz w:val="28"/>
          <w:szCs w:val="28"/>
        </w:rPr>
        <w:t xml:space="preserve"> рассматривали изменение рыночной стоимости на объявления информаци</w:t>
      </w:r>
      <w:r w:rsidRPr="00046EA0">
        <w:rPr>
          <w:rFonts w:ascii="Times New Roman" w:hAnsi="Times New Roman" w:cs="Times New Roman"/>
          <w:sz w:val="28"/>
          <w:szCs w:val="28"/>
        </w:rPr>
        <w:t>и о финансовых результатах (прибыли)</w:t>
      </w:r>
      <w:r w:rsidR="00DA7D1A" w:rsidRPr="00046EA0">
        <w:rPr>
          <w:rFonts w:ascii="Times New Roman" w:hAnsi="Times New Roman" w:cs="Times New Roman"/>
          <w:sz w:val="28"/>
          <w:szCs w:val="28"/>
        </w:rPr>
        <w:t xml:space="preserve"> компании</w:t>
      </w:r>
      <w:r w:rsidRPr="00046EA0">
        <w:rPr>
          <w:rFonts w:ascii="Times New Roman" w:hAnsi="Times New Roman" w:cs="Times New Roman"/>
          <w:sz w:val="28"/>
          <w:szCs w:val="28"/>
        </w:rPr>
        <w:t xml:space="preserve">, в то время как </w:t>
      </w:r>
      <w:r w:rsidRPr="00046EA0">
        <w:rPr>
          <w:rFonts w:ascii="Times New Roman" w:hAnsi="Times New Roman" w:cs="Times New Roman"/>
          <w:sz w:val="28"/>
          <w:szCs w:val="28"/>
          <w:lang w:val="de-DE"/>
        </w:rPr>
        <w:t>F</w:t>
      </w:r>
      <w:proofErr w:type="spellStart"/>
      <w:r w:rsidRPr="00046EA0">
        <w:rPr>
          <w:rFonts w:ascii="Times New Roman" w:hAnsi="Times New Roman" w:cs="Times New Roman"/>
          <w:sz w:val="28"/>
          <w:szCs w:val="28"/>
        </w:rPr>
        <w:t>ama</w:t>
      </w:r>
      <w:proofErr w:type="spellEnd"/>
      <w:r w:rsidRPr="00046EA0">
        <w:rPr>
          <w:rFonts w:ascii="Times New Roman" w:hAnsi="Times New Roman" w:cs="Times New Roman"/>
          <w:sz w:val="28"/>
          <w:szCs w:val="28"/>
        </w:rPr>
        <w:t xml:space="preserve">, </w:t>
      </w:r>
      <w:proofErr w:type="spellStart"/>
      <w:r w:rsidRPr="00046EA0">
        <w:rPr>
          <w:rFonts w:ascii="Times New Roman" w:hAnsi="Times New Roman" w:cs="Times New Roman"/>
          <w:sz w:val="28"/>
          <w:szCs w:val="28"/>
        </w:rPr>
        <w:t>Fisher</w:t>
      </w:r>
      <w:proofErr w:type="spellEnd"/>
      <w:r w:rsidRPr="00046EA0">
        <w:rPr>
          <w:rFonts w:ascii="Times New Roman" w:hAnsi="Times New Roman" w:cs="Times New Roman"/>
          <w:sz w:val="28"/>
          <w:szCs w:val="28"/>
        </w:rPr>
        <w:t xml:space="preserve">, </w:t>
      </w:r>
      <w:proofErr w:type="spellStart"/>
      <w:r w:rsidRPr="00046EA0">
        <w:rPr>
          <w:rFonts w:ascii="Times New Roman" w:hAnsi="Times New Roman" w:cs="Times New Roman"/>
          <w:sz w:val="28"/>
          <w:szCs w:val="28"/>
        </w:rPr>
        <w:t>Jensen</w:t>
      </w:r>
      <w:proofErr w:type="spellEnd"/>
      <w:r w:rsidRPr="00046EA0">
        <w:rPr>
          <w:rFonts w:ascii="Times New Roman" w:hAnsi="Times New Roman" w:cs="Times New Roman"/>
          <w:sz w:val="28"/>
          <w:szCs w:val="28"/>
        </w:rPr>
        <w:t xml:space="preserve"> и </w:t>
      </w:r>
      <w:r w:rsidRPr="00046EA0">
        <w:rPr>
          <w:rFonts w:ascii="Times New Roman" w:hAnsi="Times New Roman" w:cs="Times New Roman"/>
          <w:sz w:val="28"/>
          <w:szCs w:val="28"/>
          <w:lang w:val="en-US"/>
        </w:rPr>
        <w:t>Roll</w:t>
      </w:r>
      <w:r w:rsidRPr="00046EA0">
        <w:rPr>
          <w:rFonts w:ascii="Times New Roman" w:hAnsi="Times New Roman" w:cs="Times New Roman"/>
          <w:sz w:val="28"/>
          <w:szCs w:val="28"/>
        </w:rPr>
        <w:t xml:space="preserve"> занимались исследование того, насколько быстро реагирует рынок на факты о дроблении акций определенной компании. </w:t>
      </w:r>
    </w:p>
    <w:p w:rsidR="00FC5446" w:rsidRPr="00046EA0" w:rsidRDefault="00FC5446"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За последние несколько лет метод изучения событий получил большое распространение в финансовых исследованиях, и сейчас </w:t>
      </w:r>
      <w:r w:rsidRPr="00046EA0">
        <w:rPr>
          <w:rFonts w:ascii="Times New Roman" w:hAnsi="Times New Roman" w:cs="Times New Roman"/>
          <w:sz w:val="28"/>
          <w:szCs w:val="28"/>
        </w:rPr>
        <w:lastRenderedPageBreak/>
        <w:t xml:space="preserve">большинство </w:t>
      </w:r>
      <w:r w:rsidR="00DA7D1A" w:rsidRPr="00046EA0">
        <w:rPr>
          <w:rFonts w:ascii="Times New Roman" w:hAnsi="Times New Roman" w:cs="Times New Roman"/>
          <w:sz w:val="28"/>
          <w:szCs w:val="28"/>
        </w:rPr>
        <w:t>работ</w:t>
      </w:r>
      <w:r w:rsidRPr="00046EA0">
        <w:rPr>
          <w:rFonts w:ascii="Times New Roman" w:hAnsi="Times New Roman" w:cs="Times New Roman"/>
          <w:sz w:val="28"/>
          <w:szCs w:val="28"/>
        </w:rPr>
        <w:t xml:space="preserve"> базируются на алгоритме, который был разработан в конце 60-х годов. Методология, представленная ещё в 1960 г</w:t>
      </w:r>
      <w:r w:rsidR="002C71A5">
        <w:rPr>
          <w:rFonts w:ascii="Times New Roman" w:hAnsi="Times New Roman" w:cs="Times New Roman"/>
          <w:sz w:val="28"/>
          <w:szCs w:val="28"/>
        </w:rPr>
        <w:t>.</w:t>
      </w:r>
      <w:r w:rsidRPr="00046EA0">
        <w:rPr>
          <w:rFonts w:ascii="Times New Roman" w:hAnsi="Times New Roman" w:cs="Times New Roman"/>
          <w:sz w:val="28"/>
          <w:szCs w:val="28"/>
        </w:rPr>
        <w:t xml:space="preserve">, дошла до нас в своем первозданном виде. </w:t>
      </w:r>
    </w:p>
    <w:p w:rsidR="00FC5446" w:rsidRPr="00046EA0" w:rsidRDefault="00FC5446" w:rsidP="00D716E2">
      <w:pPr>
        <w:pStyle w:val="Default"/>
        <w:spacing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Число изданных публикаций о применении метода событий превышает 500 и до сих пор продолжает расти.</w:t>
      </w:r>
      <w:r w:rsidRPr="00046EA0">
        <w:rPr>
          <w:rFonts w:ascii="Times New Roman" w:hAnsi="Times New Roman" w:cs="Times New Roman"/>
          <w:b/>
          <w:sz w:val="28"/>
          <w:szCs w:val="28"/>
        </w:rPr>
        <w:t xml:space="preserve"> </w:t>
      </w:r>
      <w:r w:rsidR="009A5CEE" w:rsidRPr="00046EA0">
        <w:rPr>
          <w:rFonts w:ascii="Times New Roman" w:hAnsi="Times New Roman" w:cs="Times New Roman"/>
          <w:sz w:val="28"/>
          <w:szCs w:val="28"/>
        </w:rPr>
        <w:t xml:space="preserve">Уже </w:t>
      </w:r>
      <w:r w:rsidR="00DA7D1A" w:rsidRPr="00046EA0">
        <w:rPr>
          <w:rFonts w:ascii="Times New Roman" w:hAnsi="Times New Roman" w:cs="Times New Roman"/>
          <w:sz w:val="28"/>
          <w:szCs w:val="28"/>
        </w:rPr>
        <w:t xml:space="preserve">с </w:t>
      </w:r>
      <w:r w:rsidRPr="00046EA0">
        <w:rPr>
          <w:rFonts w:ascii="Times New Roman" w:hAnsi="Times New Roman" w:cs="Times New Roman"/>
          <w:sz w:val="28"/>
          <w:szCs w:val="28"/>
        </w:rPr>
        <w:t>начал</w:t>
      </w:r>
      <w:r w:rsidR="00DA7D1A" w:rsidRPr="00046EA0">
        <w:rPr>
          <w:rFonts w:ascii="Times New Roman" w:hAnsi="Times New Roman" w:cs="Times New Roman"/>
          <w:sz w:val="28"/>
          <w:szCs w:val="28"/>
        </w:rPr>
        <w:t>а</w:t>
      </w:r>
      <w:r w:rsidRPr="00046EA0">
        <w:rPr>
          <w:rFonts w:ascii="Times New Roman" w:hAnsi="Times New Roman" w:cs="Times New Roman"/>
          <w:sz w:val="28"/>
          <w:szCs w:val="28"/>
        </w:rPr>
        <w:t xml:space="preserve"> 1980-х ежегодно в десятках ведущих </w:t>
      </w:r>
      <w:r w:rsidR="002C71A5" w:rsidRPr="00046EA0">
        <w:rPr>
          <w:rFonts w:ascii="Times New Roman" w:hAnsi="Times New Roman" w:cs="Times New Roman"/>
          <w:sz w:val="28"/>
          <w:szCs w:val="28"/>
        </w:rPr>
        <w:t xml:space="preserve">экономических и финансовых </w:t>
      </w:r>
      <w:r w:rsidRPr="00046EA0">
        <w:rPr>
          <w:rFonts w:ascii="Times New Roman" w:hAnsi="Times New Roman" w:cs="Times New Roman"/>
          <w:sz w:val="28"/>
          <w:szCs w:val="28"/>
        </w:rPr>
        <w:t xml:space="preserve">журналах, таких как </w:t>
      </w:r>
      <w:r w:rsidRPr="00046EA0">
        <w:rPr>
          <w:rFonts w:ascii="Times New Roman" w:hAnsi="Times New Roman" w:cs="Times New Roman"/>
          <w:iCs/>
          <w:sz w:val="28"/>
          <w:szCs w:val="28"/>
          <w:lang w:val="en-US"/>
        </w:rPr>
        <w:t>Journal</w:t>
      </w:r>
      <w:r w:rsidRPr="00046EA0">
        <w:rPr>
          <w:rFonts w:ascii="Times New Roman" w:hAnsi="Times New Roman" w:cs="Times New Roman"/>
          <w:iCs/>
          <w:sz w:val="28"/>
          <w:szCs w:val="28"/>
        </w:rPr>
        <w:t xml:space="preserve"> </w:t>
      </w:r>
      <w:r w:rsidRPr="00046EA0">
        <w:rPr>
          <w:rFonts w:ascii="Times New Roman" w:hAnsi="Times New Roman" w:cs="Times New Roman"/>
          <w:iCs/>
          <w:sz w:val="28"/>
          <w:szCs w:val="28"/>
          <w:lang w:val="en-US"/>
        </w:rPr>
        <w:t>of</w:t>
      </w:r>
      <w:r w:rsidRPr="00046EA0">
        <w:rPr>
          <w:rFonts w:ascii="Times New Roman" w:hAnsi="Times New Roman" w:cs="Times New Roman"/>
          <w:iCs/>
          <w:sz w:val="28"/>
          <w:szCs w:val="28"/>
        </w:rPr>
        <w:t xml:space="preserve"> </w:t>
      </w:r>
      <w:r w:rsidRPr="00046EA0">
        <w:rPr>
          <w:rFonts w:ascii="Times New Roman" w:hAnsi="Times New Roman" w:cs="Times New Roman"/>
          <w:iCs/>
          <w:sz w:val="28"/>
          <w:szCs w:val="28"/>
          <w:lang w:val="en-US"/>
        </w:rPr>
        <w:t>Business</w:t>
      </w:r>
      <w:r w:rsidRPr="00046EA0">
        <w:rPr>
          <w:rFonts w:ascii="Times New Roman" w:hAnsi="Times New Roman" w:cs="Times New Roman"/>
          <w:sz w:val="28"/>
          <w:szCs w:val="28"/>
        </w:rPr>
        <w:t xml:space="preserve">, </w:t>
      </w:r>
      <w:r w:rsidRPr="00046EA0">
        <w:rPr>
          <w:rFonts w:ascii="Times New Roman" w:hAnsi="Times New Roman" w:cs="Times New Roman"/>
          <w:iCs/>
          <w:sz w:val="28"/>
          <w:szCs w:val="28"/>
          <w:lang w:val="en-US"/>
        </w:rPr>
        <w:t>Journal</w:t>
      </w:r>
      <w:r w:rsidRPr="00046EA0">
        <w:rPr>
          <w:rFonts w:ascii="Times New Roman" w:hAnsi="Times New Roman" w:cs="Times New Roman"/>
          <w:iCs/>
          <w:sz w:val="28"/>
          <w:szCs w:val="28"/>
        </w:rPr>
        <w:t xml:space="preserve"> </w:t>
      </w:r>
      <w:r w:rsidRPr="00046EA0">
        <w:rPr>
          <w:rFonts w:ascii="Times New Roman" w:hAnsi="Times New Roman" w:cs="Times New Roman"/>
          <w:iCs/>
          <w:sz w:val="28"/>
          <w:szCs w:val="28"/>
          <w:lang w:val="en-US"/>
        </w:rPr>
        <w:t>of</w:t>
      </w:r>
      <w:r w:rsidRPr="00046EA0">
        <w:rPr>
          <w:rFonts w:ascii="Times New Roman" w:hAnsi="Times New Roman" w:cs="Times New Roman"/>
          <w:iCs/>
          <w:sz w:val="28"/>
          <w:szCs w:val="28"/>
        </w:rPr>
        <w:t xml:space="preserve"> </w:t>
      </w:r>
      <w:r w:rsidRPr="00046EA0">
        <w:rPr>
          <w:rFonts w:ascii="Times New Roman" w:hAnsi="Times New Roman" w:cs="Times New Roman"/>
          <w:iCs/>
          <w:sz w:val="28"/>
          <w:szCs w:val="28"/>
          <w:lang w:val="en-US"/>
        </w:rPr>
        <w:t>Finance</w:t>
      </w:r>
      <w:r w:rsidRPr="00046EA0">
        <w:rPr>
          <w:rFonts w:ascii="Times New Roman" w:hAnsi="Times New Roman" w:cs="Times New Roman"/>
          <w:sz w:val="28"/>
          <w:szCs w:val="28"/>
        </w:rPr>
        <w:t xml:space="preserve">, </w:t>
      </w:r>
      <w:r w:rsidRPr="00046EA0">
        <w:rPr>
          <w:rFonts w:ascii="Times New Roman" w:hAnsi="Times New Roman" w:cs="Times New Roman"/>
          <w:iCs/>
          <w:sz w:val="28"/>
          <w:szCs w:val="28"/>
          <w:lang w:val="en-US"/>
        </w:rPr>
        <w:t>Journal</w:t>
      </w:r>
      <w:r w:rsidRPr="00046EA0">
        <w:rPr>
          <w:rFonts w:ascii="Times New Roman" w:hAnsi="Times New Roman" w:cs="Times New Roman"/>
          <w:iCs/>
          <w:sz w:val="28"/>
          <w:szCs w:val="28"/>
        </w:rPr>
        <w:t xml:space="preserve"> </w:t>
      </w:r>
      <w:r w:rsidRPr="00046EA0">
        <w:rPr>
          <w:rFonts w:ascii="Times New Roman" w:hAnsi="Times New Roman" w:cs="Times New Roman"/>
          <w:iCs/>
          <w:sz w:val="28"/>
          <w:szCs w:val="28"/>
          <w:lang w:val="en-US"/>
        </w:rPr>
        <w:t>of</w:t>
      </w:r>
      <w:r w:rsidRPr="00046EA0">
        <w:rPr>
          <w:rFonts w:ascii="Times New Roman" w:hAnsi="Times New Roman" w:cs="Times New Roman"/>
          <w:iCs/>
          <w:sz w:val="28"/>
          <w:szCs w:val="28"/>
        </w:rPr>
        <w:t xml:space="preserve"> </w:t>
      </w:r>
      <w:r w:rsidRPr="00046EA0">
        <w:rPr>
          <w:rFonts w:ascii="Times New Roman" w:hAnsi="Times New Roman" w:cs="Times New Roman"/>
          <w:iCs/>
          <w:sz w:val="28"/>
          <w:szCs w:val="28"/>
          <w:lang w:val="en-US"/>
        </w:rPr>
        <w:t>Financial</w:t>
      </w:r>
      <w:r w:rsidRPr="00046EA0">
        <w:rPr>
          <w:rFonts w:ascii="Times New Roman" w:hAnsi="Times New Roman" w:cs="Times New Roman"/>
          <w:iCs/>
          <w:sz w:val="28"/>
          <w:szCs w:val="28"/>
        </w:rPr>
        <w:t xml:space="preserve"> </w:t>
      </w:r>
      <w:r w:rsidRPr="00046EA0">
        <w:rPr>
          <w:rFonts w:ascii="Times New Roman" w:hAnsi="Times New Roman" w:cs="Times New Roman"/>
          <w:iCs/>
          <w:sz w:val="28"/>
          <w:szCs w:val="28"/>
          <w:lang w:val="en-US"/>
        </w:rPr>
        <w:t>Economics</w:t>
      </w:r>
      <w:r w:rsidR="00B227EE" w:rsidRPr="00046EA0">
        <w:rPr>
          <w:rFonts w:ascii="Times New Roman" w:hAnsi="Times New Roman" w:cs="Times New Roman"/>
          <w:iCs/>
          <w:sz w:val="28"/>
          <w:szCs w:val="28"/>
        </w:rPr>
        <w:t>,</w:t>
      </w:r>
      <w:r w:rsidRPr="00046EA0">
        <w:rPr>
          <w:rFonts w:ascii="Times New Roman" w:hAnsi="Times New Roman" w:cs="Times New Roman"/>
          <w:i/>
          <w:iCs/>
          <w:sz w:val="28"/>
          <w:szCs w:val="28"/>
        </w:rPr>
        <w:t xml:space="preserve"> </w:t>
      </w:r>
      <w:r w:rsidRPr="00046EA0">
        <w:rPr>
          <w:rFonts w:ascii="Times New Roman" w:hAnsi="Times New Roman" w:cs="Times New Roman"/>
          <w:iCs/>
          <w:sz w:val="28"/>
          <w:szCs w:val="28"/>
          <w:lang w:val="en-US"/>
        </w:rPr>
        <w:t>Journal</w:t>
      </w:r>
      <w:r w:rsidRPr="00046EA0">
        <w:rPr>
          <w:rFonts w:ascii="Times New Roman" w:hAnsi="Times New Roman" w:cs="Times New Roman"/>
          <w:iCs/>
          <w:sz w:val="28"/>
          <w:szCs w:val="28"/>
        </w:rPr>
        <w:t xml:space="preserve"> </w:t>
      </w:r>
      <w:r w:rsidRPr="00046EA0">
        <w:rPr>
          <w:rFonts w:ascii="Times New Roman" w:hAnsi="Times New Roman" w:cs="Times New Roman"/>
          <w:iCs/>
          <w:sz w:val="28"/>
          <w:szCs w:val="28"/>
          <w:lang w:val="en-US"/>
        </w:rPr>
        <w:t>of</w:t>
      </w:r>
      <w:r w:rsidRPr="00046EA0">
        <w:rPr>
          <w:rFonts w:ascii="Times New Roman" w:hAnsi="Times New Roman" w:cs="Times New Roman"/>
          <w:iCs/>
          <w:sz w:val="28"/>
          <w:szCs w:val="28"/>
        </w:rPr>
        <w:t xml:space="preserve"> </w:t>
      </w:r>
      <w:r w:rsidRPr="00046EA0">
        <w:rPr>
          <w:rFonts w:ascii="Times New Roman" w:hAnsi="Times New Roman" w:cs="Times New Roman"/>
          <w:iCs/>
          <w:sz w:val="28"/>
          <w:szCs w:val="28"/>
          <w:lang w:val="en-US"/>
        </w:rPr>
        <w:t>Financial</w:t>
      </w:r>
      <w:r w:rsidRPr="00046EA0">
        <w:rPr>
          <w:rFonts w:ascii="Times New Roman" w:hAnsi="Times New Roman" w:cs="Times New Roman"/>
          <w:iCs/>
          <w:sz w:val="28"/>
          <w:szCs w:val="28"/>
        </w:rPr>
        <w:t xml:space="preserve"> </w:t>
      </w:r>
      <w:r w:rsidRPr="00046EA0">
        <w:rPr>
          <w:rFonts w:ascii="Times New Roman" w:hAnsi="Times New Roman" w:cs="Times New Roman"/>
          <w:iCs/>
          <w:sz w:val="28"/>
          <w:szCs w:val="28"/>
          <w:lang w:val="en-US"/>
        </w:rPr>
        <w:t>and</w:t>
      </w:r>
      <w:r w:rsidRPr="00046EA0">
        <w:rPr>
          <w:rFonts w:ascii="Times New Roman" w:hAnsi="Times New Roman" w:cs="Times New Roman"/>
          <w:iCs/>
          <w:sz w:val="28"/>
          <w:szCs w:val="28"/>
        </w:rPr>
        <w:t xml:space="preserve"> </w:t>
      </w:r>
      <w:r w:rsidRPr="00046EA0">
        <w:rPr>
          <w:rFonts w:ascii="Times New Roman" w:hAnsi="Times New Roman" w:cs="Times New Roman"/>
          <w:iCs/>
          <w:sz w:val="28"/>
          <w:szCs w:val="28"/>
          <w:lang w:val="en-US"/>
        </w:rPr>
        <w:t>Quantitative</w:t>
      </w:r>
      <w:r w:rsidRPr="00046EA0">
        <w:rPr>
          <w:rFonts w:ascii="Times New Roman" w:hAnsi="Times New Roman" w:cs="Times New Roman"/>
          <w:iCs/>
          <w:sz w:val="28"/>
          <w:szCs w:val="28"/>
        </w:rPr>
        <w:t xml:space="preserve"> </w:t>
      </w:r>
      <w:r w:rsidRPr="00046EA0">
        <w:rPr>
          <w:rFonts w:ascii="Times New Roman" w:hAnsi="Times New Roman" w:cs="Times New Roman"/>
          <w:iCs/>
          <w:sz w:val="28"/>
          <w:szCs w:val="28"/>
          <w:lang w:val="en-US"/>
        </w:rPr>
        <w:t>Analysis</w:t>
      </w:r>
      <w:r w:rsidRPr="00046EA0">
        <w:rPr>
          <w:rFonts w:ascii="Times New Roman" w:hAnsi="Times New Roman" w:cs="Times New Roman"/>
          <w:iCs/>
          <w:sz w:val="28"/>
          <w:szCs w:val="28"/>
        </w:rPr>
        <w:t xml:space="preserve"> </w:t>
      </w:r>
      <w:r w:rsidRPr="00046EA0">
        <w:rPr>
          <w:rFonts w:ascii="Times New Roman" w:hAnsi="Times New Roman" w:cs="Times New Roman"/>
          <w:sz w:val="28"/>
          <w:szCs w:val="28"/>
        </w:rPr>
        <w:t>публиковали</w:t>
      </w:r>
      <w:r w:rsidR="00DA7D1A" w:rsidRPr="00046EA0">
        <w:rPr>
          <w:rFonts w:ascii="Times New Roman" w:hAnsi="Times New Roman" w:cs="Times New Roman"/>
          <w:sz w:val="28"/>
          <w:szCs w:val="28"/>
        </w:rPr>
        <w:t>сь</w:t>
      </w:r>
      <w:r w:rsidRPr="00046EA0">
        <w:rPr>
          <w:rFonts w:ascii="Times New Roman" w:hAnsi="Times New Roman" w:cs="Times New Roman"/>
          <w:sz w:val="28"/>
          <w:szCs w:val="28"/>
        </w:rPr>
        <w:t xml:space="preserve"> </w:t>
      </w:r>
      <w:r w:rsidR="009A5CEE" w:rsidRPr="00046EA0">
        <w:rPr>
          <w:rFonts w:ascii="Times New Roman" w:hAnsi="Times New Roman" w:cs="Times New Roman"/>
          <w:sz w:val="28"/>
          <w:szCs w:val="28"/>
        </w:rPr>
        <w:t>эмпирические исследовани</w:t>
      </w:r>
      <w:r w:rsidR="00DA7D1A" w:rsidRPr="00046EA0">
        <w:rPr>
          <w:rFonts w:ascii="Times New Roman" w:hAnsi="Times New Roman" w:cs="Times New Roman"/>
          <w:sz w:val="28"/>
          <w:szCs w:val="28"/>
        </w:rPr>
        <w:t>я</w:t>
      </w:r>
      <w:r w:rsidR="009A5CEE" w:rsidRPr="00046EA0">
        <w:rPr>
          <w:rFonts w:ascii="Times New Roman" w:hAnsi="Times New Roman" w:cs="Times New Roman"/>
          <w:sz w:val="28"/>
          <w:szCs w:val="28"/>
        </w:rPr>
        <w:t xml:space="preserve"> на базе метода </w:t>
      </w:r>
      <w:r w:rsidR="00DA7D1A" w:rsidRPr="00046EA0">
        <w:rPr>
          <w:rFonts w:ascii="Times New Roman" w:hAnsi="Times New Roman" w:cs="Times New Roman"/>
          <w:sz w:val="28"/>
          <w:szCs w:val="28"/>
        </w:rPr>
        <w:t>изучения</w:t>
      </w:r>
      <w:r w:rsidR="009A5CEE" w:rsidRPr="00046EA0">
        <w:rPr>
          <w:rFonts w:ascii="Times New Roman" w:hAnsi="Times New Roman" w:cs="Times New Roman"/>
          <w:sz w:val="28"/>
          <w:szCs w:val="28"/>
        </w:rPr>
        <w:t xml:space="preserve"> событий.</w:t>
      </w:r>
      <w:r w:rsidRPr="00046EA0">
        <w:rPr>
          <w:rFonts w:ascii="Times New Roman" w:hAnsi="Times New Roman" w:cs="Times New Roman"/>
          <w:sz w:val="28"/>
          <w:szCs w:val="28"/>
        </w:rPr>
        <w:t xml:space="preserve"> Однако даже самое поверхностное прочтение исследований </w:t>
      </w:r>
      <w:r w:rsidR="00DA7D1A" w:rsidRPr="00046EA0">
        <w:rPr>
          <w:rFonts w:ascii="Times New Roman" w:hAnsi="Times New Roman" w:cs="Times New Roman"/>
          <w:sz w:val="28"/>
          <w:szCs w:val="28"/>
        </w:rPr>
        <w:t xml:space="preserve">с использованием </w:t>
      </w:r>
      <w:r w:rsidRPr="00046EA0">
        <w:rPr>
          <w:rFonts w:ascii="Times New Roman" w:hAnsi="Times New Roman" w:cs="Times New Roman"/>
          <w:sz w:val="28"/>
          <w:szCs w:val="28"/>
        </w:rPr>
        <w:t xml:space="preserve">метода событий за </w:t>
      </w:r>
      <w:proofErr w:type="gramStart"/>
      <w:r w:rsidRPr="00046EA0">
        <w:rPr>
          <w:rFonts w:ascii="Times New Roman" w:hAnsi="Times New Roman" w:cs="Times New Roman"/>
          <w:sz w:val="28"/>
          <w:szCs w:val="28"/>
        </w:rPr>
        <w:t>последние</w:t>
      </w:r>
      <w:proofErr w:type="gramEnd"/>
      <w:r w:rsidRPr="00046EA0">
        <w:rPr>
          <w:rFonts w:ascii="Times New Roman" w:hAnsi="Times New Roman" w:cs="Times New Roman"/>
          <w:sz w:val="28"/>
          <w:szCs w:val="28"/>
        </w:rPr>
        <w:t xml:space="preserve"> 30 лет показыва</w:t>
      </w:r>
      <w:r w:rsidR="009A5CEE" w:rsidRPr="00046EA0">
        <w:rPr>
          <w:rFonts w:ascii="Times New Roman" w:hAnsi="Times New Roman" w:cs="Times New Roman"/>
          <w:sz w:val="28"/>
          <w:szCs w:val="28"/>
        </w:rPr>
        <w:t>ет</w:t>
      </w:r>
      <w:r w:rsidRPr="00046EA0">
        <w:rPr>
          <w:rFonts w:ascii="Times New Roman" w:hAnsi="Times New Roman" w:cs="Times New Roman"/>
          <w:sz w:val="28"/>
          <w:szCs w:val="28"/>
        </w:rPr>
        <w:t xml:space="preserve"> тот поразительный факт, что данный метод не утратил свою актуальность и сейчас.</w:t>
      </w:r>
    </w:p>
    <w:p w:rsidR="007036D0" w:rsidRPr="00046EA0" w:rsidRDefault="007036D0" w:rsidP="00D716E2">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За последн</w:t>
      </w:r>
      <w:r w:rsidR="00B227EE" w:rsidRPr="00046EA0">
        <w:rPr>
          <w:rFonts w:ascii="Times New Roman" w:hAnsi="Times New Roman" w:cs="Times New Roman"/>
          <w:sz w:val="28"/>
          <w:szCs w:val="28"/>
        </w:rPr>
        <w:t>ие</w:t>
      </w:r>
      <w:r w:rsidRPr="00046EA0">
        <w:rPr>
          <w:rFonts w:ascii="Times New Roman" w:hAnsi="Times New Roman" w:cs="Times New Roman"/>
          <w:sz w:val="28"/>
          <w:szCs w:val="28"/>
        </w:rPr>
        <w:t xml:space="preserve"> годы было предложено много модификаций метода, в рамках разработанного </w:t>
      </w:r>
      <w:r w:rsidRPr="002C71A5">
        <w:rPr>
          <w:rFonts w:ascii="Times New Roman" w:hAnsi="Times New Roman" w:cs="Times New Roman"/>
          <w:sz w:val="28"/>
          <w:szCs w:val="28"/>
        </w:rPr>
        <w:t xml:space="preserve">алгоритма </w:t>
      </w:r>
      <w:r w:rsidRPr="002C71A5">
        <w:rPr>
          <w:rFonts w:ascii="Times New Roman" w:hAnsi="Times New Roman" w:cs="Times New Roman"/>
          <w:sz w:val="28"/>
          <w:szCs w:val="28"/>
          <w:lang w:val="en-US"/>
        </w:rPr>
        <w:t>Ball</w:t>
      </w:r>
      <w:r w:rsidRPr="002C71A5">
        <w:rPr>
          <w:rFonts w:ascii="Times New Roman" w:hAnsi="Times New Roman" w:cs="Times New Roman"/>
          <w:sz w:val="28"/>
          <w:szCs w:val="28"/>
        </w:rPr>
        <w:t xml:space="preserve"> </w:t>
      </w:r>
      <w:r w:rsidR="002C71A5">
        <w:rPr>
          <w:rFonts w:ascii="Times New Roman" w:hAnsi="Times New Roman" w:cs="Times New Roman"/>
          <w:sz w:val="28"/>
          <w:szCs w:val="28"/>
        </w:rPr>
        <w:t>и</w:t>
      </w:r>
      <w:r w:rsidRPr="002C71A5">
        <w:rPr>
          <w:rFonts w:ascii="Times New Roman" w:hAnsi="Times New Roman" w:cs="Times New Roman"/>
          <w:sz w:val="28"/>
          <w:szCs w:val="28"/>
        </w:rPr>
        <w:t xml:space="preserve"> </w:t>
      </w:r>
      <w:r w:rsidRPr="002C71A5">
        <w:rPr>
          <w:rFonts w:ascii="Times New Roman" w:hAnsi="Times New Roman" w:cs="Times New Roman"/>
          <w:sz w:val="28"/>
          <w:szCs w:val="28"/>
          <w:lang w:val="en-US"/>
        </w:rPr>
        <w:t>Brown</w:t>
      </w:r>
      <w:r w:rsidRPr="002C71A5">
        <w:rPr>
          <w:rFonts w:ascii="Times New Roman" w:hAnsi="Times New Roman" w:cs="Times New Roman"/>
          <w:sz w:val="28"/>
          <w:szCs w:val="28"/>
        </w:rPr>
        <w:t xml:space="preserve"> (1968</w:t>
      </w:r>
      <w:r w:rsidR="002C71A5">
        <w:rPr>
          <w:rFonts w:ascii="Times New Roman" w:hAnsi="Times New Roman" w:cs="Times New Roman"/>
          <w:sz w:val="28"/>
          <w:szCs w:val="28"/>
        </w:rPr>
        <w:t>) и</w:t>
      </w:r>
      <w:r w:rsidRPr="002C71A5">
        <w:rPr>
          <w:rFonts w:ascii="Times New Roman" w:hAnsi="Times New Roman" w:cs="Times New Roman"/>
          <w:sz w:val="28"/>
          <w:szCs w:val="28"/>
        </w:rPr>
        <w:t xml:space="preserve"> </w:t>
      </w:r>
      <w:proofErr w:type="spellStart"/>
      <w:r w:rsidRPr="002C71A5">
        <w:rPr>
          <w:rFonts w:ascii="Times New Roman" w:hAnsi="Times New Roman" w:cs="Times New Roman"/>
          <w:sz w:val="28"/>
          <w:szCs w:val="28"/>
          <w:lang w:val="en-US"/>
        </w:rPr>
        <w:t>Fama</w:t>
      </w:r>
      <w:proofErr w:type="spellEnd"/>
      <w:r w:rsidRPr="002C71A5">
        <w:rPr>
          <w:rFonts w:ascii="Times New Roman" w:hAnsi="Times New Roman" w:cs="Times New Roman"/>
          <w:sz w:val="28"/>
          <w:szCs w:val="28"/>
        </w:rPr>
        <w:t xml:space="preserve">, </w:t>
      </w:r>
      <w:r w:rsidRPr="002C71A5">
        <w:rPr>
          <w:rFonts w:ascii="Times New Roman" w:hAnsi="Times New Roman" w:cs="Times New Roman"/>
          <w:sz w:val="28"/>
          <w:szCs w:val="28"/>
          <w:lang w:val="en-US"/>
        </w:rPr>
        <w:t>Fisher</w:t>
      </w:r>
      <w:r w:rsidRPr="002C71A5">
        <w:rPr>
          <w:rFonts w:ascii="Times New Roman" w:hAnsi="Times New Roman" w:cs="Times New Roman"/>
          <w:sz w:val="28"/>
          <w:szCs w:val="28"/>
        </w:rPr>
        <w:t xml:space="preserve">, </w:t>
      </w:r>
      <w:r w:rsidRPr="002C71A5">
        <w:rPr>
          <w:rFonts w:ascii="Times New Roman" w:hAnsi="Times New Roman" w:cs="Times New Roman"/>
          <w:sz w:val="28"/>
          <w:szCs w:val="28"/>
          <w:lang w:val="en-US"/>
        </w:rPr>
        <w:t>Jensen</w:t>
      </w:r>
      <w:r w:rsidRPr="002C71A5">
        <w:rPr>
          <w:rFonts w:ascii="Times New Roman" w:hAnsi="Times New Roman" w:cs="Times New Roman"/>
          <w:sz w:val="28"/>
          <w:szCs w:val="28"/>
        </w:rPr>
        <w:t xml:space="preserve"> и </w:t>
      </w:r>
      <w:r w:rsidRPr="002C71A5">
        <w:rPr>
          <w:rFonts w:ascii="Times New Roman" w:hAnsi="Times New Roman" w:cs="Times New Roman"/>
          <w:sz w:val="28"/>
          <w:szCs w:val="28"/>
          <w:lang w:val="en-US"/>
        </w:rPr>
        <w:t>Roll</w:t>
      </w:r>
      <w:r w:rsidRPr="002C71A5">
        <w:rPr>
          <w:rFonts w:ascii="Times New Roman" w:hAnsi="Times New Roman" w:cs="Times New Roman"/>
          <w:sz w:val="28"/>
          <w:szCs w:val="28"/>
        </w:rPr>
        <w:t xml:space="preserve"> (1969). </w:t>
      </w:r>
      <w:r w:rsidR="00B227EE" w:rsidRPr="002C71A5">
        <w:rPr>
          <w:rFonts w:ascii="Times New Roman" w:hAnsi="Times New Roman" w:cs="Times New Roman"/>
          <w:sz w:val="28"/>
          <w:szCs w:val="28"/>
        </w:rPr>
        <w:t xml:space="preserve">Так, одни </w:t>
      </w:r>
      <w:r w:rsidRPr="002C71A5">
        <w:rPr>
          <w:rFonts w:ascii="Times New Roman" w:hAnsi="Times New Roman" w:cs="Times New Roman"/>
          <w:sz w:val="28"/>
          <w:szCs w:val="28"/>
        </w:rPr>
        <w:t>включали</w:t>
      </w:r>
      <w:r w:rsidRPr="00046EA0">
        <w:rPr>
          <w:rFonts w:ascii="Times New Roman" w:hAnsi="Times New Roman" w:cs="Times New Roman"/>
          <w:sz w:val="28"/>
          <w:szCs w:val="28"/>
        </w:rPr>
        <w:t xml:space="preserve"> в себя анализ дисперсии доходности от объема проданной продукции </w:t>
      </w:r>
      <w:r w:rsidRPr="00D716E2">
        <w:rPr>
          <w:rFonts w:ascii="Times New Roman" w:hAnsi="Times New Roman" w:cs="Times New Roman"/>
          <w:sz w:val="28"/>
          <w:szCs w:val="28"/>
        </w:rPr>
        <w:t>(</w:t>
      </w:r>
      <w:r w:rsidR="002C71A5" w:rsidRPr="00D716E2">
        <w:rPr>
          <w:rFonts w:ascii="Times New Roman" w:hAnsi="Times New Roman" w:cs="Times New Roman"/>
          <w:sz w:val="28"/>
          <w:szCs w:val="28"/>
        </w:rPr>
        <w:t xml:space="preserve">например, </w:t>
      </w:r>
      <w:r w:rsidRPr="00D716E2">
        <w:rPr>
          <w:rFonts w:ascii="Times New Roman" w:hAnsi="Times New Roman" w:cs="Times New Roman"/>
          <w:sz w:val="28"/>
          <w:szCs w:val="28"/>
          <w:lang w:val="en-US"/>
        </w:rPr>
        <w:t>Beaver</w:t>
      </w:r>
      <w:r w:rsidRPr="00D716E2">
        <w:rPr>
          <w:rFonts w:ascii="Times New Roman" w:hAnsi="Times New Roman" w:cs="Times New Roman"/>
          <w:sz w:val="28"/>
          <w:szCs w:val="28"/>
        </w:rPr>
        <w:t>, 1968</w:t>
      </w:r>
      <w:r w:rsidR="002C71A5" w:rsidRPr="00D716E2">
        <w:rPr>
          <w:rFonts w:ascii="Times New Roman" w:hAnsi="Times New Roman" w:cs="Times New Roman"/>
          <w:sz w:val="28"/>
          <w:szCs w:val="28"/>
        </w:rPr>
        <w:t xml:space="preserve"> и</w:t>
      </w:r>
      <w:r w:rsidRPr="00D716E2">
        <w:rPr>
          <w:rFonts w:ascii="Times New Roman" w:hAnsi="Times New Roman" w:cs="Times New Roman"/>
          <w:sz w:val="28"/>
          <w:szCs w:val="28"/>
        </w:rPr>
        <w:t xml:space="preserve"> </w:t>
      </w:r>
      <w:r w:rsidRPr="00D716E2">
        <w:rPr>
          <w:rFonts w:ascii="Times New Roman" w:hAnsi="Times New Roman" w:cs="Times New Roman"/>
          <w:sz w:val="28"/>
          <w:szCs w:val="28"/>
          <w:lang w:val="en-US"/>
        </w:rPr>
        <w:t>Campbell</w:t>
      </w:r>
      <w:r w:rsidRPr="00D716E2">
        <w:rPr>
          <w:rFonts w:ascii="Times New Roman" w:hAnsi="Times New Roman" w:cs="Times New Roman"/>
          <w:sz w:val="28"/>
          <w:szCs w:val="28"/>
        </w:rPr>
        <w:t xml:space="preserve"> </w:t>
      </w:r>
      <w:r w:rsidR="002C71A5" w:rsidRPr="00D716E2">
        <w:rPr>
          <w:rFonts w:ascii="Times New Roman" w:hAnsi="Times New Roman" w:cs="Times New Roman"/>
          <w:sz w:val="28"/>
          <w:szCs w:val="28"/>
        </w:rPr>
        <w:t>и</w:t>
      </w:r>
      <w:r w:rsidRPr="00D716E2">
        <w:rPr>
          <w:rFonts w:ascii="Times New Roman" w:hAnsi="Times New Roman" w:cs="Times New Roman"/>
          <w:sz w:val="28"/>
          <w:szCs w:val="28"/>
        </w:rPr>
        <w:t xml:space="preserve"> </w:t>
      </w:r>
      <w:proofErr w:type="spellStart"/>
      <w:r w:rsidRPr="00D716E2">
        <w:rPr>
          <w:rFonts w:ascii="Times New Roman" w:hAnsi="Times New Roman" w:cs="Times New Roman"/>
          <w:sz w:val="28"/>
          <w:szCs w:val="28"/>
          <w:lang w:val="en-US"/>
        </w:rPr>
        <w:t>Wasley</w:t>
      </w:r>
      <w:proofErr w:type="spellEnd"/>
      <w:r w:rsidRPr="00D716E2">
        <w:rPr>
          <w:rFonts w:ascii="Times New Roman" w:hAnsi="Times New Roman" w:cs="Times New Roman"/>
          <w:sz w:val="28"/>
          <w:szCs w:val="28"/>
        </w:rPr>
        <w:t xml:space="preserve">, 1996), </w:t>
      </w:r>
      <w:r w:rsidR="00B227EE" w:rsidRPr="00D716E2">
        <w:rPr>
          <w:rFonts w:ascii="Times New Roman" w:hAnsi="Times New Roman" w:cs="Times New Roman"/>
          <w:sz w:val="28"/>
          <w:szCs w:val="28"/>
        </w:rPr>
        <w:t xml:space="preserve">а другие </w:t>
      </w:r>
      <w:r w:rsidR="00D716E2" w:rsidRPr="00046EA0">
        <w:rPr>
          <w:rFonts w:ascii="Times New Roman" w:hAnsi="Times New Roman" w:cs="Times New Roman"/>
          <w:sz w:val="28"/>
          <w:szCs w:val="28"/>
        </w:rPr>
        <w:t>–</w:t>
      </w:r>
      <w:r w:rsidR="00D716E2">
        <w:rPr>
          <w:rFonts w:ascii="Times New Roman" w:hAnsi="Times New Roman" w:cs="Times New Roman"/>
          <w:sz w:val="28"/>
          <w:szCs w:val="28"/>
        </w:rPr>
        <w:t xml:space="preserve"> </w:t>
      </w:r>
      <w:r w:rsidRPr="00D716E2">
        <w:rPr>
          <w:rFonts w:ascii="Times New Roman" w:hAnsi="Times New Roman" w:cs="Times New Roman"/>
          <w:sz w:val="28"/>
          <w:szCs w:val="28"/>
        </w:rPr>
        <w:t>уп</w:t>
      </w:r>
      <w:r w:rsidRPr="00046EA0">
        <w:rPr>
          <w:rFonts w:ascii="Times New Roman" w:hAnsi="Times New Roman" w:cs="Times New Roman"/>
          <w:sz w:val="28"/>
          <w:szCs w:val="28"/>
        </w:rPr>
        <w:t xml:space="preserve">равление доходом через контролируемые наращивания </w:t>
      </w:r>
      <w:r w:rsidRPr="00D716E2">
        <w:rPr>
          <w:rFonts w:ascii="Times New Roman" w:hAnsi="Times New Roman" w:cs="Times New Roman"/>
          <w:sz w:val="28"/>
          <w:szCs w:val="28"/>
        </w:rPr>
        <w:t>(</w:t>
      </w:r>
      <w:proofErr w:type="spellStart"/>
      <w:r w:rsidRPr="00D716E2">
        <w:rPr>
          <w:rFonts w:ascii="Times New Roman" w:hAnsi="Times New Roman" w:cs="Times New Roman"/>
          <w:sz w:val="28"/>
          <w:szCs w:val="28"/>
          <w:lang w:val="en-US"/>
        </w:rPr>
        <w:t>Dechow</w:t>
      </w:r>
      <w:proofErr w:type="spellEnd"/>
      <w:r w:rsidRPr="00D716E2">
        <w:rPr>
          <w:rFonts w:ascii="Times New Roman" w:hAnsi="Times New Roman" w:cs="Times New Roman"/>
          <w:sz w:val="28"/>
          <w:szCs w:val="28"/>
        </w:rPr>
        <w:t xml:space="preserve">, </w:t>
      </w:r>
      <w:r w:rsidRPr="00D716E2">
        <w:rPr>
          <w:rFonts w:ascii="Times New Roman" w:hAnsi="Times New Roman" w:cs="Times New Roman"/>
          <w:sz w:val="28"/>
          <w:szCs w:val="28"/>
          <w:lang w:val="en-US"/>
        </w:rPr>
        <w:t>Sloan</w:t>
      </w:r>
      <w:r w:rsidRPr="00D716E2">
        <w:rPr>
          <w:rFonts w:ascii="Times New Roman" w:hAnsi="Times New Roman" w:cs="Times New Roman"/>
          <w:sz w:val="28"/>
          <w:szCs w:val="28"/>
        </w:rPr>
        <w:t xml:space="preserve">, </w:t>
      </w:r>
      <w:r w:rsidRPr="00D716E2">
        <w:rPr>
          <w:rFonts w:ascii="Times New Roman" w:hAnsi="Times New Roman" w:cs="Times New Roman"/>
          <w:sz w:val="28"/>
          <w:szCs w:val="28"/>
          <w:lang w:val="en-US"/>
        </w:rPr>
        <w:t>and</w:t>
      </w:r>
      <w:r w:rsidRPr="00D716E2">
        <w:rPr>
          <w:rFonts w:ascii="Times New Roman" w:hAnsi="Times New Roman" w:cs="Times New Roman"/>
          <w:sz w:val="28"/>
          <w:szCs w:val="28"/>
        </w:rPr>
        <w:t xml:space="preserve"> </w:t>
      </w:r>
      <w:r w:rsidRPr="00D716E2">
        <w:rPr>
          <w:rFonts w:ascii="Times New Roman" w:hAnsi="Times New Roman" w:cs="Times New Roman"/>
          <w:sz w:val="28"/>
          <w:szCs w:val="28"/>
          <w:lang w:val="en-US"/>
        </w:rPr>
        <w:t>Sweeney</w:t>
      </w:r>
      <w:r w:rsidR="00B227EE" w:rsidRPr="00D716E2">
        <w:rPr>
          <w:rFonts w:ascii="Times New Roman" w:hAnsi="Times New Roman" w:cs="Times New Roman"/>
          <w:sz w:val="28"/>
          <w:szCs w:val="28"/>
        </w:rPr>
        <w:t>,</w:t>
      </w:r>
      <w:r w:rsidRPr="00D716E2">
        <w:rPr>
          <w:rFonts w:ascii="Times New Roman" w:hAnsi="Times New Roman" w:cs="Times New Roman"/>
          <w:sz w:val="28"/>
          <w:szCs w:val="28"/>
        </w:rPr>
        <w:t xml:space="preserve"> 1995</w:t>
      </w:r>
      <w:r w:rsidR="00B227EE" w:rsidRPr="00D716E2">
        <w:rPr>
          <w:rFonts w:ascii="Times New Roman" w:hAnsi="Times New Roman" w:cs="Times New Roman"/>
          <w:sz w:val="28"/>
          <w:szCs w:val="28"/>
        </w:rPr>
        <w:t xml:space="preserve"> и</w:t>
      </w:r>
      <w:r w:rsidRPr="00D716E2">
        <w:rPr>
          <w:rFonts w:ascii="Times New Roman" w:hAnsi="Times New Roman" w:cs="Times New Roman"/>
          <w:sz w:val="28"/>
          <w:szCs w:val="28"/>
        </w:rPr>
        <w:t xml:space="preserve"> </w:t>
      </w:r>
      <w:r w:rsidRPr="00D716E2">
        <w:rPr>
          <w:rFonts w:ascii="Times New Roman" w:hAnsi="Times New Roman" w:cs="Times New Roman"/>
          <w:sz w:val="28"/>
          <w:szCs w:val="28"/>
          <w:lang w:val="en-US"/>
        </w:rPr>
        <w:t>Kothari</w:t>
      </w:r>
      <w:r w:rsidRPr="00D716E2">
        <w:rPr>
          <w:rFonts w:ascii="Times New Roman" w:hAnsi="Times New Roman" w:cs="Times New Roman"/>
          <w:sz w:val="28"/>
          <w:szCs w:val="28"/>
        </w:rPr>
        <w:t xml:space="preserve">, </w:t>
      </w:r>
      <w:r w:rsidRPr="00D716E2">
        <w:rPr>
          <w:rFonts w:ascii="Times New Roman" w:hAnsi="Times New Roman" w:cs="Times New Roman"/>
          <w:sz w:val="28"/>
          <w:szCs w:val="28"/>
          <w:lang w:val="en-US"/>
        </w:rPr>
        <w:t>Leone</w:t>
      </w:r>
      <w:r w:rsidRPr="00D716E2">
        <w:rPr>
          <w:rFonts w:ascii="Times New Roman" w:hAnsi="Times New Roman" w:cs="Times New Roman"/>
          <w:sz w:val="28"/>
          <w:szCs w:val="28"/>
        </w:rPr>
        <w:t xml:space="preserve">, </w:t>
      </w:r>
      <w:proofErr w:type="spellStart"/>
      <w:r w:rsidRPr="00D716E2">
        <w:rPr>
          <w:rFonts w:ascii="Times New Roman" w:hAnsi="Times New Roman" w:cs="Times New Roman"/>
          <w:sz w:val="28"/>
          <w:szCs w:val="28"/>
          <w:lang w:val="en-US"/>
        </w:rPr>
        <w:t>Wasley</w:t>
      </w:r>
      <w:proofErr w:type="spellEnd"/>
      <w:r w:rsidRPr="00D716E2">
        <w:rPr>
          <w:rFonts w:ascii="Times New Roman" w:hAnsi="Times New Roman" w:cs="Times New Roman"/>
          <w:sz w:val="28"/>
          <w:szCs w:val="28"/>
        </w:rPr>
        <w:t>, 2005).</w:t>
      </w:r>
      <w:r w:rsidRPr="00046EA0">
        <w:rPr>
          <w:rFonts w:ascii="Times New Roman" w:hAnsi="Times New Roman" w:cs="Times New Roman"/>
          <w:sz w:val="28"/>
          <w:szCs w:val="28"/>
        </w:rPr>
        <w:t xml:space="preserve"> Однако при расчетах мы будем руководствоваться классической моделью. </w:t>
      </w:r>
    </w:p>
    <w:p w:rsidR="009A5CEE" w:rsidRPr="00F128FD" w:rsidRDefault="00FC5446" w:rsidP="00D716E2">
      <w:pPr>
        <w:pStyle w:val="Default"/>
        <w:spacing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Как отмечал </w:t>
      </w:r>
      <w:proofErr w:type="spellStart"/>
      <w:r w:rsidRPr="00D716E2">
        <w:rPr>
          <w:rFonts w:ascii="Times New Roman" w:hAnsi="Times New Roman" w:cs="Times New Roman"/>
          <w:sz w:val="28"/>
          <w:szCs w:val="28"/>
        </w:rPr>
        <w:t>Bowman</w:t>
      </w:r>
      <w:proofErr w:type="spellEnd"/>
      <w:r w:rsidRPr="00D716E2">
        <w:rPr>
          <w:rFonts w:ascii="Times New Roman" w:hAnsi="Times New Roman" w:cs="Times New Roman"/>
          <w:sz w:val="28"/>
          <w:szCs w:val="28"/>
        </w:rPr>
        <w:t xml:space="preserve"> (1983),</w:t>
      </w:r>
      <w:r w:rsidRPr="00046EA0">
        <w:rPr>
          <w:rFonts w:ascii="Times New Roman" w:hAnsi="Times New Roman" w:cs="Times New Roman"/>
          <w:sz w:val="28"/>
          <w:szCs w:val="28"/>
        </w:rPr>
        <w:t xml:space="preserve"> метод событий играет особо важную роль в финансовых исследованиях, так как он включает в себя метрическое обоснование. </w:t>
      </w:r>
      <w:r w:rsidR="00DA7D1A" w:rsidRPr="00046EA0">
        <w:rPr>
          <w:rFonts w:ascii="Times New Roman" w:hAnsi="Times New Roman" w:cs="Times New Roman"/>
          <w:sz w:val="28"/>
          <w:szCs w:val="28"/>
        </w:rPr>
        <w:t>С</w:t>
      </w:r>
      <w:r w:rsidR="009A5CEE" w:rsidRPr="00046EA0">
        <w:rPr>
          <w:rFonts w:ascii="Times New Roman" w:hAnsi="Times New Roman" w:cs="Times New Roman"/>
          <w:sz w:val="28"/>
          <w:szCs w:val="28"/>
        </w:rPr>
        <w:t xml:space="preserve">уть метода состоит в отслеживании реакции фондового рынка на события, вызванные управленческими решениями или действием внешних факторов. Теоретически метод может использоваться для оценки влияния тех или иных событий на изменение стоимости различных ценных бумаг, однако, в эмпирических исследованиях наиболее часто анализируют реакцию цен </w:t>
      </w:r>
      <w:r w:rsidR="00896B8D" w:rsidRPr="00C30367">
        <w:rPr>
          <w:rFonts w:ascii="Times New Roman" w:hAnsi="Times New Roman" w:cs="Times New Roman"/>
          <w:sz w:val="28"/>
          <w:szCs w:val="28"/>
        </w:rPr>
        <w:t>акций</w:t>
      </w:r>
      <w:r w:rsidR="009A5CEE" w:rsidRPr="00C30367">
        <w:rPr>
          <w:rFonts w:ascii="Times New Roman" w:hAnsi="Times New Roman" w:cs="Times New Roman"/>
          <w:sz w:val="28"/>
          <w:szCs w:val="28"/>
        </w:rPr>
        <w:t xml:space="preserve"> </w:t>
      </w:r>
      <w:r w:rsidR="00D716E2" w:rsidRPr="00C30367">
        <w:rPr>
          <w:rFonts w:ascii="Times New Roman" w:hAnsi="Times New Roman" w:cs="Times New Roman"/>
          <w:sz w:val="28"/>
          <w:szCs w:val="28"/>
        </w:rPr>
        <w:t>[</w:t>
      </w:r>
      <w:r w:rsidR="00896B8D" w:rsidRPr="00C30367">
        <w:rPr>
          <w:rFonts w:ascii="Times New Roman" w:hAnsi="Times New Roman" w:cs="Times New Roman"/>
          <w:sz w:val="28"/>
          <w:szCs w:val="28"/>
        </w:rPr>
        <w:t>8</w:t>
      </w:r>
      <w:r w:rsidR="00D716E2" w:rsidRPr="00C30367">
        <w:rPr>
          <w:rFonts w:ascii="Times New Roman" w:hAnsi="Times New Roman" w:cs="Times New Roman"/>
          <w:sz w:val="28"/>
          <w:szCs w:val="28"/>
        </w:rPr>
        <w:t>]</w:t>
      </w:r>
      <w:r w:rsidR="00896B8D" w:rsidRPr="00C30367">
        <w:rPr>
          <w:rFonts w:ascii="Times New Roman" w:hAnsi="Times New Roman" w:cs="Times New Roman"/>
          <w:sz w:val="28"/>
          <w:szCs w:val="28"/>
        </w:rPr>
        <w:t>.</w:t>
      </w:r>
    </w:p>
    <w:p w:rsidR="009C3FAA" w:rsidRPr="00046EA0" w:rsidRDefault="009C3FAA" w:rsidP="00046EA0">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046EA0">
        <w:rPr>
          <w:sz w:val="28"/>
          <w:szCs w:val="28"/>
        </w:rPr>
        <w:t>Г</w:t>
      </w:r>
      <w:r w:rsidR="00FC5446" w:rsidRPr="00046EA0">
        <w:rPr>
          <w:sz w:val="28"/>
          <w:szCs w:val="28"/>
        </w:rPr>
        <w:t xml:space="preserve">лавной задачей </w:t>
      </w:r>
      <w:r w:rsidRPr="00046EA0">
        <w:rPr>
          <w:sz w:val="28"/>
          <w:szCs w:val="28"/>
        </w:rPr>
        <w:t xml:space="preserve">метода изучения событий </w:t>
      </w:r>
      <w:r w:rsidR="00FC5446" w:rsidRPr="00046EA0">
        <w:rPr>
          <w:sz w:val="28"/>
          <w:szCs w:val="28"/>
        </w:rPr>
        <w:t xml:space="preserve">является оценка реакции рынка на какое-то новое событие, происходящее в определенный момент </w:t>
      </w:r>
      <w:r w:rsidR="00FC5446" w:rsidRPr="00046EA0">
        <w:rPr>
          <w:sz w:val="28"/>
          <w:szCs w:val="28"/>
        </w:rPr>
        <w:lastRenderedPageBreak/>
        <w:t xml:space="preserve">времени, через изменение цены акций. </w:t>
      </w:r>
      <w:r w:rsidRPr="00046EA0">
        <w:rPr>
          <w:color w:val="000000"/>
          <w:sz w:val="28"/>
          <w:szCs w:val="28"/>
        </w:rPr>
        <w:t>Он</w:t>
      </w:r>
      <w:r w:rsidR="009A5CEE" w:rsidRPr="00046EA0">
        <w:rPr>
          <w:color w:val="000000"/>
          <w:sz w:val="28"/>
          <w:szCs w:val="28"/>
        </w:rPr>
        <w:t xml:space="preserve"> позволяет оценить </w:t>
      </w:r>
      <w:r w:rsidR="00B227EE" w:rsidRPr="00046EA0">
        <w:rPr>
          <w:color w:val="000000"/>
          <w:sz w:val="28"/>
          <w:szCs w:val="28"/>
        </w:rPr>
        <w:t xml:space="preserve">так называемую </w:t>
      </w:r>
      <w:r w:rsidR="009A5CEE" w:rsidRPr="00046EA0">
        <w:rPr>
          <w:color w:val="000000"/>
          <w:sz w:val="28"/>
          <w:szCs w:val="28"/>
        </w:rPr>
        <w:t>величину избыточной доходности (</w:t>
      </w:r>
      <w:r w:rsidR="009A5CEE" w:rsidRPr="00046EA0">
        <w:rPr>
          <w:sz w:val="28"/>
          <w:szCs w:val="28"/>
          <w:lang w:val="de-DE"/>
        </w:rPr>
        <w:t>a</w:t>
      </w:r>
      <w:proofErr w:type="spellStart"/>
      <w:r w:rsidR="009A5CEE" w:rsidRPr="00046EA0">
        <w:rPr>
          <w:sz w:val="28"/>
          <w:szCs w:val="28"/>
        </w:rPr>
        <w:t>bnormal</w:t>
      </w:r>
      <w:proofErr w:type="spellEnd"/>
      <w:r w:rsidR="009A5CEE" w:rsidRPr="00046EA0">
        <w:rPr>
          <w:sz w:val="28"/>
          <w:szCs w:val="28"/>
        </w:rPr>
        <w:t xml:space="preserve"> </w:t>
      </w:r>
      <w:proofErr w:type="spellStart"/>
      <w:r w:rsidR="009A5CEE" w:rsidRPr="00046EA0">
        <w:rPr>
          <w:sz w:val="28"/>
          <w:szCs w:val="28"/>
        </w:rPr>
        <w:t>return</w:t>
      </w:r>
      <w:proofErr w:type="spellEnd"/>
      <w:r w:rsidR="009A5CEE" w:rsidRPr="00046EA0">
        <w:rPr>
          <w:sz w:val="28"/>
          <w:szCs w:val="28"/>
        </w:rPr>
        <w:t>)</w:t>
      </w:r>
      <w:r w:rsidR="009A5CEE" w:rsidRPr="00046EA0">
        <w:rPr>
          <w:color w:val="000000"/>
          <w:sz w:val="28"/>
          <w:szCs w:val="28"/>
        </w:rPr>
        <w:t xml:space="preserve"> в окне события и сделать выводы относительно ее значимости.</w:t>
      </w:r>
      <w:r w:rsidRPr="00046EA0">
        <w:rPr>
          <w:sz w:val="28"/>
          <w:szCs w:val="28"/>
        </w:rPr>
        <w:t xml:space="preserve"> </w:t>
      </w:r>
      <w:r w:rsidR="00FC5446" w:rsidRPr="00046EA0">
        <w:rPr>
          <w:sz w:val="28"/>
          <w:szCs w:val="28"/>
        </w:rPr>
        <w:t xml:space="preserve">Таким образом, с помощью </w:t>
      </w:r>
      <w:r w:rsidRPr="00046EA0">
        <w:rPr>
          <w:sz w:val="28"/>
          <w:szCs w:val="28"/>
        </w:rPr>
        <w:t xml:space="preserve">данного метода </w:t>
      </w:r>
      <w:r w:rsidR="00FC5446" w:rsidRPr="00046EA0">
        <w:rPr>
          <w:sz w:val="28"/>
          <w:szCs w:val="28"/>
        </w:rPr>
        <w:t xml:space="preserve">можно опытным путем проверить природу финансовых данных и </w:t>
      </w:r>
      <w:r w:rsidR="00B227EE" w:rsidRPr="00046EA0">
        <w:rPr>
          <w:sz w:val="28"/>
          <w:szCs w:val="28"/>
        </w:rPr>
        <w:t>о</w:t>
      </w:r>
      <w:r w:rsidR="00FC5446" w:rsidRPr="00046EA0">
        <w:rPr>
          <w:sz w:val="28"/>
          <w:szCs w:val="28"/>
        </w:rPr>
        <w:t>ценить вес того или иного финансового события на рынке</w:t>
      </w:r>
      <w:r w:rsidR="00FC5446" w:rsidRPr="00046EA0">
        <w:rPr>
          <w:color w:val="000000"/>
          <w:sz w:val="28"/>
          <w:szCs w:val="28"/>
          <w:shd w:val="clear" w:color="auto" w:fill="FFFFFF"/>
        </w:rPr>
        <w:t xml:space="preserve">. </w:t>
      </w:r>
    </w:p>
    <w:p w:rsidR="001E726D" w:rsidRPr="006D19D6" w:rsidRDefault="00006674" w:rsidP="006D19D6">
      <w:pPr>
        <w:spacing w:after="0" w:line="360" w:lineRule="auto"/>
        <w:ind w:firstLine="709"/>
        <w:jc w:val="both"/>
        <w:rPr>
          <w:rFonts w:cs="Times New Roman"/>
          <w:sz w:val="28"/>
          <w:szCs w:val="28"/>
        </w:rPr>
      </w:pPr>
      <w:r w:rsidRPr="00046EA0">
        <w:rPr>
          <w:rFonts w:ascii="Times New Roman" w:hAnsi="Times New Roman" w:cs="Times New Roman"/>
          <w:color w:val="000000"/>
          <w:sz w:val="28"/>
          <w:szCs w:val="28"/>
          <w:shd w:val="clear" w:color="auto" w:fill="FFFFFF"/>
        </w:rPr>
        <w:t xml:space="preserve">Метод изучения событий является достаточно простым и надежным в применении, поскольку он дает статистически значимые результаты. </w:t>
      </w:r>
      <w:r w:rsidR="00B227EE" w:rsidRPr="00046EA0">
        <w:rPr>
          <w:rFonts w:ascii="Times New Roman" w:hAnsi="Times New Roman" w:cs="Times New Roman"/>
          <w:color w:val="000000"/>
          <w:sz w:val="28"/>
          <w:szCs w:val="28"/>
          <w:shd w:val="clear" w:color="auto" w:fill="FFFFFF"/>
        </w:rPr>
        <w:t xml:space="preserve">В работах, посвященных оценке влияния инвестиций в </w:t>
      </w:r>
      <w:r w:rsidR="00B227EE" w:rsidRPr="00046EA0">
        <w:rPr>
          <w:rFonts w:ascii="Times New Roman" w:hAnsi="Times New Roman" w:cs="Times New Roman"/>
          <w:color w:val="000000"/>
          <w:sz w:val="28"/>
          <w:szCs w:val="28"/>
          <w:shd w:val="clear" w:color="auto" w:fill="FFFFFF"/>
          <w:lang w:val="de-DE"/>
        </w:rPr>
        <w:t>IT</w:t>
      </w:r>
      <w:r w:rsidR="00B227EE" w:rsidRPr="00046EA0">
        <w:rPr>
          <w:rFonts w:ascii="Times New Roman" w:hAnsi="Times New Roman" w:cs="Times New Roman"/>
          <w:color w:val="000000"/>
          <w:sz w:val="28"/>
          <w:szCs w:val="28"/>
          <w:shd w:val="clear" w:color="auto" w:fill="FFFFFF"/>
        </w:rPr>
        <w:t xml:space="preserve"> на стоимость компании, в качестве основного аналитического инструмента, авторами был выбран метод изучения событий. </w:t>
      </w:r>
      <w:r w:rsidR="00D716E2">
        <w:rPr>
          <w:rFonts w:ascii="Times New Roman" w:hAnsi="Times New Roman" w:cs="Times New Roman"/>
          <w:color w:val="000000"/>
          <w:sz w:val="28"/>
          <w:szCs w:val="28"/>
          <w:shd w:val="clear" w:color="auto" w:fill="FFFFFF"/>
        </w:rPr>
        <w:t>Н</w:t>
      </w:r>
      <w:r w:rsidR="00C15A21" w:rsidRPr="00046EA0">
        <w:rPr>
          <w:rFonts w:ascii="Times New Roman" w:hAnsi="Times New Roman" w:cs="Times New Roman"/>
          <w:color w:val="000000"/>
          <w:sz w:val="28"/>
          <w:szCs w:val="28"/>
          <w:shd w:val="clear" w:color="auto" w:fill="FFFFFF"/>
        </w:rPr>
        <w:t xml:space="preserve">а основании </w:t>
      </w:r>
      <w:r w:rsidR="001E726D" w:rsidRPr="00046EA0">
        <w:rPr>
          <w:rFonts w:ascii="Times New Roman" w:hAnsi="Times New Roman" w:cs="Times New Roman"/>
          <w:color w:val="000000"/>
          <w:sz w:val="28"/>
          <w:szCs w:val="28"/>
          <w:shd w:val="clear" w:color="auto" w:fill="FFFFFF"/>
        </w:rPr>
        <w:t>проанализированных</w:t>
      </w:r>
      <w:r w:rsidR="00C15A21" w:rsidRPr="00046EA0">
        <w:rPr>
          <w:rFonts w:ascii="Times New Roman" w:hAnsi="Times New Roman" w:cs="Times New Roman"/>
          <w:color w:val="000000"/>
          <w:sz w:val="28"/>
          <w:szCs w:val="28"/>
          <w:shd w:val="clear" w:color="auto" w:fill="FFFFFF"/>
        </w:rPr>
        <w:t xml:space="preserve"> стат</w:t>
      </w:r>
      <w:r w:rsidR="001E726D" w:rsidRPr="00046EA0">
        <w:rPr>
          <w:rFonts w:ascii="Times New Roman" w:hAnsi="Times New Roman" w:cs="Times New Roman"/>
          <w:color w:val="000000"/>
          <w:sz w:val="28"/>
          <w:szCs w:val="28"/>
          <w:shd w:val="clear" w:color="auto" w:fill="FFFFFF"/>
        </w:rPr>
        <w:t>ей</w:t>
      </w:r>
      <w:r w:rsidR="00DA7D1A" w:rsidRPr="00046EA0">
        <w:rPr>
          <w:rFonts w:ascii="Times New Roman" w:hAnsi="Times New Roman" w:cs="Times New Roman"/>
          <w:color w:val="000000"/>
          <w:sz w:val="28"/>
          <w:szCs w:val="28"/>
          <w:shd w:val="clear" w:color="auto" w:fill="FFFFFF"/>
        </w:rPr>
        <w:t xml:space="preserve"> </w:t>
      </w:r>
      <w:proofErr w:type="spellStart"/>
      <w:r w:rsidR="006D19D6" w:rsidRPr="00046EA0">
        <w:rPr>
          <w:rFonts w:ascii="Times New Roman" w:hAnsi="Times New Roman" w:cs="Times New Roman"/>
          <w:sz w:val="28"/>
          <w:szCs w:val="28"/>
        </w:rPr>
        <w:t>DosSantos</w:t>
      </w:r>
      <w:proofErr w:type="spellEnd"/>
      <w:r w:rsidR="006D19D6" w:rsidRPr="00046EA0">
        <w:rPr>
          <w:rFonts w:ascii="Times New Roman" w:hAnsi="Times New Roman" w:cs="Times New Roman"/>
          <w:sz w:val="28"/>
          <w:szCs w:val="28"/>
        </w:rPr>
        <w:t>,</w:t>
      </w:r>
      <w:r w:rsidR="006D19D6">
        <w:rPr>
          <w:rFonts w:ascii="Times New Roman" w:hAnsi="Times New Roman" w:cs="Times New Roman"/>
          <w:sz w:val="28"/>
          <w:szCs w:val="28"/>
        </w:rPr>
        <w:t xml:space="preserve"> </w:t>
      </w:r>
      <w:proofErr w:type="spellStart"/>
      <w:r w:rsidR="006D19D6">
        <w:rPr>
          <w:rFonts w:ascii="Times New Roman" w:hAnsi="Times New Roman" w:cs="Times New Roman"/>
          <w:sz w:val="28"/>
          <w:szCs w:val="28"/>
        </w:rPr>
        <w:t>Peffers</w:t>
      </w:r>
      <w:proofErr w:type="spellEnd"/>
      <w:r w:rsidR="006D19D6">
        <w:rPr>
          <w:rFonts w:ascii="Times New Roman" w:hAnsi="Times New Roman" w:cs="Times New Roman"/>
          <w:sz w:val="28"/>
          <w:szCs w:val="28"/>
        </w:rPr>
        <w:t xml:space="preserve">, </w:t>
      </w:r>
      <w:proofErr w:type="spellStart"/>
      <w:r w:rsidR="006D19D6" w:rsidRPr="00046EA0">
        <w:rPr>
          <w:rFonts w:ascii="Times New Roman" w:hAnsi="Times New Roman" w:cs="Times New Roman"/>
          <w:sz w:val="28"/>
          <w:szCs w:val="28"/>
        </w:rPr>
        <w:t>Mauer</w:t>
      </w:r>
      <w:proofErr w:type="spellEnd"/>
      <w:r w:rsidR="006D19D6" w:rsidRPr="00046EA0">
        <w:rPr>
          <w:rFonts w:ascii="Times New Roman" w:hAnsi="Times New Roman" w:cs="Times New Roman"/>
          <w:sz w:val="28"/>
          <w:szCs w:val="28"/>
        </w:rPr>
        <w:t xml:space="preserve"> (1993)</w:t>
      </w:r>
      <w:r w:rsidR="006D19D6">
        <w:rPr>
          <w:rFonts w:ascii="Times New Roman" w:hAnsi="Times New Roman" w:cs="Times New Roman"/>
          <w:sz w:val="28"/>
          <w:szCs w:val="28"/>
        </w:rPr>
        <w:t xml:space="preserve"> и </w:t>
      </w:r>
      <w:proofErr w:type="spellStart"/>
      <w:r w:rsidR="006D19D6" w:rsidRPr="00F0290D">
        <w:rPr>
          <w:rFonts w:ascii="Times New Roman" w:hAnsi="Times New Roman" w:cs="Times New Roman"/>
          <w:sz w:val="28"/>
          <w:szCs w:val="28"/>
        </w:rPr>
        <w:t>Dobija</w:t>
      </w:r>
      <w:proofErr w:type="spellEnd"/>
      <w:r w:rsidR="006D19D6" w:rsidRPr="00F0290D">
        <w:rPr>
          <w:rFonts w:ascii="Times New Roman" w:hAnsi="Times New Roman" w:cs="Times New Roman"/>
          <w:sz w:val="28"/>
          <w:szCs w:val="28"/>
        </w:rPr>
        <w:t xml:space="preserve">, </w:t>
      </w:r>
      <w:proofErr w:type="spellStart"/>
      <w:r w:rsidR="006D19D6" w:rsidRPr="00F0290D">
        <w:rPr>
          <w:rFonts w:ascii="Times New Roman" w:hAnsi="Times New Roman" w:cs="Times New Roman"/>
          <w:sz w:val="28"/>
          <w:szCs w:val="28"/>
        </w:rPr>
        <w:t>Klimczak</w:t>
      </w:r>
      <w:proofErr w:type="spellEnd"/>
      <w:r w:rsidR="006D19D6" w:rsidRPr="00F0290D">
        <w:rPr>
          <w:rFonts w:ascii="Times New Roman" w:hAnsi="Times New Roman" w:cs="Times New Roman"/>
          <w:sz w:val="28"/>
          <w:szCs w:val="28"/>
        </w:rPr>
        <w:t xml:space="preserve">, </w:t>
      </w:r>
      <w:proofErr w:type="spellStart"/>
      <w:r w:rsidR="006D19D6" w:rsidRPr="00F0290D">
        <w:rPr>
          <w:rFonts w:ascii="Times New Roman" w:hAnsi="Times New Roman" w:cs="Times New Roman"/>
          <w:sz w:val="28"/>
          <w:szCs w:val="28"/>
        </w:rPr>
        <w:t>Roztocki-Weistroffer</w:t>
      </w:r>
      <w:proofErr w:type="spellEnd"/>
      <w:r w:rsidR="006D19D6" w:rsidRPr="00F0290D">
        <w:rPr>
          <w:rFonts w:ascii="Times New Roman" w:hAnsi="Times New Roman" w:cs="Times New Roman"/>
          <w:sz w:val="28"/>
          <w:szCs w:val="28"/>
        </w:rPr>
        <w:t xml:space="preserve"> (2012)</w:t>
      </w:r>
      <w:r w:rsidR="006D19D6">
        <w:rPr>
          <w:rFonts w:cs="Times New Roman"/>
          <w:sz w:val="28"/>
          <w:szCs w:val="28"/>
        </w:rPr>
        <w:t xml:space="preserve"> </w:t>
      </w:r>
      <w:r w:rsidRPr="00046EA0">
        <w:rPr>
          <w:rFonts w:ascii="Times New Roman" w:hAnsi="Times New Roman" w:cs="Times New Roman"/>
          <w:color w:val="000000"/>
          <w:sz w:val="28"/>
          <w:szCs w:val="28"/>
          <w:shd w:val="clear" w:color="auto" w:fill="FFFFFF"/>
        </w:rPr>
        <w:t>для оцен</w:t>
      </w:r>
      <w:r w:rsidR="001E726D" w:rsidRPr="00046EA0">
        <w:rPr>
          <w:rFonts w:ascii="Times New Roman" w:hAnsi="Times New Roman" w:cs="Times New Roman"/>
          <w:color w:val="000000"/>
          <w:sz w:val="28"/>
          <w:szCs w:val="28"/>
          <w:shd w:val="clear" w:color="auto" w:fill="FFFFFF"/>
        </w:rPr>
        <w:t>ки</w:t>
      </w:r>
      <w:r w:rsidRPr="00046EA0">
        <w:rPr>
          <w:rFonts w:ascii="Times New Roman" w:hAnsi="Times New Roman" w:cs="Times New Roman"/>
          <w:color w:val="000000"/>
          <w:sz w:val="28"/>
          <w:szCs w:val="28"/>
          <w:shd w:val="clear" w:color="auto" w:fill="FFFFFF"/>
        </w:rPr>
        <w:t xml:space="preserve"> эффективност</w:t>
      </w:r>
      <w:r w:rsidR="00DA7D1A" w:rsidRPr="00046EA0">
        <w:rPr>
          <w:rFonts w:ascii="Times New Roman" w:hAnsi="Times New Roman" w:cs="Times New Roman"/>
          <w:color w:val="000000"/>
          <w:sz w:val="28"/>
          <w:szCs w:val="28"/>
          <w:shd w:val="clear" w:color="auto" w:fill="FFFFFF"/>
        </w:rPr>
        <w:t>и</w:t>
      </w:r>
      <w:r w:rsidRPr="00046EA0">
        <w:rPr>
          <w:rFonts w:ascii="Times New Roman" w:hAnsi="Times New Roman" w:cs="Times New Roman"/>
          <w:color w:val="000000"/>
          <w:sz w:val="28"/>
          <w:szCs w:val="28"/>
          <w:shd w:val="clear" w:color="auto" w:fill="FFFFFF"/>
        </w:rPr>
        <w:t xml:space="preserve"> и целесообразност</w:t>
      </w:r>
      <w:r w:rsidR="00FA3129">
        <w:rPr>
          <w:rFonts w:ascii="Times New Roman" w:hAnsi="Times New Roman" w:cs="Times New Roman"/>
          <w:color w:val="000000"/>
          <w:sz w:val="28"/>
          <w:szCs w:val="28"/>
          <w:shd w:val="clear" w:color="auto" w:fill="FFFFFF"/>
        </w:rPr>
        <w:t>и</w:t>
      </w:r>
      <w:r w:rsidRPr="00046EA0">
        <w:rPr>
          <w:rFonts w:ascii="Times New Roman" w:hAnsi="Times New Roman" w:cs="Times New Roman"/>
          <w:color w:val="000000"/>
          <w:sz w:val="28"/>
          <w:szCs w:val="28"/>
          <w:shd w:val="clear" w:color="auto" w:fill="FFFFFF"/>
        </w:rPr>
        <w:t xml:space="preserve"> инвестиций в </w:t>
      </w:r>
      <w:r w:rsidRPr="00046EA0">
        <w:rPr>
          <w:rFonts w:ascii="Times New Roman" w:hAnsi="Times New Roman" w:cs="Times New Roman"/>
          <w:color w:val="000000"/>
          <w:sz w:val="28"/>
          <w:szCs w:val="28"/>
          <w:shd w:val="clear" w:color="auto" w:fill="FFFFFF"/>
          <w:lang w:val="de-DE"/>
        </w:rPr>
        <w:t>IT</w:t>
      </w:r>
      <w:r w:rsidRPr="00046EA0">
        <w:rPr>
          <w:rFonts w:ascii="Times New Roman" w:hAnsi="Times New Roman" w:cs="Times New Roman"/>
          <w:color w:val="000000"/>
          <w:sz w:val="28"/>
          <w:szCs w:val="28"/>
          <w:shd w:val="clear" w:color="auto" w:fill="FFFFFF"/>
        </w:rPr>
        <w:t xml:space="preserve"> с позиций финансового рынка</w:t>
      </w:r>
      <w:r w:rsidR="00B227EE" w:rsidRPr="00046EA0">
        <w:rPr>
          <w:rFonts w:ascii="Times New Roman" w:hAnsi="Times New Roman" w:cs="Times New Roman"/>
          <w:color w:val="000000"/>
          <w:sz w:val="28"/>
          <w:szCs w:val="28"/>
          <w:shd w:val="clear" w:color="auto" w:fill="FFFFFF"/>
        </w:rPr>
        <w:t xml:space="preserve"> в России</w:t>
      </w:r>
      <w:r w:rsidRPr="00046EA0">
        <w:rPr>
          <w:rFonts w:ascii="Times New Roman" w:hAnsi="Times New Roman" w:cs="Times New Roman"/>
          <w:color w:val="000000"/>
          <w:sz w:val="28"/>
          <w:szCs w:val="28"/>
          <w:shd w:val="clear" w:color="auto" w:fill="FFFFFF"/>
        </w:rPr>
        <w:t xml:space="preserve">, </w:t>
      </w:r>
      <w:r w:rsidR="00B227EE" w:rsidRPr="00046EA0">
        <w:rPr>
          <w:rFonts w:ascii="Times New Roman" w:hAnsi="Times New Roman" w:cs="Times New Roman"/>
          <w:color w:val="000000"/>
          <w:sz w:val="28"/>
          <w:szCs w:val="28"/>
          <w:shd w:val="clear" w:color="auto" w:fill="FFFFFF"/>
        </w:rPr>
        <w:t xml:space="preserve">мы тоже </w:t>
      </w:r>
      <w:r w:rsidRPr="00046EA0">
        <w:rPr>
          <w:rFonts w:ascii="Times New Roman" w:hAnsi="Times New Roman" w:cs="Times New Roman"/>
          <w:color w:val="000000"/>
          <w:sz w:val="28"/>
          <w:szCs w:val="28"/>
          <w:shd w:val="clear" w:color="auto" w:fill="FFFFFF"/>
        </w:rPr>
        <w:t xml:space="preserve">будем использовать именно </w:t>
      </w:r>
      <w:r w:rsidR="00C15A21" w:rsidRPr="00046EA0">
        <w:rPr>
          <w:rFonts w:ascii="Times New Roman" w:hAnsi="Times New Roman" w:cs="Times New Roman"/>
          <w:color w:val="000000"/>
          <w:sz w:val="28"/>
          <w:szCs w:val="28"/>
          <w:shd w:val="clear" w:color="auto" w:fill="FFFFFF"/>
        </w:rPr>
        <w:t>этот метод</w:t>
      </w:r>
      <w:r w:rsidRPr="00046EA0">
        <w:rPr>
          <w:rFonts w:ascii="Times New Roman" w:hAnsi="Times New Roman" w:cs="Times New Roman"/>
          <w:color w:val="000000"/>
          <w:sz w:val="28"/>
          <w:szCs w:val="28"/>
          <w:shd w:val="clear" w:color="auto" w:fill="FFFFFF"/>
        </w:rPr>
        <w:t xml:space="preserve">. </w:t>
      </w:r>
    </w:p>
    <w:p w:rsidR="00006674" w:rsidRPr="00046EA0" w:rsidRDefault="007036D0" w:rsidP="006D19D6">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color w:val="000000"/>
          <w:sz w:val="28"/>
          <w:szCs w:val="28"/>
          <w:shd w:val="clear" w:color="auto" w:fill="FFFFFF"/>
        </w:rPr>
        <w:t>Под событием мы будем понимать некоторое информационное сообщение, оказывающее влияние на инвесторов.</w:t>
      </w:r>
      <w:r w:rsidR="0012714B" w:rsidRPr="00046EA0">
        <w:rPr>
          <w:rFonts w:ascii="Times New Roman" w:hAnsi="Times New Roman" w:cs="Times New Roman"/>
          <w:color w:val="000000"/>
          <w:sz w:val="28"/>
          <w:szCs w:val="28"/>
          <w:shd w:val="clear" w:color="auto" w:fill="FFFFFF"/>
        </w:rPr>
        <w:t xml:space="preserve"> </w:t>
      </w:r>
      <w:r w:rsidR="00006674" w:rsidRPr="00046EA0">
        <w:rPr>
          <w:rFonts w:ascii="Times New Roman" w:hAnsi="Times New Roman" w:cs="Times New Roman"/>
          <w:color w:val="000000"/>
          <w:sz w:val="28"/>
          <w:szCs w:val="28"/>
          <w:shd w:val="clear" w:color="auto" w:fill="FFFFFF"/>
        </w:rPr>
        <w:t xml:space="preserve">В качестве информационного сообщения при исследовании проблемы </w:t>
      </w:r>
      <w:r w:rsidR="006D19D6" w:rsidRPr="00046EA0">
        <w:rPr>
          <w:rFonts w:ascii="Times New Roman" w:hAnsi="Times New Roman" w:cs="Times New Roman"/>
          <w:color w:val="000000"/>
          <w:sz w:val="28"/>
          <w:szCs w:val="28"/>
          <w:shd w:val="clear" w:color="auto" w:fill="FFFFFF"/>
        </w:rPr>
        <w:t>рассматриваются</w:t>
      </w:r>
      <w:r w:rsidR="001E726D" w:rsidRPr="00046EA0">
        <w:rPr>
          <w:rFonts w:ascii="Times New Roman" w:hAnsi="Times New Roman" w:cs="Times New Roman"/>
          <w:color w:val="000000"/>
          <w:sz w:val="28"/>
          <w:szCs w:val="28"/>
          <w:shd w:val="clear" w:color="auto" w:fill="FFFFFF"/>
        </w:rPr>
        <w:t xml:space="preserve"> </w:t>
      </w:r>
      <w:r w:rsidR="00006674" w:rsidRPr="00046EA0">
        <w:rPr>
          <w:rFonts w:ascii="Times New Roman" w:hAnsi="Times New Roman" w:cs="Times New Roman"/>
          <w:color w:val="000000"/>
          <w:sz w:val="28"/>
          <w:szCs w:val="28"/>
          <w:shd w:val="clear" w:color="auto" w:fill="FFFFFF"/>
        </w:rPr>
        <w:t xml:space="preserve">объявления об инвестициях в </w:t>
      </w:r>
      <w:r w:rsidR="00006674" w:rsidRPr="00046EA0">
        <w:rPr>
          <w:rFonts w:ascii="Times New Roman" w:hAnsi="Times New Roman" w:cs="Times New Roman"/>
          <w:color w:val="000000"/>
          <w:sz w:val="28"/>
          <w:szCs w:val="28"/>
          <w:shd w:val="clear" w:color="auto" w:fill="FFFFFF"/>
          <w:lang w:val="de-DE"/>
        </w:rPr>
        <w:t>IT</w:t>
      </w:r>
      <w:r w:rsidR="00006674" w:rsidRPr="00046EA0">
        <w:rPr>
          <w:rFonts w:ascii="Times New Roman" w:hAnsi="Times New Roman" w:cs="Times New Roman"/>
          <w:color w:val="000000"/>
          <w:sz w:val="28"/>
          <w:szCs w:val="28"/>
          <w:shd w:val="clear" w:color="auto" w:fill="FFFFFF"/>
        </w:rPr>
        <w:t>, поскольку именно объявления являются источником первичной информаци</w:t>
      </w:r>
      <w:r w:rsidR="001E726D" w:rsidRPr="00046EA0">
        <w:rPr>
          <w:rFonts w:ascii="Times New Roman" w:hAnsi="Times New Roman" w:cs="Times New Roman"/>
          <w:color w:val="000000"/>
          <w:sz w:val="28"/>
          <w:szCs w:val="28"/>
          <w:shd w:val="clear" w:color="auto" w:fill="FFFFFF"/>
        </w:rPr>
        <w:t xml:space="preserve">и, на которую реагирует рынок. </w:t>
      </w:r>
      <w:r w:rsidR="0012714B" w:rsidRPr="00046EA0">
        <w:rPr>
          <w:rFonts w:ascii="Times New Roman" w:hAnsi="Times New Roman" w:cs="Times New Roman"/>
          <w:color w:val="000000"/>
          <w:sz w:val="28"/>
          <w:szCs w:val="28"/>
          <w:shd w:val="clear" w:color="auto" w:fill="FFFFFF"/>
        </w:rPr>
        <w:t>Действия, предпринимаемые на основе подобных событий, изменяют стоимость активов тех компаний, стоимости которых могут быть оценены через биржевые котировки акций.</w:t>
      </w:r>
      <w:r w:rsidR="00006674" w:rsidRPr="00046EA0">
        <w:rPr>
          <w:rFonts w:ascii="Times New Roman" w:hAnsi="Times New Roman" w:cs="Times New Roman"/>
          <w:color w:val="000000"/>
          <w:sz w:val="28"/>
          <w:szCs w:val="28"/>
          <w:shd w:val="clear" w:color="auto" w:fill="FFFFFF"/>
        </w:rPr>
        <w:t xml:space="preserve"> </w:t>
      </w:r>
      <w:r w:rsidR="00006674" w:rsidRPr="00046EA0">
        <w:rPr>
          <w:rFonts w:ascii="Times New Roman" w:hAnsi="Times New Roman" w:cs="Times New Roman"/>
          <w:sz w:val="28"/>
          <w:szCs w:val="28"/>
        </w:rPr>
        <w:t>Информацию о событиях, происх</w:t>
      </w:r>
      <w:r w:rsidR="000777A1" w:rsidRPr="00046EA0">
        <w:rPr>
          <w:rFonts w:ascii="Times New Roman" w:hAnsi="Times New Roman" w:cs="Times New Roman"/>
          <w:sz w:val="28"/>
          <w:szCs w:val="28"/>
        </w:rPr>
        <w:t>одящих на рынке</w:t>
      </w:r>
      <w:r w:rsidR="00006674" w:rsidRPr="00046EA0">
        <w:rPr>
          <w:rFonts w:ascii="Times New Roman" w:hAnsi="Times New Roman" w:cs="Times New Roman"/>
          <w:sz w:val="28"/>
          <w:szCs w:val="28"/>
        </w:rPr>
        <w:t xml:space="preserve"> можно найти в финансовых журналах, а также в специально подготовленных релизах компаний </w:t>
      </w:r>
      <w:r w:rsidR="000777A1" w:rsidRPr="00046EA0">
        <w:rPr>
          <w:rFonts w:ascii="Times New Roman" w:hAnsi="Times New Roman" w:cs="Times New Roman"/>
          <w:sz w:val="28"/>
          <w:szCs w:val="28"/>
        </w:rPr>
        <w:t>(например, об изменении дивидендных выплат) и</w:t>
      </w:r>
      <w:r w:rsidR="001E726D" w:rsidRPr="00046EA0">
        <w:rPr>
          <w:rFonts w:ascii="Times New Roman" w:hAnsi="Times New Roman" w:cs="Times New Roman"/>
          <w:sz w:val="28"/>
          <w:szCs w:val="28"/>
        </w:rPr>
        <w:t xml:space="preserve"> из</w:t>
      </w:r>
      <w:r w:rsidR="000777A1" w:rsidRPr="00046EA0">
        <w:rPr>
          <w:rFonts w:ascii="Times New Roman" w:hAnsi="Times New Roman" w:cs="Times New Roman"/>
          <w:sz w:val="28"/>
          <w:szCs w:val="28"/>
        </w:rPr>
        <w:t xml:space="preserve"> баз данных</w:t>
      </w:r>
      <w:r w:rsidR="00006674" w:rsidRPr="00046EA0">
        <w:rPr>
          <w:rFonts w:ascii="Times New Roman" w:hAnsi="Times New Roman" w:cs="Times New Roman"/>
          <w:sz w:val="28"/>
          <w:szCs w:val="28"/>
        </w:rPr>
        <w:t>.</w:t>
      </w:r>
    </w:p>
    <w:p w:rsidR="00FB0545" w:rsidRDefault="000777A1" w:rsidP="00046EA0">
      <w:pPr>
        <w:pStyle w:val="a4"/>
        <w:shd w:val="clear" w:color="auto" w:fill="FFFFFF"/>
        <w:spacing w:before="0" w:beforeAutospacing="0" w:after="0" w:afterAutospacing="0" w:line="360" w:lineRule="auto"/>
        <w:ind w:firstLine="709"/>
        <w:jc w:val="both"/>
        <w:rPr>
          <w:sz w:val="28"/>
          <w:szCs w:val="28"/>
        </w:rPr>
      </w:pPr>
      <w:r w:rsidRPr="00046EA0">
        <w:rPr>
          <w:color w:val="000000"/>
          <w:sz w:val="28"/>
          <w:szCs w:val="28"/>
          <w:shd w:val="clear" w:color="auto" w:fill="FFFFFF"/>
        </w:rPr>
        <w:t>Важно отметить, что м</w:t>
      </w:r>
      <w:r w:rsidR="00BC710C" w:rsidRPr="00046EA0">
        <w:rPr>
          <w:color w:val="000000"/>
          <w:sz w:val="28"/>
          <w:szCs w:val="28"/>
          <w:shd w:val="clear" w:color="auto" w:fill="FFFFFF"/>
        </w:rPr>
        <w:t xml:space="preserve">етоды изучения событий различаются по типам. Первый тип – метод оценки эффективности рынка. С помощью </w:t>
      </w:r>
      <w:r w:rsidR="008D0E4F" w:rsidRPr="00046EA0">
        <w:rPr>
          <w:color w:val="000000"/>
          <w:sz w:val="28"/>
          <w:szCs w:val="28"/>
          <w:shd w:val="clear" w:color="auto" w:fill="FFFFFF"/>
        </w:rPr>
        <w:t>данного</w:t>
      </w:r>
      <w:r w:rsidR="00BC710C" w:rsidRPr="00046EA0">
        <w:rPr>
          <w:color w:val="000000"/>
          <w:sz w:val="28"/>
          <w:szCs w:val="28"/>
          <w:shd w:val="clear" w:color="auto" w:fill="FFFFFF"/>
        </w:rPr>
        <w:t xml:space="preserve"> метода можно оценить насколько быстро и правильно рынок реагирует на определенный тип новой информации. Метод </w:t>
      </w:r>
      <w:r w:rsidR="00BC710C" w:rsidRPr="00046EA0">
        <w:rPr>
          <w:color w:val="000000"/>
          <w:sz w:val="28"/>
          <w:szCs w:val="28"/>
          <w:shd w:val="clear" w:color="auto" w:fill="FFFFFF"/>
        </w:rPr>
        <w:lastRenderedPageBreak/>
        <w:t>полноценности информ</w:t>
      </w:r>
      <w:r w:rsidR="00FB0545">
        <w:rPr>
          <w:color w:val="000000"/>
          <w:sz w:val="28"/>
          <w:szCs w:val="28"/>
          <w:shd w:val="clear" w:color="auto" w:fill="FFFFFF"/>
        </w:rPr>
        <w:t>ации – второй метод – оценивает</w:t>
      </w:r>
      <w:r w:rsidR="00BC710C" w:rsidRPr="00046EA0">
        <w:rPr>
          <w:color w:val="000000"/>
          <w:sz w:val="28"/>
          <w:szCs w:val="28"/>
          <w:shd w:val="clear" w:color="auto" w:fill="FFFFFF"/>
        </w:rPr>
        <w:t xml:space="preserve"> степень изменения доходности компании в результате объявления какой-то информации. Так, например, с помощью данной концепции ученые оцени</w:t>
      </w:r>
      <w:r w:rsidRPr="00046EA0">
        <w:rPr>
          <w:color w:val="000000"/>
          <w:sz w:val="28"/>
          <w:szCs w:val="28"/>
          <w:shd w:val="clear" w:color="auto" w:fill="FFFFFF"/>
        </w:rPr>
        <w:t>ли</w:t>
      </w:r>
      <w:r w:rsidR="00BC710C" w:rsidRPr="00046EA0">
        <w:rPr>
          <w:color w:val="000000"/>
          <w:sz w:val="28"/>
          <w:szCs w:val="28"/>
          <w:shd w:val="clear" w:color="auto" w:fill="FFFFFF"/>
        </w:rPr>
        <w:t xml:space="preserve"> </w:t>
      </w:r>
      <w:r w:rsidR="00FF1665" w:rsidRPr="00046EA0">
        <w:rPr>
          <w:sz w:val="28"/>
          <w:szCs w:val="28"/>
        </w:rPr>
        <w:t>воздействие убытков ком</w:t>
      </w:r>
      <w:r w:rsidR="00FA3129">
        <w:rPr>
          <w:sz w:val="28"/>
          <w:szCs w:val="28"/>
        </w:rPr>
        <w:t xml:space="preserve">пании на доходность акционеров. </w:t>
      </w:r>
      <w:proofErr w:type="spellStart"/>
      <w:r w:rsidR="00BC710C" w:rsidRPr="00FB0545">
        <w:rPr>
          <w:sz w:val="28"/>
          <w:szCs w:val="28"/>
        </w:rPr>
        <w:t>Sprecher</w:t>
      </w:r>
      <w:proofErr w:type="spellEnd"/>
      <w:r w:rsidR="00BC710C" w:rsidRPr="00FB0545">
        <w:rPr>
          <w:sz w:val="28"/>
          <w:szCs w:val="28"/>
        </w:rPr>
        <w:t xml:space="preserve"> и </w:t>
      </w:r>
      <w:proofErr w:type="spellStart"/>
      <w:r w:rsidR="00BC710C" w:rsidRPr="00FB0545">
        <w:rPr>
          <w:sz w:val="28"/>
          <w:szCs w:val="28"/>
        </w:rPr>
        <w:t>PertI</w:t>
      </w:r>
      <w:proofErr w:type="spellEnd"/>
      <w:r w:rsidR="00BC710C" w:rsidRPr="00FB0545">
        <w:rPr>
          <w:sz w:val="28"/>
          <w:szCs w:val="28"/>
        </w:rPr>
        <w:t xml:space="preserve"> (1983</w:t>
      </w:r>
      <w:r w:rsidR="00FF1665" w:rsidRPr="00046EA0">
        <w:rPr>
          <w:sz w:val="28"/>
          <w:szCs w:val="28"/>
        </w:rPr>
        <w:t>)</w:t>
      </w:r>
      <w:r w:rsidR="00BC710C" w:rsidRPr="00046EA0">
        <w:rPr>
          <w:sz w:val="28"/>
          <w:szCs w:val="28"/>
        </w:rPr>
        <w:t xml:space="preserve">. </w:t>
      </w:r>
      <w:proofErr w:type="spellStart"/>
      <w:r w:rsidR="00BC710C" w:rsidRPr="00FB0545">
        <w:rPr>
          <w:sz w:val="28"/>
          <w:szCs w:val="28"/>
        </w:rPr>
        <w:t>Davidson</w:t>
      </w:r>
      <w:proofErr w:type="spellEnd"/>
      <w:r w:rsidR="00BC710C" w:rsidRPr="00FB0545">
        <w:rPr>
          <w:sz w:val="28"/>
          <w:szCs w:val="28"/>
        </w:rPr>
        <w:t xml:space="preserve"> </w:t>
      </w:r>
      <w:proofErr w:type="spellStart"/>
      <w:r w:rsidR="00BC710C" w:rsidRPr="00FB0545">
        <w:rPr>
          <w:sz w:val="28"/>
          <w:szCs w:val="28"/>
        </w:rPr>
        <w:t>and</w:t>
      </w:r>
      <w:proofErr w:type="spellEnd"/>
      <w:r w:rsidR="00BC710C" w:rsidRPr="00FB0545">
        <w:rPr>
          <w:sz w:val="28"/>
          <w:szCs w:val="28"/>
        </w:rPr>
        <w:t xml:space="preserve"> </w:t>
      </w:r>
      <w:proofErr w:type="spellStart"/>
      <w:r w:rsidR="00BC710C" w:rsidRPr="00FB0545">
        <w:rPr>
          <w:sz w:val="28"/>
          <w:szCs w:val="28"/>
        </w:rPr>
        <w:t>Thornton</w:t>
      </w:r>
      <w:proofErr w:type="spellEnd"/>
      <w:r w:rsidR="00BC710C" w:rsidRPr="00FB0545">
        <w:rPr>
          <w:sz w:val="28"/>
          <w:szCs w:val="28"/>
        </w:rPr>
        <w:t xml:space="preserve"> (1988) использовали метод событий, чтобы определить влияние судебных </w:t>
      </w:r>
      <w:proofErr w:type="gramStart"/>
      <w:r w:rsidR="00BC710C" w:rsidRPr="00FB0545">
        <w:rPr>
          <w:sz w:val="28"/>
          <w:szCs w:val="28"/>
        </w:rPr>
        <w:t>процессов над директорами</w:t>
      </w:r>
      <w:proofErr w:type="gramEnd"/>
      <w:r w:rsidR="00BC710C" w:rsidRPr="00FB0545">
        <w:rPr>
          <w:sz w:val="28"/>
          <w:szCs w:val="28"/>
        </w:rPr>
        <w:t xml:space="preserve"> компаний на стоимость компании</w:t>
      </w:r>
      <w:r w:rsidR="00BC710C" w:rsidRPr="00046EA0">
        <w:rPr>
          <w:sz w:val="28"/>
          <w:szCs w:val="28"/>
        </w:rPr>
        <w:t xml:space="preserve">. </w:t>
      </w:r>
    </w:p>
    <w:p w:rsidR="000777A1" w:rsidRPr="00046EA0" w:rsidRDefault="000777A1" w:rsidP="00046EA0">
      <w:pPr>
        <w:pStyle w:val="a4"/>
        <w:shd w:val="clear" w:color="auto" w:fill="FFFFFF"/>
        <w:spacing w:before="0" w:beforeAutospacing="0" w:after="0" w:afterAutospacing="0" w:line="360" w:lineRule="auto"/>
        <w:ind w:firstLine="709"/>
        <w:jc w:val="both"/>
        <w:rPr>
          <w:sz w:val="28"/>
          <w:szCs w:val="28"/>
        </w:rPr>
      </w:pPr>
      <w:r w:rsidRPr="00046EA0">
        <w:rPr>
          <w:sz w:val="28"/>
          <w:szCs w:val="28"/>
        </w:rPr>
        <w:t>В рамках нашего исследования мы принимает допущение, что рынок является эффективным, то есть результат реакции рынка на объявления – это наличие избыточной доходности у инвестора.</w:t>
      </w:r>
    </w:p>
    <w:p w:rsidR="000777A1" w:rsidRPr="00046EA0" w:rsidRDefault="000777A1" w:rsidP="00046EA0">
      <w:pPr>
        <w:pStyle w:val="a4"/>
        <w:shd w:val="clear" w:color="auto" w:fill="FFFFFF"/>
        <w:spacing w:before="0" w:beforeAutospacing="0" w:after="0" w:afterAutospacing="0" w:line="360" w:lineRule="auto"/>
        <w:ind w:firstLine="709"/>
        <w:jc w:val="both"/>
        <w:rPr>
          <w:sz w:val="28"/>
          <w:szCs w:val="28"/>
        </w:rPr>
      </w:pPr>
    </w:p>
    <w:p w:rsidR="00FF1665" w:rsidRPr="00046EA0" w:rsidRDefault="00FF1665" w:rsidP="00046EA0">
      <w:pPr>
        <w:pStyle w:val="2"/>
        <w:spacing w:before="0" w:line="360" w:lineRule="auto"/>
        <w:ind w:firstLine="709"/>
        <w:jc w:val="both"/>
        <w:rPr>
          <w:rFonts w:ascii="Times New Roman" w:hAnsi="Times New Roman" w:cs="Times New Roman"/>
          <w:color w:val="000000" w:themeColor="text1"/>
          <w:sz w:val="28"/>
          <w:szCs w:val="28"/>
        </w:rPr>
      </w:pPr>
    </w:p>
    <w:p w:rsidR="008D0E4F" w:rsidRPr="00046EA0" w:rsidRDefault="008D0E4F" w:rsidP="00046EA0">
      <w:pPr>
        <w:spacing w:after="0" w:line="360" w:lineRule="auto"/>
        <w:ind w:firstLine="709"/>
        <w:jc w:val="both"/>
        <w:rPr>
          <w:rFonts w:ascii="Times New Roman" w:hAnsi="Times New Roman" w:cs="Times New Roman"/>
          <w:sz w:val="28"/>
          <w:szCs w:val="28"/>
        </w:rPr>
      </w:pPr>
    </w:p>
    <w:p w:rsidR="00FF1665" w:rsidRPr="00046EA0" w:rsidRDefault="00FF1665" w:rsidP="00FB0545">
      <w:pPr>
        <w:pStyle w:val="2"/>
        <w:spacing w:before="0" w:line="360" w:lineRule="auto"/>
        <w:ind w:firstLine="709"/>
        <w:jc w:val="center"/>
        <w:rPr>
          <w:rFonts w:ascii="Times New Roman" w:hAnsi="Times New Roman" w:cs="Times New Roman"/>
          <w:color w:val="000000" w:themeColor="text1"/>
          <w:sz w:val="28"/>
          <w:szCs w:val="28"/>
        </w:rPr>
      </w:pPr>
      <w:bookmarkStart w:id="12" w:name="_Toc357974054"/>
      <w:r w:rsidRPr="00046EA0">
        <w:rPr>
          <w:rFonts w:ascii="Times New Roman" w:hAnsi="Times New Roman" w:cs="Times New Roman"/>
          <w:color w:val="000000" w:themeColor="text1"/>
          <w:sz w:val="28"/>
          <w:szCs w:val="28"/>
        </w:rPr>
        <w:t>2.2</w:t>
      </w:r>
      <w:r w:rsidR="00564E70" w:rsidRPr="00046EA0">
        <w:rPr>
          <w:rFonts w:ascii="Times New Roman" w:hAnsi="Times New Roman" w:cs="Times New Roman"/>
          <w:color w:val="000000" w:themeColor="text1"/>
          <w:sz w:val="28"/>
          <w:szCs w:val="28"/>
        </w:rPr>
        <w:t>.</w:t>
      </w:r>
      <w:r w:rsidRPr="00046EA0">
        <w:rPr>
          <w:rFonts w:ascii="Times New Roman" w:hAnsi="Times New Roman" w:cs="Times New Roman"/>
          <w:color w:val="000000" w:themeColor="text1"/>
          <w:sz w:val="28"/>
          <w:szCs w:val="28"/>
        </w:rPr>
        <w:t xml:space="preserve"> </w:t>
      </w:r>
      <w:r w:rsidR="007F48CE" w:rsidRPr="00046EA0">
        <w:rPr>
          <w:rFonts w:ascii="Times New Roman" w:hAnsi="Times New Roman" w:cs="Times New Roman"/>
          <w:color w:val="000000" w:themeColor="text1"/>
          <w:sz w:val="28"/>
          <w:szCs w:val="28"/>
        </w:rPr>
        <w:t>Общий а</w:t>
      </w:r>
      <w:r w:rsidR="00C92F9F" w:rsidRPr="00046EA0">
        <w:rPr>
          <w:rFonts w:ascii="Times New Roman" w:hAnsi="Times New Roman" w:cs="Times New Roman"/>
          <w:color w:val="000000" w:themeColor="text1"/>
          <w:sz w:val="28"/>
          <w:szCs w:val="28"/>
        </w:rPr>
        <w:t>лгоритм</w:t>
      </w:r>
      <w:r w:rsidR="00FC443E" w:rsidRPr="00046EA0">
        <w:rPr>
          <w:rFonts w:ascii="Times New Roman" w:hAnsi="Times New Roman" w:cs="Times New Roman"/>
          <w:color w:val="000000" w:themeColor="text1"/>
          <w:sz w:val="28"/>
          <w:szCs w:val="28"/>
        </w:rPr>
        <w:t xml:space="preserve"> </w:t>
      </w:r>
      <w:r w:rsidRPr="00046EA0">
        <w:rPr>
          <w:rFonts w:ascii="Times New Roman" w:hAnsi="Times New Roman" w:cs="Times New Roman"/>
          <w:color w:val="000000" w:themeColor="text1"/>
          <w:sz w:val="28"/>
          <w:szCs w:val="28"/>
        </w:rPr>
        <w:t>построения модели с помощью метода изучения событий</w:t>
      </w:r>
      <w:r w:rsidR="00564E70" w:rsidRPr="00046EA0">
        <w:rPr>
          <w:rFonts w:ascii="Times New Roman" w:hAnsi="Times New Roman" w:cs="Times New Roman"/>
          <w:color w:val="000000" w:themeColor="text1"/>
          <w:sz w:val="28"/>
          <w:szCs w:val="28"/>
        </w:rPr>
        <w:t xml:space="preserve"> (</w:t>
      </w:r>
      <w:r w:rsidR="00564E70" w:rsidRPr="00046EA0">
        <w:rPr>
          <w:rFonts w:ascii="Times New Roman" w:hAnsi="Times New Roman" w:cs="Times New Roman"/>
          <w:color w:val="000000" w:themeColor="text1"/>
          <w:sz w:val="28"/>
          <w:szCs w:val="28"/>
          <w:lang w:val="en-US"/>
        </w:rPr>
        <w:t>event</w:t>
      </w:r>
      <w:r w:rsidR="00564E70" w:rsidRPr="00046EA0">
        <w:rPr>
          <w:rFonts w:ascii="Times New Roman" w:hAnsi="Times New Roman" w:cs="Times New Roman"/>
          <w:color w:val="000000" w:themeColor="text1"/>
          <w:sz w:val="28"/>
          <w:szCs w:val="28"/>
        </w:rPr>
        <w:t xml:space="preserve"> </w:t>
      </w:r>
      <w:r w:rsidR="00564E70" w:rsidRPr="00046EA0">
        <w:rPr>
          <w:rFonts w:ascii="Times New Roman" w:hAnsi="Times New Roman" w:cs="Times New Roman"/>
          <w:color w:val="000000" w:themeColor="text1"/>
          <w:sz w:val="28"/>
          <w:szCs w:val="28"/>
          <w:lang w:val="en-US"/>
        </w:rPr>
        <w:t>study</w:t>
      </w:r>
      <w:r w:rsidR="00564E70" w:rsidRPr="00046EA0">
        <w:rPr>
          <w:rFonts w:ascii="Times New Roman" w:hAnsi="Times New Roman" w:cs="Times New Roman"/>
          <w:color w:val="000000" w:themeColor="text1"/>
          <w:sz w:val="28"/>
          <w:szCs w:val="28"/>
        </w:rPr>
        <w:t>)</w:t>
      </w:r>
      <w:bookmarkEnd w:id="12"/>
    </w:p>
    <w:p w:rsidR="00564E70" w:rsidRPr="00046EA0" w:rsidRDefault="00564E70" w:rsidP="00046EA0">
      <w:pPr>
        <w:spacing w:after="0" w:line="360" w:lineRule="auto"/>
        <w:ind w:firstLine="709"/>
        <w:jc w:val="both"/>
        <w:rPr>
          <w:rFonts w:ascii="Times New Roman" w:hAnsi="Times New Roman" w:cs="Times New Roman"/>
          <w:sz w:val="28"/>
          <w:szCs w:val="28"/>
        </w:rPr>
      </w:pPr>
    </w:p>
    <w:p w:rsidR="00FC443E" w:rsidRPr="00046EA0" w:rsidRDefault="00FC443E" w:rsidP="00046EA0">
      <w:pPr>
        <w:autoSpaceDE w:val="0"/>
        <w:autoSpaceDN w:val="0"/>
        <w:adjustRightInd w:val="0"/>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В предыдущем параграфе мы подробно рассмотрели суть метода событий</w:t>
      </w:r>
      <w:r w:rsidR="00BF6EEB" w:rsidRPr="00046EA0">
        <w:rPr>
          <w:rFonts w:ascii="Times New Roman" w:hAnsi="Times New Roman" w:cs="Times New Roman"/>
          <w:sz w:val="28"/>
          <w:szCs w:val="28"/>
        </w:rPr>
        <w:t xml:space="preserve">. </w:t>
      </w:r>
      <w:r w:rsidR="00717C18" w:rsidRPr="00046EA0">
        <w:rPr>
          <w:rFonts w:ascii="Times New Roman" w:hAnsi="Times New Roman" w:cs="Times New Roman"/>
          <w:sz w:val="28"/>
          <w:szCs w:val="28"/>
        </w:rPr>
        <w:t>Ещё раз отметим, что м</w:t>
      </w:r>
      <w:r w:rsidRPr="00046EA0">
        <w:rPr>
          <w:rFonts w:ascii="Times New Roman" w:hAnsi="Times New Roman" w:cs="Times New Roman"/>
          <w:sz w:val="28"/>
          <w:szCs w:val="28"/>
        </w:rPr>
        <w:t>етод событий основан на предположение, что рынок является эффективным, то есть любое событие, происходящее на рынке, незамедлительно будет отражаться на ценах акций затронутых компаний (</w:t>
      </w:r>
      <w:proofErr w:type="spellStart"/>
      <w:r w:rsidRPr="004F3610">
        <w:rPr>
          <w:rFonts w:ascii="Times New Roman" w:hAnsi="Times New Roman" w:cs="Times New Roman"/>
          <w:sz w:val="28"/>
          <w:szCs w:val="28"/>
        </w:rPr>
        <w:t>Fama</w:t>
      </w:r>
      <w:proofErr w:type="spellEnd"/>
      <w:r w:rsidRPr="004F3610">
        <w:rPr>
          <w:rFonts w:ascii="Times New Roman" w:hAnsi="Times New Roman" w:cs="Times New Roman"/>
          <w:sz w:val="28"/>
          <w:szCs w:val="28"/>
        </w:rPr>
        <w:t>, 1969).</w:t>
      </w:r>
      <w:r w:rsidRPr="00046EA0">
        <w:rPr>
          <w:rFonts w:ascii="Times New Roman" w:hAnsi="Times New Roman" w:cs="Times New Roman"/>
          <w:sz w:val="28"/>
          <w:szCs w:val="28"/>
        </w:rPr>
        <w:t xml:space="preserve"> Таким образом, неож</w:t>
      </w:r>
      <w:r w:rsidR="008D0E4F" w:rsidRPr="00046EA0">
        <w:rPr>
          <w:rFonts w:ascii="Times New Roman" w:hAnsi="Times New Roman" w:cs="Times New Roman"/>
          <w:sz w:val="28"/>
          <w:szCs w:val="28"/>
        </w:rPr>
        <w:t xml:space="preserve">идаемые изменения в ценах акций, </w:t>
      </w:r>
      <w:r w:rsidRPr="00046EA0">
        <w:rPr>
          <w:rFonts w:ascii="Times New Roman" w:hAnsi="Times New Roman" w:cs="Times New Roman"/>
          <w:sz w:val="28"/>
          <w:szCs w:val="28"/>
        </w:rPr>
        <w:t xml:space="preserve">как реакция рынка на событие носит название </w:t>
      </w:r>
      <w:r w:rsidRPr="00046EA0">
        <w:rPr>
          <w:rFonts w:ascii="Times New Roman" w:hAnsi="Times New Roman" w:cs="Times New Roman"/>
          <w:sz w:val="28"/>
          <w:szCs w:val="28"/>
          <w:lang w:val="en-US"/>
        </w:rPr>
        <w:t>abnormal</w:t>
      </w:r>
      <w:r w:rsidRPr="00046EA0">
        <w:rPr>
          <w:rFonts w:ascii="Times New Roman" w:hAnsi="Times New Roman" w:cs="Times New Roman"/>
          <w:sz w:val="28"/>
          <w:szCs w:val="28"/>
        </w:rPr>
        <w:t xml:space="preserve"> </w:t>
      </w:r>
      <w:r w:rsidRPr="00046EA0">
        <w:rPr>
          <w:rFonts w:ascii="Times New Roman" w:hAnsi="Times New Roman" w:cs="Times New Roman"/>
          <w:sz w:val="28"/>
          <w:szCs w:val="28"/>
          <w:lang w:val="en-US"/>
        </w:rPr>
        <w:t>returns</w:t>
      </w:r>
      <w:r w:rsidRPr="00046EA0">
        <w:rPr>
          <w:rFonts w:ascii="Times New Roman" w:hAnsi="Times New Roman" w:cs="Times New Roman"/>
          <w:sz w:val="28"/>
          <w:szCs w:val="28"/>
        </w:rPr>
        <w:t xml:space="preserve"> (</w:t>
      </w:r>
      <w:r w:rsidRPr="00046EA0">
        <w:rPr>
          <w:rFonts w:ascii="Times New Roman" w:hAnsi="Times New Roman" w:cs="Times New Roman"/>
          <w:sz w:val="28"/>
          <w:szCs w:val="28"/>
          <w:lang w:val="de-DE"/>
        </w:rPr>
        <w:t>AR</w:t>
      </w:r>
      <w:r w:rsidRPr="00046EA0">
        <w:rPr>
          <w:rFonts w:ascii="Times New Roman" w:hAnsi="Times New Roman" w:cs="Times New Roman"/>
          <w:sz w:val="28"/>
          <w:szCs w:val="28"/>
        </w:rPr>
        <w:t xml:space="preserve">) или </w:t>
      </w:r>
      <w:r w:rsidRPr="00046EA0">
        <w:rPr>
          <w:rFonts w:ascii="Times New Roman" w:hAnsi="Times New Roman" w:cs="Times New Roman"/>
          <w:sz w:val="28"/>
          <w:szCs w:val="28"/>
          <w:lang w:val="en-US"/>
        </w:rPr>
        <w:t>excess</w:t>
      </w:r>
      <w:r w:rsidRPr="00046EA0">
        <w:rPr>
          <w:rFonts w:ascii="Times New Roman" w:hAnsi="Times New Roman" w:cs="Times New Roman"/>
          <w:sz w:val="28"/>
          <w:szCs w:val="28"/>
        </w:rPr>
        <w:t xml:space="preserve"> </w:t>
      </w:r>
      <w:r w:rsidRPr="004F3610">
        <w:rPr>
          <w:rFonts w:ascii="Times New Roman" w:hAnsi="Times New Roman" w:cs="Times New Roman"/>
          <w:sz w:val="28"/>
          <w:szCs w:val="28"/>
          <w:lang w:val="en-US"/>
        </w:rPr>
        <w:t>returns</w:t>
      </w:r>
      <w:r w:rsidRPr="004F3610">
        <w:rPr>
          <w:rFonts w:ascii="Times New Roman" w:hAnsi="Times New Roman" w:cs="Times New Roman"/>
          <w:sz w:val="28"/>
          <w:szCs w:val="28"/>
        </w:rPr>
        <w:t xml:space="preserve"> (</w:t>
      </w:r>
      <w:r w:rsidRPr="004F3610">
        <w:rPr>
          <w:rFonts w:ascii="Times New Roman" w:hAnsi="Times New Roman" w:cs="Times New Roman"/>
          <w:sz w:val="28"/>
          <w:szCs w:val="28"/>
          <w:lang w:val="en-US"/>
        </w:rPr>
        <w:t>Peterson</w:t>
      </w:r>
      <w:r w:rsidRPr="004F3610">
        <w:rPr>
          <w:rFonts w:ascii="Times New Roman" w:hAnsi="Times New Roman" w:cs="Times New Roman"/>
          <w:sz w:val="28"/>
          <w:szCs w:val="28"/>
        </w:rPr>
        <w:t>, 1989).</w:t>
      </w:r>
      <w:r w:rsidRPr="00046EA0">
        <w:rPr>
          <w:rFonts w:ascii="Times New Roman" w:hAnsi="Times New Roman" w:cs="Times New Roman"/>
          <w:sz w:val="28"/>
          <w:szCs w:val="28"/>
        </w:rPr>
        <w:t xml:space="preserve"> </w:t>
      </w:r>
    </w:p>
    <w:p w:rsidR="00BF6EEB" w:rsidRPr="00046EA0" w:rsidRDefault="004F3610" w:rsidP="00046EA0">
      <w:pPr>
        <w:autoSpaceDE w:val="0"/>
        <w:autoSpaceDN w:val="0"/>
        <w:adjustRightInd w:val="0"/>
        <w:spacing w:after="0" w:line="360" w:lineRule="auto"/>
        <w:ind w:firstLine="709"/>
        <w:jc w:val="both"/>
        <w:rPr>
          <w:rFonts w:ascii="Times New Roman" w:eastAsia="NewtonC" w:hAnsi="Times New Roman" w:cs="Times New Roman"/>
          <w:sz w:val="28"/>
          <w:szCs w:val="28"/>
        </w:rPr>
      </w:pPr>
      <w:r>
        <w:rPr>
          <w:rFonts w:ascii="Times New Roman" w:eastAsia="NewtonC" w:hAnsi="Times New Roman" w:cs="Times New Roman"/>
          <w:sz w:val="28"/>
          <w:szCs w:val="28"/>
        </w:rPr>
        <w:t>Метод</w:t>
      </w:r>
      <w:r w:rsidR="00481FD7" w:rsidRPr="00046EA0">
        <w:rPr>
          <w:rFonts w:ascii="Times New Roman" w:eastAsia="NewtonC" w:hAnsi="Times New Roman" w:cs="Times New Roman"/>
          <w:sz w:val="28"/>
          <w:szCs w:val="28"/>
        </w:rPr>
        <w:t xml:space="preserve"> изучения событий представляет собой процедуру, результатом которой является проверка гипотезы о том, что конкретное событие вызвало изменение в котировках акций компании. </w:t>
      </w:r>
      <w:r>
        <w:rPr>
          <w:rFonts w:ascii="Times New Roman" w:hAnsi="Times New Roman" w:cs="Times New Roman"/>
          <w:sz w:val="28"/>
          <w:szCs w:val="28"/>
        </w:rPr>
        <w:t xml:space="preserve">Традиционно метод </w:t>
      </w:r>
      <w:r w:rsidR="00717C18" w:rsidRPr="00046EA0">
        <w:rPr>
          <w:rFonts w:ascii="Times New Roman" w:hAnsi="Times New Roman" w:cs="Times New Roman"/>
          <w:sz w:val="28"/>
          <w:szCs w:val="28"/>
        </w:rPr>
        <w:t>проводится по стандартному алгоритму, который сводится к реализации базовых</w:t>
      </w:r>
      <w:r w:rsidR="001E726D" w:rsidRPr="00046EA0">
        <w:rPr>
          <w:rFonts w:ascii="Times New Roman" w:hAnsi="Times New Roman" w:cs="Times New Roman"/>
          <w:sz w:val="28"/>
          <w:szCs w:val="28"/>
        </w:rPr>
        <w:t xml:space="preserve"> </w:t>
      </w:r>
      <w:r w:rsidR="001E726D" w:rsidRPr="004F3610">
        <w:rPr>
          <w:rFonts w:ascii="Times New Roman" w:hAnsi="Times New Roman" w:cs="Times New Roman"/>
          <w:sz w:val="28"/>
          <w:szCs w:val="28"/>
        </w:rPr>
        <w:t xml:space="preserve">шагов </w:t>
      </w:r>
      <w:r w:rsidR="001E726D" w:rsidRPr="004F3610">
        <w:rPr>
          <w:rFonts w:ascii="Times New Roman" w:hAnsi="Times New Roman" w:cs="Times New Roman"/>
          <w:sz w:val="28"/>
          <w:szCs w:val="28"/>
          <w:lang w:val="en-US"/>
        </w:rPr>
        <w:t>Campbell</w:t>
      </w:r>
      <w:r w:rsidR="001E726D" w:rsidRPr="004F3610">
        <w:rPr>
          <w:rFonts w:ascii="Times New Roman" w:hAnsi="Times New Roman" w:cs="Times New Roman"/>
          <w:sz w:val="28"/>
          <w:szCs w:val="28"/>
        </w:rPr>
        <w:t xml:space="preserve">, </w:t>
      </w:r>
      <w:r w:rsidR="001E726D" w:rsidRPr="004F3610">
        <w:rPr>
          <w:rFonts w:ascii="Times New Roman" w:hAnsi="Times New Roman" w:cs="Times New Roman"/>
          <w:sz w:val="28"/>
          <w:szCs w:val="28"/>
          <w:lang w:val="en-US"/>
        </w:rPr>
        <w:t>Lo</w:t>
      </w:r>
      <w:r w:rsidR="001E726D" w:rsidRPr="004F3610">
        <w:rPr>
          <w:rFonts w:ascii="Times New Roman" w:hAnsi="Times New Roman" w:cs="Times New Roman"/>
          <w:sz w:val="28"/>
          <w:szCs w:val="28"/>
        </w:rPr>
        <w:t xml:space="preserve"> и </w:t>
      </w:r>
      <w:proofErr w:type="spellStart"/>
      <w:r w:rsidR="001E726D" w:rsidRPr="004F3610">
        <w:rPr>
          <w:rFonts w:ascii="Times New Roman" w:hAnsi="Times New Roman" w:cs="Times New Roman"/>
          <w:sz w:val="28"/>
          <w:szCs w:val="28"/>
          <w:lang w:val="en-US"/>
        </w:rPr>
        <w:t>MacKinlay</w:t>
      </w:r>
      <w:proofErr w:type="spellEnd"/>
      <w:r w:rsidR="001E726D" w:rsidRPr="004F3610">
        <w:rPr>
          <w:rFonts w:ascii="Times New Roman" w:hAnsi="Times New Roman" w:cs="Times New Roman"/>
          <w:sz w:val="28"/>
          <w:szCs w:val="28"/>
        </w:rPr>
        <w:t xml:space="preserve"> (1997, </w:t>
      </w:r>
      <w:proofErr w:type="spellStart"/>
      <w:r w:rsidR="001E726D" w:rsidRPr="004F3610">
        <w:rPr>
          <w:rFonts w:ascii="Times New Roman" w:hAnsi="Times New Roman" w:cs="Times New Roman"/>
          <w:sz w:val="28"/>
          <w:szCs w:val="28"/>
          <w:lang w:val="en-US"/>
        </w:rPr>
        <w:t>Ch</w:t>
      </w:r>
      <w:proofErr w:type="spellEnd"/>
      <w:r w:rsidR="001E726D" w:rsidRPr="004F3610">
        <w:rPr>
          <w:rFonts w:ascii="Times New Roman" w:hAnsi="Times New Roman" w:cs="Times New Roman"/>
          <w:sz w:val="28"/>
          <w:szCs w:val="28"/>
        </w:rPr>
        <w:t>. 4.1).</w:t>
      </w:r>
      <w:r w:rsidR="00BF6EEB" w:rsidRPr="00046EA0">
        <w:rPr>
          <w:rFonts w:ascii="Times New Roman" w:hAnsi="Times New Roman" w:cs="Times New Roman"/>
          <w:sz w:val="28"/>
          <w:szCs w:val="28"/>
        </w:rPr>
        <w:t xml:space="preserve"> Рассмотрим каждый из этапов</w:t>
      </w:r>
      <w:r w:rsidR="00717C18" w:rsidRPr="00046EA0">
        <w:rPr>
          <w:rFonts w:ascii="Times New Roman" w:hAnsi="Times New Roman" w:cs="Times New Roman"/>
          <w:sz w:val="28"/>
          <w:szCs w:val="28"/>
        </w:rPr>
        <w:t xml:space="preserve"> подробно.</w:t>
      </w:r>
    </w:p>
    <w:p w:rsidR="00FA3129" w:rsidRDefault="00717C18" w:rsidP="004F3610">
      <w:pPr>
        <w:autoSpaceDE w:val="0"/>
        <w:autoSpaceDN w:val="0"/>
        <w:adjustRightInd w:val="0"/>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lastRenderedPageBreak/>
        <w:t>Н</w:t>
      </w:r>
      <w:r w:rsidR="00916BA6" w:rsidRPr="00046EA0">
        <w:rPr>
          <w:rFonts w:ascii="Times New Roman" w:hAnsi="Times New Roman" w:cs="Times New Roman"/>
          <w:sz w:val="28"/>
          <w:szCs w:val="28"/>
        </w:rPr>
        <w:t xml:space="preserve">а первом этапе </w:t>
      </w:r>
      <w:r w:rsidRPr="00046EA0">
        <w:rPr>
          <w:rFonts w:ascii="Times New Roman" w:hAnsi="Times New Roman" w:cs="Times New Roman"/>
          <w:sz w:val="28"/>
          <w:szCs w:val="28"/>
        </w:rPr>
        <w:t xml:space="preserve">производится выбор исследуемого события </w:t>
      </w:r>
      <w:r w:rsidRPr="00046EA0">
        <w:rPr>
          <w:rFonts w:ascii="Times New Roman" w:eastAsia="Times New Roman" w:hAnsi="Times New Roman" w:cs="Times New Roman"/>
          <w:color w:val="000000"/>
          <w:sz w:val="28"/>
          <w:szCs w:val="28"/>
        </w:rPr>
        <w:t>(например, отставка генерального директора, объявление о выплате дивидендов, сообщение о слиянии и др</w:t>
      </w:r>
      <w:r w:rsidR="009748CF" w:rsidRPr="00046EA0">
        <w:rPr>
          <w:rFonts w:ascii="Times New Roman" w:eastAsia="Times New Roman" w:hAnsi="Times New Roman" w:cs="Times New Roman"/>
          <w:color w:val="000000"/>
          <w:sz w:val="28"/>
          <w:szCs w:val="28"/>
        </w:rPr>
        <w:t>.</w:t>
      </w:r>
      <w:r w:rsidRPr="00046EA0">
        <w:rPr>
          <w:rFonts w:ascii="Times New Roman" w:eastAsia="Times New Roman" w:hAnsi="Times New Roman" w:cs="Times New Roman"/>
          <w:color w:val="000000"/>
          <w:sz w:val="28"/>
          <w:szCs w:val="28"/>
        </w:rPr>
        <w:t>)</w:t>
      </w:r>
      <w:r w:rsidR="009748CF" w:rsidRPr="00046EA0">
        <w:rPr>
          <w:rFonts w:ascii="Times New Roman" w:eastAsia="Times New Roman" w:hAnsi="Times New Roman" w:cs="Times New Roman"/>
          <w:color w:val="000000"/>
          <w:sz w:val="28"/>
          <w:szCs w:val="28"/>
        </w:rPr>
        <w:t>, конкретиз</w:t>
      </w:r>
      <w:r w:rsidR="001E726D" w:rsidRPr="00046EA0">
        <w:rPr>
          <w:rFonts w:ascii="Times New Roman" w:eastAsia="Times New Roman" w:hAnsi="Times New Roman" w:cs="Times New Roman"/>
          <w:color w:val="000000"/>
          <w:sz w:val="28"/>
          <w:szCs w:val="28"/>
        </w:rPr>
        <w:t>ируется</w:t>
      </w:r>
      <w:r w:rsidR="009748CF" w:rsidRPr="00046EA0">
        <w:rPr>
          <w:rFonts w:ascii="Times New Roman" w:eastAsia="Times New Roman" w:hAnsi="Times New Roman" w:cs="Times New Roman"/>
          <w:color w:val="000000"/>
          <w:sz w:val="28"/>
          <w:szCs w:val="28"/>
        </w:rPr>
        <w:t xml:space="preserve"> длин</w:t>
      </w:r>
      <w:r w:rsidR="001E726D" w:rsidRPr="00046EA0">
        <w:rPr>
          <w:rFonts w:ascii="Times New Roman" w:eastAsia="Times New Roman" w:hAnsi="Times New Roman" w:cs="Times New Roman"/>
          <w:color w:val="000000"/>
          <w:sz w:val="28"/>
          <w:szCs w:val="28"/>
        </w:rPr>
        <w:t>а</w:t>
      </w:r>
      <w:r w:rsidR="009748CF" w:rsidRPr="00046EA0">
        <w:rPr>
          <w:rFonts w:ascii="Times New Roman" w:eastAsia="Times New Roman" w:hAnsi="Times New Roman" w:cs="Times New Roman"/>
          <w:color w:val="000000"/>
          <w:sz w:val="28"/>
          <w:szCs w:val="28"/>
        </w:rPr>
        <w:t xml:space="preserve"> окна события и длин</w:t>
      </w:r>
      <w:r w:rsidR="001E726D" w:rsidRPr="00046EA0">
        <w:rPr>
          <w:rFonts w:ascii="Times New Roman" w:eastAsia="Times New Roman" w:hAnsi="Times New Roman" w:cs="Times New Roman"/>
          <w:color w:val="000000"/>
          <w:sz w:val="28"/>
          <w:szCs w:val="28"/>
        </w:rPr>
        <w:t>а</w:t>
      </w:r>
      <w:r w:rsidR="009748CF" w:rsidRPr="00046EA0">
        <w:rPr>
          <w:rFonts w:ascii="Times New Roman" w:eastAsia="Times New Roman" w:hAnsi="Times New Roman" w:cs="Times New Roman"/>
          <w:color w:val="000000"/>
          <w:sz w:val="28"/>
          <w:szCs w:val="28"/>
        </w:rPr>
        <w:t xml:space="preserve"> окна оценивания.</w:t>
      </w:r>
      <w:r w:rsidR="009748CF" w:rsidRPr="00046EA0">
        <w:rPr>
          <w:rFonts w:ascii="Times New Roman" w:hAnsi="Times New Roman" w:cs="Times New Roman"/>
          <w:sz w:val="28"/>
          <w:szCs w:val="28"/>
        </w:rPr>
        <w:t xml:space="preserve"> </w:t>
      </w:r>
      <w:r w:rsidR="008D0E4F" w:rsidRPr="00046EA0">
        <w:rPr>
          <w:rFonts w:ascii="Times New Roman" w:hAnsi="Times New Roman" w:cs="Times New Roman"/>
          <w:sz w:val="28"/>
          <w:szCs w:val="28"/>
        </w:rPr>
        <w:t>В</w:t>
      </w:r>
      <w:r w:rsidR="009748CF" w:rsidRPr="00046EA0">
        <w:rPr>
          <w:rFonts w:ascii="Times New Roman" w:hAnsi="Times New Roman" w:cs="Times New Roman"/>
          <w:sz w:val="28"/>
          <w:szCs w:val="28"/>
        </w:rPr>
        <w:t xml:space="preserve">ведем ряд понятий, которыми мы будем оперировать далее. </w:t>
      </w:r>
    </w:p>
    <w:p w:rsidR="009748CF" w:rsidRPr="00FA3129" w:rsidRDefault="009748CF" w:rsidP="00FA3129">
      <w:pPr>
        <w:autoSpaceDE w:val="0"/>
        <w:autoSpaceDN w:val="0"/>
        <w:adjustRightInd w:val="0"/>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При использовании метода событий очень важно различать два разных отрезка времени: период оценки (</w:t>
      </w:r>
      <w:proofErr w:type="spellStart"/>
      <w:r w:rsidRPr="00046EA0">
        <w:rPr>
          <w:rFonts w:ascii="Times New Roman" w:hAnsi="Times New Roman" w:cs="Times New Roman"/>
          <w:sz w:val="28"/>
          <w:szCs w:val="28"/>
          <w:lang w:val="de-DE"/>
        </w:rPr>
        <w:t>estimation</w:t>
      </w:r>
      <w:proofErr w:type="spellEnd"/>
      <w:r w:rsidRPr="00046EA0">
        <w:rPr>
          <w:rFonts w:ascii="Times New Roman" w:hAnsi="Times New Roman" w:cs="Times New Roman"/>
          <w:sz w:val="28"/>
          <w:szCs w:val="28"/>
        </w:rPr>
        <w:t xml:space="preserve"> </w:t>
      </w:r>
      <w:proofErr w:type="spellStart"/>
      <w:r w:rsidRPr="00046EA0">
        <w:rPr>
          <w:rFonts w:ascii="Times New Roman" w:hAnsi="Times New Roman" w:cs="Times New Roman"/>
          <w:sz w:val="28"/>
          <w:szCs w:val="28"/>
          <w:lang w:val="de-DE"/>
        </w:rPr>
        <w:t>period</w:t>
      </w:r>
      <w:proofErr w:type="spellEnd"/>
      <w:r w:rsidRPr="00046EA0">
        <w:rPr>
          <w:rFonts w:ascii="Times New Roman" w:hAnsi="Times New Roman" w:cs="Times New Roman"/>
          <w:sz w:val="28"/>
          <w:szCs w:val="28"/>
        </w:rPr>
        <w:t>) и окно события (</w:t>
      </w:r>
      <w:r w:rsidRPr="00046EA0">
        <w:rPr>
          <w:rFonts w:ascii="Times New Roman" w:hAnsi="Times New Roman" w:cs="Times New Roman"/>
          <w:sz w:val="28"/>
          <w:szCs w:val="28"/>
          <w:lang w:val="en-US"/>
        </w:rPr>
        <w:t>event</w:t>
      </w:r>
      <w:r w:rsidRPr="00046EA0">
        <w:rPr>
          <w:rFonts w:ascii="Times New Roman" w:hAnsi="Times New Roman" w:cs="Times New Roman"/>
          <w:sz w:val="28"/>
          <w:szCs w:val="28"/>
        </w:rPr>
        <w:t xml:space="preserve"> </w:t>
      </w:r>
      <w:r w:rsidRPr="00046EA0">
        <w:rPr>
          <w:rFonts w:ascii="Times New Roman" w:hAnsi="Times New Roman" w:cs="Times New Roman"/>
          <w:sz w:val="28"/>
          <w:szCs w:val="28"/>
          <w:lang w:val="en-US"/>
        </w:rPr>
        <w:t>window</w:t>
      </w:r>
      <w:r w:rsidRPr="00046EA0">
        <w:rPr>
          <w:rFonts w:ascii="Times New Roman" w:hAnsi="Times New Roman" w:cs="Times New Roman"/>
          <w:sz w:val="28"/>
          <w:szCs w:val="28"/>
        </w:rPr>
        <w:t xml:space="preserve">). Окно события – это </w:t>
      </w:r>
      <w:r w:rsidRPr="00046EA0">
        <w:rPr>
          <w:rFonts w:ascii="Times New Roman" w:eastAsia="Times New Roman" w:hAnsi="Times New Roman" w:cs="Times New Roman"/>
          <w:color w:val="000000"/>
          <w:sz w:val="28"/>
          <w:szCs w:val="28"/>
        </w:rPr>
        <w:t xml:space="preserve">промежуток времени, в течение которого будут наблюдаться цены ценных бумаг. </w:t>
      </w:r>
      <w:r w:rsidR="001E726D" w:rsidRPr="00046EA0">
        <w:rPr>
          <w:rFonts w:ascii="Times New Roman" w:hAnsi="Times New Roman" w:cs="Times New Roman"/>
          <w:sz w:val="28"/>
          <w:szCs w:val="28"/>
        </w:rPr>
        <w:t>Правильное определение</w:t>
      </w:r>
      <w:r w:rsidRPr="00046EA0">
        <w:rPr>
          <w:rFonts w:ascii="Times New Roman" w:hAnsi="Times New Roman" w:cs="Times New Roman"/>
          <w:sz w:val="28"/>
          <w:szCs w:val="28"/>
        </w:rPr>
        <w:t xml:space="preserve"> окна события является </w:t>
      </w:r>
      <w:r w:rsidR="008D0E4F" w:rsidRPr="00046EA0">
        <w:rPr>
          <w:rFonts w:ascii="Times New Roman" w:hAnsi="Times New Roman" w:cs="Times New Roman"/>
          <w:sz w:val="28"/>
          <w:szCs w:val="28"/>
        </w:rPr>
        <w:t>крайне важным</w:t>
      </w:r>
      <w:r w:rsidRPr="00046EA0">
        <w:rPr>
          <w:rFonts w:ascii="Times New Roman" w:hAnsi="Times New Roman" w:cs="Times New Roman"/>
          <w:sz w:val="28"/>
          <w:szCs w:val="28"/>
        </w:rPr>
        <w:t xml:space="preserve"> шаго</w:t>
      </w:r>
      <w:r w:rsidR="008D0E4F" w:rsidRPr="00046EA0">
        <w:rPr>
          <w:rFonts w:ascii="Times New Roman" w:hAnsi="Times New Roman" w:cs="Times New Roman"/>
          <w:sz w:val="28"/>
          <w:szCs w:val="28"/>
        </w:rPr>
        <w:t>м</w:t>
      </w:r>
      <w:r w:rsidRPr="00046EA0">
        <w:rPr>
          <w:rFonts w:ascii="Times New Roman" w:hAnsi="Times New Roman" w:cs="Times New Roman"/>
          <w:sz w:val="28"/>
          <w:szCs w:val="28"/>
        </w:rPr>
        <w:t xml:space="preserve">. В большинстве случаев очень трудно определить точный день, когда произошло событие. </w:t>
      </w:r>
      <w:r w:rsidR="001E726D" w:rsidRPr="00046EA0">
        <w:rPr>
          <w:rFonts w:ascii="Times New Roman" w:hAnsi="Times New Roman" w:cs="Times New Roman"/>
          <w:sz w:val="28"/>
          <w:szCs w:val="28"/>
        </w:rPr>
        <w:t>Н</w:t>
      </w:r>
      <w:r w:rsidRPr="00046EA0">
        <w:rPr>
          <w:rFonts w:ascii="Times New Roman" w:hAnsi="Times New Roman" w:cs="Times New Roman"/>
          <w:sz w:val="28"/>
          <w:szCs w:val="28"/>
        </w:rPr>
        <w:t>апример, компания заключи</w:t>
      </w:r>
      <w:r w:rsidR="001E726D" w:rsidRPr="00046EA0">
        <w:rPr>
          <w:rFonts w:ascii="Times New Roman" w:hAnsi="Times New Roman" w:cs="Times New Roman"/>
          <w:sz w:val="28"/>
          <w:szCs w:val="28"/>
        </w:rPr>
        <w:t>ла</w:t>
      </w:r>
      <w:r w:rsidRPr="00046EA0">
        <w:rPr>
          <w:rFonts w:ascii="Times New Roman" w:hAnsi="Times New Roman" w:cs="Times New Roman"/>
          <w:sz w:val="28"/>
          <w:szCs w:val="28"/>
        </w:rPr>
        <w:t xml:space="preserve"> договор на покупку нового оборудования</w:t>
      </w:r>
      <w:r w:rsidR="001E726D" w:rsidRPr="00046EA0">
        <w:rPr>
          <w:rFonts w:ascii="Times New Roman" w:hAnsi="Times New Roman" w:cs="Times New Roman"/>
          <w:sz w:val="28"/>
          <w:szCs w:val="28"/>
        </w:rPr>
        <w:t xml:space="preserve"> сегодня</w:t>
      </w:r>
      <w:r w:rsidRPr="00046EA0">
        <w:rPr>
          <w:rFonts w:ascii="Times New Roman" w:hAnsi="Times New Roman" w:cs="Times New Roman"/>
          <w:sz w:val="28"/>
          <w:szCs w:val="28"/>
        </w:rPr>
        <w:t xml:space="preserve">, </w:t>
      </w:r>
      <w:r w:rsidR="001E726D" w:rsidRPr="00046EA0">
        <w:rPr>
          <w:rFonts w:ascii="Times New Roman" w:hAnsi="Times New Roman" w:cs="Times New Roman"/>
          <w:sz w:val="28"/>
          <w:szCs w:val="28"/>
        </w:rPr>
        <w:t xml:space="preserve">а </w:t>
      </w:r>
      <w:r w:rsidRPr="00046EA0">
        <w:rPr>
          <w:rFonts w:ascii="Times New Roman" w:hAnsi="Times New Roman" w:cs="Times New Roman"/>
          <w:sz w:val="28"/>
          <w:szCs w:val="28"/>
        </w:rPr>
        <w:t xml:space="preserve">информация об этом событие появится </w:t>
      </w:r>
      <w:r w:rsidR="008D0E4F" w:rsidRPr="00046EA0">
        <w:rPr>
          <w:rFonts w:ascii="Times New Roman" w:hAnsi="Times New Roman" w:cs="Times New Roman"/>
          <w:sz w:val="28"/>
          <w:szCs w:val="28"/>
        </w:rPr>
        <w:t>на рынке</w:t>
      </w:r>
      <w:r w:rsidRPr="00046EA0">
        <w:rPr>
          <w:rFonts w:ascii="Times New Roman" w:hAnsi="Times New Roman" w:cs="Times New Roman"/>
          <w:sz w:val="28"/>
          <w:szCs w:val="28"/>
        </w:rPr>
        <w:t xml:space="preserve"> на день позже. В связи с этим невоз</w:t>
      </w:r>
      <w:r w:rsidR="004F3610">
        <w:rPr>
          <w:rFonts w:ascii="Times New Roman" w:hAnsi="Times New Roman" w:cs="Times New Roman"/>
          <w:sz w:val="28"/>
          <w:szCs w:val="28"/>
        </w:rPr>
        <w:t>можно точно определить, в какой</w:t>
      </w:r>
      <w:r w:rsidR="001E726D" w:rsidRPr="00046EA0">
        <w:rPr>
          <w:rFonts w:ascii="Times New Roman" w:hAnsi="Times New Roman" w:cs="Times New Roman"/>
          <w:sz w:val="28"/>
          <w:szCs w:val="28"/>
        </w:rPr>
        <w:t xml:space="preserve"> именно </w:t>
      </w:r>
      <w:r w:rsidRPr="00046EA0">
        <w:rPr>
          <w:rFonts w:ascii="Times New Roman" w:hAnsi="Times New Roman" w:cs="Times New Roman"/>
          <w:sz w:val="28"/>
          <w:szCs w:val="28"/>
        </w:rPr>
        <w:t xml:space="preserve">день произошло </w:t>
      </w:r>
      <w:r w:rsidR="001E726D" w:rsidRPr="00046EA0">
        <w:rPr>
          <w:rFonts w:ascii="Times New Roman" w:hAnsi="Times New Roman" w:cs="Times New Roman"/>
          <w:sz w:val="28"/>
          <w:szCs w:val="28"/>
        </w:rPr>
        <w:t>оцениваемое событие.</w:t>
      </w:r>
      <w:r w:rsidR="004F3610">
        <w:rPr>
          <w:rFonts w:ascii="Times New Roman" w:hAnsi="Times New Roman" w:cs="Times New Roman"/>
          <w:sz w:val="28"/>
          <w:szCs w:val="28"/>
        </w:rPr>
        <w:t xml:space="preserve"> </w:t>
      </w:r>
      <w:r w:rsidR="001E726D" w:rsidRPr="00046EA0">
        <w:rPr>
          <w:rFonts w:ascii="Times New Roman" w:hAnsi="Times New Roman" w:cs="Times New Roman"/>
          <w:sz w:val="28"/>
          <w:szCs w:val="28"/>
        </w:rPr>
        <w:t>В рамках исследования в</w:t>
      </w:r>
      <w:r w:rsidRPr="00046EA0">
        <w:rPr>
          <w:rFonts w:ascii="Times New Roman" w:hAnsi="Times New Roman" w:cs="Times New Roman"/>
          <w:sz w:val="28"/>
          <w:szCs w:val="28"/>
        </w:rPr>
        <w:t xml:space="preserve"> качестве даты события мы будем использовать дату выпуска объявлени</w:t>
      </w:r>
      <w:r w:rsidR="008D0E4F" w:rsidRPr="00046EA0">
        <w:rPr>
          <w:rFonts w:ascii="Times New Roman" w:hAnsi="Times New Roman" w:cs="Times New Roman"/>
          <w:sz w:val="28"/>
          <w:szCs w:val="28"/>
        </w:rPr>
        <w:t>й</w:t>
      </w:r>
      <w:r w:rsidRPr="00046EA0">
        <w:rPr>
          <w:rFonts w:ascii="Times New Roman" w:hAnsi="Times New Roman" w:cs="Times New Roman"/>
          <w:sz w:val="28"/>
          <w:szCs w:val="28"/>
        </w:rPr>
        <w:t xml:space="preserve"> об инвестициях компаний в </w:t>
      </w:r>
      <w:r w:rsidRPr="00046EA0">
        <w:rPr>
          <w:rFonts w:ascii="Times New Roman" w:hAnsi="Times New Roman" w:cs="Times New Roman"/>
          <w:sz w:val="28"/>
          <w:szCs w:val="28"/>
          <w:lang w:val="de-DE"/>
        </w:rPr>
        <w:t>IT</w:t>
      </w:r>
      <w:r w:rsidRPr="00046EA0">
        <w:rPr>
          <w:rFonts w:ascii="Times New Roman" w:hAnsi="Times New Roman" w:cs="Times New Roman"/>
          <w:sz w:val="28"/>
          <w:szCs w:val="28"/>
        </w:rPr>
        <w:t>. Информация об объявления</w:t>
      </w:r>
      <w:r w:rsidR="001E726D" w:rsidRPr="00046EA0">
        <w:rPr>
          <w:rFonts w:ascii="Times New Roman" w:hAnsi="Times New Roman" w:cs="Times New Roman"/>
          <w:sz w:val="28"/>
          <w:szCs w:val="28"/>
        </w:rPr>
        <w:t>х</w:t>
      </w:r>
      <w:r w:rsidRPr="00046EA0">
        <w:rPr>
          <w:rFonts w:ascii="Times New Roman" w:hAnsi="Times New Roman" w:cs="Times New Roman"/>
          <w:sz w:val="28"/>
          <w:szCs w:val="28"/>
        </w:rPr>
        <w:t xml:space="preserve"> была получена с сайта база данных </w:t>
      </w:r>
      <w:r w:rsidR="00EA567B" w:rsidRPr="00046EA0">
        <w:rPr>
          <w:rFonts w:ascii="Times New Roman" w:hAnsi="Times New Roman" w:cs="Times New Roman"/>
          <w:color w:val="000000"/>
          <w:sz w:val="28"/>
          <w:szCs w:val="28"/>
          <w:shd w:val="clear" w:color="auto" w:fill="FFFFFF"/>
          <w:lang w:val="de-DE"/>
        </w:rPr>
        <w:t>Emerging</w:t>
      </w:r>
      <w:r w:rsidR="00EA567B" w:rsidRPr="00046EA0">
        <w:rPr>
          <w:rFonts w:ascii="Times New Roman" w:hAnsi="Times New Roman" w:cs="Times New Roman"/>
          <w:color w:val="000000"/>
          <w:sz w:val="28"/>
          <w:szCs w:val="28"/>
          <w:shd w:val="clear" w:color="auto" w:fill="FFFFFF"/>
        </w:rPr>
        <w:t xml:space="preserve"> </w:t>
      </w:r>
      <w:proofErr w:type="spellStart"/>
      <w:r w:rsidR="00EA567B" w:rsidRPr="00046EA0">
        <w:rPr>
          <w:rFonts w:ascii="Times New Roman" w:hAnsi="Times New Roman" w:cs="Times New Roman"/>
          <w:color w:val="000000"/>
          <w:sz w:val="28"/>
          <w:szCs w:val="28"/>
          <w:shd w:val="clear" w:color="auto" w:fill="FFFFFF"/>
          <w:lang w:val="de-DE"/>
        </w:rPr>
        <w:t>market</w:t>
      </w:r>
      <w:proofErr w:type="spellEnd"/>
      <w:r w:rsidR="00EA567B" w:rsidRPr="00046EA0">
        <w:rPr>
          <w:rFonts w:ascii="Times New Roman" w:hAnsi="Times New Roman" w:cs="Times New Roman"/>
          <w:color w:val="000000"/>
          <w:sz w:val="28"/>
          <w:szCs w:val="28"/>
          <w:shd w:val="clear" w:color="auto" w:fill="FFFFFF"/>
        </w:rPr>
        <w:t xml:space="preserve"> </w:t>
      </w:r>
      <w:proofErr w:type="spellStart"/>
      <w:r w:rsidR="00EA567B" w:rsidRPr="00046EA0">
        <w:rPr>
          <w:rFonts w:ascii="Times New Roman" w:hAnsi="Times New Roman" w:cs="Times New Roman"/>
          <w:color w:val="000000"/>
          <w:sz w:val="28"/>
          <w:szCs w:val="28"/>
          <w:shd w:val="clear" w:color="auto" w:fill="FFFFFF"/>
          <w:lang w:val="de-DE"/>
        </w:rPr>
        <w:t>information</w:t>
      </w:r>
      <w:proofErr w:type="spellEnd"/>
      <w:r w:rsidR="00EA567B" w:rsidRPr="00046EA0">
        <w:rPr>
          <w:rFonts w:ascii="Times New Roman" w:hAnsi="Times New Roman" w:cs="Times New Roman"/>
          <w:color w:val="000000"/>
          <w:sz w:val="28"/>
          <w:szCs w:val="28"/>
          <w:shd w:val="clear" w:color="auto" w:fill="FFFFFF"/>
        </w:rPr>
        <w:t xml:space="preserve"> </w:t>
      </w:r>
      <w:proofErr w:type="spellStart"/>
      <w:r w:rsidR="00EA567B" w:rsidRPr="00046EA0">
        <w:rPr>
          <w:rFonts w:ascii="Times New Roman" w:hAnsi="Times New Roman" w:cs="Times New Roman"/>
          <w:color w:val="000000"/>
          <w:sz w:val="28"/>
          <w:szCs w:val="28"/>
          <w:shd w:val="clear" w:color="auto" w:fill="FFFFFF"/>
          <w:lang w:val="de-DE"/>
        </w:rPr>
        <w:t>service</w:t>
      </w:r>
      <w:proofErr w:type="spellEnd"/>
      <w:r w:rsidR="00EA567B" w:rsidRPr="00046EA0">
        <w:rPr>
          <w:rFonts w:ascii="Times New Roman" w:hAnsi="Times New Roman" w:cs="Times New Roman"/>
          <w:color w:val="000000"/>
          <w:sz w:val="28"/>
          <w:szCs w:val="28"/>
          <w:shd w:val="clear" w:color="auto" w:fill="FFFFFF"/>
        </w:rPr>
        <w:t xml:space="preserve"> (</w:t>
      </w:r>
      <w:r w:rsidR="00EA567B" w:rsidRPr="00046EA0">
        <w:rPr>
          <w:rFonts w:ascii="Times New Roman" w:hAnsi="Times New Roman" w:cs="Times New Roman"/>
          <w:color w:val="000000"/>
          <w:sz w:val="28"/>
          <w:szCs w:val="28"/>
          <w:shd w:val="clear" w:color="auto" w:fill="FFFFFF"/>
          <w:lang w:val="de-DE"/>
        </w:rPr>
        <w:t>EMIS</w:t>
      </w:r>
      <w:r w:rsidR="00EA567B" w:rsidRPr="00046EA0">
        <w:rPr>
          <w:rFonts w:ascii="Times New Roman" w:hAnsi="Times New Roman" w:cs="Times New Roman"/>
          <w:color w:val="000000"/>
          <w:sz w:val="28"/>
          <w:szCs w:val="28"/>
          <w:shd w:val="clear" w:color="auto" w:fill="FFFFFF"/>
        </w:rPr>
        <w:t>).</w:t>
      </w:r>
    </w:p>
    <w:p w:rsidR="007B4ECE" w:rsidRPr="004F3610" w:rsidRDefault="0080087E" w:rsidP="00046EA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hAnsi="Times New Roman" w:cs="Times New Roman"/>
          <w:sz w:val="28"/>
          <w:szCs w:val="28"/>
        </w:rPr>
        <w:t xml:space="preserve">При </w:t>
      </w:r>
      <w:r w:rsidR="008D0E4F" w:rsidRPr="00046EA0">
        <w:rPr>
          <w:rFonts w:ascii="Times New Roman" w:hAnsi="Times New Roman" w:cs="Times New Roman"/>
          <w:sz w:val="28"/>
          <w:szCs w:val="28"/>
        </w:rPr>
        <w:t>определении</w:t>
      </w:r>
      <w:r w:rsidRPr="00046EA0">
        <w:rPr>
          <w:rFonts w:ascii="Times New Roman" w:hAnsi="Times New Roman" w:cs="Times New Roman"/>
          <w:sz w:val="28"/>
          <w:szCs w:val="28"/>
        </w:rPr>
        <w:t xml:space="preserve"> длины окна оценивания и окна события возникает проблема </w:t>
      </w:r>
      <w:r w:rsidR="008D0E4F" w:rsidRPr="00046EA0">
        <w:rPr>
          <w:rFonts w:ascii="Times New Roman" w:hAnsi="Times New Roman" w:cs="Times New Roman"/>
          <w:sz w:val="28"/>
          <w:szCs w:val="28"/>
        </w:rPr>
        <w:t xml:space="preserve">выбора </w:t>
      </w:r>
      <w:r w:rsidRPr="00046EA0">
        <w:rPr>
          <w:rFonts w:ascii="Times New Roman" w:hAnsi="Times New Roman" w:cs="Times New Roman"/>
          <w:sz w:val="28"/>
          <w:szCs w:val="28"/>
        </w:rPr>
        <w:t xml:space="preserve">оптимальной длины интервала. </w:t>
      </w:r>
      <w:r w:rsidRPr="00046EA0">
        <w:rPr>
          <w:rFonts w:ascii="Times New Roman" w:eastAsia="Times New Roman" w:hAnsi="Times New Roman" w:cs="Times New Roman"/>
          <w:color w:val="000000"/>
          <w:sz w:val="28"/>
          <w:szCs w:val="28"/>
        </w:rPr>
        <w:t>Выбор длины окна события осуществляется с учетом типа исследуемого события, его масштаба и значительности</w:t>
      </w:r>
      <w:r w:rsidR="001E726D" w:rsidRPr="00046EA0">
        <w:rPr>
          <w:rFonts w:ascii="Times New Roman" w:eastAsia="Times New Roman" w:hAnsi="Times New Roman" w:cs="Times New Roman"/>
          <w:color w:val="000000"/>
          <w:sz w:val="28"/>
          <w:szCs w:val="28"/>
        </w:rPr>
        <w:t>.</w:t>
      </w:r>
      <w:r w:rsidRPr="00046EA0">
        <w:rPr>
          <w:rFonts w:ascii="Times New Roman" w:eastAsia="Times New Roman" w:hAnsi="Times New Roman" w:cs="Times New Roman"/>
          <w:color w:val="000000"/>
          <w:sz w:val="28"/>
          <w:szCs w:val="28"/>
        </w:rPr>
        <w:t xml:space="preserve"> С одной стороны, </w:t>
      </w:r>
      <w:r w:rsidR="001E726D" w:rsidRPr="00046EA0">
        <w:rPr>
          <w:rFonts w:ascii="Times New Roman" w:eastAsia="Times New Roman" w:hAnsi="Times New Roman" w:cs="Times New Roman"/>
          <w:color w:val="000000"/>
          <w:sz w:val="28"/>
          <w:szCs w:val="28"/>
        </w:rPr>
        <w:t xml:space="preserve">если </w:t>
      </w:r>
      <w:r w:rsidR="00916BA6" w:rsidRPr="00046EA0">
        <w:rPr>
          <w:rFonts w:ascii="Times New Roman" w:hAnsi="Times New Roman" w:cs="Times New Roman"/>
          <w:sz w:val="28"/>
          <w:szCs w:val="28"/>
        </w:rPr>
        <w:t>он</w:t>
      </w:r>
      <w:r w:rsidRPr="00046EA0">
        <w:rPr>
          <w:rFonts w:ascii="Times New Roman" w:hAnsi="Times New Roman" w:cs="Times New Roman"/>
          <w:sz w:val="28"/>
          <w:szCs w:val="28"/>
        </w:rPr>
        <w:t>о</w:t>
      </w:r>
      <w:r w:rsidR="00916BA6" w:rsidRPr="00046EA0">
        <w:rPr>
          <w:rFonts w:ascii="Times New Roman" w:hAnsi="Times New Roman" w:cs="Times New Roman"/>
          <w:sz w:val="28"/>
          <w:szCs w:val="28"/>
        </w:rPr>
        <w:t xml:space="preserve"> будет </w:t>
      </w:r>
      <w:r w:rsidRPr="00046EA0">
        <w:rPr>
          <w:rFonts w:ascii="Times New Roman" w:hAnsi="Times New Roman" w:cs="Times New Roman"/>
          <w:sz w:val="28"/>
          <w:szCs w:val="28"/>
        </w:rPr>
        <w:t xml:space="preserve">слишком </w:t>
      </w:r>
      <w:r w:rsidR="00916BA6" w:rsidRPr="00046EA0">
        <w:rPr>
          <w:rFonts w:ascii="Times New Roman" w:hAnsi="Times New Roman" w:cs="Times New Roman"/>
          <w:sz w:val="28"/>
          <w:szCs w:val="28"/>
        </w:rPr>
        <w:t>коротки</w:t>
      </w:r>
      <w:r w:rsidRPr="00046EA0">
        <w:rPr>
          <w:rFonts w:ascii="Times New Roman" w:hAnsi="Times New Roman" w:cs="Times New Roman"/>
          <w:sz w:val="28"/>
          <w:szCs w:val="28"/>
        </w:rPr>
        <w:t>м</w:t>
      </w:r>
      <w:r w:rsidR="00916BA6" w:rsidRPr="00046EA0">
        <w:rPr>
          <w:rFonts w:ascii="Times New Roman" w:hAnsi="Times New Roman" w:cs="Times New Roman"/>
          <w:sz w:val="28"/>
          <w:szCs w:val="28"/>
        </w:rPr>
        <w:t>, то в этом случае не иск</w:t>
      </w:r>
      <w:r w:rsidR="001E726D" w:rsidRPr="00046EA0">
        <w:rPr>
          <w:rFonts w:ascii="Times New Roman" w:hAnsi="Times New Roman" w:cs="Times New Roman"/>
          <w:sz w:val="28"/>
          <w:szCs w:val="28"/>
        </w:rPr>
        <w:t>лючено, что рынок не успеет</w:t>
      </w:r>
      <w:r w:rsidRPr="00046EA0">
        <w:rPr>
          <w:rFonts w:ascii="Times New Roman" w:hAnsi="Times New Roman" w:cs="Times New Roman"/>
          <w:sz w:val="28"/>
          <w:szCs w:val="28"/>
        </w:rPr>
        <w:t xml:space="preserve"> отреагировать на объявление.</w:t>
      </w:r>
      <w:r w:rsidR="00D50BA3" w:rsidRPr="00046EA0">
        <w:rPr>
          <w:rFonts w:ascii="Times New Roman" w:hAnsi="Times New Roman" w:cs="Times New Roman"/>
          <w:sz w:val="28"/>
          <w:szCs w:val="28"/>
        </w:rPr>
        <w:t xml:space="preserve"> Но с другой стороны </w:t>
      </w:r>
      <w:r w:rsidRPr="00046EA0">
        <w:rPr>
          <w:rFonts w:ascii="Times New Roman" w:eastAsia="Times New Roman" w:hAnsi="Times New Roman" w:cs="Times New Roman"/>
          <w:color w:val="000000"/>
          <w:sz w:val="28"/>
          <w:szCs w:val="28"/>
        </w:rPr>
        <w:t>выбор слишком длинного окна события может привести к тому, что в него попадет лишняя информации, и на возникновение избыточной доходности, возможно, повлияют прочие существенные события, а значит, будет сложно отделить влияние исследуемого события от влияния иных факторов.</w:t>
      </w:r>
      <w:r w:rsidR="001E726D" w:rsidRPr="00046EA0">
        <w:rPr>
          <w:rFonts w:ascii="Times New Roman" w:eastAsia="Times New Roman" w:hAnsi="Times New Roman" w:cs="Times New Roman"/>
          <w:color w:val="000000"/>
          <w:sz w:val="28"/>
          <w:szCs w:val="28"/>
        </w:rPr>
        <w:t xml:space="preserve"> </w:t>
      </w:r>
      <w:r w:rsidR="00D31182" w:rsidRPr="00046EA0">
        <w:rPr>
          <w:rFonts w:ascii="Times New Roman" w:eastAsia="Times New Roman" w:hAnsi="Times New Roman" w:cs="Times New Roman"/>
          <w:color w:val="000000"/>
          <w:sz w:val="28"/>
          <w:szCs w:val="28"/>
        </w:rPr>
        <w:t xml:space="preserve">Как показал анализ исследований, длинное окно выбирают, </w:t>
      </w:r>
      <w:r w:rsidR="00D31182" w:rsidRPr="00046EA0">
        <w:rPr>
          <w:rFonts w:ascii="Times New Roman" w:eastAsia="Times New Roman" w:hAnsi="Times New Roman" w:cs="Times New Roman"/>
          <w:color w:val="000000"/>
          <w:sz w:val="28"/>
          <w:szCs w:val="28"/>
        </w:rPr>
        <w:lastRenderedPageBreak/>
        <w:t>когда событие имеет долго</w:t>
      </w:r>
      <w:r w:rsidR="004F3610">
        <w:rPr>
          <w:rFonts w:ascii="Times New Roman" w:eastAsia="Times New Roman" w:hAnsi="Times New Roman" w:cs="Times New Roman"/>
          <w:color w:val="000000"/>
          <w:sz w:val="28"/>
          <w:szCs w:val="28"/>
        </w:rPr>
        <w:t>срочное влияние, как, например,</w:t>
      </w:r>
      <w:r w:rsidR="00D31182" w:rsidRPr="00046EA0">
        <w:rPr>
          <w:rFonts w:ascii="Times New Roman" w:eastAsia="Times New Roman" w:hAnsi="Times New Roman" w:cs="Times New Roman"/>
          <w:color w:val="000000"/>
          <w:sz w:val="28"/>
          <w:szCs w:val="28"/>
        </w:rPr>
        <w:t xml:space="preserve"> объявление о слиянии и </w:t>
      </w:r>
      <w:r w:rsidR="00D31182" w:rsidRPr="00B777DC">
        <w:rPr>
          <w:rFonts w:ascii="Times New Roman" w:eastAsia="Times New Roman" w:hAnsi="Times New Roman" w:cs="Times New Roman"/>
          <w:color w:val="000000"/>
          <w:sz w:val="28"/>
          <w:szCs w:val="28"/>
        </w:rPr>
        <w:t>поглощении (</w:t>
      </w:r>
      <w:proofErr w:type="spellStart"/>
      <w:r w:rsidR="00D31182" w:rsidRPr="004F3610">
        <w:rPr>
          <w:rFonts w:ascii="Times New Roman" w:eastAsia="Times New Roman" w:hAnsi="Times New Roman" w:cs="Times New Roman"/>
          <w:color w:val="000000"/>
          <w:sz w:val="28"/>
          <w:szCs w:val="28"/>
          <w:lang w:val="en-US"/>
        </w:rPr>
        <w:t>Agrawal</w:t>
      </w:r>
      <w:proofErr w:type="spellEnd"/>
      <w:r w:rsidR="008D0E4F" w:rsidRPr="004F3610">
        <w:rPr>
          <w:rFonts w:ascii="Times New Roman" w:eastAsia="Times New Roman" w:hAnsi="Times New Roman" w:cs="Times New Roman"/>
          <w:color w:val="000000"/>
          <w:sz w:val="28"/>
          <w:szCs w:val="28"/>
        </w:rPr>
        <w:t xml:space="preserve">, </w:t>
      </w:r>
      <w:r w:rsidR="00D31182" w:rsidRPr="004F3610">
        <w:rPr>
          <w:rFonts w:ascii="Times New Roman" w:eastAsia="Times New Roman" w:hAnsi="Times New Roman" w:cs="Times New Roman"/>
          <w:color w:val="000000"/>
          <w:sz w:val="28"/>
          <w:szCs w:val="28"/>
        </w:rPr>
        <w:t>1992). Короткое окно событий следует выбирать, если влияние события на цену акций носит краткосрочный характер.</w:t>
      </w:r>
      <w:r w:rsidR="007B4ECE" w:rsidRPr="004F3610">
        <w:rPr>
          <w:rFonts w:ascii="Times New Roman" w:eastAsia="Times New Roman" w:hAnsi="Times New Roman" w:cs="Times New Roman"/>
          <w:color w:val="000000"/>
          <w:sz w:val="28"/>
          <w:szCs w:val="28"/>
        </w:rPr>
        <w:t xml:space="preserve"> </w:t>
      </w:r>
    </w:p>
    <w:p w:rsidR="007B4ECE" w:rsidRPr="004F3610" w:rsidRDefault="007B4ECE" w:rsidP="004F3610">
      <w:pPr>
        <w:spacing w:after="0" w:line="360" w:lineRule="auto"/>
        <w:ind w:firstLine="709"/>
        <w:jc w:val="both"/>
        <w:rPr>
          <w:rFonts w:ascii="Times New Roman" w:hAnsi="Times New Roman" w:cs="Times New Roman"/>
          <w:sz w:val="28"/>
          <w:szCs w:val="28"/>
        </w:rPr>
      </w:pPr>
      <w:r w:rsidRPr="004F3610">
        <w:rPr>
          <w:rFonts w:ascii="Times New Roman" w:hAnsi="Times New Roman" w:cs="Times New Roman"/>
          <w:color w:val="000000"/>
          <w:sz w:val="28"/>
          <w:szCs w:val="28"/>
        </w:rPr>
        <w:t>Анализ эмпирических исследований</w:t>
      </w:r>
      <w:r w:rsidR="004F3610">
        <w:rPr>
          <w:rFonts w:ascii="Times New Roman" w:hAnsi="Times New Roman" w:cs="Times New Roman"/>
          <w:sz w:val="28"/>
          <w:szCs w:val="28"/>
        </w:rPr>
        <w:t xml:space="preserve"> </w:t>
      </w:r>
      <w:r w:rsidRPr="004F3610">
        <w:rPr>
          <w:rFonts w:ascii="Times New Roman" w:hAnsi="Times New Roman" w:cs="Times New Roman"/>
          <w:color w:val="000000"/>
          <w:sz w:val="28"/>
          <w:szCs w:val="28"/>
        </w:rPr>
        <w:t>показал</w:t>
      </w:r>
      <w:r w:rsidR="001E726D" w:rsidRPr="004F3610">
        <w:rPr>
          <w:rFonts w:ascii="Times New Roman" w:hAnsi="Times New Roman" w:cs="Times New Roman"/>
          <w:color w:val="000000"/>
          <w:sz w:val="28"/>
          <w:szCs w:val="28"/>
        </w:rPr>
        <w:t xml:space="preserve">, что обычно оптимальная длина окна события </w:t>
      </w:r>
      <w:r w:rsidRPr="004F3610">
        <w:rPr>
          <w:rFonts w:ascii="Times New Roman" w:hAnsi="Times New Roman" w:cs="Times New Roman"/>
          <w:color w:val="000000"/>
          <w:sz w:val="28"/>
          <w:szCs w:val="28"/>
        </w:rPr>
        <w:t>при оцен</w:t>
      </w:r>
      <w:r w:rsidR="001E726D" w:rsidRPr="004F3610">
        <w:rPr>
          <w:rFonts w:ascii="Times New Roman" w:hAnsi="Times New Roman" w:cs="Times New Roman"/>
          <w:color w:val="000000"/>
          <w:sz w:val="28"/>
          <w:szCs w:val="28"/>
        </w:rPr>
        <w:t>ивании</w:t>
      </w:r>
      <w:r w:rsidRPr="004F3610">
        <w:rPr>
          <w:rFonts w:ascii="Times New Roman" w:hAnsi="Times New Roman" w:cs="Times New Roman"/>
          <w:color w:val="000000"/>
          <w:sz w:val="28"/>
          <w:szCs w:val="28"/>
        </w:rPr>
        <w:t xml:space="preserve"> влияния инвестиций в </w:t>
      </w:r>
      <w:r w:rsidRPr="004F3610">
        <w:rPr>
          <w:rFonts w:ascii="Times New Roman" w:hAnsi="Times New Roman" w:cs="Times New Roman"/>
          <w:color w:val="000000"/>
          <w:sz w:val="28"/>
          <w:szCs w:val="28"/>
          <w:lang w:val="de-DE"/>
        </w:rPr>
        <w:t>IT</w:t>
      </w:r>
      <w:r w:rsidRPr="004F3610">
        <w:rPr>
          <w:rFonts w:ascii="Times New Roman" w:hAnsi="Times New Roman" w:cs="Times New Roman"/>
          <w:color w:val="000000"/>
          <w:sz w:val="28"/>
          <w:szCs w:val="28"/>
        </w:rPr>
        <w:t xml:space="preserve"> на стоимость компании, </w:t>
      </w:r>
      <w:r w:rsidR="008D0E4F" w:rsidRPr="004F3610">
        <w:rPr>
          <w:rFonts w:ascii="Times New Roman" w:hAnsi="Times New Roman" w:cs="Times New Roman"/>
          <w:sz w:val="28"/>
          <w:szCs w:val="28"/>
        </w:rPr>
        <w:t>–</w:t>
      </w:r>
      <w:r w:rsidR="001E726D" w:rsidRPr="004F3610">
        <w:rPr>
          <w:rFonts w:ascii="Times New Roman" w:hAnsi="Times New Roman" w:cs="Times New Roman"/>
          <w:color w:val="000000"/>
          <w:sz w:val="28"/>
          <w:szCs w:val="28"/>
        </w:rPr>
        <w:t xml:space="preserve"> </w:t>
      </w:r>
      <w:r w:rsidRPr="004F3610">
        <w:rPr>
          <w:rFonts w:ascii="Times New Roman" w:hAnsi="Times New Roman" w:cs="Times New Roman"/>
          <w:color w:val="000000"/>
          <w:sz w:val="28"/>
          <w:szCs w:val="28"/>
        </w:rPr>
        <w:t>3 дня (1 день до события, 1 день после события)</w:t>
      </w:r>
      <w:r w:rsidR="004F3610" w:rsidRPr="004F3610">
        <w:rPr>
          <w:rFonts w:ascii="Times New Roman" w:hAnsi="Times New Roman" w:cs="Times New Roman"/>
          <w:color w:val="000000"/>
          <w:sz w:val="28"/>
          <w:szCs w:val="28"/>
        </w:rPr>
        <w:t xml:space="preserve">. </w:t>
      </w:r>
      <w:r w:rsidR="00C12552" w:rsidRPr="004F3610">
        <w:rPr>
          <w:rFonts w:ascii="Times New Roman" w:hAnsi="Times New Roman" w:cs="Times New Roman"/>
          <w:color w:val="000000"/>
          <w:sz w:val="28"/>
          <w:szCs w:val="28"/>
        </w:rPr>
        <w:t>П</w:t>
      </w:r>
      <w:r w:rsidR="00C12552" w:rsidRPr="004F3610">
        <w:rPr>
          <w:rFonts w:ascii="Times New Roman" w:eastAsia="AdvGulliv-R" w:hAnsi="Times New Roman" w:cs="Times New Roman"/>
          <w:color w:val="000000" w:themeColor="text1"/>
          <w:sz w:val="28"/>
          <w:szCs w:val="28"/>
        </w:rPr>
        <w:t>ричина, по которой день до исполнения события</w:t>
      </w:r>
      <w:r w:rsidR="00C12552" w:rsidRPr="004F3610">
        <w:rPr>
          <w:rFonts w:ascii="Times New Roman" w:eastAsia="AdvGulliv-R" w:hAnsi="Times New Roman" w:cs="Times New Roman"/>
          <w:color w:val="000000"/>
          <w:sz w:val="28"/>
          <w:szCs w:val="28"/>
        </w:rPr>
        <w:t xml:space="preserve"> всегда включается в границы окна, заключается в том, что чаще всего инвесторы предоставляют информацию об инвестировании раньше, чем она появится в официальном релизе.</w:t>
      </w:r>
      <w:r w:rsidR="004F3610">
        <w:rPr>
          <w:rFonts w:ascii="Times New Roman" w:hAnsi="Times New Roman" w:cs="Times New Roman"/>
          <w:sz w:val="28"/>
          <w:szCs w:val="28"/>
        </w:rPr>
        <w:t xml:space="preserve"> </w:t>
      </w:r>
      <w:r w:rsidRPr="00046EA0">
        <w:rPr>
          <w:rFonts w:ascii="Times New Roman" w:eastAsia="Times New Roman" w:hAnsi="Times New Roman" w:cs="Times New Roman"/>
          <w:color w:val="000000"/>
          <w:sz w:val="28"/>
          <w:szCs w:val="28"/>
        </w:rPr>
        <w:t>На основании изучен</w:t>
      </w:r>
      <w:r w:rsidR="004F3610">
        <w:rPr>
          <w:rFonts w:ascii="Times New Roman" w:eastAsia="Times New Roman" w:hAnsi="Times New Roman" w:cs="Times New Roman"/>
          <w:color w:val="000000"/>
          <w:sz w:val="28"/>
          <w:szCs w:val="28"/>
        </w:rPr>
        <w:t>ных практик</w:t>
      </w:r>
      <w:r w:rsidRPr="00046EA0">
        <w:rPr>
          <w:rFonts w:ascii="Times New Roman" w:eastAsia="Times New Roman" w:hAnsi="Times New Roman" w:cs="Times New Roman"/>
          <w:color w:val="000000"/>
          <w:sz w:val="28"/>
          <w:szCs w:val="28"/>
        </w:rPr>
        <w:t xml:space="preserve"> проводимых исследований </w:t>
      </w:r>
      <w:r w:rsidR="004F3610" w:rsidRPr="004F3610">
        <w:rPr>
          <w:rFonts w:ascii="Times New Roman" w:hAnsi="Times New Roman" w:cs="Times New Roman"/>
          <w:color w:val="000000"/>
          <w:sz w:val="28"/>
          <w:szCs w:val="28"/>
        </w:rPr>
        <w:t>(</w:t>
      </w:r>
      <w:proofErr w:type="spellStart"/>
      <w:r w:rsidR="004F3610" w:rsidRPr="004F3610">
        <w:rPr>
          <w:rFonts w:ascii="Times New Roman" w:hAnsi="Times New Roman" w:cs="Times New Roman"/>
          <w:sz w:val="28"/>
          <w:szCs w:val="28"/>
        </w:rPr>
        <w:t>DosSantos</w:t>
      </w:r>
      <w:proofErr w:type="spellEnd"/>
      <w:r w:rsidR="004F3610" w:rsidRPr="004F3610">
        <w:rPr>
          <w:rFonts w:ascii="Times New Roman" w:hAnsi="Times New Roman" w:cs="Times New Roman"/>
          <w:sz w:val="28"/>
          <w:szCs w:val="28"/>
        </w:rPr>
        <w:t xml:space="preserve">, </w:t>
      </w:r>
      <w:proofErr w:type="spellStart"/>
      <w:r w:rsidR="004F3610" w:rsidRPr="004F3610">
        <w:rPr>
          <w:rFonts w:ascii="Times New Roman" w:hAnsi="Times New Roman" w:cs="Times New Roman"/>
          <w:sz w:val="28"/>
          <w:szCs w:val="28"/>
        </w:rPr>
        <w:t>Peffers</w:t>
      </w:r>
      <w:proofErr w:type="spellEnd"/>
      <w:r w:rsidR="0042252E">
        <w:rPr>
          <w:rFonts w:ascii="Times New Roman" w:hAnsi="Times New Roman" w:cs="Times New Roman"/>
          <w:sz w:val="28"/>
          <w:szCs w:val="28"/>
        </w:rPr>
        <w:t>,</w:t>
      </w:r>
      <w:r w:rsidR="004F3610" w:rsidRPr="004F3610">
        <w:rPr>
          <w:rFonts w:ascii="Times New Roman" w:hAnsi="Times New Roman" w:cs="Times New Roman"/>
          <w:sz w:val="28"/>
          <w:szCs w:val="28"/>
        </w:rPr>
        <w:t xml:space="preserve"> Mauer,1993</w:t>
      </w:r>
      <w:r w:rsidR="004F3610">
        <w:rPr>
          <w:rFonts w:ascii="Times New Roman" w:hAnsi="Times New Roman" w:cs="Times New Roman"/>
          <w:sz w:val="28"/>
          <w:szCs w:val="28"/>
        </w:rPr>
        <w:t xml:space="preserve"> и </w:t>
      </w:r>
      <w:proofErr w:type="spellStart"/>
      <w:r w:rsidR="004F3610" w:rsidRPr="00F0290D">
        <w:rPr>
          <w:rFonts w:ascii="Times New Roman" w:hAnsi="Times New Roman" w:cs="Times New Roman"/>
          <w:sz w:val="28"/>
          <w:szCs w:val="28"/>
        </w:rPr>
        <w:t>Dobija</w:t>
      </w:r>
      <w:proofErr w:type="spellEnd"/>
      <w:r w:rsidR="004F3610" w:rsidRPr="00F0290D">
        <w:rPr>
          <w:rFonts w:ascii="Times New Roman" w:hAnsi="Times New Roman" w:cs="Times New Roman"/>
          <w:sz w:val="28"/>
          <w:szCs w:val="28"/>
        </w:rPr>
        <w:t xml:space="preserve">, </w:t>
      </w:r>
      <w:proofErr w:type="spellStart"/>
      <w:r w:rsidR="004F3610" w:rsidRPr="00F0290D">
        <w:rPr>
          <w:rFonts w:ascii="Times New Roman" w:hAnsi="Times New Roman" w:cs="Times New Roman"/>
          <w:sz w:val="28"/>
          <w:szCs w:val="28"/>
        </w:rPr>
        <w:t>Klimczak</w:t>
      </w:r>
      <w:proofErr w:type="spellEnd"/>
      <w:r w:rsidR="004F3610" w:rsidRPr="00F0290D">
        <w:rPr>
          <w:rFonts w:ascii="Times New Roman" w:hAnsi="Times New Roman" w:cs="Times New Roman"/>
          <w:sz w:val="28"/>
          <w:szCs w:val="28"/>
        </w:rPr>
        <w:t xml:space="preserve">, </w:t>
      </w:r>
      <w:proofErr w:type="spellStart"/>
      <w:r w:rsidR="004F3610" w:rsidRPr="00F0290D">
        <w:rPr>
          <w:rFonts w:ascii="Times New Roman" w:hAnsi="Times New Roman" w:cs="Times New Roman"/>
          <w:sz w:val="28"/>
          <w:szCs w:val="28"/>
        </w:rPr>
        <w:t>Roztocki-Weistrof</w:t>
      </w:r>
      <w:r w:rsidR="004F3610">
        <w:rPr>
          <w:rFonts w:ascii="Times New Roman" w:hAnsi="Times New Roman" w:cs="Times New Roman"/>
          <w:sz w:val="28"/>
          <w:szCs w:val="28"/>
        </w:rPr>
        <w:t>fer</w:t>
      </w:r>
      <w:proofErr w:type="spellEnd"/>
      <w:r w:rsidR="004F3610">
        <w:rPr>
          <w:rFonts w:ascii="Times New Roman" w:hAnsi="Times New Roman" w:cs="Times New Roman"/>
          <w:sz w:val="28"/>
          <w:szCs w:val="28"/>
        </w:rPr>
        <w:t xml:space="preserve">, </w:t>
      </w:r>
      <w:r w:rsidR="004F3610" w:rsidRPr="00F0290D">
        <w:rPr>
          <w:rFonts w:ascii="Times New Roman" w:hAnsi="Times New Roman" w:cs="Times New Roman"/>
          <w:sz w:val="28"/>
          <w:szCs w:val="28"/>
        </w:rPr>
        <w:t>2012)</w:t>
      </w:r>
      <w:r w:rsidRPr="00046EA0">
        <w:rPr>
          <w:rFonts w:ascii="Times New Roman" w:eastAsia="Times New Roman" w:hAnsi="Times New Roman" w:cs="Times New Roman"/>
          <w:color w:val="000000"/>
          <w:sz w:val="28"/>
          <w:szCs w:val="28"/>
        </w:rPr>
        <w:t>, а также рекомендуемых ограничений</w:t>
      </w:r>
      <w:r w:rsidR="008D0E4F" w:rsidRPr="00046EA0">
        <w:rPr>
          <w:rFonts w:ascii="Times New Roman" w:eastAsia="Times New Roman" w:hAnsi="Times New Roman" w:cs="Times New Roman"/>
          <w:color w:val="000000"/>
          <w:sz w:val="28"/>
          <w:szCs w:val="28"/>
        </w:rPr>
        <w:t>,</w:t>
      </w:r>
      <w:r w:rsidRPr="00046EA0">
        <w:rPr>
          <w:rFonts w:ascii="Times New Roman" w:eastAsia="Times New Roman" w:hAnsi="Times New Roman" w:cs="Times New Roman"/>
          <w:color w:val="000000"/>
          <w:sz w:val="28"/>
          <w:szCs w:val="28"/>
        </w:rPr>
        <w:t xml:space="preserve"> учитывающих значимость события, в работе было выбрано окно длиной в 3 дня. Таким образом, выбор данного окна с высокой вероятностью исключает влияние прочих событий на </w:t>
      </w:r>
      <w:r w:rsidR="008D0E4F" w:rsidRPr="00046EA0">
        <w:rPr>
          <w:rFonts w:ascii="Times New Roman" w:eastAsia="Times New Roman" w:hAnsi="Times New Roman" w:cs="Times New Roman"/>
          <w:color w:val="000000"/>
          <w:sz w:val="28"/>
          <w:szCs w:val="28"/>
        </w:rPr>
        <w:t>величину избыточной доходности,</w:t>
      </w:r>
      <w:r w:rsidRPr="00046EA0">
        <w:rPr>
          <w:rFonts w:ascii="Times New Roman" w:eastAsia="Times New Roman" w:hAnsi="Times New Roman" w:cs="Times New Roman"/>
          <w:color w:val="000000"/>
          <w:sz w:val="28"/>
          <w:szCs w:val="28"/>
        </w:rPr>
        <w:t xml:space="preserve"> но с другой стороны, является достаточным для того, чтобы рынок успел отреагировать на объявления об инвестировании в </w:t>
      </w:r>
      <w:r w:rsidRPr="00046EA0">
        <w:rPr>
          <w:rFonts w:ascii="Times New Roman" w:eastAsia="Times New Roman" w:hAnsi="Times New Roman" w:cs="Times New Roman"/>
          <w:color w:val="000000"/>
          <w:sz w:val="28"/>
          <w:szCs w:val="28"/>
          <w:lang w:val="de-DE"/>
        </w:rPr>
        <w:t>IT</w:t>
      </w:r>
      <w:r w:rsidRPr="00046EA0">
        <w:rPr>
          <w:rFonts w:ascii="Times New Roman" w:eastAsia="Times New Roman" w:hAnsi="Times New Roman" w:cs="Times New Roman"/>
          <w:color w:val="000000"/>
          <w:sz w:val="28"/>
          <w:szCs w:val="28"/>
        </w:rPr>
        <w:t>,</w:t>
      </w:r>
      <w:r w:rsidR="001E726D" w:rsidRPr="00046EA0">
        <w:rPr>
          <w:rFonts w:ascii="Times New Roman" w:eastAsia="Times New Roman" w:hAnsi="Times New Roman" w:cs="Times New Roman"/>
          <w:color w:val="000000"/>
          <w:sz w:val="28"/>
          <w:szCs w:val="28"/>
        </w:rPr>
        <w:t xml:space="preserve"> </w:t>
      </w:r>
      <w:r w:rsidRPr="00046EA0">
        <w:rPr>
          <w:rFonts w:ascii="Times New Roman" w:eastAsia="Times New Roman" w:hAnsi="Times New Roman" w:cs="Times New Roman"/>
          <w:color w:val="000000"/>
          <w:sz w:val="28"/>
          <w:szCs w:val="28"/>
        </w:rPr>
        <w:t>эффект от которых носит кратковременный характер.</w:t>
      </w:r>
    </w:p>
    <w:p w:rsidR="00D93AC7" w:rsidRPr="00046EA0" w:rsidRDefault="000D6718" w:rsidP="00046EA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Что касается окна оценивания, то он</w:t>
      </w:r>
      <w:r w:rsidR="001E726D" w:rsidRPr="00046EA0">
        <w:rPr>
          <w:rFonts w:ascii="Times New Roman" w:eastAsia="Times New Roman" w:hAnsi="Times New Roman" w:cs="Times New Roman"/>
          <w:color w:val="000000"/>
          <w:sz w:val="28"/>
          <w:szCs w:val="28"/>
        </w:rPr>
        <w:t>о</w:t>
      </w:r>
      <w:r w:rsidRPr="00046EA0">
        <w:rPr>
          <w:rFonts w:ascii="Times New Roman" w:eastAsia="Times New Roman" w:hAnsi="Times New Roman" w:cs="Times New Roman"/>
          <w:color w:val="000000"/>
          <w:sz w:val="28"/>
          <w:szCs w:val="28"/>
        </w:rPr>
        <w:t xml:space="preserve"> представляет собой интервал времени, на котором происходит оценивание параметров модели, выбранн</w:t>
      </w:r>
      <w:r w:rsidR="008D0E4F" w:rsidRPr="00046EA0">
        <w:rPr>
          <w:rFonts w:ascii="Times New Roman" w:eastAsia="Times New Roman" w:hAnsi="Times New Roman" w:cs="Times New Roman"/>
          <w:color w:val="000000"/>
          <w:sz w:val="28"/>
          <w:szCs w:val="28"/>
        </w:rPr>
        <w:t>ых</w:t>
      </w:r>
      <w:r w:rsidRPr="00046EA0">
        <w:rPr>
          <w:rFonts w:ascii="Times New Roman" w:eastAsia="Times New Roman" w:hAnsi="Times New Roman" w:cs="Times New Roman"/>
          <w:color w:val="000000"/>
          <w:sz w:val="28"/>
          <w:szCs w:val="28"/>
        </w:rPr>
        <w:t xml:space="preserve"> для оценки нормальной доходности. Также как и окно событий,</w:t>
      </w:r>
      <w:r w:rsidR="00D93AC7" w:rsidRPr="00046EA0">
        <w:rPr>
          <w:rFonts w:ascii="Times New Roman" w:eastAsia="Times New Roman" w:hAnsi="Times New Roman" w:cs="Times New Roman"/>
          <w:color w:val="000000"/>
          <w:sz w:val="28"/>
          <w:szCs w:val="28"/>
        </w:rPr>
        <w:t xml:space="preserve"> интервал оценивания, в первую очередь, </w:t>
      </w:r>
      <w:r w:rsidRPr="00046EA0">
        <w:rPr>
          <w:rFonts w:ascii="Times New Roman" w:eastAsia="Times New Roman" w:hAnsi="Times New Roman" w:cs="Times New Roman"/>
          <w:color w:val="000000"/>
          <w:sz w:val="28"/>
          <w:szCs w:val="28"/>
        </w:rPr>
        <w:t>должен объясня</w:t>
      </w:r>
      <w:r w:rsidR="00D93AC7" w:rsidRPr="00046EA0">
        <w:rPr>
          <w:rFonts w:ascii="Times New Roman" w:eastAsia="Times New Roman" w:hAnsi="Times New Roman" w:cs="Times New Roman"/>
          <w:color w:val="000000"/>
          <w:sz w:val="28"/>
          <w:szCs w:val="28"/>
        </w:rPr>
        <w:t xml:space="preserve">ться типом исследуемого события, причем для чистоты исследований </w:t>
      </w:r>
      <w:r w:rsidR="001A660A" w:rsidRPr="00046EA0">
        <w:rPr>
          <w:rFonts w:ascii="Times New Roman" w:eastAsia="Times New Roman" w:hAnsi="Times New Roman" w:cs="Times New Roman"/>
          <w:color w:val="000000"/>
          <w:sz w:val="28"/>
          <w:szCs w:val="28"/>
        </w:rPr>
        <w:t>окно оценивания и окно события</w:t>
      </w:r>
      <w:r w:rsidR="00D93AC7" w:rsidRPr="00046EA0">
        <w:rPr>
          <w:rFonts w:ascii="Times New Roman" w:eastAsia="Times New Roman" w:hAnsi="Times New Roman" w:cs="Times New Roman"/>
          <w:color w:val="000000"/>
          <w:sz w:val="28"/>
          <w:szCs w:val="28"/>
        </w:rPr>
        <w:t xml:space="preserve"> не должны пересекаться. </w:t>
      </w:r>
      <w:r w:rsidR="00D93AC7" w:rsidRPr="00046EA0">
        <w:rPr>
          <w:rFonts w:ascii="Times New Roman" w:hAnsi="Times New Roman" w:cs="Times New Roman"/>
          <w:sz w:val="28"/>
          <w:szCs w:val="28"/>
        </w:rPr>
        <w:t xml:space="preserve">Схематически эти два понятия можно представить на </w:t>
      </w:r>
      <w:r w:rsidR="008D0E4F" w:rsidRPr="00046EA0">
        <w:rPr>
          <w:rFonts w:ascii="Times New Roman" w:hAnsi="Times New Roman" w:cs="Times New Roman"/>
          <w:sz w:val="28"/>
          <w:szCs w:val="28"/>
        </w:rPr>
        <w:t>рис</w:t>
      </w:r>
      <w:r w:rsidR="0042252E">
        <w:rPr>
          <w:rFonts w:ascii="Times New Roman" w:hAnsi="Times New Roman" w:cs="Times New Roman"/>
          <w:sz w:val="28"/>
          <w:szCs w:val="28"/>
        </w:rPr>
        <w:t>.</w:t>
      </w:r>
      <w:r w:rsidR="008D0E4F" w:rsidRPr="00046EA0">
        <w:rPr>
          <w:rFonts w:ascii="Times New Roman" w:hAnsi="Times New Roman" w:cs="Times New Roman"/>
          <w:sz w:val="28"/>
          <w:szCs w:val="28"/>
        </w:rPr>
        <w:t xml:space="preserve"> 13 </w:t>
      </w:r>
      <w:r w:rsidR="00D93AC7" w:rsidRPr="00046EA0">
        <w:rPr>
          <w:rFonts w:ascii="Times New Roman" w:hAnsi="Times New Roman" w:cs="Times New Roman"/>
          <w:sz w:val="28"/>
          <w:szCs w:val="28"/>
        </w:rPr>
        <w:t>.</w:t>
      </w:r>
    </w:p>
    <w:p w:rsidR="00D93AC7" w:rsidRPr="0042252E" w:rsidRDefault="003C5031" w:rsidP="00046EA0">
      <w:pPr>
        <w:tabs>
          <w:tab w:val="left" w:pos="219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33" o:spid="_x0000_s1039" type="#_x0000_t32" style="position:absolute;left:0;text-align:left;margin-left:94.2pt;margin-top:-.25pt;width:0;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or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"/>
        </w:pict>
      </w:r>
      <w:r>
        <w:rPr>
          <w:rFonts w:ascii="Times New Roman" w:hAnsi="Times New Roman" w:cs="Times New Roman"/>
          <w:noProof/>
          <w:sz w:val="28"/>
          <w:szCs w:val="28"/>
        </w:rPr>
        <w:pict>
          <v:shape id="AutoShape 34" o:spid="_x0000_s1038" type="#_x0000_t32" style="position:absolute;left:0;text-align:left;margin-left:376.2pt;margin-top:1.1pt;width:0;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"/>
        </w:pict>
      </w:r>
      <w:r>
        <w:rPr>
          <w:rFonts w:ascii="Times New Roman" w:hAnsi="Times New Roman" w:cs="Times New Roman"/>
          <w:noProof/>
          <w:sz w:val="28"/>
          <w:szCs w:val="28"/>
        </w:rPr>
        <w:pict>
          <v:shape id="AutoShape 35" o:spid="_x0000_s1037" type="#_x0000_t32" style="position:absolute;left:0;text-align:left;margin-left:296.7pt;margin-top:7.85pt;width:0;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2VZHg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"/>
        </w:pict>
      </w:r>
      <w:r>
        <w:rPr>
          <w:rFonts w:ascii="Times New Roman" w:hAnsi="Times New Roman" w:cs="Times New Roman"/>
          <w:noProof/>
          <w:sz w:val="28"/>
          <w:szCs w:val="28"/>
        </w:rPr>
        <w:pict>
          <v:shape id="AutoShape 36" o:spid="_x0000_s1036" type="#_x0000_t32" style="position:absolute;left:0;text-align:left;margin-left:214.2pt;margin-top:.35pt;width:0;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"/>
        </w:pict>
      </w:r>
      <w:r>
        <w:rPr>
          <w:rFonts w:ascii="Times New Roman" w:hAnsi="Times New Roman" w:cs="Times New Roman"/>
          <w:noProof/>
          <w:sz w:val="28"/>
          <w:szCs w:val="28"/>
        </w:rPr>
        <w:pict>
          <v:shape id="AutoShape 37" o:spid="_x0000_s1035" type="#_x0000_t32" style="position:absolute;left:0;text-align:left;margin-left:94.2pt;margin-top:19.85pt;width:2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nOHw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"/>
        </w:pict>
      </w:r>
      <w:r w:rsidR="00D93AC7" w:rsidRPr="0042252E">
        <w:rPr>
          <w:rFonts w:ascii="Times New Roman" w:hAnsi="Times New Roman" w:cs="Times New Roman"/>
          <w:sz w:val="28"/>
          <w:szCs w:val="28"/>
        </w:rPr>
        <w:t xml:space="preserve">.                </w:t>
      </w:r>
      <w:r w:rsidR="0042252E">
        <w:rPr>
          <w:rFonts w:ascii="Times New Roman" w:hAnsi="Times New Roman" w:cs="Times New Roman"/>
          <w:sz w:val="28"/>
          <w:szCs w:val="28"/>
        </w:rPr>
        <w:t xml:space="preserve">   </w:t>
      </w:r>
      <w:r w:rsidR="00D93AC7" w:rsidRPr="00046EA0">
        <w:rPr>
          <w:rFonts w:ascii="Times New Roman" w:hAnsi="Times New Roman" w:cs="Times New Roman"/>
          <w:sz w:val="28"/>
          <w:szCs w:val="28"/>
          <w:lang w:val="en-US"/>
        </w:rPr>
        <w:t>estimation</w:t>
      </w:r>
      <w:r w:rsidR="00D93AC7" w:rsidRPr="0042252E">
        <w:rPr>
          <w:rFonts w:ascii="Times New Roman" w:hAnsi="Times New Roman" w:cs="Times New Roman"/>
          <w:sz w:val="28"/>
          <w:szCs w:val="28"/>
        </w:rPr>
        <w:t xml:space="preserve"> </w:t>
      </w:r>
      <w:r w:rsidR="00D93AC7" w:rsidRPr="00046EA0">
        <w:rPr>
          <w:rFonts w:ascii="Times New Roman" w:hAnsi="Times New Roman" w:cs="Times New Roman"/>
          <w:sz w:val="28"/>
          <w:szCs w:val="28"/>
          <w:lang w:val="en-US"/>
        </w:rPr>
        <w:t>period</w:t>
      </w:r>
      <w:r w:rsidR="00D93AC7" w:rsidRPr="0042252E">
        <w:rPr>
          <w:rFonts w:ascii="Times New Roman" w:hAnsi="Times New Roman" w:cs="Times New Roman"/>
          <w:sz w:val="28"/>
          <w:szCs w:val="28"/>
        </w:rPr>
        <w:t xml:space="preserve">               </w:t>
      </w:r>
      <w:r w:rsidR="0042252E">
        <w:rPr>
          <w:rFonts w:ascii="Times New Roman" w:hAnsi="Times New Roman" w:cs="Times New Roman"/>
          <w:sz w:val="28"/>
          <w:szCs w:val="28"/>
        </w:rPr>
        <w:t xml:space="preserve">  </w:t>
      </w:r>
      <w:r w:rsidR="00D93AC7" w:rsidRPr="00046EA0">
        <w:rPr>
          <w:rFonts w:ascii="Times New Roman" w:hAnsi="Times New Roman" w:cs="Times New Roman"/>
          <w:sz w:val="28"/>
          <w:szCs w:val="28"/>
          <w:lang w:val="en-US"/>
        </w:rPr>
        <w:t>event</w:t>
      </w:r>
      <w:r w:rsidR="00D93AC7" w:rsidRPr="0042252E">
        <w:rPr>
          <w:rFonts w:ascii="Times New Roman" w:hAnsi="Times New Roman" w:cs="Times New Roman"/>
          <w:sz w:val="28"/>
          <w:szCs w:val="28"/>
        </w:rPr>
        <w:t xml:space="preserve"> </w:t>
      </w:r>
      <w:r w:rsidR="00D93AC7" w:rsidRPr="00046EA0">
        <w:rPr>
          <w:rFonts w:ascii="Times New Roman" w:hAnsi="Times New Roman" w:cs="Times New Roman"/>
          <w:sz w:val="28"/>
          <w:szCs w:val="28"/>
          <w:lang w:val="en-US"/>
        </w:rPr>
        <w:t>period</w:t>
      </w:r>
    </w:p>
    <w:p w:rsidR="00D93AC7" w:rsidRPr="0042252E" w:rsidRDefault="00D93AC7" w:rsidP="00046EA0">
      <w:pPr>
        <w:tabs>
          <w:tab w:val="left" w:pos="1830"/>
        </w:tabs>
        <w:spacing w:after="0" w:line="360" w:lineRule="auto"/>
        <w:ind w:firstLine="709"/>
        <w:jc w:val="both"/>
        <w:rPr>
          <w:rFonts w:ascii="Times New Roman" w:hAnsi="Times New Roman" w:cs="Times New Roman"/>
          <w:sz w:val="28"/>
          <w:szCs w:val="28"/>
        </w:rPr>
      </w:pPr>
      <w:r w:rsidRPr="0042252E">
        <w:rPr>
          <w:rFonts w:ascii="Times New Roman" w:hAnsi="Times New Roman" w:cs="Times New Roman"/>
          <w:sz w:val="28"/>
          <w:szCs w:val="28"/>
        </w:rPr>
        <w:tab/>
      </w:r>
    </w:p>
    <w:p w:rsidR="00D93AC7" w:rsidRPr="00EF7B48" w:rsidRDefault="00D93AC7" w:rsidP="00046EA0">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42252E">
        <w:rPr>
          <w:color w:val="000000"/>
          <w:sz w:val="28"/>
          <w:szCs w:val="28"/>
          <w:shd w:val="clear" w:color="auto" w:fill="FFFFFF"/>
        </w:rPr>
        <w:t xml:space="preserve">              </w:t>
      </w:r>
      <m:oMath>
        <m:r>
          <w:rPr>
            <w:rFonts w:ascii="Cambria Math" w:hAnsi="Cambria Math"/>
            <w:color w:val="000000"/>
            <w:sz w:val="28"/>
            <w:szCs w:val="28"/>
            <w:shd w:val="clear" w:color="auto" w:fill="FFFFFF"/>
          </w:rPr>
          <m:t xml:space="preserve"> </m:t>
        </m:r>
        <m:sSub>
          <m:sSubPr>
            <m:ctrlPr>
              <w:rPr>
                <w:rFonts w:ascii="Cambria Math" w:hAnsi="Cambria Math"/>
                <w:i/>
                <w:color w:val="000000"/>
                <w:sz w:val="28"/>
                <w:szCs w:val="28"/>
                <w:shd w:val="clear" w:color="auto" w:fill="FFFFFF"/>
                <w:lang w:val="en-US"/>
              </w:rPr>
            </m:ctrlPr>
          </m:sSubPr>
          <m:e>
            <m:r>
              <w:rPr>
                <w:rFonts w:ascii="Cambria Math" w:hAnsi="Cambria Math"/>
                <w:color w:val="000000"/>
                <w:sz w:val="28"/>
                <w:szCs w:val="28"/>
                <w:shd w:val="clear" w:color="auto" w:fill="FFFFFF"/>
                <w:lang w:val="en-US"/>
              </w:rPr>
              <m:t>t</m:t>
            </m:r>
          </m:e>
          <m:sub>
            <m:r>
              <w:rPr>
                <w:rFonts w:ascii="Cambria Math" w:hAnsi="Cambria Math"/>
                <w:color w:val="000000"/>
                <w:sz w:val="28"/>
                <w:szCs w:val="28"/>
                <w:shd w:val="clear" w:color="auto" w:fill="FFFFFF"/>
                <w:lang w:val="en-US"/>
              </w:rPr>
              <m:t>b</m:t>
            </m:r>
          </m:sub>
        </m:sSub>
      </m:oMath>
      <w:r w:rsidRPr="0042252E">
        <w:rPr>
          <w:color w:val="000000"/>
          <w:sz w:val="28"/>
          <w:szCs w:val="28"/>
          <w:shd w:val="clear" w:color="auto" w:fill="FFFFFF"/>
        </w:rPr>
        <w:t xml:space="preserve">                          </w:t>
      </w:r>
      <m:oMath>
        <m:r>
          <w:rPr>
            <w:rFonts w:ascii="Cambria Math" w:hAnsi="Cambria Math"/>
            <w:color w:val="000000"/>
            <w:sz w:val="28"/>
            <w:szCs w:val="28"/>
            <w:shd w:val="clear" w:color="auto" w:fill="FFFFFF"/>
          </w:rPr>
          <m:t xml:space="preserve"> </m:t>
        </m:r>
        <m:sSub>
          <m:sSubPr>
            <m:ctrlPr>
              <w:rPr>
                <w:rFonts w:ascii="Cambria Math" w:hAnsi="Cambria Math"/>
                <w:i/>
                <w:color w:val="000000"/>
                <w:sz w:val="28"/>
                <w:szCs w:val="28"/>
                <w:shd w:val="clear" w:color="auto" w:fill="FFFFFF"/>
                <w:lang w:val="en-US"/>
              </w:rPr>
            </m:ctrlPr>
          </m:sSubPr>
          <m:e>
            <m:r>
              <w:rPr>
                <w:rFonts w:ascii="Cambria Math" w:hAnsi="Cambria Math"/>
                <w:color w:val="000000"/>
                <w:sz w:val="28"/>
                <w:szCs w:val="28"/>
                <w:shd w:val="clear" w:color="auto" w:fill="FFFFFF"/>
                <w:lang w:val="en-US"/>
              </w:rPr>
              <m:t>t</m:t>
            </m:r>
          </m:e>
          <m:sub>
            <m:r>
              <w:rPr>
                <w:rFonts w:ascii="Cambria Math" w:hAnsi="Cambria Math"/>
                <w:color w:val="000000"/>
                <w:sz w:val="28"/>
                <w:szCs w:val="28"/>
                <w:shd w:val="clear" w:color="auto" w:fill="FFFFFF"/>
                <w:lang w:val="en-US"/>
              </w:rPr>
              <m:t>pre</m:t>
            </m:r>
          </m:sub>
        </m:sSub>
        <m:r>
          <w:rPr>
            <w:rFonts w:ascii="Cambria Math" w:hAnsi="Cambria Math"/>
            <w:color w:val="000000"/>
            <w:sz w:val="28"/>
            <w:szCs w:val="28"/>
            <w:shd w:val="clear" w:color="auto" w:fill="FFFFFF"/>
          </w:rPr>
          <m:t xml:space="preserve">                        </m:t>
        </m:r>
        <m:sSub>
          <m:sSubPr>
            <m:ctrlPr>
              <w:rPr>
                <w:rFonts w:ascii="Cambria Math" w:hAnsi="Cambria Math"/>
                <w:i/>
                <w:color w:val="000000"/>
                <w:sz w:val="28"/>
                <w:szCs w:val="28"/>
                <w:shd w:val="clear" w:color="auto" w:fill="FFFFFF"/>
                <w:lang w:val="en-US"/>
              </w:rPr>
            </m:ctrlPr>
          </m:sSubPr>
          <m:e>
            <m:r>
              <w:rPr>
                <w:rFonts w:ascii="Cambria Math" w:hAnsi="Cambria Math"/>
                <w:color w:val="000000"/>
                <w:sz w:val="28"/>
                <w:szCs w:val="28"/>
                <w:shd w:val="clear" w:color="auto" w:fill="FFFFFF"/>
                <w:lang w:val="en-US"/>
              </w:rPr>
              <m:t>t</m:t>
            </m:r>
          </m:e>
          <m:sub>
            <m:r>
              <w:rPr>
                <w:rFonts w:ascii="Cambria Math" w:hAnsi="Cambria Math"/>
                <w:color w:val="000000"/>
                <w:sz w:val="28"/>
                <w:szCs w:val="28"/>
                <w:shd w:val="clear" w:color="auto" w:fill="FFFFFF"/>
                <w:lang w:val="en-US"/>
              </w:rPr>
              <m:t>e</m:t>
            </m:r>
          </m:sub>
        </m:sSub>
        <m:r>
          <w:rPr>
            <w:rFonts w:ascii="Cambria Math" w:hAnsi="Cambria Math"/>
            <w:color w:val="000000"/>
            <w:sz w:val="28"/>
            <w:szCs w:val="28"/>
            <w:shd w:val="clear" w:color="auto" w:fill="FFFFFF"/>
          </w:rPr>
          <m:t xml:space="preserve">                        </m:t>
        </m:r>
        <m:sSub>
          <m:sSubPr>
            <m:ctrlPr>
              <w:rPr>
                <w:rFonts w:ascii="Cambria Math" w:hAnsi="Cambria Math"/>
                <w:i/>
                <w:color w:val="000000"/>
                <w:sz w:val="28"/>
                <w:szCs w:val="28"/>
                <w:shd w:val="clear" w:color="auto" w:fill="FFFFFF"/>
                <w:lang w:val="en-US"/>
              </w:rPr>
            </m:ctrlPr>
          </m:sSubPr>
          <m:e>
            <m:r>
              <w:rPr>
                <w:rFonts w:ascii="Cambria Math" w:hAnsi="Cambria Math"/>
                <w:color w:val="000000"/>
                <w:sz w:val="28"/>
                <w:szCs w:val="28"/>
                <w:shd w:val="clear" w:color="auto" w:fill="FFFFFF"/>
                <w:lang w:val="en-US"/>
              </w:rPr>
              <m:t>t</m:t>
            </m:r>
          </m:e>
          <m:sub>
            <m:r>
              <w:rPr>
                <w:rFonts w:ascii="Cambria Math" w:hAnsi="Cambria Math"/>
                <w:color w:val="000000"/>
                <w:sz w:val="28"/>
                <w:szCs w:val="28"/>
                <w:shd w:val="clear" w:color="auto" w:fill="FFFFFF"/>
                <w:lang w:val="en-US"/>
              </w:rPr>
              <m:t>post</m:t>
            </m:r>
          </m:sub>
        </m:sSub>
        <m:r>
          <w:rPr>
            <w:rFonts w:ascii="Cambria Math" w:hAnsi="Cambria Math"/>
            <w:color w:val="000000"/>
            <w:sz w:val="28"/>
            <w:szCs w:val="28"/>
            <w:shd w:val="clear" w:color="auto" w:fill="FFFFFF"/>
          </w:rPr>
          <m:t xml:space="preserve"> </m:t>
        </m:r>
      </m:oMath>
      <w:r w:rsidRPr="00F128FD">
        <w:rPr>
          <w:color w:val="000000"/>
          <w:sz w:val="28"/>
          <w:szCs w:val="28"/>
          <w:shd w:val="clear" w:color="auto" w:fill="FFFFFF"/>
        </w:rPr>
        <w:t xml:space="preserve">   </w:t>
      </w:r>
    </w:p>
    <w:p w:rsidR="005843F6" w:rsidRPr="00EF7B48" w:rsidRDefault="005843F6" w:rsidP="00046EA0">
      <w:pPr>
        <w:pStyle w:val="a4"/>
        <w:shd w:val="clear" w:color="auto" w:fill="FFFFFF"/>
        <w:spacing w:before="0" w:beforeAutospacing="0" w:after="0" w:afterAutospacing="0" w:line="360" w:lineRule="auto"/>
        <w:ind w:firstLine="709"/>
        <w:jc w:val="both"/>
        <w:rPr>
          <w:color w:val="000000"/>
          <w:sz w:val="28"/>
          <w:szCs w:val="28"/>
          <w:shd w:val="clear" w:color="auto" w:fill="FFFFFF"/>
        </w:rPr>
      </w:pPr>
    </w:p>
    <w:p w:rsidR="00D93AC7" w:rsidRPr="00046EA0" w:rsidRDefault="00D93AC7" w:rsidP="00046EA0">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046EA0">
        <w:rPr>
          <w:color w:val="000000"/>
          <w:sz w:val="28"/>
          <w:szCs w:val="28"/>
          <w:shd w:val="clear" w:color="auto" w:fill="FFFFFF"/>
        </w:rPr>
        <w:lastRenderedPageBreak/>
        <w:t>где</w:t>
      </w:r>
    </w:p>
    <w:p w:rsidR="00D93AC7" w:rsidRPr="00046EA0" w:rsidRDefault="003C5031" w:rsidP="00046EA0">
      <w:pPr>
        <w:pStyle w:val="a4"/>
        <w:shd w:val="clear" w:color="auto" w:fill="FFFFFF"/>
        <w:spacing w:before="0" w:beforeAutospacing="0" w:after="0" w:afterAutospacing="0" w:line="360" w:lineRule="auto"/>
        <w:ind w:firstLine="709"/>
        <w:jc w:val="both"/>
        <w:rPr>
          <w:color w:val="000000"/>
          <w:sz w:val="28"/>
          <w:szCs w:val="28"/>
          <w:shd w:val="clear" w:color="auto" w:fill="FFFFFF"/>
        </w:rPr>
      </w:pPr>
      <m:oMath>
        <m:sSub>
          <m:sSubPr>
            <m:ctrlPr>
              <w:rPr>
                <w:rFonts w:ascii="Cambria Math" w:hAnsi="Cambria Math"/>
                <w:i/>
                <w:color w:val="000000"/>
                <w:sz w:val="28"/>
                <w:szCs w:val="28"/>
                <w:shd w:val="clear" w:color="auto" w:fill="FFFFFF"/>
                <w:lang w:val="de-DE"/>
              </w:rPr>
            </m:ctrlPr>
          </m:sSubPr>
          <m:e>
            <m:r>
              <w:rPr>
                <w:rFonts w:ascii="Cambria Math" w:hAnsi="Cambria Math"/>
                <w:color w:val="000000"/>
                <w:sz w:val="28"/>
                <w:szCs w:val="28"/>
                <w:shd w:val="clear" w:color="auto" w:fill="FFFFFF"/>
                <w:lang w:val="de-DE"/>
              </w:rPr>
              <m:t>t</m:t>
            </m:r>
          </m:e>
          <m:sub>
            <m:r>
              <w:rPr>
                <w:rFonts w:ascii="Cambria Math" w:hAnsi="Cambria Math"/>
                <w:color w:val="000000"/>
                <w:sz w:val="28"/>
                <w:szCs w:val="28"/>
                <w:shd w:val="clear" w:color="auto" w:fill="FFFFFF"/>
                <w:lang w:val="de-DE"/>
              </w:rPr>
              <m:t>b</m:t>
            </m:r>
          </m:sub>
        </m:sSub>
        <m:r>
          <w:rPr>
            <w:rFonts w:ascii="Cambria Math" w:hAnsi="Cambria Math"/>
            <w:color w:val="000000"/>
            <w:sz w:val="28"/>
            <w:szCs w:val="28"/>
            <w:shd w:val="clear" w:color="auto" w:fill="FFFFFF"/>
          </w:rPr>
          <m:t xml:space="preserve"> </m:t>
        </m:r>
      </m:oMath>
      <w:r w:rsidR="00D93AC7" w:rsidRPr="00046EA0">
        <w:rPr>
          <w:color w:val="000000"/>
          <w:sz w:val="28"/>
          <w:szCs w:val="28"/>
          <w:shd w:val="clear" w:color="auto" w:fill="FFFFFF"/>
        </w:rPr>
        <w:t>– первый день для расчета нормальной доходности акций</w:t>
      </w:r>
      <w:r w:rsidR="0042252E">
        <w:rPr>
          <w:color w:val="000000"/>
          <w:sz w:val="28"/>
          <w:szCs w:val="28"/>
          <w:shd w:val="clear" w:color="auto" w:fill="FFFFFF"/>
        </w:rPr>
        <w:t>;</w:t>
      </w:r>
    </w:p>
    <w:p w:rsidR="00D93AC7" w:rsidRPr="00046EA0" w:rsidRDefault="003C5031" w:rsidP="00046EA0">
      <w:pPr>
        <w:pStyle w:val="a4"/>
        <w:shd w:val="clear" w:color="auto" w:fill="FFFFFF"/>
        <w:spacing w:before="0" w:beforeAutospacing="0" w:after="0" w:afterAutospacing="0" w:line="360" w:lineRule="auto"/>
        <w:ind w:firstLine="709"/>
        <w:jc w:val="both"/>
        <w:rPr>
          <w:color w:val="000000"/>
          <w:sz w:val="28"/>
          <w:szCs w:val="28"/>
          <w:shd w:val="clear" w:color="auto" w:fill="FFFFFF"/>
        </w:rPr>
      </w:pPr>
      <m:oMath>
        <m:sSub>
          <m:sSubPr>
            <m:ctrlPr>
              <w:rPr>
                <w:rFonts w:ascii="Cambria Math" w:hAnsi="Cambria Math"/>
                <w:i/>
                <w:color w:val="000000"/>
                <w:sz w:val="28"/>
                <w:szCs w:val="28"/>
                <w:shd w:val="clear" w:color="auto" w:fill="FFFFFF"/>
                <w:lang w:val="de-DE"/>
              </w:rPr>
            </m:ctrlPr>
          </m:sSubPr>
          <m:e>
            <m:r>
              <w:rPr>
                <w:rFonts w:ascii="Cambria Math" w:hAnsi="Cambria Math"/>
                <w:color w:val="000000"/>
                <w:sz w:val="28"/>
                <w:szCs w:val="28"/>
                <w:shd w:val="clear" w:color="auto" w:fill="FFFFFF"/>
                <w:lang w:val="de-DE"/>
              </w:rPr>
              <m:t>t</m:t>
            </m:r>
          </m:e>
          <m:sub>
            <m:r>
              <w:rPr>
                <w:rFonts w:ascii="Cambria Math" w:hAnsi="Cambria Math"/>
                <w:color w:val="000000"/>
                <w:sz w:val="28"/>
                <w:szCs w:val="28"/>
                <w:shd w:val="clear" w:color="auto" w:fill="FFFFFF"/>
                <w:lang w:val="de-DE"/>
              </w:rPr>
              <m:t>pre</m:t>
            </m:r>
          </m:sub>
        </m:sSub>
      </m:oMath>
      <w:r w:rsidR="00D93AC7" w:rsidRPr="00046EA0">
        <w:rPr>
          <w:color w:val="000000"/>
          <w:sz w:val="28"/>
          <w:szCs w:val="28"/>
          <w:shd w:val="clear" w:color="auto" w:fill="FFFFFF"/>
        </w:rPr>
        <w:t xml:space="preserve"> – первый день для расчета избыточной доходности</w:t>
      </w:r>
      <w:r w:rsidR="0042252E">
        <w:rPr>
          <w:color w:val="000000"/>
          <w:sz w:val="28"/>
          <w:szCs w:val="28"/>
          <w:shd w:val="clear" w:color="auto" w:fill="FFFFFF"/>
        </w:rPr>
        <w:t>;</w:t>
      </w:r>
    </w:p>
    <w:p w:rsidR="00D93AC7" w:rsidRPr="00046EA0" w:rsidRDefault="003C5031" w:rsidP="00046EA0">
      <w:pPr>
        <w:pStyle w:val="a4"/>
        <w:shd w:val="clear" w:color="auto" w:fill="FFFFFF"/>
        <w:spacing w:before="0" w:beforeAutospacing="0" w:after="0" w:afterAutospacing="0" w:line="360" w:lineRule="auto"/>
        <w:ind w:firstLine="709"/>
        <w:jc w:val="both"/>
        <w:rPr>
          <w:color w:val="000000"/>
          <w:sz w:val="28"/>
          <w:szCs w:val="28"/>
          <w:shd w:val="clear" w:color="auto" w:fill="FFFFFF"/>
        </w:rPr>
      </w:pPr>
      <m:oMath>
        <m:sSub>
          <m:sSubPr>
            <m:ctrlPr>
              <w:rPr>
                <w:rFonts w:ascii="Cambria Math" w:hAnsi="Cambria Math"/>
                <w:i/>
                <w:color w:val="000000"/>
                <w:sz w:val="28"/>
                <w:szCs w:val="28"/>
                <w:shd w:val="clear" w:color="auto" w:fill="FFFFFF"/>
                <w:lang w:val="de-DE"/>
              </w:rPr>
            </m:ctrlPr>
          </m:sSubPr>
          <m:e>
            <m:r>
              <w:rPr>
                <w:rFonts w:ascii="Cambria Math" w:hAnsi="Cambria Math"/>
                <w:color w:val="000000"/>
                <w:sz w:val="28"/>
                <w:szCs w:val="28"/>
                <w:shd w:val="clear" w:color="auto" w:fill="FFFFFF"/>
                <w:lang w:val="de-DE"/>
              </w:rPr>
              <m:t>t</m:t>
            </m:r>
          </m:e>
          <m:sub>
            <m:r>
              <w:rPr>
                <w:rFonts w:ascii="Cambria Math" w:hAnsi="Cambria Math"/>
                <w:color w:val="000000"/>
                <w:sz w:val="28"/>
                <w:szCs w:val="28"/>
                <w:shd w:val="clear" w:color="auto" w:fill="FFFFFF"/>
                <w:lang w:val="de-DE"/>
              </w:rPr>
              <m:t>e</m:t>
            </m:r>
          </m:sub>
        </m:sSub>
      </m:oMath>
      <w:r w:rsidR="00D93AC7" w:rsidRPr="00046EA0">
        <w:rPr>
          <w:color w:val="000000"/>
          <w:sz w:val="28"/>
          <w:szCs w:val="28"/>
          <w:shd w:val="clear" w:color="auto" w:fill="FFFFFF"/>
        </w:rPr>
        <w:t xml:space="preserve"> – дата, когда произошло событие</w:t>
      </w:r>
      <w:r w:rsidR="0042252E">
        <w:rPr>
          <w:color w:val="000000"/>
          <w:sz w:val="28"/>
          <w:szCs w:val="28"/>
          <w:shd w:val="clear" w:color="auto" w:fill="FFFFFF"/>
        </w:rPr>
        <w:t>;</w:t>
      </w:r>
    </w:p>
    <w:p w:rsidR="00D93AC7" w:rsidRPr="00046EA0" w:rsidRDefault="003C5031" w:rsidP="00046EA0">
      <w:pPr>
        <w:pStyle w:val="a4"/>
        <w:shd w:val="clear" w:color="auto" w:fill="FFFFFF"/>
        <w:spacing w:before="0" w:beforeAutospacing="0" w:after="0" w:afterAutospacing="0" w:line="360" w:lineRule="auto"/>
        <w:ind w:firstLine="709"/>
        <w:jc w:val="both"/>
        <w:rPr>
          <w:color w:val="000000"/>
          <w:sz w:val="28"/>
          <w:szCs w:val="28"/>
          <w:shd w:val="clear" w:color="auto" w:fill="FFFFFF"/>
        </w:rPr>
      </w:pPr>
      <m:oMath>
        <m:sSub>
          <m:sSubPr>
            <m:ctrlPr>
              <w:rPr>
                <w:rFonts w:ascii="Cambria Math" w:hAnsi="Cambria Math"/>
                <w:i/>
                <w:color w:val="000000"/>
                <w:sz w:val="28"/>
                <w:szCs w:val="28"/>
                <w:shd w:val="clear" w:color="auto" w:fill="FFFFFF"/>
                <w:lang w:val="de-DE"/>
              </w:rPr>
            </m:ctrlPr>
          </m:sSubPr>
          <m:e>
            <m:r>
              <w:rPr>
                <w:rFonts w:ascii="Cambria Math" w:hAnsi="Cambria Math"/>
                <w:color w:val="000000"/>
                <w:sz w:val="28"/>
                <w:szCs w:val="28"/>
                <w:shd w:val="clear" w:color="auto" w:fill="FFFFFF"/>
                <w:lang w:val="de-DE"/>
              </w:rPr>
              <m:t>t</m:t>
            </m:r>
          </m:e>
          <m:sub>
            <m:r>
              <w:rPr>
                <w:rFonts w:ascii="Cambria Math" w:hAnsi="Cambria Math"/>
                <w:color w:val="000000"/>
                <w:sz w:val="28"/>
                <w:szCs w:val="28"/>
                <w:shd w:val="clear" w:color="auto" w:fill="FFFFFF"/>
                <w:lang w:val="en-US"/>
              </w:rPr>
              <m:t>post</m:t>
            </m:r>
          </m:sub>
        </m:sSub>
        <m:r>
          <w:rPr>
            <w:rFonts w:ascii="Cambria Math" w:hAnsi="Cambria Math"/>
            <w:color w:val="000000"/>
            <w:sz w:val="28"/>
            <w:szCs w:val="28"/>
            <w:shd w:val="clear" w:color="auto" w:fill="FFFFFF"/>
          </w:rPr>
          <m:t xml:space="preserve"> </m:t>
        </m:r>
      </m:oMath>
      <w:r w:rsidR="0042252E">
        <w:rPr>
          <w:color w:val="000000"/>
          <w:sz w:val="28"/>
          <w:szCs w:val="28"/>
          <w:shd w:val="clear" w:color="auto" w:fill="FFFFFF"/>
        </w:rPr>
        <w:t xml:space="preserve">– </w:t>
      </w:r>
      <w:r w:rsidR="00D93AC7" w:rsidRPr="00046EA0">
        <w:rPr>
          <w:color w:val="000000"/>
          <w:sz w:val="28"/>
          <w:szCs w:val="28"/>
          <w:shd w:val="clear" w:color="auto" w:fill="FFFFFF"/>
        </w:rPr>
        <w:t>последний день для расчета избыточной доходности</w:t>
      </w:r>
      <w:r w:rsidR="0042252E">
        <w:rPr>
          <w:color w:val="000000"/>
          <w:sz w:val="28"/>
          <w:szCs w:val="28"/>
          <w:shd w:val="clear" w:color="auto" w:fill="FFFFFF"/>
        </w:rPr>
        <w:t>.</w:t>
      </w:r>
    </w:p>
    <w:p w:rsidR="008D0E4F" w:rsidRPr="0042252E" w:rsidRDefault="008D0E4F" w:rsidP="0042252E">
      <w:pPr>
        <w:pStyle w:val="a4"/>
        <w:shd w:val="clear" w:color="auto" w:fill="FFFFFF"/>
        <w:spacing w:before="0" w:beforeAutospacing="0" w:after="0" w:afterAutospacing="0" w:line="360" w:lineRule="auto"/>
        <w:ind w:firstLine="709"/>
        <w:jc w:val="center"/>
        <w:rPr>
          <w:b/>
          <w:color w:val="000000"/>
          <w:shd w:val="clear" w:color="auto" w:fill="FFFFFF"/>
        </w:rPr>
      </w:pPr>
      <w:r w:rsidRPr="0042252E">
        <w:rPr>
          <w:b/>
          <w:color w:val="000000"/>
          <w:shd w:val="clear" w:color="auto" w:fill="FFFFFF"/>
        </w:rPr>
        <w:t xml:space="preserve">Рис. 13 </w:t>
      </w:r>
      <w:r w:rsidRPr="0042252E">
        <w:rPr>
          <w:b/>
          <w:color w:val="000000"/>
        </w:rPr>
        <w:t>Окно оценивания и окно события на оси времени</w:t>
      </w:r>
    </w:p>
    <w:p w:rsidR="00D93AC7" w:rsidRPr="0042252E" w:rsidRDefault="00D93AC7" w:rsidP="0042252E">
      <w:pPr>
        <w:spacing w:line="360" w:lineRule="auto"/>
        <w:jc w:val="both"/>
        <w:rPr>
          <w:rFonts w:ascii="Times New Roman" w:hAnsi="Times New Roman" w:cs="Times New Roman"/>
          <w:sz w:val="28"/>
          <w:szCs w:val="28"/>
        </w:rPr>
      </w:pPr>
      <w:r w:rsidRPr="00046EA0">
        <w:rPr>
          <w:rFonts w:ascii="Times New Roman" w:eastAsia="Times New Roman" w:hAnsi="Times New Roman" w:cs="Times New Roman"/>
          <w:color w:val="000000"/>
          <w:sz w:val="28"/>
          <w:szCs w:val="28"/>
        </w:rPr>
        <w:t xml:space="preserve">Выбор длины окна оценивания </w:t>
      </w:r>
      <w:r w:rsidR="007B032F" w:rsidRPr="00046EA0">
        <w:rPr>
          <w:rFonts w:ascii="Times New Roman" w:eastAsia="Times New Roman" w:hAnsi="Times New Roman" w:cs="Times New Roman"/>
          <w:color w:val="000000"/>
          <w:sz w:val="28"/>
          <w:szCs w:val="28"/>
        </w:rPr>
        <w:t xml:space="preserve">также </w:t>
      </w:r>
      <w:r w:rsidRPr="00046EA0">
        <w:rPr>
          <w:rFonts w:ascii="Times New Roman" w:eastAsia="Times New Roman" w:hAnsi="Times New Roman" w:cs="Times New Roman"/>
          <w:color w:val="000000"/>
          <w:sz w:val="28"/>
          <w:szCs w:val="28"/>
        </w:rPr>
        <w:t xml:space="preserve">осуществляется на основании изученных исследований по данной теме. </w:t>
      </w:r>
      <w:proofErr w:type="gramStart"/>
      <w:r w:rsidRPr="00046EA0">
        <w:rPr>
          <w:rFonts w:ascii="Times New Roman" w:eastAsia="Times New Roman" w:hAnsi="Times New Roman" w:cs="Times New Roman"/>
          <w:color w:val="000000"/>
          <w:sz w:val="28"/>
          <w:szCs w:val="28"/>
          <w:lang w:val="en-US"/>
        </w:rPr>
        <w:t>Peterson</w:t>
      </w:r>
      <w:r w:rsidRPr="00046EA0">
        <w:rPr>
          <w:rFonts w:ascii="Times New Roman" w:eastAsia="Times New Roman" w:hAnsi="Times New Roman" w:cs="Times New Roman"/>
          <w:color w:val="000000"/>
          <w:sz w:val="28"/>
          <w:szCs w:val="28"/>
        </w:rPr>
        <w:t xml:space="preserve"> (1986) в своей работе, посвященной описанию методологии анализа событий, отметил, что </w:t>
      </w:r>
      <w:r w:rsidR="007B032F" w:rsidRPr="00046EA0">
        <w:rPr>
          <w:rFonts w:ascii="Times New Roman" w:eastAsia="Times New Roman" w:hAnsi="Times New Roman" w:cs="Times New Roman"/>
          <w:color w:val="000000"/>
          <w:sz w:val="28"/>
          <w:szCs w:val="28"/>
        </w:rPr>
        <w:t>обычно</w:t>
      </w:r>
      <w:r w:rsidR="00C12552" w:rsidRPr="00046EA0">
        <w:rPr>
          <w:rFonts w:ascii="Times New Roman" w:eastAsia="Times New Roman" w:hAnsi="Times New Roman" w:cs="Times New Roman"/>
          <w:color w:val="000000"/>
          <w:sz w:val="28"/>
          <w:szCs w:val="28"/>
        </w:rPr>
        <w:t xml:space="preserve"> окно оценивания </w:t>
      </w:r>
      <w:r w:rsidRPr="00046EA0">
        <w:rPr>
          <w:rFonts w:ascii="Times New Roman" w:eastAsia="Times New Roman" w:hAnsi="Times New Roman" w:cs="Times New Roman"/>
          <w:color w:val="000000"/>
          <w:sz w:val="28"/>
          <w:szCs w:val="28"/>
        </w:rPr>
        <w:t>выбира</w:t>
      </w:r>
      <w:r w:rsidR="00C12552" w:rsidRPr="00046EA0">
        <w:rPr>
          <w:rFonts w:ascii="Times New Roman" w:eastAsia="Times New Roman" w:hAnsi="Times New Roman" w:cs="Times New Roman"/>
          <w:color w:val="000000"/>
          <w:sz w:val="28"/>
          <w:szCs w:val="28"/>
        </w:rPr>
        <w:t>ют</w:t>
      </w:r>
      <w:r w:rsidR="00F80D63" w:rsidRPr="00046EA0">
        <w:rPr>
          <w:rFonts w:ascii="Times New Roman" w:eastAsia="Times New Roman" w:hAnsi="Times New Roman" w:cs="Times New Roman"/>
          <w:color w:val="000000"/>
          <w:sz w:val="28"/>
          <w:szCs w:val="28"/>
        </w:rPr>
        <w:t xml:space="preserve"> </w:t>
      </w:r>
      <w:r w:rsidRPr="00046EA0">
        <w:rPr>
          <w:rFonts w:ascii="Times New Roman" w:eastAsia="Times New Roman" w:hAnsi="Times New Roman" w:cs="Times New Roman"/>
          <w:color w:val="000000"/>
          <w:sz w:val="28"/>
          <w:szCs w:val="28"/>
        </w:rPr>
        <w:t>в диапазоне от 100 до 300 дней.</w:t>
      </w:r>
      <w:proofErr w:type="gramEnd"/>
      <w:r w:rsidRPr="00046EA0">
        <w:rPr>
          <w:rFonts w:ascii="Times New Roman" w:eastAsia="Times New Roman" w:hAnsi="Times New Roman" w:cs="Times New Roman"/>
          <w:color w:val="000000"/>
          <w:sz w:val="28"/>
          <w:szCs w:val="28"/>
        </w:rPr>
        <w:t xml:space="preserve"> Анализ </w:t>
      </w:r>
      <w:r w:rsidR="007B032F" w:rsidRPr="00046EA0">
        <w:rPr>
          <w:rFonts w:ascii="Times New Roman" w:eastAsia="Times New Roman" w:hAnsi="Times New Roman" w:cs="Times New Roman"/>
          <w:color w:val="000000"/>
          <w:sz w:val="28"/>
          <w:szCs w:val="28"/>
        </w:rPr>
        <w:t xml:space="preserve">исследований </w:t>
      </w:r>
      <w:r w:rsidRPr="00046EA0">
        <w:rPr>
          <w:rFonts w:ascii="Times New Roman" w:eastAsia="Times New Roman" w:hAnsi="Times New Roman" w:cs="Times New Roman"/>
          <w:color w:val="000000"/>
          <w:sz w:val="28"/>
          <w:szCs w:val="28"/>
        </w:rPr>
        <w:t>показал, что, действительно, в качестве окна оценивания исследователи в большинстве случаев выбирают временной промежуток длиной от 100 до 250 дней.</w:t>
      </w:r>
      <w:r w:rsidR="007B032F" w:rsidRPr="00046EA0">
        <w:rPr>
          <w:rFonts w:ascii="Times New Roman" w:hAnsi="Times New Roman" w:cs="Times New Roman"/>
          <w:sz w:val="28"/>
          <w:szCs w:val="28"/>
        </w:rPr>
        <w:t xml:space="preserve"> Однако в совместной работе </w:t>
      </w:r>
      <w:r w:rsidR="007B032F" w:rsidRPr="0042252E">
        <w:rPr>
          <w:rFonts w:ascii="Times New Roman" w:eastAsia="AdvGulliv-R" w:hAnsi="Times New Roman" w:cs="Times New Roman"/>
          <w:color w:val="000000" w:themeColor="text1"/>
          <w:sz w:val="28"/>
          <w:szCs w:val="28"/>
          <w:lang w:val="en-US"/>
        </w:rPr>
        <w:t>McWilliams</w:t>
      </w:r>
      <w:r w:rsidR="007B032F" w:rsidRPr="0042252E">
        <w:rPr>
          <w:rFonts w:ascii="Times New Roman" w:eastAsia="AdvGulliv-R" w:hAnsi="Times New Roman" w:cs="Times New Roman"/>
          <w:color w:val="000000" w:themeColor="text1"/>
          <w:sz w:val="28"/>
          <w:szCs w:val="28"/>
        </w:rPr>
        <w:t xml:space="preserve"> и </w:t>
      </w:r>
      <w:r w:rsidR="007B032F" w:rsidRPr="0042252E">
        <w:rPr>
          <w:rFonts w:ascii="Times New Roman" w:eastAsia="AdvGulliv-R" w:hAnsi="Times New Roman" w:cs="Times New Roman"/>
          <w:color w:val="000000" w:themeColor="text1"/>
          <w:sz w:val="28"/>
          <w:szCs w:val="28"/>
          <w:lang w:val="en-US"/>
        </w:rPr>
        <w:t>Siegel</w:t>
      </w:r>
      <w:r w:rsidR="007B032F" w:rsidRPr="0042252E">
        <w:rPr>
          <w:rFonts w:ascii="Times New Roman" w:hAnsi="Times New Roman" w:cs="Times New Roman"/>
          <w:sz w:val="28"/>
          <w:szCs w:val="28"/>
        </w:rPr>
        <w:t xml:space="preserve"> (</w:t>
      </w:r>
      <w:r w:rsidR="007B032F" w:rsidRPr="0042252E">
        <w:rPr>
          <w:rFonts w:ascii="Times New Roman" w:eastAsia="AdvGulliv-R" w:hAnsi="Times New Roman" w:cs="Times New Roman"/>
          <w:color w:val="000000" w:themeColor="text1"/>
          <w:sz w:val="28"/>
          <w:szCs w:val="28"/>
        </w:rPr>
        <w:t>1997</w:t>
      </w:r>
      <w:r w:rsidR="007B032F" w:rsidRPr="00046EA0">
        <w:rPr>
          <w:rFonts w:ascii="Times New Roman" w:eastAsia="AdvGulliv-R" w:hAnsi="Times New Roman" w:cs="Times New Roman"/>
          <w:color w:val="000000" w:themeColor="text1"/>
          <w:sz w:val="28"/>
          <w:szCs w:val="28"/>
        </w:rPr>
        <w:t>) исследователями в качестве окна оценивания был выбран временной промежуток</w:t>
      </w:r>
      <w:r w:rsidR="007B032F" w:rsidRPr="00046EA0">
        <w:rPr>
          <w:rFonts w:ascii="Times New Roman" w:hAnsi="Times New Roman" w:cs="Times New Roman"/>
          <w:sz w:val="28"/>
          <w:szCs w:val="28"/>
        </w:rPr>
        <w:t xml:space="preserve"> от 50 до 250 дней.</w:t>
      </w:r>
      <w:r w:rsidR="007B032F" w:rsidRPr="00046EA0">
        <w:rPr>
          <w:rFonts w:ascii="Times New Roman" w:eastAsia="AdvGulliv-R" w:hAnsi="Times New Roman" w:cs="Times New Roman"/>
          <w:color w:val="000000" w:themeColor="text1"/>
          <w:sz w:val="28"/>
          <w:szCs w:val="28"/>
        </w:rPr>
        <w:t xml:space="preserve"> </w:t>
      </w:r>
      <w:r w:rsidRPr="00046EA0">
        <w:rPr>
          <w:rFonts w:ascii="Times New Roman" w:eastAsia="Times New Roman" w:hAnsi="Times New Roman" w:cs="Times New Roman"/>
          <w:color w:val="000000"/>
          <w:sz w:val="28"/>
          <w:szCs w:val="28"/>
        </w:rPr>
        <w:t xml:space="preserve">В работе Дж. </w:t>
      </w:r>
      <w:proofErr w:type="spellStart"/>
      <w:r w:rsidRPr="00046EA0">
        <w:rPr>
          <w:rFonts w:ascii="Times New Roman" w:eastAsia="Times New Roman" w:hAnsi="Times New Roman" w:cs="Times New Roman"/>
          <w:color w:val="000000"/>
          <w:sz w:val="28"/>
          <w:szCs w:val="28"/>
        </w:rPr>
        <w:t>Ахарони</w:t>
      </w:r>
      <w:proofErr w:type="spellEnd"/>
      <w:r w:rsidRPr="00046EA0">
        <w:rPr>
          <w:rFonts w:ascii="Times New Roman" w:eastAsia="Times New Roman" w:hAnsi="Times New Roman" w:cs="Times New Roman"/>
          <w:color w:val="000000"/>
          <w:sz w:val="28"/>
          <w:szCs w:val="28"/>
        </w:rPr>
        <w:t xml:space="preserve"> (</w:t>
      </w:r>
      <w:proofErr w:type="spellStart"/>
      <w:r w:rsidRPr="0042252E">
        <w:rPr>
          <w:rFonts w:ascii="Times New Roman" w:eastAsia="Times New Roman" w:hAnsi="Times New Roman" w:cs="Times New Roman"/>
          <w:color w:val="000000"/>
          <w:sz w:val="28"/>
          <w:szCs w:val="28"/>
          <w:lang w:val="en-US"/>
        </w:rPr>
        <w:t>Aharony</w:t>
      </w:r>
      <w:proofErr w:type="spellEnd"/>
      <w:r w:rsidRPr="0042252E">
        <w:rPr>
          <w:rFonts w:ascii="Times New Roman" w:eastAsia="Times New Roman" w:hAnsi="Times New Roman" w:cs="Times New Roman"/>
          <w:color w:val="000000"/>
          <w:sz w:val="28"/>
          <w:szCs w:val="28"/>
        </w:rPr>
        <w:t xml:space="preserve">, </w:t>
      </w:r>
      <w:proofErr w:type="spellStart"/>
      <w:r w:rsidRPr="0042252E">
        <w:rPr>
          <w:rFonts w:ascii="Times New Roman" w:eastAsia="Times New Roman" w:hAnsi="Times New Roman" w:cs="Times New Roman"/>
          <w:color w:val="000000"/>
          <w:sz w:val="28"/>
          <w:szCs w:val="28"/>
          <w:lang w:val="en-US"/>
        </w:rPr>
        <w:t>Swary</w:t>
      </w:r>
      <w:proofErr w:type="spellEnd"/>
      <w:r w:rsidRPr="0042252E">
        <w:rPr>
          <w:rFonts w:ascii="Times New Roman" w:eastAsia="Times New Roman" w:hAnsi="Times New Roman" w:cs="Times New Roman"/>
          <w:color w:val="000000"/>
          <w:sz w:val="28"/>
          <w:szCs w:val="28"/>
        </w:rPr>
        <w:t>, 1980</w:t>
      </w:r>
      <w:r w:rsidRPr="00046EA0">
        <w:rPr>
          <w:rFonts w:ascii="Times New Roman" w:eastAsia="Times New Roman" w:hAnsi="Times New Roman" w:cs="Times New Roman"/>
          <w:color w:val="000000"/>
          <w:sz w:val="28"/>
          <w:szCs w:val="28"/>
        </w:rPr>
        <w:t xml:space="preserve">) оценивание параметров модели для расчета нормальной доходности проводилось на временном интервале в 120 дней. </w:t>
      </w:r>
      <w:r w:rsidR="007B032F" w:rsidRPr="00046EA0">
        <w:rPr>
          <w:rFonts w:ascii="Times New Roman" w:eastAsia="Times New Roman" w:hAnsi="Times New Roman" w:cs="Times New Roman"/>
          <w:color w:val="000000"/>
          <w:sz w:val="28"/>
          <w:szCs w:val="28"/>
        </w:rPr>
        <w:t>Тем не менее, н</w:t>
      </w:r>
      <w:r w:rsidRPr="00046EA0">
        <w:rPr>
          <w:rFonts w:ascii="Times New Roman" w:eastAsia="Times New Roman" w:hAnsi="Times New Roman" w:cs="Times New Roman"/>
          <w:color w:val="000000"/>
          <w:sz w:val="28"/>
          <w:szCs w:val="28"/>
        </w:rPr>
        <w:t xml:space="preserve">а </w:t>
      </w:r>
      <w:r w:rsidR="007B032F" w:rsidRPr="00046EA0">
        <w:rPr>
          <w:rFonts w:ascii="Times New Roman" w:eastAsia="Times New Roman" w:hAnsi="Times New Roman" w:cs="Times New Roman"/>
          <w:color w:val="000000"/>
          <w:sz w:val="28"/>
          <w:szCs w:val="28"/>
        </w:rPr>
        <w:t>основании</w:t>
      </w:r>
      <w:r w:rsidRPr="00046EA0">
        <w:rPr>
          <w:rFonts w:ascii="Times New Roman" w:eastAsia="Times New Roman" w:hAnsi="Times New Roman" w:cs="Times New Roman"/>
          <w:color w:val="000000"/>
          <w:sz w:val="28"/>
          <w:szCs w:val="28"/>
        </w:rPr>
        <w:t xml:space="preserve"> публикаций, посвященных </w:t>
      </w:r>
      <w:r w:rsidR="007B032F" w:rsidRPr="00046EA0">
        <w:rPr>
          <w:rFonts w:ascii="Times New Roman" w:eastAsia="Times New Roman" w:hAnsi="Times New Roman" w:cs="Times New Roman"/>
          <w:color w:val="000000"/>
          <w:sz w:val="28"/>
          <w:szCs w:val="28"/>
        </w:rPr>
        <w:t xml:space="preserve">анализу </w:t>
      </w:r>
      <w:r w:rsidRPr="00046EA0">
        <w:rPr>
          <w:rFonts w:ascii="Times New Roman" w:eastAsia="Times New Roman" w:hAnsi="Times New Roman" w:cs="Times New Roman"/>
          <w:color w:val="000000"/>
          <w:sz w:val="28"/>
          <w:szCs w:val="28"/>
        </w:rPr>
        <w:t>влияни</w:t>
      </w:r>
      <w:r w:rsidR="00B777DC">
        <w:rPr>
          <w:rFonts w:ascii="Times New Roman" w:eastAsia="Times New Roman" w:hAnsi="Times New Roman" w:cs="Times New Roman"/>
          <w:color w:val="000000"/>
          <w:sz w:val="28"/>
          <w:szCs w:val="28"/>
        </w:rPr>
        <w:t>я</w:t>
      </w:r>
      <w:r w:rsidRPr="00046EA0">
        <w:rPr>
          <w:rFonts w:ascii="Times New Roman" w:eastAsia="Times New Roman" w:hAnsi="Times New Roman" w:cs="Times New Roman"/>
          <w:color w:val="000000"/>
          <w:sz w:val="28"/>
          <w:szCs w:val="28"/>
        </w:rPr>
        <w:t xml:space="preserve"> инвестиций в </w:t>
      </w:r>
      <w:r w:rsidRPr="00046EA0">
        <w:rPr>
          <w:rFonts w:ascii="Times New Roman" w:eastAsia="Times New Roman" w:hAnsi="Times New Roman" w:cs="Times New Roman"/>
          <w:color w:val="000000"/>
          <w:sz w:val="28"/>
          <w:szCs w:val="28"/>
          <w:lang w:val="de-DE"/>
        </w:rPr>
        <w:t>IT</w:t>
      </w:r>
      <w:r w:rsidRPr="00046EA0">
        <w:rPr>
          <w:rFonts w:ascii="Times New Roman" w:eastAsia="Times New Roman" w:hAnsi="Times New Roman" w:cs="Times New Roman"/>
          <w:color w:val="000000"/>
          <w:sz w:val="28"/>
          <w:szCs w:val="28"/>
        </w:rPr>
        <w:t xml:space="preserve"> </w:t>
      </w:r>
      <w:r w:rsidR="0042252E">
        <w:rPr>
          <w:rFonts w:ascii="Times New Roman" w:eastAsia="Times New Roman" w:hAnsi="Times New Roman" w:cs="Times New Roman"/>
          <w:color w:val="000000"/>
          <w:sz w:val="28"/>
          <w:szCs w:val="28"/>
        </w:rPr>
        <w:t>(</w:t>
      </w:r>
      <w:proofErr w:type="spellStart"/>
      <w:r w:rsidR="0042252E">
        <w:rPr>
          <w:rFonts w:ascii="Times New Roman" w:hAnsi="Times New Roman" w:cs="Times New Roman"/>
          <w:sz w:val="28"/>
          <w:szCs w:val="28"/>
        </w:rPr>
        <w:t>DosSantos</w:t>
      </w:r>
      <w:proofErr w:type="spellEnd"/>
      <w:r w:rsidR="0042252E">
        <w:rPr>
          <w:rFonts w:ascii="Times New Roman" w:hAnsi="Times New Roman" w:cs="Times New Roman"/>
          <w:sz w:val="28"/>
          <w:szCs w:val="28"/>
        </w:rPr>
        <w:t xml:space="preserve">, </w:t>
      </w:r>
      <w:proofErr w:type="spellStart"/>
      <w:r w:rsidR="0042252E">
        <w:rPr>
          <w:rFonts w:ascii="Times New Roman" w:hAnsi="Times New Roman" w:cs="Times New Roman"/>
          <w:sz w:val="28"/>
          <w:szCs w:val="28"/>
        </w:rPr>
        <w:t>Peffers</w:t>
      </w:r>
      <w:proofErr w:type="spellEnd"/>
      <w:r w:rsidR="0042252E">
        <w:rPr>
          <w:rFonts w:ascii="Times New Roman" w:hAnsi="Times New Roman" w:cs="Times New Roman"/>
          <w:sz w:val="28"/>
          <w:szCs w:val="28"/>
        </w:rPr>
        <w:t xml:space="preserve">, </w:t>
      </w:r>
      <w:proofErr w:type="spellStart"/>
      <w:r w:rsidR="0042252E">
        <w:rPr>
          <w:rFonts w:ascii="Times New Roman" w:hAnsi="Times New Roman" w:cs="Times New Roman"/>
          <w:sz w:val="28"/>
          <w:szCs w:val="28"/>
        </w:rPr>
        <w:t>Mauer</w:t>
      </w:r>
      <w:proofErr w:type="spellEnd"/>
      <w:r w:rsidR="0042252E">
        <w:rPr>
          <w:rFonts w:ascii="Times New Roman" w:hAnsi="Times New Roman" w:cs="Times New Roman"/>
          <w:sz w:val="28"/>
          <w:szCs w:val="28"/>
        </w:rPr>
        <w:t xml:space="preserve">, </w:t>
      </w:r>
      <w:r w:rsidR="0042252E" w:rsidRPr="00046EA0">
        <w:rPr>
          <w:rFonts w:ascii="Times New Roman" w:hAnsi="Times New Roman" w:cs="Times New Roman"/>
          <w:sz w:val="28"/>
          <w:szCs w:val="28"/>
        </w:rPr>
        <w:t>1993)</w:t>
      </w:r>
      <w:r w:rsidR="0042252E">
        <w:rPr>
          <w:rFonts w:ascii="Times New Roman" w:hAnsi="Times New Roman" w:cs="Times New Roman"/>
          <w:sz w:val="28"/>
          <w:szCs w:val="28"/>
        </w:rPr>
        <w:t xml:space="preserve"> </w:t>
      </w:r>
      <w:r w:rsidRPr="00046EA0">
        <w:rPr>
          <w:rFonts w:ascii="Times New Roman" w:eastAsia="Times New Roman" w:hAnsi="Times New Roman" w:cs="Times New Roman"/>
          <w:color w:val="000000"/>
          <w:sz w:val="28"/>
          <w:szCs w:val="28"/>
        </w:rPr>
        <w:t>было принято решение произвести оценку параметров нормальной доходнос</w:t>
      </w:r>
      <w:r w:rsidR="00B777DC">
        <w:rPr>
          <w:rFonts w:ascii="Times New Roman" w:eastAsia="Times New Roman" w:hAnsi="Times New Roman" w:cs="Times New Roman"/>
          <w:color w:val="000000"/>
          <w:sz w:val="28"/>
          <w:szCs w:val="28"/>
        </w:rPr>
        <w:t>ти на интервале оценивание длин</w:t>
      </w:r>
      <w:r w:rsidRPr="00046EA0">
        <w:rPr>
          <w:rFonts w:ascii="Times New Roman" w:eastAsia="Times New Roman" w:hAnsi="Times New Roman" w:cs="Times New Roman"/>
          <w:color w:val="000000"/>
          <w:sz w:val="28"/>
          <w:szCs w:val="28"/>
        </w:rPr>
        <w:t>ой в 200 дней. В итоге, на оси времени окно оценивания и окно события, использованные в работе, можно представить следующим образом</w:t>
      </w:r>
      <w:r w:rsidR="00C12552" w:rsidRPr="00046EA0">
        <w:rPr>
          <w:rFonts w:ascii="Times New Roman" w:eastAsia="Times New Roman" w:hAnsi="Times New Roman" w:cs="Times New Roman"/>
          <w:color w:val="000000"/>
          <w:sz w:val="28"/>
          <w:szCs w:val="28"/>
        </w:rPr>
        <w:t xml:space="preserve"> (рис. 14)</w:t>
      </w:r>
      <w:r w:rsidRPr="00046EA0">
        <w:rPr>
          <w:rFonts w:ascii="Times New Roman" w:eastAsia="Times New Roman" w:hAnsi="Times New Roman" w:cs="Times New Roman"/>
          <w:color w:val="000000"/>
          <w:sz w:val="28"/>
          <w:szCs w:val="28"/>
        </w:rPr>
        <w:t>:</w:t>
      </w:r>
    </w:p>
    <w:p w:rsidR="00D93AC7" w:rsidRPr="00F128FD" w:rsidRDefault="003C5031" w:rsidP="00046EA0">
      <w:pPr>
        <w:tabs>
          <w:tab w:val="left" w:pos="219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AutoShape 38" o:spid="_x0000_s1034" type="#_x0000_t32" style="position:absolute;left:0;text-align:left;margin-left:94.2pt;margin-top:-.25pt;width:0;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"/>
        </w:pict>
      </w:r>
      <w:r>
        <w:rPr>
          <w:rFonts w:ascii="Times New Roman" w:hAnsi="Times New Roman" w:cs="Times New Roman"/>
          <w:noProof/>
          <w:sz w:val="28"/>
          <w:szCs w:val="28"/>
        </w:rPr>
        <w:pict>
          <v:shape id="AutoShape 39" o:spid="_x0000_s1033" type="#_x0000_t32" style="position:absolute;left:0;text-align:left;margin-left:376.2pt;margin-top:1.1pt;width:0;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NpHw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"/>
        </w:pict>
      </w:r>
      <w:r>
        <w:rPr>
          <w:rFonts w:ascii="Times New Roman" w:hAnsi="Times New Roman" w:cs="Times New Roman"/>
          <w:noProof/>
          <w:sz w:val="28"/>
          <w:szCs w:val="28"/>
        </w:rPr>
        <w:pict>
          <v:shape id="AutoShape 40" o:spid="_x0000_s1032" type="#_x0000_t32" style="position:absolute;left:0;text-align:left;margin-left:296.7pt;margin-top:7.85pt;width:0;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VfHQIAADwEAAAOAAAAZHJzL2Uyb0RvYy54bWysU82O2yAQvlfqOyDuie3UyS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"/>
        </w:pict>
      </w:r>
      <w:r>
        <w:rPr>
          <w:rFonts w:ascii="Times New Roman" w:hAnsi="Times New Roman" w:cs="Times New Roman"/>
          <w:noProof/>
          <w:sz w:val="28"/>
          <w:szCs w:val="28"/>
        </w:rPr>
        <w:pict>
          <v:shape id="AutoShape 41" o:spid="_x0000_s1031" type="#_x0000_t32" style="position:absolute;left:0;text-align:left;margin-left:214.2pt;margin-top:.35pt;width:0;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"/>
        </w:pict>
      </w:r>
      <w:r>
        <w:rPr>
          <w:rFonts w:ascii="Times New Roman" w:hAnsi="Times New Roman" w:cs="Times New Roman"/>
          <w:noProof/>
          <w:sz w:val="28"/>
          <w:szCs w:val="28"/>
        </w:rPr>
        <w:pict>
          <v:shape id="AutoShape 42" o:spid="_x0000_s1030" type="#_x0000_t32" style="position:absolute;left:0;text-align:left;margin-left:94.2pt;margin-top:19.85pt;width:28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Zt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W+vkM2uYQVsqd8R3Sk3zVz4p+t0iqsiWy4SH67awhOfEZ0bsUf7EaquyHL4pBDIEC&#10;YVin2vQeEsaATmEn59tO+MkhCh8fZoski2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"/>
        </w:pict>
      </w:r>
      <w:r w:rsidR="00D93AC7" w:rsidRPr="00F128FD">
        <w:rPr>
          <w:rFonts w:ascii="Times New Roman" w:hAnsi="Times New Roman" w:cs="Times New Roman"/>
          <w:sz w:val="28"/>
          <w:szCs w:val="28"/>
        </w:rPr>
        <w:t xml:space="preserve">.                </w:t>
      </w:r>
      <w:r w:rsidR="0042252E">
        <w:rPr>
          <w:rFonts w:ascii="Times New Roman" w:hAnsi="Times New Roman" w:cs="Times New Roman"/>
          <w:sz w:val="28"/>
          <w:szCs w:val="28"/>
        </w:rPr>
        <w:t xml:space="preserve">     </w:t>
      </w:r>
      <w:r w:rsidR="00D93AC7" w:rsidRPr="00046EA0">
        <w:rPr>
          <w:rFonts w:ascii="Times New Roman" w:hAnsi="Times New Roman" w:cs="Times New Roman"/>
          <w:sz w:val="28"/>
          <w:szCs w:val="28"/>
          <w:lang w:val="en-US"/>
        </w:rPr>
        <w:t>estimation</w:t>
      </w:r>
      <w:r w:rsidR="00D93AC7" w:rsidRPr="00F128FD">
        <w:rPr>
          <w:rFonts w:ascii="Times New Roman" w:hAnsi="Times New Roman" w:cs="Times New Roman"/>
          <w:sz w:val="28"/>
          <w:szCs w:val="28"/>
        </w:rPr>
        <w:t xml:space="preserve"> </w:t>
      </w:r>
      <w:r w:rsidR="00D93AC7" w:rsidRPr="00046EA0">
        <w:rPr>
          <w:rFonts w:ascii="Times New Roman" w:hAnsi="Times New Roman" w:cs="Times New Roman"/>
          <w:sz w:val="28"/>
          <w:szCs w:val="28"/>
          <w:lang w:val="en-US"/>
        </w:rPr>
        <w:t>period</w:t>
      </w:r>
      <w:r w:rsidR="00D93AC7" w:rsidRPr="00F128FD">
        <w:rPr>
          <w:rFonts w:ascii="Times New Roman" w:hAnsi="Times New Roman" w:cs="Times New Roman"/>
          <w:sz w:val="28"/>
          <w:szCs w:val="28"/>
        </w:rPr>
        <w:t xml:space="preserve">               </w:t>
      </w:r>
      <w:r w:rsidR="00D93AC7" w:rsidRPr="00046EA0">
        <w:rPr>
          <w:rFonts w:ascii="Times New Roman" w:hAnsi="Times New Roman" w:cs="Times New Roman"/>
          <w:sz w:val="28"/>
          <w:szCs w:val="28"/>
          <w:lang w:val="en-US"/>
        </w:rPr>
        <w:t>event</w:t>
      </w:r>
      <w:r w:rsidR="00D93AC7" w:rsidRPr="00F128FD">
        <w:rPr>
          <w:rFonts w:ascii="Times New Roman" w:hAnsi="Times New Roman" w:cs="Times New Roman"/>
          <w:sz w:val="28"/>
          <w:szCs w:val="28"/>
        </w:rPr>
        <w:t xml:space="preserve"> </w:t>
      </w:r>
      <w:r w:rsidR="00D93AC7" w:rsidRPr="00046EA0">
        <w:rPr>
          <w:rFonts w:ascii="Times New Roman" w:hAnsi="Times New Roman" w:cs="Times New Roman"/>
          <w:sz w:val="28"/>
          <w:szCs w:val="28"/>
          <w:lang w:val="en-US"/>
        </w:rPr>
        <w:t>period</w:t>
      </w:r>
    </w:p>
    <w:p w:rsidR="00D93AC7" w:rsidRPr="00F128FD" w:rsidRDefault="00D93AC7" w:rsidP="00046EA0">
      <w:pPr>
        <w:tabs>
          <w:tab w:val="left" w:pos="1830"/>
        </w:tabs>
        <w:spacing w:after="0" w:line="360" w:lineRule="auto"/>
        <w:ind w:firstLine="709"/>
        <w:jc w:val="both"/>
        <w:rPr>
          <w:rFonts w:ascii="Times New Roman" w:hAnsi="Times New Roman" w:cs="Times New Roman"/>
          <w:sz w:val="28"/>
          <w:szCs w:val="28"/>
        </w:rPr>
      </w:pPr>
      <w:r w:rsidRPr="00F128FD">
        <w:rPr>
          <w:rFonts w:ascii="Times New Roman" w:hAnsi="Times New Roman" w:cs="Times New Roman"/>
          <w:sz w:val="28"/>
          <w:szCs w:val="28"/>
        </w:rPr>
        <w:tab/>
      </w:r>
    </w:p>
    <w:p w:rsidR="00D93AC7" w:rsidRPr="00046EA0" w:rsidRDefault="00D93AC7" w:rsidP="00046EA0">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F128FD">
        <w:rPr>
          <w:color w:val="000000"/>
          <w:sz w:val="28"/>
          <w:szCs w:val="28"/>
          <w:shd w:val="clear" w:color="auto" w:fill="FFFFFF"/>
        </w:rPr>
        <w:t xml:space="preserve">              </w:t>
      </w:r>
      <w:r w:rsidR="0042252E">
        <w:rPr>
          <w:color w:val="000000"/>
          <w:sz w:val="28"/>
          <w:szCs w:val="28"/>
          <w:shd w:val="clear" w:color="auto" w:fill="FFFFFF"/>
        </w:rPr>
        <w:t xml:space="preserve">   </w:t>
      </w:r>
      <m:oMath>
        <m:r>
          <w:rPr>
            <w:rFonts w:ascii="Cambria Math" w:hAnsi="Cambria Math"/>
            <w:color w:val="000000"/>
            <w:sz w:val="28"/>
            <w:szCs w:val="28"/>
            <w:shd w:val="clear" w:color="auto" w:fill="FFFFFF"/>
          </w:rPr>
          <m:t>201</m:t>
        </m:r>
      </m:oMath>
      <w:r w:rsidRPr="00046EA0">
        <w:rPr>
          <w:color w:val="000000"/>
          <w:sz w:val="28"/>
          <w:szCs w:val="28"/>
          <w:shd w:val="clear" w:color="auto" w:fill="FFFFFF"/>
        </w:rPr>
        <w:t xml:space="preserve">                          </w:t>
      </w:r>
      <m:oMath>
        <m:r>
          <w:rPr>
            <w:rFonts w:ascii="Cambria Math" w:hAnsi="Cambria Math"/>
            <w:color w:val="000000"/>
            <w:sz w:val="28"/>
            <w:szCs w:val="28"/>
            <w:shd w:val="clear" w:color="auto" w:fill="FFFFFF"/>
          </w:rPr>
          <m:t xml:space="preserve"> 1                       0                      -1 </m:t>
        </m:r>
      </m:oMath>
      <w:r w:rsidRPr="00046EA0">
        <w:rPr>
          <w:color w:val="000000"/>
          <w:sz w:val="28"/>
          <w:szCs w:val="28"/>
          <w:shd w:val="clear" w:color="auto" w:fill="FFFFFF"/>
        </w:rPr>
        <w:t xml:space="preserve">   </w:t>
      </w:r>
    </w:p>
    <w:p w:rsidR="00C12552" w:rsidRPr="0042252E" w:rsidRDefault="00C12552" w:rsidP="0042252E">
      <w:pPr>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rPr>
      </w:pPr>
      <w:r w:rsidRPr="0042252E">
        <w:rPr>
          <w:rFonts w:ascii="Times New Roman" w:eastAsia="Times New Roman" w:hAnsi="Times New Roman" w:cs="Times New Roman"/>
          <w:b/>
          <w:color w:val="000000"/>
          <w:sz w:val="24"/>
          <w:szCs w:val="24"/>
        </w:rPr>
        <w:t>Рис. 14 Границы окна события и окна оценивания в рамках исследования</w:t>
      </w:r>
    </w:p>
    <w:p w:rsidR="002B5271" w:rsidRPr="0042252E" w:rsidRDefault="002B5271" w:rsidP="0042252E">
      <w:pPr>
        <w:spacing w:after="0" w:line="360" w:lineRule="auto"/>
        <w:ind w:firstLine="709"/>
        <w:jc w:val="both"/>
        <w:rPr>
          <w:rFonts w:ascii="Times New Roman" w:hAnsi="Times New Roman" w:cs="Times New Roman"/>
          <w:sz w:val="28"/>
          <w:szCs w:val="28"/>
        </w:rPr>
      </w:pPr>
      <w:r w:rsidRPr="00046EA0">
        <w:rPr>
          <w:rFonts w:ascii="Times New Roman" w:eastAsia="Times New Roman" w:hAnsi="Times New Roman" w:cs="Times New Roman"/>
          <w:color w:val="000000"/>
          <w:sz w:val="28"/>
          <w:szCs w:val="28"/>
        </w:rPr>
        <w:t>На втором шаге</w:t>
      </w:r>
      <w:r w:rsidR="007B032F" w:rsidRPr="00046EA0">
        <w:rPr>
          <w:rFonts w:ascii="Times New Roman" w:eastAsia="Times New Roman" w:hAnsi="Times New Roman" w:cs="Times New Roman"/>
          <w:color w:val="000000"/>
          <w:sz w:val="28"/>
          <w:szCs w:val="28"/>
        </w:rPr>
        <w:t xml:space="preserve"> метода изучения событий</w:t>
      </w:r>
      <w:r w:rsidRPr="00046EA0">
        <w:rPr>
          <w:rFonts w:ascii="Times New Roman" w:eastAsia="Times New Roman" w:hAnsi="Times New Roman" w:cs="Times New Roman"/>
          <w:color w:val="000000"/>
          <w:sz w:val="28"/>
          <w:szCs w:val="28"/>
        </w:rPr>
        <w:t xml:space="preserve"> происходит формировани</w:t>
      </w:r>
      <w:r w:rsidR="0042252E">
        <w:rPr>
          <w:rFonts w:ascii="Times New Roman" w:eastAsia="Times New Roman" w:hAnsi="Times New Roman" w:cs="Times New Roman"/>
          <w:color w:val="000000"/>
          <w:sz w:val="28"/>
          <w:szCs w:val="28"/>
        </w:rPr>
        <w:t>е</w:t>
      </w:r>
      <w:r w:rsidRPr="00046EA0">
        <w:rPr>
          <w:rFonts w:ascii="Times New Roman" w:eastAsia="Times New Roman" w:hAnsi="Times New Roman" w:cs="Times New Roman"/>
          <w:color w:val="000000"/>
          <w:sz w:val="28"/>
          <w:szCs w:val="28"/>
        </w:rPr>
        <w:t xml:space="preserve"> выборки компаний, поведение цен акций которых будет </w:t>
      </w:r>
      <w:r w:rsidRPr="00046EA0">
        <w:rPr>
          <w:rFonts w:ascii="Times New Roman" w:eastAsia="Times New Roman" w:hAnsi="Times New Roman" w:cs="Times New Roman"/>
          <w:color w:val="000000"/>
          <w:sz w:val="28"/>
          <w:szCs w:val="28"/>
        </w:rPr>
        <w:lastRenderedPageBreak/>
        <w:t xml:space="preserve">изучаться в исследовании. Необходимо отметить, что в рамках нашего исследования в выборку следует включать только </w:t>
      </w:r>
      <w:r w:rsidR="00481FD7" w:rsidRPr="00046EA0">
        <w:rPr>
          <w:rFonts w:ascii="Times New Roman" w:eastAsia="Times New Roman" w:hAnsi="Times New Roman" w:cs="Times New Roman"/>
          <w:color w:val="000000"/>
          <w:sz w:val="28"/>
          <w:szCs w:val="28"/>
        </w:rPr>
        <w:t xml:space="preserve">те российские компании, которые являются </w:t>
      </w:r>
      <w:r w:rsidRPr="00046EA0">
        <w:rPr>
          <w:rFonts w:ascii="Times New Roman" w:eastAsia="Times New Roman" w:hAnsi="Times New Roman" w:cs="Times New Roman"/>
          <w:color w:val="000000"/>
          <w:sz w:val="28"/>
          <w:szCs w:val="28"/>
        </w:rPr>
        <w:t>публичны</w:t>
      </w:r>
      <w:r w:rsidR="00481FD7" w:rsidRPr="00046EA0">
        <w:rPr>
          <w:rFonts w:ascii="Times New Roman" w:eastAsia="Times New Roman" w:hAnsi="Times New Roman" w:cs="Times New Roman"/>
          <w:color w:val="000000"/>
          <w:sz w:val="28"/>
          <w:szCs w:val="28"/>
        </w:rPr>
        <w:t>ми</w:t>
      </w:r>
      <w:r w:rsidRPr="00046EA0">
        <w:rPr>
          <w:rFonts w:ascii="Times New Roman" w:eastAsia="Times New Roman" w:hAnsi="Times New Roman" w:cs="Times New Roman"/>
          <w:color w:val="000000"/>
          <w:sz w:val="28"/>
          <w:szCs w:val="28"/>
        </w:rPr>
        <w:t>.</w:t>
      </w:r>
      <w:r w:rsidRPr="00046EA0">
        <w:rPr>
          <w:rFonts w:ascii="Times New Roman" w:hAnsi="Times New Roman" w:cs="Times New Roman"/>
          <w:color w:val="000000"/>
          <w:sz w:val="28"/>
          <w:szCs w:val="28"/>
          <w:shd w:val="clear" w:color="auto" w:fill="FFFFFF"/>
        </w:rPr>
        <w:t xml:space="preserve"> В качестве критериев формирования выборк</w:t>
      </w:r>
      <w:r w:rsidR="00481FD7" w:rsidRPr="00046EA0">
        <w:rPr>
          <w:rFonts w:ascii="Times New Roman" w:hAnsi="Times New Roman" w:cs="Times New Roman"/>
          <w:color w:val="000000"/>
          <w:sz w:val="28"/>
          <w:szCs w:val="28"/>
          <w:shd w:val="clear" w:color="auto" w:fill="FFFFFF"/>
        </w:rPr>
        <w:t>и</w:t>
      </w:r>
      <w:r w:rsidRPr="00046EA0">
        <w:rPr>
          <w:rFonts w:ascii="Times New Roman" w:hAnsi="Times New Roman" w:cs="Times New Roman"/>
          <w:color w:val="000000"/>
          <w:sz w:val="28"/>
          <w:szCs w:val="28"/>
          <w:shd w:val="clear" w:color="auto" w:fill="FFFFFF"/>
        </w:rPr>
        <w:t xml:space="preserve"> мы руководс</w:t>
      </w:r>
      <w:r w:rsidR="00397BCF" w:rsidRPr="00046EA0">
        <w:rPr>
          <w:rFonts w:ascii="Times New Roman" w:hAnsi="Times New Roman" w:cs="Times New Roman"/>
          <w:color w:val="000000"/>
          <w:sz w:val="28"/>
          <w:szCs w:val="28"/>
          <w:shd w:val="clear" w:color="auto" w:fill="FFFFFF"/>
        </w:rPr>
        <w:t xml:space="preserve">твовались методом, описанным </w:t>
      </w:r>
      <w:r w:rsidR="00397BCF" w:rsidRPr="0042252E">
        <w:rPr>
          <w:rFonts w:ascii="Times New Roman" w:hAnsi="Times New Roman" w:cs="Times New Roman"/>
          <w:color w:val="000000"/>
          <w:sz w:val="28"/>
          <w:szCs w:val="28"/>
          <w:shd w:val="clear" w:color="auto" w:fill="FFFFFF"/>
        </w:rPr>
        <w:t xml:space="preserve">в </w:t>
      </w:r>
      <w:r w:rsidRPr="0042252E">
        <w:rPr>
          <w:rFonts w:ascii="Times New Roman" w:hAnsi="Times New Roman" w:cs="Times New Roman"/>
          <w:color w:val="000000"/>
          <w:sz w:val="28"/>
          <w:szCs w:val="28"/>
          <w:shd w:val="clear" w:color="auto" w:fill="FFFFFF"/>
        </w:rPr>
        <w:t xml:space="preserve">работе </w:t>
      </w:r>
      <w:proofErr w:type="spellStart"/>
      <w:r w:rsidR="0042252E" w:rsidRPr="00F0290D">
        <w:rPr>
          <w:rFonts w:ascii="Times New Roman" w:hAnsi="Times New Roman" w:cs="Times New Roman"/>
          <w:sz w:val="28"/>
          <w:szCs w:val="28"/>
        </w:rPr>
        <w:t>Dobija</w:t>
      </w:r>
      <w:proofErr w:type="spellEnd"/>
      <w:r w:rsidR="0042252E" w:rsidRPr="00F0290D">
        <w:rPr>
          <w:rFonts w:ascii="Times New Roman" w:hAnsi="Times New Roman" w:cs="Times New Roman"/>
          <w:sz w:val="28"/>
          <w:szCs w:val="28"/>
        </w:rPr>
        <w:t xml:space="preserve">, </w:t>
      </w:r>
      <w:proofErr w:type="spellStart"/>
      <w:r w:rsidR="0042252E" w:rsidRPr="00F0290D">
        <w:rPr>
          <w:rFonts w:ascii="Times New Roman" w:hAnsi="Times New Roman" w:cs="Times New Roman"/>
          <w:sz w:val="28"/>
          <w:szCs w:val="28"/>
        </w:rPr>
        <w:t>Klimczak</w:t>
      </w:r>
      <w:proofErr w:type="spellEnd"/>
      <w:r w:rsidR="0042252E" w:rsidRPr="00F0290D">
        <w:rPr>
          <w:rFonts w:ascii="Times New Roman" w:hAnsi="Times New Roman" w:cs="Times New Roman"/>
          <w:sz w:val="28"/>
          <w:szCs w:val="28"/>
        </w:rPr>
        <w:t xml:space="preserve">, </w:t>
      </w:r>
      <w:proofErr w:type="spellStart"/>
      <w:r w:rsidR="0042252E" w:rsidRPr="00F0290D">
        <w:rPr>
          <w:rFonts w:ascii="Times New Roman" w:hAnsi="Times New Roman" w:cs="Times New Roman"/>
          <w:sz w:val="28"/>
          <w:szCs w:val="28"/>
        </w:rPr>
        <w:t>Roztocki-Weistroffer</w:t>
      </w:r>
      <w:proofErr w:type="spellEnd"/>
      <w:r w:rsidR="0042252E" w:rsidRPr="00F0290D">
        <w:rPr>
          <w:rFonts w:ascii="Times New Roman" w:hAnsi="Times New Roman" w:cs="Times New Roman"/>
          <w:sz w:val="28"/>
          <w:szCs w:val="28"/>
        </w:rPr>
        <w:t xml:space="preserve"> (2012)</w:t>
      </w:r>
      <w:r w:rsidR="0042252E">
        <w:rPr>
          <w:rFonts w:ascii="Times New Roman" w:hAnsi="Times New Roman" w:cs="Times New Roman"/>
          <w:sz w:val="28"/>
          <w:szCs w:val="28"/>
        </w:rPr>
        <w:t xml:space="preserve">. </w:t>
      </w:r>
      <w:r w:rsidR="00C12552" w:rsidRPr="00046EA0">
        <w:rPr>
          <w:rFonts w:ascii="Times New Roman" w:hAnsi="Times New Roman" w:cs="Times New Roman"/>
          <w:color w:val="000000"/>
          <w:sz w:val="28"/>
          <w:szCs w:val="28"/>
          <w:shd w:val="clear" w:color="auto" w:fill="FFFFFF"/>
        </w:rPr>
        <w:t>Опишем</w:t>
      </w:r>
      <w:r w:rsidR="00481FD7" w:rsidRPr="00046EA0">
        <w:rPr>
          <w:rFonts w:ascii="Times New Roman" w:hAnsi="Times New Roman" w:cs="Times New Roman"/>
          <w:color w:val="000000"/>
          <w:sz w:val="28"/>
          <w:szCs w:val="28"/>
          <w:shd w:val="clear" w:color="auto" w:fill="FFFFFF"/>
        </w:rPr>
        <w:t xml:space="preserve"> подробнее </w:t>
      </w:r>
      <w:r w:rsidRPr="00046EA0">
        <w:rPr>
          <w:rFonts w:ascii="Times New Roman" w:hAnsi="Times New Roman" w:cs="Times New Roman"/>
          <w:color w:val="000000"/>
          <w:sz w:val="28"/>
          <w:szCs w:val="28"/>
          <w:shd w:val="clear" w:color="auto" w:fill="FFFFFF"/>
        </w:rPr>
        <w:t xml:space="preserve">процесс </w:t>
      </w:r>
      <w:r w:rsidR="00B777DC">
        <w:rPr>
          <w:rFonts w:ascii="Times New Roman" w:hAnsi="Times New Roman" w:cs="Times New Roman"/>
          <w:color w:val="000000"/>
          <w:sz w:val="28"/>
          <w:szCs w:val="28"/>
          <w:shd w:val="clear" w:color="auto" w:fill="FFFFFF"/>
        </w:rPr>
        <w:t>формирования выборки</w:t>
      </w:r>
      <w:r w:rsidRPr="00046EA0">
        <w:rPr>
          <w:rFonts w:ascii="Times New Roman" w:hAnsi="Times New Roman" w:cs="Times New Roman"/>
          <w:color w:val="000000"/>
          <w:sz w:val="28"/>
          <w:szCs w:val="28"/>
          <w:shd w:val="clear" w:color="auto" w:fill="FFFFFF"/>
        </w:rPr>
        <w:t xml:space="preserve">. </w:t>
      </w:r>
    </w:p>
    <w:p w:rsidR="00FC443E" w:rsidRPr="0042252E" w:rsidRDefault="002B5271" w:rsidP="0042252E">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color w:val="000000"/>
          <w:sz w:val="28"/>
          <w:szCs w:val="28"/>
          <w:shd w:val="clear" w:color="auto" w:fill="FFFFFF"/>
        </w:rPr>
        <w:t>Итак, в качестве осн</w:t>
      </w:r>
      <w:r w:rsidR="00B777DC">
        <w:rPr>
          <w:rFonts w:ascii="Times New Roman" w:hAnsi="Times New Roman" w:cs="Times New Roman"/>
          <w:color w:val="000000"/>
          <w:sz w:val="28"/>
          <w:szCs w:val="28"/>
          <w:shd w:val="clear" w:color="auto" w:fill="FFFFFF"/>
        </w:rPr>
        <w:t>овного источника информации, мы</w:t>
      </w:r>
      <w:r w:rsidRPr="00046EA0">
        <w:rPr>
          <w:rFonts w:ascii="Times New Roman" w:hAnsi="Times New Roman" w:cs="Times New Roman"/>
          <w:color w:val="000000"/>
          <w:sz w:val="28"/>
          <w:szCs w:val="28"/>
          <w:shd w:val="clear" w:color="auto" w:fill="FFFFFF"/>
        </w:rPr>
        <w:t xml:space="preserve"> использовали зарубежную </w:t>
      </w:r>
      <w:r w:rsidR="00FC443E" w:rsidRPr="00046EA0">
        <w:rPr>
          <w:rFonts w:ascii="Times New Roman" w:hAnsi="Times New Roman" w:cs="Times New Roman"/>
          <w:color w:val="000000"/>
          <w:sz w:val="28"/>
          <w:szCs w:val="28"/>
          <w:shd w:val="clear" w:color="auto" w:fill="FFFFFF"/>
        </w:rPr>
        <w:t>баз</w:t>
      </w:r>
      <w:r w:rsidRPr="00046EA0">
        <w:rPr>
          <w:rFonts w:ascii="Times New Roman" w:hAnsi="Times New Roman" w:cs="Times New Roman"/>
          <w:color w:val="000000"/>
          <w:sz w:val="28"/>
          <w:szCs w:val="28"/>
          <w:shd w:val="clear" w:color="auto" w:fill="FFFFFF"/>
        </w:rPr>
        <w:t>у</w:t>
      </w:r>
      <w:r w:rsidR="00FC443E" w:rsidRPr="00046EA0">
        <w:rPr>
          <w:rFonts w:ascii="Times New Roman" w:hAnsi="Times New Roman" w:cs="Times New Roman"/>
          <w:color w:val="000000"/>
          <w:sz w:val="28"/>
          <w:szCs w:val="28"/>
          <w:shd w:val="clear" w:color="auto" w:fill="FFFFFF"/>
        </w:rPr>
        <w:t xml:space="preserve"> данных </w:t>
      </w:r>
      <w:r w:rsidRPr="00046EA0">
        <w:rPr>
          <w:rFonts w:ascii="Times New Roman" w:hAnsi="Times New Roman" w:cs="Times New Roman"/>
          <w:color w:val="000000"/>
          <w:sz w:val="28"/>
          <w:szCs w:val="28"/>
          <w:shd w:val="clear" w:color="auto" w:fill="FFFFFF"/>
        </w:rPr>
        <w:t xml:space="preserve">СМИ </w:t>
      </w:r>
      <w:r w:rsidR="00C12552" w:rsidRPr="00046EA0">
        <w:rPr>
          <w:rFonts w:ascii="Times New Roman" w:hAnsi="Times New Roman" w:cs="Times New Roman"/>
          <w:color w:val="000000"/>
          <w:sz w:val="28"/>
          <w:szCs w:val="28"/>
          <w:shd w:val="clear" w:color="auto" w:fill="FFFFFF"/>
        </w:rPr>
        <w:t>–</w:t>
      </w:r>
      <w:r w:rsidRPr="00046EA0">
        <w:rPr>
          <w:rFonts w:ascii="Times New Roman" w:hAnsi="Times New Roman" w:cs="Times New Roman"/>
          <w:color w:val="000000"/>
          <w:sz w:val="28"/>
          <w:szCs w:val="28"/>
          <w:shd w:val="clear" w:color="auto" w:fill="FFFFFF"/>
        </w:rPr>
        <w:t xml:space="preserve"> </w:t>
      </w:r>
      <w:r w:rsidR="00FC443E" w:rsidRPr="00046EA0">
        <w:rPr>
          <w:rFonts w:ascii="Times New Roman" w:hAnsi="Times New Roman" w:cs="Times New Roman"/>
          <w:color w:val="000000"/>
          <w:sz w:val="28"/>
          <w:szCs w:val="28"/>
          <w:shd w:val="clear" w:color="auto" w:fill="FFFFFF"/>
          <w:lang w:val="de-DE"/>
        </w:rPr>
        <w:t>Emerging</w:t>
      </w:r>
      <w:r w:rsidR="00FC443E" w:rsidRPr="00046EA0">
        <w:rPr>
          <w:rFonts w:ascii="Times New Roman" w:hAnsi="Times New Roman" w:cs="Times New Roman"/>
          <w:color w:val="000000"/>
          <w:sz w:val="28"/>
          <w:szCs w:val="28"/>
          <w:shd w:val="clear" w:color="auto" w:fill="FFFFFF"/>
        </w:rPr>
        <w:t xml:space="preserve"> </w:t>
      </w:r>
      <w:proofErr w:type="spellStart"/>
      <w:r w:rsidR="00FC443E" w:rsidRPr="00046EA0">
        <w:rPr>
          <w:rFonts w:ascii="Times New Roman" w:hAnsi="Times New Roman" w:cs="Times New Roman"/>
          <w:color w:val="000000"/>
          <w:sz w:val="28"/>
          <w:szCs w:val="28"/>
          <w:shd w:val="clear" w:color="auto" w:fill="FFFFFF"/>
          <w:lang w:val="de-DE"/>
        </w:rPr>
        <w:t>market</w:t>
      </w:r>
      <w:proofErr w:type="spellEnd"/>
      <w:r w:rsidR="00FC443E" w:rsidRPr="00046EA0">
        <w:rPr>
          <w:rFonts w:ascii="Times New Roman" w:hAnsi="Times New Roman" w:cs="Times New Roman"/>
          <w:color w:val="000000"/>
          <w:sz w:val="28"/>
          <w:szCs w:val="28"/>
          <w:shd w:val="clear" w:color="auto" w:fill="FFFFFF"/>
        </w:rPr>
        <w:t xml:space="preserve"> </w:t>
      </w:r>
      <w:proofErr w:type="spellStart"/>
      <w:r w:rsidR="00FC443E" w:rsidRPr="00046EA0">
        <w:rPr>
          <w:rFonts w:ascii="Times New Roman" w:hAnsi="Times New Roman" w:cs="Times New Roman"/>
          <w:color w:val="000000"/>
          <w:sz w:val="28"/>
          <w:szCs w:val="28"/>
          <w:shd w:val="clear" w:color="auto" w:fill="FFFFFF"/>
          <w:lang w:val="de-DE"/>
        </w:rPr>
        <w:t>information</w:t>
      </w:r>
      <w:proofErr w:type="spellEnd"/>
      <w:r w:rsidR="00FC443E" w:rsidRPr="00046EA0">
        <w:rPr>
          <w:rFonts w:ascii="Times New Roman" w:hAnsi="Times New Roman" w:cs="Times New Roman"/>
          <w:color w:val="000000"/>
          <w:sz w:val="28"/>
          <w:szCs w:val="28"/>
          <w:shd w:val="clear" w:color="auto" w:fill="FFFFFF"/>
        </w:rPr>
        <w:t xml:space="preserve"> </w:t>
      </w:r>
      <w:proofErr w:type="spellStart"/>
      <w:r w:rsidR="00FC443E" w:rsidRPr="00046EA0">
        <w:rPr>
          <w:rFonts w:ascii="Times New Roman" w:hAnsi="Times New Roman" w:cs="Times New Roman"/>
          <w:color w:val="000000"/>
          <w:sz w:val="28"/>
          <w:szCs w:val="28"/>
          <w:shd w:val="clear" w:color="auto" w:fill="FFFFFF"/>
          <w:lang w:val="de-DE"/>
        </w:rPr>
        <w:t>service</w:t>
      </w:r>
      <w:proofErr w:type="spellEnd"/>
      <w:r w:rsidR="00FC443E" w:rsidRPr="00046EA0">
        <w:rPr>
          <w:rFonts w:ascii="Times New Roman" w:hAnsi="Times New Roman" w:cs="Times New Roman"/>
          <w:color w:val="000000"/>
          <w:sz w:val="28"/>
          <w:szCs w:val="28"/>
          <w:shd w:val="clear" w:color="auto" w:fill="FFFFFF"/>
        </w:rPr>
        <w:t xml:space="preserve"> (</w:t>
      </w:r>
      <w:r w:rsidR="00FC443E" w:rsidRPr="00046EA0">
        <w:rPr>
          <w:rFonts w:ascii="Times New Roman" w:hAnsi="Times New Roman" w:cs="Times New Roman"/>
          <w:color w:val="000000"/>
          <w:sz w:val="28"/>
          <w:szCs w:val="28"/>
          <w:shd w:val="clear" w:color="auto" w:fill="FFFFFF"/>
          <w:lang w:val="de-DE"/>
        </w:rPr>
        <w:t>EMIS</w:t>
      </w:r>
      <w:r w:rsidR="00FC443E" w:rsidRPr="00046EA0">
        <w:rPr>
          <w:rFonts w:ascii="Times New Roman" w:hAnsi="Times New Roman" w:cs="Times New Roman"/>
          <w:color w:val="000000"/>
          <w:sz w:val="28"/>
          <w:szCs w:val="28"/>
          <w:shd w:val="clear" w:color="auto" w:fill="FFFFFF"/>
        </w:rPr>
        <w:t>)</w:t>
      </w:r>
      <w:r w:rsidRPr="00046EA0">
        <w:rPr>
          <w:rFonts w:ascii="Times New Roman" w:hAnsi="Times New Roman" w:cs="Times New Roman"/>
          <w:color w:val="000000"/>
          <w:sz w:val="28"/>
          <w:szCs w:val="28"/>
          <w:shd w:val="clear" w:color="auto" w:fill="FFFFFF"/>
        </w:rPr>
        <w:t>.</w:t>
      </w:r>
      <w:r w:rsidR="00FC443E" w:rsidRPr="00046EA0">
        <w:rPr>
          <w:rFonts w:ascii="Times New Roman" w:hAnsi="Times New Roman" w:cs="Times New Roman"/>
          <w:color w:val="000000"/>
          <w:sz w:val="28"/>
          <w:szCs w:val="28"/>
          <w:shd w:val="clear" w:color="auto" w:fill="FFFFFF"/>
        </w:rPr>
        <w:t xml:space="preserve"> </w:t>
      </w:r>
      <w:r w:rsidRPr="00046EA0">
        <w:rPr>
          <w:rFonts w:ascii="Times New Roman" w:hAnsi="Times New Roman" w:cs="Times New Roman"/>
          <w:color w:val="000000"/>
          <w:sz w:val="28"/>
          <w:szCs w:val="28"/>
          <w:shd w:val="clear" w:color="auto" w:fill="FFFFFF"/>
          <w:lang w:val="de-DE"/>
        </w:rPr>
        <w:t>EMIS</w:t>
      </w:r>
      <w:r w:rsidRPr="00046EA0">
        <w:rPr>
          <w:rFonts w:ascii="Times New Roman" w:hAnsi="Times New Roman" w:cs="Times New Roman"/>
          <w:color w:val="000000"/>
          <w:sz w:val="28"/>
          <w:szCs w:val="28"/>
          <w:shd w:val="clear" w:color="auto" w:fill="FFFFFF"/>
        </w:rPr>
        <w:t xml:space="preserve"> – это ведущий источник информации по различным направлениям бизнеса, представляющий собой глобальную информационно-аналитическую базу данных, которая содержит данные по компаниям и отраслям. В ходе работы с базой </w:t>
      </w:r>
      <w:r w:rsidR="00FC443E" w:rsidRPr="00046EA0">
        <w:rPr>
          <w:rFonts w:ascii="Times New Roman" w:hAnsi="Times New Roman" w:cs="Times New Roman"/>
          <w:color w:val="000000"/>
          <w:sz w:val="28"/>
          <w:szCs w:val="28"/>
          <w:shd w:val="clear" w:color="auto" w:fill="FFFFFF"/>
        </w:rPr>
        <w:t xml:space="preserve">были рассмотрены объявления об инвестировании средств в </w:t>
      </w:r>
      <w:r w:rsidRPr="00046EA0">
        <w:rPr>
          <w:rFonts w:ascii="Times New Roman" w:hAnsi="Times New Roman" w:cs="Times New Roman"/>
          <w:color w:val="000000"/>
          <w:sz w:val="28"/>
          <w:szCs w:val="28"/>
          <w:shd w:val="clear" w:color="auto" w:fill="FFFFFF"/>
          <w:lang w:val="de-DE"/>
        </w:rPr>
        <w:t>IT</w:t>
      </w:r>
      <w:r w:rsidR="00FC443E" w:rsidRPr="00046EA0">
        <w:rPr>
          <w:rFonts w:ascii="Times New Roman" w:hAnsi="Times New Roman" w:cs="Times New Roman"/>
          <w:color w:val="000000"/>
          <w:sz w:val="28"/>
          <w:szCs w:val="28"/>
          <w:shd w:val="clear" w:color="auto" w:fill="FFFFFF"/>
        </w:rPr>
        <w:t xml:space="preserve"> </w:t>
      </w:r>
      <w:r w:rsidRPr="00046EA0">
        <w:rPr>
          <w:rFonts w:ascii="Times New Roman" w:hAnsi="Times New Roman" w:cs="Times New Roman"/>
          <w:color w:val="000000"/>
          <w:sz w:val="28"/>
          <w:szCs w:val="28"/>
          <w:shd w:val="clear" w:color="auto" w:fill="FFFFFF"/>
        </w:rPr>
        <w:t>в период с</w:t>
      </w:r>
      <w:r w:rsidR="00FC443E" w:rsidRPr="00046EA0">
        <w:rPr>
          <w:rFonts w:ascii="Times New Roman" w:hAnsi="Times New Roman" w:cs="Times New Roman"/>
          <w:color w:val="000000"/>
          <w:sz w:val="28"/>
          <w:szCs w:val="28"/>
          <w:shd w:val="clear" w:color="auto" w:fill="FFFFFF"/>
        </w:rPr>
        <w:t xml:space="preserve"> 2009</w:t>
      </w:r>
      <w:r w:rsidR="0042252E" w:rsidRPr="00046EA0">
        <w:rPr>
          <w:rFonts w:ascii="Times New Roman" w:hAnsi="Times New Roman" w:cs="Times New Roman"/>
          <w:sz w:val="28"/>
          <w:szCs w:val="28"/>
        </w:rPr>
        <w:t>–</w:t>
      </w:r>
      <w:r w:rsidR="00FC443E" w:rsidRPr="00046EA0">
        <w:rPr>
          <w:rFonts w:ascii="Times New Roman" w:hAnsi="Times New Roman" w:cs="Times New Roman"/>
          <w:color w:val="000000"/>
          <w:sz w:val="28"/>
          <w:szCs w:val="28"/>
          <w:shd w:val="clear" w:color="auto" w:fill="FFFFFF"/>
        </w:rPr>
        <w:t xml:space="preserve">2012 гг., в которых шла речь о покупке оборудования, ПО или услуги. </w:t>
      </w:r>
      <w:r w:rsidR="00C12552" w:rsidRPr="00046EA0">
        <w:rPr>
          <w:rFonts w:ascii="Times New Roman" w:hAnsi="Times New Roman" w:cs="Times New Roman"/>
          <w:color w:val="000000"/>
          <w:sz w:val="28"/>
          <w:szCs w:val="28"/>
          <w:shd w:val="clear" w:color="auto" w:fill="FFFFFF"/>
        </w:rPr>
        <w:t>Первоначальный</w:t>
      </w:r>
      <w:r w:rsidR="00FC443E" w:rsidRPr="00046EA0">
        <w:rPr>
          <w:rFonts w:ascii="Times New Roman" w:hAnsi="Times New Roman" w:cs="Times New Roman"/>
          <w:color w:val="000000"/>
          <w:sz w:val="28"/>
          <w:szCs w:val="28"/>
          <w:shd w:val="clear" w:color="auto" w:fill="FFFFFF"/>
        </w:rPr>
        <w:t xml:space="preserve"> список содержал 436 объявлений, но из этого списка необходимо было исключить объявления </w:t>
      </w:r>
      <w:r w:rsidR="00D50BA3" w:rsidRPr="00046EA0">
        <w:rPr>
          <w:rFonts w:ascii="Times New Roman" w:hAnsi="Times New Roman" w:cs="Times New Roman"/>
          <w:color w:val="000000"/>
          <w:sz w:val="28"/>
          <w:szCs w:val="28"/>
          <w:shd w:val="clear" w:color="auto" w:fill="FFFFFF"/>
        </w:rPr>
        <w:t>тех компаний</w:t>
      </w:r>
      <w:r w:rsidR="00C12552" w:rsidRPr="00046EA0">
        <w:rPr>
          <w:rFonts w:ascii="Times New Roman" w:hAnsi="Times New Roman" w:cs="Times New Roman"/>
          <w:color w:val="000000"/>
          <w:sz w:val="28"/>
          <w:szCs w:val="28"/>
          <w:shd w:val="clear" w:color="auto" w:fill="FFFFFF"/>
        </w:rPr>
        <w:t>,</w:t>
      </w:r>
      <w:r w:rsidR="00D50BA3" w:rsidRPr="00046EA0">
        <w:rPr>
          <w:rFonts w:ascii="Times New Roman" w:hAnsi="Times New Roman" w:cs="Times New Roman"/>
          <w:color w:val="000000"/>
          <w:sz w:val="28"/>
          <w:szCs w:val="28"/>
          <w:shd w:val="clear" w:color="auto" w:fill="FFFFFF"/>
        </w:rPr>
        <w:t xml:space="preserve"> </w:t>
      </w:r>
      <w:r w:rsidR="00FC443E" w:rsidRPr="00046EA0">
        <w:rPr>
          <w:rFonts w:ascii="Times New Roman" w:hAnsi="Times New Roman" w:cs="Times New Roman"/>
          <w:color w:val="000000"/>
          <w:sz w:val="28"/>
          <w:szCs w:val="28"/>
          <w:shd w:val="clear" w:color="auto" w:fill="FFFFFF"/>
        </w:rPr>
        <w:t>которые не явл</w:t>
      </w:r>
      <w:r w:rsidR="00C12552" w:rsidRPr="00046EA0">
        <w:rPr>
          <w:rFonts w:ascii="Times New Roman" w:hAnsi="Times New Roman" w:cs="Times New Roman"/>
          <w:color w:val="000000"/>
          <w:sz w:val="28"/>
          <w:szCs w:val="28"/>
          <w:shd w:val="clear" w:color="auto" w:fill="FFFFFF"/>
        </w:rPr>
        <w:t>яются публичными и информация о</w:t>
      </w:r>
      <w:r w:rsidR="00FC443E" w:rsidRPr="00046EA0">
        <w:rPr>
          <w:rFonts w:ascii="Times New Roman" w:hAnsi="Times New Roman" w:cs="Times New Roman"/>
          <w:color w:val="000000"/>
          <w:sz w:val="28"/>
          <w:szCs w:val="28"/>
          <w:shd w:val="clear" w:color="auto" w:fill="FFFFFF"/>
        </w:rPr>
        <w:t xml:space="preserve"> ежедневных котировка</w:t>
      </w:r>
      <w:r w:rsidR="00D50BA3" w:rsidRPr="00046EA0">
        <w:rPr>
          <w:rFonts w:ascii="Times New Roman" w:hAnsi="Times New Roman" w:cs="Times New Roman"/>
          <w:color w:val="000000"/>
          <w:sz w:val="28"/>
          <w:szCs w:val="28"/>
          <w:shd w:val="clear" w:color="auto" w:fill="FFFFFF"/>
        </w:rPr>
        <w:t>х</w:t>
      </w:r>
      <w:r w:rsidR="00FC443E" w:rsidRPr="00046EA0">
        <w:rPr>
          <w:rFonts w:ascii="Times New Roman" w:hAnsi="Times New Roman" w:cs="Times New Roman"/>
          <w:color w:val="000000"/>
          <w:sz w:val="28"/>
          <w:szCs w:val="28"/>
          <w:shd w:val="clear" w:color="auto" w:fill="FFFFFF"/>
        </w:rPr>
        <w:t xml:space="preserve"> акций </w:t>
      </w:r>
      <w:r w:rsidRPr="00046EA0">
        <w:rPr>
          <w:rFonts w:ascii="Times New Roman" w:hAnsi="Times New Roman" w:cs="Times New Roman"/>
          <w:color w:val="000000"/>
          <w:sz w:val="28"/>
          <w:szCs w:val="28"/>
          <w:shd w:val="clear" w:color="auto" w:fill="FFFFFF"/>
        </w:rPr>
        <w:t xml:space="preserve">недоступна. В результате выборка </w:t>
      </w:r>
      <w:r w:rsidR="00D305CC" w:rsidRPr="00046EA0">
        <w:rPr>
          <w:rFonts w:ascii="Times New Roman" w:hAnsi="Times New Roman" w:cs="Times New Roman"/>
          <w:color w:val="000000"/>
          <w:sz w:val="28"/>
          <w:szCs w:val="28"/>
          <w:shd w:val="clear" w:color="auto" w:fill="FFFFFF"/>
        </w:rPr>
        <w:t>составила</w:t>
      </w:r>
      <w:r w:rsidRPr="00046EA0">
        <w:rPr>
          <w:rFonts w:ascii="Times New Roman" w:hAnsi="Times New Roman" w:cs="Times New Roman"/>
          <w:color w:val="000000"/>
          <w:sz w:val="28"/>
          <w:szCs w:val="28"/>
          <w:shd w:val="clear" w:color="auto" w:fill="FFFFFF"/>
        </w:rPr>
        <w:t xml:space="preserve"> 10</w:t>
      </w:r>
      <w:r w:rsidR="00C12552" w:rsidRPr="00046EA0">
        <w:rPr>
          <w:rFonts w:ascii="Times New Roman" w:hAnsi="Times New Roman" w:cs="Times New Roman"/>
          <w:color w:val="000000"/>
          <w:sz w:val="28"/>
          <w:szCs w:val="28"/>
          <w:shd w:val="clear" w:color="auto" w:fill="FFFFFF"/>
        </w:rPr>
        <w:t>0 объявлений. Далее</w:t>
      </w:r>
      <w:r w:rsidR="00FC443E" w:rsidRPr="00046EA0">
        <w:rPr>
          <w:rFonts w:ascii="Times New Roman" w:hAnsi="Times New Roman" w:cs="Times New Roman"/>
          <w:color w:val="000000"/>
          <w:sz w:val="28"/>
          <w:szCs w:val="28"/>
          <w:shd w:val="clear" w:color="auto" w:fill="FFFFFF"/>
        </w:rPr>
        <w:t xml:space="preserve"> кажд</w:t>
      </w:r>
      <w:r w:rsidRPr="00046EA0">
        <w:rPr>
          <w:rFonts w:ascii="Times New Roman" w:hAnsi="Times New Roman" w:cs="Times New Roman"/>
          <w:color w:val="000000"/>
          <w:sz w:val="28"/>
          <w:szCs w:val="28"/>
          <w:shd w:val="clear" w:color="auto" w:fill="FFFFFF"/>
        </w:rPr>
        <w:t>ое</w:t>
      </w:r>
      <w:r w:rsidR="00FC443E" w:rsidRPr="00046EA0">
        <w:rPr>
          <w:rFonts w:ascii="Times New Roman" w:hAnsi="Times New Roman" w:cs="Times New Roman"/>
          <w:color w:val="000000"/>
          <w:sz w:val="28"/>
          <w:szCs w:val="28"/>
          <w:shd w:val="clear" w:color="auto" w:fill="FFFFFF"/>
        </w:rPr>
        <w:t xml:space="preserve"> </w:t>
      </w:r>
      <w:r w:rsidRPr="00046EA0">
        <w:rPr>
          <w:rFonts w:ascii="Times New Roman" w:hAnsi="Times New Roman" w:cs="Times New Roman"/>
          <w:color w:val="000000"/>
          <w:sz w:val="28"/>
          <w:szCs w:val="28"/>
          <w:shd w:val="clear" w:color="auto" w:fill="FFFFFF"/>
        </w:rPr>
        <w:t xml:space="preserve">объявление </w:t>
      </w:r>
      <w:r w:rsidR="00FC443E" w:rsidRPr="00046EA0">
        <w:rPr>
          <w:rFonts w:ascii="Times New Roman" w:hAnsi="Times New Roman" w:cs="Times New Roman"/>
          <w:color w:val="000000"/>
          <w:sz w:val="28"/>
          <w:szCs w:val="28"/>
          <w:shd w:val="clear" w:color="auto" w:fill="FFFFFF"/>
        </w:rPr>
        <w:t>была детально проанализирован</w:t>
      </w:r>
      <w:r w:rsidRPr="00046EA0">
        <w:rPr>
          <w:rFonts w:ascii="Times New Roman" w:hAnsi="Times New Roman" w:cs="Times New Roman"/>
          <w:color w:val="000000"/>
          <w:sz w:val="28"/>
          <w:szCs w:val="28"/>
          <w:shd w:val="clear" w:color="auto" w:fill="FFFFFF"/>
        </w:rPr>
        <w:t>о</w:t>
      </w:r>
      <w:r w:rsidR="00FC443E" w:rsidRPr="00046EA0">
        <w:rPr>
          <w:rFonts w:ascii="Times New Roman" w:hAnsi="Times New Roman" w:cs="Times New Roman"/>
          <w:color w:val="000000"/>
          <w:sz w:val="28"/>
          <w:szCs w:val="28"/>
          <w:shd w:val="clear" w:color="auto" w:fill="FFFFFF"/>
        </w:rPr>
        <w:t xml:space="preserve"> и те объявления, которые содержали либо повторную информацию, либо </w:t>
      </w:r>
      <w:r w:rsidR="00D305CC" w:rsidRPr="00046EA0">
        <w:rPr>
          <w:rFonts w:ascii="Times New Roman" w:hAnsi="Times New Roman" w:cs="Times New Roman"/>
          <w:color w:val="000000"/>
          <w:sz w:val="28"/>
          <w:szCs w:val="28"/>
          <w:shd w:val="clear" w:color="auto" w:fill="FFFFFF"/>
        </w:rPr>
        <w:t>объявлени</w:t>
      </w:r>
      <w:r w:rsidR="00B777DC">
        <w:rPr>
          <w:rFonts w:ascii="Times New Roman" w:hAnsi="Times New Roman" w:cs="Times New Roman"/>
          <w:color w:val="000000"/>
          <w:sz w:val="28"/>
          <w:szCs w:val="28"/>
          <w:shd w:val="clear" w:color="auto" w:fill="FFFFFF"/>
        </w:rPr>
        <w:t>е</w:t>
      </w:r>
      <w:r w:rsidR="00D305CC" w:rsidRPr="00046EA0">
        <w:rPr>
          <w:rFonts w:ascii="Times New Roman" w:hAnsi="Times New Roman" w:cs="Times New Roman"/>
          <w:color w:val="000000"/>
          <w:sz w:val="28"/>
          <w:szCs w:val="28"/>
          <w:shd w:val="clear" w:color="auto" w:fill="FFFFFF"/>
        </w:rPr>
        <w:t xml:space="preserve"> </w:t>
      </w:r>
      <w:r w:rsidR="00FC443E" w:rsidRPr="00046EA0">
        <w:rPr>
          <w:rFonts w:ascii="Times New Roman" w:hAnsi="Times New Roman" w:cs="Times New Roman"/>
          <w:color w:val="000000"/>
          <w:sz w:val="28"/>
          <w:szCs w:val="28"/>
          <w:shd w:val="clear" w:color="auto" w:fill="FFFFFF"/>
        </w:rPr>
        <w:t>не являл</w:t>
      </w:r>
      <w:r w:rsidR="009E5879" w:rsidRPr="00046EA0">
        <w:rPr>
          <w:rFonts w:ascii="Times New Roman" w:hAnsi="Times New Roman" w:cs="Times New Roman"/>
          <w:color w:val="000000"/>
          <w:sz w:val="28"/>
          <w:szCs w:val="28"/>
          <w:shd w:val="clear" w:color="auto" w:fill="FFFFFF"/>
        </w:rPr>
        <w:t>ось</w:t>
      </w:r>
      <w:r w:rsidR="00FC443E" w:rsidRPr="00046EA0">
        <w:rPr>
          <w:rFonts w:ascii="Times New Roman" w:hAnsi="Times New Roman" w:cs="Times New Roman"/>
          <w:color w:val="000000"/>
          <w:sz w:val="28"/>
          <w:szCs w:val="28"/>
          <w:shd w:val="clear" w:color="auto" w:fill="FFFFFF"/>
        </w:rPr>
        <w:t xml:space="preserve"> первым релизом компании</w:t>
      </w:r>
      <w:r w:rsidR="009E5879" w:rsidRPr="00046EA0">
        <w:rPr>
          <w:rFonts w:ascii="Times New Roman" w:hAnsi="Times New Roman" w:cs="Times New Roman"/>
          <w:color w:val="000000"/>
          <w:sz w:val="28"/>
          <w:szCs w:val="28"/>
          <w:shd w:val="clear" w:color="auto" w:fill="FFFFFF"/>
        </w:rPr>
        <w:t>,</w:t>
      </w:r>
      <w:r w:rsidR="00FC443E" w:rsidRPr="00046EA0">
        <w:rPr>
          <w:rFonts w:ascii="Times New Roman" w:hAnsi="Times New Roman" w:cs="Times New Roman"/>
          <w:color w:val="000000"/>
          <w:sz w:val="28"/>
          <w:szCs w:val="28"/>
          <w:shd w:val="clear" w:color="auto" w:fill="FFFFFF"/>
        </w:rPr>
        <w:t xml:space="preserve"> </w:t>
      </w:r>
      <w:r w:rsidR="00D305CC" w:rsidRPr="00046EA0">
        <w:rPr>
          <w:rFonts w:ascii="Times New Roman" w:hAnsi="Times New Roman" w:cs="Times New Roman"/>
          <w:color w:val="000000"/>
          <w:sz w:val="28"/>
          <w:szCs w:val="28"/>
          <w:shd w:val="clear" w:color="auto" w:fill="FFFFFF"/>
        </w:rPr>
        <w:t>на данном шаге удалялись.</w:t>
      </w:r>
      <w:r w:rsidR="003403ED" w:rsidRPr="00046EA0">
        <w:rPr>
          <w:rFonts w:ascii="Times New Roman" w:hAnsi="Times New Roman" w:cs="Times New Roman"/>
          <w:color w:val="000000"/>
          <w:sz w:val="28"/>
          <w:szCs w:val="28"/>
          <w:shd w:val="clear" w:color="auto" w:fill="FFFFFF"/>
        </w:rPr>
        <w:t xml:space="preserve"> В итоге в выборку вошли 91 объявление крупных публич</w:t>
      </w:r>
      <w:r w:rsidR="0088290E">
        <w:rPr>
          <w:rFonts w:ascii="Times New Roman" w:hAnsi="Times New Roman" w:cs="Times New Roman"/>
          <w:color w:val="000000"/>
          <w:sz w:val="28"/>
          <w:szCs w:val="28"/>
          <w:shd w:val="clear" w:color="auto" w:fill="FFFFFF"/>
        </w:rPr>
        <w:t>ных компаний на отрезке времени</w:t>
      </w:r>
      <w:r w:rsidR="003403ED" w:rsidRPr="00046EA0">
        <w:rPr>
          <w:rFonts w:ascii="Times New Roman" w:hAnsi="Times New Roman" w:cs="Times New Roman"/>
          <w:color w:val="000000"/>
          <w:sz w:val="28"/>
          <w:szCs w:val="28"/>
          <w:shd w:val="clear" w:color="auto" w:fill="FFFFFF"/>
        </w:rPr>
        <w:t xml:space="preserve"> с 2009</w:t>
      </w:r>
      <w:r w:rsidR="0088290E" w:rsidRPr="00046EA0">
        <w:rPr>
          <w:rFonts w:ascii="Times New Roman" w:hAnsi="Times New Roman" w:cs="Times New Roman"/>
          <w:sz w:val="28"/>
          <w:szCs w:val="28"/>
        </w:rPr>
        <w:t>–</w:t>
      </w:r>
      <w:r w:rsidR="003403ED" w:rsidRPr="00046EA0">
        <w:rPr>
          <w:rFonts w:ascii="Times New Roman" w:hAnsi="Times New Roman" w:cs="Times New Roman"/>
          <w:color w:val="000000"/>
          <w:sz w:val="28"/>
          <w:szCs w:val="28"/>
          <w:shd w:val="clear" w:color="auto" w:fill="FFFFFF"/>
        </w:rPr>
        <w:t>2012</w:t>
      </w:r>
      <w:r w:rsidR="00D305CC" w:rsidRPr="00046EA0">
        <w:rPr>
          <w:rFonts w:ascii="Times New Roman" w:hAnsi="Times New Roman" w:cs="Times New Roman"/>
          <w:color w:val="000000"/>
          <w:sz w:val="28"/>
          <w:szCs w:val="28"/>
          <w:shd w:val="clear" w:color="auto" w:fill="FFFFFF"/>
        </w:rPr>
        <w:t xml:space="preserve"> </w:t>
      </w:r>
      <w:r w:rsidR="003403ED" w:rsidRPr="00046EA0">
        <w:rPr>
          <w:rFonts w:ascii="Times New Roman" w:hAnsi="Times New Roman" w:cs="Times New Roman"/>
          <w:color w:val="000000"/>
          <w:sz w:val="28"/>
          <w:szCs w:val="28"/>
          <w:shd w:val="clear" w:color="auto" w:fill="FFFFFF"/>
        </w:rPr>
        <w:t>гг</w:t>
      </w:r>
      <w:r w:rsidR="00C12552" w:rsidRPr="0088290E">
        <w:rPr>
          <w:rFonts w:ascii="Times New Roman" w:hAnsi="Times New Roman" w:cs="Times New Roman"/>
          <w:color w:val="000000"/>
          <w:sz w:val="28"/>
          <w:szCs w:val="28"/>
          <w:shd w:val="clear" w:color="auto" w:fill="FFFFFF"/>
        </w:rPr>
        <w:t>. (</w:t>
      </w:r>
      <w:r w:rsidR="0088290E" w:rsidRPr="0088290E">
        <w:rPr>
          <w:rFonts w:ascii="Times New Roman" w:hAnsi="Times New Roman" w:cs="Times New Roman"/>
          <w:color w:val="000000"/>
          <w:sz w:val="28"/>
          <w:szCs w:val="28"/>
          <w:shd w:val="clear" w:color="auto" w:fill="FFFFFF"/>
        </w:rPr>
        <w:t xml:space="preserve">см. </w:t>
      </w:r>
      <w:r w:rsidR="00C12552" w:rsidRPr="0088290E">
        <w:rPr>
          <w:rFonts w:ascii="Times New Roman" w:hAnsi="Times New Roman" w:cs="Times New Roman"/>
          <w:color w:val="000000"/>
          <w:sz w:val="28"/>
          <w:szCs w:val="28"/>
          <w:shd w:val="clear" w:color="auto" w:fill="FFFFFF"/>
        </w:rPr>
        <w:t xml:space="preserve">Приложение </w:t>
      </w:r>
      <w:r w:rsidR="0088290E">
        <w:rPr>
          <w:rFonts w:ascii="Times New Roman" w:hAnsi="Times New Roman" w:cs="Times New Roman"/>
          <w:color w:val="000000"/>
          <w:sz w:val="28"/>
          <w:szCs w:val="28"/>
          <w:shd w:val="clear" w:color="auto" w:fill="FFFFFF"/>
        </w:rPr>
        <w:t>№</w:t>
      </w:r>
      <w:r w:rsidR="00C12552" w:rsidRPr="0088290E">
        <w:rPr>
          <w:rFonts w:ascii="Times New Roman" w:hAnsi="Times New Roman" w:cs="Times New Roman"/>
          <w:color w:val="000000"/>
          <w:sz w:val="28"/>
          <w:szCs w:val="28"/>
          <w:shd w:val="clear" w:color="auto" w:fill="FFFFFF"/>
        </w:rPr>
        <w:t>1)</w:t>
      </w:r>
      <w:r w:rsidR="003403ED" w:rsidRPr="0088290E">
        <w:rPr>
          <w:rFonts w:ascii="Times New Roman" w:hAnsi="Times New Roman" w:cs="Times New Roman"/>
          <w:color w:val="000000"/>
          <w:sz w:val="28"/>
          <w:szCs w:val="28"/>
          <w:shd w:val="clear" w:color="auto" w:fill="FFFFFF"/>
        </w:rPr>
        <w:t xml:space="preserve">. </w:t>
      </w:r>
      <w:r w:rsidR="00D305CC" w:rsidRPr="0088290E">
        <w:rPr>
          <w:rFonts w:ascii="Times New Roman" w:hAnsi="Times New Roman" w:cs="Times New Roman"/>
          <w:color w:val="000000"/>
          <w:sz w:val="28"/>
          <w:szCs w:val="28"/>
          <w:shd w:val="clear" w:color="auto" w:fill="FFFFFF"/>
        </w:rPr>
        <w:t>Распределение</w:t>
      </w:r>
      <w:r w:rsidR="00D305CC" w:rsidRPr="00046EA0">
        <w:rPr>
          <w:rFonts w:ascii="Times New Roman" w:hAnsi="Times New Roman" w:cs="Times New Roman"/>
          <w:color w:val="000000"/>
          <w:sz w:val="28"/>
          <w:szCs w:val="28"/>
          <w:shd w:val="clear" w:color="auto" w:fill="FFFFFF"/>
        </w:rPr>
        <w:t xml:space="preserve"> объявлений по времени представлено в Таблице 2.</w:t>
      </w:r>
    </w:p>
    <w:p w:rsidR="005843F6" w:rsidRPr="004C396F" w:rsidRDefault="005843F6" w:rsidP="0088290E">
      <w:pPr>
        <w:spacing w:after="0" w:line="360" w:lineRule="auto"/>
        <w:ind w:firstLine="709"/>
        <w:jc w:val="right"/>
        <w:rPr>
          <w:rFonts w:ascii="Times New Roman" w:hAnsi="Times New Roman" w:cs="Times New Roman"/>
          <w:i/>
          <w:color w:val="000000"/>
          <w:sz w:val="28"/>
          <w:szCs w:val="28"/>
          <w:shd w:val="clear" w:color="auto" w:fill="FFFFFF"/>
        </w:rPr>
      </w:pPr>
    </w:p>
    <w:p w:rsidR="005843F6" w:rsidRPr="004C396F" w:rsidRDefault="005843F6" w:rsidP="0088290E">
      <w:pPr>
        <w:spacing w:after="0" w:line="360" w:lineRule="auto"/>
        <w:ind w:firstLine="709"/>
        <w:jc w:val="right"/>
        <w:rPr>
          <w:rFonts w:ascii="Times New Roman" w:hAnsi="Times New Roman" w:cs="Times New Roman"/>
          <w:i/>
          <w:color w:val="000000"/>
          <w:sz w:val="28"/>
          <w:szCs w:val="28"/>
          <w:shd w:val="clear" w:color="auto" w:fill="FFFFFF"/>
        </w:rPr>
      </w:pPr>
    </w:p>
    <w:p w:rsidR="005843F6" w:rsidRPr="004C396F" w:rsidRDefault="005843F6" w:rsidP="0088290E">
      <w:pPr>
        <w:spacing w:after="0" w:line="360" w:lineRule="auto"/>
        <w:ind w:firstLine="709"/>
        <w:jc w:val="right"/>
        <w:rPr>
          <w:rFonts w:ascii="Times New Roman" w:hAnsi="Times New Roman" w:cs="Times New Roman"/>
          <w:i/>
          <w:color w:val="000000"/>
          <w:sz w:val="28"/>
          <w:szCs w:val="28"/>
          <w:shd w:val="clear" w:color="auto" w:fill="FFFFFF"/>
        </w:rPr>
      </w:pPr>
    </w:p>
    <w:p w:rsidR="005843F6" w:rsidRPr="004C396F" w:rsidRDefault="005843F6" w:rsidP="0088290E">
      <w:pPr>
        <w:spacing w:after="0" w:line="360" w:lineRule="auto"/>
        <w:ind w:firstLine="709"/>
        <w:jc w:val="right"/>
        <w:rPr>
          <w:rFonts w:ascii="Times New Roman" w:hAnsi="Times New Roman" w:cs="Times New Roman"/>
          <w:i/>
          <w:color w:val="000000"/>
          <w:sz w:val="28"/>
          <w:szCs w:val="28"/>
          <w:shd w:val="clear" w:color="auto" w:fill="FFFFFF"/>
        </w:rPr>
      </w:pPr>
    </w:p>
    <w:p w:rsidR="005843F6" w:rsidRPr="004C396F" w:rsidRDefault="005843F6" w:rsidP="0088290E">
      <w:pPr>
        <w:spacing w:after="0" w:line="360" w:lineRule="auto"/>
        <w:ind w:firstLine="709"/>
        <w:jc w:val="right"/>
        <w:rPr>
          <w:rFonts w:ascii="Times New Roman" w:hAnsi="Times New Roman" w:cs="Times New Roman"/>
          <w:i/>
          <w:color w:val="000000"/>
          <w:sz w:val="28"/>
          <w:szCs w:val="28"/>
          <w:shd w:val="clear" w:color="auto" w:fill="FFFFFF"/>
        </w:rPr>
      </w:pPr>
    </w:p>
    <w:p w:rsidR="005843F6" w:rsidRPr="004C396F" w:rsidRDefault="005843F6" w:rsidP="0088290E">
      <w:pPr>
        <w:spacing w:after="0" w:line="360" w:lineRule="auto"/>
        <w:ind w:firstLine="709"/>
        <w:jc w:val="right"/>
        <w:rPr>
          <w:rFonts w:ascii="Times New Roman" w:hAnsi="Times New Roman" w:cs="Times New Roman"/>
          <w:i/>
          <w:color w:val="000000"/>
          <w:sz w:val="28"/>
          <w:szCs w:val="28"/>
          <w:shd w:val="clear" w:color="auto" w:fill="FFFFFF"/>
        </w:rPr>
      </w:pPr>
    </w:p>
    <w:p w:rsidR="009E5879" w:rsidRPr="004C396F" w:rsidRDefault="009E5879" w:rsidP="0088290E">
      <w:pPr>
        <w:spacing w:after="0" w:line="360" w:lineRule="auto"/>
        <w:ind w:firstLine="709"/>
        <w:jc w:val="right"/>
        <w:rPr>
          <w:rFonts w:ascii="Times New Roman" w:hAnsi="Times New Roman" w:cs="Times New Roman"/>
          <w:i/>
          <w:color w:val="000000"/>
          <w:sz w:val="28"/>
          <w:szCs w:val="28"/>
          <w:shd w:val="clear" w:color="auto" w:fill="FFFFFF"/>
        </w:rPr>
      </w:pPr>
      <w:r w:rsidRPr="00046EA0">
        <w:rPr>
          <w:rFonts w:ascii="Times New Roman" w:hAnsi="Times New Roman" w:cs="Times New Roman"/>
          <w:i/>
          <w:color w:val="000000"/>
          <w:sz w:val="28"/>
          <w:szCs w:val="28"/>
          <w:shd w:val="clear" w:color="auto" w:fill="FFFFFF"/>
        </w:rPr>
        <w:lastRenderedPageBreak/>
        <w:t>Таблица 2</w:t>
      </w:r>
    </w:p>
    <w:p w:rsidR="005843F6" w:rsidRPr="004C396F" w:rsidRDefault="005843F6" w:rsidP="0088290E">
      <w:pPr>
        <w:spacing w:after="0" w:line="360" w:lineRule="auto"/>
        <w:ind w:firstLine="709"/>
        <w:jc w:val="right"/>
        <w:rPr>
          <w:rFonts w:ascii="Times New Roman" w:hAnsi="Times New Roman" w:cs="Times New Roman"/>
          <w:i/>
          <w:color w:val="000000"/>
          <w:sz w:val="28"/>
          <w:szCs w:val="28"/>
          <w:shd w:val="clear" w:color="auto" w:fill="FFFFFF"/>
        </w:rPr>
      </w:pPr>
    </w:p>
    <w:p w:rsidR="001614EB" w:rsidRPr="00046EA0" w:rsidRDefault="001614EB" w:rsidP="0088290E">
      <w:pPr>
        <w:spacing w:after="0" w:line="360" w:lineRule="auto"/>
        <w:ind w:firstLine="709"/>
        <w:jc w:val="center"/>
        <w:rPr>
          <w:rFonts w:ascii="Times New Roman" w:hAnsi="Times New Roman" w:cs="Times New Roman"/>
          <w:b/>
          <w:color w:val="000000"/>
          <w:sz w:val="28"/>
          <w:szCs w:val="28"/>
          <w:shd w:val="clear" w:color="auto" w:fill="FFFFFF"/>
        </w:rPr>
      </w:pPr>
      <w:r w:rsidRPr="00046EA0">
        <w:rPr>
          <w:rFonts w:ascii="Times New Roman" w:hAnsi="Times New Roman" w:cs="Times New Roman"/>
          <w:b/>
          <w:color w:val="000000"/>
          <w:sz w:val="28"/>
          <w:szCs w:val="28"/>
          <w:shd w:val="clear" w:color="auto" w:fill="FFFFFF"/>
        </w:rPr>
        <w:t>Распределение объявлений по времени</w:t>
      </w:r>
      <w:r w:rsidR="00C12552" w:rsidRPr="00046EA0">
        <w:rPr>
          <w:rFonts w:ascii="Times New Roman" w:hAnsi="Times New Roman" w:cs="Times New Roman"/>
          <w:b/>
          <w:color w:val="000000"/>
          <w:sz w:val="28"/>
          <w:szCs w:val="28"/>
          <w:shd w:val="clear" w:color="auto" w:fill="FFFFFF"/>
        </w:rPr>
        <w:t>, шт.</w:t>
      </w:r>
    </w:p>
    <w:tbl>
      <w:tblPr>
        <w:tblW w:w="9361" w:type="dxa"/>
        <w:tblInd w:w="103" w:type="dxa"/>
        <w:tblLook w:val="04A0" w:firstRow="1" w:lastRow="0" w:firstColumn="1" w:lastColumn="0" w:noHBand="0" w:noVBand="1"/>
      </w:tblPr>
      <w:tblGrid>
        <w:gridCol w:w="960"/>
        <w:gridCol w:w="2140"/>
        <w:gridCol w:w="2859"/>
        <w:gridCol w:w="1701"/>
        <w:gridCol w:w="1701"/>
      </w:tblGrid>
      <w:tr w:rsidR="001614EB" w:rsidRPr="00046EA0" w:rsidTr="00E301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EB" w:rsidRPr="0054764E" w:rsidRDefault="001614EB" w:rsidP="0088290E">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Год</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1614EB" w:rsidRPr="0054764E" w:rsidRDefault="001614EB" w:rsidP="0088290E">
            <w:pPr>
              <w:spacing w:after="0" w:line="360" w:lineRule="auto"/>
              <w:jc w:val="center"/>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Финансовый сектор</w:t>
            </w:r>
          </w:p>
        </w:tc>
        <w:tc>
          <w:tcPr>
            <w:tcW w:w="2859" w:type="dxa"/>
            <w:tcBorders>
              <w:top w:val="single" w:sz="4" w:space="0" w:color="auto"/>
              <w:left w:val="nil"/>
              <w:bottom w:val="single" w:sz="4" w:space="0" w:color="auto"/>
              <w:right w:val="single" w:sz="4" w:space="0" w:color="auto"/>
            </w:tcBorders>
            <w:shd w:val="clear" w:color="auto" w:fill="auto"/>
            <w:noWrap/>
            <w:vAlign w:val="bottom"/>
            <w:hideMark/>
          </w:tcPr>
          <w:p w:rsidR="001614EB" w:rsidRPr="0054764E" w:rsidRDefault="001614EB" w:rsidP="0088290E">
            <w:pPr>
              <w:spacing w:after="0" w:line="360" w:lineRule="auto"/>
              <w:jc w:val="center"/>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Промышленный сектор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614EB" w:rsidRPr="0054764E" w:rsidRDefault="001614EB" w:rsidP="0088290E">
            <w:pPr>
              <w:spacing w:after="0" w:line="360" w:lineRule="auto"/>
              <w:jc w:val="center"/>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Сфера услуг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614EB" w:rsidRPr="0054764E" w:rsidRDefault="001614EB" w:rsidP="0088290E">
            <w:pPr>
              <w:spacing w:after="0" w:line="360" w:lineRule="auto"/>
              <w:jc w:val="center"/>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Итого</w:t>
            </w:r>
          </w:p>
        </w:tc>
      </w:tr>
      <w:tr w:rsidR="001614EB" w:rsidRPr="00046EA0" w:rsidTr="00E301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14EB" w:rsidRPr="0054764E" w:rsidRDefault="001614EB" w:rsidP="0088290E">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2009</w:t>
            </w:r>
          </w:p>
        </w:tc>
        <w:tc>
          <w:tcPr>
            <w:tcW w:w="2140"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2</w:t>
            </w:r>
          </w:p>
        </w:tc>
        <w:tc>
          <w:tcPr>
            <w:tcW w:w="2859"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6</w:t>
            </w:r>
          </w:p>
        </w:tc>
      </w:tr>
      <w:tr w:rsidR="001614EB" w:rsidRPr="00046EA0" w:rsidTr="00E301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14EB" w:rsidRPr="0054764E" w:rsidRDefault="001614EB" w:rsidP="0088290E">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2010</w:t>
            </w:r>
          </w:p>
        </w:tc>
        <w:tc>
          <w:tcPr>
            <w:tcW w:w="2140"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2</w:t>
            </w:r>
          </w:p>
        </w:tc>
        <w:tc>
          <w:tcPr>
            <w:tcW w:w="2859"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25</w:t>
            </w:r>
          </w:p>
        </w:tc>
        <w:tc>
          <w:tcPr>
            <w:tcW w:w="1701"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29</w:t>
            </w:r>
          </w:p>
        </w:tc>
      </w:tr>
      <w:tr w:rsidR="001614EB" w:rsidRPr="00046EA0" w:rsidTr="00E301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14EB" w:rsidRPr="0054764E" w:rsidRDefault="001614EB" w:rsidP="0088290E">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2011</w:t>
            </w:r>
          </w:p>
        </w:tc>
        <w:tc>
          <w:tcPr>
            <w:tcW w:w="2140"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11</w:t>
            </w:r>
          </w:p>
        </w:tc>
        <w:tc>
          <w:tcPr>
            <w:tcW w:w="2859"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16</w:t>
            </w:r>
          </w:p>
        </w:tc>
        <w:tc>
          <w:tcPr>
            <w:tcW w:w="1701"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11</w:t>
            </w:r>
          </w:p>
        </w:tc>
        <w:tc>
          <w:tcPr>
            <w:tcW w:w="1701"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38</w:t>
            </w:r>
          </w:p>
        </w:tc>
      </w:tr>
      <w:tr w:rsidR="001614EB" w:rsidRPr="00046EA0" w:rsidTr="00E301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14EB" w:rsidRPr="0054764E" w:rsidRDefault="001614EB" w:rsidP="0088290E">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2012</w:t>
            </w:r>
          </w:p>
        </w:tc>
        <w:tc>
          <w:tcPr>
            <w:tcW w:w="2140"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7</w:t>
            </w:r>
          </w:p>
        </w:tc>
        <w:tc>
          <w:tcPr>
            <w:tcW w:w="2859"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11</w:t>
            </w:r>
          </w:p>
        </w:tc>
        <w:tc>
          <w:tcPr>
            <w:tcW w:w="1701"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18</w:t>
            </w:r>
          </w:p>
        </w:tc>
      </w:tr>
      <w:tr w:rsidR="001614EB" w:rsidRPr="00046EA0" w:rsidTr="00E3019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14EB" w:rsidRPr="0054764E" w:rsidRDefault="001614EB" w:rsidP="0088290E">
            <w:pPr>
              <w:spacing w:after="0" w:line="360" w:lineRule="auto"/>
              <w:jc w:val="both"/>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Итого</w:t>
            </w:r>
          </w:p>
        </w:tc>
        <w:tc>
          <w:tcPr>
            <w:tcW w:w="2140"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22</w:t>
            </w:r>
          </w:p>
        </w:tc>
        <w:tc>
          <w:tcPr>
            <w:tcW w:w="2859"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45</w:t>
            </w:r>
          </w:p>
        </w:tc>
        <w:tc>
          <w:tcPr>
            <w:tcW w:w="1701"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24</w:t>
            </w:r>
          </w:p>
        </w:tc>
        <w:tc>
          <w:tcPr>
            <w:tcW w:w="1701" w:type="dxa"/>
            <w:tcBorders>
              <w:top w:val="nil"/>
              <w:left w:val="nil"/>
              <w:bottom w:val="single" w:sz="4" w:space="0" w:color="auto"/>
              <w:right w:val="single" w:sz="4" w:space="0" w:color="auto"/>
            </w:tcBorders>
            <w:shd w:val="clear" w:color="auto" w:fill="auto"/>
            <w:noWrap/>
            <w:vAlign w:val="center"/>
            <w:hideMark/>
          </w:tcPr>
          <w:p w:rsidR="001614EB" w:rsidRPr="0054764E" w:rsidRDefault="001614EB" w:rsidP="00B777DC">
            <w:pPr>
              <w:spacing w:after="0" w:line="360" w:lineRule="auto"/>
              <w:ind w:firstLine="709"/>
              <w:rPr>
                <w:rFonts w:ascii="Times New Roman" w:eastAsia="Times New Roman" w:hAnsi="Times New Roman" w:cs="Times New Roman"/>
                <w:color w:val="000000"/>
                <w:sz w:val="24"/>
                <w:szCs w:val="24"/>
              </w:rPr>
            </w:pPr>
            <w:r w:rsidRPr="0054764E">
              <w:rPr>
                <w:rFonts w:ascii="Times New Roman" w:eastAsia="Times New Roman" w:hAnsi="Times New Roman" w:cs="Times New Roman"/>
                <w:color w:val="000000"/>
                <w:sz w:val="24"/>
                <w:szCs w:val="24"/>
              </w:rPr>
              <w:t>91</w:t>
            </w:r>
          </w:p>
        </w:tc>
      </w:tr>
    </w:tbl>
    <w:p w:rsidR="00D305CC" w:rsidRPr="00046EA0" w:rsidRDefault="00D305CC" w:rsidP="00046EA0">
      <w:pPr>
        <w:autoSpaceDE w:val="0"/>
        <w:autoSpaceDN w:val="0"/>
        <w:adjustRightInd w:val="0"/>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Как мы отмечали ранее для того, чтобы проверить реакцию рыночной капитализации компании на </w:t>
      </w:r>
      <w:r w:rsidR="00C12552" w:rsidRPr="00046EA0">
        <w:rPr>
          <w:rFonts w:ascii="Times New Roman" w:hAnsi="Times New Roman" w:cs="Times New Roman"/>
          <w:sz w:val="28"/>
          <w:szCs w:val="28"/>
        </w:rPr>
        <w:t xml:space="preserve">финансовое </w:t>
      </w:r>
      <w:r w:rsidRPr="00046EA0">
        <w:rPr>
          <w:rFonts w:ascii="Times New Roman" w:hAnsi="Times New Roman" w:cs="Times New Roman"/>
          <w:sz w:val="28"/>
          <w:szCs w:val="28"/>
        </w:rPr>
        <w:t xml:space="preserve">событие, </w:t>
      </w:r>
      <w:r w:rsidR="00113625" w:rsidRPr="00046EA0">
        <w:rPr>
          <w:rFonts w:ascii="Times New Roman" w:hAnsi="Times New Roman" w:cs="Times New Roman"/>
          <w:sz w:val="28"/>
          <w:szCs w:val="28"/>
        </w:rPr>
        <w:t>необходимо</w:t>
      </w:r>
      <w:r w:rsidR="00E51D39" w:rsidRPr="00046EA0">
        <w:rPr>
          <w:rFonts w:ascii="Times New Roman" w:hAnsi="Times New Roman" w:cs="Times New Roman"/>
          <w:sz w:val="28"/>
          <w:szCs w:val="28"/>
        </w:rPr>
        <w:t xml:space="preserve"> </w:t>
      </w:r>
      <w:r w:rsidR="00FC443E" w:rsidRPr="00046EA0">
        <w:rPr>
          <w:rFonts w:ascii="Times New Roman" w:hAnsi="Times New Roman" w:cs="Times New Roman"/>
          <w:sz w:val="28"/>
          <w:szCs w:val="28"/>
        </w:rPr>
        <w:t>выб</w:t>
      </w:r>
      <w:r w:rsidR="00113625" w:rsidRPr="00046EA0">
        <w:rPr>
          <w:rFonts w:ascii="Times New Roman" w:hAnsi="Times New Roman" w:cs="Times New Roman"/>
          <w:sz w:val="28"/>
          <w:szCs w:val="28"/>
        </w:rPr>
        <w:t>рать</w:t>
      </w:r>
      <w:r w:rsidR="00FC443E" w:rsidRPr="00046EA0">
        <w:rPr>
          <w:rFonts w:ascii="Times New Roman" w:hAnsi="Times New Roman" w:cs="Times New Roman"/>
          <w:sz w:val="28"/>
          <w:szCs w:val="28"/>
        </w:rPr>
        <w:t xml:space="preserve"> </w:t>
      </w:r>
      <w:r w:rsidRPr="00046EA0">
        <w:rPr>
          <w:rFonts w:ascii="Times New Roman" w:hAnsi="Times New Roman" w:cs="Times New Roman"/>
          <w:sz w:val="28"/>
          <w:szCs w:val="28"/>
        </w:rPr>
        <w:t xml:space="preserve">соответствующие </w:t>
      </w:r>
      <w:r w:rsidR="003403ED" w:rsidRPr="00046EA0">
        <w:rPr>
          <w:rFonts w:ascii="Times New Roman" w:hAnsi="Times New Roman" w:cs="Times New Roman"/>
          <w:sz w:val="28"/>
          <w:szCs w:val="28"/>
        </w:rPr>
        <w:t>рычаги создания стоимости, то есть такие характеристики, с помощью которых можно объяснить избыточную доходность акций</w:t>
      </w:r>
      <w:r w:rsidR="00C12552" w:rsidRPr="00046EA0">
        <w:rPr>
          <w:rFonts w:ascii="Times New Roman" w:hAnsi="Times New Roman" w:cs="Times New Roman"/>
          <w:sz w:val="28"/>
          <w:szCs w:val="28"/>
        </w:rPr>
        <w:t>.</w:t>
      </w:r>
      <w:r w:rsidR="003403ED" w:rsidRPr="00046EA0">
        <w:rPr>
          <w:rFonts w:ascii="Times New Roman" w:hAnsi="Times New Roman" w:cs="Times New Roman"/>
          <w:sz w:val="28"/>
          <w:szCs w:val="28"/>
        </w:rPr>
        <w:t xml:space="preserve"> </w:t>
      </w:r>
    </w:p>
    <w:p w:rsidR="00016DA1" w:rsidRPr="00046EA0" w:rsidRDefault="00113625" w:rsidP="0088290E">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В </w:t>
      </w:r>
      <w:r w:rsidRPr="00046EA0">
        <w:rPr>
          <w:rFonts w:ascii="Times New Roman" w:hAnsi="Times New Roman" w:cs="Times New Roman"/>
          <w:bCs/>
          <w:sz w:val="28"/>
          <w:szCs w:val="28"/>
        </w:rPr>
        <w:t>р</w:t>
      </w:r>
      <w:r w:rsidR="00B717F5" w:rsidRPr="00046EA0">
        <w:rPr>
          <w:rFonts w:ascii="Times New Roman" w:hAnsi="Times New Roman" w:cs="Times New Roman"/>
          <w:bCs/>
          <w:sz w:val="28"/>
          <w:szCs w:val="28"/>
        </w:rPr>
        <w:t>анни</w:t>
      </w:r>
      <w:r w:rsidRPr="00046EA0">
        <w:rPr>
          <w:rFonts w:ascii="Times New Roman" w:hAnsi="Times New Roman" w:cs="Times New Roman"/>
          <w:bCs/>
          <w:sz w:val="28"/>
          <w:szCs w:val="28"/>
        </w:rPr>
        <w:t>х</w:t>
      </w:r>
      <w:r w:rsidR="00B717F5" w:rsidRPr="00046EA0">
        <w:rPr>
          <w:rFonts w:ascii="Times New Roman" w:hAnsi="Times New Roman" w:cs="Times New Roman"/>
          <w:bCs/>
          <w:sz w:val="28"/>
          <w:szCs w:val="28"/>
        </w:rPr>
        <w:t xml:space="preserve"> исследования</w:t>
      </w:r>
      <w:r w:rsidRPr="00046EA0">
        <w:rPr>
          <w:rFonts w:ascii="Times New Roman" w:hAnsi="Times New Roman" w:cs="Times New Roman"/>
          <w:bCs/>
          <w:sz w:val="28"/>
          <w:szCs w:val="28"/>
        </w:rPr>
        <w:t>х</w:t>
      </w:r>
      <w:r w:rsidR="00B717F5" w:rsidRPr="00046EA0">
        <w:rPr>
          <w:rFonts w:ascii="Times New Roman" w:hAnsi="Times New Roman" w:cs="Times New Roman"/>
          <w:bCs/>
          <w:sz w:val="28"/>
          <w:szCs w:val="28"/>
        </w:rPr>
        <w:t xml:space="preserve"> метода событий использовали</w:t>
      </w:r>
      <w:r w:rsidR="000C7428" w:rsidRPr="00046EA0">
        <w:rPr>
          <w:rFonts w:ascii="Times New Roman" w:hAnsi="Times New Roman" w:cs="Times New Roman"/>
          <w:bCs/>
          <w:sz w:val="28"/>
          <w:szCs w:val="28"/>
        </w:rPr>
        <w:t>сь</w:t>
      </w:r>
      <w:r w:rsidR="00B717F5" w:rsidRPr="00046EA0">
        <w:rPr>
          <w:rFonts w:ascii="Times New Roman" w:hAnsi="Times New Roman" w:cs="Times New Roman"/>
          <w:bCs/>
          <w:sz w:val="28"/>
          <w:szCs w:val="28"/>
        </w:rPr>
        <w:t xml:space="preserve"> данные в основном рынка США</w:t>
      </w:r>
      <w:r w:rsidR="003403ED" w:rsidRPr="00046EA0">
        <w:rPr>
          <w:rFonts w:ascii="Times New Roman" w:hAnsi="Times New Roman" w:cs="Times New Roman"/>
          <w:bCs/>
          <w:sz w:val="28"/>
          <w:szCs w:val="28"/>
        </w:rPr>
        <w:t xml:space="preserve"> </w:t>
      </w:r>
      <w:r w:rsidR="0088290E">
        <w:rPr>
          <w:rFonts w:ascii="Times New Roman" w:hAnsi="Times New Roman" w:cs="Times New Roman"/>
          <w:bCs/>
          <w:sz w:val="28"/>
          <w:szCs w:val="28"/>
        </w:rPr>
        <w:t>(</w:t>
      </w:r>
      <w:proofErr w:type="spellStart"/>
      <w:r w:rsidR="0088290E">
        <w:rPr>
          <w:rFonts w:ascii="Times New Roman" w:hAnsi="Times New Roman" w:cs="Times New Roman"/>
          <w:sz w:val="28"/>
          <w:szCs w:val="28"/>
        </w:rPr>
        <w:t>DosSantos</w:t>
      </w:r>
      <w:proofErr w:type="spellEnd"/>
      <w:r w:rsidR="0088290E">
        <w:rPr>
          <w:rFonts w:ascii="Times New Roman" w:hAnsi="Times New Roman" w:cs="Times New Roman"/>
          <w:sz w:val="28"/>
          <w:szCs w:val="28"/>
        </w:rPr>
        <w:t xml:space="preserve">, </w:t>
      </w:r>
      <w:proofErr w:type="spellStart"/>
      <w:r w:rsidR="0088290E">
        <w:rPr>
          <w:rFonts w:ascii="Times New Roman" w:hAnsi="Times New Roman" w:cs="Times New Roman"/>
          <w:sz w:val="28"/>
          <w:szCs w:val="28"/>
        </w:rPr>
        <w:t>Peffers</w:t>
      </w:r>
      <w:proofErr w:type="spellEnd"/>
      <w:r w:rsidR="0088290E">
        <w:rPr>
          <w:rFonts w:ascii="Times New Roman" w:hAnsi="Times New Roman" w:cs="Times New Roman"/>
          <w:sz w:val="28"/>
          <w:szCs w:val="28"/>
        </w:rPr>
        <w:t xml:space="preserve">, </w:t>
      </w:r>
      <w:proofErr w:type="spellStart"/>
      <w:r w:rsidR="0088290E">
        <w:rPr>
          <w:rFonts w:ascii="Times New Roman" w:hAnsi="Times New Roman" w:cs="Times New Roman"/>
          <w:sz w:val="28"/>
          <w:szCs w:val="28"/>
        </w:rPr>
        <w:t>Mauer</w:t>
      </w:r>
      <w:proofErr w:type="spellEnd"/>
      <w:r w:rsidR="0088290E">
        <w:rPr>
          <w:rFonts w:ascii="Times New Roman" w:hAnsi="Times New Roman" w:cs="Times New Roman"/>
          <w:sz w:val="28"/>
          <w:szCs w:val="28"/>
        </w:rPr>
        <w:t xml:space="preserve">, </w:t>
      </w:r>
      <w:r w:rsidR="0088290E" w:rsidRPr="00046EA0">
        <w:rPr>
          <w:rFonts w:ascii="Times New Roman" w:hAnsi="Times New Roman" w:cs="Times New Roman"/>
          <w:sz w:val="28"/>
          <w:szCs w:val="28"/>
        </w:rPr>
        <w:t>1993)</w:t>
      </w:r>
      <w:r w:rsidR="0088290E">
        <w:rPr>
          <w:rFonts w:ascii="Times New Roman" w:hAnsi="Times New Roman" w:cs="Times New Roman"/>
          <w:sz w:val="28"/>
          <w:szCs w:val="28"/>
        </w:rPr>
        <w:t>.</w:t>
      </w:r>
      <w:r w:rsidR="00B717F5" w:rsidRPr="00046EA0">
        <w:rPr>
          <w:rFonts w:ascii="Times New Roman" w:hAnsi="Times New Roman" w:cs="Times New Roman"/>
          <w:bCs/>
          <w:sz w:val="28"/>
          <w:szCs w:val="28"/>
        </w:rPr>
        <w:t xml:space="preserve"> </w:t>
      </w:r>
      <w:r w:rsidR="009B382A" w:rsidRPr="00046EA0">
        <w:rPr>
          <w:rFonts w:ascii="Times New Roman" w:hAnsi="Times New Roman" w:cs="Times New Roman"/>
          <w:bCs/>
          <w:sz w:val="28"/>
          <w:szCs w:val="28"/>
        </w:rPr>
        <w:t>Так, н</w:t>
      </w:r>
      <w:r w:rsidR="00B717F5" w:rsidRPr="00046EA0">
        <w:rPr>
          <w:rFonts w:ascii="Times New Roman" w:hAnsi="Times New Roman" w:cs="Times New Roman"/>
          <w:bCs/>
          <w:sz w:val="28"/>
          <w:szCs w:val="28"/>
        </w:rPr>
        <w:t xml:space="preserve">апример, </w:t>
      </w:r>
      <w:r w:rsidR="000C7428" w:rsidRPr="00046EA0">
        <w:rPr>
          <w:rFonts w:ascii="Times New Roman" w:hAnsi="Times New Roman" w:cs="Times New Roman"/>
          <w:bCs/>
          <w:sz w:val="28"/>
          <w:szCs w:val="28"/>
        </w:rPr>
        <w:t xml:space="preserve">авторы </w:t>
      </w:r>
      <w:r w:rsidRPr="00046EA0">
        <w:rPr>
          <w:rFonts w:ascii="Times New Roman" w:hAnsi="Times New Roman" w:cs="Times New Roman"/>
          <w:bCs/>
          <w:sz w:val="28"/>
          <w:szCs w:val="28"/>
        </w:rPr>
        <w:t>оценивали</w:t>
      </w:r>
      <w:r w:rsidR="00B717F5" w:rsidRPr="00046EA0">
        <w:rPr>
          <w:rFonts w:ascii="Times New Roman" w:hAnsi="Times New Roman" w:cs="Times New Roman"/>
          <w:bCs/>
          <w:sz w:val="28"/>
          <w:szCs w:val="28"/>
        </w:rPr>
        <w:t xml:space="preserve"> такие характеристик</w:t>
      </w:r>
      <w:r w:rsidRPr="00046EA0">
        <w:rPr>
          <w:rFonts w:ascii="Times New Roman" w:hAnsi="Times New Roman" w:cs="Times New Roman"/>
          <w:bCs/>
          <w:sz w:val="28"/>
          <w:szCs w:val="28"/>
        </w:rPr>
        <w:t>и</w:t>
      </w:r>
      <w:r w:rsidR="00B717F5" w:rsidRPr="00046EA0">
        <w:rPr>
          <w:rFonts w:ascii="Times New Roman" w:hAnsi="Times New Roman" w:cs="Times New Roman"/>
          <w:bCs/>
          <w:sz w:val="28"/>
          <w:szCs w:val="28"/>
        </w:rPr>
        <w:t xml:space="preserve"> компании, как вид отрасли, размер компании</w:t>
      </w:r>
      <w:r w:rsidRPr="00046EA0">
        <w:rPr>
          <w:rFonts w:ascii="Times New Roman" w:hAnsi="Times New Roman" w:cs="Times New Roman"/>
          <w:bCs/>
          <w:sz w:val="28"/>
          <w:szCs w:val="28"/>
        </w:rPr>
        <w:t xml:space="preserve">, </w:t>
      </w:r>
      <w:r w:rsidR="009B382A" w:rsidRPr="00046EA0">
        <w:rPr>
          <w:rFonts w:ascii="Times New Roman" w:hAnsi="Times New Roman" w:cs="Times New Roman"/>
          <w:bCs/>
          <w:sz w:val="28"/>
          <w:szCs w:val="28"/>
        </w:rPr>
        <w:t xml:space="preserve">общая </w:t>
      </w:r>
      <w:r w:rsidR="000C7428" w:rsidRPr="00046EA0">
        <w:rPr>
          <w:rFonts w:ascii="Times New Roman" w:hAnsi="Times New Roman" w:cs="Times New Roman"/>
          <w:bCs/>
          <w:sz w:val="28"/>
          <w:szCs w:val="28"/>
        </w:rPr>
        <w:t>стратеги</w:t>
      </w:r>
      <w:r w:rsidR="009B382A" w:rsidRPr="00046EA0">
        <w:rPr>
          <w:rFonts w:ascii="Times New Roman" w:hAnsi="Times New Roman" w:cs="Times New Roman"/>
          <w:bCs/>
          <w:sz w:val="28"/>
          <w:szCs w:val="28"/>
        </w:rPr>
        <w:t>я</w:t>
      </w:r>
      <w:r w:rsidR="000C7428" w:rsidRPr="00046EA0">
        <w:rPr>
          <w:rFonts w:ascii="Times New Roman" w:hAnsi="Times New Roman" w:cs="Times New Roman"/>
          <w:bCs/>
          <w:sz w:val="28"/>
          <w:szCs w:val="28"/>
        </w:rPr>
        <w:t xml:space="preserve"> фирмы. </w:t>
      </w:r>
      <w:r w:rsidR="00B717F5" w:rsidRPr="00046EA0">
        <w:rPr>
          <w:rFonts w:ascii="Times New Roman" w:hAnsi="Times New Roman" w:cs="Times New Roman"/>
          <w:bCs/>
          <w:sz w:val="28"/>
          <w:szCs w:val="28"/>
        </w:rPr>
        <w:t xml:space="preserve">Однако в результате анализа </w:t>
      </w:r>
      <w:r w:rsidR="003403ED" w:rsidRPr="00046EA0">
        <w:rPr>
          <w:rFonts w:ascii="Times New Roman" w:hAnsi="Times New Roman" w:cs="Times New Roman"/>
          <w:bCs/>
          <w:sz w:val="28"/>
          <w:szCs w:val="28"/>
        </w:rPr>
        <w:t xml:space="preserve">исследований было выявлено, что </w:t>
      </w:r>
      <w:r w:rsidR="00B717F5" w:rsidRPr="00046EA0">
        <w:rPr>
          <w:rFonts w:ascii="Times New Roman" w:hAnsi="Times New Roman" w:cs="Times New Roman"/>
          <w:bCs/>
          <w:sz w:val="28"/>
          <w:szCs w:val="28"/>
        </w:rPr>
        <w:t xml:space="preserve">многие из этих факторов </w:t>
      </w:r>
      <w:r w:rsidR="003403ED" w:rsidRPr="00046EA0">
        <w:rPr>
          <w:rFonts w:ascii="Times New Roman" w:hAnsi="Times New Roman" w:cs="Times New Roman"/>
          <w:bCs/>
          <w:sz w:val="28"/>
          <w:szCs w:val="28"/>
        </w:rPr>
        <w:t>являются</w:t>
      </w:r>
      <w:r w:rsidRPr="00046EA0">
        <w:rPr>
          <w:rFonts w:ascii="Times New Roman" w:hAnsi="Times New Roman" w:cs="Times New Roman"/>
          <w:bCs/>
          <w:sz w:val="28"/>
          <w:szCs w:val="28"/>
        </w:rPr>
        <w:t xml:space="preserve"> незначимыми</w:t>
      </w:r>
      <w:r w:rsidR="003403ED" w:rsidRPr="00046EA0">
        <w:rPr>
          <w:rFonts w:ascii="Times New Roman" w:hAnsi="Times New Roman" w:cs="Times New Roman"/>
          <w:bCs/>
          <w:sz w:val="28"/>
          <w:szCs w:val="28"/>
        </w:rPr>
        <w:t xml:space="preserve">. Следовательно, с помощью них </w:t>
      </w:r>
      <w:r w:rsidR="000C7428" w:rsidRPr="00046EA0">
        <w:rPr>
          <w:rFonts w:ascii="Times New Roman" w:hAnsi="Times New Roman" w:cs="Times New Roman"/>
          <w:bCs/>
          <w:sz w:val="28"/>
          <w:szCs w:val="28"/>
        </w:rPr>
        <w:t xml:space="preserve">представляется трудным </w:t>
      </w:r>
      <w:r w:rsidR="003403ED" w:rsidRPr="00046EA0">
        <w:rPr>
          <w:rFonts w:ascii="Times New Roman" w:hAnsi="Times New Roman" w:cs="Times New Roman"/>
          <w:bCs/>
          <w:sz w:val="28"/>
          <w:szCs w:val="28"/>
        </w:rPr>
        <w:t xml:space="preserve">объяснить </w:t>
      </w:r>
      <w:r w:rsidRPr="00046EA0">
        <w:rPr>
          <w:rFonts w:ascii="Times New Roman" w:hAnsi="Times New Roman" w:cs="Times New Roman"/>
          <w:bCs/>
          <w:sz w:val="28"/>
          <w:szCs w:val="28"/>
        </w:rPr>
        <w:t>связ</w:t>
      </w:r>
      <w:r w:rsidR="003403ED" w:rsidRPr="00046EA0">
        <w:rPr>
          <w:rFonts w:ascii="Times New Roman" w:hAnsi="Times New Roman" w:cs="Times New Roman"/>
          <w:bCs/>
          <w:sz w:val="28"/>
          <w:szCs w:val="28"/>
        </w:rPr>
        <w:t>ь</w:t>
      </w:r>
      <w:r w:rsidRPr="00046EA0">
        <w:rPr>
          <w:rFonts w:ascii="Times New Roman" w:hAnsi="Times New Roman" w:cs="Times New Roman"/>
          <w:bCs/>
          <w:sz w:val="28"/>
          <w:szCs w:val="28"/>
        </w:rPr>
        <w:t xml:space="preserve"> </w:t>
      </w:r>
      <w:r w:rsidR="00016DA1" w:rsidRPr="00046EA0">
        <w:rPr>
          <w:rFonts w:ascii="Times New Roman" w:hAnsi="Times New Roman" w:cs="Times New Roman"/>
          <w:bCs/>
          <w:sz w:val="28"/>
          <w:szCs w:val="28"/>
        </w:rPr>
        <w:t xml:space="preserve">между инвестированием в </w:t>
      </w:r>
      <w:r w:rsidR="000C7428" w:rsidRPr="00046EA0">
        <w:rPr>
          <w:rFonts w:ascii="Times New Roman" w:hAnsi="Times New Roman" w:cs="Times New Roman"/>
          <w:bCs/>
          <w:sz w:val="28"/>
          <w:szCs w:val="28"/>
          <w:lang w:val="de-DE"/>
        </w:rPr>
        <w:t>IT</w:t>
      </w:r>
      <w:r w:rsidR="009B382A" w:rsidRPr="00046EA0">
        <w:rPr>
          <w:rFonts w:ascii="Times New Roman" w:hAnsi="Times New Roman" w:cs="Times New Roman"/>
          <w:bCs/>
          <w:sz w:val="28"/>
          <w:szCs w:val="28"/>
        </w:rPr>
        <w:t xml:space="preserve"> и</w:t>
      </w:r>
      <w:r w:rsidR="00016DA1" w:rsidRPr="00046EA0">
        <w:rPr>
          <w:rFonts w:ascii="Times New Roman" w:hAnsi="Times New Roman" w:cs="Times New Roman"/>
          <w:bCs/>
          <w:sz w:val="28"/>
          <w:szCs w:val="28"/>
        </w:rPr>
        <w:t xml:space="preserve"> изменением доходности акций</w:t>
      </w:r>
      <w:r w:rsidR="00B717F5" w:rsidRPr="00046EA0">
        <w:rPr>
          <w:rFonts w:ascii="Times New Roman" w:hAnsi="Times New Roman" w:cs="Times New Roman"/>
          <w:bCs/>
          <w:sz w:val="28"/>
          <w:szCs w:val="28"/>
        </w:rPr>
        <w:t xml:space="preserve">. </w:t>
      </w:r>
      <w:r w:rsidR="003403ED" w:rsidRPr="00046EA0">
        <w:rPr>
          <w:rFonts w:ascii="Times New Roman" w:hAnsi="Times New Roman" w:cs="Times New Roman"/>
          <w:bCs/>
          <w:sz w:val="28"/>
          <w:szCs w:val="28"/>
        </w:rPr>
        <w:t xml:space="preserve">Таким образом, на основании исследований </w:t>
      </w:r>
      <w:r w:rsidR="000C7428" w:rsidRPr="00046EA0">
        <w:rPr>
          <w:rFonts w:ascii="Times New Roman" w:hAnsi="Times New Roman" w:cs="Times New Roman"/>
          <w:bCs/>
          <w:sz w:val="28"/>
          <w:szCs w:val="28"/>
        </w:rPr>
        <w:t xml:space="preserve">по данной </w:t>
      </w:r>
      <w:r w:rsidR="000C7428" w:rsidRPr="0088290E">
        <w:rPr>
          <w:rFonts w:ascii="Times New Roman" w:hAnsi="Times New Roman" w:cs="Times New Roman"/>
          <w:bCs/>
          <w:sz w:val="28"/>
          <w:szCs w:val="28"/>
        </w:rPr>
        <w:t xml:space="preserve">теме </w:t>
      </w:r>
      <w:r w:rsidR="003403ED" w:rsidRPr="0088290E">
        <w:rPr>
          <w:rFonts w:ascii="Times New Roman" w:hAnsi="Times New Roman" w:cs="Times New Roman"/>
          <w:bCs/>
          <w:sz w:val="28"/>
          <w:szCs w:val="28"/>
        </w:rPr>
        <w:t>(</w:t>
      </w:r>
      <w:proofErr w:type="spellStart"/>
      <w:r w:rsidR="0088290E" w:rsidRPr="0088290E">
        <w:rPr>
          <w:rFonts w:ascii="Times New Roman" w:hAnsi="Times New Roman" w:cs="Times New Roman"/>
          <w:sz w:val="28"/>
          <w:szCs w:val="28"/>
        </w:rPr>
        <w:t>Dobija</w:t>
      </w:r>
      <w:proofErr w:type="spellEnd"/>
      <w:r w:rsidR="0088290E" w:rsidRPr="0088290E">
        <w:rPr>
          <w:rFonts w:ascii="Times New Roman" w:hAnsi="Times New Roman" w:cs="Times New Roman"/>
          <w:sz w:val="28"/>
          <w:szCs w:val="28"/>
        </w:rPr>
        <w:t xml:space="preserve">, </w:t>
      </w:r>
      <w:proofErr w:type="spellStart"/>
      <w:r w:rsidR="0088290E" w:rsidRPr="0088290E">
        <w:rPr>
          <w:rFonts w:ascii="Times New Roman" w:hAnsi="Times New Roman" w:cs="Times New Roman"/>
          <w:sz w:val="28"/>
          <w:szCs w:val="28"/>
        </w:rPr>
        <w:t>Klimczak</w:t>
      </w:r>
      <w:proofErr w:type="spellEnd"/>
      <w:r w:rsidR="0088290E" w:rsidRPr="0088290E">
        <w:rPr>
          <w:rFonts w:ascii="Times New Roman" w:hAnsi="Times New Roman" w:cs="Times New Roman"/>
          <w:sz w:val="28"/>
          <w:szCs w:val="28"/>
        </w:rPr>
        <w:t xml:space="preserve">, </w:t>
      </w:r>
      <w:proofErr w:type="spellStart"/>
      <w:r w:rsidR="0088290E" w:rsidRPr="0088290E">
        <w:rPr>
          <w:rFonts w:ascii="Times New Roman" w:hAnsi="Times New Roman" w:cs="Times New Roman"/>
          <w:sz w:val="28"/>
          <w:szCs w:val="28"/>
        </w:rPr>
        <w:t>Roztocki-Weistroffer</w:t>
      </w:r>
      <w:proofErr w:type="spellEnd"/>
      <w:r w:rsidR="0088290E" w:rsidRPr="0088290E">
        <w:rPr>
          <w:rFonts w:ascii="Times New Roman" w:hAnsi="Times New Roman" w:cs="Times New Roman"/>
          <w:sz w:val="28"/>
          <w:szCs w:val="28"/>
        </w:rPr>
        <w:t>,</w:t>
      </w:r>
      <w:r w:rsidR="0088290E">
        <w:rPr>
          <w:rFonts w:ascii="Times New Roman" w:hAnsi="Times New Roman" w:cs="Times New Roman"/>
          <w:sz w:val="28"/>
          <w:szCs w:val="28"/>
        </w:rPr>
        <w:t xml:space="preserve"> </w:t>
      </w:r>
      <w:r w:rsidR="0088290E" w:rsidRPr="0088290E">
        <w:rPr>
          <w:rFonts w:ascii="Times New Roman" w:hAnsi="Times New Roman" w:cs="Times New Roman"/>
          <w:sz w:val="28"/>
          <w:szCs w:val="28"/>
        </w:rPr>
        <w:t>2012)</w:t>
      </w:r>
      <w:r w:rsidR="000C7428" w:rsidRPr="0088290E">
        <w:rPr>
          <w:rFonts w:ascii="Times New Roman" w:hAnsi="Times New Roman" w:cs="Times New Roman"/>
          <w:bCs/>
          <w:sz w:val="28"/>
          <w:szCs w:val="28"/>
        </w:rPr>
        <w:t xml:space="preserve">, были выбраны </w:t>
      </w:r>
      <w:r w:rsidR="003403ED" w:rsidRPr="0088290E">
        <w:rPr>
          <w:rFonts w:ascii="Times New Roman" w:hAnsi="Times New Roman" w:cs="Times New Roman"/>
          <w:bCs/>
          <w:sz w:val="28"/>
          <w:szCs w:val="28"/>
        </w:rPr>
        <w:t>характеристики</w:t>
      </w:r>
      <w:r w:rsidR="003403ED" w:rsidRPr="00046EA0">
        <w:rPr>
          <w:rFonts w:ascii="Times New Roman" w:hAnsi="Times New Roman" w:cs="Times New Roman"/>
          <w:bCs/>
          <w:sz w:val="28"/>
          <w:szCs w:val="28"/>
        </w:rPr>
        <w:t xml:space="preserve">, с помощью которых </w:t>
      </w:r>
      <w:r w:rsidR="000C7428" w:rsidRPr="00046EA0">
        <w:rPr>
          <w:rFonts w:ascii="Times New Roman" w:hAnsi="Times New Roman" w:cs="Times New Roman"/>
          <w:bCs/>
          <w:sz w:val="28"/>
          <w:szCs w:val="28"/>
        </w:rPr>
        <w:t>мы попытаемся</w:t>
      </w:r>
      <w:r w:rsidR="003403ED" w:rsidRPr="00046EA0">
        <w:rPr>
          <w:rFonts w:ascii="Times New Roman" w:hAnsi="Times New Roman" w:cs="Times New Roman"/>
          <w:bCs/>
          <w:sz w:val="28"/>
          <w:szCs w:val="28"/>
        </w:rPr>
        <w:t xml:space="preserve"> объяснить избыточную доходность</w:t>
      </w:r>
      <w:r w:rsidR="000C7428" w:rsidRPr="00046EA0">
        <w:rPr>
          <w:rFonts w:ascii="Times New Roman" w:hAnsi="Times New Roman" w:cs="Times New Roman"/>
          <w:bCs/>
          <w:sz w:val="28"/>
          <w:szCs w:val="28"/>
        </w:rPr>
        <w:t xml:space="preserve"> компаний. </w:t>
      </w:r>
    </w:p>
    <w:p w:rsidR="00B717F5" w:rsidRPr="00046EA0" w:rsidRDefault="00B717F5" w:rsidP="0088290E">
      <w:pPr>
        <w:autoSpaceDE w:val="0"/>
        <w:autoSpaceDN w:val="0"/>
        <w:adjustRightInd w:val="0"/>
        <w:spacing w:after="0" w:line="360" w:lineRule="auto"/>
        <w:ind w:firstLine="709"/>
        <w:jc w:val="both"/>
        <w:rPr>
          <w:rFonts w:ascii="Times New Roman" w:hAnsi="Times New Roman" w:cs="Times New Roman"/>
          <w:bCs/>
          <w:sz w:val="28"/>
          <w:szCs w:val="28"/>
        </w:rPr>
      </w:pPr>
      <w:r w:rsidRPr="00046EA0">
        <w:rPr>
          <w:rFonts w:ascii="Times New Roman" w:hAnsi="Times New Roman" w:cs="Times New Roman"/>
          <w:bCs/>
          <w:sz w:val="28"/>
          <w:szCs w:val="28"/>
        </w:rPr>
        <w:t xml:space="preserve">Реакция </w:t>
      </w:r>
      <w:r w:rsidR="00016DA1" w:rsidRPr="00046EA0">
        <w:rPr>
          <w:rFonts w:ascii="Times New Roman" w:hAnsi="Times New Roman" w:cs="Times New Roman"/>
          <w:bCs/>
          <w:sz w:val="28"/>
          <w:szCs w:val="28"/>
        </w:rPr>
        <w:t xml:space="preserve">российского </w:t>
      </w:r>
      <w:r w:rsidRPr="00046EA0">
        <w:rPr>
          <w:rFonts w:ascii="Times New Roman" w:hAnsi="Times New Roman" w:cs="Times New Roman"/>
          <w:bCs/>
          <w:sz w:val="28"/>
          <w:szCs w:val="28"/>
        </w:rPr>
        <w:t xml:space="preserve">рынка на объявления об инвестировании в </w:t>
      </w:r>
      <w:r w:rsidR="003403ED" w:rsidRPr="00046EA0">
        <w:rPr>
          <w:rFonts w:ascii="Times New Roman" w:hAnsi="Times New Roman" w:cs="Times New Roman"/>
          <w:bCs/>
          <w:sz w:val="28"/>
          <w:szCs w:val="28"/>
          <w:lang w:val="de-DE"/>
        </w:rPr>
        <w:t>IT</w:t>
      </w:r>
      <w:r w:rsidRPr="00046EA0">
        <w:rPr>
          <w:rFonts w:ascii="Times New Roman" w:hAnsi="Times New Roman" w:cs="Times New Roman"/>
          <w:bCs/>
          <w:sz w:val="28"/>
          <w:szCs w:val="28"/>
        </w:rPr>
        <w:t xml:space="preserve"> может зависеть от ряда факторов: классификаци</w:t>
      </w:r>
      <w:r w:rsidR="00B777DC">
        <w:rPr>
          <w:rFonts w:ascii="Times New Roman" w:hAnsi="Times New Roman" w:cs="Times New Roman"/>
          <w:bCs/>
          <w:sz w:val="28"/>
          <w:szCs w:val="28"/>
        </w:rPr>
        <w:t>я</w:t>
      </w:r>
      <w:r w:rsidRPr="00046EA0">
        <w:rPr>
          <w:rFonts w:ascii="Times New Roman" w:hAnsi="Times New Roman" w:cs="Times New Roman"/>
          <w:bCs/>
          <w:sz w:val="28"/>
          <w:szCs w:val="28"/>
        </w:rPr>
        <w:t xml:space="preserve"> отрасли, </w:t>
      </w:r>
      <w:proofErr w:type="gramStart"/>
      <w:r w:rsidRPr="00046EA0">
        <w:rPr>
          <w:rFonts w:ascii="Times New Roman" w:hAnsi="Times New Roman" w:cs="Times New Roman"/>
          <w:bCs/>
          <w:sz w:val="28"/>
          <w:szCs w:val="28"/>
        </w:rPr>
        <w:t>времен</w:t>
      </w:r>
      <w:r w:rsidR="00B777DC">
        <w:rPr>
          <w:rFonts w:ascii="Times New Roman" w:hAnsi="Times New Roman" w:cs="Times New Roman"/>
          <w:bCs/>
          <w:sz w:val="28"/>
          <w:szCs w:val="28"/>
        </w:rPr>
        <w:t>я</w:t>
      </w:r>
      <w:r w:rsidRPr="00046EA0">
        <w:rPr>
          <w:rFonts w:ascii="Times New Roman" w:hAnsi="Times New Roman" w:cs="Times New Roman"/>
          <w:bCs/>
          <w:sz w:val="28"/>
          <w:szCs w:val="28"/>
        </w:rPr>
        <w:t xml:space="preserve"> инвестиций</w:t>
      </w:r>
      <w:r w:rsidR="009B382A" w:rsidRPr="00046EA0">
        <w:rPr>
          <w:rFonts w:ascii="Times New Roman" w:hAnsi="Times New Roman" w:cs="Times New Roman"/>
          <w:bCs/>
          <w:sz w:val="28"/>
          <w:szCs w:val="28"/>
        </w:rPr>
        <w:t xml:space="preserve"> и </w:t>
      </w:r>
      <w:r w:rsidR="00016DA1" w:rsidRPr="00046EA0">
        <w:rPr>
          <w:rFonts w:ascii="Times New Roman" w:hAnsi="Times New Roman" w:cs="Times New Roman"/>
          <w:bCs/>
          <w:sz w:val="28"/>
          <w:szCs w:val="28"/>
        </w:rPr>
        <w:t xml:space="preserve">поставщик </w:t>
      </w:r>
      <w:r w:rsidR="003403ED" w:rsidRPr="00046EA0">
        <w:rPr>
          <w:rFonts w:ascii="Times New Roman" w:hAnsi="Times New Roman" w:cs="Times New Roman"/>
          <w:bCs/>
          <w:sz w:val="28"/>
          <w:szCs w:val="28"/>
          <w:lang w:val="de-DE"/>
        </w:rPr>
        <w:t>IT</w:t>
      </w:r>
      <w:r w:rsidR="000C7428" w:rsidRPr="00046EA0">
        <w:rPr>
          <w:rFonts w:ascii="Times New Roman" w:hAnsi="Times New Roman" w:cs="Times New Roman"/>
          <w:bCs/>
          <w:sz w:val="28"/>
          <w:szCs w:val="28"/>
        </w:rPr>
        <w:t>-</w:t>
      </w:r>
      <w:r w:rsidR="00016DA1" w:rsidRPr="00046EA0">
        <w:rPr>
          <w:rFonts w:ascii="Times New Roman" w:hAnsi="Times New Roman" w:cs="Times New Roman"/>
          <w:bCs/>
          <w:sz w:val="28"/>
          <w:szCs w:val="28"/>
        </w:rPr>
        <w:t>услуг</w:t>
      </w:r>
      <w:proofErr w:type="gramEnd"/>
      <w:r w:rsidRPr="00046EA0">
        <w:rPr>
          <w:rFonts w:ascii="Times New Roman" w:hAnsi="Times New Roman" w:cs="Times New Roman"/>
          <w:bCs/>
          <w:sz w:val="28"/>
          <w:szCs w:val="28"/>
        </w:rPr>
        <w:t>. Во-первых, разумно предпо</w:t>
      </w:r>
      <w:r w:rsidR="00016DA1" w:rsidRPr="00046EA0">
        <w:rPr>
          <w:rFonts w:ascii="Times New Roman" w:hAnsi="Times New Roman" w:cs="Times New Roman"/>
          <w:bCs/>
          <w:sz w:val="28"/>
          <w:szCs w:val="28"/>
        </w:rPr>
        <w:t>ложить, что банковский сектор</w:t>
      </w:r>
      <w:r w:rsidRPr="00046EA0">
        <w:rPr>
          <w:rFonts w:ascii="Times New Roman" w:hAnsi="Times New Roman" w:cs="Times New Roman"/>
          <w:bCs/>
          <w:sz w:val="28"/>
          <w:szCs w:val="28"/>
        </w:rPr>
        <w:t xml:space="preserve"> более чувствителен к </w:t>
      </w:r>
      <w:r w:rsidR="003403ED" w:rsidRPr="00046EA0">
        <w:rPr>
          <w:rFonts w:ascii="Times New Roman" w:hAnsi="Times New Roman" w:cs="Times New Roman"/>
          <w:bCs/>
          <w:sz w:val="28"/>
          <w:szCs w:val="28"/>
          <w:lang w:val="de-DE"/>
        </w:rPr>
        <w:t>IT</w:t>
      </w:r>
      <w:r w:rsidRPr="00046EA0">
        <w:rPr>
          <w:rFonts w:ascii="Times New Roman" w:hAnsi="Times New Roman" w:cs="Times New Roman"/>
          <w:bCs/>
          <w:sz w:val="28"/>
          <w:szCs w:val="28"/>
        </w:rPr>
        <w:t xml:space="preserve"> процесс</w:t>
      </w:r>
      <w:r w:rsidR="000C7428" w:rsidRPr="00046EA0">
        <w:rPr>
          <w:rFonts w:ascii="Times New Roman" w:hAnsi="Times New Roman" w:cs="Times New Roman"/>
          <w:bCs/>
          <w:sz w:val="28"/>
          <w:szCs w:val="28"/>
        </w:rPr>
        <w:t>ам</w:t>
      </w:r>
      <w:r w:rsidRPr="00046EA0">
        <w:rPr>
          <w:rFonts w:ascii="Times New Roman" w:hAnsi="Times New Roman" w:cs="Times New Roman"/>
          <w:bCs/>
          <w:sz w:val="28"/>
          <w:szCs w:val="28"/>
        </w:rPr>
        <w:t>, чем, например, промышленный. В связи с этим, как результат, инвести</w:t>
      </w:r>
      <w:r w:rsidR="00016DA1" w:rsidRPr="00046EA0">
        <w:rPr>
          <w:rFonts w:ascii="Times New Roman" w:hAnsi="Times New Roman" w:cs="Times New Roman"/>
          <w:bCs/>
          <w:sz w:val="28"/>
          <w:szCs w:val="28"/>
        </w:rPr>
        <w:t>ции</w:t>
      </w:r>
      <w:r w:rsidRPr="00046EA0">
        <w:rPr>
          <w:rFonts w:ascii="Times New Roman" w:hAnsi="Times New Roman" w:cs="Times New Roman"/>
          <w:bCs/>
          <w:sz w:val="28"/>
          <w:szCs w:val="28"/>
        </w:rPr>
        <w:t xml:space="preserve"> в </w:t>
      </w:r>
      <w:r w:rsidR="003403ED" w:rsidRPr="00046EA0">
        <w:rPr>
          <w:rFonts w:ascii="Times New Roman" w:hAnsi="Times New Roman" w:cs="Times New Roman"/>
          <w:bCs/>
          <w:sz w:val="28"/>
          <w:szCs w:val="28"/>
          <w:lang w:val="de-DE"/>
        </w:rPr>
        <w:t>IT</w:t>
      </w:r>
      <w:r w:rsidRPr="00046EA0">
        <w:rPr>
          <w:rFonts w:ascii="Times New Roman" w:hAnsi="Times New Roman" w:cs="Times New Roman"/>
          <w:bCs/>
          <w:sz w:val="28"/>
          <w:szCs w:val="28"/>
        </w:rPr>
        <w:t xml:space="preserve"> </w:t>
      </w:r>
      <w:r w:rsidR="00016DA1" w:rsidRPr="00046EA0">
        <w:rPr>
          <w:rFonts w:ascii="Times New Roman" w:hAnsi="Times New Roman" w:cs="Times New Roman"/>
          <w:bCs/>
          <w:sz w:val="28"/>
          <w:szCs w:val="28"/>
        </w:rPr>
        <w:lastRenderedPageBreak/>
        <w:t xml:space="preserve">компаний </w:t>
      </w:r>
      <w:r w:rsidR="000C7428" w:rsidRPr="00046EA0">
        <w:rPr>
          <w:rFonts w:ascii="Times New Roman" w:hAnsi="Times New Roman" w:cs="Times New Roman"/>
          <w:bCs/>
          <w:sz w:val="28"/>
          <w:szCs w:val="28"/>
        </w:rPr>
        <w:t>в зависимости от сектора экономики</w:t>
      </w:r>
      <w:r w:rsidR="00016DA1" w:rsidRPr="00046EA0">
        <w:rPr>
          <w:rFonts w:ascii="Times New Roman" w:hAnsi="Times New Roman" w:cs="Times New Roman"/>
          <w:bCs/>
          <w:sz w:val="28"/>
          <w:szCs w:val="28"/>
        </w:rPr>
        <w:t xml:space="preserve"> </w:t>
      </w:r>
      <w:r w:rsidRPr="00046EA0">
        <w:rPr>
          <w:rFonts w:ascii="Times New Roman" w:hAnsi="Times New Roman" w:cs="Times New Roman"/>
          <w:bCs/>
          <w:sz w:val="28"/>
          <w:szCs w:val="28"/>
        </w:rPr>
        <w:t xml:space="preserve">могут </w:t>
      </w:r>
      <w:r w:rsidR="000C7428" w:rsidRPr="00046EA0">
        <w:rPr>
          <w:rFonts w:ascii="Times New Roman" w:hAnsi="Times New Roman" w:cs="Times New Roman"/>
          <w:bCs/>
          <w:sz w:val="28"/>
          <w:szCs w:val="28"/>
        </w:rPr>
        <w:t>по-разному</w:t>
      </w:r>
      <w:r w:rsidR="00016DA1" w:rsidRPr="00046EA0">
        <w:rPr>
          <w:rFonts w:ascii="Times New Roman" w:hAnsi="Times New Roman" w:cs="Times New Roman"/>
          <w:bCs/>
          <w:sz w:val="28"/>
          <w:szCs w:val="28"/>
        </w:rPr>
        <w:t xml:space="preserve"> воздействовать на р</w:t>
      </w:r>
      <w:r w:rsidR="003403ED" w:rsidRPr="00046EA0">
        <w:rPr>
          <w:rFonts w:ascii="Times New Roman" w:hAnsi="Times New Roman" w:cs="Times New Roman"/>
          <w:bCs/>
          <w:sz w:val="28"/>
          <w:szCs w:val="28"/>
        </w:rPr>
        <w:t>ыночную стоимость компаний</w:t>
      </w:r>
      <w:r w:rsidRPr="00046EA0">
        <w:rPr>
          <w:rFonts w:ascii="Times New Roman" w:hAnsi="Times New Roman" w:cs="Times New Roman"/>
          <w:bCs/>
          <w:sz w:val="28"/>
          <w:szCs w:val="28"/>
        </w:rPr>
        <w:t>.</w:t>
      </w:r>
      <w:r w:rsidR="003403ED" w:rsidRPr="00046EA0">
        <w:rPr>
          <w:rFonts w:ascii="Times New Roman" w:hAnsi="Times New Roman" w:cs="Times New Roman"/>
          <w:bCs/>
          <w:sz w:val="28"/>
          <w:szCs w:val="28"/>
        </w:rPr>
        <w:t xml:space="preserve"> </w:t>
      </w:r>
      <w:r w:rsidR="00016DA1" w:rsidRPr="00046EA0">
        <w:rPr>
          <w:rFonts w:ascii="Times New Roman" w:hAnsi="Times New Roman" w:cs="Times New Roman"/>
          <w:bCs/>
          <w:sz w:val="28"/>
          <w:szCs w:val="28"/>
        </w:rPr>
        <w:t>Таким образом, р</w:t>
      </w:r>
      <w:r w:rsidRPr="00046EA0">
        <w:rPr>
          <w:rFonts w:ascii="Times New Roman" w:hAnsi="Times New Roman" w:cs="Times New Roman"/>
          <w:bCs/>
          <w:sz w:val="28"/>
          <w:szCs w:val="28"/>
        </w:rPr>
        <w:t xml:space="preserve">азделив объявления </w:t>
      </w:r>
      <w:r w:rsidR="00016DA1" w:rsidRPr="00046EA0">
        <w:rPr>
          <w:rFonts w:ascii="Times New Roman" w:hAnsi="Times New Roman" w:cs="Times New Roman"/>
          <w:bCs/>
          <w:sz w:val="28"/>
          <w:szCs w:val="28"/>
        </w:rPr>
        <w:t xml:space="preserve">об инвестировании </w:t>
      </w:r>
      <w:r w:rsidR="009B382A" w:rsidRPr="00046EA0">
        <w:rPr>
          <w:rFonts w:ascii="Times New Roman" w:hAnsi="Times New Roman" w:cs="Times New Roman"/>
          <w:bCs/>
          <w:sz w:val="28"/>
          <w:szCs w:val="28"/>
        </w:rPr>
        <w:t xml:space="preserve">в </w:t>
      </w:r>
      <w:r w:rsidR="009B382A" w:rsidRPr="00046EA0">
        <w:rPr>
          <w:rFonts w:ascii="Times New Roman" w:hAnsi="Times New Roman" w:cs="Times New Roman"/>
          <w:bCs/>
          <w:sz w:val="28"/>
          <w:szCs w:val="28"/>
          <w:lang w:val="de-DE"/>
        </w:rPr>
        <w:t>IT</w:t>
      </w:r>
      <w:r w:rsidR="009B382A" w:rsidRPr="00046EA0">
        <w:rPr>
          <w:rFonts w:ascii="Times New Roman" w:hAnsi="Times New Roman" w:cs="Times New Roman"/>
          <w:bCs/>
          <w:sz w:val="28"/>
          <w:szCs w:val="28"/>
        </w:rPr>
        <w:t xml:space="preserve"> </w:t>
      </w:r>
      <w:r w:rsidRPr="00046EA0">
        <w:rPr>
          <w:rFonts w:ascii="Times New Roman" w:hAnsi="Times New Roman" w:cs="Times New Roman"/>
          <w:bCs/>
          <w:sz w:val="28"/>
          <w:szCs w:val="28"/>
        </w:rPr>
        <w:t xml:space="preserve">публичных компаний по </w:t>
      </w:r>
      <w:r w:rsidR="00B777DC">
        <w:rPr>
          <w:rFonts w:ascii="Times New Roman" w:hAnsi="Times New Roman" w:cs="Times New Roman"/>
          <w:bCs/>
          <w:sz w:val="28"/>
          <w:szCs w:val="28"/>
        </w:rPr>
        <w:t>секторам экономики</w:t>
      </w:r>
      <w:r w:rsidRPr="00046EA0">
        <w:rPr>
          <w:rFonts w:ascii="Times New Roman" w:hAnsi="Times New Roman" w:cs="Times New Roman"/>
          <w:bCs/>
          <w:sz w:val="28"/>
          <w:szCs w:val="28"/>
        </w:rPr>
        <w:t xml:space="preserve">: промышленный сектор, финансовый сектор и сфера услуг, </w:t>
      </w:r>
      <w:r w:rsidR="00944D8C" w:rsidRPr="00046EA0">
        <w:rPr>
          <w:rFonts w:ascii="Times New Roman" w:hAnsi="Times New Roman" w:cs="Times New Roman"/>
          <w:bCs/>
          <w:sz w:val="28"/>
          <w:szCs w:val="28"/>
        </w:rPr>
        <w:t xml:space="preserve">можно </w:t>
      </w:r>
      <w:r w:rsidR="00002638" w:rsidRPr="00046EA0">
        <w:rPr>
          <w:rFonts w:ascii="Times New Roman" w:hAnsi="Times New Roman" w:cs="Times New Roman"/>
          <w:bCs/>
          <w:sz w:val="28"/>
          <w:szCs w:val="28"/>
        </w:rPr>
        <w:t xml:space="preserve">проверить </w:t>
      </w:r>
      <w:r w:rsidR="000C7428" w:rsidRPr="00046EA0">
        <w:rPr>
          <w:rFonts w:ascii="Times New Roman" w:hAnsi="Times New Roman" w:cs="Times New Roman"/>
          <w:bCs/>
          <w:sz w:val="28"/>
          <w:szCs w:val="28"/>
        </w:rPr>
        <w:t xml:space="preserve">реакцию рынка на </w:t>
      </w:r>
      <w:r w:rsidR="00002638" w:rsidRPr="00046EA0">
        <w:rPr>
          <w:rFonts w:ascii="Times New Roman" w:hAnsi="Times New Roman" w:cs="Times New Roman"/>
          <w:bCs/>
          <w:sz w:val="28"/>
          <w:szCs w:val="28"/>
        </w:rPr>
        <w:t>оцениваемое событие. Распределение объявлени</w:t>
      </w:r>
      <w:r w:rsidR="009B382A" w:rsidRPr="00046EA0">
        <w:rPr>
          <w:rFonts w:ascii="Times New Roman" w:hAnsi="Times New Roman" w:cs="Times New Roman"/>
          <w:bCs/>
          <w:sz w:val="28"/>
          <w:szCs w:val="28"/>
        </w:rPr>
        <w:t>й</w:t>
      </w:r>
      <w:r w:rsidR="00002638" w:rsidRPr="00046EA0">
        <w:rPr>
          <w:rFonts w:ascii="Times New Roman" w:hAnsi="Times New Roman" w:cs="Times New Roman"/>
          <w:bCs/>
          <w:sz w:val="28"/>
          <w:szCs w:val="28"/>
        </w:rPr>
        <w:t xml:space="preserve"> по </w:t>
      </w:r>
      <w:r w:rsidR="00B777DC">
        <w:rPr>
          <w:rFonts w:ascii="Times New Roman" w:hAnsi="Times New Roman" w:cs="Times New Roman"/>
          <w:bCs/>
          <w:sz w:val="28"/>
          <w:szCs w:val="28"/>
        </w:rPr>
        <w:t>секторам экономики</w:t>
      </w:r>
      <w:r w:rsidR="00002638" w:rsidRPr="00046EA0">
        <w:rPr>
          <w:rFonts w:ascii="Times New Roman" w:hAnsi="Times New Roman" w:cs="Times New Roman"/>
          <w:bCs/>
          <w:sz w:val="28"/>
          <w:szCs w:val="28"/>
        </w:rPr>
        <w:t xml:space="preserve"> представлено на рис. 1</w:t>
      </w:r>
      <w:r w:rsidR="00B4792F">
        <w:rPr>
          <w:rFonts w:ascii="Times New Roman" w:hAnsi="Times New Roman" w:cs="Times New Roman"/>
          <w:bCs/>
          <w:sz w:val="28"/>
          <w:szCs w:val="28"/>
        </w:rPr>
        <w:t>5</w:t>
      </w:r>
      <w:r w:rsidR="00002638" w:rsidRPr="00046EA0">
        <w:rPr>
          <w:rFonts w:ascii="Times New Roman" w:hAnsi="Times New Roman" w:cs="Times New Roman"/>
          <w:bCs/>
          <w:sz w:val="28"/>
          <w:szCs w:val="28"/>
        </w:rPr>
        <w:t>.</w:t>
      </w:r>
    </w:p>
    <w:p w:rsidR="00D305CC" w:rsidRPr="00046EA0" w:rsidRDefault="00030AAF" w:rsidP="00B4792F">
      <w:pPr>
        <w:spacing w:after="0" w:line="360" w:lineRule="auto"/>
        <w:jc w:val="both"/>
        <w:rPr>
          <w:rFonts w:ascii="Times New Roman" w:hAnsi="Times New Roman" w:cs="Times New Roman"/>
          <w:color w:val="000000"/>
          <w:sz w:val="28"/>
          <w:szCs w:val="28"/>
          <w:shd w:val="clear" w:color="auto" w:fill="FFFFFF"/>
        </w:rPr>
      </w:pPr>
      <w:r w:rsidRPr="00046EA0">
        <w:rPr>
          <w:rFonts w:ascii="Times New Roman" w:hAnsi="Times New Roman" w:cs="Times New Roman"/>
          <w:noProof/>
          <w:color w:val="000000"/>
          <w:sz w:val="28"/>
          <w:szCs w:val="28"/>
          <w:shd w:val="clear" w:color="auto" w:fill="FFFFFF"/>
        </w:rPr>
        <w:drawing>
          <wp:inline distT="0" distB="0" distL="0" distR="0">
            <wp:extent cx="5552607" cy="2976113"/>
            <wp:effectExtent l="19050" t="0" r="9993"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05CC" w:rsidRPr="00B4792F" w:rsidRDefault="00D305CC" w:rsidP="00B4792F">
      <w:pPr>
        <w:spacing w:after="0" w:line="360" w:lineRule="auto"/>
        <w:ind w:firstLine="709"/>
        <w:jc w:val="center"/>
        <w:rPr>
          <w:rFonts w:ascii="Times New Roman" w:hAnsi="Times New Roman" w:cs="Times New Roman"/>
          <w:b/>
          <w:color w:val="000000"/>
          <w:sz w:val="24"/>
          <w:szCs w:val="24"/>
          <w:shd w:val="clear" w:color="auto" w:fill="FFFFFF"/>
        </w:rPr>
      </w:pPr>
      <w:r w:rsidRPr="00B4792F">
        <w:rPr>
          <w:rFonts w:ascii="Times New Roman" w:hAnsi="Times New Roman" w:cs="Times New Roman"/>
          <w:b/>
          <w:color w:val="000000"/>
          <w:sz w:val="24"/>
          <w:szCs w:val="24"/>
          <w:shd w:val="clear" w:color="auto" w:fill="FFFFFF"/>
        </w:rPr>
        <w:t>Рис. 1</w:t>
      </w:r>
      <w:r w:rsidR="00B4792F" w:rsidRPr="00B4792F">
        <w:rPr>
          <w:rFonts w:ascii="Times New Roman" w:hAnsi="Times New Roman" w:cs="Times New Roman"/>
          <w:b/>
          <w:color w:val="000000"/>
          <w:sz w:val="24"/>
          <w:szCs w:val="24"/>
          <w:shd w:val="clear" w:color="auto" w:fill="FFFFFF"/>
        </w:rPr>
        <w:t>5</w:t>
      </w:r>
      <w:r w:rsidRPr="00B4792F">
        <w:rPr>
          <w:rFonts w:ascii="Times New Roman" w:hAnsi="Times New Roman" w:cs="Times New Roman"/>
          <w:b/>
          <w:color w:val="000000"/>
          <w:sz w:val="24"/>
          <w:szCs w:val="24"/>
          <w:shd w:val="clear" w:color="auto" w:fill="FFFFFF"/>
        </w:rPr>
        <w:t xml:space="preserve"> Распределение </w:t>
      </w:r>
      <w:r w:rsidR="009B382A" w:rsidRPr="00B4792F">
        <w:rPr>
          <w:rFonts w:ascii="Times New Roman" w:hAnsi="Times New Roman" w:cs="Times New Roman"/>
          <w:b/>
          <w:color w:val="000000"/>
          <w:sz w:val="24"/>
          <w:szCs w:val="24"/>
          <w:shd w:val="clear" w:color="auto" w:fill="FFFFFF"/>
        </w:rPr>
        <w:t xml:space="preserve">количества </w:t>
      </w:r>
      <w:r w:rsidRPr="00B4792F">
        <w:rPr>
          <w:rFonts w:ascii="Times New Roman" w:hAnsi="Times New Roman" w:cs="Times New Roman"/>
          <w:b/>
          <w:color w:val="000000"/>
          <w:sz w:val="24"/>
          <w:szCs w:val="24"/>
          <w:shd w:val="clear" w:color="auto" w:fill="FFFFFF"/>
        </w:rPr>
        <w:t xml:space="preserve">объявлений по </w:t>
      </w:r>
      <w:r w:rsidR="00B777DC">
        <w:rPr>
          <w:rFonts w:ascii="Times New Roman" w:hAnsi="Times New Roman" w:cs="Times New Roman"/>
          <w:b/>
          <w:color w:val="000000"/>
          <w:sz w:val="24"/>
          <w:szCs w:val="24"/>
          <w:shd w:val="clear" w:color="auto" w:fill="FFFFFF"/>
        </w:rPr>
        <w:t>секторам</w:t>
      </w:r>
      <w:r w:rsidRPr="00B4792F">
        <w:rPr>
          <w:rFonts w:ascii="Times New Roman" w:hAnsi="Times New Roman" w:cs="Times New Roman"/>
          <w:b/>
          <w:color w:val="000000"/>
          <w:sz w:val="24"/>
          <w:szCs w:val="24"/>
          <w:shd w:val="clear" w:color="auto" w:fill="FFFFFF"/>
        </w:rPr>
        <w:t xml:space="preserve"> экономики, 2009</w:t>
      </w:r>
      <w:r w:rsidR="00B777DC" w:rsidRPr="00046EA0">
        <w:rPr>
          <w:rFonts w:ascii="Times New Roman" w:hAnsi="Times New Roman" w:cs="Times New Roman"/>
          <w:sz w:val="28"/>
          <w:szCs w:val="28"/>
        </w:rPr>
        <w:t>–</w:t>
      </w:r>
      <w:r w:rsidRPr="00B4792F">
        <w:rPr>
          <w:rFonts w:ascii="Times New Roman" w:hAnsi="Times New Roman" w:cs="Times New Roman"/>
          <w:b/>
          <w:color w:val="000000"/>
          <w:sz w:val="24"/>
          <w:szCs w:val="24"/>
          <w:shd w:val="clear" w:color="auto" w:fill="FFFFFF"/>
        </w:rPr>
        <w:t>2012</w:t>
      </w:r>
      <w:r w:rsidR="009B382A" w:rsidRPr="00B4792F">
        <w:rPr>
          <w:rFonts w:ascii="Times New Roman" w:hAnsi="Times New Roman" w:cs="Times New Roman"/>
          <w:b/>
          <w:color w:val="000000"/>
          <w:sz w:val="24"/>
          <w:szCs w:val="24"/>
          <w:shd w:val="clear" w:color="auto" w:fill="FFFFFF"/>
        </w:rPr>
        <w:t xml:space="preserve"> </w:t>
      </w:r>
      <w:r w:rsidRPr="00B4792F">
        <w:rPr>
          <w:rFonts w:ascii="Times New Roman" w:hAnsi="Times New Roman" w:cs="Times New Roman"/>
          <w:b/>
          <w:color w:val="000000"/>
          <w:sz w:val="24"/>
          <w:szCs w:val="24"/>
          <w:shd w:val="clear" w:color="auto" w:fill="FFFFFF"/>
        </w:rPr>
        <w:t>гг.</w:t>
      </w:r>
    </w:p>
    <w:p w:rsidR="00F21EEC" w:rsidRPr="00046EA0" w:rsidRDefault="00016DA1"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bCs/>
          <w:sz w:val="28"/>
          <w:szCs w:val="28"/>
        </w:rPr>
        <w:t>Кроме того п</w:t>
      </w:r>
      <w:r w:rsidR="00B717F5" w:rsidRPr="00046EA0">
        <w:rPr>
          <w:rFonts w:ascii="Times New Roman" w:hAnsi="Times New Roman" w:cs="Times New Roman"/>
          <w:bCs/>
          <w:sz w:val="28"/>
          <w:szCs w:val="28"/>
        </w:rPr>
        <w:t xml:space="preserve">ри инвестировании средств в </w:t>
      </w:r>
      <w:r w:rsidR="00944D8C" w:rsidRPr="00046EA0">
        <w:rPr>
          <w:rFonts w:ascii="Times New Roman" w:hAnsi="Times New Roman" w:cs="Times New Roman"/>
          <w:bCs/>
          <w:sz w:val="28"/>
          <w:szCs w:val="28"/>
          <w:lang w:val="en-US"/>
        </w:rPr>
        <w:t>IT</w:t>
      </w:r>
      <w:r w:rsidR="00B717F5" w:rsidRPr="00046EA0">
        <w:rPr>
          <w:rFonts w:ascii="Times New Roman" w:hAnsi="Times New Roman" w:cs="Times New Roman"/>
          <w:bCs/>
          <w:sz w:val="28"/>
          <w:szCs w:val="28"/>
        </w:rPr>
        <w:t xml:space="preserve"> компания становится перед выбором, инвестировать деньги в инновационную технологию, </w:t>
      </w:r>
      <w:r w:rsidR="00B4792F">
        <w:rPr>
          <w:rFonts w:ascii="Times New Roman" w:hAnsi="Times New Roman" w:cs="Times New Roman"/>
          <w:bCs/>
          <w:sz w:val="28"/>
          <w:szCs w:val="28"/>
        </w:rPr>
        <w:t xml:space="preserve">технологию </w:t>
      </w:r>
      <w:r w:rsidR="00B717F5" w:rsidRPr="00046EA0">
        <w:rPr>
          <w:rFonts w:ascii="Times New Roman" w:hAnsi="Times New Roman" w:cs="Times New Roman"/>
          <w:bCs/>
          <w:sz w:val="28"/>
          <w:szCs w:val="28"/>
        </w:rPr>
        <w:t>которой ранее ещё не было на рынке</w:t>
      </w:r>
      <w:r w:rsidR="00B777DC">
        <w:rPr>
          <w:rFonts w:ascii="Times New Roman" w:hAnsi="Times New Roman" w:cs="Times New Roman"/>
          <w:bCs/>
          <w:sz w:val="28"/>
          <w:szCs w:val="28"/>
        </w:rPr>
        <w:t>,</w:t>
      </w:r>
      <w:r w:rsidR="00B717F5" w:rsidRPr="00046EA0">
        <w:rPr>
          <w:rFonts w:ascii="Times New Roman" w:hAnsi="Times New Roman" w:cs="Times New Roman"/>
          <w:bCs/>
          <w:sz w:val="28"/>
          <w:szCs w:val="28"/>
        </w:rPr>
        <w:t xml:space="preserve"> или же </w:t>
      </w:r>
      <w:r w:rsidR="00002638" w:rsidRPr="00046EA0">
        <w:rPr>
          <w:rFonts w:ascii="Times New Roman" w:hAnsi="Times New Roman" w:cs="Times New Roman"/>
          <w:bCs/>
          <w:sz w:val="28"/>
          <w:szCs w:val="28"/>
        </w:rPr>
        <w:t xml:space="preserve">потом </w:t>
      </w:r>
      <w:r w:rsidR="00B717F5" w:rsidRPr="00046EA0">
        <w:rPr>
          <w:rFonts w:ascii="Times New Roman" w:hAnsi="Times New Roman" w:cs="Times New Roman"/>
          <w:bCs/>
          <w:sz w:val="28"/>
          <w:szCs w:val="28"/>
        </w:rPr>
        <w:t>адаптировать</w:t>
      </w:r>
      <w:r w:rsidR="00B777DC">
        <w:rPr>
          <w:rFonts w:ascii="Times New Roman" w:hAnsi="Times New Roman" w:cs="Times New Roman"/>
          <w:bCs/>
          <w:sz w:val="28"/>
          <w:szCs w:val="28"/>
        </w:rPr>
        <w:t xml:space="preserve"> её</w:t>
      </w:r>
      <w:r w:rsidR="00002638" w:rsidRPr="00046EA0">
        <w:rPr>
          <w:rFonts w:ascii="Times New Roman" w:hAnsi="Times New Roman" w:cs="Times New Roman"/>
          <w:bCs/>
          <w:sz w:val="28"/>
          <w:szCs w:val="28"/>
        </w:rPr>
        <w:t>.</w:t>
      </w:r>
      <w:r w:rsidR="00B717F5" w:rsidRPr="00046EA0">
        <w:rPr>
          <w:rFonts w:ascii="Times New Roman" w:hAnsi="Times New Roman" w:cs="Times New Roman"/>
          <w:bCs/>
          <w:sz w:val="28"/>
          <w:szCs w:val="28"/>
        </w:rPr>
        <w:t xml:space="preserve"> </w:t>
      </w:r>
      <w:r w:rsidR="00B717F5" w:rsidRPr="00046EA0">
        <w:rPr>
          <w:rFonts w:ascii="Times New Roman" w:hAnsi="Times New Roman" w:cs="Times New Roman"/>
          <w:sz w:val="28"/>
          <w:szCs w:val="28"/>
        </w:rPr>
        <w:t xml:space="preserve">С одной стороны, инновационная технология может помочь компании сократить издержки, улучшить качество продукции и услуг, расширить спектр применения ее для пользователей и т.д. Но с другой стороны </w:t>
      </w:r>
      <w:r w:rsidR="00F21EEC" w:rsidRPr="00046EA0">
        <w:rPr>
          <w:rFonts w:ascii="Times New Roman" w:hAnsi="Times New Roman" w:cs="Times New Roman"/>
          <w:sz w:val="28"/>
          <w:szCs w:val="28"/>
        </w:rPr>
        <w:t>компания</w:t>
      </w:r>
      <w:r w:rsidR="00B717F5" w:rsidRPr="00046EA0">
        <w:rPr>
          <w:rFonts w:ascii="Times New Roman" w:hAnsi="Times New Roman" w:cs="Times New Roman"/>
          <w:sz w:val="28"/>
          <w:szCs w:val="28"/>
        </w:rPr>
        <w:t xml:space="preserve"> сталкивается с неопределенностью будущего, что впоследствии ведет к определенным рискам, поскольку трудно заранее измерить выгоды, которые получит компании после внедрения новой технологии. Один из наиболее очевидных мотивов, почему компания может решить инвестировать именно в новую </w:t>
      </w:r>
      <w:r w:rsidR="00BC4468" w:rsidRPr="00046EA0">
        <w:rPr>
          <w:rFonts w:ascii="Times New Roman" w:hAnsi="Times New Roman" w:cs="Times New Roman"/>
          <w:sz w:val="28"/>
          <w:szCs w:val="28"/>
        </w:rPr>
        <w:t>технологию</w:t>
      </w:r>
      <w:r w:rsidR="00944D8C" w:rsidRPr="00046EA0">
        <w:rPr>
          <w:rFonts w:ascii="Times New Roman" w:hAnsi="Times New Roman" w:cs="Times New Roman"/>
          <w:sz w:val="28"/>
          <w:szCs w:val="28"/>
        </w:rPr>
        <w:t xml:space="preserve"> – это</w:t>
      </w:r>
      <w:r w:rsidR="00B717F5" w:rsidRPr="00046EA0">
        <w:rPr>
          <w:rFonts w:ascii="Times New Roman" w:hAnsi="Times New Roman" w:cs="Times New Roman"/>
          <w:sz w:val="28"/>
          <w:szCs w:val="28"/>
        </w:rPr>
        <w:t xml:space="preserve"> </w:t>
      </w:r>
      <w:r w:rsidR="00944D8C" w:rsidRPr="00046EA0">
        <w:rPr>
          <w:rFonts w:ascii="Times New Roman" w:hAnsi="Times New Roman" w:cs="Times New Roman"/>
          <w:sz w:val="28"/>
          <w:szCs w:val="28"/>
        </w:rPr>
        <w:lastRenderedPageBreak/>
        <w:t xml:space="preserve">желание </w:t>
      </w:r>
      <w:r w:rsidR="00B717F5" w:rsidRPr="00046EA0">
        <w:rPr>
          <w:rFonts w:ascii="Times New Roman" w:hAnsi="Times New Roman" w:cs="Times New Roman"/>
          <w:sz w:val="28"/>
          <w:szCs w:val="28"/>
        </w:rPr>
        <w:t xml:space="preserve">получить конкурентное преимущество, </w:t>
      </w:r>
      <w:r w:rsidR="009B382A" w:rsidRPr="00046EA0">
        <w:rPr>
          <w:rFonts w:ascii="Times New Roman" w:hAnsi="Times New Roman" w:cs="Times New Roman"/>
          <w:sz w:val="28"/>
          <w:szCs w:val="28"/>
        </w:rPr>
        <w:t>а,</w:t>
      </w:r>
      <w:r w:rsidR="00B717F5" w:rsidRPr="00046EA0">
        <w:rPr>
          <w:rFonts w:ascii="Times New Roman" w:hAnsi="Times New Roman" w:cs="Times New Roman"/>
          <w:sz w:val="28"/>
          <w:szCs w:val="28"/>
        </w:rPr>
        <w:t xml:space="preserve"> следов</w:t>
      </w:r>
      <w:r w:rsidR="00F21EEC" w:rsidRPr="00046EA0">
        <w:rPr>
          <w:rFonts w:ascii="Times New Roman" w:hAnsi="Times New Roman" w:cs="Times New Roman"/>
          <w:sz w:val="28"/>
          <w:szCs w:val="28"/>
        </w:rPr>
        <w:t>ательно</w:t>
      </w:r>
      <w:r w:rsidR="009B382A" w:rsidRPr="00046EA0">
        <w:rPr>
          <w:rFonts w:ascii="Times New Roman" w:hAnsi="Times New Roman" w:cs="Times New Roman"/>
          <w:sz w:val="28"/>
          <w:szCs w:val="28"/>
        </w:rPr>
        <w:t>,</w:t>
      </w:r>
      <w:r w:rsidR="00F21EEC" w:rsidRPr="00046EA0">
        <w:rPr>
          <w:rFonts w:ascii="Times New Roman" w:hAnsi="Times New Roman" w:cs="Times New Roman"/>
          <w:sz w:val="28"/>
          <w:szCs w:val="28"/>
        </w:rPr>
        <w:t xml:space="preserve"> и более высокую прибыль</w:t>
      </w:r>
      <w:r w:rsidR="00944D8C" w:rsidRPr="00046EA0">
        <w:rPr>
          <w:rFonts w:ascii="Times New Roman" w:hAnsi="Times New Roman" w:cs="Times New Roman"/>
          <w:sz w:val="28"/>
          <w:szCs w:val="28"/>
        </w:rPr>
        <w:t xml:space="preserve">. </w:t>
      </w:r>
    </w:p>
    <w:p w:rsidR="00016DA1" w:rsidRPr="00046EA0" w:rsidRDefault="00B717F5"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Если посмотреть на эту ситуацию с другой стороны – со стороны последователя – то адаптация технологии, скорее всего, обойдется ему дешевле,</w:t>
      </w:r>
      <w:r w:rsidR="00016DA1" w:rsidRPr="00046EA0">
        <w:rPr>
          <w:rFonts w:ascii="Times New Roman" w:hAnsi="Times New Roman" w:cs="Times New Roman"/>
          <w:sz w:val="28"/>
          <w:szCs w:val="28"/>
        </w:rPr>
        <w:t xml:space="preserve"> чем лидеру, поскольку</w:t>
      </w:r>
      <w:r w:rsidR="00F21EEC" w:rsidRPr="00046EA0">
        <w:rPr>
          <w:rFonts w:ascii="Times New Roman" w:hAnsi="Times New Roman" w:cs="Times New Roman"/>
          <w:sz w:val="28"/>
          <w:szCs w:val="28"/>
        </w:rPr>
        <w:t xml:space="preserve"> </w:t>
      </w:r>
      <w:r w:rsidRPr="00046EA0">
        <w:rPr>
          <w:rFonts w:ascii="Times New Roman" w:hAnsi="Times New Roman" w:cs="Times New Roman"/>
          <w:sz w:val="28"/>
          <w:szCs w:val="28"/>
        </w:rPr>
        <w:t>он в своих действиях будет уч</w:t>
      </w:r>
      <w:r w:rsidR="00F21EEC" w:rsidRPr="00046EA0">
        <w:rPr>
          <w:rFonts w:ascii="Times New Roman" w:hAnsi="Times New Roman" w:cs="Times New Roman"/>
          <w:sz w:val="28"/>
          <w:szCs w:val="28"/>
        </w:rPr>
        <w:t>итывать ошибки предшественника.</w:t>
      </w:r>
      <w:r w:rsidR="00016DA1" w:rsidRPr="00046EA0">
        <w:rPr>
          <w:rFonts w:ascii="Times New Roman" w:hAnsi="Times New Roman" w:cs="Times New Roman"/>
          <w:sz w:val="28"/>
          <w:szCs w:val="28"/>
        </w:rPr>
        <w:t xml:space="preserve"> </w:t>
      </w:r>
      <w:r w:rsidRPr="00046EA0">
        <w:rPr>
          <w:rFonts w:ascii="Times New Roman" w:hAnsi="Times New Roman" w:cs="Times New Roman"/>
          <w:bCs/>
          <w:sz w:val="28"/>
          <w:szCs w:val="28"/>
        </w:rPr>
        <w:t xml:space="preserve">Так что же лучше </w:t>
      </w:r>
      <w:r w:rsidRPr="00046EA0">
        <w:rPr>
          <w:rFonts w:ascii="Times New Roman" w:hAnsi="Times New Roman" w:cs="Times New Roman"/>
          <w:sz w:val="28"/>
          <w:szCs w:val="28"/>
        </w:rPr>
        <w:t>быть ли лидером или последователем при внедрении технологии</w:t>
      </w:r>
      <w:r w:rsidR="00016DA1" w:rsidRPr="00046EA0">
        <w:rPr>
          <w:rFonts w:ascii="Times New Roman" w:hAnsi="Times New Roman" w:cs="Times New Roman"/>
          <w:sz w:val="28"/>
          <w:szCs w:val="28"/>
        </w:rPr>
        <w:t>?</w:t>
      </w:r>
    </w:p>
    <w:p w:rsidR="00944D8C" w:rsidRPr="00046EA0" w:rsidRDefault="00BC4468"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Раздели</w:t>
      </w:r>
      <w:r w:rsidR="00944D8C" w:rsidRPr="00046EA0">
        <w:rPr>
          <w:rFonts w:ascii="Times New Roman" w:hAnsi="Times New Roman" w:cs="Times New Roman"/>
          <w:sz w:val="28"/>
          <w:szCs w:val="28"/>
        </w:rPr>
        <w:t>в</w:t>
      </w:r>
      <w:r w:rsidRPr="00046EA0">
        <w:rPr>
          <w:rFonts w:ascii="Times New Roman" w:hAnsi="Times New Roman" w:cs="Times New Roman"/>
          <w:sz w:val="28"/>
          <w:szCs w:val="28"/>
        </w:rPr>
        <w:t xml:space="preserve"> выборку </w:t>
      </w:r>
      <w:r w:rsidR="00F21EEC" w:rsidRPr="00046EA0">
        <w:rPr>
          <w:rFonts w:ascii="Times New Roman" w:hAnsi="Times New Roman" w:cs="Times New Roman"/>
          <w:sz w:val="28"/>
          <w:szCs w:val="28"/>
        </w:rPr>
        <w:t xml:space="preserve">по типам технологий (инновационные и </w:t>
      </w:r>
      <w:proofErr w:type="spellStart"/>
      <w:r w:rsidR="00F21EEC" w:rsidRPr="00046EA0">
        <w:rPr>
          <w:rFonts w:ascii="Times New Roman" w:hAnsi="Times New Roman" w:cs="Times New Roman"/>
          <w:sz w:val="28"/>
          <w:szCs w:val="28"/>
        </w:rPr>
        <w:t>неинновационные</w:t>
      </w:r>
      <w:proofErr w:type="spellEnd"/>
      <w:r w:rsidR="00F21EEC" w:rsidRPr="00046EA0">
        <w:rPr>
          <w:rFonts w:ascii="Times New Roman" w:hAnsi="Times New Roman" w:cs="Times New Roman"/>
          <w:sz w:val="28"/>
          <w:szCs w:val="28"/>
        </w:rPr>
        <w:t xml:space="preserve">), оценим, изменение рыночной капитализации компании. </w:t>
      </w:r>
      <w:r w:rsidR="00944D8C" w:rsidRPr="00046EA0">
        <w:rPr>
          <w:rFonts w:ascii="Times New Roman" w:hAnsi="Times New Roman" w:cs="Times New Roman"/>
          <w:sz w:val="28"/>
          <w:szCs w:val="28"/>
        </w:rPr>
        <w:t>Причем о</w:t>
      </w:r>
      <w:r w:rsidRPr="00046EA0">
        <w:rPr>
          <w:rFonts w:ascii="Times New Roman" w:hAnsi="Times New Roman" w:cs="Times New Roman"/>
          <w:sz w:val="28"/>
          <w:szCs w:val="28"/>
        </w:rPr>
        <w:t>бъявлени</w:t>
      </w:r>
      <w:r w:rsidR="00F21EEC" w:rsidRPr="00046EA0">
        <w:rPr>
          <w:rFonts w:ascii="Times New Roman" w:hAnsi="Times New Roman" w:cs="Times New Roman"/>
          <w:sz w:val="28"/>
          <w:szCs w:val="28"/>
        </w:rPr>
        <w:t>я</w:t>
      </w:r>
      <w:r w:rsidRPr="00046EA0">
        <w:rPr>
          <w:rFonts w:ascii="Times New Roman" w:hAnsi="Times New Roman" w:cs="Times New Roman"/>
          <w:sz w:val="28"/>
          <w:szCs w:val="28"/>
        </w:rPr>
        <w:t xml:space="preserve"> </w:t>
      </w:r>
      <w:r w:rsidR="009B382A" w:rsidRPr="00046EA0">
        <w:rPr>
          <w:rFonts w:ascii="Times New Roman" w:hAnsi="Times New Roman" w:cs="Times New Roman"/>
          <w:sz w:val="28"/>
          <w:szCs w:val="28"/>
        </w:rPr>
        <w:t xml:space="preserve">можно </w:t>
      </w:r>
      <w:r w:rsidRPr="00046EA0">
        <w:rPr>
          <w:rFonts w:ascii="Times New Roman" w:hAnsi="Times New Roman" w:cs="Times New Roman"/>
          <w:sz w:val="28"/>
          <w:szCs w:val="28"/>
        </w:rPr>
        <w:t>отн</w:t>
      </w:r>
      <w:r w:rsidR="005D4482" w:rsidRPr="00046EA0">
        <w:rPr>
          <w:rFonts w:ascii="Times New Roman" w:hAnsi="Times New Roman" w:cs="Times New Roman"/>
          <w:sz w:val="28"/>
          <w:szCs w:val="28"/>
        </w:rPr>
        <w:t>ести</w:t>
      </w:r>
      <w:r w:rsidR="00944D8C" w:rsidRPr="00046EA0">
        <w:rPr>
          <w:rFonts w:ascii="Times New Roman" w:hAnsi="Times New Roman" w:cs="Times New Roman"/>
          <w:sz w:val="28"/>
          <w:szCs w:val="28"/>
        </w:rPr>
        <w:t xml:space="preserve"> </w:t>
      </w:r>
      <w:r w:rsidRPr="00046EA0">
        <w:rPr>
          <w:rFonts w:ascii="Times New Roman" w:hAnsi="Times New Roman" w:cs="Times New Roman"/>
          <w:sz w:val="28"/>
          <w:szCs w:val="28"/>
        </w:rPr>
        <w:t xml:space="preserve">к </w:t>
      </w:r>
      <w:r w:rsidR="00F21EEC" w:rsidRPr="00046EA0">
        <w:rPr>
          <w:rFonts w:ascii="Times New Roman" w:hAnsi="Times New Roman" w:cs="Times New Roman"/>
          <w:sz w:val="28"/>
          <w:szCs w:val="28"/>
        </w:rPr>
        <w:t xml:space="preserve">инвестированию в </w:t>
      </w:r>
      <w:r w:rsidRPr="00046EA0">
        <w:rPr>
          <w:rFonts w:ascii="Times New Roman" w:hAnsi="Times New Roman" w:cs="Times New Roman"/>
          <w:sz w:val="28"/>
          <w:szCs w:val="28"/>
        </w:rPr>
        <w:t>инновационн</w:t>
      </w:r>
      <w:r w:rsidR="00F21EEC" w:rsidRPr="00046EA0">
        <w:rPr>
          <w:rFonts w:ascii="Times New Roman" w:hAnsi="Times New Roman" w:cs="Times New Roman"/>
          <w:sz w:val="28"/>
          <w:szCs w:val="28"/>
        </w:rPr>
        <w:t xml:space="preserve">ую технологию, </w:t>
      </w:r>
      <w:r w:rsidRPr="00046EA0">
        <w:rPr>
          <w:rFonts w:ascii="Times New Roman" w:hAnsi="Times New Roman" w:cs="Times New Roman"/>
          <w:sz w:val="28"/>
          <w:szCs w:val="28"/>
        </w:rPr>
        <w:t>если</w:t>
      </w:r>
    </w:p>
    <w:p w:rsidR="00BC4468" w:rsidRPr="00046EA0" w:rsidRDefault="00BC4468" w:rsidP="00046EA0">
      <w:pPr>
        <w:pStyle w:val="a5"/>
        <w:numPr>
          <w:ilvl w:val="0"/>
          <w:numId w:val="41"/>
        </w:numPr>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компания инвестирует средства в технологию, которая до этого не использовалась её конкурентами в данной отрасли;</w:t>
      </w:r>
    </w:p>
    <w:p w:rsidR="00BC4468" w:rsidRPr="00046EA0" w:rsidRDefault="00BC4468" w:rsidP="00046EA0">
      <w:pPr>
        <w:pStyle w:val="a5"/>
        <w:numPr>
          <w:ilvl w:val="0"/>
          <w:numId w:val="41"/>
        </w:numPr>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компания инвестирует средства в совершенно новый продукт;</w:t>
      </w:r>
    </w:p>
    <w:p w:rsidR="00F21EEC" w:rsidRPr="00046EA0" w:rsidRDefault="00BC4468" w:rsidP="00046EA0">
      <w:pPr>
        <w:pStyle w:val="a5"/>
        <w:numPr>
          <w:ilvl w:val="0"/>
          <w:numId w:val="41"/>
        </w:numPr>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средства вкладываются в развитие новой информационной технологии для индустрии</w:t>
      </w:r>
      <w:r w:rsidR="005D4482" w:rsidRPr="00046EA0">
        <w:rPr>
          <w:rFonts w:ascii="Times New Roman" w:hAnsi="Times New Roman" w:cs="Times New Roman"/>
          <w:sz w:val="28"/>
          <w:szCs w:val="28"/>
        </w:rPr>
        <w:t xml:space="preserve"> (</w:t>
      </w:r>
      <w:r w:rsidR="00B4792F">
        <w:rPr>
          <w:rFonts w:ascii="Times New Roman" w:hAnsi="Times New Roman" w:cs="Times New Roman"/>
          <w:sz w:val="28"/>
          <w:szCs w:val="28"/>
        </w:rPr>
        <w:t xml:space="preserve">см. </w:t>
      </w:r>
      <w:r w:rsidR="005D4482" w:rsidRPr="00046EA0">
        <w:rPr>
          <w:rFonts w:ascii="Times New Roman" w:hAnsi="Times New Roman" w:cs="Times New Roman"/>
          <w:sz w:val="28"/>
          <w:szCs w:val="28"/>
        </w:rPr>
        <w:t xml:space="preserve">Приложение </w:t>
      </w:r>
      <w:r w:rsidR="00B4792F">
        <w:rPr>
          <w:rFonts w:ascii="Times New Roman" w:hAnsi="Times New Roman" w:cs="Times New Roman"/>
          <w:sz w:val="28"/>
          <w:szCs w:val="28"/>
        </w:rPr>
        <w:t>№2).</w:t>
      </w:r>
    </w:p>
    <w:p w:rsidR="00BC4468" w:rsidRPr="00046EA0" w:rsidRDefault="00BC4468"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В свою очередь объявление </w:t>
      </w:r>
      <w:r w:rsidR="009B382A" w:rsidRPr="00046EA0">
        <w:rPr>
          <w:rFonts w:ascii="Times New Roman" w:hAnsi="Times New Roman" w:cs="Times New Roman"/>
          <w:sz w:val="28"/>
          <w:szCs w:val="28"/>
        </w:rPr>
        <w:t xml:space="preserve">относятся к </w:t>
      </w:r>
      <w:r w:rsidRPr="00046EA0">
        <w:rPr>
          <w:rFonts w:ascii="Times New Roman" w:hAnsi="Times New Roman" w:cs="Times New Roman"/>
          <w:sz w:val="28"/>
          <w:szCs w:val="28"/>
        </w:rPr>
        <w:t>адаптирующей технологии, если:</w:t>
      </w:r>
    </w:p>
    <w:p w:rsidR="00BC4468" w:rsidRPr="00046EA0" w:rsidRDefault="00BC4468" w:rsidP="00046EA0">
      <w:pPr>
        <w:pStyle w:val="a5"/>
        <w:numPr>
          <w:ilvl w:val="0"/>
          <w:numId w:val="12"/>
        </w:numPr>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компания инвестирует средства в технологию, которую до неё уже успели представить её конкуренты;</w:t>
      </w:r>
    </w:p>
    <w:p w:rsidR="00BC4468" w:rsidRPr="00046EA0" w:rsidRDefault="00BC4468" w:rsidP="00046EA0">
      <w:pPr>
        <w:pStyle w:val="a5"/>
        <w:numPr>
          <w:ilvl w:val="0"/>
          <w:numId w:val="12"/>
        </w:numPr>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инвестиции направлены на поддержание и усовершенствование старых технологий.</w:t>
      </w:r>
    </w:p>
    <w:p w:rsidR="004F2331" w:rsidRPr="00046EA0" w:rsidRDefault="00B40037" w:rsidP="00046EA0">
      <w:pPr>
        <w:pStyle w:val="Default"/>
        <w:spacing w:line="360" w:lineRule="auto"/>
        <w:ind w:firstLine="709"/>
        <w:jc w:val="both"/>
        <w:rPr>
          <w:rFonts w:ascii="Times New Roman" w:hAnsi="Times New Roman" w:cs="Times New Roman"/>
          <w:bCs/>
          <w:sz w:val="28"/>
          <w:szCs w:val="28"/>
        </w:rPr>
      </w:pPr>
      <w:r w:rsidRPr="00046EA0">
        <w:rPr>
          <w:rFonts w:ascii="Times New Roman" w:hAnsi="Times New Roman" w:cs="Times New Roman"/>
          <w:bCs/>
          <w:sz w:val="28"/>
          <w:szCs w:val="28"/>
        </w:rPr>
        <w:t xml:space="preserve">Объявления, которые мы не смогли отнести ни </w:t>
      </w:r>
      <w:r w:rsidR="00DF5C6C" w:rsidRPr="00046EA0">
        <w:rPr>
          <w:rFonts w:ascii="Times New Roman" w:hAnsi="Times New Roman" w:cs="Times New Roman"/>
          <w:bCs/>
          <w:sz w:val="28"/>
          <w:szCs w:val="28"/>
        </w:rPr>
        <w:t>к одной из групп, были обозначены, как объявления без классификации</w:t>
      </w:r>
      <w:r w:rsidR="00944D8C" w:rsidRPr="00046EA0">
        <w:rPr>
          <w:rFonts w:ascii="Times New Roman" w:hAnsi="Times New Roman" w:cs="Times New Roman"/>
          <w:bCs/>
          <w:sz w:val="28"/>
          <w:szCs w:val="28"/>
        </w:rPr>
        <w:t>.</w:t>
      </w:r>
      <w:r w:rsidR="00F21EEC" w:rsidRPr="00046EA0">
        <w:rPr>
          <w:rFonts w:ascii="Times New Roman" w:hAnsi="Times New Roman" w:cs="Times New Roman"/>
          <w:bCs/>
          <w:sz w:val="28"/>
          <w:szCs w:val="28"/>
        </w:rPr>
        <w:t xml:space="preserve"> </w:t>
      </w:r>
      <w:r w:rsidR="004F2331" w:rsidRPr="00046EA0">
        <w:rPr>
          <w:rFonts w:ascii="Times New Roman" w:hAnsi="Times New Roman" w:cs="Times New Roman"/>
          <w:bCs/>
          <w:sz w:val="28"/>
          <w:szCs w:val="28"/>
        </w:rPr>
        <w:t xml:space="preserve">Представим </w:t>
      </w:r>
      <w:r w:rsidR="004F2331" w:rsidRPr="00046EA0">
        <w:rPr>
          <w:rFonts w:ascii="Times New Roman" w:hAnsi="Times New Roman" w:cs="Times New Roman"/>
          <w:bCs/>
          <w:sz w:val="28"/>
          <w:szCs w:val="28"/>
        </w:rPr>
        <w:lastRenderedPageBreak/>
        <w:t>схематически распределение объявлений по типу технологий (рис. 1</w:t>
      </w:r>
      <w:r w:rsidR="00B4792F">
        <w:rPr>
          <w:rFonts w:ascii="Times New Roman" w:hAnsi="Times New Roman" w:cs="Times New Roman"/>
          <w:bCs/>
          <w:sz w:val="28"/>
          <w:szCs w:val="28"/>
        </w:rPr>
        <w:t>6</w:t>
      </w:r>
      <w:r w:rsidR="004F2331" w:rsidRPr="00046EA0">
        <w:rPr>
          <w:rFonts w:ascii="Times New Roman" w:hAnsi="Times New Roman" w:cs="Times New Roman"/>
          <w:bCs/>
          <w:sz w:val="28"/>
          <w:szCs w:val="28"/>
        </w:rPr>
        <w:t xml:space="preserve">). </w:t>
      </w:r>
      <w:r w:rsidR="00030AAF" w:rsidRPr="00046EA0">
        <w:rPr>
          <w:rFonts w:ascii="Times New Roman" w:hAnsi="Times New Roman" w:cs="Times New Roman"/>
          <w:bCs/>
          <w:noProof/>
          <w:sz w:val="28"/>
          <w:szCs w:val="28"/>
        </w:rPr>
        <w:drawing>
          <wp:inline distT="0" distB="0" distL="0" distR="0">
            <wp:extent cx="5329127" cy="2806995"/>
            <wp:effectExtent l="19050" t="0" r="23923"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F2331" w:rsidRPr="00B4792F" w:rsidRDefault="004F2331" w:rsidP="00046EA0">
      <w:pPr>
        <w:pStyle w:val="Default"/>
        <w:spacing w:line="360" w:lineRule="auto"/>
        <w:ind w:firstLine="709"/>
        <w:jc w:val="both"/>
        <w:rPr>
          <w:rFonts w:ascii="Times New Roman" w:hAnsi="Times New Roman" w:cs="Times New Roman"/>
          <w:b/>
          <w:bCs/>
        </w:rPr>
      </w:pPr>
      <w:r w:rsidRPr="00B4792F">
        <w:rPr>
          <w:rFonts w:ascii="Times New Roman" w:hAnsi="Times New Roman" w:cs="Times New Roman"/>
          <w:b/>
          <w:bCs/>
        </w:rPr>
        <w:t>Рис. 1</w:t>
      </w:r>
      <w:r w:rsidR="00B4792F" w:rsidRPr="00B4792F">
        <w:rPr>
          <w:rFonts w:ascii="Times New Roman" w:hAnsi="Times New Roman" w:cs="Times New Roman"/>
          <w:b/>
          <w:bCs/>
        </w:rPr>
        <w:t>6</w:t>
      </w:r>
      <w:r w:rsidRPr="00B4792F">
        <w:rPr>
          <w:rFonts w:ascii="Times New Roman" w:hAnsi="Times New Roman" w:cs="Times New Roman"/>
          <w:b/>
          <w:bCs/>
        </w:rPr>
        <w:t xml:space="preserve"> Распределение </w:t>
      </w:r>
      <w:r w:rsidR="005D4482" w:rsidRPr="00B4792F">
        <w:rPr>
          <w:rFonts w:ascii="Times New Roman" w:hAnsi="Times New Roman" w:cs="Times New Roman"/>
          <w:b/>
          <w:bCs/>
        </w:rPr>
        <w:t>к</w:t>
      </w:r>
      <w:r w:rsidR="00F80D63" w:rsidRPr="00B4792F">
        <w:rPr>
          <w:rFonts w:ascii="Times New Roman" w:hAnsi="Times New Roman" w:cs="Times New Roman"/>
          <w:b/>
          <w:bCs/>
        </w:rPr>
        <w:t>о</w:t>
      </w:r>
      <w:r w:rsidR="005D4482" w:rsidRPr="00B4792F">
        <w:rPr>
          <w:rFonts w:ascii="Times New Roman" w:hAnsi="Times New Roman" w:cs="Times New Roman"/>
          <w:b/>
          <w:bCs/>
        </w:rPr>
        <w:t xml:space="preserve">личества </w:t>
      </w:r>
      <w:r w:rsidRPr="00B4792F">
        <w:rPr>
          <w:rFonts w:ascii="Times New Roman" w:hAnsi="Times New Roman" w:cs="Times New Roman"/>
          <w:b/>
          <w:bCs/>
        </w:rPr>
        <w:t xml:space="preserve">объявлений по типу инвестиции в </w:t>
      </w:r>
      <w:r w:rsidRPr="00B4792F">
        <w:rPr>
          <w:rFonts w:ascii="Times New Roman" w:hAnsi="Times New Roman" w:cs="Times New Roman"/>
          <w:b/>
          <w:bCs/>
          <w:lang w:val="de-DE"/>
        </w:rPr>
        <w:t>IT</w:t>
      </w:r>
    </w:p>
    <w:p w:rsidR="00F54E33" w:rsidRDefault="00B717F5" w:rsidP="00046EA0">
      <w:pPr>
        <w:pStyle w:val="Default"/>
        <w:spacing w:line="360" w:lineRule="auto"/>
        <w:ind w:firstLine="709"/>
        <w:jc w:val="both"/>
        <w:rPr>
          <w:rFonts w:ascii="Times New Roman" w:hAnsi="Times New Roman" w:cs="Times New Roman"/>
          <w:bCs/>
          <w:sz w:val="28"/>
          <w:szCs w:val="28"/>
        </w:rPr>
      </w:pPr>
      <w:r w:rsidRPr="00046EA0">
        <w:rPr>
          <w:rFonts w:ascii="Times New Roman" w:hAnsi="Times New Roman" w:cs="Times New Roman"/>
          <w:bCs/>
          <w:sz w:val="28"/>
          <w:szCs w:val="28"/>
        </w:rPr>
        <w:t>В странах с развитой экономикой крупные поставщики услуг являются более привлекательными для участников рынка, чем небольшие локальные (</w:t>
      </w:r>
      <w:r w:rsidRPr="00B4792F">
        <w:rPr>
          <w:rFonts w:ascii="Times New Roman" w:hAnsi="Times New Roman" w:cs="Times New Roman"/>
          <w:bCs/>
          <w:sz w:val="28"/>
          <w:szCs w:val="28"/>
          <w:lang w:val="en-US"/>
        </w:rPr>
        <w:t>Hayes</w:t>
      </w:r>
      <w:r w:rsidR="005D4482" w:rsidRPr="00B4792F">
        <w:rPr>
          <w:rFonts w:ascii="Times New Roman" w:hAnsi="Times New Roman" w:cs="Times New Roman"/>
          <w:bCs/>
          <w:sz w:val="28"/>
          <w:szCs w:val="28"/>
        </w:rPr>
        <w:t xml:space="preserve">, </w:t>
      </w:r>
      <w:r w:rsidRPr="00B4792F">
        <w:rPr>
          <w:rFonts w:ascii="Times New Roman" w:hAnsi="Times New Roman" w:cs="Times New Roman"/>
          <w:bCs/>
          <w:sz w:val="28"/>
          <w:szCs w:val="28"/>
        </w:rPr>
        <w:t xml:space="preserve">2001; </w:t>
      </w:r>
      <w:proofErr w:type="spellStart"/>
      <w:r w:rsidRPr="00B4792F">
        <w:rPr>
          <w:rFonts w:ascii="Times New Roman" w:hAnsi="Times New Roman" w:cs="Times New Roman"/>
          <w:bCs/>
          <w:sz w:val="28"/>
          <w:szCs w:val="28"/>
          <w:lang w:val="en-US"/>
        </w:rPr>
        <w:t>Ranganathan</w:t>
      </w:r>
      <w:proofErr w:type="spellEnd"/>
      <w:r w:rsidRPr="00B4792F">
        <w:rPr>
          <w:rFonts w:ascii="Times New Roman" w:hAnsi="Times New Roman" w:cs="Times New Roman"/>
          <w:bCs/>
          <w:sz w:val="28"/>
          <w:szCs w:val="28"/>
        </w:rPr>
        <w:t xml:space="preserve"> </w:t>
      </w:r>
      <w:r w:rsidR="00016DA1" w:rsidRPr="00B4792F">
        <w:rPr>
          <w:rFonts w:ascii="Times New Roman" w:hAnsi="Times New Roman" w:cs="Times New Roman"/>
          <w:bCs/>
          <w:sz w:val="28"/>
          <w:szCs w:val="28"/>
        </w:rPr>
        <w:t>и</w:t>
      </w:r>
      <w:r w:rsidRPr="00B4792F">
        <w:rPr>
          <w:rFonts w:ascii="Times New Roman" w:hAnsi="Times New Roman" w:cs="Times New Roman"/>
          <w:bCs/>
          <w:sz w:val="28"/>
          <w:szCs w:val="28"/>
        </w:rPr>
        <w:t xml:space="preserve"> </w:t>
      </w:r>
      <w:r w:rsidRPr="00B4792F">
        <w:rPr>
          <w:rFonts w:ascii="Times New Roman" w:hAnsi="Times New Roman" w:cs="Times New Roman"/>
          <w:bCs/>
          <w:sz w:val="28"/>
          <w:szCs w:val="28"/>
          <w:lang w:val="en-US"/>
        </w:rPr>
        <w:t>Brown</w:t>
      </w:r>
      <w:r w:rsidRPr="00B4792F">
        <w:rPr>
          <w:rFonts w:ascii="Times New Roman" w:hAnsi="Times New Roman" w:cs="Times New Roman"/>
          <w:bCs/>
          <w:sz w:val="28"/>
          <w:szCs w:val="28"/>
        </w:rPr>
        <w:t>, 2006</w:t>
      </w:r>
      <w:r w:rsidRPr="00046EA0">
        <w:rPr>
          <w:rFonts w:ascii="Times New Roman" w:hAnsi="Times New Roman" w:cs="Times New Roman"/>
          <w:bCs/>
          <w:sz w:val="28"/>
          <w:szCs w:val="28"/>
        </w:rPr>
        <w:t xml:space="preserve">). Хотя в экономике переходного типа небольшие местные поставщики </w:t>
      </w:r>
      <w:r w:rsidR="00944D8C" w:rsidRPr="00046EA0">
        <w:rPr>
          <w:rFonts w:ascii="Times New Roman" w:hAnsi="Times New Roman" w:cs="Times New Roman"/>
          <w:bCs/>
          <w:sz w:val="28"/>
          <w:szCs w:val="28"/>
          <w:lang w:val="en-US"/>
        </w:rPr>
        <w:t>IT</w:t>
      </w:r>
      <w:r w:rsidR="00B4792F">
        <w:rPr>
          <w:rFonts w:ascii="Times New Roman" w:hAnsi="Times New Roman" w:cs="Times New Roman"/>
          <w:bCs/>
          <w:sz w:val="28"/>
          <w:szCs w:val="28"/>
        </w:rPr>
        <w:t>,</w:t>
      </w:r>
      <w:r w:rsidRPr="00046EA0">
        <w:rPr>
          <w:rFonts w:ascii="Times New Roman" w:hAnsi="Times New Roman" w:cs="Times New Roman"/>
          <w:bCs/>
          <w:sz w:val="28"/>
          <w:szCs w:val="28"/>
        </w:rPr>
        <w:t xml:space="preserve"> на первый взгляд</w:t>
      </w:r>
      <w:r w:rsidR="00B4792F">
        <w:rPr>
          <w:rFonts w:ascii="Times New Roman" w:hAnsi="Times New Roman" w:cs="Times New Roman"/>
          <w:bCs/>
          <w:sz w:val="28"/>
          <w:szCs w:val="28"/>
        </w:rPr>
        <w:t>,</w:t>
      </w:r>
      <w:r w:rsidRPr="00046EA0">
        <w:rPr>
          <w:rFonts w:ascii="Times New Roman" w:hAnsi="Times New Roman" w:cs="Times New Roman"/>
          <w:bCs/>
          <w:sz w:val="28"/>
          <w:szCs w:val="28"/>
        </w:rPr>
        <w:t xml:space="preserve"> кажутся более </w:t>
      </w:r>
      <w:r w:rsidR="00F21EEC" w:rsidRPr="00046EA0">
        <w:rPr>
          <w:rFonts w:ascii="Times New Roman" w:hAnsi="Times New Roman" w:cs="Times New Roman"/>
          <w:bCs/>
          <w:sz w:val="28"/>
          <w:szCs w:val="28"/>
        </w:rPr>
        <w:t>востребованными</w:t>
      </w:r>
      <w:r w:rsidRPr="00046EA0">
        <w:rPr>
          <w:rFonts w:ascii="Times New Roman" w:hAnsi="Times New Roman" w:cs="Times New Roman"/>
          <w:bCs/>
          <w:sz w:val="28"/>
          <w:szCs w:val="28"/>
        </w:rPr>
        <w:t xml:space="preserve">, поскольку они </w:t>
      </w:r>
      <w:r w:rsidR="00944D8C" w:rsidRPr="00046EA0">
        <w:rPr>
          <w:rFonts w:ascii="Times New Roman" w:hAnsi="Times New Roman" w:cs="Times New Roman"/>
          <w:bCs/>
          <w:sz w:val="28"/>
          <w:szCs w:val="28"/>
        </w:rPr>
        <w:t>обладают</w:t>
      </w:r>
      <w:r w:rsidRPr="00046EA0">
        <w:rPr>
          <w:rFonts w:ascii="Times New Roman" w:hAnsi="Times New Roman" w:cs="Times New Roman"/>
          <w:bCs/>
          <w:sz w:val="28"/>
          <w:szCs w:val="28"/>
        </w:rPr>
        <w:t xml:space="preserve"> большей информацией об особенностях рынка, чем большие внешние поставщики </w:t>
      </w:r>
      <w:r w:rsidR="00944D8C" w:rsidRPr="00046EA0">
        <w:rPr>
          <w:rFonts w:ascii="Times New Roman" w:hAnsi="Times New Roman" w:cs="Times New Roman"/>
          <w:bCs/>
          <w:sz w:val="28"/>
          <w:szCs w:val="28"/>
          <w:lang w:val="en-US"/>
        </w:rPr>
        <w:t>IT</w:t>
      </w:r>
      <w:r w:rsidRPr="00046EA0">
        <w:rPr>
          <w:rFonts w:ascii="Times New Roman" w:hAnsi="Times New Roman" w:cs="Times New Roman"/>
          <w:bCs/>
          <w:sz w:val="28"/>
          <w:szCs w:val="28"/>
        </w:rPr>
        <w:t xml:space="preserve">-услуг. </w:t>
      </w:r>
      <w:r w:rsidR="00F21EEC" w:rsidRPr="00046EA0">
        <w:rPr>
          <w:rFonts w:ascii="Times New Roman" w:hAnsi="Times New Roman" w:cs="Times New Roman"/>
          <w:bCs/>
          <w:sz w:val="28"/>
          <w:szCs w:val="28"/>
        </w:rPr>
        <w:t xml:space="preserve">Небольшие локальные поставщики </w:t>
      </w:r>
      <w:r w:rsidRPr="00046EA0">
        <w:rPr>
          <w:rFonts w:ascii="Times New Roman" w:hAnsi="Times New Roman" w:cs="Times New Roman"/>
          <w:bCs/>
          <w:sz w:val="28"/>
          <w:szCs w:val="28"/>
        </w:rPr>
        <w:t>более гибки</w:t>
      </w:r>
      <w:r w:rsidR="00F21EEC" w:rsidRPr="00046EA0">
        <w:rPr>
          <w:rFonts w:ascii="Times New Roman" w:hAnsi="Times New Roman" w:cs="Times New Roman"/>
          <w:bCs/>
          <w:sz w:val="28"/>
          <w:szCs w:val="28"/>
        </w:rPr>
        <w:t>е</w:t>
      </w:r>
      <w:r w:rsidRPr="00046EA0">
        <w:rPr>
          <w:rFonts w:ascii="Times New Roman" w:hAnsi="Times New Roman" w:cs="Times New Roman"/>
          <w:bCs/>
          <w:sz w:val="28"/>
          <w:szCs w:val="28"/>
        </w:rPr>
        <w:t xml:space="preserve"> в предложении </w:t>
      </w:r>
      <w:r w:rsidR="00016DA1" w:rsidRPr="00046EA0">
        <w:rPr>
          <w:rFonts w:ascii="Times New Roman" w:hAnsi="Times New Roman" w:cs="Times New Roman"/>
          <w:bCs/>
          <w:sz w:val="28"/>
          <w:szCs w:val="28"/>
        </w:rPr>
        <w:t xml:space="preserve"> </w:t>
      </w:r>
      <w:r w:rsidRPr="00046EA0">
        <w:rPr>
          <w:rFonts w:ascii="Times New Roman" w:hAnsi="Times New Roman" w:cs="Times New Roman"/>
          <w:bCs/>
          <w:sz w:val="28"/>
          <w:szCs w:val="28"/>
        </w:rPr>
        <w:t>товаров</w:t>
      </w:r>
      <w:r w:rsidR="00016DA1" w:rsidRPr="00046EA0">
        <w:rPr>
          <w:rFonts w:ascii="Times New Roman" w:hAnsi="Times New Roman" w:cs="Times New Roman"/>
          <w:bCs/>
          <w:sz w:val="28"/>
          <w:szCs w:val="28"/>
        </w:rPr>
        <w:t xml:space="preserve"> и услуг</w:t>
      </w:r>
      <w:r w:rsidR="003A106C" w:rsidRPr="00046EA0">
        <w:rPr>
          <w:rFonts w:ascii="Times New Roman" w:hAnsi="Times New Roman" w:cs="Times New Roman"/>
          <w:bCs/>
          <w:sz w:val="28"/>
          <w:szCs w:val="28"/>
        </w:rPr>
        <w:t>.</w:t>
      </w:r>
      <w:r w:rsidR="00166DBC" w:rsidRPr="00046EA0">
        <w:rPr>
          <w:rFonts w:ascii="Times New Roman" w:hAnsi="Times New Roman" w:cs="Times New Roman"/>
          <w:bCs/>
          <w:sz w:val="28"/>
          <w:szCs w:val="28"/>
        </w:rPr>
        <w:t xml:space="preserve"> </w:t>
      </w:r>
    </w:p>
    <w:p w:rsidR="003A106C" w:rsidRPr="00046EA0" w:rsidRDefault="00166DBC" w:rsidP="00046EA0">
      <w:pPr>
        <w:pStyle w:val="Default"/>
        <w:spacing w:line="360" w:lineRule="auto"/>
        <w:ind w:firstLine="709"/>
        <w:jc w:val="both"/>
        <w:rPr>
          <w:rFonts w:ascii="Times New Roman" w:hAnsi="Times New Roman" w:cs="Times New Roman"/>
          <w:sz w:val="28"/>
          <w:szCs w:val="28"/>
        </w:rPr>
      </w:pPr>
      <w:r w:rsidRPr="00046EA0">
        <w:rPr>
          <w:rFonts w:ascii="Times New Roman" w:hAnsi="Times New Roman" w:cs="Times New Roman"/>
          <w:bCs/>
          <w:sz w:val="28"/>
          <w:szCs w:val="28"/>
        </w:rPr>
        <w:t xml:space="preserve">Таким образом, </w:t>
      </w:r>
      <w:r w:rsidR="003A106C" w:rsidRPr="00046EA0">
        <w:rPr>
          <w:rFonts w:ascii="Times New Roman" w:hAnsi="Times New Roman" w:cs="Times New Roman"/>
          <w:bCs/>
          <w:sz w:val="28"/>
          <w:szCs w:val="28"/>
        </w:rPr>
        <w:t>поставщиков</w:t>
      </w:r>
      <w:r w:rsidR="004F2331" w:rsidRPr="00046EA0">
        <w:rPr>
          <w:rFonts w:ascii="Times New Roman" w:hAnsi="Times New Roman" w:cs="Times New Roman"/>
          <w:bCs/>
          <w:sz w:val="28"/>
          <w:szCs w:val="28"/>
        </w:rPr>
        <w:t xml:space="preserve"> </w:t>
      </w:r>
      <w:r w:rsidR="004F2331" w:rsidRPr="00046EA0">
        <w:rPr>
          <w:rFonts w:ascii="Times New Roman" w:hAnsi="Times New Roman" w:cs="Times New Roman"/>
          <w:bCs/>
          <w:sz w:val="28"/>
          <w:szCs w:val="28"/>
          <w:lang w:val="en-US"/>
        </w:rPr>
        <w:t>IT</w:t>
      </w:r>
      <w:r w:rsidR="004F2331" w:rsidRPr="00046EA0">
        <w:rPr>
          <w:rFonts w:ascii="Times New Roman" w:hAnsi="Times New Roman" w:cs="Times New Roman"/>
          <w:bCs/>
          <w:sz w:val="28"/>
          <w:szCs w:val="28"/>
        </w:rPr>
        <w:t>-услуг</w:t>
      </w:r>
      <w:r w:rsidR="003A106C" w:rsidRPr="00046EA0">
        <w:rPr>
          <w:rFonts w:ascii="Times New Roman" w:hAnsi="Times New Roman" w:cs="Times New Roman"/>
          <w:bCs/>
          <w:sz w:val="28"/>
          <w:szCs w:val="28"/>
        </w:rPr>
        <w:t xml:space="preserve"> можно</w:t>
      </w:r>
      <w:r w:rsidR="004F2331" w:rsidRPr="00046EA0">
        <w:rPr>
          <w:rFonts w:ascii="Times New Roman" w:hAnsi="Times New Roman" w:cs="Times New Roman"/>
          <w:bCs/>
          <w:sz w:val="28"/>
          <w:szCs w:val="28"/>
        </w:rPr>
        <w:t xml:space="preserve"> разделить</w:t>
      </w:r>
      <w:r w:rsidR="003A106C" w:rsidRPr="00046EA0">
        <w:rPr>
          <w:rFonts w:ascii="Times New Roman" w:hAnsi="Times New Roman" w:cs="Times New Roman"/>
          <w:bCs/>
          <w:sz w:val="28"/>
          <w:szCs w:val="28"/>
        </w:rPr>
        <w:t xml:space="preserve"> </w:t>
      </w:r>
      <w:r w:rsidR="004F2331" w:rsidRPr="00046EA0">
        <w:rPr>
          <w:rFonts w:ascii="Times New Roman" w:hAnsi="Times New Roman" w:cs="Times New Roman"/>
          <w:bCs/>
          <w:sz w:val="28"/>
          <w:szCs w:val="28"/>
        </w:rPr>
        <w:t>на</w:t>
      </w:r>
      <w:r w:rsidR="003A106C" w:rsidRPr="00046EA0">
        <w:rPr>
          <w:rFonts w:ascii="Times New Roman" w:hAnsi="Times New Roman" w:cs="Times New Roman"/>
          <w:bCs/>
          <w:sz w:val="28"/>
          <w:szCs w:val="28"/>
        </w:rPr>
        <w:t xml:space="preserve"> группы. Во-первых, это крупные международные поставщики, которые широко известны и предоставляют свои услуги компаниями по всем миру. По большей части это такие крупные западные компании, как </w:t>
      </w:r>
      <w:r w:rsidR="003A106C" w:rsidRPr="00046EA0">
        <w:rPr>
          <w:rFonts w:ascii="Times New Roman" w:hAnsi="Times New Roman" w:cs="Times New Roman"/>
          <w:bCs/>
          <w:sz w:val="28"/>
          <w:szCs w:val="28"/>
          <w:lang w:val="de-DE"/>
        </w:rPr>
        <w:t>Microsoft</w:t>
      </w:r>
      <w:r w:rsidR="003A106C" w:rsidRPr="00046EA0">
        <w:rPr>
          <w:rFonts w:ascii="Times New Roman" w:hAnsi="Times New Roman" w:cs="Times New Roman"/>
          <w:bCs/>
          <w:sz w:val="28"/>
          <w:szCs w:val="28"/>
        </w:rPr>
        <w:t xml:space="preserve">, </w:t>
      </w:r>
      <w:r w:rsidR="003A106C" w:rsidRPr="00046EA0">
        <w:rPr>
          <w:rFonts w:ascii="Times New Roman" w:hAnsi="Times New Roman" w:cs="Times New Roman"/>
          <w:bCs/>
          <w:sz w:val="28"/>
          <w:szCs w:val="28"/>
          <w:lang w:val="de-DE"/>
        </w:rPr>
        <w:t>IBS</w:t>
      </w:r>
      <w:r w:rsidR="003A106C" w:rsidRPr="00046EA0">
        <w:rPr>
          <w:rFonts w:ascii="Times New Roman" w:hAnsi="Times New Roman" w:cs="Times New Roman"/>
          <w:bCs/>
          <w:sz w:val="28"/>
          <w:szCs w:val="28"/>
        </w:rPr>
        <w:t xml:space="preserve">, </w:t>
      </w:r>
      <w:r w:rsidR="003A106C" w:rsidRPr="00046EA0">
        <w:rPr>
          <w:rFonts w:ascii="Times New Roman" w:hAnsi="Times New Roman" w:cs="Times New Roman"/>
          <w:bCs/>
          <w:sz w:val="28"/>
          <w:szCs w:val="28"/>
          <w:lang w:val="de-DE"/>
        </w:rPr>
        <w:t>SAS</w:t>
      </w:r>
      <w:r w:rsidR="003A106C" w:rsidRPr="00046EA0">
        <w:rPr>
          <w:rFonts w:ascii="Times New Roman" w:hAnsi="Times New Roman" w:cs="Times New Roman"/>
          <w:bCs/>
          <w:sz w:val="28"/>
          <w:szCs w:val="28"/>
        </w:rPr>
        <w:t xml:space="preserve">; </w:t>
      </w:r>
      <w:r w:rsidR="003A106C" w:rsidRPr="00046EA0">
        <w:rPr>
          <w:rFonts w:ascii="Times New Roman" w:hAnsi="Times New Roman" w:cs="Times New Roman"/>
          <w:bCs/>
          <w:sz w:val="28"/>
          <w:szCs w:val="28"/>
          <w:lang w:val="de-DE"/>
        </w:rPr>
        <w:t>SAP</w:t>
      </w:r>
      <w:r w:rsidR="003A106C" w:rsidRPr="00046EA0">
        <w:rPr>
          <w:rFonts w:ascii="Times New Roman" w:hAnsi="Times New Roman" w:cs="Times New Roman"/>
          <w:bCs/>
          <w:sz w:val="28"/>
          <w:szCs w:val="28"/>
        </w:rPr>
        <w:t xml:space="preserve">, </w:t>
      </w:r>
      <w:proofErr w:type="spellStart"/>
      <w:r w:rsidR="00823E83" w:rsidRPr="00046EA0">
        <w:rPr>
          <w:rFonts w:ascii="Times New Roman" w:hAnsi="Times New Roman" w:cs="Times New Roman"/>
          <w:bCs/>
          <w:sz w:val="28"/>
          <w:szCs w:val="28"/>
        </w:rPr>
        <w:t>Oracle</w:t>
      </w:r>
      <w:proofErr w:type="spellEnd"/>
      <w:r w:rsidR="00823E83" w:rsidRPr="00046EA0">
        <w:rPr>
          <w:rFonts w:ascii="Times New Roman" w:hAnsi="Times New Roman" w:cs="Times New Roman"/>
          <w:bCs/>
          <w:sz w:val="28"/>
          <w:szCs w:val="28"/>
        </w:rPr>
        <w:t xml:space="preserve">, </w:t>
      </w:r>
      <w:proofErr w:type="spellStart"/>
      <w:r w:rsidR="003A106C" w:rsidRPr="00046EA0">
        <w:rPr>
          <w:rFonts w:ascii="Times New Roman" w:hAnsi="Times New Roman" w:cs="Times New Roman"/>
          <w:bCs/>
          <w:sz w:val="28"/>
          <w:szCs w:val="28"/>
        </w:rPr>
        <w:t>Nokia</w:t>
      </w:r>
      <w:proofErr w:type="spellEnd"/>
      <w:r w:rsidR="003A106C" w:rsidRPr="00046EA0">
        <w:rPr>
          <w:rFonts w:ascii="Times New Roman" w:hAnsi="Times New Roman" w:cs="Times New Roman"/>
          <w:bCs/>
          <w:sz w:val="28"/>
          <w:szCs w:val="28"/>
        </w:rPr>
        <w:t xml:space="preserve"> </w:t>
      </w:r>
      <w:proofErr w:type="spellStart"/>
      <w:r w:rsidR="003A106C" w:rsidRPr="00046EA0">
        <w:rPr>
          <w:rFonts w:ascii="Times New Roman" w:hAnsi="Times New Roman" w:cs="Times New Roman"/>
          <w:bCs/>
          <w:sz w:val="28"/>
          <w:szCs w:val="28"/>
        </w:rPr>
        <w:t>Siemens</w:t>
      </w:r>
      <w:proofErr w:type="spellEnd"/>
      <w:r w:rsidR="003A106C" w:rsidRPr="00046EA0">
        <w:rPr>
          <w:rFonts w:ascii="Times New Roman" w:hAnsi="Times New Roman" w:cs="Times New Roman"/>
          <w:bCs/>
          <w:sz w:val="28"/>
          <w:szCs w:val="28"/>
        </w:rPr>
        <w:t xml:space="preserve"> </w:t>
      </w:r>
      <w:proofErr w:type="spellStart"/>
      <w:r w:rsidR="003A106C" w:rsidRPr="00046EA0">
        <w:rPr>
          <w:rFonts w:ascii="Times New Roman" w:hAnsi="Times New Roman" w:cs="Times New Roman"/>
          <w:bCs/>
          <w:sz w:val="28"/>
          <w:szCs w:val="28"/>
        </w:rPr>
        <w:t>Networks</w:t>
      </w:r>
      <w:proofErr w:type="spellEnd"/>
      <w:r w:rsidR="003A106C" w:rsidRPr="00046EA0">
        <w:rPr>
          <w:rFonts w:ascii="Times New Roman" w:hAnsi="Times New Roman" w:cs="Times New Roman"/>
          <w:bCs/>
          <w:sz w:val="28"/>
          <w:szCs w:val="28"/>
        </w:rPr>
        <w:t xml:space="preserve"> и другие.</w:t>
      </w:r>
      <w:r w:rsidR="00823E83" w:rsidRPr="00046EA0">
        <w:rPr>
          <w:rFonts w:ascii="Times New Roman" w:hAnsi="Times New Roman" w:cs="Times New Roman"/>
          <w:bCs/>
          <w:sz w:val="28"/>
          <w:szCs w:val="28"/>
        </w:rPr>
        <w:t xml:space="preserve"> </w:t>
      </w:r>
      <w:r w:rsidR="00944D8C" w:rsidRPr="00046EA0">
        <w:rPr>
          <w:rFonts w:ascii="Times New Roman" w:hAnsi="Times New Roman" w:cs="Times New Roman"/>
          <w:bCs/>
          <w:sz w:val="28"/>
          <w:szCs w:val="28"/>
        </w:rPr>
        <w:t>В</w:t>
      </w:r>
      <w:r w:rsidR="00823E83" w:rsidRPr="00046EA0">
        <w:rPr>
          <w:rFonts w:ascii="Times New Roman" w:hAnsi="Times New Roman" w:cs="Times New Roman"/>
          <w:bCs/>
          <w:sz w:val="28"/>
          <w:szCs w:val="28"/>
        </w:rPr>
        <w:t xml:space="preserve"> отдельную групп</w:t>
      </w:r>
      <w:r w:rsidR="005D4482" w:rsidRPr="00046EA0">
        <w:rPr>
          <w:rFonts w:ascii="Times New Roman" w:hAnsi="Times New Roman" w:cs="Times New Roman"/>
          <w:bCs/>
          <w:sz w:val="28"/>
          <w:szCs w:val="28"/>
        </w:rPr>
        <w:t>у</w:t>
      </w:r>
      <w:r w:rsidR="00823E83" w:rsidRPr="00046EA0">
        <w:rPr>
          <w:rFonts w:ascii="Times New Roman" w:hAnsi="Times New Roman" w:cs="Times New Roman"/>
          <w:bCs/>
          <w:sz w:val="28"/>
          <w:szCs w:val="28"/>
        </w:rPr>
        <w:t xml:space="preserve"> </w:t>
      </w:r>
      <w:r w:rsidR="00944D8C" w:rsidRPr="00046EA0">
        <w:rPr>
          <w:rFonts w:ascii="Times New Roman" w:hAnsi="Times New Roman" w:cs="Times New Roman"/>
          <w:bCs/>
          <w:sz w:val="28"/>
          <w:szCs w:val="28"/>
        </w:rPr>
        <w:t xml:space="preserve">мы отнесли </w:t>
      </w:r>
      <w:r w:rsidR="00823E83" w:rsidRPr="00046EA0">
        <w:rPr>
          <w:rFonts w:ascii="Times New Roman" w:hAnsi="Times New Roman" w:cs="Times New Roman"/>
          <w:bCs/>
          <w:sz w:val="28"/>
          <w:szCs w:val="28"/>
        </w:rPr>
        <w:t>поставщиков, которые предоставляют услуги от имени крупной международной компании, то есть через местные представительства.</w:t>
      </w:r>
    </w:p>
    <w:p w:rsidR="00944D8C" w:rsidRPr="00046EA0" w:rsidRDefault="003A106C"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Многие потре</w:t>
      </w:r>
      <w:r w:rsidR="004F2331" w:rsidRPr="00046EA0">
        <w:rPr>
          <w:rFonts w:ascii="Times New Roman" w:hAnsi="Times New Roman" w:cs="Times New Roman"/>
          <w:sz w:val="28"/>
          <w:szCs w:val="28"/>
        </w:rPr>
        <w:t xml:space="preserve">бности </w:t>
      </w:r>
      <w:r w:rsidR="00944D8C" w:rsidRPr="00046EA0">
        <w:rPr>
          <w:rFonts w:ascii="Times New Roman" w:hAnsi="Times New Roman" w:cs="Times New Roman"/>
          <w:bCs/>
          <w:sz w:val="28"/>
          <w:szCs w:val="28"/>
          <w:lang w:val="en-US"/>
        </w:rPr>
        <w:t>IT</w:t>
      </w:r>
      <w:r w:rsidR="005D4482" w:rsidRPr="00046EA0">
        <w:rPr>
          <w:rFonts w:ascii="Times New Roman" w:hAnsi="Times New Roman" w:cs="Times New Roman"/>
          <w:bCs/>
          <w:sz w:val="28"/>
          <w:szCs w:val="28"/>
        </w:rPr>
        <w:t>-услуг</w:t>
      </w:r>
      <w:r w:rsidR="005D4482" w:rsidRPr="00046EA0">
        <w:rPr>
          <w:rFonts w:ascii="Times New Roman" w:hAnsi="Times New Roman" w:cs="Times New Roman"/>
          <w:sz w:val="28"/>
          <w:szCs w:val="28"/>
        </w:rPr>
        <w:t xml:space="preserve"> в России </w:t>
      </w:r>
      <w:r w:rsidRPr="00046EA0">
        <w:rPr>
          <w:rFonts w:ascii="Times New Roman" w:hAnsi="Times New Roman" w:cs="Times New Roman"/>
          <w:sz w:val="28"/>
          <w:szCs w:val="28"/>
        </w:rPr>
        <w:t>отличаются от мировых в силу языка</w:t>
      </w:r>
      <w:r w:rsidR="00B4792F">
        <w:rPr>
          <w:rFonts w:ascii="Times New Roman" w:hAnsi="Times New Roman" w:cs="Times New Roman"/>
          <w:sz w:val="28"/>
          <w:szCs w:val="28"/>
        </w:rPr>
        <w:t>, особенностей законодательства</w:t>
      </w:r>
      <w:r w:rsidRPr="00046EA0">
        <w:rPr>
          <w:rFonts w:ascii="Times New Roman" w:hAnsi="Times New Roman" w:cs="Times New Roman"/>
          <w:sz w:val="28"/>
          <w:szCs w:val="28"/>
        </w:rPr>
        <w:t xml:space="preserve">, создавая барьеры на вход для </w:t>
      </w:r>
      <w:r w:rsidRPr="00046EA0">
        <w:rPr>
          <w:rFonts w:ascii="Times New Roman" w:hAnsi="Times New Roman" w:cs="Times New Roman"/>
          <w:sz w:val="28"/>
          <w:szCs w:val="28"/>
        </w:rPr>
        <w:lastRenderedPageBreak/>
        <w:t>международных компани</w:t>
      </w:r>
      <w:r w:rsidR="00B4792F">
        <w:rPr>
          <w:rFonts w:ascii="Times New Roman" w:hAnsi="Times New Roman" w:cs="Times New Roman"/>
          <w:sz w:val="28"/>
          <w:szCs w:val="28"/>
        </w:rPr>
        <w:t>й</w:t>
      </w:r>
      <w:r w:rsidRPr="00046EA0">
        <w:rPr>
          <w:rFonts w:ascii="Times New Roman" w:hAnsi="Times New Roman" w:cs="Times New Roman"/>
          <w:sz w:val="28"/>
          <w:szCs w:val="28"/>
        </w:rPr>
        <w:t xml:space="preserve">. В результате, в отдельных сегментах создается спрос на специфичные для России </w:t>
      </w:r>
      <w:r w:rsidR="00944D8C" w:rsidRPr="00046EA0">
        <w:rPr>
          <w:rFonts w:ascii="Times New Roman" w:hAnsi="Times New Roman" w:cs="Times New Roman"/>
          <w:bCs/>
          <w:sz w:val="28"/>
          <w:szCs w:val="28"/>
          <w:lang w:val="en-US"/>
        </w:rPr>
        <w:t>IT</w:t>
      </w:r>
      <w:r w:rsidRPr="00046EA0">
        <w:rPr>
          <w:rFonts w:ascii="Times New Roman" w:hAnsi="Times New Roman" w:cs="Times New Roman"/>
          <w:sz w:val="28"/>
          <w:szCs w:val="28"/>
        </w:rPr>
        <w:t>-продукты и услуги, который лучше всего могут удов</w:t>
      </w:r>
      <w:r w:rsidR="004F2331" w:rsidRPr="00046EA0">
        <w:rPr>
          <w:rFonts w:ascii="Times New Roman" w:hAnsi="Times New Roman" w:cs="Times New Roman"/>
          <w:sz w:val="28"/>
          <w:szCs w:val="28"/>
        </w:rPr>
        <w:t>летворить российские поставщики</w:t>
      </w:r>
      <w:r w:rsidRPr="00046EA0">
        <w:rPr>
          <w:rFonts w:ascii="Times New Roman" w:hAnsi="Times New Roman" w:cs="Times New Roman"/>
          <w:sz w:val="28"/>
          <w:szCs w:val="28"/>
        </w:rPr>
        <w:t xml:space="preserve">. </w:t>
      </w:r>
    </w:p>
    <w:p w:rsidR="00823E83" w:rsidRPr="00046EA0" w:rsidRDefault="003A106C"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hAnsi="Times New Roman" w:cs="Times New Roman"/>
          <w:sz w:val="28"/>
          <w:szCs w:val="28"/>
        </w:rPr>
        <w:t xml:space="preserve">Россия превосходит многие страны, активно развивающие сферу </w:t>
      </w:r>
      <w:r w:rsidR="00944D8C" w:rsidRPr="00046EA0">
        <w:rPr>
          <w:rFonts w:ascii="Times New Roman" w:hAnsi="Times New Roman" w:cs="Times New Roman"/>
          <w:bCs/>
          <w:sz w:val="28"/>
          <w:szCs w:val="28"/>
          <w:lang w:val="en-US"/>
        </w:rPr>
        <w:t>IT</w:t>
      </w:r>
      <w:r w:rsidRPr="00046EA0">
        <w:rPr>
          <w:rFonts w:ascii="Times New Roman" w:hAnsi="Times New Roman" w:cs="Times New Roman"/>
          <w:sz w:val="28"/>
          <w:szCs w:val="28"/>
        </w:rPr>
        <w:t xml:space="preserve">, по численности населения и объему внутреннего </w:t>
      </w:r>
      <w:r w:rsidRPr="00896B8D">
        <w:rPr>
          <w:rFonts w:ascii="Times New Roman" w:hAnsi="Times New Roman" w:cs="Times New Roman"/>
          <w:sz w:val="28"/>
          <w:szCs w:val="28"/>
        </w:rPr>
        <w:t>рынка</w:t>
      </w:r>
      <w:r w:rsidR="004F2331" w:rsidRPr="00896B8D">
        <w:rPr>
          <w:rFonts w:ascii="Times New Roman" w:hAnsi="Times New Roman" w:cs="Times New Roman"/>
          <w:sz w:val="28"/>
          <w:szCs w:val="28"/>
        </w:rPr>
        <w:t xml:space="preserve"> </w:t>
      </w:r>
      <w:r w:rsidR="00B4792F" w:rsidRPr="00896B8D">
        <w:rPr>
          <w:rFonts w:ascii="Times New Roman" w:hAnsi="Times New Roman" w:cs="Times New Roman"/>
          <w:sz w:val="28"/>
          <w:szCs w:val="28"/>
        </w:rPr>
        <w:t>[</w:t>
      </w:r>
      <w:r w:rsidR="00C30367" w:rsidRPr="00C30367">
        <w:rPr>
          <w:rFonts w:ascii="Times New Roman" w:hAnsi="Times New Roman" w:cs="Times New Roman"/>
          <w:sz w:val="28"/>
          <w:szCs w:val="28"/>
        </w:rPr>
        <w:t>44</w:t>
      </w:r>
      <w:r w:rsidR="00B4792F" w:rsidRPr="00896B8D">
        <w:rPr>
          <w:rFonts w:ascii="Times New Roman" w:hAnsi="Times New Roman" w:cs="Times New Roman"/>
          <w:sz w:val="28"/>
          <w:szCs w:val="28"/>
        </w:rPr>
        <w:t>].</w:t>
      </w:r>
      <w:r w:rsidR="00B4792F">
        <w:rPr>
          <w:rFonts w:ascii="Times New Roman" w:hAnsi="Times New Roman" w:cs="Times New Roman"/>
          <w:sz w:val="28"/>
          <w:szCs w:val="28"/>
        </w:rPr>
        <w:t xml:space="preserve"> </w:t>
      </w:r>
      <w:r w:rsidRPr="00046EA0">
        <w:rPr>
          <w:rFonts w:ascii="Times New Roman" w:hAnsi="Times New Roman" w:cs="Times New Roman"/>
          <w:sz w:val="28"/>
          <w:szCs w:val="28"/>
        </w:rPr>
        <w:t xml:space="preserve">Масштаб российского внутреннего рынка достаточен, чтобы поддержать национальных производителей во многих сегментах </w:t>
      </w:r>
      <w:r w:rsidR="00944D8C" w:rsidRPr="00046EA0">
        <w:rPr>
          <w:rFonts w:ascii="Times New Roman" w:hAnsi="Times New Roman" w:cs="Times New Roman"/>
          <w:bCs/>
          <w:sz w:val="28"/>
          <w:szCs w:val="28"/>
          <w:lang w:val="en-US"/>
        </w:rPr>
        <w:t>IT</w:t>
      </w:r>
      <w:r w:rsidR="00823E83" w:rsidRPr="00046EA0">
        <w:rPr>
          <w:rFonts w:ascii="Times New Roman" w:hAnsi="Times New Roman" w:cs="Times New Roman"/>
          <w:sz w:val="28"/>
          <w:szCs w:val="28"/>
        </w:rPr>
        <w:t>. Таким образом, вторую группы поставщико</w:t>
      </w:r>
      <w:r w:rsidR="004F2331" w:rsidRPr="00046EA0">
        <w:rPr>
          <w:rFonts w:ascii="Times New Roman" w:hAnsi="Times New Roman" w:cs="Times New Roman"/>
          <w:sz w:val="28"/>
          <w:szCs w:val="28"/>
        </w:rPr>
        <w:t>в</w:t>
      </w:r>
      <w:r w:rsidR="00823E83" w:rsidRPr="00046EA0">
        <w:rPr>
          <w:rFonts w:ascii="Times New Roman" w:hAnsi="Times New Roman" w:cs="Times New Roman"/>
          <w:sz w:val="28"/>
          <w:szCs w:val="28"/>
        </w:rPr>
        <w:t xml:space="preserve"> </w:t>
      </w:r>
      <w:r w:rsidR="00944D8C" w:rsidRPr="00046EA0">
        <w:rPr>
          <w:rFonts w:ascii="Times New Roman" w:hAnsi="Times New Roman" w:cs="Times New Roman"/>
          <w:bCs/>
          <w:sz w:val="28"/>
          <w:szCs w:val="28"/>
          <w:lang w:val="en-US"/>
        </w:rPr>
        <w:t>IT</w:t>
      </w:r>
      <w:r w:rsidR="00823E83" w:rsidRPr="00046EA0">
        <w:rPr>
          <w:rFonts w:ascii="Times New Roman" w:hAnsi="Times New Roman" w:cs="Times New Roman"/>
          <w:sz w:val="28"/>
          <w:szCs w:val="28"/>
        </w:rPr>
        <w:t xml:space="preserve">-услуг составляют небольшие российские поставщики: </w:t>
      </w:r>
      <w:proofErr w:type="spellStart"/>
      <w:r w:rsidR="00823E83" w:rsidRPr="00046EA0">
        <w:rPr>
          <w:rFonts w:ascii="Times New Roman" w:eastAsia="Times New Roman" w:hAnsi="Times New Roman" w:cs="Times New Roman"/>
          <w:color w:val="000000"/>
          <w:sz w:val="28"/>
          <w:szCs w:val="28"/>
        </w:rPr>
        <w:t>Sitronics</w:t>
      </w:r>
      <w:proofErr w:type="spellEnd"/>
      <w:r w:rsidR="00823E83" w:rsidRPr="00046EA0">
        <w:rPr>
          <w:rFonts w:ascii="Times New Roman" w:eastAsia="Times New Roman" w:hAnsi="Times New Roman" w:cs="Times New Roman"/>
          <w:color w:val="000000"/>
          <w:sz w:val="28"/>
          <w:szCs w:val="28"/>
        </w:rPr>
        <w:t xml:space="preserve"> IT, </w:t>
      </w:r>
      <w:proofErr w:type="spellStart"/>
      <w:r w:rsidR="00823E83" w:rsidRPr="00046EA0">
        <w:rPr>
          <w:rFonts w:ascii="Times New Roman" w:eastAsia="Times New Roman" w:hAnsi="Times New Roman" w:cs="Times New Roman"/>
          <w:color w:val="000000"/>
          <w:sz w:val="28"/>
          <w:szCs w:val="28"/>
        </w:rPr>
        <w:t>Navigation</w:t>
      </w:r>
      <w:proofErr w:type="spellEnd"/>
      <w:r w:rsidR="00823E83" w:rsidRPr="00046EA0">
        <w:rPr>
          <w:rFonts w:ascii="Times New Roman" w:eastAsia="Times New Roman" w:hAnsi="Times New Roman" w:cs="Times New Roman"/>
          <w:color w:val="000000"/>
          <w:sz w:val="28"/>
          <w:szCs w:val="28"/>
        </w:rPr>
        <w:t xml:space="preserve"> </w:t>
      </w:r>
      <w:proofErr w:type="spellStart"/>
      <w:r w:rsidR="00823E83" w:rsidRPr="00046EA0">
        <w:rPr>
          <w:rFonts w:ascii="Times New Roman" w:eastAsia="Times New Roman" w:hAnsi="Times New Roman" w:cs="Times New Roman"/>
          <w:color w:val="000000"/>
          <w:sz w:val="28"/>
          <w:szCs w:val="28"/>
        </w:rPr>
        <w:t>Information</w:t>
      </w:r>
      <w:proofErr w:type="spellEnd"/>
      <w:r w:rsidR="00823E83" w:rsidRPr="00046EA0">
        <w:rPr>
          <w:rFonts w:ascii="Times New Roman" w:eastAsia="Times New Roman" w:hAnsi="Times New Roman" w:cs="Times New Roman"/>
          <w:color w:val="000000"/>
          <w:sz w:val="28"/>
          <w:szCs w:val="28"/>
        </w:rPr>
        <w:t xml:space="preserve"> </w:t>
      </w:r>
      <w:proofErr w:type="spellStart"/>
      <w:r w:rsidR="00823E83" w:rsidRPr="00046EA0">
        <w:rPr>
          <w:rFonts w:ascii="Times New Roman" w:eastAsia="Times New Roman" w:hAnsi="Times New Roman" w:cs="Times New Roman"/>
          <w:color w:val="000000"/>
          <w:sz w:val="28"/>
          <w:szCs w:val="28"/>
        </w:rPr>
        <w:t>Systems</w:t>
      </w:r>
      <w:proofErr w:type="spellEnd"/>
      <w:r w:rsidR="00823E83" w:rsidRPr="00046EA0">
        <w:rPr>
          <w:rFonts w:ascii="Times New Roman" w:eastAsia="Times New Roman" w:hAnsi="Times New Roman" w:cs="Times New Roman"/>
          <w:color w:val="000000"/>
          <w:sz w:val="28"/>
          <w:szCs w:val="28"/>
        </w:rPr>
        <w:t>,</w:t>
      </w:r>
      <w:r w:rsidR="00823E83" w:rsidRPr="00046EA0">
        <w:rPr>
          <w:rFonts w:ascii="Times New Roman" w:hAnsi="Times New Roman" w:cs="Times New Roman"/>
          <w:sz w:val="28"/>
          <w:szCs w:val="28"/>
        </w:rPr>
        <w:t xml:space="preserve"> </w:t>
      </w:r>
      <w:proofErr w:type="spellStart"/>
      <w:r w:rsidR="00823E83" w:rsidRPr="00046EA0">
        <w:rPr>
          <w:rFonts w:ascii="Times New Roman" w:eastAsia="Times New Roman" w:hAnsi="Times New Roman" w:cs="Times New Roman"/>
          <w:color w:val="000000"/>
          <w:sz w:val="28"/>
          <w:szCs w:val="28"/>
        </w:rPr>
        <w:t>Digital</w:t>
      </w:r>
      <w:proofErr w:type="spellEnd"/>
      <w:r w:rsidR="00823E83" w:rsidRPr="00046EA0">
        <w:rPr>
          <w:rFonts w:ascii="Times New Roman" w:eastAsia="Times New Roman" w:hAnsi="Times New Roman" w:cs="Times New Roman"/>
          <w:color w:val="000000"/>
          <w:sz w:val="28"/>
          <w:szCs w:val="28"/>
        </w:rPr>
        <w:t xml:space="preserve"> </w:t>
      </w:r>
      <w:proofErr w:type="spellStart"/>
      <w:r w:rsidR="00823E83" w:rsidRPr="00046EA0">
        <w:rPr>
          <w:rFonts w:ascii="Times New Roman" w:eastAsia="Times New Roman" w:hAnsi="Times New Roman" w:cs="Times New Roman"/>
          <w:color w:val="000000"/>
          <w:sz w:val="28"/>
          <w:szCs w:val="28"/>
        </w:rPr>
        <w:t>Design</w:t>
      </w:r>
      <w:proofErr w:type="spellEnd"/>
      <w:r w:rsidR="00823E83" w:rsidRPr="00046EA0">
        <w:rPr>
          <w:rFonts w:ascii="Times New Roman" w:eastAsia="Times New Roman" w:hAnsi="Times New Roman" w:cs="Times New Roman"/>
          <w:color w:val="000000"/>
          <w:sz w:val="28"/>
          <w:szCs w:val="28"/>
        </w:rPr>
        <w:t xml:space="preserve"> и т.д. </w:t>
      </w:r>
    </w:p>
    <w:p w:rsidR="003A106C" w:rsidRPr="00046EA0" w:rsidRDefault="004F2331" w:rsidP="00046EA0">
      <w:pPr>
        <w:pStyle w:val="Default"/>
        <w:spacing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Однако зачастую компании выступают в поддержку своей существующей инфраструктуры. В таких случаях </w:t>
      </w:r>
      <w:r w:rsidR="00823E83" w:rsidRPr="00046EA0">
        <w:rPr>
          <w:rFonts w:ascii="Times New Roman" w:hAnsi="Times New Roman" w:cs="Times New Roman"/>
          <w:sz w:val="28"/>
          <w:szCs w:val="28"/>
        </w:rPr>
        <w:t>компании считают целесообразн</w:t>
      </w:r>
      <w:r w:rsidRPr="00046EA0">
        <w:rPr>
          <w:rFonts w:ascii="Times New Roman" w:hAnsi="Times New Roman" w:cs="Times New Roman"/>
          <w:sz w:val="28"/>
          <w:szCs w:val="28"/>
        </w:rPr>
        <w:t>ым</w:t>
      </w:r>
      <w:r w:rsidR="00823E83" w:rsidRPr="00046EA0">
        <w:rPr>
          <w:rFonts w:ascii="Times New Roman" w:hAnsi="Times New Roman" w:cs="Times New Roman"/>
          <w:sz w:val="28"/>
          <w:szCs w:val="28"/>
        </w:rPr>
        <w:t xml:space="preserve"> разрабатывать собственные технологии в своем </w:t>
      </w:r>
      <w:r w:rsidR="00944D8C" w:rsidRPr="00046EA0">
        <w:rPr>
          <w:rFonts w:ascii="Times New Roman" w:hAnsi="Times New Roman" w:cs="Times New Roman"/>
          <w:bCs/>
          <w:sz w:val="28"/>
          <w:szCs w:val="28"/>
          <w:lang w:val="en-US"/>
        </w:rPr>
        <w:t>IT</w:t>
      </w:r>
      <w:r w:rsidR="00823E83" w:rsidRPr="00046EA0">
        <w:rPr>
          <w:rFonts w:ascii="Times New Roman" w:hAnsi="Times New Roman" w:cs="Times New Roman"/>
          <w:sz w:val="28"/>
          <w:szCs w:val="28"/>
        </w:rPr>
        <w:t xml:space="preserve">-департаменте, чем отдавать этот процесс на аутсорсинг. </w:t>
      </w:r>
      <w:r w:rsidR="005D4482" w:rsidRPr="00046EA0">
        <w:rPr>
          <w:rFonts w:ascii="Times New Roman" w:hAnsi="Times New Roman" w:cs="Times New Roman"/>
          <w:sz w:val="28"/>
          <w:szCs w:val="28"/>
        </w:rPr>
        <w:t>Распределение объявлений по видам поставщиком представлено на рис. 1</w:t>
      </w:r>
      <w:r w:rsidR="00B363BC">
        <w:rPr>
          <w:rFonts w:ascii="Times New Roman" w:hAnsi="Times New Roman" w:cs="Times New Roman"/>
          <w:sz w:val="28"/>
          <w:szCs w:val="28"/>
          <w:lang w:val="en-US"/>
        </w:rPr>
        <w:t>7</w:t>
      </w:r>
      <w:r w:rsidR="005D4482" w:rsidRPr="00046EA0">
        <w:rPr>
          <w:rFonts w:ascii="Times New Roman" w:hAnsi="Times New Roman" w:cs="Times New Roman"/>
          <w:sz w:val="28"/>
          <w:szCs w:val="28"/>
        </w:rPr>
        <w:t>.</w:t>
      </w:r>
    </w:p>
    <w:p w:rsidR="00030AAF" w:rsidRPr="00046EA0" w:rsidRDefault="00030AAF" w:rsidP="00B363BC">
      <w:pPr>
        <w:pStyle w:val="Default"/>
        <w:spacing w:line="360" w:lineRule="auto"/>
        <w:jc w:val="both"/>
        <w:rPr>
          <w:rFonts w:ascii="Times New Roman" w:hAnsi="Times New Roman" w:cs="Times New Roman"/>
          <w:sz w:val="28"/>
          <w:szCs w:val="28"/>
          <w:lang w:val="de-DE"/>
        </w:rPr>
      </w:pPr>
      <w:r w:rsidRPr="00046EA0">
        <w:rPr>
          <w:rFonts w:ascii="Times New Roman" w:hAnsi="Times New Roman" w:cs="Times New Roman"/>
          <w:noProof/>
          <w:sz w:val="28"/>
          <w:szCs w:val="28"/>
        </w:rPr>
        <w:drawing>
          <wp:inline distT="0" distB="0" distL="0" distR="0">
            <wp:extent cx="5818224" cy="2743200"/>
            <wp:effectExtent l="19050" t="0" r="11076"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30AAF" w:rsidRPr="00B363BC" w:rsidRDefault="00030AAF" w:rsidP="00046EA0">
      <w:pPr>
        <w:pStyle w:val="Default"/>
        <w:spacing w:line="360" w:lineRule="auto"/>
        <w:ind w:firstLine="709"/>
        <w:jc w:val="both"/>
        <w:rPr>
          <w:rFonts w:ascii="Times New Roman" w:hAnsi="Times New Roman" w:cs="Times New Roman"/>
          <w:b/>
          <w:bCs/>
        </w:rPr>
      </w:pPr>
      <w:r w:rsidRPr="00B363BC">
        <w:rPr>
          <w:rFonts w:ascii="Times New Roman" w:hAnsi="Times New Roman" w:cs="Times New Roman"/>
          <w:b/>
          <w:bCs/>
        </w:rPr>
        <w:t>Рис. 1</w:t>
      </w:r>
      <w:r w:rsidR="00B363BC" w:rsidRPr="00B363BC">
        <w:rPr>
          <w:rFonts w:ascii="Times New Roman" w:hAnsi="Times New Roman" w:cs="Times New Roman"/>
          <w:b/>
          <w:bCs/>
        </w:rPr>
        <w:t>7</w:t>
      </w:r>
      <w:r w:rsidRPr="00B363BC">
        <w:rPr>
          <w:rFonts w:ascii="Times New Roman" w:hAnsi="Times New Roman" w:cs="Times New Roman"/>
          <w:b/>
          <w:bCs/>
        </w:rPr>
        <w:t xml:space="preserve"> Распределение объявлений по виду поставщика </w:t>
      </w:r>
      <w:r w:rsidRPr="00B363BC">
        <w:rPr>
          <w:rFonts w:ascii="Times New Roman" w:hAnsi="Times New Roman" w:cs="Times New Roman"/>
          <w:b/>
          <w:bCs/>
          <w:lang w:val="de-DE"/>
        </w:rPr>
        <w:t>IT</w:t>
      </w:r>
      <w:r w:rsidRPr="00B363BC">
        <w:rPr>
          <w:rFonts w:ascii="Times New Roman" w:hAnsi="Times New Roman" w:cs="Times New Roman"/>
          <w:b/>
          <w:bCs/>
        </w:rPr>
        <w:t>-услуг</w:t>
      </w:r>
    </w:p>
    <w:p w:rsidR="00944D8C" w:rsidRPr="00B363BC" w:rsidRDefault="005D4482" w:rsidP="00F54E33">
      <w:pPr>
        <w:spacing w:after="0" w:line="360" w:lineRule="auto"/>
        <w:ind w:firstLine="709"/>
        <w:jc w:val="both"/>
        <w:rPr>
          <w:rFonts w:ascii="Times New Roman" w:hAnsi="Times New Roman" w:cs="Times New Roman"/>
          <w:sz w:val="28"/>
          <w:szCs w:val="28"/>
        </w:rPr>
      </w:pPr>
      <w:r w:rsidRPr="00046EA0">
        <w:rPr>
          <w:rFonts w:ascii="Times New Roman" w:eastAsia="Times New Roman" w:hAnsi="Times New Roman" w:cs="Times New Roman"/>
          <w:color w:val="000000"/>
          <w:sz w:val="28"/>
          <w:szCs w:val="28"/>
        </w:rPr>
        <w:t>Исходя из предполагаемых рычагов создания стоимости, описанных на третьем шаге</w:t>
      </w:r>
      <w:r w:rsidR="00B363BC" w:rsidRPr="00B363BC">
        <w:rPr>
          <w:rFonts w:ascii="Times New Roman" w:eastAsia="Times New Roman" w:hAnsi="Times New Roman" w:cs="Times New Roman"/>
          <w:color w:val="000000"/>
          <w:sz w:val="28"/>
          <w:szCs w:val="28"/>
        </w:rPr>
        <w:t xml:space="preserve"> </w:t>
      </w:r>
      <w:r w:rsidR="00B363BC">
        <w:rPr>
          <w:rFonts w:ascii="Times New Roman" w:eastAsia="Times New Roman" w:hAnsi="Times New Roman" w:cs="Times New Roman"/>
          <w:color w:val="000000"/>
          <w:sz w:val="28"/>
          <w:szCs w:val="28"/>
        </w:rPr>
        <w:t>и на основе проанализированных исследований (</w:t>
      </w:r>
      <w:proofErr w:type="spellStart"/>
      <w:r w:rsidR="00B363BC">
        <w:rPr>
          <w:rFonts w:ascii="Times New Roman" w:hAnsi="Times New Roman" w:cs="Times New Roman"/>
          <w:sz w:val="28"/>
          <w:szCs w:val="28"/>
        </w:rPr>
        <w:t>DosSantos</w:t>
      </w:r>
      <w:proofErr w:type="spellEnd"/>
      <w:r w:rsidR="00B363BC">
        <w:rPr>
          <w:rFonts w:ascii="Times New Roman" w:hAnsi="Times New Roman" w:cs="Times New Roman"/>
          <w:sz w:val="28"/>
          <w:szCs w:val="28"/>
        </w:rPr>
        <w:t xml:space="preserve">, </w:t>
      </w:r>
      <w:proofErr w:type="spellStart"/>
      <w:r w:rsidR="00B363BC">
        <w:rPr>
          <w:rFonts w:ascii="Times New Roman" w:hAnsi="Times New Roman" w:cs="Times New Roman"/>
          <w:sz w:val="28"/>
          <w:szCs w:val="28"/>
        </w:rPr>
        <w:t>Peffers</w:t>
      </w:r>
      <w:proofErr w:type="spellEnd"/>
      <w:r w:rsidR="00B363BC">
        <w:rPr>
          <w:rFonts w:ascii="Times New Roman" w:hAnsi="Times New Roman" w:cs="Times New Roman"/>
          <w:sz w:val="28"/>
          <w:szCs w:val="28"/>
        </w:rPr>
        <w:t xml:space="preserve">, Mauer,1993 и </w:t>
      </w:r>
      <w:proofErr w:type="spellStart"/>
      <w:r w:rsidR="00B363BC" w:rsidRPr="00F0290D">
        <w:rPr>
          <w:rFonts w:ascii="Times New Roman" w:hAnsi="Times New Roman" w:cs="Times New Roman"/>
          <w:sz w:val="28"/>
          <w:szCs w:val="28"/>
        </w:rPr>
        <w:t>Dobija</w:t>
      </w:r>
      <w:proofErr w:type="spellEnd"/>
      <w:r w:rsidR="00B363BC" w:rsidRPr="00F0290D">
        <w:rPr>
          <w:rFonts w:ascii="Times New Roman" w:hAnsi="Times New Roman" w:cs="Times New Roman"/>
          <w:sz w:val="28"/>
          <w:szCs w:val="28"/>
        </w:rPr>
        <w:t xml:space="preserve">, </w:t>
      </w:r>
      <w:proofErr w:type="spellStart"/>
      <w:r w:rsidR="00B363BC">
        <w:rPr>
          <w:rFonts w:ascii="Times New Roman" w:hAnsi="Times New Roman" w:cs="Times New Roman"/>
          <w:sz w:val="28"/>
          <w:szCs w:val="28"/>
        </w:rPr>
        <w:t>Klimczak</w:t>
      </w:r>
      <w:proofErr w:type="spellEnd"/>
      <w:r w:rsidR="00B363BC">
        <w:rPr>
          <w:rFonts w:ascii="Times New Roman" w:hAnsi="Times New Roman" w:cs="Times New Roman"/>
          <w:sz w:val="28"/>
          <w:szCs w:val="28"/>
        </w:rPr>
        <w:t xml:space="preserve">, </w:t>
      </w:r>
      <w:proofErr w:type="spellStart"/>
      <w:r w:rsidR="00B363BC">
        <w:rPr>
          <w:rFonts w:ascii="Times New Roman" w:hAnsi="Times New Roman" w:cs="Times New Roman"/>
          <w:sz w:val="28"/>
          <w:szCs w:val="28"/>
        </w:rPr>
        <w:t>Roztocki-Weistroffer</w:t>
      </w:r>
      <w:proofErr w:type="spellEnd"/>
      <w:r w:rsidR="00B363BC">
        <w:rPr>
          <w:rFonts w:ascii="Times New Roman" w:hAnsi="Times New Roman" w:cs="Times New Roman"/>
          <w:sz w:val="28"/>
          <w:szCs w:val="28"/>
        </w:rPr>
        <w:t xml:space="preserve">, </w:t>
      </w:r>
      <w:r w:rsidR="00B363BC" w:rsidRPr="00F0290D">
        <w:rPr>
          <w:rFonts w:ascii="Times New Roman" w:hAnsi="Times New Roman" w:cs="Times New Roman"/>
          <w:sz w:val="28"/>
          <w:szCs w:val="28"/>
        </w:rPr>
        <w:t>2012)</w:t>
      </w:r>
      <w:r w:rsidRPr="00046EA0">
        <w:rPr>
          <w:rFonts w:ascii="Times New Roman" w:eastAsia="Times New Roman" w:hAnsi="Times New Roman" w:cs="Times New Roman"/>
          <w:color w:val="000000"/>
          <w:sz w:val="28"/>
          <w:szCs w:val="28"/>
        </w:rPr>
        <w:t xml:space="preserve">, </w:t>
      </w:r>
      <w:r w:rsidR="00944D8C" w:rsidRPr="00046EA0">
        <w:rPr>
          <w:rFonts w:ascii="Times New Roman" w:eastAsia="Times New Roman" w:hAnsi="Times New Roman" w:cs="Times New Roman"/>
          <w:color w:val="000000"/>
          <w:sz w:val="28"/>
          <w:szCs w:val="28"/>
        </w:rPr>
        <w:t>были сформулированы следующие гипотезы</w:t>
      </w:r>
      <w:r w:rsidRPr="00046EA0">
        <w:rPr>
          <w:rFonts w:ascii="Times New Roman" w:eastAsia="Times New Roman" w:hAnsi="Times New Roman" w:cs="Times New Roman"/>
          <w:color w:val="000000"/>
          <w:sz w:val="28"/>
          <w:szCs w:val="28"/>
        </w:rPr>
        <w:t>.</w:t>
      </w:r>
    </w:p>
    <w:p w:rsidR="00FA5953" w:rsidRPr="00046EA0" w:rsidRDefault="00FA5953" w:rsidP="00046EA0">
      <w:pPr>
        <w:autoSpaceDE w:val="0"/>
        <w:autoSpaceDN w:val="0"/>
        <w:adjustRightInd w:val="0"/>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lang w:val="de-DE"/>
        </w:rPr>
        <w:lastRenderedPageBreak/>
        <w:t>H</w:t>
      </w:r>
      <w:r w:rsidRPr="00046EA0">
        <w:rPr>
          <w:rFonts w:ascii="Times New Roman" w:hAnsi="Times New Roman" w:cs="Times New Roman"/>
          <w:sz w:val="28"/>
          <w:szCs w:val="28"/>
        </w:rPr>
        <w:t>1</w:t>
      </w:r>
      <w:r w:rsidR="00EF7B48" w:rsidRPr="00EF7B48">
        <w:rPr>
          <w:rFonts w:ascii="Times New Roman" w:hAnsi="Times New Roman" w:cs="Times New Roman"/>
          <w:sz w:val="28"/>
          <w:szCs w:val="28"/>
        </w:rPr>
        <w:t>.</w:t>
      </w:r>
      <w:r w:rsidR="00F2584F" w:rsidRPr="00046EA0">
        <w:rPr>
          <w:rFonts w:ascii="Times New Roman" w:hAnsi="Times New Roman" w:cs="Times New Roman"/>
          <w:sz w:val="28"/>
          <w:szCs w:val="28"/>
        </w:rPr>
        <w:t xml:space="preserve"> Увеличение</w:t>
      </w:r>
      <w:r w:rsidR="00944D8C" w:rsidRPr="00046EA0">
        <w:rPr>
          <w:rFonts w:ascii="Times New Roman" w:hAnsi="Times New Roman" w:cs="Times New Roman"/>
          <w:sz w:val="28"/>
          <w:szCs w:val="28"/>
        </w:rPr>
        <w:t xml:space="preserve"> рыночной </w:t>
      </w:r>
      <w:r w:rsidR="000135CD" w:rsidRPr="00046EA0">
        <w:rPr>
          <w:rFonts w:ascii="Times New Roman" w:hAnsi="Times New Roman" w:cs="Times New Roman"/>
          <w:sz w:val="28"/>
          <w:szCs w:val="28"/>
        </w:rPr>
        <w:t xml:space="preserve">стоимости компании зависит от того, в </w:t>
      </w:r>
      <w:r w:rsidR="00944D8C" w:rsidRPr="00046EA0">
        <w:rPr>
          <w:rFonts w:ascii="Times New Roman" w:hAnsi="Times New Roman" w:cs="Times New Roman"/>
          <w:sz w:val="28"/>
          <w:szCs w:val="28"/>
        </w:rPr>
        <w:t>какой сектор экономики</w:t>
      </w:r>
      <w:r w:rsidR="00B2657D" w:rsidRPr="00046EA0">
        <w:rPr>
          <w:rFonts w:ascii="Times New Roman" w:hAnsi="Times New Roman" w:cs="Times New Roman"/>
          <w:sz w:val="28"/>
          <w:szCs w:val="28"/>
        </w:rPr>
        <w:t xml:space="preserve"> инвестировали средства; максимальный при</w:t>
      </w:r>
      <w:r w:rsidR="005D4482" w:rsidRPr="00046EA0">
        <w:rPr>
          <w:rFonts w:ascii="Times New Roman" w:hAnsi="Times New Roman" w:cs="Times New Roman"/>
          <w:sz w:val="28"/>
          <w:szCs w:val="28"/>
        </w:rPr>
        <w:t>рост будет достигнут в секторах</w:t>
      </w:r>
      <w:r w:rsidR="00B2657D" w:rsidRPr="00046EA0">
        <w:rPr>
          <w:rFonts w:ascii="Times New Roman" w:hAnsi="Times New Roman" w:cs="Times New Roman"/>
          <w:sz w:val="28"/>
          <w:szCs w:val="28"/>
        </w:rPr>
        <w:t xml:space="preserve">, где </w:t>
      </w:r>
      <w:r w:rsidR="00F2584F" w:rsidRPr="00046EA0">
        <w:rPr>
          <w:rFonts w:ascii="Times New Roman" w:hAnsi="Times New Roman" w:cs="Times New Roman"/>
          <w:sz w:val="28"/>
          <w:szCs w:val="28"/>
        </w:rPr>
        <w:t>ко</w:t>
      </w:r>
      <w:r w:rsidR="00F54E33">
        <w:rPr>
          <w:rFonts w:ascii="Times New Roman" w:hAnsi="Times New Roman" w:cs="Times New Roman"/>
          <w:sz w:val="28"/>
          <w:szCs w:val="28"/>
        </w:rPr>
        <w:t>м</w:t>
      </w:r>
      <w:r w:rsidR="00F2584F" w:rsidRPr="00046EA0">
        <w:rPr>
          <w:rFonts w:ascii="Times New Roman" w:hAnsi="Times New Roman" w:cs="Times New Roman"/>
          <w:sz w:val="28"/>
          <w:szCs w:val="28"/>
        </w:rPr>
        <w:t>пании</w:t>
      </w:r>
      <w:r w:rsidR="00B2657D" w:rsidRPr="00046EA0">
        <w:rPr>
          <w:rFonts w:ascii="Times New Roman" w:hAnsi="Times New Roman" w:cs="Times New Roman"/>
          <w:sz w:val="28"/>
          <w:szCs w:val="28"/>
        </w:rPr>
        <w:t xml:space="preserve"> инвести</w:t>
      </w:r>
      <w:r w:rsidR="00F2584F" w:rsidRPr="00046EA0">
        <w:rPr>
          <w:rFonts w:ascii="Times New Roman" w:hAnsi="Times New Roman" w:cs="Times New Roman"/>
          <w:sz w:val="28"/>
          <w:szCs w:val="28"/>
        </w:rPr>
        <w:t xml:space="preserve">ровали в </w:t>
      </w:r>
      <w:r w:rsidR="00F2584F" w:rsidRPr="00046EA0">
        <w:rPr>
          <w:rFonts w:ascii="Times New Roman" w:hAnsi="Times New Roman" w:cs="Times New Roman"/>
          <w:sz w:val="28"/>
          <w:szCs w:val="28"/>
          <w:lang w:val="de-DE"/>
        </w:rPr>
        <w:t>IT</w:t>
      </w:r>
      <w:r w:rsidR="00F2584F" w:rsidRPr="00046EA0">
        <w:rPr>
          <w:rFonts w:ascii="Times New Roman" w:hAnsi="Times New Roman" w:cs="Times New Roman"/>
          <w:sz w:val="28"/>
          <w:szCs w:val="28"/>
        </w:rPr>
        <w:t xml:space="preserve"> </w:t>
      </w:r>
      <w:r w:rsidR="00B2657D" w:rsidRPr="00046EA0">
        <w:rPr>
          <w:rFonts w:ascii="Times New Roman" w:hAnsi="Times New Roman" w:cs="Times New Roman"/>
          <w:sz w:val="28"/>
          <w:szCs w:val="28"/>
        </w:rPr>
        <w:t>больше средств.</w:t>
      </w:r>
    </w:p>
    <w:p w:rsidR="00FA5953" w:rsidRPr="00046EA0" w:rsidRDefault="00FA5953" w:rsidP="00046EA0">
      <w:pPr>
        <w:autoSpaceDE w:val="0"/>
        <w:autoSpaceDN w:val="0"/>
        <w:adjustRightInd w:val="0"/>
        <w:spacing w:after="0" w:line="360" w:lineRule="auto"/>
        <w:ind w:firstLine="709"/>
        <w:jc w:val="both"/>
        <w:rPr>
          <w:rFonts w:ascii="Times New Roman" w:hAnsi="Times New Roman" w:cs="Times New Roman"/>
          <w:sz w:val="28"/>
          <w:szCs w:val="28"/>
        </w:rPr>
      </w:pPr>
    </w:p>
    <w:p w:rsidR="00FA5953" w:rsidRPr="00046EA0" w:rsidRDefault="00FA5953" w:rsidP="00046EA0">
      <w:pPr>
        <w:autoSpaceDE w:val="0"/>
        <w:autoSpaceDN w:val="0"/>
        <w:adjustRightInd w:val="0"/>
        <w:spacing w:after="0" w:line="360" w:lineRule="auto"/>
        <w:ind w:firstLine="709"/>
        <w:jc w:val="both"/>
        <w:rPr>
          <w:rFonts w:ascii="Times New Roman" w:hAnsi="Times New Roman" w:cs="Times New Roman"/>
          <w:bCs/>
          <w:sz w:val="28"/>
          <w:szCs w:val="28"/>
        </w:rPr>
      </w:pPr>
      <w:r w:rsidRPr="00046EA0">
        <w:rPr>
          <w:rFonts w:ascii="Times New Roman" w:hAnsi="Times New Roman" w:cs="Times New Roman"/>
          <w:bCs/>
          <w:sz w:val="28"/>
          <w:szCs w:val="28"/>
          <w:lang w:val="de-DE"/>
        </w:rPr>
        <w:t>H</w:t>
      </w:r>
      <w:r w:rsidRPr="00046EA0">
        <w:rPr>
          <w:rFonts w:ascii="Times New Roman" w:hAnsi="Times New Roman" w:cs="Times New Roman"/>
          <w:bCs/>
          <w:sz w:val="28"/>
          <w:szCs w:val="28"/>
        </w:rPr>
        <w:t>2</w:t>
      </w:r>
      <w:r w:rsidR="00EF7B48" w:rsidRPr="00EF7B48">
        <w:rPr>
          <w:rFonts w:ascii="Times New Roman" w:hAnsi="Times New Roman" w:cs="Times New Roman"/>
          <w:bCs/>
          <w:sz w:val="28"/>
          <w:szCs w:val="28"/>
        </w:rPr>
        <w:t>.</w:t>
      </w:r>
      <w:r w:rsidRPr="00046EA0">
        <w:rPr>
          <w:rFonts w:ascii="Times New Roman" w:hAnsi="Times New Roman" w:cs="Times New Roman"/>
          <w:bCs/>
          <w:sz w:val="28"/>
          <w:szCs w:val="28"/>
        </w:rPr>
        <w:t xml:space="preserve"> </w:t>
      </w:r>
      <w:r w:rsidR="000135CD" w:rsidRPr="00046EA0">
        <w:rPr>
          <w:rFonts w:ascii="Times New Roman" w:hAnsi="Times New Roman" w:cs="Times New Roman"/>
          <w:bCs/>
          <w:sz w:val="28"/>
          <w:szCs w:val="28"/>
        </w:rPr>
        <w:t>И</w:t>
      </w:r>
      <w:r w:rsidRPr="00046EA0">
        <w:rPr>
          <w:rFonts w:ascii="Times New Roman" w:hAnsi="Times New Roman" w:cs="Times New Roman"/>
          <w:bCs/>
          <w:sz w:val="28"/>
          <w:szCs w:val="28"/>
        </w:rPr>
        <w:t xml:space="preserve">нновационные информационные технологии будут увеличивать стоимость </w:t>
      </w:r>
      <w:r w:rsidR="00B363BC">
        <w:rPr>
          <w:rFonts w:ascii="Times New Roman" w:hAnsi="Times New Roman" w:cs="Times New Roman"/>
          <w:bCs/>
          <w:sz w:val="28"/>
          <w:szCs w:val="28"/>
        </w:rPr>
        <w:t>компании</w:t>
      </w:r>
      <w:r w:rsidR="005D4482" w:rsidRPr="00046EA0">
        <w:rPr>
          <w:rFonts w:ascii="Times New Roman" w:hAnsi="Times New Roman" w:cs="Times New Roman"/>
          <w:bCs/>
          <w:sz w:val="28"/>
          <w:szCs w:val="28"/>
        </w:rPr>
        <w:t xml:space="preserve">, </w:t>
      </w:r>
      <w:r w:rsidR="00B2657D" w:rsidRPr="00046EA0">
        <w:rPr>
          <w:rFonts w:ascii="Times New Roman" w:hAnsi="Times New Roman" w:cs="Times New Roman"/>
          <w:bCs/>
          <w:sz w:val="28"/>
          <w:szCs w:val="28"/>
        </w:rPr>
        <w:t>в то время как</w:t>
      </w:r>
      <w:r w:rsidR="005D4482" w:rsidRPr="00046EA0">
        <w:rPr>
          <w:rFonts w:ascii="Times New Roman" w:hAnsi="Times New Roman" w:cs="Times New Roman"/>
          <w:bCs/>
          <w:sz w:val="28"/>
          <w:szCs w:val="28"/>
        </w:rPr>
        <w:t>,</w:t>
      </w:r>
      <w:r w:rsidR="00B2657D" w:rsidRPr="00046EA0">
        <w:rPr>
          <w:rFonts w:ascii="Times New Roman" w:hAnsi="Times New Roman" w:cs="Times New Roman"/>
          <w:bCs/>
          <w:sz w:val="28"/>
          <w:szCs w:val="28"/>
        </w:rPr>
        <w:t xml:space="preserve"> </w:t>
      </w:r>
      <w:proofErr w:type="spellStart"/>
      <w:r w:rsidR="00B2657D" w:rsidRPr="00046EA0">
        <w:rPr>
          <w:rFonts w:ascii="Times New Roman" w:hAnsi="Times New Roman" w:cs="Times New Roman"/>
          <w:bCs/>
          <w:sz w:val="28"/>
          <w:szCs w:val="28"/>
        </w:rPr>
        <w:t>неинновационные</w:t>
      </w:r>
      <w:proofErr w:type="spellEnd"/>
      <w:r w:rsidR="00B2657D" w:rsidRPr="00046EA0">
        <w:rPr>
          <w:rFonts w:ascii="Times New Roman" w:hAnsi="Times New Roman" w:cs="Times New Roman"/>
          <w:bCs/>
          <w:sz w:val="28"/>
          <w:szCs w:val="28"/>
        </w:rPr>
        <w:t xml:space="preserve"> технологии не будут оказывать влияния на прирост стоимости.</w:t>
      </w:r>
    </w:p>
    <w:p w:rsidR="00F2584F" w:rsidRPr="00046EA0" w:rsidRDefault="00F2584F" w:rsidP="00046EA0">
      <w:pPr>
        <w:autoSpaceDE w:val="0"/>
        <w:autoSpaceDN w:val="0"/>
        <w:adjustRightInd w:val="0"/>
        <w:spacing w:after="0" w:line="360" w:lineRule="auto"/>
        <w:ind w:firstLine="709"/>
        <w:jc w:val="both"/>
        <w:rPr>
          <w:rFonts w:ascii="Times New Roman" w:hAnsi="Times New Roman" w:cs="Times New Roman"/>
          <w:bCs/>
          <w:sz w:val="28"/>
          <w:szCs w:val="28"/>
        </w:rPr>
      </w:pPr>
    </w:p>
    <w:p w:rsidR="00FA5953" w:rsidRPr="00046EA0" w:rsidRDefault="00FA5953" w:rsidP="00046EA0">
      <w:pPr>
        <w:autoSpaceDE w:val="0"/>
        <w:autoSpaceDN w:val="0"/>
        <w:adjustRightInd w:val="0"/>
        <w:spacing w:after="0" w:line="360" w:lineRule="auto"/>
        <w:ind w:firstLine="709"/>
        <w:jc w:val="both"/>
        <w:rPr>
          <w:rFonts w:ascii="Times New Roman" w:hAnsi="Times New Roman" w:cs="Times New Roman"/>
          <w:bCs/>
          <w:sz w:val="28"/>
          <w:szCs w:val="28"/>
        </w:rPr>
      </w:pPr>
      <w:r w:rsidRPr="00046EA0">
        <w:rPr>
          <w:rFonts w:ascii="Times New Roman" w:hAnsi="Times New Roman" w:cs="Times New Roman"/>
          <w:bCs/>
          <w:sz w:val="28"/>
          <w:szCs w:val="28"/>
          <w:lang w:val="de-DE"/>
        </w:rPr>
        <w:t>H</w:t>
      </w:r>
      <w:r w:rsidRPr="00046EA0">
        <w:rPr>
          <w:rFonts w:ascii="Times New Roman" w:hAnsi="Times New Roman" w:cs="Times New Roman"/>
          <w:bCs/>
          <w:sz w:val="28"/>
          <w:szCs w:val="28"/>
        </w:rPr>
        <w:t>3</w:t>
      </w:r>
      <w:r w:rsidR="00EF7B48" w:rsidRPr="00EF7B48">
        <w:rPr>
          <w:rFonts w:ascii="Times New Roman" w:hAnsi="Times New Roman" w:cs="Times New Roman"/>
          <w:bCs/>
          <w:sz w:val="28"/>
          <w:szCs w:val="28"/>
        </w:rPr>
        <w:t>.</w:t>
      </w:r>
      <w:r w:rsidRPr="00046EA0">
        <w:rPr>
          <w:rFonts w:ascii="Times New Roman" w:hAnsi="Times New Roman" w:cs="Times New Roman"/>
          <w:bCs/>
          <w:sz w:val="28"/>
          <w:szCs w:val="28"/>
        </w:rPr>
        <w:t xml:space="preserve"> Рынок более позитивно реагирует на объявлени</w:t>
      </w:r>
      <w:r w:rsidR="00B2657D" w:rsidRPr="00046EA0">
        <w:rPr>
          <w:rFonts w:ascii="Times New Roman" w:hAnsi="Times New Roman" w:cs="Times New Roman"/>
          <w:bCs/>
          <w:sz w:val="28"/>
          <w:szCs w:val="28"/>
        </w:rPr>
        <w:t>я</w:t>
      </w:r>
      <w:r w:rsidRPr="00046EA0">
        <w:rPr>
          <w:rFonts w:ascii="Times New Roman" w:hAnsi="Times New Roman" w:cs="Times New Roman"/>
          <w:bCs/>
          <w:sz w:val="28"/>
          <w:szCs w:val="28"/>
        </w:rPr>
        <w:t xml:space="preserve"> об инвестировании в </w:t>
      </w:r>
      <w:r w:rsidR="00F2584F" w:rsidRPr="00046EA0">
        <w:rPr>
          <w:rFonts w:ascii="Times New Roman" w:hAnsi="Times New Roman" w:cs="Times New Roman"/>
          <w:bCs/>
          <w:sz w:val="28"/>
          <w:szCs w:val="28"/>
          <w:lang w:val="de-DE"/>
        </w:rPr>
        <w:t>IT</w:t>
      </w:r>
      <w:r w:rsidRPr="00046EA0">
        <w:rPr>
          <w:rFonts w:ascii="Times New Roman" w:hAnsi="Times New Roman" w:cs="Times New Roman"/>
          <w:bCs/>
          <w:sz w:val="28"/>
          <w:szCs w:val="28"/>
        </w:rPr>
        <w:t>, когда</w:t>
      </w:r>
      <w:r w:rsidR="00F2584F" w:rsidRPr="00046EA0">
        <w:rPr>
          <w:rFonts w:ascii="Times New Roman" w:hAnsi="Times New Roman" w:cs="Times New Roman"/>
          <w:bCs/>
          <w:sz w:val="28"/>
          <w:szCs w:val="28"/>
        </w:rPr>
        <w:t xml:space="preserve"> </w:t>
      </w:r>
      <w:r w:rsidR="00F2584F" w:rsidRPr="00046EA0">
        <w:rPr>
          <w:rFonts w:ascii="Times New Roman" w:hAnsi="Times New Roman" w:cs="Times New Roman"/>
          <w:bCs/>
          <w:sz w:val="28"/>
          <w:szCs w:val="28"/>
          <w:lang w:val="de-DE"/>
        </w:rPr>
        <w:t>IT</w:t>
      </w:r>
      <w:r w:rsidRPr="00046EA0">
        <w:rPr>
          <w:rFonts w:ascii="Times New Roman" w:hAnsi="Times New Roman" w:cs="Times New Roman"/>
          <w:bCs/>
          <w:sz w:val="28"/>
          <w:szCs w:val="28"/>
        </w:rPr>
        <w:t xml:space="preserve"> приобретено у крупных глобальных </w:t>
      </w:r>
      <w:proofErr w:type="spellStart"/>
      <w:r w:rsidRPr="00046EA0">
        <w:rPr>
          <w:rFonts w:ascii="Times New Roman" w:hAnsi="Times New Roman" w:cs="Times New Roman"/>
          <w:bCs/>
          <w:sz w:val="28"/>
          <w:szCs w:val="28"/>
        </w:rPr>
        <w:t>венд</w:t>
      </w:r>
      <w:r w:rsidR="00B2657D" w:rsidRPr="00046EA0">
        <w:rPr>
          <w:rFonts w:ascii="Times New Roman" w:hAnsi="Times New Roman" w:cs="Times New Roman"/>
          <w:bCs/>
          <w:sz w:val="28"/>
          <w:szCs w:val="28"/>
        </w:rPr>
        <w:t>о</w:t>
      </w:r>
      <w:r w:rsidRPr="00046EA0">
        <w:rPr>
          <w:rFonts w:ascii="Times New Roman" w:hAnsi="Times New Roman" w:cs="Times New Roman"/>
          <w:bCs/>
          <w:sz w:val="28"/>
          <w:szCs w:val="28"/>
        </w:rPr>
        <w:t>ров</w:t>
      </w:r>
      <w:proofErr w:type="spellEnd"/>
      <w:r w:rsidRPr="00046EA0">
        <w:rPr>
          <w:rFonts w:ascii="Times New Roman" w:hAnsi="Times New Roman" w:cs="Times New Roman"/>
          <w:bCs/>
          <w:sz w:val="28"/>
          <w:szCs w:val="28"/>
        </w:rPr>
        <w:t>, чем у маленьких локальных.</w:t>
      </w:r>
    </w:p>
    <w:p w:rsidR="00F2584F" w:rsidRPr="00046EA0" w:rsidRDefault="00B2657D" w:rsidP="00046EA0">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46EA0">
        <w:rPr>
          <w:rFonts w:ascii="Times New Roman" w:hAnsi="Times New Roman" w:cs="Times New Roman"/>
          <w:color w:val="000000"/>
          <w:sz w:val="28"/>
          <w:szCs w:val="28"/>
        </w:rPr>
        <w:t>Таким образом, принятие выдвинутых гипотез будет свидетельствовать о том, что реакция рынка на объявления о</w:t>
      </w:r>
      <w:r w:rsidR="00F2584F" w:rsidRPr="00046EA0">
        <w:rPr>
          <w:rFonts w:ascii="Times New Roman" w:hAnsi="Times New Roman" w:cs="Times New Roman"/>
          <w:color w:val="000000"/>
          <w:sz w:val="28"/>
          <w:szCs w:val="28"/>
        </w:rPr>
        <w:t>б</w:t>
      </w:r>
      <w:r w:rsidRPr="00046EA0">
        <w:rPr>
          <w:rFonts w:ascii="Times New Roman" w:hAnsi="Times New Roman" w:cs="Times New Roman"/>
          <w:color w:val="000000"/>
          <w:sz w:val="28"/>
          <w:szCs w:val="28"/>
        </w:rPr>
        <w:t xml:space="preserve"> </w:t>
      </w:r>
      <w:r w:rsidR="00F2584F" w:rsidRPr="00046EA0">
        <w:rPr>
          <w:rFonts w:ascii="Times New Roman" w:hAnsi="Times New Roman" w:cs="Times New Roman"/>
          <w:color w:val="000000"/>
          <w:sz w:val="28"/>
          <w:szCs w:val="28"/>
        </w:rPr>
        <w:t xml:space="preserve">инвестициях в </w:t>
      </w:r>
      <w:r w:rsidR="00F2584F" w:rsidRPr="00046EA0">
        <w:rPr>
          <w:rFonts w:ascii="Times New Roman" w:hAnsi="Times New Roman" w:cs="Times New Roman"/>
          <w:color w:val="000000"/>
          <w:sz w:val="28"/>
          <w:szCs w:val="28"/>
          <w:lang w:val="en-US"/>
        </w:rPr>
        <w:t>IT</w:t>
      </w:r>
      <w:r w:rsidRPr="00046EA0">
        <w:rPr>
          <w:rFonts w:ascii="Times New Roman" w:hAnsi="Times New Roman" w:cs="Times New Roman"/>
          <w:color w:val="000000"/>
          <w:sz w:val="28"/>
          <w:szCs w:val="28"/>
        </w:rPr>
        <w:t xml:space="preserve"> полностью </w:t>
      </w:r>
      <w:r w:rsidR="007D66F9" w:rsidRPr="00046EA0">
        <w:rPr>
          <w:rFonts w:ascii="Times New Roman" w:hAnsi="Times New Roman" w:cs="Times New Roman"/>
          <w:color w:val="000000"/>
          <w:sz w:val="28"/>
          <w:szCs w:val="28"/>
        </w:rPr>
        <w:t>объясняется выбранными рычагами создания стоимости, в противном случае инвестиционное решение не является положительным для благосостояния владельца капитала.</w:t>
      </w:r>
    </w:p>
    <w:p w:rsidR="00B2657D" w:rsidRPr="00046EA0" w:rsidRDefault="00B2657D" w:rsidP="00046EA0">
      <w:pPr>
        <w:autoSpaceDE w:val="0"/>
        <w:autoSpaceDN w:val="0"/>
        <w:adjustRightInd w:val="0"/>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Проверить </w:t>
      </w:r>
      <w:r w:rsidR="007D66F9" w:rsidRPr="00046EA0">
        <w:rPr>
          <w:rFonts w:ascii="Times New Roman" w:hAnsi="Times New Roman" w:cs="Times New Roman"/>
          <w:sz w:val="28"/>
          <w:szCs w:val="28"/>
        </w:rPr>
        <w:t xml:space="preserve">выдвинутые </w:t>
      </w:r>
      <w:r w:rsidRPr="00046EA0">
        <w:rPr>
          <w:rFonts w:ascii="Times New Roman" w:hAnsi="Times New Roman" w:cs="Times New Roman"/>
          <w:sz w:val="28"/>
          <w:szCs w:val="28"/>
        </w:rPr>
        <w:t>гипотез</w:t>
      </w:r>
      <w:r w:rsidR="007D66F9" w:rsidRPr="00046EA0">
        <w:rPr>
          <w:rFonts w:ascii="Times New Roman" w:hAnsi="Times New Roman" w:cs="Times New Roman"/>
          <w:sz w:val="28"/>
          <w:szCs w:val="28"/>
        </w:rPr>
        <w:t>ы мы мож</w:t>
      </w:r>
      <w:r w:rsidRPr="00046EA0">
        <w:rPr>
          <w:rFonts w:ascii="Times New Roman" w:hAnsi="Times New Roman" w:cs="Times New Roman"/>
          <w:sz w:val="28"/>
          <w:szCs w:val="28"/>
        </w:rPr>
        <w:t xml:space="preserve">ем с помощью </w:t>
      </w:r>
      <w:r w:rsidR="000135CD" w:rsidRPr="00046EA0">
        <w:rPr>
          <w:rFonts w:ascii="Times New Roman" w:hAnsi="Times New Roman" w:cs="Times New Roman"/>
          <w:sz w:val="28"/>
          <w:szCs w:val="28"/>
        </w:rPr>
        <w:t>статистических тестов.</w:t>
      </w:r>
      <w:r w:rsidR="00766A3E" w:rsidRPr="00046EA0">
        <w:rPr>
          <w:rFonts w:ascii="Times New Roman" w:hAnsi="Times New Roman" w:cs="Times New Roman"/>
          <w:sz w:val="28"/>
          <w:szCs w:val="28"/>
        </w:rPr>
        <w:t xml:space="preserve"> </w:t>
      </w:r>
      <w:r w:rsidR="00B363BC">
        <w:rPr>
          <w:rFonts w:ascii="Times New Roman" w:hAnsi="Times New Roman" w:cs="Times New Roman"/>
          <w:sz w:val="28"/>
          <w:szCs w:val="28"/>
        </w:rPr>
        <w:t>В</w:t>
      </w:r>
      <w:r w:rsidR="00766A3E" w:rsidRPr="00046EA0">
        <w:rPr>
          <w:rFonts w:ascii="Times New Roman" w:hAnsi="Times New Roman" w:cs="Times New Roman"/>
          <w:sz w:val="28"/>
          <w:szCs w:val="28"/>
        </w:rPr>
        <w:t xml:space="preserve">се статистические тесты делятся </w:t>
      </w:r>
      <w:r w:rsidR="005D4482" w:rsidRPr="00046EA0">
        <w:rPr>
          <w:rFonts w:ascii="Times New Roman" w:hAnsi="Times New Roman" w:cs="Times New Roman"/>
          <w:sz w:val="28"/>
          <w:szCs w:val="28"/>
        </w:rPr>
        <w:t>на две большие группы</w:t>
      </w:r>
      <w:r w:rsidR="00766A3E" w:rsidRPr="00046EA0">
        <w:rPr>
          <w:rFonts w:ascii="Times New Roman" w:hAnsi="Times New Roman" w:cs="Times New Roman"/>
          <w:sz w:val="28"/>
          <w:szCs w:val="28"/>
        </w:rPr>
        <w:t xml:space="preserve"> параметрические и непараметрические. </w:t>
      </w:r>
      <w:r w:rsidR="007D66F9" w:rsidRPr="00046EA0">
        <w:rPr>
          <w:rFonts w:ascii="Times New Roman" w:hAnsi="Times New Roman" w:cs="Times New Roman"/>
          <w:color w:val="000000" w:themeColor="text1"/>
          <w:sz w:val="28"/>
          <w:szCs w:val="28"/>
          <w:shd w:val="clear" w:color="auto" w:fill="FFFFFF"/>
        </w:rPr>
        <w:t>Параметрические тесты – группа</w:t>
      </w:r>
      <w:r w:rsidR="005A1B01" w:rsidRPr="00046EA0">
        <w:rPr>
          <w:rFonts w:ascii="Times New Roman" w:hAnsi="Times New Roman" w:cs="Times New Roman"/>
          <w:color w:val="000000" w:themeColor="text1"/>
          <w:sz w:val="28"/>
          <w:szCs w:val="28"/>
          <w:shd w:val="clear" w:color="auto" w:fill="FFFFFF"/>
        </w:rPr>
        <w:t xml:space="preserve"> статистических критериев, </w:t>
      </w:r>
      <w:r w:rsidR="005D4482" w:rsidRPr="00046EA0">
        <w:rPr>
          <w:rFonts w:ascii="Times New Roman" w:hAnsi="Times New Roman" w:cs="Times New Roman"/>
          <w:color w:val="000000" w:themeColor="text1"/>
          <w:sz w:val="28"/>
          <w:szCs w:val="28"/>
          <w:shd w:val="clear" w:color="auto" w:fill="FFFFFF"/>
        </w:rPr>
        <w:t>включающих</w:t>
      </w:r>
      <w:r w:rsidR="005A1B01" w:rsidRPr="00046EA0">
        <w:rPr>
          <w:rFonts w:ascii="Times New Roman" w:hAnsi="Times New Roman" w:cs="Times New Roman"/>
          <w:color w:val="000000" w:themeColor="text1"/>
          <w:sz w:val="28"/>
          <w:szCs w:val="28"/>
          <w:shd w:val="clear" w:color="auto" w:fill="FFFFFF"/>
        </w:rPr>
        <w:t xml:space="preserve"> в расчет параметры</w:t>
      </w:r>
      <w:r w:rsidR="00B363BC">
        <w:rPr>
          <w:rStyle w:val="apple-converted-space"/>
          <w:rFonts w:ascii="Times New Roman" w:hAnsi="Times New Roman" w:cs="Times New Roman"/>
          <w:color w:val="000000" w:themeColor="text1"/>
          <w:sz w:val="28"/>
          <w:szCs w:val="28"/>
          <w:shd w:val="clear" w:color="auto" w:fill="FFFFFF"/>
        </w:rPr>
        <w:t xml:space="preserve"> </w:t>
      </w:r>
      <w:hyperlink r:id="rId29" w:tooltip="Распределение вероятностей" w:history="1">
        <w:r w:rsidR="005A1B01" w:rsidRPr="00046EA0">
          <w:rPr>
            <w:rStyle w:val="a9"/>
            <w:rFonts w:ascii="Times New Roman" w:hAnsi="Times New Roman" w:cs="Times New Roman"/>
            <w:color w:val="000000" w:themeColor="text1"/>
            <w:sz w:val="28"/>
            <w:szCs w:val="28"/>
            <w:u w:val="none"/>
            <w:shd w:val="clear" w:color="auto" w:fill="FFFFFF"/>
          </w:rPr>
          <w:t>вероятностного распределения</w:t>
        </w:r>
      </w:hyperlink>
      <w:r w:rsidR="00B363BC">
        <w:rPr>
          <w:rStyle w:val="apple-converted-space"/>
          <w:rFonts w:ascii="Times New Roman" w:hAnsi="Times New Roman" w:cs="Times New Roman"/>
          <w:color w:val="000000" w:themeColor="text1"/>
          <w:sz w:val="28"/>
          <w:szCs w:val="28"/>
          <w:shd w:val="clear" w:color="auto" w:fill="FFFFFF"/>
        </w:rPr>
        <w:t xml:space="preserve"> </w:t>
      </w:r>
      <w:r w:rsidR="005A1B01" w:rsidRPr="00046EA0">
        <w:rPr>
          <w:rFonts w:ascii="Times New Roman" w:hAnsi="Times New Roman" w:cs="Times New Roman"/>
          <w:color w:val="000000" w:themeColor="text1"/>
          <w:sz w:val="28"/>
          <w:szCs w:val="28"/>
          <w:shd w:val="clear" w:color="auto" w:fill="FFFFFF"/>
        </w:rPr>
        <w:t>признака (средние и дисперсии</w:t>
      </w:r>
      <w:r w:rsidR="005A1B01" w:rsidRPr="00046EA0">
        <w:rPr>
          <w:rFonts w:ascii="Times New Roman" w:hAnsi="Times New Roman" w:cs="Times New Roman"/>
          <w:color w:val="000000"/>
          <w:sz w:val="28"/>
          <w:szCs w:val="28"/>
          <w:shd w:val="clear" w:color="auto" w:fill="FFFFFF"/>
        </w:rPr>
        <w:t xml:space="preserve">). </w:t>
      </w:r>
      <w:r w:rsidR="009F6042" w:rsidRPr="00046EA0">
        <w:rPr>
          <w:rFonts w:ascii="Times New Roman" w:hAnsi="Times New Roman" w:cs="Times New Roman"/>
          <w:sz w:val="28"/>
          <w:szCs w:val="28"/>
        </w:rPr>
        <w:t xml:space="preserve">В литературе существуют </w:t>
      </w:r>
      <w:r w:rsidR="007D66F9" w:rsidRPr="00046EA0">
        <w:rPr>
          <w:rFonts w:ascii="Times New Roman" w:hAnsi="Times New Roman" w:cs="Times New Roman"/>
          <w:sz w:val="28"/>
          <w:szCs w:val="28"/>
        </w:rPr>
        <w:t xml:space="preserve">различные </w:t>
      </w:r>
      <w:r w:rsidR="005D4482" w:rsidRPr="00046EA0">
        <w:rPr>
          <w:rFonts w:ascii="Times New Roman" w:hAnsi="Times New Roman" w:cs="Times New Roman"/>
          <w:sz w:val="28"/>
          <w:szCs w:val="28"/>
        </w:rPr>
        <w:t>пример</w:t>
      </w:r>
      <w:r w:rsidR="00B363BC">
        <w:rPr>
          <w:rFonts w:ascii="Times New Roman" w:hAnsi="Times New Roman" w:cs="Times New Roman"/>
          <w:sz w:val="28"/>
          <w:szCs w:val="28"/>
        </w:rPr>
        <w:t>ы</w:t>
      </w:r>
      <w:r w:rsidR="009F6042" w:rsidRPr="00046EA0">
        <w:rPr>
          <w:rFonts w:ascii="Times New Roman" w:hAnsi="Times New Roman" w:cs="Times New Roman"/>
          <w:sz w:val="28"/>
          <w:szCs w:val="28"/>
        </w:rPr>
        <w:t xml:space="preserve"> параметрически</w:t>
      </w:r>
      <w:r w:rsidR="005A1B01" w:rsidRPr="00046EA0">
        <w:rPr>
          <w:rFonts w:ascii="Times New Roman" w:hAnsi="Times New Roman" w:cs="Times New Roman"/>
          <w:sz w:val="28"/>
          <w:szCs w:val="28"/>
        </w:rPr>
        <w:t>х</w:t>
      </w:r>
      <w:r w:rsidR="009F6042" w:rsidRPr="00046EA0">
        <w:rPr>
          <w:rFonts w:ascii="Times New Roman" w:hAnsi="Times New Roman" w:cs="Times New Roman"/>
          <w:sz w:val="28"/>
          <w:szCs w:val="28"/>
        </w:rPr>
        <w:t xml:space="preserve"> тест</w:t>
      </w:r>
      <w:r w:rsidR="005A1B01" w:rsidRPr="00046EA0">
        <w:rPr>
          <w:rFonts w:ascii="Times New Roman" w:hAnsi="Times New Roman" w:cs="Times New Roman"/>
          <w:sz w:val="28"/>
          <w:szCs w:val="28"/>
        </w:rPr>
        <w:t>ов</w:t>
      </w:r>
      <w:r w:rsidR="00315CFE" w:rsidRPr="00046EA0">
        <w:rPr>
          <w:rFonts w:ascii="Times New Roman" w:hAnsi="Times New Roman" w:cs="Times New Roman"/>
          <w:sz w:val="28"/>
          <w:szCs w:val="28"/>
        </w:rPr>
        <w:t>, с помощью которых можно проверить величину избыточной доходности на значимость.</w:t>
      </w:r>
      <w:r w:rsidR="009F6042" w:rsidRPr="00046EA0">
        <w:rPr>
          <w:rFonts w:ascii="Times New Roman" w:hAnsi="Times New Roman" w:cs="Times New Roman"/>
          <w:sz w:val="28"/>
          <w:szCs w:val="28"/>
        </w:rPr>
        <w:t xml:space="preserve"> </w:t>
      </w:r>
      <w:r w:rsidR="007D66F9" w:rsidRPr="00046EA0">
        <w:rPr>
          <w:rFonts w:ascii="Times New Roman" w:hAnsi="Times New Roman" w:cs="Times New Roman"/>
          <w:sz w:val="28"/>
          <w:szCs w:val="28"/>
        </w:rPr>
        <w:t>Н</w:t>
      </w:r>
      <w:r w:rsidR="00315CFE" w:rsidRPr="00046EA0">
        <w:rPr>
          <w:rFonts w:ascii="Times New Roman" w:hAnsi="Times New Roman" w:cs="Times New Roman"/>
          <w:sz w:val="28"/>
          <w:szCs w:val="28"/>
        </w:rPr>
        <w:t xml:space="preserve">аиболее известными и часто используемыми являются: </w:t>
      </w:r>
      <w:r w:rsidR="00315CFE" w:rsidRPr="00046EA0">
        <w:rPr>
          <w:rFonts w:ascii="Times New Roman" w:hAnsi="Times New Roman" w:cs="Times New Roman"/>
          <w:sz w:val="28"/>
          <w:szCs w:val="28"/>
          <w:lang w:val="de-DE"/>
        </w:rPr>
        <w:t>t</w:t>
      </w:r>
      <w:r w:rsidR="00315CFE" w:rsidRPr="00046EA0">
        <w:rPr>
          <w:rFonts w:ascii="Times New Roman" w:hAnsi="Times New Roman" w:cs="Times New Roman"/>
          <w:sz w:val="28"/>
          <w:szCs w:val="28"/>
        </w:rPr>
        <w:t xml:space="preserve">-статистика, тест </w:t>
      </w:r>
      <w:proofErr w:type="spellStart"/>
      <w:r w:rsidR="007D66F9" w:rsidRPr="00046EA0">
        <w:rPr>
          <w:rFonts w:ascii="Times New Roman" w:hAnsi="Times New Roman" w:cs="Times New Roman"/>
          <w:sz w:val="28"/>
          <w:szCs w:val="28"/>
        </w:rPr>
        <w:t>Пател</w:t>
      </w:r>
      <w:r w:rsidR="00030EEA" w:rsidRPr="00046EA0">
        <w:rPr>
          <w:rFonts w:ascii="Times New Roman" w:hAnsi="Times New Roman" w:cs="Times New Roman"/>
          <w:sz w:val="28"/>
          <w:szCs w:val="28"/>
        </w:rPr>
        <w:t>л</w:t>
      </w:r>
      <w:r w:rsidR="007D66F9" w:rsidRPr="00046EA0">
        <w:rPr>
          <w:rFonts w:ascii="Times New Roman" w:hAnsi="Times New Roman" w:cs="Times New Roman"/>
          <w:sz w:val="28"/>
          <w:szCs w:val="28"/>
        </w:rPr>
        <w:t>я</w:t>
      </w:r>
      <w:proofErr w:type="spellEnd"/>
      <w:r w:rsidR="007D66F9" w:rsidRPr="00046EA0">
        <w:rPr>
          <w:rFonts w:ascii="Times New Roman" w:hAnsi="Times New Roman" w:cs="Times New Roman"/>
          <w:sz w:val="28"/>
          <w:szCs w:val="28"/>
        </w:rPr>
        <w:t xml:space="preserve"> (</w:t>
      </w:r>
      <w:proofErr w:type="spellStart"/>
      <w:r w:rsidR="00315CFE" w:rsidRPr="00046EA0">
        <w:rPr>
          <w:rFonts w:ascii="Times New Roman" w:hAnsi="Times New Roman" w:cs="Times New Roman"/>
          <w:sz w:val="28"/>
          <w:szCs w:val="28"/>
          <w:lang w:val="en-US"/>
        </w:rPr>
        <w:t>Patell</w:t>
      </w:r>
      <w:proofErr w:type="spellEnd"/>
      <w:r w:rsidR="007D66F9" w:rsidRPr="00046EA0">
        <w:rPr>
          <w:rFonts w:ascii="Times New Roman" w:hAnsi="Times New Roman" w:cs="Times New Roman"/>
          <w:sz w:val="28"/>
          <w:szCs w:val="28"/>
        </w:rPr>
        <w:t>,</w:t>
      </w:r>
      <w:r w:rsidR="00EF7B48" w:rsidRPr="00EF7B48">
        <w:rPr>
          <w:rFonts w:ascii="Times New Roman" w:hAnsi="Times New Roman" w:cs="Times New Roman"/>
          <w:sz w:val="28"/>
          <w:szCs w:val="28"/>
        </w:rPr>
        <w:t xml:space="preserve"> </w:t>
      </w:r>
      <w:r w:rsidR="00315CFE" w:rsidRPr="00046EA0">
        <w:rPr>
          <w:rFonts w:ascii="Times New Roman" w:hAnsi="Times New Roman" w:cs="Times New Roman"/>
          <w:sz w:val="28"/>
          <w:szCs w:val="28"/>
        </w:rPr>
        <w:t xml:space="preserve">1976) и </w:t>
      </w:r>
      <w:r w:rsidR="005D4482" w:rsidRPr="00046EA0">
        <w:rPr>
          <w:rFonts w:ascii="Times New Roman" w:hAnsi="Times New Roman" w:cs="Times New Roman"/>
          <w:sz w:val="28"/>
          <w:szCs w:val="28"/>
        </w:rPr>
        <w:t xml:space="preserve">тест </w:t>
      </w:r>
      <w:r w:rsidR="005D4482" w:rsidRPr="00046EA0">
        <w:rPr>
          <w:rFonts w:ascii="Times New Roman" w:hAnsi="Times New Roman" w:cs="Times New Roman"/>
          <w:sz w:val="28"/>
          <w:szCs w:val="28"/>
          <w:lang w:val="en-US"/>
        </w:rPr>
        <w:t>BMP</w:t>
      </w:r>
      <w:r w:rsidR="005D4482" w:rsidRPr="00046EA0">
        <w:rPr>
          <w:rFonts w:ascii="Times New Roman" w:hAnsi="Times New Roman" w:cs="Times New Roman"/>
          <w:sz w:val="28"/>
          <w:szCs w:val="28"/>
        </w:rPr>
        <w:t xml:space="preserve"> (</w:t>
      </w:r>
      <w:proofErr w:type="spellStart"/>
      <w:r w:rsidR="00315CFE" w:rsidRPr="00046EA0">
        <w:rPr>
          <w:rFonts w:ascii="Times New Roman" w:hAnsi="Times New Roman" w:cs="Times New Roman"/>
          <w:sz w:val="28"/>
          <w:szCs w:val="28"/>
          <w:lang w:val="en-US"/>
        </w:rPr>
        <w:t>Boehmer</w:t>
      </w:r>
      <w:proofErr w:type="spellEnd"/>
      <w:r w:rsidR="00315CFE" w:rsidRPr="00046EA0">
        <w:rPr>
          <w:rFonts w:ascii="Times New Roman" w:hAnsi="Times New Roman" w:cs="Times New Roman"/>
          <w:sz w:val="28"/>
          <w:szCs w:val="28"/>
        </w:rPr>
        <w:t xml:space="preserve">, </w:t>
      </w:r>
      <w:proofErr w:type="spellStart"/>
      <w:r w:rsidR="00315CFE" w:rsidRPr="00046EA0">
        <w:rPr>
          <w:rFonts w:ascii="Times New Roman" w:hAnsi="Times New Roman" w:cs="Times New Roman"/>
          <w:sz w:val="28"/>
          <w:szCs w:val="28"/>
          <w:lang w:val="en-US"/>
        </w:rPr>
        <w:t>Musumeci</w:t>
      </w:r>
      <w:proofErr w:type="spellEnd"/>
      <w:r w:rsidR="00315CFE" w:rsidRPr="00046EA0">
        <w:rPr>
          <w:rFonts w:ascii="Times New Roman" w:hAnsi="Times New Roman" w:cs="Times New Roman"/>
          <w:sz w:val="28"/>
          <w:szCs w:val="28"/>
        </w:rPr>
        <w:t xml:space="preserve"> и </w:t>
      </w:r>
      <w:proofErr w:type="spellStart"/>
      <w:r w:rsidR="00315CFE" w:rsidRPr="00046EA0">
        <w:rPr>
          <w:rFonts w:ascii="Times New Roman" w:hAnsi="Times New Roman" w:cs="Times New Roman"/>
          <w:sz w:val="28"/>
          <w:szCs w:val="28"/>
          <w:lang w:val="en-US"/>
        </w:rPr>
        <w:t>Poulsen</w:t>
      </w:r>
      <w:proofErr w:type="spellEnd"/>
      <w:r w:rsidR="005D4482" w:rsidRPr="00046EA0">
        <w:rPr>
          <w:rFonts w:ascii="Times New Roman" w:hAnsi="Times New Roman" w:cs="Times New Roman"/>
          <w:sz w:val="28"/>
          <w:szCs w:val="28"/>
        </w:rPr>
        <w:t xml:space="preserve">, </w:t>
      </w:r>
      <w:r w:rsidR="00315CFE" w:rsidRPr="00046EA0">
        <w:rPr>
          <w:rFonts w:ascii="Times New Roman" w:hAnsi="Times New Roman" w:cs="Times New Roman"/>
          <w:sz w:val="28"/>
          <w:szCs w:val="28"/>
        </w:rPr>
        <w:t xml:space="preserve">1991). </w:t>
      </w:r>
    </w:p>
    <w:p w:rsidR="00315CFE" w:rsidRPr="00046EA0" w:rsidRDefault="007D66F9" w:rsidP="00046EA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spellStart"/>
      <w:r w:rsidRPr="00046EA0">
        <w:rPr>
          <w:rFonts w:ascii="Times New Roman" w:hAnsi="Times New Roman" w:cs="Times New Roman"/>
          <w:sz w:val="28"/>
          <w:szCs w:val="28"/>
        </w:rPr>
        <w:t>Пател</w:t>
      </w:r>
      <w:r w:rsidR="00030EEA" w:rsidRPr="00046EA0">
        <w:rPr>
          <w:rFonts w:ascii="Times New Roman" w:hAnsi="Times New Roman" w:cs="Times New Roman"/>
          <w:sz w:val="28"/>
          <w:szCs w:val="28"/>
        </w:rPr>
        <w:t>л</w:t>
      </w:r>
      <w:r w:rsidRPr="00046EA0">
        <w:rPr>
          <w:rFonts w:ascii="Times New Roman" w:hAnsi="Times New Roman" w:cs="Times New Roman"/>
          <w:sz w:val="28"/>
          <w:szCs w:val="28"/>
        </w:rPr>
        <w:t>ь</w:t>
      </w:r>
      <w:proofErr w:type="spellEnd"/>
      <w:r w:rsidRPr="00046EA0">
        <w:rPr>
          <w:rFonts w:ascii="Times New Roman" w:hAnsi="Times New Roman" w:cs="Times New Roman"/>
          <w:sz w:val="28"/>
          <w:szCs w:val="28"/>
        </w:rPr>
        <w:t xml:space="preserve"> (</w:t>
      </w:r>
      <w:proofErr w:type="spellStart"/>
      <w:r w:rsidR="00315CFE" w:rsidRPr="00046EA0">
        <w:rPr>
          <w:rFonts w:ascii="Times New Roman" w:hAnsi="Times New Roman" w:cs="Times New Roman"/>
          <w:sz w:val="28"/>
          <w:szCs w:val="28"/>
          <w:lang w:val="en-US"/>
        </w:rPr>
        <w:t>Patell</w:t>
      </w:r>
      <w:proofErr w:type="spellEnd"/>
      <w:r w:rsidRPr="00046EA0">
        <w:rPr>
          <w:rFonts w:ascii="Times New Roman" w:hAnsi="Times New Roman" w:cs="Times New Roman"/>
          <w:sz w:val="28"/>
          <w:szCs w:val="28"/>
        </w:rPr>
        <w:t>,</w:t>
      </w:r>
      <w:r w:rsidR="00F54E33">
        <w:rPr>
          <w:rFonts w:ascii="Times New Roman" w:hAnsi="Times New Roman" w:cs="Times New Roman"/>
          <w:sz w:val="28"/>
          <w:szCs w:val="28"/>
        </w:rPr>
        <w:t xml:space="preserve"> </w:t>
      </w:r>
      <w:r w:rsidR="00315CFE" w:rsidRPr="00046EA0">
        <w:rPr>
          <w:rFonts w:ascii="Times New Roman" w:hAnsi="Times New Roman" w:cs="Times New Roman"/>
          <w:sz w:val="28"/>
          <w:szCs w:val="28"/>
        </w:rPr>
        <w:t>1976) предложил вместо обычно</w:t>
      </w:r>
      <w:r w:rsidR="00F54E33">
        <w:rPr>
          <w:rFonts w:ascii="Times New Roman" w:hAnsi="Times New Roman" w:cs="Times New Roman"/>
          <w:sz w:val="28"/>
          <w:szCs w:val="28"/>
        </w:rPr>
        <w:t>й</w:t>
      </w:r>
      <w:r w:rsidR="00315CFE" w:rsidRPr="00046EA0">
        <w:rPr>
          <w:rFonts w:ascii="Times New Roman" w:hAnsi="Times New Roman" w:cs="Times New Roman"/>
          <w:sz w:val="28"/>
          <w:szCs w:val="28"/>
        </w:rPr>
        <w:t xml:space="preserve"> величины избыточной доходности при расчете </w:t>
      </w:r>
      <w:r w:rsidR="00315CFE" w:rsidRPr="00046EA0">
        <w:rPr>
          <w:rFonts w:ascii="Times New Roman" w:hAnsi="Times New Roman" w:cs="Times New Roman"/>
          <w:sz w:val="28"/>
          <w:szCs w:val="28"/>
          <w:lang w:val="en-US"/>
        </w:rPr>
        <w:t>t</w:t>
      </w:r>
      <w:r w:rsidR="00736F5E" w:rsidRPr="00046EA0">
        <w:rPr>
          <w:rFonts w:ascii="Times New Roman" w:hAnsi="Times New Roman" w:cs="Times New Roman"/>
          <w:sz w:val="28"/>
          <w:szCs w:val="28"/>
        </w:rPr>
        <w:t>-</w:t>
      </w:r>
      <w:r w:rsidR="00315CFE" w:rsidRPr="00046EA0">
        <w:rPr>
          <w:rFonts w:ascii="Times New Roman" w:hAnsi="Times New Roman" w:cs="Times New Roman"/>
          <w:sz w:val="28"/>
          <w:szCs w:val="28"/>
        </w:rPr>
        <w:t>статистики использовать стандартизированную величин</w:t>
      </w:r>
      <w:r w:rsidR="00736F5E" w:rsidRPr="00046EA0">
        <w:rPr>
          <w:rFonts w:ascii="Times New Roman" w:hAnsi="Times New Roman" w:cs="Times New Roman"/>
          <w:sz w:val="28"/>
          <w:szCs w:val="28"/>
        </w:rPr>
        <w:t>у</w:t>
      </w:r>
      <w:r w:rsidR="00315CFE" w:rsidRPr="00046EA0">
        <w:rPr>
          <w:rFonts w:ascii="Times New Roman" w:hAnsi="Times New Roman" w:cs="Times New Roman"/>
          <w:sz w:val="28"/>
          <w:szCs w:val="28"/>
        </w:rPr>
        <w:t xml:space="preserve">. Стандартизация позволяет уменьшить </w:t>
      </w:r>
      <w:r w:rsidR="00736F5E" w:rsidRPr="00046EA0">
        <w:rPr>
          <w:rFonts w:ascii="Times New Roman" w:hAnsi="Times New Roman" w:cs="Times New Roman"/>
          <w:sz w:val="28"/>
          <w:szCs w:val="28"/>
        </w:rPr>
        <w:lastRenderedPageBreak/>
        <w:t xml:space="preserve">возможный разброс величин, а также избежать корреляции </w:t>
      </w:r>
      <w:r w:rsidR="00350AB7" w:rsidRPr="00046EA0">
        <w:rPr>
          <w:rFonts w:ascii="Times New Roman" w:hAnsi="Times New Roman" w:cs="Times New Roman"/>
          <w:sz w:val="28"/>
          <w:szCs w:val="28"/>
        </w:rPr>
        <w:t xml:space="preserve">данных во времени. В свою очередь </w:t>
      </w:r>
      <w:proofErr w:type="spellStart"/>
      <w:r w:rsidR="00350AB7" w:rsidRPr="00B363BC">
        <w:rPr>
          <w:rFonts w:ascii="Times New Roman" w:hAnsi="Times New Roman" w:cs="Times New Roman"/>
          <w:sz w:val="28"/>
          <w:szCs w:val="28"/>
          <w:lang w:val="en-US"/>
        </w:rPr>
        <w:t>Boehmer</w:t>
      </w:r>
      <w:proofErr w:type="spellEnd"/>
      <w:r w:rsidR="00350AB7" w:rsidRPr="00B363BC">
        <w:rPr>
          <w:rFonts w:ascii="Times New Roman" w:hAnsi="Times New Roman" w:cs="Times New Roman"/>
          <w:sz w:val="28"/>
          <w:szCs w:val="28"/>
        </w:rPr>
        <w:t xml:space="preserve">, </w:t>
      </w:r>
      <w:proofErr w:type="spellStart"/>
      <w:r w:rsidR="00350AB7" w:rsidRPr="00B363BC">
        <w:rPr>
          <w:rFonts w:ascii="Times New Roman" w:hAnsi="Times New Roman" w:cs="Times New Roman"/>
          <w:sz w:val="28"/>
          <w:szCs w:val="28"/>
          <w:lang w:val="en-US"/>
        </w:rPr>
        <w:t>Musumeci</w:t>
      </w:r>
      <w:proofErr w:type="spellEnd"/>
      <w:r w:rsidR="00350AB7" w:rsidRPr="00B363BC">
        <w:rPr>
          <w:rFonts w:ascii="Times New Roman" w:hAnsi="Times New Roman" w:cs="Times New Roman"/>
          <w:sz w:val="28"/>
          <w:szCs w:val="28"/>
        </w:rPr>
        <w:t xml:space="preserve"> и </w:t>
      </w:r>
      <w:proofErr w:type="spellStart"/>
      <w:r w:rsidR="00350AB7" w:rsidRPr="00B363BC">
        <w:rPr>
          <w:rFonts w:ascii="Times New Roman" w:hAnsi="Times New Roman" w:cs="Times New Roman"/>
          <w:sz w:val="28"/>
          <w:szCs w:val="28"/>
          <w:lang w:val="en-US"/>
        </w:rPr>
        <w:t>Poulsen</w:t>
      </w:r>
      <w:proofErr w:type="spellEnd"/>
      <w:r w:rsidR="00350AB7" w:rsidRPr="00B363BC">
        <w:rPr>
          <w:rFonts w:ascii="Times New Roman" w:hAnsi="Times New Roman" w:cs="Times New Roman"/>
          <w:sz w:val="28"/>
          <w:szCs w:val="28"/>
        </w:rPr>
        <w:t xml:space="preserve"> (1991</w:t>
      </w:r>
      <w:r w:rsidR="00350AB7" w:rsidRPr="00046EA0">
        <w:rPr>
          <w:rFonts w:ascii="Times New Roman" w:hAnsi="Times New Roman" w:cs="Times New Roman"/>
          <w:sz w:val="28"/>
          <w:szCs w:val="28"/>
        </w:rPr>
        <w:t xml:space="preserve">) представили модифицированную версию теста </w:t>
      </w:r>
      <w:proofErr w:type="spellStart"/>
      <w:r w:rsidR="000B64E0" w:rsidRPr="00046EA0">
        <w:rPr>
          <w:rFonts w:ascii="Times New Roman" w:hAnsi="Times New Roman" w:cs="Times New Roman"/>
          <w:sz w:val="28"/>
          <w:szCs w:val="28"/>
        </w:rPr>
        <w:t>Пател</w:t>
      </w:r>
      <w:r w:rsidR="00030EEA" w:rsidRPr="00046EA0">
        <w:rPr>
          <w:rFonts w:ascii="Times New Roman" w:hAnsi="Times New Roman" w:cs="Times New Roman"/>
          <w:sz w:val="28"/>
          <w:szCs w:val="28"/>
        </w:rPr>
        <w:t>л</w:t>
      </w:r>
      <w:r w:rsidR="000B64E0" w:rsidRPr="00046EA0">
        <w:rPr>
          <w:rFonts w:ascii="Times New Roman" w:hAnsi="Times New Roman" w:cs="Times New Roman"/>
          <w:sz w:val="28"/>
          <w:szCs w:val="28"/>
        </w:rPr>
        <w:t>я</w:t>
      </w:r>
      <w:proofErr w:type="spellEnd"/>
      <w:r w:rsidR="00350AB7" w:rsidRPr="00046EA0">
        <w:rPr>
          <w:rFonts w:ascii="Times New Roman" w:hAnsi="Times New Roman" w:cs="Times New Roman"/>
          <w:sz w:val="28"/>
          <w:szCs w:val="28"/>
        </w:rPr>
        <w:t xml:space="preserve">, которая завоевала большую </w:t>
      </w:r>
      <w:r w:rsidR="005A1B01" w:rsidRPr="00046EA0">
        <w:rPr>
          <w:rFonts w:ascii="Times New Roman" w:hAnsi="Times New Roman" w:cs="Times New Roman"/>
          <w:sz w:val="28"/>
          <w:szCs w:val="28"/>
        </w:rPr>
        <w:t>популярность,</w:t>
      </w:r>
      <w:r w:rsidR="00B363BC">
        <w:rPr>
          <w:rFonts w:ascii="Times New Roman" w:hAnsi="Times New Roman" w:cs="Times New Roman"/>
          <w:sz w:val="28"/>
          <w:szCs w:val="28"/>
        </w:rPr>
        <w:t xml:space="preserve"> чем</w:t>
      </w:r>
      <w:r w:rsidR="00350AB7" w:rsidRPr="00046EA0">
        <w:rPr>
          <w:rFonts w:ascii="Times New Roman" w:hAnsi="Times New Roman" w:cs="Times New Roman"/>
          <w:sz w:val="28"/>
          <w:szCs w:val="28"/>
        </w:rPr>
        <w:t xml:space="preserve"> исходны</w:t>
      </w:r>
      <w:r w:rsidR="002B6D63" w:rsidRPr="00046EA0">
        <w:rPr>
          <w:rFonts w:ascii="Times New Roman" w:hAnsi="Times New Roman" w:cs="Times New Roman"/>
          <w:sz w:val="28"/>
          <w:szCs w:val="28"/>
        </w:rPr>
        <w:t>й вариант</w:t>
      </w:r>
      <w:r w:rsidR="00350AB7" w:rsidRPr="00046EA0">
        <w:rPr>
          <w:rFonts w:ascii="Times New Roman" w:hAnsi="Times New Roman" w:cs="Times New Roman"/>
          <w:sz w:val="28"/>
          <w:szCs w:val="28"/>
        </w:rPr>
        <w:t xml:space="preserve">, поскольку </w:t>
      </w:r>
      <w:r w:rsidR="005A1B01" w:rsidRPr="00046EA0">
        <w:rPr>
          <w:rFonts w:ascii="Times New Roman" w:hAnsi="Times New Roman" w:cs="Times New Roman"/>
          <w:sz w:val="28"/>
          <w:szCs w:val="28"/>
        </w:rPr>
        <w:t>расчет</w:t>
      </w:r>
      <w:r w:rsidR="00350AB7" w:rsidRPr="00046EA0">
        <w:rPr>
          <w:rFonts w:ascii="Times New Roman" w:hAnsi="Times New Roman" w:cs="Times New Roman"/>
          <w:sz w:val="28"/>
          <w:szCs w:val="28"/>
        </w:rPr>
        <w:t xml:space="preserve"> по их методологии казал</w:t>
      </w:r>
      <w:r w:rsidR="002B6D63" w:rsidRPr="00046EA0">
        <w:rPr>
          <w:rFonts w:ascii="Times New Roman" w:hAnsi="Times New Roman" w:cs="Times New Roman"/>
          <w:sz w:val="28"/>
          <w:szCs w:val="28"/>
        </w:rPr>
        <w:t>ся</w:t>
      </w:r>
      <w:r w:rsidR="00350AB7" w:rsidRPr="00046EA0">
        <w:rPr>
          <w:rFonts w:ascii="Times New Roman" w:hAnsi="Times New Roman" w:cs="Times New Roman"/>
          <w:sz w:val="28"/>
          <w:szCs w:val="28"/>
        </w:rPr>
        <w:t xml:space="preserve"> бол</w:t>
      </w:r>
      <w:r w:rsidR="002B6D63" w:rsidRPr="00046EA0">
        <w:rPr>
          <w:rFonts w:ascii="Times New Roman" w:hAnsi="Times New Roman" w:cs="Times New Roman"/>
          <w:sz w:val="28"/>
          <w:szCs w:val="28"/>
        </w:rPr>
        <w:t xml:space="preserve">ее здравым относительно возможных </w:t>
      </w:r>
      <w:r w:rsidR="002B6D63" w:rsidRPr="00046EA0">
        <w:rPr>
          <w:rFonts w:ascii="Times New Roman" w:hAnsi="Times New Roman" w:cs="Times New Roman"/>
          <w:color w:val="000000" w:themeColor="text1"/>
          <w:sz w:val="28"/>
          <w:szCs w:val="28"/>
        </w:rPr>
        <w:t>изменений объясняемой величины.</w:t>
      </w:r>
    </w:p>
    <w:p w:rsidR="00B2657D" w:rsidRPr="00B363BC" w:rsidRDefault="005A1B01" w:rsidP="00470206">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color w:val="000000" w:themeColor="text1"/>
          <w:sz w:val="28"/>
          <w:szCs w:val="28"/>
          <w:shd w:val="clear" w:color="auto" w:fill="FFFFFF"/>
        </w:rPr>
        <w:t xml:space="preserve">Группа статистических </w:t>
      </w:r>
      <w:r w:rsidR="00030EEA" w:rsidRPr="00046EA0">
        <w:rPr>
          <w:rFonts w:ascii="Times New Roman" w:hAnsi="Times New Roman" w:cs="Times New Roman"/>
          <w:color w:val="000000" w:themeColor="text1"/>
          <w:sz w:val="28"/>
          <w:szCs w:val="28"/>
          <w:shd w:val="clear" w:color="auto" w:fill="FFFFFF"/>
        </w:rPr>
        <w:t>тестов</w:t>
      </w:r>
      <w:r w:rsidRPr="00046EA0">
        <w:rPr>
          <w:rFonts w:ascii="Times New Roman" w:hAnsi="Times New Roman" w:cs="Times New Roman"/>
          <w:color w:val="000000" w:themeColor="text1"/>
          <w:sz w:val="28"/>
          <w:szCs w:val="28"/>
          <w:shd w:val="clear" w:color="auto" w:fill="FFFFFF"/>
        </w:rPr>
        <w:t>, которые не включают параметры</w:t>
      </w:r>
      <w:r w:rsidR="00B363BC">
        <w:rPr>
          <w:rStyle w:val="apple-converted-space"/>
          <w:rFonts w:ascii="Times New Roman" w:hAnsi="Times New Roman" w:cs="Times New Roman"/>
          <w:color w:val="000000" w:themeColor="text1"/>
          <w:sz w:val="28"/>
          <w:szCs w:val="28"/>
          <w:shd w:val="clear" w:color="auto" w:fill="FFFFFF"/>
        </w:rPr>
        <w:t xml:space="preserve"> </w:t>
      </w:r>
      <w:hyperlink r:id="rId30" w:tooltip="Распределение вероятностей" w:history="1">
        <w:r w:rsidRPr="00046EA0">
          <w:rPr>
            <w:rStyle w:val="a9"/>
            <w:rFonts w:ascii="Times New Roman" w:hAnsi="Times New Roman" w:cs="Times New Roman"/>
            <w:color w:val="000000" w:themeColor="text1"/>
            <w:sz w:val="28"/>
            <w:szCs w:val="28"/>
            <w:u w:val="none"/>
            <w:shd w:val="clear" w:color="auto" w:fill="FFFFFF"/>
          </w:rPr>
          <w:t>вероятностного распределения</w:t>
        </w:r>
      </w:hyperlink>
      <w:r w:rsidR="00B363BC">
        <w:rPr>
          <w:rStyle w:val="apple-converted-space"/>
          <w:rFonts w:ascii="Times New Roman" w:hAnsi="Times New Roman" w:cs="Times New Roman"/>
          <w:color w:val="000000" w:themeColor="text1"/>
          <w:sz w:val="28"/>
          <w:szCs w:val="28"/>
          <w:shd w:val="clear" w:color="auto" w:fill="FFFFFF"/>
        </w:rPr>
        <w:t xml:space="preserve"> </w:t>
      </w:r>
      <w:r w:rsidRPr="00046EA0">
        <w:rPr>
          <w:rFonts w:ascii="Times New Roman" w:hAnsi="Times New Roman" w:cs="Times New Roman"/>
          <w:color w:val="000000" w:themeColor="text1"/>
          <w:sz w:val="28"/>
          <w:szCs w:val="28"/>
          <w:shd w:val="clear" w:color="auto" w:fill="FFFFFF"/>
        </w:rPr>
        <w:t xml:space="preserve">и основаны на </w:t>
      </w:r>
      <w:r w:rsidR="00030EEA" w:rsidRPr="00046EA0">
        <w:rPr>
          <w:rFonts w:ascii="Times New Roman" w:hAnsi="Times New Roman" w:cs="Times New Roman"/>
          <w:color w:val="000000" w:themeColor="text1"/>
          <w:sz w:val="28"/>
          <w:szCs w:val="28"/>
          <w:shd w:val="clear" w:color="auto" w:fill="FFFFFF"/>
        </w:rPr>
        <w:t xml:space="preserve">расчете </w:t>
      </w:r>
      <w:r w:rsidRPr="00046EA0">
        <w:rPr>
          <w:rFonts w:ascii="Times New Roman" w:hAnsi="Times New Roman" w:cs="Times New Roman"/>
          <w:color w:val="000000" w:themeColor="text1"/>
          <w:sz w:val="28"/>
          <w:szCs w:val="28"/>
          <w:shd w:val="clear" w:color="auto" w:fill="FFFFFF"/>
        </w:rPr>
        <w:t>частот или ранг</w:t>
      </w:r>
      <w:r w:rsidR="00030EEA" w:rsidRPr="00046EA0">
        <w:rPr>
          <w:rFonts w:ascii="Times New Roman" w:hAnsi="Times New Roman" w:cs="Times New Roman"/>
          <w:color w:val="000000" w:themeColor="text1"/>
          <w:sz w:val="28"/>
          <w:szCs w:val="28"/>
          <w:shd w:val="clear" w:color="auto" w:fill="FFFFFF"/>
        </w:rPr>
        <w:t>ов</w:t>
      </w:r>
      <w:r w:rsidRPr="00046EA0">
        <w:rPr>
          <w:rFonts w:ascii="Times New Roman" w:hAnsi="Times New Roman" w:cs="Times New Roman"/>
          <w:color w:val="000000" w:themeColor="text1"/>
          <w:sz w:val="28"/>
          <w:szCs w:val="28"/>
          <w:shd w:val="clear" w:color="auto" w:fill="FFFFFF"/>
        </w:rPr>
        <w:t xml:space="preserve"> называются непараметрическими тестами.</w:t>
      </w:r>
      <w:r w:rsidR="00364AF1" w:rsidRPr="00046EA0">
        <w:rPr>
          <w:rFonts w:ascii="Times New Roman" w:hAnsi="Times New Roman" w:cs="Times New Roman"/>
          <w:color w:val="000000" w:themeColor="text1"/>
          <w:sz w:val="28"/>
          <w:szCs w:val="28"/>
          <w:shd w:val="clear" w:color="auto" w:fill="FFFFFF"/>
        </w:rPr>
        <w:t xml:space="preserve"> </w:t>
      </w:r>
      <w:r w:rsidR="0010469B" w:rsidRPr="00046EA0">
        <w:rPr>
          <w:rFonts w:ascii="Times New Roman" w:hAnsi="Times New Roman" w:cs="Times New Roman"/>
          <w:color w:val="000000" w:themeColor="text1"/>
          <w:sz w:val="28"/>
          <w:szCs w:val="28"/>
          <w:shd w:val="clear" w:color="auto" w:fill="FFFFFF"/>
        </w:rPr>
        <w:t>Главным п</w:t>
      </w:r>
      <w:r w:rsidR="00364AF1" w:rsidRPr="00046EA0">
        <w:rPr>
          <w:rFonts w:ascii="Times New Roman" w:hAnsi="Times New Roman" w:cs="Times New Roman"/>
          <w:color w:val="000000" w:themeColor="text1"/>
          <w:sz w:val="28"/>
          <w:szCs w:val="28"/>
          <w:shd w:val="clear" w:color="auto" w:fill="FFFFFF"/>
        </w:rPr>
        <w:t>реимущество</w:t>
      </w:r>
      <w:r w:rsidR="0010469B" w:rsidRPr="00046EA0">
        <w:rPr>
          <w:rFonts w:ascii="Times New Roman" w:hAnsi="Times New Roman" w:cs="Times New Roman"/>
          <w:color w:val="000000" w:themeColor="text1"/>
          <w:sz w:val="28"/>
          <w:szCs w:val="28"/>
          <w:shd w:val="clear" w:color="auto" w:fill="FFFFFF"/>
        </w:rPr>
        <w:t>м</w:t>
      </w:r>
      <w:r w:rsidR="00364AF1" w:rsidRPr="00046EA0">
        <w:rPr>
          <w:rFonts w:ascii="Times New Roman" w:hAnsi="Times New Roman" w:cs="Times New Roman"/>
          <w:color w:val="000000" w:themeColor="text1"/>
          <w:sz w:val="28"/>
          <w:szCs w:val="28"/>
          <w:shd w:val="clear" w:color="auto" w:fill="FFFFFF"/>
        </w:rPr>
        <w:t xml:space="preserve"> использования непараметрических тестов при проверке нулевой гипотезы </w:t>
      </w:r>
      <w:r w:rsidR="0010469B" w:rsidRPr="00046EA0">
        <w:rPr>
          <w:rFonts w:ascii="Times New Roman" w:hAnsi="Times New Roman" w:cs="Times New Roman"/>
          <w:color w:val="000000" w:themeColor="text1"/>
          <w:sz w:val="28"/>
          <w:szCs w:val="28"/>
          <w:shd w:val="clear" w:color="auto" w:fill="FFFFFF"/>
        </w:rPr>
        <w:t>является то</w:t>
      </w:r>
      <w:r w:rsidR="00364AF1" w:rsidRPr="00046EA0">
        <w:rPr>
          <w:rFonts w:ascii="Times New Roman" w:hAnsi="Times New Roman" w:cs="Times New Roman"/>
          <w:color w:val="000000" w:themeColor="text1"/>
          <w:sz w:val="28"/>
          <w:szCs w:val="28"/>
          <w:shd w:val="clear" w:color="auto" w:fill="FFFFFF"/>
        </w:rPr>
        <w:t xml:space="preserve">, что они не требуют строгого допущения о нормальном распределении величины избыточной доходности, в то время как </w:t>
      </w:r>
      <w:r w:rsidR="0010469B" w:rsidRPr="00046EA0">
        <w:rPr>
          <w:rFonts w:ascii="Times New Roman" w:hAnsi="Times New Roman" w:cs="Times New Roman"/>
          <w:color w:val="000000" w:themeColor="text1"/>
          <w:sz w:val="28"/>
          <w:szCs w:val="28"/>
          <w:shd w:val="clear" w:color="auto" w:fill="FFFFFF"/>
        </w:rPr>
        <w:t>параметрические тесты можно использовать только на нормальной выборке. Но поскольку в нашей работе величина избыточной доходности распределена нормально, то в исследовании мы будем использовать параметрические тесты.</w:t>
      </w:r>
      <w:r w:rsidR="00D04EA5" w:rsidRPr="00046EA0">
        <w:rPr>
          <w:rFonts w:ascii="Times New Roman" w:hAnsi="Times New Roman" w:cs="Times New Roman"/>
          <w:color w:val="000000" w:themeColor="text1"/>
          <w:sz w:val="28"/>
          <w:szCs w:val="28"/>
          <w:shd w:val="clear" w:color="auto" w:fill="FFFFFF"/>
        </w:rPr>
        <w:t xml:space="preserve"> </w:t>
      </w:r>
      <w:r w:rsidR="00B2657D" w:rsidRPr="00046EA0">
        <w:rPr>
          <w:rFonts w:ascii="Times New Roman" w:eastAsia="Times New Roman" w:hAnsi="Times New Roman" w:cs="Times New Roman"/>
          <w:color w:val="000000"/>
          <w:sz w:val="28"/>
          <w:szCs w:val="28"/>
        </w:rPr>
        <w:t>На основании изучения практики проводимых исследований</w:t>
      </w:r>
      <w:r w:rsidR="00D04EA5" w:rsidRPr="00046EA0">
        <w:rPr>
          <w:rFonts w:ascii="Times New Roman" w:eastAsia="Times New Roman" w:hAnsi="Times New Roman" w:cs="Times New Roman"/>
          <w:color w:val="000000"/>
          <w:sz w:val="28"/>
          <w:szCs w:val="28"/>
        </w:rPr>
        <w:t xml:space="preserve"> </w:t>
      </w:r>
      <w:r w:rsidR="00B363BC">
        <w:rPr>
          <w:rFonts w:ascii="Times New Roman" w:eastAsia="Times New Roman" w:hAnsi="Times New Roman" w:cs="Times New Roman"/>
          <w:color w:val="000000"/>
          <w:sz w:val="28"/>
          <w:szCs w:val="28"/>
        </w:rPr>
        <w:t>(</w:t>
      </w:r>
      <w:proofErr w:type="spellStart"/>
      <w:r w:rsidR="00B363BC">
        <w:rPr>
          <w:rFonts w:ascii="Times New Roman" w:hAnsi="Times New Roman" w:cs="Times New Roman"/>
          <w:sz w:val="28"/>
          <w:szCs w:val="28"/>
        </w:rPr>
        <w:t>DosSantos</w:t>
      </w:r>
      <w:proofErr w:type="spellEnd"/>
      <w:r w:rsidR="00B363BC">
        <w:rPr>
          <w:rFonts w:ascii="Times New Roman" w:hAnsi="Times New Roman" w:cs="Times New Roman"/>
          <w:sz w:val="28"/>
          <w:szCs w:val="28"/>
        </w:rPr>
        <w:t xml:space="preserve">, </w:t>
      </w:r>
      <w:proofErr w:type="spellStart"/>
      <w:r w:rsidR="00B363BC">
        <w:rPr>
          <w:rFonts w:ascii="Times New Roman" w:hAnsi="Times New Roman" w:cs="Times New Roman"/>
          <w:sz w:val="28"/>
          <w:szCs w:val="28"/>
        </w:rPr>
        <w:t>Peffers</w:t>
      </w:r>
      <w:proofErr w:type="spellEnd"/>
      <w:r w:rsidR="00B363BC">
        <w:rPr>
          <w:rFonts w:ascii="Times New Roman" w:hAnsi="Times New Roman" w:cs="Times New Roman"/>
          <w:sz w:val="28"/>
          <w:szCs w:val="28"/>
        </w:rPr>
        <w:t xml:space="preserve">, </w:t>
      </w:r>
      <w:proofErr w:type="spellStart"/>
      <w:r w:rsidR="00B363BC">
        <w:rPr>
          <w:rFonts w:ascii="Times New Roman" w:hAnsi="Times New Roman" w:cs="Times New Roman"/>
          <w:sz w:val="28"/>
          <w:szCs w:val="28"/>
        </w:rPr>
        <w:t>Mauer</w:t>
      </w:r>
      <w:proofErr w:type="spellEnd"/>
      <w:r w:rsidR="00B363BC">
        <w:rPr>
          <w:rFonts w:ascii="Times New Roman" w:hAnsi="Times New Roman" w:cs="Times New Roman"/>
          <w:sz w:val="28"/>
          <w:szCs w:val="28"/>
        </w:rPr>
        <w:t>,</w:t>
      </w:r>
      <w:r w:rsidR="00EF7B48" w:rsidRPr="00EF7B48">
        <w:rPr>
          <w:rFonts w:ascii="Times New Roman" w:hAnsi="Times New Roman" w:cs="Times New Roman"/>
          <w:sz w:val="28"/>
          <w:szCs w:val="28"/>
        </w:rPr>
        <w:t xml:space="preserve"> </w:t>
      </w:r>
      <w:r w:rsidR="00B363BC" w:rsidRPr="00B363BC">
        <w:rPr>
          <w:rFonts w:ascii="Times New Roman" w:hAnsi="Times New Roman" w:cs="Times New Roman"/>
          <w:sz w:val="28"/>
          <w:szCs w:val="28"/>
        </w:rPr>
        <w:t>1993)</w:t>
      </w:r>
      <w:r w:rsidR="00B2657D" w:rsidRPr="00B363BC">
        <w:rPr>
          <w:rFonts w:ascii="Times New Roman" w:eastAsia="Times New Roman" w:hAnsi="Times New Roman" w:cs="Times New Roman"/>
          <w:sz w:val="28"/>
          <w:szCs w:val="28"/>
        </w:rPr>
        <w:t xml:space="preserve">, </w:t>
      </w:r>
      <w:r w:rsidR="00D04EA5" w:rsidRPr="00B363BC">
        <w:rPr>
          <w:rFonts w:ascii="Times New Roman" w:eastAsia="Times New Roman" w:hAnsi="Times New Roman" w:cs="Times New Roman"/>
          <w:sz w:val="28"/>
          <w:szCs w:val="28"/>
        </w:rPr>
        <w:t>наиболее</w:t>
      </w:r>
      <w:r w:rsidR="00D04EA5" w:rsidRPr="00046EA0">
        <w:rPr>
          <w:rFonts w:ascii="Times New Roman" w:eastAsia="Times New Roman" w:hAnsi="Times New Roman" w:cs="Times New Roman"/>
          <w:color w:val="000000"/>
          <w:sz w:val="28"/>
          <w:szCs w:val="28"/>
        </w:rPr>
        <w:t xml:space="preserve"> п</w:t>
      </w:r>
      <w:r w:rsidR="00B363BC">
        <w:rPr>
          <w:rFonts w:ascii="Times New Roman" w:eastAsia="Times New Roman" w:hAnsi="Times New Roman" w:cs="Times New Roman"/>
          <w:color w:val="000000"/>
          <w:sz w:val="28"/>
          <w:szCs w:val="28"/>
        </w:rPr>
        <w:t>одходящим статистическим тестом</w:t>
      </w:r>
      <w:r w:rsidR="00D04EA5" w:rsidRPr="00046EA0">
        <w:rPr>
          <w:rFonts w:ascii="Times New Roman" w:eastAsia="Times New Roman" w:hAnsi="Times New Roman" w:cs="Times New Roman"/>
          <w:color w:val="000000"/>
          <w:sz w:val="28"/>
          <w:szCs w:val="28"/>
        </w:rPr>
        <w:t xml:space="preserve"> для проверки выдвинутых гипотез является тест </w:t>
      </w:r>
      <w:proofErr w:type="spellStart"/>
      <w:r w:rsidR="00D04EA5" w:rsidRPr="00046EA0">
        <w:rPr>
          <w:rFonts w:ascii="Times New Roman" w:eastAsia="Times New Roman" w:hAnsi="Times New Roman" w:cs="Times New Roman"/>
          <w:color w:val="000000"/>
          <w:sz w:val="28"/>
          <w:szCs w:val="28"/>
        </w:rPr>
        <w:t>Пателля</w:t>
      </w:r>
      <w:proofErr w:type="spellEnd"/>
      <w:r w:rsidR="00D04EA5" w:rsidRPr="00046EA0">
        <w:rPr>
          <w:rFonts w:ascii="Times New Roman" w:eastAsia="Times New Roman" w:hAnsi="Times New Roman" w:cs="Times New Roman"/>
          <w:color w:val="000000"/>
          <w:sz w:val="28"/>
          <w:szCs w:val="28"/>
        </w:rPr>
        <w:t xml:space="preserve">, который позволяет нам </w:t>
      </w:r>
      <w:r w:rsidR="00030EEA" w:rsidRPr="00046EA0">
        <w:rPr>
          <w:rFonts w:ascii="Times New Roman" w:eastAsia="Times New Roman" w:hAnsi="Times New Roman" w:cs="Times New Roman"/>
          <w:color w:val="000000"/>
          <w:sz w:val="28"/>
          <w:szCs w:val="28"/>
        </w:rPr>
        <w:t xml:space="preserve">элиминировать </w:t>
      </w:r>
      <w:r w:rsidR="00D04EA5" w:rsidRPr="00046EA0">
        <w:rPr>
          <w:rFonts w:ascii="Times New Roman" w:eastAsia="Times New Roman" w:hAnsi="Times New Roman" w:cs="Times New Roman"/>
          <w:color w:val="000000"/>
          <w:sz w:val="28"/>
          <w:szCs w:val="28"/>
        </w:rPr>
        <w:t>корреляцию данных выборки во времени.</w:t>
      </w:r>
    </w:p>
    <w:p w:rsidR="006401A9" w:rsidRPr="00046EA0" w:rsidRDefault="006401A9" w:rsidP="00046EA0">
      <w:pPr>
        <w:pStyle w:val="2"/>
        <w:spacing w:before="0" w:line="360" w:lineRule="auto"/>
        <w:ind w:firstLine="709"/>
        <w:jc w:val="both"/>
        <w:rPr>
          <w:rFonts w:ascii="Times New Roman" w:hAnsi="Times New Roman" w:cs="Times New Roman"/>
          <w:sz w:val="28"/>
          <w:szCs w:val="28"/>
        </w:rPr>
      </w:pPr>
    </w:p>
    <w:p w:rsidR="00B2657D" w:rsidRPr="00EF7B48" w:rsidRDefault="00B2657D" w:rsidP="00046EA0">
      <w:pPr>
        <w:spacing w:after="0" w:line="360" w:lineRule="auto"/>
        <w:ind w:firstLine="709"/>
        <w:jc w:val="both"/>
        <w:rPr>
          <w:rFonts w:ascii="Times New Roman" w:hAnsi="Times New Roman" w:cs="Times New Roman"/>
          <w:sz w:val="28"/>
          <w:szCs w:val="28"/>
        </w:rPr>
      </w:pPr>
    </w:p>
    <w:p w:rsidR="005843F6" w:rsidRPr="00EF7B48" w:rsidRDefault="005843F6" w:rsidP="00046EA0">
      <w:pPr>
        <w:spacing w:after="0" w:line="360" w:lineRule="auto"/>
        <w:ind w:firstLine="709"/>
        <w:jc w:val="both"/>
        <w:rPr>
          <w:rFonts w:ascii="Times New Roman" w:hAnsi="Times New Roman" w:cs="Times New Roman"/>
          <w:sz w:val="28"/>
          <w:szCs w:val="28"/>
        </w:rPr>
      </w:pPr>
    </w:p>
    <w:p w:rsidR="006401A9" w:rsidRPr="00046EA0" w:rsidRDefault="00280F02" w:rsidP="00B363BC">
      <w:pPr>
        <w:pStyle w:val="2"/>
        <w:spacing w:before="0" w:line="360" w:lineRule="auto"/>
        <w:ind w:firstLine="709"/>
        <w:jc w:val="center"/>
        <w:rPr>
          <w:rFonts w:ascii="Times New Roman" w:hAnsi="Times New Roman" w:cs="Times New Roman"/>
          <w:color w:val="000000" w:themeColor="text1"/>
          <w:sz w:val="28"/>
          <w:szCs w:val="28"/>
        </w:rPr>
      </w:pPr>
      <w:bookmarkStart w:id="13" w:name="_Toc357974055"/>
      <w:r w:rsidRPr="00046EA0">
        <w:rPr>
          <w:rFonts w:ascii="Times New Roman" w:hAnsi="Times New Roman" w:cs="Times New Roman"/>
          <w:color w:val="000000" w:themeColor="text1"/>
          <w:sz w:val="28"/>
          <w:szCs w:val="28"/>
        </w:rPr>
        <w:t>Выводы по главе</w:t>
      </w:r>
      <w:r w:rsidR="00B57502" w:rsidRPr="00046EA0">
        <w:rPr>
          <w:rFonts w:ascii="Times New Roman" w:hAnsi="Times New Roman" w:cs="Times New Roman"/>
          <w:color w:val="000000" w:themeColor="text1"/>
          <w:sz w:val="28"/>
          <w:szCs w:val="28"/>
        </w:rPr>
        <w:t xml:space="preserve"> 2</w:t>
      </w:r>
      <w:bookmarkEnd w:id="13"/>
    </w:p>
    <w:p w:rsidR="0089768F" w:rsidRPr="00046EA0" w:rsidRDefault="0089768F" w:rsidP="00046EA0">
      <w:pPr>
        <w:spacing w:after="0" w:line="360" w:lineRule="auto"/>
        <w:ind w:firstLine="709"/>
        <w:jc w:val="both"/>
        <w:rPr>
          <w:rFonts w:ascii="Times New Roman" w:hAnsi="Times New Roman" w:cs="Times New Roman"/>
          <w:sz w:val="28"/>
          <w:szCs w:val="28"/>
        </w:rPr>
      </w:pPr>
    </w:p>
    <w:p w:rsidR="00B2657D" w:rsidRPr="00046EA0" w:rsidRDefault="00B57502" w:rsidP="00046EA0">
      <w:pPr>
        <w:pStyle w:val="Default"/>
        <w:spacing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В настоящее время </w:t>
      </w:r>
      <w:r w:rsidR="0089768F" w:rsidRPr="00046EA0">
        <w:rPr>
          <w:rFonts w:ascii="Times New Roman" w:hAnsi="Times New Roman" w:cs="Times New Roman"/>
          <w:sz w:val="28"/>
          <w:szCs w:val="28"/>
        </w:rPr>
        <w:t>р</w:t>
      </w:r>
      <w:r w:rsidR="00B363BC">
        <w:rPr>
          <w:rFonts w:ascii="Times New Roman" w:hAnsi="Times New Roman" w:cs="Times New Roman"/>
          <w:sz w:val="28"/>
          <w:szCs w:val="28"/>
        </w:rPr>
        <w:t>ыночная стоимость компании</w:t>
      </w:r>
      <w:r w:rsidRPr="00046EA0">
        <w:rPr>
          <w:rFonts w:ascii="Times New Roman" w:hAnsi="Times New Roman" w:cs="Times New Roman"/>
          <w:sz w:val="28"/>
          <w:szCs w:val="28"/>
        </w:rPr>
        <w:t xml:space="preserve"> </w:t>
      </w:r>
      <w:r w:rsidR="0089768F" w:rsidRPr="00046EA0">
        <w:rPr>
          <w:rFonts w:ascii="Times New Roman" w:hAnsi="Times New Roman" w:cs="Times New Roman"/>
          <w:sz w:val="28"/>
          <w:szCs w:val="28"/>
        </w:rPr>
        <w:t>рассматривается как один их к</w:t>
      </w:r>
      <w:r w:rsidRPr="00046EA0">
        <w:rPr>
          <w:rFonts w:ascii="Times New Roman" w:hAnsi="Times New Roman" w:cs="Times New Roman"/>
          <w:sz w:val="28"/>
          <w:szCs w:val="28"/>
        </w:rPr>
        <w:t xml:space="preserve">лючевых показателей, диагностирующих эффективность принимаемых </w:t>
      </w:r>
      <w:r w:rsidR="0089768F" w:rsidRPr="00046EA0">
        <w:rPr>
          <w:rFonts w:ascii="Times New Roman" w:hAnsi="Times New Roman" w:cs="Times New Roman"/>
          <w:sz w:val="28"/>
          <w:szCs w:val="28"/>
        </w:rPr>
        <w:t>тех или иных финансовых решений. Для тестирования гипотез в корпоративных финансах используются различные методы: регрессионный анализ, кластерный анализ и метод изучени</w:t>
      </w:r>
      <w:r w:rsidR="00B363BC">
        <w:rPr>
          <w:rFonts w:ascii="Times New Roman" w:hAnsi="Times New Roman" w:cs="Times New Roman"/>
          <w:sz w:val="28"/>
          <w:szCs w:val="28"/>
        </w:rPr>
        <w:t xml:space="preserve">я событий. </w:t>
      </w:r>
      <w:r w:rsidR="00B363BC">
        <w:rPr>
          <w:rFonts w:ascii="Times New Roman" w:hAnsi="Times New Roman" w:cs="Times New Roman"/>
          <w:sz w:val="28"/>
          <w:szCs w:val="28"/>
        </w:rPr>
        <w:lastRenderedPageBreak/>
        <w:t xml:space="preserve">Наиболее популярным </w:t>
      </w:r>
      <w:r w:rsidR="0089768F" w:rsidRPr="00046EA0">
        <w:rPr>
          <w:rFonts w:ascii="Times New Roman" w:hAnsi="Times New Roman" w:cs="Times New Roman"/>
          <w:sz w:val="28"/>
          <w:szCs w:val="28"/>
        </w:rPr>
        <w:t>и надежным методом тестирования финансовых решений является метод изучения событий.</w:t>
      </w:r>
    </w:p>
    <w:p w:rsidR="0089768F" w:rsidRPr="00046EA0" w:rsidRDefault="00B57502"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 xml:space="preserve">Метод </w:t>
      </w:r>
      <w:r w:rsidR="0089768F" w:rsidRPr="00046EA0">
        <w:rPr>
          <w:rFonts w:ascii="Times New Roman" w:eastAsia="Times New Roman" w:hAnsi="Times New Roman" w:cs="Times New Roman"/>
          <w:color w:val="000000"/>
          <w:sz w:val="28"/>
          <w:szCs w:val="28"/>
        </w:rPr>
        <w:t>изучения</w:t>
      </w:r>
      <w:r w:rsidRPr="00046EA0">
        <w:rPr>
          <w:rFonts w:ascii="Times New Roman" w:eastAsia="Times New Roman" w:hAnsi="Times New Roman" w:cs="Times New Roman"/>
          <w:color w:val="000000"/>
          <w:sz w:val="28"/>
          <w:szCs w:val="28"/>
        </w:rPr>
        <w:t xml:space="preserve"> событий широко используе</w:t>
      </w:r>
      <w:r w:rsidR="00B363BC">
        <w:rPr>
          <w:rFonts w:ascii="Times New Roman" w:eastAsia="Times New Roman" w:hAnsi="Times New Roman" w:cs="Times New Roman"/>
          <w:color w:val="000000"/>
          <w:sz w:val="28"/>
          <w:szCs w:val="28"/>
        </w:rPr>
        <w:t>тся</w:t>
      </w:r>
      <w:r w:rsidRPr="00046EA0">
        <w:rPr>
          <w:rFonts w:ascii="Times New Roman" w:eastAsia="Times New Roman" w:hAnsi="Times New Roman" w:cs="Times New Roman"/>
          <w:color w:val="000000"/>
          <w:sz w:val="28"/>
          <w:szCs w:val="28"/>
        </w:rPr>
        <w:t xml:space="preserve"> в экономике и финансах</w:t>
      </w:r>
      <w:r w:rsidR="0089768F" w:rsidRPr="00046EA0">
        <w:rPr>
          <w:rFonts w:ascii="Times New Roman" w:eastAsia="Times New Roman" w:hAnsi="Times New Roman" w:cs="Times New Roman"/>
          <w:color w:val="000000"/>
          <w:sz w:val="28"/>
          <w:szCs w:val="28"/>
        </w:rPr>
        <w:t xml:space="preserve">, </w:t>
      </w:r>
      <w:r w:rsidR="00B363BC">
        <w:rPr>
          <w:rFonts w:ascii="Times New Roman" w:eastAsia="Times New Roman" w:hAnsi="Times New Roman" w:cs="Times New Roman"/>
          <w:color w:val="000000"/>
          <w:sz w:val="28"/>
          <w:szCs w:val="28"/>
        </w:rPr>
        <w:t>поскольку он</w:t>
      </w:r>
      <w:r w:rsidR="0089768F" w:rsidRPr="00046EA0">
        <w:rPr>
          <w:rFonts w:ascii="Times New Roman" w:eastAsia="Times New Roman" w:hAnsi="Times New Roman" w:cs="Times New Roman"/>
          <w:color w:val="000000"/>
          <w:sz w:val="28"/>
          <w:szCs w:val="28"/>
        </w:rPr>
        <w:t xml:space="preserve"> позволяет оценить</w:t>
      </w:r>
      <w:r w:rsidRPr="00046EA0">
        <w:rPr>
          <w:rFonts w:ascii="Times New Roman" w:eastAsia="Times New Roman" w:hAnsi="Times New Roman" w:cs="Times New Roman"/>
          <w:color w:val="000000"/>
          <w:sz w:val="28"/>
          <w:szCs w:val="28"/>
        </w:rPr>
        <w:t xml:space="preserve"> реакции фондового рынка</w:t>
      </w:r>
      <w:r w:rsidR="0089768F" w:rsidRPr="00046EA0">
        <w:rPr>
          <w:rFonts w:ascii="Times New Roman" w:eastAsia="Times New Roman" w:hAnsi="Times New Roman" w:cs="Times New Roman"/>
          <w:color w:val="000000"/>
          <w:sz w:val="28"/>
          <w:szCs w:val="28"/>
        </w:rPr>
        <w:t xml:space="preserve"> на появление новой информации посредством изменения цен акций затронутых компаний. С помощью </w:t>
      </w:r>
      <w:r w:rsidR="00F54E33">
        <w:rPr>
          <w:rFonts w:ascii="Times New Roman" w:eastAsia="Times New Roman" w:hAnsi="Times New Roman" w:cs="Times New Roman"/>
          <w:color w:val="000000"/>
          <w:sz w:val="28"/>
          <w:szCs w:val="28"/>
        </w:rPr>
        <w:t>него</w:t>
      </w:r>
      <w:r w:rsidR="0089768F" w:rsidRPr="00046EA0">
        <w:rPr>
          <w:rFonts w:ascii="Times New Roman" w:eastAsia="Times New Roman" w:hAnsi="Times New Roman" w:cs="Times New Roman"/>
          <w:color w:val="000000"/>
          <w:sz w:val="28"/>
          <w:szCs w:val="28"/>
        </w:rPr>
        <w:t>, производится оценка</w:t>
      </w:r>
      <w:r w:rsidRPr="00046EA0">
        <w:rPr>
          <w:rFonts w:ascii="Times New Roman" w:eastAsia="Times New Roman" w:hAnsi="Times New Roman" w:cs="Times New Roman"/>
          <w:color w:val="000000"/>
          <w:sz w:val="28"/>
          <w:szCs w:val="28"/>
        </w:rPr>
        <w:t xml:space="preserve"> величин</w:t>
      </w:r>
      <w:r w:rsidR="00CC43F7" w:rsidRPr="00046EA0">
        <w:rPr>
          <w:rFonts w:ascii="Times New Roman" w:eastAsia="Times New Roman" w:hAnsi="Times New Roman" w:cs="Times New Roman"/>
          <w:color w:val="000000"/>
          <w:sz w:val="28"/>
          <w:szCs w:val="28"/>
        </w:rPr>
        <w:t>ы</w:t>
      </w:r>
      <w:r w:rsidRPr="00046EA0">
        <w:rPr>
          <w:rFonts w:ascii="Times New Roman" w:eastAsia="Times New Roman" w:hAnsi="Times New Roman" w:cs="Times New Roman"/>
          <w:color w:val="000000"/>
          <w:sz w:val="28"/>
          <w:szCs w:val="28"/>
        </w:rPr>
        <w:t xml:space="preserve"> избыточной доходности в окне </w:t>
      </w:r>
      <w:r w:rsidR="0089768F" w:rsidRPr="00046EA0">
        <w:rPr>
          <w:rFonts w:ascii="Times New Roman" w:eastAsia="Times New Roman" w:hAnsi="Times New Roman" w:cs="Times New Roman"/>
          <w:color w:val="000000"/>
          <w:sz w:val="28"/>
          <w:szCs w:val="28"/>
        </w:rPr>
        <w:t>событи</w:t>
      </w:r>
      <w:r w:rsidR="00940D11" w:rsidRPr="00046EA0">
        <w:rPr>
          <w:rFonts w:ascii="Times New Roman" w:eastAsia="Times New Roman" w:hAnsi="Times New Roman" w:cs="Times New Roman"/>
          <w:color w:val="000000"/>
          <w:sz w:val="28"/>
          <w:szCs w:val="28"/>
        </w:rPr>
        <w:t>я</w:t>
      </w:r>
      <w:r w:rsidR="00CC43F7" w:rsidRPr="00046EA0">
        <w:rPr>
          <w:rFonts w:ascii="Times New Roman" w:eastAsia="Times New Roman" w:hAnsi="Times New Roman" w:cs="Times New Roman"/>
          <w:color w:val="000000"/>
          <w:sz w:val="28"/>
          <w:szCs w:val="28"/>
        </w:rPr>
        <w:t xml:space="preserve"> и проверяется её значимость.</w:t>
      </w:r>
    </w:p>
    <w:p w:rsidR="0089768F" w:rsidRPr="00C05C08" w:rsidRDefault="0089768F" w:rsidP="00C05C08">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У эмпирических исследований на базе метода событийного анализа довольно долгая история. Первая работа принадлежит </w:t>
      </w:r>
      <w:proofErr w:type="spellStart"/>
      <w:r w:rsidRPr="00046EA0">
        <w:rPr>
          <w:rFonts w:ascii="Times New Roman" w:hAnsi="Times New Roman" w:cs="Times New Roman"/>
          <w:sz w:val="28"/>
          <w:szCs w:val="28"/>
        </w:rPr>
        <w:t>Dolley</w:t>
      </w:r>
      <w:proofErr w:type="spellEnd"/>
      <w:r w:rsidRPr="00046EA0">
        <w:rPr>
          <w:rFonts w:ascii="Times New Roman" w:hAnsi="Times New Roman" w:cs="Times New Roman"/>
          <w:sz w:val="28"/>
          <w:szCs w:val="28"/>
        </w:rPr>
        <w:t xml:space="preserve"> (1933), в которой показано влияние решений о дроблении акций на рыночную капитализацию компании.</w:t>
      </w:r>
      <w:r w:rsidR="00CC43F7" w:rsidRPr="00046EA0">
        <w:rPr>
          <w:rFonts w:ascii="Times New Roman" w:hAnsi="Times New Roman" w:cs="Times New Roman"/>
          <w:sz w:val="28"/>
          <w:szCs w:val="28"/>
        </w:rPr>
        <w:t xml:space="preserve"> </w:t>
      </w:r>
      <w:r w:rsidR="00491BF2" w:rsidRPr="00046EA0">
        <w:rPr>
          <w:rFonts w:ascii="Times New Roman" w:hAnsi="Times New Roman" w:cs="Times New Roman"/>
          <w:color w:val="000000"/>
          <w:sz w:val="28"/>
          <w:szCs w:val="28"/>
          <w:shd w:val="clear" w:color="auto" w:fill="FFFFFF"/>
        </w:rPr>
        <w:t>Метод изучения событий является достаточно простым и надежным в применении, поскольку он дает статистически значимые результаты</w:t>
      </w:r>
      <w:r w:rsidR="00F80D63" w:rsidRPr="00046EA0">
        <w:rPr>
          <w:rFonts w:ascii="Times New Roman" w:hAnsi="Times New Roman" w:cs="Times New Roman"/>
          <w:color w:val="000000"/>
          <w:sz w:val="28"/>
          <w:szCs w:val="28"/>
          <w:shd w:val="clear" w:color="auto" w:fill="FFFFFF"/>
        </w:rPr>
        <w:t>. Таким образом, на основании проанализированных статей (</w:t>
      </w:r>
      <w:proofErr w:type="spellStart"/>
      <w:r w:rsidR="00B363BC" w:rsidRPr="00F0290D">
        <w:rPr>
          <w:rFonts w:ascii="Times New Roman" w:hAnsi="Times New Roman" w:cs="Times New Roman"/>
          <w:sz w:val="28"/>
          <w:szCs w:val="28"/>
        </w:rPr>
        <w:t>Dobija</w:t>
      </w:r>
      <w:proofErr w:type="spellEnd"/>
      <w:r w:rsidR="00B363BC" w:rsidRPr="00F0290D">
        <w:rPr>
          <w:rFonts w:ascii="Times New Roman" w:hAnsi="Times New Roman" w:cs="Times New Roman"/>
          <w:sz w:val="28"/>
          <w:szCs w:val="28"/>
        </w:rPr>
        <w:t xml:space="preserve">, </w:t>
      </w:r>
      <w:proofErr w:type="spellStart"/>
      <w:r w:rsidR="00B363BC">
        <w:rPr>
          <w:rFonts w:ascii="Times New Roman" w:hAnsi="Times New Roman" w:cs="Times New Roman"/>
          <w:sz w:val="28"/>
          <w:szCs w:val="28"/>
        </w:rPr>
        <w:t>Klimczak</w:t>
      </w:r>
      <w:proofErr w:type="spellEnd"/>
      <w:r w:rsidR="00B363BC">
        <w:rPr>
          <w:rFonts w:ascii="Times New Roman" w:hAnsi="Times New Roman" w:cs="Times New Roman"/>
          <w:sz w:val="28"/>
          <w:szCs w:val="28"/>
        </w:rPr>
        <w:t xml:space="preserve">, </w:t>
      </w:r>
      <w:proofErr w:type="spellStart"/>
      <w:r w:rsidR="00B363BC">
        <w:rPr>
          <w:rFonts w:ascii="Times New Roman" w:hAnsi="Times New Roman" w:cs="Times New Roman"/>
          <w:sz w:val="28"/>
          <w:szCs w:val="28"/>
        </w:rPr>
        <w:t>Roztocki-Weistroffer</w:t>
      </w:r>
      <w:proofErr w:type="spellEnd"/>
      <w:r w:rsidR="00B363BC">
        <w:rPr>
          <w:rFonts w:ascii="Times New Roman" w:hAnsi="Times New Roman" w:cs="Times New Roman"/>
          <w:sz w:val="28"/>
          <w:szCs w:val="28"/>
        </w:rPr>
        <w:t>,</w:t>
      </w:r>
      <w:r w:rsidR="00C05C08">
        <w:rPr>
          <w:rFonts w:ascii="Times New Roman" w:hAnsi="Times New Roman" w:cs="Times New Roman"/>
          <w:sz w:val="28"/>
          <w:szCs w:val="28"/>
        </w:rPr>
        <w:t xml:space="preserve"> </w:t>
      </w:r>
      <w:r w:rsidR="00B363BC" w:rsidRPr="00F0290D">
        <w:rPr>
          <w:rFonts w:ascii="Times New Roman" w:hAnsi="Times New Roman" w:cs="Times New Roman"/>
          <w:sz w:val="28"/>
          <w:szCs w:val="28"/>
        </w:rPr>
        <w:t>2012</w:t>
      </w:r>
      <w:r w:rsidR="00B363BC">
        <w:rPr>
          <w:rFonts w:ascii="Times New Roman" w:hAnsi="Times New Roman" w:cs="Times New Roman"/>
          <w:sz w:val="28"/>
          <w:szCs w:val="28"/>
        </w:rPr>
        <w:t xml:space="preserve"> и </w:t>
      </w:r>
      <w:proofErr w:type="spellStart"/>
      <w:r w:rsidR="00B363BC">
        <w:rPr>
          <w:rFonts w:ascii="Times New Roman" w:hAnsi="Times New Roman" w:cs="Times New Roman"/>
          <w:sz w:val="28"/>
          <w:szCs w:val="28"/>
        </w:rPr>
        <w:t>DosSantos</w:t>
      </w:r>
      <w:proofErr w:type="spellEnd"/>
      <w:r w:rsidR="00B363BC">
        <w:rPr>
          <w:rFonts w:ascii="Times New Roman" w:hAnsi="Times New Roman" w:cs="Times New Roman"/>
          <w:sz w:val="28"/>
          <w:szCs w:val="28"/>
        </w:rPr>
        <w:t xml:space="preserve">, </w:t>
      </w:r>
      <w:proofErr w:type="spellStart"/>
      <w:r w:rsidR="00B363BC">
        <w:rPr>
          <w:rFonts w:ascii="Times New Roman" w:hAnsi="Times New Roman" w:cs="Times New Roman"/>
          <w:sz w:val="28"/>
          <w:szCs w:val="28"/>
        </w:rPr>
        <w:t>Peffers</w:t>
      </w:r>
      <w:proofErr w:type="spellEnd"/>
      <w:r w:rsidR="00B363BC">
        <w:rPr>
          <w:rFonts w:ascii="Times New Roman" w:hAnsi="Times New Roman" w:cs="Times New Roman"/>
          <w:sz w:val="28"/>
          <w:szCs w:val="28"/>
        </w:rPr>
        <w:t xml:space="preserve">, </w:t>
      </w:r>
      <w:proofErr w:type="spellStart"/>
      <w:r w:rsidR="00B363BC">
        <w:rPr>
          <w:rFonts w:ascii="Times New Roman" w:hAnsi="Times New Roman" w:cs="Times New Roman"/>
          <w:sz w:val="28"/>
          <w:szCs w:val="28"/>
        </w:rPr>
        <w:t>Mauer</w:t>
      </w:r>
      <w:proofErr w:type="spellEnd"/>
      <w:r w:rsidR="00B363BC">
        <w:rPr>
          <w:rFonts w:ascii="Times New Roman" w:hAnsi="Times New Roman" w:cs="Times New Roman"/>
          <w:sz w:val="28"/>
          <w:szCs w:val="28"/>
        </w:rPr>
        <w:t xml:space="preserve">, </w:t>
      </w:r>
      <w:r w:rsidR="00B363BC" w:rsidRPr="00046EA0">
        <w:rPr>
          <w:rFonts w:ascii="Times New Roman" w:hAnsi="Times New Roman" w:cs="Times New Roman"/>
          <w:sz w:val="28"/>
          <w:szCs w:val="28"/>
        </w:rPr>
        <w:t>1993)</w:t>
      </w:r>
      <w:r w:rsidR="00F80D63" w:rsidRPr="00046EA0">
        <w:rPr>
          <w:rFonts w:ascii="Times New Roman" w:hAnsi="Times New Roman" w:cs="Times New Roman"/>
          <w:color w:val="000000"/>
          <w:sz w:val="28"/>
          <w:szCs w:val="28"/>
          <w:shd w:val="clear" w:color="auto" w:fill="FFFFFF"/>
        </w:rPr>
        <w:t xml:space="preserve">, в которых поднимается вопрос о важности инвестиций в </w:t>
      </w:r>
      <w:r w:rsidR="00F80D63" w:rsidRPr="00046EA0">
        <w:rPr>
          <w:rFonts w:ascii="Times New Roman" w:hAnsi="Times New Roman" w:cs="Times New Roman"/>
          <w:color w:val="000000"/>
          <w:sz w:val="28"/>
          <w:szCs w:val="28"/>
          <w:shd w:val="clear" w:color="auto" w:fill="FFFFFF"/>
          <w:lang w:val="de-DE"/>
        </w:rPr>
        <w:t>IT</w:t>
      </w:r>
      <w:r w:rsidR="00F80D63" w:rsidRPr="00046EA0">
        <w:rPr>
          <w:rFonts w:ascii="Times New Roman" w:hAnsi="Times New Roman" w:cs="Times New Roman"/>
          <w:color w:val="000000"/>
          <w:sz w:val="28"/>
          <w:szCs w:val="28"/>
          <w:shd w:val="clear" w:color="auto" w:fill="FFFFFF"/>
        </w:rPr>
        <w:t xml:space="preserve">, нами был выбран именно этот метод. </w:t>
      </w:r>
    </w:p>
    <w:p w:rsidR="00F80D63" w:rsidRPr="00046EA0" w:rsidRDefault="000775A1" w:rsidP="00C05C08">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Важным вопросом при использовании метода событий является </w:t>
      </w:r>
      <w:r w:rsidR="00F87D27" w:rsidRPr="00046EA0">
        <w:rPr>
          <w:rFonts w:ascii="Times New Roman" w:hAnsi="Times New Roman" w:cs="Times New Roman"/>
          <w:sz w:val="28"/>
          <w:szCs w:val="28"/>
        </w:rPr>
        <w:t xml:space="preserve">выбор </w:t>
      </w:r>
      <w:r w:rsidR="00F80D63" w:rsidRPr="00046EA0">
        <w:rPr>
          <w:rFonts w:ascii="Times New Roman" w:hAnsi="Times New Roman" w:cs="Times New Roman"/>
          <w:sz w:val="28"/>
          <w:szCs w:val="28"/>
        </w:rPr>
        <w:t xml:space="preserve">интервала </w:t>
      </w:r>
      <w:r w:rsidR="00F87D27" w:rsidRPr="00046EA0">
        <w:rPr>
          <w:rFonts w:ascii="Times New Roman" w:hAnsi="Times New Roman" w:cs="Times New Roman"/>
          <w:sz w:val="28"/>
          <w:szCs w:val="28"/>
        </w:rPr>
        <w:t>оценки</w:t>
      </w:r>
      <w:r w:rsidR="00F80D63" w:rsidRPr="00046EA0">
        <w:rPr>
          <w:rFonts w:ascii="Times New Roman" w:hAnsi="Times New Roman" w:cs="Times New Roman"/>
          <w:sz w:val="28"/>
          <w:szCs w:val="28"/>
        </w:rPr>
        <w:t xml:space="preserve"> и окна события</w:t>
      </w:r>
      <w:r w:rsidR="00F87D27" w:rsidRPr="00046EA0">
        <w:rPr>
          <w:rFonts w:ascii="Times New Roman" w:hAnsi="Times New Roman" w:cs="Times New Roman"/>
          <w:sz w:val="28"/>
          <w:szCs w:val="28"/>
        </w:rPr>
        <w:t xml:space="preserve">. Слишком короткий или слишком длинный интервал может привести к ненадежному конечному результату. </w:t>
      </w:r>
      <w:r w:rsidR="00F80D63" w:rsidRPr="00046EA0">
        <w:rPr>
          <w:rFonts w:ascii="Times New Roman" w:hAnsi="Times New Roman" w:cs="Times New Roman"/>
          <w:sz w:val="28"/>
          <w:szCs w:val="28"/>
        </w:rPr>
        <w:t xml:space="preserve">В связи с этим на основании изученных исследований, длина окна события и окна оценки была выбрана с учетом </w:t>
      </w:r>
      <w:r w:rsidR="00F80D63" w:rsidRPr="00046EA0">
        <w:rPr>
          <w:rFonts w:ascii="Times New Roman" w:eastAsia="Times New Roman" w:hAnsi="Times New Roman" w:cs="Times New Roman"/>
          <w:color w:val="000000"/>
          <w:sz w:val="28"/>
          <w:szCs w:val="28"/>
        </w:rPr>
        <w:t>типа исследуемого события, его масштаба и значительности.</w:t>
      </w:r>
    </w:p>
    <w:p w:rsidR="00F80D63" w:rsidRPr="00046EA0" w:rsidRDefault="00F80D63"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В качестве рычагов создания стоимости компании (то есть объясняющих характеристик регрессии) были выбраны три оцениваемых фактора</w:t>
      </w:r>
      <w:r w:rsidR="00C05C08">
        <w:rPr>
          <w:rFonts w:ascii="Times New Roman" w:hAnsi="Times New Roman" w:cs="Times New Roman"/>
          <w:sz w:val="28"/>
          <w:szCs w:val="28"/>
        </w:rPr>
        <w:t>:</w:t>
      </w:r>
      <w:r w:rsidRPr="00046EA0">
        <w:rPr>
          <w:rFonts w:ascii="Times New Roman" w:hAnsi="Times New Roman" w:cs="Times New Roman"/>
          <w:sz w:val="28"/>
          <w:szCs w:val="28"/>
        </w:rPr>
        <w:t xml:space="preserve"> принадлежность компании</w:t>
      </w:r>
      <w:r w:rsidR="00F54E33">
        <w:rPr>
          <w:rFonts w:ascii="Times New Roman" w:hAnsi="Times New Roman" w:cs="Times New Roman"/>
          <w:sz w:val="28"/>
          <w:szCs w:val="28"/>
        </w:rPr>
        <w:t xml:space="preserve"> к определенному сектору экономики</w:t>
      </w:r>
      <w:r w:rsidRPr="00046EA0">
        <w:rPr>
          <w:rFonts w:ascii="Times New Roman" w:hAnsi="Times New Roman" w:cs="Times New Roman"/>
          <w:sz w:val="28"/>
          <w:szCs w:val="28"/>
        </w:rPr>
        <w:t xml:space="preserve">, тип технологии и вид поставщика </w:t>
      </w:r>
      <w:r w:rsidRPr="00046EA0">
        <w:rPr>
          <w:rFonts w:ascii="Times New Roman" w:hAnsi="Times New Roman" w:cs="Times New Roman"/>
          <w:sz w:val="28"/>
          <w:szCs w:val="28"/>
          <w:lang w:val="de-DE"/>
        </w:rPr>
        <w:t>IT</w:t>
      </w:r>
      <w:r w:rsidRPr="00046EA0">
        <w:rPr>
          <w:rFonts w:ascii="Times New Roman" w:hAnsi="Times New Roman" w:cs="Times New Roman"/>
          <w:sz w:val="28"/>
          <w:szCs w:val="28"/>
        </w:rPr>
        <w:t xml:space="preserve">-услуг. На основании выбранных характеристик были </w:t>
      </w:r>
      <w:r w:rsidR="00C05C08">
        <w:rPr>
          <w:rFonts w:ascii="Times New Roman" w:hAnsi="Times New Roman" w:cs="Times New Roman"/>
          <w:sz w:val="28"/>
          <w:szCs w:val="28"/>
        </w:rPr>
        <w:t>выдвинуты</w:t>
      </w:r>
      <w:r w:rsidRPr="00046EA0">
        <w:rPr>
          <w:rFonts w:ascii="Times New Roman" w:hAnsi="Times New Roman" w:cs="Times New Roman"/>
          <w:sz w:val="28"/>
          <w:szCs w:val="28"/>
        </w:rPr>
        <w:t xml:space="preserve"> </w:t>
      </w:r>
      <w:r w:rsidR="00F4219E" w:rsidRPr="00046EA0">
        <w:rPr>
          <w:rFonts w:ascii="Times New Roman" w:hAnsi="Times New Roman" w:cs="Times New Roman"/>
          <w:sz w:val="28"/>
          <w:szCs w:val="28"/>
        </w:rPr>
        <w:t>гипотезы</w:t>
      </w:r>
      <w:r w:rsidR="00B619C3" w:rsidRPr="00046EA0">
        <w:rPr>
          <w:rFonts w:ascii="Times New Roman" w:hAnsi="Times New Roman" w:cs="Times New Roman"/>
          <w:sz w:val="28"/>
          <w:szCs w:val="28"/>
        </w:rPr>
        <w:t xml:space="preserve">, при принятии которых реакция рынка на объявления об инвестициях в </w:t>
      </w:r>
      <w:r w:rsidR="00B619C3" w:rsidRPr="00046EA0">
        <w:rPr>
          <w:rFonts w:ascii="Times New Roman" w:hAnsi="Times New Roman" w:cs="Times New Roman"/>
          <w:sz w:val="28"/>
          <w:szCs w:val="28"/>
          <w:lang w:val="de-DE"/>
        </w:rPr>
        <w:t>IT</w:t>
      </w:r>
      <w:r w:rsidR="00B619C3" w:rsidRPr="00046EA0">
        <w:rPr>
          <w:rFonts w:ascii="Times New Roman" w:hAnsi="Times New Roman" w:cs="Times New Roman"/>
          <w:sz w:val="28"/>
          <w:szCs w:val="28"/>
        </w:rPr>
        <w:t xml:space="preserve"> будет полностью объясняться выбранными рычагами создания стоимости. </w:t>
      </w:r>
    </w:p>
    <w:p w:rsidR="00B619C3" w:rsidRPr="00046EA0" w:rsidRDefault="00B619C3" w:rsidP="00046EA0">
      <w:pPr>
        <w:autoSpaceDE w:val="0"/>
        <w:autoSpaceDN w:val="0"/>
        <w:adjustRightInd w:val="0"/>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lang w:val="de-DE"/>
        </w:rPr>
        <w:lastRenderedPageBreak/>
        <w:t>H</w:t>
      </w:r>
      <w:r w:rsidRPr="00046EA0">
        <w:rPr>
          <w:rFonts w:ascii="Times New Roman" w:hAnsi="Times New Roman" w:cs="Times New Roman"/>
          <w:sz w:val="28"/>
          <w:szCs w:val="28"/>
        </w:rPr>
        <w:t>1</w:t>
      </w:r>
      <w:r w:rsidR="00C30367" w:rsidRPr="00C30367">
        <w:rPr>
          <w:rFonts w:ascii="Times New Roman" w:hAnsi="Times New Roman" w:cs="Times New Roman"/>
          <w:sz w:val="28"/>
          <w:szCs w:val="28"/>
        </w:rPr>
        <w:t>.</w:t>
      </w:r>
      <w:r w:rsidRPr="00046EA0">
        <w:rPr>
          <w:rFonts w:ascii="Times New Roman" w:hAnsi="Times New Roman" w:cs="Times New Roman"/>
          <w:sz w:val="28"/>
          <w:szCs w:val="28"/>
        </w:rPr>
        <w:t xml:space="preserve"> Максимальный прирост стоимости компании будет достигнут в тех секторах экономики, где инвестирование средств в </w:t>
      </w:r>
      <w:r w:rsidRPr="00046EA0">
        <w:rPr>
          <w:rFonts w:ascii="Times New Roman" w:hAnsi="Times New Roman" w:cs="Times New Roman"/>
          <w:sz w:val="28"/>
          <w:szCs w:val="28"/>
          <w:lang w:val="de-DE"/>
        </w:rPr>
        <w:t>IT</w:t>
      </w:r>
      <w:r w:rsidRPr="00046EA0">
        <w:rPr>
          <w:rFonts w:ascii="Times New Roman" w:hAnsi="Times New Roman" w:cs="Times New Roman"/>
          <w:sz w:val="28"/>
          <w:szCs w:val="28"/>
        </w:rPr>
        <w:t xml:space="preserve"> больше.</w:t>
      </w:r>
    </w:p>
    <w:p w:rsidR="00B619C3" w:rsidRPr="00046EA0" w:rsidRDefault="00B619C3" w:rsidP="00046EA0">
      <w:pPr>
        <w:autoSpaceDE w:val="0"/>
        <w:autoSpaceDN w:val="0"/>
        <w:adjustRightInd w:val="0"/>
        <w:spacing w:after="0" w:line="360" w:lineRule="auto"/>
        <w:ind w:firstLine="709"/>
        <w:jc w:val="both"/>
        <w:rPr>
          <w:rFonts w:ascii="Times New Roman" w:hAnsi="Times New Roman" w:cs="Times New Roman"/>
          <w:bCs/>
          <w:sz w:val="28"/>
          <w:szCs w:val="28"/>
        </w:rPr>
      </w:pPr>
      <w:r w:rsidRPr="00046EA0">
        <w:rPr>
          <w:rFonts w:ascii="Times New Roman" w:hAnsi="Times New Roman" w:cs="Times New Roman"/>
          <w:bCs/>
          <w:sz w:val="28"/>
          <w:szCs w:val="28"/>
          <w:lang w:val="de-DE"/>
        </w:rPr>
        <w:t>H</w:t>
      </w:r>
      <w:r w:rsidRPr="00046EA0">
        <w:rPr>
          <w:rFonts w:ascii="Times New Roman" w:hAnsi="Times New Roman" w:cs="Times New Roman"/>
          <w:bCs/>
          <w:sz w:val="28"/>
          <w:szCs w:val="28"/>
        </w:rPr>
        <w:t>2</w:t>
      </w:r>
      <w:r w:rsidR="00C30367" w:rsidRPr="00C30367">
        <w:rPr>
          <w:rFonts w:ascii="Times New Roman" w:hAnsi="Times New Roman" w:cs="Times New Roman"/>
          <w:bCs/>
          <w:sz w:val="28"/>
          <w:szCs w:val="28"/>
        </w:rPr>
        <w:t>.</w:t>
      </w:r>
      <w:r w:rsidRPr="00046EA0">
        <w:rPr>
          <w:rFonts w:ascii="Times New Roman" w:hAnsi="Times New Roman" w:cs="Times New Roman"/>
          <w:bCs/>
          <w:sz w:val="28"/>
          <w:szCs w:val="28"/>
        </w:rPr>
        <w:t xml:space="preserve"> Инновационные информационные технологии будут увеличивать стоимость компании в отличии от адаптирующих технологий.</w:t>
      </w:r>
    </w:p>
    <w:p w:rsidR="00B619C3" w:rsidRPr="00046EA0" w:rsidRDefault="00B619C3" w:rsidP="00046EA0">
      <w:pPr>
        <w:autoSpaceDE w:val="0"/>
        <w:autoSpaceDN w:val="0"/>
        <w:adjustRightInd w:val="0"/>
        <w:spacing w:after="0" w:line="360" w:lineRule="auto"/>
        <w:ind w:firstLine="709"/>
        <w:jc w:val="both"/>
        <w:rPr>
          <w:rFonts w:ascii="Times New Roman" w:hAnsi="Times New Roman" w:cs="Times New Roman"/>
          <w:bCs/>
          <w:sz w:val="28"/>
          <w:szCs w:val="28"/>
        </w:rPr>
      </w:pPr>
      <w:r w:rsidRPr="00046EA0">
        <w:rPr>
          <w:rFonts w:ascii="Times New Roman" w:hAnsi="Times New Roman" w:cs="Times New Roman"/>
          <w:bCs/>
          <w:sz w:val="28"/>
          <w:szCs w:val="28"/>
          <w:lang w:val="de-DE"/>
        </w:rPr>
        <w:t>H</w:t>
      </w:r>
      <w:r w:rsidRPr="00046EA0">
        <w:rPr>
          <w:rFonts w:ascii="Times New Roman" w:hAnsi="Times New Roman" w:cs="Times New Roman"/>
          <w:bCs/>
          <w:sz w:val="28"/>
          <w:szCs w:val="28"/>
        </w:rPr>
        <w:t>3</w:t>
      </w:r>
      <w:r w:rsidR="00C30367" w:rsidRPr="00C30367">
        <w:rPr>
          <w:rFonts w:ascii="Times New Roman" w:hAnsi="Times New Roman" w:cs="Times New Roman"/>
          <w:bCs/>
          <w:sz w:val="28"/>
          <w:szCs w:val="28"/>
        </w:rPr>
        <w:t>.</w:t>
      </w:r>
      <w:r w:rsidRPr="00046EA0">
        <w:rPr>
          <w:rFonts w:ascii="Times New Roman" w:hAnsi="Times New Roman" w:cs="Times New Roman"/>
          <w:bCs/>
          <w:sz w:val="28"/>
          <w:szCs w:val="28"/>
        </w:rPr>
        <w:t xml:space="preserve"> Рынок более позитивно реагирует на объявления об инвестировании в </w:t>
      </w:r>
      <w:r w:rsidRPr="00046EA0">
        <w:rPr>
          <w:rFonts w:ascii="Times New Roman" w:hAnsi="Times New Roman" w:cs="Times New Roman"/>
          <w:bCs/>
          <w:sz w:val="28"/>
          <w:szCs w:val="28"/>
          <w:lang w:val="de-DE"/>
        </w:rPr>
        <w:t>IT</w:t>
      </w:r>
      <w:r w:rsidRPr="00046EA0">
        <w:rPr>
          <w:rFonts w:ascii="Times New Roman" w:hAnsi="Times New Roman" w:cs="Times New Roman"/>
          <w:bCs/>
          <w:sz w:val="28"/>
          <w:szCs w:val="28"/>
        </w:rPr>
        <w:t xml:space="preserve">, когда </w:t>
      </w:r>
      <w:r w:rsidRPr="00046EA0">
        <w:rPr>
          <w:rFonts w:ascii="Times New Roman" w:hAnsi="Times New Roman" w:cs="Times New Roman"/>
          <w:bCs/>
          <w:sz w:val="28"/>
          <w:szCs w:val="28"/>
          <w:lang w:val="de-DE"/>
        </w:rPr>
        <w:t>IT</w:t>
      </w:r>
      <w:r w:rsidRPr="00046EA0">
        <w:rPr>
          <w:rFonts w:ascii="Times New Roman" w:hAnsi="Times New Roman" w:cs="Times New Roman"/>
          <w:bCs/>
          <w:sz w:val="28"/>
          <w:szCs w:val="28"/>
        </w:rPr>
        <w:t xml:space="preserve"> приобретено у крупных глобальных </w:t>
      </w:r>
      <w:proofErr w:type="spellStart"/>
      <w:r w:rsidRPr="00046EA0">
        <w:rPr>
          <w:rFonts w:ascii="Times New Roman" w:hAnsi="Times New Roman" w:cs="Times New Roman"/>
          <w:bCs/>
          <w:sz w:val="28"/>
          <w:szCs w:val="28"/>
        </w:rPr>
        <w:t>вендоров</w:t>
      </w:r>
      <w:proofErr w:type="spellEnd"/>
      <w:r w:rsidR="00C05C08">
        <w:rPr>
          <w:rFonts w:ascii="Times New Roman" w:hAnsi="Times New Roman" w:cs="Times New Roman"/>
          <w:bCs/>
          <w:sz w:val="28"/>
          <w:szCs w:val="28"/>
        </w:rPr>
        <w:t>.</w:t>
      </w:r>
    </w:p>
    <w:p w:rsidR="00B619C3" w:rsidRPr="00046EA0" w:rsidRDefault="00B619C3" w:rsidP="00046EA0">
      <w:pPr>
        <w:spacing w:after="0" w:line="360" w:lineRule="auto"/>
        <w:ind w:firstLine="709"/>
        <w:jc w:val="both"/>
        <w:rPr>
          <w:rFonts w:ascii="Times New Roman" w:hAnsi="Times New Roman" w:cs="Times New Roman"/>
          <w:sz w:val="28"/>
          <w:szCs w:val="28"/>
        </w:rPr>
      </w:pPr>
    </w:p>
    <w:p w:rsidR="00B619C3" w:rsidRPr="00046EA0" w:rsidRDefault="00B619C3" w:rsidP="00046EA0">
      <w:pPr>
        <w:spacing w:after="0" w:line="360" w:lineRule="auto"/>
        <w:ind w:firstLine="709"/>
        <w:jc w:val="both"/>
        <w:rPr>
          <w:rFonts w:ascii="Times New Roman" w:hAnsi="Times New Roman" w:cs="Times New Roman"/>
          <w:sz w:val="28"/>
          <w:szCs w:val="28"/>
        </w:rPr>
      </w:pPr>
    </w:p>
    <w:p w:rsidR="00BC710C" w:rsidRPr="00046EA0" w:rsidRDefault="00D92295" w:rsidP="00C05C08">
      <w:pPr>
        <w:pStyle w:val="3"/>
        <w:spacing w:before="0" w:line="360" w:lineRule="auto"/>
        <w:ind w:firstLine="709"/>
        <w:jc w:val="center"/>
        <w:rPr>
          <w:rFonts w:ascii="Times New Roman" w:hAnsi="Times New Roman" w:cs="Times New Roman"/>
          <w:color w:val="000000" w:themeColor="text1"/>
          <w:sz w:val="28"/>
          <w:szCs w:val="28"/>
        </w:rPr>
      </w:pPr>
      <w:r w:rsidRPr="00046EA0">
        <w:rPr>
          <w:rFonts w:ascii="Times New Roman" w:hAnsi="Times New Roman" w:cs="Times New Roman"/>
          <w:sz w:val="28"/>
          <w:szCs w:val="28"/>
        </w:rPr>
        <w:br w:type="page"/>
      </w:r>
      <w:bookmarkStart w:id="14" w:name="_Toc357974056"/>
      <w:r w:rsidR="00BC710C" w:rsidRPr="00046EA0">
        <w:rPr>
          <w:rFonts w:ascii="Times New Roman" w:hAnsi="Times New Roman" w:cs="Times New Roman"/>
          <w:color w:val="000000" w:themeColor="text1"/>
          <w:sz w:val="28"/>
          <w:szCs w:val="28"/>
        </w:rPr>
        <w:lastRenderedPageBreak/>
        <w:t xml:space="preserve">Глава </w:t>
      </w:r>
      <w:r w:rsidR="00C8364B" w:rsidRPr="00046EA0">
        <w:rPr>
          <w:rFonts w:ascii="Times New Roman" w:hAnsi="Times New Roman" w:cs="Times New Roman"/>
          <w:color w:val="000000" w:themeColor="text1"/>
          <w:sz w:val="28"/>
          <w:szCs w:val="28"/>
        </w:rPr>
        <w:t>3</w:t>
      </w:r>
      <w:r w:rsidR="003105AF" w:rsidRPr="00046EA0">
        <w:rPr>
          <w:rFonts w:ascii="Times New Roman" w:hAnsi="Times New Roman" w:cs="Times New Roman"/>
          <w:color w:val="000000" w:themeColor="text1"/>
          <w:sz w:val="28"/>
          <w:szCs w:val="28"/>
        </w:rPr>
        <w:t xml:space="preserve">. </w:t>
      </w:r>
      <w:r w:rsidR="00C8364B" w:rsidRPr="00046EA0">
        <w:rPr>
          <w:rFonts w:ascii="Times New Roman" w:hAnsi="Times New Roman" w:cs="Times New Roman"/>
          <w:color w:val="000000" w:themeColor="text1"/>
          <w:sz w:val="28"/>
          <w:szCs w:val="28"/>
        </w:rPr>
        <w:t>Оценка рынком эффективности инвестиций в информационные технологии</w:t>
      </w:r>
      <w:bookmarkEnd w:id="14"/>
    </w:p>
    <w:p w:rsidR="00677DD0" w:rsidRPr="00046EA0" w:rsidRDefault="00677DD0" w:rsidP="00046EA0">
      <w:pPr>
        <w:spacing w:after="0" w:line="360" w:lineRule="auto"/>
        <w:ind w:firstLine="709"/>
        <w:contextualSpacing/>
        <w:jc w:val="both"/>
        <w:rPr>
          <w:rFonts w:ascii="Times New Roman" w:hAnsi="Times New Roman" w:cs="Times New Roman"/>
          <w:sz w:val="28"/>
          <w:szCs w:val="28"/>
          <w:highlight w:val="yellow"/>
        </w:rPr>
      </w:pPr>
    </w:p>
    <w:p w:rsidR="00F4219E" w:rsidRPr="00046EA0" w:rsidRDefault="00F4219E" w:rsidP="00046EA0">
      <w:pPr>
        <w:spacing w:after="0" w:line="360" w:lineRule="auto"/>
        <w:ind w:firstLine="709"/>
        <w:jc w:val="both"/>
        <w:rPr>
          <w:rFonts w:ascii="Times New Roman" w:hAnsi="Times New Roman" w:cs="Times New Roman"/>
          <w:color w:val="000000" w:themeColor="text1"/>
          <w:sz w:val="28"/>
          <w:szCs w:val="28"/>
        </w:rPr>
      </w:pPr>
      <w:r w:rsidRPr="00046EA0">
        <w:rPr>
          <w:rFonts w:ascii="Times New Roman" w:hAnsi="Times New Roman" w:cs="Times New Roman"/>
          <w:color w:val="000000" w:themeColor="text1"/>
          <w:sz w:val="28"/>
          <w:szCs w:val="28"/>
        </w:rPr>
        <w:t>В Главе 2 мы детально описали общий алгоритм построения модели с помощью метода изучения событий (</w:t>
      </w:r>
      <w:proofErr w:type="spellStart"/>
      <w:r w:rsidRPr="00046EA0">
        <w:rPr>
          <w:rFonts w:ascii="Times New Roman" w:hAnsi="Times New Roman" w:cs="Times New Roman"/>
          <w:color w:val="000000" w:themeColor="text1"/>
          <w:sz w:val="28"/>
          <w:szCs w:val="28"/>
          <w:lang w:val="de-DE"/>
        </w:rPr>
        <w:t>event</w:t>
      </w:r>
      <w:proofErr w:type="spellEnd"/>
      <w:r w:rsidRPr="00046EA0">
        <w:rPr>
          <w:rFonts w:ascii="Times New Roman" w:hAnsi="Times New Roman" w:cs="Times New Roman"/>
          <w:color w:val="000000" w:themeColor="text1"/>
          <w:sz w:val="28"/>
          <w:szCs w:val="28"/>
        </w:rPr>
        <w:t xml:space="preserve"> </w:t>
      </w:r>
      <w:proofErr w:type="spellStart"/>
      <w:r w:rsidRPr="00046EA0">
        <w:rPr>
          <w:rFonts w:ascii="Times New Roman" w:hAnsi="Times New Roman" w:cs="Times New Roman"/>
          <w:color w:val="000000" w:themeColor="text1"/>
          <w:sz w:val="28"/>
          <w:szCs w:val="28"/>
          <w:lang w:val="de-DE"/>
        </w:rPr>
        <w:t>study</w:t>
      </w:r>
      <w:proofErr w:type="spellEnd"/>
      <w:r w:rsidRPr="00046EA0">
        <w:rPr>
          <w:rFonts w:ascii="Times New Roman" w:hAnsi="Times New Roman" w:cs="Times New Roman"/>
          <w:color w:val="000000" w:themeColor="text1"/>
          <w:sz w:val="28"/>
          <w:szCs w:val="28"/>
        </w:rPr>
        <w:t>). В данно</w:t>
      </w:r>
      <w:r w:rsidR="00E82841">
        <w:rPr>
          <w:rFonts w:ascii="Times New Roman" w:hAnsi="Times New Roman" w:cs="Times New Roman"/>
          <w:color w:val="000000" w:themeColor="text1"/>
          <w:sz w:val="28"/>
          <w:szCs w:val="28"/>
        </w:rPr>
        <w:t xml:space="preserve">й главе мы подробно рассмотрим </w:t>
      </w:r>
      <w:r w:rsidRPr="00046EA0">
        <w:rPr>
          <w:rFonts w:ascii="Times New Roman" w:hAnsi="Times New Roman" w:cs="Times New Roman"/>
          <w:color w:val="000000" w:themeColor="text1"/>
          <w:sz w:val="28"/>
          <w:szCs w:val="28"/>
        </w:rPr>
        <w:t>практический пример использования метода в рамках поставленной задачи исследования</w:t>
      </w:r>
      <w:r w:rsidR="005C2B6E" w:rsidRPr="00046EA0">
        <w:rPr>
          <w:rFonts w:ascii="Times New Roman" w:hAnsi="Times New Roman" w:cs="Times New Roman"/>
          <w:color w:val="000000" w:themeColor="text1"/>
          <w:sz w:val="28"/>
          <w:szCs w:val="28"/>
        </w:rPr>
        <w:t>.</w:t>
      </w:r>
    </w:p>
    <w:p w:rsidR="00F4219E" w:rsidRPr="00046EA0" w:rsidRDefault="00F4219E" w:rsidP="00046EA0">
      <w:pPr>
        <w:spacing w:after="0" w:line="360" w:lineRule="auto"/>
        <w:ind w:firstLine="709"/>
        <w:jc w:val="both"/>
        <w:rPr>
          <w:rFonts w:ascii="Times New Roman" w:hAnsi="Times New Roman" w:cs="Times New Roman"/>
          <w:color w:val="000000" w:themeColor="text1"/>
          <w:sz w:val="28"/>
          <w:szCs w:val="28"/>
          <w:highlight w:val="yellow"/>
        </w:rPr>
      </w:pPr>
    </w:p>
    <w:p w:rsidR="00677DD0" w:rsidRPr="00046EA0" w:rsidRDefault="00677DD0" w:rsidP="00046EA0">
      <w:pPr>
        <w:spacing w:after="0" w:line="360" w:lineRule="auto"/>
        <w:ind w:firstLine="709"/>
        <w:jc w:val="both"/>
        <w:rPr>
          <w:rFonts w:ascii="Times New Roman" w:hAnsi="Times New Roman" w:cs="Times New Roman"/>
          <w:color w:val="000000" w:themeColor="text1"/>
          <w:sz w:val="28"/>
          <w:szCs w:val="28"/>
        </w:rPr>
      </w:pPr>
    </w:p>
    <w:p w:rsidR="005C2B6E" w:rsidRPr="00046EA0" w:rsidRDefault="005C2B6E" w:rsidP="00046EA0">
      <w:pPr>
        <w:spacing w:after="0" w:line="360" w:lineRule="auto"/>
        <w:ind w:firstLine="709"/>
        <w:jc w:val="both"/>
        <w:rPr>
          <w:rFonts w:ascii="Times New Roman" w:hAnsi="Times New Roman" w:cs="Times New Roman"/>
          <w:bCs/>
          <w:sz w:val="28"/>
          <w:szCs w:val="28"/>
        </w:rPr>
      </w:pPr>
    </w:p>
    <w:p w:rsidR="00BB22EE" w:rsidRPr="00046EA0" w:rsidRDefault="00677DD0" w:rsidP="00E82841">
      <w:pPr>
        <w:pStyle w:val="2"/>
        <w:spacing w:before="0" w:line="360" w:lineRule="auto"/>
        <w:ind w:firstLine="709"/>
        <w:jc w:val="center"/>
        <w:rPr>
          <w:rFonts w:ascii="Times New Roman" w:hAnsi="Times New Roman" w:cs="Times New Roman"/>
          <w:color w:val="000000" w:themeColor="text1"/>
          <w:sz w:val="28"/>
          <w:szCs w:val="28"/>
        </w:rPr>
      </w:pPr>
      <w:bookmarkStart w:id="15" w:name="_Toc357974057"/>
      <w:r w:rsidRPr="00046EA0">
        <w:rPr>
          <w:rFonts w:ascii="Times New Roman" w:hAnsi="Times New Roman" w:cs="Times New Roman"/>
          <w:color w:val="000000" w:themeColor="text1"/>
          <w:sz w:val="28"/>
          <w:szCs w:val="28"/>
        </w:rPr>
        <w:t>3.1</w:t>
      </w:r>
      <w:r w:rsidR="009E579A" w:rsidRPr="00046EA0">
        <w:rPr>
          <w:rFonts w:ascii="Times New Roman" w:hAnsi="Times New Roman" w:cs="Times New Roman"/>
          <w:color w:val="000000" w:themeColor="text1"/>
          <w:sz w:val="28"/>
          <w:szCs w:val="28"/>
        </w:rPr>
        <w:t>.</w:t>
      </w:r>
      <w:r w:rsidR="00BB22EE" w:rsidRPr="00046EA0">
        <w:rPr>
          <w:rFonts w:ascii="Times New Roman" w:hAnsi="Times New Roman" w:cs="Times New Roman"/>
          <w:color w:val="000000" w:themeColor="text1"/>
          <w:sz w:val="28"/>
          <w:szCs w:val="28"/>
        </w:rPr>
        <w:t xml:space="preserve"> Статистическая методология</w:t>
      </w:r>
      <w:bookmarkEnd w:id="15"/>
    </w:p>
    <w:p w:rsidR="00146059" w:rsidRPr="00046EA0" w:rsidRDefault="00146059" w:rsidP="00046EA0">
      <w:pPr>
        <w:spacing w:after="0" w:line="360" w:lineRule="auto"/>
        <w:ind w:firstLine="709"/>
        <w:jc w:val="both"/>
        <w:rPr>
          <w:rFonts w:ascii="Times New Roman" w:hAnsi="Times New Roman" w:cs="Times New Roman"/>
          <w:sz w:val="28"/>
          <w:szCs w:val="28"/>
        </w:rPr>
      </w:pPr>
    </w:p>
    <w:p w:rsidR="00146059" w:rsidRPr="00046EA0" w:rsidRDefault="00146059"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 xml:space="preserve">Традиционно модели делят на две категории: статистические и экономические. К статистическим моделям относят модель с постоянной доходностью, которая предполагает, что средняя дневная доходность ценной бумаги неизменна, а также рыночную модель, которая подразумевает сохранение линейной зависимости между доходностью рыночного индекса и доходностью изучаемого финансового актива. В категорию экономических моделей входят модели </w:t>
      </w:r>
      <w:r w:rsidRPr="00046EA0">
        <w:rPr>
          <w:rFonts w:ascii="Times New Roman" w:eastAsia="Times New Roman" w:hAnsi="Times New Roman" w:cs="Times New Roman"/>
          <w:color w:val="000000"/>
          <w:sz w:val="28"/>
          <w:szCs w:val="28"/>
          <w:lang w:val="en-US"/>
        </w:rPr>
        <w:t>CAPM</w:t>
      </w:r>
      <w:r w:rsidRPr="00046EA0">
        <w:rPr>
          <w:rFonts w:ascii="Times New Roman" w:eastAsia="Times New Roman" w:hAnsi="Times New Roman" w:cs="Times New Roman"/>
          <w:color w:val="000000"/>
          <w:sz w:val="28"/>
          <w:szCs w:val="28"/>
        </w:rPr>
        <w:t xml:space="preserve"> и </w:t>
      </w:r>
      <w:r w:rsidRPr="00046EA0">
        <w:rPr>
          <w:rFonts w:ascii="Times New Roman" w:eastAsia="Times New Roman" w:hAnsi="Times New Roman" w:cs="Times New Roman"/>
          <w:color w:val="000000"/>
          <w:sz w:val="28"/>
          <w:szCs w:val="28"/>
          <w:lang w:val="en-US"/>
        </w:rPr>
        <w:t>APT</w:t>
      </w:r>
      <w:r w:rsidRPr="00046EA0">
        <w:rPr>
          <w:rFonts w:ascii="Times New Roman" w:eastAsia="Times New Roman" w:hAnsi="Times New Roman" w:cs="Times New Roman"/>
          <w:color w:val="000000"/>
          <w:sz w:val="28"/>
          <w:szCs w:val="28"/>
        </w:rPr>
        <w:t>. В рамках данной работы для оценки нормальной доходности была выбрана рыночная модель, которая имеет следующий вид:</w:t>
      </w:r>
    </w:p>
    <w:p w:rsidR="00A06A70" w:rsidRPr="00E82841" w:rsidRDefault="003C5031" w:rsidP="00046EA0">
      <w:pPr>
        <w:spacing w:after="0" w:line="360" w:lineRule="auto"/>
        <w:ind w:firstLine="709"/>
        <w:jc w:val="both"/>
        <w:rPr>
          <w:rFonts w:ascii="Times New Roman" w:eastAsia="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r>
              <w:rPr>
                <w:rFonts w:ascii="Cambria Math" w:hAnsi="Cambria Math" w:cs="Times New Roman"/>
                <w:sz w:val="28"/>
                <w:szCs w:val="28"/>
                <w:lang w:val="en-US"/>
              </w:rPr>
              <m:t>R</m:t>
            </m:r>
          </m:e>
          <m:sub>
            <m:r>
              <w:rPr>
                <w:rFonts w:ascii="Cambria Math" w:hAnsi="Cambria Math" w:cs="Times New Roman"/>
                <w:sz w:val="28"/>
                <w:szCs w:val="28"/>
                <w:lang w:val="en-US"/>
              </w:rPr>
              <m:t>it</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α</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β</m:t>
            </m:r>
          </m:e>
          <m:sub>
            <m:r>
              <w:rPr>
                <w:rFonts w:ascii="Cambria Math" w:hAnsi="Cambria Math" w:cs="Times New Roman"/>
                <w:sz w:val="28"/>
                <w:szCs w:val="28"/>
                <w:lang w:val="en-US"/>
              </w:rPr>
              <m:t>i</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mt</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μ</m:t>
            </m:r>
          </m:e>
          <m:sub>
            <m:r>
              <w:rPr>
                <w:rFonts w:ascii="Cambria Math" w:hAnsi="Cambria Math" w:cs="Times New Roman"/>
                <w:sz w:val="28"/>
                <w:szCs w:val="28"/>
                <w:lang w:val="en-US"/>
              </w:rPr>
              <m:t>it</m:t>
            </m:r>
          </m:sub>
        </m:sSub>
        <m:r>
          <w:rPr>
            <w:rFonts w:ascii="Cambria Math" w:hAnsi="Cambria Math" w:cs="Times New Roman"/>
            <w:sz w:val="28"/>
            <w:szCs w:val="28"/>
          </w:rPr>
          <m:t>,</m:t>
        </m:r>
      </m:oMath>
      <w:r w:rsidR="00E82841">
        <w:rPr>
          <w:rFonts w:ascii="Times New Roman" w:eastAsia="Times New Roman" w:hAnsi="Times New Roman" w:cs="Times New Roman"/>
          <w:sz w:val="28"/>
          <w:szCs w:val="28"/>
        </w:rPr>
        <w:t xml:space="preserve">                                          </w:t>
      </w:r>
      <w:r w:rsidR="00F54E33">
        <w:rPr>
          <w:rFonts w:ascii="Times New Roman" w:eastAsia="Times New Roman" w:hAnsi="Times New Roman" w:cs="Times New Roman"/>
          <w:sz w:val="28"/>
          <w:szCs w:val="28"/>
        </w:rPr>
        <w:t xml:space="preserve">    </w:t>
      </w:r>
      <w:r w:rsidR="00E82841">
        <w:rPr>
          <w:rFonts w:ascii="Times New Roman" w:eastAsia="Times New Roman" w:hAnsi="Times New Roman" w:cs="Times New Roman"/>
          <w:sz w:val="28"/>
          <w:szCs w:val="28"/>
        </w:rPr>
        <w:t xml:space="preserve">(1) </w:t>
      </w:r>
    </w:p>
    <w:p w:rsidR="00146059" w:rsidRPr="00046EA0" w:rsidRDefault="00A06A70" w:rsidP="00046EA0">
      <w:pPr>
        <w:spacing w:after="0" w:line="360" w:lineRule="auto"/>
        <w:ind w:firstLine="709"/>
        <w:jc w:val="both"/>
        <w:rPr>
          <w:rFonts w:ascii="Times New Roman" w:eastAsia="Times New Roman" w:hAnsi="Times New Roman" w:cs="Times New Roman"/>
          <w:sz w:val="28"/>
          <w:szCs w:val="28"/>
        </w:rPr>
      </w:pPr>
      <w:r w:rsidRPr="00046EA0">
        <w:rPr>
          <w:rFonts w:ascii="Times New Roman" w:eastAsia="Times New Roman" w:hAnsi="Times New Roman" w:cs="Times New Roman"/>
          <w:sz w:val="28"/>
          <w:szCs w:val="28"/>
        </w:rPr>
        <w:t>где</w:t>
      </w:r>
      <m:oMath>
        <m:r>
          <w:rPr>
            <w:rFonts w:ascii="Cambria Math" w:hAnsi="Cambria Math" w:cs="Times New Roman"/>
            <w:sz w:val="28"/>
            <w:szCs w:val="28"/>
          </w:rPr>
          <m:t xml:space="preserve"> </m:t>
        </m:r>
      </m:oMath>
    </w:p>
    <w:p w:rsidR="00A06A70" w:rsidRPr="00046EA0" w:rsidRDefault="003C5031" w:rsidP="00046EA0">
      <w:pPr>
        <w:autoSpaceDE w:val="0"/>
        <w:autoSpaceDN w:val="0"/>
        <w:adjustRightInd w:val="0"/>
        <w:spacing w:after="0" w:line="360" w:lineRule="auto"/>
        <w:ind w:firstLine="709"/>
        <w:jc w:val="both"/>
        <w:rPr>
          <w:rFonts w:ascii="Times New Roman" w:hAnsi="Times New Roman" w:cs="Times New Roman"/>
          <w:color w:val="000000"/>
          <w:sz w:val="28"/>
          <w:szCs w:val="28"/>
        </w:rPr>
      </w:pPr>
      <m:oMath>
        <m:sSub>
          <m:sSubPr>
            <m:ctrlPr>
              <w:rPr>
                <w:rFonts w:ascii="Cambria Math" w:eastAsia="AdvGulliv-R" w:hAnsi="Cambria Math" w:cs="Times New Roman"/>
                <w:color w:val="000000"/>
                <w:sz w:val="28"/>
                <w:szCs w:val="28"/>
              </w:rPr>
            </m:ctrlPr>
          </m:sSubPr>
          <m:e>
            <m:r>
              <m:rPr>
                <m:sty m:val="p"/>
              </m:rPr>
              <w:rPr>
                <w:rFonts w:ascii="Cambria Math" w:eastAsia="AdvGulliv-R" w:hAnsi="Cambria Math" w:cs="Times New Roman"/>
                <w:color w:val="000000"/>
                <w:sz w:val="28"/>
                <w:szCs w:val="28"/>
              </w:rPr>
              <m:t>R</m:t>
            </m:r>
          </m:e>
          <m:sub>
            <m:r>
              <m:rPr>
                <m:sty m:val="p"/>
              </m:rPr>
              <w:rPr>
                <w:rFonts w:ascii="Cambria Math" w:eastAsia="AdvGulliv-R" w:hAnsi="Cambria Math" w:cs="Times New Roman"/>
                <w:color w:val="000000"/>
                <w:sz w:val="28"/>
                <w:szCs w:val="28"/>
              </w:rPr>
              <m:t>it</m:t>
            </m:r>
          </m:sub>
        </m:sSub>
      </m:oMath>
      <w:r w:rsidR="00A06A70" w:rsidRPr="00046EA0">
        <w:rPr>
          <w:rFonts w:ascii="Times New Roman" w:hAnsi="Times New Roman" w:cs="Times New Roman"/>
          <w:color w:val="000000"/>
          <w:sz w:val="28"/>
          <w:szCs w:val="28"/>
        </w:rPr>
        <w:t xml:space="preserve"> – ожидаемая доходность ценной бумаги фирмы </w:t>
      </w:r>
      <w:r w:rsidR="00A06A70" w:rsidRPr="00046EA0">
        <w:rPr>
          <w:rFonts w:ascii="Times New Roman" w:hAnsi="Times New Roman" w:cs="Times New Roman"/>
          <w:color w:val="000000"/>
          <w:sz w:val="28"/>
          <w:szCs w:val="28"/>
          <w:lang w:val="de-DE"/>
        </w:rPr>
        <w:t>i</w:t>
      </w:r>
      <w:r w:rsidR="00A06A70" w:rsidRPr="00046EA0">
        <w:rPr>
          <w:rFonts w:ascii="Times New Roman" w:hAnsi="Times New Roman" w:cs="Times New Roman"/>
          <w:color w:val="000000"/>
          <w:sz w:val="28"/>
          <w:szCs w:val="28"/>
        </w:rPr>
        <w:t xml:space="preserve"> в момент времени </w:t>
      </w:r>
      <w:r w:rsidR="00A06A70" w:rsidRPr="00046EA0">
        <w:rPr>
          <w:rFonts w:ascii="Times New Roman" w:hAnsi="Times New Roman" w:cs="Times New Roman"/>
          <w:color w:val="000000"/>
          <w:sz w:val="28"/>
          <w:szCs w:val="28"/>
          <w:lang w:val="de-DE"/>
        </w:rPr>
        <w:t>t</w:t>
      </w:r>
      <w:r w:rsidR="005C2B6E" w:rsidRPr="00046EA0">
        <w:rPr>
          <w:rFonts w:ascii="Times New Roman" w:hAnsi="Times New Roman" w:cs="Times New Roman"/>
          <w:color w:val="000000"/>
          <w:sz w:val="28"/>
          <w:szCs w:val="28"/>
        </w:rPr>
        <w:t>;</w:t>
      </w:r>
    </w:p>
    <w:p w:rsidR="00A06A70" w:rsidRPr="00046EA0" w:rsidRDefault="003C5031" w:rsidP="00046EA0">
      <w:pPr>
        <w:autoSpaceDE w:val="0"/>
        <w:autoSpaceDN w:val="0"/>
        <w:adjustRightInd w:val="0"/>
        <w:spacing w:after="0" w:line="360" w:lineRule="auto"/>
        <w:ind w:firstLine="709"/>
        <w:jc w:val="both"/>
        <w:rPr>
          <w:rFonts w:ascii="Times New Roman" w:hAnsi="Times New Roman" w:cs="Times New Roman"/>
          <w:color w:val="000000"/>
          <w:sz w:val="28"/>
          <w:szCs w:val="28"/>
        </w:rPr>
      </w:pPr>
      <m:oMath>
        <m:sSub>
          <m:sSubPr>
            <m:ctrlPr>
              <w:rPr>
                <w:rFonts w:ascii="Cambria Math" w:eastAsia="AdvGulliv-R" w:hAnsi="Cambria Math" w:cs="Times New Roman"/>
                <w:color w:val="000000"/>
                <w:sz w:val="28"/>
                <w:szCs w:val="28"/>
                <w:lang w:val="en-US"/>
              </w:rPr>
            </m:ctrlPr>
          </m:sSubPr>
          <m:e>
            <m:r>
              <m:rPr>
                <m:sty m:val="p"/>
              </m:rPr>
              <w:rPr>
                <w:rFonts w:ascii="Cambria Math" w:eastAsia="AdvGulliv-R" w:hAnsi="Cambria Math" w:cs="Times New Roman"/>
                <w:color w:val="000000"/>
                <w:sz w:val="28"/>
                <w:szCs w:val="28"/>
                <w:lang w:val="en-US"/>
              </w:rPr>
              <m:t>R</m:t>
            </m:r>
          </m:e>
          <m:sub>
            <m:r>
              <m:rPr>
                <m:sty m:val="p"/>
              </m:rPr>
              <w:rPr>
                <w:rFonts w:ascii="Cambria Math" w:eastAsia="AdvGulliv-R" w:hAnsi="Cambria Math" w:cs="Times New Roman"/>
                <w:color w:val="000000"/>
                <w:sz w:val="28"/>
                <w:szCs w:val="28"/>
                <w:lang w:val="en-US"/>
              </w:rPr>
              <m:t>mt</m:t>
            </m:r>
          </m:sub>
        </m:sSub>
        <m:r>
          <m:rPr>
            <m:sty m:val="p"/>
          </m:rPr>
          <w:rPr>
            <w:rFonts w:ascii="Cambria Math" w:eastAsia="AdvGulliv-R" w:hAnsi="Cambria Math" w:cs="Times New Roman"/>
            <w:color w:val="000000"/>
            <w:sz w:val="28"/>
            <w:szCs w:val="28"/>
          </w:rPr>
          <m:t xml:space="preserve">  </m:t>
        </m:r>
      </m:oMath>
      <w:r w:rsidR="005C2B6E" w:rsidRPr="00046EA0">
        <w:rPr>
          <w:rFonts w:ascii="Times New Roman" w:hAnsi="Times New Roman" w:cs="Times New Roman"/>
          <w:color w:val="000000"/>
          <w:sz w:val="28"/>
          <w:szCs w:val="28"/>
        </w:rPr>
        <w:t xml:space="preserve">– </w:t>
      </w:r>
      <w:r w:rsidR="00A06A70" w:rsidRPr="00046EA0">
        <w:rPr>
          <w:rFonts w:ascii="Times New Roman" w:hAnsi="Times New Roman" w:cs="Times New Roman"/>
          <w:color w:val="000000"/>
          <w:sz w:val="28"/>
          <w:szCs w:val="28"/>
        </w:rPr>
        <w:t xml:space="preserve">доходность рыночного портфеля в момент времени </w:t>
      </w:r>
      <w:r w:rsidR="00A06A70" w:rsidRPr="00046EA0">
        <w:rPr>
          <w:rFonts w:ascii="Times New Roman" w:hAnsi="Times New Roman" w:cs="Times New Roman"/>
          <w:color w:val="000000"/>
          <w:sz w:val="28"/>
          <w:szCs w:val="28"/>
          <w:lang w:val="de-DE"/>
        </w:rPr>
        <w:t>t</w:t>
      </w:r>
      <w:r w:rsidR="005C2B6E" w:rsidRPr="00046EA0">
        <w:rPr>
          <w:rFonts w:ascii="Times New Roman" w:hAnsi="Times New Roman" w:cs="Times New Roman"/>
          <w:color w:val="000000"/>
          <w:sz w:val="28"/>
          <w:szCs w:val="28"/>
        </w:rPr>
        <w:t>;</w:t>
      </w:r>
    </w:p>
    <w:p w:rsidR="00A06A70" w:rsidRPr="00046EA0" w:rsidRDefault="003C5031" w:rsidP="00046EA0">
      <w:pPr>
        <w:autoSpaceDE w:val="0"/>
        <w:autoSpaceDN w:val="0"/>
        <w:adjustRightInd w:val="0"/>
        <w:spacing w:after="0" w:line="360" w:lineRule="auto"/>
        <w:ind w:firstLine="709"/>
        <w:jc w:val="both"/>
        <w:rPr>
          <w:rFonts w:ascii="Times New Roman" w:hAnsi="Times New Roman" w:cs="Times New Roman"/>
          <w:iCs/>
          <w:sz w:val="28"/>
          <w:szCs w:val="28"/>
        </w:rPr>
      </w:pPr>
      <m:oMath>
        <m:sSub>
          <m:sSubPr>
            <m:ctrlPr>
              <w:rPr>
                <w:rFonts w:ascii="Cambria Math" w:eastAsia="AdvGulliv-R" w:hAnsi="Cambria Math" w:cs="Times New Roman"/>
                <w:color w:val="000000"/>
                <w:sz w:val="28"/>
                <w:szCs w:val="28"/>
              </w:rPr>
            </m:ctrlPr>
          </m:sSubPr>
          <m:e>
            <m:r>
              <m:rPr>
                <m:sty m:val="p"/>
              </m:rPr>
              <w:rPr>
                <w:rFonts w:ascii="Cambria Math" w:eastAsia="AdvGulliv-R" w:hAnsi="Cambria Math" w:cs="Times New Roman"/>
                <w:color w:val="000000"/>
                <w:sz w:val="28"/>
                <w:szCs w:val="28"/>
              </w:rPr>
              <m:t>α</m:t>
            </m:r>
          </m:e>
          <m:sub>
            <m:r>
              <m:rPr>
                <m:sty m:val="p"/>
              </m:rPr>
              <w:rPr>
                <w:rFonts w:ascii="Cambria Math" w:eastAsia="AdvGulliv-R" w:hAnsi="Cambria Math" w:cs="Times New Roman"/>
                <w:color w:val="000000"/>
                <w:sz w:val="28"/>
                <w:szCs w:val="28"/>
                <w:lang w:val="de-DE"/>
              </w:rPr>
              <m:t>i</m:t>
            </m:r>
          </m:sub>
        </m:sSub>
      </m:oMath>
      <w:r w:rsidR="00A06A70" w:rsidRPr="00046EA0">
        <w:rPr>
          <w:rFonts w:ascii="Times New Roman" w:hAnsi="Times New Roman" w:cs="Times New Roman"/>
          <w:color w:val="000000"/>
          <w:sz w:val="28"/>
          <w:szCs w:val="28"/>
        </w:rPr>
        <w:t>,</w:t>
      </w:r>
      <m:oMath>
        <m:r>
          <m:rPr>
            <m:sty m:val="p"/>
          </m:rPr>
          <w:rPr>
            <w:rFonts w:ascii="Cambria Math" w:eastAsia="AdvGulliv-R" w:hAnsi="Cambria Math" w:cs="Times New Roman"/>
            <w:color w:val="000000"/>
            <w:sz w:val="28"/>
            <w:szCs w:val="28"/>
          </w:rPr>
          <m:t xml:space="preserve"> </m:t>
        </m:r>
        <m:sSub>
          <m:sSubPr>
            <m:ctrlPr>
              <w:rPr>
                <w:rFonts w:ascii="Cambria Math" w:eastAsia="AdvGulliv-R" w:hAnsi="Cambria Math" w:cs="Times New Roman"/>
                <w:color w:val="000000"/>
                <w:sz w:val="28"/>
                <w:szCs w:val="28"/>
                <w:lang w:val="en-US"/>
              </w:rPr>
            </m:ctrlPr>
          </m:sSubPr>
          <m:e>
            <m:r>
              <m:rPr>
                <m:sty m:val="p"/>
              </m:rPr>
              <w:rPr>
                <w:rFonts w:ascii="Cambria Math" w:eastAsia="AdvGulliv-R" w:hAnsi="Cambria Math" w:cs="Times New Roman"/>
                <w:color w:val="000000"/>
                <w:sz w:val="28"/>
                <w:szCs w:val="28"/>
                <w:lang w:val="en-US"/>
              </w:rPr>
              <m:t>β</m:t>
            </m:r>
          </m:e>
          <m:sub>
            <m:r>
              <m:rPr>
                <m:sty m:val="p"/>
              </m:rPr>
              <w:rPr>
                <w:rFonts w:ascii="Cambria Math" w:eastAsia="AdvGulliv-R" w:hAnsi="Cambria Math" w:cs="Times New Roman"/>
                <w:color w:val="000000"/>
                <w:sz w:val="28"/>
                <w:szCs w:val="28"/>
                <w:lang w:val="en-US"/>
              </w:rPr>
              <m:t>i</m:t>
            </m:r>
          </m:sub>
        </m:sSub>
      </m:oMath>
      <w:r w:rsidR="00E82841">
        <w:rPr>
          <w:rFonts w:ascii="Times New Roman" w:hAnsi="Times New Roman" w:cs="Times New Roman"/>
          <w:color w:val="000000"/>
          <w:sz w:val="28"/>
          <w:szCs w:val="28"/>
        </w:rPr>
        <w:t xml:space="preserve"> –</w:t>
      </w:r>
      <w:r w:rsidR="00A06A70" w:rsidRPr="00046EA0">
        <w:rPr>
          <w:rFonts w:ascii="Times New Roman" w:hAnsi="Times New Roman" w:cs="Times New Roman"/>
          <w:color w:val="000000"/>
          <w:sz w:val="28"/>
          <w:szCs w:val="28"/>
        </w:rPr>
        <w:t xml:space="preserve"> оцениваемые коэффициенты фирмы </w:t>
      </w:r>
      <w:r w:rsidR="00A06A70" w:rsidRPr="00046EA0">
        <w:rPr>
          <w:rFonts w:ascii="Times New Roman" w:hAnsi="Times New Roman" w:cs="Times New Roman"/>
          <w:color w:val="000000"/>
          <w:sz w:val="28"/>
          <w:szCs w:val="28"/>
          <w:lang w:val="de-DE"/>
        </w:rPr>
        <w:t>i</w:t>
      </w:r>
      <w:r w:rsidR="005C2B6E" w:rsidRPr="00046EA0">
        <w:rPr>
          <w:rFonts w:ascii="Times New Roman" w:hAnsi="Times New Roman" w:cs="Times New Roman"/>
          <w:color w:val="000000"/>
          <w:sz w:val="28"/>
          <w:szCs w:val="28"/>
        </w:rPr>
        <w:t>.</w:t>
      </w:r>
    </w:p>
    <w:p w:rsidR="00A06A70" w:rsidRPr="00046EA0" w:rsidRDefault="00146059"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 xml:space="preserve">В качестве доходности рыночного портфеля </w:t>
      </w:r>
      <w:r w:rsidR="005C2B6E" w:rsidRPr="00046EA0">
        <w:rPr>
          <w:rFonts w:ascii="Times New Roman" w:eastAsia="Times New Roman" w:hAnsi="Times New Roman" w:cs="Times New Roman"/>
          <w:color w:val="000000"/>
          <w:sz w:val="28"/>
          <w:szCs w:val="28"/>
        </w:rPr>
        <w:t>обычно</w:t>
      </w:r>
      <w:r w:rsidRPr="00046EA0">
        <w:rPr>
          <w:rFonts w:ascii="Times New Roman" w:eastAsia="Times New Roman" w:hAnsi="Times New Roman" w:cs="Times New Roman"/>
          <w:color w:val="000000"/>
          <w:sz w:val="28"/>
          <w:szCs w:val="28"/>
        </w:rPr>
        <w:t xml:space="preserve"> применяется доходность рыночного индекса. В работе были использованы индексы РТС применительно к рынку России. Индекс РТС является основным </w:t>
      </w:r>
      <w:r w:rsidRPr="00046EA0">
        <w:rPr>
          <w:rFonts w:ascii="Times New Roman" w:eastAsia="Times New Roman" w:hAnsi="Times New Roman" w:cs="Times New Roman"/>
          <w:color w:val="000000"/>
          <w:sz w:val="28"/>
          <w:szCs w:val="28"/>
        </w:rPr>
        <w:lastRenderedPageBreak/>
        <w:t>индикатором российского рынка и рассчитывается на основе 50 наиболее ликвидных ценных бумаг крупнейших компаний России.</w:t>
      </w:r>
      <w:r w:rsidRPr="00046EA0">
        <w:rPr>
          <w:rFonts w:ascii="Times New Roman" w:eastAsia="Times New Roman" w:hAnsi="Times New Roman" w:cs="Times New Roman"/>
          <w:color w:val="000000"/>
          <w:sz w:val="28"/>
          <w:szCs w:val="28"/>
          <w:highlight w:val="yellow"/>
        </w:rPr>
        <w:t xml:space="preserve"> </w:t>
      </w:r>
    </w:p>
    <w:p w:rsidR="00146059" w:rsidRDefault="00146059"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 xml:space="preserve">Необходимо отметить тот факт, что доходности рыночных индексов, также как и доходности ценных бумаг изучаемых компаний, были взяты в логарифмической форме. Линейная доходность имеет существенный недостаток: несимметричное распределение относительно нуля. Данный факт связан с тем, что цена акции не может принимать отрицательные значения, а значит, линейная доходность распределена в промежутке от </w:t>
      </w:r>
      <w:r w:rsidR="008C3E09" w:rsidRPr="00046EA0">
        <w:rPr>
          <w:rFonts w:ascii="Times New Roman" w:hAnsi="Times New Roman" w:cs="Times New Roman"/>
          <w:sz w:val="28"/>
          <w:szCs w:val="28"/>
        </w:rPr>
        <w:t>–</w:t>
      </w:r>
      <w:r w:rsidRPr="00046EA0">
        <w:rPr>
          <w:rFonts w:ascii="Times New Roman" w:eastAsia="Times New Roman" w:hAnsi="Times New Roman" w:cs="Times New Roman"/>
          <w:color w:val="000000"/>
          <w:sz w:val="28"/>
          <w:szCs w:val="28"/>
        </w:rPr>
        <w:t>1 до бесконечности. При этом подобная асимметричность доходности никак не связана с вероятностными свойствами цены, а значит, носит искусственный характер. Логарифмическая доходность сглаживает данный недостаток за счет того, что может принимать любые значения в интервале</w:t>
      </w:r>
      <w:proofErr w:type="gramStart"/>
      <w:r w:rsidRPr="00046EA0">
        <w:rPr>
          <w:rFonts w:ascii="Times New Roman" w:eastAsia="Times New Roman" w:hAnsi="Times New Roman" w:cs="Times New Roman"/>
          <w:color w:val="000000"/>
          <w:sz w:val="28"/>
          <w:szCs w:val="28"/>
        </w:rPr>
        <w:t xml:space="preserve"> (</w:t>
      </w:r>
      <w:r w:rsidR="008C3E09" w:rsidRPr="00046EA0">
        <w:rPr>
          <w:rFonts w:ascii="Times New Roman" w:hAnsi="Times New Roman" w:cs="Times New Roman"/>
          <w:sz w:val="28"/>
          <w:szCs w:val="28"/>
        </w:rPr>
        <w:t>–</w:t>
      </w:r>
      <w:r w:rsidRPr="00046EA0">
        <w:rPr>
          <w:rFonts w:ascii="Times New Roman" w:eastAsia="Times New Roman" w:hAnsi="Times New Roman" w:cs="Times New Roman"/>
          <w:color w:val="000000"/>
          <w:sz w:val="28"/>
          <w:szCs w:val="28"/>
        </w:rPr>
        <w:t xml:space="preserve">∞;+∞). </w:t>
      </w:r>
      <w:proofErr w:type="gramEnd"/>
      <w:r w:rsidRPr="00046EA0">
        <w:rPr>
          <w:rFonts w:ascii="Times New Roman" w:eastAsia="Times New Roman" w:hAnsi="Times New Roman" w:cs="Times New Roman"/>
          <w:color w:val="000000"/>
          <w:sz w:val="28"/>
          <w:szCs w:val="28"/>
        </w:rPr>
        <w:t xml:space="preserve">Таким образом, расчет дневных логарифмических доходностей рыночного индекса производился по формуле: </w:t>
      </w:r>
    </w:p>
    <w:p w:rsidR="00E82841" w:rsidRPr="00E82841" w:rsidRDefault="00E82841" w:rsidP="00046EA0">
      <w:pPr>
        <w:spacing w:after="0" w:line="360" w:lineRule="auto"/>
        <w:ind w:firstLine="709"/>
        <w:jc w:val="both"/>
        <w:rPr>
          <w:rFonts w:ascii="Times New Roman" w:eastAsia="Times New Roman" w:hAnsi="Times New Roman" w:cs="Times New Roman"/>
          <w:color w:val="000000"/>
          <w:sz w:val="28"/>
          <w:szCs w:val="28"/>
        </w:rPr>
      </w:pPr>
    </w:p>
    <w:p w:rsidR="00A06A70" w:rsidRPr="00E82841" w:rsidRDefault="003C5031" w:rsidP="00046EA0">
      <w:pPr>
        <w:shd w:val="clear" w:color="auto" w:fill="FFFFFF"/>
        <w:spacing w:after="0" w:line="360" w:lineRule="auto"/>
        <w:ind w:firstLine="709"/>
        <w:jc w:val="both"/>
        <w:rPr>
          <w:rFonts w:ascii="Times New Roman" w:eastAsia="Times New Roman" w:hAnsi="Times New Roman" w:cs="Times New Roman"/>
          <w:color w:val="000000"/>
          <w:sz w:val="28"/>
          <w:szCs w:val="28"/>
        </w:rPr>
      </w:pPr>
      <m:oMath>
        <m:sSub>
          <m:sSubPr>
            <m:ctrlPr>
              <w:rPr>
                <w:rFonts w:ascii="Cambria Math" w:hAnsi="Cambria Math" w:cs="Times New Roman"/>
                <w:i/>
                <w:iCs/>
                <w:sz w:val="28"/>
                <w:szCs w:val="28"/>
              </w:rPr>
            </m:ctrlPr>
          </m:sSubPr>
          <m:e>
            <m:r>
              <w:rPr>
                <w:rFonts w:ascii="Cambria Math" w:hAnsi="Cambria Math" w:cs="Times New Roman"/>
                <w:sz w:val="28"/>
                <w:szCs w:val="28"/>
              </w:rPr>
              <m:t xml:space="preserve">                                             R</m:t>
            </m:r>
          </m:e>
          <m:sub>
            <m:r>
              <w:rPr>
                <w:rFonts w:ascii="Cambria Math" w:hAnsi="Cambria Math" w:cs="Times New Roman"/>
                <w:sz w:val="28"/>
                <w:szCs w:val="28"/>
              </w:rPr>
              <m:t>mt</m:t>
            </m:r>
          </m:sub>
        </m:sSub>
        <m:r>
          <w:rPr>
            <w:rFonts w:ascii="Cambria Math" w:hAnsi="Cambria Math" w:cs="Times New Roman"/>
            <w:sz w:val="28"/>
            <w:szCs w:val="28"/>
          </w:rPr>
          <m:t>=</m:t>
        </m:r>
        <m:func>
          <m:funcPr>
            <m:ctrlPr>
              <w:rPr>
                <w:rFonts w:ascii="Cambria Math" w:hAnsi="Cambria Math" w:cs="Times New Roman"/>
                <w:i/>
                <w:iCs/>
                <w:sz w:val="28"/>
                <w:szCs w:val="28"/>
                <w:lang w:val="en-US"/>
              </w:rPr>
            </m:ctrlPr>
          </m:funcPr>
          <m:fName>
            <m:r>
              <m:rPr>
                <m:sty m:val="p"/>
              </m:rPr>
              <w:rPr>
                <w:rFonts w:ascii="Cambria Math" w:hAnsi="Cambria Math" w:cs="Times New Roman"/>
                <w:sz w:val="28"/>
                <w:szCs w:val="28"/>
                <w:lang w:val="de-DE"/>
              </w:rPr>
              <m:t>log</m:t>
            </m:r>
          </m:fName>
          <m:e>
            <m:d>
              <m:dPr>
                <m:ctrlPr>
                  <w:rPr>
                    <w:rFonts w:ascii="Cambria Math" w:hAnsi="Cambria Math" w:cs="Times New Roman"/>
                    <w:i/>
                    <w:iCs/>
                    <w:sz w:val="28"/>
                    <w:szCs w:val="28"/>
                    <w:lang w:val="en-US"/>
                  </w:rPr>
                </m:ctrlPr>
              </m:dPr>
              <m:e>
                <m:sSub>
                  <m:sSubPr>
                    <m:ctrlPr>
                      <w:rPr>
                        <w:rFonts w:ascii="Cambria Math" w:hAnsi="Cambria Math" w:cs="Times New Roman"/>
                        <w:i/>
                        <w:iCs/>
                        <w:sz w:val="28"/>
                        <w:szCs w:val="28"/>
                        <w:lang w:val="en-US"/>
                      </w:rPr>
                    </m:ctrlPr>
                  </m:sSubPr>
                  <m:e>
                    <m:r>
                      <w:rPr>
                        <w:rFonts w:ascii="Cambria Math" w:hAnsi="Cambria Math" w:cs="Times New Roman"/>
                        <w:sz w:val="28"/>
                        <w:szCs w:val="28"/>
                        <w:lang w:val="de-DE"/>
                      </w:rPr>
                      <m:t>P</m:t>
                    </m:r>
                  </m:e>
                  <m:sub>
                    <m:r>
                      <w:rPr>
                        <w:rFonts w:ascii="Cambria Math" w:hAnsi="Cambria Math" w:cs="Times New Roman"/>
                        <w:sz w:val="28"/>
                        <w:szCs w:val="28"/>
                        <w:lang w:val="en-US"/>
                      </w:rPr>
                      <m:t>it</m:t>
                    </m:r>
                  </m:sub>
                </m:sSub>
              </m:e>
            </m:d>
            <m:r>
              <w:rPr>
                <w:rFonts w:ascii="Cambria Math" w:hAnsi="Cambria Math" w:cs="Times New Roman"/>
                <w:sz w:val="28"/>
                <w:szCs w:val="28"/>
              </w:rPr>
              <m:t>-</m:t>
            </m:r>
            <m:func>
              <m:funcPr>
                <m:ctrlPr>
                  <w:rPr>
                    <w:rFonts w:ascii="Cambria Math" w:hAnsi="Cambria Math" w:cs="Times New Roman"/>
                    <w:i/>
                    <w:iCs/>
                    <w:sz w:val="28"/>
                    <w:szCs w:val="28"/>
                    <w:lang w:val="en-US"/>
                  </w:rPr>
                </m:ctrlPr>
              </m:funcPr>
              <m:fName>
                <m:r>
                  <m:rPr>
                    <m:sty m:val="p"/>
                  </m:rPr>
                  <w:rPr>
                    <w:rFonts w:ascii="Cambria Math" w:hAnsi="Cambria Math" w:cs="Times New Roman"/>
                    <w:sz w:val="28"/>
                    <w:szCs w:val="28"/>
                    <w:lang w:val="de-DE"/>
                  </w:rPr>
                  <m:t>log</m:t>
                </m:r>
              </m:fName>
              <m:e>
                <m:d>
                  <m:dPr>
                    <m:ctrlPr>
                      <w:rPr>
                        <w:rFonts w:ascii="Cambria Math" w:hAnsi="Cambria Math" w:cs="Times New Roman"/>
                        <w:i/>
                        <w:iCs/>
                        <w:sz w:val="28"/>
                        <w:szCs w:val="28"/>
                        <w:lang w:val="en-US"/>
                      </w:rPr>
                    </m:ctrlPr>
                  </m:dPr>
                  <m:e>
                    <m:sSub>
                      <m:sSubPr>
                        <m:ctrlPr>
                          <w:rPr>
                            <w:rFonts w:ascii="Cambria Math" w:hAnsi="Cambria Math" w:cs="Times New Roman"/>
                            <w:i/>
                            <w:iCs/>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it</m:t>
                        </m:r>
                        <m:r>
                          <w:rPr>
                            <w:rFonts w:ascii="Cambria Math" w:hAnsi="Cambria Math" w:cs="Times New Roman"/>
                            <w:sz w:val="28"/>
                            <w:szCs w:val="28"/>
                          </w:rPr>
                          <m:t>-1</m:t>
                        </m:r>
                      </m:sub>
                    </m:sSub>
                  </m:e>
                </m:d>
              </m:e>
            </m:func>
          </m:e>
        </m:func>
        <m:r>
          <w:rPr>
            <w:rFonts w:ascii="Cambria Math" w:hAnsi="Cambria Math" w:cs="Times New Roman"/>
            <w:sz w:val="28"/>
            <w:szCs w:val="28"/>
          </w:rPr>
          <m:t>,</m:t>
        </m:r>
      </m:oMath>
      <w:r w:rsidR="00720F6E" w:rsidRPr="00E82841">
        <w:rPr>
          <w:rFonts w:ascii="Times New Roman" w:eastAsia="Times New Roman" w:hAnsi="Times New Roman" w:cs="Times New Roman"/>
          <w:iCs/>
          <w:sz w:val="28"/>
          <w:szCs w:val="28"/>
        </w:rPr>
        <w:t xml:space="preserve">                         (</w:t>
      </w:r>
      <w:r w:rsidR="00E82841">
        <w:rPr>
          <w:rFonts w:ascii="Times New Roman" w:eastAsia="Times New Roman" w:hAnsi="Times New Roman" w:cs="Times New Roman"/>
          <w:iCs/>
          <w:sz w:val="28"/>
          <w:szCs w:val="28"/>
        </w:rPr>
        <w:t>2</w:t>
      </w:r>
      <w:r w:rsidR="00720F6E" w:rsidRPr="00E82841">
        <w:rPr>
          <w:rFonts w:ascii="Times New Roman" w:eastAsia="Times New Roman" w:hAnsi="Times New Roman" w:cs="Times New Roman"/>
          <w:iCs/>
          <w:sz w:val="28"/>
          <w:szCs w:val="28"/>
        </w:rPr>
        <w:t>)</w:t>
      </w:r>
    </w:p>
    <w:p w:rsidR="00A06A70" w:rsidRPr="00046EA0" w:rsidRDefault="00A06A70" w:rsidP="00046EA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где</w:t>
      </w:r>
    </w:p>
    <w:p w:rsidR="00146059" w:rsidRPr="00046EA0" w:rsidRDefault="00146059" w:rsidP="00046EA0">
      <w:pPr>
        <w:shd w:val="clear" w:color="auto" w:fill="FFFFFF"/>
        <w:spacing w:after="0" w:line="360" w:lineRule="auto"/>
        <w:ind w:firstLine="709"/>
        <w:jc w:val="both"/>
        <w:rPr>
          <w:rFonts w:ascii="Times New Roman" w:hAnsi="Times New Roman" w:cs="Times New Roman"/>
          <w:sz w:val="28"/>
          <w:szCs w:val="28"/>
        </w:rPr>
      </w:pPr>
      <w:proofErr w:type="spellStart"/>
      <w:r w:rsidRPr="00046EA0">
        <w:rPr>
          <w:rFonts w:ascii="Times New Roman" w:eastAsia="Times New Roman" w:hAnsi="Times New Roman" w:cs="Times New Roman"/>
          <w:color w:val="000000"/>
          <w:sz w:val="28"/>
          <w:szCs w:val="28"/>
          <w:lang w:val="en-US"/>
        </w:rPr>
        <w:t>R</w:t>
      </w:r>
      <w:r w:rsidRPr="00046EA0">
        <w:rPr>
          <w:rFonts w:ascii="Times New Roman" w:eastAsia="Times New Roman" w:hAnsi="Times New Roman" w:cs="Times New Roman"/>
          <w:color w:val="000000"/>
          <w:sz w:val="28"/>
          <w:szCs w:val="28"/>
          <w:vertAlign w:val="subscript"/>
          <w:lang w:val="en-US"/>
        </w:rPr>
        <w:t>mt</w:t>
      </w:r>
      <w:proofErr w:type="spellEnd"/>
      <w:r w:rsidRPr="00046EA0">
        <w:rPr>
          <w:rFonts w:ascii="Times New Roman" w:eastAsia="Times New Roman" w:hAnsi="Times New Roman" w:cs="Times New Roman"/>
          <w:color w:val="000000"/>
          <w:sz w:val="28"/>
          <w:szCs w:val="28"/>
        </w:rPr>
        <w:t xml:space="preserve"> – доходность рыночного индекса в день </w:t>
      </w:r>
      <w:r w:rsidRPr="00046EA0">
        <w:rPr>
          <w:rFonts w:ascii="Times New Roman" w:eastAsia="Times New Roman" w:hAnsi="Times New Roman" w:cs="Times New Roman"/>
          <w:color w:val="000000"/>
          <w:sz w:val="28"/>
          <w:szCs w:val="28"/>
          <w:lang w:val="en-US"/>
        </w:rPr>
        <w:t>t</w:t>
      </w:r>
      <w:r w:rsidR="005C2B6E" w:rsidRPr="00046EA0">
        <w:rPr>
          <w:rFonts w:ascii="Times New Roman" w:eastAsia="Times New Roman" w:hAnsi="Times New Roman" w:cs="Times New Roman"/>
          <w:color w:val="000000"/>
          <w:sz w:val="28"/>
          <w:szCs w:val="28"/>
        </w:rPr>
        <w:t>;</w:t>
      </w:r>
    </w:p>
    <w:p w:rsidR="00146059" w:rsidRPr="00046EA0" w:rsidRDefault="00146059" w:rsidP="00046EA0">
      <w:pPr>
        <w:shd w:val="clear" w:color="auto" w:fill="FFFFFF"/>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lang w:val="en-US"/>
        </w:rPr>
        <w:t>P</w:t>
      </w:r>
      <w:r w:rsidR="00A06A70" w:rsidRPr="00046EA0">
        <w:rPr>
          <w:rFonts w:ascii="Times New Roman" w:hAnsi="Times New Roman" w:cs="Times New Roman"/>
          <w:sz w:val="28"/>
          <w:szCs w:val="28"/>
          <w:vertAlign w:val="subscript"/>
          <w:lang w:val="de-DE"/>
        </w:rPr>
        <w:t>i</w:t>
      </w:r>
      <w:proofErr w:type="gramStart"/>
      <w:r w:rsidRPr="00046EA0">
        <w:rPr>
          <w:rFonts w:ascii="Times New Roman" w:hAnsi="Times New Roman" w:cs="Times New Roman"/>
          <w:sz w:val="28"/>
          <w:szCs w:val="28"/>
          <w:vertAlign w:val="subscript"/>
        </w:rPr>
        <w:t>,</w:t>
      </w:r>
      <w:r w:rsidRPr="00046EA0">
        <w:rPr>
          <w:rFonts w:ascii="Times New Roman" w:hAnsi="Times New Roman" w:cs="Times New Roman"/>
          <w:sz w:val="28"/>
          <w:szCs w:val="28"/>
          <w:vertAlign w:val="subscript"/>
          <w:lang w:val="en-US"/>
        </w:rPr>
        <w:t>t</w:t>
      </w:r>
      <w:proofErr w:type="gramEnd"/>
      <w:r w:rsidRPr="00046EA0">
        <w:rPr>
          <w:rFonts w:ascii="Times New Roman" w:hAnsi="Times New Roman" w:cs="Times New Roman"/>
          <w:sz w:val="28"/>
          <w:szCs w:val="28"/>
        </w:rPr>
        <w:t xml:space="preserve"> </w:t>
      </w:r>
      <w:r w:rsidR="005C2B6E" w:rsidRPr="00046EA0">
        <w:rPr>
          <w:rFonts w:ascii="Times New Roman" w:eastAsia="Times New Roman" w:hAnsi="Times New Roman" w:cs="Times New Roman"/>
          <w:color w:val="000000"/>
          <w:sz w:val="28"/>
          <w:szCs w:val="28"/>
        </w:rPr>
        <w:t>–</w:t>
      </w:r>
      <w:r w:rsidRPr="00046EA0">
        <w:rPr>
          <w:rFonts w:ascii="Times New Roman" w:hAnsi="Times New Roman" w:cs="Times New Roman"/>
          <w:sz w:val="28"/>
          <w:szCs w:val="28"/>
        </w:rPr>
        <w:t xml:space="preserve"> значение рыночного индекса в момент времени </w:t>
      </w:r>
      <w:r w:rsidRPr="00046EA0">
        <w:rPr>
          <w:rFonts w:ascii="Times New Roman" w:hAnsi="Times New Roman" w:cs="Times New Roman"/>
          <w:sz w:val="28"/>
          <w:szCs w:val="28"/>
          <w:lang w:val="en-US"/>
        </w:rPr>
        <w:t>t</w:t>
      </w:r>
      <w:r w:rsidR="005C2B6E" w:rsidRPr="00046EA0">
        <w:rPr>
          <w:rFonts w:ascii="Times New Roman" w:hAnsi="Times New Roman" w:cs="Times New Roman"/>
          <w:sz w:val="28"/>
          <w:szCs w:val="28"/>
        </w:rPr>
        <w:t>;</w:t>
      </w:r>
    </w:p>
    <w:p w:rsidR="00146059" w:rsidRPr="00046EA0" w:rsidRDefault="00146059" w:rsidP="00046EA0">
      <w:pPr>
        <w:shd w:val="clear" w:color="auto" w:fill="FFFFFF"/>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lang w:val="en-US"/>
        </w:rPr>
        <w:t>P</w:t>
      </w:r>
      <w:r w:rsidR="00A06A70" w:rsidRPr="00046EA0">
        <w:rPr>
          <w:rFonts w:ascii="Times New Roman" w:hAnsi="Times New Roman" w:cs="Times New Roman"/>
          <w:sz w:val="28"/>
          <w:szCs w:val="28"/>
          <w:vertAlign w:val="subscript"/>
          <w:lang w:val="en-US"/>
        </w:rPr>
        <w:t>i</w:t>
      </w:r>
      <w:proofErr w:type="gramStart"/>
      <w:r w:rsidRPr="00046EA0">
        <w:rPr>
          <w:rFonts w:ascii="Times New Roman" w:hAnsi="Times New Roman" w:cs="Times New Roman"/>
          <w:sz w:val="28"/>
          <w:szCs w:val="28"/>
          <w:vertAlign w:val="subscript"/>
        </w:rPr>
        <w:t>,</w:t>
      </w:r>
      <w:r w:rsidRPr="00046EA0">
        <w:rPr>
          <w:rFonts w:ascii="Times New Roman" w:hAnsi="Times New Roman" w:cs="Times New Roman"/>
          <w:sz w:val="28"/>
          <w:szCs w:val="28"/>
          <w:vertAlign w:val="subscript"/>
          <w:lang w:val="en-US"/>
        </w:rPr>
        <w:t>t</w:t>
      </w:r>
      <w:proofErr w:type="gramEnd"/>
      <w:r w:rsidRPr="00046EA0">
        <w:rPr>
          <w:rFonts w:ascii="Times New Roman" w:hAnsi="Times New Roman" w:cs="Times New Roman"/>
          <w:sz w:val="28"/>
          <w:szCs w:val="28"/>
          <w:vertAlign w:val="subscript"/>
        </w:rPr>
        <w:t>-1</w:t>
      </w:r>
      <w:r w:rsidRPr="00046EA0">
        <w:rPr>
          <w:rFonts w:ascii="Times New Roman" w:hAnsi="Times New Roman" w:cs="Times New Roman"/>
          <w:sz w:val="28"/>
          <w:szCs w:val="28"/>
        </w:rPr>
        <w:t xml:space="preserve"> – значение рыночного индекса в момент времени </w:t>
      </w:r>
      <w:r w:rsidRPr="00046EA0">
        <w:rPr>
          <w:rFonts w:ascii="Times New Roman" w:hAnsi="Times New Roman" w:cs="Times New Roman"/>
          <w:sz w:val="28"/>
          <w:szCs w:val="28"/>
          <w:lang w:val="en-US"/>
        </w:rPr>
        <w:t>t</w:t>
      </w:r>
      <w:r w:rsidRPr="00046EA0">
        <w:rPr>
          <w:rFonts w:ascii="Times New Roman" w:hAnsi="Times New Roman" w:cs="Times New Roman"/>
          <w:sz w:val="28"/>
          <w:szCs w:val="28"/>
        </w:rPr>
        <w:t>-1.</w:t>
      </w:r>
    </w:p>
    <w:p w:rsidR="00146059" w:rsidRPr="00046EA0" w:rsidRDefault="00676D88"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По методологии анализа событий для нахождения нормальной доходности в окне события необходимо оценить параметры выбранной модели. Нормаль</w:t>
      </w:r>
      <w:r w:rsidR="005C2B6E" w:rsidRPr="00046EA0">
        <w:rPr>
          <w:rFonts w:ascii="Times New Roman" w:eastAsia="Times New Roman" w:hAnsi="Times New Roman" w:cs="Times New Roman"/>
          <w:color w:val="000000"/>
          <w:sz w:val="28"/>
          <w:szCs w:val="28"/>
        </w:rPr>
        <w:t>ная доходность – это доходность</w:t>
      </w:r>
      <w:r w:rsidRPr="00046EA0">
        <w:rPr>
          <w:rFonts w:ascii="Times New Roman" w:eastAsia="Times New Roman" w:hAnsi="Times New Roman" w:cs="Times New Roman"/>
          <w:color w:val="000000"/>
          <w:sz w:val="28"/>
          <w:szCs w:val="28"/>
        </w:rPr>
        <w:t xml:space="preserve">, которую показали бы акции, в случае если анализируемое событие не произошло. </w:t>
      </w:r>
      <w:r w:rsidR="00146059" w:rsidRPr="00046EA0">
        <w:rPr>
          <w:rFonts w:ascii="Times New Roman" w:eastAsia="Times New Roman" w:hAnsi="Times New Roman" w:cs="Times New Roman"/>
          <w:color w:val="000000"/>
          <w:sz w:val="28"/>
          <w:szCs w:val="28"/>
        </w:rPr>
        <w:t>В рамках данной работы оценка параметров α и β рыночной модели по всем исследуемым событиям о</w:t>
      </w:r>
      <w:r w:rsidR="005C2B6E" w:rsidRPr="00046EA0">
        <w:rPr>
          <w:rFonts w:ascii="Times New Roman" w:eastAsia="Times New Roman" w:hAnsi="Times New Roman" w:cs="Times New Roman"/>
          <w:color w:val="000000"/>
          <w:sz w:val="28"/>
          <w:szCs w:val="28"/>
        </w:rPr>
        <w:t>б</w:t>
      </w:r>
      <w:r w:rsidR="00146059" w:rsidRPr="00046EA0">
        <w:rPr>
          <w:rFonts w:ascii="Times New Roman" w:eastAsia="Times New Roman" w:hAnsi="Times New Roman" w:cs="Times New Roman"/>
          <w:color w:val="000000"/>
          <w:sz w:val="28"/>
          <w:szCs w:val="28"/>
        </w:rPr>
        <w:t xml:space="preserve"> </w:t>
      </w:r>
      <w:r w:rsidRPr="00046EA0">
        <w:rPr>
          <w:rFonts w:ascii="Times New Roman" w:eastAsia="Times New Roman" w:hAnsi="Times New Roman" w:cs="Times New Roman"/>
          <w:color w:val="000000"/>
          <w:sz w:val="28"/>
          <w:szCs w:val="28"/>
        </w:rPr>
        <w:t xml:space="preserve">объявлении инвестиций в </w:t>
      </w:r>
      <w:r w:rsidRPr="00046EA0">
        <w:rPr>
          <w:rFonts w:ascii="Times New Roman" w:eastAsia="Times New Roman" w:hAnsi="Times New Roman" w:cs="Times New Roman"/>
          <w:color w:val="000000"/>
          <w:sz w:val="28"/>
          <w:szCs w:val="28"/>
          <w:lang w:val="de-DE"/>
        </w:rPr>
        <w:t>IT</w:t>
      </w:r>
      <w:r w:rsidRPr="00046EA0">
        <w:rPr>
          <w:rFonts w:ascii="Times New Roman" w:eastAsia="Times New Roman" w:hAnsi="Times New Roman" w:cs="Times New Roman"/>
          <w:color w:val="000000"/>
          <w:sz w:val="28"/>
          <w:szCs w:val="28"/>
        </w:rPr>
        <w:t xml:space="preserve"> производится на временном</w:t>
      </w:r>
      <w:r w:rsidR="008C3E09">
        <w:rPr>
          <w:rFonts w:ascii="Times New Roman" w:eastAsia="Times New Roman" w:hAnsi="Times New Roman" w:cs="Times New Roman"/>
          <w:color w:val="000000"/>
          <w:sz w:val="28"/>
          <w:szCs w:val="28"/>
        </w:rPr>
        <w:t xml:space="preserve"> промежутке окна оценивания дли</w:t>
      </w:r>
      <w:r w:rsidRPr="00046EA0">
        <w:rPr>
          <w:rFonts w:ascii="Times New Roman" w:eastAsia="Times New Roman" w:hAnsi="Times New Roman" w:cs="Times New Roman"/>
          <w:color w:val="000000"/>
          <w:sz w:val="28"/>
          <w:szCs w:val="28"/>
        </w:rPr>
        <w:t xml:space="preserve">ной 200 дней. </w:t>
      </w:r>
      <w:r w:rsidR="00146059" w:rsidRPr="00046EA0">
        <w:rPr>
          <w:rFonts w:ascii="Times New Roman" w:eastAsia="Times New Roman" w:hAnsi="Times New Roman" w:cs="Times New Roman"/>
          <w:color w:val="000000"/>
          <w:sz w:val="28"/>
          <w:szCs w:val="28"/>
        </w:rPr>
        <w:t xml:space="preserve">Нормальная доходность за каждый день </w:t>
      </w:r>
      <w:r w:rsidRPr="00046EA0">
        <w:rPr>
          <w:rFonts w:ascii="Times New Roman" w:eastAsia="Times New Roman" w:hAnsi="Times New Roman" w:cs="Times New Roman"/>
          <w:color w:val="000000"/>
          <w:sz w:val="28"/>
          <w:szCs w:val="28"/>
        </w:rPr>
        <w:t>в</w:t>
      </w:r>
      <w:r w:rsidR="00146059" w:rsidRPr="00046EA0">
        <w:rPr>
          <w:rFonts w:ascii="Times New Roman" w:eastAsia="Times New Roman" w:hAnsi="Times New Roman" w:cs="Times New Roman"/>
          <w:color w:val="000000"/>
          <w:sz w:val="28"/>
          <w:szCs w:val="28"/>
        </w:rPr>
        <w:t xml:space="preserve"> </w:t>
      </w:r>
      <w:r w:rsidR="005C2B6E" w:rsidRPr="00046EA0">
        <w:rPr>
          <w:rFonts w:ascii="Times New Roman" w:eastAsia="Times New Roman" w:hAnsi="Times New Roman" w:cs="Times New Roman"/>
          <w:color w:val="000000"/>
          <w:sz w:val="28"/>
          <w:szCs w:val="28"/>
        </w:rPr>
        <w:t>интервале</w:t>
      </w:r>
      <w:r w:rsidR="00146059" w:rsidRPr="00046EA0">
        <w:rPr>
          <w:rFonts w:ascii="Times New Roman" w:eastAsia="Times New Roman" w:hAnsi="Times New Roman" w:cs="Times New Roman"/>
          <w:color w:val="000000"/>
          <w:sz w:val="28"/>
          <w:szCs w:val="28"/>
        </w:rPr>
        <w:t xml:space="preserve"> окна события была найдена </w:t>
      </w:r>
      <w:r w:rsidR="00146059" w:rsidRPr="00046EA0">
        <w:rPr>
          <w:rFonts w:ascii="Times New Roman" w:eastAsia="Times New Roman" w:hAnsi="Times New Roman" w:cs="Times New Roman"/>
          <w:color w:val="000000"/>
          <w:sz w:val="28"/>
          <w:szCs w:val="28"/>
        </w:rPr>
        <w:lastRenderedPageBreak/>
        <w:t>посредством подстановки ежедневной доходности рыночного индекса в рыночную модель с найденными оцененными параметрами α и β.</w:t>
      </w:r>
    </w:p>
    <w:p w:rsidR="00146059" w:rsidRPr="00046EA0" w:rsidRDefault="00E82841" w:rsidP="00E82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отмечали ранее, н</w:t>
      </w:r>
      <w:r w:rsidR="00EF46F3" w:rsidRPr="00046EA0">
        <w:rPr>
          <w:rFonts w:ascii="Times New Roman" w:hAnsi="Times New Roman" w:cs="Times New Roman"/>
          <w:sz w:val="28"/>
          <w:szCs w:val="28"/>
        </w:rPr>
        <w:t>еожиданные изменения в ценах акция называется избыточной до</w:t>
      </w:r>
      <w:r>
        <w:rPr>
          <w:rFonts w:ascii="Times New Roman" w:hAnsi="Times New Roman" w:cs="Times New Roman"/>
          <w:sz w:val="28"/>
          <w:szCs w:val="28"/>
        </w:rPr>
        <w:t>ходностью</w:t>
      </w:r>
      <w:r w:rsidR="00EF46F3" w:rsidRPr="00046EA0">
        <w:rPr>
          <w:rFonts w:ascii="Times New Roman" w:hAnsi="Times New Roman" w:cs="Times New Roman"/>
          <w:sz w:val="28"/>
          <w:szCs w:val="28"/>
        </w:rPr>
        <w:t>.</w:t>
      </w:r>
      <w:r>
        <w:rPr>
          <w:rFonts w:ascii="Times New Roman" w:hAnsi="Times New Roman" w:cs="Times New Roman"/>
          <w:sz w:val="28"/>
          <w:szCs w:val="28"/>
        </w:rPr>
        <w:t xml:space="preserve"> Таким образом,</w:t>
      </w:r>
      <w:r w:rsidR="00676D88" w:rsidRPr="00046EA0">
        <w:rPr>
          <w:rFonts w:ascii="Times New Roman" w:hAnsi="Times New Roman" w:cs="Times New Roman"/>
          <w:bCs/>
          <w:sz w:val="28"/>
          <w:szCs w:val="28"/>
        </w:rPr>
        <w:t xml:space="preserve"> </w:t>
      </w:r>
      <w:r w:rsidR="00EF46F3" w:rsidRPr="00046EA0">
        <w:rPr>
          <w:rFonts w:ascii="Times New Roman" w:eastAsia="Times New Roman" w:hAnsi="Times New Roman" w:cs="Times New Roman"/>
          <w:color w:val="000000"/>
          <w:sz w:val="28"/>
          <w:szCs w:val="28"/>
        </w:rPr>
        <w:t>п</w:t>
      </w:r>
      <w:r w:rsidR="00146059" w:rsidRPr="00046EA0">
        <w:rPr>
          <w:rFonts w:ascii="Times New Roman" w:eastAsia="Times New Roman" w:hAnsi="Times New Roman" w:cs="Times New Roman"/>
          <w:color w:val="000000"/>
          <w:sz w:val="28"/>
          <w:szCs w:val="28"/>
        </w:rPr>
        <w:t>осле оценки нормальной доходности в окне события был произведен расчет избыточной доходности (</w:t>
      </w:r>
      <w:r w:rsidR="00146059" w:rsidRPr="00046EA0">
        <w:rPr>
          <w:rFonts w:ascii="Times New Roman" w:eastAsia="Times New Roman" w:hAnsi="Times New Roman" w:cs="Times New Roman"/>
          <w:color w:val="000000"/>
          <w:sz w:val="28"/>
          <w:szCs w:val="28"/>
          <w:lang w:val="en-US"/>
        </w:rPr>
        <w:t>Abnormal</w:t>
      </w:r>
      <w:r w:rsidR="00146059" w:rsidRPr="00046EA0">
        <w:rPr>
          <w:rFonts w:ascii="Times New Roman" w:eastAsia="Times New Roman" w:hAnsi="Times New Roman" w:cs="Times New Roman"/>
          <w:color w:val="000000"/>
          <w:sz w:val="28"/>
          <w:szCs w:val="28"/>
        </w:rPr>
        <w:t xml:space="preserve"> </w:t>
      </w:r>
      <w:r w:rsidR="00146059" w:rsidRPr="00046EA0">
        <w:rPr>
          <w:rFonts w:ascii="Times New Roman" w:eastAsia="Times New Roman" w:hAnsi="Times New Roman" w:cs="Times New Roman"/>
          <w:color w:val="000000"/>
          <w:sz w:val="28"/>
          <w:szCs w:val="28"/>
          <w:lang w:val="en-US"/>
        </w:rPr>
        <w:t>Return</w:t>
      </w:r>
      <w:r w:rsidR="00146059" w:rsidRPr="00046EA0">
        <w:rPr>
          <w:rFonts w:ascii="Times New Roman" w:eastAsia="Times New Roman" w:hAnsi="Times New Roman" w:cs="Times New Roman"/>
          <w:color w:val="000000"/>
          <w:sz w:val="28"/>
          <w:szCs w:val="28"/>
        </w:rPr>
        <w:t xml:space="preserve">, </w:t>
      </w:r>
      <w:r w:rsidR="00146059" w:rsidRPr="00046EA0">
        <w:rPr>
          <w:rFonts w:ascii="Times New Roman" w:eastAsia="Times New Roman" w:hAnsi="Times New Roman" w:cs="Times New Roman"/>
          <w:color w:val="000000"/>
          <w:sz w:val="28"/>
          <w:szCs w:val="28"/>
          <w:lang w:val="en-US"/>
        </w:rPr>
        <w:t>AR</w:t>
      </w:r>
      <w:r w:rsidR="00146059" w:rsidRPr="00046EA0">
        <w:rPr>
          <w:rFonts w:ascii="Times New Roman" w:eastAsia="Times New Roman" w:hAnsi="Times New Roman" w:cs="Times New Roman"/>
          <w:color w:val="000000"/>
          <w:sz w:val="28"/>
          <w:szCs w:val="28"/>
        </w:rPr>
        <w:t xml:space="preserve">) для каждого дня окна события по каждому исследуемому событию. </w:t>
      </w:r>
      <w:r w:rsidR="00EF46F3" w:rsidRPr="00046EA0">
        <w:rPr>
          <w:rFonts w:ascii="Times New Roman" w:eastAsia="Times New Roman" w:hAnsi="Times New Roman" w:cs="Times New Roman"/>
          <w:color w:val="000000"/>
          <w:sz w:val="28"/>
          <w:szCs w:val="28"/>
        </w:rPr>
        <w:t xml:space="preserve">Избыточная доходность </w:t>
      </w:r>
      <w:r w:rsidR="00B02EDB" w:rsidRPr="00046EA0">
        <w:rPr>
          <w:rFonts w:ascii="Times New Roman" w:hAnsi="Times New Roman" w:cs="Times New Roman"/>
          <w:sz w:val="28"/>
          <w:szCs w:val="28"/>
        </w:rPr>
        <w:t>представляет разницу между фактической доходностью акций и нормальной доходностью, оцененной с помощью рыночной модели</w:t>
      </w:r>
      <w:r w:rsidR="00EF46F3" w:rsidRPr="00046EA0">
        <w:rPr>
          <w:rFonts w:ascii="Times New Roman" w:hAnsi="Times New Roman" w:cs="Times New Roman"/>
          <w:sz w:val="28"/>
          <w:szCs w:val="28"/>
        </w:rPr>
        <w:t>:</w:t>
      </w:r>
    </w:p>
    <w:p w:rsidR="00B02EDB" w:rsidRPr="00046EA0" w:rsidRDefault="003C5031" w:rsidP="00046EA0">
      <w:pPr>
        <w:autoSpaceDE w:val="0"/>
        <w:autoSpaceDN w:val="0"/>
        <w:adjustRightInd w:val="0"/>
        <w:spacing w:after="0" w:line="360" w:lineRule="auto"/>
        <w:ind w:firstLine="709"/>
        <w:jc w:val="both"/>
        <w:rPr>
          <w:rFonts w:ascii="Times New Roman" w:eastAsia="AdvGulliv-R" w:hAnsi="Times New Roman" w:cs="Times New Roman"/>
          <w:color w:val="000000"/>
          <w:sz w:val="28"/>
          <w:szCs w:val="28"/>
        </w:rPr>
      </w:pPr>
      <m:oMath>
        <m:sSub>
          <m:sSubPr>
            <m:ctrlPr>
              <w:rPr>
                <w:rFonts w:ascii="Cambria Math" w:eastAsia="AdvGulliv-R" w:hAnsi="Cambria Math" w:cs="Times New Roman"/>
                <w:i/>
                <w:color w:val="000000"/>
                <w:sz w:val="28"/>
                <w:szCs w:val="28"/>
                <w:lang w:val="de-DE"/>
              </w:rPr>
            </m:ctrlPr>
          </m:sSubPr>
          <m:e>
            <m:r>
              <w:rPr>
                <w:rFonts w:ascii="Cambria Math" w:eastAsia="AdvGulliv-R" w:hAnsi="Cambria Math" w:cs="Times New Roman"/>
                <w:color w:val="000000"/>
                <w:sz w:val="28"/>
                <w:szCs w:val="28"/>
              </w:rPr>
              <m:t xml:space="preserve">                                          </m:t>
            </m:r>
            <m:r>
              <w:rPr>
                <w:rFonts w:ascii="Cambria Math" w:eastAsia="AdvGulliv-R" w:hAnsi="Cambria Math" w:cs="Times New Roman"/>
                <w:color w:val="000000"/>
                <w:sz w:val="28"/>
                <w:szCs w:val="28"/>
                <w:lang w:val="de-DE"/>
              </w:rPr>
              <m:t>AR</m:t>
            </m:r>
          </m:e>
          <m:sub>
            <m:r>
              <w:rPr>
                <w:rFonts w:ascii="Cambria Math" w:eastAsia="AdvGulliv-R" w:hAnsi="Cambria Math" w:cs="Times New Roman"/>
                <w:color w:val="000000"/>
                <w:sz w:val="28"/>
                <w:szCs w:val="28"/>
                <w:lang w:val="de-DE"/>
              </w:rPr>
              <m:t>it</m:t>
            </m:r>
          </m:sub>
        </m:sSub>
        <m:r>
          <w:rPr>
            <w:rFonts w:ascii="Cambria Math" w:eastAsia="AdvGulliv-R" w:hAnsi="Cambria Math" w:cs="Times New Roman"/>
            <w:color w:val="000000"/>
            <w:sz w:val="28"/>
            <w:szCs w:val="28"/>
          </w:rPr>
          <m:t>=</m:t>
        </m:r>
        <m:sSub>
          <m:sSubPr>
            <m:ctrlPr>
              <w:rPr>
                <w:rFonts w:ascii="Cambria Math" w:eastAsia="AdvGulliv-R" w:hAnsi="Cambria Math" w:cs="Times New Roman"/>
                <w:i/>
                <w:color w:val="000000"/>
                <w:sz w:val="28"/>
                <w:szCs w:val="28"/>
                <w:lang w:val="de-DE"/>
              </w:rPr>
            </m:ctrlPr>
          </m:sSubPr>
          <m:e>
            <m:r>
              <w:rPr>
                <w:rFonts w:ascii="Cambria Math" w:eastAsia="AdvGulliv-R" w:hAnsi="Cambria Math" w:cs="Times New Roman"/>
                <w:color w:val="000000"/>
                <w:sz w:val="28"/>
                <w:szCs w:val="28"/>
                <w:lang w:val="de-DE"/>
              </w:rPr>
              <m:t>R</m:t>
            </m:r>
          </m:e>
          <m:sub>
            <m:r>
              <w:rPr>
                <w:rFonts w:ascii="Cambria Math" w:eastAsia="AdvGulliv-R" w:hAnsi="Cambria Math" w:cs="Times New Roman"/>
                <w:color w:val="000000"/>
                <w:sz w:val="28"/>
                <w:szCs w:val="28"/>
                <w:lang w:val="de-DE"/>
              </w:rPr>
              <m:t>it</m:t>
            </m:r>
          </m:sub>
        </m:sSub>
        <m:r>
          <w:rPr>
            <w:rFonts w:ascii="Cambria Math" w:eastAsia="AdvGulliv-R" w:hAnsi="Cambria Math" w:cs="Times New Roman"/>
            <w:color w:val="000000"/>
            <w:sz w:val="28"/>
            <w:szCs w:val="28"/>
          </w:rPr>
          <m:t>-(</m:t>
        </m:r>
        <m:sSub>
          <m:sSubPr>
            <m:ctrlPr>
              <w:rPr>
                <w:rFonts w:ascii="Cambria Math" w:eastAsia="AdvGulliv-R" w:hAnsi="Cambria Math" w:cs="Times New Roman"/>
                <w:i/>
                <w:color w:val="000000"/>
                <w:sz w:val="28"/>
                <w:szCs w:val="28"/>
              </w:rPr>
            </m:ctrlPr>
          </m:sSubPr>
          <m:e>
            <m:r>
              <w:rPr>
                <w:rFonts w:ascii="Cambria Math" w:eastAsia="AdvGulliv-R" w:hAnsi="Cambria Math" w:cs="Times New Roman"/>
                <w:color w:val="000000"/>
                <w:sz w:val="28"/>
                <w:szCs w:val="28"/>
              </w:rPr>
              <m:t>α</m:t>
            </m:r>
          </m:e>
          <m:sub>
            <m:r>
              <w:rPr>
                <w:rFonts w:ascii="Cambria Math" w:eastAsia="AdvGulliv-R" w:hAnsi="Cambria Math" w:cs="Times New Roman"/>
                <w:color w:val="000000"/>
                <w:sz w:val="28"/>
                <w:szCs w:val="28"/>
                <w:lang w:val="de-DE"/>
              </w:rPr>
              <m:t>i</m:t>
            </m:r>
          </m:sub>
        </m:sSub>
        <m:r>
          <w:rPr>
            <w:rFonts w:ascii="Cambria Math" w:eastAsia="AdvGulliv-R" w:hAnsi="Cambria Math" w:cs="Times New Roman"/>
            <w:color w:val="000000"/>
            <w:sz w:val="28"/>
            <w:szCs w:val="28"/>
          </w:rPr>
          <m:t xml:space="preserve">+ </m:t>
        </m:r>
        <m:sSub>
          <m:sSubPr>
            <m:ctrlPr>
              <w:rPr>
                <w:rFonts w:ascii="Cambria Math" w:eastAsia="AdvGulliv-R" w:hAnsi="Cambria Math" w:cs="Times New Roman"/>
                <w:i/>
                <w:color w:val="000000"/>
                <w:sz w:val="28"/>
                <w:szCs w:val="28"/>
                <w:lang w:val="en-US"/>
              </w:rPr>
            </m:ctrlPr>
          </m:sSubPr>
          <m:e>
            <m:r>
              <w:rPr>
                <w:rFonts w:ascii="Cambria Math" w:eastAsia="AdvGulliv-R" w:hAnsi="Cambria Math" w:cs="Times New Roman"/>
                <w:color w:val="000000"/>
                <w:sz w:val="28"/>
                <w:szCs w:val="28"/>
                <w:lang w:val="en-US"/>
              </w:rPr>
              <m:t>β</m:t>
            </m:r>
          </m:e>
          <m:sub>
            <m:r>
              <w:rPr>
                <w:rFonts w:ascii="Cambria Math" w:eastAsia="AdvGulliv-R" w:hAnsi="Cambria Math" w:cs="Times New Roman"/>
                <w:color w:val="000000"/>
                <w:sz w:val="28"/>
                <w:szCs w:val="28"/>
                <w:lang w:val="en-US"/>
              </w:rPr>
              <m:t>i</m:t>
            </m:r>
          </m:sub>
        </m:sSub>
        <m:sSub>
          <m:sSubPr>
            <m:ctrlPr>
              <w:rPr>
                <w:rFonts w:ascii="Cambria Math" w:eastAsia="AdvGulliv-R" w:hAnsi="Cambria Math" w:cs="Times New Roman"/>
                <w:i/>
                <w:color w:val="000000"/>
                <w:sz w:val="28"/>
                <w:szCs w:val="28"/>
                <w:lang w:val="en-US"/>
              </w:rPr>
            </m:ctrlPr>
          </m:sSubPr>
          <m:e>
            <m:r>
              <w:rPr>
                <w:rFonts w:ascii="Cambria Math" w:eastAsia="AdvGulliv-R" w:hAnsi="Cambria Math" w:cs="Times New Roman"/>
                <w:color w:val="000000"/>
                <w:sz w:val="28"/>
                <w:szCs w:val="28"/>
                <w:lang w:val="en-US"/>
              </w:rPr>
              <m:t>R</m:t>
            </m:r>
          </m:e>
          <m:sub>
            <m:r>
              <w:rPr>
                <w:rFonts w:ascii="Cambria Math" w:eastAsia="AdvGulliv-R" w:hAnsi="Cambria Math" w:cs="Times New Roman"/>
                <w:color w:val="000000"/>
                <w:sz w:val="28"/>
                <w:szCs w:val="28"/>
                <w:lang w:val="en-US"/>
              </w:rPr>
              <m:t>mt</m:t>
            </m:r>
          </m:sub>
        </m:sSub>
        <m:r>
          <w:rPr>
            <w:rFonts w:ascii="Cambria Math" w:eastAsia="AdvGulliv-R" w:hAnsi="Cambria Math" w:cs="Times New Roman"/>
            <w:color w:val="000000"/>
            <w:sz w:val="28"/>
            <w:szCs w:val="28"/>
          </w:rPr>
          <m:t>)</m:t>
        </m:r>
      </m:oMath>
      <w:r w:rsidR="00EF46F3" w:rsidRPr="00046EA0">
        <w:rPr>
          <w:rFonts w:ascii="Times New Roman" w:eastAsia="AdvGulliv-R" w:hAnsi="Times New Roman" w:cs="Times New Roman"/>
          <w:color w:val="000000"/>
          <w:sz w:val="28"/>
          <w:szCs w:val="28"/>
        </w:rPr>
        <w:t>,</w:t>
      </w:r>
      <w:r w:rsidR="00E82841">
        <w:rPr>
          <w:rFonts w:ascii="Times New Roman" w:eastAsia="AdvGulliv-R" w:hAnsi="Times New Roman" w:cs="Times New Roman"/>
          <w:color w:val="000000"/>
          <w:sz w:val="28"/>
          <w:szCs w:val="28"/>
        </w:rPr>
        <w:t xml:space="preserve">                            </w:t>
      </w:r>
      <w:r w:rsidR="008C3E09">
        <w:rPr>
          <w:rFonts w:ascii="Times New Roman" w:eastAsia="AdvGulliv-R" w:hAnsi="Times New Roman" w:cs="Times New Roman"/>
          <w:color w:val="000000"/>
          <w:sz w:val="28"/>
          <w:szCs w:val="28"/>
        </w:rPr>
        <w:t xml:space="preserve"> </w:t>
      </w:r>
      <w:r w:rsidR="00E82841">
        <w:rPr>
          <w:rFonts w:ascii="Times New Roman" w:eastAsia="AdvGulliv-R" w:hAnsi="Times New Roman" w:cs="Times New Roman"/>
          <w:color w:val="000000"/>
          <w:sz w:val="28"/>
          <w:szCs w:val="28"/>
        </w:rPr>
        <w:t>(3)</w:t>
      </w:r>
    </w:p>
    <w:p w:rsidR="00B02EDB" w:rsidRPr="00046EA0" w:rsidRDefault="00EF46F3" w:rsidP="00046EA0">
      <w:pPr>
        <w:autoSpaceDE w:val="0"/>
        <w:autoSpaceDN w:val="0"/>
        <w:adjustRightInd w:val="0"/>
        <w:spacing w:after="0" w:line="360" w:lineRule="auto"/>
        <w:ind w:firstLine="709"/>
        <w:jc w:val="both"/>
        <w:rPr>
          <w:rFonts w:ascii="Times New Roman" w:hAnsi="Times New Roman" w:cs="Times New Roman"/>
          <w:bCs/>
          <w:sz w:val="28"/>
          <w:szCs w:val="28"/>
        </w:rPr>
      </w:pPr>
      <w:r w:rsidRPr="00046EA0">
        <w:rPr>
          <w:rFonts w:ascii="Times New Roman" w:eastAsia="AdvGulliv-R" w:hAnsi="Times New Roman" w:cs="Times New Roman"/>
          <w:color w:val="000000"/>
          <w:sz w:val="28"/>
          <w:szCs w:val="28"/>
        </w:rPr>
        <w:t>г</w:t>
      </w:r>
      <w:r w:rsidR="00B02EDB" w:rsidRPr="00046EA0">
        <w:rPr>
          <w:rFonts w:ascii="Times New Roman" w:eastAsia="AdvGulliv-R" w:hAnsi="Times New Roman" w:cs="Times New Roman"/>
          <w:color w:val="000000"/>
          <w:sz w:val="28"/>
          <w:szCs w:val="28"/>
        </w:rPr>
        <w:t xml:space="preserve">де </w:t>
      </w:r>
    </w:p>
    <w:p w:rsidR="00146059" w:rsidRPr="00046EA0" w:rsidRDefault="00146059" w:rsidP="00046EA0">
      <w:pPr>
        <w:spacing w:after="0" w:line="360" w:lineRule="auto"/>
        <w:ind w:firstLine="709"/>
        <w:jc w:val="both"/>
        <w:rPr>
          <w:rFonts w:ascii="Times New Roman" w:eastAsia="Times New Roman" w:hAnsi="Times New Roman" w:cs="Times New Roman"/>
          <w:color w:val="000000"/>
          <w:sz w:val="28"/>
          <w:szCs w:val="28"/>
        </w:rPr>
      </w:pPr>
      <w:proofErr w:type="spellStart"/>
      <w:r w:rsidRPr="00046EA0">
        <w:rPr>
          <w:rFonts w:ascii="Times New Roman" w:eastAsia="Times New Roman" w:hAnsi="Times New Roman" w:cs="Times New Roman"/>
          <w:color w:val="000000"/>
          <w:sz w:val="28"/>
          <w:szCs w:val="28"/>
          <w:lang w:val="en-US"/>
        </w:rPr>
        <w:t>AR</w:t>
      </w:r>
      <w:r w:rsidRPr="00046EA0">
        <w:rPr>
          <w:rFonts w:ascii="Times New Roman" w:eastAsia="Times New Roman" w:hAnsi="Times New Roman" w:cs="Times New Roman"/>
          <w:color w:val="000000"/>
          <w:sz w:val="28"/>
          <w:szCs w:val="28"/>
          <w:vertAlign w:val="subscript"/>
          <w:lang w:val="en-US"/>
        </w:rPr>
        <w:t>it</w:t>
      </w:r>
      <w:proofErr w:type="spellEnd"/>
      <w:r w:rsidRPr="00046EA0">
        <w:rPr>
          <w:rFonts w:ascii="Times New Roman" w:eastAsia="Times New Roman" w:hAnsi="Times New Roman" w:cs="Times New Roman"/>
          <w:color w:val="000000"/>
          <w:sz w:val="28"/>
          <w:szCs w:val="28"/>
        </w:rPr>
        <w:t xml:space="preserve"> – избыточная доходность ценной бумаги </w:t>
      </w:r>
      <w:proofErr w:type="spellStart"/>
      <w:r w:rsidRPr="00046EA0">
        <w:rPr>
          <w:rFonts w:ascii="Times New Roman" w:eastAsia="Times New Roman" w:hAnsi="Times New Roman" w:cs="Times New Roman"/>
          <w:color w:val="000000"/>
          <w:sz w:val="28"/>
          <w:szCs w:val="28"/>
          <w:lang w:val="en-US"/>
        </w:rPr>
        <w:t>i</w:t>
      </w:r>
      <w:proofErr w:type="spellEnd"/>
      <w:r w:rsidRPr="00046EA0">
        <w:rPr>
          <w:rFonts w:ascii="Times New Roman" w:eastAsia="Times New Roman" w:hAnsi="Times New Roman" w:cs="Times New Roman"/>
          <w:color w:val="000000"/>
          <w:sz w:val="28"/>
          <w:szCs w:val="28"/>
        </w:rPr>
        <w:t xml:space="preserve"> в день </w:t>
      </w:r>
      <w:r w:rsidRPr="00046EA0">
        <w:rPr>
          <w:rFonts w:ascii="Times New Roman" w:eastAsia="Times New Roman" w:hAnsi="Times New Roman" w:cs="Times New Roman"/>
          <w:color w:val="000000"/>
          <w:sz w:val="28"/>
          <w:szCs w:val="28"/>
          <w:lang w:val="en-US"/>
        </w:rPr>
        <w:t>t</w:t>
      </w:r>
      <w:r w:rsidR="00E82841">
        <w:rPr>
          <w:rFonts w:ascii="Times New Roman" w:eastAsia="Times New Roman" w:hAnsi="Times New Roman" w:cs="Times New Roman"/>
          <w:color w:val="000000"/>
          <w:sz w:val="28"/>
          <w:szCs w:val="28"/>
        </w:rPr>
        <w:t>;</w:t>
      </w:r>
    </w:p>
    <w:p w:rsidR="00146059" w:rsidRPr="00046EA0" w:rsidRDefault="00146059" w:rsidP="00046EA0">
      <w:pPr>
        <w:spacing w:after="0" w:line="360" w:lineRule="auto"/>
        <w:ind w:firstLine="709"/>
        <w:jc w:val="both"/>
        <w:rPr>
          <w:rFonts w:ascii="Times New Roman" w:eastAsia="Times New Roman" w:hAnsi="Times New Roman" w:cs="Times New Roman"/>
          <w:color w:val="000000"/>
          <w:sz w:val="28"/>
          <w:szCs w:val="28"/>
        </w:rPr>
      </w:pPr>
      <w:proofErr w:type="spellStart"/>
      <w:proofErr w:type="gramStart"/>
      <w:r w:rsidRPr="00046EA0">
        <w:rPr>
          <w:rFonts w:ascii="Times New Roman" w:eastAsia="Times New Roman" w:hAnsi="Times New Roman" w:cs="Times New Roman"/>
          <w:color w:val="000000"/>
          <w:sz w:val="28"/>
          <w:szCs w:val="28"/>
          <w:lang w:val="en-US"/>
        </w:rPr>
        <w:t>R</w:t>
      </w:r>
      <w:r w:rsidRPr="00046EA0">
        <w:rPr>
          <w:rFonts w:ascii="Times New Roman" w:eastAsia="Times New Roman" w:hAnsi="Times New Roman" w:cs="Times New Roman"/>
          <w:color w:val="000000"/>
          <w:sz w:val="28"/>
          <w:szCs w:val="28"/>
          <w:vertAlign w:val="subscript"/>
          <w:lang w:val="en-US"/>
        </w:rPr>
        <w:t>it</w:t>
      </w:r>
      <w:proofErr w:type="spellEnd"/>
      <w:r w:rsidRPr="00046EA0">
        <w:rPr>
          <w:rFonts w:ascii="Times New Roman" w:eastAsia="Times New Roman" w:hAnsi="Times New Roman" w:cs="Times New Roman"/>
          <w:color w:val="000000"/>
          <w:sz w:val="28"/>
          <w:szCs w:val="28"/>
        </w:rPr>
        <w:t xml:space="preserve"> –</w:t>
      </w:r>
      <w:r w:rsidR="00720F6E" w:rsidRPr="00046EA0">
        <w:rPr>
          <w:rFonts w:ascii="Times New Roman" w:eastAsia="Times New Roman" w:hAnsi="Times New Roman" w:cs="Times New Roman"/>
          <w:color w:val="000000"/>
          <w:sz w:val="28"/>
          <w:szCs w:val="28"/>
        </w:rPr>
        <w:t xml:space="preserve"> </w:t>
      </w:r>
      <w:r w:rsidRPr="00046EA0">
        <w:rPr>
          <w:rFonts w:ascii="Times New Roman" w:eastAsia="Times New Roman" w:hAnsi="Times New Roman" w:cs="Times New Roman"/>
          <w:color w:val="000000"/>
          <w:sz w:val="28"/>
          <w:szCs w:val="28"/>
        </w:rPr>
        <w:t>фактическ</w:t>
      </w:r>
      <w:r w:rsidR="00720F6E" w:rsidRPr="00046EA0">
        <w:rPr>
          <w:rFonts w:ascii="Times New Roman" w:eastAsia="Times New Roman" w:hAnsi="Times New Roman" w:cs="Times New Roman"/>
          <w:color w:val="000000"/>
          <w:sz w:val="28"/>
          <w:szCs w:val="28"/>
        </w:rPr>
        <w:t>ая</w:t>
      </w:r>
      <w:r w:rsidRPr="00046EA0">
        <w:rPr>
          <w:rFonts w:ascii="Times New Roman" w:eastAsia="Times New Roman" w:hAnsi="Times New Roman" w:cs="Times New Roman"/>
          <w:color w:val="000000"/>
          <w:sz w:val="28"/>
          <w:szCs w:val="28"/>
        </w:rPr>
        <w:t xml:space="preserve"> доходность ценной бумаги </w:t>
      </w:r>
      <w:proofErr w:type="spellStart"/>
      <w:r w:rsidRPr="00046EA0">
        <w:rPr>
          <w:rFonts w:ascii="Times New Roman" w:eastAsia="Times New Roman" w:hAnsi="Times New Roman" w:cs="Times New Roman"/>
          <w:color w:val="000000"/>
          <w:sz w:val="28"/>
          <w:szCs w:val="28"/>
          <w:lang w:val="en-US"/>
        </w:rPr>
        <w:t>i</w:t>
      </w:r>
      <w:proofErr w:type="spellEnd"/>
      <w:r w:rsidRPr="00046EA0">
        <w:rPr>
          <w:rFonts w:ascii="Times New Roman" w:eastAsia="Times New Roman" w:hAnsi="Times New Roman" w:cs="Times New Roman"/>
          <w:color w:val="000000"/>
          <w:sz w:val="28"/>
          <w:szCs w:val="28"/>
        </w:rPr>
        <w:t xml:space="preserve"> в день </w:t>
      </w:r>
      <w:r w:rsidRPr="00046EA0">
        <w:rPr>
          <w:rFonts w:ascii="Times New Roman" w:eastAsia="Times New Roman" w:hAnsi="Times New Roman" w:cs="Times New Roman"/>
          <w:color w:val="000000"/>
          <w:sz w:val="28"/>
          <w:szCs w:val="28"/>
          <w:lang w:val="en-US"/>
        </w:rPr>
        <w:t>t</w:t>
      </w:r>
      <w:r w:rsidR="00EF46F3" w:rsidRPr="00046EA0">
        <w:rPr>
          <w:rFonts w:ascii="Times New Roman" w:eastAsia="Times New Roman" w:hAnsi="Times New Roman" w:cs="Times New Roman"/>
          <w:color w:val="000000"/>
          <w:sz w:val="28"/>
          <w:szCs w:val="28"/>
        </w:rPr>
        <w:t>.</w:t>
      </w:r>
      <w:proofErr w:type="gramEnd"/>
    </w:p>
    <w:p w:rsidR="008C3E09" w:rsidRDefault="00146059" w:rsidP="008C3E09">
      <w:pPr>
        <w:spacing w:after="0" w:line="360" w:lineRule="auto"/>
        <w:ind w:firstLine="709"/>
        <w:jc w:val="both"/>
        <w:rPr>
          <w:rFonts w:ascii="Times New Roman" w:eastAsia="Times New Roman" w:hAnsi="Times New Roman" w:cs="Times New Roman"/>
          <w:sz w:val="28"/>
          <w:szCs w:val="28"/>
        </w:rPr>
      </w:pPr>
      <w:r w:rsidRPr="00046EA0">
        <w:rPr>
          <w:rFonts w:ascii="Times New Roman" w:eastAsia="Times New Roman" w:hAnsi="Times New Roman" w:cs="Times New Roman"/>
          <w:sz w:val="28"/>
          <w:szCs w:val="28"/>
        </w:rPr>
        <w:t xml:space="preserve">Для нахождения фактической доходности </w:t>
      </w:r>
      <w:r w:rsidR="00EF46F3" w:rsidRPr="00046EA0">
        <w:rPr>
          <w:rFonts w:ascii="Times New Roman" w:eastAsia="Times New Roman" w:hAnsi="Times New Roman" w:cs="Times New Roman"/>
          <w:sz w:val="28"/>
          <w:szCs w:val="28"/>
        </w:rPr>
        <w:t xml:space="preserve">мы </w:t>
      </w:r>
      <w:r w:rsidRPr="00046EA0">
        <w:rPr>
          <w:rFonts w:ascii="Times New Roman" w:eastAsia="Times New Roman" w:hAnsi="Times New Roman" w:cs="Times New Roman"/>
          <w:sz w:val="28"/>
          <w:szCs w:val="28"/>
        </w:rPr>
        <w:t xml:space="preserve">использовали </w:t>
      </w:r>
      <w:r w:rsidR="00EF46F3" w:rsidRPr="00046EA0">
        <w:rPr>
          <w:rFonts w:ascii="Times New Roman" w:eastAsia="Times New Roman" w:hAnsi="Times New Roman" w:cs="Times New Roman"/>
          <w:sz w:val="28"/>
          <w:szCs w:val="28"/>
        </w:rPr>
        <w:t xml:space="preserve">данные по ценам закрытия акций. </w:t>
      </w:r>
      <w:r w:rsidRPr="00046EA0">
        <w:rPr>
          <w:rFonts w:ascii="Times New Roman" w:eastAsia="Times New Roman" w:hAnsi="Times New Roman" w:cs="Times New Roman"/>
          <w:sz w:val="28"/>
          <w:szCs w:val="28"/>
        </w:rPr>
        <w:t>Источником инф</w:t>
      </w:r>
      <w:r w:rsidR="00EF46F3" w:rsidRPr="00046EA0">
        <w:rPr>
          <w:rFonts w:ascii="Times New Roman" w:eastAsia="Times New Roman" w:hAnsi="Times New Roman" w:cs="Times New Roman"/>
          <w:sz w:val="28"/>
          <w:szCs w:val="28"/>
        </w:rPr>
        <w:t>ормации по ценам акций послужил</w:t>
      </w:r>
      <w:r w:rsidR="00B02EDB" w:rsidRPr="00046EA0">
        <w:rPr>
          <w:rFonts w:ascii="Times New Roman" w:eastAsia="Times New Roman" w:hAnsi="Times New Roman" w:cs="Times New Roman"/>
          <w:sz w:val="28"/>
          <w:szCs w:val="28"/>
        </w:rPr>
        <w:t xml:space="preserve"> </w:t>
      </w:r>
      <w:r w:rsidR="00EF46F3" w:rsidRPr="00046EA0">
        <w:rPr>
          <w:rFonts w:ascii="Times New Roman" w:eastAsia="Times New Roman" w:hAnsi="Times New Roman" w:cs="Times New Roman"/>
          <w:sz w:val="28"/>
          <w:szCs w:val="28"/>
        </w:rPr>
        <w:t xml:space="preserve">сайт </w:t>
      </w:r>
      <w:r w:rsidR="00B02EDB" w:rsidRPr="00046EA0">
        <w:rPr>
          <w:rFonts w:ascii="Times New Roman" w:eastAsia="Times New Roman" w:hAnsi="Times New Roman" w:cs="Times New Roman"/>
          <w:sz w:val="28"/>
          <w:szCs w:val="28"/>
        </w:rPr>
        <w:t>московской фондовой биржи ММВБ</w:t>
      </w:r>
      <w:r w:rsidRPr="00046EA0">
        <w:rPr>
          <w:rFonts w:ascii="Times New Roman" w:eastAsia="Times New Roman" w:hAnsi="Times New Roman" w:cs="Times New Roman"/>
          <w:sz w:val="28"/>
          <w:szCs w:val="28"/>
        </w:rPr>
        <w:t>. Здесь необходимо отметить, что все акции торгуются с пропусками в днях, а именно, отсутствуют торги по акция</w:t>
      </w:r>
      <w:r w:rsidR="008C3E09">
        <w:rPr>
          <w:rFonts w:ascii="Times New Roman" w:eastAsia="Times New Roman" w:hAnsi="Times New Roman" w:cs="Times New Roman"/>
          <w:sz w:val="28"/>
          <w:szCs w:val="28"/>
        </w:rPr>
        <w:t>м в выходные и праздничные дни.</w:t>
      </w:r>
    </w:p>
    <w:p w:rsidR="00146059" w:rsidRPr="008C3E09" w:rsidRDefault="00720F6E" w:rsidP="008C3E09">
      <w:pPr>
        <w:spacing w:after="0" w:line="360" w:lineRule="auto"/>
        <w:ind w:firstLine="709"/>
        <w:jc w:val="both"/>
        <w:rPr>
          <w:rFonts w:ascii="Times New Roman" w:eastAsia="Times New Roman" w:hAnsi="Times New Roman" w:cs="Times New Roman"/>
          <w:sz w:val="28"/>
          <w:szCs w:val="28"/>
        </w:rPr>
      </w:pPr>
      <w:r w:rsidRPr="00046EA0">
        <w:rPr>
          <w:rFonts w:ascii="Times New Roman" w:eastAsia="Times New Roman" w:hAnsi="Times New Roman" w:cs="Times New Roman"/>
          <w:sz w:val="28"/>
          <w:szCs w:val="28"/>
        </w:rPr>
        <w:t>Ф</w:t>
      </w:r>
      <w:r w:rsidR="00146059" w:rsidRPr="00046EA0">
        <w:rPr>
          <w:rFonts w:ascii="Times New Roman" w:eastAsia="Times New Roman" w:hAnsi="Times New Roman" w:cs="Times New Roman"/>
          <w:sz w:val="28"/>
          <w:szCs w:val="28"/>
        </w:rPr>
        <w:t xml:space="preserve">актическая дневная доходность, также как и в случае доходности рыночного индекса, находилась в логарифмической форме по </w:t>
      </w:r>
      <w:r w:rsidR="00B02EDB" w:rsidRPr="00046EA0">
        <w:rPr>
          <w:rFonts w:ascii="Times New Roman" w:eastAsia="Times New Roman" w:hAnsi="Times New Roman" w:cs="Times New Roman"/>
          <w:sz w:val="28"/>
          <w:szCs w:val="28"/>
        </w:rPr>
        <w:t>формуле (</w:t>
      </w:r>
      <w:r w:rsidR="00E82841">
        <w:rPr>
          <w:rFonts w:ascii="Times New Roman" w:eastAsia="Times New Roman" w:hAnsi="Times New Roman" w:cs="Times New Roman"/>
          <w:sz w:val="28"/>
          <w:szCs w:val="28"/>
        </w:rPr>
        <w:t>2</w:t>
      </w:r>
      <w:r w:rsidR="00B02EDB" w:rsidRPr="00046EA0">
        <w:rPr>
          <w:rFonts w:ascii="Times New Roman" w:eastAsia="Times New Roman" w:hAnsi="Times New Roman" w:cs="Times New Roman"/>
          <w:sz w:val="28"/>
          <w:szCs w:val="28"/>
        </w:rPr>
        <w:t>)</w:t>
      </w:r>
      <w:r w:rsidRPr="00046EA0">
        <w:rPr>
          <w:rFonts w:ascii="Times New Roman" w:eastAsia="Times New Roman" w:hAnsi="Times New Roman" w:cs="Times New Roman"/>
          <w:sz w:val="28"/>
          <w:szCs w:val="28"/>
        </w:rPr>
        <w:t>.</w:t>
      </w:r>
      <w:r w:rsidR="008C3E09">
        <w:rPr>
          <w:rFonts w:ascii="Times New Roman" w:eastAsia="Times New Roman" w:hAnsi="Times New Roman" w:cs="Times New Roman"/>
          <w:sz w:val="28"/>
          <w:szCs w:val="28"/>
        </w:rPr>
        <w:t xml:space="preserve"> </w:t>
      </w:r>
      <w:r w:rsidR="00146059" w:rsidRPr="00046EA0">
        <w:rPr>
          <w:rFonts w:ascii="Times New Roman" w:eastAsia="Times New Roman" w:hAnsi="Times New Roman" w:cs="Times New Roman"/>
          <w:color w:val="000000"/>
          <w:sz w:val="28"/>
          <w:szCs w:val="28"/>
        </w:rPr>
        <w:t>Таким образом, в случае выбранно</w:t>
      </w:r>
      <w:r w:rsidR="008C3E09">
        <w:rPr>
          <w:rFonts w:ascii="Times New Roman" w:eastAsia="Times New Roman" w:hAnsi="Times New Roman" w:cs="Times New Roman"/>
          <w:color w:val="000000"/>
          <w:sz w:val="28"/>
          <w:szCs w:val="28"/>
        </w:rPr>
        <w:t>й</w:t>
      </w:r>
      <w:r w:rsidR="00146059" w:rsidRPr="00046EA0">
        <w:rPr>
          <w:rFonts w:ascii="Times New Roman" w:eastAsia="Times New Roman" w:hAnsi="Times New Roman" w:cs="Times New Roman"/>
          <w:color w:val="000000"/>
          <w:sz w:val="28"/>
          <w:szCs w:val="28"/>
        </w:rPr>
        <w:t xml:space="preserve"> в рамках данной работы рыночной модели для оценки нормальной доходности, формула для расчета избыточной доходности имеет следующий вид:</w:t>
      </w:r>
    </w:p>
    <w:p w:rsidR="00720F6E" w:rsidRPr="00046EA0" w:rsidRDefault="00720F6E" w:rsidP="00046EA0">
      <w:pPr>
        <w:spacing w:after="0" w:line="360" w:lineRule="auto"/>
        <w:ind w:firstLine="709"/>
        <w:jc w:val="both"/>
        <w:rPr>
          <w:rFonts w:ascii="Times New Roman" w:eastAsia="Times New Roman" w:hAnsi="Times New Roman" w:cs="Times New Roman"/>
          <w:color w:val="000000"/>
          <w:sz w:val="28"/>
          <w:szCs w:val="28"/>
        </w:rPr>
      </w:pPr>
    </w:p>
    <w:p w:rsidR="00146059" w:rsidRPr="00046EA0" w:rsidRDefault="003C5031" w:rsidP="00046EA0">
      <w:pPr>
        <w:spacing w:after="0" w:line="360" w:lineRule="auto"/>
        <w:ind w:firstLine="709"/>
        <w:jc w:val="both"/>
        <w:rPr>
          <w:rFonts w:ascii="Times New Roman" w:eastAsia="Times New Roman" w:hAnsi="Times New Roman" w:cs="Times New Roman"/>
          <w:color w:val="000000"/>
          <w:sz w:val="28"/>
          <w:szCs w:val="28"/>
        </w:rPr>
      </w:pPr>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 xml:space="preserve">                                          AR</m:t>
            </m:r>
          </m:e>
          <m:sub>
            <m:r>
              <w:rPr>
                <w:rFonts w:ascii="Cambria Math" w:eastAsia="Times New Roman" w:hAnsi="Cambria Math" w:cs="Times New Roman"/>
                <w:color w:val="000000"/>
                <w:sz w:val="28"/>
                <w:szCs w:val="28"/>
              </w:rPr>
              <m:t>it</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R</m:t>
            </m:r>
          </m:e>
          <m:sub>
            <m:r>
              <w:rPr>
                <w:rFonts w:ascii="Cambria Math" w:eastAsia="Times New Roman" w:hAnsi="Cambria Math" w:cs="Times New Roman"/>
                <w:color w:val="000000"/>
                <w:sz w:val="28"/>
                <w:szCs w:val="28"/>
              </w:rPr>
              <m:t>it</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acc>
              <m:accPr>
                <m:ctrlPr>
                  <w:rPr>
                    <w:rFonts w:ascii="Cambria Math" w:eastAsia="Times New Roman" w:hAnsi="Cambria Math" w:cs="Times New Roman"/>
                    <w:i/>
                    <w:color w:val="000000"/>
                    <w:sz w:val="28"/>
                    <w:szCs w:val="28"/>
                  </w:rPr>
                </m:ctrlPr>
              </m:accPr>
              <m:e>
                <m:r>
                  <w:rPr>
                    <w:rFonts w:ascii="Cambria Math" w:eastAsia="Times New Roman" w:hAnsi="Cambria Math" w:cs="Times New Roman"/>
                    <w:color w:val="000000"/>
                    <w:sz w:val="28"/>
                    <w:szCs w:val="28"/>
                  </w:rPr>
                  <m:t>α</m:t>
                </m:r>
              </m:e>
            </m:acc>
          </m:e>
          <m:sub>
            <m:r>
              <w:rPr>
                <w:rFonts w:ascii="Cambria Math" w:eastAsia="Times New Roman" w:hAnsi="Cambria Math" w:cs="Times New Roman"/>
                <w:color w:val="000000"/>
                <w:sz w:val="28"/>
                <w:szCs w:val="28"/>
              </w:rPr>
              <m:t>i</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acc>
              <m:accPr>
                <m:ctrlPr>
                  <w:rPr>
                    <w:rFonts w:ascii="Cambria Math" w:eastAsia="Times New Roman" w:hAnsi="Cambria Math" w:cs="Times New Roman"/>
                    <w:i/>
                    <w:color w:val="000000"/>
                    <w:sz w:val="28"/>
                    <w:szCs w:val="28"/>
                  </w:rPr>
                </m:ctrlPr>
              </m:accPr>
              <m:e>
                <m:r>
                  <w:rPr>
                    <w:rFonts w:ascii="Cambria Math" w:eastAsia="Times New Roman" w:hAnsi="Cambria Math" w:cs="Times New Roman"/>
                    <w:color w:val="000000"/>
                    <w:sz w:val="28"/>
                    <w:szCs w:val="28"/>
                  </w:rPr>
                  <m:t>β</m:t>
                </m:r>
              </m:e>
            </m:acc>
          </m:e>
          <m:sub>
            <m:r>
              <w:rPr>
                <w:rFonts w:ascii="Cambria Math" w:eastAsia="Times New Roman" w:hAnsi="Cambria Math" w:cs="Times New Roman"/>
                <w:color w:val="000000"/>
                <w:sz w:val="28"/>
                <w:szCs w:val="28"/>
              </w:rPr>
              <m:t>i</m:t>
            </m:r>
          </m:sub>
        </m:sSub>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R</m:t>
            </m:r>
          </m:e>
          <m:sub>
            <m:r>
              <w:rPr>
                <w:rFonts w:ascii="Cambria Math" w:eastAsia="Times New Roman" w:hAnsi="Cambria Math" w:cs="Times New Roman"/>
                <w:color w:val="000000"/>
                <w:sz w:val="28"/>
                <w:szCs w:val="28"/>
              </w:rPr>
              <m:t>mt</m:t>
            </m:r>
          </m:sub>
        </m:sSub>
        <m:r>
          <w:rPr>
            <w:rFonts w:ascii="Cambria Math" w:eastAsia="Times New Roman" w:hAnsi="Cambria Math" w:cs="Times New Roman"/>
            <w:color w:val="000000"/>
            <w:sz w:val="28"/>
            <w:szCs w:val="28"/>
          </w:rPr>
          <m:t xml:space="preserve">, </m:t>
        </m:r>
      </m:oMath>
      <w:r w:rsidR="00720F6E" w:rsidRPr="00046EA0">
        <w:rPr>
          <w:rFonts w:ascii="Times New Roman" w:eastAsia="Times New Roman" w:hAnsi="Times New Roman" w:cs="Times New Roman"/>
          <w:color w:val="000000"/>
          <w:sz w:val="28"/>
          <w:szCs w:val="28"/>
        </w:rPr>
        <w:t xml:space="preserve">                                (</w:t>
      </w:r>
      <w:r w:rsidR="00E82841">
        <w:rPr>
          <w:rFonts w:ascii="Times New Roman" w:eastAsia="Times New Roman" w:hAnsi="Times New Roman" w:cs="Times New Roman"/>
          <w:color w:val="000000"/>
          <w:sz w:val="28"/>
          <w:szCs w:val="28"/>
        </w:rPr>
        <w:t>4</w:t>
      </w:r>
      <w:r w:rsidR="00720F6E" w:rsidRPr="00046EA0">
        <w:rPr>
          <w:rFonts w:ascii="Times New Roman" w:eastAsia="Times New Roman" w:hAnsi="Times New Roman" w:cs="Times New Roman"/>
          <w:color w:val="000000"/>
          <w:sz w:val="28"/>
          <w:szCs w:val="28"/>
        </w:rPr>
        <w:t>)</w:t>
      </w:r>
    </w:p>
    <w:p w:rsidR="00B02EDB" w:rsidRPr="00046EA0" w:rsidRDefault="00B02EDB"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где</w:t>
      </w:r>
    </w:p>
    <w:p w:rsidR="00146059" w:rsidRPr="00046EA0" w:rsidRDefault="003C5031" w:rsidP="00046EA0">
      <w:pPr>
        <w:spacing w:after="0" w:line="360" w:lineRule="auto"/>
        <w:ind w:firstLine="709"/>
        <w:jc w:val="both"/>
        <w:rPr>
          <w:rFonts w:ascii="Times New Roman" w:eastAsia="Times New Roman" w:hAnsi="Times New Roman" w:cs="Times New Roman"/>
          <w:color w:val="000000"/>
          <w:sz w:val="28"/>
          <w:szCs w:val="28"/>
        </w:rPr>
      </w:pPr>
      <m:oMath>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AR</m:t>
            </m:r>
          </m:e>
          <m:sub>
            <m:r>
              <m:rPr>
                <m:sty m:val="p"/>
              </m:rPr>
              <w:rPr>
                <w:rFonts w:ascii="Cambria Math" w:eastAsia="Times New Roman" w:hAnsi="Cambria Math" w:cs="Times New Roman"/>
                <w:color w:val="000000"/>
                <w:sz w:val="28"/>
                <w:szCs w:val="28"/>
              </w:rPr>
              <m:t>it</m:t>
            </m:r>
          </m:sub>
        </m:sSub>
      </m:oMath>
      <w:r w:rsidR="00146059" w:rsidRPr="00046EA0">
        <w:rPr>
          <w:rFonts w:ascii="Times New Roman" w:eastAsia="Times New Roman" w:hAnsi="Times New Roman" w:cs="Times New Roman"/>
          <w:color w:val="000000"/>
          <w:sz w:val="28"/>
          <w:szCs w:val="28"/>
        </w:rPr>
        <w:t xml:space="preserve"> – оценка избыточной доходности ценной бумаги </w:t>
      </w:r>
      <w:proofErr w:type="spellStart"/>
      <w:r w:rsidR="00146059" w:rsidRPr="00046EA0">
        <w:rPr>
          <w:rFonts w:ascii="Times New Roman" w:eastAsia="Times New Roman" w:hAnsi="Times New Roman" w:cs="Times New Roman"/>
          <w:color w:val="000000"/>
          <w:sz w:val="28"/>
          <w:szCs w:val="28"/>
          <w:lang w:val="en-US"/>
        </w:rPr>
        <w:t>i</w:t>
      </w:r>
      <w:proofErr w:type="spellEnd"/>
      <w:r w:rsidR="00146059" w:rsidRPr="00046EA0">
        <w:rPr>
          <w:rFonts w:ascii="Times New Roman" w:eastAsia="Times New Roman" w:hAnsi="Times New Roman" w:cs="Times New Roman"/>
          <w:color w:val="000000"/>
          <w:sz w:val="28"/>
          <w:szCs w:val="28"/>
        </w:rPr>
        <w:t xml:space="preserve"> в день </w:t>
      </w:r>
      <w:r w:rsidR="00146059" w:rsidRPr="00046EA0">
        <w:rPr>
          <w:rFonts w:ascii="Times New Roman" w:eastAsia="Times New Roman" w:hAnsi="Times New Roman" w:cs="Times New Roman"/>
          <w:color w:val="000000"/>
          <w:sz w:val="28"/>
          <w:szCs w:val="28"/>
          <w:lang w:val="en-US"/>
        </w:rPr>
        <w:t>t</w:t>
      </w:r>
      <w:r w:rsidR="00720F6E" w:rsidRPr="00046EA0">
        <w:rPr>
          <w:rFonts w:ascii="Times New Roman" w:eastAsia="Times New Roman" w:hAnsi="Times New Roman" w:cs="Times New Roman"/>
          <w:color w:val="000000"/>
          <w:sz w:val="28"/>
          <w:szCs w:val="28"/>
        </w:rPr>
        <w:t>;</w:t>
      </w:r>
    </w:p>
    <w:p w:rsidR="00146059" w:rsidRPr="00046EA0" w:rsidRDefault="00146059" w:rsidP="00046EA0">
      <w:pPr>
        <w:shd w:val="clear" w:color="auto" w:fill="FFFFFF"/>
        <w:spacing w:after="0" w:line="360" w:lineRule="auto"/>
        <w:ind w:firstLine="709"/>
        <w:jc w:val="both"/>
        <w:rPr>
          <w:rFonts w:ascii="Times New Roman" w:hAnsi="Times New Roman" w:cs="Times New Roman"/>
          <w:sz w:val="28"/>
          <w:szCs w:val="28"/>
        </w:rPr>
      </w:pPr>
      <w:proofErr w:type="spellStart"/>
      <w:r w:rsidRPr="00046EA0">
        <w:rPr>
          <w:rFonts w:ascii="Times New Roman" w:eastAsia="Times New Roman" w:hAnsi="Times New Roman" w:cs="Times New Roman"/>
          <w:color w:val="000000"/>
          <w:sz w:val="28"/>
          <w:szCs w:val="28"/>
          <w:lang w:val="en-US"/>
        </w:rPr>
        <w:t>R</w:t>
      </w:r>
      <w:r w:rsidRPr="00046EA0">
        <w:rPr>
          <w:rFonts w:ascii="Times New Roman" w:eastAsia="Times New Roman" w:hAnsi="Times New Roman" w:cs="Times New Roman"/>
          <w:color w:val="000000"/>
          <w:sz w:val="28"/>
          <w:szCs w:val="28"/>
          <w:vertAlign w:val="subscript"/>
          <w:lang w:val="en-US"/>
        </w:rPr>
        <w:t>it</w:t>
      </w:r>
      <w:proofErr w:type="spellEnd"/>
      <w:r w:rsidRPr="00046EA0">
        <w:rPr>
          <w:rFonts w:ascii="Times New Roman" w:eastAsia="Times New Roman" w:hAnsi="Times New Roman" w:cs="Times New Roman"/>
          <w:color w:val="000000"/>
          <w:sz w:val="28"/>
          <w:szCs w:val="28"/>
        </w:rPr>
        <w:t xml:space="preserve"> –</w:t>
      </w:r>
      <w:r w:rsidR="00720F6E" w:rsidRPr="00046EA0">
        <w:rPr>
          <w:rFonts w:ascii="Times New Roman" w:eastAsia="Times New Roman" w:hAnsi="Times New Roman" w:cs="Times New Roman"/>
          <w:color w:val="000000"/>
          <w:sz w:val="28"/>
          <w:szCs w:val="28"/>
        </w:rPr>
        <w:t xml:space="preserve"> </w:t>
      </w:r>
      <w:r w:rsidRPr="00046EA0">
        <w:rPr>
          <w:rFonts w:ascii="Times New Roman" w:eastAsia="Times New Roman" w:hAnsi="Times New Roman" w:cs="Times New Roman"/>
          <w:color w:val="000000"/>
          <w:sz w:val="28"/>
          <w:szCs w:val="28"/>
        </w:rPr>
        <w:t>фактическ</w:t>
      </w:r>
      <w:r w:rsidR="00720F6E" w:rsidRPr="00046EA0">
        <w:rPr>
          <w:rFonts w:ascii="Times New Roman" w:eastAsia="Times New Roman" w:hAnsi="Times New Roman" w:cs="Times New Roman"/>
          <w:color w:val="000000"/>
          <w:sz w:val="28"/>
          <w:szCs w:val="28"/>
        </w:rPr>
        <w:t>ая</w:t>
      </w:r>
      <w:r w:rsidRPr="00046EA0">
        <w:rPr>
          <w:rFonts w:ascii="Times New Roman" w:eastAsia="Times New Roman" w:hAnsi="Times New Roman" w:cs="Times New Roman"/>
          <w:color w:val="000000"/>
          <w:sz w:val="28"/>
          <w:szCs w:val="28"/>
        </w:rPr>
        <w:t xml:space="preserve"> доходность ценной бумаги </w:t>
      </w:r>
      <w:proofErr w:type="spellStart"/>
      <w:r w:rsidRPr="00046EA0">
        <w:rPr>
          <w:rFonts w:ascii="Times New Roman" w:eastAsia="Times New Roman" w:hAnsi="Times New Roman" w:cs="Times New Roman"/>
          <w:color w:val="000000"/>
          <w:sz w:val="28"/>
          <w:szCs w:val="28"/>
          <w:lang w:val="en-US"/>
        </w:rPr>
        <w:t>i</w:t>
      </w:r>
      <w:proofErr w:type="spellEnd"/>
      <w:r w:rsidRPr="00046EA0">
        <w:rPr>
          <w:rFonts w:ascii="Times New Roman" w:eastAsia="Times New Roman" w:hAnsi="Times New Roman" w:cs="Times New Roman"/>
          <w:color w:val="000000"/>
          <w:sz w:val="28"/>
          <w:szCs w:val="28"/>
        </w:rPr>
        <w:t xml:space="preserve"> в день </w:t>
      </w:r>
      <w:r w:rsidRPr="00046EA0">
        <w:rPr>
          <w:rFonts w:ascii="Times New Roman" w:eastAsia="Times New Roman" w:hAnsi="Times New Roman" w:cs="Times New Roman"/>
          <w:color w:val="000000"/>
          <w:sz w:val="28"/>
          <w:szCs w:val="28"/>
          <w:lang w:val="en-US"/>
        </w:rPr>
        <w:t>t</w:t>
      </w:r>
      <w:r w:rsidR="00720F6E" w:rsidRPr="00046EA0">
        <w:rPr>
          <w:rFonts w:ascii="Times New Roman" w:eastAsia="Times New Roman" w:hAnsi="Times New Roman" w:cs="Times New Roman"/>
          <w:color w:val="000000"/>
          <w:sz w:val="28"/>
          <w:szCs w:val="28"/>
        </w:rPr>
        <w:t>;</w:t>
      </w:r>
    </w:p>
    <w:p w:rsidR="00146059" w:rsidRPr="00046EA0" w:rsidRDefault="00146059" w:rsidP="00046EA0">
      <w:pPr>
        <w:shd w:val="clear" w:color="auto" w:fill="FFFFFF"/>
        <w:spacing w:after="0" w:line="360" w:lineRule="auto"/>
        <w:ind w:firstLine="709"/>
        <w:jc w:val="both"/>
        <w:rPr>
          <w:rFonts w:ascii="Times New Roman" w:hAnsi="Times New Roman" w:cs="Times New Roman"/>
          <w:sz w:val="28"/>
          <w:szCs w:val="28"/>
        </w:rPr>
      </w:pPr>
      <w:proofErr w:type="spellStart"/>
      <w:proofErr w:type="gramStart"/>
      <w:r w:rsidRPr="00046EA0">
        <w:rPr>
          <w:rFonts w:ascii="Times New Roman" w:eastAsia="Times New Roman" w:hAnsi="Times New Roman" w:cs="Times New Roman"/>
          <w:color w:val="000000"/>
          <w:sz w:val="28"/>
          <w:szCs w:val="28"/>
          <w:lang w:val="en-US"/>
        </w:rPr>
        <w:t>R</w:t>
      </w:r>
      <w:r w:rsidRPr="00046EA0">
        <w:rPr>
          <w:rFonts w:ascii="Times New Roman" w:eastAsia="Times New Roman" w:hAnsi="Times New Roman" w:cs="Times New Roman"/>
          <w:color w:val="000000"/>
          <w:sz w:val="28"/>
          <w:szCs w:val="28"/>
          <w:vertAlign w:val="subscript"/>
          <w:lang w:val="en-US"/>
        </w:rPr>
        <w:t>mt</w:t>
      </w:r>
      <w:proofErr w:type="spellEnd"/>
      <w:r w:rsidRPr="00046EA0">
        <w:rPr>
          <w:rFonts w:ascii="Times New Roman" w:eastAsia="Times New Roman" w:hAnsi="Times New Roman" w:cs="Times New Roman"/>
          <w:color w:val="000000"/>
          <w:sz w:val="28"/>
          <w:szCs w:val="28"/>
        </w:rPr>
        <w:t xml:space="preserve"> – доходность рыночного индекса в день </w:t>
      </w:r>
      <w:r w:rsidRPr="00046EA0">
        <w:rPr>
          <w:rFonts w:ascii="Times New Roman" w:eastAsia="Times New Roman" w:hAnsi="Times New Roman" w:cs="Times New Roman"/>
          <w:color w:val="000000"/>
          <w:sz w:val="28"/>
          <w:szCs w:val="28"/>
          <w:lang w:val="en-US"/>
        </w:rPr>
        <w:t>t</w:t>
      </w:r>
      <w:r w:rsidR="00720F6E" w:rsidRPr="00046EA0">
        <w:rPr>
          <w:rFonts w:ascii="Times New Roman" w:eastAsia="Times New Roman" w:hAnsi="Times New Roman" w:cs="Times New Roman"/>
          <w:color w:val="000000"/>
          <w:sz w:val="28"/>
          <w:szCs w:val="28"/>
        </w:rPr>
        <w:t>.</w:t>
      </w:r>
      <w:proofErr w:type="gramEnd"/>
    </w:p>
    <w:p w:rsidR="00B02EDB" w:rsidRPr="00046EA0" w:rsidRDefault="00B02EDB" w:rsidP="00046EA0">
      <w:pPr>
        <w:spacing w:after="0" w:line="360" w:lineRule="auto"/>
        <w:ind w:firstLine="709"/>
        <w:jc w:val="both"/>
        <w:rPr>
          <w:rFonts w:ascii="Times New Roman" w:eastAsia="Times New Roman" w:hAnsi="Times New Roman" w:cs="Times New Roman"/>
          <w:color w:val="000000"/>
          <w:sz w:val="28"/>
          <w:szCs w:val="28"/>
          <w:highlight w:val="yellow"/>
        </w:rPr>
      </w:pPr>
    </w:p>
    <w:p w:rsidR="00B02EDB" w:rsidRPr="00046EA0" w:rsidRDefault="00B02EDB"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lastRenderedPageBreak/>
        <w:t xml:space="preserve">Значение </w:t>
      </w:r>
      <w:r w:rsidRPr="00046EA0">
        <w:rPr>
          <w:rFonts w:ascii="Times New Roman" w:hAnsi="Times New Roman" w:cs="Times New Roman"/>
          <w:sz w:val="28"/>
          <w:szCs w:val="28"/>
          <w:lang w:val="de-DE"/>
        </w:rPr>
        <w:t>AR</w:t>
      </w:r>
      <w:r w:rsidRPr="00046EA0">
        <w:rPr>
          <w:rFonts w:ascii="Times New Roman" w:hAnsi="Times New Roman" w:cs="Times New Roman"/>
          <w:sz w:val="28"/>
          <w:szCs w:val="28"/>
        </w:rPr>
        <w:t>, подсчитанное по формуле (</w:t>
      </w:r>
      <w:r w:rsidR="00E82841" w:rsidRPr="00E82841">
        <w:rPr>
          <w:rFonts w:ascii="Times New Roman" w:hAnsi="Times New Roman" w:cs="Times New Roman"/>
          <w:sz w:val="28"/>
          <w:szCs w:val="28"/>
        </w:rPr>
        <w:t>4</w:t>
      </w:r>
      <w:r w:rsidRPr="00046EA0">
        <w:rPr>
          <w:rFonts w:ascii="Times New Roman" w:hAnsi="Times New Roman" w:cs="Times New Roman"/>
          <w:sz w:val="28"/>
          <w:szCs w:val="28"/>
        </w:rPr>
        <w:t xml:space="preserve">) отражает изменение цены акций в единичный день. Поэтому для того, чтобы проверить выполнение гипотезы о значимости коэффициента, нам необходимо найти суммарное значение избыточной доходности в </w:t>
      </w:r>
      <w:r w:rsidR="00720F6E" w:rsidRPr="00046EA0">
        <w:rPr>
          <w:rFonts w:ascii="Times New Roman" w:hAnsi="Times New Roman" w:cs="Times New Roman"/>
          <w:sz w:val="28"/>
          <w:szCs w:val="28"/>
        </w:rPr>
        <w:t xml:space="preserve">пределах </w:t>
      </w:r>
      <w:r w:rsidRPr="00046EA0">
        <w:rPr>
          <w:rFonts w:ascii="Times New Roman" w:hAnsi="Times New Roman" w:cs="Times New Roman"/>
          <w:sz w:val="28"/>
          <w:szCs w:val="28"/>
        </w:rPr>
        <w:t>окн</w:t>
      </w:r>
      <w:r w:rsidR="00720F6E" w:rsidRPr="00046EA0">
        <w:rPr>
          <w:rFonts w:ascii="Times New Roman" w:hAnsi="Times New Roman" w:cs="Times New Roman"/>
          <w:sz w:val="28"/>
          <w:szCs w:val="28"/>
        </w:rPr>
        <w:t>а</w:t>
      </w:r>
      <w:r w:rsidRPr="00046EA0">
        <w:rPr>
          <w:rFonts w:ascii="Times New Roman" w:hAnsi="Times New Roman" w:cs="Times New Roman"/>
          <w:sz w:val="28"/>
          <w:szCs w:val="28"/>
        </w:rPr>
        <w:t xml:space="preserve"> события. </w:t>
      </w:r>
      <w:r w:rsidR="00720F6E" w:rsidRPr="00046EA0">
        <w:rPr>
          <w:rFonts w:ascii="Times New Roman" w:hAnsi="Times New Roman" w:cs="Times New Roman"/>
          <w:sz w:val="28"/>
          <w:szCs w:val="28"/>
        </w:rPr>
        <w:t>Р</w:t>
      </w:r>
      <w:r w:rsidRPr="00046EA0">
        <w:rPr>
          <w:rFonts w:ascii="Times New Roman" w:hAnsi="Times New Roman" w:cs="Times New Roman"/>
          <w:sz w:val="28"/>
          <w:szCs w:val="28"/>
        </w:rPr>
        <w:t>ассчитаем накопленное</w:t>
      </w:r>
      <w:r w:rsidR="00720F6E" w:rsidRPr="00046EA0">
        <w:rPr>
          <w:rFonts w:ascii="Times New Roman" w:hAnsi="Times New Roman" w:cs="Times New Roman"/>
          <w:sz w:val="28"/>
          <w:szCs w:val="28"/>
        </w:rPr>
        <w:t xml:space="preserve"> значение избыточной доходности</w:t>
      </w:r>
      <w:r w:rsidRPr="00046EA0">
        <w:rPr>
          <w:rFonts w:ascii="Times New Roman" w:hAnsi="Times New Roman" w:cs="Times New Roman"/>
          <w:sz w:val="28"/>
          <w:szCs w:val="28"/>
        </w:rPr>
        <w:t xml:space="preserve"> </w:t>
      </w:r>
      <w:r w:rsidR="00720F6E" w:rsidRPr="00046EA0">
        <w:rPr>
          <w:rFonts w:ascii="Times New Roman" w:hAnsi="Times New Roman" w:cs="Times New Roman"/>
          <w:sz w:val="28"/>
          <w:szCs w:val="28"/>
        </w:rPr>
        <w:t>(</w:t>
      </w:r>
      <w:r w:rsidRPr="00046EA0">
        <w:rPr>
          <w:rFonts w:ascii="Times New Roman" w:eastAsia="AdvGulliv-R" w:hAnsi="Times New Roman" w:cs="Times New Roman"/>
          <w:color w:val="000000"/>
          <w:sz w:val="28"/>
          <w:szCs w:val="28"/>
          <w:lang w:val="en-US"/>
        </w:rPr>
        <w:t>CAR</w:t>
      </w:r>
      <w:r w:rsidR="00720F6E" w:rsidRPr="00046EA0">
        <w:rPr>
          <w:rFonts w:ascii="Times New Roman" w:eastAsia="AdvGulliv-R" w:hAnsi="Times New Roman" w:cs="Times New Roman"/>
          <w:color w:val="000000"/>
          <w:sz w:val="28"/>
          <w:szCs w:val="28"/>
        </w:rPr>
        <w:t>)</w:t>
      </w:r>
      <w:r w:rsidRPr="00046EA0">
        <w:rPr>
          <w:rFonts w:ascii="Times New Roman" w:eastAsia="AdvGulliv-R" w:hAnsi="Times New Roman" w:cs="Times New Roman"/>
          <w:color w:val="000000"/>
          <w:sz w:val="28"/>
          <w:szCs w:val="28"/>
        </w:rPr>
        <w:t xml:space="preserve"> </w:t>
      </w:r>
      <w:r w:rsidRPr="00046EA0">
        <w:rPr>
          <w:rFonts w:ascii="Times New Roman" w:hAnsi="Times New Roman" w:cs="Times New Roman"/>
          <w:sz w:val="28"/>
          <w:szCs w:val="28"/>
        </w:rPr>
        <w:t>в окне события начиная с первого дня события</w:t>
      </w:r>
      <w:r w:rsidR="00720F6E" w:rsidRPr="00046EA0">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oMath>
      <w:r w:rsidRPr="00046EA0">
        <w:rPr>
          <w:rFonts w:ascii="Times New Roman" w:hAnsi="Times New Roman" w:cs="Times New Roman"/>
          <w:sz w:val="28"/>
          <w:szCs w:val="28"/>
        </w:rPr>
        <w:t xml:space="preserve"> до последнего дня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2</m:t>
            </m:r>
          </m:sub>
        </m:sSub>
        <m:r>
          <w:rPr>
            <w:rFonts w:ascii="Cambria Math" w:hAnsi="Cambria Math" w:cs="Times New Roman"/>
            <w:sz w:val="28"/>
            <w:szCs w:val="28"/>
          </w:rPr>
          <m:t xml:space="preserve"> </m:t>
        </m:r>
      </m:oMath>
      <w:r w:rsidRPr="00046EA0">
        <w:rPr>
          <w:rFonts w:ascii="Times New Roman" w:hAnsi="Times New Roman" w:cs="Times New Roman"/>
          <w:sz w:val="28"/>
          <w:szCs w:val="28"/>
        </w:rPr>
        <w:t>по формуле:</w:t>
      </w:r>
    </w:p>
    <w:p w:rsidR="00720F6E" w:rsidRPr="00046EA0" w:rsidRDefault="00720F6E" w:rsidP="00046EA0">
      <w:pPr>
        <w:spacing w:after="0" w:line="360" w:lineRule="auto"/>
        <w:ind w:firstLine="709"/>
        <w:jc w:val="both"/>
        <w:rPr>
          <w:rFonts w:ascii="Times New Roman" w:hAnsi="Times New Roman" w:cs="Times New Roman"/>
          <w:sz w:val="28"/>
          <w:szCs w:val="28"/>
        </w:rPr>
      </w:pPr>
    </w:p>
    <w:p w:rsidR="00B02EDB" w:rsidRPr="00E82841" w:rsidRDefault="003C5031" w:rsidP="00046EA0">
      <w:pPr>
        <w:spacing w:after="0" w:line="360" w:lineRule="auto"/>
        <w:ind w:firstLine="709"/>
        <w:jc w:val="both"/>
        <w:rPr>
          <w:rFonts w:ascii="Times New Roman" w:hAnsi="Times New Roman" w:cs="Times New Roman"/>
          <w:i/>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r>
              <w:rPr>
                <w:rFonts w:ascii="Cambria Math" w:hAnsi="Cambria Math" w:cs="Times New Roman"/>
                <w:sz w:val="28"/>
                <w:szCs w:val="28"/>
                <w:lang w:val="de-DE"/>
              </w:rPr>
              <m:t>CAR</m:t>
            </m:r>
          </m:e>
          <m:sub>
            <m:r>
              <w:rPr>
                <w:rFonts w:ascii="Cambria Math" w:hAnsi="Cambria Math" w:cs="Times New Roman"/>
                <w:sz w:val="28"/>
                <w:szCs w:val="28"/>
                <w:lang w:val="en-US"/>
              </w:rPr>
              <m:t>i</m:t>
            </m:r>
          </m:sub>
        </m:sSub>
        <m:d>
          <m:dPr>
            <m:ctrlPr>
              <w:rPr>
                <w:rFonts w:ascii="Cambria Math" w:hAnsi="Cambria Math" w:cs="Times New Roman"/>
                <w:i/>
                <w:sz w:val="28"/>
                <w:szCs w:val="28"/>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2</m:t>
                </m:r>
              </m:sub>
            </m:sSub>
          </m:e>
        </m:d>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1</m:t>
            </m:r>
          </m:sub>
          <m:sup>
            <m:r>
              <w:rPr>
                <w:rFonts w:ascii="Cambria Math" w:hAnsi="Cambria Math" w:cs="Times New Roman"/>
                <w:sz w:val="28"/>
                <w:szCs w:val="28"/>
                <w:lang w:val="en-US"/>
              </w:rPr>
              <m:t>t</m:t>
            </m:r>
            <m:r>
              <w:rPr>
                <w:rFonts w:ascii="Cambria Math" w:hAnsi="Cambria Math" w:cs="Times New Roman"/>
                <w:sz w:val="28"/>
                <w:szCs w:val="28"/>
              </w:rPr>
              <m:t>2</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AR</m:t>
                </m:r>
              </m:e>
              <m:sub>
                <m:r>
                  <w:rPr>
                    <w:rFonts w:ascii="Cambria Math" w:hAnsi="Cambria Math" w:cs="Times New Roman"/>
                    <w:sz w:val="28"/>
                    <w:szCs w:val="28"/>
                    <w:lang w:val="en-US"/>
                  </w:rPr>
                  <m:t>it</m:t>
                </m:r>
              </m:sub>
            </m:sSub>
          </m:e>
        </m:nary>
        <m:r>
          <w:rPr>
            <w:rFonts w:ascii="Cambria Math" w:hAnsi="Cambria Math" w:cs="Times New Roman"/>
            <w:sz w:val="28"/>
            <w:szCs w:val="28"/>
          </w:rPr>
          <m:t>,</m:t>
        </m:r>
      </m:oMath>
      <w:r w:rsidR="00E82841" w:rsidRPr="00E82841">
        <w:rPr>
          <w:rFonts w:ascii="Times New Roman" w:hAnsi="Times New Roman" w:cs="Times New Roman"/>
          <w:i/>
          <w:sz w:val="28"/>
          <w:szCs w:val="28"/>
        </w:rPr>
        <w:t xml:space="preserve">                                 </w:t>
      </w:r>
      <w:r w:rsidR="00E82841" w:rsidRPr="00E82841">
        <w:rPr>
          <w:rFonts w:ascii="Times New Roman" w:hAnsi="Times New Roman" w:cs="Times New Roman"/>
          <w:sz w:val="28"/>
          <w:szCs w:val="28"/>
        </w:rPr>
        <w:t>(5)</w:t>
      </w:r>
    </w:p>
    <w:p w:rsidR="00B02EDB" w:rsidRPr="00046EA0" w:rsidRDefault="00720F6E"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г</w:t>
      </w:r>
      <w:r w:rsidR="00B02EDB" w:rsidRPr="00046EA0">
        <w:rPr>
          <w:rFonts w:ascii="Times New Roman" w:hAnsi="Times New Roman" w:cs="Times New Roman"/>
          <w:sz w:val="28"/>
          <w:szCs w:val="28"/>
        </w:rPr>
        <w:t>де</w:t>
      </w:r>
    </w:p>
    <w:p w:rsidR="00B02EDB" w:rsidRPr="00046EA0" w:rsidRDefault="003C5031" w:rsidP="00046EA0">
      <w:pPr>
        <w:spacing w:after="0" w:line="360" w:lineRule="auto"/>
        <w:ind w:firstLine="709"/>
        <w:jc w:val="both"/>
        <w:rPr>
          <w:rFonts w:ascii="Times New Roman" w:eastAsia="Times New Roman" w:hAnsi="Times New Roman" w:cs="Times New Roman"/>
          <w:color w:val="000000"/>
          <w:sz w:val="28"/>
          <w:szCs w:val="28"/>
        </w:rPr>
      </w:pPr>
      <m:oMath>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CAR</m:t>
            </m:r>
          </m:e>
          <m:sub>
            <m:r>
              <m:rPr>
                <m:sty m:val="p"/>
              </m:rPr>
              <w:rPr>
                <w:rFonts w:ascii="Cambria Math" w:eastAsia="Times New Roman" w:hAnsi="Cambria Math" w:cs="Times New Roman"/>
                <w:color w:val="000000"/>
                <w:sz w:val="28"/>
                <w:szCs w:val="28"/>
              </w:rPr>
              <m:t>i</m:t>
            </m:r>
          </m:sub>
        </m:sSub>
      </m:oMath>
      <w:r w:rsidR="00B02EDB" w:rsidRPr="00046EA0">
        <w:rPr>
          <w:rFonts w:ascii="Times New Roman" w:eastAsia="Times New Roman" w:hAnsi="Times New Roman" w:cs="Times New Roman"/>
          <w:color w:val="000000"/>
          <w:sz w:val="28"/>
          <w:szCs w:val="28"/>
        </w:rPr>
        <w:t xml:space="preserve"> – оценка накопленной избы</w:t>
      </w:r>
      <w:r w:rsidR="00E82841">
        <w:rPr>
          <w:rFonts w:ascii="Times New Roman" w:eastAsia="Times New Roman" w:hAnsi="Times New Roman" w:cs="Times New Roman"/>
          <w:color w:val="000000"/>
          <w:sz w:val="28"/>
          <w:szCs w:val="28"/>
        </w:rPr>
        <w:t>точной доходности ценной бумаги</w:t>
      </w:r>
      <w:r w:rsidR="00720F6E" w:rsidRPr="00046EA0">
        <w:rPr>
          <w:rFonts w:ascii="Times New Roman" w:eastAsia="Times New Roman" w:hAnsi="Times New Roman" w:cs="Times New Roman"/>
          <w:color w:val="000000"/>
          <w:sz w:val="28"/>
          <w:szCs w:val="28"/>
        </w:rPr>
        <w:t>;</w:t>
      </w:r>
    </w:p>
    <w:p w:rsidR="00B02EDB" w:rsidRPr="00046EA0" w:rsidRDefault="003C5031" w:rsidP="00046EA0">
      <w:pPr>
        <w:spacing w:after="0" w:line="360" w:lineRule="auto"/>
        <w:ind w:firstLine="709"/>
        <w:jc w:val="both"/>
        <w:rPr>
          <w:rFonts w:ascii="Times New Roman" w:eastAsia="Times New Roman" w:hAnsi="Times New Roman" w:cs="Times New Roman"/>
          <w:color w:val="000000"/>
          <w:sz w:val="28"/>
          <w:szCs w:val="28"/>
        </w:rPr>
      </w:pPr>
      <m:oMath>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AR</m:t>
            </m:r>
          </m:e>
          <m:sub>
            <m:r>
              <m:rPr>
                <m:sty m:val="p"/>
              </m:rPr>
              <w:rPr>
                <w:rFonts w:ascii="Cambria Math" w:eastAsia="Times New Roman" w:hAnsi="Cambria Math" w:cs="Times New Roman"/>
                <w:color w:val="000000"/>
                <w:sz w:val="28"/>
                <w:szCs w:val="28"/>
              </w:rPr>
              <m:t>it</m:t>
            </m:r>
          </m:sub>
        </m:sSub>
      </m:oMath>
      <w:r w:rsidR="00B02EDB" w:rsidRPr="00046EA0">
        <w:rPr>
          <w:rFonts w:ascii="Times New Roman" w:eastAsia="Times New Roman" w:hAnsi="Times New Roman" w:cs="Times New Roman"/>
          <w:color w:val="000000"/>
          <w:sz w:val="28"/>
          <w:szCs w:val="28"/>
        </w:rPr>
        <w:t xml:space="preserve"> – оценка избыточной доходности ценной бумаги </w:t>
      </w:r>
      <w:proofErr w:type="spellStart"/>
      <w:r w:rsidR="00B02EDB" w:rsidRPr="00046EA0">
        <w:rPr>
          <w:rFonts w:ascii="Times New Roman" w:eastAsia="Times New Roman" w:hAnsi="Times New Roman" w:cs="Times New Roman"/>
          <w:color w:val="000000"/>
          <w:sz w:val="28"/>
          <w:szCs w:val="28"/>
          <w:lang w:val="en-US"/>
        </w:rPr>
        <w:t>i</w:t>
      </w:r>
      <w:proofErr w:type="spellEnd"/>
      <w:r w:rsidR="00B02EDB" w:rsidRPr="00046EA0">
        <w:rPr>
          <w:rFonts w:ascii="Times New Roman" w:eastAsia="Times New Roman" w:hAnsi="Times New Roman" w:cs="Times New Roman"/>
          <w:color w:val="000000"/>
          <w:sz w:val="28"/>
          <w:szCs w:val="28"/>
        </w:rPr>
        <w:t xml:space="preserve"> в день </w:t>
      </w:r>
      <w:r w:rsidR="00B02EDB" w:rsidRPr="00046EA0">
        <w:rPr>
          <w:rFonts w:ascii="Times New Roman" w:eastAsia="Times New Roman" w:hAnsi="Times New Roman" w:cs="Times New Roman"/>
          <w:color w:val="000000"/>
          <w:sz w:val="28"/>
          <w:szCs w:val="28"/>
          <w:lang w:val="en-US"/>
        </w:rPr>
        <w:t>t</w:t>
      </w:r>
      <w:r w:rsidR="00B02EDB" w:rsidRPr="00046EA0">
        <w:rPr>
          <w:rFonts w:ascii="Times New Roman" w:eastAsia="Times New Roman" w:hAnsi="Times New Roman" w:cs="Times New Roman"/>
          <w:color w:val="000000"/>
          <w:sz w:val="28"/>
          <w:szCs w:val="28"/>
        </w:rPr>
        <w:t>.</w:t>
      </w:r>
    </w:p>
    <w:p w:rsidR="00720F6E" w:rsidRPr="00046EA0" w:rsidRDefault="00B02EDB" w:rsidP="00046EA0">
      <w:pPr>
        <w:spacing w:after="0" w:line="360" w:lineRule="auto"/>
        <w:ind w:firstLine="709"/>
        <w:jc w:val="both"/>
        <w:rPr>
          <w:rFonts w:ascii="Times New Roman" w:eastAsia="Times New Roman" w:hAnsi="Times New Roman" w:cs="Times New Roman"/>
          <w:sz w:val="28"/>
          <w:szCs w:val="28"/>
        </w:rPr>
      </w:pPr>
      <w:r w:rsidRPr="00046EA0">
        <w:rPr>
          <w:rFonts w:ascii="Times New Roman" w:eastAsia="Times New Roman" w:hAnsi="Times New Roman" w:cs="Times New Roman"/>
          <w:sz w:val="28"/>
          <w:szCs w:val="28"/>
        </w:rPr>
        <w:t xml:space="preserve">Однако в соответствии с </w:t>
      </w:r>
      <w:r w:rsidR="00720F6E" w:rsidRPr="00046EA0">
        <w:rPr>
          <w:rFonts w:ascii="Times New Roman" w:eastAsia="Times New Roman" w:hAnsi="Times New Roman" w:cs="Times New Roman"/>
          <w:sz w:val="28"/>
          <w:szCs w:val="28"/>
        </w:rPr>
        <w:t>тем, что объявлени</w:t>
      </w:r>
      <w:r w:rsidR="00E82841">
        <w:rPr>
          <w:rFonts w:ascii="Times New Roman" w:eastAsia="Times New Roman" w:hAnsi="Times New Roman" w:cs="Times New Roman"/>
          <w:sz w:val="28"/>
          <w:szCs w:val="28"/>
        </w:rPr>
        <w:t>я</w:t>
      </w:r>
      <w:r w:rsidR="00720F6E" w:rsidRPr="00046EA0">
        <w:rPr>
          <w:rFonts w:ascii="Times New Roman" w:eastAsia="Times New Roman" w:hAnsi="Times New Roman" w:cs="Times New Roman"/>
          <w:sz w:val="28"/>
          <w:szCs w:val="28"/>
        </w:rPr>
        <w:t xml:space="preserve"> об инвестициях в </w:t>
      </w:r>
      <w:r w:rsidR="00720F6E" w:rsidRPr="00046EA0">
        <w:rPr>
          <w:rFonts w:ascii="Times New Roman" w:eastAsia="Times New Roman" w:hAnsi="Times New Roman" w:cs="Times New Roman"/>
          <w:sz w:val="28"/>
          <w:szCs w:val="28"/>
          <w:lang w:val="de-DE"/>
        </w:rPr>
        <w:t>IT</w:t>
      </w:r>
      <w:r w:rsidR="00720F6E" w:rsidRPr="00046EA0">
        <w:rPr>
          <w:rFonts w:ascii="Times New Roman" w:eastAsia="Times New Roman" w:hAnsi="Times New Roman" w:cs="Times New Roman"/>
          <w:sz w:val="28"/>
          <w:szCs w:val="28"/>
        </w:rPr>
        <w:t xml:space="preserve"> исследуются не в единичном случае, а для панельных данных, то перед тестированием полученных результатов на значимость, необходимо найти среднюю величину избыточной доходности (</w:t>
      </w:r>
      <w:r w:rsidR="00720F6E" w:rsidRPr="00046EA0">
        <w:rPr>
          <w:rFonts w:ascii="Times New Roman" w:eastAsia="Times New Roman" w:hAnsi="Times New Roman" w:cs="Times New Roman"/>
          <w:sz w:val="28"/>
          <w:szCs w:val="28"/>
          <w:lang w:val="en-US"/>
        </w:rPr>
        <w:t>average</w:t>
      </w:r>
      <w:r w:rsidR="00720F6E" w:rsidRPr="00046EA0">
        <w:rPr>
          <w:rFonts w:ascii="Times New Roman" w:eastAsia="Times New Roman" w:hAnsi="Times New Roman" w:cs="Times New Roman"/>
          <w:sz w:val="28"/>
          <w:szCs w:val="28"/>
        </w:rPr>
        <w:t xml:space="preserve"> </w:t>
      </w:r>
      <w:r w:rsidR="00720F6E" w:rsidRPr="00046EA0">
        <w:rPr>
          <w:rFonts w:ascii="Times New Roman" w:eastAsia="Times New Roman" w:hAnsi="Times New Roman" w:cs="Times New Roman"/>
          <w:sz w:val="28"/>
          <w:szCs w:val="28"/>
          <w:lang w:val="en-US"/>
        </w:rPr>
        <w:t>abnormal</w:t>
      </w:r>
      <w:r w:rsidR="00720F6E" w:rsidRPr="00046EA0">
        <w:rPr>
          <w:rFonts w:ascii="Times New Roman" w:eastAsia="Times New Roman" w:hAnsi="Times New Roman" w:cs="Times New Roman"/>
          <w:sz w:val="28"/>
          <w:szCs w:val="28"/>
        </w:rPr>
        <w:t xml:space="preserve"> </w:t>
      </w:r>
      <w:r w:rsidR="00720F6E" w:rsidRPr="00046EA0">
        <w:rPr>
          <w:rFonts w:ascii="Times New Roman" w:eastAsia="Times New Roman" w:hAnsi="Times New Roman" w:cs="Times New Roman"/>
          <w:sz w:val="28"/>
          <w:szCs w:val="28"/>
          <w:lang w:val="en-US"/>
        </w:rPr>
        <w:t>return</w:t>
      </w:r>
      <w:r w:rsidR="00720F6E" w:rsidRPr="00046EA0">
        <w:rPr>
          <w:rFonts w:ascii="Times New Roman" w:eastAsia="Times New Roman" w:hAnsi="Times New Roman" w:cs="Times New Roman"/>
          <w:sz w:val="28"/>
          <w:szCs w:val="28"/>
        </w:rPr>
        <w:t xml:space="preserve">, </w:t>
      </w:r>
      <w:r w:rsidR="00720F6E" w:rsidRPr="00046EA0">
        <w:rPr>
          <w:rFonts w:ascii="Times New Roman" w:eastAsia="Times New Roman" w:hAnsi="Times New Roman" w:cs="Times New Roman"/>
          <w:sz w:val="28"/>
          <w:szCs w:val="28"/>
          <w:lang w:val="en-US"/>
        </w:rPr>
        <w:t>AAR</w:t>
      </w:r>
      <w:r w:rsidR="00720F6E" w:rsidRPr="00046EA0">
        <w:rPr>
          <w:rFonts w:ascii="Times New Roman" w:eastAsia="Times New Roman" w:hAnsi="Times New Roman" w:cs="Times New Roman"/>
          <w:sz w:val="28"/>
          <w:szCs w:val="28"/>
        </w:rPr>
        <w:t>) и соответствую</w:t>
      </w:r>
      <w:r w:rsidR="00E82841">
        <w:rPr>
          <w:rFonts w:ascii="Times New Roman" w:eastAsia="Times New Roman" w:hAnsi="Times New Roman" w:cs="Times New Roman"/>
          <w:sz w:val="28"/>
          <w:szCs w:val="28"/>
        </w:rPr>
        <w:t>щую</w:t>
      </w:r>
      <w:r w:rsidR="00720F6E" w:rsidRPr="00046EA0">
        <w:rPr>
          <w:rFonts w:ascii="Times New Roman" w:eastAsia="Times New Roman" w:hAnsi="Times New Roman" w:cs="Times New Roman"/>
          <w:sz w:val="28"/>
          <w:szCs w:val="28"/>
        </w:rPr>
        <w:t xml:space="preserve"> ей накопленную среднюю избыточную доходность (</w:t>
      </w:r>
      <w:r w:rsidR="00720F6E" w:rsidRPr="00046EA0">
        <w:rPr>
          <w:rFonts w:ascii="Times New Roman" w:eastAsia="Times New Roman" w:hAnsi="Times New Roman" w:cs="Times New Roman"/>
          <w:sz w:val="28"/>
          <w:szCs w:val="28"/>
          <w:lang w:val="de-DE"/>
        </w:rPr>
        <w:t>c</w:t>
      </w:r>
      <w:proofErr w:type="spellStart"/>
      <w:r w:rsidR="00720F6E" w:rsidRPr="00046EA0">
        <w:rPr>
          <w:rFonts w:ascii="Times New Roman" w:eastAsia="Times New Roman" w:hAnsi="Times New Roman" w:cs="Times New Roman"/>
          <w:sz w:val="28"/>
          <w:szCs w:val="28"/>
          <w:lang w:val="en-US"/>
        </w:rPr>
        <w:t>umulative</w:t>
      </w:r>
      <w:proofErr w:type="spellEnd"/>
      <w:r w:rsidR="00720F6E" w:rsidRPr="00046EA0">
        <w:rPr>
          <w:rFonts w:ascii="Times New Roman" w:eastAsia="Times New Roman" w:hAnsi="Times New Roman" w:cs="Times New Roman"/>
          <w:sz w:val="28"/>
          <w:szCs w:val="28"/>
        </w:rPr>
        <w:t xml:space="preserve"> </w:t>
      </w:r>
      <w:r w:rsidR="00720F6E" w:rsidRPr="00046EA0">
        <w:rPr>
          <w:rFonts w:ascii="Times New Roman" w:eastAsia="Times New Roman" w:hAnsi="Times New Roman" w:cs="Times New Roman"/>
          <w:sz w:val="28"/>
          <w:szCs w:val="28"/>
          <w:lang w:val="en-US"/>
        </w:rPr>
        <w:t>average</w:t>
      </w:r>
      <w:r w:rsidR="00720F6E" w:rsidRPr="00046EA0">
        <w:rPr>
          <w:rFonts w:ascii="Times New Roman" w:eastAsia="Times New Roman" w:hAnsi="Times New Roman" w:cs="Times New Roman"/>
          <w:sz w:val="28"/>
          <w:szCs w:val="28"/>
        </w:rPr>
        <w:t xml:space="preserve"> </w:t>
      </w:r>
      <w:r w:rsidR="00720F6E" w:rsidRPr="00046EA0">
        <w:rPr>
          <w:rFonts w:ascii="Times New Roman" w:eastAsia="Times New Roman" w:hAnsi="Times New Roman" w:cs="Times New Roman"/>
          <w:sz w:val="28"/>
          <w:szCs w:val="28"/>
          <w:lang w:val="en-US"/>
        </w:rPr>
        <w:t>abnormal</w:t>
      </w:r>
      <w:r w:rsidR="00720F6E" w:rsidRPr="00046EA0">
        <w:rPr>
          <w:rFonts w:ascii="Times New Roman" w:eastAsia="Times New Roman" w:hAnsi="Times New Roman" w:cs="Times New Roman"/>
          <w:sz w:val="28"/>
          <w:szCs w:val="28"/>
        </w:rPr>
        <w:t xml:space="preserve"> </w:t>
      </w:r>
      <w:r w:rsidR="00720F6E" w:rsidRPr="00046EA0">
        <w:rPr>
          <w:rFonts w:ascii="Times New Roman" w:eastAsia="Times New Roman" w:hAnsi="Times New Roman" w:cs="Times New Roman"/>
          <w:sz w:val="28"/>
          <w:szCs w:val="28"/>
          <w:lang w:val="en-US"/>
        </w:rPr>
        <w:t>return</w:t>
      </w:r>
      <w:r w:rsidR="00720F6E" w:rsidRPr="00046EA0">
        <w:rPr>
          <w:rFonts w:ascii="Times New Roman" w:eastAsia="Times New Roman" w:hAnsi="Times New Roman" w:cs="Times New Roman"/>
          <w:sz w:val="28"/>
          <w:szCs w:val="28"/>
        </w:rPr>
        <w:t xml:space="preserve">, </w:t>
      </w:r>
      <w:r w:rsidR="00720F6E" w:rsidRPr="00046EA0">
        <w:rPr>
          <w:rFonts w:ascii="Times New Roman" w:eastAsia="Times New Roman" w:hAnsi="Times New Roman" w:cs="Times New Roman"/>
          <w:sz w:val="28"/>
          <w:szCs w:val="28"/>
          <w:lang w:val="en-US"/>
        </w:rPr>
        <w:t>CAAR</w:t>
      </w:r>
      <w:r w:rsidR="00720F6E" w:rsidRPr="00046EA0">
        <w:rPr>
          <w:rFonts w:ascii="Times New Roman" w:eastAsia="Times New Roman" w:hAnsi="Times New Roman" w:cs="Times New Roman"/>
          <w:sz w:val="28"/>
          <w:szCs w:val="28"/>
        </w:rPr>
        <w:t>)-</w:t>
      </w:r>
    </w:p>
    <w:p w:rsidR="00B02EDB" w:rsidRPr="00046EA0" w:rsidRDefault="00B02EDB" w:rsidP="00046EA0">
      <w:pPr>
        <w:spacing w:after="0" w:line="360" w:lineRule="auto"/>
        <w:ind w:firstLine="709"/>
        <w:jc w:val="both"/>
        <w:rPr>
          <w:rFonts w:ascii="Times New Roman" w:eastAsia="Times New Roman" w:hAnsi="Times New Roman" w:cs="Times New Roman"/>
          <w:sz w:val="28"/>
          <w:szCs w:val="28"/>
        </w:rPr>
      </w:pPr>
      <w:r w:rsidRPr="00046EA0">
        <w:rPr>
          <w:rFonts w:ascii="Times New Roman" w:eastAsia="Times New Roman" w:hAnsi="Times New Roman" w:cs="Times New Roman"/>
          <w:sz w:val="28"/>
          <w:szCs w:val="28"/>
        </w:rPr>
        <w:t xml:space="preserve">Средняя избыточная доходность </w:t>
      </w:r>
      <w:r w:rsidR="00720F6E" w:rsidRPr="00046EA0">
        <w:rPr>
          <w:rFonts w:ascii="Times New Roman" w:eastAsia="Times New Roman" w:hAnsi="Times New Roman" w:cs="Times New Roman"/>
          <w:sz w:val="28"/>
          <w:szCs w:val="28"/>
        </w:rPr>
        <w:t xml:space="preserve">находится </w:t>
      </w:r>
      <w:r w:rsidRPr="00046EA0">
        <w:rPr>
          <w:rFonts w:ascii="Times New Roman" w:eastAsia="Times New Roman" w:hAnsi="Times New Roman" w:cs="Times New Roman"/>
          <w:sz w:val="28"/>
          <w:szCs w:val="28"/>
        </w:rPr>
        <w:t>посредством нахождения среднего арифметического значения аномальной доходности по всем ценн</w:t>
      </w:r>
      <w:r w:rsidR="008C3E09">
        <w:rPr>
          <w:rFonts w:ascii="Times New Roman" w:eastAsia="Times New Roman" w:hAnsi="Times New Roman" w:cs="Times New Roman"/>
          <w:sz w:val="28"/>
          <w:szCs w:val="28"/>
        </w:rPr>
        <w:t>ым бумагам, вошедшим в выборку,</w:t>
      </w:r>
      <w:r w:rsidRPr="00046EA0">
        <w:rPr>
          <w:rFonts w:ascii="Times New Roman" w:eastAsia="Times New Roman" w:hAnsi="Times New Roman" w:cs="Times New Roman"/>
          <w:sz w:val="28"/>
          <w:szCs w:val="28"/>
        </w:rPr>
        <w:t xml:space="preserve"> для каждого дня окна </w:t>
      </w:r>
      <w:proofErr w:type="gramStart"/>
      <w:r w:rsidRPr="00046EA0">
        <w:rPr>
          <w:rFonts w:ascii="Times New Roman" w:eastAsia="Times New Roman" w:hAnsi="Times New Roman" w:cs="Times New Roman"/>
          <w:sz w:val="28"/>
          <w:szCs w:val="28"/>
        </w:rPr>
        <w:t>события</w:t>
      </w:r>
      <w:proofErr w:type="gramEnd"/>
      <w:r w:rsidRPr="00046EA0">
        <w:rPr>
          <w:rFonts w:ascii="Times New Roman" w:eastAsia="Times New Roman" w:hAnsi="Times New Roman" w:cs="Times New Roman"/>
          <w:sz w:val="28"/>
          <w:szCs w:val="28"/>
        </w:rPr>
        <w:t xml:space="preserve"> в разрезе каждого типа рассматриваемого события:</w:t>
      </w:r>
    </w:p>
    <w:p w:rsidR="00B02EDB" w:rsidRPr="00046EA0" w:rsidRDefault="003C5031" w:rsidP="00046EA0">
      <w:pPr>
        <w:spacing w:after="0" w:line="360" w:lineRule="auto"/>
        <w:ind w:firstLine="709"/>
        <w:jc w:val="both"/>
        <w:rPr>
          <w:rFonts w:ascii="Times New Roman" w:eastAsia="Times New Roman" w:hAnsi="Times New Roman" w:cs="Times New Roman"/>
          <w:color w:val="000000"/>
          <w:sz w:val="28"/>
          <w:szCs w:val="28"/>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 xml:space="preserve">                                           AAR</m:t>
            </m:r>
          </m:e>
          <m:sub>
            <m:r>
              <w:rPr>
                <w:rFonts w:ascii="Cambria Math" w:eastAsia="Times New Roman" w:hAnsi="Cambria Math" w:cs="Times New Roman"/>
                <w:sz w:val="28"/>
                <w:szCs w:val="28"/>
              </w:rPr>
              <m:t>t</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N</m:t>
            </m:r>
          </m:den>
        </m:f>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i=1</m:t>
            </m:r>
          </m:sub>
          <m:sup>
            <m:r>
              <w:rPr>
                <w:rFonts w:ascii="Cambria Math" w:eastAsia="Times New Roman" w:hAnsi="Cambria Math" w:cs="Times New Roman"/>
                <w:sz w:val="28"/>
                <w:szCs w:val="28"/>
              </w:rPr>
              <m:t>N</m:t>
            </m:r>
          </m:sup>
          <m:e>
            <m:sSub>
              <m:sSubPr>
                <m:ctrlPr>
                  <w:rPr>
                    <w:rFonts w:ascii="Cambria Math" w:eastAsia="Times New Roman" w:hAnsi="Cambria Math" w:cs="Times New Roman"/>
                    <w:i/>
                    <w:sz w:val="28"/>
                    <w:szCs w:val="28"/>
                  </w:rPr>
                </m:ctrlPr>
              </m:sSubPr>
              <m:e>
                <m:acc>
                  <m:accPr>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AR</m:t>
                    </m:r>
                  </m:e>
                </m:acc>
              </m:e>
              <m:sub>
                <m:r>
                  <w:rPr>
                    <w:rFonts w:ascii="Cambria Math" w:eastAsia="Times New Roman" w:hAnsi="Cambria Math" w:cs="Times New Roman"/>
                    <w:sz w:val="28"/>
                    <w:szCs w:val="28"/>
                  </w:rPr>
                  <m:t>it</m:t>
                </m:r>
              </m:sub>
            </m:sSub>
          </m:e>
        </m:nary>
        <m:r>
          <w:rPr>
            <w:rFonts w:ascii="Cambria Math" w:eastAsia="Times New Roman" w:hAnsi="Cambria Math" w:cs="Times New Roman"/>
            <w:sz w:val="28"/>
            <w:szCs w:val="28"/>
          </w:rPr>
          <m:t>,</m:t>
        </m:r>
      </m:oMath>
      <w:r w:rsidR="00E82841">
        <w:rPr>
          <w:rFonts w:ascii="Times New Roman" w:eastAsia="Times New Roman" w:hAnsi="Times New Roman" w:cs="Times New Roman"/>
          <w:sz w:val="28"/>
          <w:szCs w:val="28"/>
        </w:rPr>
        <w:t xml:space="preserve">                                       (6)</w:t>
      </w:r>
    </w:p>
    <w:p w:rsidR="00720F6E" w:rsidRPr="00046EA0" w:rsidRDefault="00720F6E"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где</w:t>
      </w:r>
    </w:p>
    <w:p w:rsidR="00B02EDB" w:rsidRPr="00046EA0" w:rsidRDefault="00B02EDB" w:rsidP="00046EA0">
      <w:pPr>
        <w:spacing w:after="0" w:line="360" w:lineRule="auto"/>
        <w:ind w:firstLine="709"/>
        <w:jc w:val="both"/>
        <w:rPr>
          <w:rFonts w:ascii="Times New Roman" w:eastAsia="Times New Roman" w:hAnsi="Times New Roman" w:cs="Times New Roman"/>
          <w:color w:val="000000"/>
          <w:sz w:val="28"/>
          <w:szCs w:val="28"/>
        </w:rPr>
      </w:pPr>
      <w:proofErr w:type="spellStart"/>
      <w:r w:rsidRPr="00046EA0">
        <w:rPr>
          <w:rFonts w:ascii="Times New Roman" w:eastAsia="Times New Roman" w:hAnsi="Times New Roman" w:cs="Times New Roman"/>
          <w:color w:val="000000"/>
          <w:sz w:val="28"/>
          <w:szCs w:val="28"/>
          <w:lang w:val="en-US"/>
        </w:rPr>
        <w:t>AAR</w:t>
      </w:r>
      <w:r w:rsidRPr="00046EA0">
        <w:rPr>
          <w:rFonts w:ascii="Times New Roman" w:eastAsia="Times New Roman" w:hAnsi="Times New Roman" w:cs="Times New Roman"/>
          <w:color w:val="000000"/>
          <w:sz w:val="28"/>
          <w:szCs w:val="28"/>
          <w:vertAlign w:val="subscript"/>
          <w:lang w:val="en-US"/>
        </w:rPr>
        <w:t>t</w:t>
      </w:r>
      <w:proofErr w:type="spellEnd"/>
      <w:r w:rsidRPr="00046EA0">
        <w:rPr>
          <w:rFonts w:ascii="Times New Roman" w:eastAsia="Times New Roman" w:hAnsi="Times New Roman" w:cs="Times New Roman"/>
          <w:color w:val="000000"/>
          <w:sz w:val="28"/>
          <w:szCs w:val="28"/>
          <w:vertAlign w:val="subscript"/>
        </w:rPr>
        <w:t xml:space="preserve"> </w:t>
      </w:r>
      <w:r w:rsidRPr="00046EA0">
        <w:rPr>
          <w:rFonts w:ascii="Times New Roman" w:eastAsia="Times New Roman" w:hAnsi="Times New Roman" w:cs="Times New Roman"/>
          <w:color w:val="000000"/>
          <w:sz w:val="28"/>
          <w:szCs w:val="28"/>
        </w:rPr>
        <w:t xml:space="preserve">– средняя избыточная доходность в день </w:t>
      </w:r>
      <w:r w:rsidRPr="00046EA0">
        <w:rPr>
          <w:rFonts w:ascii="Times New Roman" w:eastAsia="Times New Roman" w:hAnsi="Times New Roman" w:cs="Times New Roman"/>
          <w:color w:val="000000"/>
          <w:sz w:val="28"/>
          <w:szCs w:val="28"/>
          <w:lang w:val="en-US"/>
        </w:rPr>
        <w:t>t</w:t>
      </w:r>
      <w:r w:rsidR="00720F6E" w:rsidRPr="00046EA0">
        <w:rPr>
          <w:rFonts w:ascii="Times New Roman" w:eastAsia="Times New Roman" w:hAnsi="Times New Roman" w:cs="Times New Roman"/>
          <w:color w:val="000000"/>
          <w:sz w:val="28"/>
          <w:szCs w:val="28"/>
        </w:rPr>
        <w:t>;</w:t>
      </w:r>
    </w:p>
    <w:p w:rsidR="00B02EDB" w:rsidRPr="00046EA0" w:rsidRDefault="003C5031" w:rsidP="00046EA0">
      <w:pPr>
        <w:spacing w:after="0" w:line="360" w:lineRule="auto"/>
        <w:ind w:firstLine="709"/>
        <w:jc w:val="both"/>
        <w:rPr>
          <w:rFonts w:ascii="Times New Roman" w:eastAsia="Times New Roman" w:hAnsi="Times New Roman" w:cs="Times New Roman"/>
          <w:color w:val="000000"/>
          <w:sz w:val="28"/>
          <w:szCs w:val="28"/>
        </w:rPr>
      </w:pPr>
      <m:oMath>
        <m:sSub>
          <m:sSubPr>
            <m:ctrlPr>
              <w:rPr>
                <w:rFonts w:ascii="Cambria Math" w:eastAsia="Times New Roman" w:hAnsi="Cambria Math" w:cs="Times New Roman"/>
                <w:color w:val="000000"/>
                <w:sz w:val="28"/>
                <w:szCs w:val="28"/>
              </w:rPr>
            </m:ctrlPr>
          </m:sSubPr>
          <m:e>
            <m:acc>
              <m:accPr>
                <m:ctrlPr>
                  <w:rPr>
                    <w:rFonts w:ascii="Cambria Math" w:eastAsia="Times New Roman" w:hAnsi="Cambria Math" w:cs="Times New Roman"/>
                    <w:color w:val="000000"/>
                    <w:sz w:val="28"/>
                    <w:szCs w:val="28"/>
                  </w:rPr>
                </m:ctrlPr>
              </m:accPr>
              <m:e>
                <m:r>
                  <m:rPr>
                    <m:sty m:val="p"/>
                  </m:rPr>
                  <w:rPr>
                    <w:rFonts w:ascii="Cambria Math" w:eastAsia="Times New Roman" w:hAnsi="Cambria Math" w:cs="Times New Roman"/>
                    <w:color w:val="000000"/>
                    <w:sz w:val="28"/>
                    <w:szCs w:val="28"/>
                  </w:rPr>
                  <m:t>AR</m:t>
                </m:r>
              </m:e>
            </m:acc>
          </m:e>
          <m:sub>
            <m:r>
              <m:rPr>
                <m:sty m:val="p"/>
              </m:rPr>
              <w:rPr>
                <w:rFonts w:ascii="Cambria Math" w:eastAsia="Times New Roman" w:hAnsi="Cambria Math" w:cs="Times New Roman"/>
                <w:color w:val="000000"/>
                <w:sz w:val="28"/>
                <w:szCs w:val="28"/>
              </w:rPr>
              <m:t>it</m:t>
            </m:r>
          </m:sub>
        </m:sSub>
      </m:oMath>
      <w:r w:rsidR="00B02EDB" w:rsidRPr="00046EA0">
        <w:rPr>
          <w:rFonts w:ascii="Times New Roman" w:eastAsia="Times New Roman" w:hAnsi="Times New Roman" w:cs="Times New Roman"/>
          <w:color w:val="000000"/>
          <w:sz w:val="28"/>
          <w:szCs w:val="28"/>
        </w:rPr>
        <w:t xml:space="preserve"> – оценка избыточной доходности ценной бумаги </w:t>
      </w:r>
      <w:proofErr w:type="spellStart"/>
      <w:r w:rsidR="00B02EDB" w:rsidRPr="00046EA0">
        <w:rPr>
          <w:rFonts w:ascii="Times New Roman" w:eastAsia="Times New Roman" w:hAnsi="Times New Roman" w:cs="Times New Roman"/>
          <w:color w:val="000000"/>
          <w:sz w:val="28"/>
          <w:szCs w:val="28"/>
          <w:lang w:val="en-US"/>
        </w:rPr>
        <w:t>i</w:t>
      </w:r>
      <w:proofErr w:type="spellEnd"/>
      <w:r w:rsidR="00B02EDB" w:rsidRPr="00046EA0">
        <w:rPr>
          <w:rFonts w:ascii="Times New Roman" w:eastAsia="Times New Roman" w:hAnsi="Times New Roman" w:cs="Times New Roman"/>
          <w:color w:val="000000"/>
          <w:sz w:val="28"/>
          <w:szCs w:val="28"/>
        </w:rPr>
        <w:t xml:space="preserve"> в день </w:t>
      </w:r>
      <w:r w:rsidR="00B02EDB" w:rsidRPr="00046EA0">
        <w:rPr>
          <w:rFonts w:ascii="Times New Roman" w:eastAsia="Times New Roman" w:hAnsi="Times New Roman" w:cs="Times New Roman"/>
          <w:color w:val="000000"/>
          <w:sz w:val="28"/>
          <w:szCs w:val="28"/>
          <w:lang w:val="en-US"/>
        </w:rPr>
        <w:t>t</w:t>
      </w:r>
      <w:r w:rsidR="00720F6E" w:rsidRPr="00046EA0">
        <w:rPr>
          <w:rFonts w:ascii="Times New Roman" w:eastAsia="Times New Roman" w:hAnsi="Times New Roman" w:cs="Times New Roman"/>
          <w:color w:val="000000"/>
          <w:sz w:val="28"/>
          <w:szCs w:val="28"/>
        </w:rPr>
        <w:t>;</w:t>
      </w:r>
    </w:p>
    <w:p w:rsidR="00B02EDB" w:rsidRPr="00046EA0" w:rsidRDefault="00B02EDB"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lang w:val="en-US"/>
        </w:rPr>
        <w:t>N</w:t>
      </w:r>
      <w:r w:rsidRPr="00046EA0">
        <w:rPr>
          <w:rFonts w:ascii="Times New Roman" w:eastAsia="Times New Roman" w:hAnsi="Times New Roman" w:cs="Times New Roman"/>
          <w:color w:val="000000"/>
          <w:sz w:val="28"/>
          <w:szCs w:val="28"/>
        </w:rPr>
        <w:t xml:space="preserve"> – </w:t>
      </w:r>
      <w:proofErr w:type="gramStart"/>
      <w:r w:rsidRPr="00046EA0">
        <w:rPr>
          <w:rFonts w:ascii="Times New Roman" w:eastAsia="Times New Roman" w:hAnsi="Times New Roman" w:cs="Times New Roman"/>
          <w:color w:val="000000"/>
          <w:sz w:val="28"/>
          <w:szCs w:val="28"/>
        </w:rPr>
        <w:t>число</w:t>
      </w:r>
      <w:proofErr w:type="gramEnd"/>
      <w:r w:rsidRPr="00046EA0">
        <w:rPr>
          <w:rFonts w:ascii="Times New Roman" w:eastAsia="Times New Roman" w:hAnsi="Times New Roman" w:cs="Times New Roman"/>
          <w:color w:val="000000"/>
          <w:sz w:val="28"/>
          <w:szCs w:val="28"/>
        </w:rPr>
        <w:t xml:space="preserve"> событий указанного типа в выборке</w:t>
      </w:r>
      <w:r w:rsidR="00720F6E" w:rsidRPr="00046EA0">
        <w:rPr>
          <w:rFonts w:ascii="Times New Roman" w:eastAsia="Times New Roman" w:hAnsi="Times New Roman" w:cs="Times New Roman"/>
          <w:color w:val="000000"/>
          <w:sz w:val="28"/>
          <w:szCs w:val="28"/>
        </w:rPr>
        <w:t>.</w:t>
      </w:r>
    </w:p>
    <w:p w:rsidR="00B02EDB" w:rsidRPr="00046EA0" w:rsidRDefault="00720F6E"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lastRenderedPageBreak/>
        <w:t>Тогда н</w:t>
      </w:r>
      <w:r w:rsidR="00B02EDB" w:rsidRPr="00046EA0">
        <w:rPr>
          <w:rFonts w:ascii="Times New Roman" w:eastAsia="Times New Roman" w:hAnsi="Times New Roman" w:cs="Times New Roman"/>
          <w:color w:val="000000"/>
          <w:sz w:val="28"/>
          <w:szCs w:val="28"/>
        </w:rPr>
        <w:t xml:space="preserve">акопленная средняя избыточная доходность представляет собой сумму значений средней избыточной доходности </w:t>
      </w:r>
      <w:r w:rsidR="009A2AF8" w:rsidRPr="00046EA0">
        <w:rPr>
          <w:rFonts w:ascii="Times New Roman" w:eastAsia="Times New Roman" w:hAnsi="Times New Roman" w:cs="Times New Roman"/>
          <w:color w:val="000000"/>
          <w:sz w:val="28"/>
          <w:szCs w:val="28"/>
        </w:rPr>
        <w:t>в интервалах окна события:</w:t>
      </w:r>
    </w:p>
    <w:p w:rsidR="00B02EDB" w:rsidRPr="00046EA0" w:rsidRDefault="003C5031" w:rsidP="00E82841">
      <w:pPr>
        <w:spacing w:after="0" w:line="360" w:lineRule="auto"/>
        <w:ind w:firstLine="709"/>
        <w:jc w:val="center"/>
        <w:rPr>
          <w:rFonts w:ascii="Times New Roman" w:eastAsia="Times New Roman" w:hAnsi="Times New Roman" w:cs="Times New Roman"/>
          <w:color w:val="000000"/>
          <w:sz w:val="28"/>
          <w:szCs w:val="28"/>
        </w:rPr>
      </w:pPr>
      <m:oMathPara>
        <m:oMath>
          <m:sSub>
            <m:sSubPr>
              <m:ctrlPr>
                <w:rPr>
                  <w:rFonts w:ascii="Cambria Math" w:eastAsia="Times New Roman" w:hAnsi="Cambria Math" w:cs="Times New Roman"/>
                  <w:i/>
                  <w:color w:val="000000"/>
                  <w:sz w:val="28"/>
                  <w:szCs w:val="28"/>
                </w:rPr>
              </m:ctrlPr>
            </m:sSubPr>
            <m:e>
              <m:acc>
                <m:accPr>
                  <m:ctrlPr>
                    <w:rPr>
                      <w:rFonts w:ascii="Cambria Math" w:eastAsia="Times New Roman" w:hAnsi="Cambria Math" w:cs="Times New Roman"/>
                      <w:i/>
                      <w:color w:val="000000"/>
                      <w:sz w:val="28"/>
                      <w:szCs w:val="28"/>
                    </w:rPr>
                  </m:ctrlPr>
                </m:accPr>
                <m:e>
                  <m:r>
                    <w:rPr>
                      <w:rFonts w:ascii="Cambria Math" w:eastAsia="Times New Roman" w:hAnsi="Cambria Math" w:cs="Times New Roman"/>
                      <w:color w:val="000000"/>
                      <w:sz w:val="28"/>
                      <w:szCs w:val="28"/>
                    </w:rPr>
                    <m:t xml:space="preserve"> CAAR</m:t>
                  </m:r>
                </m:e>
              </m:acc>
            </m:e>
            <m:sub>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T</m:t>
                  </m:r>
                </m:e>
                <m:sub>
                  <m:r>
                    <w:rPr>
                      <w:rFonts w:ascii="Cambria Math" w:eastAsia="Times New Roman" w:hAnsi="Cambria Math" w:cs="Times New Roman"/>
                      <w:color w:val="000000"/>
                      <w:sz w:val="28"/>
                      <w:szCs w:val="28"/>
                    </w:rPr>
                    <m:t>1</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T</m:t>
                  </m:r>
                </m:e>
                <m:sub>
                  <m:r>
                    <w:rPr>
                      <w:rFonts w:ascii="Cambria Math" w:eastAsia="Times New Roman" w:hAnsi="Cambria Math" w:cs="Times New Roman"/>
                      <w:color w:val="000000"/>
                      <w:sz w:val="28"/>
                      <w:szCs w:val="28"/>
                    </w:rPr>
                    <m:t>2</m:t>
                  </m:r>
                </m:sub>
              </m:sSub>
            </m:sub>
          </m:sSub>
          <m:r>
            <w:rPr>
              <w:rFonts w:ascii="Cambria Math" w:eastAsia="Times New Roman" w:hAnsi="Cambria Math" w:cs="Times New Roman"/>
              <w:color w:val="000000"/>
              <w:sz w:val="28"/>
              <w:szCs w:val="28"/>
            </w:rPr>
            <m:t>=</m:t>
          </m:r>
          <m:nary>
            <m:naryPr>
              <m:chr m:val="∑"/>
              <m:limLoc m:val="undOvr"/>
              <m:ctrlPr>
                <w:rPr>
                  <w:rFonts w:ascii="Cambria Math" w:eastAsia="Times New Roman" w:hAnsi="Cambria Math" w:cs="Times New Roman"/>
                  <w:i/>
                  <w:color w:val="000000"/>
                  <w:sz w:val="28"/>
                  <w:szCs w:val="28"/>
                </w:rPr>
              </m:ctrlPr>
            </m:naryPr>
            <m:sub>
              <m:r>
                <w:rPr>
                  <w:rFonts w:ascii="Cambria Math" w:eastAsia="Times New Roman" w:hAnsi="Cambria Math" w:cs="Times New Roman"/>
                  <w:color w:val="000000"/>
                  <w:sz w:val="28"/>
                  <w:szCs w:val="28"/>
                </w:rPr>
                <m:t>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T</m:t>
                  </m:r>
                </m:e>
                <m:sub>
                  <m:r>
                    <w:rPr>
                      <w:rFonts w:ascii="Cambria Math" w:eastAsia="Times New Roman" w:hAnsi="Cambria Math" w:cs="Times New Roman"/>
                      <w:color w:val="000000"/>
                      <w:sz w:val="28"/>
                      <w:szCs w:val="28"/>
                    </w:rPr>
                    <m:t>1</m:t>
                  </m:r>
                </m:sub>
              </m:sSub>
            </m:sub>
            <m:sup>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T</m:t>
                  </m:r>
                </m:e>
                <m:sub>
                  <m:r>
                    <w:rPr>
                      <w:rFonts w:ascii="Cambria Math" w:eastAsia="Times New Roman" w:hAnsi="Cambria Math" w:cs="Times New Roman"/>
                      <w:color w:val="000000"/>
                      <w:sz w:val="28"/>
                      <w:szCs w:val="28"/>
                    </w:rPr>
                    <m:t>2</m:t>
                  </m:r>
                </m:sub>
              </m:sSub>
            </m:sup>
            <m:e>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AAR</m:t>
                  </m:r>
                </m:e>
                <m:sub>
                  <m:r>
                    <w:rPr>
                      <w:rFonts w:ascii="Cambria Math" w:eastAsia="Times New Roman" w:hAnsi="Cambria Math" w:cs="Times New Roman"/>
                      <w:color w:val="000000"/>
                      <w:sz w:val="28"/>
                      <w:szCs w:val="28"/>
                    </w:rPr>
                    <m:t>t</m:t>
                  </m:r>
                </m:sub>
              </m:sSub>
            </m:e>
          </m:nary>
          <m:r>
            <w:rPr>
              <w:rFonts w:ascii="Cambria Math" w:eastAsia="Times New Roman" w:hAnsi="Cambria Math" w:cs="Times New Roman"/>
              <w:color w:val="000000"/>
              <w:sz w:val="28"/>
              <w:szCs w:val="28"/>
            </w:rPr>
            <m:t>,</m:t>
          </m:r>
        </m:oMath>
      </m:oMathPara>
    </w:p>
    <w:p w:rsidR="009A2AF8" w:rsidRPr="00046EA0" w:rsidRDefault="009A2AF8"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где</w:t>
      </w:r>
    </w:p>
    <w:p w:rsidR="00B02EDB" w:rsidRPr="00046EA0" w:rsidRDefault="003C5031" w:rsidP="00046EA0">
      <w:pPr>
        <w:spacing w:after="0" w:line="360" w:lineRule="auto"/>
        <w:ind w:firstLine="709"/>
        <w:jc w:val="both"/>
        <w:rPr>
          <w:rFonts w:ascii="Times New Roman" w:eastAsia="Times New Roman" w:hAnsi="Times New Roman" w:cs="Times New Roman"/>
          <w:color w:val="000000"/>
          <w:sz w:val="28"/>
          <w:szCs w:val="28"/>
        </w:rPr>
      </w:pPr>
      <m:oMath>
        <m:sSub>
          <m:sSubPr>
            <m:ctrlPr>
              <w:rPr>
                <w:rFonts w:ascii="Cambria Math" w:eastAsia="Times New Roman" w:hAnsi="Cambria Math" w:cs="Times New Roman"/>
                <w:i/>
                <w:color w:val="000000"/>
                <w:sz w:val="28"/>
                <w:szCs w:val="28"/>
              </w:rPr>
            </m:ctrlPr>
          </m:sSubPr>
          <m:e>
            <m:acc>
              <m:accPr>
                <m:ctrlPr>
                  <w:rPr>
                    <w:rFonts w:ascii="Cambria Math" w:eastAsia="Times New Roman" w:hAnsi="Cambria Math" w:cs="Times New Roman"/>
                    <w:i/>
                    <w:color w:val="000000"/>
                    <w:sz w:val="28"/>
                    <w:szCs w:val="28"/>
                  </w:rPr>
                </m:ctrlPr>
              </m:accPr>
              <m:e>
                <m:r>
                  <w:rPr>
                    <w:rFonts w:ascii="Cambria Math" w:eastAsia="Times New Roman" w:hAnsi="Cambria Math" w:cs="Times New Roman"/>
                    <w:color w:val="000000"/>
                    <w:sz w:val="28"/>
                    <w:szCs w:val="28"/>
                  </w:rPr>
                  <m:t>CAAR</m:t>
                </m:r>
              </m:e>
            </m:acc>
          </m:e>
          <m:sub>
            <m:r>
              <w:rPr>
                <w:rFonts w:ascii="Cambria Math" w:eastAsia="Times New Roman" w:hAnsi="Cambria Math" w:cs="Times New Roman"/>
                <w:color w:val="000000"/>
                <w:sz w:val="28"/>
                <w:szCs w:val="28"/>
              </w:rPr>
              <m:t>i</m:t>
            </m:r>
          </m:sub>
        </m:sSub>
      </m:oMath>
      <w:r w:rsidR="00B02EDB" w:rsidRPr="00046EA0">
        <w:rPr>
          <w:rFonts w:ascii="Times New Roman" w:eastAsia="Times New Roman" w:hAnsi="Times New Roman" w:cs="Times New Roman"/>
          <w:color w:val="000000"/>
          <w:sz w:val="28"/>
          <w:szCs w:val="28"/>
        </w:rPr>
        <w:t xml:space="preserve"> – оценка накопленной средней избыточной доходности</w:t>
      </w:r>
      <w:r w:rsidR="009A2AF8" w:rsidRPr="00046EA0">
        <w:rPr>
          <w:rFonts w:ascii="Times New Roman" w:eastAsia="Times New Roman" w:hAnsi="Times New Roman" w:cs="Times New Roman"/>
          <w:color w:val="000000"/>
          <w:sz w:val="28"/>
          <w:szCs w:val="28"/>
        </w:rPr>
        <w:t>;</w:t>
      </w:r>
    </w:p>
    <w:p w:rsidR="00B02EDB" w:rsidRPr="00046EA0" w:rsidRDefault="00B02EDB" w:rsidP="00046EA0">
      <w:pPr>
        <w:spacing w:after="0" w:line="360" w:lineRule="auto"/>
        <w:ind w:firstLine="709"/>
        <w:jc w:val="both"/>
        <w:rPr>
          <w:rFonts w:ascii="Times New Roman" w:eastAsia="Times New Roman" w:hAnsi="Times New Roman" w:cs="Times New Roman"/>
          <w:color w:val="000000"/>
          <w:sz w:val="28"/>
          <w:szCs w:val="28"/>
        </w:rPr>
      </w:pPr>
      <w:proofErr w:type="spellStart"/>
      <w:proofErr w:type="gramStart"/>
      <w:r w:rsidRPr="00046EA0">
        <w:rPr>
          <w:rFonts w:ascii="Times New Roman" w:eastAsia="Times New Roman" w:hAnsi="Times New Roman" w:cs="Times New Roman"/>
          <w:color w:val="000000"/>
          <w:sz w:val="28"/>
          <w:szCs w:val="28"/>
          <w:lang w:val="en-US"/>
        </w:rPr>
        <w:t>AAR</w:t>
      </w:r>
      <w:r w:rsidRPr="00046EA0">
        <w:rPr>
          <w:rFonts w:ascii="Times New Roman" w:eastAsia="Times New Roman" w:hAnsi="Times New Roman" w:cs="Times New Roman"/>
          <w:color w:val="000000"/>
          <w:sz w:val="28"/>
          <w:szCs w:val="28"/>
          <w:vertAlign w:val="subscript"/>
          <w:lang w:val="en-US"/>
        </w:rPr>
        <w:t>t</w:t>
      </w:r>
      <w:proofErr w:type="spellEnd"/>
      <w:r w:rsidRPr="00046EA0">
        <w:rPr>
          <w:rFonts w:ascii="Times New Roman" w:eastAsia="Times New Roman" w:hAnsi="Times New Roman" w:cs="Times New Roman"/>
          <w:color w:val="000000"/>
          <w:sz w:val="28"/>
          <w:szCs w:val="28"/>
          <w:vertAlign w:val="subscript"/>
        </w:rPr>
        <w:t xml:space="preserve"> </w:t>
      </w:r>
      <w:r w:rsidRPr="00046EA0">
        <w:rPr>
          <w:rFonts w:ascii="Times New Roman" w:eastAsia="Times New Roman" w:hAnsi="Times New Roman" w:cs="Times New Roman"/>
          <w:color w:val="000000"/>
          <w:sz w:val="28"/>
          <w:szCs w:val="28"/>
        </w:rPr>
        <w:t xml:space="preserve">– средняя избыточная доходность в день </w:t>
      </w:r>
      <w:r w:rsidRPr="00046EA0">
        <w:rPr>
          <w:rFonts w:ascii="Times New Roman" w:eastAsia="Times New Roman" w:hAnsi="Times New Roman" w:cs="Times New Roman"/>
          <w:color w:val="000000"/>
          <w:sz w:val="28"/>
          <w:szCs w:val="28"/>
          <w:lang w:val="en-US"/>
        </w:rPr>
        <w:t>t</w:t>
      </w:r>
      <w:r w:rsidRPr="00046EA0">
        <w:rPr>
          <w:rFonts w:ascii="Times New Roman" w:eastAsia="Times New Roman" w:hAnsi="Times New Roman" w:cs="Times New Roman"/>
          <w:color w:val="000000"/>
          <w:sz w:val="28"/>
          <w:szCs w:val="28"/>
        </w:rPr>
        <w:t>.</w:t>
      </w:r>
      <w:proofErr w:type="gramEnd"/>
    </w:p>
    <w:p w:rsidR="00B02EDB" w:rsidRPr="00046EA0" w:rsidRDefault="00B02EDB" w:rsidP="00046EA0">
      <w:pPr>
        <w:spacing w:after="0" w:line="360" w:lineRule="auto"/>
        <w:ind w:firstLine="709"/>
        <w:jc w:val="both"/>
        <w:rPr>
          <w:rFonts w:ascii="Times New Roman" w:hAnsi="Times New Roman" w:cs="Times New Roman"/>
          <w:sz w:val="28"/>
          <w:szCs w:val="28"/>
        </w:rPr>
      </w:pPr>
      <w:r w:rsidRPr="00046EA0">
        <w:rPr>
          <w:rFonts w:ascii="Times New Roman" w:eastAsia="Times New Roman" w:hAnsi="Times New Roman" w:cs="Times New Roman"/>
          <w:sz w:val="28"/>
          <w:szCs w:val="28"/>
        </w:rPr>
        <w:t>Тестирование на значимость произ</w:t>
      </w:r>
      <w:r w:rsidR="001F7D02" w:rsidRPr="00046EA0">
        <w:rPr>
          <w:rFonts w:ascii="Times New Roman" w:eastAsia="Times New Roman" w:hAnsi="Times New Roman" w:cs="Times New Roman"/>
          <w:sz w:val="28"/>
          <w:szCs w:val="28"/>
        </w:rPr>
        <w:t>водится с</w:t>
      </w:r>
      <w:r w:rsidRPr="00046EA0">
        <w:rPr>
          <w:rFonts w:ascii="Times New Roman" w:eastAsia="Times New Roman" w:hAnsi="Times New Roman" w:cs="Times New Roman"/>
          <w:sz w:val="28"/>
          <w:szCs w:val="28"/>
        </w:rPr>
        <w:t xml:space="preserve"> использованием </w:t>
      </w:r>
      <w:r w:rsidRPr="00046EA0">
        <w:rPr>
          <w:rFonts w:ascii="Times New Roman" w:eastAsia="Times New Roman" w:hAnsi="Times New Roman" w:cs="Times New Roman"/>
          <w:sz w:val="28"/>
          <w:szCs w:val="28"/>
          <w:lang w:val="en-US"/>
        </w:rPr>
        <w:t>t</w:t>
      </w:r>
      <w:r w:rsidRPr="00046EA0">
        <w:rPr>
          <w:rFonts w:ascii="Times New Roman" w:eastAsia="Times New Roman" w:hAnsi="Times New Roman" w:cs="Times New Roman"/>
          <w:sz w:val="28"/>
          <w:szCs w:val="28"/>
        </w:rPr>
        <w:t>-критерия Стьюдента. При этом предполагается, что доходности распределены нормально</w:t>
      </w:r>
      <w:r w:rsidR="00654EAB" w:rsidRPr="00046EA0">
        <w:rPr>
          <w:rFonts w:ascii="Times New Roman" w:eastAsia="Times New Roman" w:hAnsi="Times New Roman" w:cs="Times New Roman"/>
          <w:sz w:val="28"/>
          <w:szCs w:val="28"/>
        </w:rPr>
        <w:t xml:space="preserve"> </w:t>
      </w:r>
      <w:r w:rsidR="00654EAB" w:rsidRPr="00046EA0">
        <w:rPr>
          <w:rFonts w:ascii="Times New Roman" w:hAnsi="Times New Roman" w:cs="Times New Roman"/>
          <w:sz w:val="28"/>
          <w:szCs w:val="28"/>
          <w:lang w:val="en-US"/>
        </w:rPr>
        <w:t>C</w:t>
      </w:r>
      <w:r w:rsidR="001F7D02" w:rsidRPr="00046EA0">
        <w:rPr>
          <w:rFonts w:ascii="Times New Roman" w:hAnsi="Times New Roman" w:cs="Times New Roman"/>
          <w:sz w:val="28"/>
          <w:szCs w:val="28"/>
          <w:lang w:val="de-DE"/>
        </w:rPr>
        <w:t>A</w:t>
      </w:r>
      <w:proofErr w:type="spellStart"/>
      <w:r w:rsidR="00654EAB" w:rsidRPr="00046EA0">
        <w:rPr>
          <w:rFonts w:ascii="Times New Roman" w:hAnsi="Times New Roman" w:cs="Times New Roman"/>
          <w:sz w:val="28"/>
          <w:szCs w:val="28"/>
          <w:lang w:val="en-US"/>
        </w:rPr>
        <w:t>AR</w:t>
      </w:r>
      <w:r w:rsidR="00654EAB" w:rsidRPr="00046EA0">
        <w:rPr>
          <w:rFonts w:ascii="Times New Roman" w:hAnsi="Times New Roman" w:cs="Times New Roman"/>
          <w:sz w:val="28"/>
          <w:szCs w:val="28"/>
          <w:vertAlign w:val="superscript"/>
          <w:lang w:val="en-US"/>
        </w:rPr>
        <w:t>i</w:t>
      </w:r>
      <w:r w:rsidR="00654EAB" w:rsidRPr="00046EA0">
        <w:rPr>
          <w:rFonts w:ascii="Times New Roman" w:hAnsi="Times New Roman" w:cs="Times New Roman"/>
          <w:sz w:val="28"/>
          <w:szCs w:val="28"/>
          <w:vertAlign w:val="subscript"/>
          <w:lang w:val="en-US"/>
        </w:rPr>
        <w:t>t</w:t>
      </w:r>
      <w:proofErr w:type="spellEnd"/>
      <w:r w:rsidR="00654EAB" w:rsidRPr="00046EA0">
        <w:rPr>
          <w:rFonts w:ascii="Times New Roman" w:hAnsi="Times New Roman" w:cs="Times New Roman"/>
          <w:sz w:val="28"/>
          <w:szCs w:val="28"/>
          <w:vertAlign w:val="subscript"/>
        </w:rPr>
        <w:t>,;</w:t>
      </w:r>
      <w:r w:rsidR="00654EAB" w:rsidRPr="00046EA0">
        <w:rPr>
          <w:rFonts w:ascii="Times New Roman" w:hAnsi="Times New Roman" w:cs="Times New Roman"/>
          <w:sz w:val="28"/>
          <w:szCs w:val="28"/>
          <w:vertAlign w:val="subscript"/>
          <w:lang w:val="en-US"/>
        </w:rPr>
        <w:t>t</w:t>
      </w:r>
      <w:r w:rsidR="00654EAB" w:rsidRPr="00046EA0">
        <w:rPr>
          <w:rFonts w:ascii="Times New Roman" w:hAnsi="Times New Roman" w:cs="Times New Roman"/>
          <w:sz w:val="28"/>
          <w:szCs w:val="28"/>
          <w:vertAlign w:val="subscript"/>
        </w:rPr>
        <w:t>+</w:t>
      </w:r>
      <w:r w:rsidR="00654EAB" w:rsidRPr="00046EA0">
        <w:rPr>
          <w:rFonts w:ascii="Times New Roman" w:hAnsi="Times New Roman" w:cs="Times New Roman"/>
          <w:sz w:val="28"/>
          <w:szCs w:val="28"/>
          <w:vertAlign w:val="subscript"/>
          <w:lang w:val="en-US"/>
        </w:rPr>
        <w:t>K</w:t>
      </w:r>
      <w:r w:rsidR="00654EAB" w:rsidRPr="00046EA0">
        <w:rPr>
          <w:rFonts w:ascii="Times New Roman" w:hAnsi="Times New Roman" w:cs="Times New Roman"/>
          <w:sz w:val="28"/>
          <w:szCs w:val="28"/>
        </w:rPr>
        <w:t xml:space="preserve"> ~ </w:t>
      </w:r>
      <w:r w:rsidR="00654EAB" w:rsidRPr="00046EA0">
        <w:rPr>
          <w:rFonts w:ascii="Times New Roman" w:hAnsi="Times New Roman" w:cs="Times New Roman"/>
          <w:sz w:val="28"/>
          <w:szCs w:val="28"/>
          <w:lang w:val="en-US"/>
        </w:rPr>
        <w:t>N</w:t>
      </w:r>
      <w:r w:rsidR="00654EAB" w:rsidRPr="00046EA0">
        <w:rPr>
          <w:rFonts w:ascii="Times New Roman" w:hAnsi="Times New Roman" w:cs="Times New Roman"/>
          <w:sz w:val="28"/>
          <w:szCs w:val="28"/>
        </w:rPr>
        <w:t>(0,</w:t>
      </w:r>
      <w:r w:rsidR="00654EAB" w:rsidRPr="00046EA0">
        <w:rPr>
          <w:rFonts w:ascii="Times New Roman" w:hAnsi="Times New Roman" w:cs="Times New Roman"/>
          <w:sz w:val="28"/>
          <w:szCs w:val="28"/>
          <w:lang w:val="el-GR"/>
        </w:rPr>
        <w:t>σ</w:t>
      </w:r>
      <w:r w:rsidR="00654EAB" w:rsidRPr="00046EA0">
        <w:rPr>
          <w:rFonts w:ascii="Times New Roman" w:hAnsi="Times New Roman" w:cs="Times New Roman"/>
          <w:sz w:val="28"/>
          <w:szCs w:val="28"/>
          <w:vertAlign w:val="superscript"/>
        </w:rPr>
        <w:t>2</w:t>
      </w:r>
      <w:proofErr w:type="spellStart"/>
      <w:r w:rsidR="00654EAB" w:rsidRPr="00046EA0">
        <w:rPr>
          <w:rFonts w:ascii="Times New Roman" w:hAnsi="Times New Roman" w:cs="Times New Roman"/>
          <w:sz w:val="28"/>
          <w:szCs w:val="28"/>
          <w:vertAlign w:val="subscript"/>
          <w:lang w:val="en-US"/>
        </w:rPr>
        <w:t>i</w:t>
      </w:r>
      <w:proofErr w:type="spellEnd"/>
      <w:r w:rsidR="00654EAB" w:rsidRPr="00046EA0">
        <w:rPr>
          <w:rFonts w:ascii="Times New Roman" w:hAnsi="Times New Roman" w:cs="Times New Roman"/>
          <w:sz w:val="28"/>
          <w:szCs w:val="28"/>
          <w:vertAlign w:val="subscript"/>
        </w:rPr>
        <w:t>,,</w:t>
      </w:r>
      <w:r w:rsidR="00654EAB" w:rsidRPr="00046EA0">
        <w:rPr>
          <w:rFonts w:ascii="Times New Roman" w:hAnsi="Times New Roman" w:cs="Times New Roman"/>
          <w:sz w:val="28"/>
          <w:szCs w:val="28"/>
          <w:vertAlign w:val="subscript"/>
          <w:lang w:val="en-US"/>
        </w:rPr>
        <w:t>t</w:t>
      </w:r>
      <w:r w:rsidR="00654EAB" w:rsidRPr="00046EA0">
        <w:rPr>
          <w:rFonts w:ascii="Times New Roman" w:hAnsi="Times New Roman" w:cs="Times New Roman"/>
          <w:sz w:val="28"/>
          <w:szCs w:val="28"/>
          <w:vertAlign w:val="subscript"/>
        </w:rPr>
        <w:t>+</w:t>
      </w:r>
      <w:r w:rsidR="00654EAB" w:rsidRPr="00046EA0">
        <w:rPr>
          <w:rFonts w:ascii="Times New Roman" w:hAnsi="Times New Roman" w:cs="Times New Roman"/>
          <w:sz w:val="28"/>
          <w:szCs w:val="28"/>
          <w:vertAlign w:val="subscript"/>
          <w:lang w:val="en-US"/>
        </w:rPr>
        <w:t>k</w:t>
      </w:r>
      <w:r w:rsidR="001F7D02" w:rsidRPr="00046EA0">
        <w:rPr>
          <w:rFonts w:ascii="Times New Roman" w:hAnsi="Times New Roman" w:cs="Times New Roman"/>
          <w:sz w:val="28"/>
          <w:szCs w:val="28"/>
        </w:rPr>
        <w:t xml:space="preserve">). </w:t>
      </w:r>
      <w:r w:rsidRPr="00046EA0">
        <w:rPr>
          <w:rFonts w:ascii="Times New Roman" w:eastAsia="Times New Roman" w:hAnsi="Times New Roman" w:cs="Times New Roman"/>
          <w:sz w:val="28"/>
          <w:szCs w:val="28"/>
        </w:rPr>
        <w:t>Перед</w:t>
      </w:r>
      <w:r w:rsidR="001F7D02" w:rsidRPr="00046EA0">
        <w:rPr>
          <w:rFonts w:ascii="Times New Roman" w:eastAsia="Times New Roman" w:hAnsi="Times New Roman" w:cs="Times New Roman"/>
          <w:sz w:val="28"/>
          <w:szCs w:val="28"/>
        </w:rPr>
        <w:t xml:space="preserve"> проверкой величины средней избыточной доходности</w:t>
      </w:r>
      <w:r w:rsidRPr="00046EA0">
        <w:rPr>
          <w:rFonts w:ascii="Times New Roman" w:eastAsia="Times New Roman" w:hAnsi="Times New Roman" w:cs="Times New Roman"/>
          <w:sz w:val="28"/>
          <w:szCs w:val="28"/>
        </w:rPr>
        <w:t xml:space="preserve"> </w:t>
      </w:r>
      <w:r w:rsidR="001F7D02" w:rsidRPr="00046EA0">
        <w:rPr>
          <w:rFonts w:ascii="Times New Roman" w:eastAsia="Times New Roman" w:hAnsi="Times New Roman" w:cs="Times New Roman"/>
          <w:sz w:val="28"/>
          <w:szCs w:val="28"/>
        </w:rPr>
        <w:t>на значимость, сформулируем гипотезы.</w:t>
      </w:r>
    </w:p>
    <w:p w:rsidR="00B02EDB" w:rsidRPr="00046EA0" w:rsidRDefault="00B02EDB" w:rsidP="00E82841">
      <w:pPr>
        <w:spacing w:after="0" w:line="360" w:lineRule="auto"/>
        <w:ind w:firstLine="709"/>
        <w:jc w:val="center"/>
        <w:rPr>
          <w:rFonts w:ascii="Times New Roman" w:eastAsia="Times New Roman" w:hAnsi="Times New Roman" w:cs="Times New Roman"/>
          <w:sz w:val="28"/>
          <w:szCs w:val="28"/>
          <w:lang w:val="de-DE"/>
        </w:rPr>
      </w:pPr>
      <w:r w:rsidRPr="00046EA0">
        <w:rPr>
          <w:rFonts w:ascii="Times New Roman" w:eastAsia="Times New Roman" w:hAnsi="Times New Roman" w:cs="Times New Roman"/>
          <w:sz w:val="28"/>
          <w:szCs w:val="28"/>
          <w:lang w:val="de-DE"/>
        </w:rPr>
        <w:t>H</w:t>
      </w:r>
      <w:r w:rsidRPr="00046EA0">
        <w:rPr>
          <w:rFonts w:ascii="Times New Roman" w:eastAsia="Times New Roman" w:hAnsi="Times New Roman" w:cs="Times New Roman"/>
          <w:sz w:val="28"/>
          <w:szCs w:val="28"/>
          <w:vertAlign w:val="subscript"/>
        </w:rPr>
        <w:t>о</w:t>
      </w:r>
      <w:r w:rsidRPr="00046EA0">
        <w:rPr>
          <w:rFonts w:ascii="Times New Roman" w:eastAsia="Times New Roman" w:hAnsi="Times New Roman" w:cs="Times New Roman"/>
          <w:sz w:val="28"/>
          <w:szCs w:val="28"/>
          <w:lang w:val="de-DE"/>
        </w:rPr>
        <w:t>: E[</w:t>
      </w:r>
      <w:proofErr w:type="spellStart"/>
      <w:r w:rsidRPr="00046EA0">
        <w:rPr>
          <w:rFonts w:ascii="Times New Roman" w:eastAsia="Times New Roman" w:hAnsi="Times New Roman" w:cs="Times New Roman"/>
          <w:sz w:val="28"/>
          <w:szCs w:val="28"/>
          <w:lang w:val="de-DE"/>
        </w:rPr>
        <w:t>AAR</w:t>
      </w:r>
      <w:r w:rsidRPr="00046EA0">
        <w:rPr>
          <w:rFonts w:ascii="Times New Roman" w:eastAsia="Times New Roman" w:hAnsi="Times New Roman" w:cs="Times New Roman"/>
          <w:sz w:val="28"/>
          <w:szCs w:val="28"/>
          <w:vertAlign w:val="subscript"/>
          <w:lang w:val="de-DE"/>
        </w:rPr>
        <w:t>t</w:t>
      </w:r>
      <w:proofErr w:type="spellEnd"/>
      <w:r w:rsidRPr="00046EA0">
        <w:rPr>
          <w:rFonts w:ascii="Times New Roman" w:eastAsia="Times New Roman" w:hAnsi="Times New Roman" w:cs="Times New Roman"/>
          <w:sz w:val="28"/>
          <w:szCs w:val="28"/>
          <w:lang w:val="de-DE"/>
        </w:rPr>
        <w:t>]=0</w:t>
      </w:r>
    </w:p>
    <w:p w:rsidR="00B02EDB" w:rsidRPr="00046EA0" w:rsidRDefault="00B02EDB" w:rsidP="00E82841">
      <w:pPr>
        <w:spacing w:after="0" w:line="360" w:lineRule="auto"/>
        <w:ind w:firstLine="709"/>
        <w:jc w:val="center"/>
        <w:rPr>
          <w:rFonts w:ascii="Times New Roman" w:eastAsia="Times New Roman" w:hAnsi="Times New Roman" w:cs="Times New Roman"/>
          <w:sz w:val="28"/>
          <w:szCs w:val="28"/>
          <w:lang w:val="de-DE"/>
        </w:rPr>
      </w:pPr>
      <w:r w:rsidRPr="00046EA0">
        <w:rPr>
          <w:rFonts w:ascii="Times New Roman" w:eastAsia="Times New Roman" w:hAnsi="Times New Roman" w:cs="Times New Roman"/>
          <w:sz w:val="28"/>
          <w:szCs w:val="28"/>
          <w:lang w:val="de-DE"/>
        </w:rPr>
        <w:t>H</w:t>
      </w:r>
      <w:r w:rsidRPr="00046EA0">
        <w:rPr>
          <w:rFonts w:ascii="Times New Roman" w:eastAsia="Times New Roman" w:hAnsi="Times New Roman" w:cs="Times New Roman"/>
          <w:sz w:val="28"/>
          <w:szCs w:val="28"/>
          <w:vertAlign w:val="subscript"/>
          <w:lang w:val="de-DE"/>
        </w:rPr>
        <w:t>a</w:t>
      </w:r>
      <w:r w:rsidRPr="00046EA0">
        <w:rPr>
          <w:rFonts w:ascii="Times New Roman" w:eastAsia="Times New Roman" w:hAnsi="Times New Roman" w:cs="Times New Roman"/>
          <w:sz w:val="28"/>
          <w:szCs w:val="28"/>
          <w:lang w:val="de-DE"/>
        </w:rPr>
        <w:t>: E[</w:t>
      </w:r>
      <w:proofErr w:type="spellStart"/>
      <w:r w:rsidRPr="00046EA0">
        <w:rPr>
          <w:rFonts w:ascii="Times New Roman" w:eastAsia="Times New Roman" w:hAnsi="Times New Roman" w:cs="Times New Roman"/>
          <w:sz w:val="28"/>
          <w:szCs w:val="28"/>
          <w:lang w:val="de-DE"/>
        </w:rPr>
        <w:t>AAR</w:t>
      </w:r>
      <w:r w:rsidRPr="00046EA0">
        <w:rPr>
          <w:rFonts w:ascii="Times New Roman" w:eastAsia="Times New Roman" w:hAnsi="Times New Roman" w:cs="Times New Roman"/>
          <w:sz w:val="28"/>
          <w:szCs w:val="28"/>
          <w:vertAlign w:val="subscript"/>
          <w:lang w:val="de-DE"/>
        </w:rPr>
        <w:t>t</w:t>
      </w:r>
      <w:proofErr w:type="spellEnd"/>
      <w:r w:rsidRPr="00046EA0">
        <w:rPr>
          <w:rFonts w:ascii="Times New Roman" w:eastAsia="Times New Roman" w:hAnsi="Times New Roman" w:cs="Times New Roman"/>
          <w:sz w:val="28"/>
          <w:szCs w:val="28"/>
          <w:lang w:val="de-DE"/>
        </w:rPr>
        <w:t>]≠0</w:t>
      </w:r>
    </w:p>
    <w:p w:rsidR="00B02EDB" w:rsidRPr="00046EA0" w:rsidRDefault="001F7D02" w:rsidP="00046EA0">
      <w:pPr>
        <w:spacing w:after="0" w:line="360" w:lineRule="auto"/>
        <w:ind w:firstLine="709"/>
        <w:jc w:val="both"/>
        <w:rPr>
          <w:rFonts w:ascii="Times New Roman" w:eastAsia="Times New Roman" w:hAnsi="Times New Roman" w:cs="Times New Roman"/>
          <w:sz w:val="28"/>
          <w:szCs w:val="28"/>
        </w:rPr>
      </w:pPr>
      <w:r w:rsidRPr="00046EA0">
        <w:rPr>
          <w:rFonts w:ascii="Times New Roman" w:eastAsia="Times New Roman" w:hAnsi="Times New Roman" w:cs="Times New Roman"/>
          <w:sz w:val="28"/>
          <w:szCs w:val="28"/>
        </w:rPr>
        <w:t>П</w:t>
      </w:r>
      <w:r w:rsidR="00B02EDB" w:rsidRPr="00046EA0">
        <w:rPr>
          <w:rFonts w:ascii="Times New Roman" w:eastAsia="Times New Roman" w:hAnsi="Times New Roman" w:cs="Times New Roman"/>
          <w:sz w:val="28"/>
          <w:szCs w:val="28"/>
        </w:rPr>
        <w:t xml:space="preserve">ринятие основной гипотезы свидетельствует о том, что математическое ожидание средней избыточной доходности в день </w:t>
      </w:r>
      <w:r w:rsidR="00B02EDB" w:rsidRPr="00046EA0">
        <w:rPr>
          <w:rFonts w:ascii="Times New Roman" w:eastAsia="Times New Roman" w:hAnsi="Times New Roman" w:cs="Times New Roman"/>
          <w:sz w:val="28"/>
          <w:szCs w:val="28"/>
          <w:lang w:val="en-US"/>
        </w:rPr>
        <w:t>t</w:t>
      </w:r>
      <w:r w:rsidR="00B02EDB" w:rsidRPr="00046EA0">
        <w:rPr>
          <w:rFonts w:ascii="Times New Roman" w:eastAsia="Times New Roman" w:hAnsi="Times New Roman" w:cs="Times New Roman"/>
          <w:sz w:val="28"/>
          <w:szCs w:val="28"/>
        </w:rPr>
        <w:t xml:space="preserve"> равно нулю. Выборочная статистика при этом имеет следующий вид: </w:t>
      </w:r>
    </w:p>
    <w:p w:rsidR="00B02EDB" w:rsidRPr="00046EA0" w:rsidRDefault="00B02EDB" w:rsidP="00046EA0">
      <w:pPr>
        <w:spacing w:after="0" w:line="360" w:lineRule="auto"/>
        <w:ind w:firstLine="709"/>
        <w:jc w:val="both"/>
        <w:rPr>
          <w:rFonts w:ascii="Times New Roman" w:eastAsia="Times New Roman" w:hAnsi="Times New Roman" w:cs="Times New Roman"/>
          <w:i/>
          <w:sz w:val="28"/>
          <w:szCs w:val="28"/>
        </w:rPr>
      </w:pPr>
      <m:oMathPara>
        <m:oMath>
          <m:r>
            <w:rPr>
              <w:rFonts w:ascii="Cambria Math" w:eastAsia="Times New Roman" w:hAnsi="Cambria Math" w:cs="Times New Roman"/>
              <w:sz w:val="28"/>
              <w:szCs w:val="28"/>
            </w:rPr>
            <m:t>Z=</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AAR</m:t>
                  </m:r>
                </m:e>
                <m:sub>
                  <m:r>
                    <w:rPr>
                      <w:rFonts w:ascii="Cambria Math" w:eastAsia="Times New Roman" w:hAnsi="Cambria Math" w:cs="Times New Roman"/>
                      <w:sz w:val="28"/>
                      <w:szCs w:val="28"/>
                    </w:rPr>
                    <m:t>t</m:t>
                  </m:r>
                </m:sub>
              </m:sSub>
            </m:num>
            <m:den>
              <m:sSub>
                <m:sSubPr>
                  <m:ctrlPr>
                    <w:rPr>
                      <w:rFonts w:ascii="Cambria Math" w:eastAsia="Times New Roman" w:hAnsi="Cambria Math" w:cs="Times New Roman"/>
                      <w:i/>
                      <w:sz w:val="28"/>
                      <w:szCs w:val="28"/>
                    </w:rPr>
                  </m:ctrlPr>
                </m:sSubPr>
                <m:e>
                  <m:acc>
                    <m:accPr>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σ</m:t>
                      </m:r>
                    </m:e>
                  </m:acc>
                </m:e>
                <m:sub>
                  <m:r>
                    <w:rPr>
                      <w:rFonts w:ascii="Cambria Math" w:eastAsia="Times New Roman" w:hAnsi="Cambria Math" w:cs="Times New Roman"/>
                      <w:sz w:val="28"/>
                      <w:szCs w:val="28"/>
                    </w:rPr>
                    <m:t>AAR</m:t>
                  </m:r>
                </m:sub>
              </m:sSub>
            </m:den>
          </m:f>
          <m:r>
            <w:rPr>
              <w:rFonts w:ascii="Cambria Math" w:eastAsia="Times New Roman" w:hAnsi="Cambria Math" w:cs="Times New Roman"/>
              <w:sz w:val="28"/>
              <w:szCs w:val="28"/>
            </w:rPr>
            <m:t xml:space="preserve">, </m:t>
          </m:r>
        </m:oMath>
      </m:oMathPara>
    </w:p>
    <w:p w:rsidR="001F7D02" w:rsidRPr="00046EA0" w:rsidRDefault="001F7D02"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где</w:t>
      </w:r>
    </w:p>
    <w:p w:rsidR="00B02EDB" w:rsidRPr="00046EA0" w:rsidRDefault="00B02EDB" w:rsidP="00046EA0">
      <w:pPr>
        <w:spacing w:after="0" w:line="360" w:lineRule="auto"/>
        <w:ind w:firstLine="709"/>
        <w:jc w:val="both"/>
        <w:rPr>
          <w:rFonts w:ascii="Times New Roman" w:eastAsia="Times New Roman" w:hAnsi="Times New Roman" w:cs="Times New Roman"/>
          <w:color w:val="000000"/>
          <w:sz w:val="28"/>
          <w:szCs w:val="28"/>
        </w:rPr>
      </w:pPr>
      <w:proofErr w:type="spellStart"/>
      <w:r w:rsidRPr="00046EA0">
        <w:rPr>
          <w:rFonts w:ascii="Times New Roman" w:eastAsia="Times New Roman" w:hAnsi="Times New Roman" w:cs="Times New Roman"/>
          <w:color w:val="000000"/>
          <w:sz w:val="28"/>
          <w:szCs w:val="28"/>
          <w:lang w:val="en-US"/>
        </w:rPr>
        <w:t>AAR</w:t>
      </w:r>
      <w:r w:rsidRPr="00046EA0">
        <w:rPr>
          <w:rFonts w:ascii="Times New Roman" w:eastAsia="Times New Roman" w:hAnsi="Times New Roman" w:cs="Times New Roman"/>
          <w:color w:val="000000"/>
          <w:sz w:val="28"/>
          <w:szCs w:val="28"/>
          <w:vertAlign w:val="subscript"/>
          <w:lang w:val="en-US"/>
        </w:rPr>
        <w:t>t</w:t>
      </w:r>
      <w:proofErr w:type="spellEnd"/>
      <w:r w:rsidRPr="00046EA0">
        <w:rPr>
          <w:rFonts w:ascii="Times New Roman" w:eastAsia="Times New Roman" w:hAnsi="Times New Roman" w:cs="Times New Roman"/>
          <w:color w:val="000000"/>
          <w:sz w:val="28"/>
          <w:szCs w:val="28"/>
          <w:vertAlign w:val="subscript"/>
        </w:rPr>
        <w:t xml:space="preserve"> </w:t>
      </w:r>
      <w:r w:rsidRPr="00046EA0">
        <w:rPr>
          <w:rFonts w:ascii="Times New Roman" w:eastAsia="Times New Roman" w:hAnsi="Times New Roman" w:cs="Times New Roman"/>
          <w:color w:val="000000"/>
          <w:sz w:val="28"/>
          <w:szCs w:val="28"/>
        </w:rPr>
        <w:t xml:space="preserve">– средняя избыточная доходность в день </w:t>
      </w:r>
      <w:r w:rsidRPr="00046EA0">
        <w:rPr>
          <w:rFonts w:ascii="Times New Roman" w:eastAsia="Times New Roman" w:hAnsi="Times New Roman" w:cs="Times New Roman"/>
          <w:color w:val="000000"/>
          <w:sz w:val="28"/>
          <w:szCs w:val="28"/>
          <w:lang w:val="en-US"/>
        </w:rPr>
        <w:t>t</w:t>
      </w:r>
      <w:r w:rsidR="001F7D02" w:rsidRPr="00046EA0">
        <w:rPr>
          <w:rFonts w:ascii="Times New Roman" w:eastAsia="Times New Roman" w:hAnsi="Times New Roman" w:cs="Times New Roman"/>
          <w:color w:val="000000"/>
          <w:sz w:val="28"/>
          <w:szCs w:val="28"/>
        </w:rPr>
        <w:t>;</w:t>
      </w:r>
    </w:p>
    <w:p w:rsidR="00B02EDB" w:rsidRPr="00046EA0" w:rsidRDefault="003C5031" w:rsidP="00046EA0">
      <w:pPr>
        <w:spacing w:after="0" w:line="360" w:lineRule="auto"/>
        <w:ind w:firstLine="709"/>
        <w:jc w:val="both"/>
        <w:rPr>
          <w:rFonts w:ascii="Times New Roman" w:eastAsia="Times New Roman" w:hAnsi="Times New Roman" w:cs="Times New Roman"/>
          <w:color w:val="000000"/>
          <w:sz w:val="28"/>
          <w:szCs w:val="28"/>
        </w:rPr>
      </w:pPr>
      <m:oMath>
        <m:sSub>
          <m:sSubPr>
            <m:ctrlPr>
              <w:rPr>
                <w:rFonts w:ascii="Cambria Math" w:eastAsia="Times New Roman" w:hAnsi="Cambria Math" w:cs="Times New Roman"/>
                <w:sz w:val="28"/>
                <w:szCs w:val="28"/>
              </w:rPr>
            </m:ctrlPr>
          </m:sSubPr>
          <m:e>
            <m:acc>
              <m:accPr>
                <m:ctrlPr>
                  <w:rPr>
                    <w:rFonts w:ascii="Cambria Math" w:eastAsia="Times New Roman" w:hAnsi="Cambria Math" w:cs="Times New Roman"/>
                    <w:sz w:val="28"/>
                    <w:szCs w:val="28"/>
                  </w:rPr>
                </m:ctrlPr>
              </m:accPr>
              <m:e>
                <m:r>
                  <m:rPr>
                    <m:sty m:val="p"/>
                  </m:rPr>
                  <w:rPr>
                    <w:rFonts w:ascii="Cambria Math" w:eastAsia="Times New Roman" w:hAnsi="Cambria Math" w:cs="Times New Roman"/>
                    <w:sz w:val="28"/>
                    <w:szCs w:val="28"/>
                  </w:rPr>
                  <m:t>σ</m:t>
                </m:r>
              </m:e>
            </m:acc>
          </m:e>
          <m:sub>
            <m:r>
              <m:rPr>
                <m:sty m:val="p"/>
              </m:rPr>
              <w:rPr>
                <w:rFonts w:ascii="Cambria Math" w:eastAsia="Times New Roman" w:hAnsi="Cambria Math" w:cs="Times New Roman"/>
                <w:sz w:val="28"/>
                <w:szCs w:val="28"/>
              </w:rPr>
              <m:t>AAR</m:t>
            </m:r>
          </m:sub>
        </m:sSub>
      </m:oMath>
      <w:r w:rsidR="00B02EDB" w:rsidRPr="00046EA0">
        <w:rPr>
          <w:rFonts w:ascii="Times New Roman" w:eastAsia="Times New Roman" w:hAnsi="Times New Roman" w:cs="Times New Roman"/>
          <w:color w:val="000000"/>
          <w:sz w:val="28"/>
          <w:szCs w:val="28"/>
          <w:vertAlign w:val="subscript"/>
        </w:rPr>
        <w:t xml:space="preserve"> </w:t>
      </w:r>
      <w:r w:rsidR="00B02EDB" w:rsidRPr="00046EA0">
        <w:rPr>
          <w:rFonts w:ascii="Times New Roman" w:eastAsia="Times New Roman" w:hAnsi="Times New Roman" w:cs="Times New Roman"/>
          <w:color w:val="000000"/>
          <w:sz w:val="28"/>
          <w:szCs w:val="28"/>
        </w:rPr>
        <w:t>– оценка среднеквадратического отклонения средней избыточной доходности.</w:t>
      </w:r>
    </w:p>
    <w:p w:rsidR="00B02EDB" w:rsidRPr="00046EA0" w:rsidRDefault="00B02EDB" w:rsidP="00046EA0">
      <w:pPr>
        <w:spacing w:after="0" w:line="360" w:lineRule="auto"/>
        <w:ind w:firstLine="709"/>
        <w:jc w:val="both"/>
        <w:rPr>
          <w:rFonts w:ascii="Times New Roman" w:eastAsia="Times New Roman" w:hAnsi="Times New Roman" w:cs="Times New Roman"/>
          <w:color w:val="000000"/>
          <w:sz w:val="28"/>
          <w:szCs w:val="28"/>
          <w:highlight w:val="yellow"/>
        </w:rPr>
      </w:pPr>
    </w:p>
    <w:p w:rsidR="001F7D02" w:rsidRPr="00046EA0" w:rsidRDefault="001F7D02" w:rsidP="00046EA0">
      <w:pPr>
        <w:spacing w:after="0" w:line="360" w:lineRule="auto"/>
        <w:ind w:firstLine="709"/>
        <w:jc w:val="both"/>
        <w:rPr>
          <w:rFonts w:ascii="Times New Roman" w:eastAsia="Times New Roman" w:hAnsi="Times New Roman" w:cs="Times New Roman"/>
          <w:color w:val="000000"/>
          <w:sz w:val="28"/>
          <w:szCs w:val="28"/>
          <w:highlight w:val="yellow"/>
        </w:rPr>
      </w:pPr>
    </w:p>
    <w:p w:rsidR="001F7D02" w:rsidRDefault="001F7D02" w:rsidP="00E82841">
      <w:pPr>
        <w:spacing w:after="0" w:line="360" w:lineRule="auto"/>
        <w:ind w:firstLine="709"/>
        <w:jc w:val="center"/>
        <w:rPr>
          <w:rFonts w:ascii="Times New Roman" w:eastAsia="Times New Roman" w:hAnsi="Times New Roman" w:cs="Times New Roman"/>
          <w:color w:val="000000"/>
          <w:sz w:val="28"/>
          <w:szCs w:val="28"/>
          <w:highlight w:val="yellow"/>
        </w:rPr>
      </w:pPr>
    </w:p>
    <w:p w:rsidR="008C3E09" w:rsidRPr="00046EA0" w:rsidRDefault="008C3E09" w:rsidP="00E82841">
      <w:pPr>
        <w:spacing w:after="0" w:line="360" w:lineRule="auto"/>
        <w:ind w:firstLine="709"/>
        <w:jc w:val="center"/>
        <w:rPr>
          <w:rFonts w:ascii="Times New Roman" w:eastAsia="Times New Roman" w:hAnsi="Times New Roman" w:cs="Times New Roman"/>
          <w:color w:val="000000"/>
          <w:sz w:val="28"/>
          <w:szCs w:val="28"/>
          <w:highlight w:val="yellow"/>
        </w:rPr>
      </w:pPr>
    </w:p>
    <w:p w:rsidR="00921422" w:rsidRPr="00046EA0" w:rsidRDefault="00921422" w:rsidP="00E82841">
      <w:pPr>
        <w:pStyle w:val="2"/>
        <w:spacing w:before="0" w:line="360" w:lineRule="auto"/>
        <w:ind w:firstLine="709"/>
        <w:jc w:val="center"/>
        <w:rPr>
          <w:rFonts w:ascii="Times New Roman" w:hAnsi="Times New Roman" w:cs="Times New Roman"/>
          <w:color w:val="000000" w:themeColor="text1"/>
          <w:sz w:val="28"/>
          <w:szCs w:val="28"/>
          <w:shd w:val="clear" w:color="auto" w:fill="FFFFFF"/>
        </w:rPr>
      </w:pPr>
      <w:bookmarkStart w:id="16" w:name="_Toc357974058"/>
      <w:r w:rsidRPr="00046EA0">
        <w:rPr>
          <w:rFonts w:ascii="Times New Roman" w:hAnsi="Times New Roman" w:cs="Times New Roman"/>
          <w:color w:val="000000" w:themeColor="text1"/>
          <w:sz w:val="28"/>
          <w:szCs w:val="28"/>
          <w:shd w:val="clear" w:color="auto" w:fill="FFFFFF"/>
        </w:rPr>
        <w:lastRenderedPageBreak/>
        <w:t>3.2</w:t>
      </w:r>
      <w:r w:rsidR="00654EAB" w:rsidRPr="00046EA0">
        <w:rPr>
          <w:rFonts w:ascii="Times New Roman" w:hAnsi="Times New Roman" w:cs="Times New Roman"/>
          <w:color w:val="000000" w:themeColor="text1"/>
          <w:sz w:val="28"/>
          <w:szCs w:val="28"/>
          <w:shd w:val="clear" w:color="auto" w:fill="FFFFFF"/>
        </w:rPr>
        <w:t>.</w:t>
      </w:r>
      <w:r w:rsidRPr="00046EA0">
        <w:rPr>
          <w:rFonts w:ascii="Times New Roman" w:hAnsi="Times New Roman" w:cs="Times New Roman"/>
          <w:color w:val="000000" w:themeColor="text1"/>
          <w:sz w:val="28"/>
          <w:szCs w:val="28"/>
          <w:shd w:val="clear" w:color="auto" w:fill="FFFFFF"/>
        </w:rPr>
        <w:t xml:space="preserve"> </w:t>
      </w:r>
      <w:r w:rsidR="00654EAB" w:rsidRPr="00046EA0">
        <w:rPr>
          <w:rFonts w:ascii="Times New Roman" w:hAnsi="Times New Roman" w:cs="Times New Roman"/>
          <w:color w:val="000000" w:themeColor="text1"/>
          <w:sz w:val="28"/>
          <w:szCs w:val="28"/>
          <w:shd w:val="clear" w:color="auto" w:fill="FFFFFF"/>
        </w:rPr>
        <w:t>Проверка достоверности модели</w:t>
      </w:r>
      <w:bookmarkEnd w:id="16"/>
    </w:p>
    <w:p w:rsidR="00654EAB" w:rsidRPr="00046EA0" w:rsidRDefault="00654EAB" w:rsidP="00046EA0">
      <w:pPr>
        <w:spacing w:after="0" w:line="360" w:lineRule="auto"/>
        <w:ind w:firstLine="709"/>
        <w:jc w:val="both"/>
        <w:rPr>
          <w:rFonts w:ascii="Times New Roman" w:hAnsi="Times New Roman" w:cs="Times New Roman"/>
          <w:sz w:val="28"/>
          <w:szCs w:val="28"/>
        </w:rPr>
      </w:pPr>
    </w:p>
    <w:p w:rsidR="00654EAB" w:rsidRPr="00A820F8" w:rsidRDefault="001F7D02" w:rsidP="008C3E09">
      <w:pPr>
        <w:spacing w:after="0" w:line="360" w:lineRule="auto"/>
        <w:ind w:firstLine="709"/>
        <w:jc w:val="both"/>
        <w:rPr>
          <w:rFonts w:ascii="Times New Roman" w:hAnsi="Times New Roman" w:cs="Times New Roman"/>
          <w:sz w:val="28"/>
          <w:szCs w:val="28"/>
        </w:rPr>
      </w:pPr>
      <w:r w:rsidRPr="00046EA0">
        <w:rPr>
          <w:rStyle w:val="apple-converted-space"/>
          <w:rFonts w:ascii="Times New Roman" w:hAnsi="Times New Roman" w:cs="Times New Roman"/>
          <w:color w:val="000000"/>
          <w:sz w:val="28"/>
          <w:szCs w:val="28"/>
          <w:shd w:val="clear" w:color="auto" w:fill="FFFFFF"/>
        </w:rPr>
        <w:t xml:space="preserve">Как отмечалось в параграфе 3.1., основным критерием значимости статистических оценок является </w:t>
      </w:r>
      <w:r w:rsidR="00233254" w:rsidRPr="00046EA0">
        <w:rPr>
          <w:rStyle w:val="apple-converted-space"/>
          <w:rFonts w:ascii="Times New Roman" w:hAnsi="Times New Roman" w:cs="Times New Roman"/>
          <w:color w:val="000000"/>
          <w:sz w:val="28"/>
          <w:szCs w:val="28"/>
          <w:shd w:val="clear" w:color="auto" w:fill="FFFFFF"/>
          <w:lang w:val="de-DE"/>
        </w:rPr>
        <w:t>t</w:t>
      </w:r>
      <w:r w:rsidR="00233254" w:rsidRPr="00046EA0">
        <w:rPr>
          <w:rStyle w:val="apple-converted-space"/>
          <w:rFonts w:ascii="Times New Roman" w:hAnsi="Times New Roman" w:cs="Times New Roman"/>
          <w:color w:val="000000"/>
          <w:sz w:val="28"/>
          <w:szCs w:val="28"/>
          <w:shd w:val="clear" w:color="auto" w:fill="FFFFFF"/>
        </w:rPr>
        <w:t>-тест</w:t>
      </w:r>
      <w:r w:rsidR="00E82841">
        <w:rPr>
          <w:rStyle w:val="apple-converted-space"/>
          <w:rFonts w:ascii="Times New Roman" w:hAnsi="Times New Roman" w:cs="Times New Roman"/>
          <w:color w:val="000000"/>
          <w:sz w:val="28"/>
          <w:szCs w:val="28"/>
          <w:shd w:val="clear" w:color="auto" w:fill="FFFFFF"/>
        </w:rPr>
        <w:t>.</w:t>
      </w:r>
      <w:r w:rsidR="00233254" w:rsidRPr="00046EA0">
        <w:rPr>
          <w:rStyle w:val="apple-converted-space"/>
          <w:rFonts w:ascii="Times New Roman" w:hAnsi="Times New Roman" w:cs="Times New Roman"/>
          <w:color w:val="000000"/>
          <w:sz w:val="28"/>
          <w:szCs w:val="28"/>
          <w:shd w:val="clear" w:color="auto" w:fill="FFFFFF"/>
        </w:rPr>
        <w:t xml:space="preserve"> </w:t>
      </w:r>
      <w:r w:rsidR="00233254" w:rsidRPr="00E82841">
        <w:rPr>
          <w:rStyle w:val="ad"/>
          <w:rFonts w:ascii="Times New Roman" w:hAnsi="Times New Roman" w:cs="Times New Roman"/>
          <w:i w:val="0"/>
          <w:color w:val="000000"/>
          <w:sz w:val="28"/>
          <w:szCs w:val="28"/>
          <w:shd w:val="clear" w:color="auto" w:fill="FFFFFF"/>
        </w:rPr>
        <w:t>t</w:t>
      </w:r>
      <w:r w:rsidR="00233254" w:rsidRPr="00046EA0">
        <w:rPr>
          <w:rFonts w:ascii="Times New Roman" w:hAnsi="Times New Roman" w:cs="Times New Roman"/>
          <w:color w:val="000000"/>
          <w:sz w:val="28"/>
          <w:szCs w:val="28"/>
          <w:shd w:val="clear" w:color="auto" w:fill="FFFFFF"/>
        </w:rPr>
        <w:t>-статистика представляет отношение стандартной ошибки оценки коэффициента к его абсолютной величине. Его конкретное значение можно сравнить с таблицами</w:t>
      </w:r>
      <w:r w:rsidR="00E82841">
        <w:rPr>
          <w:rStyle w:val="apple-converted-space"/>
          <w:rFonts w:ascii="Times New Roman" w:hAnsi="Times New Roman" w:cs="Times New Roman"/>
          <w:color w:val="000000"/>
          <w:sz w:val="28"/>
          <w:szCs w:val="28"/>
          <w:shd w:val="clear" w:color="auto" w:fill="FFFFFF"/>
        </w:rPr>
        <w:t xml:space="preserve"> </w:t>
      </w:r>
      <w:r w:rsidR="00233254" w:rsidRPr="00E82841">
        <w:rPr>
          <w:rStyle w:val="ad"/>
          <w:rFonts w:ascii="Times New Roman" w:hAnsi="Times New Roman" w:cs="Times New Roman"/>
          <w:i w:val="0"/>
          <w:color w:val="000000"/>
          <w:sz w:val="28"/>
          <w:szCs w:val="28"/>
          <w:shd w:val="clear" w:color="auto" w:fill="FFFFFF"/>
        </w:rPr>
        <w:t>t</w:t>
      </w:r>
      <w:r w:rsidR="00233254" w:rsidRPr="00E82841">
        <w:rPr>
          <w:rFonts w:ascii="Times New Roman" w:hAnsi="Times New Roman" w:cs="Times New Roman"/>
          <w:i/>
          <w:color w:val="000000"/>
          <w:sz w:val="28"/>
          <w:szCs w:val="28"/>
          <w:shd w:val="clear" w:color="auto" w:fill="FFFFFF"/>
        </w:rPr>
        <w:t>-</w:t>
      </w:r>
      <w:r w:rsidR="00233254" w:rsidRPr="00046EA0">
        <w:rPr>
          <w:rFonts w:ascii="Times New Roman" w:hAnsi="Times New Roman" w:cs="Times New Roman"/>
          <w:color w:val="000000"/>
          <w:sz w:val="28"/>
          <w:szCs w:val="28"/>
          <w:shd w:val="clear" w:color="auto" w:fill="FFFFFF"/>
        </w:rPr>
        <w:t xml:space="preserve">статистик, которые в зависимости от размера выборки показывают выраженные в процентах вероятности, что оно могло возникнуть случайно, когда истинная величина коэффициента была нулевой. Несмотря на свою простоту в применении, классическая </w:t>
      </w:r>
      <w:r w:rsidR="00233254" w:rsidRPr="00046EA0">
        <w:rPr>
          <w:rFonts w:ascii="Times New Roman" w:hAnsi="Times New Roman" w:cs="Times New Roman"/>
          <w:color w:val="000000"/>
          <w:sz w:val="28"/>
          <w:szCs w:val="28"/>
          <w:shd w:val="clear" w:color="auto" w:fill="FFFFFF"/>
          <w:lang w:val="en-US"/>
        </w:rPr>
        <w:t>t</w:t>
      </w:r>
      <w:r w:rsidR="00233254" w:rsidRPr="00046EA0">
        <w:rPr>
          <w:rFonts w:ascii="Times New Roman" w:hAnsi="Times New Roman" w:cs="Times New Roman"/>
          <w:color w:val="000000"/>
          <w:sz w:val="28"/>
          <w:szCs w:val="28"/>
          <w:shd w:val="clear" w:color="auto" w:fill="FFFFFF"/>
        </w:rPr>
        <w:t xml:space="preserve">-статистика имеет ряд недостатков. </w:t>
      </w:r>
      <w:r w:rsidR="00F1384E" w:rsidRPr="00046EA0">
        <w:rPr>
          <w:rFonts w:ascii="Times New Roman" w:hAnsi="Times New Roman" w:cs="Times New Roman"/>
          <w:color w:val="000000"/>
          <w:sz w:val="28"/>
          <w:szCs w:val="28"/>
          <w:shd w:val="clear" w:color="auto" w:fill="FFFFFF"/>
        </w:rPr>
        <w:t xml:space="preserve">В первую очередь, </w:t>
      </w:r>
      <w:r w:rsidR="00F1384E" w:rsidRPr="00046EA0">
        <w:rPr>
          <w:rStyle w:val="apple-converted-space"/>
          <w:rFonts w:ascii="Times New Roman" w:hAnsi="Times New Roman" w:cs="Times New Roman"/>
          <w:color w:val="000000"/>
          <w:sz w:val="28"/>
          <w:szCs w:val="28"/>
          <w:shd w:val="clear" w:color="auto" w:fill="FFFFFF"/>
          <w:lang w:val="de-DE"/>
        </w:rPr>
        <w:t>t</w:t>
      </w:r>
      <w:r w:rsidR="00F1384E" w:rsidRPr="00046EA0">
        <w:rPr>
          <w:rStyle w:val="apple-converted-space"/>
          <w:rFonts w:ascii="Times New Roman" w:hAnsi="Times New Roman" w:cs="Times New Roman"/>
          <w:color w:val="000000"/>
          <w:sz w:val="28"/>
          <w:szCs w:val="28"/>
          <w:shd w:val="clear" w:color="auto" w:fill="FFFFFF"/>
        </w:rPr>
        <w:t>-тест не учитывает коррелированность данных при построении поперечной (</w:t>
      </w:r>
      <w:proofErr w:type="spellStart"/>
      <w:r w:rsidR="00F1384E" w:rsidRPr="00046EA0">
        <w:rPr>
          <w:rStyle w:val="apple-converted-space"/>
          <w:rFonts w:ascii="Times New Roman" w:hAnsi="Times New Roman" w:cs="Times New Roman"/>
          <w:color w:val="000000"/>
          <w:sz w:val="28"/>
          <w:szCs w:val="28"/>
          <w:shd w:val="clear" w:color="auto" w:fill="FFFFFF"/>
          <w:lang w:val="de-DE"/>
        </w:rPr>
        <w:t>cross</w:t>
      </w:r>
      <w:proofErr w:type="spellEnd"/>
      <w:r w:rsidR="00F1384E" w:rsidRPr="00046EA0">
        <w:rPr>
          <w:rStyle w:val="apple-converted-space"/>
          <w:rFonts w:ascii="Times New Roman" w:hAnsi="Times New Roman" w:cs="Times New Roman"/>
          <w:color w:val="000000"/>
          <w:sz w:val="28"/>
          <w:szCs w:val="28"/>
          <w:shd w:val="clear" w:color="auto" w:fill="FFFFFF"/>
        </w:rPr>
        <w:t xml:space="preserve"> </w:t>
      </w:r>
      <w:proofErr w:type="spellStart"/>
      <w:r w:rsidR="00F1384E" w:rsidRPr="00046EA0">
        <w:rPr>
          <w:rStyle w:val="apple-converted-space"/>
          <w:rFonts w:ascii="Times New Roman" w:hAnsi="Times New Roman" w:cs="Times New Roman"/>
          <w:color w:val="000000"/>
          <w:sz w:val="28"/>
          <w:szCs w:val="28"/>
          <w:shd w:val="clear" w:color="auto" w:fill="FFFFFF"/>
          <w:lang w:val="de-DE"/>
        </w:rPr>
        <w:t>sectional</w:t>
      </w:r>
      <w:proofErr w:type="spellEnd"/>
      <w:r w:rsidRPr="00046EA0">
        <w:rPr>
          <w:rStyle w:val="apple-converted-space"/>
          <w:rFonts w:ascii="Times New Roman" w:hAnsi="Times New Roman" w:cs="Times New Roman"/>
          <w:color w:val="000000"/>
          <w:sz w:val="28"/>
          <w:szCs w:val="28"/>
          <w:shd w:val="clear" w:color="auto" w:fill="FFFFFF"/>
        </w:rPr>
        <w:t>)</w:t>
      </w:r>
      <w:r w:rsidR="00F1384E" w:rsidRPr="00046EA0">
        <w:rPr>
          <w:rStyle w:val="apple-converted-space"/>
          <w:rFonts w:ascii="Times New Roman" w:hAnsi="Times New Roman" w:cs="Times New Roman"/>
          <w:color w:val="000000"/>
          <w:sz w:val="28"/>
          <w:szCs w:val="28"/>
          <w:shd w:val="clear" w:color="auto" w:fill="FFFFFF"/>
        </w:rPr>
        <w:t xml:space="preserve"> регрессии, поэтому в связи с полной </w:t>
      </w:r>
      <w:proofErr w:type="spellStart"/>
      <w:r w:rsidR="00F1384E" w:rsidRPr="00046EA0">
        <w:rPr>
          <w:rStyle w:val="apple-converted-space"/>
          <w:rFonts w:ascii="Times New Roman" w:hAnsi="Times New Roman" w:cs="Times New Roman"/>
          <w:color w:val="000000"/>
          <w:sz w:val="28"/>
          <w:szCs w:val="28"/>
          <w:shd w:val="clear" w:color="auto" w:fill="FFFFFF"/>
        </w:rPr>
        <w:t>мультиколлинеарностью</w:t>
      </w:r>
      <w:proofErr w:type="spellEnd"/>
      <w:r w:rsidR="00F1384E" w:rsidRPr="00046EA0">
        <w:rPr>
          <w:rStyle w:val="apple-converted-space"/>
          <w:rFonts w:ascii="Times New Roman" w:hAnsi="Times New Roman" w:cs="Times New Roman"/>
          <w:color w:val="000000"/>
          <w:sz w:val="28"/>
          <w:szCs w:val="28"/>
          <w:shd w:val="clear" w:color="auto" w:fill="FFFFFF"/>
        </w:rPr>
        <w:t xml:space="preserve"> оценки получаются завышенными. </w:t>
      </w:r>
      <w:r w:rsidRPr="00046EA0">
        <w:rPr>
          <w:rStyle w:val="apple-converted-space"/>
          <w:rFonts w:ascii="Times New Roman" w:hAnsi="Times New Roman" w:cs="Times New Roman"/>
          <w:color w:val="000000"/>
          <w:sz w:val="28"/>
          <w:szCs w:val="28"/>
          <w:shd w:val="clear" w:color="auto" w:fill="FFFFFF"/>
        </w:rPr>
        <w:t xml:space="preserve">В связи с этим в анализируемых статьях </w:t>
      </w:r>
      <w:proofErr w:type="spellStart"/>
      <w:r w:rsidR="00A820F8">
        <w:rPr>
          <w:rFonts w:ascii="Times New Roman" w:hAnsi="Times New Roman" w:cs="Times New Roman"/>
          <w:sz w:val="28"/>
          <w:szCs w:val="28"/>
        </w:rPr>
        <w:t>DosSantos</w:t>
      </w:r>
      <w:proofErr w:type="spellEnd"/>
      <w:r w:rsidR="00A820F8">
        <w:rPr>
          <w:rFonts w:ascii="Times New Roman" w:hAnsi="Times New Roman" w:cs="Times New Roman"/>
          <w:sz w:val="28"/>
          <w:szCs w:val="28"/>
        </w:rPr>
        <w:t xml:space="preserve">, </w:t>
      </w:r>
      <w:proofErr w:type="spellStart"/>
      <w:r w:rsidR="00A820F8">
        <w:rPr>
          <w:rFonts w:ascii="Times New Roman" w:hAnsi="Times New Roman" w:cs="Times New Roman"/>
          <w:sz w:val="28"/>
          <w:szCs w:val="28"/>
        </w:rPr>
        <w:t>Peffers</w:t>
      </w:r>
      <w:proofErr w:type="spellEnd"/>
      <w:r w:rsidR="00A820F8">
        <w:rPr>
          <w:rFonts w:ascii="Times New Roman" w:hAnsi="Times New Roman" w:cs="Times New Roman"/>
          <w:sz w:val="28"/>
          <w:szCs w:val="28"/>
        </w:rPr>
        <w:t xml:space="preserve">, </w:t>
      </w:r>
      <w:proofErr w:type="spellStart"/>
      <w:r w:rsidR="00A820F8" w:rsidRPr="00046EA0">
        <w:rPr>
          <w:rFonts w:ascii="Times New Roman" w:hAnsi="Times New Roman" w:cs="Times New Roman"/>
          <w:sz w:val="28"/>
          <w:szCs w:val="28"/>
        </w:rPr>
        <w:t>Mauer</w:t>
      </w:r>
      <w:proofErr w:type="spellEnd"/>
      <w:r w:rsidR="00A820F8" w:rsidRPr="00046EA0">
        <w:rPr>
          <w:rFonts w:ascii="Times New Roman" w:hAnsi="Times New Roman" w:cs="Times New Roman"/>
          <w:sz w:val="28"/>
          <w:szCs w:val="28"/>
        </w:rPr>
        <w:t xml:space="preserve"> (1993</w:t>
      </w:r>
      <w:r w:rsidRPr="00A820F8">
        <w:rPr>
          <w:rStyle w:val="apple-converted-space"/>
          <w:rFonts w:ascii="Times New Roman" w:hAnsi="Times New Roman" w:cs="Times New Roman"/>
          <w:color w:val="000000"/>
          <w:sz w:val="28"/>
          <w:szCs w:val="28"/>
          <w:shd w:val="clear" w:color="auto" w:fill="FFFFFF"/>
        </w:rPr>
        <w:t>)</w:t>
      </w:r>
      <w:r w:rsidRPr="00046EA0">
        <w:rPr>
          <w:rStyle w:val="apple-converted-space"/>
          <w:rFonts w:ascii="Times New Roman" w:hAnsi="Times New Roman" w:cs="Times New Roman"/>
          <w:color w:val="000000"/>
          <w:sz w:val="28"/>
          <w:szCs w:val="28"/>
          <w:shd w:val="clear" w:color="auto" w:fill="FFFFFF"/>
        </w:rPr>
        <w:t xml:space="preserve"> </w:t>
      </w:r>
      <w:r w:rsidR="00A820F8">
        <w:rPr>
          <w:rStyle w:val="apple-converted-space"/>
          <w:rFonts w:ascii="Times New Roman" w:hAnsi="Times New Roman" w:cs="Times New Roman"/>
          <w:color w:val="000000"/>
          <w:sz w:val="28"/>
          <w:szCs w:val="28"/>
          <w:shd w:val="clear" w:color="auto" w:fill="FFFFFF"/>
        </w:rPr>
        <w:t xml:space="preserve">и </w:t>
      </w:r>
      <w:proofErr w:type="spellStart"/>
      <w:r w:rsidR="00A820F8" w:rsidRPr="00F0290D">
        <w:rPr>
          <w:rFonts w:ascii="Times New Roman" w:hAnsi="Times New Roman" w:cs="Times New Roman"/>
          <w:sz w:val="28"/>
          <w:szCs w:val="28"/>
        </w:rPr>
        <w:t>Dobija</w:t>
      </w:r>
      <w:proofErr w:type="spellEnd"/>
      <w:r w:rsidR="00A820F8" w:rsidRPr="00F0290D">
        <w:rPr>
          <w:rFonts w:ascii="Times New Roman" w:hAnsi="Times New Roman" w:cs="Times New Roman"/>
          <w:sz w:val="28"/>
          <w:szCs w:val="28"/>
        </w:rPr>
        <w:t xml:space="preserve">, </w:t>
      </w:r>
      <w:proofErr w:type="spellStart"/>
      <w:r w:rsidR="00A820F8" w:rsidRPr="00F0290D">
        <w:rPr>
          <w:rFonts w:ascii="Times New Roman" w:hAnsi="Times New Roman" w:cs="Times New Roman"/>
          <w:sz w:val="28"/>
          <w:szCs w:val="28"/>
        </w:rPr>
        <w:t>Klimczak</w:t>
      </w:r>
      <w:proofErr w:type="spellEnd"/>
      <w:r w:rsidR="00A820F8" w:rsidRPr="00F0290D">
        <w:rPr>
          <w:rFonts w:ascii="Times New Roman" w:hAnsi="Times New Roman" w:cs="Times New Roman"/>
          <w:sz w:val="28"/>
          <w:szCs w:val="28"/>
        </w:rPr>
        <w:t xml:space="preserve">, </w:t>
      </w:r>
      <w:proofErr w:type="spellStart"/>
      <w:r w:rsidR="00A820F8" w:rsidRPr="00F0290D">
        <w:rPr>
          <w:rFonts w:ascii="Times New Roman" w:hAnsi="Times New Roman" w:cs="Times New Roman"/>
          <w:sz w:val="28"/>
          <w:szCs w:val="28"/>
        </w:rPr>
        <w:t>Roztocki-Weistroffer</w:t>
      </w:r>
      <w:proofErr w:type="spellEnd"/>
      <w:r w:rsidR="00A820F8" w:rsidRPr="00F0290D">
        <w:rPr>
          <w:rFonts w:ascii="Times New Roman" w:hAnsi="Times New Roman" w:cs="Times New Roman"/>
          <w:sz w:val="28"/>
          <w:szCs w:val="28"/>
        </w:rPr>
        <w:t xml:space="preserve"> (2012)</w:t>
      </w:r>
      <w:r w:rsidR="00A820F8">
        <w:rPr>
          <w:rFonts w:ascii="Times New Roman" w:hAnsi="Times New Roman" w:cs="Times New Roman"/>
          <w:sz w:val="28"/>
          <w:szCs w:val="28"/>
        </w:rPr>
        <w:t xml:space="preserve"> </w:t>
      </w:r>
      <w:r w:rsidRPr="00046EA0">
        <w:rPr>
          <w:rStyle w:val="apple-converted-space"/>
          <w:rFonts w:ascii="Times New Roman" w:hAnsi="Times New Roman" w:cs="Times New Roman"/>
          <w:color w:val="000000"/>
          <w:sz w:val="28"/>
          <w:szCs w:val="28"/>
          <w:shd w:val="clear" w:color="auto" w:fill="FFFFFF"/>
        </w:rPr>
        <w:t xml:space="preserve">во избежание </w:t>
      </w:r>
      <w:r w:rsidR="00F1384E" w:rsidRPr="00046EA0">
        <w:rPr>
          <w:rStyle w:val="apple-converted-space"/>
          <w:rFonts w:ascii="Times New Roman" w:hAnsi="Times New Roman" w:cs="Times New Roman"/>
          <w:color w:val="000000"/>
          <w:sz w:val="28"/>
          <w:szCs w:val="28"/>
          <w:shd w:val="clear" w:color="auto" w:fill="FFFFFF"/>
        </w:rPr>
        <w:t>ненадежны</w:t>
      </w:r>
      <w:r w:rsidR="00A820F8">
        <w:rPr>
          <w:rStyle w:val="apple-converted-space"/>
          <w:rFonts w:ascii="Times New Roman" w:hAnsi="Times New Roman" w:cs="Times New Roman"/>
          <w:color w:val="000000"/>
          <w:sz w:val="28"/>
          <w:szCs w:val="28"/>
          <w:shd w:val="clear" w:color="auto" w:fill="FFFFFF"/>
        </w:rPr>
        <w:t>х</w:t>
      </w:r>
      <w:r w:rsidR="00F1384E" w:rsidRPr="00046EA0">
        <w:rPr>
          <w:rStyle w:val="apple-converted-space"/>
          <w:rFonts w:ascii="Times New Roman" w:hAnsi="Times New Roman" w:cs="Times New Roman"/>
          <w:color w:val="000000"/>
          <w:sz w:val="28"/>
          <w:szCs w:val="28"/>
          <w:shd w:val="clear" w:color="auto" w:fill="FFFFFF"/>
        </w:rPr>
        <w:t xml:space="preserve"> результатов </w:t>
      </w:r>
      <w:r w:rsidR="00233254" w:rsidRPr="00046EA0">
        <w:rPr>
          <w:rFonts w:ascii="Times New Roman" w:hAnsi="Times New Roman" w:cs="Times New Roman"/>
          <w:color w:val="000000"/>
          <w:sz w:val="28"/>
          <w:szCs w:val="28"/>
          <w:shd w:val="clear" w:color="auto" w:fill="FFFFFF"/>
        </w:rPr>
        <w:t xml:space="preserve">при исследовании реакции рынка на инвестиции в </w:t>
      </w:r>
      <w:r w:rsidRPr="00046EA0">
        <w:rPr>
          <w:rFonts w:ascii="Times New Roman" w:hAnsi="Times New Roman" w:cs="Times New Roman"/>
          <w:color w:val="000000"/>
          <w:sz w:val="28"/>
          <w:szCs w:val="28"/>
          <w:shd w:val="clear" w:color="auto" w:fill="FFFFFF"/>
          <w:lang w:val="de-DE"/>
        </w:rPr>
        <w:t>IT</w:t>
      </w:r>
      <w:r w:rsidR="00F1384E" w:rsidRPr="00046EA0">
        <w:rPr>
          <w:rFonts w:ascii="Times New Roman" w:hAnsi="Times New Roman" w:cs="Times New Roman"/>
          <w:color w:val="000000"/>
          <w:sz w:val="28"/>
          <w:szCs w:val="28"/>
          <w:shd w:val="clear" w:color="auto" w:fill="FFFFFF"/>
        </w:rPr>
        <w:t>,</w:t>
      </w:r>
      <w:r w:rsidR="00233254" w:rsidRPr="00046EA0">
        <w:rPr>
          <w:rFonts w:ascii="Times New Roman" w:hAnsi="Times New Roman" w:cs="Times New Roman"/>
          <w:color w:val="000000"/>
          <w:sz w:val="28"/>
          <w:szCs w:val="28"/>
          <w:shd w:val="clear" w:color="auto" w:fill="FFFFFF"/>
        </w:rPr>
        <w:t xml:space="preserve"> было предложено использовать другой параметрический тест – тест </w:t>
      </w:r>
      <w:proofErr w:type="spellStart"/>
      <w:r w:rsidR="00233254" w:rsidRPr="00046EA0">
        <w:rPr>
          <w:rFonts w:ascii="Times New Roman" w:hAnsi="Times New Roman" w:cs="Times New Roman"/>
          <w:color w:val="000000"/>
          <w:sz w:val="28"/>
          <w:szCs w:val="28"/>
          <w:shd w:val="clear" w:color="auto" w:fill="FFFFFF"/>
        </w:rPr>
        <w:t>Пателя</w:t>
      </w:r>
      <w:proofErr w:type="spellEnd"/>
      <w:r w:rsidR="00233254" w:rsidRPr="00046EA0">
        <w:rPr>
          <w:rFonts w:ascii="Times New Roman" w:hAnsi="Times New Roman" w:cs="Times New Roman"/>
          <w:color w:val="000000"/>
          <w:sz w:val="28"/>
          <w:szCs w:val="28"/>
          <w:shd w:val="clear" w:color="auto" w:fill="FFFFFF"/>
        </w:rPr>
        <w:t xml:space="preserve"> (</w:t>
      </w:r>
      <w:proofErr w:type="spellStart"/>
      <w:r w:rsidR="00233254" w:rsidRPr="00046EA0">
        <w:rPr>
          <w:rFonts w:ascii="Times New Roman" w:hAnsi="Times New Roman" w:cs="Times New Roman"/>
          <w:color w:val="000000"/>
          <w:sz w:val="28"/>
          <w:szCs w:val="28"/>
          <w:shd w:val="clear" w:color="auto" w:fill="FFFFFF"/>
          <w:lang w:val="de-DE"/>
        </w:rPr>
        <w:t>Patell</w:t>
      </w:r>
      <w:proofErr w:type="spellEnd"/>
      <w:r w:rsidRPr="00046EA0">
        <w:rPr>
          <w:rFonts w:ascii="Times New Roman" w:hAnsi="Times New Roman" w:cs="Times New Roman"/>
          <w:color w:val="000000"/>
          <w:sz w:val="28"/>
          <w:szCs w:val="28"/>
          <w:shd w:val="clear" w:color="auto" w:fill="FFFFFF"/>
        </w:rPr>
        <w:t>-</w:t>
      </w:r>
      <w:proofErr w:type="spellStart"/>
      <w:r w:rsidR="00233254" w:rsidRPr="00046EA0">
        <w:rPr>
          <w:rFonts w:ascii="Times New Roman" w:hAnsi="Times New Roman" w:cs="Times New Roman"/>
          <w:color w:val="000000"/>
          <w:sz w:val="28"/>
          <w:szCs w:val="28"/>
          <w:shd w:val="clear" w:color="auto" w:fill="FFFFFF"/>
          <w:lang w:val="de-DE"/>
        </w:rPr>
        <w:t>test</w:t>
      </w:r>
      <w:proofErr w:type="spellEnd"/>
      <w:r w:rsidR="00233254" w:rsidRPr="00046EA0">
        <w:rPr>
          <w:rFonts w:ascii="Times New Roman" w:hAnsi="Times New Roman" w:cs="Times New Roman"/>
          <w:color w:val="000000"/>
          <w:sz w:val="28"/>
          <w:szCs w:val="28"/>
          <w:shd w:val="clear" w:color="auto" w:fill="FFFFFF"/>
        </w:rPr>
        <w:t>).</w:t>
      </w:r>
      <w:r w:rsidR="00F1384E" w:rsidRPr="00046EA0">
        <w:rPr>
          <w:rFonts w:ascii="Times New Roman" w:hAnsi="Times New Roman" w:cs="Times New Roman"/>
          <w:color w:val="000000"/>
          <w:sz w:val="28"/>
          <w:szCs w:val="28"/>
          <w:shd w:val="clear" w:color="auto" w:fill="FFFFFF"/>
        </w:rPr>
        <w:t xml:space="preserve"> </w:t>
      </w:r>
    </w:p>
    <w:p w:rsidR="00BB22EE" w:rsidRPr="00046EA0" w:rsidRDefault="00BB22EE" w:rsidP="00046EA0">
      <w:pPr>
        <w:spacing w:after="0" w:line="360" w:lineRule="auto"/>
        <w:ind w:firstLine="709"/>
        <w:jc w:val="both"/>
        <w:rPr>
          <w:rStyle w:val="apple-converted-space"/>
          <w:rFonts w:ascii="Times New Roman" w:hAnsi="Times New Roman" w:cs="Times New Roman"/>
          <w:color w:val="000000"/>
          <w:sz w:val="28"/>
          <w:szCs w:val="28"/>
          <w:shd w:val="clear" w:color="auto" w:fill="FFFFFF"/>
        </w:rPr>
      </w:pPr>
      <w:proofErr w:type="spellStart"/>
      <w:proofErr w:type="gramStart"/>
      <w:r w:rsidRPr="00046EA0">
        <w:rPr>
          <w:rFonts w:ascii="Times New Roman" w:hAnsi="Times New Roman" w:cs="Times New Roman"/>
          <w:color w:val="000000"/>
          <w:sz w:val="28"/>
          <w:szCs w:val="28"/>
          <w:shd w:val="clear" w:color="auto" w:fill="FFFFFF"/>
          <w:lang w:val="en-US"/>
        </w:rPr>
        <w:t>Patell</w:t>
      </w:r>
      <w:proofErr w:type="spellEnd"/>
      <w:r w:rsidRPr="00046EA0">
        <w:rPr>
          <w:rFonts w:ascii="Times New Roman" w:hAnsi="Times New Roman" w:cs="Times New Roman"/>
          <w:color w:val="000000"/>
          <w:sz w:val="28"/>
          <w:szCs w:val="28"/>
          <w:shd w:val="clear" w:color="auto" w:fill="FFFFFF"/>
        </w:rPr>
        <w:t xml:space="preserve"> (1976, 1979</w:t>
      </w:r>
      <w:r w:rsidR="001F7D02" w:rsidRPr="00046EA0">
        <w:rPr>
          <w:rFonts w:ascii="Times New Roman" w:hAnsi="Times New Roman" w:cs="Times New Roman"/>
          <w:color w:val="000000"/>
          <w:sz w:val="28"/>
          <w:szCs w:val="28"/>
          <w:shd w:val="clear" w:color="auto" w:fill="FFFFFF"/>
        </w:rPr>
        <w:t xml:space="preserve">) предложил </w:t>
      </w:r>
      <w:r w:rsidRPr="00046EA0">
        <w:rPr>
          <w:rFonts w:ascii="Times New Roman" w:hAnsi="Times New Roman" w:cs="Times New Roman"/>
          <w:color w:val="000000"/>
          <w:sz w:val="28"/>
          <w:szCs w:val="28"/>
          <w:shd w:val="clear" w:color="auto" w:fill="FFFFFF"/>
        </w:rPr>
        <w:t>скорректировать</w:t>
      </w:r>
      <w:r w:rsidR="00F1384E" w:rsidRPr="00046EA0">
        <w:rPr>
          <w:rFonts w:ascii="Times New Roman" w:hAnsi="Times New Roman" w:cs="Times New Roman"/>
          <w:color w:val="000000"/>
          <w:sz w:val="28"/>
          <w:szCs w:val="28"/>
          <w:shd w:val="clear" w:color="auto" w:fill="FFFFFF"/>
        </w:rPr>
        <w:t xml:space="preserve"> величину избыточной доходности</w:t>
      </w:r>
      <w:r w:rsidRPr="00046EA0">
        <w:rPr>
          <w:rFonts w:ascii="Times New Roman" w:hAnsi="Times New Roman" w:cs="Times New Roman"/>
          <w:color w:val="000000"/>
          <w:sz w:val="28"/>
          <w:szCs w:val="28"/>
          <w:shd w:val="clear" w:color="auto" w:fill="FFFFFF"/>
        </w:rPr>
        <w:t>, стандартизировав каждое значение</w:t>
      </w:r>
      <w:r w:rsidR="001F7D02" w:rsidRPr="00046EA0">
        <w:rPr>
          <w:rStyle w:val="apple-converted-space"/>
          <w:rFonts w:ascii="Times New Roman" w:hAnsi="Times New Roman" w:cs="Times New Roman"/>
          <w:color w:val="000000"/>
          <w:sz w:val="28"/>
          <w:szCs w:val="28"/>
          <w:shd w:val="clear" w:color="auto" w:fill="FFFFFF"/>
        </w:rPr>
        <w:t xml:space="preserve"> </w:t>
      </w:r>
      <m:oMath>
        <m:sSub>
          <m:sSubPr>
            <m:ctrlPr>
              <w:rPr>
                <w:rStyle w:val="apple-converted-space"/>
                <w:rFonts w:ascii="Cambria Math" w:hAnsi="Cambria Math" w:cs="Times New Roman"/>
                <w:color w:val="000000"/>
                <w:sz w:val="28"/>
                <w:szCs w:val="28"/>
                <w:shd w:val="clear" w:color="auto" w:fill="FFFFFF"/>
              </w:rPr>
            </m:ctrlPr>
          </m:sSubPr>
          <m:e>
            <m:r>
              <m:rPr>
                <m:sty m:val="p"/>
              </m:rPr>
              <w:rPr>
                <w:rStyle w:val="apple-converted-space"/>
                <w:rFonts w:ascii="Cambria Math" w:hAnsi="Cambria Math" w:cs="Times New Roman"/>
                <w:color w:val="000000"/>
                <w:sz w:val="28"/>
                <w:szCs w:val="28"/>
                <w:shd w:val="clear" w:color="auto" w:fill="FFFFFF"/>
              </w:rPr>
              <m:t>AR</m:t>
            </m:r>
          </m:e>
          <m:sub>
            <m:r>
              <m:rPr>
                <m:sty m:val="p"/>
              </m:rPr>
              <w:rPr>
                <w:rStyle w:val="apple-converted-space"/>
                <w:rFonts w:ascii="Cambria Math" w:hAnsi="Cambria Math" w:cs="Times New Roman"/>
                <w:color w:val="000000"/>
                <w:sz w:val="28"/>
                <w:szCs w:val="28"/>
                <w:shd w:val="clear" w:color="auto" w:fill="FFFFFF"/>
              </w:rPr>
              <m:t>i</m:t>
            </m:r>
          </m:sub>
        </m:sSub>
        <m:r>
          <m:rPr>
            <m:sty m:val="p"/>
          </m:rPr>
          <w:rPr>
            <w:rStyle w:val="apple-converted-space"/>
            <w:rFonts w:ascii="Cambria Math" w:hAnsi="Cambria Math" w:cs="Times New Roman"/>
            <w:color w:val="000000"/>
            <w:sz w:val="28"/>
            <w:szCs w:val="28"/>
            <w:shd w:val="clear" w:color="auto" w:fill="FFFFFF"/>
          </w:rPr>
          <m:t>,</m:t>
        </m:r>
      </m:oMath>
      <w:r w:rsidRPr="00046EA0">
        <w:rPr>
          <w:rStyle w:val="apple-converted-space"/>
          <w:rFonts w:ascii="Times New Roman" w:hAnsi="Times New Roman" w:cs="Times New Roman"/>
          <w:color w:val="000000"/>
          <w:sz w:val="28"/>
          <w:szCs w:val="28"/>
          <w:shd w:val="clear" w:color="auto" w:fill="FFFFFF"/>
        </w:rPr>
        <w:t xml:space="preserve"> перед тем, как применять </w:t>
      </w:r>
      <w:r w:rsidRPr="00046EA0">
        <w:rPr>
          <w:rStyle w:val="apple-converted-space"/>
          <w:rFonts w:ascii="Times New Roman" w:hAnsi="Times New Roman" w:cs="Times New Roman"/>
          <w:color w:val="000000"/>
          <w:sz w:val="28"/>
          <w:szCs w:val="28"/>
          <w:shd w:val="clear" w:color="auto" w:fill="FFFFFF"/>
          <w:lang w:val="de-DE"/>
        </w:rPr>
        <w:t>t</w:t>
      </w:r>
      <w:r w:rsidRPr="00046EA0">
        <w:rPr>
          <w:rStyle w:val="apple-converted-space"/>
          <w:rFonts w:ascii="Times New Roman" w:hAnsi="Times New Roman" w:cs="Times New Roman"/>
          <w:color w:val="000000"/>
          <w:sz w:val="28"/>
          <w:szCs w:val="28"/>
          <w:shd w:val="clear" w:color="auto" w:fill="FFFFFF"/>
        </w:rPr>
        <w:t>-статистику.</w:t>
      </w:r>
      <w:proofErr w:type="gramEnd"/>
      <w:r w:rsidRPr="00046EA0">
        <w:rPr>
          <w:rStyle w:val="apple-converted-space"/>
          <w:rFonts w:ascii="Times New Roman" w:hAnsi="Times New Roman" w:cs="Times New Roman"/>
          <w:color w:val="000000"/>
          <w:sz w:val="28"/>
          <w:szCs w:val="28"/>
          <w:shd w:val="clear" w:color="auto" w:fill="FFFFFF"/>
        </w:rPr>
        <w:t xml:space="preserve"> Таким образом, стандартизированная величина избыточной доходности элиминирует ошибку, которая может возникнуть при расчете ожидаемой доходности. Разделим каждое значение </w:t>
      </w:r>
      <m:oMath>
        <m:sSub>
          <m:sSubPr>
            <m:ctrlPr>
              <w:rPr>
                <w:rStyle w:val="apple-converted-space"/>
                <w:rFonts w:ascii="Cambria Math" w:hAnsi="Cambria Math" w:cs="Times New Roman"/>
                <w:color w:val="000000"/>
                <w:sz w:val="28"/>
                <w:szCs w:val="28"/>
                <w:shd w:val="clear" w:color="auto" w:fill="FFFFFF"/>
              </w:rPr>
            </m:ctrlPr>
          </m:sSubPr>
          <m:e>
            <m:r>
              <m:rPr>
                <m:sty m:val="p"/>
              </m:rPr>
              <w:rPr>
                <w:rStyle w:val="apple-converted-space"/>
                <w:rFonts w:ascii="Cambria Math" w:hAnsi="Cambria Math" w:cs="Times New Roman"/>
                <w:color w:val="000000"/>
                <w:sz w:val="28"/>
                <w:szCs w:val="28"/>
                <w:shd w:val="clear" w:color="auto" w:fill="FFFFFF"/>
                <w:lang w:val="de-DE"/>
              </w:rPr>
              <m:t>AR</m:t>
            </m:r>
          </m:e>
          <m:sub>
            <m:r>
              <m:rPr>
                <m:sty m:val="p"/>
              </m:rPr>
              <w:rPr>
                <w:rStyle w:val="apple-converted-space"/>
                <w:rFonts w:ascii="Cambria Math" w:hAnsi="Cambria Math" w:cs="Times New Roman"/>
                <w:color w:val="000000"/>
                <w:sz w:val="28"/>
                <w:szCs w:val="28"/>
                <w:shd w:val="clear" w:color="auto" w:fill="FFFFFF"/>
              </w:rPr>
              <m:t>it</m:t>
            </m:r>
          </m:sub>
        </m:sSub>
      </m:oMath>
      <w:r w:rsidRPr="00046EA0">
        <w:rPr>
          <w:rStyle w:val="apple-converted-space"/>
          <w:rFonts w:ascii="Times New Roman" w:hAnsi="Times New Roman" w:cs="Times New Roman"/>
          <w:color w:val="000000"/>
          <w:sz w:val="28"/>
          <w:szCs w:val="28"/>
          <w:shd w:val="clear" w:color="auto" w:fill="FFFFFF"/>
        </w:rPr>
        <w:t xml:space="preserve"> на её стандартную ошибку, подсчитанную в границах периода оценки. Тогда величина стандартизированной избыточной доходности для </w:t>
      </w:r>
      <w:r w:rsidRPr="00046EA0">
        <w:rPr>
          <w:rStyle w:val="apple-converted-space"/>
          <w:rFonts w:ascii="Times New Roman" w:hAnsi="Times New Roman" w:cs="Times New Roman"/>
          <w:color w:val="000000"/>
          <w:sz w:val="28"/>
          <w:szCs w:val="28"/>
          <w:shd w:val="clear" w:color="auto" w:fill="FFFFFF"/>
          <w:lang w:val="de-DE"/>
        </w:rPr>
        <w:t>i</w:t>
      </w:r>
      <w:r w:rsidRPr="00046EA0">
        <w:rPr>
          <w:rStyle w:val="apple-converted-space"/>
          <w:rFonts w:ascii="Times New Roman" w:hAnsi="Times New Roman" w:cs="Times New Roman"/>
          <w:color w:val="000000"/>
          <w:sz w:val="28"/>
          <w:szCs w:val="28"/>
          <w:shd w:val="clear" w:color="auto" w:fill="FFFFFF"/>
        </w:rPr>
        <w:t xml:space="preserve"> фирмы в момент времени </w:t>
      </w:r>
      <w:r w:rsidRPr="00046EA0">
        <w:rPr>
          <w:rStyle w:val="apple-converted-space"/>
          <w:rFonts w:ascii="Times New Roman" w:hAnsi="Times New Roman" w:cs="Times New Roman"/>
          <w:color w:val="000000"/>
          <w:sz w:val="28"/>
          <w:szCs w:val="28"/>
          <w:shd w:val="clear" w:color="auto" w:fill="FFFFFF"/>
          <w:lang w:val="de-DE"/>
        </w:rPr>
        <w:t>t</w:t>
      </w:r>
      <w:r w:rsidRPr="00046EA0">
        <w:rPr>
          <w:rStyle w:val="apple-converted-space"/>
          <w:rFonts w:ascii="Times New Roman" w:hAnsi="Times New Roman" w:cs="Times New Roman"/>
          <w:color w:val="000000"/>
          <w:sz w:val="28"/>
          <w:szCs w:val="28"/>
          <w:shd w:val="clear" w:color="auto" w:fill="FFFFFF"/>
        </w:rPr>
        <w:t xml:space="preserve"> рассчитывается как:</w:t>
      </w:r>
    </w:p>
    <w:p w:rsidR="00921422" w:rsidRPr="00046EA0" w:rsidRDefault="00A820F8" w:rsidP="00046EA0">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SAR</m:t>
            </m:r>
          </m:e>
          <m:sub>
            <m:r>
              <w:rPr>
                <w:rFonts w:ascii="Cambria Math" w:hAnsi="Cambria Math" w:cs="Times New Roman"/>
                <w:sz w:val="28"/>
                <w:szCs w:val="28"/>
              </w:rPr>
              <m:t>it</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AR</m:t>
                </m:r>
              </m:e>
              <m:sub>
                <m:r>
                  <w:rPr>
                    <w:rFonts w:ascii="Cambria Math" w:hAnsi="Cambria Math" w:cs="Times New Roman"/>
                    <w:sz w:val="28"/>
                    <w:szCs w:val="28"/>
                  </w:rPr>
                  <m:t>it</m:t>
                </m:r>
              </m:sub>
            </m:sSub>
          </m:num>
          <m:den>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AR</m:t>
                </m:r>
              </m:e>
              <m:sub>
                <m:r>
                  <w:rPr>
                    <w:rFonts w:ascii="Cambria Math" w:hAnsi="Cambria Math" w:cs="Times New Roman"/>
                    <w:sz w:val="28"/>
                    <w:szCs w:val="28"/>
                  </w:rPr>
                  <m:t>it</m:t>
                </m:r>
              </m:sub>
            </m:sSub>
            <m:r>
              <w:rPr>
                <w:rFonts w:ascii="Cambria Math" w:hAnsi="Cambria Math" w:cs="Times New Roman"/>
                <w:sz w:val="28"/>
                <w:szCs w:val="28"/>
              </w:rPr>
              <m:t>)</m:t>
            </m:r>
          </m:den>
        </m:f>
      </m:oMath>
      <w:r w:rsidR="001F7D02" w:rsidRPr="00046EA0">
        <w:rPr>
          <w:rFonts w:ascii="Times New Roman" w:hAnsi="Times New Roman" w:cs="Times New Roman"/>
          <w:sz w:val="28"/>
          <w:szCs w:val="28"/>
        </w:rPr>
        <w:t>,</w:t>
      </w:r>
      <w:r>
        <w:rPr>
          <w:rFonts w:ascii="Times New Roman" w:hAnsi="Times New Roman" w:cs="Times New Roman"/>
          <w:sz w:val="28"/>
          <w:szCs w:val="28"/>
        </w:rPr>
        <w:t xml:space="preserve">                                                    (7)</w:t>
      </w:r>
    </w:p>
    <w:p w:rsidR="00BB22EE" w:rsidRPr="00A820F8" w:rsidRDefault="00BB22EE" w:rsidP="00A820F8">
      <w:pPr>
        <w:spacing w:after="0" w:line="360" w:lineRule="auto"/>
        <w:ind w:firstLine="709"/>
        <w:jc w:val="both"/>
        <w:rPr>
          <w:rFonts w:ascii="Times New Roman" w:hAnsi="Times New Roman" w:cs="Times New Roman"/>
          <w:sz w:val="28"/>
          <w:szCs w:val="28"/>
        </w:rPr>
      </w:pPr>
      <w:r w:rsidRPr="00A820F8">
        <w:rPr>
          <w:rFonts w:ascii="Times New Roman" w:hAnsi="Times New Roman" w:cs="Times New Roman"/>
          <w:sz w:val="28"/>
          <w:szCs w:val="28"/>
        </w:rPr>
        <w:t>где</w:t>
      </w:r>
      <w:proofErr w:type="gramStart"/>
      <w:r w:rsidRPr="00A820F8">
        <w:rPr>
          <w:rFonts w:ascii="Times New Roman" w:hAnsi="Times New Roman" w:cs="Times New Roman"/>
          <w:sz w:val="28"/>
          <w:szCs w:val="28"/>
        </w:rPr>
        <w:t xml:space="preserve"> </w:t>
      </w:r>
      <m:oMath>
        <m:r>
          <w:rPr>
            <w:rFonts w:ascii="Cambria Math" w:hAnsi="Cambria Math" w:cs="Times New Roman"/>
            <w:sz w:val="28"/>
            <w:szCs w:val="28"/>
          </w:rPr>
          <m:t>S</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AR</m:t>
            </m:r>
          </m:e>
          <m:sub>
            <m:r>
              <w:rPr>
                <w:rFonts w:ascii="Cambria Math" w:hAnsi="Cambria Math" w:cs="Times New Roman"/>
                <w:sz w:val="28"/>
                <w:szCs w:val="28"/>
              </w:rPr>
              <m:t>it</m:t>
            </m:r>
          </m:sub>
        </m:sSub>
        <m:r>
          <w:rPr>
            <w:rFonts w:ascii="Cambria Math" w:hAnsi="Times New Roman" w:cs="Times New Roman"/>
            <w:sz w:val="28"/>
            <w:szCs w:val="28"/>
          </w:rPr>
          <m:t>)</m:t>
        </m:r>
      </m:oMath>
      <w:r w:rsidRPr="00A820F8">
        <w:rPr>
          <w:rFonts w:ascii="Times New Roman" w:hAnsi="Times New Roman" w:cs="Times New Roman"/>
          <w:sz w:val="28"/>
          <w:szCs w:val="28"/>
        </w:rPr>
        <w:t xml:space="preserve"> </w:t>
      </w:r>
      <w:r w:rsidR="00A820F8" w:rsidRPr="00A820F8">
        <w:rPr>
          <w:rFonts w:ascii="Times New Roman" w:hAnsi="Times New Roman" w:cs="Times New Roman"/>
          <w:sz w:val="28"/>
          <w:szCs w:val="28"/>
        </w:rPr>
        <w:t>–</w:t>
      </w:r>
      <w:r w:rsidRPr="00A820F8">
        <w:rPr>
          <w:rFonts w:ascii="Times New Roman" w:hAnsi="Times New Roman" w:cs="Times New Roman"/>
          <w:sz w:val="28"/>
          <w:szCs w:val="28"/>
        </w:rPr>
        <w:t xml:space="preserve"> </w:t>
      </w:r>
      <w:proofErr w:type="gramEnd"/>
      <w:r w:rsidRPr="00A820F8">
        <w:rPr>
          <w:rFonts w:ascii="Times New Roman" w:hAnsi="Times New Roman" w:cs="Times New Roman"/>
          <w:sz w:val="28"/>
          <w:szCs w:val="28"/>
        </w:rPr>
        <w:t>стандартная ошибка избыточной доходности, рассчитанная по формуле:</w:t>
      </w:r>
    </w:p>
    <w:p w:rsidR="000D4AC3" w:rsidRDefault="00BB22EE" w:rsidP="00A820F8">
      <w:pPr>
        <w:spacing w:after="0" w:line="360" w:lineRule="auto"/>
        <w:ind w:firstLine="709"/>
        <w:jc w:val="center"/>
        <w:rPr>
          <w:rFonts w:ascii="Times New Roman" w:hAnsi="Times New Roman" w:cs="Times New Roman"/>
          <w:sz w:val="28"/>
          <w:szCs w:val="28"/>
        </w:rPr>
      </w:pPr>
      <m:oMath>
        <m:r>
          <w:rPr>
            <w:rFonts w:ascii="Cambria Math" w:hAnsi="Cambria Math" w:cs="Times New Roman"/>
            <w:sz w:val="28"/>
            <w:szCs w:val="28"/>
          </w:rPr>
          <w:lastRenderedPageBreak/>
          <m:t>S</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AR</m:t>
                </m:r>
              </m:e>
              <m:sub>
                <m:r>
                  <w:rPr>
                    <w:rFonts w:ascii="Cambria Math" w:hAnsi="Cambria Math" w:cs="Times New Roman"/>
                    <w:sz w:val="28"/>
                    <w:szCs w:val="28"/>
                  </w:rPr>
                  <m:t>it</m:t>
                </m:r>
              </m:sub>
            </m:sSub>
          </m:e>
        </m:d>
        <m:r>
          <w:rPr>
            <w:rFonts w:ascii="Cambria Math" w:hAnsi="Cambria Math" w:cs="Times New Roman"/>
            <w:sz w:val="28"/>
            <w:szCs w:val="28"/>
          </w:rPr>
          <m:t>=</m:t>
        </m:r>
      </m:oMath>
      <w:r w:rsidRPr="00046EA0">
        <w:rPr>
          <w:rStyle w:val="mi"/>
          <w:rFonts w:ascii="Times New Roman" w:hAnsi="Times New Roman" w:cs="Times New Roman"/>
          <w:i/>
          <w:iCs/>
          <w:color w:val="000000"/>
          <w:sz w:val="28"/>
          <w:szCs w:val="28"/>
          <w:bdr w:val="none" w:sz="0" w:space="0" w:color="auto" w:frame="1"/>
          <w:shd w:val="clear" w:color="auto" w:fill="FFFFFF"/>
        </w:rPr>
        <w:t>σ</w:t>
      </w:r>
      <w:r w:rsidRPr="00046EA0">
        <w:rPr>
          <w:rStyle w:val="mo"/>
          <w:rFonts w:ascii="Times New Roman" w:hAnsi="Times New Roman" w:cs="Times New Roman"/>
          <w:color w:val="000000"/>
          <w:sz w:val="28"/>
          <w:szCs w:val="28"/>
          <w:bdr w:val="none" w:sz="0" w:space="0" w:color="auto" w:frame="1"/>
          <w:shd w:val="clear" w:color="auto" w:fill="FFFFFF"/>
        </w:rPr>
        <w:t>ˆ</w:t>
      </w:r>
      <m:oMath>
        <m:r>
          <w:rPr>
            <w:rStyle w:val="mo"/>
            <w:rFonts w:ascii="Cambria Math" w:hAnsi="Cambria Math" w:cs="Times New Roman"/>
            <w:color w:val="000000"/>
            <w:sz w:val="28"/>
            <w:szCs w:val="28"/>
            <w:bdr w:val="none" w:sz="0" w:space="0" w:color="auto" w:frame="1"/>
            <w:shd w:val="clear" w:color="auto" w:fill="FFFFFF"/>
          </w:rPr>
          <m:t xml:space="preserve"> </m:t>
        </m:r>
        <m:r>
          <w:rPr>
            <w:rFonts w:ascii="Cambria Math" w:hAnsi="Cambria Math" w:cs="Times New Roman"/>
            <w:sz w:val="28"/>
            <w:szCs w:val="28"/>
          </w:rPr>
          <m:t>×</m:t>
        </m:r>
        <m:rad>
          <m:radPr>
            <m:degHide m:val="1"/>
            <m:ctrlPr>
              <w:rPr>
                <w:rFonts w:ascii="Cambria Math" w:hAnsi="Cambria Math" w:cs="Times New Roman"/>
                <w:i/>
                <w:sz w:val="28"/>
                <w:szCs w:val="28"/>
              </w:rPr>
            </m:ctrlPr>
          </m:radPr>
          <m:deg/>
          <m:e>
            <m:d>
              <m:dPr>
                <m:ctrlPr>
                  <w:rPr>
                    <w:rFonts w:ascii="Cambria Math" w:hAnsi="Cambria Math" w:cs="Times New Roman"/>
                    <w:i/>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i</m:t>
                        </m:r>
                      </m:sub>
                    </m:sSub>
                  </m:den>
                </m:f>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m,t</m:t>
                                </m:r>
                              </m:sub>
                            </m:sSub>
                            <m:r>
                              <w:rPr>
                                <w:rFonts w:ascii="Cambria Math" w:hAnsi="Cambria Math" w:cs="Times New Roman"/>
                                <w:sz w:val="28"/>
                                <w:szCs w:val="28"/>
                              </w:rPr>
                              <m:t>-</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m,EW</m:t>
                                    </m:r>
                                  </m:sub>
                                </m:sSub>
                              </m:e>
                            </m:acc>
                          </m:e>
                        </m:d>
                      </m:e>
                      <m:sup>
                        <m:r>
                          <w:rPr>
                            <w:rFonts w:ascii="Cambria Math" w:hAnsi="Cambria Math" w:cs="Times New Roman"/>
                            <w:sz w:val="28"/>
                            <w:szCs w:val="28"/>
                          </w:rPr>
                          <m:t>2</m:t>
                        </m:r>
                      </m:sup>
                    </m:sSup>
                  </m:num>
                  <m:den>
                    <m:nary>
                      <m:naryPr>
                        <m:chr m:val="∑"/>
                        <m:limLoc m:val="undOvr"/>
                        <m:ctrlPr>
                          <w:rPr>
                            <w:rFonts w:ascii="Cambria Math" w:hAnsi="Cambria Math" w:cs="Times New Roman"/>
                            <w:i/>
                            <w:sz w:val="28"/>
                            <w:szCs w:val="28"/>
                          </w:rPr>
                        </m:ctrlPr>
                      </m:naryPr>
                      <m:sub>
                        <m:r>
                          <w:rPr>
                            <w:rFonts w:ascii="Cambria Math" w:hAnsi="Cambria Math" w:cs="Times New Roman"/>
                            <w:sz w:val="28"/>
                            <w:szCs w:val="28"/>
                          </w:rPr>
                          <m:t>t=</m:t>
                        </m:r>
                        <m:sSub>
                          <m:sSubPr>
                            <m:ctrlPr>
                              <w:rPr>
                                <w:rFonts w:ascii="Cambria Math" w:hAnsi="Cambria Math" w:cs="Times New Roman"/>
                                <w:i/>
                                <w:sz w:val="28"/>
                                <w:szCs w:val="28"/>
                              </w:rPr>
                            </m:ctrlPr>
                          </m:sSubPr>
                          <m:e>
                            <m:r>
                              <w:rPr>
                                <w:rFonts w:ascii="Cambria Math" w:hAnsi="Cambria Math" w:cs="Times New Roman"/>
                                <w:sz w:val="28"/>
                                <w:szCs w:val="28"/>
                              </w:rPr>
                              <m:t>EW</m:t>
                            </m:r>
                          </m:e>
                          <m:sub>
                            <m:r>
                              <w:rPr>
                                <w:rFonts w:ascii="Cambria Math" w:hAnsi="Cambria Math" w:cs="Times New Roman"/>
                                <w:sz w:val="28"/>
                                <w:szCs w:val="28"/>
                              </w:rPr>
                              <m:t>min</m:t>
                            </m:r>
                          </m:sub>
                        </m:sSub>
                      </m:sub>
                      <m:sup>
                        <m:sSub>
                          <m:sSubPr>
                            <m:ctrlPr>
                              <w:rPr>
                                <w:rFonts w:ascii="Cambria Math" w:hAnsi="Cambria Math" w:cs="Times New Roman"/>
                                <w:i/>
                                <w:sz w:val="28"/>
                                <w:szCs w:val="28"/>
                              </w:rPr>
                            </m:ctrlPr>
                          </m:sSubPr>
                          <m:e>
                            <m:r>
                              <w:rPr>
                                <w:rFonts w:ascii="Cambria Math" w:hAnsi="Cambria Math" w:cs="Times New Roman"/>
                                <w:sz w:val="28"/>
                                <w:szCs w:val="28"/>
                              </w:rPr>
                              <m:t>EW</m:t>
                            </m:r>
                          </m:e>
                          <m:sub>
                            <m:r>
                              <w:rPr>
                                <w:rFonts w:ascii="Cambria Math" w:hAnsi="Cambria Math" w:cs="Times New Roman"/>
                                <w:sz w:val="28"/>
                                <w:szCs w:val="28"/>
                              </w:rPr>
                              <m:t>max</m:t>
                            </m:r>
                          </m:sub>
                        </m:sSub>
                      </m:sup>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m,t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m</m:t>
                                    </m:r>
                                  </m:sub>
                                </m:sSub>
                              </m:e>
                            </m:d>
                          </m:e>
                          <m:sup>
                            <m:r>
                              <w:rPr>
                                <w:rFonts w:ascii="Cambria Math" w:hAnsi="Cambria Math" w:cs="Times New Roman"/>
                                <w:sz w:val="28"/>
                                <w:szCs w:val="28"/>
                              </w:rPr>
                              <m:t>2</m:t>
                            </m:r>
                          </m:sup>
                        </m:sSup>
                      </m:e>
                    </m:nary>
                  </m:den>
                </m:f>
              </m:e>
            </m:d>
          </m:e>
        </m:rad>
      </m:oMath>
      <w:r w:rsidRPr="00046EA0">
        <w:rPr>
          <w:rFonts w:ascii="Times New Roman" w:hAnsi="Times New Roman" w:cs="Times New Roman"/>
          <w:sz w:val="28"/>
          <w:szCs w:val="28"/>
        </w:rPr>
        <w:t>,</w:t>
      </w:r>
    </w:p>
    <w:p w:rsidR="0054764E" w:rsidRPr="00046EA0" w:rsidRDefault="0054764E" w:rsidP="00A820F8">
      <w:pPr>
        <w:spacing w:after="0" w:line="360" w:lineRule="auto"/>
        <w:ind w:firstLine="709"/>
        <w:jc w:val="center"/>
        <w:rPr>
          <w:rFonts w:ascii="Times New Roman" w:hAnsi="Times New Roman" w:cs="Times New Roman"/>
          <w:sz w:val="28"/>
          <w:szCs w:val="28"/>
        </w:rPr>
      </w:pPr>
    </w:p>
    <w:p w:rsidR="00BB22EE" w:rsidRPr="00046EA0" w:rsidRDefault="003C5031" w:rsidP="00A820F8">
      <w:pPr>
        <w:spacing w:after="0" w:line="360" w:lineRule="auto"/>
        <w:ind w:firstLine="709"/>
        <w:jc w:val="center"/>
        <w:rPr>
          <w:rStyle w:val="mo"/>
          <w:rFonts w:ascii="Times New Roman" w:hAnsi="Times New Roman" w:cs="Times New Roman"/>
          <w:color w:val="000000"/>
          <w:sz w:val="28"/>
          <w:szCs w:val="28"/>
          <w:bdr w:val="none" w:sz="0" w:space="0" w:color="auto" w:frame="1"/>
          <w:shd w:val="clear" w:color="auto" w:fill="FFFFFF"/>
        </w:rPr>
      </w:pPr>
      <m:oMath>
        <m:sSup>
          <m:sSupPr>
            <m:ctrlPr>
              <w:rPr>
                <w:rStyle w:val="mi"/>
                <w:rFonts w:ascii="Cambria Math" w:hAnsi="Cambria Math" w:cs="Times New Roman"/>
                <w:i/>
                <w:iCs/>
                <w:color w:val="000000"/>
                <w:sz w:val="28"/>
                <w:szCs w:val="28"/>
                <w:bdr w:val="none" w:sz="0" w:space="0" w:color="auto" w:frame="1"/>
                <w:shd w:val="clear" w:color="auto" w:fill="FFFFFF"/>
              </w:rPr>
            </m:ctrlPr>
          </m:sSupPr>
          <m:e>
            <m:r>
              <w:rPr>
                <w:rStyle w:val="mi"/>
                <w:rFonts w:ascii="Cambria Math" w:hAnsi="Cambria Math" w:cs="Times New Roman"/>
                <w:color w:val="000000"/>
                <w:sz w:val="28"/>
                <w:szCs w:val="28"/>
                <w:bdr w:val="none" w:sz="0" w:space="0" w:color="auto" w:frame="1"/>
                <w:shd w:val="clear" w:color="auto" w:fill="FFFFFF"/>
              </w:rPr>
              <m:t>σ</m:t>
            </m:r>
            <m:r>
              <w:rPr>
                <w:rStyle w:val="mo"/>
                <w:rFonts w:ascii="Cambria Math" w:hAnsi="Cambria Math" w:cs="Times New Roman"/>
                <w:color w:val="000000"/>
                <w:sz w:val="28"/>
                <w:szCs w:val="28"/>
                <w:bdr w:val="none" w:sz="0" w:space="0" w:color="auto" w:frame="1"/>
                <w:shd w:val="clear" w:color="auto" w:fill="FFFFFF"/>
              </w:rPr>
              <m:t>ˆ</m:t>
            </m:r>
          </m:e>
          <m:sup>
            <m:r>
              <w:rPr>
                <w:rStyle w:val="mi"/>
                <w:rFonts w:ascii="Cambria Math" w:hAnsi="Cambria Math" w:cs="Times New Roman"/>
                <w:color w:val="000000"/>
                <w:sz w:val="28"/>
                <w:szCs w:val="28"/>
                <w:bdr w:val="none" w:sz="0" w:space="0" w:color="auto" w:frame="1"/>
                <w:shd w:val="clear" w:color="auto" w:fill="FFFFFF"/>
              </w:rPr>
              <m:t>2</m:t>
            </m:r>
          </m:sup>
        </m:sSup>
        <m:r>
          <w:rPr>
            <w:rStyle w:val="mo"/>
            <w:rFonts w:ascii="Cambria Math" w:hAnsi="Cambria Math" w:cs="Times New Roman"/>
            <w:color w:val="000000"/>
            <w:sz w:val="28"/>
            <w:szCs w:val="28"/>
            <w:bdr w:val="none" w:sz="0" w:space="0" w:color="auto" w:frame="1"/>
            <w:shd w:val="clear" w:color="auto" w:fill="FFFFFF"/>
          </w:rPr>
          <m:t>=</m:t>
        </m:r>
        <m:f>
          <m:fPr>
            <m:ctrlPr>
              <w:rPr>
                <w:rStyle w:val="mo"/>
                <w:rFonts w:ascii="Cambria Math" w:hAnsi="Cambria Math" w:cs="Times New Roman"/>
                <w:i/>
                <w:color w:val="000000"/>
                <w:sz w:val="28"/>
                <w:szCs w:val="28"/>
                <w:bdr w:val="none" w:sz="0" w:space="0" w:color="auto" w:frame="1"/>
                <w:shd w:val="clear" w:color="auto" w:fill="FFFFFF"/>
                <w:lang w:val="en-US"/>
              </w:rPr>
            </m:ctrlPr>
          </m:fPr>
          <m:num>
            <m:r>
              <w:rPr>
                <w:rStyle w:val="mo"/>
                <w:rFonts w:ascii="Cambria Math" w:hAnsi="Cambria Math" w:cs="Times New Roman"/>
                <w:color w:val="000000"/>
                <w:sz w:val="28"/>
                <w:szCs w:val="28"/>
                <w:bdr w:val="none" w:sz="0" w:space="0" w:color="auto" w:frame="1"/>
                <w:shd w:val="clear" w:color="auto" w:fill="FFFFFF"/>
              </w:rPr>
              <m:t>1</m:t>
            </m:r>
          </m:num>
          <m:den>
            <m:sSub>
              <m:sSubPr>
                <m:ctrlPr>
                  <w:rPr>
                    <w:rStyle w:val="mo"/>
                    <w:rFonts w:ascii="Cambria Math" w:hAnsi="Cambria Math" w:cs="Times New Roman"/>
                    <w:i/>
                    <w:color w:val="000000"/>
                    <w:sz w:val="28"/>
                    <w:szCs w:val="28"/>
                    <w:bdr w:val="none" w:sz="0" w:space="0" w:color="auto" w:frame="1"/>
                    <w:shd w:val="clear" w:color="auto" w:fill="FFFFFF"/>
                    <w:lang w:val="en-US"/>
                  </w:rPr>
                </m:ctrlPr>
              </m:sSubPr>
              <m:e>
                <m:r>
                  <w:rPr>
                    <w:rStyle w:val="mo"/>
                    <w:rFonts w:ascii="Cambria Math" w:hAnsi="Cambria Math" w:cs="Times New Roman"/>
                    <w:color w:val="000000"/>
                    <w:sz w:val="28"/>
                    <w:szCs w:val="28"/>
                    <w:bdr w:val="none" w:sz="0" w:space="0" w:color="auto" w:frame="1"/>
                    <w:shd w:val="clear" w:color="auto" w:fill="FFFFFF"/>
                    <w:lang w:val="en-US"/>
                  </w:rPr>
                  <m:t>M</m:t>
                </m:r>
              </m:e>
              <m:sub>
                <m:r>
                  <w:rPr>
                    <w:rStyle w:val="mo"/>
                    <w:rFonts w:ascii="Cambria Math" w:hAnsi="Cambria Math" w:cs="Times New Roman"/>
                    <w:color w:val="000000"/>
                    <w:sz w:val="28"/>
                    <w:szCs w:val="28"/>
                    <w:bdr w:val="none" w:sz="0" w:space="0" w:color="auto" w:frame="1"/>
                    <w:shd w:val="clear" w:color="auto" w:fill="FFFFFF"/>
                    <w:lang w:val="en-US"/>
                  </w:rPr>
                  <m:t>i</m:t>
                </m:r>
              </m:sub>
            </m:sSub>
            <m:r>
              <w:rPr>
                <w:rStyle w:val="mo"/>
                <w:rFonts w:ascii="Cambria Math" w:hAnsi="Cambria Math" w:cs="Times New Roman"/>
                <w:color w:val="000000"/>
                <w:sz w:val="28"/>
                <w:szCs w:val="28"/>
                <w:bdr w:val="none" w:sz="0" w:space="0" w:color="auto" w:frame="1"/>
                <w:shd w:val="clear" w:color="auto" w:fill="FFFFFF"/>
              </w:rPr>
              <m:t>-</m:t>
            </m:r>
            <m:r>
              <w:rPr>
                <w:rStyle w:val="mo"/>
                <w:rFonts w:ascii="Cambria Math" w:hAnsi="Cambria Math" w:cs="Times New Roman"/>
                <w:color w:val="000000"/>
                <w:sz w:val="28"/>
                <w:szCs w:val="28"/>
                <w:bdr w:val="none" w:sz="0" w:space="0" w:color="auto" w:frame="1"/>
                <w:shd w:val="clear" w:color="auto" w:fill="FFFFFF"/>
                <w:lang w:val="en-US"/>
              </w:rPr>
              <m:t>dF</m:t>
            </m:r>
          </m:den>
        </m:f>
        <m:nary>
          <m:naryPr>
            <m:chr m:val="∑"/>
            <m:limLoc m:val="undOvr"/>
            <m:ctrlPr>
              <w:rPr>
                <w:rStyle w:val="mo"/>
                <w:rFonts w:ascii="Cambria Math" w:hAnsi="Cambria Math" w:cs="Times New Roman"/>
                <w:i/>
                <w:color w:val="000000"/>
                <w:sz w:val="28"/>
                <w:szCs w:val="28"/>
                <w:bdr w:val="none" w:sz="0" w:space="0" w:color="auto" w:frame="1"/>
                <w:shd w:val="clear" w:color="auto" w:fill="FFFFFF"/>
                <w:lang w:val="en-US"/>
              </w:rPr>
            </m:ctrlPr>
          </m:naryPr>
          <m:sub>
            <m:r>
              <w:rPr>
                <w:rStyle w:val="mo"/>
                <w:rFonts w:ascii="Cambria Math" w:hAnsi="Cambria Math" w:cs="Times New Roman"/>
                <w:color w:val="000000"/>
                <w:sz w:val="28"/>
                <w:szCs w:val="28"/>
                <w:bdr w:val="none" w:sz="0" w:space="0" w:color="auto" w:frame="1"/>
                <w:shd w:val="clear" w:color="auto" w:fill="FFFFFF"/>
                <w:lang w:val="en-US"/>
              </w:rPr>
              <m:t>t</m:t>
            </m:r>
            <m:r>
              <w:rPr>
                <w:rStyle w:val="mo"/>
                <w:rFonts w:ascii="Cambria Math" w:hAnsi="Cambria Math" w:cs="Times New Roman"/>
                <w:color w:val="000000"/>
                <w:sz w:val="28"/>
                <w:szCs w:val="28"/>
                <w:bdr w:val="none" w:sz="0" w:space="0" w:color="auto" w:frame="1"/>
                <w:shd w:val="clear" w:color="auto" w:fill="FFFFFF"/>
              </w:rPr>
              <m:t>=</m:t>
            </m:r>
            <m:sSub>
              <m:sSubPr>
                <m:ctrlPr>
                  <w:rPr>
                    <w:rStyle w:val="mo"/>
                    <w:rFonts w:ascii="Cambria Math" w:hAnsi="Cambria Math" w:cs="Times New Roman"/>
                    <w:i/>
                    <w:color w:val="000000"/>
                    <w:sz w:val="28"/>
                    <w:szCs w:val="28"/>
                    <w:bdr w:val="none" w:sz="0" w:space="0" w:color="auto" w:frame="1"/>
                    <w:shd w:val="clear" w:color="auto" w:fill="FFFFFF"/>
                    <w:lang w:val="en-US"/>
                  </w:rPr>
                </m:ctrlPr>
              </m:sSubPr>
              <m:e>
                <m:r>
                  <w:rPr>
                    <w:rStyle w:val="mo"/>
                    <w:rFonts w:ascii="Cambria Math" w:hAnsi="Cambria Math" w:cs="Times New Roman"/>
                    <w:color w:val="000000"/>
                    <w:sz w:val="28"/>
                    <w:szCs w:val="28"/>
                    <w:bdr w:val="none" w:sz="0" w:space="0" w:color="auto" w:frame="1"/>
                    <w:shd w:val="clear" w:color="auto" w:fill="FFFFFF"/>
                    <w:lang w:val="en-US"/>
                  </w:rPr>
                  <m:t>EW</m:t>
                </m:r>
              </m:e>
              <m:sub>
                <m:r>
                  <w:rPr>
                    <w:rStyle w:val="mo"/>
                    <w:rFonts w:ascii="Cambria Math" w:hAnsi="Cambria Math" w:cs="Times New Roman"/>
                    <w:color w:val="000000"/>
                    <w:sz w:val="28"/>
                    <w:szCs w:val="28"/>
                    <w:bdr w:val="none" w:sz="0" w:space="0" w:color="auto" w:frame="1"/>
                    <w:shd w:val="clear" w:color="auto" w:fill="FFFFFF"/>
                    <w:lang w:val="en-US"/>
                  </w:rPr>
                  <m:t>min</m:t>
                </m:r>
              </m:sub>
            </m:sSub>
          </m:sub>
          <m:sup>
            <m:sSub>
              <m:sSubPr>
                <m:ctrlPr>
                  <w:rPr>
                    <w:rStyle w:val="mo"/>
                    <w:rFonts w:ascii="Cambria Math" w:hAnsi="Cambria Math" w:cs="Times New Roman"/>
                    <w:i/>
                    <w:color w:val="000000"/>
                    <w:sz w:val="28"/>
                    <w:szCs w:val="28"/>
                    <w:bdr w:val="none" w:sz="0" w:space="0" w:color="auto" w:frame="1"/>
                    <w:shd w:val="clear" w:color="auto" w:fill="FFFFFF"/>
                    <w:lang w:val="en-US"/>
                  </w:rPr>
                </m:ctrlPr>
              </m:sSubPr>
              <m:e>
                <m:r>
                  <w:rPr>
                    <w:rStyle w:val="mo"/>
                    <w:rFonts w:ascii="Cambria Math" w:hAnsi="Cambria Math" w:cs="Times New Roman"/>
                    <w:color w:val="000000"/>
                    <w:sz w:val="28"/>
                    <w:szCs w:val="28"/>
                    <w:bdr w:val="none" w:sz="0" w:space="0" w:color="auto" w:frame="1"/>
                    <w:shd w:val="clear" w:color="auto" w:fill="FFFFFF"/>
                    <w:lang w:val="en-US"/>
                  </w:rPr>
                  <m:t>EW</m:t>
                </m:r>
              </m:e>
              <m:sub>
                <m:r>
                  <w:rPr>
                    <w:rStyle w:val="mo"/>
                    <w:rFonts w:ascii="Cambria Math" w:hAnsi="Cambria Math" w:cs="Times New Roman"/>
                    <w:color w:val="000000"/>
                    <w:sz w:val="28"/>
                    <w:szCs w:val="28"/>
                    <w:bdr w:val="none" w:sz="0" w:space="0" w:color="auto" w:frame="1"/>
                    <w:shd w:val="clear" w:color="auto" w:fill="FFFFFF"/>
                    <w:lang w:val="en-US"/>
                  </w:rPr>
                  <m:t>max</m:t>
                </m:r>
              </m:sub>
            </m:sSub>
          </m:sup>
          <m:e>
            <m:sSup>
              <m:sSupPr>
                <m:ctrlPr>
                  <w:rPr>
                    <w:rStyle w:val="mo"/>
                    <w:rFonts w:ascii="Cambria Math" w:hAnsi="Cambria Math" w:cs="Times New Roman"/>
                    <w:i/>
                    <w:color w:val="000000"/>
                    <w:sz w:val="28"/>
                    <w:szCs w:val="28"/>
                    <w:bdr w:val="none" w:sz="0" w:space="0" w:color="auto" w:frame="1"/>
                    <w:shd w:val="clear" w:color="auto" w:fill="FFFFFF"/>
                    <w:lang w:val="en-US"/>
                  </w:rPr>
                </m:ctrlPr>
              </m:sSupPr>
              <m:e>
                <m:d>
                  <m:dPr>
                    <m:ctrlPr>
                      <w:rPr>
                        <w:rStyle w:val="mo"/>
                        <w:rFonts w:ascii="Cambria Math" w:hAnsi="Cambria Math" w:cs="Times New Roman"/>
                        <w:i/>
                        <w:color w:val="000000"/>
                        <w:sz w:val="28"/>
                        <w:szCs w:val="28"/>
                        <w:bdr w:val="none" w:sz="0" w:space="0" w:color="auto" w:frame="1"/>
                        <w:shd w:val="clear" w:color="auto" w:fill="FFFFFF"/>
                        <w:lang w:val="en-US"/>
                      </w:rPr>
                    </m:ctrlPr>
                  </m:dPr>
                  <m:e>
                    <m:sSub>
                      <m:sSubPr>
                        <m:ctrlPr>
                          <w:rPr>
                            <w:rStyle w:val="mo"/>
                            <w:rFonts w:ascii="Cambria Math" w:hAnsi="Cambria Math" w:cs="Times New Roman"/>
                            <w:i/>
                            <w:color w:val="000000"/>
                            <w:sz w:val="28"/>
                            <w:szCs w:val="28"/>
                            <w:bdr w:val="none" w:sz="0" w:space="0" w:color="auto" w:frame="1"/>
                            <w:shd w:val="clear" w:color="auto" w:fill="FFFFFF"/>
                            <w:lang w:val="en-US"/>
                          </w:rPr>
                        </m:ctrlPr>
                      </m:sSubPr>
                      <m:e>
                        <m:r>
                          <w:rPr>
                            <w:rStyle w:val="mo"/>
                            <w:rFonts w:ascii="Cambria Math" w:hAnsi="Cambria Math" w:cs="Times New Roman"/>
                            <w:color w:val="000000"/>
                            <w:sz w:val="28"/>
                            <w:szCs w:val="28"/>
                            <w:bdr w:val="none" w:sz="0" w:space="0" w:color="auto" w:frame="1"/>
                            <w:shd w:val="clear" w:color="auto" w:fill="FFFFFF"/>
                            <w:lang w:val="en-US"/>
                          </w:rPr>
                          <m:t>AR</m:t>
                        </m:r>
                      </m:e>
                      <m:sub>
                        <m:r>
                          <w:rPr>
                            <w:rStyle w:val="mo"/>
                            <w:rFonts w:ascii="Cambria Math" w:hAnsi="Cambria Math" w:cs="Times New Roman"/>
                            <w:color w:val="000000"/>
                            <w:sz w:val="28"/>
                            <w:szCs w:val="28"/>
                            <w:bdr w:val="none" w:sz="0" w:space="0" w:color="auto" w:frame="1"/>
                            <w:shd w:val="clear" w:color="auto" w:fill="FFFFFF"/>
                            <w:lang w:val="en-US"/>
                          </w:rPr>
                          <m:t>it</m:t>
                        </m:r>
                      </m:sub>
                    </m:sSub>
                  </m:e>
                </m:d>
              </m:e>
              <m:sup>
                <m:r>
                  <w:rPr>
                    <w:rStyle w:val="mo"/>
                    <w:rFonts w:ascii="Cambria Math" w:hAnsi="Cambria Math" w:cs="Times New Roman"/>
                    <w:color w:val="000000"/>
                    <w:sz w:val="28"/>
                    <w:szCs w:val="28"/>
                    <w:bdr w:val="none" w:sz="0" w:space="0" w:color="auto" w:frame="1"/>
                    <w:shd w:val="clear" w:color="auto" w:fill="FFFFFF"/>
                  </w:rPr>
                  <m:t>2</m:t>
                </m:r>
              </m:sup>
            </m:sSup>
          </m:e>
        </m:nary>
      </m:oMath>
      <w:r w:rsidR="001F7D02" w:rsidRPr="00046EA0">
        <w:rPr>
          <w:rStyle w:val="mo"/>
          <w:rFonts w:ascii="Times New Roman" w:hAnsi="Times New Roman" w:cs="Times New Roman"/>
          <w:color w:val="000000"/>
          <w:sz w:val="28"/>
          <w:szCs w:val="28"/>
          <w:bdr w:val="none" w:sz="0" w:space="0" w:color="auto" w:frame="1"/>
          <w:shd w:val="clear" w:color="auto" w:fill="FFFFFF"/>
        </w:rPr>
        <w:t>,</w:t>
      </w:r>
    </w:p>
    <w:p w:rsidR="000D4AC3" w:rsidRPr="00046EA0" w:rsidRDefault="000D4AC3" w:rsidP="00046EA0">
      <w:pPr>
        <w:spacing w:after="0" w:line="360" w:lineRule="auto"/>
        <w:ind w:firstLine="709"/>
        <w:jc w:val="both"/>
        <w:rPr>
          <w:rStyle w:val="mo"/>
          <w:rFonts w:ascii="Times New Roman" w:hAnsi="Times New Roman" w:cs="Times New Roman"/>
          <w:color w:val="000000"/>
          <w:sz w:val="28"/>
          <w:szCs w:val="28"/>
          <w:bdr w:val="none" w:sz="0" w:space="0" w:color="auto" w:frame="1"/>
          <w:shd w:val="clear" w:color="auto" w:fill="FFFFFF"/>
        </w:rPr>
      </w:pPr>
    </w:p>
    <w:p w:rsidR="00BB22EE" w:rsidRPr="00A820F8" w:rsidRDefault="001F7D02" w:rsidP="00A820F8">
      <w:pPr>
        <w:spacing w:after="0" w:line="360" w:lineRule="auto"/>
        <w:jc w:val="both"/>
        <w:rPr>
          <w:rFonts w:ascii="Times New Roman" w:hAnsi="Times New Roman" w:cs="Times New Roman"/>
          <w:sz w:val="28"/>
          <w:szCs w:val="28"/>
        </w:rPr>
      </w:pPr>
      <w:proofErr w:type="gramStart"/>
      <w:r w:rsidRPr="00A820F8">
        <w:rPr>
          <w:rFonts w:ascii="Times New Roman" w:hAnsi="Times New Roman" w:cs="Times New Roman"/>
          <w:sz w:val="28"/>
          <w:szCs w:val="28"/>
        </w:rPr>
        <w:t>г</w:t>
      </w:r>
      <w:r w:rsidR="00BB22EE" w:rsidRPr="00A820F8">
        <w:rPr>
          <w:rFonts w:ascii="Times New Roman" w:hAnsi="Times New Roman" w:cs="Times New Roman"/>
          <w:sz w:val="28"/>
          <w:szCs w:val="28"/>
        </w:rPr>
        <w:t xml:space="preserve">де </w:t>
      </w:r>
      <m:oMath>
        <m:sSup>
          <m:sSupPr>
            <m:ctrlPr>
              <w:rPr>
                <w:rStyle w:val="mi"/>
                <w:rFonts w:ascii="Cambria Math" w:hAnsi="Times New Roman" w:cs="Times New Roman"/>
                <w:i/>
                <w:iCs/>
                <w:color w:val="000000"/>
                <w:sz w:val="28"/>
                <w:szCs w:val="28"/>
                <w:bdr w:val="none" w:sz="0" w:space="0" w:color="auto" w:frame="1"/>
                <w:shd w:val="clear" w:color="auto" w:fill="FFFFFF"/>
              </w:rPr>
            </m:ctrlPr>
          </m:sSupPr>
          <m:e>
            <m:r>
              <w:rPr>
                <w:rStyle w:val="mi"/>
                <w:rFonts w:ascii="Cambria Math" w:hAnsi="Cambria Math" w:cs="Times New Roman"/>
                <w:color w:val="000000"/>
                <w:sz w:val="28"/>
                <w:szCs w:val="28"/>
                <w:bdr w:val="none" w:sz="0" w:space="0" w:color="auto" w:frame="1"/>
                <w:shd w:val="clear" w:color="auto" w:fill="FFFFFF"/>
              </w:rPr>
              <m:t>σ</m:t>
            </m:r>
            <m:r>
              <w:rPr>
                <w:rStyle w:val="mo"/>
                <w:rFonts w:ascii="Cambria Math" w:hAnsi="Times New Roman" w:cs="Times New Roman"/>
                <w:color w:val="000000"/>
                <w:sz w:val="28"/>
                <w:szCs w:val="28"/>
                <w:bdr w:val="none" w:sz="0" w:space="0" w:color="auto" w:frame="1"/>
                <w:shd w:val="clear" w:color="auto" w:fill="FFFFFF"/>
              </w:rPr>
              <m:t>ˆ</m:t>
            </m:r>
          </m:e>
          <m:sup>
            <m:r>
              <w:rPr>
                <w:rStyle w:val="mi"/>
                <w:rFonts w:ascii="Cambria Math" w:hAnsi="Times New Roman" w:cs="Times New Roman"/>
                <w:color w:val="000000"/>
                <w:sz w:val="28"/>
                <w:szCs w:val="28"/>
                <w:bdr w:val="none" w:sz="0" w:space="0" w:color="auto" w:frame="1"/>
                <w:shd w:val="clear" w:color="auto" w:fill="FFFFFF"/>
              </w:rPr>
              <m:t>2</m:t>
            </m:r>
          </m:sup>
        </m:sSup>
      </m:oMath>
      <w:r w:rsidR="00A820F8" w:rsidRPr="00A820F8">
        <w:rPr>
          <w:rFonts w:ascii="Times New Roman" w:hAnsi="Times New Roman" w:cs="Times New Roman"/>
          <w:sz w:val="28"/>
          <w:szCs w:val="28"/>
        </w:rPr>
        <w:t>–</w:t>
      </w:r>
      <w:r w:rsidR="0079609D" w:rsidRPr="00A820F8">
        <w:rPr>
          <w:rStyle w:val="mo"/>
          <w:rFonts w:ascii="Times New Roman" w:hAnsi="Times New Roman" w:cs="Times New Roman"/>
          <w:color w:val="000000"/>
          <w:sz w:val="28"/>
          <w:szCs w:val="28"/>
          <w:bdr w:val="none" w:sz="0" w:space="0" w:color="auto" w:frame="1"/>
          <w:shd w:val="clear" w:color="auto" w:fill="FFFFFF"/>
        </w:rPr>
        <w:t xml:space="preserve"> среднеквадратичное отклонение </w:t>
      </w:r>
      <w:r w:rsidR="00974440" w:rsidRPr="00A820F8">
        <w:rPr>
          <w:rStyle w:val="mo"/>
          <w:rFonts w:ascii="Times New Roman" w:hAnsi="Times New Roman" w:cs="Times New Roman"/>
          <w:color w:val="000000"/>
          <w:sz w:val="28"/>
          <w:szCs w:val="28"/>
          <w:bdr w:val="none" w:sz="0" w:space="0" w:color="auto" w:frame="1"/>
          <w:shd w:val="clear" w:color="auto" w:fill="FFFFFF"/>
        </w:rPr>
        <w:t xml:space="preserve">избыточной доходности </w:t>
      </w:r>
      <w:r w:rsidR="008C3E09">
        <w:rPr>
          <w:rStyle w:val="mo"/>
          <w:rFonts w:ascii="Times New Roman" w:hAnsi="Times New Roman" w:cs="Times New Roman"/>
          <w:color w:val="000000"/>
          <w:sz w:val="28"/>
          <w:szCs w:val="28"/>
          <w:bdr w:val="none" w:sz="0" w:space="0" w:color="auto" w:frame="1"/>
          <w:shd w:val="clear" w:color="auto" w:fill="FFFFFF"/>
        </w:rPr>
        <w:t>в окне оценивания</w:t>
      </w:r>
      <w:r w:rsidR="00BB22EE" w:rsidRPr="00A820F8">
        <w:rPr>
          <w:rStyle w:val="mo"/>
          <w:rFonts w:ascii="Times New Roman" w:hAnsi="Times New Roman" w:cs="Times New Roman"/>
          <w:color w:val="000000"/>
          <w:sz w:val="28"/>
          <w:szCs w:val="28"/>
          <w:bdr w:val="none" w:sz="0" w:space="0" w:color="auto" w:frame="1"/>
          <w:shd w:val="clear" w:color="auto" w:fill="FFFFFF"/>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i</m:t>
            </m:r>
          </m:sub>
        </m:sSub>
      </m:oMath>
      <w:r w:rsidR="00BB22EE" w:rsidRPr="00A820F8">
        <w:rPr>
          <w:rFonts w:ascii="Times New Roman" w:hAnsi="Times New Roman" w:cs="Times New Roman"/>
          <w:sz w:val="28"/>
          <w:szCs w:val="28"/>
        </w:rPr>
        <w:t xml:space="preserve"> </w:t>
      </w:r>
      <w:r w:rsidR="00A820F8" w:rsidRPr="00A820F8">
        <w:rPr>
          <w:rFonts w:ascii="Times New Roman" w:hAnsi="Times New Roman" w:cs="Times New Roman"/>
          <w:sz w:val="28"/>
          <w:szCs w:val="28"/>
        </w:rPr>
        <w:t xml:space="preserve">– </w:t>
      </w:r>
      <w:r w:rsidR="00BB22EE" w:rsidRPr="00A820F8">
        <w:rPr>
          <w:rFonts w:ascii="Times New Roman" w:hAnsi="Times New Roman" w:cs="Times New Roman"/>
          <w:sz w:val="28"/>
          <w:szCs w:val="28"/>
        </w:rPr>
        <w:t xml:space="preserve">количество дней до даты события, </w:t>
      </w:r>
      <w:proofErr w:type="spellStart"/>
      <w:r w:rsidR="00BB22EE" w:rsidRPr="00A820F8">
        <w:rPr>
          <w:rFonts w:ascii="Times New Roman" w:hAnsi="Times New Roman" w:cs="Times New Roman"/>
          <w:sz w:val="28"/>
          <w:szCs w:val="28"/>
          <w:lang w:val="de-DE"/>
        </w:rPr>
        <w:t>dF</w:t>
      </w:r>
      <w:proofErr w:type="spellEnd"/>
      <w:r w:rsidR="00A820F8">
        <w:rPr>
          <w:rFonts w:ascii="Times New Roman" w:hAnsi="Times New Roman" w:cs="Times New Roman"/>
          <w:sz w:val="28"/>
          <w:szCs w:val="28"/>
        </w:rPr>
        <w:t xml:space="preserve"> </w:t>
      </w:r>
      <w:r w:rsidR="00A820F8" w:rsidRPr="00A820F8">
        <w:rPr>
          <w:rStyle w:val="apple-converted-space"/>
          <w:rFonts w:ascii="Times New Roman" w:hAnsi="Times New Roman" w:cs="Times New Roman"/>
          <w:color w:val="000000"/>
          <w:sz w:val="28"/>
          <w:szCs w:val="28"/>
          <w:shd w:val="clear" w:color="auto" w:fill="FFFFFF"/>
        </w:rPr>
        <w:t>–</w:t>
      </w:r>
      <w:r w:rsidR="00BB22EE" w:rsidRPr="00A820F8">
        <w:rPr>
          <w:rFonts w:ascii="Times New Roman" w:hAnsi="Times New Roman" w:cs="Times New Roman"/>
          <w:sz w:val="28"/>
          <w:szCs w:val="28"/>
        </w:rPr>
        <w:t xml:space="preserve"> степени свободы, соответствующие таблице распределения </w:t>
      </w:r>
      <w:proofErr w:type="spellStart"/>
      <w:r w:rsidR="00BB22EE" w:rsidRPr="00A820F8">
        <w:rPr>
          <w:rFonts w:ascii="Times New Roman" w:hAnsi="Times New Roman" w:cs="Times New Roman"/>
          <w:sz w:val="28"/>
          <w:szCs w:val="28"/>
        </w:rPr>
        <w:t>Стъюдента</w:t>
      </w:r>
      <w:proofErr w:type="spellEnd"/>
      <w:r w:rsidR="00BB22EE" w:rsidRPr="00A820F8">
        <w:rPr>
          <w:rFonts w:ascii="Times New Roman" w:hAnsi="Times New Roman" w:cs="Times New Roman"/>
          <w:sz w:val="28"/>
          <w:szCs w:val="28"/>
        </w:rPr>
        <w:t xml:space="preserve">, </w:t>
      </w:r>
      <w:r w:rsidR="00BB22EE" w:rsidRPr="00A820F8">
        <w:rPr>
          <w:rFonts w:ascii="Times New Roman" w:hAnsi="Times New Roman" w:cs="Times New Roman"/>
          <w:sz w:val="28"/>
          <w:szCs w:val="28"/>
          <w:lang w:val="de-DE"/>
        </w:rPr>
        <w:t>EW</w:t>
      </w:r>
      <w:r w:rsidR="00BB22EE" w:rsidRPr="00A820F8">
        <w:rPr>
          <w:rFonts w:ascii="Times New Roman" w:hAnsi="Times New Roman" w:cs="Times New Roman"/>
          <w:sz w:val="28"/>
          <w:szCs w:val="28"/>
        </w:rPr>
        <w:t xml:space="preserve"> – период оценки (</w:t>
      </w:r>
      <w:proofErr w:type="spellStart"/>
      <w:r w:rsidR="00BB22EE" w:rsidRPr="00A820F8">
        <w:rPr>
          <w:rStyle w:val="mi"/>
          <w:rFonts w:ascii="Times New Roman" w:hAnsi="Times New Roman" w:cs="Times New Roman"/>
          <w:iCs/>
          <w:color w:val="000000"/>
          <w:sz w:val="28"/>
          <w:szCs w:val="28"/>
          <w:bdr w:val="none" w:sz="0" w:space="0" w:color="auto" w:frame="1"/>
          <w:shd w:val="clear" w:color="auto" w:fill="FFFFFF"/>
          <w:lang w:val="en-US"/>
        </w:rPr>
        <w:t>EWmi</w:t>
      </w:r>
      <w:proofErr w:type="spellEnd"/>
      <w:r w:rsidR="00BB22EE" w:rsidRPr="00A820F8">
        <w:rPr>
          <w:rStyle w:val="mi"/>
          <w:rFonts w:ascii="Times New Roman" w:hAnsi="Times New Roman" w:cs="Times New Roman"/>
          <w:iCs/>
          <w:color w:val="000000"/>
          <w:sz w:val="28"/>
          <w:szCs w:val="28"/>
          <w:bdr w:val="none" w:sz="0" w:space="0" w:color="auto" w:frame="1"/>
          <w:shd w:val="clear" w:color="auto" w:fill="FFFFFF"/>
          <w:lang w:val="de-DE"/>
        </w:rPr>
        <w:t>n</w:t>
      </w:r>
      <w:r w:rsidR="00BB22EE" w:rsidRPr="00A820F8">
        <w:rPr>
          <w:rStyle w:val="mi"/>
          <w:rFonts w:ascii="Times New Roman" w:hAnsi="Times New Roman" w:cs="Times New Roman"/>
          <w:iCs/>
          <w:color w:val="000000"/>
          <w:sz w:val="28"/>
          <w:szCs w:val="28"/>
          <w:bdr w:val="none" w:sz="0" w:space="0" w:color="auto" w:frame="1"/>
          <w:shd w:val="clear" w:color="auto" w:fill="FFFFFF"/>
        </w:rPr>
        <w:t xml:space="preserve"> – первый день к окне оценивания, </w:t>
      </w:r>
      <w:proofErr w:type="spellStart"/>
      <w:r w:rsidR="00BB22EE" w:rsidRPr="00A820F8">
        <w:rPr>
          <w:rStyle w:val="mi"/>
          <w:rFonts w:ascii="Times New Roman" w:hAnsi="Times New Roman" w:cs="Times New Roman"/>
          <w:iCs/>
          <w:color w:val="000000"/>
          <w:sz w:val="28"/>
          <w:szCs w:val="28"/>
          <w:bdr w:val="none" w:sz="0" w:space="0" w:color="auto" w:frame="1"/>
          <w:shd w:val="clear" w:color="auto" w:fill="FFFFFF"/>
          <w:lang w:val="en-US"/>
        </w:rPr>
        <w:t>EWmax</w:t>
      </w:r>
      <w:proofErr w:type="spellEnd"/>
      <w:r w:rsidR="00BB22EE" w:rsidRPr="00A820F8">
        <w:rPr>
          <w:rStyle w:val="apple-converted-space"/>
          <w:rFonts w:ascii="Times New Roman" w:hAnsi="Times New Roman" w:cs="Times New Roman"/>
          <w:color w:val="000000"/>
          <w:sz w:val="28"/>
          <w:szCs w:val="28"/>
          <w:shd w:val="clear" w:color="auto" w:fill="FFFFFF"/>
        </w:rPr>
        <w:t>– последний день в окне оценивания)</w:t>
      </w:r>
      <w:r w:rsidR="00BB22EE" w:rsidRPr="00A820F8">
        <w:rPr>
          <w:rStyle w:val="mi"/>
          <w:rFonts w:ascii="Times New Roman" w:hAnsi="Times New Roman" w:cs="Times New Roman"/>
          <w:i/>
          <w:iCs/>
          <w:color w:val="000000"/>
          <w:sz w:val="28"/>
          <w:szCs w:val="28"/>
          <w:bdr w:val="none" w:sz="0" w:space="0" w:color="auto" w:frame="1"/>
          <w:shd w:val="clear" w:color="auto" w:fill="FFFFFF"/>
        </w:rPr>
        <w:t xml:space="preserve">, </w:t>
      </w:r>
      <m:oMath>
        <m:acc>
          <m:accPr>
            <m:chr m:val="̅"/>
            <m:ctrlPr>
              <w:rPr>
                <w:rFonts w:ascii="Cambria Math" w:hAnsi="Times New Roman" w:cs="Times New Roman"/>
                <w:i/>
                <w:sz w:val="28"/>
                <w:szCs w:val="28"/>
              </w:rPr>
            </m:ctrlPr>
          </m:accPr>
          <m:e>
            <m:sSub>
              <m:sSubPr>
                <m:ctrlPr>
                  <w:rPr>
                    <w:rFonts w:ascii="Cambria Math" w:hAnsi="Times New Roman" w:cs="Times New Roman"/>
                    <w:i/>
                    <w:sz w:val="28"/>
                    <w:szCs w:val="28"/>
                  </w:rPr>
                </m:ctrlPr>
              </m:sSubPr>
              <m:e>
                <m:r>
                  <w:rPr>
                    <w:rFonts w:ascii="Cambria Math" w:hAnsi="Times New Roman" w:cs="Times New Roman"/>
                    <w:sz w:val="28"/>
                    <w:szCs w:val="28"/>
                  </w:rPr>
                  <m:t xml:space="preserve"> </m:t>
                </m:r>
                <m:r>
                  <w:rPr>
                    <w:rFonts w:ascii="Cambria Math" w:hAnsi="Cambria Math" w:cs="Times New Roman"/>
                    <w:sz w:val="28"/>
                    <w:szCs w:val="28"/>
                  </w:rPr>
                  <m:t>R</m:t>
                </m:r>
              </m:e>
              <m:sub>
                <m:r>
                  <w:rPr>
                    <w:rFonts w:ascii="Cambria Math" w:hAnsi="Cambria Math" w:cs="Times New Roman"/>
                    <w:sz w:val="28"/>
                    <w:szCs w:val="28"/>
                  </w:rPr>
                  <m:t>m</m:t>
                </m:r>
                <m:r>
                  <w:rPr>
                    <w:rFonts w:ascii="Cambria Math" w:hAnsi="Times New Roman" w:cs="Times New Roman"/>
                    <w:sz w:val="28"/>
                    <w:szCs w:val="28"/>
                  </w:rPr>
                  <m:t>,</m:t>
                </m:r>
                <m:r>
                  <w:rPr>
                    <w:rFonts w:ascii="Cambria Math" w:hAnsi="Cambria Math" w:cs="Times New Roman"/>
                    <w:sz w:val="28"/>
                    <w:szCs w:val="28"/>
                  </w:rPr>
                  <m:t>EW</m:t>
                </m:r>
              </m:sub>
            </m:sSub>
          </m:e>
        </m:acc>
      </m:oMath>
      <w:r w:rsidR="00BB22EE" w:rsidRPr="00A820F8">
        <w:rPr>
          <w:rFonts w:ascii="Times New Roman" w:hAnsi="Times New Roman" w:cs="Times New Roman"/>
          <w:sz w:val="28"/>
          <w:szCs w:val="28"/>
        </w:rPr>
        <w:t xml:space="preserve"> </w:t>
      </w:r>
      <w:r w:rsidR="00A820F8" w:rsidRPr="00A820F8">
        <w:rPr>
          <w:rFonts w:ascii="Times New Roman" w:hAnsi="Times New Roman" w:cs="Times New Roman"/>
          <w:sz w:val="28"/>
          <w:szCs w:val="28"/>
        </w:rPr>
        <w:t>–</w:t>
      </w:r>
      <w:r w:rsidR="00A820F8">
        <w:rPr>
          <w:rFonts w:ascii="Times New Roman" w:hAnsi="Times New Roman" w:cs="Times New Roman"/>
          <w:sz w:val="28"/>
          <w:szCs w:val="28"/>
        </w:rPr>
        <w:t xml:space="preserve"> </w:t>
      </w:r>
      <w:r w:rsidR="00BB22EE" w:rsidRPr="00A820F8">
        <w:rPr>
          <w:rFonts w:ascii="Times New Roman" w:hAnsi="Times New Roman" w:cs="Times New Roman"/>
          <w:sz w:val="28"/>
          <w:szCs w:val="28"/>
        </w:rPr>
        <w:t xml:space="preserve">среднее значение доходности рыночного индекса в оцениваемый период, </w:t>
      </w:r>
      <m:oMath>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m</m:t>
            </m:r>
            <m:r>
              <w:rPr>
                <w:rFonts w:ascii="Cambria Math" w:hAnsi="Times New Roman" w:cs="Times New Roman"/>
                <w:sz w:val="28"/>
                <w:szCs w:val="28"/>
              </w:rPr>
              <m:t>,</m:t>
            </m:r>
            <m:r>
              <w:rPr>
                <w:rFonts w:ascii="Cambria Math" w:hAnsi="Cambria Math" w:cs="Times New Roman"/>
                <w:sz w:val="28"/>
                <w:szCs w:val="28"/>
              </w:rPr>
              <m:t>t</m:t>
            </m:r>
          </m:sub>
        </m:sSub>
      </m:oMath>
      <w:r w:rsidR="00BB22EE" w:rsidRPr="00A820F8">
        <w:rPr>
          <w:rFonts w:ascii="Times New Roman" w:hAnsi="Times New Roman" w:cs="Times New Roman"/>
          <w:sz w:val="28"/>
          <w:szCs w:val="28"/>
        </w:rPr>
        <w:t xml:space="preserve"> </w:t>
      </w:r>
      <w:r w:rsidR="00A820F8" w:rsidRPr="00A820F8">
        <w:rPr>
          <w:rFonts w:ascii="Times New Roman" w:hAnsi="Times New Roman" w:cs="Times New Roman"/>
          <w:sz w:val="28"/>
          <w:szCs w:val="28"/>
        </w:rPr>
        <w:t>–</w:t>
      </w:r>
      <w:r w:rsidR="00BB22EE" w:rsidRPr="00A820F8">
        <w:rPr>
          <w:rFonts w:ascii="Times New Roman" w:hAnsi="Times New Roman" w:cs="Times New Roman"/>
          <w:sz w:val="28"/>
          <w:szCs w:val="28"/>
        </w:rPr>
        <w:t xml:space="preserve">доходность рыночного индекса в день </w:t>
      </w:r>
      <w:r w:rsidR="00BB22EE" w:rsidRPr="00A820F8">
        <w:rPr>
          <w:rFonts w:ascii="Times New Roman" w:hAnsi="Times New Roman" w:cs="Times New Roman"/>
          <w:sz w:val="28"/>
          <w:szCs w:val="28"/>
          <w:lang w:val="de-DE"/>
        </w:rPr>
        <w:t>t</w:t>
      </w:r>
      <w:r w:rsidR="00BB22EE" w:rsidRPr="00A820F8">
        <w:rPr>
          <w:rFonts w:ascii="Times New Roman" w:hAnsi="Times New Roman" w:cs="Times New Roman"/>
          <w:sz w:val="28"/>
          <w:szCs w:val="28"/>
        </w:rPr>
        <w:t xml:space="preserve"> в оцениваемом интервале</w:t>
      </w:r>
      <w:r w:rsidR="00BB22EE" w:rsidRPr="00046EA0">
        <w:rPr>
          <w:rFonts w:ascii="Times New Roman" w:hAnsi="Times New Roman" w:cs="Times New Roman"/>
          <w:sz w:val="28"/>
          <w:szCs w:val="28"/>
        </w:rPr>
        <w:t>.</w:t>
      </w:r>
      <w:proofErr w:type="gramEnd"/>
    </w:p>
    <w:p w:rsidR="00BB22EE" w:rsidRPr="00046EA0" w:rsidRDefault="00974440"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Для нахождения </w:t>
      </w:r>
      <w:r w:rsidR="00654EAB" w:rsidRPr="00046EA0">
        <w:rPr>
          <w:rFonts w:ascii="Times New Roman" w:hAnsi="Times New Roman" w:cs="Times New Roman"/>
          <w:sz w:val="28"/>
          <w:szCs w:val="28"/>
        </w:rPr>
        <w:t>накопленного значение</w:t>
      </w:r>
      <w:r w:rsidR="00BB22EE" w:rsidRPr="00046EA0">
        <w:rPr>
          <w:rFonts w:ascii="Times New Roman" w:hAnsi="Times New Roman" w:cs="Times New Roman"/>
          <w:sz w:val="28"/>
          <w:szCs w:val="28"/>
        </w:rPr>
        <w:t xml:space="preserve"> </w:t>
      </w:r>
      <w:r w:rsidR="00654EAB" w:rsidRPr="00046EA0">
        <w:rPr>
          <w:rFonts w:ascii="Times New Roman" w:hAnsi="Times New Roman" w:cs="Times New Roman"/>
          <w:sz w:val="28"/>
          <w:szCs w:val="28"/>
        </w:rPr>
        <w:t xml:space="preserve">стандартизированной </w:t>
      </w:r>
      <w:r w:rsidR="00BB22EE" w:rsidRPr="00046EA0">
        <w:rPr>
          <w:rFonts w:ascii="Times New Roman" w:hAnsi="Times New Roman" w:cs="Times New Roman"/>
          <w:sz w:val="28"/>
          <w:szCs w:val="28"/>
        </w:rPr>
        <w:t>избыточной доходност</w:t>
      </w:r>
      <w:r w:rsidR="0079609D" w:rsidRPr="00046EA0">
        <w:rPr>
          <w:rFonts w:ascii="Times New Roman" w:hAnsi="Times New Roman" w:cs="Times New Roman"/>
          <w:sz w:val="28"/>
          <w:szCs w:val="28"/>
        </w:rPr>
        <w:t>и</w:t>
      </w:r>
      <w:r w:rsidR="00BB22EE" w:rsidRPr="00046EA0">
        <w:rPr>
          <w:rFonts w:ascii="Times New Roman" w:hAnsi="Times New Roman" w:cs="Times New Roman"/>
          <w:sz w:val="28"/>
          <w:szCs w:val="28"/>
        </w:rPr>
        <w:t xml:space="preserve"> </w:t>
      </w:r>
      <w:r w:rsidR="00BB22EE" w:rsidRPr="00046EA0">
        <w:rPr>
          <w:rFonts w:ascii="Times New Roman" w:eastAsia="AdvGulliv-R" w:hAnsi="Times New Roman" w:cs="Times New Roman"/>
          <w:sz w:val="28"/>
          <w:szCs w:val="28"/>
          <w:lang w:val="en-US"/>
        </w:rPr>
        <w:t>CSAR</w:t>
      </w:r>
      <w:r w:rsidR="0079609D" w:rsidRPr="00046EA0">
        <w:rPr>
          <w:rFonts w:ascii="Times New Roman" w:eastAsia="AdvGulliv-R" w:hAnsi="Times New Roman" w:cs="Times New Roman"/>
          <w:sz w:val="28"/>
          <w:szCs w:val="28"/>
        </w:rPr>
        <w:t xml:space="preserve"> </w:t>
      </w:r>
      <w:r w:rsidR="00BB22EE" w:rsidRPr="00046EA0">
        <w:rPr>
          <w:rFonts w:ascii="Times New Roman" w:hAnsi="Times New Roman" w:cs="Times New Roman"/>
          <w:sz w:val="28"/>
          <w:szCs w:val="28"/>
        </w:rPr>
        <w:t>в интервале времени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sub>
        </m:sSub>
      </m:oMath>
      <w:r w:rsidR="00BB22EE" w:rsidRPr="00046EA0">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2</m:t>
            </m:r>
          </m:sub>
        </m:sSub>
      </m:oMath>
      <w:r w:rsidR="00BB22EE" w:rsidRPr="00046EA0">
        <w:rPr>
          <w:rFonts w:ascii="Times New Roman" w:hAnsi="Times New Roman" w:cs="Times New Roman"/>
          <w:sz w:val="28"/>
          <w:szCs w:val="28"/>
        </w:rPr>
        <w:t xml:space="preserve">], где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sub>
        </m:sSub>
      </m:oMath>
      <w:r w:rsidR="00BB22EE" w:rsidRPr="00046EA0">
        <w:rPr>
          <w:rFonts w:ascii="Times New Roman" w:hAnsi="Times New Roman" w:cs="Times New Roman"/>
          <w:sz w:val="28"/>
          <w:szCs w:val="28"/>
        </w:rPr>
        <w:t xml:space="preserve"> – день до</w:t>
      </w:r>
      <w:r w:rsidR="008C3E09">
        <w:rPr>
          <w:rFonts w:ascii="Times New Roman" w:hAnsi="Times New Roman" w:cs="Times New Roman"/>
          <w:sz w:val="28"/>
          <w:szCs w:val="28"/>
        </w:rPr>
        <w:t xml:space="preserve"> появления</w:t>
      </w:r>
      <w:r w:rsidR="00BB22EE" w:rsidRPr="00046EA0">
        <w:rPr>
          <w:rFonts w:ascii="Times New Roman" w:hAnsi="Times New Roman" w:cs="Times New Roman"/>
          <w:sz w:val="28"/>
          <w:szCs w:val="28"/>
        </w:rPr>
        <w:t xml:space="preserve"> события, </w:t>
      </w: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2</m:t>
            </m:r>
          </m:sub>
        </m:sSub>
      </m:oMath>
      <w:r w:rsidR="00AC2B73">
        <w:rPr>
          <w:rFonts w:ascii="Times New Roman" w:hAnsi="Times New Roman" w:cs="Times New Roman"/>
          <w:sz w:val="28"/>
          <w:szCs w:val="28"/>
        </w:rPr>
        <w:t xml:space="preserve"> </w:t>
      </w:r>
      <w:r w:rsidR="00AC2B73" w:rsidRPr="00046EA0">
        <w:rPr>
          <w:rFonts w:ascii="Times New Roman" w:hAnsi="Times New Roman" w:cs="Times New Roman"/>
          <w:sz w:val="28"/>
          <w:szCs w:val="28"/>
        </w:rPr>
        <w:t>–</w:t>
      </w:r>
      <w:r w:rsidR="00BB22EE" w:rsidRPr="00046EA0">
        <w:rPr>
          <w:rFonts w:ascii="Times New Roman" w:hAnsi="Times New Roman" w:cs="Times New Roman"/>
          <w:sz w:val="28"/>
          <w:szCs w:val="28"/>
        </w:rPr>
        <w:t xml:space="preserve"> день после события, воспользуемся формулой:</w:t>
      </w:r>
    </w:p>
    <w:p w:rsidR="00654EAB" w:rsidRPr="00046EA0" w:rsidRDefault="003C5031" w:rsidP="00046EA0">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r>
              <w:rPr>
                <w:rFonts w:ascii="Cambria Math" w:hAnsi="Cambria Math" w:cs="Times New Roman"/>
                <w:sz w:val="28"/>
                <w:szCs w:val="28"/>
                <w:lang w:val="en-US"/>
              </w:rPr>
              <m:t>CSAR</m:t>
            </m:r>
          </m:e>
          <m:sub>
            <m:r>
              <w:rPr>
                <w:rFonts w:ascii="Cambria Math" w:hAnsi="Cambria Math" w:cs="Times New Roman"/>
                <w:sz w:val="28"/>
                <w:szCs w:val="28"/>
                <w:lang w:val="en-US"/>
              </w:rPr>
              <m:t>i</m:t>
            </m:r>
          </m:sub>
        </m:sSub>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t</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sub>
          <m: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2</m:t>
                </m:r>
              </m:sub>
            </m:sSub>
          </m:sup>
          <m:e>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SAR</m:t>
                    </m:r>
                  </m:e>
                  <m:sub>
                    <m:r>
                      <w:rPr>
                        <w:rFonts w:ascii="Cambria Math" w:hAnsi="Cambria Math" w:cs="Times New Roman"/>
                        <w:sz w:val="28"/>
                        <w:szCs w:val="28"/>
                        <w:lang w:val="en-US"/>
                      </w:rPr>
                      <m:t>it</m:t>
                    </m:r>
                  </m:sub>
                </m:sSub>
              </m:num>
              <m:den>
                <m:rad>
                  <m:radPr>
                    <m:degHide m:val="1"/>
                    <m:ctrlPr>
                      <w:rPr>
                        <w:rFonts w:ascii="Cambria Math" w:hAnsi="Cambria Math" w:cs="Times New Roman"/>
                        <w:i/>
                        <w:sz w:val="28"/>
                        <w:szCs w:val="28"/>
                        <w:lang w:val="en-US"/>
                      </w:rPr>
                    </m:ctrlPr>
                  </m:radPr>
                  <m:deg/>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+1</m:t>
                    </m:r>
                  </m:e>
                </m:rad>
              </m:den>
            </m:f>
          </m:e>
        </m:nary>
      </m:oMath>
      <w:r w:rsidR="00974440" w:rsidRPr="00046EA0">
        <w:rPr>
          <w:rFonts w:ascii="Times New Roman" w:hAnsi="Times New Roman" w:cs="Times New Roman"/>
          <w:sz w:val="28"/>
          <w:szCs w:val="28"/>
        </w:rPr>
        <w:t>,</w:t>
      </w:r>
      <w:r w:rsidR="00AC2B73">
        <w:rPr>
          <w:rFonts w:ascii="Times New Roman" w:hAnsi="Times New Roman" w:cs="Times New Roman"/>
          <w:sz w:val="28"/>
          <w:szCs w:val="28"/>
        </w:rPr>
        <w:t xml:space="preserve">                            (9)</w:t>
      </w:r>
    </w:p>
    <w:p w:rsidR="00B702FC" w:rsidRPr="00046EA0" w:rsidRDefault="00974440" w:rsidP="008C3E09">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г</w:t>
      </w:r>
      <w:r w:rsidR="00654EAB" w:rsidRPr="00046EA0">
        <w:rPr>
          <w:rFonts w:ascii="Times New Roman" w:hAnsi="Times New Roman" w:cs="Times New Roman"/>
          <w:sz w:val="28"/>
          <w:szCs w:val="28"/>
        </w:rPr>
        <w:t>де</w:t>
      </w:r>
      <w:r w:rsidR="0079609D" w:rsidRPr="00046EA0">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SAR</m:t>
            </m:r>
          </m:e>
          <m:sub>
            <m:r>
              <w:rPr>
                <w:rFonts w:ascii="Cambria Math" w:hAnsi="Cambria Math" w:cs="Times New Roman"/>
                <w:sz w:val="28"/>
                <w:szCs w:val="28"/>
                <w:lang w:val="en-US"/>
              </w:rPr>
              <m:t>it</m:t>
            </m:r>
          </m:sub>
        </m:sSub>
      </m:oMath>
      <w:r w:rsidR="00654EAB" w:rsidRPr="00046EA0">
        <w:rPr>
          <w:rFonts w:ascii="Times New Roman" w:hAnsi="Times New Roman" w:cs="Times New Roman"/>
          <w:sz w:val="28"/>
          <w:szCs w:val="28"/>
        </w:rPr>
        <w:t xml:space="preserve"> </w:t>
      </w:r>
      <w:r w:rsidR="00AC2B73" w:rsidRPr="00046EA0">
        <w:rPr>
          <w:rFonts w:ascii="Times New Roman" w:hAnsi="Times New Roman" w:cs="Times New Roman"/>
          <w:sz w:val="28"/>
          <w:szCs w:val="28"/>
        </w:rPr>
        <w:t>–</w:t>
      </w:r>
      <w:r w:rsidR="00654EAB" w:rsidRPr="00046EA0">
        <w:rPr>
          <w:rFonts w:ascii="Times New Roman" w:hAnsi="Times New Roman" w:cs="Times New Roman"/>
          <w:sz w:val="28"/>
          <w:szCs w:val="28"/>
        </w:rPr>
        <w:t xml:space="preserve"> стандартизированная величина избыточной доходности</w:t>
      </w:r>
      <w:r w:rsidRPr="00046EA0">
        <w:rPr>
          <w:rFonts w:ascii="Times New Roman" w:hAnsi="Times New Roman" w:cs="Times New Roman"/>
          <w:sz w:val="28"/>
          <w:szCs w:val="28"/>
        </w:rPr>
        <w:t>. Далее, согласно алгоритму построения модели,</w:t>
      </w:r>
      <w:r w:rsidR="0079609D" w:rsidRPr="00046EA0">
        <w:rPr>
          <w:rFonts w:ascii="Times New Roman" w:hAnsi="Times New Roman" w:cs="Times New Roman"/>
          <w:sz w:val="28"/>
          <w:szCs w:val="28"/>
        </w:rPr>
        <w:t xml:space="preserve"> </w:t>
      </w:r>
      <w:r w:rsidR="00B702FC" w:rsidRPr="00046EA0">
        <w:rPr>
          <w:rFonts w:ascii="Times New Roman" w:hAnsi="Times New Roman" w:cs="Times New Roman"/>
          <w:sz w:val="28"/>
          <w:szCs w:val="28"/>
        </w:rPr>
        <w:t xml:space="preserve">перед проведением тестирования полученных результатов на значимость </w:t>
      </w:r>
      <w:r w:rsidRPr="00046EA0">
        <w:rPr>
          <w:rFonts w:ascii="Times New Roman" w:hAnsi="Times New Roman" w:cs="Times New Roman"/>
          <w:sz w:val="28"/>
          <w:szCs w:val="28"/>
        </w:rPr>
        <w:t>найдем</w:t>
      </w:r>
      <w:r w:rsidR="00B702FC" w:rsidRPr="00046EA0">
        <w:rPr>
          <w:rFonts w:ascii="Times New Roman" w:hAnsi="Times New Roman" w:cs="Times New Roman"/>
          <w:sz w:val="28"/>
          <w:szCs w:val="28"/>
        </w:rPr>
        <w:t xml:space="preserve"> среднюю</w:t>
      </w:r>
      <w:r w:rsidR="00AC2B73">
        <w:rPr>
          <w:rFonts w:ascii="Times New Roman" w:hAnsi="Times New Roman" w:cs="Times New Roman"/>
          <w:sz w:val="28"/>
          <w:szCs w:val="28"/>
        </w:rPr>
        <w:t xml:space="preserve"> стандартизированную величину</w:t>
      </w:r>
      <w:r w:rsidR="00B702FC" w:rsidRPr="00046EA0">
        <w:rPr>
          <w:rFonts w:ascii="Times New Roman" w:hAnsi="Times New Roman" w:cs="Times New Roman"/>
          <w:sz w:val="28"/>
          <w:szCs w:val="28"/>
        </w:rPr>
        <w:t xml:space="preserve"> избыточн</w:t>
      </w:r>
      <w:r w:rsidRPr="00046EA0">
        <w:rPr>
          <w:rFonts w:ascii="Times New Roman" w:hAnsi="Times New Roman" w:cs="Times New Roman"/>
          <w:sz w:val="28"/>
          <w:szCs w:val="28"/>
        </w:rPr>
        <w:t>ой</w:t>
      </w:r>
      <w:r w:rsidR="00B702FC" w:rsidRPr="00046EA0">
        <w:rPr>
          <w:rFonts w:ascii="Times New Roman" w:hAnsi="Times New Roman" w:cs="Times New Roman"/>
          <w:sz w:val="28"/>
          <w:szCs w:val="28"/>
        </w:rPr>
        <w:t xml:space="preserve"> доходност</w:t>
      </w:r>
      <w:r w:rsidRPr="00046EA0">
        <w:rPr>
          <w:rFonts w:ascii="Times New Roman" w:hAnsi="Times New Roman" w:cs="Times New Roman"/>
          <w:sz w:val="28"/>
          <w:szCs w:val="28"/>
        </w:rPr>
        <w:t>и:</w:t>
      </w:r>
    </w:p>
    <w:p w:rsidR="00B702FC" w:rsidRPr="00AC2B73" w:rsidRDefault="00B702FC" w:rsidP="00046EA0">
      <w:pPr>
        <w:pStyle w:val="a4"/>
        <w:shd w:val="clear" w:color="auto" w:fill="FFFFFF"/>
        <w:spacing w:before="0" w:beforeAutospacing="0" w:after="0" w:afterAutospacing="0" w:line="360" w:lineRule="auto"/>
        <w:ind w:firstLine="709"/>
        <w:jc w:val="both"/>
        <w:rPr>
          <w:color w:val="000000"/>
          <w:sz w:val="28"/>
          <w:szCs w:val="28"/>
        </w:rPr>
      </w:pPr>
    </w:p>
    <w:p w:rsidR="00B702FC" w:rsidRPr="00AC2B73" w:rsidRDefault="00AC2B73" w:rsidP="00046EA0">
      <w:pPr>
        <w:spacing w:after="0" w:line="360" w:lineRule="auto"/>
        <w:ind w:firstLine="709"/>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 xml:space="preserve">                                         CSAR=</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N</m:t>
            </m:r>
          </m:den>
        </m:f>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i=1</m:t>
            </m:r>
          </m:sub>
          <m:sup>
            <m:r>
              <w:rPr>
                <w:rFonts w:ascii="Cambria Math" w:eastAsia="Times New Roman" w:hAnsi="Cambria Math" w:cs="Times New Roman"/>
                <w:sz w:val="28"/>
                <w:szCs w:val="28"/>
              </w:rPr>
              <m:t>N</m:t>
            </m:r>
          </m:sup>
          <m:e>
            <m:sSub>
              <m:sSubPr>
                <m:ctrlPr>
                  <w:rPr>
                    <w:rFonts w:ascii="Cambria Math" w:eastAsia="Times New Roman" w:hAnsi="Cambria Math" w:cs="Times New Roman"/>
                    <w:i/>
                    <w:sz w:val="28"/>
                    <w:szCs w:val="28"/>
                  </w:rPr>
                </m:ctrlPr>
              </m:sSubPr>
              <m:e>
                <m:acc>
                  <m:accPr>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CSAR</m:t>
                    </m:r>
                  </m:e>
                </m:acc>
              </m:e>
              <m:sub>
                <m:r>
                  <w:rPr>
                    <w:rFonts w:ascii="Cambria Math" w:eastAsia="Times New Roman" w:hAnsi="Cambria Math" w:cs="Times New Roman"/>
                    <w:sz w:val="28"/>
                    <w:szCs w:val="28"/>
                  </w:rPr>
                  <m:t>i</m:t>
                </m:r>
              </m:sub>
            </m:sSub>
          </m:e>
        </m:nary>
        <m:r>
          <w:rPr>
            <w:rFonts w:ascii="Cambria Math" w:eastAsia="Times New Roman" w:hAnsi="Cambria Math" w:cs="Times New Roman"/>
            <w:sz w:val="28"/>
            <w:szCs w:val="28"/>
          </w:rPr>
          <m:t xml:space="preserve">.                                        </m:t>
        </m:r>
      </m:oMath>
      <w:r w:rsidR="005C2F83">
        <w:rPr>
          <w:rFonts w:ascii="Times New Roman" w:eastAsia="Times New Roman" w:hAnsi="Times New Roman" w:cs="Times New Roman"/>
          <w:sz w:val="28"/>
          <w:szCs w:val="28"/>
        </w:rPr>
        <w:t>(10)</w:t>
      </w:r>
    </w:p>
    <w:p w:rsidR="00974440" w:rsidRPr="00046EA0" w:rsidRDefault="00BB22EE" w:rsidP="00046EA0">
      <w:pPr>
        <w:pStyle w:val="a4"/>
        <w:shd w:val="clear" w:color="auto" w:fill="FFFFFF"/>
        <w:spacing w:before="0" w:beforeAutospacing="0" w:after="0" w:afterAutospacing="0" w:line="360" w:lineRule="auto"/>
        <w:ind w:firstLine="709"/>
        <w:jc w:val="both"/>
        <w:rPr>
          <w:color w:val="000000"/>
          <w:sz w:val="28"/>
          <w:szCs w:val="28"/>
        </w:rPr>
      </w:pPr>
      <w:r w:rsidRPr="00046EA0">
        <w:rPr>
          <w:color w:val="000000"/>
          <w:sz w:val="28"/>
          <w:szCs w:val="28"/>
        </w:rPr>
        <w:t xml:space="preserve">Величина </w:t>
      </w:r>
      <w:r w:rsidR="000D4AC3" w:rsidRPr="00046EA0">
        <w:rPr>
          <w:color w:val="000000"/>
          <w:sz w:val="28"/>
          <w:szCs w:val="28"/>
          <w:lang w:val="de-DE"/>
        </w:rPr>
        <w:t>CSAR</w:t>
      </w:r>
      <w:r w:rsidR="000D4AC3" w:rsidRPr="00046EA0">
        <w:rPr>
          <w:color w:val="000000"/>
          <w:sz w:val="28"/>
          <w:szCs w:val="28"/>
        </w:rPr>
        <w:t xml:space="preserve"> </w:t>
      </w:r>
      <w:r w:rsidRPr="00046EA0">
        <w:rPr>
          <w:color w:val="000000"/>
          <w:sz w:val="28"/>
          <w:szCs w:val="28"/>
        </w:rPr>
        <w:t>нормально</w:t>
      </w:r>
      <w:r w:rsidR="001D5FD6" w:rsidRPr="00046EA0">
        <w:rPr>
          <w:color w:val="000000"/>
          <w:sz w:val="28"/>
          <w:szCs w:val="28"/>
        </w:rPr>
        <w:t xml:space="preserve"> </w:t>
      </w:r>
      <w:r w:rsidRPr="00046EA0">
        <w:rPr>
          <w:color w:val="000000"/>
          <w:sz w:val="28"/>
          <w:szCs w:val="28"/>
        </w:rPr>
        <w:t>распределена и независима во времени</w:t>
      </w:r>
      <w:r w:rsidR="001D5FD6" w:rsidRPr="00046EA0">
        <w:rPr>
          <w:color w:val="000000"/>
          <w:sz w:val="28"/>
          <w:szCs w:val="28"/>
        </w:rPr>
        <w:t>;</w:t>
      </w:r>
      <w:r w:rsidRPr="00046EA0">
        <w:rPr>
          <w:color w:val="000000"/>
          <w:sz w:val="28"/>
          <w:szCs w:val="28"/>
        </w:rPr>
        <w:t xml:space="preserve"> имеет распределения </w:t>
      </w:r>
      <w:proofErr w:type="spellStart"/>
      <w:r w:rsidRPr="00046EA0">
        <w:rPr>
          <w:color w:val="000000"/>
          <w:sz w:val="28"/>
          <w:szCs w:val="28"/>
        </w:rPr>
        <w:t>Стъюдента</w:t>
      </w:r>
      <w:proofErr w:type="spellEnd"/>
      <w:r w:rsidRPr="00046EA0">
        <w:rPr>
          <w:color w:val="000000"/>
          <w:sz w:val="28"/>
          <w:szCs w:val="28"/>
        </w:rPr>
        <w:t xml:space="preserve"> с 199 степенями свободы.</w:t>
      </w:r>
      <w:r w:rsidR="00974440" w:rsidRPr="00046EA0">
        <w:rPr>
          <w:color w:val="000000"/>
          <w:sz w:val="28"/>
          <w:szCs w:val="28"/>
        </w:rPr>
        <w:t xml:space="preserve"> Далее формулируем основную гипотезу:</w:t>
      </w:r>
    </w:p>
    <w:p w:rsidR="00974440" w:rsidRPr="00046EA0" w:rsidRDefault="00974440" w:rsidP="00046EA0">
      <w:pPr>
        <w:pStyle w:val="a4"/>
        <w:shd w:val="clear" w:color="auto" w:fill="FFFFFF"/>
        <w:spacing w:before="0" w:beforeAutospacing="0" w:after="0" w:afterAutospacing="0" w:line="360" w:lineRule="auto"/>
        <w:ind w:firstLine="709"/>
        <w:jc w:val="both"/>
        <w:rPr>
          <w:color w:val="000000"/>
          <w:sz w:val="28"/>
          <w:szCs w:val="28"/>
        </w:rPr>
      </w:pPr>
    </w:p>
    <w:p w:rsidR="00974440" w:rsidRPr="00046EA0" w:rsidRDefault="00AC2B73" w:rsidP="00AC2B73">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4440" w:rsidRPr="00046EA0">
        <w:rPr>
          <w:rFonts w:ascii="Times New Roman" w:eastAsia="Times New Roman" w:hAnsi="Times New Roman" w:cs="Times New Roman"/>
          <w:sz w:val="28"/>
          <w:szCs w:val="28"/>
          <w:lang w:val="de-DE"/>
        </w:rPr>
        <w:t>H</w:t>
      </w:r>
      <w:r w:rsidR="00974440" w:rsidRPr="00046EA0">
        <w:rPr>
          <w:rFonts w:ascii="Times New Roman" w:eastAsia="Times New Roman" w:hAnsi="Times New Roman" w:cs="Times New Roman"/>
          <w:sz w:val="28"/>
          <w:szCs w:val="28"/>
          <w:vertAlign w:val="subscript"/>
        </w:rPr>
        <w:t>о</w:t>
      </w:r>
      <w:r w:rsidR="00974440" w:rsidRPr="00046EA0">
        <w:rPr>
          <w:rFonts w:ascii="Times New Roman" w:eastAsia="Times New Roman" w:hAnsi="Times New Roman" w:cs="Times New Roman"/>
          <w:sz w:val="28"/>
          <w:szCs w:val="28"/>
        </w:rPr>
        <w:t xml:space="preserve">: </w:t>
      </w:r>
      <w:r w:rsidR="00974440" w:rsidRPr="00046EA0">
        <w:rPr>
          <w:rFonts w:ascii="Times New Roman" w:eastAsia="Times New Roman" w:hAnsi="Times New Roman" w:cs="Times New Roman"/>
          <w:sz w:val="28"/>
          <w:szCs w:val="28"/>
          <w:lang w:val="de-DE"/>
        </w:rPr>
        <w:t>E</w:t>
      </w:r>
      <w:r w:rsidR="00974440" w:rsidRPr="00046EA0">
        <w:rPr>
          <w:rFonts w:ascii="Times New Roman" w:eastAsia="Times New Roman" w:hAnsi="Times New Roman" w:cs="Times New Roman"/>
          <w:sz w:val="28"/>
          <w:szCs w:val="28"/>
        </w:rPr>
        <w:t>[</w:t>
      </w:r>
      <w:r w:rsidR="00974440" w:rsidRPr="00046EA0">
        <w:rPr>
          <w:rFonts w:ascii="Times New Roman" w:eastAsia="Times New Roman" w:hAnsi="Times New Roman" w:cs="Times New Roman"/>
          <w:sz w:val="28"/>
          <w:szCs w:val="28"/>
          <w:vertAlign w:val="subscript"/>
          <w:lang w:val="de-DE"/>
        </w:rPr>
        <w:t>CSAR</w:t>
      </w:r>
      <w:r w:rsidR="00974440" w:rsidRPr="00046EA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0                                       </w:t>
      </w:r>
      <w:r w:rsidR="005C2F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w:t>
      </w:r>
    </w:p>
    <w:p w:rsidR="00BB22EE" w:rsidRPr="00046EA0" w:rsidRDefault="00974440" w:rsidP="005C2F83">
      <w:pPr>
        <w:pStyle w:val="a4"/>
        <w:shd w:val="clear" w:color="auto" w:fill="FFFFFF"/>
        <w:spacing w:before="0" w:beforeAutospacing="0" w:after="0" w:afterAutospacing="0" w:line="360" w:lineRule="auto"/>
        <w:jc w:val="both"/>
        <w:rPr>
          <w:sz w:val="28"/>
          <w:szCs w:val="28"/>
        </w:rPr>
      </w:pPr>
      <w:r w:rsidRPr="00046EA0">
        <w:rPr>
          <w:color w:val="000000"/>
          <w:sz w:val="28"/>
          <w:szCs w:val="28"/>
        </w:rPr>
        <w:lastRenderedPageBreak/>
        <w:t>Причем о</w:t>
      </w:r>
      <w:r w:rsidR="00BB22EE" w:rsidRPr="00046EA0">
        <w:rPr>
          <w:color w:val="000000"/>
          <w:sz w:val="28"/>
          <w:szCs w:val="28"/>
        </w:rPr>
        <w:t xml:space="preserve">жидаемое значение </w:t>
      </w:r>
      <m:oMath>
        <m:sSub>
          <m:sSubPr>
            <m:ctrlPr>
              <w:rPr>
                <w:rFonts w:ascii="Cambria Math" w:hAnsi="Cambria Math"/>
                <w:i/>
                <w:sz w:val="28"/>
                <w:szCs w:val="28"/>
                <w:lang w:val="en-US"/>
              </w:rPr>
            </m:ctrlPr>
          </m:sSubPr>
          <m:e>
            <m:r>
              <w:rPr>
                <w:rFonts w:ascii="Cambria Math" w:hAnsi="Cambria Math"/>
                <w:sz w:val="28"/>
                <w:szCs w:val="28"/>
                <w:lang w:val="en-US"/>
              </w:rPr>
              <m:t>CSAR</m:t>
            </m:r>
          </m:e>
          <m:sub>
            <m:r>
              <w:rPr>
                <w:rFonts w:ascii="Cambria Math" w:hAnsi="Cambria Math"/>
                <w:sz w:val="28"/>
                <w:szCs w:val="28"/>
                <w:lang w:val="en-US"/>
              </w:rPr>
              <m:t>i</m:t>
            </m:r>
          </m:sub>
        </m:sSub>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10</m:t>
            </m:r>
          </m:e>
        </m:d>
        <m:r>
          <w:rPr>
            <w:rFonts w:ascii="Cambria Math" w:hAnsi="Cambria Math"/>
            <w:sz w:val="28"/>
            <w:szCs w:val="28"/>
          </w:rPr>
          <m:t xml:space="preserve"> </m:t>
        </m:r>
      </m:oMath>
      <w:r w:rsidR="00BB22EE" w:rsidRPr="00046EA0">
        <w:rPr>
          <w:sz w:val="28"/>
          <w:szCs w:val="28"/>
        </w:rPr>
        <w:t>равно нулю и</w:t>
      </w:r>
      <w:r w:rsidR="00F1384E" w:rsidRPr="00046EA0">
        <w:rPr>
          <w:sz w:val="28"/>
          <w:szCs w:val="28"/>
        </w:rPr>
        <w:t xml:space="preserve"> стандартное отклонение рассчитывается, как </w:t>
      </w:r>
    </w:p>
    <w:p w:rsidR="00BB22EE" w:rsidRPr="00046EA0" w:rsidRDefault="003C5031" w:rsidP="00AC2B73">
      <w:pPr>
        <w:pStyle w:val="a4"/>
        <w:shd w:val="clear" w:color="auto" w:fill="FFFFFF"/>
        <w:spacing w:before="0" w:beforeAutospacing="0" w:after="0" w:afterAutospacing="0" w:line="360" w:lineRule="auto"/>
        <w:ind w:firstLine="709"/>
        <w:jc w:val="center"/>
        <w:rPr>
          <w:rStyle w:val="mi"/>
          <w:iCs/>
          <w:color w:val="000000"/>
          <w:sz w:val="28"/>
          <w:szCs w:val="28"/>
          <w:bdr w:val="none" w:sz="0" w:space="0" w:color="auto" w:frame="1"/>
          <w:shd w:val="clear" w:color="auto" w:fill="FFFFFF"/>
        </w:rPr>
      </w:pPr>
      <m:oMathPara>
        <m:oMath>
          <m:sSubSup>
            <m:sSubSupPr>
              <m:ctrlPr>
                <w:rPr>
                  <w:rStyle w:val="mi"/>
                  <w:rFonts w:ascii="Cambria Math" w:eastAsiaTheme="minorEastAsia" w:hAnsi="Cambria Math"/>
                  <w:i/>
                  <w:iCs/>
                  <w:color w:val="000000"/>
                  <w:sz w:val="28"/>
                  <w:szCs w:val="28"/>
                  <w:bdr w:val="none" w:sz="0" w:space="0" w:color="auto" w:frame="1"/>
                  <w:shd w:val="clear" w:color="auto" w:fill="FFFFFF"/>
                </w:rPr>
              </m:ctrlPr>
            </m:sSubSupPr>
            <m:e>
              <m:r>
                <w:rPr>
                  <w:rStyle w:val="mi"/>
                  <w:rFonts w:ascii="Cambria Math" w:eastAsiaTheme="minorEastAsia" w:hAnsi="Cambria Math"/>
                  <w:color w:val="000000"/>
                  <w:sz w:val="28"/>
                  <w:szCs w:val="28"/>
                  <w:bdr w:val="none" w:sz="0" w:space="0" w:color="auto" w:frame="1"/>
                  <w:shd w:val="clear" w:color="auto" w:fill="FFFFFF"/>
                </w:rPr>
                <m:t>σ</m:t>
              </m:r>
              <m:r>
                <w:rPr>
                  <w:rStyle w:val="mo"/>
                  <w:rFonts w:ascii="Cambria Math" w:eastAsiaTheme="minorEastAsia" w:hAnsi="Cambria Math"/>
                  <w:color w:val="000000"/>
                  <w:sz w:val="28"/>
                  <w:szCs w:val="28"/>
                  <w:bdr w:val="none" w:sz="0" w:space="0" w:color="auto" w:frame="1"/>
                  <w:shd w:val="clear" w:color="auto" w:fill="FFFFFF"/>
                </w:rPr>
                <m:t>ˆ</m:t>
              </m:r>
            </m:e>
            <m:sub>
              <m:sSub>
                <m:sSubPr>
                  <m:ctrlPr>
                    <w:rPr>
                      <w:rStyle w:val="mi"/>
                      <w:rFonts w:ascii="Cambria Math" w:eastAsiaTheme="minorEastAsia" w:hAnsi="Cambria Math"/>
                      <w:i/>
                      <w:iCs/>
                      <w:color w:val="000000"/>
                      <w:sz w:val="28"/>
                      <w:szCs w:val="28"/>
                      <w:bdr w:val="none" w:sz="0" w:space="0" w:color="auto" w:frame="1"/>
                      <w:shd w:val="clear" w:color="auto" w:fill="FFFFFF"/>
                    </w:rPr>
                  </m:ctrlPr>
                </m:sSubPr>
                <m:e>
                  <m:r>
                    <w:rPr>
                      <w:rStyle w:val="mi"/>
                      <w:rFonts w:ascii="Cambria Math" w:eastAsiaTheme="minorEastAsia" w:hAnsi="Cambria Math"/>
                      <w:color w:val="000000"/>
                      <w:sz w:val="28"/>
                      <w:szCs w:val="28"/>
                      <w:bdr w:val="none" w:sz="0" w:space="0" w:color="auto" w:frame="1"/>
                      <w:shd w:val="clear" w:color="auto" w:fill="FFFFFF"/>
                    </w:rPr>
                    <m:t>csar</m:t>
                  </m:r>
                </m:e>
                <m:sub>
                  <m:r>
                    <w:rPr>
                      <w:rStyle w:val="mi"/>
                      <w:rFonts w:ascii="Cambria Math" w:eastAsiaTheme="minorEastAsia" w:hAnsi="Cambria Math"/>
                      <w:color w:val="000000"/>
                      <w:sz w:val="28"/>
                      <w:szCs w:val="28"/>
                      <w:bdr w:val="none" w:sz="0" w:space="0" w:color="auto" w:frame="1"/>
                      <w:shd w:val="clear" w:color="auto" w:fill="FFFFFF"/>
                    </w:rPr>
                    <m:t>i</m:t>
                  </m:r>
                </m:sub>
              </m:sSub>
            </m:sub>
            <m:sup>
              <m:r>
                <w:rPr>
                  <w:rStyle w:val="mi"/>
                  <w:rFonts w:ascii="Cambria Math" w:eastAsiaTheme="minorEastAsia" w:hAnsi="Cambria Math"/>
                  <w:color w:val="000000"/>
                  <w:sz w:val="28"/>
                  <w:szCs w:val="28"/>
                  <w:bdr w:val="none" w:sz="0" w:space="0" w:color="auto" w:frame="1"/>
                  <w:shd w:val="clear" w:color="auto" w:fill="FFFFFF"/>
                </w:rPr>
                <m:t>2</m:t>
              </m:r>
            </m:sup>
          </m:sSubSup>
          <m:r>
            <w:rPr>
              <w:rStyle w:val="mi"/>
              <w:rFonts w:ascii="Cambria Math" w:eastAsiaTheme="minorEastAsia" w:hAnsi="Cambria Math"/>
              <w:color w:val="000000"/>
              <w:sz w:val="28"/>
              <w:szCs w:val="28"/>
              <w:bdr w:val="none" w:sz="0" w:space="0" w:color="auto" w:frame="1"/>
              <w:shd w:val="clear" w:color="auto" w:fill="FFFFFF"/>
            </w:rPr>
            <m:t>=</m:t>
          </m:r>
          <m:rad>
            <m:radPr>
              <m:degHide m:val="1"/>
              <m:ctrlPr>
                <w:rPr>
                  <w:rStyle w:val="mi"/>
                  <w:rFonts w:ascii="Cambria Math" w:eastAsiaTheme="minorEastAsia" w:hAnsi="Cambria Math"/>
                  <w:i/>
                  <w:iCs/>
                  <w:color w:val="000000"/>
                  <w:sz w:val="28"/>
                  <w:szCs w:val="28"/>
                  <w:bdr w:val="none" w:sz="0" w:space="0" w:color="auto" w:frame="1"/>
                  <w:shd w:val="clear" w:color="auto" w:fill="FFFFFF"/>
                </w:rPr>
              </m:ctrlPr>
            </m:radPr>
            <m:deg/>
            <m:e>
              <m:r>
                <w:rPr>
                  <w:rStyle w:val="mi"/>
                  <w:rFonts w:ascii="Cambria Math" w:eastAsiaTheme="minorEastAsia" w:hAnsi="Cambria Math"/>
                  <w:color w:val="000000"/>
                  <w:sz w:val="28"/>
                  <w:szCs w:val="28"/>
                  <w:bdr w:val="none" w:sz="0" w:space="0" w:color="auto" w:frame="1"/>
                  <w:shd w:val="clear" w:color="auto" w:fill="FFFFFF"/>
                  <w:lang w:val="de-DE"/>
                </w:rPr>
                <m:t>T</m:t>
              </m:r>
              <m:f>
                <m:fPr>
                  <m:ctrlPr>
                    <w:rPr>
                      <w:rStyle w:val="mi"/>
                      <w:rFonts w:ascii="Cambria Math" w:eastAsiaTheme="minorEastAsia" w:hAnsi="Cambria Math"/>
                      <w:i/>
                      <w:iCs/>
                      <w:color w:val="000000"/>
                      <w:sz w:val="28"/>
                      <w:szCs w:val="28"/>
                      <w:bdr w:val="none" w:sz="0" w:space="0" w:color="auto" w:frame="1"/>
                      <w:shd w:val="clear" w:color="auto" w:fill="FFFFFF"/>
                      <w:lang w:val="de-DE"/>
                    </w:rPr>
                  </m:ctrlPr>
                </m:fPr>
                <m:num>
                  <m:sSub>
                    <m:sSubPr>
                      <m:ctrlPr>
                        <w:rPr>
                          <w:rStyle w:val="mi"/>
                          <w:rFonts w:ascii="Cambria Math" w:eastAsiaTheme="minorEastAsia" w:hAnsi="Cambria Math"/>
                          <w:i/>
                          <w:iCs/>
                          <w:color w:val="000000"/>
                          <w:sz w:val="28"/>
                          <w:szCs w:val="28"/>
                          <w:bdr w:val="none" w:sz="0" w:space="0" w:color="auto" w:frame="1"/>
                          <w:shd w:val="clear" w:color="auto" w:fill="FFFFFF"/>
                          <w:lang w:val="de-DE"/>
                        </w:rPr>
                      </m:ctrlPr>
                    </m:sSubPr>
                    <m:e>
                      <m:r>
                        <w:rPr>
                          <w:rStyle w:val="mi"/>
                          <w:rFonts w:ascii="Cambria Math" w:eastAsiaTheme="minorEastAsia" w:hAnsi="Cambria Math"/>
                          <w:color w:val="000000"/>
                          <w:sz w:val="28"/>
                          <w:szCs w:val="28"/>
                          <w:bdr w:val="none" w:sz="0" w:space="0" w:color="auto" w:frame="1"/>
                          <w:shd w:val="clear" w:color="auto" w:fill="FFFFFF"/>
                          <w:lang w:val="de-DE"/>
                        </w:rPr>
                        <m:t>M</m:t>
                      </m:r>
                    </m:e>
                    <m:sub>
                      <m:r>
                        <w:rPr>
                          <w:rStyle w:val="mi"/>
                          <w:rFonts w:ascii="Cambria Math" w:eastAsiaTheme="minorEastAsia" w:hAnsi="Cambria Math"/>
                          <w:color w:val="000000"/>
                          <w:sz w:val="28"/>
                          <w:szCs w:val="28"/>
                          <w:bdr w:val="none" w:sz="0" w:space="0" w:color="auto" w:frame="1"/>
                          <w:shd w:val="clear" w:color="auto" w:fill="FFFFFF"/>
                          <w:lang w:val="de-DE"/>
                        </w:rPr>
                        <m:t>i</m:t>
                      </m:r>
                    </m:sub>
                  </m:sSub>
                  <m:r>
                    <w:rPr>
                      <w:rStyle w:val="mi"/>
                      <w:rFonts w:ascii="Cambria Math" w:eastAsiaTheme="minorEastAsia" w:hAnsi="Cambria Math"/>
                      <w:color w:val="000000"/>
                      <w:sz w:val="28"/>
                      <w:szCs w:val="28"/>
                      <w:bdr w:val="none" w:sz="0" w:space="0" w:color="auto" w:frame="1"/>
                      <w:shd w:val="clear" w:color="auto" w:fill="FFFFFF"/>
                    </w:rPr>
                    <m:t>-2</m:t>
                  </m:r>
                </m:num>
                <m:den>
                  <m:sSub>
                    <m:sSubPr>
                      <m:ctrlPr>
                        <w:rPr>
                          <w:rStyle w:val="mi"/>
                          <w:rFonts w:ascii="Cambria Math" w:eastAsiaTheme="minorEastAsia" w:hAnsi="Cambria Math"/>
                          <w:i/>
                          <w:iCs/>
                          <w:color w:val="000000"/>
                          <w:sz w:val="28"/>
                          <w:szCs w:val="28"/>
                          <w:bdr w:val="none" w:sz="0" w:space="0" w:color="auto" w:frame="1"/>
                          <w:shd w:val="clear" w:color="auto" w:fill="FFFFFF"/>
                          <w:lang w:val="de-DE"/>
                        </w:rPr>
                      </m:ctrlPr>
                    </m:sSubPr>
                    <m:e>
                      <m:r>
                        <w:rPr>
                          <w:rStyle w:val="mi"/>
                          <w:rFonts w:ascii="Cambria Math" w:eastAsiaTheme="minorEastAsia" w:hAnsi="Cambria Math"/>
                          <w:color w:val="000000"/>
                          <w:sz w:val="28"/>
                          <w:szCs w:val="28"/>
                          <w:bdr w:val="none" w:sz="0" w:space="0" w:color="auto" w:frame="1"/>
                          <w:shd w:val="clear" w:color="auto" w:fill="FFFFFF"/>
                          <w:lang w:val="de-DE"/>
                        </w:rPr>
                        <m:t>M</m:t>
                      </m:r>
                    </m:e>
                    <m:sub>
                      <m:r>
                        <w:rPr>
                          <w:rStyle w:val="mi"/>
                          <w:rFonts w:ascii="Cambria Math" w:eastAsiaTheme="minorEastAsia" w:hAnsi="Cambria Math"/>
                          <w:color w:val="000000"/>
                          <w:sz w:val="28"/>
                          <w:szCs w:val="28"/>
                          <w:bdr w:val="none" w:sz="0" w:space="0" w:color="auto" w:frame="1"/>
                          <w:shd w:val="clear" w:color="auto" w:fill="FFFFFF"/>
                          <w:lang w:val="de-DE"/>
                        </w:rPr>
                        <m:t>i</m:t>
                      </m:r>
                    </m:sub>
                  </m:sSub>
                  <m:r>
                    <w:rPr>
                      <w:rStyle w:val="mi"/>
                      <w:rFonts w:ascii="Cambria Math" w:eastAsiaTheme="minorEastAsia" w:hAnsi="Cambria Math"/>
                      <w:color w:val="000000"/>
                      <w:sz w:val="28"/>
                      <w:szCs w:val="28"/>
                      <w:bdr w:val="none" w:sz="0" w:space="0" w:color="auto" w:frame="1"/>
                      <w:shd w:val="clear" w:color="auto" w:fill="FFFFFF"/>
                    </w:rPr>
                    <m:t>-4</m:t>
                  </m:r>
                </m:den>
              </m:f>
            </m:e>
          </m:rad>
          <m:r>
            <w:rPr>
              <w:rStyle w:val="mi"/>
              <w:rFonts w:ascii="Cambria Math" w:eastAsiaTheme="minorEastAsia" w:hAnsi="Cambria Math"/>
              <w:color w:val="000000"/>
              <w:sz w:val="28"/>
              <w:szCs w:val="28"/>
              <w:bdr w:val="none" w:sz="0" w:space="0" w:color="auto" w:frame="1"/>
              <w:shd w:val="clear" w:color="auto" w:fill="FFFFFF"/>
            </w:rPr>
            <m:t>.</m:t>
          </m:r>
        </m:oMath>
      </m:oMathPara>
    </w:p>
    <w:p w:rsidR="00BB22EE" w:rsidRPr="00046EA0" w:rsidRDefault="00AD5717" w:rsidP="00046EA0">
      <w:pPr>
        <w:autoSpaceDE w:val="0"/>
        <w:autoSpaceDN w:val="0"/>
        <w:adjustRightInd w:val="0"/>
        <w:spacing w:after="0" w:line="360" w:lineRule="auto"/>
        <w:ind w:firstLine="709"/>
        <w:jc w:val="both"/>
        <w:rPr>
          <w:rFonts w:ascii="Times New Roman" w:hAnsi="Times New Roman" w:cs="Times New Roman"/>
          <w:sz w:val="28"/>
          <w:szCs w:val="28"/>
        </w:rPr>
      </w:pPr>
      <w:r w:rsidRPr="00046EA0">
        <w:rPr>
          <w:rStyle w:val="mi"/>
          <w:rFonts w:ascii="Times New Roman" w:hAnsi="Times New Roman" w:cs="Times New Roman"/>
          <w:iCs/>
          <w:color w:val="000000"/>
          <w:sz w:val="28"/>
          <w:szCs w:val="28"/>
          <w:bdr w:val="none" w:sz="0" w:space="0" w:color="auto" w:frame="1"/>
          <w:shd w:val="clear" w:color="auto" w:fill="FFFFFF"/>
        </w:rPr>
        <w:t>Таким образом, о</w:t>
      </w:r>
      <w:r w:rsidR="000D4AC3" w:rsidRPr="00046EA0">
        <w:rPr>
          <w:rStyle w:val="mi"/>
          <w:rFonts w:ascii="Times New Roman" w:hAnsi="Times New Roman" w:cs="Times New Roman"/>
          <w:iCs/>
          <w:color w:val="000000"/>
          <w:sz w:val="28"/>
          <w:szCs w:val="28"/>
          <w:bdr w:val="none" w:sz="0" w:space="0" w:color="auto" w:frame="1"/>
          <w:shd w:val="clear" w:color="auto" w:fill="FFFFFF"/>
        </w:rPr>
        <w:t>тклоняем нулевую гипотезу</w:t>
      </w:r>
      <w:r w:rsidR="00B702FC" w:rsidRPr="00046EA0">
        <w:rPr>
          <w:rStyle w:val="mi"/>
          <w:rFonts w:ascii="Times New Roman" w:hAnsi="Times New Roman" w:cs="Times New Roman"/>
          <w:iCs/>
          <w:color w:val="000000"/>
          <w:sz w:val="28"/>
          <w:szCs w:val="28"/>
          <w:bdr w:val="none" w:sz="0" w:space="0" w:color="auto" w:frame="1"/>
          <w:shd w:val="clear" w:color="auto" w:fill="FFFFFF"/>
        </w:rPr>
        <w:t xml:space="preserve"> (</w:t>
      </w:r>
      <w:r w:rsidR="00AC2B73">
        <w:rPr>
          <w:rStyle w:val="mi"/>
          <w:rFonts w:ascii="Times New Roman" w:hAnsi="Times New Roman" w:cs="Times New Roman"/>
          <w:iCs/>
          <w:color w:val="000000"/>
          <w:sz w:val="28"/>
          <w:szCs w:val="28"/>
          <w:bdr w:val="none" w:sz="0" w:space="0" w:color="auto" w:frame="1"/>
          <w:shd w:val="clear" w:color="auto" w:fill="FFFFFF"/>
        </w:rPr>
        <w:t>11</w:t>
      </w:r>
      <w:r w:rsidR="00B702FC" w:rsidRPr="00046EA0">
        <w:rPr>
          <w:rStyle w:val="mi"/>
          <w:rFonts w:ascii="Times New Roman" w:hAnsi="Times New Roman" w:cs="Times New Roman"/>
          <w:iCs/>
          <w:color w:val="000000"/>
          <w:sz w:val="28"/>
          <w:szCs w:val="28"/>
          <w:bdr w:val="none" w:sz="0" w:space="0" w:color="auto" w:frame="1"/>
          <w:shd w:val="clear" w:color="auto" w:fill="FFFFFF"/>
        </w:rPr>
        <w:t>)</w:t>
      </w:r>
      <w:r w:rsidR="000D4AC3" w:rsidRPr="00046EA0">
        <w:rPr>
          <w:rStyle w:val="mi"/>
          <w:rFonts w:ascii="Times New Roman" w:hAnsi="Times New Roman" w:cs="Times New Roman"/>
          <w:iCs/>
          <w:color w:val="000000"/>
          <w:sz w:val="28"/>
          <w:szCs w:val="28"/>
          <w:bdr w:val="none" w:sz="0" w:space="0" w:color="auto" w:frame="1"/>
        </w:rPr>
        <w:t>, если</w:t>
      </w:r>
      <w:r w:rsidR="00BB22EE" w:rsidRPr="00046EA0">
        <w:rPr>
          <w:rStyle w:val="mi"/>
          <w:rFonts w:ascii="Times New Roman" w:hAnsi="Times New Roman" w:cs="Times New Roman"/>
          <w:iCs/>
          <w:color w:val="000000"/>
          <w:sz w:val="28"/>
          <w:szCs w:val="28"/>
          <w:bdr w:val="none" w:sz="0" w:space="0" w:color="auto" w:frame="1"/>
        </w:rPr>
        <w:t xml:space="preserve"> значение рассчитанной </w:t>
      </w:r>
      <w:r w:rsidR="00BB22EE" w:rsidRPr="00046EA0">
        <w:rPr>
          <w:rStyle w:val="mi"/>
          <w:rFonts w:ascii="Times New Roman" w:hAnsi="Times New Roman" w:cs="Times New Roman"/>
          <w:iCs/>
          <w:color w:val="000000"/>
          <w:sz w:val="28"/>
          <w:szCs w:val="28"/>
          <w:bdr w:val="none" w:sz="0" w:space="0" w:color="auto" w:frame="1"/>
          <w:lang w:val="de-DE"/>
        </w:rPr>
        <w:t>t</w:t>
      </w:r>
      <w:r w:rsidR="000D4AC3" w:rsidRPr="00046EA0">
        <w:rPr>
          <w:rStyle w:val="mi"/>
          <w:rFonts w:ascii="Times New Roman" w:hAnsi="Times New Roman" w:cs="Times New Roman"/>
          <w:iCs/>
          <w:color w:val="000000"/>
          <w:sz w:val="28"/>
          <w:szCs w:val="28"/>
          <w:bdr w:val="none" w:sz="0" w:space="0" w:color="auto" w:frame="1"/>
        </w:rPr>
        <w:t>-</w:t>
      </w:r>
      <w:r w:rsidR="00BB22EE" w:rsidRPr="00046EA0">
        <w:rPr>
          <w:rStyle w:val="mi"/>
          <w:rFonts w:ascii="Times New Roman" w:hAnsi="Times New Roman" w:cs="Times New Roman"/>
          <w:iCs/>
          <w:color w:val="000000"/>
          <w:sz w:val="28"/>
          <w:szCs w:val="28"/>
          <w:bdr w:val="none" w:sz="0" w:space="0" w:color="auto" w:frame="1"/>
        </w:rPr>
        <w:t xml:space="preserve">статистики </w:t>
      </w:r>
      <w:r w:rsidR="000D4AC3" w:rsidRPr="00046EA0">
        <w:rPr>
          <w:rStyle w:val="mi"/>
          <w:rFonts w:ascii="Times New Roman" w:hAnsi="Times New Roman" w:cs="Times New Roman"/>
          <w:iCs/>
          <w:color w:val="000000"/>
          <w:sz w:val="28"/>
          <w:szCs w:val="28"/>
          <w:bdr w:val="none" w:sz="0" w:space="0" w:color="auto" w:frame="1"/>
        </w:rPr>
        <w:t xml:space="preserve">будет </w:t>
      </w:r>
      <w:r w:rsidR="00BB22EE" w:rsidRPr="00046EA0">
        <w:rPr>
          <w:rStyle w:val="mi"/>
          <w:rFonts w:ascii="Times New Roman" w:hAnsi="Times New Roman" w:cs="Times New Roman"/>
          <w:iCs/>
          <w:color w:val="000000"/>
          <w:sz w:val="28"/>
          <w:szCs w:val="28"/>
          <w:bdr w:val="none" w:sz="0" w:space="0" w:color="auto" w:frame="1"/>
        </w:rPr>
        <w:t xml:space="preserve">больше </w:t>
      </w:r>
      <w:r w:rsidR="00BB22EE" w:rsidRPr="00046EA0">
        <w:rPr>
          <w:rStyle w:val="mi"/>
          <w:rFonts w:ascii="Times New Roman" w:hAnsi="Times New Roman" w:cs="Times New Roman"/>
          <w:iCs/>
          <w:color w:val="000000"/>
          <w:sz w:val="28"/>
          <w:szCs w:val="28"/>
          <w:bdr w:val="none" w:sz="0" w:space="0" w:color="auto" w:frame="1"/>
          <w:lang w:val="de-DE"/>
        </w:rPr>
        <w:t>t</w:t>
      </w:r>
      <w:r w:rsidR="00BB22EE" w:rsidRPr="00046EA0">
        <w:rPr>
          <w:rStyle w:val="mi"/>
          <w:rFonts w:ascii="Times New Roman" w:hAnsi="Times New Roman" w:cs="Times New Roman"/>
          <w:iCs/>
          <w:color w:val="000000"/>
          <w:sz w:val="28"/>
          <w:szCs w:val="28"/>
          <w:bdr w:val="none" w:sz="0" w:space="0" w:color="auto" w:frame="1"/>
        </w:rPr>
        <w:t>-табличного:</w:t>
      </w:r>
      <w:r w:rsidR="00BB22EE" w:rsidRPr="00046EA0">
        <w:rPr>
          <w:rStyle w:val="mo"/>
          <w:rFonts w:ascii="Times New Roman" w:hAnsi="Times New Roman" w:cs="Times New Roman"/>
          <w:color w:val="000000"/>
          <w:sz w:val="28"/>
          <w:szCs w:val="28"/>
          <w:bdr w:val="none" w:sz="0" w:space="0" w:color="auto" w:frame="1"/>
        </w:rPr>
        <w:t xml:space="preserve"> |</w:t>
      </w:r>
      <w:r w:rsidR="00BB22EE" w:rsidRPr="00046EA0">
        <w:rPr>
          <w:rStyle w:val="mi"/>
          <w:rFonts w:ascii="Times New Roman" w:hAnsi="Times New Roman" w:cs="Times New Roman"/>
          <w:iCs/>
          <w:color w:val="000000"/>
          <w:sz w:val="28"/>
          <w:szCs w:val="28"/>
          <w:bdr w:val="none" w:sz="0" w:space="0" w:color="auto" w:frame="1"/>
          <w:lang w:val="de-DE"/>
        </w:rPr>
        <w:t>t</w:t>
      </w:r>
      <w:r w:rsidR="00BB22EE" w:rsidRPr="00046EA0">
        <w:rPr>
          <w:rStyle w:val="mo"/>
          <w:rFonts w:ascii="Times New Roman" w:hAnsi="Times New Roman" w:cs="Times New Roman"/>
          <w:color w:val="000000"/>
          <w:sz w:val="28"/>
          <w:szCs w:val="28"/>
          <w:bdr w:val="none" w:sz="0" w:space="0" w:color="auto" w:frame="1"/>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de-DE"/>
              </w:rPr>
              <m:t>CSAR</m:t>
            </m:r>
          </m:e>
          <m:sub>
            <m:r>
              <m:rPr>
                <m:sty m:val="p"/>
              </m:rPr>
              <w:rPr>
                <w:rFonts w:ascii="Cambria Math" w:hAnsi="Cambria Math" w:cs="Times New Roman"/>
                <w:sz w:val="28"/>
                <w:szCs w:val="28"/>
                <w:lang w:val="de-DE"/>
              </w:rPr>
              <m:t>i</m:t>
            </m:r>
          </m:sub>
        </m:sSub>
      </m:oMath>
      <w:r w:rsidR="00BB22EE" w:rsidRPr="00046EA0">
        <w:rPr>
          <w:rStyle w:val="mo"/>
          <w:rFonts w:ascii="Times New Roman" w:hAnsi="Times New Roman" w:cs="Times New Roman"/>
          <w:color w:val="000000"/>
          <w:sz w:val="28"/>
          <w:szCs w:val="28"/>
          <w:bdr w:val="none" w:sz="0" w:space="0" w:color="auto" w:frame="1"/>
        </w:rPr>
        <w:t>)|&gt;</w:t>
      </w:r>
      <w:proofErr w:type="spellStart"/>
      <w:r w:rsidR="00BB22EE" w:rsidRPr="00046EA0">
        <w:rPr>
          <w:rStyle w:val="mi"/>
          <w:rFonts w:ascii="Times New Roman" w:hAnsi="Times New Roman" w:cs="Times New Roman"/>
          <w:iCs/>
          <w:color w:val="000000"/>
          <w:sz w:val="28"/>
          <w:szCs w:val="28"/>
          <w:bdr w:val="none" w:sz="0" w:space="0" w:color="auto" w:frame="1"/>
          <w:lang w:val="de-DE"/>
        </w:rPr>
        <w:t>tc</w:t>
      </w:r>
      <w:proofErr w:type="spellEnd"/>
      <w:r w:rsidR="00BB22EE" w:rsidRPr="00046EA0">
        <w:rPr>
          <w:rStyle w:val="mo"/>
          <w:rFonts w:ascii="Times New Roman" w:hAnsi="Times New Roman" w:cs="Times New Roman"/>
          <w:color w:val="000000"/>
          <w:sz w:val="28"/>
          <w:szCs w:val="28"/>
          <w:bdr w:val="none" w:sz="0" w:space="0" w:color="auto" w:frame="1"/>
        </w:rPr>
        <w:t>(</w:t>
      </w:r>
      <w:r w:rsidR="00BB22EE" w:rsidRPr="00046EA0">
        <w:rPr>
          <w:rStyle w:val="mi"/>
          <w:rFonts w:ascii="Times New Roman" w:hAnsi="Times New Roman" w:cs="Times New Roman"/>
          <w:iCs/>
          <w:color w:val="000000"/>
          <w:sz w:val="28"/>
          <w:szCs w:val="28"/>
          <w:bdr w:val="none" w:sz="0" w:space="0" w:color="auto" w:frame="1"/>
        </w:rPr>
        <w:t>α</w:t>
      </w:r>
      <w:r w:rsidR="00BB22EE" w:rsidRPr="00046EA0">
        <w:rPr>
          <w:rStyle w:val="mo"/>
          <w:rFonts w:ascii="Times New Roman" w:hAnsi="Times New Roman" w:cs="Times New Roman"/>
          <w:color w:val="000000"/>
          <w:sz w:val="28"/>
          <w:szCs w:val="28"/>
          <w:bdr w:val="none" w:sz="0" w:space="0" w:color="auto" w:frame="1"/>
        </w:rPr>
        <w:t>)</w:t>
      </w:r>
      <w:r w:rsidR="00BB22EE" w:rsidRPr="00046EA0">
        <w:rPr>
          <w:rFonts w:ascii="Times New Roman" w:hAnsi="Times New Roman" w:cs="Times New Roman"/>
          <w:color w:val="000000"/>
          <w:sz w:val="28"/>
          <w:szCs w:val="28"/>
        </w:rPr>
        <w:t xml:space="preserve">. </w:t>
      </w:r>
      <w:r w:rsidR="000D4AC3" w:rsidRPr="00046EA0">
        <w:rPr>
          <w:rFonts w:ascii="Times New Roman" w:hAnsi="Times New Roman" w:cs="Times New Roman"/>
          <w:sz w:val="28"/>
          <w:szCs w:val="28"/>
        </w:rPr>
        <w:t xml:space="preserve">Тогда критическое </w:t>
      </w:r>
      <w:r w:rsidR="00AC2B73" w:rsidRPr="00046EA0">
        <w:rPr>
          <w:rFonts w:ascii="Times New Roman" w:hAnsi="Times New Roman" w:cs="Times New Roman"/>
          <w:sz w:val="28"/>
          <w:szCs w:val="28"/>
        </w:rPr>
        <w:t>(</w:t>
      </w:r>
      <w:proofErr w:type="gramStart"/>
      <w:r w:rsidR="00AC2B73" w:rsidRPr="00046EA0">
        <w:rPr>
          <w:rFonts w:ascii="Times New Roman" w:hAnsi="Times New Roman" w:cs="Times New Roman"/>
          <w:sz w:val="28"/>
          <w:szCs w:val="28"/>
        </w:rPr>
        <w:t xml:space="preserve">табличное) </w:t>
      </w:r>
      <w:proofErr w:type="gramEnd"/>
      <w:r w:rsidR="000D4AC3" w:rsidRPr="00046EA0">
        <w:rPr>
          <w:rFonts w:ascii="Times New Roman" w:hAnsi="Times New Roman" w:cs="Times New Roman"/>
          <w:sz w:val="28"/>
          <w:szCs w:val="28"/>
        </w:rPr>
        <w:t>значение сравнивается с</w:t>
      </w:r>
      <w:r w:rsidRPr="00046EA0">
        <w:rPr>
          <w:rFonts w:ascii="Times New Roman" w:hAnsi="Times New Roman" w:cs="Times New Roman"/>
          <w:sz w:val="28"/>
          <w:szCs w:val="28"/>
        </w:rPr>
        <w:t>о</w:t>
      </w:r>
      <w:r w:rsidR="000D4AC3" w:rsidRPr="00046EA0">
        <w:rPr>
          <w:rFonts w:ascii="Times New Roman" w:hAnsi="Times New Roman" w:cs="Times New Roman"/>
          <w:sz w:val="28"/>
          <w:szCs w:val="28"/>
        </w:rPr>
        <w:t xml:space="preserve"> значением, рассчитанным с помощью </w:t>
      </w:r>
      <w:r w:rsidR="00BB22EE" w:rsidRPr="00046EA0">
        <w:rPr>
          <w:rFonts w:ascii="Times New Roman" w:hAnsi="Times New Roman" w:cs="Times New Roman"/>
          <w:sz w:val="28"/>
          <w:szCs w:val="28"/>
          <w:lang w:val="de-DE"/>
        </w:rPr>
        <w:t>t</w:t>
      </w:r>
      <w:r w:rsidR="00BB22EE" w:rsidRPr="00046EA0">
        <w:rPr>
          <w:rFonts w:ascii="Times New Roman" w:hAnsi="Times New Roman" w:cs="Times New Roman"/>
          <w:sz w:val="28"/>
          <w:szCs w:val="28"/>
        </w:rPr>
        <w:t>- статис</w:t>
      </w:r>
      <w:r w:rsidR="00BD33CC" w:rsidRPr="00046EA0">
        <w:rPr>
          <w:rFonts w:ascii="Times New Roman" w:hAnsi="Times New Roman" w:cs="Times New Roman"/>
          <w:sz w:val="28"/>
          <w:szCs w:val="28"/>
        </w:rPr>
        <w:t>ти</w:t>
      </w:r>
      <w:r w:rsidR="00BB22EE" w:rsidRPr="00046EA0">
        <w:rPr>
          <w:rFonts w:ascii="Times New Roman" w:hAnsi="Times New Roman" w:cs="Times New Roman"/>
          <w:sz w:val="28"/>
          <w:szCs w:val="28"/>
        </w:rPr>
        <w:t>к</w:t>
      </w:r>
      <w:r w:rsidR="000D4AC3" w:rsidRPr="00046EA0">
        <w:rPr>
          <w:rFonts w:ascii="Times New Roman" w:hAnsi="Times New Roman" w:cs="Times New Roman"/>
          <w:sz w:val="28"/>
          <w:szCs w:val="28"/>
        </w:rPr>
        <w:t>и</w:t>
      </w:r>
      <w:r w:rsidR="00BB22EE" w:rsidRPr="00046EA0">
        <w:rPr>
          <w:rFonts w:ascii="Times New Roman" w:hAnsi="Times New Roman" w:cs="Times New Roman"/>
          <w:sz w:val="28"/>
          <w:szCs w:val="28"/>
        </w:rPr>
        <w:t xml:space="preserve"> </w:t>
      </w:r>
      <w:proofErr w:type="spellStart"/>
      <w:r w:rsidRPr="00046EA0">
        <w:rPr>
          <w:rFonts w:ascii="Times New Roman" w:hAnsi="Times New Roman" w:cs="Times New Roman"/>
          <w:sz w:val="28"/>
          <w:szCs w:val="28"/>
        </w:rPr>
        <w:t>Пателля</w:t>
      </w:r>
      <w:proofErr w:type="spellEnd"/>
      <w:r w:rsidR="00BB22EE" w:rsidRPr="00046EA0">
        <w:rPr>
          <w:rFonts w:ascii="Times New Roman" w:hAnsi="Times New Roman" w:cs="Times New Roman"/>
          <w:sz w:val="28"/>
          <w:szCs w:val="28"/>
        </w:rPr>
        <w:t>:</w:t>
      </w:r>
    </w:p>
    <w:p w:rsidR="00BB22EE" w:rsidRPr="00046EA0" w:rsidRDefault="00BB22EE" w:rsidP="00046EA0">
      <w:pPr>
        <w:autoSpaceDE w:val="0"/>
        <w:autoSpaceDN w:val="0"/>
        <w:adjustRightInd w:val="0"/>
        <w:spacing w:after="0" w:line="360" w:lineRule="auto"/>
        <w:ind w:firstLine="709"/>
        <w:jc w:val="both"/>
        <w:rPr>
          <w:rFonts w:ascii="Times New Roman" w:hAnsi="Times New Roman" w:cs="Times New Roman"/>
          <w:sz w:val="28"/>
          <w:szCs w:val="28"/>
        </w:rPr>
      </w:pPr>
    </w:p>
    <w:p w:rsidR="00B702FC" w:rsidRPr="00046EA0" w:rsidRDefault="003C5031" w:rsidP="00FC1DF4">
      <w:pPr>
        <w:pStyle w:val="a4"/>
        <w:shd w:val="clear" w:color="auto" w:fill="FFFFFF"/>
        <w:spacing w:before="0" w:beforeAutospacing="0" w:after="0" w:afterAutospacing="0" w:line="360" w:lineRule="auto"/>
        <w:ind w:firstLine="709"/>
        <w:jc w:val="center"/>
        <w:rPr>
          <w:i/>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de-DE"/>
              </w:rPr>
              <m:t>t</m:t>
            </m:r>
          </m:e>
          <m:sub>
            <m:r>
              <w:rPr>
                <w:rFonts w:ascii="Cambria Math" w:hAnsi="Cambria Math"/>
                <w:color w:val="000000"/>
                <w:sz w:val="28"/>
                <w:szCs w:val="28"/>
              </w:rPr>
              <m:t>patell</m:t>
            </m:r>
          </m:sub>
        </m:sSub>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1</m:t>
            </m:r>
          </m:num>
          <m:den>
            <m:rad>
              <m:radPr>
                <m:degHide m:val="1"/>
                <m:ctrlPr>
                  <w:rPr>
                    <w:rFonts w:ascii="Cambria Math" w:hAnsi="Cambria Math"/>
                    <w:i/>
                    <w:color w:val="000000"/>
                    <w:sz w:val="28"/>
                    <w:szCs w:val="28"/>
                  </w:rPr>
                </m:ctrlPr>
              </m:radPr>
              <m:deg/>
              <m:e>
                <m:r>
                  <w:rPr>
                    <w:rFonts w:ascii="Cambria Math" w:hAnsi="Cambria Math"/>
                    <w:color w:val="000000"/>
                    <w:sz w:val="28"/>
                    <w:szCs w:val="28"/>
                  </w:rPr>
                  <m:t>N</m:t>
                </m:r>
              </m:e>
            </m:rad>
          </m:den>
        </m:f>
        <m:nary>
          <m:naryPr>
            <m:chr m:val="∑"/>
            <m:limLoc m:val="undOvr"/>
            <m:ctrlPr>
              <w:rPr>
                <w:rFonts w:ascii="Cambria Math" w:hAnsi="Cambria Math"/>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CSAR</m:t>
                    </m:r>
                  </m:e>
                  <m:sub>
                    <m:r>
                      <w:rPr>
                        <w:rFonts w:ascii="Cambria Math" w:hAnsi="Cambria Math"/>
                        <w:color w:val="000000"/>
                        <w:sz w:val="28"/>
                        <w:szCs w:val="28"/>
                      </w:rPr>
                      <m:t>i</m:t>
                    </m:r>
                  </m:sub>
                </m:sSub>
              </m:num>
              <m:den>
                <m:sSubSup>
                  <m:sSubSupPr>
                    <m:ctrlPr>
                      <w:rPr>
                        <w:rStyle w:val="mi"/>
                        <w:rFonts w:ascii="Cambria Math" w:eastAsiaTheme="minorEastAsia" w:hAnsi="Cambria Math"/>
                        <w:i/>
                        <w:iCs/>
                        <w:color w:val="000000"/>
                        <w:sz w:val="28"/>
                        <w:szCs w:val="28"/>
                        <w:bdr w:val="none" w:sz="0" w:space="0" w:color="auto" w:frame="1"/>
                        <w:shd w:val="clear" w:color="auto" w:fill="FFFFFF"/>
                      </w:rPr>
                    </m:ctrlPr>
                  </m:sSubSupPr>
                  <m:e>
                    <m:r>
                      <w:rPr>
                        <w:rStyle w:val="mi"/>
                        <w:rFonts w:ascii="Cambria Math" w:eastAsiaTheme="minorEastAsia" w:hAnsi="Cambria Math"/>
                        <w:color w:val="000000"/>
                        <w:sz w:val="28"/>
                        <w:szCs w:val="28"/>
                        <w:bdr w:val="none" w:sz="0" w:space="0" w:color="auto" w:frame="1"/>
                        <w:shd w:val="clear" w:color="auto" w:fill="FFFFFF"/>
                      </w:rPr>
                      <m:t>σ</m:t>
                    </m:r>
                    <m:r>
                      <w:rPr>
                        <w:rStyle w:val="mo"/>
                        <w:rFonts w:ascii="Cambria Math" w:eastAsiaTheme="minorEastAsia" w:hAnsi="Cambria Math"/>
                        <w:color w:val="000000"/>
                        <w:sz w:val="28"/>
                        <w:szCs w:val="28"/>
                        <w:bdr w:val="none" w:sz="0" w:space="0" w:color="auto" w:frame="1"/>
                        <w:shd w:val="clear" w:color="auto" w:fill="FFFFFF"/>
                      </w:rPr>
                      <m:t>ˆ</m:t>
                    </m:r>
                  </m:e>
                  <m:sub>
                    <m:sSub>
                      <m:sSubPr>
                        <m:ctrlPr>
                          <w:rPr>
                            <w:rStyle w:val="mi"/>
                            <w:rFonts w:ascii="Cambria Math" w:eastAsiaTheme="minorEastAsia" w:hAnsi="Cambria Math"/>
                            <w:i/>
                            <w:iCs/>
                            <w:color w:val="000000"/>
                            <w:sz w:val="28"/>
                            <w:szCs w:val="28"/>
                            <w:bdr w:val="none" w:sz="0" w:space="0" w:color="auto" w:frame="1"/>
                            <w:shd w:val="clear" w:color="auto" w:fill="FFFFFF"/>
                          </w:rPr>
                        </m:ctrlPr>
                      </m:sSubPr>
                      <m:e>
                        <m:r>
                          <w:rPr>
                            <w:rStyle w:val="mi"/>
                            <w:rFonts w:ascii="Cambria Math" w:eastAsiaTheme="minorEastAsia" w:hAnsi="Cambria Math"/>
                            <w:color w:val="000000"/>
                            <w:sz w:val="28"/>
                            <w:szCs w:val="28"/>
                            <w:bdr w:val="none" w:sz="0" w:space="0" w:color="auto" w:frame="1"/>
                            <w:shd w:val="clear" w:color="auto" w:fill="FFFFFF"/>
                          </w:rPr>
                          <m:t>csar</m:t>
                        </m:r>
                      </m:e>
                      <m:sub>
                        <m:r>
                          <w:rPr>
                            <w:rStyle w:val="mi"/>
                            <w:rFonts w:ascii="Cambria Math" w:eastAsiaTheme="minorEastAsia" w:hAnsi="Cambria Math"/>
                            <w:color w:val="000000"/>
                            <w:sz w:val="28"/>
                            <w:szCs w:val="28"/>
                            <w:bdr w:val="none" w:sz="0" w:space="0" w:color="auto" w:frame="1"/>
                            <w:shd w:val="clear" w:color="auto" w:fill="FFFFFF"/>
                          </w:rPr>
                          <m:t>i</m:t>
                        </m:r>
                      </m:sub>
                    </m:sSub>
                  </m:sub>
                  <m:sup>
                    <m:r>
                      <w:rPr>
                        <w:rStyle w:val="mi"/>
                        <w:rFonts w:ascii="Cambria Math" w:eastAsiaTheme="minorEastAsia" w:hAnsi="Cambria Math"/>
                        <w:color w:val="000000"/>
                        <w:sz w:val="28"/>
                        <w:szCs w:val="28"/>
                        <w:bdr w:val="none" w:sz="0" w:space="0" w:color="auto" w:frame="1"/>
                        <w:shd w:val="clear" w:color="auto" w:fill="FFFFFF"/>
                      </w:rPr>
                      <m:t>2</m:t>
                    </m:r>
                  </m:sup>
                </m:sSubSup>
              </m:den>
            </m:f>
          </m:e>
        </m:nary>
      </m:oMath>
      <w:r w:rsidR="00AD5717" w:rsidRPr="00046EA0">
        <w:rPr>
          <w:i/>
          <w:color w:val="000000"/>
          <w:sz w:val="28"/>
          <w:szCs w:val="28"/>
        </w:rPr>
        <w:t>,</w:t>
      </w:r>
    </w:p>
    <w:p w:rsidR="00B702FC" w:rsidRPr="00046EA0" w:rsidRDefault="00AD5717" w:rsidP="00046EA0">
      <w:pPr>
        <w:pStyle w:val="a4"/>
        <w:shd w:val="clear" w:color="auto" w:fill="FFFFFF"/>
        <w:spacing w:before="0" w:beforeAutospacing="0" w:after="0" w:afterAutospacing="0" w:line="360" w:lineRule="auto"/>
        <w:ind w:firstLine="709"/>
        <w:jc w:val="both"/>
        <w:rPr>
          <w:color w:val="000000"/>
          <w:sz w:val="28"/>
          <w:szCs w:val="28"/>
        </w:rPr>
      </w:pPr>
      <w:r w:rsidRPr="00046EA0">
        <w:rPr>
          <w:color w:val="000000"/>
          <w:sz w:val="28"/>
          <w:szCs w:val="28"/>
        </w:rPr>
        <w:t>г</w:t>
      </w:r>
      <w:r w:rsidR="00B702FC" w:rsidRPr="00046EA0">
        <w:rPr>
          <w:color w:val="000000"/>
          <w:sz w:val="28"/>
          <w:szCs w:val="28"/>
        </w:rPr>
        <w:t>де</w:t>
      </w:r>
    </w:p>
    <w:p w:rsidR="00B702FC" w:rsidRPr="00046EA0" w:rsidRDefault="00AD5717" w:rsidP="00046EA0">
      <w:pPr>
        <w:pStyle w:val="a4"/>
        <w:shd w:val="clear" w:color="auto" w:fill="FFFFFF"/>
        <w:spacing w:before="0" w:beforeAutospacing="0" w:after="0" w:afterAutospacing="0" w:line="360" w:lineRule="auto"/>
        <w:ind w:firstLine="709"/>
        <w:jc w:val="both"/>
        <w:rPr>
          <w:color w:val="000000"/>
          <w:sz w:val="28"/>
          <w:szCs w:val="28"/>
        </w:rPr>
      </w:pPr>
      <w:r w:rsidRPr="00046EA0">
        <w:rPr>
          <w:color w:val="000000"/>
          <w:sz w:val="28"/>
          <w:szCs w:val="28"/>
          <w:lang w:val="de-DE"/>
        </w:rPr>
        <w:t>N</w:t>
      </w:r>
      <w:r w:rsidRPr="00046EA0">
        <w:rPr>
          <w:color w:val="000000"/>
          <w:sz w:val="28"/>
          <w:szCs w:val="28"/>
        </w:rPr>
        <w:t xml:space="preserve"> – количество наблюдений в выборке;</w:t>
      </w:r>
    </w:p>
    <w:p w:rsidR="00AD5717" w:rsidRPr="00046EA0" w:rsidRDefault="003C5031" w:rsidP="00046EA0">
      <w:pPr>
        <w:pStyle w:val="a4"/>
        <w:shd w:val="clear" w:color="auto" w:fill="FFFFFF"/>
        <w:spacing w:before="0" w:beforeAutospacing="0" w:after="0" w:afterAutospacing="0" w:line="360" w:lineRule="auto"/>
        <w:ind w:firstLine="709"/>
        <w:jc w:val="both"/>
        <w:rPr>
          <w:color w:val="000000"/>
          <w:sz w:val="28"/>
          <w:szCs w:val="28"/>
        </w:rPr>
      </w:pPr>
      <m:oMath>
        <m:sSub>
          <m:sSubPr>
            <m:ctrlPr>
              <w:rPr>
                <w:rFonts w:ascii="Cambria Math" w:hAnsi="Cambria Math"/>
                <w:color w:val="000000"/>
                <w:sz w:val="28"/>
                <w:szCs w:val="28"/>
              </w:rPr>
            </m:ctrlPr>
          </m:sSubPr>
          <m:e>
            <m:r>
              <m:rPr>
                <m:sty m:val="p"/>
              </m:rPr>
              <w:rPr>
                <w:rFonts w:ascii="Cambria Math" w:hAnsi="Cambria Math"/>
                <w:color w:val="000000"/>
                <w:sz w:val="28"/>
                <w:szCs w:val="28"/>
              </w:rPr>
              <m:t>CSAR</m:t>
            </m:r>
          </m:e>
          <m:sub>
            <m:r>
              <m:rPr>
                <m:sty m:val="p"/>
              </m:rPr>
              <w:rPr>
                <w:rFonts w:ascii="Cambria Math" w:hAnsi="Cambria Math"/>
                <w:color w:val="000000"/>
                <w:sz w:val="28"/>
                <w:szCs w:val="28"/>
              </w:rPr>
              <m:t>i</m:t>
            </m:r>
          </m:sub>
        </m:sSub>
      </m:oMath>
      <w:r w:rsidR="00AD5717" w:rsidRPr="00046EA0">
        <w:rPr>
          <w:color w:val="000000"/>
          <w:sz w:val="28"/>
          <w:szCs w:val="28"/>
        </w:rPr>
        <w:t xml:space="preserve"> – стандартизированная избыточная доходность </w:t>
      </w:r>
      <w:r w:rsidR="00AD5717" w:rsidRPr="00046EA0">
        <w:rPr>
          <w:color w:val="000000"/>
          <w:sz w:val="28"/>
          <w:szCs w:val="28"/>
          <w:lang w:val="de-DE"/>
        </w:rPr>
        <w:t>i</w:t>
      </w:r>
      <w:r w:rsidR="00AD5717" w:rsidRPr="00046EA0">
        <w:rPr>
          <w:color w:val="000000"/>
          <w:sz w:val="28"/>
          <w:szCs w:val="28"/>
        </w:rPr>
        <w:t xml:space="preserve"> фирмы;</w:t>
      </w:r>
    </w:p>
    <w:p w:rsidR="00AD5717" w:rsidRPr="00046EA0" w:rsidRDefault="003C5031" w:rsidP="00046EA0">
      <w:pPr>
        <w:pStyle w:val="a4"/>
        <w:shd w:val="clear" w:color="auto" w:fill="FFFFFF"/>
        <w:spacing w:before="0" w:beforeAutospacing="0" w:after="0" w:afterAutospacing="0" w:line="360" w:lineRule="auto"/>
        <w:ind w:firstLine="709"/>
        <w:jc w:val="both"/>
        <w:rPr>
          <w:color w:val="000000"/>
          <w:sz w:val="28"/>
          <w:szCs w:val="28"/>
        </w:rPr>
      </w:pPr>
      <m:oMath>
        <m:sSubSup>
          <m:sSubSupPr>
            <m:ctrlPr>
              <w:rPr>
                <w:rStyle w:val="mi"/>
                <w:rFonts w:ascii="Cambria Math" w:eastAsiaTheme="minorEastAsia" w:hAnsi="Cambria Math"/>
                <w:iCs/>
                <w:color w:val="000000"/>
                <w:sz w:val="28"/>
                <w:szCs w:val="28"/>
                <w:bdr w:val="none" w:sz="0" w:space="0" w:color="auto" w:frame="1"/>
                <w:shd w:val="clear" w:color="auto" w:fill="FFFFFF"/>
              </w:rPr>
            </m:ctrlPr>
          </m:sSubSupPr>
          <m:e>
            <m:r>
              <m:rPr>
                <m:sty m:val="p"/>
              </m:rPr>
              <w:rPr>
                <w:rStyle w:val="mi"/>
                <w:rFonts w:ascii="Cambria Math" w:eastAsiaTheme="minorEastAsia" w:hAnsi="Cambria Math"/>
                <w:color w:val="000000"/>
                <w:sz w:val="28"/>
                <w:szCs w:val="28"/>
                <w:bdr w:val="none" w:sz="0" w:space="0" w:color="auto" w:frame="1"/>
                <w:shd w:val="clear" w:color="auto" w:fill="FFFFFF"/>
              </w:rPr>
              <m:t>σ</m:t>
            </m:r>
            <m:r>
              <m:rPr>
                <m:sty m:val="p"/>
              </m:rPr>
              <w:rPr>
                <w:rStyle w:val="mo"/>
                <w:rFonts w:ascii="Cambria Math" w:eastAsiaTheme="minorEastAsia" w:hAnsi="Cambria Math"/>
                <w:color w:val="000000"/>
                <w:sz w:val="28"/>
                <w:szCs w:val="28"/>
                <w:bdr w:val="none" w:sz="0" w:space="0" w:color="auto" w:frame="1"/>
                <w:shd w:val="clear" w:color="auto" w:fill="FFFFFF"/>
              </w:rPr>
              <m:t>ˆ</m:t>
            </m:r>
          </m:e>
          <m:sub>
            <m:sSub>
              <m:sSubPr>
                <m:ctrlPr>
                  <w:rPr>
                    <w:rStyle w:val="mi"/>
                    <w:rFonts w:ascii="Cambria Math" w:eastAsiaTheme="minorEastAsia" w:hAnsi="Cambria Math"/>
                    <w:iCs/>
                    <w:color w:val="000000"/>
                    <w:sz w:val="28"/>
                    <w:szCs w:val="28"/>
                    <w:bdr w:val="none" w:sz="0" w:space="0" w:color="auto" w:frame="1"/>
                    <w:shd w:val="clear" w:color="auto" w:fill="FFFFFF"/>
                  </w:rPr>
                </m:ctrlPr>
              </m:sSubPr>
              <m:e>
                <m:r>
                  <m:rPr>
                    <m:sty m:val="p"/>
                  </m:rPr>
                  <w:rPr>
                    <w:rStyle w:val="mi"/>
                    <w:rFonts w:ascii="Cambria Math" w:eastAsiaTheme="minorEastAsia" w:hAnsi="Cambria Math"/>
                    <w:color w:val="000000"/>
                    <w:sz w:val="28"/>
                    <w:szCs w:val="28"/>
                    <w:bdr w:val="none" w:sz="0" w:space="0" w:color="auto" w:frame="1"/>
                    <w:shd w:val="clear" w:color="auto" w:fill="FFFFFF"/>
                  </w:rPr>
                  <m:t>csar</m:t>
                </m:r>
              </m:e>
              <m:sub>
                <m:r>
                  <m:rPr>
                    <m:sty m:val="p"/>
                  </m:rPr>
                  <w:rPr>
                    <w:rStyle w:val="mi"/>
                    <w:rFonts w:ascii="Cambria Math" w:eastAsiaTheme="minorEastAsia" w:hAnsi="Cambria Math"/>
                    <w:color w:val="000000"/>
                    <w:sz w:val="28"/>
                    <w:szCs w:val="28"/>
                    <w:bdr w:val="none" w:sz="0" w:space="0" w:color="auto" w:frame="1"/>
                    <w:shd w:val="clear" w:color="auto" w:fill="FFFFFF"/>
                  </w:rPr>
                  <m:t>i</m:t>
                </m:r>
              </m:sub>
            </m:sSub>
          </m:sub>
          <m:sup>
            <m:r>
              <m:rPr>
                <m:sty m:val="p"/>
              </m:rPr>
              <w:rPr>
                <w:rStyle w:val="mi"/>
                <w:rFonts w:ascii="Cambria Math" w:eastAsiaTheme="minorEastAsia" w:hAnsi="Cambria Math"/>
                <w:color w:val="000000"/>
                <w:sz w:val="28"/>
                <w:szCs w:val="28"/>
                <w:bdr w:val="none" w:sz="0" w:space="0" w:color="auto" w:frame="1"/>
                <w:shd w:val="clear" w:color="auto" w:fill="FFFFFF"/>
              </w:rPr>
              <m:t>2</m:t>
            </m:r>
          </m:sup>
        </m:sSubSup>
      </m:oMath>
      <w:r w:rsidR="00AD5717" w:rsidRPr="00046EA0">
        <w:rPr>
          <w:rStyle w:val="mi"/>
          <w:iCs/>
          <w:color w:val="000000"/>
          <w:sz w:val="28"/>
          <w:szCs w:val="28"/>
          <w:bdr w:val="none" w:sz="0" w:space="0" w:color="auto" w:frame="1"/>
          <w:shd w:val="clear" w:color="auto" w:fill="FFFFFF"/>
        </w:rPr>
        <w:t xml:space="preserve"> </w:t>
      </w:r>
      <w:r w:rsidR="00072454" w:rsidRPr="00046EA0">
        <w:rPr>
          <w:color w:val="000000"/>
          <w:sz w:val="28"/>
          <w:szCs w:val="28"/>
        </w:rPr>
        <w:t>–</w:t>
      </w:r>
      <w:r w:rsidR="00AD5717" w:rsidRPr="00046EA0">
        <w:rPr>
          <w:rStyle w:val="mi"/>
          <w:iCs/>
          <w:color w:val="000000"/>
          <w:sz w:val="28"/>
          <w:szCs w:val="28"/>
          <w:bdr w:val="none" w:sz="0" w:space="0" w:color="auto" w:frame="1"/>
          <w:shd w:val="clear" w:color="auto" w:fill="FFFFFF"/>
        </w:rPr>
        <w:t xml:space="preserve"> среднеквадратичное отклонение стандартизированной избыточной доходности.</w:t>
      </w:r>
    </w:p>
    <w:p w:rsidR="00BB22EE" w:rsidRDefault="00BB22EE" w:rsidP="00046EA0">
      <w:pPr>
        <w:spacing w:after="0" w:line="360" w:lineRule="auto"/>
        <w:ind w:firstLine="709"/>
        <w:jc w:val="both"/>
        <w:rPr>
          <w:rFonts w:ascii="Times New Roman" w:eastAsia="AdvGulliv-R" w:hAnsi="Times New Roman" w:cs="Times New Roman"/>
          <w:color w:val="000000"/>
          <w:sz w:val="28"/>
          <w:szCs w:val="28"/>
        </w:rPr>
      </w:pPr>
    </w:p>
    <w:p w:rsidR="00FC1DF4" w:rsidRDefault="00FC1DF4" w:rsidP="00046EA0">
      <w:pPr>
        <w:spacing w:after="0" w:line="360" w:lineRule="auto"/>
        <w:ind w:firstLine="709"/>
        <w:jc w:val="both"/>
        <w:rPr>
          <w:rFonts w:ascii="Times New Roman" w:eastAsia="AdvGulliv-R" w:hAnsi="Times New Roman" w:cs="Times New Roman"/>
          <w:color w:val="000000"/>
          <w:sz w:val="28"/>
          <w:szCs w:val="28"/>
        </w:rPr>
      </w:pPr>
    </w:p>
    <w:p w:rsidR="00FC1DF4" w:rsidRPr="00046EA0" w:rsidRDefault="00FC1DF4" w:rsidP="00046EA0">
      <w:pPr>
        <w:spacing w:after="0" w:line="360" w:lineRule="auto"/>
        <w:ind w:firstLine="709"/>
        <w:jc w:val="both"/>
        <w:rPr>
          <w:rFonts w:ascii="Times New Roman" w:eastAsia="AdvGulliv-R" w:hAnsi="Times New Roman" w:cs="Times New Roman"/>
          <w:color w:val="000000"/>
          <w:sz w:val="28"/>
          <w:szCs w:val="28"/>
        </w:rPr>
      </w:pPr>
    </w:p>
    <w:p w:rsidR="00BB22EE" w:rsidRPr="00046EA0" w:rsidRDefault="000D4AC3" w:rsidP="00FC1DF4">
      <w:pPr>
        <w:pStyle w:val="1"/>
        <w:spacing w:before="0" w:line="360" w:lineRule="auto"/>
        <w:ind w:firstLine="709"/>
        <w:jc w:val="center"/>
        <w:rPr>
          <w:rFonts w:ascii="Times New Roman" w:hAnsi="Times New Roman" w:cs="Times New Roman"/>
          <w:color w:val="auto"/>
        </w:rPr>
      </w:pPr>
      <w:bookmarkStart w:id="17" w:name="_Toc357974059"/>
      <w:r w:rsidRPr="00046EA0">
        <w:rPr>
          <w:rFonts w:ascii="Times New Roman" w:hAnsi="Times New Roman" w:cs="Times New Roman"/>
          <w:color w:val="auto"/>
        </w:rPr>
        <w:t>3.3</w:t>
      </w:r>
      <w:r w:rsidR="00AD5717" w:rsidRPr="00046EA0">
        <w:rPr>
          <w:rFonts w:ascii="Times New Roman" w:hAnsi="Times New Roman" w:cs="Times New Roman"/>
          <w:color w:val="auto"/>
        </w:rPr>
        <w:t>.</w:t>
      </w:r>
      <w:r w:rsidRPr="00046EA0">
        <w:rPr>
          <w:rFonts w:ascii="Times New Roman" w:hAnsi="Times New Roman" w:cs="Times New Roman"/>
          <w:color w:val="auto"/>
        </w:rPr>
        <w:t xml:space="preserve"> Результаты исследования</w:t>
      </w:r>
      <w:r w:rsidR="001B148F" w:rsidRPr="00046EA0">
        <w:rPr>
          <w:rFonts w:ascii="Times New Roman" w:hAnsi="Times New Roman" w:cs="Times New Roman"/>
          <w:color w:val="auto"/>
        </w:rPr>
        <w:t xml:space="preserve"> и основные выводы</w:t>
      </w:r>
      <w:bookmarkEnd w:id="17"/>
    </w:p>
    <w:p w:rsidR="001A3DF1" w:rsidRPr="00046EA0" w:rsidRDefault="001A3DF1" w:rsidP="00046EA0">
      <w:pPr>
        <w:spacing w:after="0" w:line="360" w:lineRule="auto"/>
        <w:ind w:firstLine="709"/>
        <w:jc w:val="both"/>
        <w:rPr>
          <w:rFonts w:ascii="Times New Roman" w:hAnsi="Times New Roman" w:cs="Times New Roman"/>
          <w:sz w:val="28"/>
          <w:szCs w:val="28"/>
        </w:rPr>
      </w:pPr>
    </w:p>
    <w:p w:rsidR="001A3DF1" w:rsidRPr="00046EA0" w:rsidRDefault="001A3DF1"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sz w:val="28"/>
          <w:szCs w:val="28"/>
        </w:rPr>
        <w:t xml:space="preserve">В данном параграфе представлены результаты, которые были получены в итоге проведения исследования реакции </w:t>
      </w:r>
      <w:r w:rsidR="000D0912" w:rsidRPr="00046EA0">
        <w:rPr>
          <w:rFonts w:ascii="Times New Roman" w:eastAsia="Times New Roman" w:hAnsi="Times New Roman" w:cs="Times New Roman"/>
          <w:sz w:val="28"/>
          <w:szCs w:val="28"/>
        </w:rPr>
        <w:t xml:space="preserve">российского </w:t>
      </w:r>
      <w:r w:rsidRPr="00046EA0">
        <w:rPr>
          <w:rFonts w:ascii="Times New Roman" w:eastAsia="Times New Roman" w:hAnsi="Times New Roman" w:cs="Times New Roman"/>
          <w:sz w:val="28"/>
          <w:szCs w:val="28"/>
        </w:rPr>
        <w:t>рынк</w:t>
      </w:r>
      <w:r w:rsidR="000D0912" w:rsidRPr="00046EA0">
        <w:rPr>
          <w:rFonts w:ascii="Times New Roman" w:eastAsia="Times New Roman" w:hAnsi="Times New Roman" w:cs="Times New Roman"/>
          <w:sz w:val="28"/>
          <w:szCs w:val="28"/>
        </w:rPr>
        <w:t>а</w:t>
      </w:r>
      <w:r w:rsidRPr="00046EA0">
        <w:rPr>
          <w:rFonts w:ascii="Times New Roman" w:eastAsia="Times New Roman" w:hAnsi="Times New Roman" w:cs="Times New Roman"/>
          <w:sz w:val="28"/>
          <w:szCs w:val="28"/>
        </w:rPr>
        <w:t xml:space="preserve"> на объявления о</w:t>
      </w:r>
      <w:r w:rsidR="00B86C2B" w:rsidRPr="00046EA0">
        <w:rPr>
          <w:rFonts w:ascii="Times New Roman" w:eastAsia="Times New Roman" w:hAnsi="Times New Roman" w:cs="Times New Roman"/>
          <w:sz w:val="28"/>
          <w:szCs w:val="28"/>
        </w:rPr>
        <w:t xml:space="preserve">б </w:t>
      </w:r>
      <w:r w:rsidR="000D0912" w:rsidRPr="00046EA0">
        <w:rPr>
          <w:rFonts w:ascii="Times New Roman" w:eastAsia="Times New Roman" w:hAnsi="Times New Roman" w:cs="Times New Roman"/>
          <w:sz w:val="28"/>
          <w:szCs w:val="28"/>
        </w:rPr>
        <w:t xml:space="preserve">инвестировании в </w:t>
      </w:r>
      <w:r w:rsidR="000D0912" w:rsidRPr="00046EA0">
        <w:rPr>
          <w:rFonts w:ascii="Times New Roman" w:eastAsia="Times New Roman" w:hAnsi="Times New Roman" w:cs="Times New Roman"/>
          <w:sz w:val="28"/>
          <w:szCs w:val="28"/>
          <w:lang w:val="de-DE"/>
        </w:rPr>
        <w:t>IT</w:t>
      </w:r>
      <w:r w:rsidRPr="00046EA0">
        <w:rPr>
          <w:rFonts w:ascii="Times New Roman" w:eastAsia="Times New Roman" w:hAnsi="Times New Roman" w:cs="Times New Roman"/>
          <w:color w:val="000000"/>
          <w:sz w:val="28"/>
          <w:szCs w:val="28"/>
        </w:rPr>
        <w:t>.</w:t>
      </w:r>
    </w:p>
    <w:p w:rsidR="001A3DF1" w:rsidRDefault="001A3DF1"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Для начала, рассмотрим реакцию российского рынка на объявления</w:t>
      </w:r>
      <w:r w:rsidR="00B86C2B" w:rsidRPr="00046EA0">
        <w:rPr>
          <w:rFonts w:ascii="Times New Roman" w:eastAsia="Times New Roman" w:hAnsi="Times New Roman" w:cs="Times New Roman"/>
          <w:color w:val="000000"/>
          <w:sz w:val="28"/>
          <w:szCs w:val="28"/>
        </w:rPr>
        <w:t xml:space="preserve">, разделенные </w:t>
      </w:r>
      <w:r w:rsidR="000D0912" w:rsidRPr="00046EA0">
        <w:rPr>
          <w:rFonts w:ascii="Times New Roman" w:eastAsia="Times New Roman" w:hAnsi="Times New Roman" w:cs="Times New Roman"/>
          <w:color w:val="000000"/>
          <w:sz w:val="28"/>
          <w:szCs w:val="28"/>
        </w:rPr>
        <w:t xml:space="preserve">по </w:t>
      </w:r>
      <w:r w:rsidR="003A5107" w:rsidRPr="00046EA0">
        <w:rPr>
          <w:rFonts w:ascii="Times New Roman" w:eastAsia="Times New Roman" w:hAnsi="Times New Roman" w:cs="Times New Roman"/>
          <w:color w:val="000000"/>
          <w:sz w:val="28"/>
          <w:szCs w:val="28"/>
        </w:rPr>
        <w:t>секторам экономики.</w:t>
      </w:r>
      <w:r w:rsidRPr="00046EA0">
        <w:rPr>
          <w:rFonts w:ascii="Times New Roman" w:eastAsia="Times New Roman" w:hAnsi="Times New Roman" w:cs="Times New Roman"/>
          <w:color w:val="000000"/>
          <w:sz w:val="28"/>
          <w:szCs w:val="28"/>
        </w:rPr>
        <w:t xml:space="preserve"> Результаты расчета средней по выборке </w:t>
      </w:r>
      <w:r w:rsidR="003A5107" w:rsidRPr="00046EA0">
        <w:rPr>
          <w:rFonts w:ascii="Times New Roman" w:eastAsia="Times New Roman" w:hAnsi="Times New Roman" w:cs="Times New Roman"/>
          <w:color w:val="000000"/>
          <w:sz w:val="28"/>
          <w:szCs w:val="28"/>
        </w:rPr>
        <w:t xml:space="preserve">стандартизированной величины </w:t>
      </w:r>
      <w:r w:rsidRPr="00046EA0">
        <w:rPr>
          <w:rFonts w:ascii="Times New Roman" w:eastAsia="Times New Roman" w:hAnsi="Times New Roman" w:cs="Times New Roman"/>
          <w:color w:val="000000"/>
          <w:sz w:val="28"/>
          <w:szCs w:val="28"/>
        </w:rPr>
        <w:t xml:space="preserve">избыточной доходности и </w:t>
      </w:r>
      <w:r w:rsidR="003A5107" w:rsidRPr="00046EA0">
        <w:rPr>
          <w:rFonts w:ascii="Times New Roman" w:eastAsia="Times New Roman" w:hAnsi="Times New Roman" w:cs="Times New Roman"/>
          <w:color w:val="000000"/>
          <w:sz w:val="28"/>
          <w:szCs w:val="28"/>
        </w:rPr>
        <w:t>выборочная статистика представлены в Таблице 3.</w:t>
      </w:r>
    </w:p>
    <w:p w:rsidR="000B345E" w:rsidRDefault="000B345E" w:rsidP="00046EA0">
      <w:pPr>
        <w:spacing w:after="0" w:line="360" w:lineRule="auto"/>
        <w:ind w:firstLine="709"/>
        <w:jc w:val="both"/>
        <w:rPr>
          <w:rFonts w:ascii="Times New Roman" w:eastAsia="Times New Roman" w:hAnsi="Times New Roman" w:cs="Times New Roman"/>
          <w:color w:val="000000"/>
          <w:sz w:val="28"/>
          <w:szCs w:val="28"/>
        </w:rPr>
      </w:pPr>
    </w:p>
    <w:p w:rsidR="000B345E" w:rsidRDefault="000B345E" w:rsidP="00046EA0">
      <w:pPr>
        <w:spacing w:after="0" w:line="360" w:lineRule="auto"/>
        <w:ind w:firstLine="709"/>
        <w:jc w:val="both"/>
        <w:rPr>
          <w:rFonts w:ascii="Times New Roman" w:eastAsia="Times New Roman" w:hAnsi="Times New Roman" w:cs="Times New Roman"/>
          <w:color w:val="000000"/>
          <w:sz w:val="28"/>
          <w:szCs w:val="28"/>
        </w:rPr>
      </w:pPr>
    </w:p>
    <w:p w:rsidR="003A5107" w:rsidRPr="00046EA0" w:rsidRDefault="000D0912" w:rsidP="000B345E">
      <w:pPr>
        <w:spacing w:after="0" w:line="360" w:lineRule="auto"/>
        <w:ind w:firstLine="709"/>
        <w:jc w:val="right"/>
        <w:rPr>
          <w:rFonts w:ascii="Times New Roman" w:eastAsia="Times New Roman" w:hAnsi="Times New Roman" w:cs="Times New Roman"/>
          <w:i/>
          <w:color w:val="000000"/>
          <w:sz w:val="28"/>
          <w:szCs w:val="28"/>
        </w:rPr>
      </w:pPr>
      <w:r w:rsidRPr="00046EA0">
        <w:rPr>
          <w:rFonts w:ascii="Times New Roman" w:eastAsia="Times New Roman" w:hAnsi="Times New Roman" w:cs="Times New Roman"/>
          <w:i/>
          <w:color w:val="000000"/>
          <w:sz w:val="28"/>
          <w:szCs w:val="28"/>
        </w:rPr>
        <w:lastRenderedPageBreak/>
        <w:t xml:space="preserve">Таблица </w:t>
      </w:r>
      <w:r w:rsidR="003A5107" w:rsidRPr="00046EA0">
        <w:rPr>
          <w:rFonts w:ascii="Times New Roman" w:eastAsia="Times New Roman" w:hAnsi="Times New Roman" w:cs="Times New Roman"/>
          <w:i/>
          <w:color w:val="000000"/>
          <w:sz w:val="28"/>
          <w:szCs w:val="28"/>
        </w:rPr>
        <w:t>3</w:t>
      </w:r>
    </w:p>
    <w:p w:rsidR="000D0912" w:rsidRPr="00046EA0" w:rsidRDefault="000D0912" w:rsidP="000B345E">
      <w:pPr>
        <w:spacing w:after="0" w:line="360" w:lineRule="auto"/>
        <w:ind w:firstLine="709"/>
        <w:jc w:val="center"/>
        <w:rPr>
          <w:rFonts w:ascii="Times New Roman" w:eastAsia="Times New Roman" w:hAnsi="Times New Roman" w:cs="Times New Roman"/>
          <w:b/>
          <w:color w:val="000000"/>
          <w:sz w:val="28"/>
          <w:szCs w:val="28"/>
        </w:rPr>
      </w:pPr>
      <w:r w:rsidRPr="00046EA0">
        <w:rPr>
          <w:rFonts w:ascii="Times New Roman" w:eastAsia="Times New Roman" w:hAnsi="Times New Roman" w:cs="Times New Roman"/>
          <w:b/>
          <w:color w:val="000000"/>
          <w:sz w:val="28"/>
          <w:szCs w:val="28"/>
        </w:rPr>
        <w:t xml:space="preserve">Результаты расчета </w:t>
      </w:r>
      <w:r w:rsidR="003A5107" w:rsidRPr="00046EA0">
        <w:rPr>
          <w:rFonts w:ascii="Times New Roman" w:eastAsia="Times New Roman" w:hAnsi="Times New Roman" w:cs="Times New Roman"/>
          <w:b/>
          <w:color w:val="000000"/>
          <w:sz w:val="28"/>
          <w:szCs w:val="28"/>
          <w:lang w:val="en-US"/>
        </w:rPr>
        <w:t>CSAR</w:t>
      </w:r>
      <w:r w:rsidR="000B345E">
        <w:rPr>
          <w:rFonts w:ascii="Times New Roman" w:eastAsia="Times New Roman" w:hAnsi="Times New Roman" w:cs="Times New Roman"/>
          <w:b/>
          <w:color w:val="000000"/>
          <w:sz w:val="28"/>
          <w:szCs w:val="28"/>
        </w:rPr>
        <w:t xml:space="preserve"> и</w:t>
      </w:r>
      <w:r w:rsidRPr="00046EA0">
        <w:rPr>
          <w:rFonts w:ascii="Times New Roman" w:eastAsia="Times New Roman" w:hAnsi="Times New Roman" w:cs="Times New Roman"/>
          <w:b/>
          <w:color w:val="000000"/>
          <w:sz w:val="28"/>
          <w:szCs w:val="28"/>
        </w:rPr>
        <w:t xml:space="preserve"> </w:t>
      </w:r>
      <w:r w:rsidR="003A5107" w:rsidRPr="00046EA0">
        <w:rPr>
          <w:rFonts w:ascii="Times New Roman" w:eastAsia="Times New Roman" w:hAnsi="Times New Roman" w:cs="Times New Roman"/>
          <w:b/>
          <w:color w:val="000000"/>
          <w:sz w:val="28"/>
          <w:szCs w:val="28"/>
          <w:lang w:val="de-DE"/>
        </w:rPr>
        <w:t>Z</w:t>
      </w:r>
      <w:r w:rsidR="003A5107" w:rsidRPr="00046EA0">
        <w:rPr>
          <w:rFonts w:ascii="Times New Roman" w:eastAsia="Times New Roman" w:hAnsi="Times New Roman" w:cs="Times New Roman"/>
          <w:b/>
          <w:color w:val="000000"/>
          <w:sz w:val="28"/>
          <w:szCs w:val="28"/>
        </w:rPr>
        <w:t>-</w:t>
      </w:r>
      <w:r w:rsidR="003A5107" w:rsidRPr="00046EA0">
        <w:rPr>
          <w:rFonts w:ascii="Times New Roman" w:eastAsia="Times New Roman" w:hAnsi="Times New Roman" w:cs="Times New Roman"/>
          <w:b/>
          <w:color w:val="000000"/>
          <w:sz w:val="28"/>
          <w:szCs w:val="28"/>
          <w:lang w:val="en-US"/>
        </w:rPr>
        <w:t>value</w:t>
      </w:r>
      <w:r w:rsidR="003A5107" w:rsidRPr="00046EA0">
        <w:rPr>
          <w:rFonts w:ascii="Times New Roman" w:eastAsia="Times New Roman" w:hAnsi="Times New Roman" w:cs="Times New Roman"/>
          <w:b/>
          <w:color w:val="000000"/>
          <w:sz w:val="28"/>
          <w:szCs w:val="28"/>
        </w:rPr>
        <w:t xml:space="preserve"> по типу отрасли</w:t>
      </w:r>
    </w:p>
    <w:tbl>
      <w:tblPr>
        <w:tblW w:w="8100" w:type="dxa"/>
        <w:jc w:val="center"/>
        <w:tblInd w:w="91" w:type="dxa"/>
        <w:tblLook w:val="04A0" w:firstRow="1" w:lastRow="0" w:firstColumn="1" w:lastColumn="0" w:noHBand="0" w:noVBand="1"/>
      </w:tblPr>
      <w:tblGrid>
        <w:gridCol w:w="4547"/>
        <w:gridCol w:w="1842"/>
        <w:gridCol w:w="1711"/>
      </w:tblGrid>
      <w:tr w:rsidR="00084A9C" w:rsidRPr="00046EA0" w:rsidTr="0052257D">
        <w:trPr>
          <w:trHeight w:val="300"/>
          <w:jc w:val="center"/>
        </w:trPr>
        <w:tc>
          <w:tcPr>
            <w:tcW w:w="4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A9C" w:rsidRPr="00046EA0" w:rsidRDefault="00084A9C" w:rsidP="000B345E">
            <w:pPr>
              <w:spacing w:after="0" w:line="360" w:lineRule="auto"/>
              <w:jc w:val="both"/>
              <w:rPr>
                <w:rFonts w:ascii="Times New Roman" w:eastAsia="Times New Roman" w:hAnsi="Times New Roman" w:cs="Times New Roman"/>
                <w:bCs/>
                <w:color w:val="000000"/>
                <w:sz w:val="28"/>
                <w:szCs w:val="28"/>
              </w:rPr>
            </w:pPr>
            <w:r w:rsidRPr="00046EA0">
              <w:rPr>
                <w:rFonts w:ascii="Times New Roman" w:eastAsia="Times New Roman" w:hAnsi="Times New Roman" w:cs="Times New Roman"/>
                <w:bCs/>
                <w:color w:val="000000"/>
                <w:sz w:val="28"/>
                <w:szCs w:val="28"/>
              </w:rPr>
              <w:t>Тип классификации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84A9C" w:rsidRPr="00046EA0" w:rsidRDefault="00084A9C" w:rsidP="0052257D">
            <w:pPr>
              <w:spacing w:after="0" w:line="360" w:lineRule="auto"/>
              <w:rPr>
                <w:rFonts w:ascii="Times New Roman" w:eastAsia="Times New Roman" w:hAnsi="Times New Roman" w:cs="Times New Roman"/>
                <w:bCs/>
                <w:color w:val="000000"/>
                <w:sz w:val="28"/>
                <w:szCs w:val="28"/>
              </w:rPr>
            </w:pPr>
            <w:r w:rsidRPr="00046EA0">
              <w:rPr>
                <w:rFonts w:ascii="Times New Roman" w:eastAsia="Times New Roman" w:hAnsi="Times New Roman" w:cs="Times New Roman"/>
                <w:bCs/>
                <w:color w:val="000000"/>
                <w:sz w:val="28"/>
                <w:szCs w:val="28"/>
              </w:rPr>
              <w:t>C</w:t>
            </w:r>
            <w:r w:rsidR="003A5107" w:rsidRPr="00046EA0">
              <w:rPr>
                <w:rFonts w:ascii="Times New Roman" w:eastAsia="Times New Roman" w:hAnsi="Times New Roman" w:cs="Times New Roman"/>
                <w:bCs/>
                <w:color w:val="000000"/>
                <w:sz w:val="28"/>
                <w:szCs w:val="28"/>
                <w:lang w:val="de-DE"/>
              </w:rPr>
              <w:t>SAR</w:t>
            </w:r>
            <w:r w:rsidRPr="00046EA0">
              <w:rPr>
                <w:rFonts w:ascii="Times New Roman" w:eastAsia="Times New Roman" w:hAnsi="Times New Roman" w:cs="Times New Roman"/>
                <w:bCs/>
                <w:color w:val="000000"/>
                <w:sz w:val="28"/>
                <w:szCs w:val="28"/>
              </w:rPr>
              <w:t xml:space="preserve">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084A9C" w:rsidRPr="00046EA0" w:rsidRDefault="00084A9C" w:rsidP="000B345E">
            <w:pPr>
              <w:spacing w:after="0" w:line="360" w:lineRule="auto"/>
              <w:jc w:val="center"/>
              <w:rPr>
                <w:rFonts w:ascii="Times New Roman" w:eastAsia="Times New Roman" w:hAnsi="Times New Roman" w:cs="Times New Roman"/>
                <w:bCs/>
                <w:color w:val="000000"/>
                <w:sz w:val="28"/>
                <w:szCs w:val="28"/>
              </w:rPr>
            </w:pPr>
            <w:r w:rsidRPr="00046EA0">
              <w:rPr>
                <w:rFonts w:ascii="Times New Roman" w:eastAsia="Times New Roman" w:hAnsi="Times New Roman" w:cs="Times New Roman"/>
                <w:bCs/>
                <w:color w:val="000000"/>
                <w:sz w:val="28"/>
                <w:szCs w:val="28"/>
              </w:rPr>
              <w:t>Z-</w:t>
            </w:r>
            <w:proofErr w:type="spellStart"/>
            <w:r w:rsidRPr="00046EA0">
              <w:rPr>
                <w:rFonts w:ascii="Times New Roman" w:eastAsia="Times New Roman" w:hAnsi="Times New Roman" w:cs="Times New Roman"/>
                <w:bCs/>
                <w:color w:val="000000"/>
                <w:sz w:val="28"/>
                <w:szCs w:val="28"/>
              </w:rPr>
              <w:t>value</w:t>
            </w:r>
            <w:proofErr w:type="spellEnd"/>
          </w:p>
        </w:tc>
      </w:tr>
      <w:tr w:rsidR="00084A9C" w:rsidRPr="00046EA0" w:rsidTr="0052257D">
        <w:trPr>
          <w:trHeight w:val="600"/>
          <w:jc w:val="center"/>
        </w:trPr>
        <w:tc>
          <w:tcPr>
            <w:tcW w:w="4547" w:type="dxa"/>
            <w:tcBorders>
              <w:top w:val="nil"/>
              <w:left w:val="single" w:sz="4" w:space="0" w:color="auto"/>
              <w:bottom w:val="single" w:sz="4" w:space="0" w:color="auto"/>
              <w:right w:val="single" w:sz="4" w:space="0" w:color="auto"/>
            </w:tcBorders>
            <w:shd w:val="clear" w:color="auto" w:fill="auto"/>
            <w:noWrap/>
            <w:vAlign w:val="bottom"/>
            <w:hideMark/>
          </w:tcPr>
          <w:p w:rsidR="00084A9C" w:rsidRPr="00046EA0" w:rsidRDefault="00084A9C" w:rsidP="0052257D">
            <w:pPr>
              <w:spacing w:after="0" w:line="360" w:lineRule="auto"/>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Все объявления (91)</w:t>
            </w:r>
          </w:p>
        </w:tc>
        <w:tc>
          <w:tcPr>
            <w:tcW w:w="1842" w:type="dxa"/>
            <w:tcBorders>
              <w:top w:val="nil"/>
              <w:left w:val="nil"/>
              <w:bottom w:val="single" w:sz="4" w:space="0" w:color="auto"/>
              <w:right w:val="single" w:sz="4" w:space="0" w:color="auto"/>
            </w:tcBorders>
            <w:shd w:val="clear" w:color="auto" w:fill="auto"/>
            <w:noWrap/>
            <w:vAlign w:val="bottom"/>
            <w:hideMark/>
          </w:tcPr>
          <w:p w:rsidR="00084A9C" w:rsidRPr="00046EA0" w:rsidRDefault="00084A9C" w:rsidP="0052257D">
            <w:pPr>
              <w:spacing w:after="0" w:line="360" w:lineRule="auto"/>
              <w:jc w:val="center"/>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-0,13</w:t>
            </w:r>
          </w:p>
        </w:tc>
        <w:tc>
          <w:tcPr>
            <w:tcW w:w="1711" w:type="dxa"/>
            <w:tcBorders>
              <w:top w:val="nil"/>
              <w:left w:val="nil"/>
              <w:bottom w:val="single" w:sz="4" w:space="0" w:color="auto"/>
              <w:right w:val="single" w:sz="4" w:space="0" w:color="auto"/>
            </w:tcBorders>
            <w:shd w:val="clear" w:color="auto" w:fill="auto"/>
            <w:noWrap/>
            <w:vAlign w:val="bottom"/>
            <w:hideMark/>
          </w:tcPr>
          <w:p w:rsidR="00084A9C" w:rsidRPr="00046EA0" w:rsidRDefault="00084A9C" w:rsidP="0052257D">
            <w:pPr>
              <w:spacing w:after="0" w:line="360" w:lineRule="auto"/>
              <w:jc w:val="center"/>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-0,69</w:t>
            </w:r>
          </w:p>
        </w:tc>
      </w:tr>
      <w:tr w:rsidR="00084A9C" w:rsidRPr="00046EA0" w:rsidTr="0052257D">
        <w:trPr>
          <w:trHeight w:val="300"/>
          <w:jc w:val="center"/>
        </w:trPr>
        <w:tc>
          <w:tcPr>
            <w:tcW w:w="4547" w:type="dxa"/>
            <w:tcBorders>
              <w:top w:val="nil"/>
              <w:left w:val="single" w:sz="4" w:space="0" w:color="auto"/>
              <w:bottom w:val="single" w:sz="4" w:space="0" w:color="auto"/>
              <w:right w:val="single" w:sz="4" w:space="0" w:color="auto"/>
            </w:tcBorders>
            <w:shd w:val="clear" w:color="auto" w:fill="auto"/>
            <w:noWrap/>
            <w:vAlign w:val="bottom"/>
            <w:hideMark/>
          </w:tcPr>
          <w:p w:rsidR="00084A9C" w:rsidRPr="00046EA0" w:rsidRDefault="00084A9C" w:rsidP="0052257D">
            <w:pPr>
              <w:spacing w:after="0" w:line="360" w:lineRule="auto"/>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промышленный сектор (45)</w:t>
            </w:r>
          </w:p>
        </w:tc>
        <w:tc>
          <w:tcPr>
            <w:tcW w:w="1842" w:type="dxa"/>
            <w:tcBorders>
              <w:top w:val="nil"/>
              <w:left w:val="nil"/>
              <w:bottom w:val="single" w:sz="4" w:space="0" w:color="auto"/>
              <w:right w:val="single" w:sz="4" w:space="0" w:color="auto"/>
            </w:tcBorders>
            <w:shd w:val="clear" w:color="auto" w:fill="auto"/>
            <w:noWrap/>
            <w:vAlign w:val="bottom"/>
            <w:hideMark/>
          </w:tcPr>
          <w:p w:rsidR="00084A9C" w:rsidRPr="00046EA0" w:rsidRDefault="00084A9C" w:rsidP="0052257D">
            <w:pPr>
              <w:spacing w:after="0" w:line="360" w:lineRule="auto"/>
              <w:jc w:val="center"/>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-0,24</w:t>
            </w:r>
          </w:p>
        </w:tc>
        <w:tc>
          <w:tcPr>
            <w:tcW w:w="1711" w:type="dxa"/>
            <w:tcBorders>
              <w:top w:val="nil"/>
              <w:left w:val="nil"/>
              <w:bottom w:val="single" w:sz="4" w:space="0" w:color="auto"/>
              <w:right w:val="single" w:sz="4" w:space="0" w:color="auto"/>
            </w:tcBorders>
            <w:shd w:val="clear" w:color="auto" w:fill="auto"/>
            <w:noWrap/>
            <w:vAlign w:val="bottom"/>
            <w:hideMark/>
          </w:tcPr>
          <w:p w:rsidR="00084A9C" w:rsidRPr="00046EA0" w:rsidRDefault="00084A9C" w:rsidP="0052257D">
            <w:pPr>
              <w:spacing w:after="0" w:line="360" w:lineRule="auto"/>
              <w:jc w:val="center"/>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-0,91</w:t>
            </w:r>
          </w:p>
        </w:tc>
      </w:tr>
      <w:tr w:rsidR="00084A9C" w:rsidRPr="00046EA0" w:rsidTr="0052257D">
        <w:trPr>
          <w:trHeight w:val="600"/>
          <w:jc w:val="center"/>
        </w:trPr>
        <w:tc>
          <w:tcPr>
            <w:tcW w:w="4547" w:type="dxa"/>
            <w:tcBorders>
              <w:top w:val="nil"/>
              <w:left w:val="single" w:sz="4" w:space="0" w:color="auto"/>
              <w:bottom w:val="single" w:sz="4" w:space="0" w:color="auto"/>
              <w:right w:val="single" w:sz="4" w:space="0" w:color="auto"/>
            </w:tcBorders>
            <w:shd w:val="clear" w:color="auto" w:fill="auto"/>
            <w:noWrap/>
            <w:vAlign w:val="bottom"/>
            <w:hideMark/>
          </w:tcPr>
          <w:p w:rsidR="00084A9C" w:rsidRPr="00046EA0" w:rsidRDefault="00084A9C" w:rsidP="0052257D">
            <w:pPr>
              <w:spacing w:after="0" w:line="360" w:lineRule="auto"/>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финансовый сектор (22)</w:t>
            </w:r>
          </w:p>
        </w:tc>
        <w:tc>
          <w:tcPr>
            <w:tcW w:w="1842" w:type="dxa"/>
            <w:tcBorders>
              <w:top w:val="nil"/>
              <w:left w:val="nil"/>
              <w:bottom w:val="single" w:sz="4" w:space="0" w:color="auto"/>
              <w:right w:val="single" w:sz="4" w:space="0" w:color="auto"/>
            </w:tcBorders>
            <w:shd w:val="clear" w:color="auto" w:fill="auto"/>
            <w:noWrap/>
            <w:vAlign w:val="bottom"/>
            <w:hideMark/>
          </w:tcPr>
          <w:p w:rsidR="00084A9C" w:rsidRPr="00046EA0" w:rsidRDefault="00084A9C" w:rsidP="0052257D">
            <w:pPr>
              <w:spacing w:after="0" w:line="360" w:lineRule="auto"/>
              <w:jc w:val="center"/>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-0,26</w:t>
            </w:r>
          </w:p>
        </w:tc>
        <w:tc>
          <w:tcPr>
            <w:tcW w:w="1711" w:type="dxa"/>
            <w:tcBorders>
              <w:top w:val="nil"/>
              <w:left w:val="nil"/>
              <w:bottom w:val="single" w:sz="4" w:space="0" w:color="auto"/>
              <w:right w:val="single" w:sz="4" w:space="0" w:color="auto"/>
            </w:tcBorders>
            <w:shd w:val="clear" w:color="auto" w:fill="auto"/>
            <w:noWrap/>
            <w:vAlign w:val="bottom"/>
            <w:hideMark/>
          </w:tcPr>
          <w:p w:rsidR="00084A9C" w:rsidRPr="00046EA0" w:rsidRDefault="00084A9C" w:rsidP="0052257D">
            <w:pPr>
              <w:spacing w:after="0" w:line="360" w:lineRule="auto"/>
              <w:jc w:val="center"/>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-0,69</w:t>
            </w:r>
          </w:p>
        </w:tc>
      </w:tr>
      <w:tr w:rsidR="00084A9C" w:rsidRPr="00046EA0" w:rsidTr="0052257D">
        <w:trPr>
          <w:trHeight w:val="300"/>
          <w:jc w:val="center"/>
        </w:trPr>
        <w:tc>
          <w:tcPr>
            <w:tcW w:w="4547" w:type="dxa"/>
            <w:tcBorders>
              <w:top w:val="nil"/>
              <w:left w:val="single" w:sz="4" w:space="0" w:color="auto"/>
              <w:bottom w:val="single" w:sz="4" w:space="0" w:color="auto"/>
              <w:right w:val="single" w:sz="4" w:space="0" w:color="auto"/>
            </w:tcBorders>
            <w:shd w:val="clear" w:color="auto" w:fill="auto"/>
            <w:noWrap/>
            <w:vAlign w:val="bottom"/>
            <w:hideMark/>
          </w:tcPr>
          <w:p w:rsidR="00084A9C" w:rsidRPr="00046EA0" w:rsidRDefault="00084A9C" w:rsidP="0052257D">
            <w:pPr>
              <w:spacing w:after="0" w:line="360" w:lineRule="auto"/>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сфера услуг (24)</w:t>
            </w:r>
          </w:p>
        </w:tc>
        <w:tc>
          <w:tcPr>
            <w:tcW w:w="1842" w:type="dxa"/>
            <w:tcBorders>
              <w:top w:val="nil"/>
              <w:left w:val="nil"/>
              <w:bottom w:val="single" w:sz="4" w:space="0" w:color="auto"/>
              <w:right w:val="single" w:sz="4" w:space="0" w:color="auto"/>
            </w:tcBorders>
            <w:shd w:val="clear" w:color="auto" w:fill="auto"/>
            <w:noWrap/>
            <w:vAlign w:val="bottom"/>
            <w:hideMark/>
          </w:tcPr>
          <w:p w:rsidR="00084A9C" w:rsidRPr="00046EA0" w:rsidRDefault="00084A9C" w:rsidP="0052257D">
            <w:pPr>
              <w:spacing w:after="0" w:line="360" w:lineRule="auto"/>
              <w:jc w:val="center"/>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0,05</w:t>
            </w:r>
          </w:p>
        </w:tc>
        <w:tc>
          <w:tcPr>
            <w:tcW w:w="1711" w:type="dxa"/>
            <w:tcBorders>
              <w:top w:val="nil"/>
              <w:left w:val="nil"/>
              <w:bottom w:val="single" w:sz="4" w:space="0" w:color="auto"/>
              <w:right w:val="single" w:sz="4" w:space="0" w:color="auto"/>
            </w:tcBorders>
            <w:shd w:val="clear" w:color="auto" w:fill="auto"/>
            <w:noWrap/>
            <w:vAlign w:val="bottom"/>
            <w:hideMark/>
          </w:tcPr>
          <w:p w:rsidR="00084A9C" w:rsidRPr="00046EA0" w:rsidRDefault="00084A9C" w:rsidP="0052257D">
            <w:pPr>
              <w:spacing w:after="0" w:line="360" w:lineRule="auto"/>
              <w:jc w:val="center"/>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0,14</w:t>
            </w:r>
          </w:p>
        </w:tc>
      </w:tr>
    </w:tbl>
    <w:p w:rsidR="00084A9C" w:rsidRPr="00046EA0" w:rsidRDefault="00084A9C" w:rsidP="0052257D">
      <w:pPr>
        <w:spacing w:after="0" w:line="360" w:lineRule="auto"/>
        <w:ind w:firstLine="709"/>
        <w:jc w:val="center"/>
        <w:rPr>
          <w:rFonts w:ascii="Times New Roman" w:hAnsi="Times New Roman" w:cs="Times New Roman"/>
          <w:sz w:val="28"/>
          <w:szCs w:val="28"/>
        </w:rPr>
      </w:pPr>
    </w:p>
    <w:p w:rsidR="003A5107" w:rsidRPr="00046EA0" w:rsidRDefault="003A5107"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Из приведенной таблицы видно, что значения стандартизированной избыточной доходности нельзя признать значимо отличными от нуля. Таким образом, во все</w:t>
      </w:r>
      <w:r w:rsidR="0052257D">
        <w:rPr>
          <w:rFonts w:ascii="Times New Roman" w:hAnsi="Times New Roman" w:cs="Times New Roman"/>
          <w:sz w:val="28"/>
          <w:szCs w:val="28"/>
        </w:rPr>
        <w:t>х</w:t>
      </w:r>
      <w:r w:rsidRPr="00046EA0">
        <w:rPr>
          <w:rFonts w:ascii="Times New Roman" w:hAnsi="Times New Roman" w:cs="Times New Roman"/>
          <w:sz w:val="28"/>
          <w:szCs w:val="28"/>
        </w:rPr>
        <w:t xml:space="preserve"> случаях гипотеза о значимости </w:t>
      </w:r>
      <w:r w:rsidR="0052257D">
        <w:rPr>
          <w:rFonts w:ascii="Times New Roman" w:hAnsi="Times New Roman" w:cs="Times New Roman"/>
          <w:sz w:val="28"/>
          <w:szCs w:val="28"/>
        </w:rPr>
        <w:t>разделения выборки по секторам экономии</w:t>
      </w:r>
      <w:r w:rsidR="00837C95" w:rsidRPr="00046EA0">
        <w:rPr>
          <w:rFonts w:ascii="Times New Roman" w:hAnsi="Times New Roman" w:cs="Times New Roman"/>
          <w:sz w:val="28"/>
          <w:szCs w:val="28"/>
        </w:rPr>
        <w:t>, как рычага создания дополнительной стоимости компании</w:t>
      </w:r>
      <w:r w:rsidR="006E0ADD" w:rsidRPr="00046EA0">
        <w:rPr>
          <w:rFonts w:ascii="Times New Roman" w:hAnsi="Times New Roman" w:cs="Times New Roman"/>
          <w:sz w:val="28"/>
          <w:szCs w:val="28"/>
        </w:rPr>
        <w:t>, отвергается.</w:t>
      </w:r>
      <w:r w:rsidR="00837C95" w:rsidRPr="00046EA0">
        <w:rPr>
          <w:rFonts w:ascii="Times New Roman" w:hAnsi="Times New Roman" w:cs="Times New Roman"/>
          <w:sz w:val="28"/>
          <w:szCs w:val="28"/>
        </w:rPr>
        <w:t xml:space="preserve"> Другими словами</w:t>
      </w:r>
      <w:r w:rsidR="006E0ADD" w:rsidRPr="00046EA0">
        <w:rPr>
          <w:rFonts w:ascii="Times New Roman" w:hAnsi="Times New Roman" w:cs="Times New Roman"/>
          <w:sz w:val="28"/>
          <w:szCs w:val="28"/>
        </w:rPr>
        <w:t>,</w:t>
      </w:r>
      <w:r w:rsidR="00837C95" w:rsidRPr="00046EA0">
        <w:rPr>
          <w:rFonts w:ascii="Times New Roman" w:hAnsi="Times New Roman" w:cs="Times New Roman"/>
          <w:sz w:val="28"/>
          <w:szCs w:val="28"/>
        </w:rPr>
        <w:t xml:space="preserve"> </w:t>
      </w:r>
      <w:r w:rsidR="006E0ADD" w:rsidRPr="00046EA0">
        <w:rPr>
          <w:rFonts w:ascii="Times New Roman" w:hAnsi="Times New Roman" w:cs="Times New Roman"/>
          <w:sz w:val="28"/>
          <w:szCs w:val="28"/>
        </w:rPr>
        <w:t xml:space="preserve">прирост стоимости компании не </w:t>
      </w:r>
      <w:proofErr w:type="gramStart"/>
      <w:r w:rsidR="006E0ADD" w:rsidRPr="00046EA0">
        <w:rPr>
          <w:rFonts w:ascii="Times New Roman" w:hAnsi="Times New Roman" w:cs="Times New Roman"/>
          <w:sz w:val="28"/>
          <w:szCs w:val="28"/>
        </w:rPr>
        <w:t>будет</w:t>
      </w:r>
      <w:proofErr w:type="gramEnd"/>
      <w:r w:rsidR="006E0ADD" w:rsidRPr="00046EA0">
        <w:rPr>
          <w:rFonts w:ascii="Times New Roman" w:hAnsi="Times New Roman" w:cs="Times New Roman"/>
          <w:sz w:val="28"/>
          <w:szCs w:val="28"/>
        </w:rPr>
        <w:t xml:space="preserve"> достигнут в тех секторах экономики, где </w:t>
      </w:r>
      <w:r w:rsidR="000B345E">
        <w:rPr>
          <w:rFonts w:ascii="Times New Roman" w:hAnsi="Times New Roman" w:cs="Times New Roman"/>
          <w:sz w:val="28"/>
          <w:szCs w:val="28"/>
        </w:rPr>
        <w:t xml:space="preserve">больше </w:t>
      </w:r>
      <w:r w:rsidR="006E0ADD" w:rsidRPr="00046EA0">
        <w:rPr>
          <w:rFonts w:ascii="Times New Roman" w:hAnsi="Times New Roman" w:cs="Times New Roman"/>
          <w:sz w:val="28"/>
          <w:szCs w:val="28"/>
        </w:rPr>
        <w:t xml:space="preserve">инвестировали средства в </w:t>
      </w:r>
      <w:r w:rsidR="006E0ADD" w:rsidRPr="00046EA0">
        <w:rPr>
          <w:rFonts w:ascii="Times New Roman" w:hAnsi="Times New Roman" w:cs="Times New Roman"/>
          <w:sz w:val="28"/>
          <w:szCs w:val="28"/>
          <w:lang w:val="de-DE"/>
        </w:rPr>
        <w:t>IT</w:t>
      </w:r>
      <w:r w:rsidR="006E0ADD" w:rsidRPr="00046EA0">
        <w:rPr>
          <w:rFonts w:ascii="Times New Roman" w:hAnsi="Times New Roman" w:cs="Times New Roman"/>
          <w:sz w:val="28"/>
          <w:szCs w:val="28"/>
        </w:rPr>
        <w:t xml:space="preserve"> .</w:t>
      </w:r>
    </w:p>
    <w:p w:rsidR="006E0ADD" w:rsidRPr="00046EA0" w:rsidRDefault="006E0ADD" w:rsidP="00046EA0">
      <w:pPr>
        <w:spacing w:after="0" w:line="360" w:lineRule="auto"/>
        <w:ind w:firstLine="709"/>
        <w:jc w:val="both"/>
        <w:rPr>
          <w:rFonts w:ascii="Times New Roman" w:eastAsia="Times New Roman" w:hAnsi="Times New Roman" w:cs="Times New Roman"/>
          <w:sz w:val="28"/>
          <w:szCs w:val="28"/>
        </w:rPr>
      </w:pPr>
      <w:r w:rsidRPr="00046EA0">
        <w:rPr>
          <w:rFonts w:ascii="Times New Roman" w:eastAsia="Times New Roman" w:hAnsi="Times New Roman" w:cs="Times New Roman"/>
          <w:sz w:val="28"/>
          <w:szCs w:val="28"/>
        </w:rPr>
        <w:t>Для наглядного представления поведения избыточной доходности в окне события, представим полученные результаты в виде графиков (рис.</w:t>
      </w:r>
      <w:r w:rsidR="0052257D">
        <w:rPr>
          <w:rFonts w:ascii="Times New Roman" w:eastAsia="Times New Roman" w:hAnsi="Times New Roman" w:cs="Times New Roman"/>
          <w:sz w:val="28"/>
          <w:szCs w:val="28"/>
        </w:rPr>
        <w:t xml:space="preserve"> </w:t>
      </w:r>
      <w:r w:rsidRPr="00046EA0">
        <w:rPr>
          <w:rFonts w:ascii="Times New Roman" w:eastAsia="Times New Roman" w:hAnsi="Times New Roman" w:cs="Times New Roman"/>
          <w:sz w:val="28"/>
          <w:szCs w:val="28"/>
        </w:rPr>
        <w:t>1</w:t>
      </w:r>
      <w:r w:rsidR="00C52EA3">
        <w:rPr>
          <w:rFonts w:ascii="Times New Roman" w:eastAsia="Times New Roman" w:hAnsi="Times New Roman" w:cs="Times New Roman"/>
          <w:sz w:val="28"/>
          <w:szCs w:val="28"/>
        </w:rPr>
        <w:t>8</w:t>
      </w:r>
      <w:r w:rsidRPr="00046EA0">
        <w:rPr>
          <w:rFonts w:ascii="Times New Roman" w:eastAsia="Times New Roman" w:hAnsi="Times New Roman" w:cs="Times New Roman"/>
          <w:sz w:val="28"/>
          <w:szCs w:val="28"/>
        </w:rPr>
        <w:t xml:space="preserve">). </w:t>
      </w:r>
    </w:p>
    <w:p w:rsidR="00837C95" w:rsidRPr="00046EA0" w:rsidRDefault="006E0ADD" w:rsidP="0054764E">
      <w:pPr>
        <w:spacing w:after="0" w:line="360" w:lineRule="auto"/>
        <w:jc w:val="both"/>
        <w:rPr>
          <w:rFonts w:ascii="Times New Roman" w:hAnsi="Times New Roman" w:cs="Times New Roman"/>
          <w:sz w:val="28"/>
          <w:szCs w:val="28"/>
        </w:rPr>
      </w:pPr>
      <w:r w:rsidRPr="00046EA0">
        <w:rPr>
          <w:rFonts w:ascii="Times New Roman" w:hAnsi="Times New Roman" w:cs="Times New Roman"/>
          <w:noProof/>
          <w:sz w:val="28"/>
          <w:szCs w:val="28"/>
        </w:rPr>
        <w:drawing>
          <wp:inline distT="0" distB="0" distL="0" distR="0">
            <wp:extent cx="5552411" cy="2743200"/>
            <wp:effectExtent l="0" t="0" r="10795" b="19050"/>
            <wp:docPr id="1"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A5107" w:rsidRPr="00C52EA3" w:rsidRDefault="006E0ADD" w:rsidP="00C52EA3">
      <w:pPr>
        <w:spacing w:after="0" w:line="360" w:lineRule="auto"/>
        <w:ind w:firstLine="709"/>
        <w:jc w:val="center"/>
        <w:rPr>
          <w:rFonts w:ascii="Times New Roman" w:eastAsia="Times New Roman" w:hAnsi="Times New Roman" w:cs="Times New Roman"/>
          <w:b/>
          <w:color w:val="000000"/>
          <w:sz w:val="24"/>
          <w:szCs w:val="24"/>
        </w:rPr>
      </w:pPr>
      <w:r w:rsidRPr="00C52EA3">
        <w:rPr>
          <w:rFonts w:ascii="Times New Roman" w:hAnsi="Times New Roman" w:cs="Times New Roman"/>
          <w:b/>
          <w:sz w:val="24"/>
          <w:szCs w:val="24"/>
        </w:rPr>
        <w:t>Рис. 1</w:t>
      </w:r>
      <w:r w:rsidR="0054764E">
        <w:rPr>
          <w:rFonts w:ascii="Times New Roman" w:hAnsi="Times New Roman" w:cs="Times New Roman"/>
          <w:b/>
          <w:sz w:val="24"/>
          <w:szCs w:val="24"/>
        </w:rPr>
        <w:t>8</w:t>
      </w:r>
      <w:r w:rsidRPr="00C52EA3">
        <w:rPr>
          <w:rFonts w:ascii="Times New Roman" w:hAnsi="Times New Roman" w:cs="Times New Roman"/>
          <w:b/>
          <w:sz w:val="24"/>
          <w:szCs w:val="24"/>
        </w:rPr>
        <w:t xml:space="preserve"> </w:t>
      </w:r>
      <w:r w:rsidRPr="00C52EA3">
        <w:rPr>
          <w:rFonts w:ascii="Times New Roman" w:eastAsia="Times New Roman" w:hAnsi="Times New Roman" w:cs="Times New Roman"/>
          <w:b/>
          <w:color w:val="000000"/>
          <w:sz w:val="24"/>
          <w:szCs w:val="24"/>
        </w:rPr>
        <w:t>Поведение избыточной доходности в окне события в зависимости от сектора экономики</w:t>
      </w:r>
    </w:p>
    <w:p w:rsidR="006E0ADD" w:rsidRPr="00046EA0" w:rsidRDefault="006E0ADD"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lastRenderedPageBreak/>
        <w:t xml:space="preserve">Анализируя результаты расчетов, можно сделать ряд важных выводов. Во-первых, исходя из данных, представленных в таблице, можно заметить, что по типу </w:t>
      </w:r>
      <w:r w:rsidR="0052257D">
        <w:rPr>
          <w:rFonts w:ascii="Times New Roman" w:hAnsi="Times New Roman" w:cs="Times New Roman"/>
          <w:sz w:val="28"/>
          <w:szCs w:val="28"/>
        </w:rPr>
        <w:t xml:space="preserve">разделения по секторам </w:t>
      </w:r>
      <w:r w:rsidRPr="00046EA0">
        <w:rPr>
          <w:rFonts w:ascii="Times New Roman" w:hAnsi="Times New Roman" w:cs="Times New Roman"/>
          <w:sz w:val="28"/>
          <w:szCs w:val="28"/>
        </w:rPr>
        <w:t>ни в отдельно</w:t>
      </w:r>
      <w:r w:rsidR="0052257D">
        <w:rPr>
          <w:rFonts w:ascii="Times New Roman" w:hAnsi="Times New Roman" w:cs="Times New Roman"/>
          <w:sz w:val="28"/>
          <w:szCs w:val="28"/>
        </w:rPr>
        <w:t>м</w:t>
      </w:r>
      <w:r w:rsidRPr="00046EA0">
        <w:rPr>
          <w:rFonts w:ascii="Times New Roman" w:hAnsi="Times New Roman" w:cs="Times New Roman"/>
          <w:sz w:val="28"/>
          <w:szCs w:val="28"/>
        </w:rPr>
        <w:t xml:space="preserve"> </w:t>
      </w:r>
      <w:r w:rsidR="0052257D">
        <w:rPr>
          <w:rFonts w:ascii="Times New Roman" w:hAnsi="Times New Roman" w:cs="Times New Roman"/>
          <w:sz w:val="28"/>
          <w:szCs w:val="28"/>
        </w:rPr>
        <w:t>секторе</w:t>
      </w:r>
      <w:r w:rsidRPr="00046EA0">
        <w:rPr>
          <w:rFonts w:ascii="Times New Roman" w:hAnsi="Times New Roman" w:cs="Times New Roman"/>
          <w:sz w:val="28"/>
          <w:szCs w:val="28"/>
        </w:rPr>
        <w:t xml:space="preserve">, ни по выборке в целом величина избыточной доходности незначимо отлична от нуля. Так, </w:t>
      </w:r>
      <w:r w:rsidRPr="00046EA0">
        <w:rPr>
          <w:rFonts w:ascii="Times New Roman" w:hAnsi="Times New Roman" w:cs="Times New Roman"/>
          <w:sz w:val="28"/>
          <w:szCs w:val="28"/>
          <w:lang w:val="de-DE"/>
        </w:rPr>
        <w:t>t</w:t>
      </w:r>
      <w:r w:rsidRPr="00046EA0">
        <w:rPr>
          <w:rFonts w:ascii="Times New Roman" w:hAnsi="Times New Roman" w:cs="Times New Roman"/>
          <w:sz w:val="28"/>
          <w:szCs w:val="28"/>
        </w:rPr>
        <w:t xml:space="preserve">-расчетное по отрасли и по отдельным секторам меньше </w:t>
      </w:r>
      <w:r w:rsidRPr="00046EA0">
        <w:rPr>
          <w:rFonts w:ascii="Times New Roman" w:hAnsi="Times New Roman" w:cs="Times New Roman"/>
          <w:sz w:val="28"/>
          <w:szCs w:val="28"/>
          <w:lang w:val="de-DE"/>
        </w:rPr>
        <w:t>t</w:t>
      </w:r>
      <w:r w:rsidRPr="00046EA0">
        <w:rPr>
          <w:rFonts w:ascii="Times New Roman" w:hAnsi="Times New Roman" w:cs="Times New Roman"/>
          <w:sz w:val="28"/>
          <w:szCs w:val="28"/>
        </w:rPr>
        <w:t>-критического. Поскольку значения расчетных статистик оказались меньше критических, из этого следует, что у нас нет оснований отвергнуть нулевую гипотезу</w:t>
      </w:r>
      <w:r w:rsidR="00C52EA3">
        <w:rPr>
          <w:rFonts w:ascii="Times New Roman" w:hAnsi="Times New Roman" w:cs="Times New Roman"/>
          <w:sz w:val="28"/>
          <w:szCs w:val="28"/>
        </w:rPr>
        <w:t xml:space="preserve"> (11).</w:t>
      </w:r>
    </w:p>
    <w:p w:rsidR="006E0ADD" w:rsidRPr="00046EA0" w:rsidRDefault="006E0ADD"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Данный результат отражает тот факт, что инвестор вкладывая средства в </w:t>
      </w:r>
      <w:r w:rsidRPr="00046EA0">
        <w:rPr>
          <w:rFonts w:ascii="Times New Roman" w:hAnsi="Times New Roman" w:cs="Times New Roman"/>
          <w:sz w:val="28"/>
          <w:szCs w:val="28"/>
          <w:lang w:val="de-DE"/>
        </w:rPr>
        <w:t>IT</w:t>
      </w:r>
      <w:r w:rsidRPr="00046EA0">
        <w:rPr>
          <w:rFonts w:ascii="Times New Roman" w:hAnsi="Times New Roman" w:cs="Times New Roman"/>
          <w:sz w:val="28"/>
          <w:szCs w:val="28"/>
        </w:rPr>
        <w:t xml:space="preserve"> будь то в промышленный сектор или в финансовый не получит норму доходности выше, чем стоимость его капитала. Таким образом, ожидаемый </w:t>
      </w:r>
      <w:r w:rsidRPr="00046EA0">
        <w:rPr>
          <w:rFonts w:ascii="Times New Roman" w:hAnsi="Times New Roman" w:cs="Times New Roman"/>
          <w:sz w:val="28"/>
          <w:szCs w:val="28"/>
          <w:lang w:val="de-DE"/>
        </w:rPr>
        <w:t>NPV</w:t>
      </w:r>
      <w:r w:rsidRPr="00046EA0">
        <w:rPr>
          <w:rFonts w:ascii="Times New Roman" w:hAnsi="Times New Roman" w:cs="Times New Roman"/>
          <w:sz w:val="28"/>
          <w:szCs w:val="28"/>
        </w:rPr>
        <w:t xml:space="preserve"> его инвестиционного проекта будет нулевым. Другими словами, неважно в как</w:t>
      </w:r>
      <w:r w:rsidR="0052257D">
        <w:rPr>
          <w:rFonts w:ascii="Times New Roman" w:hAnsi="Times New Roman" w:cs="Times New Roman"/>
          <w:sz w:val="28"/>
          <w:szCs w:val="28"/>
        </w:rPr>
        <w:t>ой</w:t>
      </w:r>
      <w:r w:rsidRPr="00046EA0">
        <w:rPr>
          <w:rFonts w:ascii="Times New Roman" w:hAnsi="Times New Roman" w:cs="Times New Roman"/>
          <w:sz w:val="28"/>
          <w:szCs w:val="28"/>
        </w:rPr>
        <w:t xml:space="preserve"> из </w:t>
      </w:r>
      <w:r w:rsidR="0052257D">
        <w:rPr>
          <w:rFonts w:ascii="Times New Roman" w:hAnsi="Times New Roman" w:cs="Times New Roman"/>
          <w:sz w:val="28"/>
          <w:szCs w:val="28"/>
        </w:rPr>
        <w:t>секторов экономики</w:t>
      </w:r>
      <w:r w:rsidR="00C52EA3">
        <w:rPr>
          <w:rFonts w:ascii="Times New Roman" w:hAnsi="Times New Roman" w:cs="Times New Roman"/>
          <w:sz w:val="28"/>
          <w:szCs w:val="28"/>
        </w:rPr>
        <w:t xml:space="preserve"> вкладывать средства, так как</w:t>
      </w:r>
      <w:r w:rsidRPr="00046EA0">
        <w:rPr>
          <w:rFonts w:ascii="Times New Roman" w:hAnsi="Times New Roman" w:cs="Times New Roman"/>
          <w:sz w:val="28"/>
          <w:szCs w:val="28"/>
        </w:rPr>
        <w:t xml:space="preserve"> величина доходности не зависит от отраслевой принадлежности компании. </w:t>
      </w:r>
    </w:p>
    <w:p w:rsidR="006E0ADD" w:rsidRPr="00046EA0" w:rsidRDefault="006E0ADD"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С одной стороны, результаты получились ожидаемые, так как ещё в ранних исследованиях </w:t>
      </w:r>
      <w:proofErr w:type="spellStart"/>
      <w:r w:rsidRPr="00C52EA3">
        <w:rPr>
          <w:rFonts w:ascii="Times New Roman" w:hAnsi="Times New Roman" w:cs="Times New Roman"/>
          <w:sz w:val="28"/>
          <w:szCs w:val="28"/>
          <w:lang w:val="de-DE"/>
        </w:rPr>
        <w:t>Kauffman</w:t>
      </w:r>
      <w:proofErr w:type="spellEnd"/>
      <w:r w:rsidRPr="00C52EA3">
        <w:rPr>
          <w:rFonts w:ascii="Times New Roman" w:hAnsi="Times New Roman" w:cs="Times New Roman"/>
          <w:sz w:val="28"/>
          <w:szCs w:val="28"/>
        </w:rPr>
        <w:t xml:space="preserve"> и </w:t>
      </w:r>
      <w:r w:rsidRPr="00C52EA3">
        <w:rPr>
          <w:rFonts w:ascii="Times New Roman" w:hAnsi="Times New Roman" w:cs="Times New Roman"/>
          <w:sz w:val="28"/>
          <w:szCs w:val="28"/>
          <w:lang w:val="de-DE"/>
        </w:rPr>
        <w:t>Weill</w:t>
      </w:r>
      <w:r w:rsidRPr="00C52EA3">
        <w:rPr>
          <w:rFonts w:ascii="Times New Roman" w:hAnsi="Times New Roman" w:cs="Times New Roman"/>
          <w:sz w:val="28"/>
          <w:szCs w:val="28"/>
        </w:rPr>
        <w:t xml:space="preserve"> (1989)</w:t>
      </w:r>
      <w:r w:rsidRPr="00046EA0">
        <w:rPr>
          <w:rFonts w:ascii="Times New Roman" w:hAnsi="Times New Roman" w:cs="Times New Roman"/>
          <w:sz w:val="28"/>
          <w:szCs w:val="28"/>
        </w:rPr>
        <w:t xml:space="preserve"> представили свои эмпири</w:t>
      </w:r>
      <w:r w:rsidR="00C52EA3">
        <w:rPr>
          <w:rFonts w:ascii="Times New Roman" w:hAnsi="Times New Roman" w:cs="Times New Roman"/>
          <w:sz w:val="28"/>
          <w:szCs w:val="28"/>
        </w:rPr>
        <w:t>ческие доказательства</w:t>
      </w:r>
      <w:r w:rsidRPr="00046EA0">
        <w:rPr>
          <w:rFonts w:ascii="Times New Roman" w:hAnsi="Times New Roman" w:cs="Times New Roman"/>
          <w:sz w:val="28"/>
          <w:szCs w:val="28"/>
        </w:rPr>
        <w:t xml:space="preserve"> отсутствия влияния инвестиций в </w:t>
      </w:r>
      <w:r w:rsidRPr="00046EA0">
        <w:rPr>
          <w:rFonts w:ascii="Times New Roman" w:hAnsi="Times New Roman" w:cs="Times New Roman"/>
          <w:sz w:val="28"/>
          <w:szCs w:val="28"/>
          <w:lang w:val="de-DE"/>
        </w:rPr>
        <w:t>IT</w:t>
      </w:r>
      <w:r w:rsidRPr="00046EA0">
        <w:rPr>
          <w:rFonts w:ascii="Times New Roman" w:hAnsi="Times New Roman" w:cs="Times New Roman"/>
          <w:sz w:val="28"/>
          <w:szCs w:val="28"/>
        </w:rPr>
        <w:t xml:space="preserve"> на цены акций компаний. Они отмечали, что цена акций (и её последующее изменение) устанавливается на финансово</w:t>
      </w:r>
      <w:r w:rsidR="0052257D">
        <w:rPr>
          <w:rFonts w:ascii="Times New Roman" w:hAnsi="Times New Roman" w:cs="Times New Roman"/>
          <w:sz w:val="28"/>
          <w:szCs w:val="28"/>
        </w:rPr>
        <w:t>м</w:t>
      </w:r>
      <w:r w:rsidRPr="00046EA0">
        <w:rPr>
          <w:rFonts w:ascii="Times New Roman" w:hAnsi="Times New Roman" w:cs="Times New Roman"/>
          <w:sz w:val="28"/>
          <w:szCs w:val="28"/>
        </w:rPr>
        <w:t xml:space="preserve"> рынке в соответствии с законом спроса и предложении. В то время как метод событий предполагает, что любая новая информация, влияющая на ценообразование акций, неизменно ведет к изменению рыночных цен на фондовом рынке. Возможно, некорректно допускать, что рынок знает больше, чем менеджер компании. Конечно, топ-менеджер знает немного о возможной будущей доходности, которую ему принесут сегодняшние инвестиции в </w:t>
      </w:r>
      <w:r w:rsidRPr="00046EA0">
        <w:rPr>
          <w:rFonts w:ascii="Times New Roman" w:hAnsi="Times New Roman" w:cs="Times New Roman"/>
          <w:sz w:val="28"/>
          <w:szCs w:val="28"/>
          <w:lang w:val="de-DE"/>
        </w:rPr>
        <w:t>IT</w:t>
      </w:r>
      <w:r w:rsidRPr="00046EA0">
        <w:rPr>
          <w:rFonts w:ascii="Times New Roman" w:hAnsi="Times New Roman" w:cs="Times New Roman"/>
          <w:sz w:val="28"/>
          <w:szCs w:val="28"/>
        </w:rPr>
        <w:t xml:space="preserve">, но и рынок не обладает достаточно полной информацией. Менеджеры могут только предполагать, принесет ли им инвестиционные проект положительный денежный поток в будущем или нет. </w:t>
      </w:r>
    </w:p>
    <w:p w:rsidR="006E0ADD" w:rsidRPr="00046EA0" w:rsidRDefault="006E0ADD"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lastRenderedPageBreak/>
        <w:t xml:space="preserve">Таким образом, мы считаем, что делать </w:t>
      </w:r>
      <w:r w:rsidR="00B545D7">
        <w:rPr>
          <w:rFonts w:ascii="Times New Roman" w:hAnsi="Times New Roman" w:cs="Times New Roman"/>
          <w:sz w:val="28"/>
          <w:szCs w:val="28"/>
        </w:rPr>
        <w:t>окончательный</w:t>
      </w:r>
      <w:r w:rsidRPr="00046EA0">
        <w:rPr>
          <w:rFonts w:ascii="Times New Roman" w:hAnsi="Times New Roman" w:cs="Times New Roman"/>
          <w:sz w:val="28"/>
          <w:szCs w:val="28"/>
        </w:rPr>
        <w:t xml:space="preserve"> вывод о том, что величина избыточной доходности не зависит от классификации </w:t>
      </w:r>
      <w:r w:rsidR="0052257D">
        <w:rPr>
          <w:rFonts w:ascii="Times New Roman" w:hAnsi="Times New Roman" w:cs="Times New Roman"/>
          <w:sz w:val="28"/>
          <w:szCs w:val="28"/>
        </w:rPr>
        <w:t xml:space="preserve">по секторам экономики </w:t>
      </w:r>
      <w:r w:rsidRPr="00046EA0">
        <w:rPr>
          <w:rFonts w:ascii="Times New Roman" w:hAnsi="Times New Roman" w:cs="Times New Roman"/>
          <w:sz w:val="28"/>
          <w:szCs w:val="28"/>
        </w:rPr>
        <w:t xml:space="preserve">преждевременно, поскольку банковский сектор, например, наиболее чувствителен к инвестициям в </w:t>
      </w:r>
      <w:r w:rsidRPr="00046EA0">
        <w:rPr>
          <w:rFonts w:ascii="Times New Roman" w:hAnsi="Times New Roman" w:cs="Times New Roman"/>
          <w:sz w:val="28"/>
          <w:szCs w:val="28"/>
          <w:lang w:val="de-DE"/>
        </w:rPr>
        <w:t>IT</w:t>
      </w:r>
      <w:r w:rsidRPr="00046EA0">
        <w:rPr>
          <w:rFonts w:ascii="Times New Roman" w:hAnsi="Times New Roman" w:cs="Times New Roman"/>
          <w:sz w:val="28"/>
          <w:szCs w:val="28"/>
        </w:rPr>
        <w:t>, чем промышленный. Мы предполагаем, что незначимость отраслевой характеристики является результатом того, что мы разбили объявления на очень большие группы</w:t>
      </w:r>
      <w:r w:rsidR="00211E67" w:rsidRPr="00046EA0">
        <w:rPr>
          <w:rFonts w:ascii="Times New Roman" w:hAnsi="Times New Roman" w:cs="Times New Roman"/>
          <w:sz w:val="28"/>
          <w:szCs w:val="28"/>
        </w:rPr>
        <w:t>.</w:t>
      </w:r>
      <w:r w:rsidRPr="00046EA0">
        <w:rPr>
          <w:rFonts w:ascii="Times New Roman" w:hAnsi="Times New Roman" w:cs="Times New Roman"/>
          <w:sz w:val="28"/>
          <w:szCs w:val="28"/>
        </w:rPr>
        <w:t xml:space="preserve"> </w:t>
      </w:r>
      <w:r w:rsidR="00211E67" w:rsidRPr="00046EA0">
        <w:rPr>
          <w:rFonts w:ascii="Times New Roman" w:hAnsi="Times New Roman" w:cs="Times New Roman"/>
          <w:sz w:val="28"/>
          <w:szCs w:val="28"/>
        </w:rPr>
        <w:t>Если</w:t>
      </w:r>
      <w:r w:rsidR="006F6834">
        <w:rPr>
          <w:rFonts w:ascii="Times New Roman" w:hAnsi="Times New Roman" w:cs="Times New Roman"/>
          <w:sz w:val="28"/>
          <w:szCs w:val="28"/>
        </w:rPr>
        <w:t>,</w:t>
      </w:r>
      <w:r w:rsidR="00211E67" w:rsidRPr="00046EA0">
        <w:rPr>
          <w:rFonts w:ascii="Times New Roman" w:hAnsi="Times New Roman" w:cs="Times New Roman"/>
          <w:sz w:val="28"/>
          <w:szCs w:val="28"/>
        </w:rPr>
        <w:t xml:space="preserve"> предположим, разделить нашу выборку на меньшие по объему группы</w:t>
      </w:r>
      <w:r w:rsidR="0052257D">
        <w:rPr>
          <w:rFonts w:ascii="Times New Roman" w:hAnsi="Times New Roman" w:cs="Times New Roman"/>
          <w:sz w:val="28"/>
          <w:szCs w:val="28"/>
        </w:rPr>
        <w:t xml:space="preserve"> (по отраслям), </w:t>
      </w:r>
      <w:r w:rsidRPr="00046EA0">
        <w:rPr>
          <w:rFonts w:ascii="Times New Roman" w:hAnsi="Times New Roman" w:cs="Times New Roman"/>
          <w:sz w:val="28"/>
          <w:szCs w:val="28"/>
        </w:rPr>
        <w:t>например, раз</w:t>
      </w:r>
      <w:r w:rsidR="006F6834">
        <w:rPr>
          <w:rFonts w:ascii="Times New Roman" w:hAnsi="Times New Roman" w:cs="Times New Roman"/>
          <w:sz w:val="28"/>
          <w:szCs w:val="28"/>
        </w:rPr>
        <w:t>бить</w:t>
      </w:r>
      <w:r w:rsidRPr="00046EA0">
        <w:rPr>
          <w:rFonts w:ascii="Times New Roman" w:hAnsi="Times New Roman" w:cs="Times New Roman"/>
          <w:sz w:val="28"/>
          <w:szCs w:val="28"/>
        </w:rPr>
        <w:t xml:space="preserve"> промышленный сектор на нефтегазов</w:t>
      </w:r>
      <w:r w:rsidR="0052257D">
        <w:rPr>
          <w:rFonts w:ascii="Times New Roman" w:hAnsi="Times New Roman" w:cs="Times New Roman"/>
          <w:sz w:val="28"/>
          <w:szCs w:val="28"/>
        </w:rPr>
        <w:t>ую</w:t>
      </w:r>
      <w:r w:rsidRPr="00046EA0">
        <w:rPr>
          <w:rFonts w:ascii="Times New Roman" w:hAnsi="Times New Roman" w:cs="Times New Roman"/>
          <w:sz w:val="28"/>
          <w:szCs w:val="28"/>
        </w:rPr>
        <w:t xml:space="preserve"> </w:t>
      </w:r>
      <w:r w:rsidR="0052257D">
        <w:rPr>
          <w:rFonts w:ascii="Times New Roman" w:hAnsi="Times New Roman" w:cs="Times New Roman"/>
          <w:sz w:val="28"/>
          <w:szCs w:val="28"/>
        </w:rPr>
        <w:t>отрасль</w:t>
      </w:r>
      <w:r w:rsidRPr="00046EA0">
        <w:rPr>
          <w:rFonts w:ascii="Times New Roman" w:hAnsi="Times New Roman" w:cs="Times New Roman"/>
          <w:sz w:val="28"/>
          <w:szCs w:val="28"/>
        </w:rPr>
        <w:t>, пищевую промышленность, энергетическ</w:t>
      </w:r>
      <w:r w:rsidR="0052257D">
        <w:rPr>
          <w:rFonts w:ascii="Times New Roman" w:hAnsi="Times New Roman" w:cs="Times New Roman"/>
          <w:sz w:val="28"/>
          <w:szCs w:val="28"/>
        </w:rPr>
        <w:t>ую</w:t>
      </w:r>
      <w:r w:rsidRPr="00046EA0">
        <w:rPr>
          <w:rFonts w:ascii="Times New Roman" w:hAnsi="Times New Roman" w:cs="Times New Roman"/>
          <w:sz w:val="28"/>
          <w:szCs w:val="28"/>
        </w:rPr>
        <w:t xml:space="preserve"> </w:t>
      </w:r>
      <w:r w:rsidR="0052257D">
        <w:rPr>
          <w:rFonts w:ascii="Times New Roman" w:hAnsi="Times New Roman" w:cs="Times New Roman"/>
          <w:sz w:val="28"/>
          <w:szCs w:val="28"/>
        </w:rPr>
        <w:t>отрасль</w:t>
      </w:r>
      <w:r w:rsidRPr="00046EA0">
        <w:rPr>
          <w:rFonts w:ascii="Times New Roman" w:hAnsi="Times New Roman" w:cs="Times New Roman"/>
          <w:sz w:val="28"/>
          <w:szCs w:val="28"/>
        </w:rPr>
        <w:t xml:space="preserve"> и </w:t>
      </w:r>
      <w:r w:rsidR="0052257D">
        <w:rPr>
          <w:rFonts w:ascii="Times New Roman" w:hAnsi="Times New Roman" w:cs="Times New Roman"/>
          <w:sz w:val="28"/>
          <w:szCs w:val="28"/>
        </w:rPr>
        <w:t>др</w:t>
      </w:r>
      <w:r w:rsidRPr="00046EA0">
        <w:rPr>
          <w:rFonts w:ascii="Times New Roman" w:hAnsi="Times New Roman" w:cs="Times New Roman"/>
          <w:sz w:val="28"/>
          <w:szCs w:val="28"/>
        </w:rPr>
        <w:t>., то в результате исследования мы получи</w:t>
      </w:r>
      <w:r w:rsidR="00211E67" w:rsidRPr="00046EA0">
        <w:rPr>
          <w:rFonts w:ascii="Times New Roman" w:hAnsi="Times New Roman" w:cs="Times New Roman"/>
          <w:sz w:val="28"/>
          <w:szCs w:val="28"/>
        </w:rPr>
        <w:t>м совершенно</w:t>
      </w:r>
      <w:r w:rsidRPr="00046EA0">
        <w:rPr>
          <w:rFonts w:ascii="Times New Roman" w:hAnsi="Times New Roman" w:cs="Times New Roman"/>
          <w:sz w:val="28"/>
          <w:szCs w:val="28"/>
        </w:rPr>
        <w:t xml:space="preserve"> другие результаты.</w:t>
      </w:r>
    </w:p>
    <w:p w:rsidR="00432AE5" w:rsidRPr="00046EA0" w:rsidRDefault="00432AE5"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 xml:space="preserve">Что касается реакции российского рынка на объявления компаний </w:t>
      </w:r>
      <w:r w:rsidR="0052257D">
        <w:rPr>
          <w:rFonts w:ascii="Times New Roman" w:eastAsia="Times New Roman" w:hAnsi="Times New Roman" w:cs="Times New Roman"/>
          <w:color w:val="000000"/>
          <w:sz w:val="28"/>
          <w:szCs w:val="28"/>
        </w:rPr>
        <w:t xml:space="preserve">об </w:t>
      </w:r>
      <w:r w:rsidRPr="00046EA0">
        <w:rPr>
          <w:rFonts w:ascii="Times New Roman" w:eastAsia="Times New Roman" w:hAnsi="Times New Roman" w:cs="Times New Roman"/>
          <w:color w:val="000000"/>
          <w:sz w:val="28"/>
          <w:szCs w:val="28"/>
        </w:rPr>
        <w:t>инвестиро</w:t>
      </w:r>
      <w:r w:rsidR="0052257D">
        <w:rPr>
          <w:rFonts w:ascii="Times New Roman" w:eastAsia="Times New Roman" w:hAnsi="Times New Roman" w:cs="Times New Roman"/>
          <w:color w:val="000000"/>
          <w:sz w:val="28"/>
          <w:szCs w:val="28"/>
        </w:rPr>
        <w:t>вани</w:t>
      </w:r>
      <w:r w:rsidR="0050742C">
        <w:rPr>
          <w:rFonts w:ascii="Times New Roman" w:eastAsia="Times New Roman" w:hAnsi="Times New Roman" w:cs="Times New Roman"/>
          <w:color w:val="000000"/>
          <w:sz w:val="28"/>
          <w:szCs w:val="28"/>
        </w:rPr>
        <w:t>и</w:t>
      </w:r>
      <w:r w:rsidRPr="00046EA0">
        <w:rPr>
          <w:rFonts w:ascii="Times New Roman" w:eastAsia="Times New Roman" w:hAnsi="Times New Roman" w:cs="Times New Roman"/>
          <w:color w:val="000000"/>
          <w:sz w:val="28"/>
          <w:szCs w:val="28"/>
        </w:rPr>
        <w:t xml:space="preserve"> в инновационные технологии, то в данном случае результат получается следующим (</w:t>
      </w:r>
      <w:r w:rsidR="006F6834">
        <w:rPr>
          <w:rFonts w:ascii="Times New Roman" w:eastAsia="Times New Roman" w:hAnsi="Times New Roman" w:cs="Times New Roman"/>
          <w:color w:val="000000"/>
          <w:sz w:val="28"/>
          <w:szCs w:val="28"/>
        </w:rPr>
        <w:t xml:space="preserve">табл. </w:t>
      </w:r>
      <w:r w:rsidRPr="00046EA0">
        <w:rPr>
          <w:rFonts w:ascii="Times New Roman" w:eastAsia="Times New Roman" w:hAnsi="Times New Roman" w:cs="Times New Roman"/>
          <w:color w:val="000000"/>
          <w:sz w:val="28"/>
          <w:szCs w:val="28"/>
        </w:rPr>
        <w:t>4).</w:t>
      </w:r>
    </w:p>
    <w:p w:rsidR="00432AE5" w:rsidRPr="00046EA0" w:rsidRDefault="00432AE5" w:rsidP="006F6834">
      <w:pPr>
        <w:spacing w:after="0" w:line="360" w:lineRule="auto"/>
        <w:ind w:firstLine="709"/>
        <w:jc w:val="right"/>
        <w:rPr>
          <w:rFonts w:ascii="Times New Roman" w:eastAsia="Times New Roman" w:hAnsi="Times New Roman" w:cs="Times New Roman"/>
          <w:i/>
          <w:color w:val="000000"/>
          <w:sz w:val="28"/>
          <w:szCs w:val="28"/>
        </w:rPr>
      </w:pPr>
      <w:r w:rsidRPr="00046EA0">
        <w:rPr>
          <w:rFonts w:ascii="Times New Roman" w:eastAsia="Times New Roman" w:hAnsi="Times New Roman" w:cs="Times New Roman"/>
          <w:i/>
          <w:color w:val="000000"/>
          <w:sz w:val="28"/>
          <w:szCs w:val="28"/>
        </w:rPr>
        <w:t>Таблица 4</w:t>
      </w:r>
    </w:p>
    <w:p w:rsidR="00432AE5" w:rsidRPr="00046EA0" w:rsidRDefault="00432AE5" w:rsidP="006F6834">
      <w:pPr>
        <w:spacing w:after="0" w:line="360" w:lineRule="auto"/>
        <w:ind w:firstLine="709"/>
        <w:jc w:val="center"/>
        <w:rPr>
          <w:rFonts w:ascii="Times New Roman" w:eastAsia="Times New Roman" w:hAnsi="Times New Roman" w:cs="Times New Roman"/>
          <w:b/>
          <w:color w:val="000000"/>
          <w:sz w:val="28"/>
          <w:szCs w:val="28"/>
        </w:rPr>
      </w:pPr>
      <w:r w:rsidRPr="00046EA0">
        <w:rPr>
          <w:rFonts w:ascii="Times New Roman" w:eastAsia="Times New Roman" w:hAnsi="Times New Roman" w:cs="Times New Roman"/>
          <w:b/>
          <w:color w:val="000000"/>
          <w:sz w:val="28"/>
          <w:szCs w:val="28"/>
        </w:rPr>
        <w:t xml:space="preserve">Результаты расчета </w:t>
      </w:r>
      <w:r w:rsidRPr="00046EA0">
        <w:rPr>
          <w:rFonts w:ascii="Times New Roman" w:eastAsia="Times New Roman" w:hAnsi="Times New Roman" w:cs="Times New Roman"/>
          <w:b/>
          <w:color w:val="000000"/>
          <w:sz w:val="28"/>
          <w:szCs w:val="28"/>
          <w:lang w:val="en-US"/>
        </w:rPr>
        <w:t>CSAR</w:t>
      </w:r>
      <w:r w:rsidR="006F6834">
        <w:rPr>
          <w:rFonts w:ascii="Times New Roman" w:eastAsia="Times New Roman" w:hAnsi="Times New Roman" w:cs="Times New Roman"/>
          <w:b/>
          <w:color w:val="000000"/>
          <w:sz w:val="28"/>
          <w:szCs w:val="28"/>
        </w:rPr>
        <w:t xml:space="preserve"> и</w:t>
      </w:r>
      <w:r w:rsidRPr="00046EA0">
        <w:rPr>
          <w:rFonts w:ascii="Times New Roman" w:eastAsia="Times New Roman" w:hAnsi="Times New Roman" w:cs="Times New Roman"/>
          <w:b/>
          <w:color w:val="000000"/>
          <w:sz w:val="28"/>
          <w:szCs w:val="28"/>
        </w:rPr>
        <w:t xml:space="preserve"> </w:t>
      </w:r>
      <w:r w:rsidRPr="00046EA0">
        <w:rPr>
          <w:rFonts w:ascii="Times New Roman" w:eastAsia="Times New Roman" w:hAnsi="Times New Roman" w:cs="Times New Roman"/>
          <w:b/>
          <w:color w:val="000000"/>
          <w:sz w:val="28"/>
          <w:szCs w:val="28"/>
          <w:lang w:val="de-DE"/>
        </w:rPr>
        <w:t>Z</w:t>
      </w:r>
      <w:r w:rsidRPr="00046EA0">
        <w:rPr>
          <w:rFonts w:ascii="Times New Roman" w:eastAsia="Times New Roman" w:hAnsi="Times New Roman" w:cs="Times New Roman"/>
          <w:b/>
          <w:color w:val="000000"/>
          <w:sz w:val="28"/>
          <w:szCs w:val="28"/>
        </w:rPr>
        <w:t>-</w:t>
      </w:r>
      <w:r w:rsidRPr="00046EA0">
        <w:rPr>
          <w:rFonts w:ascii="Times New Roman" w:eastAsia="Times New Roman" w:hAnsi="Times New Roman" w:cs="Times New Roman"/>
          <w:b/>
          <w:color w:val="000000"/>
          <w:sz w:val="28"/>
          <w:szCs w:val="28"/>
          <w:lang w:val="en-US"/>
        </w:rPr>
        <w:t>value</w:t>
      </w:r>
      <w:r w:rsidRPr="00046EA0">
        <w:rPr>
          <w:rFonts w:ascii="Times New Roman" w:eastAsia="Times New Roman" w:hAnsi="Times New Roman" w:cs="Times New Roman"/>
          <w:b/>
          <w:color w:val="000000"/>
          <w:sz w:val="28"/>
          <w:szCs w:val="28"/>
        </w:rPr>
        <w:t xml:space="preserve"> по типу технологий</w:t>
      </w:r>
    </w:p>
    <w:tbl>
      <w:tblPr>
        <w:tblW w:w="8100" w:type="dxa"/>
        <w:jc w:val="center"/>
        <w:tblInd w:w="93" w:type="dxa"/>
        <w:tblLook w:val="04A0" w:firstRow="1" w:lastRow="0" w:firstColumn="1" w:lastColumn="0" w:noHBand="0" w:noVBand="1"/>
      </w:tblPr>
      <w:tblGrid>
        <w:gridCol w:w="4405"/>
        <w:gridCol w:w="2275"/>
        <w:gridCol w:w="1420"/>
      </w:tblGrid>
      <w:tr w:rsidR="00432AE5" w:rsidRPr="00046EA0" w:rsidTr="0052257D">
        <w:trPr>
          <w:trHeight w:val="300"/>
          <w:jc w:val="center"/>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AE5" w:rsidRPr="0052257D" w:rsidRDefault="00432AE5" w:rsidP="0052257D">
            <w:pPr>
              <w:spacing w:after="0" w:line="360" w:lineRule="auto"/>
              <w:jc w:val="center"/>
              <w:rPr>
                <w:rFonts w:ascii="Times New Roman" w:eastAsia="Times New Roman" w:hAnsi="Times New Roman" w:cs="Times New Roman"/>
                <w:bCs/>
                <w:color w:val="000000"/>
                <w:sz w:val="28"/>
                <w:szCs w:val="28"/>
              </w:rPr>
            </w:pPr>
            <w:r w:rsidRPr="0052257D">
              <w:rPr>
                <w:rFonts w:ascii="Times New Roman" w:eastAsia="Times New Roman" w:hAnsi="Times New Roman" w:cs="Times New Roman"/>
                <w:bCs/>
                <w:color w:val="000000"/>
                <w:sz w:val="28"/>
                <w:szCs w:val="28"/>
              </w:rPr>
              <w:t>Тип классификации</w:t>
            </w:r>
          </w:p>
        </w:tc>
        <w:tc>
          <w:tcPr>
            <w:tcW w:w="2275" w:type="dxa"/>
            <w:tcBorders>
              <w:top w:val="single" w:sz="4" w:space="0" w:color="auto"/>
              <w:left w:val="nil"/>
              <w:bottom w:val="single" w:sz="4" w:space="0" w:color="auto"/>
              <w:right w:val="single" w:sz="4" w:space="0" w:color="auto"/>
            </w:tcBorders>
            <w:shd w:val="clear" w:color="auto" w:fill="auto"/>
            <w:noWrap/>
            <w:vAlign w:val="bottom"/>
            <w:hideMark/>
          </w:tcPr>
          <w:p w:rsidR="00432AE5" w:rsidRPr="0052257D" w:rsidRDefault="0052257D" w:rsidP="0052257D">
            <w:pPr>
              <w:spacing w:after="0"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432AE5" w:rsidRPr="0052257D">
              <w:rPr>
                <w:rFonts w:ascii="Times New Roman" w:eastAsia="Times New Roman" w:hAnsi="Times New Roman" w:cs="Times New Roman"/>
                <w:bCs/>
                <w:color w:val="000000"/>
                <w:sz w:val="28"/>
                <w:szCs w:val="28"/>
              </w:rPr>
              <w:t>CSAR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32AE5" w:rsidRPr="0052257D" w:rsidRDefault="00432AE5" w:rsidP="0052257D">
            <w:pPr>
              <w:spacing w:after="0" w:line="360" w:lineRule="auto"/>
              <w:jc w:val="center"/>
              <w:rPr>
                <w:rFonts w:ascii="Times New Roman" w:eastAsia="Times New Roman" w:hAnsi="Times New Roman" w:cs="Times New Roman"/>
                <w:bCs/>
                <w:color w:val="000000"/>
                <w:sz w:val="28"/>
                <w:szCs w:val="28"/>
              </w:rPr>
            </w:pPr>
            <w:r w:rsidRPr="0052257D">
              <w:rPr>
                <w:rFonts w:ascii="Times New Roman" w:eastAsia="Times New Roman" w:hAnsi="Times New Roman" w:cs="Times New Roman"/>
                <w:bCs/>
                <w:color w:val="000000"/>
                <w:sz w:val="28"/>
                <w:szCs w:val="28"/>
              </w:rPr>
              <w:t>Z-</w:t>
            </w:r>
            <w:proofErr w:type="spellStart"/>
            <w:r w:rsidRPr="0052257D">
              <w:rPr>
                <w:rFonts w:ascii="Times New Roman" w:eastAsia="Times New Roman" w:hAnsi="Times New Roman" w:cs="Times New Roman"/>
                <w:bCs/>
                <w:color w:val="000000"/>
                <w:sz w:val="28"/>
                <w:szCs w:val="28"/>
              </w:rPr>
              <w:t>value</w:t>
            </w:r>
            <w:proofErr w:type="spellEnd"/>
          </w:p>
        </w:tc>
      </w:tr>
      <w:tr w:rsidR="00432AE5" w:rsidRPr="00046EA0" w:rsidTr="0052257D">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rsidR="00432AE5" w:rsidRPr="00046EA0" w:rsidRDefault="006F6834" w:rsidP="006F6834">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Инновационная технология </w:t>
            </w:r>
            <w:r w:rsidR="00432AE5" w:rsidRPr="00046EA0">
              <w:rPr>
                <w:rFonts w:ascii="Times New Roman" w:eastAsia="Times New Roman" w:hAnsi="Times New Roman" w:cs="Times New Roman"/>
                <w:color w:val="000000"/>
                <w:sz w:val="28"/>
                <w:szCs w:val="28"/>
              </w:rPr>
              <w:t>(26)</w:t>
            </w:r>
          </w:p>
        </w:tc>
        <w:tc>
          <w:tcPr>
            <w:tcW w:w="2275" w:type="dxa"/>
            <w:tcBorders>
              <w:top w:val="nil"/>
              <w:left w:val="nil"/>
              <w:bottom w:val="single" w:sz="4" w:space="0" w:color="auto"/>
              <w:right w:val="single" w:sz="4" w:space="0" w:color="auto"/>
            </w:tcBorders>
            <w:shd w:val="clear" w:color="auto" w:fill="auto"/>
            <w:noWrap/>
            <w:vAlign w:val="bottom"/>
            <w:hideMark/>
          </w:tcPr>
          <w:p w:rsidR="00432AE5" w:rsidRPr="00046EA0" w:rsidRDefault="00432AE5" w:rsidP="0052257D">
            <w:pPr>
              <w:spacing w:after="0" w:line="360" w:lineRule="auto"/>
              <w:ind w:firstLine="709"/>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0,89</w:t>
            </w:r>
          </w:p>
        </w:tc>
        <w:tc>
          <w:tcPr>
            <w:tcW w:w="1420" w:type="dxa"/>
            <w:tcBorders>
              <w:top w:val="nil"/>
              <w:left w:val="nil"/>
              <w:bottom w:val="single" w:sz="4" w:space="0" w:color="auto"/>
              <w:right w:val="single" w:sz="4" w:space="0" w:color="auto"/>
            </w:tcBorders>
            <w:shd w:val="clear" w:color="auto" w:fill="auto"/>
            <w:noWrap/>
            <w:vAlign w:val="bottom"/>
            <w:hideMark/>
          </w:tcPr>
          <w:p w:rsidR="00432AE5" w:rsidRPr="00046EA0" w:rsidRDefault="00432AE5" w:rsidP="006F6834">
            <w:pPr>
              <w:spacing w:after="0" w:line="360" w:lineRule="auto"/>
              <w:jc w:val="center"/>
              <w:rPr>
                <w:rFonts w:ascii="Times New Roman" w:eastAsia="Times New Roman" w:hAnsi="Times New Roman" w:cs="Times New Roman"/>
                <w:b/>
                <w:bCs/>
                <w:color w:val="000000"/>
                <w:sz w:val="28"/>
                <w:szCs w:val="28"/>
              </w:rPr>
            </w:pPr>
            <w:r w:rsidRPr="00046EA0">
              <w:rPr>
                <w:rFonts w:ascii="Times New Roman" w:eastAsia="Times New Roman" w:hAnsi="Times New Roman" w:cs="Times New Roman"/>
                <w:b/>
                <w:bCs/>
                <w:color w:val="000000"/>
                <w:sz w:val="28"/>
                <w:szCs w:val="28"/>
              </w:rPr>
              <w:t>2,43*</w:t>
            </w:r>
          </w:p>
        </w:tc>
      </w:tr>
      <w:tr w:rsidR="00432AE5" w:rsidRPr="00046EA0" w:rsidTr="0052257D">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rsidR="00432AE5" w:rsidRPr="00046EA0" w:rsidRDefault="006F6834" w:rsidP="006F6834">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Адаптированная технология</w:t>
            </w:r>
            <w:r w:rsidR="00432AE5" w:rsidRPr="00046EA0">
              <w:rPr>
                <w:rFonts w:ascii="Times New Roman" w:eastAsia="Times New Roman" w:hAnsi="Times New Roman" w:cs="Times New Roman"/>
                <w:color w:val="000000"/>
                <w:sz w:val="28"/>
                <w:szCs w:val="28"/>
              </w:rPr>
              <w:t xml:space="preserve"> (36)</w:t>
            </w:r>
          </w:p>
        </w:tc>
        <w:tc>
          <w:tcPr>
            <w:tcW w:w="2275" w:type="dxa"/>
            <w:tcBorders>
              <w:top w:val="nil"/>
              <w:left w:val="nil"/>
              <w:bottom w:val="single" w:sz="4" w:space="0" w:color="auto"/>
              <w:right w:val="single" w:sz="4" w:space="0" w:color="auto"/>
            </w:tcBorders>
            <w:shd w:val="clear" w:color="auto" w:fill="auto"/>
            <w:noWrap/>
            <w:vAlign w:val="bottom"/>
            <w:hideMark/>
          </w:tcPr>
          <w:p w:rsidR="00432AE5" w:rsidRPr="00046EA0" w:rsidRDefault="00432AE5" w:rsidP="0052257D">
            <w:pPr>
              <w:spacing w:after="0" w:line="360" w:lineRule="auto"/>
              <w:ind w:firstLine="709"/>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0,26</w:t>
            </w:r>
          </w:p>
        </w:tc>
        <w:tc>
          <w:tcPr>
            <w:tcW w:w="1420" w:type="dxa"/>
            <w:tcBorders>
              <w:top w:val="nil"/>
              <w:left w:val="nil"/>
              <w:bottom w:val="single" w:sz="4" w:space="0" w:color="auto"/>
              <w:right w:val="single" w:sz="4" w:space="0" w:color="auto"/>
            </w:tcBorders>
            <w:shd w:val="clear" w:color="auto" w:fill="auto"/>
            <w:noWrap/>
            <w:vAlign w:val="bottom"/>
            <w:hideMark/>
          </w:tcPr>
          <w:p w:rsidR="00432AE5" w:rsidRPr="00046EA0" w:rsidRDefault="00432AE5" w:rsidP="006F6834">
            <w:pPr>
              <w:spacing w:after="0" w:line="360" w:lineRule="auto"/>
              <w:jc w:val="center"/>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-0,81</w:t>
            </w:r>
          </w:p>
        </w:tc>
      </w:tr>
      <w:tr w:rsidR="00432AE5" w:rsidRPr="00046EA0" w:rsidTr="0052257D">
        <w:trPr>
          <w:trHeight w:val="300"/>
          <w:jc w:val="center"/>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rsidR="00432AE5" w:rsidRPr="00046EA0" w:rsidRDefault="006F6834" w:rsidP="006F6834">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00432AE5" w:rsidRPr="00046EA0">
              <w:rPr>
                <w:rFonts w:ascii="Times New Roman" w:eastAsia="Times New Roman" w:hAnsi="Times New Roman" w:cs="Times New Roman"/>
                <w:color w:val="000000"/>
                <w:sz w:val="28"/>
                <w:szCs w:val="28"/>
              </w:rPr>
              <w:t>ез классификации (28)</w:t>
            </w:r>
          </w:p>
        </w:tc>
        <w:tc>
          <w:tcPr>
            <w:tcW w:w="2275" w:type="dxa"/>
            <w:tcBorders>
              <w:top w:val="nil"/>
              <w:left w:val="nil"/>
              <w:bottom w:val="single" w:sz="4" w:space="0" w:color="auto"/>
              <w:right w:val="single" w:sz="4" w:space="0" w:color="auto"/>
            </w:tcBorders>
            <w:shd w:val="clear" w:color="auto" w:fill="auto"/>
            <w:noWrap/>
            <w:vAlign w:val="bottom"/>
            <w:hideMark/>
          </w:tcPr>
          <w:p w:rsidR="00432AE5" w:rsidRPr="00046EA0" w:rsidRDefault="00432AE5" w:rsidP="0052257D">
            <w:pPr>
              <w:spacing w:after="0" w:line="360" w:lineRule="auto"/>
              <w:ind w:firstLine="709"/>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-0,98</w:t>
            </w:r>
          </w:p>
        </w:tc>
        <w:tc>
          <w:tcPr>
            <w:tcW w:w="1420" w:type="dxa"/>
            <w:tcBorders>
              <w:top w:val="nil"/>
              <w:left w:val="nil"/>
              <w:bottom w:val="single" w:sz="4" w:space="0" w:color="auto"/>
              <w:right w:val="single" w:sz="4" w:space="0" w:color="auto"/>
            </w:tcBorders>
            <w:shd w:val="clear" w:color="auto" w:fill="auto"/>
            <w:noWrap/>
            <w:vAlign w:val="bottom"/>
            <w:hideMark/>
          </w:tcPr>
          <w:p w:rsidR="00432AE5" w:rsidRPr="00046EA0" w:rsidRDefault="00432AE5" w:rsidP="006F6834">
            <w:pPr>
              <w:spacing w:after="0" w:line="360" w:lineRule="auto"/>
              <w:jc w:val="center"/>
              <w:rPr>
                <w:rFonts w:ascii="Times New Roman" w:eastAsia="Times New Roman" w:hAnsi="Times New Roman" w:cs="Times New Roman"/>
                <w:bCs/>
                <w:color w:val="000000"/>
                <w:sz w:val="28"/>
                <w:szCs w:val="28"/>
              </w:rPr>
            </w:pPr>
            <w:r w:rsidRPr="00046EA0">
              <w:rPr>
                <w:rFonts w:ascii="Times New Roman" w:eastAsia="Times New Roman" w:hAnsi="Times New Roman" w:cs="Times New Roman"/>
                <w:bCs/>
                <w:color w:val="000000"/>
                <w:sz w:val="28"/>
                <w:szCs w:val="28"/>
              </w:rPr>
              <w:t>-2,76</w:t>
            </w:r>
          </w:p>
        </w:tc>
      </w:tr>
    </w:tbl>
    <w:p w:rsidR="00432AE5" w:rsidRPr="00046EA0" w:rsidRDefault="00432AE5"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 xml:space="preserve">* - </w:t>
      </w:r>
      <w:r w:rsidRPr="0054764E">
        <w:rPr>
          <w:rFonts w:ascii="Times New Roman" w:eastAsia="Times New Roman" w:hAnsi="Times New Roman" w:cs="Times New Roman"/>
          <w:color w:val="000000"/>
          <w:sz w:val="24"/>
          <w:szCs w:val="24"/>
        </w:rPr>
        <w:t>значим на 5%-ом уровне значимости</w:t>
      </w:r>
    </w:p>
    <w:p w:rsidR="00084A9C" w:rsidRPr="00046EA0" w:rsidRDefault="00432AE5" w:rsidP="0052257D">
      <w:pPr>
        <w:autoSpaceDE w:val="0"/>
        <w:autoSpaceDN w:val="0"/>
        <w:adjustRightInd w:val="0"/>
        <w:spacing w:after="0" w:line="360" w:lineRule="auto"/>
        <w:ind w:firstLine="142"/>
        <w:jc w:val="both"/>
        <w:rPr>
          <w:rFonts w:ascii="Times New Roman" w:hAnsi="Times New Roman" w:cs="Times New Roman"/>
          <w:bCs/>
          <w:sz w:val="28"/>
          <w:szCs w:val="28"/>
        </w:rPr>
      </w:pPr>
      <w:r w:rsidRPr="00046EA0">
        <w:rPr>
          <w:rFonts w:ascii="Times New Roman" w:eastAsia="Times New Roman" w:hAnsi="Times New Roman" w:cs="Times New Roman"/>
          <w:color w:val="000000"/>
          <w:sz w:val="28"/>
          <w:szCs w:val="28"/>
        </w:rPr>
        <w:t>Из представленной таблицы видно, что значение средней стандартизированной избыточной доходности</w:t>
      </w:r>
      <w:r w:rsidR="0050742C">
        <w:rPr>
          <w:rFonts w:ascii="Times New Roman" w:eastAsia="Times New Roman" w:hAnsi="Times New Roman" w:cs="Times New Roman"/>
          <w:color w:val="000000"/>
          <w:sz w:val="28"/>
          <w:szCs w:val="28"/>
        </w:rPr>
        <w:t xml:space="preserve"> инвестиций в инновационные технологии</w:t>
      </w:r>
      <w:r w:rsidRPr="00046EA0">
        <w:rPr>
          <w:rFonts w:ascii="Times New Roman" w:eastAsia="Times New Roman" w:hAnsi="Times New Roman" w:cs="Times New Roman"/>
          <w:color w:val="000000"/>
          <w:sz w:val="28"/>
          <w:szCs w:val="28"/>
        </w:rPr>
        <w:t xml:space="preserve"> значимо отлич</w:t>
      </w:r>
      <w:r w:rsidR="006F6834">
        <w:rPr>
          <w:rFonts w:ascii="Times New Roman" w:eastAsia="Times New Roman" w:hAnsi="Times New Roman" w:cs="Times New Roman"/>
          <w:color w:val="000000"/>
          <w:sz w:val="28"/>
          <w:szCs w:val="28"/>
        </w:rPr>
        <w:t>ается от нуля на 5%-ом уровне</w:t>
      </w:r>
      <w:r w:rsidR="0050742C">
        <w:rPr>
          <w:rFonts w:ascii="Times New Roman" w:eastAsia="Times New Roman" w:hAnsi="Times New Roman" w:cs="Times New Roman"/>
          <w:color w:val="000000"/>
          <w:sz w:val="28"/>
          <w:szCs w:val="28"/>
        </w:rPr>
        <w:t xml:space="preserve"> значимости</w:t>
      </w:r>
      <w:r w:rsidR="006F6834">
        <w:rPr>
          <w:rFonts w:ascii="Times New Roman" w:eastAsia="Times New Roman" w:hAnsi="Times New Roman" w:cs="Times New Roman"/>
          <w:color w:val="000000"/>
          <w:sz w:val="28"/>
          <w:szCs w:val="28"/>
        </w:rPr>
        <w:t xml:space="preserve">. </w:t>
      </w:r>
      <w:r w:rsidRPr="00046EA0">
        <w:rPr>
          <w:rFonts w:ascii="Times New Roman" w:eastAsia="Times New Roman" w:hAnsi="Times New Roman" w:cs="Times New Roman"/>
          <w:color w:val="000000"/>
          <w:sz w:val="28"/>
          <w:szCs w:val="28"/>
        </w:rPr>
        <w:t xml:space="preserve">Необходимо заметить, что избыточная доходность показала при этом неотрицательное значение, что говорит о положительной реакции российского рынка на объявления об инвестициях средств в </w:t>
      </w:r>
      <w:r w:rsidRPr="00046EA0">
        <w:rPr>
          <w:rFonts w:ascii="Times New Roman" w:eastAsia="Times New Roman" w:hAnsi="Times New Roman" w:cs="Times New Roman"/>
          <w:color w:val="000000"/>
          <w:sz w:val="28"/>
          <w:szCs w:val="28"/>
          <w:lang w:val="de-DE"/>
        </w:rPr>
        <w:t>IT</w:t>
      </w:r>
      <w:r w:rsidRPr="00046EA0">
        <w:rPr>
          <w:rFonts w:ascii="Times New Roman" w:eastAsia="Times New Roman" w:hAnsi="Times New Roman" w:cs="Times New Roman"/>
          <w:color w:val="000000"/>
          <w:sz w:val="28"/>
          <w:szCs w:val="28"/>
        </w:rPr>
        <w:t xml:space="preserve">. Полученный результат не дает оснований отвергнуть гипотезу о том, что </w:t>
      </w:r>
      <w:r w:rsidR="006F6834">
        <w:rPr>
          <w:rFonts w:ascii="Times New Roman" w:hAnsi="Times New Roman" w:cs="Times New Roman"/>
          <w:bCs/>
          <w:sz w:val="28"/>
          <w:szCs w:val="28"/>
        </w:rPr>
        <w:t>и</w:t>
      </w:r>
      <w:r w:rsidR="00B21233" w:rsidRPr="00046EA0">
        <w:rPr>
          <w:rFonts w:ascii="Times New Roman" w:hAnsi="Times New Roman" w:cs="Times New Roman"/>
          <w:bCs/>
          <w:sz w:val="28"/>
          <w:szCs w:val="28"/>
        </w:rPr>
        <w:t xml:space="preserve">нновационные </w:t>
      </w:r>
      <w:r w:rsidR="006F6834">
        <w:rPr>
          <w:rFonts w:ascii="Times New Roman" w:hAnsi="Times New Roman" w:cs="Times New Roman"/>
          <w:bCs/>
          <w:sz w:val="28"/>
          <w:szCs w:val="28"/>
          <w:lang w:val="de-DE"/>
        </w:rPr>
        <w:t>IT</w:t>
      </w:r>
      <w:r w:rsidR="00B21233" w:rsidRPr="00046EA0">
        <w:rPr>
          <w:rFonts w:ascii="Times New Roman" w:hAnsi="Times New Roman" w:cs="Times New Roman"/>
          <w:bCs/>
          <w:sz w:val="28"/>
          <w:szCs w:val="28"/>
        </w:rPr>
        <w:t xml:space="preserve"> будут увеличивать стоимость компании в отличие от адаптирующих технологий. </w:t>
      </w:r>
      <w:r w:rsidR="00B21233" w:rsidRPr="00046EA0">
        <w:rPr>
          <w:rFonts w:ascii="Times New Roman" w:eastAsia="Times New Roman" w:hAnsi="Times New Roman" w:cs="Times New Roman"/>
          <w:color w:val="000000"/>
          <w:sz w:val="28"/>
          <w:szCs w:val="28"/>
        </w:rPr>
        <w:t xml:space="preserve">Данный </w:t>
      </w:r>
      <w:r w:rsidR="00084A9C" w:rsidRPr="00046EA0">
        <w:rPr>
          <w:rFonts w:ascii="Times New Roman" w:eastAsia="Times New Roman" w:hAnsi="Times New Roman" w:cs="Times New Roman"/>
          <w:color w:val="000000"/>
          <w:sz w:val="28"/>
          <w:szCs w:val="28"/>
        </w:rPr>
        <w:t xml:space="preserve">результат соотносится с выводом, к </w:t>
      </w:r>
      <w:r w:rsidR="00084A9C" w:rsidRPr="00046EA0">
        <w:rPr>
          <w:rFonts w:ascii="Times New Roman" w:eastAsia="Times New Roman" w:hAnsi="Times New Roman" w:cs="Times New Roman"/>
          <w:color w:val="000000"/>
          <w:sz w:val="28"/>
          <w:szCs w:val="28"/>
        </w:rPr>
        <w:lastRenderedPageBreak/>
        <w:t xml:space="preserve">которому </w:t>
      </w:r>
      <w:r w:rsidR="0050742C">
        <w:rPr>
          <w:rFonts w:ascii="Times New Roman" w:eastAsia="Times New Roman" w:hAnsi="Times New Roman" w:cs="Times New Roman"/>
          <w:color w:val="000000"/>
          <w:sz w:val="28"/>
          <w:szCs w:val="28"/>
        </w:rPr>
        <w:t>приходя</w:t>
      </w:r>
      <w:r w:rsidR="00084A9C" w:rsidRPr="006F6834">
        <w:rPr>
          <w:rFonts w:ascii="Times New Roman" w:eastAsia="Times New Roman" w:hAnsi="Times New Roman" w:cs="Times New Roman"/>
          <w:color w:val="000000"/>
          <w:sz w:val="28"/>
          <w:szCs w:val="28"/>
        </w:rPr>
        <w:t xml:space="preserve">т </w:t>
      </w:r>
      <w:proofErr w:type="spellStart"/>
      <w:r w:rsidR="0050742C">
        <w:rPr>
          <w:rFonts w:ascii="Times New Roman" w:hAnsi="Times New Roman" w:cs="Times New Roman"/>
          <w:sz w:val="28"/>
          <w:szCs w:val="28"/>
        </w:rPr>
        <w:t>DosSantos</w:t>
      </w:r>
      <w:proofErr w:type="spellEnd"/>
      <w:r w:rsidR="0050742C">
        <w:rPr>
          <w:rFonts w:ascii="Times New Roman" w:hAnsi="Times New Roman" w:cs="Times New Roman"/>
          <w:sz w:val="28"/>
          <w:szCs w:val="28"/>
        </w:rPr>
        <w:t xml:space="preserve">, </w:t>
      </w:r>
      <w:proofErr w:type="spellStart"/>
      <w:r w:rsidR="0050742C">
        <w:rPr>
          <w:rFonts w:ascii="Times New Roman" w:hAnsi="Times New Roman" w:cs="Times New Roman"/>
          <w:sz w:val="28"/>
          <w:szCs w:val="28"/>
        </w:rPr>
        <w:t>Peffers</w:t>
      </w:r>
      <w:proofErr w:type="spellEnd"/>
      <w:r w:rsidR="0050742C">
        <w:rPr>
          <w:rFonts w:ascii="Times New Roman" w:hAnsi="Times New Roman" w:cs="Times New Roman"/>
          <w:sz w:val="28"/>
          <w:szCs w:val="28"/>
        </w:rPr>
        <w:t xml:space="preserve">, </w:t>
      </w:r>
      <w:proofErr w:type="spellStart"/>
      <w:r w:rsidR="0050742C" w:rsidRPr="00046EA0">
        <w:rPr>
          <w:rFonts w:ascii="Times New Roman" w:hAnsi="Times New Roman" w:cs="Times New Roman"/>
          <w:sz w:val="28"/>
          <w:szCs w:val="28"/>
        </w:rPr>
        <w:t>Mauer</w:t>
      </w:r>
      <w:proofErr w:type="spellEnd"/>
      <w:r w:rsidR="0050742C" w:rsidRPr="00046EA0">
        <w:rPr>
          <w:rFonts w:ascii="Times New Roman" w:hAnsi="Times New Roman" w:cs="Times New Roman"/>
          <w:sz w:val="28"/>
          <w:szCs w:val="28"/>
        </w:rPr>
        <w:t xml:space="preserve"> </w:t>
      </w:r>
      <w:r w:rsidR="006F6834" w:rsidRPr="006F6834">
        <w:rPr>
          <w:rFonts w:ascii="Times New Roman" w:eastAsia="Times New Roman" w:hAnsi="Times New Roman" w:cs="Times New Roman"/>
          <w:color w:val="000000"/>
          <w:sz w:val="28"/>
          <w:szCs w:val="28"/>
        </w:rPr>
        <w:t>(</w:t>
      </w:r>
      <w:proofErr w:type="spellStart"/>
      <w:r w:rsidR="0050742C">
        <w:rPr>
          <w:rFonts w:ascii="Times New Roman" w:hAnsi="Times New Roman" w:cs="Times New Roman"/>
          <w:sz w:val="28"/>
          <w:szCs w:val="28"/>
        </w:rPr>
        <w:t>DosSantos</w:t>
      </w:r>
      <w:proofErr w:type="spellEnd"/>
      <w:r w:rsidR="0050742C">
        <w:rPr>
          <w:rFonts w:ascii="Times New Roman" w:hAnsi="Times New Roman" w:cs="Times New Roman"/>
          <w:sz w:val="28"/>
          <w:szCs w:val="28"/>
        </w:rPr>
        <w:t xml:space="preserve">, </w:t>
      </w:r>
      <w:proofErr w:type="spellStart"/>
      <w:r w:rsidR="0050742C">
        <w:rPr>
          <w:rFonts w:ascii="Times New Roman" w:hAnsi="Times New Roman" w:cs="Times New Roman"/>
          <w:sz w:val="28"/>
          <w:szCs w:val="28"/>
        </w:rPr>
        <w:t>Peffers</w:t>
      </w:r>
      <w:proofErr w:type="spellEnd"/>
      <w:r w:rsidR="0050742C">
        <w:rPr>
          <w:rFonts w:ascii="Times New Roman" w:hAnsi="Times New Roman" w:cs="Times New Roman"/>
          <w:sz w:val="28"/>
          <w:szCs w:val="28"/>
        </w:rPr>
        <w:t xml:space="preserve">, </w:t>
      </w:r>
      <w:proofErr w:type="spellStart"/>
      <w:r w:rsidR="0050742C" w:rsidRPr="00046EA0">
        <w:rPr>
          <w:rFonts w:ascii="Times New Roman" w:hAnsi="Times New Roman" w:cs="Times New Roman"/>
          <w:sz w:val="28"/>
          <w:szCs w:val="28"/>
        </w:rPr>
        <w:t>Mauer</w:t>
      </w:r>
      <w:proofErr w:type="spellEnd"/>
      <w:r w:rsidR="00084A9C" w:rsidRPr="006F6834">
        <w:rPr>
          <w:rFonts w:ascii="Times New Roman" w:eastAsia="Times New Roman" w:hAnsi="Times New Roman" w:cs="Times New Roman"/>
          <w:color w:val="000000"/>
          <w:sz w:val="28"/>
          <w:szCs w:val="28"/>
        </w:rPr>
        <w:t xml:space="preserve">, </w:t>
      </w:r>
      <w:r w:rsidR="0050742C">
        <w:rPr>
          <w:rFonts w:ascii="Times New Roman" w:eastAsia="Times New Roman" w:hAnsi="Times New Roman" w:cs="Times New Roman"/>
          <w:color w:val="000000"/>
          <w:sz w:val="28"/>
          <w:szCs w:val="28"/>
        </w:rPr>
        <w:t>1993</w:t>
      </w:r>
      <w:r w:rsidR="006F6834">
        <w:rPr>
          <w:rFonts w:ascii="Times New Roman" w:eastAsia="Times New Roman" w:hAnsi="Times New Roman" w:cs="Times New Roman"/>
          <w:color w:val="000000"/>
          <w:sz w:val="28"/>
          <w:szCs w:val="28"/>
        </w:rPr>
        <w:t>)</w:t>
      </w:r>
      <w:r w:rsidR="00084A9C" w:rsidRPr="00046EA0">
        <w:rPr>
          <w:rFonts w:ascii="Times New Roman" w:eastAsia="Times New Roman" w:hAnsi="Times New Roman" w:cs="Times New Roman"/>
          <w:color w:val="000000"/>
          <w:sz w:val="28"/>
          <w:szCs w:val="28"/>
        </w:rPr>
        <w:t xml:space="preserve"> в своей работе, посвященной исследованию реакции российского рынка на аналогичные объявления.</w:t>
      </w:r>
    </w:p>
    <w:p w:rsidR="004266D1" w:rsidRPr="00046EA0" w:rsidRDefault="004266D1" w:rsidP="00046EA0">
      <w:pPr>
        <w:shd w:val="clear" w:color="auto" w:fill="FFFFFF"/>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Как показала оценка</w:t>
      </w:r>
      <w:r w:rsidR="00AE418F">
        <w:rPr>
          <w:rFonts w:ascii="Times New Roman" w:hAnsi="Times New Roman" w:cs="Times New Roman"/>
          <w:sz w:val="28"/>
          <w:szCs w:val="28"/>
        </w:rPr>
        <w:t>,</w:t>
      </w:r>
      <w:r w:rsidRPr="00046EA0">
        <w:rPr>
          <w:rFonts w:ascii="Times New Roman" w:hAnsi="Times New Roman" w:cs="Times New Roman"/>
          <w:sz w:val="28"/>
          <w:szCs w:val="28"/>
        </w:rPr>
        <w:t xml:space="preserve"> те компании, которые инвестируют средства в инновационные технологии, генерируют положительный денежный поток (</w:t>
      </w:r>
      <w:r w:rsidRPr="00046EA0">
        <w:rPr>
          <w:rFonts w:ascii="Times New Roman" w:hAnsi="Times New Roman" w:cs="Times New Roman"/>
          <w:sz w:val="28"/>
          <w:szCs w:val="28"/>
          <w:lang w:val="de-DE"/>
        </w:rPr>
        <w:t>NPV</w:t>
      </w:r>
      <w:r w:rsidRPr="00046EA0">
        <w:rPr>
          <w:rFonts w:ascii="Times New Roman" w:hAnsi="Times New Roman" w:cs="Times New Roman"/>
          <w:sz w:val="28"/>
          <w:szCs w:val="28"/>
        </w:rPr>
        <w:t>&gt;0)</w:t>
      </w:r>
      <w:r w:rsidR="00B21233" w:rsidRPr="00046EA0">
        <w:rPr>
          <w:rFonts w:ascii="Times New Roman" w:hAnsi="Times New Roman" w:cs="Times New Roman"/>
          <w:sz w:val="28"/>
          <w:szCs w:val="28"/>
        </w:rPr>
        <w:t>,</w:t>
      </w:r>
      <w:r w:rsidRPr="00046EA0">
        <w:rPr>
          <w:rFonts w:ascii="Times New Roman" w:hAnsi="Times New Roman" w:cs="Times New Roman"/>
          <w:sz w:val="28"/>
          <w:szCs w:val="28"/>
        </w:rPr>
        <w:t xml:space="preserve"> и цены их акций на рынке увеличиваются в результате чего, они получают избыточную доходность в отличие от компаний, которые адаптируют </w:t>
      </w:r>
      <w:r w:rsidR="00B21233" w:rsidRPr="00046EA0">
        <w:rPr>
          <w:rFonts w:ascii="Times New Roman" w:hAnsi="Times New Roman" w:cs="Times New Roman"/>
          <w:sz w:val="28"/>
          <w:szCs w:val="28"/>
          <w:lang w:val="de-DE"/>
        </w:rPr>
        <w:t>IT</w:t>
      </w:r>
      <w:r w:rsidRPr="00046EA0">
        <w:rPr>
          <w:rFonts w:ascii="Times New Roman" w:hAnsi="Times New Roman" w:cs="Times New Roman"/>
          <w:sz w:val="28"/>
          <w:szCs w:val="28"/>
        </w:rPr>
        <w:t>. «Технологические лидеры» первыми пожинают плоды успеха.</w:t>
      </w:r>
      <w:r w:rsidRPr="00046EA0">
        <w:rPr>
          <w:rFonts w:ascii="Times New Roman" w:hAnsi="Times New Roman" w:cs="Times New Roman"/>
          <w:color w:val="000000"/>
          <w:sz w:val="28"/>
          <w:szCs w:val="28"/>
          <w:shd w:val="clear" w:color="auto" w:fill="FFFFFF"/>
        </w:rPr>
        <w:t xml:space="preserve"> Во-первых, они имеют </w:t>
      </w:r>
      <w:r w:rsidRPr="00046EA0">
        <w:rPr>
          <w:rStyle w:val="ad"/>
          <w:rFonts w:ascii="Times New Roman" w:hAnsi="Times New Roman" w:cs="Times New Roman"/>
          <w:i w:val="0"/>
          <w:color w:val="000000"/>
          <w:sz w:val="28"/>
          <w:szCs w:val="28"/>
          <w:shd w:val="clear" w:color="auto" w:fill="FFFFFF"/>
        </w:rPr>
        <w:t>абсолютно</w:t>
      </w:r>
      <w:r w:rsidR="00AE418F">
        <w:rPr>
          <w:rStyle w:val="ad"/>
          <w:rFonts w:ascii="Times New Roman" w:hAnsi="Times New Roman" w:cs="Times New Roman"/>
          <w:i w:val="0"/>
          <w:color w:val="000000"/>
          <w:sz w:val="28"/>
          <w:szCs w:val="28"/>
          <w:shd w:val="clear" w:color="auto" w:fill="FFFFFF"/>
        </w:rPr>
        <w:t>е</w:t>
      </w:r>
      <w:r w:rsidRPr="00046EA0">
        <w:rPr>
          <w:rStyle w:val="ad"/>
          <w:rFonts w:ascii="Times New Roman" w:hAnsi="Times New Roman" w:cs="Times New Roman"/>
          <w:i w:val="0"/>
          <w:color w:val="000000"/>
          <w:sz w:val="28"/>
          <w:szCs w:val="28"/>
          <w:shd w:val="clear" w:color="auto" w:fill="FFFFFF"/>
        </w:rPr>
        <w:t xml:space="preserve"> лидерств</w:t>
      </w:r>
      <w:r w:rsidR="00AE418F">
        <w:rPr>
          <w:rStyle w:val="ad"/>
          <w:rFonts w:ascii="Times New Roman" w:hAnsi="Times New Roman" w:cs="Times New Roman"/>
          <w:i w:val="0"/>
          <w:color w:val="000000"/>
          <w:sz w:val="28"/>
          <w:szCs w:val="28"/>
          <w:shd w:val="clear" w:color="auto" w:fill="FFFFFF"/>
        </w:rPr>
        <w:t>о</w:t>
      </w:r>
      <w:r w:rsidRPr="00046EA0">
        <w:rPr>
          <w:rStyle w:val="ad"/>
          <w:rFonts w:ascii="Times New Roman" w:hAnsi="Times New Roman" w:cs="Times New Roman"/>
          <w:i w:val="0"/>
          <w:color w:val="000000"/>
          <w:sz w:val="28"/>
          <w:szCs w:val="28"/>
          <w:shd w:val="clear" w:color="auto" w:fill="FFFFFF"/>
        </w:rPr>
        <w:t xml:space="preserve"> в издержках</w:t>
      </w:r>
      <w:r w:rsidRPr="00046EA0">
        <w:rPr>
          <w:rStyle w:val="apple-converted-space"/>
          <w:rFonts w:ascii="Times New Roman" w:hAnsi="Times New Roman" w:cs="Times New Roman"/>
          <w:color w:val="000000"/>
          <w:sz w:val="28"/>
          <w:szCs w:val="28"/>
          <w:shd w:val="clear" w:color="auto" w:fill="FFFFFF"/>
        </w:rPr>
        <w:t xml:space="preserve">: </w:t>
      </w:r>
      <w:r w:rsidRPr="00046EA0">
        <w:rPr>
          <w:rFonts w:ascii="Times New Roman" w:hAnsi="Times New Roman" w:cs="Times New Roman"/>
          <w:color w:val="000000"/>
          <w:sz w:val="28"/>
          <w:szCs w:val="28"/>
          <w:shd w:val="clear" w:color="auto" w:fill="FFFFFF"/>
        </w:rPr>
        <w:t>создание производственных мощностей экономически эффективного масштаба, получение особых прав доступа к источникам сырья. А также реализ</w:t>
      </w:r>
      <w:r w:rsidR="006F6834">
        <w:rPr>
          <w:rFonts w:ascii="Times New Roman" w:hAnsi="Times New Roman" w:cs="Times New Roman"/>
          <w:color w:val="000000"/>
          <w:sz w:val="28"/>
          <w:szCs w:val="28"/>
          <w:shd w:val="clear" w:color="auto" w:fill="FFFFFF"/>
        </w:rPr>
        <w:t>уют</w:t>
      </w:r>
      <w:r w:rsidRPr="00046EA0">
        <w:rPr>
          <w:rFonts w:ascii="Times New Roman" w:hAnsi="Times New Roman" w:cs="Times New Roman"/>
          <w:color w:val="000000"/>
          <w:sz w:val="28"/>
          <w:szCs w:val="28"/>
          <w:shd w:val="clear" w:color="auto" w:fill="FFFFFF"/>
        </w:rPr>
        <w:t xml:space="preserve"> </w:t>
      </w:r>
      <w:r w:rsidRPr="00046EA0">
        <w:rPr>
          <w:rStyle w:val="ad"/>
          <w:rFonts w:ascii="Times New Roman" w:hAnsi="Times New Roman" w:cs="Times New Roman"/>
          <w:i w:val="0"/>
          <w:color w:val="000000"/>
          <w:sz w:val="28"/>
          <w:szCs w:val="28"/>
          <w:shd w:val="clear" w:color="auto" w:fill="FFFFFF"/>
        </w:rPr>
        <w:t>стратегию дифференциации</w:t>
      </w:r>
      <w:r w:rsidR="006F6834">
        <w:rPr>
          <w:rStyle w:val="ad"/>
          <w:rFonts w:ascii="Times New Roman" w:hAnsi="Times New Roman" w:cs="Times New Roman"/>
          <w:i w:val="0"/>
          <w:color w:val="000000"/>
          <w:sz w:val="28"/>
          <w:szCs w:val="28"/>
          <w:shd w:val="clear" w:color="auto" w:fill="FFFFFF"/>
        </w:rPr>
        <w:t xml:space="preserve"> </w:t>
      </w:r>
      <w:r w:rsidRPr="00046EA0">
        <w:rPr>
          <w:rFonts w:ascii="Times New Roman" w:hAnsi="Times New Roman" w:cs="Times New Roman"/>
          <w:color w:val="000000"/>
          <w:sz w:val="28"/>
          <w:szCs w:val="28"/>
          <w:shd w:val="clear" w:color="auto" w:fill="FFFFFF"/>
        </w:rPr>
        <w:t>товара или услуги, в результате че</w:t>
      </w:r>
      <w:r w:rsidR="00B21233" w:rsidRPr="00046EA0">
        <w:rPr>
          <w:rFonts w:ascii="Times New Roman" w:hAnsi="Times New Roman" w:cs="Times New Roman"/>
          <w:color w:val="000000"/>
          <w:sz w:val="28"/>
          <w:szCs w:val="28"/>
          <w:shd w:val="clear" w:color="auto" w:fill="FFFFFF"/>
        </w:rPr>
        <w:t>го приобретают особую репутацию</w:t>
      </w:r>
      <w:r w:rsidR="006F6834">
        <w:rPr>
          <w:rFonts w:ascii="Times New Roman" w:hAnsi="Times New Roman" w:cs="Times New Roman"/>
          <w:color w:val="000000"/>
          <w:sz w:val="28"/>
          <w:szCs w:val="28"/>
          <w:shd w:val="clear" w:color="auto" w:fill="FFFFFF"/>
        </w:rPr>
        <w:t xml:space="preserve"> </w:t>
      </w:r>
      <w:r w:rsidRPr="00046EA0">
        <w:rPr>
          <w:rFonts w:ascii="Times New Roman" w:hAnsi="Times New Roman" w:cs="Times New Roman"/>
          <w:color w:val="000000"/>
          <w:sz w:val="28"/>
          <w:szCs w:val="28"/>
          <w:shd w:val="clear" w:color="auto" w:fill="FFFFFF"/>
        </w:rPr>
        <w:t>и занимают лидирующие позици</w:t>
      </w:r>
      <w:r w:rsidR="00AE418F">
        <w:rPr>
          <w:rFonts w:ascii="Times New Roman" w:hAnsi="Times New Roman" w:cs="Times New Roman"/>
          <w:color w:val="000000"/>
          <w:sz w:val="28"/>
          <w:szCs w:val="28"/>
          <w:shd w:val="clear" w:color="auto" w:fill="FFFFFF"/>
        </w:rPr>
        <w:t>и</w:t>
      </w:r>
      <w:r w:rsidRPr="00046EA0">
        <w:rPr>
          <w:rFonts w:ascii="Times New Roman" w:hAnsi="Times New Roman" w:cs="Times New Roman"/>
          <w:color w:val="000000"/>
          <w:sz w:val="28"/>
          <w:szCs w:val="28"/>
          <w:shd w:val="clear" w:color="auto" w:fill="FFFFFF"/>
        </w:rPr>
        <w:t xml:space="preserve"> на рынке. Другими словами, это то, о чем говорил в своих работах М. Портер, лидеры приобретают весомое конкурентное преимущество по отношению к другим компаниям отрасли</w:t>
      </w:r>
      <w:r w:rsidR="00AE418F">
        <w:rPr>
          <w:rFonts w:ascii="Times New Roman" w:hAnsi="Times New Roman" w:cs="Times New Roman"/>
          <w:color w:val="000000"/>
          <w:sz w:val="28"/>
          <w:szCs w:val="28"/>
          <w:shd w:val="clear" w:color="auto" w:fill="FFFFFF"/>
        </w:rPr>
        <w:t xml:space="preserve"> (Портер, 2008)</w:t>
      </w:r>
      <w:r w:rsidRPr="00046EA0">
        <w:rPr>
          <w:rFonts w:ascii="Times New Roman" w:hAnsi="Times New Roman" w:cs="Times New Roman"/>
          <w:color w:val="000000"/>
          <w:sz w:val="28"/>
          <w:szCs w:val="28"/>
          <w:shd w:val="clear" w:color="auto" w:fill="FFFFFF"/>
        </w:rPr>
        <w:t xml:space="preserve">. </w:t>
      </w:r>
    </w:p>
    <w:p w:rsidR="00914568" w:rsidRPr="00AC372C" w:rsidRDefault="00B21233" w:rsidP="00AC372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 xml:space="preserve">При присоединении России к ВТО неизбежным для российского </w:t>
      </w:r>
      <w:r w:rsidRPr="00046EA0">
        <w:rPr>
          <w:rFonts w:ascii="Times New Roman" w:hAnsi="Times New Roman" w:cs="Times New Roman"/>
          <w:sz w:val="28"/>
          <w:szCs w:val="28"/>
          <w:lang w:val="de-DE"/>
        </w:rPr>
        <w:t>IT</w:t>
      </w:r>
      <w:r w:rsidRPr="00046EA0">
        <w:rPr>
          <w:rFonts w:ascii="Times New Roman" w:eastAsia="Times New Roman" w:hAnsi="Times New Roman" w:cs="Times New Roman"/>
          <w:color w:val="000000"/>
          <w:sz w:val="28"/>
          <w:szCs w:val="28"/>
        </w:rPr>
        <w:t xml:space="preserve">-рынка стало подписание соглашения </w:t>
      </w:r>
      <w:r w:rsidRPr="00046EA0">
        <w:rPr>
          <w:rFonts w:ascii="Times New Roman" w:eastAsia="Times New Roman" w:hAnsi="Times New Roman" w:cs="Times New Roman"/>
          <w:color w:val="000000"/>
          <w:sz w:val="28"/>
          <w:szCs w:val="28"/>
          <w:lang w:val="de-DE"/>
        </w:rPr>
        <w:t>I</w:t>
      </w:r>
      <w:proofErr w:type="spellStart"/>
      <w:r w:rsidR="00BB22EE" w:rsidRPr="00046EA0">
        <w:rPr>
          <w:rFonts w:ascii="Times New Roman" w:eastAsia="Times New Roman" w:hAnsi="Times New Roman" w:cs="Times New Roman"/>
          <w:color w:val="000000"/>
          <w:sz w:val="28"/>
          <w:szCs w:val="28"/>
        </w:rPr>
        <w:t>nformation</w:t>
      </w:r>
      <w:proofErr w:type="spellEnd"/>
      <w:r w:rsidR="00BB22EE" w:rsidRPr="00046EA0">
        <w:rPr>
          <w:rFonts w:ascii="Times New Roman" w:eastAsia="Times New Roman" w:hAnsi="Times New Roman" w:cs="Times New Roman"/>
          <w:color w:val="000000"/>
          <w:sz w:val="28"/>
          <w:szCs w:val="28"/>
        </w:rPr>
        <w:t xml:space="preserve"> </w:t>
      </w:r>
      <w:proofErr w:type="spellStart"/>
      <w:r w:rsidR="00BB22EE" w:rsidRPr="00046EA0">
        <w:rPr>
          <w:rFonts w:ascii="Times New Roman" w:eastAsia="Times New Roman" w:hAnsi="Times New Roman" w:cs="Times New Roman"/>
          <w:color w:val="000000"/>
          <w:sz w:val="28"/>
          <w:szCs w:val="28"/>
        </w:rPr>
        <w:t>Technology</w:t>
      </w:r>
      <w:proofErr w:type="spellEnd"/>
      <w:r w:rsidR="00BB22EE" w:rsidRPr="00046EA0">
        <w:rPr>
          <w:rFonts w:ascii="Times New Roman" w:eastAsia="Times New Roman" w:hAnsi="Times New Roman" w:cs="Times New Roman"/>
          <w:color w:val="000000"/>
          <w:sz w:val="28"/>
          <w:szCs w:val="28"/>
        </w:rPr>
        <w:t xml:space="preserve"> </w:t>
      </w:r>
      <w:proofErr w:type="spellStart"/>
      <w:r w:rsidR="00BB22EE" w:rsidRPr="00046EA0">
        <w:rPr>
          <w:rFonts w:ascii="Times New Roman" w:eastAsia="Times New Roman" w:hAnsi="Times New Roman" w:cs="Times New Roman"/>
          <w:color w:val="000000"/>
          <w:sz w:val="28"/>
          <w:szCs w:val="28"/>
        </w:rPr>
        <w:t>Agreement</w:t>
      </w:r>
      <w:proofErr w:type="spellEnd"/>
      <w:r w:rsidR="00BB22EE" w:rsidRPr="00046EA0">
        <w:rPr>
          <w:rFonts w:ascii="Times New Roman" w:eastAsia="Times New Roman" w:hAnsi="Times New Roman" w:cs="Times New Roman"/>
          <w:color w:val="000000"/>
          <w:sz w:val="28"/>
          <w:szCs w:val="28"/>
        </w:rPr>
        <w:t xml:space="preserve"> (ITA). </w:t>
      </w:r>
      <w:r w:rsidRPr="00046EA0">
        <w:rPr>
          <w:rFonts w:ascii="Times New Roman" w:eastAsia="Times New Roman" w:hAnsi="Times New Roman" w:cs="Times New Roman"/>
          <w:color w:val="000000"/>
          <w:sz w:val="28"/>
          <w:szCs w:val="28"/>
        </w:rPr>
        <w:t>После вступления российски</w:t>
      </w:r>
      <w:r w:rsidR="00AC372C">
        <w:rPr>
          <w:rFonts w:ascii="Times New Roman" w:eastAsia="Times New Roman" w:hAnsi="Times New Roman" w:cs="Times New Roman"/>
          <w:color w:val="000000"/>
          <w:sz w:val="28"/>
          <w:szCs w:val="28"/>
        </w:rPr>
        <w:t>е</w:t>
      </w:r>
      <w:r w:rsidRPr="00046EA0">
        <w:rPr>
          <w:rFonts w:ascii="Times New Roman" w:eastAsia="Times New Roman" w:hAnsi="Times New Roman" w:cs="Times New Roman"/>
          <w:color w:val="000000"/>
          <w:sz w:val="28"/>
          <w:szCs w:val="28"/>
        </w:rPr>
        <w:t xml:space="preserve"> компани</w:t>
      </w:r>
      <w:r w:rsidR="00AC372C">
        <w:rPr>
          <w:rFonts w:ascii="Times New Roman" w:eastAsia="Times New Roman" w:hAnsi="Times New Roman" w:cs="Times New Roman"/>
          <w:color w:val="000000"/>
          <w:sz w:val="28"/>
          <w:szCs w:val="28"/>
        </w:rPr>
        <w:t>и столкнулись</w:t>
      </w:r>
      <w:r w:rsidRPr="00046EA0">
        <w:rPr>
          <w:rFonts w:ascii="Times New Roman" w:eastAsia="Times New Roman" w:hAnsi="Times New Roman" w:cs="Times New Roman"/>
          <w:color w:val="000000"/>
          <w:sz w:val="28"/>
          <w:szCs w:val="28"/>
        </w:rPr>
        <w:t xml:space="preserve"> с жесткой конкуренцией со стороны западных компаний. </w:t>
      </w:r>
      <w:r w:rsidR="00BD395F" w:rsidRPr="00046EA0">
        <w:rPr>
          <w:rFonts w:ascii="Times New Roman" w:eastAsia="Times New Roman" w:hAnsi="Times New Roman" w:cs="Times New Roman"/>
          <w:color w:val="000000"/>
          <w:sz w:val="28"/>
          <w:szCs w:val="28"/>
        </w:rPr>
        <w:t xml:space="preserve">Действительно, результаты, полученные при оценке эффективности инвестиций в </w:t>
      </w:r>
      <w:r w:rsidR="00914568" w:rsidRPr="00046EA0">
        <w:rPr>
          <w:rFonts w:ascii="Times New Roman" w:eastAsia="Times New Roman" w:hAnsi="Times New Roman" w:cs="Times New Roman"/>
          <w:color w:val="000000"/>
          <w:sz w:val="28"/>
          <w:szCs w:val="28"/>
          <w:lang w:val="de-DE"/>
        </w:rPr>
        <w:t>IT</w:t>
      </w:r>
      <w:r w:rsidR="00BD395F" w:rsidRPr="00046EA0">
        <w:rPr>
          <w:rFonts w:ascii="Times New Roman" w:eastAsia="Times New Roman" w:hAnsi="Times New Roman" w:cs="Times New Roman"/>
          <w:color w:val="000000"/>
          <w:sz w:val="28"/>
          <w:szCs w:val="28"/>
        </w:rPr>
        <w:t xml:space="preserve"> на основании</w:t>
      </w:r>
      <w:r w:rsidR="00914568" w:rsidRPr="00046EA0">
        <w:rPr>
          <w:rFonts w:ascii="Times New Roman" w:eastAsia="Times New Roman" w:hAnsi="Times New Roman" w:cs="Times New Roman"/>
          <w:color w:val="000000"/>
          <w:sz w:val="28"/>
          <w:szCs w:val="28"/>
        </w:rPr>
        <w:t xml:space="preserve"> кл</w:t>
      </w:r>
      <w:r w:rsidR="00AC372C">
        <w:rPr>
          <w:rFonts w:ascii="Times New Roman" w:eastAsia="Times New Roman" w:hAnsi="Times New Roman" w:cs="Times New Roman"/>
          <w:color w:val="000000"/>
          <w:sz w:val="28"/>
          <w:szCs w:val="28"/>
        </w:rPr>
        <w:t>ассификации исследуемых событий</w:t>
      </w:r>
      <w:r w:rsidR="00BD395F" w:rsidRPr="00046EA0">
        <w:rPr>
          <w:rFonts w:ascii="Times New Roman" w:eastAsia="Times New Roman" w:hAnsi="Times New Roman" w:cs="Times New Roman"/>
          <w:color w:val="000000"/>
          <w:sz w:val="28"/>
          <w:szCs w:val="28"/>
        </w:rPr>
        <w:t xml:space="preserve"> </w:t>
      </w:r>
      <w:r w:rsidR="00914568" w:rsidRPr="00046EA0">
        <w:rPr>
          <w:rFonts w:ascii="Times New Roman" w:eastAsia="Times New Roman" w:hAnsi="Times New Roman" w:cs="Times New Roman"/>
          <w:color w:val="000000"/>
          <w:sz w:val="28"/>
          <w:szCs w:val="28"/>
        </w:rPr>
        <w:t xml:space="preserve">по типу поставщика </w:t>
      </w:r>
      <w:r w:rsidR="00914568" w:rsidRPr="00046EA0">
        <w:rPr>
          <w:rFonts w:ascii="Times New Roman" w:eastAsia="Times New Roman" w:hAnsi="Times New Roman" w:cs="Times New Roman"/>
          <w:color w:val="000000"/>
          <w:sz w:val="28"/>
          <w:szCs w:val="28"/>
          <w:lang w:val="de-DE"/>
        </w:rPr>
        <w:t>IT</w:t>
      </w:r>
      <w:r w:rsidR="00914568" w:rsidRPr="00046EA0">
        <w:rPr>
          <w:rFonts w:ascii="Times New Roman" w:eastAsia="Times New Roman" w:hAnsi="Times New Roman" w:cs="Times New Roman"/>
          <w:color w:val="000000"/>
          <w:sz w:val="28"/>
          <w:szCs w:val="28"/>
        </w:rPr>
        <w:t>-услуг,</w:t>
      </w:r>
      <w:r w:rsidR="00BD395F" w:rsidRPr="00046EA0">
        <w:rPr>
          <w:rFonts w:ascii="Times New Roman" w:eastAsia="Times New Roman" w:hAnsi="Times New Roman" w:cs="Times New Roman"/>
          <w:color w:val="000000"/>
          <w:sz w:val="28"/>
          <w:szCs w:val="28"/>
        </w:rPr>
        <w:t xml:space="preserve"> </w:t>
      </w:r>
      <w:r w:rsidR="00914568" w:rsidRPr="00046EA0">
        <w:rPr>
          <w:rFonts w:ascii="Times New Roman" w:eastAsia="Times New Roman" w:hAnsi="Times New Roman" w:cs="Times New Roman"/>
          <w:color w:val="000000"/>
          <w:sz w:val="28"/>
          <w:szCs w:val="28"/>
        </w:rPr>
        <w:t xml:space="preserve">показали, что крупные </w:t>
      </w:r>
      <w:r w:rsidR="009D096B" w:rsidRPr="00046EA0">
        <w:rPr>
          <w:rFonts w:ascii="Times New Roman" w:eastAsia="Times New Roman" w:hAnsi="Times New Roman" w:cs="Times New Roman"/>
          <w:color w:val="000000"/>
          <w:sz w:val="28"/>
          <w:szCs w:val="28"/>
        </w:rPr>
        <w:t>международные поставщики положительно влияют на изменение цен акции и позволяют компании получить дополнительную доходность</w:t>
      </w:r>
      <w:r w:rsidR="00914568" w:rsidRPr="00046EA0">
        <w:rPr>
          <w:rFonts w:ascii="Times New Roman" w:eastAsia="Times New Roman" w:hAnsi="Times New Roman" w:cs="Times New Roman"/>
          <w:color w:val="000000"/>
          <w:sz w:val="28"/>
          <w:szCs w:val="28"/>
        </w:rPr>
        <w:t xml:space="preserve"> (</w:t>
      </w:r>
      <w:r w:rsidR="00AC372C">
        <w:rPr>
          <w:rFonts w:ascii="Times New Roman" w:eastAsia="Times New Roman" w:hAnsi="Times New Roman" w:cs="Times New Roman"/>
          <w:color w:val="000000"/>
          <w:sz w:val="28"/>
          <w:szCs w:val="28"/>
        </w:rPr>
        <w:t>т</w:t>
      </w:r>
      <w:r w:rsidR="00914568" w:rsidRPr="00046EA0">
        <w:rPr>
          <w:rFonts w:ascii="Times New Roman" w:eastAsia="Times New Roman" w:hAnsi="Times New Roman" w:cs="Times New Roman"/>
          <w:color w:val="000000"/>
          <w:sz w:val="28"/>
          <w:szCs w:val="28"/>
        </w:rPr>
        <w:t>аб</w:t>
      </w:r>
      <w:r w:rsidR="00AC372C">
        <w:rPr>
          <w:rFonts w:ascii="Times New Roman" w:eastAsia="Times New Roman" w:hAnsi="Times New Roman" w:cs="Times New Roman"/>
          <w:color w:val="000000"/>
          <w:sz w:val="28"/>
          <w:szCs w:val="28"/>
        </w:rPr>
        <w:t>л.</w:t>
      </w:r>
      <w:r w:rsidR="00914568" w:rsidRPr="00046EA0">
        <w:rPr>
          <w:rFonts w:ascii="Times New Roman" w:eastAsia="Times New Roman" w:hAnsi="Times New Roman" w:cs="Times New Roman"/>
          <w:color w:val="000000"/>
          <w:sz w:val="28"/>
          <w:szCs w:val="28"/>
        </w:rPr>
        <w:t xml:space="preserve"> 5)</w:t>
      </w:r>
      <w:r w:rsidR="009D096B" w:rsidRPr="00046EA0">
        <w:rPr>
          <w:rFonts w:ascii="Times New Roman" w:eastAsia="Times New Roman" w:hAnsi="Times New Roman" w:cs="Times New Roman"/>
          <w:color w:val="000000"/>
          <w:sz w:val="28"/>
          <w:szCs w:val="28"/>
        </w:rPr>
        <w:t xml:space="preserve">. </w:t>
      </w:r>
    </w:p>
    <w:p w:rsidR="002C37A0" w:rsidRDefault="002C37A0" w:rsidP="00AC372C">
      <w:pPr>
        <w:spacing w:after="0" w:line="360" w:lineRule="auto"/>
        <w:ind w:firstLine="709"/>
        <w:jc w:val="right"/>
        <w:rPr>
          <w:rFonts w:ascii="Times New Roman" w:eastAsia="Times New Roman" w:hAnsi="Times New Roman" w:cs="Times New Roman"/>
          <w:i/>
          <w:color w:val="000000"/>
          <w:sz w:val="28"/>
          <w:szCs w:val="28"/>
        </w:rPr>
      </w:pPr>
    </w:p>
    <w:p w:rsidR="002C37A0" w:rsidRDefault="002C37A0" w:rsidP="00AC372C">
      <w:pPr>
        <w:spacing w:after="0" w:line="360" w:lineRule="auto"/>
        <w:ind w:firstLine="709"/>
        <w:jc w:val="right"/>
        <w:rPr>
          <w:rFonts w:ascii="Times New Roman" w:eastAsia="Times New Roman" w:hAnsi="Times New Roman" w:cs="Times New Roman"/>
          <w:i/>
          <w:color w:val="000000"/>
          <w:sz w:val="28"/>
          <w:szCs w:val="28"/>
        </w:rPr>
      </w:pPr>
    </w:p>
    <w:p w:rsidR="002C37A0" w:rsidRDefault="002C37A0" w:rsidP="00AC372C">
      <w:pPr>
        <w:spacing w:after="0" w:line="360" w:lineRule="auto"/>
        <w:ind w:firstLine="709"/>
        <w:jc w:val="right"/>
        <w:rPr>
          <w:rFonts w:ascii="Times New Roman" w:eastAsia="Times New Roman" w:hAnsi="Times New Roman" w:cs="Times New Roman"/>
          <w:i/>
          <w:color w:val="000000"/>
          <w:sz w:val="28"/>
          <w:szCs w:val="28"/>
        </w:rPr>
      </w:pPr>
    </w:p>
    <w:p w:rsidR="002C37A0" w:rsidRDefault="002C37A0" w:rsidP="00AC372C">
      <w:pPr>
        <w:spacing w:after="0" w:line="360" w:lineRule="auto"/>
        <w:ind w:firstLine="709"/>
        <w:jc w:val="right"/>
        <w:rPr>
          <w:rFonts w:ascii="Times New Roman" w:eastAsia="Times New Roman" w:hAnsi="Times New Roman" w:cs="Times New Roman"/>
          <w:i/>
          <w:color w:val="000000"/>
          <w:sz w:val="28"/>
          <w:szCs w:val="28"/>
        </w:rPr>
      </w:pPr>
    </w:p>
    <w:p w:rsidR="002C37A0" w:rsidRDefault="002C37A0" w:rsidP="00AC372C">
      <w:pPr>
        <w:spacing w:after="0" w:line="360" w:lineRule="auto"/>
        <w:ind w:firstLine="709"/>
        <w:jc w:val="right"/>
        <w:rPr>
          <w:rFonts w:ascii="Times New Roman" w:eastAsia="Times New Roman" w:hAnsi="Times New Roman" w:cs="Times New Roman"/>
          <w:i/>
          <w:color w:val="000000"/>
          <w:sz w:val="28"/>
          <w:szCs w:val="28"/>
        </w:rPr>
      </w:pPr>
    </w:p>
    <w:p w:rsidR="00AD63B7" w:rsidRPr="00AC372C" w:rsidRDefault="00AD63B7" w:rsidP="00AC372C">
      <w:pPr>
        <w:spacing w:after="0" w:line="360" w:lineRule="auto"/>
        <w:ind w:firstLine="709"/>
        <w:jc w:val="right"/>
        <w:rPr>
          <w:rFonts w:ascii="Times New Roman" w:eastAsia="Times New Roman" w:hAnsi="Times New Roman" w:cs="Times New Roman"/>
          <w:i/>
          <w:color w:val="000000"/>
          <w:sz w:val="28"/>
          <w:szCs w:val="28"/>
        </w:rPr>
      </w:pPr>
      <w:r w:rsidRPr="00046EA0">
        <w:rPr>
          <w:rFonts w:ascii="Times New Roman" w:eastAsia="Times New Roman" w:hAnsi="Times New Roman" w:cs="Times New Roman"/>
          <w:i/>
          <w:color w:val="000000"/>
          <w:sz w:val="28"/>
          <w:szCs w:val="28"/>
        </w:rPr>
        <w:lastRenderedPageBreak/>
        <w:t>Таблица</w:t>
      </w:r>
      <w:r w:rsidRPr="00AC372C">
        <w:rPr>
          <w:rFonts w:ascii="Times New Roman" w:eastAsia="Times New Roman" w:hAnsi="Times New Roman" w:cs="Times New Roman"/>
          <w:i/>
          <w:color w:val="000000"/>
          <w:sz w:val="28"/>
          <w:szCs w:val="28"/>
        </w:rPr>
        <w:t xml:space="preserve"> 5</w:t>
      </w:r>
    </w:p>
    <w:p w:rsidR="00AD63B7" w:rsidRPr="00046EA0" w:rsidRDefault="00AD63B7" w:rsidP="00046EA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b/>
          <w:color w:val="000000"/>
          <w:sz w:val="28"/>
          <w:szCs w:val="28"/>
        </w:rPr>
        <w:t xml:space="preserve">Результаты расчета </w:t>
      </w:r>
      <w:r w:rsidRPr="00046EA0">
        <w:rPr>
          <w:rFonts w:ascii="Times New Roman" w:eastAsia="Times New Roman" w:hAnsi="Times New Roman" w:cs="Times New Roman"/>
          <w:b/>
          <w:color w:val="000000"/>
          <w:sz w:val="28"/>
          <w:szCs w:val="28"/>
          <w:lang w:val="en-US"/>
        </w:rPr>
        <w:t>CSAR</w:t>
      </w:r>
      <w:r w:rsidR="00AC372C">
        <w:rPr>
          <w:rFonts w:ascii="Times New Roman" w:eastAsia="Times New Roman" w:hAnsi="Times New Roman" w:cs="Times New Roman"/>
          <w:b/>
          <w:color w:val="000000"/>
          <w:sz w:val="28"/>
          <w:szCs w:val="28"/>
        </w:rPr>
        <w:t xml:space="preserve"> и</w:t>
      </w:r>
      <w:r w:rsidRPr="00046EA0">
        <w:rPr>
          <w:rFonts w:ascii="Times New Roman" w:eastAsia="Times New Roman" w:hAnsi="Times New Roman" w:cs="Times New Roman"/>
          <w:b/>
          <w:color w:val="000000"/>
          <w:sz w:val="28"/>
          <w:szCs w:val="28"/>
        </w:rPr>
        <w:t xml:space="preserve"> </w:t>
      </w:r>
      <w:r w:rsidRPr="00046EA0">
        <w:rPr>
          <w:rFonts w:ascii="Times New Roman" w:eastAsia="Times New Roman" w:hAnsi="Times New Roman" w:cs="Times New Roman"/>
          <w:b/>
          <w:color w:val="000000"/>
          <w:sz w:val="28"/>
          <w:szCs w:val="28"/>
          <w:lang w:val="en-US"/>
        </w:rPr>
        <w:t>Z</w:t>
      </w:r>
      <w:r w:rsidRPr="00046EA0">
        <w:rPr>
          <w:rFonts w:ascii="Times New Roman" w:eastAsia="Times New Roman" w:hAnsi="Times New Roman" w:cs="Times New Roman"/>
          <w:b/>
          <w:color w:val="000000"/>
          <w:sz w:val="28"/>
          <w:szCs w:val="28"/>
        </w:rPr>
        <w:t>-</w:t>
      </w:r>
      <w:r w:rsidRPr="00046EA0">
        <w:rPr>
          <w:rFonts w:ascii="Times New Roman" w:eastAsia="Times New Roman" w:hAnsi="Times New Roman" w:cs="Times New Roman"/>
          <w:b/>
          <w:color w:val="000000"/>
          <w:sz w:val="28"/>
          <w:szCs w:val="28"/>
          <w:lang w:val="en-US"/>
        </w:rPr>
        <w:t>value</w:t>
      </w:r>
      <w:r w:rsidRPr="00046EA0">
        <w:rPr>
          <w:rFonts w:ascii="Times New Roman" w:eastAsia="Times New Roman" w:hAnsi="Times New Roman" w:cs="Times New Roman"/>
          <w:b/>
          <w:color w:val="000000"/>
          <w:sz w:val="28"/>
          <w:szCs w:val="28"/>
        </w:rPr>
        <w:t xml:space="preserve"> по виду поставщиков</w:t>
      </w:r>
    </w:p>
    <w:tbl>
      <w:tblPr>
        <w:tblW w:w="8100" w:type="dxa"/>
        <w:tblInd w:w="92" w:type="dxa"/>
        <w:tblLook w:val="04A0" w:firstRow="1" w:lastRow="0" w:firstColumn="1" w:lastColumn="0" w:noHBand="0" w:noVBand="1"/>
      </w:tblPr>
      <w:tblGrid>
        <w:gridCol w:w="4694"/>
        <w:gridCol w:w="1986"/>
        <w:gridCol w:w="1420"/>
      </w:tblGrid>
      <w:tr w:rsidR="00AD63B7" w:rsidRPr="00046EA0" w:rsidTr="002C37A0">
        <w:trPr>
          <w:trHeight w:val="300"/>
        </w:trPr>
        <w:tc>
          <w:tcPr>
            <w:tcW w:w="4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3B7" w:rsidRPr="002C37A0" w:rsidRDefault="00AD63B7" w:rsidP="00AC372C">
            <w:pPr>
              <w:spacing w:after="0" w:line="360" w:lineRule="auto"/>
              <w:jc w:val="center"/>
              <w:rPr>
                <w:rFonts w:ascii="Times New Roman" w:eastAsia="Times New Roman" w:hAnsi="Times New Roman" w:cs="Times New Roman"/>
                <w:bCs/>
                <w:color w:val="000000"/>
                <w:sz w:val="28"/>
                <w:szCs w:val="28"/>
              </w:rPr>
            </w:pPr>
            <w:r w:rsidRPr="002C37A0">
              <w:rPr>
                <w:rFonts w:ascii="Times New Roman" w:eastAsia="Times New Roman" w:hAnsi="Times New Roman" w:cs="Times New Roman"/>
                <w:bCs/>
                <w:color w:val="000000"/>
                <w:sz w:val="28"/>
                <w:szCs w:val="28"/>
              </w:rPr>
              <w:t>Тип классификации</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AD63B7" w:rsidRPr="002C37A0" w:rsidRDefault="00AD63B7" w:rsidP="002C37A0">
            <w:pPr>
              <w:spacing w:after="0" w:line="360" w:lineRule="auto"/>
              <w:rPr>
                <w:rFonts w:ascii="Times New Roman" w:eastAsia="Times New Roman" w:hAnsi="Times New Roman" w:cs="Times New Roman"/>
                <w:bCs/>
                <w:color w:val="000000"/>
                <w:sz w:val="28"/>
                <w:szCs w:val="28"/>
              </w:rPr>
            </w:pPr>
            <w:r w:rsidRPr="002C37A0">
              <w:rPr>
                <w:rFonts w:ascii="Times New Roman" w:eastAsia="Times New Roman" w:hAnsi="Times New Roman" w:cs="Times New Roman"/>
                <w:bCs/>
                <w:color w:val="000000"/>
                <w:sz w:val="28"/>
                <w:szCs w:val="28"/>
              </w:rPr>
              <w:t>CSAR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AD63B7" w:rsidRPr="002C37A0" w:rsidRDefault="00AD63B7" w:rsidP="00AC372C">
            <w:pPr>
              <w:spacing w:after="0" w:line="360" w:lineRule="auto"/>
              <w:jc w:val="center"/>
              <w:rPr>
                <w:rFonts w:ascii="Times New Roman" w:eastAsia="Times New Roman" w:hAnsi="Times New Roman" w:cs="Times New Roman"/>
                <w:bCs/>
                <w:color w:val="000000"/>
                <w:sz w:val="28"/>
                <w:szCs w:val="28"/>
              </w:rPr>
            </w:pPr>
            <w:r w:rsidRPr="002C37A0">
              <w:rPr>
                <w:rFonts w:ascii="Times New Roman" w:eastAsia="Times New Roman" w:hAnsi="Times New Roman" w:cs="Times New Roman"/>
                <w:bCs/>
                <w:color w:val="000000"/>
                <w:sz w:val="28"/>
                <w:szCs w:val="28"/>
              </w:rPr>
              <w:t>Z-</w:t>
            </w:r>
            <w:proofErr w:type="spellStart"/>
            <w:r w:rsidRPr="002C37A0">
              <w:rPr>
                <w:rFonts w:ascii="Times New Roman" w:eastAsia="Times New Roman" w:hAnsi="Times New Roman" w:cs="Times New Roman"/>
                <w:bCs/>
                <w:color w:val="000000"/>
                <w:sz w:val="28"/>
                <w:szCs w:val="28"/>
              </w:rPr>
              <w:t>value</w:t>
            </w:r>
            <w:proofErr w:type="spellEnd"/>
          </w:p>
        </w:tc>
      </w:tr>
      <w:tr w:rsidR="00AD63B7" w:rsidRPr="00046EA0" w:rsidTr="002C37A0">
        <w:trPr>
          <w:trHeight w:val="600"/>
        </w:trPr>
        <w:tc>
          <w:tcPr>
            <w:tcW w:w="4694" w:type="dxa"/>
            <w:tcBorders>
              <w:top w:val="nil"/>
              <w:left w:val="single" w:sz="4" w:space="0" w:color="auto"/>
              <w:bottom w:val="single" w:sz="4" w:space="0" w:color="auto"/>
              <w:right w:val="single" w:sz="4" w:space="0" w:color="auto"/>
            </w:tcBorders>
            <w:shd w:val="clear" w:color="auto" w:fill="auto"/>
            <w:vAlign w:val="bottom"/>
            <w:hideMark/>
          </w:tcPr>
          <w:p w:rsidR="00AD63B7" w:rsidRPr="00046EA0" w:rsidRDefault="00AD63B7" w:rsidP="00AC372C">
            <w:pPr>
              <w:spacing w:after="0" w:line="360" w:lineRule="auto"/>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 xml:space="preserve">крупный глобальный </w:t>
            </w:r>
            <w:proofErr w:type="spellStart"/>
            <w:r w:rsidRPr="00046EA0">
              <w:rPr>
                <w:rFonts w:ascii="Times New Roman" w:eastAsia="Times New Roman" w:hAnsi="Times New Roman" w:cs="Times New Roman"/>
                <w:color w:val="000000"/>
                <w:sz w:val="28"/>
                <w:szCs w:val="28"/>
              </w:rPr>
              <w:t>вендор</w:t>
            </w:r>
            <w:proofErr w:type="spellEnd"/>
            <w:r w:rsidRPr="00046EA0">
              <w:rPr>
                <w:rFonts w:ascii="Times New Roman" w:eastAsia="Times New Roman" w:hAnsi="Times New Roman" w:cs="Times New Roman"/>
                <w:color w:val="000000"/>
                <w:sz w:val="28"/>
                <w:szCs w:val="28"/>
              </w:rPr>
              <w:t xml:space="preserve"> (20)</w:t>
            </w:r>
          </w:p>
        </w:tc>
        <w:tc>
          <w:tcPr>
            <w:tcW w:w="1986" w:type="dxa"/>
            <w:tcBorders>
              <w:top w:val="nil"/>
              <w:left w:val="nil"/>
              <w:bottom w:val="single" w:sz="4" w:space="0" w:color="auto"/>
              <w:right w:val="single" w:sz="4" w:space="0" w:color="auto"/>
            </w:tcBorders>
            <w:shd w:val="clear" w:color="auto" w:fill="auto"/>
            <w:noWrap/>
            <w:vAlign w:val="bottom"/>
            <w:hideMark/>
          </w:tcPr>
          <w:p w:rsidR="00AD63B7" w:rsidRPr="00046EA0" w:rsidRDefault="00AD63B7" w:rsidP="002C37A0">
            <w:pPr>
              <w:spacing w:after="0" w:line="360" w:lineRule="auto"/>
              <w:ind w:firstLine="709"/>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-0,94</w:t>
            </w:r>
          </w:p>
        </w:tc>
        <w:tc>
          <w:tcPr>
            <w:tcW w:w="1420" w:type="dxa"/>
            <w:tcBorders>
              <w:top w:val="nil"/>
              <w:left w:val="nil"/>
              <w:bottom w:val="single" w:sz="4" w:space="0" w:color="auto"/>
              <w:right w:val="single" w:sz="4" w:space="0" w:color="auto"/>
            </w:tcBorders>
            <w:shd w:val="clear" w:color="auto" w:fill="auto"/>
            <w:noWrap/>
            <w:vAlign w:val="bottom"/>
            <w:hideMark/>
          </w:tcPr>
          <w:p w:rsidR="00AD63B7" w:rsidRPr="00046EA0" w:rsidRDefault="00AD63B7" w:rsidP="002C37A0">
            <w:pPr>
              <w:spacing w:after="0" w:line="360" w:lineRule="auto"/>
              <w:rPr>
                <w:rFonts w:ascii="Times New Roman" w:eastAsia="Times New Roman" w:hAnsi="Times New Roman" w:cs="Times New Roman"/>
                <w:b/>
                <w:bCs/>
                <w:color w:val="000000"/>
                <w:sz w:val="28"/>
                <w:szCs w:val="28"/>
              </w:rPr>
            </w:pPr>
            <w:r w:rsidRPr="00046EA0">
              <w:rPr>
                <w:rFonts w:ascii="Times New Roman" w:eastAsia="Times New Roman" w:hAnsi="Times New Roman" w:cs="Times New Roman"/>
                <w:b/>
                <w:bCs/>
                <w:color w:val="000000"/>
                <w:sz w:val="28"/>
                <w:szCs w:val="28"/>
              </w:rPr>
              <w:t>-1,74*</w:t>
            </w:r>
          </w:p>
        </w:tc>
      </w:tr>
      <w:tr w:rsidR="00AD63B7" w:rsidRPr="00046EA0" w:rsidTr="002C37A0">
        <w:trPr>
          <w:trHeight w:val="300"/>
        </w:trPr>
        <w:tc>
          <w:tcPr>
            <w:tcW w:w="4694" w:type="dxa"/>
            <w:tcBorders>
              <w:top w:val="nil"/>
              <w:left w:val="single" w:sz="4" w:space="0" w:color="auto"/>
              <w:bottom w:val="single" w:sz="4" w:space="0" w:color="auto"/>
              <w:right w:val="single" w:sz="4" w:space="0" w:color="auto"/>
            </w:tcBorders>
            <w:shd w:val="clear" w:color="auto" w:fill="auto"/>
            <w:noWrap/>
            <w:vAlign w:val="bottom"/>
            <w:hideMark/>
          </w:tcPr>
          <w:p w:rsidR="00AD63B7" w:rsidRPr="00046EA0" w:rsidRDefault="00AD63B7" w:rsidP="00AC372C">
            <w:pPr>
              <w:spacing w:after="0" w:line="360" w:lineRule="auto"/>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 xml:space="preserve">локальный </w:t>
            </w:r>
            <w:proofErr w:type="spellStart"/>
            <w:r w:rsidRPr="00046EA0">
              <w:rPr>
                <w:rFonts w:ascii="Times New Roman" w:eastAsia="Times New Roman" w:hAnsi="Times New Roman" w:cs="Times New Roman"/>
                <w:color w:val="000000"/>
                <w:sz w:val="28"/>
                <w:szCs w:val="28"/>
              </w:rPr>
              <w:t>вендор</w:t>
            </w:r>
            <w:proofErr w:type="spellEnd"/>
            <w:r w:rsidRPr="00046EA0">
              <w:rPr>
                <w:rFonts w:ascii="Times New Roman" w:eastAsia="Times New Roman" w:hAnsi="Times New Roman" w:cs="Times New Roman"/>
                <w:color w:val="000000"/>
                <w:sz w:val="28"/>
                <w:szCs w:val="28"/>
              </w:rPr>
              <w:t xml:space="preserve"> (43)</w:t>
            </w:r>
          </w:p>
        </w:tc>
        <w:tc>
          <w:tcPr>
            <w:tcW w:w="1986" w:type="dxa"/>
            <w:tcBorders>
              <w:top w:val="nil"/>
              <w:left w:val="nil"/>
              <w:bottom w:val="single" w:sz="4" w:space="0" w:color="auto"/>
              <w:right w:val="single" w:sz="4" w:space="0" w:color="auto"/>
            </w:tcBorders>
            <w:shd w:val="clear" w:color="auto" w:fill="auto"/>
            <w:noWrap/>
            <w:vAlign w:val="bottom"/>
            <w:hideMark/>
          </w:tcPr>
          <w:p w:rsidR="00AD63B7" w:rsidRPr="00046EA0" w:rsidRDefault="00AD63B7" w:rsidP="002C37A0">
            <w:pPr>
              <w:spacing w:after="0" w:line="360" w:lineRule="auto"/>
              <w:ind w:firstLine="709"/>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0,28</w:t>
            </w:r>
          </w:p>
        </w:tc>
        <w:tc>
          <w:tcPr>
            <w:tcW w:w="1420" w:type="dxa"/>
            <w:tcBorders>
              <w:top w:val="nil"/>
              <w:left w:val="nil"/>
              <w:bottom w:val="single" w:sz="4" w:space="0" w:color="auto"/>
              <w:right w:val="single" w:sz="4" w:space="0" w:color="auto"/>
            </w:tcBorders>
            <w:shd w:val="clear" w:color="auto" w:fill="auto"/>
            <w:noWrap/>
            <w:vAlign w:val="bottom"/>
            <w:hideMark/>
          </w:tcPr>
          <w:p w:rsidR="00AD63B7" w:rsidRPr="00046EA0" w:rsidRDefault="00AD63B7" w:rsidP="002C37A0">
            <w:pPr>
              <w:spacing w:after="0" w:line="360" w:lineRule="auto"/>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-0,90</w:t>
            </w:r>
          </w:p>
        </w:tc>
      </w:tr>
      <w:tr w:rsidR="00AD63B7" w:rsidRPr="00046EA0" w:rsidTr="002C37A0">
        <w:trPr>
          <w:trHeight w:val="600"/>
        </w:trPr>
        <w:tc>
          <w:tcPr>
            <w:tcW w:w="4694" w:type="dxa"/>
            <w:tcBorders>
              <w:top w:val="nil"/>
              <w:left w:val="single" w:sz="4" w:space="0" w:color="auto"/>
              <w:bottom w:val="single" w:sz="4" w:space="0" w:color="auto"/>
              <w:right w:val="single" w:sz="4" w:space="0" w:color="auto"/>
            </w:tcBorders>
            <w:shd w:val="clear" w:color="auto" w:fill="auto"/>
            <w:vAlign w:val="bottom"/>
            <w:hideMark/>
          </w:tcPr>
          <w:p w:rsidR="00AD63B7" w:rsidRPr="00046EA0" w:rsidRDefault="00AD63B7" w:rsidP="00AC372C">
            <w:pPr>
              <w:spacing w:after="0" w:line="360" w:lineRule="auto"/>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 xml:space="preserve">местный представитель </w:t>
            </w:r>
            <w:proofErr w:type="gramStart"/>
            <w:r w:rsidRPr="00046EA0">
              <w:rPr>
                <w:rFonts w:ascii="Times New Roman" w:eastAsia="Times New Roman" w:hAnsi="Times New Roman" w:cs="Times New Roman"/>
                <w:color w:val="000000"/>
                <w:sz w:val="28"/>
                <w:szCs w:val="28"/>
              </w:rPr>
              <w:t>глобального</w:t>
            </w:r>
            <w:proofErr w:type="gramEnd"/>
            <w:r w:rsidRPr="00046EA0">
              <w:rPr>
                <w:rFonts w:ascii="Times New Roman" w:eastAsia="Times New Roman" w:hAnsi="Times New Roman" w:cs="Times New Roman"/>
                <w:color w:val="000000"/>
                <w:sz w:val="28"/>
                <w:szCs w:val="28"/>
              </w:rPr>
              <w:t xml:space="preserve"> </w:t>
            </w:r>
            <w:proofErr w:type="spellStart"/>
            <w:r w:rsidRPr="00046EA0">
              <w:rPr>
                <w:rFonts w:ascii="Times New Roman" w:eastAsia="Times New Roman" w:hAnsi="Times New Roman" w:cs="Times New Roman"/>
                <w:color w:val="000000"/>
                <w:sz w:val="28"/>
                <w:szCs w:val="28"/>
              </w:rPr>
              <w:t>вендора</w:t>
            </w:r>
            <w:proofErr w:type="spellEnd"/>
            <w:r w:rsidRPr="00046EA0">
              <w:rPr>
                <w:rFonts w:ascii="Times New Roman" w:eastAsia="Times New Roman" w:hAnsi="Times New Roman" w:cs="Times New Roman"/>
                <w:color w:val="000000"/>
                <w:sz w:val="28"/>
                <w:szCs w:val="28"/>
              </w:rPr>
              <w:t xml:space="preserve"> (20)</w:t>
            </w:r>
          </w:p>
        </w:tc>
        <w:tc>
          <w:tcPr>
            <w:tcW w:w="1986" w:type="dxa"/>
            <w:tcBorders>
              <w:top w:val="nil"/>
              <w:left w:val="nil"/>
              <w:bottom w:val="single" w:sz="4" w:space="0" w:color="auto"/>
              <w:right w:val="single" w:sz="4" w:space="0" w:color="auto"/>
            </w:tcBorders>
            <w:shd w:val="clear" w:color="auto" w:fill="auto"/>
            <w:noWrap/>
            <w:vAlign w:val="bottom"/>
            <w:hideMark/>
          </w:tcPr>
          <w:p w:rsidR="00AD63B7" w:rsidRPr="00046EA0" w:rsidRDefault="00AD63B7" w:rsidP="002C37A0">
            <w:pPr>
              <w:spacing w:after="0" w:line="360" w:lineRule="auto"/>
              <w:ind w:firstLine="709"/>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-0,18</w:t>
            </w:r>
          </w:p>
        </w:tc>
        <w:tc>
          <w:tcPr>
            <w:tcW w:w="1420" w:type="dxa"/>
            <w:tcBorders>
              <w:top w:val="nil"/>
              <w:left w:val="nil"/>
              <w:bottom w:val="single" w:sz="4" w:space="0" w:color="auto"/>
              <w:right w:val="single" w:sz="4" w:space="0" w:color="auto"/>
            </w:tcBorders>
            <w:shd w:val="clear" w:color="auto" w:fill="auto"/>
            <w:noWrap/>
            <w:vAlign w:val="bottom"/>
            <w:hideMark/>
          </w:tcPr>
          <w:p w:rsidR="00AD63B7" w:rsidRPr="00046EA0" w:rsidRDefault="00AD63B7" w:rsidP="002C37A0">
            <w:pPr>
              <w:spacing w:after="0" w:line="360" w:lineRule="auto"/>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-0,44</w:t>
            </w:r>
          </w:p>
        </w:tc>
      </w:tr>
      <w:tr w:rsidR="00AD63B7" w:rsidRPr="00046EA0" w:rsidTr="002C37A0">
        <w:trPr>
          <w:trHeight w:val="300"/>
        </w:trPr>
        <w:tc>
          <w:tcPr>
            <w:tcW w:w="4694" w:type="dxa"/>
            <w:tcBorders>
              <w:top w:val="nil"/>
              <w:left w:val="single" w:sz="4" w:space="0" w:color="auto"/>
              <w:bottom w:val="single" w:sz="4" w:space="0" w:color="auto"/>
              <w:right w:val="single" w:sz="4" w:space="0" w:color="auto"/>
            </w:tcBorders>
            <w:shd w:val="clear" w:color="auto" w:fill="auto"/>
            <w:noWrap/>
            <w:vAlign w:val="bottom"/>
            <w:hideMark/>
          </w:tcPr>
          <w:p w:rsidR="00AD63B7" w:rsidRPr="00046EA0" w:rsidRDefault="00AD63B7" w:rsidP="00AC372C">
            <w:pPr>
              <w:spacing w:after="0" w:line="360" w:lineRule="auto"/>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 xml:space="preserve">собственный </w:t>
            </w:r>
            <w:r w:rsidRPr="00046EA0">
              <w:rPr>
                <w:rFonts w:ascii="Times New Roman" w:eastAsia="Times New Roman" w:hAnsi="Times New Roman" w:cs="Times New Roman"/>
                <w:color w:val="000000"/>
                <w:sz w:val="28"/>
                <w:szCs w:val="28"/>
                <w:lang w:val="de-DE"/>
              </w:rPr>
              <w:t>IT</w:t>
            </w:r>
            <w:r w:rsidRPr="00046EA0">
              <w:rPr>
                <w:rFonts w:ascii="Times New Roman" w:eastAsia="Times New Roman" w:hAnsi="Times New Roman" w:cs="Times New Roman"/>
                <w:color w:val="000000"/>
                <w:sz w:val="28"/>
                <w:szCs w:val="28"/>
                <w:lang w:val="en-US"/>
              </w:rPr>
              <w:t>-</w:t>
            </w:r>
            <w:r w:rsidRPr="00046EA0">
              <w:rPr>
                <w:rFonts w:ascii="Times New Roman" w:eastAsia="Times New Roman" w:hAnsi="Times New Roman" w:cs="Times New Roman"/>
                <w:color w:val="000000"/>
                <w:sz w:val="28"/>
                <w:szCs w:val="28"/>
              </w:rPr>
              <w:t>департамент(7)</w:t>
            </w:r>
          </w:p>
        </w:tc>
        <w:tc>
          <w:tcPr>
            <w:tcW w:w="1986" w:type="dxa"/>
            <w:tcBorders>
              <w:top w:val="nil"/>
              <w:left w:val="nil"/>
              <w:bottom w:val="single" w:sz="4" w:space="0" w:color="auto"/>
              <w:right w:val="single" w:sz="4" w:space="0" w:color="auto"/>
            </w:tcBorders>
            <w:shd w:val="clear" w:color="auto" w:fill="auto"/>
            <w:noWrap/>
            <w:vAlign w:val="bottom"/>
            <w:hideMark/>
          </w:tcPr>
          <w:p w:rsidR="00AD63B7" w:rsidRPr="00046EA0" w:rsidRDefault="00AD63B7" w:rsidP="002C37A0">
            <w:pPr>
              <w:spacing w:after="0" w:line="360" w:lineRule="auto"/>
              <w:ind w:firstLine="709"/>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-0,01</w:t>
            </w:r>
          </w:p>
        </w:tc>
        <w:tc>
          <w:tcPr>
            <w:tcW w:w="1420" w:type="dxa"/>
            <w:tcBorders>
              <w:top w:val="nil"/>
              <w:left w:val="nil"/>
              <w:bottom w:val="single" w:sz="4" w:space="0" w:color="auto"/>
              <w:right w:val="single" w:sz="4" w:space="0" w:color="auto"/>
            </w:tcBorders>
            <w:shd w:val="clear" w:color="auto" w:fill="auto"/>
            <w:noWrap/>
            <w:vAlign w:val="bottom"/>
            <w:hideMark/>
          </w:tcPr>
          <w:p w:rsidR="00AD63B7" w:rsidRPr="00046EA0" w:rsidRDefault="00AD63B7" w:rsidP="002C37A0">
            <w:pPr>
              <w:spacing w:after="0" w:line="360" w:lineRule="auto"/>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-0,01</w:t>
            </w:r>
          </w:p>
        </w:tc>
      </w:tr>
    </w:tbl>
    <w:p w:rsidR="00AD63B7" w:rsidRPr="00046EA0" w:rsidRDefault="00AD63B7" w:rsidP="00046EA0">
      <w:pPr>
        <w:spacing w:after="0" w:line="360" w:lineRule="auto"/>
        <w:ind w:firstLine="709"/>
        <w:jc w:val="both"/>
        <w:rPr>
          <w:rFonts w:ascii="Times New Roman" w:eastAsia="Times New Roman" w:hAnsi="Times New Roman" w:cs="Times New Roman"/>
          <w:color w:val="000000"/>
          <w:sz w:val="28"/>
          <w:szCs w:val="28"/>
        </w:rPr>
      </w:pPr>
      <w:r w:rsidRPr="00046EA0">
        <w:rPr>
          <w:rFonts w:ascii="Times New Roman" w:eastAsia="Times New Roman" w:hAnsi="Times New Roman" w:cs="Times New Roman"/>
          <w:color w:val="000000"/>
          <w:sz w:val="28"/>
          <w:szCs w:val="28"/>
        </w:rPr>
        <w:t xml:space="preserve">* </w:t>
      </w:r>
      <w:r w:rsidRPr="0054764E">
        <w:rPr>
          <w:rFonts w:ascii="Times New Roman" w:eastAsia="Times New Roman" w:hAnsi="Times New Roman" w:cs="Times New Roman"/>
          <w:color w:val="000000"/>
          <w:sz w:val="24"/>
          <w:szCs w:val="24"/>
        </w:rPr>
        <w:t>- значим на 5%-ом уровне значимости</w:t>
      </w:r>
    </w:p>
    <w:p w:rsidR="00786526" w:rsidRPr="00046EA0" w:rsidRDefault="009D096B" w:rsidP="00046EA0">
      <w:pPr>
        <w:shd w:val="clear" w:color="auto" w:fill="FFFFFF"/>
        <w:spacing w:after="0" w:line="360" w:lineRule="auto"/>
        <w:ind w:firstLine="709"/>
        <w:jc w:val="both"/>
        <w:rPr>
          <w:rFonts w:ascii="Times New Roman" w:hAnsi="Times New Roman" w:cs="Times New Roman"/>
          <w:bCs/>
          <w:sz w:val="28"/>
          <w:szCs w:val="28"/>
        </w:rPr>
      </w:pPr>
      <w:r w:rsidRPr="00046EA0">
        <w:rPr>
          <w:rFonts w:ascii="Times New Roman" w:eastAsia="Times New Roman" w:hAnsi="Times New Roman" w:cs="Times New Roman"/>
          <w:color w:val="000000"/>
          <w:sz w:val="28"/>
          <w:szCs w:val="28"/>
        </w:rPr>
        <w:t xml:space="preserve">Таким образом, </w:t>
      </w:r>
      <w:r w:rsidR="00AD63B7" w:rsidRPr="00046EA0">
        <w:rPr>
          <w:rFonts w:ascii="Times New Roman" w:eastAsia="Times New Roman" w:hAnsi="Times New Roman" w:cs="Times New Roman"/>
          <w:color w:val="000000"/>
          <w:sz w:val="28"/>
          <w:szCs w:val="28"/>
        </w:rPr>
        <w:t xml:space="preserve">мы отвергаем нулевую гипотезу о том, что показатель стандартизированной избыточной доходности равен нуля, поскольку переменная «крупный глобальный </w:t>
      </w:r>
      <w:proofErr w:type="spellStart"/>
      <w:r w:rsidR="00AD63B7" w:rsidRPr="00046EA0">
        <w:rPr>
          <w:rFonts w:ascii="Times New Roman" w:eastAsia="Times New Roman" w:hAnsi="Times New Roman" w:cs="Times New Roman"/>
          <w:color w:val="000000"/>
          <w:sz w:val="28"/>
          <w:szCs w:val="28"/>
        </w:rPr>
        <w:t>вендор</w:t>
      </w:r>
      <w:proofErr w:type="spellEnd"/>
      <w:r w:rsidR="00AD63B7" w:rsidRPr="00046EA0">
        <w:rPr>
          <w:rFonts w:ascii="Times New Roman" w:eastAsia="Times New Roman" w:hAnsi="Times New Roman" w:cs="Times New Roman"/>
          <w:color w:val="000000"/>
          <w:sz w:val="28"/>
          <w:szCs w:val="28"/>
        </w:rPr>
        <w:t xml:space="preserve">» значима на 5%-м уровне значимости. Данный вывод можно сделать исходя из того, что </w:t>
      </w:r>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t</m:t>
            </m:r>
          </m:e>
          <m:sub>
            <m:r>
              <w:rPr>
                <w:rFonts w:ascii="Cambria Math" w:eastAsia="Times New Roman" w:hAnsi="Cambria Math" w:cs="Times New Roman"/>
                <w:color w:val="000000"/>
                <w:sz w:val="28"/>
                <w:szCs w:val="28"/>
              </w:rPr>
              <m:t xml:space="preserve">pac </m:t>
            </m:r>
          </m:sub>
        </m:sSub>
        <m:d>
          <m:dPr>
            <m:ctrlPr>
              <w:rPr>
                <w:rFonts w:ascii="Cambria Math" w:eastAsia="Times New Roman" w:hAnsi="Cambria Math" w:cs="Times New Roman"/>
                <w:i/>
                <w:color w:val="000000"/>
                <w:sz w:val="28"/>
                <w:szCs w:val="28"/>
              </w:rPr>
            </m:ctrlPr>
          </m:dPr>
          <m:e>
            <m:d>
              <m:dPr>
                <m:begChr m:val="|"/>
                <m:endChr m:val="|"/>
                <m:ctrlPr>
                  <w:rPr>
                    <w:rFonts w:ascii="Cambria Math" w:eastAsia="Times New Roman" w:hAnsi="Cambria Math" w:cs="Times New Roman"/>
                    <w:i/>
                    <w:color w:val="000000"/>
                    <w:sz w:val="28"/>
                    <w:szCs w:val="28"/>
                  </w:rPr>
                </m:ctrlPr>
              </m:dPr>
              <m:e>
                <m:r>
                  <w:rPr>
                    <w:rFonts w:ascii="Cambria Math" w:eastAsia="Times New Roman" w:hAnsi="Cambria Math" w:cs="Times New Roman"/>
                    <w:color w:val="000000"/>
                    <w:sz w:val="28"/>
                    <w:szCs w:val="28"/>
                  </w:rPr>
                  <m:t>1,74</m:t>
                </m:r>
              </m:e>
            </m:d>
          </m:e>
        </m:d>
        <m:r>
          <w:rPr>
            <w:rFonts w:ascii="Cambria Math" w:eastAsia="Times New Roman" w:hAnsi="Cambria Math" w:cs="Times New Roman"/>
            <w:color w:val="000000"/>
            <w:sz w:val="28"/>
            <w:szCs w:val="28"/>
          </w:rPr>
          <m:t>&gt;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t</m:t>
            </m:r>
          </m:e>
          <m:sub>
            <m:r>
              <w:rPr>
                <w:rFonts w:ascii="Cambria Math" w:eastAsia="Times New Roman" w:hAnsi="Cambria Math" w:cs="Times New Roman"/>
                <w:color w:val="000000"/>
                <w:sz w:val="28"/>
                <w:szCs w:val="28"/>
              </w:rPr>
              <m:t xml:space="preserve">кр   </m:t>
            </m:r>
          </m:sub>
        </m:sSub>
        <m:r>
          <w:rPr>
            <w:rFonts w:ascii="Cambria Math" w:eastAsia="Times New Roman" w:hAnsi="Cambria Math" w:cs="Times New Roman"/>
            <w:color w:val="000000"/>
            <w:sz w:val="28"/>
            <w:szCs w:val="28"/>
          </w:rPr>
          <m:t>(1,71)</m:t>
        </m:r>
      </m:oMath>
      <w:r w:rsidR="00AD63B7" w:rsidRPr="00046EA0">
        <w:rPr>
          <w:rFonts w:ascii="Times New Roman" w:eastAsia="Times New Roman" w:hAnsi="Times New Roman" w:cs="Times New Roman"/>
          <w:color w:val="000000"/>
          <w:sz w:val="28"/>
          <w:szCs w:val="28"/>
        </w:rPr>
        <w:t>.</w:t>
      </w:r>
      <w:r w:rsidR="00786526" w:rsidRPr="00046EA0">
        <w:rPr>
          <w:rFonts w:ascii="Times New Roman" w:eastAsia="Times New Roman" w:hAnsi="Times New Roman" w:cs="Times New Roman"/>
          <w:color w:val="000000"/>
          <w:sz w:val="28"/>
          <w:szCs w:val="28"/>
        </w:rPr>
        <w:t xml:space="preserve"> В результате </w:t>
      </w:r>
      <w:r w:rsidR="003D39D0" w:rsidRPr="00046EA0">
        <w:rPr>
          <w:rFonts w:ascii="Times New Roman" w:eastAsia="Times New Roman" w:hAnsi="Times New Roman" w:cs="Times New Roman"/>
          <w:color w:val="000000"/>
          <w:sz w:val="28"/>
          <w:szCs w:val="28"/>
        </w:rPr>
        <w:t>российский р</w:t>
      </w:r>
      <w:r w:rsidR="003D39D0" w:rsidRPr="00046EA0">
        <w:rPr>
          <w:rFonts w:ascii="Times New Roman" w:hAnsi="Times New Roman" w:cs="Times New Roman"/>
          <w:bCs/>
          <w:sz w:val="28"/>
          <w:szCs w:val="28"/>
        </w:rPr>
        <w:t>ынок более позитивно реагирует на объявлени</w:t>
      </w:r>
      <w:r w:rsidR="002C37A0">
        <w:rPr>
          <w:rFonts w:ascii="Times New Roman" w:hAnsi="Times New Roman" w:cs="Times New Roman"/>
          <w:bCs/>
          <w:sz w:val="28"/>
          <w:szCs w:val="28"/>
        </w:rPr>
        <w:t>я</w:t>
      </w:r>
      <w:r w:rsidR="003D39D0" w:rsidRPr="00046EA0">
        <w:rPr>
          <w:rFonts w:ascii="Times New Roman" w:hAnsi="Times New Roman" w:cs="Times New Roman"/>
          <w:bCs/>
          <w:sz w:val="28"/>
          <w:szCs w:val="28"/>
        </w:rPr>
        <w:t xml:space="preserve"> об инвестировании в </w:t>
      </w:r>
      <w:r w:rsidR="00786526" w:rsidRPr="00046EA0">
        <w:rPr>
          <w:rFonts w:ascii="Times New Roman" w:hAnsi="Times New Roman" w:cs="Times New Roman"/>
          <w:bCs/>
          <w:sz w:val="28"/>
          <w:szCs w:val="28"/>
          <w:lang w:val="de-DE"/>
        </w:rPr>
        <w:t>IT</w:t>
      </w:r>
      <w:r w:rsidR="003D39D0" w:rsidRPr="00046EA0">
        <w:rPr>
          <w:rFonts w:ascii="Times New Roman" w:hAnsi="Times New Roman" w:cs="Times New Roman"/>
          <w:bCs/>
          <w:sz w:val="28"/>
          <w:szCs w:val="28"/>
        </w:rPr>
        <w:t xml:space="preserve">, когда </w:t>
      </w:r>
      <w:r w:rsidR="00786526" w:rsidRPr="00046EA0">
        <w:rPr>
          <w:rFonts w:ascii="Times New Roman" w:hAnsi="Times New Roman" w:cs="Times New Roman"/>
          <w:bCs/>
          <w:sz w:val="28"/>
          <w:szCs w:val="28"/>
          <w:lang w:val="de-DE"/>
        </w:rPr>
        <w:t>IT</w:t>
      </w:r>
      <w:r w:rsidR="003D39D0" w:rsidRPr="00046EA0">
        <w:rPr>
          <w:rFonts w:ascii="Times New Roman" w:hAnsi="Times New Roman" w:cs="Times New Roman"/>
          <w:bCs/>
          <w:sz w:val="28"/>
          <w:szCs w:val="28"/>
        </w:rPr>
        <w:t xml:space="preserve"> приобретено у </w:t>
      </w:r>
      <w:proofErr w:type="gramStart"/>
      <w:r w:rsidR="003D39D0" w:rsidRPr="00046EA0">
        <w:rPr>
          <w:rFonts w:ascii="Times New Roman" w:hAnsi="Times New Roman" w:cs="Times New Roman"/>
          <w:bCs/>
          <w:sz w:val="28"/>
          <w:szCs w:val="28"/>
        </w:rPr>
        <w:t>крупных</w:t>
      </w:r>
      <w:proofErr w:type="gramEnd"/>
      <w:r w:rsidR="003D39D0" w:rsidRPr="00046EA0">
        <w:rPr>
          <w:rFonts w:ascii="Times New Roman" w:hAnsi="Times New Roman" w:cs="Times New Roman"/>
          <w:bCs/>
          <w:sz w:val="28"/>
          <w:szCs w:val="28"/>
        </w:rPr>
        <w:t xml:space="preserve"> </w:t>
      </w:r>
      <w:r w:rsidR="00786526" w:rsidRPr="00046EA0">
        <w:rPr>
          <w:rFonts w:ascii="Times New Roman" w:hAnsi="Times New Roman" w:cs="Times New Roman"/>
          <w:bCs/>
          <w:sz w:val="28"/>
          <w:szCs w:val="28"/>
        </w:rPr>
        <w:t>международных</w:t>
      </w:r>
      <w:r w:rsidR="003D39D0" w:rsidRPr="00046EA0">
        <w:rPr>
          <w:rFonts w:ascii="Times New Roman" w:hAnsi="Times New Roman" w:cs="Times New Roman"/>
          <w:bCs/>
          <w:sz w:val="28"/>
          <w:szCs w:val="28"/>
        </w:rPr>
        <w:t xml:space="preserve"> </w:t>
      </w:r>
      <w:proofErr w:type="spellStart"/>
      <w:r w:rsidR="003D39D0" w:rsidRPr="00046EA0">
        <w:rPr>
          <w:rFonts w:ascii="Times New Roman" w:hAnsi="Times New Roman" w:cs="Times New Roman"/>
          <w:bCs/>
          <w:sz w:val="28"/>
          <w:szCs w:val="28"/>
        </w:rPr>
        <w:t>венд</w:t>
      </w:r>
      <w:r w:rsidR="00786526" w:rsidRPr="00046EA0">
        <w:rPr>
          <w:rFonts w:ascii="Times New Roman" w:hAnsi="Times New Roman" w:cs="Times New Roman"/>
          <w:bCs/>
          <w:sz w:val="28"/>
          <w:szCs w:val="28"/>
        </w:rPr>
        <w:t>о</w:t>
      </w:r>
      <w:r w:rsidR="003D39D0" w:rsidRPr="00046EA0">
        <w:rPr>
          <w:rFonts w:ascii="Times New Roman" w:hAnsi="Times New Roman" w:cs="Times New Roman"/>
          <w:bCs/>
          <w:sz w:val="28"/>
          <w:szCs w:val="28"/>
        </w:rPr>
        <w:t>ров</w:t>
      </w:r>
      <w:proofErr w:type="spellEnd"/>
      <w:r w:rsidR="003D39D0" w:rsidRPr="00046EA0">
        <w:rPr>
          <w:rFonts w:ascii="Times New Roman" w:hAnsi="Times New Roman" w:cs="Times New Roman"/>
          <w:bCs/>
          <w:sz w:val="28"/>
          <w:szCs w:val="28"/>
        </w:rPr>
        <w:t>, чем у локальных.</w:t>
      </w:r>
    </w:p>
    <w:p w:rsidR="00BB22EE" w:rsidRPr="00046EA0" w:rsidRDefault="00786526" w:rsidP="00046EA0">
      <w:pPr>
        <w:shd w:val="clear" w:color="auto" w:fill="FFFFFF"/>
        <w:spacing w:after="0" w:line="360" w:lineRule="auto"/>
        <w:ind w:firstLine="709"/>
        <w:jc w:val="both"/>
        <w:rPr>
          <w:rFonts w:ascii="Times New Roman" w:hAnsi="Times New Roman" w:cs="Times New Roman"/>
          <w:bCs/>
          <w:sz w:val="28"/>
          <w:szCs w:val="28"/>
        </w:rPr>
      </w:pPr>
      <w:r w:rsidRPr="00046EA0">
        <w:rPr>
          <w:rFonts w:ascii="Times New Roman" w:hAnsi="Times New Roman" w:cs="Times New Roman"/>
          <w:color w:val="000000"/>
          <w:sz w:val="28"/>
          <w:szCs w:val="28"/>
        </w:rPr>
        <w:t>Отмечается, что п</w:t>
      </w:r>
      <w:r w:rsidR="003D39D0" w:rsidRPr="00046EA0">
        <w:rPr>
          <w:rFonts w:ascii="Times New Roman" w:hAnsi="Times New Roman" w:cs="Times New Roman"/>
          <w:color w:val="000000"/>
          <w:sz w:val="28"/>
          <w:szCs w:val="28"/>
        </w:rPr>
        <w:t xml:space="preserve">осле вступления </w:t>
      </w:r>
      <w:r w:rsidR="00873E50">
        <w:rPr>
          <w:rFonts w:ascii="Times New Roman" w:hAnsi="Times New Roman" w:cs="Times New Roman"/>
          <w:color w:val="000000"/>
          <w:sz w:val="28"/>
          <w:szCs w:val="28"/>
        </w:rPr>
        <w:t xml:space="preserve">России </w:t>
      </w:r>
      <w:r w:rsidR="003D39D0" w:rsidRPr="00046EA0">
        <w:rPr>
          <w:rFonts w:ascii="Times New Roman" w:hAnsi="Times New Roman" w:cs="Times New Roman"/>
          <w:color w:val="000000"/>
          <w:sz w:val="28"/>
          <w:szCs w:val="28"/>
        </w:rPr>
        <w:t xml:space="preserve">во всемирную организацию не исключена </w:t>
      </w:r>
      <w:r w:rsidR="00873E50">
        <w:rPr>
          <w:rFonts w:ascii="Times New Roman" w:hAnsi="Times New Roman" w:cs="Times New Roman"/>
          <w:color w:val="000000"/>
          <w:sz w:val="28"/>
          <w:szCs w:val="28"/>
        </w:rPr>
        <w:t xml:space="preserve">вторая волна </w:t>
      </w:r>
      <w:proofErr w:type="spellStart"/>
      <w:r w:rsidR="00873E50">
        <w:rPr>
          <w:rFonts w:ascii="Times New Roman" w:hAnsi="Times New Roman" w:cs="Times New Roman"/>
          <w:color w:val="000000"/>
          <w:sz w:val="28"/>
          <w:szCs w:val="28"/>
        </w:rPr>
        <w:t>вендоров</w:t>
      </w:r>
      <w:proofErr w:type="spellEnd"/>
      <w:r w:rsidR="003D39D0" w:rsidRPr="00046EA0">
        <w:rPr>
          <w:rFonts w:ascii="Times New Roman" w:hAnsi="Times New Roman" w:cs="Times New Roman"/>
          <w:color w:val="000000"/>
          <w:sz w:val="28"/>
          <w:szCs w:val="28"/>
        </w:rPr>
        <w:t>. В России есть очень эффективные отрасли, куда зарубежные компании идут целенаправленно</w:t>
      </w:r>
      <w:r w:rsidR="00AC372C">
        <w:rPr>
          <w:rFonts w:ascii="Times New Roman" w:hAnsi="Times New Roman" w:cs="Times New Roman"/>
          <w:color w:val="000000"/>
          <w:sz w:val="28"/>
          <w:szCs w:val="28"/>
        </w:rPr>
        <w:t xml:space="preserve"> и</w:t>
      </w:r>
      <w:r w:rsidR="003D39D0" w:rsidRPr="00046EA0">
        <w:rPr>
          <w:rFonts w:ascii="Times New Roman" w:hAnsi="Times New Roman" w:cs="Times New Roman"/>
          <w:color w:val="000000"/>
          <w:sz w:val="28"/>
          <w:szCs w:val="28"/>
        </w:rPr>
        <w:t xml:space="preserve"> с этим связана угроза для российских поставщиков</w:t>
      </w:r>
      <w:r w:rsidR="00AC372C">
        <w:rPr>
          <w:rFonts w:ascii="Times New Roman" w:hAnsi="Times New Roman" w:cs="Times New Roman"/>
          <w:color w:val="000000"/>
          <w:sz w:val="28"/>
          <w:szCs w:val="28"/>
        </w:rPr>
        <w:t>.</w:t>
      </w:r>
      <w:r w:rsidR="003D39D0" w:rsidRPr="00046EA0">
        <w:rPr>
          <w:rFonts w:ascii="Times New Roman" w:hAnsi="Times New Roman" w:cs="Times New Roman"/>
          <w:color w:val="000000"/>
          <w:sz w:val="28"/>
          <w:szCs w:val="28"/>
        </w:rPr>
        <w:t xml:space="preserve"> </w:t>
      </w:r>
      <w:r w:rsidR="00AC372C">
        <w:rPr>
          <w:rFonts w:ascii="Times New Roman" w:hAnsi="Times New Roman" w:cs="Times New Roman"/>
          <w:color w:val="000000"/>
          <w:sz w:val="28"/>
          <w:szCs w:val="28"/>
        </w:rPr>
        <w:t>В</w:t>
      </w:r>
      <w:r w:rsidR="003D39D0" w:rsidRPr="00046EA0">
        <w:rPr>
          <w:rFonts w:ascii="Times New Roman" w:hAnsi="Times New Roman" w:cs="Times New Roman"/>
          <w:color w:val="000000"/>
          <w:sz w:val="28"/>
          <w:szCs w:val="28"/>
        </w:rPr>
        <w:t xml:space="preserve">едь уровень </w:t>
      </w:r>
      <w:r w:rsidR="00873E50">
        <w:rPr>
          <w:rFonts w:ascii="Times New Roman" w:hAnsi="Times New Roman" w:cs="Times New Roman"/>
          <w:color w:val="000000"/>
          <w:sz w:val="28"/>
          <w:szCs w:val="28"/>
        </w:rPr>
        <w:t>развития</w:t>
      </w:r>
      <w:r w:rsidR="003D39D0" w:rsidRPr="00046EA0">
        <w:rPr>
          <w:rFonts w:ascii="Times New Roman" w:hAnsi="Times New Roman" w:cs="Times New Roman"/>
          <w:color w:val="000000"/>
          <w:sz w:val="28"/>
          <w:szCs w:val="28"/>
        </w:rPr>
        <w:t xml:space="preserve"> зарубежных </w:t>
      </w:r>
      <w:r w:rsidRPr="00046EA0">
        <w:rPr>
          <w:rFonts w:ascii="Times New Roman" w:hAnsi="Times New Roman" w:cs="Times New Roman"/>
          <w:color w:val="000000"/>
          <w:sz w:val="28"/>
          <w:szCs w:val="28"/>
          <w:lang w:val="de-DE"/>
        </w:rPr>
        <w:t>IT</w:t>
      </w:r>
      <w:r w:rsidR="003D39D0" w:rsidRPr="00046EA0">
        <w:rPr>
          <w:rFonts w:ascii="Times New Roman" w:hAnsi="Times New Roman" w:cs="Times New Roman"/>
          <w:color w:val="000000"/>
          <w:sz w:val="28"/>
          <w:szCs w:val="28"/>
        </w:rPr>
        <w:t xml:space="preserve">-компаний значительно выше, чем российских. Они лучше управляют своими издержками, у них ниже себестоимость производства качественного решения. Ужесточение конкуренции приведет </w:t>
      </w:r>
      <w:r w:rsidR="00AC372C">
        <w:rPr>
          <w:rFonts w:ascii="Times New Roman" w:hAnsi="Times New Roman" w:cs="Times New Roman"/>
          <w:color w:val="000000"/>
          <w:sz w:val="28"/>
          <w:szCs w:val="28"/>
        </w:rPr>
        <w:t xml:space="preserve">к </w:t>
      </w:r>
      <w:r w:rsidR="003D39D0" w:rsidRPr="00046EA0">
        <w:rPr>
          <w:rFonts w:ascii="Times New Roman" w:hAnsi="Times New Roman" w:cs="Times New Roman"/>
          <w:color w:val="000000"/>
          <w:sz w:val="28"/>
          <w:szCs w:val="28"/>
        </w:rPr>
        <w:t xml:space="preserve">снижению цен на услуги и может серьезно пошатнуть позиции российских </w:t>
      </w:r>
      <w:r w:rsidRPr="00046EA0">
        <w:rPr>
          <w:rFonts w:ascii="Times New Roman" w:hAnsi="Times New Roman" w:cs="Times New Roman"/>
          <w:color w:val="000000"/>
          <w:sz w:val="28"/>
          <w:szCs w:val="28"/>
          <w:lang w:val="de-DE"/>
        </w:rPr>
        <w:t>IT</w:t>
      </w:r>
      <w:r w:rsidR="003D39D0" w:rsidRPr="00046EA0">
        <w:rPr>
          <w:rFonts w:ascii="Times New Roman" w:hAnsi="Times New Roman" w:cs="Times New Roman"/>
          <w:color w:val="000000"/>
          <w:sz w:val="28"/>
          <w:szCs w:val="28"/>
        </w:rPr>
        <w:t>-компаний</w:t>
      </w:r>
      <w:r w:rsidR="00873E50">
        <w:rPr>
          <w:rFonts w:ascii="Times New Roman" w:hAnsi="Times New Roman" w:cs="Times New Roman"/>
          <w:color w:val="000000"/>
          <w:sz w:val="28"/>
          <w:szCs w:val="28"/>
        </w:rPr>
        <w:t xml:space="preserve"> </w:t>
      </w:r>
      <w:r w:rsidR="00873E50" w:rsidRPr="00873E50">
        <w:rPr>
          <w:rFonts w:ascii="Times New Roman" w:hAnsi="Times New Roman" w:cs="Times New Roman"/>
          <w:color w:val="000000"/>
          <w:sz w:val="28"/>
          <w:szCs w:val="28"/>
        </w:rPr>
        <w:t>[44]</w:t>
      </w:r>
      <w:r w:rsidR="003D39D0" w:rsidRPr="00046EA0">
        <w:rPr>
          <w:rFonts w:ascii="Times New Roman" w:hAnsi="Times New Roman" w:cs="Times New Roman"/>
          <w:color w:val="000000"/>
          <w:sz w:val="28"/>
          <w:szCs w:val="28"/>
        </w:rPr>
        <w:t>.</w:t>
      </w:r>
      <w:r w:rsidR="003D39D0" w:rsidRPr="00046EA0">
        <w:rPr>
          <w:rFonts w:ascii="Times New Roman" w:eastAsia="Times New Roman" w:hAnsi="Times New Roman" w:cs="Times New Roman"/>
          <w:color w:val="000000"/>
          <w:sz w:val="28"/>
          <w:szCs w:val="28"/>
        </w:rPr>
        <w:t xml:space="preserve"> Однако </w:t>
      </w:r>
      <w:r w:rsidR="003D39D0" w:rsidRPr="00046EA0">
        <w:rPr>
          <w:rFonts w:ascii="Times New Roman" w:hAnsi="Times New Roman" w:cs="Times New Roman"/>
          <w:bCs/>
          <w:sz w:val="28"/>
          <w:szCs w:val="28"/>
        </w:rPr>
        <w:t xml:space="preserve">в целом, </w:t>
      </w:r>
      <w:r w:rsidR="003D39D0" w:rsidRPr="00046EA0">
        <w:rPr>
          <w:rFonts w:ascii="Times New Roman" w:eastAsia="Times New Roman" w:hAnsi="Times New Roman" w:cs="Times New Roman"/>
          <w:color w:val="000000"/>
          <w:sz w:val="28"/>
          <w:szCs w:val="28"/>
        </w:rPr>
        <w:t>у</w:t>
      </w:r>
      <w:r w:rsidR="00BB22EE" w:rsidRPr="00046EA0">
        <w:rPr>
          <w:rFonts w:ascii="Times New Roman" w:eastAsia="Times New Roman" w:hAnsi="Times New Roman" w:cs="Times New Roman"/>
          <w:color w:val="000000"/>
          <w:sz w:val="28"/>
          <w:szCs w:val="28"/>
        </w:rPr>
        <w:t xml:space="preserve">прощение выхода на </w:t>
      </w:r>
      <w:r w:rsidR="00873E50">
        <w:rPr>
          <w:rFonts w:ascii="Times New Roman" w:eastAsia="Times New Roman" w:hAnsi="Times New Roman" w:cs="Times New Roman"/>
          <w:color w:val="000000"/>
          <w:sz w:val="28"/>
          <w:szCs w:val="28"/>
        </w:rPr>
        <w:t>российский</w:t>
      </w:r>
      <w:r w:rsidR="00BB22EE" w:rsidRPr="00046EA0">
        <w:rPr>
          <w:rFonts w:ascii="Times New Roman" w:eastAsia="Times New Roman" w:hAnsi="Times New Roman" w:cs="Times New Roman"/>
          <w:color w:val="000000"/>
          <w:sz w:val="28"/>
          <w:szCs w:val="28"/>
        </w:rPr>
        <w:t xml:space="preserve"> рынок западных компаний застав</w:t>
      </w:r>
      <w:r w:rsidR="003D39D0" w:rsidRPr="00046EA0">
        <w:rPr>
          <w:rFonts w:ascii="Times New Roman" w:eastAsia="Times New Roman" w:hAnsi="Times New Roman" w:cs="Times New Roman"/>
          <w:color w:val="000000"/>
          <w:sz w:val="28"/>
          <w:szCs w:val="28"/>
        </w:rPr>
        <w:t>ляет</w:t>
      </w:r>
      <w:r w:rsidR="00BB22EE" w:rsidRPr="00046EA0">
        <w:rPr>
          <w:rFonts w:ascii="Times New Roman" w:eastAsia="Times New Roman" w:hAnsi="Times New Roman" w:cs="Times New Roman"/>
          <w:color w:val="000000"/>
          <w:sz w:val="28"/>
          <w:szCs w:val="28"/>
        </w:rPr>
        <w:t xml:space="preserve"> </w:t>
      </w:r>
      <w:r w:rsidR="00873E50">
        <w:rPr>
          <w:rFonts w:ascii="Times New Roman" w:eastAsia="Times New Roman" w:hAnsi="Times New Roman" w:cs="Times New Roman"/>
          <w:color w:val="000000"/>
          <w:sz w:val="28"/>
          <w:szCs w:val="28"/>
        </w:rPr>
        <w:t>отечественных</w:t>
      </w:r>
      <w:r w:rsidR="00BB22EE" w:rsidRPr="00046EA0">
        <w:rPr>
          <w:rFonts w:ascii="Times New Roman" w:eastAsia="Times New Roman" w:hAnsi="Times New Roman" w:cs="Times New Roman"/>
          <w:color w:val="000000"/>
          <w:sz w:val="28"/>
          <w:szCs w:val="28"/>
        </w:rPr>
        <w:t xml:space="preserve"> заказчиков сфокусироваться на выборе тех </w:t>
      </w:r>
      <w:r w:rsidRPr="00046EA0">
        <w:rPr>
          <w:rFonts w:ascii="Times New Roman" w:eastAsia="Times New Roman" w:hAnsi="Times New Roman" w:cs="Times New Roman"/>
          <w:color w:val="000000"/>
          <w:sz w:val="28"/>
          <w:szCs w:val="28"/>
          <w:lang w:val="de-DE"/>
        </w:rPr>
        <w:t>IT</w:t>
      </w:r>
      <w:r w:rsidR="00BB22EE" w:rsidRPr="00046EA0">
        <w:rPr>
          <w:rFonts w:ascii="Times New Roman" w:eastAsia="Times New Roman" w:hAnsi="Times New Roman" w:cs="Times New Roman"/>
          <w:color w:val="000000"/>
          <w:sz w:val="28"/>
          <w:szCs w:val="28"/>
        </w:rPr>
        <w:t>-решений, которые обеспеча</w:t>
      </w:r>
      <w:r w:rsidR="00873E50">
        <w:rPr>
          <w:rFonts w:ascii="Times New Roman" w:eastAsia="Times New Roman" w:hAnsi="Times New Roman" w:cs="Times New Roman"/>
          <w:color w:val="000000"/>
          <w:sz w:val="28"/>
          <w:szCs w:val="28"/>
        </w:rPr>
        <w:t xml:space="preserve">т их </w:t>
      </w:r>
      <w:r w:rsidR="00BB22EE" w:rsidRPr="00046EA0">
        <w:rPr>
          <w:rFonts w:ascii="Times New Roman" w:eastAsia="Times New Roman" w:hAnsi="Times New Roman" w:cs="Times New Roman"/>
          <w:color w:val="000000"/>
          <w:sz w:val="28"/>
          <w:szCs w:val="28"/>
        </w:rPr>
        <w:t xml:space="preserve">конкурентоспособность и повысят эффективность бизнеса в </w:t>
      </w:r>
      <w:r w:rsidR="00873E50">
        <w:rPr>
          <w:rFonts w:ascii="Times New Roman" w:eastAsia="Times New Roman" w:hAnsi="Times New Roman" w:cs="Times New Roman"/>
          <w:color w:val="000000"/>
          <w:sz w:val="28"/>
          <w:szCs w:val="28"/>
        </w:rPr>
        <w:t>короткие</w:t>
      </w:r>
      <w:r w:rsidR="00BB22EE" w:rsidRPr="00046EA0">
        <w:rPr>
          <w:rFonts w:ascii="Times New Roman" w:eastAsia="Times New Roman" w:hAnsi="Times New Roman" w:cs="Times New Roman"/>
          <w:color w:val="000000"/>
          <w:sz w:val="28"/>
          <w:szCs w:val="28"/>
        </w:rPr>
        <w:t xml:space="preserve"> сроки.</w:t>
      </w:r>
      <w:r w:rsidR="003D39D0" w:rsidRPr="00046EA0">
        <w:rPr>
          <w:rFonts w:ascii="Times New Roman" w:eastAsia="Times New Roman" w:hAnsi="Times New Roman" w:cs="Times New Roman"/>
          <w:color w:val="000000"/>
          <w:sz w:val="28"/>
          <w:szCs w:val="28"/>
        </w:rPr>
        <w:t xml:space="preserve"> </w:t>
      </w:r>
    </w:p>
    <w:p w:rsidR="00EB6ED6" w:rsidRPr="00046EA0" w:rsidRDefault="00EB6ED6" w:rsidP="00AC372C">
      <w:pPr>
        <w:pStyle w:val="1"/>
        <w:spacing w:before="0" w:line="360" w:lineRule="auto"/>
        <w:ind w:firstLine="709"/>
        <w:jc w:val="center"/>
        <w:rPr>
          <w:rFonts w:ascii="Times New Roman" w:hAnsi="Times New Roman" w:cs="Times New Roman"/>
          <w:color w:val="auto"/>
        </w:rPr>
      </w:pPr>
      <w:bookmarkStart w:id="18" w:name="_Toc357974060"/>
      <w:r w:rsidRPr="00046EA0">
        <w:rPr>
          <w:rFonts w:ascii="Times New Roman" w:hAnsi="Times New Roman" w:cs="Times New Roman"/>
          <w:color w:val="auto"/>
        </w:rPr>
        <w:lastRenderedPageBreak/>
        <w:t>Выводы по главе 3</w:t>
      </w:r>
      <w:bookmarkEnd w:id="18"/>
    </w:p>
    <w:p w:rsidR="0026305E" w:rsidRPr="00046EA0" w:rsidRDefault="0026305E" w:rsidP="00046EA0">
      <w:pPr>
        <w:spacing w:after="0" w:line="360" w:lineRule="auto"/>
        <w:ind w:firstLine="709"/>
        <w:jc w:val="both"/>
        <w:rPr>
          <w:rFonts w:ascii="Times New Roman" w:hAnsi="Times New Roman" w:cs="Times New Roman"/>
          <w:sz w:val="28"/>
          <w:szCs w:val="28"/>
        </w:rPr>
      </w:pPr>
    </w:p>
    <w:p w:rsidR="00135344" w:rsidRPr="00046EA0" w:rsidRDefault="0026305E"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В рамках указанной статистической методологии </w:t>
      </w:r>
      <w:r w:rsidR="00135344" w:rsidRPr="00046EA0">
        <w:rPr>
          <w:rFonts w:ascii="Times New Roman" w:hAnsi="Times New Roman" w:cs="Times New Roman"/>
          <w:sz w:val="28"/>
          <w:szCs w:val="28"/>
        </w:rPr>
        <w:t xml:space="preserve">с помощью метода изучения событий </w:t>
      </w:r>
      <w:r w:rsidRPr="00046EA0">
        <w:rPr>
          <w:rFonts w:ascii="Times New Roman" w:hAnsi="Times New Roman" w:cs="Times New Roman"/>
          <w:sz w:val="28"/>
          <w:szCs w:val="28"/>
        </w:rPr>
        <w:t xml:space="preserve">нами были проведены аналитические расчеты, в ходе которых мы проверили </w:t>
      </w:r>
      <w:r w:rsidR="00135344" w:rsidRPr="00046EA0">
        <w:rPr>
          <w:rFonts w:ascii="Times New Roman" w:hAnsi="Times New Roman" w:cs="Times New Roman"/>
          <w:sz w:val="28"/>
          <w:szCs w:val="28"/>
        </w:rPr>
        <w:t xml:space="preserve">правильность выдвинутых гипотез в Главе 2. </w:t>
      </w:r>
    </w:p>
    <w:p w:rsidR="0026305E" w:rsidRPr="00046EA0" w:rsidRDefault="00135344"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Во-первых, гипотеза о том, что </w:t>
      </w:r>
      <w:r w:rsidR="0026305E" w:rsidRPr="00046EA0">
        <w:rPr>
          <w:rFonts w:ascii="Times New Roman" w:hAnsi="Times New Roman" w:cs="Times New Roman"/>
          <w:sz w:val="28"/>
          <w:szCs w:val="28"/>
        </w:rPr>
        <w:t xml:space="preserve">максимальный прирост </w:t>
      </w:r>
      <w:r w:rsidRPr="00046EA0">
        <w:rPr>
          <w:rFonts w:ascii="Times New Roman" w:hAnsi="Times New Roman" w:cs="Times New Roman"/>
          <w:sz w:val="28"/>
          <w:szCs w:val="28"/>
        </w:rPr>
        <w:t xml:space="preserve">доходности </w:t>
      </w:r>
      <w:r w:rsidR="0026305E" w:rsidRPr="00046EA0">
        <w:rPr>
          <w:rFonts w:ascii="Times New Roman" w:hAnsi="Times New Roman" w:cs="Times New Roman"/>
          <w:sz w:val="28"/>
          <w:szCs w:val="28"/>
        </w:rPr>
        <w:t xml:space="preserve">будет </w:t>
      </w:r>
      <w:r w:rsidRPr="00046EA0">
        <w:rPr>
          <w:rFonts w:ascii="Times New Roman" w:hAnsi="Times New Roman" w:cs="Times New Roman"/>
          <w:sz w:val="28"/>
          <w:szCs w:val="28"/>
        </w:rPr>
        <w:t>ожидаться</w:t>
      </w:r>
      <w:r w:rsidR="0026305E" w:rsidRPr="00046EA0">
        <w:rPr>
          <w:rFonts w:ascii="Times New Roman" w:hAnsi="Times New Roman" w:cs="Times New Roman"/>
          <w:sz w:val="28"/>
          <w:szCs w:val="28"/>
        </w:rPr>
        <w:t xml:space="preserve"> в </w:t>
      </w:r>
      <w:r w:rsidRPr="00046EA0">
        <w:rPr>
          <w:rFonts w:ascii="Times New Roman" w:hAnsi="Times New Roman" w:cs="Times New Roman"/>
          <w:sz w:val="28"/>
          <w:szCs w:val="28"/>
        </w:rPr>
        <w:t xml:space="preserve">тех </w:t>
      </w:r>
      <w:r w:rsidR="0026305E" w:rsidRPr="00046EA0">
        <w:rPr>
          <w:rFonts w:ascii="Times New Roman" w:hAnsi="Times New Roman" w:cs="Times New Roman"/>
          <w:sz w:val="28"/>
          <w:szCs w:val="28"/>
        </w:rPr>
        <w:t>секторах, где ко</w:t>
      </w:r>
      <w:r w:rsidR="002C37A0">
        <w:rPr>
          <w:rFonts w:ascii="Times New Roman" w:hAnsi="Times New Roman" w:cs="Times New Roman"/>
          <w:sz w:val="28"/>
          <w:szCs w:val="28"/>
        </w:rPr>
        <w:t>м</w:t>
      </w:r>
      <w:r w:rsidR="0026305E" w:rsidRPr="00046EA0">
        <w:rPr>
          <w:rFonts w:ascii="Times New Roman" w:hAnsi="Times New Roman" w:cs="Times New Roman"/>
          <w:sz w:val="28"/>
          <w:szCs w:val="28"/>
        </w:rPr>
        <w:t xml:space="preserve">пании инвестировали в </w:t>
      </w:r>
      <w:r w:rsidR="0026305E" w:rsidRPr="00046EA0">
        <w:rPr>
          <w:rFonts w:ascii="Times New Roman" w:hAnsi="Times New Roman" w:cs="Times New Roman"/>
          <w:sz w:val="28"/>
          <w:szCs w:val="28"/>
          <w:lang w:val="de-DE"/>
        </w:rPr>
        <w:t>IT</w:t>
      </w:r>
      <w:r w:rsidR="0026305E" w:rsidRPr="00046EA0">
        <w:rPr>
          <w:rFonts w:ascii="Times New Roman" w:hAnsi="Times New Roman" w:cs="Times New Roman"/>
          <w:sz w:val="28"/>
          <w:szCs w:val="28"/>
        </w:rPr>
        <w:t xml:space="preserve"> </w:t>
      </w:r>
      <w:r w:rsidRPr="00046EA0">
        <w:rPr>
          <w:rFonts w:ascii="Times New Roman" w:hAnsi="Times New Roman" w:cs="Times New Roman"/>
          <w:sz w:val="28"/>
          <w:szCs w:val="28"/>
        </w:rPr>
        <w:t>больше средств, о</w:t>
      </w:r>
      <w:r w:rsidR="00AC372C">
        <w:rPr>
          <w:rFonts w:ascii="Times New Roman" w:hAnsi="Times New Roman" w:cs="Times New Roman"/>
          <w:sz w:val="28"/>
          <w:szCs w:val="28"/>
        </w:rPr>
        <w:t>провергается</w:t>
      </w:r>
      <w:r w:rsidRPr="00046EA0">
        <w:rPr>
          <w:rFonts w:ascii="Times New Roman" w:hAnsi="Times New Roman" w:cs="Times New Roman"/>
          <w:sz w:val="28"/>
          <w:szCs w:val="28"/>
        </w:rPr>
        <w:t xml:space="preserve">. Таким образом, реакция рынка на объявления об инвестициях в </w:t>
      </w:r>
      <w:r w:rsidRPr="00046EA0">
        <w:rPr>
          <w:rFonts w:ascii="Times New Roman" w:hAnsi="Times New Roman" w:cs="Times New Roman"/>
          <w:sz w:val="28"/>
          <w:szCs w:val="28"/>
          <w:lang w:val="de-DE"/>
        </w:rPr>
        <w:t>IT</w:t>
      </w:r>
      <w:r w:rsidRPr="00046EA0">
        <w:rPr>
          <w:rFonts w:ascii="Times New Roman" w:hAnsi="Times New Roman" w:cs="Times New Roman"/>
          <w:sz w:val="28"/>
          <w:szCs w:val="28"/>
        </w:rPr>
        <w:t xml:space="preserve"> в то</w:t>
      </w:r>
      <w:r w:rsidR="002C37A0">
        <w:rPr>
          <w:rFonts w:ascii="Times New Roman" w:hAnsi="Times New Roman" w:cs="Times New Roman"/>
          <w:sz w:val="28"/>
          <w:szCs w:val="28"/>
        </w:rPr>
        <w:t>м</w:t>
      </w:r>
      <w:r w:rsidRPr="00046EA0">
        <w:rPr>
          <w:rFonts w:ascii="Times New Roman" w:hAnsi="Times New Roman" w:cs="Times New Roman"/>
          <w:sz w:val="28"/>
          <w:szCs w:val="28"/>
        </w:rPr>
        <w:t xml:space="preserve"> или ино</w:t>
      </w:r>
      <w:r w:rsidR="002C37A0">
        <w:rPr>
          <w:rFonts w:ascii="Times New Roman" w:hAnsi="Times New Roman" w:cs="Times New Roman"/>
          <w:sz w:val="28"/>
          <w:szCs w:val="28"/>
        </w:rPr>
        <w:t>м</w:t>
      </w:r>
      <w:r w:rsidRPr="00046EA0">
        <w:rPr>
          <w:rFonts w:ascii="Times New Roman" w:hAnsi="Times New Roman" w:cs="Times New Roman"/>
          <w:sz w:val="28"/>
          <w:szCs w:val="28"/>
        </w:rPr>
        <w:t xml:space="preserve"> </w:t>
      </w:r>
      <w:r w:rsidR="002C37A0">
        <w:rPr>
          <w:rFonts w:ascii="Times New Roman" w:hAnsi="Times New Roman" w:cs="Times New Roman"/>
          <w:sz w:val="28"/>
          <w:szCs w:val="28"/>
        </w:rPr>
        <w:t>секторе</w:t>
      </w:r>
      <w:r w:rsidRPr="00046EA0">
        <w:rPr>
          <w:rFonts w:ascii="Times New Roman" w:hAnsi="Times New Roman" w:cs="Times New Roman"/>
          <w:sz w:val="28"/>
          <w:szCs w:val="28"/>
        </w:rPr>
        <w:t xml:space="preserve"> не может быть объяснена через отраслевую принадлежность.</w:t>
      </w:r>
      <w:r w:rsidR="0054027C" w:rsidRPr="00046EA0">
        <w:rPr>
          <w:rFonts w:ascii="Times New Roman" w:hAnsi="Times New Roman" w:cs="Times New Roman"/>
          <w:sz w:val="28"/>
          <w:szCs w:val="28"/>
        </w:rPr>
        <w:t xml:space="preserve"> Скорее всего, данный вывод связан с тем, что на этапе сбора данных мы агрегировали сектора экономики по большим группам, в результат чего это не позволило нам выявить влияние принадлежности </w:t>
      </w:r>
      <w:r w:rsidR="00AC372C">
        <w:rPr>
          <w:rFonts w:ascii="Times New Roman" w:hAnsi="Times New Roman" w:cs="Times New Roman"/>
          <w:sz w:val="28"/>
          <w:szCs w:val="28"/>
        </w:rPr>
        <w:t xml:space="preserve">компаний </w:t>
      </w:r>
      <w:r w:rsidR="0054027C" w:rsidRPr="00046EA0">
        <w:rPr>
          <w:rFonts w:ascii="Times New Roman" w:hAnsi="Times New Roman" w:cs="Times New Roman"/>
          <w:sz w:val="28"/>
          <w:szCs w:val="28"/>
        </w:rPr>
        <w:t>к тем или иным отраслям на рыночную стоимость компании на рынке.</w:t>
      </w:r>
    </w:p>
    <w:p w:rsidR="0054027C" w:rsidRPr="00046EA0" w:rsidRDefault="0054027C"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Во-вторых, гипотеза о том, что инновационные информационные технологии увеличивают стоимость компании в отличие от </w:t>
      </w:r>
      <w:proofErr w:type="gramStart"/>
      <w:r w:rsidRPr="00046EA0">
        <w:rPr>
          <w:rFonts w:ascii="Times New Roman" w:hAnsi="Times New Roman" w:cs="Times New Roman"/>
          <w:sz w:val="28"/>
          <w:szCs w:val="28"/>
        </w:rPr>
        <w:t>адаптированных</w:t>
      </w:r>
      <w:proofErr w:type="gramEnd"/>
      <w:r w:rsidRPr="00046EA0">
        <w:rPr>
          <w:rFonts w:ascii="Times New Roman" w:hAnsi="Times New Roman" w:cs="Times New Roman"/>
          <w:sz w:val="28"/>
          <w:szCs w:val="28"/>
        </w:rPr>
        <w:t xml:space="preserve"> подтвердилась. А это значит, что компания, инвестирующая именно в </w:t>
      </w:r>
      <w:proofErr w:type="gramStart"/>
      <w:r w:rsidRPr="00046EA0">
        <w:rPr>
          <w:rFonts w:ascii="Times New Roman" w:hAnsi="Times New Roman" w:cs="Times New Roman"/>
          <w:sz w:val="28"/>
          <w:szCs w:val="28"/>
        </w:rPr>
        <w:t>инновационные</w:t>
      </w:r>
      <w:proofErr w:type="gramEnd"/>
      <w:r w:rsidRPr="00046EA0">
        <w:rPr>
          <w:rFonts w:ascii="Times New Roman" w:hAnsi="Times New Roman" w:cs="Times New Roman"/>
          <w:sz w:val="28"/>
          <w:szCs w:val="28"/>
        </w:rPr>
        <w:t xml:space="preserve"> </w:t>
      </w:r>
      <w:r w:rsidRPr="00046EA0">
        <w:rPr>
          <w:rFonts w:ascii="Times New Roman" w:hAnsi="Times New Roman" w:cs="Times New Roman"/>
          <w:sz w:val="28"/>
          <w:szCs w:val="28"/>
          <w:lang w:val="de-DE"/>
        </w:rPr>
        <w:t>IT</w:t>
      </w:r>
      <w:r w:rsidRPr="00046EA0">
        <w:rPr>
          <w:rFonts w:ascii="Times New Roman" w:hAnsi="Times New Roman" w:cs="Times New Roman"/>
          <w:sz w:val="28"/>
          <w:szCs w:val="28"/>
        </w:rPr>
        <w:t xml:space="preserve">, становится «технологическим лидером» на рынке и приобретает конкурентное преимущество относительно последователей. </w:t>
      </w:r>
    </w:p>
    <w:p w:rsidR="0026305E" w:rsidRDefault="0054027C" w:rsidP="00046EA0">
      <w:pPr>
        <w:spacing w:after="0" w:line="360" w:lineRule="auto"/>
        <w:ind w:firstLine="709"/>
        <w:jc w:val="both"/>
        <w:rPr>
          <w:rFonts w:ascii="Times New Roman" w:hAnsi="Times New Roman" w:cs="Times New Roman"/>
          <w:color w:val="000000"/>
          <w:sz w:val="28"/>
          <w:szCs w:val="28"/>
        </w:rPr>
      </w:pPr>
      <w:r w:rsidRPr="00046EA0">
        <w:rPr>
          <w:rFonts w:ascii="Times New Roman" w:hAnsi="Times New Roman" w:cs="Times New Roman"/>
          <w:sz w:val="28"/>
          <w:szCs w:val="28"/>
        </w:rPr>
        <w:t xml:space="preserve">В-третьих, российский </w:t>
      </w:r>
      <w:r w:rsidRPr="00046EA0">
        <w:rPr>
          <w:rFonts w:ascii="Times New Roman" w:hAnsi="Times New Roman" w:cs="Times New Roman"/>
          <w:bCs/>
          <w:sz w:val="28"/>
          <w:szCs w:val="28"/>
        </w:rPr>
        <w:t>р</w:t>
      </w:r>
      <w:r w:rsidR="0026305E" w:rsidRPr="00046EA0">
        <w:rPr>
          <w:rFonts w:ascii="Times New Roman" w:hAnsi="Times New Roman" w:cs="Times New Roman"/>
          <w:bCs/>
          <w:sz w:val="28"/>
          <w:szCs w:val="28"/>
        </w:rPr>
        <w:t xml:space="preserve">ынок более позитивно реагирует на объявления об инвестировании в </w:t>
      </w:r>
      <w:r w:rsidR="0026305E" w:rsidRPr="00046EA0">
        <w:rPr>
          <w:rFonts w:ascii="Times New Roman" w:hAnsi="Times New Roman" w:cs="Times New Roman"/>
          <w:bCs/>
          <w:sz w:val="28"/>
          <w:szCs w:val="28"/>
          <w:lang w:val="de-DE"/>
        </w:rPr>
        <w:t>IT</w:t>
      </w:r>
      <w:r w:rsidR="0026305E" w:rsidRPr="00046EA0">
        <w:rPr>
          <w:rFonts w:ascii="Times New Roman" w:hAnsi="Times New Roman" w:cs="Times New Roman"/>
          <w:bCs/>
          <w:sz w:val="28"/>
          <w:szCs w:val="28"/>
        </w:rPr>
        <w:t xml:space="preserve">, когда </w:t>
      </w:r>
      <w:r w:rsidR="0026305E" w:rsidRPr="00046EA0">
        <w:rPr>
          <w:rFonts w:ascii="Times New Roman" w:hAnsi="Times New Roman" w:cs="Times New Roman"/>
          <w:bCs/>
          <w:sz w:val="28"/>
          <w:szCs w:val="28"/>
          <w:lang w:val="de-DE"/>
        </w:rPr>
        <w:t>IT</w:t>
      </w:r>
      <w:r w:rsidR="0026305E" w:rsidRPr="00046EA0">
        <w:rPr>
          <w:rFonts w:ascii="Times New Roman" w:hAnsi="Times New Roman" w:cs="Times New Roman"/>
          <w:bCs/>
          <w:sz w:val="28"/>
          <w:szCs w:val="28"/>
        </w:rPr>
        <w:t xml:space="preserve"> приобретено у </w:t>
      </w:r>
      <w:proofErr w:type="gramStart"/>
      <w:r w:rsidR="0026305E" w:rsidRPr="00046EA0">
        <w:rPr>
          <w:rFonts w:ascii="Times New Roman" w:hAnsi="Times New Roman" w:cs="Times New Roman"/>
          <w:bCs/>
          <w:sz w:val="28"/>
          <w:szCs w:val="28"/>
        </w:rPr>
        <w:t>крупных</w:t>
      </w:r>
      <w:proofErr w:type="gramEnd"/>
      <w:r w:rsidR="0026305E" w:rsidRPr="00046EA0">
        <w:rPr>
          <w:rFonts w:ascii="Times New Roman" w:hAnsi="Times New Roman" w:cs="Times New Roman"/>
          <w:bCs/>
          <w:sz w:val="28"/>
          <w:szCs w:val="28"/>
        </w:rPr>
        <w:t xml:space="preserve"> </w:t>
      </w:r>
      <w:r w:rsidR="00401BC5" w:rsidRPr="00046EA0">
        <w:rPr>
          <w:rFonts w:ascii="Times New Roman" w:hAnsi="Times New Roman" w:cs="Times New Roman"/>
          <w:bCs/>
          <w:sz w:val="28"/>
          <w:szCs w:val="28"/>
        </w:rPr>
        <w:t>международных</w:t>
      </w:r>
      <w:r w:rsidR="0026305E" w:rsidRPr="00046EA0">
        <w:rPr>
          <w:rFonts w:ascii="Times New Roman" w:hAnsi="Times New Roman" w:cs="Times New Roman"/>
          <w:bCs/>
          <w:sz w:val="28"/>
          <w:szCs w:val="28"/>
        </w:rPr>
        <w:t xml:space="preserve"> </w:t>
      </w:r>
      <w:proofErr w:type="spellStart"/>
      <w:r w:rsidR="0026305E" w:rsidRPr="00046EA0">
        <w:rPr>
          <w:rFonts w:ascii="Times New Roman" w:hAnsi="Times New Roman" w:cs="Times New Roman"/>
          <w:bCs/>
          <w:sz w:val="28"/>
          <w:szCs w:val="28"/>
        </w:rPr>
        <w:t>вендоров</w:t>
      </w:r>
      <w:proofErr w:type="spellEnd"/>
      <w:r w:rsidR="007354E6" w:rsidRPr="00046EA0">
        <w:rPr>
          <w:rFonts w:ascii="Times New Roman" w:hAnsi="Times New Roman" w:cs="Times New Roman"/>
          <w:bCs/>
          <w:sz w:val="28"/>
          <w:szCs w:val="28"/>
        </w:rPr>
        <w:t xml:space="preserve">. </w:t>
      </w:r>
      <w:r w:rsidR="0026305E" w:rsidRPr="00046EA0">
        <w:rPr>
          <w:rFonts w:ascii="Times New Roman" w:hAnsi="Times New Roman" w:cs="Times New Roman"/>
          <w:color w:val="000000"/>
          <w:sz w:val="28"/>
          <w:szCs w:val="28"/>
        </w:rPr>
        <w:t>Таким образом, принятие выдвинут</w:t>
      </w:r>
      <w:r w:rsidR="007354E6" w:rsidRPr="00046EA0">
        <w:rPr>
          <w:rFonts w:ascii="Times New Roman" w:hAnsi="Times New Roman" w:cs="Times New Roman"/>
          <w:color w:val="000000"/>
          <w:sz w:val="28"/>
          <w:szCs w:val="28"/>
        </w:rPr>
        <w:t>ой</w:t>
      </w:r>
      <w:r w:rsidR="0026305E" w:rsidRPr="00046EA0">
        <w:rPr>
          <w:rFonts w:ascii="Times New Roman" w:hAnsi="Times New Roman" w:cs="Times New Roman"/>
          <w:color w:val="000000"/>
          <w:sz w:val="28"/>
          <w:szCs w:val="28"/>
        </w:rPr>
        <w:t xml:space="preserve"> гипотез</w:t>
      </w:r>
      <w:r w:rsidR="00401BC5" w:rsidRPr="00046EA0">
        <w:rPr>
          <w:rFonts w:ascii="Times New Roman" w:hAnsi="Times New Roman" w:cs="Times New Roman"/>
          <w:color w:val="000000"/>
          <w:sz w:val="28"/>
          <w:szCs w:val="28"/>
        </w:rPr>
        <w:t>ы</w:t>
      </w:r>
      <w:r w:rsidR="0026305E" w:rsidRPr="00046EA0">
        <w:rPr>
          <w:rFonts w:ascii="Times New Roman" w:hAnsi="Times New Roman" w:cs="Times New Roman"/>
          <w:color w:val="000000"/>
          <w:sz w:val="28"/>
          <w:szCs w:val="28"/>
        </w:rPr>
        <w:t xml:space="preserve"> </w:t>
      </w:r>
      <w:r w:rsidR="007354E6" w:rsidRPr="00046EA0">
        <w:rPr>
          <w:rFonts w:ascii="Times New Roman" w:hAnsi="Times New Roman" w:cs="Times New Roman"/>
          <w:color w:val="000000"/>
          <w:sz w:val="28"/>
          <w:szCs w:val="28"/>
        </w:rPr>
        <w:t>будет</w:t>
      </w:r>
      <w:r w:rsidR="0026305E" w:rsidRPr="00046EA0">
        <w:rPr>
          <w:rFonts w:ascii="Times New Roman" w:hAnsi="Times New Roman" w:cs="Times New Roman"/>
          <w:color w:val="000000"/>
          <w:sz w:val="28"/>
          <w:szCs w:val="28"/>
        </w:rPr>
        <w:t xml:space="preserve"> свидетельствовать о том, что реакция рынка на объявления </w:t>
      </w:r>
      <w:r w:rsidR="007354E6" w:rsidRPr="00046EA0">
        <w:rPr>
          <w:rFonts w:ascii="Times New Roman" w:hAnsi="Times New Roman" w:cs="Times New Roman"/>
          <w:color w:val="000000"/>
          <w:sz w:val="28"/>
          <w:szCs w:val="28"/>
        </w:rPr>
        <w:t xml:space="preserve">полностью </w:t>
      </w:r>
      <w:r w:rsidR="0026305E" w:rsidRPr="00046EA0">
        <w:rPr>
          <w:rFonts w:ascii="Times New Roman" w:hAnsi="Times New Roman" w:cs="Times New Roman"/>
          <w:color w:val="000000"/>
          <w:sz w:val="28"/>
          <w:szCs w:val="28"/>
        </w:rPr>
        <w:t>объясняется выбранными рычагами создания стоимости</w:t>
      </w:r>
      <w:r w:rsidR="007354E6" w:rsidRPr="00046EA0">
        <w:rPr>
          <w:rFonts w:ascii="Times New Roman" w:hAnsi="Times New Roman" w:cs="Times New Roman"/>
          <w:color w:val="000000"/>
          <w:sz w:val="28"/>
          <w:szCs w:val="28"/>
        </w:rPr>
        <w:t xml:space="preserve"> и</w:t>
      </w:r>
      <w:r w:rsidR="0026305E" w:rsidRPr="00046EA0">
        <w:rPr>
          <w:rFonts w:ascii="Times New Roman" w:hAnsi="Times New Roman" w:cs="Times New Roman"/>
          <w:color w:val="000000"/>
          <w:sz w:val="28"/>
          <w:szCs w:val="28"/>
        </w:rPr>
        <w:t xml:space="preserve"> является положительн</w:t>
      </w:r>
      <w:r w:rsidR="007354E6" w:rsidRPr="00046EA0">
        <w:rPr>
          <w:rFonts w:ascii="Times New Roman" w:hAnsi="Times New Roman" w:cs="Times New Roman"/>
          <w:color w:val="000000"/>
          <w:sz w:val="28"/>
          <w:szCs w:val="28"/>
        </w:rPr>
        <w:t>ой</w:t>
      </w:r>
      <w:r w:rsidR="0026305E" w:rsidRPr="00046EA0">
        <w:rPr>
          <w:rFonts w:ascii="Times New Roman" w:hAnsi="Times New Roman" w:cs="Times New Roman"/>
          <w:color w:val="000000"/>
          <w:sz w:val="28"/>
          <w:szCs w:val="28"/>
        </w:rPr>
        <w:t xml:space="preserve"> для благосостояния владельца капитала.</w:t>
      </w:r>
    </w:p>
    <w:p w:rsidR="000A7AAB" w:rsidRDefault="00CC6C3C" w:rsidP="00D06023">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настоящее время российский рынок </w:t>
      </w:r>
      <w:r>
        <w:rPr>
          <w:rFonts w:ascii="Times New Roman" w:hAnsi="Times New Roman" w:cs="Times New Roman"/>
          <w:color w:val="000000"/>
          <w:sz w:val="28"/>
          <w:szCs w:val="28"/>
          <w:lang w:val="de-DE"/>
        </w:rPr>
        <w:t>IT</w:t>
      </w:r>
      <w:r w:rsidRPr="00CC6C3C">
        <w:rPr>
          <w:rFonts w:ascii="Times New Roman" w:hAnsi="Times New Roman" w:cs="Times New Roman"/>
          <w:color w:val="000000"/>
          <w:sz w:val="28"/>
          <w:szCs w:val="28"/>
        </w:rPr>
        <w:t xml:space="preserve"> </w:t>
      </w:r>
      <w:r w:rsidR="00DC111D">
        <w:rPr>
          <w:rFonts w:ascii="Times New Roman" w:hAnsi="Times New Roman" w:cs="Times New Roman"/>
          <w:color w:val="000000"/>
          <w:sz w:val="28"/>
          <w:szCs w:val="28"/>
        </w:rPr>
        <w:t xml:space="preserve">относится к быстроразвивающимся рынкам. В связи с этим спектр дальнейших </w:t>
      </w:r>
      <w:r w:rsidR="00DC111D">
        <w:rPr>
          <w:rFonts w:ascii="Times New Roman" w:hAnsi="Times New Roman" w:cs="Times New Roman"/>
          <w:color w:val="000000"/>
          <w:sz w:val="28"/>
          <w:szCs w:val="28"/>
        </w:rPr>
        <w:lastRenderedPageBreak/>
        <w:t>направлений его исследования может быть достаточно широким.</w:t>
      </w:r>
      <w:r w:rsidR="00DC111D" w:rsidRPr="00DC111D">
        <w:rPr>
          <w:rFonts w:ascii="Times New Roman" w:hAnsi="Times New Roman" w:cs="Times New Roman"/>
          <w:color w:val="000000"/>
          <w:sz w:val="28"/>
          <w:szCs w:val="28"/>
        </w:rPr>
        <w:t xml:space="preserve"> </w:t>
      </w:r>
      <w:r w:rsidR="00DC111D">
        <w:rPr>
          <w:rFonts w:ascii="Times New Roman" w:hAnsi="Times New Roman" w:cs="Times New Roman"/>
          <w:color w:val="000000"/>
          <w:sz w:val="28"/>
          <w:szCs w:val="28"/>
        </w:rPr>
        <w:t xml:space="preserve">В первую очередь, как мы уже отмечали ранее, можно провести детальный анализ развития </w:t>
      </w:r>
      <w:r w:rsidR="00DC111D">
        <w:rPr>
          <w:rFonts w:ascii="Times New Roman" w:hAnsi="Times New Roman" w:cs="Times New Roman"/>
          <w:color w:val="000000"/>
          <w:sz w:val="28"/>
          <w:szCs w:val="28"/>
          <w:lang w:val="de-DE"/>
        </w:rPr>
        <w:t>IT</w:t>
      </w:r>
      <w:r w:rsidR="00DC111D">
        <w:rPr>
          <w:rFonts w:ascii="Times New Roman" w:hAnsi="Times New Roman" w:cs="Times New Roman"/>
          <w:color w:val="000000"/>
          <w:sz w:val="28"/>
          <w:szCs w:val="28"/>
        </w:rPr>
        <w:t xml:space="preserve"> в различных отраслях экономики. В виду того, что в рамках нашего исследования, </w:t>
      </w:r>
      <w:r w:rsidR="001F2529">
        <w:rPr>
          <w:rFonts w:ascii="Times New Roman" w:hAnsi="Times New Roman" w:cs="Times New Roman"/>
          <w:color w:val="000000"/>
          <w:sz w:val="28"/>
          <w:szCs w:val="28"/>
        </w:rPr>
        <w:t xml:space="preserve">вся </w:t>
      </w:r>
      <w:r w:rsidR="00DC111D">
        <w:rPr>
          <w:rFonts w:ascii="Times New Roman" w:hAnsi="Times New Roman" w:cs="Times New Roman"/>
          <w:color w:val="000000"/>
          <w:sz w:val="28"/>
          <w:szCs w:val="28"/>
        </w:rPr>
        <w:t>выборка была разделена на сектора, то</w:t>
      </w:r>
      <w:r w:rsidR="001F2529">
        <w:rPr>
          <w:rFonts w:ascii="Times New Roman" w:hAnsi="Times New Roman" w:cs="Times New Roman"/>
          <w:color w:val="000000"/>
          <w:sz w:val="28"/>
          <w:szCs w:val="28"/>
        </w:rPr>
        <w:t xml:space="preserve"> при моделировании проблемы, в частности, мы не принимали во внимание влияния инвестиций в </w:t>
      </w:r>
      <w:r w:rsidR="001F2529">
        <w:rPr>
          <w:rFonts w:ascii="Times New Roman" w:hAnsi="Times New Roman" w:cs="Times New Roman"/>
          <w:color w:val="000000"/>
          <w:sz w:val="28"/>
          <w:szCs w:val="28"/>
          <w:lang w:val="de-DE"/>
        </w:rPr>
        <w:t>IT</w:t>
      </w:r>
      <w:r w:rsidR="001F2529">
        <w:rPr>
          <w:rFonts w:ascii="Times New Roman" w:hAnsi="Times New Roman" w:cs="Times New Roman"/>
          <w:color w:val="000000"/>
          <w:sz w:val="28"/>
          <w:szCs w:val="28"/>
        </w:rPr>
        <w:t xml:space="preserve"> в конкретных отраслях определенного сектора экономики. Поэтому в будущем можно будет посмотреть, каким образом изменяется рыночная стоимость компании, принадлежащей к конкретной отрасли, посредством дополнительных инвестиций в </w:t>
      </w:r>
      <w:r w:rsidR="001F2529">
        <w:rPr>
          <w:rFonts w:ascii="Times New Roman" w:hAnsi="Times New Roman" w:cs="Times New Roman"/>
          <w:color w:val="000000"/>
          <w:sz w:val="28"/>
          <w:szCs w:val="28"/>
          <w:lang w:val="de-DE"/>
        </w:rPr>
        <w:t>IT</w:t>
      </w:r>
      <w:r w:rsidR="001F2529" w:rsidRPr="001F2529">
        <w:rPr>
          <w:rFonts w:ascii="Times New Roman" w:hAnsi="Times New Roman" w:cs="Times New Roman"/>
          <w:color w:val="000000"/>
          <w:sz w:val="28"/>
          <w:szCs w:val="28"/>
        </w:rPr>
        <w:t xml:space="preserve">. </w:t>
      </w:r>
      <w:r w:rsidR="000A7AAB">
        <w:rPr>
          <w:rFonts w:ascii="Times New Roman" w:hAnsi="Times New Roman" w:cs="Times New Roman"/>
          <w:color w:val="000000"/>
          <w:sz w:val="28"/>
          <w:szCs w:val="28"/>
        </w:rPr>
        <w:t>И</w:t>
      </w:r>
      <w:r w:rsidR="001F2529">
        <w:rPr>
          <w:rFonts w:ascii="Times New Roman" w:hAnsi="Times New Roman" w:cs="Times New Roman"/>
          <w:color w:val="000000"/>
          <w:sz w:val="28"/>
          <w:szCs w:val="28"/>
        </w:rPr>
        <w:t xml:space="preserve">нтересно будет проанализировать динамику российского </w:t>
      </w:r>
      <w:r w:rsidR="000D3C77">
        <w:rPr>
          <w:rFonts w:ascii="Times New Roman" w:hAnsi="Times New Roman" w:cs="Times New Roman"/>
          <w:color w:val="000000"/>
          <w:sz w:val="28"/>
          <w:szCs w:val="28"/>
          <w:lang w:val="de-DE"/>
        </w:rPr>
        <w:t>IT</w:t>
      </w:r>
      <w:r w:rsidR="000D3C77" w:rsidRPr="000D3C77">
        <w:rPr>
          <w:rFonts w:ascii="Times New Roman" w:hAnsi="Times New Roman" w:cs="Times New Roman"/>
          <w:color w:val="000000"/>
          <w:sz w:val="28"/>
          <w:szCs w:val="28"/>
        </w:rPr>
        <w:t>-</w:t>
      </w:r>
      <w:r w:rsidR="001F2529">
        <w:rPr>
          <w:rFonts w:ascii="Times New Roman" w:hAnsi="Times New Roman" w:cs="Times New Roman"/>
          <w:color w:val="000000"/>
          <w:sz w:val="28"/>
          <w:szCs w:val="28"/>
        </w:rPr>
        <w:t>рынка до кризис</w:t>
      </w:r>
      <w:r w:rsidR="000D3C77">
        <w:rPr>
          <w:rFonts w:ascii="Times New Roman" w:hAnsi="Times New Roman" w:cs="Times New Roman"/>
          <w:color w:val="000000"/>
          <w:sz w:val="28"/>
          <w:szCs w:val="28"/>
        </w:rPr>
        <w:t>ного периода</w:t>
      </w:r>
      <w:r w:rsidR="001F2529">
        <w:rPr>
          <w:rFonts w:ascii="Times New Roman" w:hAnsi="Times New Roman" w:cs="Times New Roman"/>
          <w:color w:val="000000"/>
          <w:sz w:val="28"/>
          <w:szCs w:val="28"/>
        </w:rPr>
        <w:t xml:space="preserve"> 2008</w:t>
      </w:r>
      <w:r w:rsidR="001F2529" w:rsidRPr="00046EA0">
        <w:rPr>
          <w:rFonts w:ascii="Times New Roman" w:hAnsi="Times New Roman" w:cs="Times New Roman"/>
          <w:sz w:val="28"/>
          <w:szCs w:val="28"/>
        </w:rPr>
        <w:t>–</w:t>
      </w:r>
      <w:r w:rsidR="001F2529">
        <w:rPr>
          <w:rFonts w:ascii="Times New Roman" w:hAnsi="Times New Roman" w:cs="Times New Roman"/>
          <w:color w:val="000000"/>
          <w:sz w:val="28"/>
          <w:szCs w:val="28"/>
        </w:rPr>
        <w:t>2009 гг</w:t>
      </w:r>
      <w:r w:rsidR="000D3C77">
        <w:rPr>
          <w:rFonts w:ascii="Times New Roman" w:hAnsi="Times New Roman" w:cs="Times New Roman"/>
          <w:color w:val="000000"/>
          <w:sz w:val="28"/>
          <w:szCs w:val="28"/>
        </w:rPr>
        <w:t xml:space="preserve">., выявить рычаги создания стоимости компаний через инвестиции в </w:t>
      </w:r>
      <w:r w:rsidR="000D3C77">
        <w:rPr>
          <w:rFonts w:ascii="Times New Roman" w:hAnsi="Times New Roman" w:cs="Times New Roman"/>
          <w:color w:val="000000"/>
          <w:sz w:val="28"/>
          <w:szCs w:val="28"/>
          <w:lang w:val="de-DE"/>
        </w:rPr>
        <w:t>IT</w:t>
      </w:r>
      <w:r w:rsidR="000D3C77" w:rsidRPr="000D3C77">
        <w:rPr>
          <w:rFonts w:ascii="Times New Roman" w:hAnsi="Times New Roman" w:cs="Times New Roman"/>
          <w:color w:val="000000"/>
          <w:sz w:val="28"/>
          <w:szCs w:val="28"/>
        </w:rPr>
        <w:t>,</w:t>
      </w:r>
      <w:r w:rsidR="000D3C77">
        <w:rPr>
          <w:rFonts w:ascii="Times New Roman" w:hAnsi="Times New Roman" w:cs="Times New Roman"/>
          <w:color w:val="000000"/>
          <w:sz w:val="28"/>
          <w:szCs w:val="28"/>
        </w:rPr>
        <w:t xml:space="preserve"> свойственн</w:t>
      </w:r>
      <w:r w:rsidR="00FE38DD">
        <w:rPr>
          <w:rFonts w:ascii="Times New Roman" w:hAnsi="Times New Roman" w:cs="Times New Roman"/>
          <w:color w:val="000000"/>
          <w:sz w:val="28"/>
          <w:szCs w:val="28"/>
        </w:rPr>
        <w:t xml:space="preserve">ые данному периоду, и сравнить </w:t>
      </w:r>
      <w:r w:rsidR="000D3C77">
        <w:rPr>
          <w:rFonts w:ascii="Times New Roman" w:hAnsi="Times New Roman" w:cs="Times New Roman"/>
          <w:color w:val="000000"/>
          <w:sz w:val="28"/>
          <w:szCs w:val="28"/>
        </w:rPr>
        <w:t>полученные результаты с результатами нашего исследования.</w:t>
      </w:r>
      <w:r w:rsidR="000A7AAB">
        <w:rPr>
          <w:rFonts w:ascii="Times New Roman" w:hAnsi="Times New Roman" w:cs="Times New Roman"/>
          <w:color w:val="000000"/>
          <w:sz w:val="28"/>
          <w:szCs w:val="28"/>
        </w:rPr>
        <w:t xml:space="preserve"> Также после более детального анализа российского рынка </w:t>
      </w:r>
      <w:r w:rsidR="000A7AAB">
        <w:rPr>
          <w:rFonts w:ascii="Times New Roman" w:hAnsi="Times New Roman" w:cs="Times New Roman"/>
          <w:color w:val="000000"/>
          <w:sz w:val="28"/>
          <w:szCs w:val="28"/>
          <w:lang w:val="de-DE"/>
        </w:rPr>
        <w:t>IT</w:t>
      </w:r>
      <w:r w:rsidR="000A7AAB">
        <w:rPr>
          <w:rFonts w:ascii="Times New Roman" w:hAnsi="Times New Roman" w:cs="Times New Roman"/>
          <w:color w:val="000000"/>
          <w:sz w:val="28"/>
          <w:szCs w:val="28"/>
        </w:rPr>
        <w:t xml:space="preserve"> можно в качестве рычагов создания стоимости рассмотреть другие характеристики рынка</w:t>
      </w:r>
      <w:r w:rsidR="00D06023">
        <w:rPr>
          <w:rFonts w:ascii="Times New Roman" w:hAnsi="Times New Roman" w:cs="Times New Roman"/>
          <w:color w:val="000000"/>
          <w:sz w:val="28"/>
          <w:szCs w:val="28"/>
        </w:rPr>
        <w:t>.</w:t>
      </w:r>
      <w:r w:rsidR="000A7AAB">
        <w:rPr>
          <w:rFonts w:ascii="Times New Roman" w:hAnsi="Times New Roman" w:cs="Times New Roman"/>
          <w:color w:val="000000"/>
          <w:sz w:val="28"/>
          <w:szCs w:val="28"/>
        </w:rPr>
        <w:t xml:space="preserve"> </w:t>
      </w:r>
      <w:r w:rsidR="00D06023">
        <w:rPr>
          <w:rFonts w:ascii="Times New Roman" w:hAnsi="Times New Roman" w:cs="Times New Roman"/>
          <w:color w:val="000000"/>
          <w:sz w:val="28"/>
          <w:szCs w:val="28"/>
        </w:rPr>
        <w:t>Н</w:t>
      </w:r>
      <w:r w:rsidR="000A7AAB">
        <w:rPr>
          <w:rFonts w:ascii="Times New Roman" w:hAnsi="Times New Roman" w:cs="Times New Roman"/>
          <w:color w:val="000000"/>
          <w:sz w:val="28"/>
          <w:szCs w:val="28"/>
        </w:rPr>
        <w:t xml:space="preserve">апример, </w:t>
      </w:r>
      <w:proofErr w:type="spellStart"/>
      <w:r w:rsidR="000A7AAB" w:rsidRPr="00F0290D">
        <w:rPr>
          <w:rFonts w:ascii="Times New Roman" w:hAnsi="Times New Roman" w:cs="Times New Roman"/>
          <w:sz w:val="28"/>
          <w:szCs w:val="28"/>
        </w:rPr>
        <w:t>Dobija</w:t>
      </w:r>
      <w:proofErr w:type="spellEnd"/>
      <w:r w:rsidR="000A7AAB" w:rsidRPr="00F0290D">
        <w:rPr>
          <w:rFonts w:ascii="Times New Roman" w:hAnsi="Times New Roman" w:cs="Times New Roman"/>
          <w:sz w:val="28"/>
          <w:szCs w:val="28"/>
        </w:rPr>
        <w:t xml:space="preserve">, </w:t>
      </w:r>
      <w:proofErr w:type="spellStart"/>
      <w:r w:rsidR="000A7AAB" w:rsidRPr="00F0290D">
        <w:rPr>
          <w:rFonts w:ascii="Times New Roman" w:hAnsi="Times New Roman" w:cs="Times New Roman"/>
          <w:sz w:val="28"/>
          <w:szCs w:val="28"/>
        </w:rPr>
        <w:t>Klimczak</w:t>
      </w:r>
      <w:proofErr w:type="spellEnd"/>
      <w:r w:rsidR="000A7AAB" w:rsidRPr="00F0290D">
        <w:rPr>
          <w:rFonts w:ascii="Times New Roman" w:hAnsi="Times New Roman" w:cs="Times New Roman"/>
          <w:sz w:val="28"/>
          <w:szCs w:val="28"/>
        </w:rPr>
        <w:t xml:space="preserve">, </w:t>
      </w:r>
      <w:proofErr w:type="spellStart"/>
      <w:r w:rsidR="000A7AAB" w:rsidRPr="00F0290D">
        <w:rPr>
          <w:rFonts w:ascii="Times New Roman" w:hAnsi="Times New Roman" w:cs="Times New Roman"/>
          <w:sz w:val="28"/>
          <w:szCs w:val="28"/>
        </w:rPr>
        <w:t>Roztocki-Weistroffer</w:t>
      </w:r>
      <w:proofErr w:type="spellEnd"/>
      <w:r w:rsidR="000A7AAB" w:rsidRPr="00F0290D">
        <w:rPr>
          <w:rFonts w:ascii="Times New Roman" w:hAnsi="Times New Roman" w:cs="Times New Roman"/>
          <w:sz w:val="28"/>
          <w:szCs w:val="28"/>
        </w:rPr>
        <w:t xml:space="preserve"> (2012)</w:t>
      </w:r>
      <w:r w:rsidR="000A7AAB">
        <w:rPr>
          <w:rFonts w:ascii="Times New Roman" w:hAnsi="Times New Roman" w:cs="Times New Roman"/>
          <w:sz w:val="28"/>
          <w:szCs w:val="28"/>
        </w:rPr>
        <w:t xml:space="preserve"> в своей работе предлагают </w:t>
      </w:r>
      <w:r w:rsidR="00D06023">
        <w:rPr>
          <w:rFonts w:ascii="Times New Roman" w:hAnsi="Times New Roman" w:cs="Times New Roman"/>
          <w:sz w:val="28"/>
          <w:szCs w:val="28"/>
        </w:rPr>
        <w:t>рассмотреть влияние языка объявлений на стоимость компании, а также влияние экономических условий на рынке.</w:t>
      </w:r>
    </w:p>
    <w:p w:rsidR="000D3C77" w:rsidRDefault="006B6103" w:rsidP="00D0602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Важно</w:t>
      </w:r>
      <w:r w:rsidR="00FE38DD">
        <w:rPr>
          <w:rFonts w:ascii="Times New Roman" w:hAnsi="Times New Roman" w:cs="Times New Roman"/>
          <w:color w:val="000000"/>
          <w:sz w:val="28"/>
          <w:szCs w:val="28"/>
        </w:rPr>
        <w:t xml:space="preserve"> заметить, что сейчас </w:t>
      </w:r>
      <w:r>
        <w:rPr>
          <w:rFonts w:ascii="Times New Roman" w:hAnsi="Times New Roman" w:cs="Times New Roman"/>
          <w:color w:val="000000"/>
          <w:sz w:val="28"/>
          <w:szCs w:val="28"/>
        </w:rPr>
        <w:t xml:space="preserve">российский </w:t>
      </w:r>
      <w:r w:rsidR="00FE38DD">
        <w:rPr>
          <w:rFonts w:ascii="Times New Roman" w:hAnsi="Times New Roman" w:cs="Times New Roman"/>
          <w:color w:val="000000"/>
          <w:sz w:val="28"/>
          <w:szCs w:val="28"/>
        </w:rPr>
        <w:t xml:space="preserve">бизнес стоит на пороге активного перехода к использованию </w:t>
      </w:r>
      <w:r w:rsidR="00FE38DD">
        <w:rPr>
          <w:rFonts w:ascii="Times New Roman" w:hAnsi="Times New Roman" w:cs="Times New Roman"/>
          <w:color w:val="000000"/>
          <w:sz w:val="28"/>
          <w:szCs w:val="28"/>
          <w:lang w:val="de-DE"/>
        </w:rPr>
        <w:t>IT</w:t>
      </w:r>
      <w:r w:rsidR="00FE38DD">
        <w:rPr>
          <w:rFonts w:ascii="Times New Roman" w:hAnsi="Times New Roman" w:cs="Times New Roman"/>
          <w:color w:val="000000"/>
          <w:sz w:val="28"/>
          <w:szCs w:val="28"/>
        </w:rPr>
        <w:t xml:space="preserve">-аутсорсингу. Отмечается, что объем российского рынка </w:t>
      </w:r>
      <w:r w:rsidR="00FE38DD">
        <w:rPr>
          <w:rFonts w:ascii="Times New Roman" w:hAnsi="Times New Roman" w:cs="Times New Roman"/>
          <w:color w:val="000000"/>
          <w:sz w:val="28"/>
          <w:szCs w:val="28"/>
          <w:lang w:val="de-DE"/>
        </w:rPr>
        <w:t>IT</w:t>
      </w:r>
      <w:r w:rsidR="00FE38DD">
        <w:rPr>
          <w:rFonts w:ascii="Times New Roman" w:hAnsi="Times New Roman" w:cs="Times New Roman"/>
          <w:color w:val="000000"/>
          <w:sz w:val="28"/>
          <w:szCs w:val="28"/>
        </w:rPr>
        <w:t xml:space="preserve">-аутсорсинга растет быстрее, чем рынок </w:t>
      </w:r>
      <w:r w:rsidR="00FE38DD">
        <w:rPr>
          <w:rFonts w:ascii="Times New Roman" w:hAnsi="Times New Roman" w:cs="Times New Roman"/>
          <w:color w:val="000000"/>
          <w:sz w:val="28"/>
          <w:szCs w:val="28"/>
          <w:lang w:val="de-DE"/>
        </w:rPr>
        <w:t>IT</w:t>
      </w:r>
      <w:r w:rsidR="00FE38DD" w:rsidRPr="00FE38DD">
        <w:rPr>
          <w:rFonts w:ascii="Times New Roman" w:hAnsi="Times New Roman" w:cs="Times New Roman"/>
          <w:color w:val="000000"/>
          <w:sz w:val="28"/>
          <w:szCs w:val="28"/>
        </w:rPr>
        <w:t xml:space="preserve"> </w:t>
      </w:r>
      <w:r w:rsidR="00FE38DD">
        <w:rPr>
          <w:rFonts w:ascii="Times New Roman" w:hAnsi="Times New Roman" w:cs="Times New Roman"/>
          <w:color w:val="000000"/>
          <w:sz w:val="28"/>
          <w:szCs w:val="28"/>
        </w:rPr>
        <w:t xml:space="preserve">в целом. Однако говорить о каком-то взрывном росте не приходится в виду того, что </w:t>
      </w:r>
      <w:r w:rsidR="00FE38DD">
        <w:rPr>
          <w:rFonts w:ascii="Times New Roman" w:hAnsi="Times New Roman" w:cs="Times New Roman"/>
          <w:color w:val="000000"/>
          <w:sz w:val="28"/>
          <w:szCs w:val="28"/>
          <w:lang w:val="de-DE"/>
        </w:rPr>
        <w:t>IT</w:t>
      </w:r>
      <w:r w:rsidR="00FE38DD">
        <w:rPr>
          <w:rFonts w:ascii="Times New Roman" w:hAnsi="Times New Roman" w:cs="Times New Roman"/>
          <w:color w:val="000000"/>
          <w:sz w:val="28"/>
          <w:szCs w:val="28"/>
        </w:rPr>
        <w:t xml:space="preserve">-рынок в России ещё недостаточно развит, однако с каждый годом спрос на </w:t>
      </w:r>
      <w:proofErr w:type="spellStart"/>
      <w:r w:rsidR="00FE38DD">
        <w:rPr>
          <w:rFonts w:ascii="Times New Roman" w:hAnsi="Times New Roman" w:cs="Times New Roman"/>
          <w:color w:val="000000"/>
          <w:sz w:val="28"/>
          <w:szCs w:val="28"/>
        </w:rPr>
        <w:t>аусорсинг</w:t>
      </w:r>
      <w:proofErr w:type="spellEnd"/>
      <w:r w:rsidR="00FE38DD">
        <w:rPr>
          <w:rFonts w:ascii="Times New Roman" w:hAnsi="Times New Roman" w:cs="Times New Roman"/>
          <w:color w:val="000000"/>
          <w:sz w:val="28"/>
          <w:szCs w:val="28"/>
        </w:rPr>
        <w:t xml:space="preserve"> становится все выше. Опыт многих российских компаний также подтверждает эффективность использования услуг сторонних организаций, хотя мнения об оправданности </w:t>
      </w:r>
      <w:r w:rsidR="00FE38DD">
        <w:rPr>
          <w:rFonts w:ascii="Times New Roman" w:hAnsi="Times New Roman" w:cs="Times New Roman"/>
          <w:color w:val="000000"/>
          <w:sz w:val="28"/>
          <w:szCs w:val="28"/>
          <w:lang w:val="de-DE"/>
        </w:rPr>
        <w:t>IT</w:t>
      </w:r>
      <w:r w:rsidR="00FE38DD">
        <w:rPr>
          <w:rFonts w:ascii="Times New Roman" w:hAnsi="Times New Roman" w:cs="Times New Roman"/>
          <w:color w:val="000000"/>
          <w:sz w:val="28"/>
          <w:szCs w:val="28"/>
        </w:rPr>
        <w:t xml:space="preserve">-аутсорсинга весьма противоречивы. В связи с этим в будущем </w:t>
      </w:r>
      <w:r w:rsidR="00422F80">
        <w:rPr>
          <w:rFonts w:ascii="Times New Roman" w:hAnsi="Times New Roman" w:cs="Times New Roman"/>
          <w:color w:val="000000"/>
          <w:sz w:val="28"/>
          <w:szCs w:val="28"/>
        </w:rPr>
        <w:t xml:space="preserve">можно провести оценку эффективности инвестирования в </w:t>
      </w:r>
      <w:r w:rsidR="00422F80">
        <w:rPr>
          <w:rFonts w:ascii="Times New Roman" w:hAnsi="Times New Roman" w:cs="Times New Roman"/>
          <w:color w:val="000000"/>
          <w:sz w:val="28"/>
          <w:szCs w:val="28"/>
          <w:lang w:val="de-DE"/>
        </w:rPr>
        <w:t>IT</w:t>
      </w:r>
      <w:r w:rsidR="00422F80" w:rsidRPr="00422F80">
        <w:rPr>
          <w:rFonts w:ascii="Times New Roman" w:hAnsi="Times New Roman" w:cs="Times New Roman"/>
          <w:color w:val="000000"/>
          <w:sz w:val="28"/>
          <w:szCs w:val="28"/>
        </w:rPr>
        <w:t xml:space="preserve"> </w:t>
      </w:r>
      <w:r w:rsidR="00422F80">
        <w:rPr>
          <w:rFonts w:ascii="Times New Roman" w:hAnsi="Times New Roman" w:cs="Times New Roman"/>
          <w:color w:val="000000"/>
          <w:sz w:val="28"/>
          <w:szCs w:val="28"/>
        </w:rPr>
        <w:t>собственных средств и передачи процессов на аутсорсинг</w:t>
      </w:r>
      <w:r w:rsidR="00B157C8">
        <w:rPr>
          <w:rFonts w:ascii="Times New Roman" w:hAnsi="Times New Roman" w:cs="Times New Roman"/>
          <w:color w:val="000000"/>
          <w:sz w:val="28"/>
          <w:szCs w:val="28"/>
        </w:rPr>
        <w:t xml:space="preserve"> и </w:t>
      </w:r>
      <w:r w:rsidR="00CA2458">
        <w:rPr>
          <w:rFonts w:ascii="Times New Roman" w:hAnsi="Times New Roman" w:cs="Times New Roman"/>
          <w:color w:val="000000"/>
          <w:sz w:val="28"/>
          <w:szCs w:val="28"/>
        </w:rPr>
        <w:t>разобрать</w:t>
      </w:r>
      <w:r w:rsidR="00B157C8">
        <w:rPr>
          <w:rFonts w:ascii="Times New Roman" w:hAnsi="Times New Roman" w:cs="Times New Roman"/>
          <w:color w:val="000000"/>
          <w:sz w:val="28"/>
          <w:szCs w:val="28"/>
        </w:rPr>
        <w:t xml:space="preserve"> данную проблему на </w:t>
      </w:r>
      <w:r w:rsidR="00CA2458">
        <w:rPr>
          <w:rFonts w:ascii="Times New Roman" w:hAnsi="Times New Roman" w:cs="Times New Roman"/>
          <w:color w:val="000000"/>
          <w:sz w:val="28"/>
          <w:szCs w:val="28"/>
        </w:rPr>
        <w:t xml:space="preserve">примере </w:t>
      </w:r>
      <w:r w:rsidR="00B157C8">
        <w:rPr>
          <w:rFonts w:ascii="Times New Roman" w:hAnsi="Times New Roman" w:cs="Times New Roman"/>
          <w:color w:val="000000"/>
          <w:sz w:val="28"/>
          <w:szCs w:val="28"/>
        </w:rPr>
        <w:t>решени</w:t>
      </w:r>
      <w:r w:rsidR="00CA2458">
        <w:rPr>
          <w:rFonts w:ascii="Times New Roman" w:hAnsi="Times New Roman" w:cs="Times New Roman"/>
          <w:color w:val="000000"/>
          <w:sz w:val="28"/>
          <w:szCs w:val="28"/>
        </w:rPr>
        <w:t>я</w:t>
      </w:r>
      <w:r w:rsidR="00B157C8">
        <w:rPr>
          <w:rFonts w:ascii="Times New Roman" w:hAnsi="Times New Roman" w:cs="Times New Roman"/>
          <w:color w:val="000000"/>
          <w:sz w:val="28"/>
          <w:szCs w:val="28"/>
        </w:rPr>
        <w:t xml:space="preserve"> кейса </w:t>
      </w:r>
      <w:r w:rsidR="00CA2458">
        <w:rPr>
          <w:rFonts w:ascii="Times New Roman" w:hAnsi="Times New Roman" w:cs="Times New Roman"/>
          <w:color w:val="000000"/>
          <w:sz w:val="28"/>
          <w:szCs w:val="28"/>
        </w:rPr>
        <w:t xml:space="preserve">для </w:t>
      </w:r>
      <w:r w:rsidR="00B157C8">
        <w:rPr>
          <w:rFonts w:ascii="Times New Roman" w:hAnsi="Times New Roman" w:cs="Times New Roman"/>
          <w:color w:val="000000"/>
          <w:sz w:val="28"/>
          <w:szCs w:val="28"/>
        </w:rPr>
        <w:t>конкретной компании.</w:t>
      </w:r>
    </w:p>
    <w:p w:rsidR="00BC710C" w:rsidRPr="00046EA0" w:rsidRDefault="005A2D31" w:rsidP="00AC372C">
      <w:pPr>
        <w:pStyle w:val="1"/>
        <w:spacing w:before="0" w:line="360" w:lineRule="auto"/>
        <w:ind w:firstLine="709"/>
        <w:jc w:val="center"/>
        <w:rPr>
          <w:rFonts w:ascii="Times New Roman" w:hAnsi="Times New Roman" w:cs="Times New Roman"/>
          <w:color w:val="000000" w:themeColor="text1"/>
        </w:rPr>
      </w:pPr>
      <w:bookmarkStart w:id="19" w:name="_Toc357974061"/>
      <w:r w:rsidRPr="00046EA0">
        <w:rPr>
          <w:rFonts w:ascii="Times New Roman" w:hAnsi="Times New Roman" w:cs="Times New Roman"/>
          <w:color w:val="000000" w:themeColor="text1"/>
        </w:rPr>
        <w:lastRenderedPageBreak/>
        <w:t>ЗАКЛЮЧЕНИЕ</w:t>
      </w:r>
      <w:bookmarkEnd w:id="19"/>
    </w:p>
    <w:p w:rsidR="005D7A92" w:rsidRPr="00046EA0" w:rsidRDefault="005D7A92" w:rsidP="00046EA0">
      <w:pPr>
        <w:spacing w:after="0" w:line="360" w:lineRule="auto"/>
        <w:ind w:firstLine="709"/>
        <w:jc w:val="both"/>
        <w:rPr>
          <w:rFonts w:ascii="Times New Roman" w:hAnsi="Times New Roman" w:cs="Times New Roman"/>
          <w:sz w:val="28"/>
          <w:szCs w:val="28"/>
        </w:rPr>
      </w:pPr>
    </w:p>
    <w:p w:rsidR="0084322E" w:rsidRPr="00046EA0" w:rsidRDefault="0084322E"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t>В условиях интеграции России в мировое экономическое пространство любая российская фирма становится частью глобальных процессов, к которым необходимо приспособиться наиболее выгодным образом. В условиях высокой конкуренции компании на мировой арене необходимо решать множество проблем: развитие новых технологий, совершенствование маркетинга, развитие эффективной сети сбыта продукции, а также обеспечение качества сервиса. При этом во всех процессах необходим анализ большого количества информации, которая требует детального обработки.</w:t>
      </w:r>
    </w:p>
    <w:p w:rsidR="00CD1EAF" w:rsidRPr="00046EA0" w:rsidRDefault="00CD1EAF" w:rsidP="00046EA0">
      <w:pPr>
        <w:pStyle w:val="a4"/>
        <w:spacing w:before="0" w:beforeAutospacing="0" w:after="0" w:afterAutospacing="0" w:line="360" w:lineRule="auto"/>
        <w:ind w:firstLine="709"/>
        <w:jc w:val="both"/>
        <w:rPr>
          <w:color w:val="000000" w:themeColor="text1"/>
          <w:sz w:val="28"/>
          <w:szCs w:val="28"/>
        </w:rPr>
      </w:pPr>
      <w:r w:rsidRPr="00046EA0">
        <w:rPr>
          <w:color w:val="000000" w:themeColor="text1"/>
          <w:sz w:val="28"/>
          <w:szCs w:val="28"/>
        </w:rPr>
        <w:t>Сегодня ни одно крупное предприятие невозможно представить без информационной системы, которая все больше и больше становится похожа на нервную систему живого организма, являющуюся неотделимой его частью</w:t>
      </w:r>
      <w:r w:rsidR="00D72E88">
        <w:rPr>
          <w:color w:val="000000" w:themeColor="text1"/>
          <w:sz w:val="28"/>
          <w:szCs w:val="28"/>
        </w:rPr>
        <w:t>.</w:t>
      </w:r>
    </w:p>
    <w:p w:rsidR="0084322E" w:rsidRPr="00046EA0" w:rsidRDefault="0084322E" w:rsidP="00046EA0">
      <w:pPr>
        <w:pStyle w:val="a4"/>
        <w:spacing w:before="0" w:beforeAutospacing="0" w:after="0" w:afterAutospacing="0" w:line="360" w:lineRule="auto"/>
        <w:ind w:firstLine="709"/>
        <w:jc w:val="both"/>
        <w:rPr>
          <w:color w:val="000000" w:themeColor="text1"/>
          <w:sz w:val="28"/>
          <w:szCs w:val="28"/>
        </w:rPr>
      </w:pPr>
      <w:r w:rsidRPr="00046EA0">
        <w:rPr>
          <w:color w:val="000000" w:themeColor="text1"/>
          <w:sz w:val="28"/>
          <w:szCs w:val="28"/>
        </w:rPr>
        <w:t xml:space="preserve">Как отметил президент Немецкого исследовательского сообщества профессор </w:t>
      </w:r>
      <w:proofErr w:type="spellStart"/>
      <w:r w:rsidRPr="00046EA0">
        <w:rPr>
          <w:color w:val="000000" w:themeColor="text1"/>
          <w:sz w:val="28"/>
          <w:szCs w:val="28"/>
        </w:rPr>
        <w:t>Хиберт</w:t>
      </w:r>
      <w:proofErr w:type="spellEnd"/>
      <w:r w:rsidRPr="00046EA0">
        <w:rPr>
          <w:color w:val="000000" w:themeColor="text1"/>
          <w:sz w:val="28"/>
          <w:szCs w:val="28"/>
        </w:rPr>
        <w:t xml:space="preserve"> </w:t>
      </w:r>
      <w:proofErr w:type="spellStart"/>
      <w:r w:rsidRPr="00046EA0">
        <w:rPr>
          <w:color w:val="000000" w:themeColor="text1"/>
          <w:sz w:val="28"/>
          <w:szCs w:val="28"/>
        </w:rPr>
        <w:t>Маркль</w:t>
      </w:r>
      <w:proofErr w:type="spellEnd"/>
      <w:r w:rsidRPr="00046EA0">
        <w:rPr>
          <w:color w:val="000000" w:themeColor="text1"/>
          <w:sz w:val="28"/>
          <w:szCs w:val="28"/>
        </w:rPr>
        <w:t xml:space="preserve">, в XXI веке в условиях жесткой конкуренции, вызванной глобализацией рынков, победу будут одерживать не крупные предприятия над малыми, а динамичные </w:t>
      </w:r>
      <w:proofErr w:type="gramStart"/>
      <w:r w:rsidRPr="00046EA0">
        <w:rPr>
          <w:color w:val="000000" w:themeColor="text1"/>
          <w:sz w:val="28"/>
          <w:szCs w:val="28"/>
        </w:rPr>
        <w:t>над</w:t>
      </w:r>
      <w:proofErr w:type="gramEnd"/>
      <w:r w:rsidRPr="00046EA0">
        <w:rPr>
          <w:color w:val="000000" w:themeColor="text1"/>
          <w:sz w:val="28"/>
          <w:szCs w:val="28"/>
        </w:rPr>
        <w:t xml:space="preserve"> медленно реагирующими на </w:t>
      </w:r>
      <w:r w:rsidRPr="00C30367">
        <w:rPr>
          <w:color w:val="000000" w:themeColor="text1"/>
          <w:sz w:val="28"/>
          <w:szCs w:val="28"/>
        </w:rPr>
        <w:t>изменение</w:t>
      </w:r>
      <w:r w:rsidR="00D06023" w:rsidRPr="00C30367">
        <w:rPr>
          <w:color w:val="000000" w:themeColor="text1"/>
          <w:sz w:val="28"/>
          <w:szCs w:val="28"/>
        </w:rPr>
        <w:t xml:space="preserve"> [</w:t>
      </w:r>
      <w:r w:rsidR="00C30367" w:rsidRPr="00C30367">
        <w:rPr>
          <w:color w:val="000000" w:themeColor="text1"/>
          <w:sz w:val="28"/>
          <w:szCs w:val="28"/>
        </w:rPr>
        <w:t>48</w:t>
      </w:r>
      <w:r w:rsidR="00D06023" w:rsidRPr="00C30367">
        <w:rPr>
          <w:color w:val="000000" w:themeColor="text1"/>
          <w:sz w:val="28"/>
          <w:szCs w:val="28"/>
        </w:rPr>
        <w:t>]</w:t>
      </w:r>
      <w:r w:rsidRPr="00C30367">
        <w:rPr>
          <w:color w:val="000000" w:themeColor="text1"/>
          <w:sz w:val="28"/>
          <w:szCs w:val="28"/>
        </w:rPr>
        <w:t>.</w:t>
      </w:r>
      <w:r w:rsidRPr="00046EA0">
        <w:rPr>
          <w:color w:val="000000" w:themeColor="text1"/>
          <w:sz w:val="28"/>
          <w:szCs w:val="28"/>
        </w:rPr>
        <w:t xml:space="preserve"> Ведь информация становится четвертым крупным экономическим фактором, таким же важным, как и </w:t>
      </w:r>
      <w:proofErr w:type="gramStart"/>
      <w:r w:rsidRPr="00046EA0">
        <w:rPr>
          <w:color w:val="000000" w:themeColor="text1"/>
          <w:sz w:val="28"/>
          <w:szCs w:val="28"/>
        </w:rPr>
        <w:t>традиционные</w:t>
      </w:r>
      <w:proofErr w:type="gramEnd"/>
      <w:r w:rsidRPr="00046EA0">
        <w:rPr>
          <w:color w:val="000000" w:themeColor="text1"/>
          <w:sz w:val="28"/>
          <w:szCs w:val="28"/>
        </w:rPr>
        <w:t>: сырье, труд и капитал.</w:t>
      </w:r>
      <w:r w:rsidR="00CD1EAF" w:rsidRPr="00046EA0">
        <w:rPr>
          <w:color w:val="000000" w:themeColor="text1"/>
          <w:sz w:val="28"/>
          <w:szCs w:val="28"/>
        </w:rPr>
        <w:t xml:space="preserve"> Поэтому </w:t>
      </w:r>
      <w:r w:rsidR="00D72E88">
        <w:rPr>
          <w:color w:val="000000" w:themeColor="text1"/>
          <w:sz w:val="28"/>
          <w:szCs w:val="28"/>
        </w:rPr>
        <w:t xml:space="preserve">и </w:t>
      </w:r>
      <w:r w:rsidR="00CD1EAF" w:rsidRPr="00046EA0">
        <w:rPr>
          <w:color w:val="000000" w:themeColor="text1"/>
          <w:sz w:val="28"/>
          <w:szCs w:val="28"/>
        </w:rPr>
        <w:t>инвестирование в информационные технологии играет большую роль для успешного развития бизнеса.</w:t>
      </w:r>
    </w:p>
    <w:p w:rsidR="00B95D64" w:rsidRPr="00046EA0" w:rsidRDefault="00B95D64" w:rsidP="00046EA0">
      <w:pPr>
        <w:pStyle w:val="a4"/>
        <w:spacing w:before="0" w:beforeAutospacing="0" w:after="0" w:afterAutospacing="0" w:line="360" w:lineRule="auto"/>
        <w:ind w:firstLine="709"/>
        <w:jc w:val="both"/>
        <w:rPr>
          <w:color w:val="000000" w:themeColor="text1"/>
          <w:sz w:val="28"/>
          <w:szCs w:val="28"/>
        </w:rPr>
      </w:pPr>
      <w:r w:rsidRPr="00046EA0">
        <w:rPr>
          <w:color w:val="000000" w:themeColor="text1"/>
          <w:sz w:val="28"/>
          <w:szCs w:val="28"/>
        </w:rPr>
        <w:t>Оценка эффективности</w:t>
      </w:r>
      <w:r w:rsidR="00CD1EAF" w:rsidRPr="00046EA0">
        <w:rPr>
          <w:color w:val="000000" w:themeColor="text1"/>
          <w:sz w:val="28"/>
          <w:szCs w:val="28"/>
        </w:rPr>
        <w:t xml:space="preserve"> и целесообразности</w:t>
      </w:r>
      <w:r w:rsidRPr="00046EA0">
        <w:rPr>
          <w:color w:val="000000" w:themeColor="text1"/>
          <w:sz w:val="28"/>
          <w:szCs w:val="28"/>
        </w:rPr>
        <w:t xml:space="preserve"> инвестиций в информационные технологии гораздо сложнее, чем просто сопоставление желаний, затрат и возможностей компании. Эта сложность вызвана </w:t>
      </w:r>
      <w:r w:rsidR="00CD1EAF" w:rsidRPr="00046EA0">
        <w:rPr>
          <w:color w:val="000000" w:themeColor="text1"/>
          <w:sz w:val="28"/>
          <w:szCs w:val="28"/>
        </w:rPr>
        <w:t>тем</w:t>
      </w:r>
      <w:r w:rsidR="00B90BCB" w:rsidRPr="00046EA0">
        <w:rPr>
          <w:color w:val="000000" w:themeColor="text1"/>
          <w:sz w:val="28"/>
          <w:szCs w:val="28"/>
        </w:rPr>
        <w:t xml:space="preserve">, что решение </w:t>
      </w:r>
      <w:r w:rsidR="00173267" w:rsidRPr="00046EA0">
        <w:rPr>
          <w:color w:val="000000" w:themeColor="text1"/>
          <w:sz w:val="28"/>
          <w:szCs w:val="28"/>
        </w:rPr>
        <w:t xml:space="preserve">компании </w:t>
      </w:r>
      <w:r w:rsidR="00B90BCB" w:rsidRPr="00046EA0">
        <w:rPr>
          <w:color w:val="000000" w:themeColor="text1"/>
          <w:sz w:val="28"/>
          <w:szCs w:val="28"/>
        </w:rPr>
        <w:t>об инвестировании в ту или иную информационную технологи</w:t>
      </w:r>
      <w:r w:rsidR="00173267" w:rsidRPr="00046EA0">
        <w:rPr>
          <w:color w:val="000000" w:themeColor="text1"/>
          <w:sz w:val="28"/>
          <w:szCs w:val="28"/>
        </w:rPr>
        <w:t>ю является стратегически важным. Оно оказывает влияние не только на эффективность внутр</w:t>
      </w:r>
      <w:r w:rsidR="00CB1A15" w:rsidRPr="00046EA0">
        <w:rPr>
          <w:color w:val="000000" w:themeColor="text1"/>
          <w:sz w:val="28"/>
          <w:szCs w:val="28"/>
        </w:rPr>
        <w:t>и</w:t>
      </w:r>
      <w:r w:rsidR="00173267" w:rsidRPr="00046EA0">
        <w:rPr>
          <w:color w:val="000000" w:themeColor="text1"/>
          <w:sz w:val="28"/>
          <w:szCs w:val="28"/>
        </w:rPr>
        <w:t>фирменных процесс</w:t>
      </w:r>
      <w:r w:rsidR="00CB1A15" w:rsidRPr="00046EA0">
        <w:rPr>
          <w:color w:val="000000" w:themeColor="text1"/>
          <w:sz w:val="28"/>
          <w:szCs w:val="28"/>
        </w:rPr>
        <w:t>ов</w:t>
      </w:r>
      <w:r w:rsidR="00173267" w:rsidRPr="00046EA0">
        <w:rPr>
          <w:color w:val="000000" w:themeColor="text1"/>
          <w:sz w:val="28"/>
          <w:szCs w:val="28"/>
        </w:rPr>
        <w:t>, но также воздействует и на весь рынок в целом.</w:t>
      </w:r>
    </w:p>
    <w:p w:rsidR="002B23A2" w:rsidRPr="00046EA0" w:rsidRDefault="002B23A2" w:rsidP="00046EA0">
      <w:pPr>
        <w:spacing w:after="0" w:line="360" w:lineRule="auto"/>
        <w:ind w:firstLine="709"/>
        <w:jc w:val="both"/>
        <w:rPr>
          <w:rFonts w:ascii="Times New Roman" w:hAnsi="Times New Roman" w:cs="Times New Roman"/>
          <w:sz w:val="28"/>
          <w:szCs w:val="28"/>
        </w:rPr>
      </w:pPr>
      <w:r w:rsidRPr="00046EA0">
        <w:rPr>
          <w:rFonts w:ascii="Times New Roman" w:hAnsi="Times New Roman" w:cs="Times New Roman"/>
          <w:sz w:val="28"/>
          <w:szCs w:val="28"/>
        </w:rPr>
        <w:lastRenderedPageBreak/>
        <w:t>В ходе исследования были получены следующие результаты.</w:t>
      </w:r>
    </w:p>
    <w:p w:rsidR="0084322E" w:rsidRPr="00046EA0" w:rsidRDefault="002B23A2" w:rsidP="00046EA0">
      <w:pPr>
        <w:pStyle w:val="a4"/>
        <w:spacing w:before="0" w:beforeAutospacing="0" w:after="0" w:afterAutospacing="0" w:line="360" w:lineRule="auto"/>
        <w:ind w:firstLine="709"/>
        <w:jc w:val="both"/>
        <w:rPr>
          <w:sz w:val="28"/>
          <w:szCs w:val="28"/>
        </w:rPr>
      </w:pPr>
      <w:r w:rsidRPr="00046EA0">
        <w:rPr>
          <w:color w:val="000000" w:themeColor="text1"/>
          <w:sz w:val="28"/>
          <w:szCs w:val="28"/>
        </w:rPr>
        <w:t xml:space="preserve">Во-первых, </w:t>
      </w:r>
      <w:r w:rsidRPr="00046EA0">
        <w:rPr>
          <w:sz w:val="28"/>
          <w:szCs w:val="28"/>
        </w:rPr>
        <w:t>п</w:t>
      </w:r>
      <w:r w:rsidR="0084322E" w:rsidRPr="00046EA0">
        <w:rPr>
          <w:sz w:val="28"/>
          <w:szCs w:val="28"/>
        </w:rPr>
        <w:t xml:space="preserve">оследнее десятилетие российская информационная инфраструктура перенимала положительный опыт, который был накоплен мировым сообществом. </w:t>
      </w:r>
      <w:r w:rsidR="00B95D64" w:rsidRPr="00046EA0">
        <w:rPr>
          <w:sz w:val="28"/>
          <w:szCs w:val="28"/>
        </w:rPr>
        <w:t>Несмотр</w:t>
      </w:r>
      <w:r w:rsidR="00717FB6">
        <w:rPr>
          <w:sz w:val="28"/>
          <w:szCs w:val="28"/>
        </w:rPr>
        <w:t>я на то, что размер российского</w:t>
      </w:r>
      <w:r w:rsidR="00B95D64" w:rsidRPr="00046EA0">
        <w:rPr>
          <w:sz w:val="28"/>
          <w:szCs w:val="28"/>
        </w:rPr>
        <w:t xml:space="preserve"> </w:t>
      </w:r>
      <w:r w:rsidR="00173267" w:rsidRPr="00046EA0">
        <w:rPr>
          <w:sz w:val="28"/>
          <w:szCs w:val="28"/>
          <w:lang w:val="de-DE"/>
        </w:rPr>
        <w:t>IT</w:t>
      </w:r>
      <w:r w:rsidR="00B95D64" w:rsidRPr="00046EA0">
        <w:rPr>
          <w:sz w:val="28"/>
          <w:szCs w:val="28"/>
        </w:rPr>
        <w:t>-рынка невелик и составляет 1% В</w:t>
      </w:r>
      <w:proofErr w:type="gramStart"/>
      <w:r w:rsidR="00B95D64" w:rsidRPr="00046EA0">
        <w:rPr>
          <w:sz w:val="28"/>
          <w:szCs w:val="28"/>
        </w:rPr>
        <w:t>ВП стр</w:t>
      </w:r>
      <w:proofErr w:type="gramEnd"/>
      <w:r w:rsidR="00B95D64" w:rsidRPr="00046EA0">
        <w:rPr>
          <w:sz w:val="28"/>
          <w:szCs w:val="28"/>
        </w:rPr>
        <w:t>аны, он является одним из быстрорастущих рынков в мире, что подтверждает динамика устойчивого развития в посткризисный период.</w:t>
      </w:r>
    </w:p>
    <w:p w:rsidR="005D7A92" w:rsidRPr="00717FB6" w:rsidRDefault="006C7C4D" w:rsidP="00717FB6">
      <w:pPr>
        <w:pStyle w:val="a4"/>
        <w:spacing w:before="0" w:beforeAutospacing="0" w:after="0" w:afterAutospacing="0" w:line="360" w:lineRule="auto"/>
        <w:ind w:firstLine="709"/>
        <w:jc w:val="both"/>
        <w:rPr>
          <w:color w:val="000000"/>
          <w:sz w:val="28"/>
          <w:szCs w:val="28"/>
        </w:rPr>
      </w:pPr>
      <w:r w:rsidRPr="00046EA0">
        <w:rPr>
          <w:sz w:val="28"/>
          <w:szCs w:val="28"/>
        </w:rPr>
        <w:t>В-</w:t>
      </w:r>
      <w:r w:rsidR="00CB1A15" w:rsidRPr="00046EA0">
        <w:rPr>
          <w:sz w:val="28"/>
          <w:szCs w:val="28"/>
        </w:rPr>
        <w:t>вторых</w:t>
      </w:r>
      <w:r w:rsidR="005D7A92" w:rsidRPr="00046EA0">
        <w:rPr>
          <w:sz w:val="28"/>
          <w:szCs w:val="28"/>
        </w:rPr>
        <w:t xml:space="preserve">, средний показатель </w:t>
      </w:r>
      <w:r w:rsidR="005D7A92" w:rsidRPr="00046EA0">
        <w:rPr>
          <w:sz w:val="28"/>
          <w:szCs w:val="28"/>
          <w:lang w:val="de-DE"/>
        </w:rPr>
        <w:t>IT</w:t>
      </w:r>
      <w:r w:rsidR="005D7A92" w:rsidRPr="00046EA0">
        <w:rPr>
          <w:sz w:val="28"/>
          <w:szCs w:val="28"/>
        </w:rPr>
        <w:t xml:space="preserve">-бюджетов российских компаний в 2011 году составил 0.87% от выручки, в то время как в мировой показатель превышает это значение почти в 2 раза. В 2012 г. наблюдалась общая тенденция сокращения </w:t>
      </w:r>
      <w:r w:rsidR="005D7A92" w:rsidRPr="00046EA0">
        <w:rPr>
          <w:sz w:val="28"/>
          <w:szCs w:val="28"/>
          <w:lang w:val="de-DE"/>
        </w:rPr>
        <w:t>IT</w:t>
      </w:r>
      <w:r w:rsidR="005D7A92" w:rsidRPr="00046EA0">
        <w:rPr>
          <w:sz w:val="28"/>
          <w:szCs w:val="28"/>
        </w:rPr>
        <w:t xml:space="preserve">-бюджетов российских компаний. Так, </w:t>
      </w:r>
      <w:proofErr w:type="gramStart"/>
      <w:r w:rsidR="005D7A92" w:rsidRPr="00046EA0">
        <w:rPr>
          <w:sz w:val="28"/>
          <w:szCs w:val="28"/>
        </w:rPr>
        <w:t>топ-менеджеры</w:t>
      </w:r>
      <w:proofErr w:type="gramEnd"/>
      <w:r w:rsidR="005D7A92" w:rsidRPr="00046EA0">
        <w:rPr>
          <w:sz w:val="28"/>
          <w:szCs w:val="28"/>
        </w:rPr>
        <w:t xml:space="preserve"> 64% компаний сэкономили на </w:t>
      </w:r>
      <w:r w:rsidR="005D7A92" w:rsidRPr="00717FB6">
        <w:rPr>
          <w:color w:val="000000"/>
          <w:sz w:val="28"/>
          <w:szCs w:val="28"/>
          <w:lang w:val="de-DE"/>
        </w:rPr>
        <w:t>IT</w:t>
      </w:r>
      <w:r w:rsidR="005D7A92" w:rsidRPr="00717FB6">
        <w:rPr>
          <w:sz w:val="28"/>
          <w:szCs w:val="28"/>
        </w:rPr>
        <w:t xml:space="preserve"> в 2012 г. и продолжают придерживаться такого подхода. Таким образом, принцип «на </w:t>
      </w:r>
      <w:r w:rsidR="005D7A92" w:rsidRPr="00717FB6">
        <w:rPr>
          <w:color w:val="000000"/>
          <w:sz w:val="28"/>
          <w:szCs w:val="28"/>
          <w:lang w:val="de-DE"/>
        </w:rPr>
        <w:t>IT</w:t>
      </w:r>
      <w:r w:rsidR="005D7A92" w:rsidRPr="00717FB6">
        <w:rPr>
          <w:sz w:val="28"/>
          <w:szCs w:val="28"/>
        </w:rPr>
        <w:t xml:space="preserve"> экономить нельзя, надо экономить с помощью </w:t>
      </w:r>
      <w:r w:rsidR="005D7A92" w:rsidRPr="00717FB6">
        <w:rPr>
          <w:color w:val="000000"/>
          <w:sz w:val="28"/>
          <w:szCs w:val="28"/>
          <w:lang w:val="de-DE"/>
        </w:rPr>
        <w:t>IT</w:t>
      </w:r>
      <w:r w:rsidR="005D7A92" w:rsidRPr="00717FB6">
        <w:rPr>
          <w:sz w:val="28"/>
          <w:szCs w:val="28"/>
        </w:rPr>
        <w:t>» в России</w:t>
      </w:r>
      <w:r w:rsidR="005D7A92" w:rsidRPr="00046EA0">
        <w:rPr>
          <w:sz w:val="28"/>
          <w:szCs w:val="28"/>
        </w:rPr>
        <w:t xml:space="preserve"> не работает. </w:t>
      </w:r>
      <w:r w:rsidR="00717FB6">
        <w:rPr>
          <w:sz w:val="28"/>
          <w:szCs w:val="28"/>
        </w:rPr>
        <w:t>Однако</w:t>
      </w:r>
      <w:r w:rsidR="00777EE1" w:rsidRPr="00046EA0">
        <w:rPr>
          <w:sz w:val="28"/>
          <w:szCs w:val="28"/>
        </w:rPr>
        <w:t xml:space="preserve"> </w:t>
      </w:r>
      <w:r w:rsidR="00777EE1" w:rsidRPr="00046EA0">
        <w:rPr>
          <w:color w:val="000000"/>
          <w:sz w:val="28"/>
          <w:szCs w:val="28"/>
        </w:rPr>
        <w:t xml:space="preserve">инвестирование именно в </w:t>
      </w:r>
      <w:r w:rsidR="00777EE1" w:rsidRPr="00046EA0">
        <w:rPr>
          <w:color w:val="000000"/>
          <w:sz w:val="28"/>
          <w:szCs w:val="28"/>
          <w:lang w:val="de-DE"/>
        </w:rPr>
        <w:t>IT</w:t>
      </w:r>
      <w:r w:rsidR="00777EE1" w:rsidRPr="00046EA0">
        <w:rPr>
          <w:color w:val="000000"/>
          <w:sz w:val="28"/>
          <w:szCs w:val="28"/>
        </w:rPr>
        <w:t xml:space="preserve"> имеет большую важность для компаний, так как позволяет им получить конкурентное преимущество. В настоящее время в мировой практике существует ряд примеров, подтверждающих это</w:t>
      </w:r>
      <w:bookmarkStart w:id="20" w:name="Top"/>
      <w:r w:rsidR="00777EE1" w:rsidRPr="00046EA0">
        <w:rPr>
          <w:color w:val="000000"/>
          <w:sz w:val="28"/>
          <w:szCs w:val="28"/>
        </w:rPr>
        <w:t xml:space="preserve">. </w:t>
      </w:r>
      <w:r w:rsidR="00777EE1" w:rsidRPr="00046EA0">
        <w:rPr>
          <w:sz w:val="28"/>
          <w:szCs w:val="28"/>
        </w:rPr>
        <w:t xml:space="preserve">В то время как, российские компании, к сожалению, </w:t>
      </w:r>
      <w:r w:rsidR="00717FB6">
        <w:rPr>
          <w:sz w:val="28"/>
          <w:szCs w:val="28"/>
        </w:rPr>
        <w:t>не</w:t>
      </w:r>
      <w:r w:rsidR="00777EE1" w:rsidRPr="00046EA0">
        <w:rPr>
          <w:sz w:val="28"/>
          <w:szCs w:val="28"/>
        </w:rPr>
        <w:t xml:space="preserve">дооценивают важность </w:t>
      </w:r>
      <w:r w:rsidR="00777EE1" w:rsidRPr="00717FB6">
        <w:rPr>
          <w:sz w:val="28"/>
          <w:szCs w:val="28"/>
        </w:rPr>
        <w:t xml:space="preserve">инвестиций в </w:t>
      </w:r>
      <w:r w:rsidR="00777EE1" w:rsidRPr="00717FB6">
        <w:rPr>
          <w:sz w:val="28"/>
          <w:szCs w:val="28"/>
          <w:lang w:val="de-DE"/>
        </w:rPr>
        <w:t>IT</w:t>
      </w:r>
      <w:r w:rsidR="00777EE1" w:rsidRPr="00717FB6">
        <w:rPr>
          <w:sz w:val="28"/>
          <w:szCs w:val="28"/>
        </w:rPr>
        <w:t>.</w:t>
      </w:r>
      <w:bookmarkEnd w:id="20"/>
      <w:r w:rsidR="00777EE1" w:rsidRPr="00717FB6">
        <w:rPr>
          <w:sz w:val="28"/>
          <w:szCs w:val="28"/>
        </w:rPr>
        <w:t xml:space="preserve"> </w:t>
      </w:r>
      <w:r w:rsidR="005D7A92" w:rsidRPr="00717FB6">
        <w:rPr>
          <w:sz w:val="28"/>
          <w:szCs w:val="28"/>
        </w:rPr>
        <w:t xml:space="preserve">Поэтому по результатам анализа размера бюджетов на </w:t>
      </w:r>
      <w:r w:rsidR="005D7A92" w:rsidRPr="00717FB6">
        <w:rPr>
          <w:color w:val="000000"/>
          <w:sz w:val="28"/>
          <w:szCs w:val="28"/>
          <w:lang w:val="de-DE"/>
        </w:rPr>
        <w:t>IT</w:t>
      </w:r>
      <w:r w:rsidR="005D7A92" w:rsidRPr="00717FB6">
        <w:rPr>
          <w:sz w:val="28"/>
          <w:szCs w:val="28"/>
        </w:rPr>
        <w:t xml:space="preserve">, можно сделать вывод о </w:t>
      </w:r>
      <w:proofErr w:type="gramStart"/>
      <w:r w:rsidR="005D7A92" w:rsidRPr="00717FB6">
        <w:rPr>
          <w:sz w:val="28"/>
          <w:szCs w:val="28"/>
        </w:rPr>
        <w:t>серьезном</w:t>
      </w:r>
      <w:proofErr w:type="gramEnd"/>
      <w:r w:rsidR="005D7A92" w:rsidRPr="00717FB6">
        <w:rPr>
          <w:sz w:val="28"/>
          <w:szCs w:val="28"/>
        </w:rPr>
        <w:t xml:space="preserve"> </w:t>
      </w:r>
      <w:proofErr w:type="spellStart"/>
      <w:r w:rsidR="005D7A92" w:rsidRPr="00717FB6">
        <w:rPr>
          <w:sz w:val="28"/>
          <w:szCs w:val="28"/>
        </w:rPr>
        <w:t>недоинвестировании</w:t>
      </w:r>
      <w:proofErr w:type="spellEnd"/>
      <w:r w:rsidR="005D7A92" w:rsidRPr="00717FB6">
        <w:rPr>
          <w:sz w:val="28"/>
          <w:szCs w:val="28"/>
        </w:rPr>
        <w:t xml:space="preserve"> российских компаний в </w:t>
      </w:r>
      <w:r w:rsidR="005D7A92" w:rsidRPr="00717FB6">
        <w:rPr>
          <w:color w:val="000000"/>
          <w:sz w:val="28"/>
          <w:szCs w:val="28"/>
          <w:lang w:val="de-DE"/>
        </w:rPr>
        <w:t>IT</w:t>
      </w:r>
      <w:r w:rsidR="005D7A92" w:rsidRPr="00717FB6">
        <w:rPr>
          <w:color w:val="000000"/>
          <w:sz w:val="28"/>
          <w:szCs w:val="28"/>
        </w:rPr>
        <w:t>.</w:t>
      </w:r>
    </w:p>
    <w:p w:rsidR="00A1775E" w:rsidRPr="00046EA0" w:rsidRDefault="005513D5" w:rsidP="00046EA0">
      <w:pPr>
        <w:pStyle w:val="a5"/>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В-</w:t>
      </w:r>
      <w:r w:rsidR="00777EE1" w:rsidRPr="00046EA0">
        <w:rPr>
          <w:rFonts w:ascii="Times New Roman" w:hAnsi="Times New Roman" w:cs="Times New Roman"/>
          <w:sz w:val="28"/>
          <w:szCs w:val="28"/>
        </w:rPr>
        <w:t>третьих</w:t>
      </w:r>
      <w:r w:rsidRPr="00046EA0">
        <w:rPr>
          <w:rFonts w:ascii="Times New Roman" w:hAnsi="Times New Roman" w:cs="Times New Roman"/>
          <w:sz w:val="28"/>
          <w:szCs w:val="28"/>
        </w:rPr>
        <w:t xml:space="preserve">, </w:t>
      </w:r>
      <w:r w:rsidR="00777EE1" w:rsidRPr="00046EA0">
        <w:rPr>
          <w:rFonts w:ascii="Times New Roman" w:hAnsi="Times New Roman" w:cs="Times New Roman"/>
          <w:sz w:val="28"/>
          <w:szCs w:val="28"/>
        </w:rPr>
        <w:t>в результат</w:t>
      </w:r>
      <w:r w:rsidR="00743517" w:rsidRPr="00046EA0">
        <w:rPr>
          <w:rFonts w:ascii="Times New Roman" w:hAnsi="Times New Roman" w:cs="Times New Roman"/>
          <w:sz w:val="28"/>
          <w:szCs w:val="28"/>
        </w:rPr>
        <w:t>е</w:t>
      </w:r>
      <w:r w:rsidR="00777EE1" w:rsidRPr="00046EA0">
        <w:rPr>
          <w:rFonts w:ascii="Times New Roman" w:hAnsi="Times New Roman" w:cs="Times New Roman"/>
          <w:sz w:val="28"/>
          <w:szCs w:val="28"/>
        </w:rPr>
        <w:t xml:space="preserve"> анализа эмпирических исследований</w:t>
      </w:r>
      <w:r w:rsidR="00743517" w:rsidRPr="00046EA0">
        <w:rPr>
          <w:rFonts w:ascii="Times New Roman" w:hAnsi="Times New Roman" w:cs="Times New Roman"/>
          <w:sz w:val="28"/>
          <w:szCs w:val="28"/>
        </w:rPr>
        <w:t>, в настоящее время ключевым вопросом корпоративных финансов является оценка влияния финансовых решений на рыночную стоимость компании. Именно рыночная стоимость рассматривается как ключевой показатель, оценивающий эффективность принимаемых решений. В качестве наблюдаемой оценки рыночной стоимости используется рыночная капитализация.</w:t>
      </w:r>
      <w:r w:rsidR="00A1775E" w:rsidRPr="00046EA0">
        <w:rPr>
          <w:rFonts w:ascii="Times New Roman" w:hAnsi="Times New Roman" w:cs="Times New Roman"/>
          <w:sz w:val="28"/>
          <w:szCs w:val="28"/>
        </w:rPr>
        <w:t xml:space="preserve"> </w:t>
      </w:r>
    </w:p>
    <w:p w:rsidR="00F67C2C" w:rsidRPr="00046EA0" w:rsidRDefault="00A1775E" w:rsidP="00046EA0">
      <w:pPr>
        <w:pStyle w:val="a5"/>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Одним из популярных методов проверки финансовых решений является метод изучения событий, суть которого состоит в отслеживании </w:t>
      </w:r>
      <w:r w:rsidRPr="00046EA0">
        <w:rPr>
          <w:rFonts w:ascii="Times New Roman" w:hAnsi="Times New Roman" w:cs="Times New Roman"/>
          <w:sz w:val="28"/>
          <w:szCs w:val="28"/>
        </w:rPr>
        <w:lastRenderedPageBreak/>
        <w:t xml:space="preserve">реакции фондового рынка </w:t>
      </w:r>
      <w:proofErr w:type="gramStart"/>
      <w:r w:rsidRPr="00046EA0">
        <w:rPr>
          <w:rFonts w:ascii="Times New Roman" w:hAnsi="Times New Roman" w:cs="Times New Roman"/>
          <w:sz w:val="28"/>
          <w:szCs w:val="28"/>
        </w:rPr>
        <w:t>на те</w:t>
      </w:r>
      <w:proofErr w:type="gramEnd"/>
      <w:r w:rsidRPr="00046EA0">
        <w:rPr>
          <w:rFonts w:ascii="Times New Roman" w:hAnsi="Times New Roman" w:cs="Times New Roman"/>
          <w:sz w:val="28"/>
          <w:szCs w:val="28"/>
        </w:rPr>
        <w:t xml:space="preserve"> или иные события, вызванные управленческими решениями или действием внешних факторов. Таким образом, в качестве базовой модели</w:t>
      </w:r>
      <w:r w:rsidR="00F67C2C" w:rsidRPr="00046EA0">
        <w:rPr>
          <w:rFonts w:ascii="Times New Roman" w:hAnsi="Times New Roman" w:cs="Times New Roman"/>
          <w:sz w:val="28"/>
          <w:szCs w:val="28"/>
        </w:rPr>
        <w:t>,</w:t>
      </w:r>
      <w:r w:rsidRPr="00046EA0">
        <w:rPr>
          <w:rFonts w:ascii="Times New Roman" w:hAnsi="Times New Roman" w:cs="Times New Roman"/>
          <w:sz w:val="28"/>
          <w:szCs w:val="28"/>
        </w:rPr>
        <w:t xml:space="preserve"> </w:t>
      </w:r>
      <w:r w:rsidR="00F67C2C" w:rsidRPr="00046EA0">
        <w:rPr>
          <w:rFonts w:ascii="Times New Roman" w:hAnsi="Times New Roman" w:cs="Times New Roman"/>
          <w:sz w:val="28"/>
          <w:szCs w:val="28"/>
        </w:rPr>
        <w:t xml:space="preserve">в рамках поставленной задачи исследования, был выбран метод изучения событий. С помощью него мы </w:t>
      </w:r>
      <w:r w:rsidR="009B7E78" w:rsidRPr="00046EA0">
        <w:rPr>
          <w:rFonts w:ascii="Times New Roman" w:hAnsi="Times New Roman" w:cs="Times New Roman"/>
          <w:sz w:val="28"/>
          <w:szCs w:val="28"/>
        </w:rPr>
        <w:t xml:space="preserve">исследовали влияние инвестиций компаний в </w:t>
      </w:r>
      <w:r w:rsidR="00F67C2C" w:rsidRPr="00046EA0">
        <w:rPr>
          <w:rFonts w:ascii="Times New Roman" w:hAnsi="Times New Roman" w:cs="Times New Roman"/>
          <w:sz w:val="28"/>
          <w:szCs w:val="28"/>
          <w:lang w:val="de-DE"/>
        </w:rPr>
        <w:t>IT</w:t>
      </w:r>
      <w:r w:rsidR="009B7E78" w:rsidRPr="00046EA0">
        <w:rPr>
          <w:rFonts w:ascii="Times New Roman" w:hAnsi="Times New Roman" w:cs="Times New Roman"/>
          <w:sz w:val="28"/>
          <w:szCs w:val="28"/>
        </w:rPr>
        <w:t xml:space="preserve"> на </w:t>
      </w:r>
      <w:r w:rsidR="00F67C2C" w:rsidRPr="00046EA0">
        <w:rPr>
          <w:rFonts w:ascii="Times New Roman" w:hAnsi="Times New Roman" w:cs="Times New Roman"/>
          <w:sz w:val="28"/>
          <w:szCs w:val="28"/>
        </w:rPr>
        <w:t xml:space="preserve">прирост </w:t>
      </w:r>
      <w:r w:rsidR="009B7E78" w:rsidRPr="00046EA0">
        <w:rPr>
          <w:rFonts w:ascii="Times New Roman" w:hAnsi="Times New Roman" w:cs="Times New Roman"/>
          <w:sz w:val="28"/>
          <w:szCs w:val="28"/>
        </w:rPr>
        <w:t>рыночн</w:t>
      </w:r>
      <w:r w:rsidR="00F67C2C" w:rsidRPr="00046EA0">
        <w:rPr>
          <w:rFonts w:ascii="Times New Roman" w:hAnsi="Times New Roman" w:cs="Times New Roman"/>
          <w:sz w:val="28"/>
          <w:szCs w:val="28"/>
        </w:rPr>
        <w:t>ой</w:t>
      </w:r>
      <w:r w:rsidR="009B7E78" w:rsidRPr="00046EA0">
        <w:rPr>
          <w:rFonts w:ascii="Times New Roman" w:hAnsi="Times New Roman" w:cs="Times New Roman"/>
          <w:sz w:val="28"/>
          <w:szCs w:val="28"/>
        </w:rPr>
        <w:t xml:space="preserve"> стоимость через показатель избыточной доходности акций</w:t>
      </w:r>
      <w:r w:rsidR="00F67C2C" w:rsidRPr="00046EA0">
        <w:rPr>
          <w:rFonts w:ascii="Times New Roman" w:hAnsi="Times New Roman" w:cs="Times New Roman"/>
          <w:sz w:val="28"/>
          <w:szCs w:val="28"/>
        </w:rPr>
        <w:t>.</w:t>
      </w:r>
      <w:r w:rsidR="009B7E78" w:rsidRPr="00046EA0">
        <w:rPr>
          <w:rFonts w:ascii="Times New Roman" w:hAnsi="Times New Roman" w:cs="Times New Roman"/>
          <w:sz w:val="28"/>
          <w:szCs w:val="28"/>
        </w:rPr>
        <w:t xml:space="preserve">  </w:t>
      </w:r>
    </w:p>
    <w:p w:rsidR="00F67C2C" w:rsidRPr="00046EA0" w:rsidRDefault="00F67C2C" w:rsidP="00046EA0">
      <w:pPr>
        <w:pStyle w:val="a5"/>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 xml:space="preserve">В-четвертых, с </w:t>
      </w:r>
      <w:r w:rsidR="009B7E78" w:rsidRPr="00046EA0">
        <w:rPr>
          <w:rFonts w:ascii="Times New Roman" w:hAnsi="Times New Roman" w:cs="Times New Roman"/>
          <w:sz w:val="28"/>
          <w:szCs w:val="28"/>
        </w:rPr>
        <w:t>помощью трех выбранных характеристик</w:t>
      </w:r>
      <w:r w:rsidRPr="00046EA0">
        <w:rPr>
          <w:rFonts w:ascii="Times New Roman" w:hAnsi="Times New Roman" w:cs="Times New Roman"/>
          <w:sz w:val="28"/>
          <w:szCs w:val="28"/>
        </w:rPr>
        <w:t xml:space="preserve"> (рычагов создания стоимости)</w:t>
      </w:r>
      <w:r w:rsidR="009B7E78" w:rsidRPr="00046EA0">
        <w:rPr>
          <w:rFonts w:ascii="Times New Roman" w:hAnsi="Times New Roman" w:cs="Times New Roman"/>
          <w:sz w:val="28"/>
          <w:szCs w:val="28"/>
        </w:rPr>
        <w:t>: отраслев</w:t>
      </w:r>
      <w:r w:rsidRPr="00046EA0">
        <w:rPr>
          <w:rFonts w:ascii="Times New Roman" w:hAnsi="Times New Roman" w:cs="Times New Roman"/>
          <w:sz w:val="28"/>
          <w:szCs w:val="28"/>
        </w:rPr>
        <w:t>ая</w:t>
      </w:r>
      <w:r w:rsidR="009B7E78" w:rsidRPr="00046EA0">
        <w:rPr>
          <w:rFonts w:ascii="Times New Roman" w:hAnsi="Times New Roman" w:cs="Times New Roman"/>
          <w:sz w:val="28"/>
          <w:szCs w:val="28"/>
        </w:rPr>
        <w:t xml:space="preserve"> принадлежность, тип внедряемой те</w:t>
      </w:r>
      <w:r w:rsidRPr="00046EA0">
        <w:rPr>
          <w:rFonts w:ascii="Times New Roman" w:hAnsi="Times New Roman" w:cs="Times New Roman"/>
          <w:sz w:val="28"/>
          <w:szCs w:val="28"/>
        </w:rPr>
        <w:t xml:space="preserve">хнологии и вид поставщика услуг, нами была оценена эффективность инвестиций в </w:t>
      </w:r>
      <w:r w:rsidRPr="00046EA0">
        <w:rPr>
          <w:rFonts w:ascii="Times New Roman" w:hAnsi="Times New Roman" w:cs="Times New Roman"/>
          <w:sz w:val="28"/>
          <w:szCs w:val="28"/>
          <w:lang w:val="de-DE"/>
        </w:rPr>
        <w:t>IT</w:t>
      </w:r>
      <w:r w:rsidRPr="00046EA0">
        <w:rPr>
          <w:rFonts w:ascii="Times New Roman" w:hAnsi="Times New Roman" w:cs="Times New Roman"/>
          <w:sz w:val="28"/>
          <w:szCs w:val="28"/>
        </w:rPr>
        <w:t xml:space="preserve"> посредством создания рыночной стоимости компании. В результате решения </w:t>
      </w:r>
      <w:r w:rsidR="00717FB6">
        <w:rPr>
          <w:rFonts w:ascii="Times New Roman" w:hAnsi="Times New Roman" w:cs="Times New Roman"/>
          <w:sz w:val="28"/>
          <w:szCs w:val="28"/>
        </w:rPr>
        <w:t>проблемы исследования с помощью</w:t>
      </w:r>
      <w:r w:rsidRPr="00046EA0">
        <w:rPr>
          <w:rFonts w:ascii="Times New Roman" w:hAnsi="Times New Roman" w:cs="Times New Roman"/>
          <w:sz w:val="28"/>
          <w:szCs w:val="28"/>
        </w:rPr>
        <w:t xml:space="preserve"> метода изучения события, мы пришли к выводу, что </w:t>
      </w:r>
      <w:r w:rsidR="0097656F">
        <w:rPr>
          <w:rFonts w:ascii="Times New Roman" w:hAnsi="Times New Roman" w:cs="Times New Roman"/>
          <w:sz w:val="28"/>
          <w:szCs w:val="28"/>
        </w:rPr>
        <w:t xml:space="preserve">принятие выдвинутых гипотез об </w:t>
      </w:r>
      <w:r w:rsidRPr="00046EA0">
        <w:rPr>
          <w:rFonts w:ascii="Times New Roman" w:hAnsi="Times New Roman" w:cs="Times New Roman"/>
          <w:sz w:val="28"/>
          <w:szCs w:val="28"/>
        </w:rPr>
        <w:t>инвестировании сре</w:t>
      </w:r>
      <w:r w:rsidR="00717FB6">
        <w:rPr>
          <w:rFonts w:ascii="Times New Roman" w:hAnsi="Times New Roman" w:cs="Times New Roman"/>
          <w:sz w:val="28"/>
          <w:szCs w:val="28"/>
        </w:rPr>
        <w:t>дств в инновационные технологии</w:t>
      </w:r>
      <w:r w:rsidRPr="00046EA0">
        <w:rPr>
          <w:rFonts w:ascii="Times New Roman" w:hAnsi="Times New Roman" w:cs="Times New Roman"/>
          <w:sz w:val="28"/>
          <w:szCs w:val="28"/>
        </w:rPr>
        <w:t xml:space="preserve"> и использовани</w:t>
      </w:r>
      <w:r w:rsidR="00707DF1" w:rsidRPr="00046EA0">
        <w:rPr>
          <w:rFonts w:ascii="Times New Roman" w:hAnsi="Times New Roman" w:cs="Times New Roman"/>
          <w:sz w:val="28"/>
          <w:szCs w:val="28"/>
        </w:rPr>
        <w:t>е</w:t>
      </w:r>
      <w:r w:rsidRPr="00046EA0">
        <w:rPr>
          <w:rFonts w:ascii="Times New Roman" w:hAnsi="Times New Roman" w:cs="Times New Roman"/>
          <w:sz w:val="28"/>
          <w:szCs w:val="28"/>
        </w:rPr>
        <w:t xml:space="preserve"> </w:t>
      </w:r>
      <w:r w:rsidRPr="00046EA0">
        <w:rPr>
          <w:rFonts w:ascii="Times New Roman" w:hAnsi="Times New Roman" w:cs="Times New Roman"/>
          <w:sz w:val="28"/>
          <w:szCs w:val="28"/>
          <w:lang w:val="de-DE"/>
        </w:rPr>
        <w:t>IT</w:t>
      </w:r>
      <w:r w:rsidRPr="00046EA0">
        <w:rPr>
          <w:rFonts w:ascii="Times New Roman" w:hAnsi="Times New Roman" w:cs="Times New Roman"/>
          <w:sz w:val="28"/>
          <w:szCs w:val="28"/>
        </w:rPr>
        <w:t xml:space="preserve">-услуг глобальных поставщиков </w:t>
      </w:r>
      <w:r w:rsidRPr="00046EA0">
        <w:rPr>
          <w:rFonts w:ascii="Times New Roman" w:hAnsi="Times New Roman" w:cs="Times New Roman"/>
          <w:color w:val="000000"/>
          <w:sz w:val="28"/>
          <w:szCs w:val="28"/>
        </w:rPr>
        <w:t xml:space="preserve">свидетельствовать о том, что реакция рынка на объявления полностью объясняется выбранными рычагами создания стоимости и является положительной для благосостояния владельца капитала. </w:t>
      </w:r>
    </w:p>
    <w:p w:rsidR="00F67C2C" w:rsidRPr="00046EA0" w:rsidRDefault="00680EED" w:rsidP="00046EA0">
      <w:pPr>
        <w:pStyle w:val="a5"/>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Таким о</w:t>
      </w:r>
      <w:r w:rsidR="00B41A3E" w:rsidRPr="00046EA0">
        <w:rPr>
          <w:rFonts w:ascii="Times New Roman" w:hAnsi="Times New Roman" w:cs="Times New Roman"/>
          <w:sz w:val="28"/>
          <w:szCs w:val="28"/>
        </w:rPr>
        <w:t>бразом,</w:t>
      </w:r>
      <w:r w:rsidRPr="00046EA0">
        <w:rPr>
          <w:rFonts w:ascii="Times New Roman" w:hAnsi="Times New Roman" w:cs="Times New Roman"/>
          <w:sz w:val="28"/>
          <w:szCs w:val="28"/>
        </w:rPr>
        <w:t xml:space="preserve"> полученные в ходе исследовании результаты имеют практическую ценность, </w:t>
      </w:r>
      <w:r w:rsidR="00B41A3E" w:rsidRPr="00046EA0">
        <w:rPr>
          <w:rFonts w:ascii="Times New Roman" w:hAnsi="Times New Roman" w:cs="Times New Roman"/>
          <w:sz w:val="28"/>
          <w:szCs w:val="28"/>
        </w:rPr>
        <w:t>как для</w:t>
      </w:r>
      <w:r w:rsidRPr="00046EA0">
        <w:rPr>
          <w:rFonts w:ascii="Times New Roman" w:hAnsi="Times New Roman" w:cs="Times New Roman"/>
          <w:sz w:val="28"/>
          <w:szCs w:val="28"/>
        </w:rPr>
        <w:t xml:space="preserve"> компаний, так и для рынка в целом. </w:t>
      </w:r>
      <w:r w:rsidR="003E05FA" w:rsidRPr="00046EA0">
        <w:rPr>
          <w:rFonts w:ascii="Times New Roman" w:hAnsi="Times New Roman" w:cs="Times New Roman"/>
          <w:sz w:val="28"/>
          <w:szCs w:val="28"/>
        </w:rPr>
        <w:t xml:space="preserve">С позиций финансового рынка инвестирование компаний в </w:t>
      </w:r>
      <w:r w:rsidR="003E05FA" w:rsidRPr="00046EA0">
        <w:rPr>
          <w:rFonts w:ascii="Times New Roman" w:hAnsi="Times New Roman" w:cs="Times New Roman"/>
          <w:sz w:val="28"/>
          <w:szCs w:val="28"/>
          <w:lang w:val="de-DE"/>
        </w:rPr>
        <w:t>IT</w:t>
      </w:r>
      <w:r w:rsidR="003E05FA" w:rsidRPr="00046EA0">
        <w:rPr>
          <w:rFonts w:ascii="Times New Roman" w:hAnsi="Times New Roman" w:cs="Times New Roman"/>
          <w:sz w:val="28"/>
          <w:szCs w:val="28"/>
        </w:rPr>
        <w:t xml:space="preserve"> будет рассматриваться, как сигнал о хорошем положении компании</w:t>
      </w:r>
      <w:r w:rsidR="0097656F">
        <w:rPr>
          <w:rFonts w:ascii="Times New Roman" w:hAnsi="Times New Roman" w:cs="Times New Roman"/>
          <w:sz w:val="28"/>
          <w:szCs w:val="28"/>
        </w:rPr>
        <w:t xml:space="preserve"> и возможности успешно инвестировать в неё средства</w:t>
      </w:r>
      <w:r w:rsidR="003E05FA" w:rsidRPr="00046EA0">
        <w:rPr>
          <w:rFonts w:ascii="Times New Roman" w:hAnsi="Times New Roman" w:cs="Times New Roman"/>
          <w:sz w:val="28"/>
          <w:szCs w:val="28"/>
        </w:rPr>
        <w:t>.</w:t>
      </w:r>
      <w:r w:rsidR="00717FB6">
        <w:rPr>
          <w:rFonts w:ascii="Times New Roman" w:hAnsi="Times New Roman" w:cs="Times New Roman"/>
          <w:sz w:val="28"/>
          <w:szCs w:val="28"/>
        </w:rPr>
        <w:t xml:space="preserve"> </w:t>
      </w:r>
      <w:r w:rsidRPr="00046EA0">
        <w:rPr>
          <w:rFonts w:ascii="Times New Roman" w:hAnsi="Times New Roman" w:cs="Times New Roman"/>
          <w:sz w:val="28"/>
          <w:szCs w:val="28"/>
        </w:rPr>
        <w:t xml:space="preserve">Что касается </w:t>
      </w:r>
      <w:r w:rsidR="003E05FA" w:rsidRPr="00046EA0">
        <w:rPr>
          <w:rFonts w:ascii="Times New Roman" w:hAnsi="Times New Roman" w:cs="Times New Roman"/>
          <w:sz w:val="28"/>
          <w:szCs w:val="28"/>
        </w:rPr>
        <w:t xml:space="preserve">самих </w:t>
      </w:r>
      <w:r w:rsidRPr="00046EA0">
        <w:rPr>
          <w:rFonts w:ascii="Times New Roman" w:hAnsi="Times New Roman" w:cs="Times New Roman"/>
          <w:sz w:val="28"/>
          <w:szCs w:val="28"/>
        </w:rPr>
        <w:t xml:space="preserve">компаний, то, в первую очередь, здесь возникает вопрос о важности оптимизаций </w:t>
      </w:r>
      <w:r w:rsidRPr="00046EA0">
        <w:rPr>
          <w:rFonts w:ascii="Times New Roman" w:hAnsi="Times New Roman" w:cs="Times New Roman"/>
          <w:sz w:val="28"/>
          <w:szCs w:val="28"/>
          <w:lang w:val="de-DE"/>
        </w:rPr>
        <w:t>IT</w:t>
      </w:r>
      <w:r w:rsidRPr="00046EA0">
        <w:rPr>
          <w:rFonts w:ascii="Times New Roman" w:hAnsi="Times New Roman" w:cs="Times New Roman"/>
          <w:sz w:val="28"/>
          <w:szCs w:val="28"/>
        </w:rPr>
        <w:t xml:space="preserve">-бюджетов. Для каждой российской компании существует оптимальное отношение цены и качества потребляемых </w:t>
      </w:r>
      <w:r w:rsidRPr="00046EA0">
        <w:rPr>
          <w:rFonts w:ascii="Times New Roman" w:hAnsi="Times New Roman" w:cs="Times New Roman"/>
          <w:sz w:val="28"/>
          <w:szCs w:val="28"/>
          <w:lang w:val="de-DE"/>
        </w:rPr>
        <w:t>IT</w:t>
      </w:r>
      <w:r w:rsidR="00717FB6">
        <w:rPr>
          <w:rFonts w:ascii="Times New Roman" w:hAnsi="Times New Roman" w:cs="Times New Roman"/>
          <w:sz w:val="28"/>
          <w:szCs w:val="28"/>
        </w:rPr>
        <w:t>-услуг. По словам вице-президента</w:t>
      </w:r>
      <w:r w:rsidRPr="00046EA0">
        <w:rPr>
          <w:rFonts w:ascii="Times New Roman" w:hAnsi="Times New Roman" w:cs="Times New Roman"/>
          <w:sz w:val="28"/>
          <w:szCs w:val="28"/>
        </w:rPr>
        <w:t xml:space="preserve"> по финансам </w:t>
      </w:r>
      <w:r w:rsidR="00B41A3E" w:rsidRPr="00046EA0">
        <w:rPr>
          <w:rFonts w:ascii="Times New Roman" w:hAnsi="Times New Roman" w:cs="Times New Roman"/>
          <w:sz w:val="28"/>
          <w:szCs w:val="28"/>
        </w:rPr>
        <w:t>компании «</w:t>
      </w:r>
      <w:proofErr w:type="spellStart"/>
      <w:r w:rsidRPr="00046EA0">
        <w:rPr>
          <w:rFonts w:ascii="Times New Roman" w:hAnsi="Times New Roman" w:cs="Times New Roman"/>
          <w:sz w:val="28"/>
          <w:szCs w:val="28"/>
        </w:rPr>
        <w:t>Юнистрим</w:t>
      </w:r>
      <w:proofErr w:type="spellEnd"/>
      <w:r w:rsidRPr="00046EA0">
        <w:rPr>
          <w:rFonts w:ascii="Times New Roman" w:hAnsi="Times New Roman" w:cs="Times New Roman"/>
          <w:sz w:val="28"/>
          <w:szCs w:val="28"/>
        </w:rPr>
        <w:t>»</w:t>
      </w:r>
      <w:r w:rsidR="00B41A3E" w:rsidRPr="00046EA0">
        <w:rPr>
          <w:rFonts w:ascii="Times New Roman" w:hAnsi="Times New Roman" w:cs="Times New Roman"/>
          <w:sz w:val="28"/>
          <w:szCs w:val="28"/>
        </w:rPr>
        <w:t xml:space="preserve"> передача большинства функция на аутсорсинг значительно облегчает задачу планирования </w:t>
      </w:r>
      <w:r w:rsidR="00B41A3E" w:rsidRPr="00046EA0">
        <w:rPr>
          <w:rFonts w:ascii="Times New Roman" w:hAnsi="Times New Roman" w:cs="Times New Roman"/>
          <w:sz w:val="28"/>
          <w:szCs w:val="28"/>
          <w:lang w:val="de-DE"/>
        </w:rPr>
        <w:t>IT</w:t>
      </w:r>
      <w:r w:rsidR="00B41A3E" w:rsidRPr="00046EA0">
        <w:rPr>
          <w:rFonts w:ascii="Times New Roman" w:hAnsi="Times New Roman" w:cs="Times New Roman"/>
          <w:sz w:val="28"/>
          <w:szCs w:val="28"/>
        </w:rPr>
        <w:t>-</w:t>
      </w:r>
      <w:r w:rsidR="00B41A3E" w:rsidRPr="00C30367">
        <w:rPr>
          <w:rFonts w:ascii="Times New Roman" w:hAnsi="Times New Roman" w:cs="Times New Roman"/>
          <w:sz w:val="28"/>
          <w:szCs w:val="28"/>
        </w:rPr>
        <w:t>бюджетов</w:t>
      </w:r>
      <w:r w:rsidR="00717FB6" w:rsidRPr="00C30367">
        <w:rPr>
          <w:rFonts w:ascii="Times New Roman" w:hAnsi="Times New Roman" w:cs="Times New Roman"/>
          <w:sz w:val="28"/>
          <w:szCs w:val="28"/>
        </w:rPr>
        <w:t xml:space="preserve"> [</w:t>
      </w:r>
      <w:r w:rsidR="00896B8D" w:rsidRPr="00C30367">
        <w:rPr>
          <w:rFonts w:ascii="Times New Roman" w:hAnsi="Times New Roman" w:cs="Times New Roman"/>
          <w:sz w:val="28"/>
          <w:szCs w:val="28"/>
        </w:rPr>
        <w:t>9</w:t>
      </w:r>
      <w:r w:rsidR="00717FB6" w:rsidRPr="00C30367">
        <w:rPr>
          <w:rFonts w:ascii="Times New Roman" w:hAnsi="Times New Roman" w:cs="Times New Roman"/>
          <w:sz w:val="28"/>
          <w:szCs w:val="28"/>
        </w:rPr>
        <w:t>]</w:t>
      </w:r>
      <w:r w:rsidR="00B41A3E" w:rsidRPr="00C30367">
        <w:rPr>
          <w:rFonts w:ascii="Times New Roman" w:hAnsi="Times New Roman" w:cs="Times New Roman"/>
          <w:sz w:val="28"/>
          <w:szCs w:val="28"/>
        </w:rPr>
        <w:t>.</w:t>
      </w:r>
      <w:r w:rsidR="00B41A3E" w:rsidRPr="00046EA0">
        <w:rPr>
          <w:rFonts w:ascii="Times New Roman" w:hAnsi="Times New Roman" w:cs="Times New Roman"/>
          <w:sz w:val="28"/>
          <w:szCs w:val="28"/>
        </w:rPr>
        <w:t xml:space="preserve"> Согласно исследованию, проведенному компанией </w:t>
      </w:r>
      <w:r w:rsidR="00B41A3E" w:rsidRPr="00046EA0">
        <w:rPr>
          <w:rFonts w:ascii="Times New Roman" w:hAnsi="Times New Roman" w:cs="Times New Roman"/>
          <w:sz w:val="28"/>
          <w:szCs w:val="28"/>
          <w:lang w:val="de-DE"/>
        </w:rPr>
        <w:t>IBM</w:t>
      </w:r>
      <w:r w:rsidR="00B41A3E" w:rsidRPr="00046EA0">
        <w:rPr>
          <w:rFonts w:ascii="Times New Roman" w:hAnsi="Times New Roman" w:cs="Times New Roman"/>
          <w:sz w:val="28"/>
          <w:szCs w:val="28"/>
        </w:rPr>
        <w:t xml:space="preserve"> в 2012 году, больше 50% компаний на российском рынке уже </w:t>
      </w:r>
      <w:r w:rsidR="00F40024" w:rsidRPr="00046EA0">
        <w:rPr>
          <w:rFonts w:ascii="Times New Roman" w:hAnsi="Times New Roman" w:cs="Times New Roman"/>
          <w:sz w:val="28"/>
          <w:szCs w:val="28"/>
        </w:rPr>
        <w:t xml:space="preserve">используют аутсорсинг. </w:t>
      </w:r>
      <w:r w:rsidR="00B41A3E" w:rsidRPr="00046EA0">
        <w:rPr>
          <w:rFonts w:ascii="Times New Roman" w:hAnsi="Times New Roman" w:cs="Times New Roman"/>
          <w:sz w:val="28"/>
          <w:szCs w:val="28"/>
        </w:rPr>
        <w:t xml:space="preserve">Как мы заключили в ходе исследования, </w:t>
      </w:r>
      <w:r w:rsidR="00F40024" w:rsidRPr="00046EA0">
        <w:rPr>
          <w:rFonts w:ascii="Times New Roman" w:hAnsi="Times New Roman" w:cs="Times New Roman"/>
          <w:sz w:val="28"/>
          <w:szCs w:val="28"/>
        </w:rPr>
        <w:lastRenderedPageBreak/>
        <w:t xml:space="preserve">инвестиции в </w:t>
      </w:r>
      <w:r w:rsidR="00F40024" w:rsidRPr="00046EA0">
        <w:rPr>
          <w:rFonts w:ascii="Times New Roman" w:hAnsi="Times New Roman" w:cs="Times New Roman"/>
          <w:sz w:val="28"/>
          <w:szCs w:val="28"/>
          <w:lang w:val="de-DE"/>
        </w:rPr>
        <w:t>IT</w:t>
      </w:r>
      <w:r w:rsidR="00F40024" w:rsidRPr="00046EA0">
        <w:rPr>
          <w:rFonts w:ascii="Times New Roman" w:hAnsi="Times New Roman" w:cs="Times New Roman"/>
          <w:sz w:val="28"/>
          <w:szCs w:val="28"/>
        </w:rPr>
        <w:t xml:space="preserve"> создают компании дополнительную стоимость, поэтому, </w:t>
      </w:r>
      <w:r w:rsidR="00B41A3E" w:rsidRPr="00046EA0">
        <w:rPr>
          <w:rFonts w:ascii="Times New Roman" w:hAnsi="Times New Roman" w:cs="Times New Roman"/>
          <w:sz w:val="28"/>
          <w:szCs w:val="28"/>
        </w:rPr>
        <w:t>действительно</w:t>
      </w:r>
      <w:r w:rsidR="00F40024" w:rsidRPr="00046EA0">
        <w:rPr>
          <w:rFonts w:ascii="Times New Roman" w:hAnsi="Times New Roman" w:cs="Times New Roman"/>
          <w:sz w:val="28"/>
          <w:szCs w:val="28"/>
        </w:rPr>
        <w:t>,</w:t>
      </w:r>
      <w:r w:rsidR="00B41A3E" w:rsidRPr="00046EA0">
        <w:rPr>
          <w:rFonts w:ascii="Times New Roman" w:hAnsi="Times New Roman" w:cs="Times New Roman"/>
          <w:sz w:val="28"/>
          <w:szCs w:val="28"/>
        </w:rPr>
        <w:t xml:space="preserve"> для того, чтобы компания смогла извлечь преимущество от </w:t>
      </w:r>
      <w:r w:rsidR="00F40024" w:rsidRPr="00046EA0">
        <w:rPr>
          <w:rFonts w:ascii="Times New Roman" w:hAnsi="Times New Roman" w:cs="Times New Roman"/>
          <w:sz w:val="28"/>
          <w:szCs w:val="28"/>
        </w:rPr>
        <w:t xml:space="preserve">этих инвестиций она должна определиться со стратегией оптимизации </w:t>
      </w:r>
      <w:r w:rsidR="00F40024" w:rsidRPr="00046EA0">
        <w:rPr>
          <w:rFonts w:ascii="Times New Roman" w:hAnsi="Times New Roman" w:cs="Times New Roman"/>
          <w:sz w:val="28"/>
          <w:szCs w:val="28"/>
          <w:lang w:val="de-DE"/>
        </w:rPr>
        <w:t>IT</w:t>
      </w:r>
      <w:r w:rsidR="00F40024" w:rsidRPr="00046EA0">
        <w:rPr>
          <w:rFonts w:ascii="Times New Roman" w:hAnsi="Times New Roman" w:cs="Times New Roman"/>
          <w:sz w:val="28"/>
          <w:szCs w:val="28"/>
        </w:rPr>
        <w:t xml:space="preserve">-бюджета: справляться собственными силами или же передать процесс на </w:t>
      </w:r>
      <w:proofErr w:type="spellStart"/>
      <w:r w:rsidR="00F40024" w:rsidRPr="00046EA0">
        <w:rPr>
          <w:rFonts w:ascii="Times New Roman" w:hAnsi="Times New Roman" w:cs="Times New Roman"/>
          <w:sz w:val="28"/>
          <w:szCs w:val="28"/>
        </w:rPr>
        <w:t>аусорсинг</w:t>
      </w:r>
      <w:proofErr w:type="spellEnd"/>
      <w:r w:rsidR="00F40024" w:rsidRPr="00046EA0">
        <w:rPr>
          <w:rFonts w:ascii="Times New Roman" w:hAnsi="Times New Roman" w:cs="Times New Roman"/>
          <w:sz w:val="28"/>
          <w:szCs w:val="28"/>
        </w:rPr>
        <w:t xml:space="preserve">. </w:t>
      </w:r>
    </w:p>
    <w:p w:rsidR="006C7C4D" w:rsidRPr="00046EA0" w:rsidRDefault="00572C08" w:rsidP="00046EA0">
      <w:pPr>
        <w:pStyle w:val="a5"/>
        <w:spacing w:after="0" w:line="360" w:lineRule="auto"/>
        <w:ind w:left="0" w:firstLine="709"/>
        <w:jc w:val="both"/>
        <w:rPr>
          <w:rFonts w:ascii="Times New Roman" w:hAnsi="Times New Roman" w:cs="Times New Roman"/>
          <w:sz w:val="28"/>
          <w:szCs w:val="28"/>
        </w:rPr>
      </w:pPr>
      <w:r w:rsidRPr="00046EA0">
        <w:rPr>
          <w:rFonts w:ascii="Times New Roman" w:hAnsi="Times New Roman" w:cs="Times New Roman"/>
          <w:sz w:val="28"/>
          <w:szCs w:val="28"/>
        </w:rPr>
        <w:t>.</w:t>
      </w:r>
    </w:p>
    <w:p w:rsidR="00BB22EE" w:rsidRPr="00046EA0" w:rsidRDefault="00BB22EE" w:rsidP="00046EA0">
      <w:pPr>
        <w:spacing w:after="0" w:line="360" w:lineRule="auto"/>
        <w:ind w:firstLine="709"/>
        <w:jc w:val="both"/>
        <w:rPr>
          <w:rFonts w:ascii="Times New Roman" w:hAnsi="Times New Roman" w:cs="Times New Roman"/>
          <w:b/>
          <w:sz w:val="28"/>
          <w:szCs w:val="28"/>
        </w:rPr>
      </w:pPr>
      <w:r w:rsidRPr="00046EA0">
        <w:rPr>
          <w:rFonts w:ascii="Times New Roman" w:hAnsi="Times New Roman" w:cs="Times New Roman"/>
          <w:b/>
          <w:sz w:val="28"/>
          <w:szCs w:val="28"/>
        </w:rPr>
        <w:br w:type="page"/>
      </w:r>
    </w:p>
    <w:p w:rsidR="00CB13CD" w:rsidRPr="00046EA0" w:rsidRDefault="00541AAB" w:rsidP="0054764E">
      <w:pPr>
        <w:pStyle w:val="2"/>
        <w:spacing w:before="0" w:line="360" w:lineRule="auto"/>
        <w:ind w:firstLine="709"/>
        <w:jc w:val="center"/>
        <w:rPr>
          <w:rFonts w:ascii="Times New Roman" w:hAnsi="Times New Roman" w:cs="Times New Roman"/>
          <w:color w:val="000000" w:themeColor="text1"/>
          <w:sz w:val="28"/>
          <w:szCs w:val="28"/>
        </w:rPr>
      </w:pPr>
      <w:bookmarkStart w:id="21" w:name="_Toc357974062"/>
      <w:r w:rsidRPr="00046EA0">
        <w:rPr>
          <w:rFonts w:ascii="Times New Roman" w:hAnsi="Times New Roman" w:cs="Times New Roman"/>
          <w:color w:val="000000" w:themeColor="text1"/>
          <w:sz w:val="28"/>
          <w:szCs w:val="28"/>
        </w:rPr>
        <w:lastRenderedPageBreak/>
        <w:t>СПИСОК ЛИТЕРАТУРЫ</w:t>
      </w:r>
      <w:bookmarkEnd w:id="21"/>
    </w:p>
    <w:p w:rsidR="00692518" w:rsidRPr="00046EA0" w:rsidRDefault="00692518" w:rsidP="00046EA0">
      <w:pPr>
        <w:spacing w:after="0" w:line="360" w:lineRule="auto"/>
        <w:ind w:firstLine="709"/>
        <w:jc w:val="both"/>
        <w:rPr>
          <w:rFonts w:ascii="Times New Roman" w:hAnsi="Times New Roman" w:cs="Times New Roman"/>
          <w:sz w:val="28"/>
          <w:szCs w:val="28"/>
        </w:rPr>
      </w:pPr>
    </w:p>
    <w:p w:rsidR="00541AAB" w:rsidRPr="004A29D9" w:rsidRDefault="00541AAB"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r w:rsidRPr="004A29D9">
        <w:rPr>
          <w:rFonts w:ascii="Times New Roman" w:hAnsi="Times New Roman" w:cs="Times New Roman"/>
          <w:bCs/>
          <w:sz w:val="28"/>
          <w:szCs w:val="28"/>
        </w:rPr>
        <w:t xml:space="preserve">Беликов Д. В. Развитие рынка информационных технологий России: состояние и тенденции </w:t>
      </w:r>
      <w:r w:rsidR="00F147AA" w:rsidRPr="004A29D9">
        <w:rPr>
          <w:rFonts w:ascii="Times New Roman" w:hAnsi="Times New Roman" w:cs="Times New Roman"/>
          <w:color w:val="000000" w:themeColor="text1"/>
          <w:sz w:val="28"/>
          <w:szCs w:val="28"/>
        </w:rPr>
        <w:t>/</w:t>
      </w:r>
      <w:r w:rsidR="00F147AA">
        <w:rPr>
          <w:rFonts w:ascii="Times New Roman" w:hAnsi="Times New Roman" w:cs="Times New Roman"/>
          <w:color w:val="000000" w:themeColor="text1"/>
          <w:sz w:val="28"/>
          <w:szCs w:val="28"/>
        </w:rPr>
        <w:t xml:space="preserve">Д. В. Беликов </w:t>
      </w:r>
      <w:r w:rsidR="00F147AA" w:rsidRPr="004A29D9">
        <w:rPr>
          <w:rFonts w:ascii="Times New Roman" w:hAnsi="Times New Roman" w:cs="Times New Roman"/>
          <w:color w:val="000000" w:themeColor="text1"/>
          <w:sz w:val="28"/>
          <w:szCs w:val="28"/>
        </w:rPr>
        <w:t>/</w:t>
      </w:r>
      <w:r w:rsidRPr="004A29D9">
        <w:rPr>
          <w:rFonts w:ascii="Times New Roman" w:hAnsi="Times New Roman" w:cs="Times New Roman"/>
          <w:color w:val="000000" w:themeColor="text1"/>
          <w:sz w:val="28"/>
          <w:szCs w:val="28"/>
        </w:rPr>
        <w:t>/</w:t>
      </w:r>
      <w:r w:rsidRPr="004A29D9">
        <w:rPr>
          <w:rFonts w:ascii="Times New Roman" w:hAnsi="Times New Roman" w:cs="Times New Roman"/>
          <w:sz w:val="28"/>
          <w:szCs w:val="28"/>
        </w:rPr>
        <w:t>Вестник Самарского государственного экономического университета</w:t>
      </w:r>
      <w:r w:rsidR="00130BBD">
        <w:rPr>
          <w:rFonts w:ascii="Times New Roman" w:hAnsi="Times New Roman" w:cs="Times New Roman"/>
          <w:sz w:val="28"/>
          <w:szCs w:val="28"/>
        </w:rPr>
        <w:t xml:space="preserve"> </w:t>
      </w:r>
      <w:r w:rsidRPr="004A29D9">
        <w:rPr>
          <w:rFonts w:ascii="Times New Roman" w:hAnsi="Times New Roman" w:cs="Times New Roman"/>
          <w:color w:val="000000" w:themeColor="text1"/>
          <w:sz w:val="28"/>
          <w:szCs w:val="28"/>
        </w:rPr>
        <w:t>– 2012. –№4. –С. 19-25</w:t>
      </w:r>
      <w:r w:rsidR="006A18CA" w:rsidRPr="006A18CA">
        <w:rPr>
          <w:rFonts w:ascii="Times New Roman" w:hAnsi="Times New Roman" w:cs="Times New Roman"/>
          <w:color w:val="000000" w:themeColor="text1"/>
          <w:sz w:val="28"/>
          <w:szCs w:val="28"/>
        </w:rPr>
        <w:t>.</w:t>
      </w:r>
    </w:p>
    <w:p w:rsidR="00541AAB" w:rsidRPr="004A29D9" w:rsidRDefault="00541AAB"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proofErr w:type="spellStart"/>
      <w:r w:rsidRPr="004A29D9">
        <w:rPr>
          <w:rFonts w:ascii="Times New Roman" w:hAnsi="Times New Roman" w:cs="Times New Roman"/>
          <w:color w:val="000000"/>
          <w:spacing w:val="-2"/>
          <w:sz w:val="28"/>
          <w:szCs w:val="28"/>
        </w:rPr>
        <w:t>Боер</w:t>
      </w:r>
      <w:proofErr w:type="spellEnd"/>
      <w:r w:rsidRPr="004A29D9">
        <w:rPr>
          <w:rFonts w:ascii="Times New Roman" w:hAnsi="Times New Roman" w:cs="Times New Roman"/>
          <w:color w:val="000000"/>
          <w:spacing w:val="-2"/>
          <w:sz w:val="28"/>
          <w:szCs w:val="28"/>
        </w:rPr>
        <w:t xml:space="preserve"> П. Ф. Практические примеры оценки стоимости технологий</w:t>
      </w:r>
      <w:r w:rsidR="00F147AA" w:rsidRPr="00F147AA">
        <w:rPr>
          <w:rFonts w:ascii="Times New Roman" w:hAnsi="Times New Roman" w:cs="Times New Roman"/>
          <w:color w:val="000000" w:themeColor="text1"/>
          <w:sz w:val="28"/>
          <w:szCs w:val="28"/>
        </w:rPr>
        <w:t xml:space="preserve"> </w:t>
      </w:r>
      <w:r w:rsidR="00F147AA" w:rsidRPr="004A29D9">
        <w:rPr>
          <w:rFonts w:ascii="Times New Roman" w:hAnsi="Times New Roman" w:cs="Times New Roman"/>
          <w:color w:val="000000" w:themeColor="text1"/>
          <w:sz w:val="28"/>
          <w:szCs w:val="28"/>
        </w:rPr>
        <w:t>/</w:t>
      </w:r>
      <w:r w:rsidR="00F147AA">
        <w:rPr>
          <w:rFonts w:ascii="Times New Roman" w:hAnsi="Times New Roman" w:cs="Times New Roman"/>
          <w:color w:val="000000" w:themeColor="text1"/>
          <w:sz w:val="28"/>
          <w:szCs w:val="28"/>
        </w:rPr>
        <w:t xml:space="preserve">П. Ф. </w:t>
      </w:r>
      <w:proofErr w:type="spellStart"/>
      <w:r w:rsidR="00F147AA">
        <w:rPr>
          <w:rFonts w:ascii="Times New Roman" w:hAnsi="Times New Roman" w:cs="Times New Roman"/>
          <w:color w:val="000000" w:themeColor="text1"/>
          <w:sz w:val="28"/>
          <w:szCs w:val="28"/>
        </w:rPr>
        <w:t>Боер</w:t>
      </w:r>
      <w:proofErr w:type="spellEnd"/>
      <w:r w:rsidR="00F147AA">
        <w:rPr>
          <w:rFonts w:ascii="Times New Roman" w:hAnsi="Times New Roman" w:cs="Times New Roman"/>
          <w:color w:val="000000" w:themeColor="text1"/>
          <w:sz w:val="28"/>
          <w:szCs w:val="28"/>
        </w:rPr>
        <w:t>.</w:t>
      </w:r>
      <w:r w:rsidRPr="004A29D9">
        <w:rPr>
          <w:rFonts w:ascii="Times New Roman" w:hAnsi="Times New Roman" w:cs="Times New Roman"/>
          <w:sz w:val="28"/>
          <w:szCs w:val="28"/>
        </w:rPr>
        <w:t xml:space="preserve"> </w:t>
      </w:r>
      <w:proofErr w:type="gramStart"/>
      <w:r w:rsidR="00130BBD" w:rsidRPr="004A29D9">
        <w:rPr>
          <w:rFonts w:ascii="Times New Roman" w:hAnsi="Times New Roman" w:cs="Times New Roman"/>
          <w:color w:val="000000" w:themeColor="text1"/>
          <w:sz w:val="28"/>
          <w:szCs w:val="28"/>
        </w:rPr>
        <w:t>–</w:t>
      </w:r>
      <w:r w:rsidRPr="004A29D9">
        <w:rPr>
          <w:rFonts w:ascii="Times New Roman" w:hAnsi="Times New Roman" w:cs="Times New Roman"/>
          <w:color w:val="000000"/>
          <w:spacing w:val="-2"/>
          <w:sz w:val="28"/>
          <w:szCs w:val="28"/>
        </w:rPr>
        <w:t>М</w:t>
      </w:r>
      <w:proofErr w:type="gramEnd"/>
      <w:r w:rsidRPr="004A29D9">
        <w:rPr>
          <w:rFonts w:ascii="Times New Roman" w:hAnsi="Times New Roman" w:cs="Times New Roman"/>
          <w:color w:val="000000"/>
          <w:spacing w:val="-2"/>
          <w:sz w:val="28"/>
          <w:szCs w:val="28"/>
        </w:rPr>
        <w:t>.: ЗАО «Олимп-Бизнес», 2007. – 256 с.</w:t>
      </w:r>
    </w:p>
    <w:p w:rsidR="00541AAB" w:rsidRPr="004A29D9" w:rsidRDefault="00130BBD"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proofErr w:type="spellStart"/>
      <w:r>
        <w:rPr>
          <w:rFonts w:ascii="Times New Roman" w:eastAsia="Times New Roman" w:hAnsi="Times New Roman" w:cs="Times New Roman"/>
          <w:sz w:val="28"/>
          <w:szCs w:val="28"/>
        </w:rPr>
        <w:t>Брейли</w:t>
      </w:r>
      <w:proofErr w:type="spellEnd"/>
      <w:r w:rsidR="00541AAB" w:rsidRPr="004A29D9">
        <w:rPr>
          <w:rFonts w:ascii="Times New Roman" w:eastAsia="Times New Roman" w:hAnsi="Times New Roman" w:cs="Times New Roman"/>
          <w:sz w:val="28"/>
          <w:szCs w:val="28"/>
        </w:rPr>
        <w:t xml:space="preserve"> Р. А. Принципы корпоративных финансов</w:t>
      </w:r>
      <w:r w:rsidR="00F147AA" w:rsidRPr="00F147AA">
        <w:rPr>
          <w:rFonts w:ascii="Times New Roman" w:hAnsi="Times New Roman" w:cs="Times New Roman"/>
          <w:color w:val="000000" w:themeColor="text1"/>
          <w:sz w:val="28"/>
          <w:szCs w:val="28"/>
        </w:rPr>
        <w:t xml:space="preserve"> </w:t>
      </w:r>
      <w:r w:rsidR="00F147AA" w:rsidRPr="004A29D9">
        <w:rPr>
          <w:rFonts w:ascii="Times New Roman" w:hAnsi="Times New Roman" w:cs="Times New Roman"/>
          <w:color w:val="000000" w:themeColor="text1"/>
          <w:sz w:val="28"/>
          <w:szCs w:val="28"/>
        </w:rPr>
        <w:t>/</w:t>
      </w:r>
      <w:r w:rsidR="00F147AA">
        <w:rPr>
          <w:rFonts w:ascii="Times New Roman" w:hAnsi="Times New Roman" w:cs="Times New Roman"/>
          <w:color w:val="000000" w:themeColor="text1"/>
          <w:sz w:val="28"/>
          <w:szCs w:val="28"/>
        </w:rPr>
        <w:t xml:space="preserve">Р.А. </w:t>
      </w:r>
      <w:proofErr w:type="spellStart"/>
      <w:r w:rsidR="00F147AA">
        <w:rPr>
          <w:rFonts w:ascii="Times New Roman" w:hAnsi="Times New Roman" w:cs="Times New Roman"/>
          <w:color w:val="000000" w:themeColor="text1"/>
          <w:sz w:val="28"/>
          <w:szCs w:val="28"/>
        </w:rPr>
        <w:t>Брейли</w:t>
      </w:r>
      <w:proofErr w:type="spellEnd"/>
      <w:r w:rsidR="00F147AA">
        <w:rPr>
          <w:rFonts w:ascii="Times New Roman" w:hAnsi="Times New Roman" w:cs="Times New Roman"/>
          <w:color w:val="000000" w:themeColor="text1"/>
          <w:sz w:val="28"/>
          <w:szCs w:val="28"/>
        </w:rPr>
        <w:t xml:space="preserve">, С. С. Майер. </w:t>
      </w:r>
      <w:proofErr w:type="gramStart"/>
      <w:r w:rsidR="00541AAB" w:rsidRPr="004A29D9">
        <w:rPr>
          <w:rFonts w:ascii="Times New Roman" w:hAnsi="Times New Roman" w:cs="Times New Roman"/>
          <w:color w:val="000000"/>
          <w:spacing w:val="-2"/>
          <w:sz w:val="28"/>
          <w:szCs w:val="28"/>
        </w:rPr>
        <w:t>–</w:t>
      </w:r>
      <w:r w:rsidR="00541AAB" w:rsidRPr="004A29D9">
        <w:rPr>
          <w:rFonts w:ascii="Times New Roman" w:eastAsia="Times New Roman" w:hAnsi="Times New Roman" w:cs="Times New Roman"/>
          <w:sz w:val="28"/>
          <w:szCs w:val="28"/>
        </w:rPr>
        <w:t>М</w:t>
      </w:r>
      <w:proofErr w:type="gramEnd"/>
      <w:r w:rsidR="00541AAB" w:rsidRPr="004A29D9">
        <w:rPr>
          <w:rFonts w:ascii="Times New Roman" w:eastAsia="Times New Roman" w:hAnsi="Times New Roman" w:cs="Times New Roman"/>
          <w:sz w:val="28"/>
          <w:szCs w:val="28"/>
        </w:rPr>
        <w:t xml:space="preserve">.: Олимп-Бизнес, 2008. – 1008 с. </w:t>
      </w:r>
    </w:p>
    <w:p w:rsidR="00541AAB" w:rsidRPr="004A29D9" w:rsidRDefault="00541AAB"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r w:rsidRPr="004A29D9">
        <w:rPr>
          <w:rFonts w:ascii="Times New Roman" w:hAnsi="Times New Roman" w:cs="Times New Roman"/>
          <w:sz w:val="28"/>
          <w:szCs w:val="28"/>
        </w:rPr>
        <w:t xml:space="preserve">Зимин К. </w:t>
      </w:r>
      <w:r w:rsidRPr="004A29D9">
        <w:rPr>
          <w:rFonts w:ascii="Times New Roman" w:hAnsi="Times New Roman" w:cs="Times New Roman"/>
          <w:bCs/>
          <w:sz w:val="28"/>
          <w:szCs w:val="28"/>
        </w:rPr>
        <w:t xml:space="preserve">Исследование </w:t>
      </w:r>
      <w:proofErr w:type="gramStart"/>
      <w:r w:rsidRPr="004A29D9">
        <w:rPr>
          <w:rFonts w:ascii="Times New Roman" w:hAnsi="Times New Roman" w:cs="Times New Roman"/>
          <w:bCs/>
          <w:sz w:val="28"/>
          <w:szCs w:val="28"/>
        </w:rPr>
        <w:t>ИТ</w:t>
      </w:r>
      <w:proofErr w:type="gramEnd"/>
      <w:r w:rsidRPr="004A29D9">
        <w:rPr>
          <w:rFonts w:ascii="Times New Roman" w:hAnsi="Times New Roman" w:cs="Times New Roman"/>
          <w:bCs/>
          <w:sz w:val="28"/>
          <w:szCs w:val="28"/>
        </w:rPr>
        <w:t xml:space="preserve"> в российских компаниях 2010-2011</w:t>
      </w:r>
      <w:r w:rsidR="00F147AA" w:rsidRPr="00F147AA">
        <w:rPr>
          <w:rFonts w:ascii="Times New Roman" w:hAnsi="Times New Roman" w:cs="Times New Roman"/>
          <w:color w:val="000000" w:themeColor="text1"/>
          <w:sz w:val="28"/>
          <w:szCs w:val="28"/>
        </w:rPr>
        <w:t xml:space="preserve"> </w:t>
      </w:r>
      <w:r w:rsidR="00F147AA" w:rsidRPr="004A29D9">
        <w:rPr>
          <w:rFonts w:ascii="Times New Roman" w:hAnsi="Times New Roman" w:cs="Times New Roman"/>
          <w:color w:val="000000" w:themeColor="text1"/>
          <w:sz w:val="28"/>
          <w:szCs w:val="28"/>
        </w:rPr>
        <w:t>/</w:t>
      </w:r>
      <w:r w:rsidR="00F147AA">
        <w:rPr>
          <w:rFonts w:ascii="Times New Roman" w:hAnsi="Times New Roman" w:cs="Times New Roman"/>
          <w:color w:val="000000" w:themeColor="text1"/>
          <w:sz w:val="28"/>
          <w:szCs w:val="28"/>
        </w:rPr>
        <w:t xml:space="preserve">К. Зимин. </w:t>
      </w:r>
      <w:r w:rsidR="00130BBD" w:rsidRPr="004A29D9">
        <w:rPr>
          <w:rFonts w:ascii="Times New Roman" w:hAnsi="Times New Roman" w:cs="Times New Roman"/>
          <w:color w:val="000000" w:themeColor="text1"/>
          <w:sz w:val="28"/>
          <w:szCs w:val="28"/>
        </w:rPr>
        <w:t>–</w:t>
      </w:r>
      <w:r w:rsidRPr="004A29D9">
        <w:rPr>
          <w:rFonts w:ascii="Times New Roman" w:hAnsi="Times New Roman" w:cs="Times New Roman"/>
          <w:color w:val="000000"/>
          <w:spacing w:val="-2"/>
          <w:sz w:val="28"/>
          <w:szCs w:val="28"/>
        </w:rPr>
        <w:t>М.:</w:t>
      </w:r>
      <w:r w:rsidR="00BF5159" w:rsidRPr="004A29D9">
        <w:rPr>
          <w:rFonts w:ascii="Times New Roman" w:hAnsi="Times New Roman" w:cs="Times New Roman"/>
          <w:color w:val="000000"/>
          <w:spacing w:val="-2"/>
          <w:sz w:val="28"/>
          <w:szCs w:val="28"/>
        </w:rPr>
        <w:t xml:space="preserve"> </w:t>
      </w:r>
      <w:proofErr w:type="spellStart"/>
      <w:r w:rsidR="00BF5159" w:rsidRPr="004A29D9">
        <w:rPr>
          <w:rFonts w:ascii="Times New Roman" w:hAnsi="Times New Roman" w:cs="Times New Roman"/>
          <w:color w:val="000000"/>
          <w:spacing w:val="-2"/>
          <w:sz w:val="28"/>
          <w:szCs w:val="28"/>
          <w:lang w:val="de-DE"/>
        </w:rPr>
        <w:t>GlobalCIO</w:t>
      </w:r>
      <w:proofErr w:type="spellEnd"/>
      <w:r w:rsidRPr="004A29D9">
        <w:rPr>
          <w:rFonts w:ascii="Times New Roman" w:hAnsi="Times New Roman" w:cs="Times New Roman"/>
          <w:color w:val="000000"/>
          <w:spacing w:val="-2"/>
          <w:sz w:val="28"/>
          <w:szCs w:val="28"/>
        </w:rPr>
        <w:t>, 2011. –56 с.</w:t>
      </w:r>
    </w:p>
    <w:p w:rsidR="00966B76" w:rsidRPr="004A29D9" w:rsidRDefault="00966B76"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proofErr w:type="spellStart"/>
      <w:r w:rsidRPr="004A29D9">
        <w:rPr>
          <w:rFonts w:ascii="Times New Roman" w:hAnsi="Times New Roman" w:cs="Times New Roman"/>
          <w:sz w:val="28"/>
          <w:szCs w:val="28"/>
        </w:rPr>
        <w:t>Климарев</w:t>
      </w:r>
      <w:proofErr w:type="spellEnd"/>
      <w:r w:rsidRPr="004A29D9">
        <w:rPr>
          <w:rFonts w:ascii="Times New Roman" w:hAnsi="Times New Roman" w:cs="Times New Roman"/>
          <w:sz w:val="28"/>
          <w:szCs w:val="28"/>
        </w:rPr>
        <w:t xml:space="preserve"> Н. В. Методологические проблемы применения метода событийного анализа в финансовых исследованиях / Н. </w:t>
      </w:r>
      <w:r w:rsidR="004A29D9" w:rsidRPr="004A29D9">
        <w:rPr>
          <w:rFonts w:ascii="Times New Roman" w:hAnsi="Times New Roman" w:cs="Times New Roman"/>
          <w:sz w:val="28"/>
          <w:szCs w:val="28"/>
        </w:rPr>
        <w:t xml:space="preserve">В. </w:t>
      </w:r>
      <w:proofErr w:type="spellStart"/>
      <w:r w:rsidR="004A29D9" w:rsidRPr="004A29D9">
        <w:rPr>
          <w:rFonts w:ascii="Times New Roman" w:hAnsi="Times New Roman" w:cs="Times New Roman"/>
          <w:sz w:val="28"/>
          <w:szCs w:val="28"/>
        </w:rPr>
        <w:t>Климарев</w:t>
      </w:r>
      <w:proofErr w:type="spellEnd"/>
      <w:r w:rsidR="004A29D9" w:rsidRPr="004A29D9">
        <w:rPr>
          <w:rFonts w:ascii="Times New Roman" w:hAnsi="Times New Roman" w:cs="Times New Roman"/>
          <w:sz w:val="28"/>
          <w:szCs w:val="28"/>
        </w:rPr>
        <w:t xml:space="preserve">, С. С. </w:t>
      </w:r>
      <w:proofErr w:type="spellStart"/>
      <w:r w:rsidR="004A29D9" w:rsidRPr="004A29D9">
        <w:rPr>
          <w:rFonts w:ascii="Times New Roman" w:hAnsi="Times New Roman" w:cs="Times New Roman"/>
          <w:sz w:val="28"/>
          <w:szCs w:val="28"/>
        </w:rPr>
        <w:t>Студников</w:t>
      </w:r>
      <w:proofErr w:type="spellEnd"/>
      <w:r w:rsidR="004A29D9" w:rsidRPr="004A29D9">
        <w:rPr>
          <w:rFonts w:ascii="Times New Roman" w:hAnsi="Times New Roman" w:cs="Times New Roman"/>
          <w:sz w:val="28"/>
          <w:szCs w:val="28"/>
        </w:rPr>
        <w:t xml:space="preserve"> //</w:t>
      </w:r>
      <w:r w:rsidRPr="004A29D9">
        <w:rPr>
          <w:rFonts w:ascii="Times New Roman" w:hAnsi="Times New Roman" w:cs="Times New Roman"/>
          <w:sz w:val="28"/>
          <w:szCs w:val="28"/>
        </w:rPr>
        <w:t xml:space="preserve">Вестник Московского университета. – 2011. </w:t>
      </w:r>
      <w:r w:rsidR="00F147AA" w:rsidRPr="004A29D9">
        <w:rPr>
          <w:rFonts w:ascii="Times New Roman" w:hAnsi="Times New Roman" w:cs="Times New Roman"/>
          <w:color w:val="000000" w:themeColor="text1"/>
          <w:sz w:val="28"/>
          <w:szCs w:val="28"/>
        </w:rPr>
        <w:t>–</w:t>
      </w:r>
      <w:r w:rsidR="00F147AA">
        <w:rPr>
          <w:rFonts w:ascii="Times New Roman" w:hAnsi="Times New Roman" w:cs="Times New Roman"/>
          <w:sz w:val="28"/>
          <w:szCs w:val="28"/>
        </w:rPr>
        <w:t>№</w:t>
      </w:r>
      <w:r w:rsidRPr="004A29D9">
        <w:rPr>
          <w:rFonts w:ascii="Times New Roman" w:hAnsi="Times New Roman" w:cs="Times New Roman"/>
          <w:sz w:val="28"/>
          <w:szCs w:val="28"/>
        </w:rPr>
        <w:t xml:space="preserve">6. </w:t>
      </w:r>
      <w:r w:rsidR="00F147AA" w:rsidRPr="004A29D9">
        <w:rPr>
          <w:rFonts w:ascii="Times New Roman" w:hAnsi="Times New Roman" w:cs="Times New Roman"/>
          <w:color w:val="000000" w:themeColor="text1"/>
          <w:sz w:val="28"/>
          <w:szCs w:val="28"/>
        </w:rPr>
        <w:t>–</w:t>
      </w:r>
      <w:r w:rsidRPr="004A29D9">
        <w:rPr>
          <w:rFonts w:ascii="Times New Roman" w:hAnsi="Times New Roman" w:cs="Times New Roman"/>
          <w:sz w:val="28"/>
          <w:szCs w:val="28"/>
        </w:rPr>
        <w:t xml:space="preserve"> С. 58-67</w:t>
      </w:r>
      <w:r w:rsidR="006A18CA" w:rsidRPr="006A18CA">
        <w:rPr>
          <w:rFonts w:ascii="Times New Roman" w:hAnsi="Times New Roman" w:cs="Times New Roman"/>
          <w:sz w:val="28"/>
          <w:szCs w:val="28"/>
        </w:rPr>
        <w:t>.</w:t>
      </w:r>
    </w:p>
    <w:p w:rsidR="00541AAB" w:rsidRPr="004A29D9" w:rsidRDefault="00541AAB"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r w:rsidRPr="004A29D9">
        <w:rPr>
          <w:rFonts w:ascii="Times New Roman" w:hAnsi="Times New Roman" w:cs="Times New Roman"/>
          <w:color w:val="000000"/>
          <w:spacing w:val="-2"/>
          <w:sz w:val="28"/>
          <w:szCs w:val="28"/>
        </w:rPr>
        <w:t>Портер М. Конкуренция</w:t>
      </w:r>
      <w:r w:rsidR="00F147AA">
        <w:rPr>
          <w:rFonts w:ascii="Times New Roman" w:hAnsi="Times New Roman" w:cs="Times New Roman"/>
          <w:color w:val="000000"/>
          <w:spacing w:val="-2"/>
          <w:sz w:val="28"/>
          <w:szCs w:val="28"/>
        </w:rPr>
        <w:t xml:space="preserve"> </w:t>
      </w:r>
      <w:r w:rsidR="00F147AA" w:rsidRPr="004A29D9">
        <w:rPr>
          <w:rFonts w:ascii="Times New Roman" w:hAnsi="Times New Roman" w:cs="Times New Roman"/>
          <w:sz w:val="28"/>
          <w:szCs w:val="28"/>
        </w:rPr>
        <w:t>/</w:t>
      </w:r>
      <w:r w:rsidR="00F147AA">
        <w:rPr>
          <w:rFonts w:ascii="Times New Roman" w:hAnsi="Times New Roman" w:cs="Times New Roman"/>
          <w:sz w:val="28"/>
          <w:szCs w:val="28"/>
        </w:rPr>
        <w:t xml:space="preserve"> М. </w:t>
      </w:r>
      <w:r w:rsidR="00F147AA" w:rsidRPr="004A29D9">
        <w:rPr>
          <w:rFonts w:ascii="Times New Roman" w:hAnsi="Times New Roman" w:cs="Times New Roman"/>
          <w:color w:val="000000"/>
          <w:spacing w:val="-2"/>
          <w:sz w:val="28"/>
          <w:szCs w:val="28"/>
        </w:rPr>
        <w:t>Портер</w:t>
      </w:r>
      <w:r w:rsidR="00F147AA">
        <w:rPr>
          <w:rFonts w:ascii="Times New Roman" w:hAnsi="Times New Roman" w:cs="Times New Roman"/>
          <w:color w:val="000000"/>
          <w:spacing w:val="-2"/>
          <w:sz w:val="28"/>
          <w:szCs w:val="28"/>
        </w:rPr>
        <w:t>.</w:t>
      </w:r>
      <w:r w:rsidR="00F147AA" w:rsidRPr="004A29D9">
        <w:rPr>
          <w:rFonts w:ascii="Times New Roman" w:hAnsi="Times New Roman" w:cs="Times New Roman"/>
          <w:color w:val="000000"/>
          <w:spacing w:val="-2"/>
          <w:sz w:val="28"/>
          <w:szCs w:val="28"/>
        </w:rPr>
        <w:t xml:space="preserve"> </w:t>
      </w:r>
      <w:proofErr w:type="gramStart"/>
      <w:r w:rsidR="00F147AA" w:rsidRPr="004A29D9">
        <w:rPr>
          <w:rFonts w:ascii="Times New Roman" w:hAnsi="Times New Roman" w:cs="Times New Roman"/>
          <w:sz w:val="28"/>
          <w:szCs w:val="28"/>
        </w:rPr>
        <w:t>–</w:t>
      </w:r>
      <w:r w:rsidRPr="004A29D9">
        <w:rPr>
          <w:rFonts w:ascii="Times New Roman" w:hAnsi="Times New Roman" w:cs="Times New Roman"/>
          <w:color w:val="000000"/>
          <w:spacing w:val="-2"/>
          <w:sz w:val="28"/>
          <w:szCs w:val="28"/>
        </w:rPr>
        <w:t>М</w:t>
      </w:r>
      <w:proofErr w:type="gramEnd"/>
      <w:r w:rsidRPr="004A29D9">
        <w:rPr>
          <w:rFonts w:ascii="Times New Roman" w:hAnsi="Times New Roman" w:cs="Times New Roman"/>
          <w:color w:val="000000"/>
          <w:spacing w:val="-2"/>
          <w:sz w:val="28"/>
          <w:szCs w:val="28"/>
        </w:rPr>
        <w:t>.: Вильямс, 2005. – 608 с.</w:t>
      </w:r>
    </w:p>
    <w:p w:rsidR="00541AAB" w:rsidRPr="004A29D9" w:rsidRDefault="00541AAB"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r w:rsidRPr="004A29D9">
        <w:rPr>
          <w:rFonts w:ascii="Times New Roman" w:hAnsi="Times New Roman" w:cs="Times New Roman"/>
          <w:color w:val="000000"/>
          <w:sz w:val="28"/>
          <w:szCs w:val="28"/>
        </w:rPr>
        <w:t xml:space="preserve">Портер М. Конкурентная стратегия. Методика анализа отраслей конкурентов </w:t>
      </w:r>
      <w:r w:rsidR="00F147AA" w:rsidRPr="004A29D9">
        <w:rPr>
          <w:rFonts w:ascii="Times New Roman" w:hAnsi="Times New Roman" w:cs="Times New Roman"/>
          <w:sz w:val="28"/>
          <w:szCs w:val="28"/>
        </w:rPr>
        <w:t>/</w:t>
      </w:r>
      <w:r w:rsidR="00F147AA">
        <w:rPr>
          <w:rFonts w:ascii="Times New Roman" w:hAnsi="Times New Roman" w:cs="Times New Roman"/>
          <w:sz w:val="28"/>
          <w:szCs w:val="28"/>
        </w:rPr>
        <w:t xml:space="preserve"> М. </w:t>
      </w:r>
      <w:r w:rsidR="00F147AA" w:rsidRPr="004A29D9">
        <w:rPr>
          <w:rFonts w:ascii="Times New Roman" w:hAnsi="Times New Roman" w:cs="Times New Roman"/>
          <w:color w:val="000000"/>
          <w:spacing w:val="-2"/>
          <w:sz w:val="28"/>
          <w:szCs w:val="28"/>
        </w:rPr>
        <w:t>Портер</w:t>
      </w:r>
      <w:r w:rsidR="00F147AA">
        <w:rPr>
          <w:rFonts w:ascii="Times New Roman" w:hAnsi="Times New Roman" w:cs="Times New Roman"/>
          <w:color w:val="000000"/>
          <w:spacing w:val="-2"/>
          <w:sz w:val="28"/>
          <w:szCs w:val="28"/>
        </w:rPr>
        <w:t>.</w:t>
      </w:r>
      <w:r w:rsidR="00F147AA" w:rsidRPr="004A29D9">
        <w:rPr>
          <w:rFonts w:ascii="Times New Roman" w:hAnsi="Times New Roman" w:cs="Times New Roman"/>
          <w:color w:val="000000"/>
          <w:spacing w:val="-2"/>
          <w:sz w:val="28"/>
          <w:szCs w:val="28"/>
        </w:rPr>
        <w:t xml:space="preserve"> </w:t>
      </w:r>
      <w:proofErr w:type="gramStart"/>
      <w:r w:rsidR="00F147AA" w:rsidRPr="004A29D9">
        <w:rPr>
          <w:rFonts w:ascii="Times New Roman" w:hAnsi="Times New Roman" w:cs="Times New Roman"/>
          <w:sz w:val="28"/>
          <w:szCs w:val="28"/>
        </w:rPr>
        <w:t>–</w:t>
      </w:r>
      <w:r w:rsidRPr="004A29D9">
        <w:rPr>
          <w:rFonts w:ascii="Times New Roman" w:hAnsi="Times New Roman" w:cs="Times New Roman"/>
          <w:color w:val="000000"/>
          <w:spacing w:val="-2"/>
          <w:sz w:val="28"/>
          <w:szCs w:val="28"/>
        </w:rPr>
        <w:t>М</w:t>
      </w:r>
      <w:proofErr w:type="gramEnd"/>
      <w:r w:rsidRPr="004A29D9">
        <w:rPr>
          <w:rFonts w:ascii="Times New Roman" w:hAnsi="Times New Roman" w:cs="Times New Roman"/>
          <w:color w:val="000000"/>
          <w:spacing w:val="-2"/>
          <w:sz w:val="28"/>
          <w:szCs w:val="28"/>
        </w:rPr>
        <w:t xml:space="preserve">.: Альпина </w:t>
      </w:r>
      <w:proofErr w:type="spellStart"/>
      <w:r w:rsidRPr="004A29D9">
        <w:rPr>
          <w:rFonts w:ascii="Times New Roman" w:hAnsi="Times New Roman" w:cs="Times New Roman"/>
          <w:color w:val="000000"/>
          <w:spacing w:val="-2"/>
          <w:sz w:val="28"/>
          <w:szCs w:val="28"/>
        </w:rPr>
        <w:t>Паблишер</w:t>
      </w:r>
      <w:proofErr w:type="spellEnd"/>
      <w:r w:rsidRPr="004A29D9">
        <w:rPr>
          <w:rFonts w:ascii="Times New Roman" w:hAnsi="Times New Roman" w:cs="Times New Roman"/>
          <w:color w:val="000000"/>
          <w:spacing w:val="-2"/>
          <w:sz w:val="28"/>
          <w:szCs w:val="28"/>
        </w:rPr>
        <w:t>, 2011. – 454 с.</w:t>
      </w:r>
    </w:p>
    <w:p w:rsidR="00966B76" w:rsidRPr="004A29D9" w:rsidRDefault="00966B76"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r w:rsidRPr="004A29D9">
        <w:rPr>
          <w:rFonts w:ascii="Times New Roman" w:hAnsi="Times New Roman" w:cs="Times New Roman"/>
          <w:sz w:val="28"/>
          <w:szCs w:val="28"/>
        </w:rPr>
        <w:t xml:space="preserve">Теплова Т. В. Влияние дивидендных выплат на рыночную оценку российских компаний: эмпирическое исследование методом событийного анализа на российских и зарубежных торговых площадках </w:t>
      </w:r>
      <w:r w:rsidR="00F147AA">
        <w:rPr>
          <w:rFonts w:ascii="Times New Roman" w:hAnsi="Times New Roman" w:cs="Times New Roman"/>
          <w:sz w:val="28"/>
          <w:szCs w:val="28"/>
        </w:rPr>
        <w:t>/ Т. В. Теплова //</w:t>
      </w:r>
      <w:r w:rsidRPr="004A29D9">
        <w:rPr>
          <w:rFonts w:ascii="Times New Roman" w:hAnsi="Times New Roman" w:cs="Times New Roman"/>
          <w:sz w:val="28"/>
          <w:szCs w:val="28"/>
        </w:rPr>
        <w:t xml:space="preserve">Аудит и финансовый анализ. – 2008. </w:t>
      </w:r>
      <w:r w:rsidR="00F147AA" w:rsidRPr="004A29D9">
        <w:rPr>
          <w:rFonts w:ascii="Times New Roman" w:hAnsi="Times New Roman" w:cs="Times New Roman"/>
          <w:sz w:val="28"/>
          <w:szCs w:val="28"/>
        </w:rPr>
        <w:t>–</w:t>
      </w:r>
      <w:r w:rsidRPr="004A29D9">
        <w:rPr>
          <w:rFonts w:ascii="Times New Roman" w:hAnsi="Times New Roman" w:cs="Times New Roman"/>
          <w:sz w:val="28"/>
          <w:szCs w:val="28"/>
        </w:rPr>
        <w:t xml:space="preserve"> </w:t>
      </w:r>
      <w:r w:rsidR="00F147AA">
        <w:rPr>
          <w:rFonts w:ascii="Times New Roman" w:hAnsi="Times New Roman" w:cs="Times New Roman"/>
          <w:sz w:val="28"/>
          <w:szCs w:val="28"/>
        </w:rPr>
        <w:t>№</w:t>
      </w:r>
      <w:r w:rsidRPr="004A29D9">
        <w:rPr>
          <w:rFonts w:ascii="Times New Roman" w:hAnsi="Times New Roman" w:cs="Times New Roman"/>
          <w:sz w:val="28"/>
          <w:szCs w:val="28"/>
        </w:rPr>
        <w:t xml:space="preserve">2. </w:t>
      </w:r>
      <w:r w:rsidR="00F147AA" w:rsidRPr="004A29D9">
        <w:rPr>
          <w:rFonts w:ascii="Times New Roman" w:hAnsi="Times New Roman" w:cs="Times New Roman"/>
          <w:sz w:val="28"/>
          <w:szCs w:val="28"/>
        </w:rPr>
        <w:t>–</w:t>
      </w:r>
      <w:r w:rsidRPr="004A29D9">
        <w:rPr>
          <w:rFonts w:ascii="Times New Roman" w:hAnsi="Times New Roman" w:cs="Times New Roman"/>
          <w:sz w:val="28"/>
          <w:szCs w:val="28"/>
        </w:rPr>
        <w:t xml:space="preserve"> С. 1-15.</w:t>
      </w:r>
    </w:p>
    <w:p w:rsidR="00281B9C" w:rsidRPr="00281B9C" w:rsidRDefault="00541AAB" w:rsidP="00281B9C">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r w:rsidRPr="00F22C6D">
        <w:rPr>
          <w:rFonts w:ascii="Times New Roman" w:hAnsi="Times New Roman" w:cs="Times New Roman"/>
          <w:bCs/>
          <w:sz w:val="28"/>
          <w:szCs w:val="28"/>
        </w:rPr>
        <w:t xml:space="preserve">Традиционная ИТ-служба или аутсорсинг? </w:t>
      </w:r>
      <w:r w:rsidRPr="00F22C6D">
        <w:rPr>
          <w:rFonts w:ascii="Times New Roman" w:hAnsi="Times New Roman" w:cs="Times New Roman"/>
          <w:color w:val="000000" w:themeColor="text1"/>
          <w:sz w:val="28"/>
          <w:szCs w:val="28"/>
        </w:rPr>
        <w:t>//</w:t>
      </w:r>
      <w:r w:rsidRPr="00F22C6D">
        <w:rPr>
          <w:rFonts w:ascii="Times New Roman" w:hAnsi="Times New Roman" w:cs="Times New Roman"/>
          <w:bCs/>
          <w:sz w:val="28"/>
          <w:szCs w:val="28"/>
        </w:rPr>
        <w:t xml:space="preserve">Финансовый директор </w:t>
      </w:r>
      <w:r w:rsidRPr="00F22C6D">
        <w:rPr>
          <w:rFonts w:ascii="Times New Roman" w:hAnsi="Times New Roman" w:cs="Times New Roman"/>
          <w:color w:val="000000" w:themeColor="text1"/>
          <w:sz w:val="28"/>
          <w:szCs w:val="28"/>
        </w:rPr>
        <w:t xml:space="preserve">– 2013. –№5. – </w:t>
      </w:r>
      <w:r w:rsidR="00F22C6D" w:rsidRPr="00F22C6D">
        <w:rPr>
          <w:rFonts w:ascii="Times New Roman" w:hAnsi="Times New Roman" w:cs="Times New Roman"/>
          <w:color w:val="000000" w:themeColor="text1"/>
          <w:sz w:val="28"/>
          <w:szCs w:val="28"/>
        </w:rPr>
        <w:t>С</w:t>
      </w:r>
      <w:r w:rsidRPr="00F22C6D">
        <w:rPr>
          <w:rFonts w:ascii="Times New Roman" w:hAnsi="Times New Roman" w:cs="Times New Roman"/>
          <w:color w:val="000000" w:themeColor="text1"/>
          <w:sz w:val="28"/>
          <w:szCs w:val="28"/>
        </w:rPr>
        <w:t>. 19-21</w:t>
      </w:r>
      <w:r w:rsidR="006A18CA" w:rsidRPr="006A18CA">
        <w:rPr>
          <w:rFonts w:ascii="Times New Roman" w:hAnsi="Times New Roman" w:cs="Times New Roman"/>
          <w:color w:val="000000" w:themeColor="text1"/>
          <w:sz w:val="28"/>
          <w:szCs w:val="28"/>
        </w:rPr>
        <w:t>.</w:t>
      </w:r>
    </w:p>
    <w:p w:rsidR="00281B9C" w:rsidRPr="00281B9C" w:rsidRDefault="00F22C6D" w:rsidP="00281B9C">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proofErr w:type="spellStart"/>
      <w:r w:rsidRPr="00281B9C">
        <w:rPr>
          <w:rFonts w:ascii="Times New Roman" w:hAnsi="Times New Roman" w:cs="Times New Roman"/>
          <w:sz w:val="28"/>
          <w:szCs w:val="28"/>
          <w:lang w:val="en-US"/>
        </w:rPr>
        <w:t>Aharony</w:t>
      </w:r>
      <w:proofErr w:type="spellEnd"/>
      <w:r w:rsidRPr="00281B9C">
        <w:rPr>
          <w:rFonts w:ascii="Times New Roman" w:hAnsi="Times New Roman" w:cs="Times New Roman"/>
          <w:sz w:val="28"/>
          <w:szCs w:val="28"/>
          <w:lang w:val="en-US"/>
        </w:rPr>
        <w:t xml:space="preserve"> J. Quarterly dividend and earnings announcements and stockholders’ returns: an empirical analysis / J. </w:t>
      </w:r>
      <w:proofErr w:type="spellStart"/>
      <w:r w:rsidRPr="00281B9C">
        <w:rPr>
          <w:rFonts w:ascii="Times New Roman" w:hAnsi="Times New Roman" w:cs="Times New Roman"/>
          <w:sz w:val="28"/>
          <w:szCs w:val="28"/>
          <w:lang w:val="en-US"/>
        </w:rPr>
        <w:t>Aharony</w:t>
      </w:r>
      <w:proofErr w:type="spellEnd"/>
      <w:r w:rsidRPr="00281B9C">
        <w:rPr>
          <w:rFonts w:ascii="Times New Roman" w:hAnsi="Times New Roman" w:cs="Times New Roman"/>
          <w:sz w:val="28"/>
          <w:szCs w:val="28"/>
          <w:lang w:val="en-US"/>
        </w:rPr>
        <w:t xml:space="preserve">, I. </w:t>
      </w:r>
      <w:proofErr w:type="spellStart"/>
      <w:r w:rsidRPr="00281B9C">
        <w:rPr>
          <w:rFonts w:ascii="Times New Roman" w:hAnsi="Times New Roman" w:cs="Times New Roman"/>
          <w:sz w:val="28"/>
          <w:szCs w:val="28"/>
          <w:lang w:val="en-US"/>
        </w:rPr>
        <w:t>Swary</w:t>
      </w:r>
      <w:proofErr w:type="spellEnd"/>
      <w:r w:rsidRPr="00281B9C">
        <w:rPr>
          <w:rFonts w:ascii="Times New Roman" w:hAnsi="Times New Roman" w:cs="Times New Roman"/>
          <w:sz w:val="28"/>
          <w:szCs w:val="28"/>
          <w:lang w:val="en-US"/>
        </w:rPr>
        <w:t xml:space="preserve"> //Journal of Finance. – 1980. – Vol. 35, № 1. – P. 1-12.</w:t>
      </w:r>
      <w:r w:rsidR="00281B9C" w:rsidRPr="00281B9C">
        <w:rPr>
          <w:rFonts w:ascii="Times New Roman" w:hAnsi="Times New Roman" w:cs="Times New Roman"/>
          <w:sz w:val="28"/>
          <w:szCs w:val="28"/>
          <w:lang w:val="en-US"/>
        </w:rPr>
        <w:t xml:space="preserve"> </w:t>
      </w:r>
    </w:p>
    <w:p w:rsidR="00274F64" w:rsidRPr="00274F64" w:rsidRDefault="00281B9C" w:rsidP="00274F64">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proofErr w:type="spellStart"/>
      <w:r w:rsidRPr="00281B9C">
        <w:rPr>
          <w:rFonts w:ascii="Times New Roman" w:hAnsi="Times New Roman" w:cs="Times New Roman"/>
          <w:sz w:val="28"/>
          <w:szCs w:val="28"/>
          <w:lang w:val="en-US"/>
        </w:rPr>
        <w:t>Agrawal</w:t>
      </w:r>
      <w:proofErr w:type="spellEnd"/>
      <w:r w:rsidRPr="00281B9C">
        <w:rPr>
          <w:rFonts w:ascii="Times New Roman" w:hAnsi="Times New Roman" w:cs="Times New Roman"/>
          <w:sz w:val="28"/>
          <w:szCs w:val="28"/>
          <w:lang w:val="en-US"/>
        </w:rPr>
        <w:t xml:space="preserve"> A. The post-merger performance of acquiring firms: re-examination of an </w:t>
      </w:r>
      <w:proofErr w:type="gramStart"/>
      <w:r w:rsidRPr="00281B9C">
        <w:rPr>
          <w:rFonts w:ascii="Times New Roman" w:hAnsi="Times New Roman" w:cs="Times New Roman"/>
          <w:sz w:val="28"/>
          <w:szCs w:val="28"/>
          <w:lang w:val="en-US"/>
        </w:rPr>
        <w:t>anomaly  /</w:t>
      </w:r>
      <w:proofErr w:type="gramEnd"/>
      <w:r w:rsidRPr="00281B9C">
        <w:rPr>
          <w:rFonts w:ascii="Times New Roman" w:hAnsi="Times New Roman" w:cs="Times New Roman"/>
          <w:sz w:val="28"/>
          <w:szCs w:val="28"/>
          <w:lang w:val="en-US"/>
        </w:rPr>
        <w:t xml:space="preserve"> A. </w:t>
      </w:r>
      <w:proofErr w:type="spellStart"/>
      <w:r w:rsidRPr="00281B9C">
        <w:rPr>
          <w:rFonts w:ascii="Times New Roman" w:hAnsi="Times New Roman" w:cs="Times New Roman"/>
          <w:sz w:val="28"/>
          <w:szCs w:val="28"/>
          <w:lang w:val="en-US"/>
        </w:rPr>
        <w:t>Agrawal</w:t>
      </w:r>
      <w:proofErr w:type="spellEnd"/>
      <w:r w:rsidRPr="00281B9C">
        <w:rPr>
          <w:rFonts w:ascii="Times New Roman" w:hAnsi="Times New Roman" w:cs="Times New Roman"/>
          <w:sz w:val="28"/>
          <w:szCs w:val="28"/>
          <w:lang w:val="en-US"/>
        </w:rPr>
        <w:t xml:space="preserve">, J. Jaffe, G. </w:t>
      </w:r>
      <w:proofErr w:type="spellStart"/>
      <w:r w:rsidRPr="00281B9C">
        <w:rPr>
          <w:rFonts w:ascii="Times New Roman" w:hAnsi="Times New Roman" w:cs="Times New Roman"/>
          <w:sz w:val="28"/>
          <w:szCs w:val="28"/>
          <w:lang w:val="en-US"/>
        </w:rPr>
        <w:t>Mandelker</w:t>
      </w:r>
      <w:proofErr w:type="spellEnd"/>
      <w:r w:rsidRPr="00281B9C">
        <w:rPr>
          <w:rFonts w:ascii="Times New Roman" w:hAnsi="Times New Roman" w:cs="Times New Roman"/>
          <w:sz w:val="28"/>
          <w:szCs w:val="28"/>
          <w:lang w:val="en-US"/>
        </w:rPr>
        <w:t xml:space="preserve"> // The Journal of Finance. – 1992. – Vol. 47, №4. – P. 1605-1621.</w:t>
      </w:r>
    </w:p>
    <w:p w:rsidR="00274F64" w:rsidRPr="00274F64" w:rsidRDefault="00274F64" w:rsidP="00274F64">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274F64">
        <w:rPr>
          <w:rFonts w:ascii="Times New Roman" w:hAnsi="Times New Roman" w:cs="Times New Roman"/>
          <w:sz w:val="28"/>
          <w:szCs w:val="28"/>
          <w:lang w:val="en-US"/>
        </w:rPr>
        <w:lastRenderedPageBreak/>
        <w:t>Baily, M. N.</w:t>
      </w:r>
      <w:r>
        <w:rPr>
          <w:rFonts w:ascii="Times New Roman" w:hAnsi="Times New Roman" w:cs="Times New Roman"/>
          <w:sz w:val="28"/>
          <w:szCs w:val="28"/>
          <w:lang w:val="en-US"/>
        </w:rPr>
        <w:t>,</w:t>
      </w:r>
      <w:r w:rsidRPr="00274F64">
        <w:rPr>
          <w:rFonts w:ascii="Times New Roman" w:hAnsi="Times New Roman" w:cs="Times New Roman"/>
          <w:sz w:val="28"/>
          <w:szCs w:val="28"/>
          <w:lang w:val="en-US"/>
        </w:rPr>
        <w:t xml:space="preserve"> A. </w:t>
      </w:r>
      <w:proofErr w:type="spellStart"/>
      <w:r w:rsidRPr="00274F64">
        <w:rPr>
          <w:rFonts w:ascii="Times New Roman" w:hAnsi="Times New Roman" w:cs="Times New Roman"/>
          <w:sz w:val="28"/>
          <w:szCs w:val="28"/>
          <w:lang w:val="en-US"/>
        </w:rPr>
        <w:t>Chakrabarti</w:t>
      </w:r>
      <w:proofErr w:type="spellEnd"/>
      <w:r w:rsidRPr="00274F64">
        <w:rPr>
          <w:rFonts w:ascii="Times New Roman" w:hAnsi="Times New Roman" w:cs="Times New Roman"/>
          <w:sz w:val="28"/>
          <w:szCs w:val="28"/>
          <w:lang w:val="en-US"/>
        </w:rPr>
        <w:t xml:space="preserve">, </w:t>
      </w:r>
      <w:r w:rsidRPr="00274F64">
        <w:rPr>
          <w:rFonts w:ascii="Times New Roman" w:hAnsi="Times New Roman" w:cs="Times New Roman"/>
          <w:iCs/>
          <w:sz w:val="28"/>
          <w:szCs w:val="28"/>
          <w:lang w:val="en-US"/>
        </w:rPr>
        <w:t xml:space="preserve">Innovation and the Productivity Crisis, </w:t>
      </w:r>
      <w:r w:rsidRPr="00274F64">
        <w:rPr>
          <w:rFonts w:ascii="Times New Roman" w:hAnsi="Times New Roman" w:cs="Times New Roman"/>
          <w:sz w:val="28"/>
          <w:szCs w:val="28"/>
          <w:lang w:val="en-US"/>
        </w:rPr>
        <w:t>Brookings Institution, Washington,</w:t>
      </w:r>
      <w:r>
        <w:rPr>
          <w:rFonts w:ascii="Times New Roman" w:hAnsi="Times New Roman" w:cs="Times New Roman"/>
          <w:sz w:val="28"/>
          <w:szCs w:val="28"/>
          <w:lang w:val="en-US"/>
        </w:rPr>
        <w:t xml:space="preserve"> </w:t>
      </w:r>
      <w:r w:rsidRPr="00274F64">
        <w:rPr>
          <w:rFonts w:ascii="Times New Roman" w:hAnsi="Times New Roman" w:cs="Times New Roman"/>
          <w:sz w:val="28"/>
          <w:szCs w:val="28"/>
          <w:lang w:val="en-US"/>
        </w:rPr>
        <w:t>DC, 1988.</w:t>
      </w:r>
    </w:p>
    <w:p w:rsidR="00FA6AD5" w:rsidRPr="004A29D9" w:rsidRDefault="00FA6AD5" w:rsidP="00F22C6D">
      <w:pPr>
        <w:pStyle w:val="a5"/>
        <w:numPr>
          <w:ilvl w:val="0"/>
          <w:numId w:val="42"/>
        </w:numPr>
        <w:spacing w:after="0" w:line="360" w:lineRule="auto"/>
        <w:ind w:left="0" w:firstLine="0"/>
        <w:jc w:val="both"/>
        <w:rPr>
          <w:rFonts w:ascii="Times New Roman" w:eastAsia="AdvGulliv-R" w:hAnsi="Times New Roman" w:cs="Times New Roman"/>
          <w:color w:val="000000" w:themeColor="text1"/>
          <w:sz w:val="28"/>
          <w:szCs w:val="28"/>
          <w:lang w:val="en-US"/>
        </w:rPr>
      </w:pPr>
      <w:r w:rsidRPr="004A29D9">
        <w:rPr>
          <w:rFonts w:ascii="Times New Roman" w:eastAsia="AdvGulliv-R" w:hAnsi="Times New Roman" w:cs="Times New Roman"/>
          <w:color w:val="000000" w:themeColor="text1"/>
          <w:sz w:val="28"/>
          <w:szCs w:val="28"/>
          <w:lang w:val="en-US"/>
        </w:rPr>
        <w:t xml:space="preserve">Ball R., Brown P. An empirical evaluation of accounting income numbers </w:t>
      </w:r>
      <w:r w:rsidR="004E7D88">
        <w:rPr>
          <w:rFonts w:ascii="Times New Roman" w:hAnsi="Times New Roman" w:cs="Times New Roman"/>
          <w:sz w:val="28"/>
          <w:szCs w:val="28"/>
          <w:lang w:val="en-US"/>
        </w:rPr>
        <w:t xml:space="preserve">/ R. </w:t>
      </w:r>
      <w:r w:rsidR="004E7D88" w:rsidRPr="004A29D9">
        <w:rPr>
          <w:rFonts w:ascii="Times New Roman" w:eastAsia="AdvGulliv-R" w:hAnsi="Times New Roman" w:cs="Times New Roman"/>
          <w:color w:val="000000" w:themeColor="text1"/>
          <w:sz w:val="28"/>
          <w:szCs w:val="28"/>
          <w:lang w:val="en-US"/>
        </w:rPr>
        <w:t>Ball</w:t>
      </w:r>
      <w:r w:rsidR="004E7D88">
        <w:rPr>
          <w:rFonts w:ascii="Times New Roman" w:hAnsi="Times New Roman" w:cs="Times New Roman"/>
          <w:sz w:val="28"/>
          <w:szCs w:val="28"/>
          <w:lang w:val="en-US"/>
        </w:rPr>
        <w:t xml:space="preserve">, </w:t>
      </w:r>
      <w:r w:rsidR="004E7D88" w:rsidRPr="004A29D9">
        <w:rPr>
          <w:rFonts w:ascii="Times New Roman" w:eastAsia="AdvGulliv-R" w:hAnsi="Times New Roman" w:cs="Times New Roman"/>
          <w:color w:val="000000" w:themeColor="text1"/>
          <w:sz w:val="28"/>
          <w:szCs w:val="28"/>
          <w:lang w:val="en-US"/>
        </w:rPr>
        <w:t>P.</w:t>
      </w:r>
      <w:r w:rsidR="004E7D88" w:rsidRPr="004E7D88">
        <w:rPr>
          <w:rFonts w:ascii="Times New Roman" w:eastAsia="AdvGulliv-R" w:hAnsi="Times New Roman" w:cs="Times New Roman"/>
          <w:color w:val="000000" w:themeColor="text1"/>
          <w:sz w:val="28"/>
          <w:szCs w:val="28"/>
          <w:lang w:val="en-US"/>
        </w:rPr>
        <w:t xml:space="preserve"> </w:t>
      </w:r>
      <w:r w:rsidR="004E7D88" w:rsidRPr="004A29D9">
        <w:rPr>
          <w:rFonts w:ascii="Times New Roman" w:eastAsia="AdvGulliv-R" w:hAnsi="Times New Roman" w:cs="Times New Roman"/>
          <w:color w:val="000000" w:themeColor="text1"/>
          <w:sz w:val="28"/>
          <w:szCs w:val="28"/>
          <w:lang w:val="en-US"/>
        </w:rPr>
        <w:t>Brown</w:t>
      </w:r>
      <w:r w:rsidR="004E7D88" w:rsidRPr="004A29D9">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w:t>
      </w:r>
      <w:r w:rsidRPr="004A29D9">
        <w:rPr>
          <w:rFonts w:ascii="Times New Roman" w:eastAsia="AdvGulliv-R" w:hAnsi="Times New Roman" w:cs="Times New Roman"/>
          <w:color w:val="000000" w:themeColor="text1"/>
          <w:sz w:val="28"/>
          <w:szCs w:val="28"/>
          <w:lang w:val="en-US"/>
        </w:rPr>
        <w:t>Journal of accounting research –</w:t>
      </w:r>
      <w:r w:rsidRPr="004A29D9">
        <w:rPr>
          <w:rFonts w:ascii="Times New Roman" w:hAnsi="Times New Roman" w:cs="Times New Roman"/>
          <w:color w:val="000000" w:themeColor="text1"/>
          <w:sz w:val="28"/>
          <w:szCs w:val="28"/>
          <w:lang w:val="en-US"/>
        </w:rPr>
        <w:t xml:space="preserve"> 1968. –№6. – </w:t>
      </w:r>
      <w:r w:rsidR="004F43AE" w:rsidRPr="004A29D9">
        <w:rPr>
          <w:rFonts w:ascii="Times New Roman" w:hAnsi="Times New Roman" w:cs="Times New Roman"/>
          <w:color w:val="000000" w:themeColor="text1"/>
          <w:sz w:val="28"/>
          <w:szCs w:val="28"/>
          <w:lang w:val="en-US"/>
        </w:rPr>
        <w:t>P</w:t>
      </w:r>
      <w:r w:rsidRPr="004A29D9">
        <w:rPr>
          <w:rFonts w:ascii="Times New Roman" w:hAnsi="Times New Roman" w:cs="Times New Roman"/>
          <w:color w:val="000000" w:themeColor="text1"/>
          <w:sz w:val="28"/>
          <w:szCs w:val="28"/>
          <w:lang w:val="en-US"/>
        </w:rPr>
        <w:t>.</w:t>
      </w:r>
      <w:r w:rsidR="004F43AE" w:rsidRPr="004A29D9">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159-178</w:t>
      </w:r>
      <w:r w:rsidR="006A18CA">
        <w:rPr>
          <w:rFonts w:ascii="Times New Roman" w:hAnsi="Times New Roman" w:cs="Times New Roman"/>
          <w:color w:val="000000" w:themeColor="text1"/>
          <w:sz w:val="28"/>
          <w:szCs w:val="28"/>
          <w:lang w:val="en-US"/>
        </w:rPr>
        <w:t>.</w:t>
      </w:r>
    </w:p>
    <w:p w:rsidR="00FA6AD5" w:rsidRPr="004A29D9" w:rsidRDefault="00FA6AD5"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4A29D9">
        <w:rPr>
          <w:rFonts w:ascii="Times New Roman" w:hAnsi="Times New Roman" w:cs="Times New Roman"/>
          <w:sz w:val="28"/>
          <w:szCs w:val="28"/>
          <w:lang w:val="en-US"/>
        </w:rPr>
        <w:t xml:space="preserve">Ball R., Kothari </w:t>
      </w:r>
      <w:r w:rsidR="00BF5159" w:rsidRPr="004A29D9">
        <w:rPr>
          <w:rFonts w:ascii="Times New Roman" w:hAnsi="Times New Roman" w:cs="Times New Roman"/>
          <w:sz w:val="28"/>
          <w:szCs w:val="28"/>
          <w:lang w:val="en-US"/>
        </w:rPr>
        <w:t xml:space="preserve">S. </w:t>
      </w:r>
      <w:proofErr w:type="spellStart"/>
      <w:r w:rsidRPr="004A29D9">
        <w:rPr>
          <w:rFonts w:ascii="Times New Roman" w:hAnsi="Times New Roman" w:cs="Times New Roman"/>
          <w:sz w:val="28"/>
          <w:szCs w:val="28"/>
          <w:lang w:val="en-US"/>
        </w:rPr>
        <w:t>Nonstationary</w:t>
      </w:r>
      <w:proofErr w:type="spellEnd"/>
      <w:r w:rsidRPr="004A29D9">
        <w:rPr>
          <w:rFonts w:ascii="Times New Roman" w:hAnsi="Times New Roman" w:cs="Times New Roman"/>
          <w:sz w:val="28"/>
          <w:szCs w:val="28"/>
          <w:lang w:val="en-US"/>
        </w:rPr>
        <w:t xml:space="preserve"> expected returns: Implications for tests of market efficiency and serial correlation in returns </w:t>
      </w:r>
      <w:r w:rsidR="008A0D4D">
        <w:rPr>
          <w:rFonts w:ascii="Times New Roman" w:hAnsi="Times New Roman" w:cs="Times New Roman"/>
          <w:sz w:val="28"/>
          <w:szCs w:val="28"/>
          <w:lang w:val="en-US"/>
        </w:rPr>
        <w:t xml:space="preserve">/ R. </w:t>
      </w:r>
      <w:r w:rsidR="008A0D4D" w:rsidRPr="004A29D9">
        <w:rPr>
          <w:rFonts w:ascii="Times New Roman" w:eastAsia="AdvGulliv-R" w:hAnsi="Times New Roman" w:cs="Times New Roman"/>
          <w:color w:val="000000" w:themeColor="text1"/>
          <w:sz w:val="28"/>
          <w:szCs w:val="28"/>
          <w:lang w:val="en-US"/>
        </w:rPr>
        <w:t>Ball</w:t>
      </w:r>
      <w:r w:rsidR="008A0D4D">
        <w:rPr>
          <w:rFonts w:ascii="Times New Roman" w:hAnsi="Times New Roman" w:cs="Times New Roman"/>
          <w:sz w:val="28"/>
          <w:szCs w:val="28"/>
          <w:lang w:val="en-US"/>
        </w:rPr>
        <w:t xml:space="preserve">, </w:t>
      </w:r>
      <w:r w:rsidR="008A0D4D" w:rsidRPr="004A29D9">
        <w:rPr>
          <w:rFonts w:ascii="Times New Roman" w:hAnsi="Times New Roman" w:cs="Times New Roman"/>
          <w:sz w:val="28"/>
          <w:szCs w:val="28"/>
          <w:lang w:val="en-US"/>
        </w:rPr>
        <w:t>S.</w:t>
      </w:r>
      <w:r w:rsidR="008A0D4D" w:rsidRPr="008A0D4D">
        <w:rPr>
          <w:rFonts w:ascii="Times New Roman" w:hAnsi="Times New Roman" w:cs="Times New Roman"/>
          <w:sz w:val="28"/>
          <w:szCs w:val="28"/>
          <w:lang w:val="en-US"/>
        </w:rPr>
        <w:t xml:space="preserve"> </w:t>
      </w:r>
      <w:r w:rsidR="008A0D4D" w:rsidRPr="004A29D9">
        <w:rPr>
          <w:rFonts w:ascii="Times New Roman" w:hAnsi="Times New Roman" w:cs="Times New Roman"/>
          <w:sz w:val="28"/>
          <w:szCs w:val="28"/>
          <w:lang w:val="en-US"/>
        </w:rPr>
        <w:t>Kothari</w:t>
      </w:r>
      <w:r w:rsidR="008A0D4D" w:rsidRPr="004A29D9">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w:t>
      </w:r>
      <w:r w:rsidRPr="004A29D9">
        <w:rPr>
          <w:rFonts w:ascii="Times New Roman" w:hAnsi="Times New Roman" w:cs="Times New Roman"/>
          <w:sz w:val="28"/>
          <w:szCs w:val="28"/>
          <w:lang w:val="en-US"/>
        </w:rPr>
        <w:t xml:space="preserve">Journal of financial economics </w:t>
      </w:r>
      <w:r w:rsidRPr="004A29D9">
        <w:rPr>
          <w:rFonts w:ascii="Times New Roman" w:hAnsi="Times New Roman" w:cs="Times New Roman"/>
          <w:color w:val="000000" w:themeColor="text1"/>
          <w:sz w:val="28"/>
          <w:szCs w:val="28"/>
          <w:lang w:val="en-US"/>
        </w:rPr>
        <w:t xml:space="preserve">– 1989. –№25. – </w:t>
      </w:r>
      <w:r w:rsidR="00BF5159" w:rsidRPr="004A29D9">
        <w:rPr>
          <w:rFonts w:ascii="Times New Roman" w:hAnsi="Times New Roman" w:cs="Times New Roman"/>
          <w:color w:val="000000" w:themeColor="text1"/>
          <w:sz w:val="28"/>
          <w:szCs w:val="28"/>
          <w:lang w:val="en-US"/>
        </w:rPr>
        <w:t>P</w:t>
      </w:r>
      <w:r w:rsidRPr="004A29D9">
        <w:rPr>
          <w:rFonts w:ascii="Times New Roman" w:hAnsi="Times New Roman" w:cs="Times New Roman"/>
          <w:color w:val="000000" w:themeColor="text1"/>
          <w:sz w:val="28"/>
          <w:szCs w:val="28"/>
          <w:lang w:val="en-US"/>
        </w:rPr>
        <w:t>. 51-74</w:t>
      </w:r>
      <w:r w:rsidR="006A18CA">
        <w:rPr>
          <w:rFonts w:ascii="Times New Roman" w:hAnsi="Times New Roman" w:cs="Times New Roman"/>
          <w:color w:val="000000" w:themeColor="text1"/>
          <w:sz w:val="28"/>
          <w:szCs w:val="28"/>
          <w:lang w:val="en-US"/>
        </w:rPr>
        <w:t>.</w:t>
      </w:r>
    </w:p>
    <w:p w:rsidR="00FA6AD5" w:rsidRPr="004A29D9" w:rsidRDefault="00FA6AD5"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4A29D9">
        <w:rPr>
          <w:rFonts w:ascii="Times New Roman" w:hAnsi="Times New Roman" w:cs="Times New Roman"/>
          <w:sz w:val="28"/>
          <w:szCs w:val="28"/>
          <w:lang w:val="en-US"/>
        </w:rPr>
        <w:t xml:space="preserve">Barber B., Lyon J. Detecting abnormal operating performance: The empirical power and specification of test statistics </w:t>
      </w:r>
      <w:r w:rsidR="008A0D4D">
        <w:rPr>
          <w:rFonts w:ascii="Times New Roman" w:hAnsi="Times New Roman" w:cs="Times New Roman"/>
          <w:sz w:val="28"/>
          <w:szCs w:val="28"/>
          <w:lang w:val="en-US"/>
        </w:rPr>
        <w:t>/ B.</w:t>
      </w:r>
      <w:r w:rsidR="008A0D4D" w:rsidRPr="004A29D9">
        <w:rPr>
          <w:rFonts w:ascii="Times New Roman" w:hAnsi="Times New Roman" w:cs="Times New Roman"/>
          <w:sz w:val="28"/>
          <w:szCs w:val="28"/>
          <w:lang w:val="en-US"/>
        </w:rPr>
        <w:t xml:space="preserve"> Barber</w:t>
      </w:r>
      <w:r w:rsidR="008A0D4D">
        <w:rPr>
          <w:rFonts w:ascii="Times New Roman" w:hAnsi="Times New Roman" w:cs="Times New Roman"/>
          <w:sz w:val="28"/>
          <w:szCs w:val="28"/>
          <w:lang w:val="en-US"/>
        </w:rPr>
        <w:t>,</w:t>
      </w:r>
      <w:r w:rsidR="008A0D4D" w:rsidRPr="004A29D9">
        <w:rPr>
          <w:rFonts w:ascii="Times New Roman" w:hAnsi="Times New Roman" w:cs="Times New Roman"/>
          <w:sz w:val="28"/>
          <w:szCs w:val="28"/>
          <w:lang w:val="en-US"/>
        </w:rPr>
        <w:t xml:space="preserve"> J</w:t>
      </w:r>
      <w:r w:rsidR="008A0D4D">
        <w:rPr>
          <w:rFonts w:ascii="Times New Roman" w:hAnsi="Times New Roman" w:cs="Times New Roman"/>
          <w:sz w:val="28"/>
          <w:szCs w:val="28"/>
          <w:lang w:val="en-US"/>
        </w:rPr>
        <w:t xml:space="preserve">. </w:t>
      </w:r>
      <w:r w:rsidR="008A0D4D" w:rsidRPr="004A29D9">
        <w:rPr>
          <w:rFonts w:ascii="Times New Roman" w:hAnsi="Times New Roman" w:cs="Times New Roman"/>
          <w:sz w:val="28"/>
          <w:szCs w:val="28"/>
          <w:lang w:val="en-US"/>
        </w:rPr>
        <w:t xml:space="preserve">Lyon </w:t>
      </w:r>
      <w:r w:rsidRPr="004A29D9">
        <w:rPr>
          <w:rFonts w:ascii="Times New Roman" w:hAnsi="Times New Roman" w:cs="Times New Roman"/>
          <w:color w:val="000000" w:themeColor="text1"/>
          <w:sz w:val="28"/>
          <w:szCs w:val="28"/>
          <w:lang w:val="en-US"/>
        </w:rPr>
        <w:t>//</w:t>
      </w:r>
      <w:r w:rsidRPr="004A29D9">
        <w:rPr>
          <w:rFonts w:ascii="Times New Roman" w:hAnsi="Times New Roman" w:cs="Times New Roman"/>
          <w:sz w:val="28"/>
          <w:szCs w:val="28"/>
          <w:lang w:val="en-US"/>
        </w:rPr>
        <w:t xml:space="preserve">Journal of financial economics </w:t>
      </w:r>
      <w:r w:rsidRPr="004A29D9">
        <w:rPr>
          <w:rFonts w:ascii="Times New Roman" w:hAnsi="Times New Roman" w:cs="Times New Roman"/>
          <w:color w:val="000000" w:themeColor="text1"/>
          <w:sz w:val="28"/>
          <w:szCs w:val="28"/>
          <w:lang w:val="en-US"/>
        </w:rPr>
        <w:t xml:space="preserve">– 1996. –№41. – </w:t>
      </w:r>
      <w:r w:rsidR="00BF5159" w:rsidRPr="004A29D9">
        <w:rPr>
          <w:rFonts w:ascii="Times New Roman" w:hAnsi="Times New Roman" w:cs="Times New Roman"/>
          <w:color w:val="000000" w:themeColor="text1"/>
          <w:sz w:val="28"/>
          <w:szCs w:val="28"/>
          <w:lang w:val="en-US"/>
        </w:rPr>
        <w:t>P</w:t>
      </w:r>
      <w:r w:rsidRPr="004A29D9">
        <w:rPr>
          <w:rFonts w:ascii="Times New Roman" w:hAnsi="Times New Roman" w:cs="Times New Roman"/>
          <w:color w:val="000000" w:themeColor="text1"/>
          <w:sz w:val="28"/>
          <w:szCs w:val="28"/>
          <w:lang w:val="en-US"/>
        </w:rPr>
        <w:t>. 359-399</w:t>
      </w:r>
      <w:r w:rsidR="006A18CA">
        <w:rPr>
          <w:rFonts w:ascii="Times New Roman" w:hAnsi="Times New Roman" w:cs="Times New Roman"/>
          <w:color w:val="000000" w:themeColor="text1"/>
          <w:sz w:val="28"/>
          <w:szCs w:val="28"/>
          <w:lang w:val="en-US"/>
        </w:rPr>
        <w:t>.</w:t>
      </w:r>
    </w:p>
    <w:p w:rsidR="009E5EE2" w:rsidRPr="004A29D9" w:rsidRDefault="009E5EE2"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4A29D9">
        <w:rPr>
          <w:rFonts w:ascii="Times New Roman" w:hAnsi="Times New Roman" w:cs="Times New Roman"/>
          <w:sz w:val="28"/>
          <w:szCs w:val="28"/>
          <w:lang w:val="en-US"/>
        </w:rPr>
        <w:t xml:space="preserve">Bernard V. Cross-sectional dependence and problems in inference in market-based accounting research </w:t>
      </w:r>
      <w:r w:rsidR="008B0137">
        <w:rPr>
          <w:rFonts w:ascii="Times New Roman" w:hAnsi="Times New Roman" w:cs="Times New Roman"/>
          <w:sz w:val="28"/>
          <w:szCs w:val="28"/>
          <w:lang w:val="en-US"/>
        </w:rPr>
        <w:t xml:space="preserve">/ </w:t>
      </w:r>
      <w:r w:rsidR="008B0137" w:rsidRPr="004A29D9">
        <w:rPr>
          <w:rFonts w:ascii="Times New Roman" w:hAnsi="Times New Roman" w:cs="Times New Roman"/>
          <w:sz w:val="28"/>
          <w:szCs w:val="28"/>
          <w:lang w:val="en-US"/>
        </w:rPr>
        <w:t>V. Bernard</w:t>
      </w:r>
      <w:r w:rsidR="008B0137">
        <w:rPr>
          <w:rFonts w:ascii="Times New Roman" w:hAnsi="Times New Roman" w:cs="Times New Roman"/>
          <w:sz w:val="28"/>
          <w:szCs w:val="28"/>
          <w:lang w:val="en-US"/>
        </w:rPr>
        <w:t xml:space="preserve"> </w:t>
      </w:r>
      <w:r w:rsidRPr="004A29D9">
        <w:rPr>
          <w:rFonts w:ascii="Times New Roman" w:hAnsi="Times New Roman" w:cs="Times New Roman"/>
          <w:color w:val="000000" w:themeColor="text1"/>
          <w:sz w:val="28"/>
          <w:szCs w:val="28"/>
          <w:lang w:val="en-US"/>
        </w:rPr>
        <w:t>//</w:t>
      </w:r>
      <w:r w:rsidRPr="004A29D9">
        <w:rPr>
          <w:rFonts w:ascii="Times New Roman" w:hAnsi="Times New Roman" w:cs="Times New Roman"/>
          <w:sz w:val="28"/>
          <w:szCs w:val="28"/>
          <w:lang w:val="en-US"/>
        </w:rPr>
        <w:t xml:space="preserve">Journal of accounting research </w:t>
      </w:r>
      <w:r w:rsidRPr="004A29D9">
        <w:rPr>
          <w:rFonts w:ascii="Times New Roman" w:hAnsi="Times New Roman" w:cs="Times New Roman"/>
          <w:color w:val="000000" w:themeColor="text1"/>
          <w:sz w:val="28"/>
          <w:szCs w:val="28"/>
          <w:lang w:val="en-US"/>
        </w:rPr>
        <w:t xml:space="preserve">– 1987. –№25. – </w:t>
      </w:r>
      <w:r w:rsidR="00BF5159" w:rsidRPr="004A29D9">
        <w:rPr>
          <w:rFonts w:ascii="Times New Roman" w:hAnsi="Times New Roman" w:cs="Times New Roman"/>
          <w:color w:val="000000" w:themeColor="text1"/>
          <w:sz w:val="28"/>
          <w:szCs w:val="28"/>
          <w:lang w:val="en-US"/>
        </w:rPr>
        <w:t>P</w:t>
      </w:r>
      <w:r w:rsidRPr="004A29D9">
        <w:rPr>
          <w:rFonts w:ascii="Times New Roman" w:hAnsi="Times New Roman" w:cs="Times New Roman"/>
          <w:color w:val="000000" w:themeColor="text1"/>
          <w:sz w:val="28"/>
          <w:szCs w:val="28"/>
          <w:lang w:val="en-US"/>
        </w:rPr>
        <w:t>. 1-48</w:t>
      </w:r>
      <w:r w:rsidR="006A18CA">
        <w:rPr>
          <w:rFonts w:ascii="Times New Roman" w:hAnsi="Times New Roman" w:cs="Times New Roman"/>
          <w:color w:val="000000" w:themeColor="text1"/>
          <w:sz w:val="28"/>
          <w:szCs w:val="28"/>
          <w:lang w:val="en-US"/>
        </w:rPr>
        <w:t>.</w:t>
      </w:r>
    </w:p>
    <w:p w:rsidR="00FA6AD5" w:rsidRPr="004A29D9" w:rsidRDefault="00FA6AD5"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4A29D9">
        <w:rPr>
          <w:rFonts w:ascii="Times New Roman" w:eastAsia="AdvGulliv-R" w:hAnsi="Times New Roman" w:cs="Times New Roman"/>
          <w:color w:val="000000" w:themeColor="text1"/>
          <w:sz w:val="28"/>
          <w:szCs w:val="28"/>
          <w:lang w:val="en-US"/>
        </w:rPr>
        <w:t>Brown P., Keith C., Lockwood</w:t>
      </w:r>
      <w:r w:rsidR="008B0137">
        <w:rPr>
          <w:rFonts w:ascii="Times New Roman" w:eastAsia="AdvGulliv-R" w:hAnsi="Times New Roman" w:cs="Times New Roman"/>
          <w:color w:val="000000" w:themeColor="text1"/>
          <w:sz w:val="28"/>
          <w:szCs w:val="28"/>
          <w:lang w:val="en-US"/>
        </w:rPr>
        <w:t xml:space="preserve"> </w:t>
      </w:r>
      <w:r w:rsidR="008B0137" w:rsidRPr="004A29D9">
        <w:rPr>
          <w:rFonts w:ascii="Times New Roman" w:eastAsia="AdvGulliv-R" w:hAnsi="Times New Roman" w:cs="Times New Roman"/>
          <w:color w:val="000000" w:themeColor="text1"/>
          <w:sz w:val="28"/>
          <w:szCs w:val="28"/>
          <w:lang w:val="en-US"/>
        </w:rPr>
        <w:t>L</w:t>
      </w:r>
      <w:r w:rsidR="008B0137">
        <w:rPr>
          <w:rFonts w:ascii="Times New Roman" w:eastAsia="AdvGulliv-R" w:hAnsi="Times New Roman" w:cs="Times New Roman"/>
          <w:color w:val="000000" w:themeColor="text1"/>
          <w:sz w:val="28"/>
          <w:szCs w:val="28"/>
          <w:lang w:val="en-US"/>
        </w:rPr>
        <w:t>.</w:t>
      </w:r>
      <w:r w:rsidR="008B0137" w:rsidRPr="004A29D9">
        <w:rPr>
          <w:rFonts w:ascii="Times New Roman" w:eastAsia="AdvGulliv-R" w:hAnsi="Times New Roman" w:cs="Times New Roman"/>
          <w:color w:val="000000" w:themeColor="text1"/>
          <w:sz w:val="28"/>
          <w:szCs w:val="28"/>
          <w:lang w:val="en-US"/>
        </w:rPr>
        <w:t xml:space="preserve"> J.</w:t>
      </w:r>
      <w:r w:rsidRPr="004A29D9">
        <w:rPr>
          <w:rFonts w:ascii="Times New Roman" w:eastAsia="AdvGulliv-R" w:hAnsi="Times New Roman" w:cs="Times New Roman"/>
          <w:color w:val="000000" w:themeColor="text1"/>
          <w:sz w:val="28"/>
          <w:szCs w:val="28"/>
          <w:lang w:val="en-US"/>
        </w:rPr>
        <w:t xml:space="preserve">, </w:t>
      </w:r>
      <w:proofErr w:type="spellStart"/>
      <w:r w:rsidRPr="004A29D9">
        <w:rPr>
          <w:rFonts w:ascii="Times New Roman" w:eastAsia="AdvGulliv-R" w:hAnsi="Times New Roman" w:cs="Times New Roman"/>
          <w:color w:val="000000" w:themeColor="text1"/>
          <w:sz w:val="28"/>
          <w:szCs w:val="28"/>
          <w:lang w:val="en-US"/>
        </w:rPr>
        <w:t>Lummer</w:t>
      </w:r>
      <w:proofErr w:type="spellEnd"/>
      <w:r w:rsidRPr="004A29D9">
        <w:rPr>
          <w:rFonts w:ascii="Times New Roman" w:eastAsia="AdvGulliv-R" w:hAnsi="Times New Roman" w:cs="Times New Roman"/>
          <w:color w:val="000000" w:themeColor="text1"/>
          <w:sz w:val="28"/>
          <w:szCs w:val="28"/>
          <w:lang w:val="en-US"/>
        </w:rPr>
        <w:t xml:space="preserve"> </w:t>
      </w:r>
      <w:r w:rsidR="008B0137" w:rsidRPr="004A29D9">
        <w:rPr>
          <w:rFonts w:ascii="Times New Roman" w:eastAsia="AdvGulliv-R" w:hAnsi="Times New Roman" w:cs="Times New Roman"/>
          <w:color w:val="000000" w:themeColor="text1"/>
          <w:sz w:val="28"/>
          <w:szCs w:val="28"/>
          <w:lang w:val="en-US"/>
        </w:rPr>
        <w:t>S</w:t>
      </w:r>
      <w:r w:rsidR="008B0137">
        <w:rPr>
          <w:rFonts w:ascii="Times New Roman" w:eastAsia="AdvGulliv-R" w:hAnsi="Times New Roman" w:cs="Times New Roman"/>
          <w:color w:val="000000" w:themeColor="text1"/>
          <w:sz w:val="28"/>
          <w:szCs w:val="28"/>
          <w:lang w:val="en-US"/>
        </w:rPr>
        <w:t>.</w:t>
      </w:r>
      <w:r w:rsidR="008B0137" w:rsidRPr="004A29D9">
        <w:rPr>
          <w:rFonts w:ascii="Times New Roman" w:eastAsia="AdvGulliv-R" w:hAnsi="Times New Roman" w:cs="Times New Roman"/>
          <w:color w:val="000000" w:themeColor="text1"/>
          <w:sz w:val="28"/>
          <w:szCs w:val="28"/>
          <w:lang w:val="en-US"/>
        </w:rPr>
        <w:t xml:space="preserve"> L. </w:t>
      </w:r>
      <w:r w:rsidRPr="004A29D9">
        <w:rPr>
          <w:rFonts w:ascii="Times New Roman" w:eastAsia="AdvGulliv-R" w:hAnsi="Times New Roman" w:cs="Times New Roman"/>
          <w:color w:val="000000" w:themeColor="text1"/>
          <w:sz w:val="28"/>
          <w:szCs w:val="28"/>
          <w:lang w:val="en-US"/>
        </w:rPr>
        <w:t>An examination of event dependency and structural change in security pricing models</w:t>
      </w:r>
      <w:r w:rsidR="008B0137">
        <w:rPr>
          <w:rFonts w:ascii="Times New Roman" w:eastAsia="AdvGulliv-R" w:hAnsi="Times New Roman" w:cs="Times New Roman"/>
          <w:color w:val="000000" w:themeColor="text1"/>
          <w:sz w:val="28"/>
          <w:szCs w:val="28"/>
          <w:lang w:val="en-US"/>
        </w:rPr>
        <w:t xml:space="preserve"> </w:t>
      </w:r>
      <w:r w:rsidR="008B0137">
        <w:rPr>
          <w:rFonts w:ascii="Times New Roman" w:hAnsi="Times New Roman" w:cs="Times New Roman"/>
          <w:sz w:val="28"/>
          <w:szCs w:val="28"/>
          <w:lang w:val="en-US"/>
        </w:rPr>
        <w:t xml:space="preserve">/ </w:t>
      </w:r>
      <w:r w:rsidR="008B0137" w:rsidRPr="004A29D9">
        <w:rPr>
          <w:rFonts w:ascii="Times New Roman" w:eastAsia="AdvGulliv-R" w:hAnsi="Times New Roman" w:cs="Times New Roman"/>
          <w:color w:val="000000" w:themeColor="text1"/>
          <w:sz w:val="28"/>
          <w:szCs w:val="28"/>
          <w:lang w:val="en-US"/>
        </w:rPr>
        <w:t>P.</w:t>
      </w:r>
      <w:r w:rsidR="008B0137" w:rsidRPr="008B0137">
        <w:rPr>
          <w:rFonts w:ascii="Times New Roman" w:eastAsia="AdvGulliv-R" w:hAnsi="Times New Roman" w:cs="Times New Roman"/>
          <w:color w:val="000000" w:themeColor="text1"/>
          <w:sz w:val="28"/>
          <w:szCs w:val="28"/>
          <w:lang w:val="en-US"/>
        </w:rPr>
        <w:t xml:space="preserve"> </w:t>
      </w:r>
      <w:r w:rsidR="008B0137" w:rsidRPr="004A29D9">
        <w:rPr>
          <w:rFonts w:ascii="Times New Roman" w:eastAsia="AdvGulliv-R" w:hAnsi="Times New Roman" w:cs="Times New Roman"/>
          <w:color w:val="000000" w:themeColor="text1"/>
          <w:sz w:val="28"/>
          <w:szCs w:val="28"/>
          <w:lang w:val="en-US"/>
        </w:rPr>
        <w:t>Brown</w:t>
      </w:r>
      <w:r w:rsidR="008B0137">
        <w:rPr>
          <w:rFonts w:ascii="Times New Roman" w:eastAsia="AdvGulliv-R" w:hAnsi="Times New Roman" w:cs="Times New Roman"/>
          <w:color w:val="000000" w:themeColor="text1"/>
          <w:sz w:val="28"/>
          <w:szCs w:val="28"/>
          <w:lang w:val="en-US"/>
        </w:rPr>
        <w:t>,</w:t>
      </w:r>
      <w:r w:rsidRPr="004A29D9">
        <w:rPr>
          <w:rFonts w:ascii="Times New Roman" w:eastAsia="AdvGulliv-R" w:hAnsi="Times New Roman" w:cs="Times New Roman"/>
          <w:color w:val="000000" w:themeColor="text1"/>
          <w:sz w:val="28"/>
          <w:szCs w:val="28"/>
          <w:lang w:val="en-US"/>
        </w:rPr>
        <w:t xml:space="preserve"> </w:t>
      </w:r>
      <w:r w:rsidR="008B0137" w:rsidRPr="004A29D9">
        <w:rPr>
          <w:rFonts w:ascii="Times New Roman" w:eastAsia="AdvGulliv-R" w:hAnsi="Times New Roman" w:cs="Times New Roman"/>
          <w:color w:val="000000" w:themeColor="text1"/>
          <w:sz w:val="28"/>
          <w:szCs w:val="28"/>
          <w:lang w:val="en-US"/>
        </w:rPr>
        <w:t>C</w:t>
      </w:r>
      <w:r w:rsidR="008B0137">
        <w:rPr>
          <w:rFonts w:ascii="Times New Roman" w:eastAsia="AdvGulliv-R" w:hAnsi="Times New Roman" w:cs="Times New Roman"/>
          <w:color w:val="000000" w:themeColor="text1"/>
          <w:sz w:val="28"/>
          <w:szCs w:val="28"/>
          <w:lang w:val="en-US"/>
        </w:rPr>
        <w:t>.</w:t>
      </w:r>
      <w:r w:rsidR="008B0137" w:rsidRPr="008B0137">
        <w:rPr>
          <w:rFonts w:ascii="Times New Roman" w:eastAsia="AdvGulliv-R" w:hAnsi="Times New Roman" w:cs="Times New Roman"/>
          <w:color w:val="000000" w:themeColor="text1"/>
          <w:sz w:val="28"/>
          <w:szCs w:val="28"/>
          <w:lang w:val="en-US"/>
        </w:rPr>
        <w:t xml:space="preserve"> </w:t>
      </w:r>
      <w:r w:rsidR="008B0137" w:rsidRPr="004A29D9">
        <w:rPr>
          <w:rFonts w:ascii="Times New Roman" w:eastAsia="AdvGulliv-R" w:hAnsi="Times New Roman" w:cs="Times New Roman"/>
          <w:color w:val="000000" w:themeColor="text1"/>
          <w:sz w:val="28"/>
          <w:szCs w:val="28"/>
          <w:lang w:val="en-US"/>
        </w:rPr>
        <w:t>Keith</w:t>
      </w:r>
      <w:r w:rsidR="008B0137">
        <w:rPr>
          <w:rFonts w:ascii="Times New Roman" w:eastAsia="AdvGulliv-R" w:hAnsi="Times New Roman" w:cs="Times New Roman"/>
          <w:color w:val="000000" w:themeColor="text1"/>
          <w:sz w:val="28"/>
          <w:szCs w:val="28"/>
          <w:lang w:val="en-US"/>
        </w:rPr>
        <w:t>,</w:t>
      </w:r>
      <w:r w:rsidR="008B0137" w:rsidRPr="004A29D9">
        <w:rPr>
          <w:rFonts w:ascii="Times New Roman" w:hAnsi="Times New Roman" w:cs="Times New Roman"/>
          <w:color w:val="000000" w:themeColor="text1"/>
          <w:sz w:val="28"/>
          <w:szCs w:val="28"/>
          <w:lang w:val="en-US"/>
        </w:rPr>
        <w:t xml:space="preserve"> </w:t>
      </w:r>
      <w:r w:rsidR="008B0137" w:rsidRPr="004A29D9">
        <w:rPr>
          <w:rFonts w:ascii="Times New Roman" w:eastAsia="AdvGulliv-R" w:hAnsi="Times New Roman" w:cs="Times New Roman"/>
          <w:color w:val="000000" w:themeColor="text1"/>
          <w:sz w:val="28"/>
          <w:szCs w:val="28"/>
          <w:lang w:val="en-US"/>
        </w:rPr>
        <w:t>L</w:t>
      </w:r>
      <w:r w:rsidR="008B0137">
        <w:rPr>
          <w:rFonts w:ascii="Times New Roman" w:eastAsia="AdvGulliv-R" w:hAnsi="Times New Roman" w:cs="Times New Roman"/>
          <w:color w:val="000000" w:themeColor="text1"/>
          <w:sz w:val="28"/>
          <w:szCs w:val="28"/>
          <w:lang w:val="en-US"/>
        </w:rPr>
        <w:t>.</w:t>
      </w:r>
      <w:r w:rsidR="008B0137" w:rsidRPr="004A29D9">
        <w:rPr>
          <w:rFonts w:ascii="Times New Roman" w:eastAsia="AdvGulliv-R" w:hAnsi="Times New Roman" w:cs="Times New Roman"/>
          <w:color w:val="000000" w:themeColor="text1"/>
          <w:sz w:val="28"/>
          <w:szCs w:val="28"/>
          <w:lang w:val="en-US"/>
        </w:rPr>
        <w:t xml:space="preserve"> J.</w:t>
      </w:r>
      <w:r w:rsidR="008B0137">
        <w:rPr>
          <w:rFonts w:ascii="Times New Roman" w:eastAsia="AdvGulliv-R" w:hAnsi="Times New Roman" w:cs="Times New Roman"/>
          <w:color w:val="000000" w:themeColor="text1"/>
          <w:sz w:val="28"/>
          <w:szCs w:val="28"/>
          <w:lang w:val="en-US"/>
        </w:rPr>
        <w:t xml:space="preserve"> </w:t>
      </w:r>
      <w:r w:rsidR="008B0137" w:rsidRPr="004A29D9">
        <w:rPr>
          <w:rFonts w:ascii="Times New Roman" w:eastAsia="AdvGulliv-R" w:hAnsi="Times New Roman" w:cs="Times New Roman"/>
          <w:color w:val="000000" w:themeColor="text1"/>
          <w:sz w:val="28"/>
          <w:szCs w:val="28"/>
          <w:lang w:val="en-US"/>
        </w:rPr>
        <w:t>Lockwood</w:t>
      </w:r>
      <w:r w:rsidR="008B0137">
        <w:rPr>
          <w:rFonts w:ascii="Times New Roman" w:eastAsia="AdvGulliv-R" w:hAnsi="Times New Roman" w:cs="Times New Roman"/>
          <w:color w:val="000000" w:themeColor="text1"/>
          <w:sz w:val="28"/>
          <w:szCs w:val="28"/>
          <w:lang w:val="en-US"/>
        </w:rPr>
        <w:t>,</w:t>
      </w:r>
      <w:r w:rsidR="008B0137" w:rsidRPr="004A29D9">
        <w:rPr>
          <w:rFonts w:ascii="Times New Roman" w:eastAsia="AdvGulliv-R" w:hAnsi="Times New Roman" w:cs="Times New Roman"/>
          <w:color w:val="000000" w:themeColor="text1"/>
          <w:sz w:val="28"/>
          <w:szCs w:val="28"/>
          <w:lang w:val="en-US"/>
        </w:rPr>
        <w:t xml:space="preserve"> S</w:t>
      </w:r>
      <w:r w:rsidR="008B0137">
        <w:rPr>
          <w:rFonts w:ascii="Times New Roman" w:eastAsia="AdvGulliv-R" w:hAnsi="Times New Roman" w:cs="Times New Roman"/>
          <w:color w:val="000000" w:themeColor="text1"/>
          <w:sz w:val="28"/>
          <w:szCs w:val="28"/>
          <w:lang w:val="en-US"/>
        </w:rPr>
        <w:t>.</w:t>
      </w:r>
      <w:r w:rsidR="008B0137" w:rsidRPr="004A29D9">
        <w:rPr>
          <w:rFonts w:ascii="Times New Roman" w:eastAsia="AdvGulliv-R" w:hAnsi="Times New Roman" w:cs="Times New Roman"/>
          <w:color w:val="000000" w:themeColor="text1"/>
          <w:sz w:val="28"/>
          <w:szCs w:val="28"/>
          <w:lang w:val="en-US"/>
        </w:rPr>
        <w:t xml:space="preserve"> L</w:t>
      </w:r>
      <w:r w:rsidR="008B0137">
        <w:rPr>
          <w:rFonts w:ascii="Times New Roman" w:eastAsia="AdvGulliv-R" w:hAnsi="Times New Roman" w:cs="Times New Roman"/>
          <w:color w:val="000000" w:themeColor="text1"/>
          <w:sz w:val="28"/>
          <w:szCs w:val="28"/>
          <w:lang w:val="en-US"/>
        </w:rPr>
        <w:t>.</w:t>
      </w:r>
      <w:r w:rsidR="008B0137" w:rsidRPr="008B0137">
        <w:rPr>
          <w:rFonts w:ascii="Times New Roman" w:eastAsia="AdvGulliv-R" w:hAnsi="Times New Roman" w:cs="Times New Roman"/>
          <w:color w:val="000000" w:themeColor="text1"/>
          <w:sz w:val="28"/>
          <w:szCs w:val="28"/>
          <w:lang w:val="en-US"/>
        </w:rPr>
        <w:t xml:space="preserve"> </w:t>
      </w:r>
      <w:proofErr w:type="spellStart"/>
      <w:r w:rsidR="008B0137" w:rsidRPr="004A29D9">
        <w:rPr>
          <w:rFonts w:ascii="Times New Roman" w:eastAsia="AdvGulliv-R" w:hAnsi="Times New Roman" w:cs="Times New Roman"/>
          <w:color w:val="000000" w:themeColor="text1"/>
          <w:sz w:val="28"/>
          <w:szCs w:val="28"/>
          <w:lang w:val="en-US"/>
        </w:rPr>
        <w:t>Lummer</w:t>
      </w:r>
      <w:proofErr w:type="spellEnd"/>
      <w:r w:rsidR="008B0137" w:rsidRPr="004A29D9">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w:t>
      </w:r>
      <w:r w:rsidRPr="004A29D9">
        <w:rPr>
          <w:rFonts w:ascii="Times New Roman" w:eastAsia="AdvGulliv-R" w:hAnsi="Times New Roman" w:cs="Times New Roman"/>
          <w:color w:val="000000" w:themeColor="text1"/>
          <w:sz w:val="28"/>
          <w:szCs w:val="28"/>
          <w:lang w:val="en-US"/>
        </w:rPr>
        <w:t xml:space="preserve">Journal of financial and quantitative analysis </w:t>
      </w:r>
      <w:r w:rsidRPr="004A29D9">
        <w:rPr>
          <w:rFonts w:ascii="Times New Roman" w:hAnsi="Times New Roman" w:cs="Times New Roman"/>
          <w:color w:val="000000" w:themeColor="text1"/>
          <w:sz w:val="28"/>
          <w:szCs w:val="28"/>
          <w:lang w:val="en-US"/>
        </w:rPr>
        <w:t>– 1985. –</w:t>
      </w:r>
      <w:r w:rsidR="00D529D7" w:rsidRPr="004A29D9">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 xml:space="preserve">№20. – </w:t>
      </w:r>
      <w:r w:rsidR="00BF5159" w:rsidRPr="004A29D9">
        <w:rPr>
          <w:rFonts w:ascii="Times New Roman" w:hAnsi="Times New Roman" w:cs="Times New Roman"/>
          <w:color w:val="000000" w:themeColor="text1"/>
          <w:sz w:val="28"/>
          <w:szCs w:val="28"/>
          <w:lang w:val="en-US"/>
        </w:rPr>
        <w:t>P</w:t>
      </w:r>
      <w:r w:rsidRPr="004A29D9">
        <w:rPr>
          <w:rFonts w:ascii="Times New Roman" w:hAnsi="Times New Roman" w:cs="Times New Roman"/>
          <w:color w:val="000000" w:themeColor="text1"/>
          <w:sz w:val="28"/>
          <w:szCs w:val="28"/>
          <w:lang w:val="en-US"/>
        </w:rPr>
        <w:t>. 315-334</w:t>
      </w:r>
      <w:r w:rsidR="006A18CA">
        <w:rPr>
          <w:rFonts w:ascii="Times New Roman" w:hAnsi="Times New Roman" w:cs="Times New Roman"/>
          <w:color w:val="000000" w:themeColor="text1"/>
          <w:sz w:val="28"/>
          <w:szCs w:val="28"/>
          <w:lang w:val="en-US"/>
        </w:rPr>
        <w:t>.</w:t>
      </w:r>
    </w:p>
    <w:p w:rsidR="00FA6AD5" w:rsidRPr="004A29D9" w:rsidRDefault="00FA6AD5"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4A29D9">
        <w:rPr>
          <w:rFonts w:ascii="Times New Roman" w:eastAsia="AdvGulliv-R" w:hAnsi="Times New Roman" w:cs="Times New Roman"/>
          <w:color w:val="000000" w:themeColor="text1"/>
          <w:sz w:val="28"/>
          <w:szCs w:val="28"/>
          <w:lang w:val="en-US"/>
        </w:rPr>
        <w:t xml:space="preserve">Brown P., Stephen J., Warner J. B. Measuring security price performance </w:t>
      </w:r>
      <w:r w:rsidRPr="004A29D9">
        <w:rPr>
          <w:rFonts w:ascii="Times New Roman" w:hAnsi="Times New Roman" w:cs="Times New Roman"/>
          <w:color w:val="000000" w:themeColor="text1"/>
          <w:sz w:val="28"/>
          <w:szCs w:val="28"/>
          <w:lang w:val="en-US"/>
        </w:rPr>
        <w:t>//</w:t>
      </w:r>
      <w:r w:rsidRPr="004A29D9">
        <w:rPr>
          <w:rFonts w:ascii="Times New Roman" w:eastAsia="AdvGulliv-R" w:hAnsi="Times New Roman" w:cs="Times New Roman"/>
          <w:color w:val="000000" w:themeColor="text1"/>
          <w:sz w:val="28"/>
          <w:szCs w:val="28"/>
          <w:lang w:val="en-US"/>
        </w:rPr>
        <w:t>Journal of financial economics</w:t>
      </w:r>
      <w:r w:rsidRPr="004A29D9">
        <w:rPr>
          <w:rFonts w:ascii="Times New Roman" w:hAnsi="Times New Roman" w:cs="Times New Roman"/>
          <w:color w:val="000000" w:themeColor="text1"/>
          <w:sz w:val="28"/>
          <w:szCs w:val="28"/>
          <w:lang w:val="en-US"/>
        </w:rPr>
        <w:t xml:space="preserve">– 1980. –№8. – </w:t>
      </w:r>
      <w:r w:rsidR="00BF5159" w:rsidRPr="004A29D9">
        <w:rPr>
          <w:rFonts w:ascii="Times New Roman" w:hAnsi="Times New Roman" w:cs="Times New Roman"/>
          <w:color w:val="000000" w:themeColor="text1"/>
          <w:sz w:val="28"/>
          <w:szCs w:val="28"/>
          <w:lang w:val="en-US"/>
        </w:rPr>
        <w:t>P</w:t>
      </w:r>
      <w:r w:rsidRPr="004A29D9">
        <w:rPr>
          <w:rFonts w:ascii="Times New Roman" w:hAnsi="Times New Roman" w:cs="Times New Roman"/>
          <w:color w:val="000000" w:themeColor="text1"/>
          <w:sz w:val="28"/>
          <w:szCs w:val="28"/>
          <w:lang w:val="en-US"/>
        </w:rPr>
        <w:t>. 205-258</w:t>
      </w:r>
      <w:r w:rsidR="006A18CA">
        <w:rPr>
          <w:rFonts w:ascii="Times New Roman" w:hAnsi="Times New Roman" w:cs="Times New Roman"/>
          <w:color w:val="000000" w:themeColor="text1"/>
          <w:sz w:val="28"/>
          <w:szCs w:val="28"/>
          <w:lang w:val="en-US"/>
        </w:rPr>
        <w:t>.</w:t>
      </w:r>
    </w:p>
    <w:p w:rsidR="00FA6AD5" w:rsidRPr="004A29D9" w:rsidRDefault="00FA6AD5"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4A29D9">
        <w:rPr>
          <w:rFonts w:ascii="Times New Roman" w:eastAsia="AdvGulliv-R" w:hAnsi="Times New Roman" w:cs="Times New Roman"/>
          <w:color w:val="000000" w:themeColor="text1"/>
          <w:sz w:val="28"/>
          <w:szCs w:val="28"/>
          <w:lang w:val="en-US"/>
        </w:rPr>
        <w:t>Brown P., Stephen J., Warner J. B.</w:t>
      </w:r>
      <w:r w:rsidR="009E5EE2" w:rsidRPr="004A29D9">
        <w:rPr>
          <w:rFonts w:ascii="Times New Roman" w:eastAsia="AdvGulliv-R" w:hAnsi="Times New Roman" w:cs="Times New Roman"/>
          <w:color w:val="000000" w:themeColor="text1"/>
          <w:sz w:val="28"/>
          <w:szCs w:val="28"/>
          <w:lang w:val="en-US"/>
        </w:rPr>
        <w:t xml:space="preserve"> </w:t>
      </w:r>
      <w:r w:rsidRPr="004A29D9">
        <w:rPr>
          <w:rFonts w:ascii="Times New Roman" w:eastAsia="AdvGulliv-R" w:hAnsi="Times New Roman" w:cs="Times New Roman"/>
          <w:color w:val="000000" w:themeColor="text1"/>
          <w:sz w:val="28"/>
          <w:szCs w:val="28"/>
          <w:lang w:val="en-US"/>
        </w:rPr>
        <w:t>Using daily stock ret</w:t>
      </w:r>
      <w:r w:rsidR="00832C83">
        <w:rPr>
          <w:rFonts w:ascii="Times New Roman" w:eastAsia="AdvGulliv-R" w:hAnsi="Times New Roman" w:cs="Times New Roman"/>
          <w:color w:val="000000" w:themeColor="text1"/>
          <w:sz w:val="28"/>
          <w:szCs w:val="28"/>
          <w:lang w:val="en-US"/>
        </w:rPr>
        <w:t xml:space="preserve">urns: the case of event studies </w:t>
      </w:r>
      <w:r w:rsidR="00832C83">
        <w:rPr>
          <w:rFonts w:ascii="Times New Roman" w:hAnsi="Times New Roman" w:cs="Times New Roman"/>
          <w:sz w:val="28"/>
          <w:szCs w:val="28"/>
          <w:lang w:val="en-US"/>
        </w:rPr>
        <w:t xml:space="preserve">/ </w:t>
      </w:r>
      <w:r w:rsidR="00832C83" w:rsidRPr="004A29D9">
        <w:rPr>
          <w:rFonts w:ascii="Times New Roman" w:eastAsia="AdvGulliv-R" w:hAnsi="Times New Roman" w:cs="Times New Roman"/>
          <w:color w:val="000000" w:themeColor="text1"/>
          <w:sz w:val="28"/>
          <w:szCs w:val="28"/>
          <w:lang w:val="en-US"/>
        </w:rPr>
        <w:t>P.</w:t>
      </w:r>
      <w:r w:rsidR="00832C83" w:rsidRPr="008B0137">
        <w:rPr>
          <w:rFonts w:ascii="Times New Roman" w:eastAsia="AdvGulliv-R" w:hAnsi="Times New Roman" w:cs="Times New Roman"/>
          <w:color w:val="000000" w:themeColor="text1"/>
          <w:sz w:val="28"/>
          <w:szCs w:val="28"/>
          <w:lang w:val="en-US"/>
        </w:rPr>
        <w:t xml:space="preserve"> </w:t>
      </w:r>
      <w:r w:rsidR="00832C83" w:rsidRPr="004A29D9">
        <w:rPr>
          <w:rFonts w:ascii="Times New Roman" w:eastAsia="AdvGulliv-R" w:hAnsi="Times New Roman" w:cs="Times New Roman"/>
          <w:color w:val="000000" w:themeColor="text1"/>
          <w:sz w:val="28"/>
          <w:szCs w:val="28"/>
          <w:lang w:val="en-US"/>
        </w:rPr>
        <w:t>Brown</w:t>
      </w:r>
      <w:r w:rsidR="00832C83">
        <w:rPr>
          <w:rFonts w:ascii="Times New Roman" w:eastAsia="AdvGulliv-R" w:hAnsi="Times New Roman" w:cs="Times New Roman"/>
          <w:color w:val="000000" w:themeColor="text1"/>
          <w:sz w:val="28"/>
          <w:szCs w:val="28"/>
          <w:lang w:val="en-US"/>
        </w:rPr>
        <w:t xml:space="preserve">, </w:t>
      </w:r>
      <w:r w:rsidR="00832C83" w:rsidRPr="004A29D9">
        <w:rPr>
          <w:rFonts w:ascii="Times New Roman" w:eastAsia="AdvGulliv-R" w:hAnsi="Times New Roman" w:cs="Times New Roman"/>
          <w:color w:val="000000" w:themeColor="text1"/>
          <w:sz w:val="28"/>
          <w:szCs w:val="28"/>
          <w:lang w:val="en-US"/>
        </w:rPr>
        <w:t>J.</w:t>
      </w:r>
      <w:r w:rsidR="00832C83" w:rsidRPr="00832C83">
        <w:rPr>
          <w:rFonts w:ascii="Times New Roman" w:eastAsia="AdvGulliv-R" w:hAnsi="Times New Roman" w:cs="Times New Roman"/>
          <w:color w:val="000000" w:themeColor="text1"/>
          <w:sz w:val="28"/>
          <w:szCs w:val="28"/>
          <w:lang w:val="en-US"/>
        </w:rPr>
        <w:t xml:space="preserve"> </w:t>
      </w:r>
      <w:r w:rsidR="00832C83" w:rsidRPr="004A29D9">
        <w:rPr>
          <w:rFonts w:ascii="Times New Roman" w:eastAsia="AdvGulliv-R" w:hAnsi="Times New Roman" w:cs="Times New Roman"/>
          <w:color w:val="000000" w:themeColor="text1"/>
          <w:sz w:val="28"/>
          <w:szCs w:val="28"/>
          <w:lang w:val="en-US"/>
        </w:rPr>
        <w:t>Stephen</w:t>
      </w:r>
      <w:r w:rsidR="00832C83">
        <w:rPr>
          <w:rFonts w:ascii="Times New Roman" w:eastAsia="AdvGulliv-R" w:hAnsi="Times New Roman" w:cs="Times New Roman"/>
          <w:color w:val="000000" w:themeColor="text1"/>
          <w:sz w:val="28"/>
          <w:szCs w:val="28"/>
          <w:lang w:val="en-US"/>
        </w:rPr>
        <w:t xml:space="preserve">, </w:t>
      </w:r>
      <w:r w:rsidR="00832C83" w:rsidRPr="004A29D9">
        <w:rPr>
          <w:rFonts w:ascii="Times New Roman" w:eastAsia="AdvGulliv-R" w:hAnsi="Times New Roman" w:cs="Times New Roman"/>
          <w:color w:val="000000" w:themeColor="text1"/>
          <w:sz w:val="28"/>
          <w:szCs w:val="28"/>
          <w:lang w:val="en-US"/>
        </w:rPr>
        <w:t>J. Warner</w:t>
      </w:r>
      <w:r w:rsidR="00832C83" w:rsidRPr="004A29D9">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w:t>
      </w:r>
      <w:r w:rsidRPr="004A29D9">
        <w:rPr>
          <w:rFonts w:ascii="Times New Roman" w:eastAsia="AdvGulliv-R" w:hAnsi="Times New Roman" w:cs="Times New Roman"/>
          <w:color w:val="000000" w:themeColor="text1"/>
          <w:sz w:val="28"/>
          <w:szCs w:val="28"/>
          <w:lang w:val="en-US"/>
        </w:rPr>
        <w:t>Journal of financial economics</w:t>
      </w:r>
      <w:r w:rsidRPr="004A29D9">
        <w:rPr>
          <w:rFonts w:ascii="Times New Roman" w:hAnsi="Times New Roman" w:cs="Times New Roman"/>
          <w:color w:val="000000" w:themeColor="text1"/>
          <w:sz w:val="28"/>
          <w:szCs w:val="28"/>
          <w:lang w:val="en-US"/>
        </w:rPr>
        <w:t>– 1985. –№14. –</w:t>
      </w:r>
      <w:r w:rsidR="00BF5159" w:rsidRPr="004A29D9">
        <w:rPr>
          <w:rFonts w:ascii="Times New Roman" w:hAnsi="Times New Roman" w:cs="Times New Roman"/>
          <w:color w:val="000000" w:themeColor="text1"/>
          <w:sz w:val="28"/>
          <w:szCs w:val="28"/>
          <w:lang w:val="en-US"/>
        </w:rPr>
        <w:t>P</w:t>
      </w:r>
      <w:r w:rsidRPr="004A29D9">
        <w:rPr>
          <w:rFonts w:ascii="Times New Roman" w:hAnsi="Times New Roman" w:cs="Times New Roman"/>
          <w:color w:val="000000" w:themeColor="text1"/>
          <w:sz w:val="28"/>
          <w:szCs w:val="28"/>
          <w:lang w:val="en-US"/>
        </w:rPr>
        <w:t>. 3-32</w:t>
      </w:r>
      <w:r w:rsidR="006A18CA">
        <w:rPr>
          <w:rFonts w:ascii="Times New Roman" w:hAnsi="Times New Roman" w:cs="Times New Roman"/>
          <w:color w:val="000000" w:themeColor="text1"/>
          <w:sz w:val="28"/>
          <w:szCs w:val="28"/>
          <w:lang w:val="en-US"/>
        </w:rPr>
        <w:t>.</w:t>
      </w:r>
    </w:p>
    <w:p w:rsidR="00BF5159" w:rsidRPr="00832C83" w:rsidRDefault="00BF5159"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4A29D9">
        <w:rPr>
          <w:rFonts w:ascii="Times New Roman" w:hAnsi="Times New Roman" w:cs="Times New Roman"/>
          <w:sz w:val="28"/>
          <w:szCs w:val="28"/>
          <w:lang w:val="en-US"/>
        </w:rPr>
        <w:t xml:space="preserve">Campbell C., </w:t>
      </w:r>
      <w:proofErr w:type="spellStart"/>
      <w:r w:rsidRPr="004A29D9">
        <w:rPr>
          <w:rFonts w:ascii="Times New Roman" w:hAnsi="Times New Roman" w:cs="Times New Roman"/>
          <w:sz w:val="28"/>
          <w:szCs w:val="28"/>
          <w:lang w:val="en-US"/>
        </w:rPr>
        <w:t>Wasley</w:t>
      </w:r>
      <w:proofErr w:type="spellEnd"/>
      <w:r w:rsidRPr="004A29D9">
        <w:rPr>
          <w:rFonts w:ascii="Times New Roman" w:hAnsi="Times New Roman" w:cs="Times New Roman"/>
          <w:sz w:val="28"/>
          <w:szCs w:val="28"/>
          <w:lang w:val="en-US"/>
        </w:rPr>
        <w:t xml:space="preserve"> C. Measuring security price performance using daily NASDAQ returns </w:t>
      </w:r>
      <w:r w:rsidR="00832C83">
        <w:rPr>
          <w:rFonts w:ascii="Times New Roman" w:hAnsi="Times New Roman" w:cs="Times New Roman"/>
          <w:sz w:val="28"/>
          <w:szCs w:val="28"/>
          <w:lang w:val="en-US"/>
        </w:rPr>
        <w:t xml:space="preserve">/ </w:t>
      </w:r>
      <w:r w:rsidR="00832C83" w:rsidRPr="004A29D9">
        <w:rPr>
          <w:rFonts w:ascii="Times New Roman" w:hAnsi="Times New Roman" w:cs="Times New Roman"/>
          <w:sz w:val="28"/>
          <w:szCs w:val="28"/>
          <w:lang w:val="en-US"/>
        </w:rPr>
        <w:t>C.</w:t>
      </w:r>
      <w:r w:rsidR="00832C83" w:rsidRPr="00832C83">
        <w:rPr>
          <w:rFonts w:ascii="Times New Roman" w:hAnsi="Times New Roman" w:cs="Times New Roman"/>
          <w:sz w:val="28"/>
          <w:szCs w:val="28"/>
          <w:lang w:val="en-US"/>
        </w:rPr>
        <w:t xml:space="preserve"> </w:t>
      </w:r>
      <w:r w:rsidR="00832C83" w:rsidRPr="004A29D9">
        <w:rPr>
          <w:rFonts w:ascii="Times New Roman" w:hAnsi="Times New Roman" w:cs="Times New Roman"/>
          <w:sz w:val="28"/>
          <w:szCs w:val="28"/>
          <w:lang w:val="en-US"/>
        </w:rPr>
        <w:t>Campbell</w:t>
      </w:r>
      <w:r w:rsidR="00832C83" w:rsidRPr="004A29D9">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w:t>
      </w:r>
      <w:r w:rsidRPr="004A29D9">
        <w:rPr>
          <w:rFonts w:ascii="Times New Roman" w:hAnsi="Times New Roman" w:cs="Times New Roman"/>
          <w:sz w:val="28"/>
          <w:szCs w:val="28"/>
          <w:lang w:val="en-US"/>
        </w:rPr>
        <w:t xml:space="preserve">Journal of financial economics </w:t>
      </w:r>
      <w:r w:rsidRPr="004A29D9">
        <w:rPr>
          <w:rFonts w:ascii="Times New Roman" w:hAnsi="Times New Roman" w:cs="Times New Roman"/>
          <w:color w:val="000000" w:themeColor="text1"/>
          <w:sz w:val="28"/>
          <w:szCs w:val="28"/>
          <w:lang w:val="en-US"/>
        </w:rPr>
        <w:t>– 1993. –№33. – P. 73-92</w:t>
      </w:r>
      <w:r w:rsidR="006A18CA">
        <w:rPr>
          <w:rFonts w:ascii="Times New Roman" w:hAnsi="Times New Roman" w:cs="Times New Roman"/>
          <w:color w:val="000000" w:themeColor="text1"/>
          <w:sz w:val="28"/>
          <w:szCs w:val="28"/>
          <w:lang w:val="en-US"/>
        </w:rPr>
        <w:t>.</w:t>
      </w:r>
    </w:p>
    <w:p w:rsidR="00832C83" w:rsidRPr="00832C83" w:rsidRDefault="00832C83" w:rsidP="00832C83">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4A29D9">
        <w:rPr>
          <w:rFonts w:ascii="Times New Roman" w:hAnsi="Times New Roman" w:cs="Times New Roman"/>
          <w:sz w:val="28"/>
          <w:szCs w:val="28"/>
          <w:lang w:val="en-US"/>
        </w:rPr>
        <w:t xml:space="preserve">Campbell C. J., Cowan A. R., </w:t>
      </w:r>
      <w:proofErr w:type="spellStart"/>
      <w:r w:rsidRPr="004A29D9">
        <w:rPr>
          <w:rFonts w:ascii="Times New Roman" w:hAnsi="Times New Roman" w:cs="Times New Roman"/>
          <w:sz w:val="28"/>
          <w:szCs w:val="28"/>
          <w:lang w:val="en-US"/>
        </w:rPr>
        <w:t>Salotti</w:t>
      </w:r>
      <w:proofErr w:type="spellEnd"/>
      <w:r w:rsidRPr="004A29D9">
        <w:rPr>
          <w:rFonts w:ascii="Times New Roman" w:hAnsi="Times New Roman" w:cs="Times New Roman"/>
          <w:sz w:val="28"/>
          <w:szCs w:val="28"/>
          <w:lang w:val="en-US"/>
        </w:rPr>
        <w:t xml:space="preserve"> V. </w:t>
      </w:r>
      <w:r w:rsidRPr="004A29D9">
        <w:rPr>
          <w:rFonts w:ascii="Times New Roman" w:hAnsi="Times New Roman" w:cs="Times New Roman"/>
          <w:bCs/>
          <w:sz w:val="28"/>
          <w:szCs w:val="28"/>
          <w:lang w:val="en-US"/>
        </w:rPr>
        <w:t xml:space="preserve">Multi Country Event Study Methods </w:t>
      </w:r>
      <w:r>
        <w:rPr>
          <w:rFonts w:ascii="Times New Roman" w:hAnsi="Times New Roman" w:cs="Times New Roman"/>
          <w:sz w:val="28"/>
          <w:szCs w:val="28"/>
          <w:lang w:val="en-US"/>
        </w:rPr>
        <w:t>/</w:t>
      </w:r>
      <w:r w:rsidRPr="00832C83">
        <w:rPr>
          <w:rFonts w:ascii="Times New Roman" w:hAnsi="Times New Roman" w:cs="Times New Roman"/>
          <w:sz w:val="28"/>
          <w:szCs w:val="28"/>
          <w:lang w:val="en-US"/>
        </w:rPr>
        <w:t xml:space="preserve"> </w:t>
      </w:r>
      <w:r w:rsidRPr="004A29D9">
        <w:rPr>
          <w:rFonts w:ascii="Times New Roman" w:hAnsi="Times New Roman" w:cs="Times New Roman"/>
          <w:sz w:val="28"/>
          <w:szCs w:val="28"/>
          <w:lang w:val="en-US"/>
        </w:rPr>
        <w:t>C.</w:t>
      </w:r>
      <w:r w:rsidRPr="00832C83">
        <w:rPr>
          <w:rFonts w:ascii="Times New Roman" w:hAnsi="Times New Roman" w:cs="Times New Roman"/>
          <w:sz w:val="28"/>
          <w:szCs w:val="28"/>
          <w:lang w:val="en-US"/>
        </w:rPr>
        <w:t xml:space="preserve"> </w:t>
      </w:r>
      <w:r w:rsidRPr="004A29D9">
        <w:rPr>
          <w:rFonts w:ascii="Times New Roman" w:hAnsi="Times New Roman" w:cs="Times New Roman"/>
          <w:sz w:val="28"/>
          <w:szCs w:val="28"/>
          <w:lang w:val="en-US"/>
        </w:rPr>
        <w:t>Campbell</w:t>
      </w:r>
      <w:r>
        <w:rPr>
          <w:rFonts w:ascii="Times New Roman" w:hAnsi="Times New Roman" w:cs="Times New Roman"/>
          <w:sz w:val="28"/>
          <w:szCs w:val="28"/>
          <w:lang w:val="en-US"/>
        </w:rPr>
        <w:t>,</w:t>
      </w:r>
      <w:r w:rsidRPr="00832C83">
        <w:rPr>
          <w:rFonts w:ascii="Times New Roman" w:hAnsi="Times New Roman" w:cs="Times New Roman"/>
          <w:sz w:val="28"/>
          <w:szCs w:val="28"/>
          <w:lang w:val="en-US"/>
        </w:rPr>
        <w:t xml:space="preserve"> </w:t>
      </w:r>
      <w:r w:rsidRPr="004A29D9">
        <w:rPr>
          <w:rFonts w:ascii="Times New Roman" w:hAnsi="Times New Roman" w:cs="Times New Roman"/>
          <w:sz w:val="28"/>
          <w:szCs w:val="28"/>
          <w:lang w:val="en-US"/>
        </w:rPr>
        <w:t>A. R</w:t>
      </w:r>
      <w:r>
        <w:rPr>
          <w:rFonts w:ascii="Times New Roman" w:hAnsi="Times New Roman" w:cs="Times New Roman"/>
          <w:sz w:val="28"/>
          <w:szCs w:val="28"/>
          <w:lang w:val="en-US"/>
        </w:rPr>
        <w:t xml:space="preserve"> </w:t>
      </w:r>
      <w:r w:rsidRPr="004A29D9">
        <w:rPr>
          <w:rFonts w:ascii="Times New Roman" w:hAnsi="Times New Roman" w:cs="Times New Roman"/>
          <w:sz w:val="28"/>
          <w:szCs w:val="28"/>
          <w:lang w:val="en-US"/>
        </w:rPr>
        <w:t>Cowan</w:t>
      </w:r>
      <w:r w:rsidRPr="004A29D9">
        <w:rPr>
          <w:rFonts w:ascii="Times New Roman" w:hAnsi="Times New Roman" w:cs="Times New Roman"/>
          <w:color w:val="000000" w:themeColor="text1"/>
          <w:sz w:val="28"/>
          <w:szCs w:val="28"/>
          <w:lang w:val="en-US"/>
        </w:rPr>
        <w:t xml:space="preserve"> //</w:t>
      </w:r>
      <w:r w:rsidRPr="004A29D9">
        <w:rPr>
          <w:rFonts w:ascii="Times New Roman" w:hAnsi="Times New Roman" w:cs="Times New Roman"/>
          <w:sz w:val="28"/>
          <w:szCs w:val="28"/>
          <w:lang w:val="en-US"/>
        </w:rPr>
        <w:t>Journal of banking and finance</w:t>
      </w:r>
      <w:r w:rsidRPr="004A29D9">
        <w:rPr>
          <w:rFonts w:ascii="Times New Roman" w:hAnsi="Times New Roman" w:cs="Times New Roman"/>
          <w:color w:val="000000" w:themeColor="text1"/>
          <w:sz w:val="28"/>
          <w:szCs w:val="28"/>
          <w:lang w:val="en-US"/>
        </w:rPr>
        <w:t>– 2010. –№34. – P. 1-62</w:t>
      </w:r>
      <w:r w:rsidR="006A18CA">
        <w:rPr>
          <w:rFonts w:ascii="Times New Roman" w:hAnsi="Times New Roman" w:cs="Times New Roman"/>
          <w:color w:val="000000" w:themeColor="text1"/>
          <w:sz w:val="28"/>
          <w:szCs w:val="28"/>
          <w:lang w:val="en-US"/>
        </w:rPr>
        <w:t>.</w:t>
      </w:r>
    </w:p>
    <w:p w:rsidR="00BF5159" w:rsidRPr="004A29D9" w:rsidRDefault="00BF5159"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proofErr w:type="spellStart"/>
      <w:r w:rsidRPr="004A29D9">
        <w:rPr>
          <w:rFonts w:ascii="Times New Roman" w:hAnsi="Times New Roman" w:cs="Times New Roman"/>
          <w:sz w:val="28"/>
          <w:szCs w:val="28"/>
          <w:lang w:val="en-US"/>
        </w:rPr>
        <w:lastRenderedPageBreak/>
        <w:t>Corrado</w:t>
      </w:r>
      <w:proofErr w:type="spellEnd"/>
      <w:r w:rsidRPr="004A29D9">
        <w:rPr>
          <w:rFonts w:ascii="Times New Roman" w:hAnsi="Times New Roman" w:cs="Times New Roman"/>
          <w:sz w:val="28"/>
          <w:szCs w:val="28"/>
          <w:lang w:val="en-US"/>
        </w:rPr>
        <w:t xml:space="preserve"> C. A nonparametric test for abnormal security-price performance in event </w:t>
      </w:r>
      <w:r w:rsidR="00832C83">
        <w:rPr>
          <w:rFonts w:ascii="Times New Roman" w:hAnsi="Times New Roman" w:cs="Times New Roman"/>
          <w:sz w:val="28"/>
          <w:szCs w:val="28"/>
          <w:lang w:val="en-US"/>
        </w:rPr>
        <w:t>/</w:t>
      </w:r>
      <w:r w:rsidR="00832C83" w:rsidRPr="00832C83">
        <w:rPr>
          <w:rFonts w:ascii="Times New Roman" w:hAnsi="Times New Roman" w:cs="Times New Roman"/>
          <w:sz w:val="28"/>
          <w:szCs w:val="28"/>
          <w:lang w:val="en-US"/>
        </w:rPr>
        <w:t xml:space="preserve"> </w:t>
      </w:r>
      <w:r w:rsidR="00832C83" w:rsidRPr="004A29D9">
        <w:rPr>
          <w:rFonts w:ascii="Times New Roman" w:hAnsi="Times New Roman" w:cs="Times New Roman"/>
          <w:sz w:val="28"/>
          <w:szCs w:val="28"/>
          <w:lang w:val="en-US"/>
        </w:rPr>
        <w:t>C.</w:t>
      </w:r>
      <w:r w:rsidR="00832C83">
        <w:rPr>
          <w:rFonts w:ascii="Times New Roman" w:hAnsi="Times New Roman" w:cs="Times New Roman"/>
          <w:sz w:val="28"/>
          <w:szCs w:val="28"/>
          <w:lang w:val="en-US"/>
        </w:rPr>
        <w:t xml:space="preserve"> </w:t>
      </w:r>
      <w:proofErr w:type="spellStart"/>
      <w:r w:rsidR="00832C83" w:rsidRPr="004A29D9">
        <w:rPr>
          <w:rFonts w:ascii="Times New Roman" w:hAnsi="Times New Roman" w:cs="Times New Roman"/>
          <w:sz w:val="28"/>
          <w:szCs w:val="28"/>
          <w:lang w:val="en-US"/>
        </w:rPr>
        <w:t>Corrado</w:t>
      </w:r>
      <w:proofErr w:type="spellEnd"/>
      <w:r w:rsidR="00832C83" w:rsidRPr="004A29D9">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w:t>
      </w:r>
      <w:r w:rsidRPr="004A29D9">
        <w:rPr>
          <w:rFonts w:ascii="Times New Roman" w:hAnsi="Times New Roman" w:cs="Times New Roman"/>
          <w:sz w:val="28"/>
          <w:szCs w:val="28"/>
          <w:lang w:val="en-US"/>
        </w:rPr>
        <w:t xml:space="preserve">Journal of financial economics </w:t>
      </w:r>
      <w:r w:rsidRPr="004A29D9">
        <w:rPr>
          <w:rFonts w:ascii="Times New Roman" w:hAnsi="Times New Roman" w:cs="Times New Roman"/>
          <w:color w:val="000000" w:themeColor="text1"/>
          <w:sz w:val="28"/>
          <w:szCs w:val="28"/>
          <w:lang w:val="en-US"/>
        </w:rPr>
        <w:t>– 1987. –№23. – P. 385-395</w:t>
      </w:r>
      <w:r w:rsidR="006A18CA">
        <w:rPr>
          <w:rFonts w:ascii="Times New Roman" w:hAnsi="Times New Roman" w:cs="Times New Roman"/>
          <w:color w:val="000000" w:themeColor="text1"/>
          <w:sz w:val="28"/>
          <w:szCs w:val="28"/>
          <w:lang w:val="en-US"/>
        </w:rPr>
        <w:t>.</w:t>
      </w:r>
    </w:p>
    <w:p w:rsidR="00FA6AD5" w:rsidRPr="004A29D9" w:rsidRDefault="00FA6AD5"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proofErr w:type="spellStart"/>
      <w:r w:rsidRPr="004A29D9">
        <w:rPr>
          <w:rFonts w:ascii="Times New Roman" w:eastAsia="AdvGulliv-R" w:hAnsi="Times New Roman" w:cs="Times New Roman"/>
          <w:color w:val="000000" w:themeColor="text1"/>
          <w:sz w:val="28"/>
          <w:szCs w:val="28"/>
          <w:lang w:val="en-US"/>
        </w:rPr>
        <w:t>Datell</w:t>
      </w:r>
      <w:proofErr w:type="spellEnd"/>
      <w:r w:rsidRPr="004A29D9">
        <w:rPr>
          <w:rFonts w:ascii="Times New Roman" w:eastAsia="AdvGulliv-R" w:hAnsi="Times New Roman" w:cs="Times New Roman"/>
          <w:color w:val="000000" w:themeColor="text1"/>
          <w:sz w:val="28"/>
          <w:szCs w:val="28"/>
          <w:lang w:val="en-US"/>
        </w:rPr>
        <w:t xml:space="preserve">., James M. The API and the design of experiments </w:t>
      </w:r>
      <w:r w:rsidR="00832C83">
        <w:rPr>
          <w:rFonts w:ascii="Times New Roman" w:hAnsi="Times New Roman" w:cs="Times New Roman"/>
          <w:sz w:val="28"/>
          <w:szCs w:val="28"/>
          <w:lang w:val="en-US"/>
        </w:rPr>
        <w:t>/</w:t>
      </w:r>
      <w:r w:rsidR="00832C83" w:rsidRPr="00832C83">
        <w:rPr>
          <w:rFonts w:ascii="Times New Roman" w:eastAsia="AdvGulliv-R" w:hAnsi="Times New Roman" w:cs="Times New Roman"/>
          <w:color w:val="000000" w:themeColor="text1"/>
          <w:sz w:val="28"/>
          <w:szCs w:val="28"/>
          <w:lang w:val="en-US"/>
        </w:rPr>
        <w:t xml:space="preserve"> </w:t>
      </w:r>
      <w:r w:rsidR="00832C83" w:rsidRPr="004A29D9">
        <w:rPr>
          <w:rFonts w:ascii="Times New Roman" w:eastAsia="AdvGulliv-R" w:hAnsi="Times New Roman" w:cs="Times New Roman"/>
          <w:color w:val="000000" w:themeColor="text1"/>
          <w:sz w:val="28"/>
          <w:szCs w:val="28"/>
          <w:lang w:val="en-US"/>
        </w:rPr>
        <w:t>M. James</w:t>
      </w:r>
      <w:r w:rsidR="00832C83" w:rsidRPr="004A29D9">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w:t>
      </w:r>
      <w:r w:rsidRPr="004A29D9">
        <w:rPr>
          <w:rFonts w:ascii="Times New Roman" w:eastAsia="AdvGulliv-R" w:hAnsi="Times New Roman" w:cs="Times New Roman"/>
          <w:color w:val="000000" w:themeColor="text1"/>
          <w:sz w:val="28"/>
          <w:szCs w:val="28"/>
          <w:lang w:val="en-US"/>
        </w:rPr>
        <w:t xml:space="preserve">Journal of accounting research </w:t>
      </w:r>
      <w:r w:rsidRPr="004A29D9">
        <w:rPr>
          <w:rFonts w:ascii="Times New Roman" w:hAnsi="Times New Roman" w:cs="Times New Roman"/>
          <w:color w:val="000000" w:themeColor="text1"/>
          <w:sz w:val="28"/>
          <w:szCs w:val="28"/>
          <w:lang w:val="en-US"/>
        </w:rPr>
        <w:t xml:space="preserve">– 1979. –№17. – </w:t>
      </w:r>
      <w:r w:rsidR="00BF5159" w:rsidRPr="004A29D9">
        <w:rPr>
          <w:rFonts w:ascii="Times New Roman" w:hAnsi="Times New Roman" w:cs="Times New Roman"/>
          <w:color w:val="000000" w:themeColor="text1"/>
          <w:sz w:val="28"/>
          <w:szCs w:val="28"/>
          <w:lang w:val="en-US"/>
        </w:rPr>
        <w:t>P</w:t>
      </w:r>
      <w:r w:rsidRPr="004A29D9">
        <w:rPr>
          <w:rFonts w:ascii="Times New Roman" w:hAnsi="Times New Roman" w:cs="Times New Roman"/>
          <w:color w:val="000000" w:themeColor="text1"/>
          <w:sz w:val="28"/>
          <w:szCs w:val="28"/>
          <w:lang w:val="en-US"/>
        </w:rPr>
        <w:t>.</w:t>
      </w:r>
      <w:r w:rsidR="00BF5159" w:rsidRPr="004A29D9">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5 28-549</w:t>
      </w:r>
      <w:r w:rsidR="006A18CA">
        <w:rPr>
          <w:rFonts w:ascii="Times New Roman" w:hAnsi="Times New Roman" w:cs="Times New Roman"/>
          <w:color w:val="000000" w:themeColor="text1"/>
          <w:sz w:val="28"/>
          <w:szCs w:val="28"/>
          <w:lang w:val="en-US"/>
        </w:rPr>
        <w:t>.</w:t>
      </w:r>
    </w:p>
    <w:p w:rsidR="000C5641" w:rsidRPr="000C5641" w:rsidRDefault="00FA6AD5" w:rsidP="000C5641">
      <w:pPr>
        <w:pStyle w:val="a5"/>
        <w:numPr>
          <w:ilvl w:val="0"/>
          <w:numId w:val="42"/>
        </w:numPr>
        <w:autoSpaceDE w:val="0"/>
        <w:autoSpaceDN w:val="0"/>
        <w:adjustRightInd w:val="0"/>
        <w:spacing w:after="0" w:line="360" w:lineRule="auto"/>
        <w:ind w:left="0" w:firstLine="0"/>
        <w:jc w:val="both"/>
        <w:rPr>
          <w:rFonts w:ascii="Times New Roman" w:eastAsia="AdvGulliv-R" w:hAnsi="Times New Roman" w:cs="Times New Roman"/>
          <w:color w:val="000000" w:themeColor="text1"/>
          <w:sz w:val="28"/>
          <w:szCs w:val="28"/>
          <w:lang w:val="en-US"/>
        </w:rPr>
      </w:pPr>
      <w:proofErr w:type="spellStart"/>
      <w:r w:rsidRPr="004A29D9">
        <w:rPr>
          <w:rFonts w:ascii="Times New Roman" w:eastAsia="AdvGulliv-R" w:hAnsi="Times New Roman" w:cs="Times New Roman"/>
          <w:color w:val="000000" w:themeColor="text1"/>
          <w:sz w:val="28"/>
          <w:szCs w:val="28"/>
          <w:lang w:val="en-US"/>
        </w:rPr>
        <w:t>Dobija</w:t>
      </w:r>
      <w:proofErr w:type="spellEnd"/>
      <w:r w:rsidRPr="004A29D9">
        <w:rPr>
          <w:rFonts w:ascii="Times New Roman" w:eastAsia="AdvGulliv-R" w:hAnsi="Times New Roman" w:cs="Times New Roman"/>
          <w:color w:val="000000" w:themeColor="text1"/>
          <w:sz w:val="28"/>
          <w:szCs w:val="28"/>
          <w:lang w:val="en-US"/>
        </w:rPr>
        <w:t xml:space="preserve"> D., </w:t>
      </w:r>
      <w:proofErr w:type="spellStart"/>
      <w:r w:rsidRPr="004A29D9">
        <w:rPr>
          <w:rFonts w:ascii="Times New Roman" w:eastAsia="AdvGulliv-R" w:hAnsi="Times New Roman" w:cs="Times New Roman"/>
          <w:color w:val="000000" w:themeColor="text1"/>
          <w:sz w:val="28"/>
          <w:szCs w:val="28"/>
          <w:lang w:val="en-US"/>
        </w:rPr>
        <w:t>Klimczak</w:t>
      </w:r>
      <w:proofErr w:type="spellEnd"/>
      <w:r w:rsidRPr="004A29D9">
        <w:rPr>
          <w:rFonts w:ascii="Times New Roman" w:eastAsia="AdvGulliv-R" w:hAnsi="Times New Roman" w:cs="Times New Roman"/>
          <w:color w:val="000000" w:themeColor="text1"/>
          <w:sz w:val="28"/>
          <w:szCs w:val="28"/>
          <w:lang w:val="en-US"/>
        </w:rPr>
        <w:t xml:space="preserve"> K., </w:t>
      </w:r>
      <w:proofErr w:type="spellStart"/>
      <w:r w:rsidRPr="004A29D9">
        <w:rPr>
          <w:rFonts w:ascii="Times New Roman" w:eastAsia="AdvGulliv-R" w:hAnsi="Times New Roman" w:cs="Times New Roman"/>
          <w:color w:val="000000" w:themeColor="text1"/>
          <w:sz w:val="28"/>
          <w:szCs w:val="28"/>
          <w:lang w:val="en-US"/>
        </w:rPr>
        <w:t>Roztocki</w:t>
      </w:r>
      <w:proofErr w:type="spellEnd"/>
      <w:r w:rsidRPr="004A29D9">
        <w:rPr>
          <w:rFonts w:ascii="Times New Roman" w:eastAsia="AdvGulliv-R" w:hAnsi="Times New Roman" w:cs="Times New Roman"/>
          <w:color w:val="000000" w:themeColor="text1"/>
          <w:sz w:val="28"/>
          <w:szCs w:val="28"/>
          <w:lang w:val="en-US"/>
        </w:rPr>
        <w:t xml:space="preserve"> N., </w:t>
      </w:r>
      <w:proofErr w:type="spellStart"/>
      <w:r w:rsidRPr="004A29D9">
        <w:rPr>
          <w:rFonts w:ascii="Times New Roman" w:eastAsia="AdvGulliv-R" w:hAnsi="Times New Roman" w:cs="Times New Roman"/>
          <w:color w:val="000000" w:themeColor="text1"/>
          <w:sz w:val="28"/>
          <w:szCs w:val="28"/>
          <w:lang w:val="en-US"/>
        </w:rPr>
        <w:t>Weistroffer</w:t>
      </w:r>
      <w:proofErr w:type="spellEnd"/>
      <w:r w:rsidRPr="004A29D9">
        <w:rPr>
          <w:rFonts w:ascii="Times New Roman" w:eastAsia="AdvGulliv-R" w:hAnsi="Times New Roman" w:cs="Times New Roman"/>
          <w:color w:val="000000" w:themeColor="text1"/>
          <w:sz w:val="28"/>
          <w:szCs w:val="28"/>
          <w:lang w:val="en-US"/>
        </w:rPr>
        <w:t xml:space="preserve"> H. Information technology investment announcements and market value in transition economies: Evidence from Warsaw Stock Exchange </w:t>
      </w:r>
      <w:r w:rsidR="00281B9C">
        <w:rPr>
          <w:rFonts w:ascii="Times New Roman" w:hAnsi="Times New Roman" w:cs="Times New Roman"/>
          <w:sz w:val="28"/>
          <w:szCs w:val="28"/>
          <w:lang w:val="en-US"/>
        </w:rPr>
        <w:t>/</w:t>
      </w:r>
      <w:r w:rsidR="00281B9C" w:rsidRPr="00281B9C">
        <w:rPr>
          <w:rFonts w:ascii="Times New Roman" w:eastAsia="AdvGulliv-R" w:hAnsi="Times New Roman" w:cs="Times New Roman"/>
          <w:color w:val="000000" w:themeColor="text1"/>
          <w:sz w:val="28"/>
          <w:szCs w:val="28"/>
          <w:lang w:val="en-US"/>
        </w:rPr>
        <w:t xml:space="preserve"> </w:t>
      </w:r>
      <w:r w:rsidR="00281B9C" w:rsidRPr="004A29D9">
        <w:rPr>
          <w:rFonts w:ascii="Times New Roman" w:eastAsia="AdvGulliv-R" w:hAnsi="Times New Roman" w:cs="Times New Roman"/>
          <w:color w:val="000000" w:themeColor="text1"/>
          <w:sz w:val="28"/>
          <w:szCs w:val="28"/>
          <w:lang w:val="en-US"/>
        </w:rPr>
        <w:t>D.</w:t>
      </w:r>
      <w:r w:rsidR="00281B9C">
        <w:rPr>
          <w:rFonts w:ascii="Times New Roman" w:hAnsi="Times New Roman" w:cs="Times New Roman"/>
          <w:sz w:val="28"/>
          <w:szCs w:val="28"/>
          <w:lang w:val="en-US"/>
        </w:rPr>
        <w:t xml:space="preserve"> </w:t>
      </w:r>
      <w:proofErr w:type="spellStart"/>
      <w:r w:rsidR="00281B9C" w:rsidRPr="004A29D9">
        <w:rPr>
          <w:rFonts w:ascii="Times New Roman" w:eastAsia="AdvGulliv-R" w:hAnsi="Times New Roman" w:cs="Times New Roman"/>
          <w:color w:val="000000" w:themeColor="text1"/>
          <w:sz w:val="28"/>
          <w:szCs w:val="28"/>
          <w:lang w:val="en-US"/>
        </w:rPr>
        <w:t>Dobija</w:t>
      </w:r>
      <w:proofErr w:type="spellEnd"/>
      <w:r w:rsidR="00281B9C">
        <w:rPr>
          <w:rFonts w:ascii="Times New Roman" w:eastAsia="AdvGulliv-R" w:hAnsi="Times New Roman" w:cs="Times New Roman"/>
          <w:color w:val="000000" w:themeColor="text1"/>
          <w:sz w:val="28"/>
          <w:szCs w:val="28"/>
          <w:lang w:val="en-US"/>
        </w:rPr>
        <w:t>,</w:t>
      </w:r>
      <w:r w:rsidR="00281B9C" w:rsidRPr="004A29D9">
        <w:rPr>
          <w:rFonts w:ascii="Times New Roman" w:hAnsi="Times New Roman" w:cs="Times New Roman"/>
          <w:color w:val="000000" w:themeColor="text1"/>
          <w:sz w:val="28"/>
          <w:szCs w:val="28"/>
          <w:lang w:val="en-US"/>
        </w:rPr>
        <w:t xml:space="preserve"> </w:t>
      </w:r>
      <w:r w:rsidR="00281B9C" w:rsidRPr="004A29D9">
        <w:rPr>
          <w:rFonts w:ascii="Times New Roman" w:eastAsia="AdvGulliv-R" w:hAnsi="Times New Roman" w:cs="Times New Roman"/>
          <w:color w:val="000000" w:themeColor="text1"/>
          <w:sz w:val="28"/>
          <w:szCs w:val="28"/>
          <w:lang w:val="en-US"/>
        </w:rPr>
        <w:t>K.</w:t>
      </w:r>
      <w:r w:rsidR="00281B9C">
        <w:rPr>
          <w:rFonts w:ascii="Times New Roman" w:eastAsia="AdvGulliv-R" w:hAnsi="Times New Roman" w:cs="Times New Roman"/>
          <w:color w:val="000000" w:themeColor="text1"/>
          <w:sz w:val="28"/>
          <w:szCs w:val="28"/>
          <w:lang w:val="en-US"/>
        </w:rPr>
        <w:t xml:space="preserve"> </w:t>
      </w:r>
      <w:proofErr w:type="spellStart"/>
      <w:r w:rsidR="00281B9C" w:rsidRPr="004A29D9">
        <w:rPr>
          <w:rFonts w:ascii="Times New Roman" w:eastAsia="AdvGulliv-R" w:hAnsi="Times New Roman" w:cs="Times New Roman"/>
          <w:color w:val="000000" w:themeColor="text1"/>
          <w:sz w:val="28"/>
          <w:szCs w:val="28"/>
          <w:lang w:val="en-US"/>
        </w:rPr>
        <w:t>Klimczak</w:t>
      </w:r>
      <w:proofErr w:type="spellEnd"/>
      <w:r w:rsidR="00281B9C" w:rsidRPr="004A29D9">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w:t>
      </w:r>
      <w:r w:rsidRPr="004A29D9">
        <w:rPr>
          <w:rFonts w:ascii="Times New Roman" w:eastAsia="AdvGulliv-R" w:hAnsi="Times New Roman" w:cs="Times New Roman"/>
          <w:color w:val="000000" w:themeColor="text1"/>
          <w:sz w:val="28"/>
          <w:szCs w:val="28"/>
          <w:lang w:val="en-US"/>
        </w:rPr>
        <w:t xml:space="preserve">Journal of strategic information systems </w:t>
      </w:r>
      <w:r w:rsidRPr="004A29D9">
        <w:rPr>
          <w:rFonts w:ascii="Times New Roman" w:hAnsi="Times New Roman" w:cs="Times New Roman"/>
          <w:color w:val="000000" w:themeColor="text1"/>
          <w:sz w:val="28"/>
          <w:szCs w:val="28"/>
          <w:lang w:val="en-US"/>
        </w:rPr>
        <w:t xml:space="preserve">– 2012. –№4. – </w:t>
      </w:r>
      <w:r w:rsidR="00BF5159" w:rsidRPr="004A29D9">
        <w:rPr>
          <w:rFonts w:ascii="Times New Roman" w:hAnsi="Times New Roman" w:cs="Times New Roman"/>
          <w:color w:val="000000" w:themeColor="text1"/>
          <w:sz w:val="28"/>
          <w:szCs w:val="28"/>
          <w:lang w:val="en-US"/>
        </w:rPr>
        <w:t>P</w:t>
      </w:r>
      <w:r w:rsidRPr="004A29D9">
        <w:rPr>
          <w:rFonts w:ascii="Times New Roman" w:hAnsi="Times New Roman" w:cs="Times New Roman"/>
          <w:color w:val="000000" w:themeColor="text1"/>
          <w:sz w:val="28"/>
          <w:szCs w:val="28"/>
          <w:lang w:val="en-US"/>
        </w:rPr>
        <w:t>. 308-319</w:t>
      </w:r>
      <w:r w:rsidR="006A18CA">
        <w:rPr>
          <w:rFonts w:ascii="Times New Roman" w:hAnsi="Times New Roman" w:cs="Times New Roman"/>
          <w:color w:val="000000" w:themeColor="text1"/>
          <w:sz w:val="28"/>
          <w:szCs w:val="28"/>
          <w:lang w:val="en-US"/>
        </w:rPr>
        <w:t>.</w:t>
      </w:r>
      <w:r w:rsidRPr="004A29D9">
        <w:rPr>
          <w:rFonts w:ascii="Times New Roman" w:hAnsi="Times New Roman" w:cs="Times New Roman"/>
          <w:color w:val="000000" w:themeColor="text1"/>
          <w:sz w:val="28"/>
          <w:szCs w:val="28"/>
          <w:lang w:val="en-US"/>
        </w:rPr>
        <w:t xml:space="preserve"> </w:t>
      </w:r>
    </w:p>
    <w:p w:rsidR="000C5641" w:rsidRPr="000C5641" w:rsidRDefault="000C5641" w:rsidP="000C5641">
      <w:pPr>
        <w:pStyle w:val="a5"/>
        <w:numPr>
          <w:ilvl w:val="0"/>
          <w:numId w:val="42"/>
        </w:numPr>
        <w:autoSpaceDE w:val="0"/>
        <w:autoSpaceDN w:val="0"/>
        <w:adjustRightInd w:val="0"/>
        <w:spacing w:after="0" w:line="360" w:lineRule="auto"/>
        <w:ind w:left="0" w:firstLine="0"/>
        <w:jc w:val="both"/>
        <w:rPr>
          <w:rFonts w:ascii="Times New Roman" w:eastAsia="AdvGulliv-R" w:hAnsi="Times New Roman" w:cs="Times New Roman"/>
          <w:color w:val="000000" w:themeColor="text1"/>
          <w:sz w:val="28"/>
          <w:szCs w:val="28"/>
          <w:lang w:val="en-US"/>
        </w:rPr>
      </w:pPr>
      <w:proofErr w:type="spellStart"/>
      <w:r w:rsidRPr="000C5641">
        <w:rPr>
          <w:rFonts w:ascii="Times New Roman" w:hAnsi="Times New Roman" w:cs="Times New Roman"/>
          <w:sz w:val="28"/>
          <w:szCs w:val="28"/>
          <w:lang w:val="en-US"/>
        </w:rPr>
        <w:t>Dolley</w:t>
      </w:r>
      <w:proofErr w:type="spellEnd"/>
      <w:r w:rsidRPr="000C5641">
        <w:rPr>
          <w:rFonts w:ascii="Times New Roman" w:hAnsi="Times New Roman" w:cs="Times New Roman"/>
          <w:sz w:val="28"/>
          <w:szCs w:val="28"/>
          <w:lang w:val="en-US"/>
        </w:rPr>
        <w:t xml:space="preserve"> J.C. Characteristics and Procedure of Common Stock Split-Ups </w:t>
      </w:r>
      <w:r>
        <w:rPr>
          <w:rFonts w:ascii="Times New Roman" w:hAnsi="Times New Roman" w:cs="Times New Roman"/>
          <w:sz w:val="28"/>
          <w:szCs w:val="28"/>
          <w:lang w:val="en-US"/>
        </w:rPr>
        <w:t xml:space="preserve">/ </w:t>
      </w:r>
      <w:proofErr w:type="spellStart"/>
      <w:r w:rsidRPr="000C5641">
        <w:rPr>
          <w:rFonts w:ascii="Times New Roman" w:hAnsi="Times New Roman" w:cs="Times New Roman"/>
          <w:sz w:val="28"/>
          <w:szCs w:val="28"/>
          <w:lang w:val="en-US"/>
        </w:rPr>
        <w:t>Dolley</w:t>
      </w:r>
      <w:proofErr w:type="spellEnd"/>
      <w:r w:rsidRPr="000C5641">
        <w:rPr>
          <w:rFonts w:ascii="Times New Roman" w:hAnsi="Times New Roman" w:cs="Times New Roman"/>
          <w:sz w:val="28"/>
          <w:szCs w:val="28"/>
          <w:lang w:val="en-US"/>
        </w:rPr>
        <w:t xml:space="preserve"> J.C. // Harvard Business Review, 1933,</w:t>
      </w:r>
      <w:r>
        <w:rPr>
          <w:rFonts w:ascii="Times New Roman" w:hAnsi="Times New Roman" w:cs="Times New Roman"/>
          <w:sz w:val="28"/>
          <w:szCs w:val="28"/>
          <w:lang w:val="en-US"/>
        </w:rPr>
        <w:t xml:space="preserve"> P</w:t>
      </w:r>
      <w:r w:rsidRPr="000C5641">
        <w:rPr>
          <w:rFonts w:ascii="Times New Roman" w:hAnsi="Times New Roman" w:cs="Times New Roman"/>
          <w:sz w:val="28"/>
          <w:szCs w:val="28"/>
          <w:lang w:val="en-US"/>
        </w:rPr>
        <w:t>.</w:t>
      </w:r>
      <w:r w:rsidR="006A18CA">
        <w:rPr>
          <w:rFonts w:ascii="Times New Roman" w:hAnsi="Times New Roman" w:cs="Times New Roman"/>
          <w:sz w:val="28"/>
          <w:szCs w:val="28"/>
          <w:lang w:val="en-US"/>
        </w:rPr>
        <w:t xml:space="preserve"> </w:t>
      </w:r>
      <w:r w:rsidRPr="000C5641">
        <w:rPr>
          <w:rFonts w:ascii="Times New Roman" w:hAnsi="Times New Roman" w:cs="Times New Roman"/>
          <w:sz w:val="28"/>
          <w:szCs w:val="28"/>
          <w:lang w:val="en-US"/>
        </w:rPr>
        <w:t>316-326</w:t>
      </w:r>
      <w:r w:rsidR="006A18CA">
        <w:rPr>
          <w:rFonts w:ascii="Times New Roman" w:hAnsi="Times New Roman" w:cs="Times New Roman"/>
          <w:sz w:val="28"/>
          <w:szCs w:val="28"/>
          <w:lang w:val="en-US"/>
        </w:rPr>
        <w:t>.</w:t>
      </w:r>
      <w:r w:rsidRPr="000C5641">
        <w:rPr>
          <w:rFonts w:ascii="Times New Roman" w:hAnsi="Times New Roman" w:cs="Times New Roman"/>
          <w:sz w:val="28"/>
          <w:szCs w:val="28"/>
          <w:lang w:val="en-US"/>
        </w:rPr>
        <w:t xml:space="preserve"> </w:t>
      </w:r>
    </w:p>
    <w:p w:rsidR="00FA6AD5" w:rsidRPr="000C5641" w:rsidRDefault="00FA6AD5" w:rsidP="000C5641">
      <w:pPr>
        <w:pStyle w:val="a5"/>
        <w:numPr>
          <w:ilvl w:val="0"/>
          <w:numId w:val="42"/>
        </w:numPr>
        <w:autoSpaceDE w:val="0"/>
        <w:autoSpaceDN w:val="0"/>
        <w:adjustRightInd w:val="0"/>
        <w:spacing w:after="0" w:line="360" w:lineRule="auto"/>
        <w:ind w:left="0" w:firstLine="0"/>
        <w:jc w:val="both"/>
        <w:rPr>
          <w:rFonts w:ascii="Times New Roman" w:eastAsia="AdvGulliv-R" w:hAnsi="Times New Roman" w:cs="Times New Roman"/>
          <w:color w:val="000000" w:themeColor="text1"/>
          <w:sz w:val="28"/>
          <w:szCs w:val="28"/>
          <w:lang w:val="en-US"/>
        </w:rPr>
      </w:pPr>
      <w:proofErr w:type="spellStart"/>
      <w:r w:rsidRPr="00AE4DDC">
        <w:rPr>
          <w:rFonts w:ascii="Times New Roman" w:hAnsi="Times New Roman" w:cs="Times New Roman"/>
          <w:sz w:val="28"/>
          <w:szCs w:val="28"/>
          <w:lang w:val="en-US"/>
        </w:rPr>
        <w:t>D</w:t>
      </w:r>
      <w:r w:rsidRPr="000C5641">
        <w:rPr>
          <w:rFonts w:ascii="Times New Roman" w:hAnsi="Times New Roman" w:cs="Times New Roman"/>
          <w:sz w:val="28"/>
          <w:szCs w:val="28"/>
          <w:lang w:val="en-US"/>
        </w:rPr>
        <w:t>osSantos</w:t>
      </w:r>
      <w:proofErr w:type="spellEnd"/>
      <w:r w:rsidRPr="000C5641">
        <w:rPr>
          <w:rFonts w:ascii="Times New Roman" w:hAnsi="Times New Roman" w:cs="Times New Roman"/>
          <w:sz w:val="28"/>
          <w:szCs w:val="28"/>
          <w:lang w:val="en-US"/>
        </w:rPr>
        <w:t xml:space="preserve"> B. L. Justifying investments in new Information technologies firm</w:t>
      </w:r>
      <w:r w:rsidR="00AE4DDC">
        <w:rPr>
          <w:rFonts w:ascii="Times New Roman" w:hAnsi="Times New Roman" w:cs="Times New Roman"/>
          <w:sz w:val="28"/>
          <w:szCs w:val="28"/>
          <w:lang w:val="en-US"/>
        </w:rPr>
        <w:t xml:space="preserve"> /</w:t>
      </w:r>
      <w:r w:rsidRPr="000C5641">
        <w:rPr>
          <w:rFonts w:ascii="Times New Roman" w:hAnsi="Times New Roman" w:cs="Times New Roman"/>
          <w:sz w:val="28"/>
          <w:szCs w:val="28"/>
          <w:lang w:val="en-US"/>
        </w:rPr>
        <w:t xml:space="preserve"> </w:t>
      </w:r>
      <w:r w:rsidR="00AE4DDC" w:rsidRPr="000C5641">
        <w:rPr>
          <w:rFonts w:ascii="Times New Roman" w:hAnsi="Times New Roman" w:cs="Times New Roman"/>
          <w:sz w:val="28"/>
          <w:szCs w:val="28"/>
          <w:lang w:val="en-US"/>
        </w:rPr>
        <w:t>B. L</w:t>
      </w:r>
      <w:r w:rsidR="00AE4DDC">
        <w:rPr>
          <w:rFonts w:ascii="Times New Roman" w:hAnsi="Times New Roman" w:cs="Times New Roman"/>
          <w:sz w:val="28"/>
          <w:szCs w:val="28"/>
          <w:lang w:val="en-US"/>
        </w:rPr>
        <w:t xml:space="preserve">. </w:t>
      </w:r>
      <w:proofErr w:type="spellStart"/>
      <w:r w:rsidR="00AE4DDC" w:rsidRPr="00AE4DDC">
        <w:rPr>
          <w:rFonts w:ascii="Times New Roman" w:hAnsi="Times New Roman" w:cs="Times New Roman"/>
          <w:sz w:val="28"/>
          <w:szCs w:val="28"/>
          <w:lang w:val="en-US"/>
        </w:rPr>
        <w:t>D</w:t>
      </w:r>
      <w:r w:rsidR="00AE4DDC" w:rsidRPr="000C5641">
        <w:rPr>
          <w:rFonts w:ascii="Times New Roman" w:hAnsi="Times New Roman" w:cs="Times New Roman"/>
          <w:sz w:val="28"/>
          <w:szCs w:val="28"/>
          <w:lang w:val="en-US"/>
        </w:rPr>
        <w:t>osSantos</w:t>
      </w:r>
      <w:proofErr w:type="spellEnd"/>
      <w:r w:rsidR="00AE4DDC" w:rsidRPr="000C5641">
        <w:rPr>
          <w:rFonts w:ascii="Times New Roman" w:hAnsi="Times New Roman" w:cs="Times New Roman"/>
          <w:color w:val="000000" w:themeColor="text1"/>
          <w:sz w:val="28"/>
          <w:szCs w:val="28"/>
          <w:lang w:val="en-US"/>
        </w:rPr>
        <w:t xml:space="preserve"> </w:t>
      </w:r>
      <w:r w:rsidRPr="000C5641">
        <w:rPr>
          <w:rFonts w:ascii="Times New Roman" w:hAnsi="Times New Roman" w:cs="Times New Roman"/>
          <w:color w:val="000000" w:themeColor="text1"/>
          <w:sz w:val="28"/>
          <w:szCs w:val="28"/>
          <w:lang w:val="en-US"/>
        </w:rPr>
        <w:t>//</w:t>
      </w:r>
      <w:r w:rsidR="00BF5159" w:rsidRPr="000C5641">
        <w:rPr>
          <w:rFonts w:ascii="Times New Roman" w:hAnsi="Times New Roman" w:cs="Times New Roman"/>
          <w:sz w:val="28"/>
          <w:szCs w:val="28"/>
          <w:lang w:val="en-US"/>
        </w:rPr>
        <w:t>J</w:t>
      </w:r>
      <w:r w:rsidRPr="000C5641">
        <w:rPr>
          <w:rFonts w:ascii="Times New Roman" w:eastAsia="AdvGulliv-R" w:hAnsi="Times New Roman" w:cs="Times New Roman"/>
          <w:color w:val="000000" w:themeColor="text1"/>
          <w:sz w:val="28"/>
          <w:szCs w:val="28"/>
          <w:lang w:val="en-US"/>
        </w:rPr>
        <w:t xml:space="preserve">ournal of management information systems </w:t>
      </w:r>
      <w:r w:rsidRPr="000C5641">
        <w:rPr>
          <w:rFonts w:ascii="Times New Roman" w:hAnsi="Times New Roman" w:cs="Times New Roman"/>
          <w:color w:val="000000" w:themeColor="text1"/>
          <w:sz w:val="28"/>
          <w:szCs w:val="28"/>
          <w:lang w:val="en-US"/>
        </w:rPr>
        <w:t xml:space="preserve">– 1991. </w:t>
      </w:r>
      <w:r w:rsidR="00AE4DDC" w:rsidRPr="00281B9C">
        <w:rPr>
          <w:rFonts w:ascii="Times New Roman" w:hAnsi="Times New Roman" w:cs="Times New Roman"/>
          <w:sz w:val="28"/>
          <w:szCs w:val="28"/>
          <w:lang w:val="en-US"/>
        </w:rPr>
        <w:t>Vol. 47, №4</w:t>
      </w:r>
      <w:r w:rsidRPr="000C5641">
        <w:rPr>
          <w:rFonts w:ascii="Times New Roman" w:hAnsi="Times New Roman" w:cs="Times New Roman"/>
          <w:color w:val="000000" w:themeColor="text1"/>
          <w:sz w:val="28"/>
          <w:szCs w:val="28"/>
          <w:lang w:val="en-US"/>
        </w:rPr>
        <w:t xml:space="preserve">. – </w:t>
      </w:r>
      <w:r w:rsidR="00BF5159" w:rsidRPr="000C5641">
        <w:rPr>
          <w:rFonts w:ascii="Times New Roman" w:hAnsi="Times New Roman" w:cs="Times New Roman"/>
          <w:color w:val="000000" w:themeColor="text1"/>
          <w:sz w:val="28"/>
          <w:szCs w:val="28"/>
          <w:lang w:val="en-US"/>
        </w:rPr>
        <w:t>P</w:t>
      </w:r>
      <w:r w:rsidRPr="000C5641">
        <w:rPr>
          <w:rFonts w:ascii="Times New Roman" w:hAnsi="Times New Roman" w:cs="Times New Roman"/>
          <w:color w:val="000000" w:themeColor="text1"/>
          <w:sz w:val="28"/>
          <w:szCs w:val="28"/>
          <w:lang w:val="en-US"/>
        </w:rPr>
        <w:t>. 71-89</w:t>
      </w:r>
      <w:r w:rsidR="006A18CA">
        <w:rPr>
          <w:rFonts w:ascii="Times New Roman" w:hAnsi="Times New Roman" w:cs="Times New Roman"/>
          <w:color w:val="000000" w:themeColor="text1"/>
          <w:sz w:val="28"/>
          <w:szCs w:val="28"/>
          <w:lang w:val="en-US"/>
        </w:rPr>
        <w:t>.</w:t>
      </w:r>
    </w:p>
    <w:p w:rsidR="00FA6AD5" w:rsidRPr="004A29D9" w:rsidRDefault="00FA6AD5"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proofErr w:type="spellStart"/>
      <w:r w:rsidRPr="004A29D9">
        <w:rPr>
          <w:rFonts w:ascii="Times New Roman" w:hAnsi="Times New Roman" w:cs="Times New Roman"/>
          <w:sz w:val="28"/>
          <w:szCs w:val="28"/>
          <w:lang w:val="en-US"/>
        </w:rPr>
        <w:t>DosSantos</w:t>
      </w:r>
      <w:proofErr w:type="spellEnd"/>
      <w:r w:rsidRPr="004A29D9">
        <w:rPr>
          <w:rFonts w:ascii="Times New Roman" w:hAnsi="Times New Roman" w:cs="Times New Roman"/>
          <w:sz w:val="28"/>
          <w:szCs w:val="28"/>
          <w:lang w:val="en-US"/>
        </w:rPr>
        <w:t xml:space="preserve"> B. L., </w:t>
      </w:r>
      <w:proofErr w:type="spellStart"/>
      <w:r w:rsidRPr="004A29D9">
        <w:rPr>
          <w:rFonts w:ascii="Times New Roman" w:hAnsi="Times New Roman" w:cs="Times New Roman"/>
          <w:sz w:val="28"/>
          <w:szCs w:val="28"/>
          <w:lang w:val="en-US"/>
        </w:rPr>
        <w:t>Peffers</w:t>
      </w:r>
      <w:proofErr w:type="spellEnd"/>
      <w:r w:rsidRPr="004A29D9">
        <w:rPr>
          <w:rFonts w:ascii="Times New Roman" w:hAnsi="Times New Roman" w:cs="Times New Roman"/>
          <w:sz w:val="28"/>
          <w:szCs w:val="28"/>
          <w:lang w:val="en-US"/>
        </w:rPr>
        <w:t xml:space="preserve"> K., </w:t>
      </w:r>
      <w:proofErr w:type="spellStart"/>
      <w:r w:rsidRPr="004A29D9">
        <w:rPr>
          <w:rFonts w:ascii="Times New Roman" w:hAnsi="Times New Roman" w:cs="Times New Roman"/>
          <w:sz w:val="28"/>
          <w:szCs w:val="28"/>
          <w:lang w:val="en-US"/>
        </w:rPr>
        <w:t>Mauer</w:t>
      </w:r>
      <w:proofErr w:type="spellEnd"/>
      <w:r w:rsidRPr="004A29D9">
        <w:rPr>
          <w:rFonts w:ascii="Times New Roman" w:hAnsi="Times New Roman" w:cs="Times New Roman"/>
          <w:sz w:val="28"/>
          <w:szCs w:val="28"/>
          <w:lang w:val="en-US"/>
        </w:rPr>
        <w:t xml:space="preserve"> D. The impact of information technology investment announcements on the market value of the firm </w:t>
      </w:r>
      <w:r w:rsidR="00AE4DDC">
        <w:rPr>
          <w:rFonts w:ascii="Times New Roman" w:hAnsi="Times New Roman" w:cs="Times New Roman"/>
          <w:sz w:val="28"/>
          <w:szCs w:val="28"/>
          <w:lang w:val="en-US"/>
        </w:rPr>
        <w:t xml:space="preserve">/ </w:t>
      </w:r>
      <w:r w:rsidR="00AE4DDC" w:rsidRPr="004A29D9">
        <w:rPr>
          <w:rFonts w:ascii="Times New Roman" w:hAnsi="Times New Roman" w:cs="Times New Roman"/>
          <w:sz w:val="28"/>
          <w:szCs w:val="28"/>
          <w:lang w:val="en-US"/>
        </w:rPr>
        <w:t>B. L.</w:t>
      </w:r>
      <w:r w:rsidR="00AE4DDC" w:rsidRPr="00AE4DDC">
        <w:rPr>
          <w:rFonts w:ascii="Times New Roman" w:hAnsi="Times New Roman" w:cs="Times New Roman"/>
          <w:sz w:val="28"/>
          <w:szCs w:val="28"/>
          <w:lang w:val="en-US"/>
        </w:rPr>
        <w:t xml:space="preserve"> </w:t>
      </w:r>
      <w:proofErr w:type="spellStart"/>
      <w:r w:rsidR="00AE4DDC" w:rsidRPr="004A29D9">
        <w:rPr>
          <w:rFonts w:ascii="Times New Roman" w:hAnsi="Times New Roman" w:cs="Times New Roman"/>
          <w:sz w:val="28"/>
          <w:szCs w:val="28"/>
          <w:lang w:val="en-US"/>
        </w:rPr>
        <w:t>DosSantos</w:t>
      </w:r>
      <w:proofErr w:type="spellEnd"/>
      <w:r w:rsidR="00AE4DDC" w:rsidRPr="004A29D9">
        <w:rPr>
          <w:rFonts w:ascii="Times New Roman" w:hAnsi="Times New Roman" w:cs="Times New Roman"/>
          <w:sz w:val="28"/>
          <w:szCs w:val="28"/>
          <w:lang w:val="en-US"/>
        </w:rPr>
        <w:t>,</w:t>
      </w:r>
      <w:r w:rsidR="00AE4DDC" w:rsidRPr="00AE4DDC">
        <w:rPr>
          <w:rFonts w:ascii="Times New Roman" w:hAnsi="Times New Roman" w:cs="Times New Roman"/>
          <w:sz w:val="28"/>
          <w:szCs w:val="28"/>
          <w:lang w:val="en-US"/>
        </w:rPr>
        <w:t xml:space="preserve"> </w:t>
      </w:r>
      <w:r w:rsidR="00AE4DDC" w:rsidRPr="004A29D9">
        <w:rPr>
          <w:rFonts w:ascii="Times New Roman" w:hAnsi="Times New Roman" w:cs="Times New Roman"/>
          <w:sz w:val="28"/>
          <w:szCs w:val="28"/>
          <w:lang w:val="en-US"/>
        </w:rPr>
        <w:t>K.</w:t>
      </w:r>
      <w:r w:rsidR="00AE4DDC">
        <w:rPr>
          <w:rFonts w:ascii="Times New Roman" w:hAnsi="Times New Roman" w:cs="Times New Roman"/>
          <w:sz w:val="28"/>
          <w:szCs w:val="28"/>
          <w:lang w:val="en-US"/>
        </w:rPr>
        <w:t xml:space="preserve"> </w:t>
      </w:r>
      <w:proofErr w:type="spellStart"/>
      <w:r w:rsidR="00AE4DDC" w:rsidRPr="004A29D9">
        <w:rPr>
          <w:rFonts w:ascii="Times New Roman" w:hAnsi="Times New Roman" w:cs="Times New Roman"/>
          <w:sz w:val="28"/>
          <w:szCs w:val="28"/>
          <w:lang w:val="en-US"/>
        </w:rPr>
        <w:t>Peffers</w:t>
      </w:r>
      <w:proofErr w:type="spellEnd"/>
      <w:r w:rsidR="00AE4DDC">
        <w:rPr>
          <w:rFonts w:ascii="Times New Roman" w:hAnsi="Times New Roman" w:cs="Times New Roman"/>
          <w:sz w:val="28"/>
          <w:szCs w:val="28"/>
          <w:lang w:val="en-US"/>
        </w:rPr>
        <w:t>,</w:t>
      </w:r>
      <w:r w:rsidR="00AE4DDC" w:rsidRPr="004A29D9">
        <w:rPr>
          <w:rFonts w:ascii="Times New Roman" w:hAnsi="Times New Roman" w:cs="Times New Roman"/>
          <w:sz w:val="28"/>
          <w:szCs w:val="28"/>
          <w:lang w:val="en-US"/>
        </w:rPr>
        <w:t xml:space="preserve"> D.</w:t>
      </w:r>
      <w:r w:rsidR="00AE4DDC">
        <w:rPr>
          <w:rFonts w:ascii="Times New Roman" w:hAnsi="Times New Roman" w:cs="Times New Roman"/>
          <w:sz w:val="28"/>
          <w:szCs w:val="28"/>
          <w:lang w:val="en-US"/>
        </w:rPr>
        <w:t xml:space="preserve"> </w:t>
      </w:r>
      <w:proofErr w:type="spellStart"/>
      <w:r w:rsidR="00AE4DDC" w:rsidRPr="004A29D9">
        <w:rPr>
          <w:rFonts w:ascii="Times New Roman" w:hAnsi="Times New Roman" w:cs="Times New Roman"/>
          <w:sz w:val="28"/>
          <w:szCs w:val="28"/>
          <w:lang w:val="en-US"/>
        </w:rPr>
        <w:t>Mauer</w:t>
      </w:r>
      <w:proofErr w:type="spellEnd"/>
      <w:r w:rsidR="00AE4DDC" w:rsidRPr="004A29D9">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w:t>
      </w:r>
      <w:r w:rsidRPr="004A29D9">
        <w:rPr>
          <w:rFonts w:ascii="Times New Roman" w:eastAsia="AdvGulliv-R" w:hAnsi="Times New Roman" w:cs="Times New Roman"/>
          <w:color w:val="000000" w:themeColor="text1"/>
          <w:sz w:val="28"/>
          <w:szCs w:val="28"/>
          <w:lang w:val="en-US"/>
        </w:rPr>
        <w:t xml:space="preserve">Journal of information systems </w:t>
      </w:r>
      <w:r w:rsidR="00BF5159" w:rsidRPr="004A29D9">
        <w:rPr>
          <w:rFonts w:ascii="Times New Roman" w:hAnsi="Times New Roman" w:cs="Times New Roman"/>
          <w:color w:val="000000" w:themeColor="text1"/>
          <w:sz w:val="28"/>
          <w:szCs w:val="28"/>
          <w:lang w:val="en-US"/>
        </w:rPr>
        <w:t>– 1993</w:t>
      </w:r>
      <w:r w:rsidRPr="004A29D9">
        <w:rPr>
          <w:rFonts w:ascii="Times New Roman" w:hAnsi="Times New Roman" w:cs="Times New Roman"/>
          <w:color w:val="000000" w:themeColor="text1"/>
          <w:sz w:val="28"/>
          <w:szCs w:val="28"/>
          <w:lang w:val="en-US"/>
        </w:rPr>
        <w:t xml:space="preserve"> –№4. – </w:t>
      </w:r>
      <w:r w:rsidR="00BF5159" w:rsidRPr="004A29D9">
        <w:rPr>
          <w:rFonts w:ascii="Times New Roman" w:hAnsi="Times New Roman" w:cs="Times New Roman"/>
          <w:color w:val="000000" w:themeColor="text1"/>
          <w:sz w:val="28"/>
          <w:szCs w:val="28"/>
          <w:lang w:val="en-US"/>
        </w:rPr>
        <w:t>P</w:t>
      </w:r>
      <w:r w:rsidRPr="004A29D9">
        <w:rPr>
          <w:rFonts w:ascii="Times New Roman" w:hAnsi="Times New Roman" w:cs="Times New Roman"/>
          <w:color w:val="000000" w:themeColor="text1"/>
          <w:sz w:val="28"/>
          <w:szCs w:val="28"/>
          <w:lang w:val="en-US"/>
        </w:rPr>
        <w:t>. 1-23</w:t>
      </w:r>
      <w:r w:rsidR="006A18CA">
        <w:rPr>
          <w:rFonts w:ascii="Times New Roman" w:hAnsi="Times New Roman" w:cs="Times New Roman"/>
          <w:color w:val="000000" w:themeColor="text1"/>
          <w:sz w:val="28"/>
          <w:szCs w:val="28"/>
          <w:lang w:val="en-US"/>
        </w:rPr>
        <w:t>.</w:t>
      </w:r>
    </w:p>
    <w:p w:rsidR="00FA6AD5" w:rsidRPr="004A29D9" w:rsidRDefault="00FA6AD5"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proofErr w:type="spellStart"/>
      <w:r w:rsidRPr="004A29D9">
        <w:rPr>
          <w:rFonts w:ascii="Times New Roman" w:hAnsi="Times New Roman" w:cs="Times New Roman"/>
          <w:sz w:val="28"/>
          <w:szCs w:val="28"/>
          <w:lang w:val="en-US"/>
        </w:rPr>
        <w:t>Duan</w:t>
      </w:r>
      <w:proofErr w:type="spellEnd"/>
      <w:r w:rsidRPr="004A29D9">
        <w:rPr>
          <w:rFonts w:ascii="Times New Roman" w:hAnsi="Times New Roman" w:cs="Times New Roman"/>
          <w:sz w:val="28"/>
          <w:szCs w:val="28"/>
          <w:lang w:val="en-US"/>
        </w:rPr>
        <w:t xml:space="preserve"> C., Grover V., </w:t>
      </w:r>
      <w:proofErr w:type="spellStart"/>
      <w:r w:rsidRPr="004A29D9">
        <w:rPr>
          <w:rFonts w:ascii="Times New Roman" w:hAnsi="Times New Roman" w:cs="Times New Roman"/>
          <w:sz w:val="28"/>
          <w:szCs w:val="28"/>
          <w:lang w:val="en-US"/>
        </w:rPr>
        <w:t>Balakrishnan</w:t>
      </w:r>
      <w:proofErr w:type="spellEnd"/>
      <w:r w:rsidRPr="004A29D9">
        <w:rPr>
          <w:rFonts w:ascii="Times New Roman" w:hAnsi="Times New Roman" w:cs="Times New Roman"/>
          <w:sz w:val="28"/>
          <w:szCs w:val="28"/>
          <w:lang w:val="en-US"/>
        </w:rPr>
        <w:t xml:space="preserve"> N. Business process outsourcing: an event study on the nature of processes and firm valuation </w:t>
      </w:r>
      <w:r w:rsidR="00652C2D">
        <w:rPr>
          <w:rFonts w:ascii="Times New Roman" w:hAnsi="Times New Roman" w:cs="Times New Roman"/>
          <w:sz w:val="28"/>
          <w:szCs w:val="28"/>
          <w:lang w:val="en-US"/>
        </w:rPr>
        <w:t>/</w:t>
      </w:r>
      <w:r w:rsidR="00652C2D" w:rsidRPr="00652C2D">
        <w:rPr>
          <w:rFonts w:ascii="Times New Roman" w:hAnsi="Times New Roman" w:cs="Times New Roman"/>
          <w:sz w:val="28"/>
          <w:szCs w:val="28"/>
          <w:lang w:val="en-US"/>
        </w:rPr>
        <w:t xml:space="preserve"> </w:t>
      </w:r>
      <w:r w:rsidR="00652C2D" w:rsidRPr="004A29D9">
        <w:rPr>
          <w:rFonts w:ascii="Times New Roman" w:hAnsi="Times New Roman" w:cs="Times New Roman"/>
          <w:sz w:val="28"/>
          <w:szCs w:val="28"/>
          <w:lang w:val="en-US"/>
        </w:rPr>
        <w:t>C.</w:t>
      </w:r>
      <w:r w:rsidR="00652C2D">
        <w:rPr>
          <w:rFonts w:ascii="Times New Roman" w:hAnsi="Times New Roman" w:cs="Times New Roman"/>
          <w:sz w:val="28"/>
          <w:szCs w:val="28"/>
          <w:lang w:val="en-US"/>
        </w:rPr>
        <w:t xml:space="preserve"> </w:t>
      </w:r>
      <w:proofErr w:type="spellStart"/>
      <w:r w:rsidR="00652C2D" w:rsidRPr="004A29D9">
        <w:rPr>
          <w:rFonts w:ascii="Times New Roman" w:hAnsi="Times New Roman" w:cs="Times New Roman"/>
          <w:sz w:val="28"/>
          <w:szCs w:val="28"/>
          <w:lang w:val="en-US"/>
        </w:rPr>
        <w:t>Duan</w:t>
      </w:r>
      <w:proofErr w:type="spellEnd"/>
      <w:r w:rsidR="00652C2D">
        <w:rPr>
          <w:rFonts w:ascii="Times New Roman" w:hAnsi="Times New Roman" w:cs="Times New Roman"/>
          <w:sz w:val="28"/>
          <w:szCs w:val="28"/>
          <w:lang w:val="en-US"/>
        </w:rPr>
        <w:t xml:space="preserve">, </w:t>
      </w:r>
      <w:r w:rsidR="00652C2D" w:rsidRPr="004A29D9">
        <w:rPr>
          <w:rFonts w:ascii="Times New Roman" w:hAnsi="Times New Roman" w:cs="Times New Roman"/>
          <w:sz w:val="28"/>
          <w:szCs w:val="28"/>
          <w:lang w:val="en-US"/>
        </w:rPr>
        <w:t>V. Grover</w:t>
      </w:r>
      <w:r w:rsidR="00652C2D" w:rsidRPr="004A29D9">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w:t>
      </w:r>
      <w:r w:rsidRPr="004A29D9">
        <w:rPr>
          <w:rFonts w:ascii="Times New Roman" w:hAnsi="Times New Roman" w:cs="Times New Roman"/>
          <w:sz w:val="28"/>
          <w:szCs w:val="28"/>
          <w:lang w:val="en-US"/>
        </w:rPr>
        <w:t xml:space="preserve">European journal of information systems </w:t>
      </w:r>
      <w:r w:rsidRPr="004A29D9">
        <w:rPr>
          <w:rFonts w:ascii="Times New Roman" w:hAnsi="Times New Roman" w:cs="Times New Roman"/>
          <w:color w:val="000000" w:themeColor="text1"/>
          <w:sz w:val="28"/>
          <w:szCs w:val="28"/>
          <w:lang w:val="en-US"/>
        </w:rPr>
        <w:t xml:space="preserve">– 2009. –№18. – </w:t>
      </w:r>
      <w:r w:rsidR="00BF5159" w:rsidRPr="004A29D9">
        <w:rPr>
          <w:rFonts w:ascii="Times New Roman" w:hAnsi="Times New Roman" w:cs="Times New Roman"/>
          <w:color w:val="000000" w:themeColor="text1"/>
          <w:sz w:val="28"/>
          <w:szCs w:val="28"/>
          <w:lang w:val="en-US"/>
        </w:rPr>
        <w:t>P</w:t>
      </w:r>
      <w:r w:rsidRPr="004A29D9">
        <w:rPr>
          <w:rFonts w:ascii="Times New Roman" w:hAnsi="Times New Roman" w:cs="Times New Roman"/>
          <w:color w:val="000000" w:themeColor="text1"/>
          <w:sz w:val="28"/>
          <w:szCs w:val="28"/>
          <w:lang w:val="en-US"/>
        </w:rPr>
        <w:t>. 442-457</w:t>
      </w:r>
      <w:r w:rsidR="006A18CA">
        <w:rPr>
          <w:rFonts w:ascii="Times New Roman" w:hAnsi="Times New Roman" w:cs="Times New Roman"/>
          <w:color w:val="000000" w:themeColor="text1"/>
          <w:sz w:val="28"/>
          <w:szCs w:val="28"/>
          <w:lang w:val="en-US"/>
        </w:rPr>
        <w:t>.</w:t>
      </w:r>
    </w:p>
    <w:p w:rsidR="009E5EE2" w:rsidRPr="004A29D9" w:rsidRDefault="009E5EE2"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proofErr w:type="spellStart"/>
      <w:r w:rsidRPr="004A29D9">
        <w:rPr>
          <w:rFonts w:ascii="Times New Roman" w:eastAsia="AdvGulliv-R" w:hAnsi="Times New Roman" w:cs="Times New Roman"/>
          <w:color w:val="000000" w:themeColor="text1"/>
          <w:sz w:val="28"/>
          <w:szCs w:val="28"/>
          <w:lang w:val="en-US"/>
        </w:rPr>
        <w:t>Fama</w:t>
      </w:r>
      <w:proofErr w:type="spellEnd"/>
      <w:r w:rsidRPr="004A29D9">
        <w:rPr>
          <w:rFonts w:ascii="Times New Roman" w:eastAsia="AdvGulliv-R" w:hAnsi="Times New Roman" w:cs="Times New Roman"/>
          <w:color w:val="000000" w:themeColor="text1"/>
          <w:sz w:val="28"/>
          <w:szCs w:val="28"/>
          <w:lang w:val="en-US"/>
        </w:rPr>
        <w:t xml:space="preserve">, Eugene F., Fisher L., Jensen M., Roll R. The adjustment of stock prices to new information </w:t>
      </w:r>
      <w:r w:rsidR="00652C2D">
        <w:rPr>
          <w:rFonts w:ascii="Times New Roman" w:hAnsi="Times New Roman" w:cs="Times New Roman"/>
          <w:sz w:val="28"/>
          <w:szCs w:val="28"/>
          <w:lang w:val="en-US"/>
        </w:rPr>
        <w:t>/</w:t>
      </w:r>
      <w:r w:rsidR="00652C2D" w:rsidRPr="00652C2D">
        <w:rPr>
          <w:rFonts w:ascii="Times New Roman" w:eastAsia="AdvGulliv-R" w:hAnsi="Times New Roman" w:cs="Times New Roman"/>
          <w:color w:val="000000" w:themeColor="text1"/>
          <w:sz w:val="28"/>
          <w:szCs w:val="28"/>
          <w:lang w:val="en-US"/>
        </w:rPr>
        <w:t xml:space="preserve"> </w:t>
      </w:r>
      <w:proofErr w:type="spellStart"/>
      <w:r w:rsidR="00652C2D" w:rsidRPr="004A29D9">
        <w:rPr>
          <w:rFonts w:ascii="Times New Roman" w:eastAsia="AdvGulliv-R" w:hAnsi="Times New Roman" w:cs="Times New Roman"/>
          <w:color w:val="000000" w:themeColor="text1"/>
          <w:sz w:val="28"/>
          <w:szCs w:val="28"/>
          <w:lang w:val="en-US"/>
        </w:rPr>
        <w:t>Fama</w:t>
      </w:r>
      <w:proofErr w:type="spellEnd"/>
      <w:r w:rsidR="00652C2D" w:rsidRPr="004A29D9">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w:t>
      </w:r>
      <w:r w:rsidRPr="004A29D9">
        <w:rPr>
          <w:rFonts w:ascii="Times New Roman" w:eastAsia="AdvGulliv-R" w:hAnsi="Times New Roman" w:cs="Times New Roman"/>
          <w:color w:val="000000" w:themeColor="text1"/>
          <w:sz w:val="28"/>
          <w:szCs w:val="28"/>
          <w:lang w:val="en-US"/>
        </w:rPr>
        <w:t>International economic review</w:t>
      </w:r>
      <w:r w:rsidRPr="004A29D9">
        <w:rPr>
          <w:rFonts w:ascii="Times New Roman" w:hAnsi="Times New Roman" w:cs="Times New Roman"/>
          <w:color w:val="000000" w:themeColor="text1"/>
          <w:sz w:val="28"/>
          <w:szCs w:val="28"/>
          <w:lang w:val="en-US"/>
        </w:rPr>
        <w:t xml:space="preserve">– 1969. –№10. – </w:t>
      </w:r>
      <w:r w:rsidR="00BF5159" w:rsidRPr="004A29D9">
        <w:rPr>
          <w:rFonts w:ascii="Times New Roman" w:hAnsi="Times New Roman" w:cs="Times New Roman"/>
          <w:color w:val="000000" w:themeColor="text1"/>
          <w:sz w:val="28"/>
          <w:szCs w:val="28"/>
          <w:lang w:val="en-US"/>
        </w:rPr>
        <w:t>P</w:t>
      </w:r>
      <w:r w:rsidRPr="004A29D9">
        <w:rPr>
          <w:rFonts w:ascii="Times New Roman" w:hAnsi="Times New Roman" w:cs="Times New Roman"/>
          <w:color w:val="000000" w:themeColor="text1"/>
          <w:sz w:val="28"/>
          <w:szCs w:val="28"/>
          <w:lang w:val="en-US"/>
        </w:rPr>
        <w:t>.</w:t>
      </w:r>
      <w:r w:rsidR="006A18CA">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1-21</w:t>
      </w:r>
      <w:r w:rsidR="006A18CA">
        <w:rPr>
          <w:rFonts w:ascii="Times New Roman" w:hAnsi="Times New Roman" w:cs="Times New Roman"/>
          <w:color w:val="000000" w:themeColor="text1"/>
          <w:sz w:val="28"/>
          <w:szCs w:val="28"/>
          <w:lang w:val="en-US"/>
        </w:rPr>
        <w:t>.</w:t>
      </w:r>
    </w:p>
    <w:p w:rsidR="00283B8F" w:rsidRPr="00652C2D" w:rsidRDefault="009E5EE2"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4A29D9">
        <w:rPr>
          <w:rFonts w:ascii="Times New Roman" w:hAnsi="Times New Roman" w:cs="Times New Roman"/>
          <w:sz w:val="28"/>
          <w:szCs w:val="28"/>
          <w:lang w:val="en-US"/>
        </w:rPr>
        <w:t xml:space="preserve">Keen P. G. W. </w:t>
      </w:r>
      <w:r w:rsidRPr="004A29D9">
        <w:rPr>
          <w:rFonts w:ascii="Times New Roman" w:hAnsi="Times New Roman" w:cs="Times New Roman"/>
          <w:iCs/>
          <w:sz w:val="28"/>
          <w:szCs w:val="28"/>
          <w:lang w:val="en-US"/>
        </w:rPr>
        <w:t>Competing in time</w:t>
      </w:r>
      <w:r w:rsidR="00283B8F" w:rsidRPr="004A29D9">
        <w:rPr>
          <w:rFonts w:ascii="Times New Roman" w:hAnsi="Times New Roman" w:cs="Times New Roman"/>
          <w:iCs/>
          <w:sz w:val="28"/>
          <w:szCs w:val="28"/>
          <w:lang w:val="en-US"/>
        </w:rPr>
        <w:t>.</w:t>
      </w:r>
      <w:r w:rsidRPr="004A29D9">
        <w:rPr>
          <w:rFonts w:ascii="Times New Roman" w:hAnsi="Times New Roman" w:cs="Times New Roman"/>
          <w:iCs/>
          <w:sz w:val="28"/>
          <w:szCs w:val="28"/>
          <w:lang w:val="en-US"/>
        </w:rPr>
        <w:t xml:space="preserve"> </w:t>
      </w:r>
      <w:r w:rsidR="00283B8F" w:rsidRPr="004A29D9">
        <w:rPr>
          <w:rFonts w:ascii="Times New Roman" w:hAnsi="Times New Roman" w:cs="Times New Roman"/>
          <w:iCs/>
          <w:sz w:val="28"/>
          <w:szCs w:val="28"/>
          <w:lang w:val="en-US"/>
        </w:rPr>
        <w:t>U</w:t>
      </w:r>
      <w:r w:rsidRPr="004A29D9">
        <w:rPr>
          <w:rFonts w:ascii="Times New Roman" w:hAnsi="Times New Roman" w:cs="Times New Roman"/>
          <w:iCs/>
          <w:sz w:val="28"/>
          <w:szCs w:val="28"/>
          <w:lang w:val="en-US"/>
        </w:rPr>
        <w:t xml:space="preserve">sing telecommunications for competitive </w:t>
      </w:r>
      <w:r w:rsidR="00283B8F" w:rsidRPr="004A29D9">
        <w:rPr>
          <w:rFonts w:ascii="Times New Roman" w:hAnsi="Times New Roman" w:cs="Times New Roman"/>
          <w:iCs/>
          <w:sz w:val="28"/>
          <w:szCs w:val="28"/>
          <w:lang w:val="en-US"/>
        </w:rPr>
        <w:t>advantage</w:t>
      </w:r>
      <w:r w:rsidR="00652C2D">
        <w:rPr>
          <w:rFonts w:ascii="Times New Roman" w:hAnsi="Times New Roman" w:cs="Times New Roman"/>
          <w:color w:val="000000"/>
          <w:spacing w:val="-2"/>
          <w:sz w:val="28"/>
          <w:szCs w:val="28"/>
          <w:lang w:val="en-US"/>
        </w:rPr>
        <w:t>, Ballinger, Cambridge, MA</w:t>
      </w:r>
      <w:r w:rsidR="00283B8F" w:rsidRPr="004A29D9">
        <w:rPr>
          <w:rFonts w:ascii="Times New Roman" w:hAnsi="Times New Roman" w:cs="Times New Roman"/>
          <w:sz w:val="28"/>
          <w:szCs w:val="28"/>
          <w:lang w:val="en-US"/>
        </w:rPr>
        <w:t xml:space="preserve">, </w:t>
      </w:r>
      <w:r w:rsidRPr="004A29D9">
        <w:rPr>
          <w:rFonts w:ascii="Times New Roman" w:hAnsi="Times New Roman" w:cs="Times New Roman"/>
          <w:sz w:val="28"/>
          <w:szCs w:val="28"/>
          <w:lang w:val="en-US"/>
        </w:rPr>
        <w:t>1988.</w:t>
      </w:r>
      <w:r w:rsidR="00283B8F" w:rsidRPr="004A29D9">
        <w:rPr>
          <w:rFonts w:ascii="Times New Roman" w:hAnsi="Times New Roman" w:cs="Times New Roman"/>
          <w:sz w:val="28"/>
          <w:szCs w:val="28"/>
          <w:lang w:val="en-US"/>
        </w:rPr>
        <w:t xml:space="preserve"> </w:t>
      </w:r>
    </w:p>
    <w:p w:rsidR="006A18CA" w:rsidRPr="006A18CA" w:rsidRDefault="009E5EE2" w:rsidP="006A18CA">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proofErr w:type="spellStart"/>
      <w:r w:rsidRPr="004A29D9">
        <w:rPr>
          <w:rFonts w:ascii="Times New Roman" w:hAnsi="Times New Roman" w:cs="Times New Roman"/>
          <w:sz w:val="28"/>
          <w:szCs w:val="28"/>
          <w:lang w:val="en-US"/>
        </w:rPr>
        <w:t>Khotari</w:t>
      </w:r>
      <w:proofErr w:type="spellEnd"/>
      <w:r w:rsidRPr="004A29D9">
        <w:rPr>
          <w:rFonts w:ascii="Times New Roman" w:hAnsi="Times New Roman" w:cs="Times New Roman"/>
          <w:sz w:val="28"/>
          <w:szCs w:val="28"/>
          <w:lang w:val="en-US"/>
        </w:rPr>
        <w:t xml:space="preserve"> S. P., </w:t>
      </w:r>
      <w:r w:rsidRPr="004A29D9">
        <w:rPr>
          <w:rFonts w:ascii="Times New Roman" w:eastAsia="AdvGulliv-R" w:hAnsi="Times New Roman" w:cs="Times New Roman"/>
          <w:color w:val="000000" w:themeColor="text1"/>
          <w:sz w:val="28"/>
          <w:szCs w:val="28"/>
          <w:lang w:val="en-US"/>
        </w:rPr>
        <w:t>Warner J. B</w:t>
      </w:r>
      <w:r w:rsidRPr="004A29D9">
        <w:rPr>
          <w:rFonts w:ascii="Times New Roman" w:hAnsi="Times New Roman" w:cs="Times New Roman"/>
          <w:sz w:val="28"/>
          <w:szCs w:val="28"/>
          <w:lang w:val="en-US"/>
        </w:rPr>
        <w:t xml:space="preserve">. </w:t>
      </w:r>
      <w:r w:rsidR="00D529D7" w:rsidRPr="004A29D9">
        <w:rPr>
          <w:rFonts w:ascii="Times New Roman" w:hAnsi="Times New Roman" w:cs="Times New Roman"/>
          <w:bCs/>
          <w:sz w:val="28"/>
          <w:szCs w:val="28"/>
          <w:lang w:val="en-US"/>
        </w:rPr>
        <w:t xml:space="preserve">Handbook of Corporate Finance: Empirical Corporate Finance. </w:t>
      </w:r>
      <w:r w:rsidRPr="004A29D9">
        <w:rPr>
          <w:rFonts w:ascii="Times New Roman" w:hAnsi="Times New Roman" w:cs="Times New Roman"/>
          <w:bCs/>
          <w:sz w:val="28"/>
          <w:szCs w:val="28"/>
          <w:lang w:val="en-US"/>
        </w:rPr>
        <w:t>Econometrics of event studies</w:t>
      </w:r>
      <w:r w:rsidR="00D529D7" w:rsidRPr="004A29D9">
        <w:rPr>
          <w:rFonts w:ascii="Times New Roman" w:hAnsi="Times New Roman" w:cs="Times New Roman"/>
          <w:bCs/>
          <w:sz w:val="28"/>
          <w:szCs w:val="28"/>
          <w:lang w:val="en-US"/>
        </w:rPr>
        <w:t xml:space="preserve"> (Ch.1)</w:t>
      </w:r>
      <w:r w:rsidR="00D529D7" w:rsidRPr="004A29D9">
        <w:rPr>
          <w:rFonts w:ascii="Times New Roman" w:hAnsi="Times New Roman" w:cs="Times New Roman"/>
          <w:color w:val="000000" w:themeColor="text1"/>
          <w:sz w:val="28"/>
          <w:szCs w:val="28"/>
          <w:lang w:val="en-US"/>
        </w:rPr>
        <w:t>–</w:t>
      </w:r>
      <w:r w:rsidRPr="004A29D9">
        <w:rPr>
          <w:rFonts w:ascii="Times New Roman" w:hAnsi="Times New Roman" w:cs="Times New Roman"/>
          <w:color w:val="000000" w:themeColor="text1"/>
          <w:sz w:val="28"/>
          <w:szCs w:val="28"/>
          <w:lang w:val="en-US"/>
        </w:rPr>
        <w:t xml:space="preserve">2006. – </w:t>
      </w:r>
      <w:r w:rsidR="00D529D7" w:rsidRPr="004A29D9">
        <w:rPr>
          <w:rFonts w:ascii="Times New Roman" w:hAnsi="Times New Roman" w:cs="Times New Roman"/>
          <w:color w:val="000000" w:themeColor="text1"/>
          <w:sz w:val="28"/>
          <w:szCs w:val="28"/>
          <w:lang w:val="en-US"/>
        </w:rPr>
        <w:t>P</w:t>
      </w:r>
      <w:r w:rsidRPr="004A29D9">
        <w:rPr>
          <w:rFonts w:ascii="Times New Roman" w:hAnsi="Times New Roman" w:cs="Times New Roman"/>
          <w:color w:val="000000" w:themeColor="text1"/>
          <w:sz w:val="28"/>
          <w:szCs w:val="28"/>
          <w:lang w:val="en-US"/>
        </w:rPr>
        <w:t>. 3-48</w:t>
      </w:r>
      <w:r w:rsidR="006A18CA">
        <w:rPr>
          <w:rFonts w:ascii="Times New Roman" w:hAnsi="Times New Roman" w:cs="Times New Roman"/>
          <w:color w:val="000000" w:themeColor="text1"/>
          <w:sz w:val="28"/>
          <w:szCs w:val="28"/>
          <w:lang w:val="en-US"/>
        </w:rPr>
        <w:t>.</w:t>
      </w:r>
    </w:p>
    <w:p w:rsidR="006A18CA" w:rsidRPr="006A18CA" w:rsidRDefault="006A18CA" w:rsidP="006A18CA">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proofErr w:type="spellStart"/>
      <w:r>
        <w:rPr>
          <w:rFonts w:ascii="Times New Roman" w:hAnsi="Times New Roman" w:cs="Times New Roman"/>
          <w:sz w:val="28"/>
          <w:szCs w:val="28"/>
          <w:lang w:val="en-US"/>
        </w:rPr>
        <w:lastRenderedPageBreak/>
        <w:t>Loveman</w:t>
      </w:r>
      <w:proofErr w:type="spellEnd"/>
      <w:r>
        <w:rPr>
          <w:rFonts w:ascii="Times New Roman" w:hAnsi="Times New Roman" w:cs="Times New Roman"/>
          <w:sz w:val="28"/>
          <w:szCs w:val="28"/>
          <w:lang w:val="en-US"/>
        </w:rPr>
        <w:t xml:space="preserve"> G. W. </w:t>
      </w:r>
      <w:r w:rsidRPr="006A18CA">
        <w:rPr>
          <w:rFonts w:ascii="Times New Roman" w:hAnsi="Times New Roman" w:cs="Times New Roman"/>
          <w:sz w:val="28"/>
          <w:szCs w:val="28"/>
          <w:lang w:val="en-US"/>
        </w:rPr>
        <w:t xml:space="preserve">An </w:t>
      </w:r>
      <w:r>
        <w:rPr>
          <w:rFonts w:ascii="Times New Roman" w:hAnsi="Times New Roman" w:cs="Times New Roman"/>
          <w:sz w:val="28"/>
          <w:szCs w:val="28"/>
          <w:lang w:val="en-US"/>
        </w:rPr>
        <w:t>a</w:t>
      </w:r>
      <w:r w:rsidRPr="006A18CA">
        <w:rPr>
          <w:rFonts w:ascii="Times New Roman" w:hAnsi="Times New Roman" w:cs="Times New Roman"/>
          <w:sz w:val="28"/>
          <w:szCs w:val="28"/>
          <w:lang w:val="en-US"/>
        </w:rPr>
        <w:t xml:space="preserve">ssessment of the </w:t>
      </w:r>
      <w:r>
        <w:rPr>
          <w:rFonts w:ascii="Times New Roman" w:hAnsi="Times New Roman" w:cs="Times New Roman"/>
          <w:sz w:val="28"/>
          <w:szCs w:val="28"/>
          <w:lang w:val="en-US"/>
        </w:rPr>
        <w:t>p</w:t>
      </w:r>
      <w:r w:rsidRPr="006A18CA">
        <w:rPr>
          <w:rFonts w:ascii="Times New Roman" w:hAnsi="Times New Roman" w:cs="Times New Roman"/>
          <w:sz w:val="28"/>
          <w:szCs w:val="28"/>
          <w:lang w:val="en-US"/>
        </w:rPr>
        <w:t xml:space="preserve">roductivity </w:t>
      </w:r>
      <w:r>
        <w:rPr>
          <w:rFonts w:ascii="Times New Roman" w:hAnsi="Times New Roman" w:cs="Times New Roman"/>
          <w:sz w:val="28"/>
          <w:szCs w:val="28"/>
          <w:lang w:val="en-US"/>
        </w:rPr>
        <w:t>i</w:t>
      </w:r>
      <w:r w:rsidRPr="006A18CA">
        <w:rPr>
          <w:rFonts w:ascii="Times New Roman" w:hAnsi="Times New Roman" w:cs="Times New Roman"/>
          <w:sz w:val="28"/>
          <w:szCs w:val="28"/>
          <w:lang w:val="en-US"/>
        </w:rPr>
        <w:t xml:space="preserve">mpact of </w:t>
      </w:r>
      <w:r>
        <w:rPr>
          <w:rFonts w:ascii="Times New Roman" w:hAnsi="Times New Roman" w:cs="Times New Roman"/>
          <w:sz w:val="28"/>
          <w:szCs w:val="28"/>
          <w:lang w:val="en-US"/>
        </w:rPr>
        <w:t>i</w:t>
      </w:r>
      <w:r w:rsidRPr="006A18CA">
        <w:rPr>
          <w:rFonts w:ascii="Times New Roman" w:hAnsi="Times New Roman" w:cs="Times New Roman"/>
          <w:sz w:val="28"/>
          <w:szCs w:val="28"/>
          <w:lang w:val="en-US"/>
        </w:rPr>
        <w:t xml:space="preserve">nformation </w:t>
      </w:r>
      <w:r>
        <w:rPr>
          <w:rFonts w:ascii="Times New Roman" w:hAnsi="Times New Roman" w:cs="Times New Roman"/>
          <w:sz w:val="28"/>
          <w:szCs w:val="28"/>
          <w:lang w:val="en-US"/>
        </w:rPr>
        <w:t>t</w:t>
      </w:r>
      <w:r w:rsidRPr="006A18CA">
        <w:rPr>
          <w:rFonts w:ascii="Times New Roman" w:hAnsi="Times New Roman" w:cs="Times New Roman"/>
          <w:sz w:val="28"/>
          <w:szCs w:val="28"/>
          <w:lang w:val="en-US"/>
        </w:rPr>
        <w:t>echnologies, Working</w:t>
      </w:r>
      <w:r>
        <w:rPr>
          <w:rFonts w:ascii="Times New Roman" w:hAnsi="Times New Roman" w:cs="Times New Roman"/>
          <w:sz w:val="28"/>
          <w:szCs w:val="28"/>
          <w:lang w:val="en-US"/>
        </w:rPr>
        <w:t xml:space="preserve"> </w:t>
      </w:r>
      <w:r w:rsidRPr="006A18CA">
        <w:rPr>
          <w:rFonts w:ascii="Times New Roman" w:hAnsi="Times New Roman" w:cs="Times New Roman"/>
          <w:sz w:val="28"/>
          <w:szCs w:val="28"/>
          <w:lang w:val="en-US"/>
        </w:rPr>
        <w:t>Paper, Department of Economics, Massachusetts Institute of Technology, Cambridge, MA, 1988.</w:t>
      </w:r>
    </w:p>
    <w:p w:rsidR="009E5EE2" w:rsidRPr="004A29D9" w:rsidRDefault="009E5EE2"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proofErr w:type="spellStart"/>
      <w:r w:rsidRPr="004A29D9">
        <w:rPr>
          <w:rFonts w:ascii="Times New Roman" w:hAnsi="Times New Roman" w:cs="Times New Roman"/>
          <w:sz w:val="28"/>
          <w:szCs w:val="28"/>
          <w:lang w:val="en-US"/>
        </w:rPr>
        <w:t>MacKinlay</w:t>
      </w:r>
      <w:proofErr w:type="spellEnd"/>
      <w:r w:rsidRPr="004A29D9">
        <w:rPr>
          <w:rFonts w:ascii="Times New Roman" w:hAnsi="Times New Roman" w:cs="Times New Roman"/>
          <w:sz w:val="28"/>
          <w:szCs w:val="28"/>
          <w:lang w:val="en-US"/>
        </w:rPr>
        <w:t xml:space="preserve"> A.</w:t>
      </w:r>
      <w:r w:rsidR="004A29D9" w:rsidRPr="004A29D9">
        <w:rPr>
          <w:rFonts w:ascii="Times New Roman" w:hAnsi="Times New Roman" w:cs="Times New Roman"/>
          <w:sz w:val="28"/>
          <w:szCs w:val="28"/>
          <w:lang w:val="en-US"/>
        </w:rPr>
        <w:t xml:space="preserve"> </w:t>
      </w:r>
      <w:r w:rsidRPr="004A29D9">
        <w:rPr>
          <w:rFonts w:ascii="Times New Roman" w:hAnsi="Times New Roman" w:cs="Times New Roman"/>
          <w:sz w:val="28"/>
          <w:szCs w:val="28"/>
          <w:lang w:val="en-US"/>
        </w:rPr>
        <w:t xml:space="preserve">G. Event studies in economics and finance </w:t>
      </w:r>
      <w:r w:rsidR="00481BC3">
        <w:rPr>
          <w:rFonts w:ascii="Times New Roman" w:hAnsi="Times New Roman" w:cs="Times New Roman"/>
          <w:sz w:val="28"/>
          <w:szCs w:val="28"/>
          <w:lang w:val="en-US"/>
        </w:rPr>
        <w:t xml:space="preserve">/ </w:t>
      </w:r>
      <w:r w:rsidR="00481BC3" w:rsidRPr="004A29D9">
        <w:rPr>
          <w:rFonts w:ascii="Times New Roman" w:hAnsi="Times New Roman" w:cs="Times New Roman"/>
          <w:sz w:val="28"/>
          <w:szCs w:val="28"/>
          <w:lang w:val="en-US"/>
        </w:rPr>
        <w:t>A. G.</w:t>
      </w:r>
      <w:r w:rsidR="00481BC3">
        <w:rPr>
          <w:rFonts w:ascii="Times New Roman" w:hAnsi="Times New Roman" w:cs="Times New Roman"/>
          <w:sz w:val="28"/>
          <w:szCs w:val="28"/>
          <w:lang w:val="en-US"/>
        </w:rPr>
        <w:t xml:space="preserve"> </w:t>
      </w:r>
      <w:proofErr w:type="spellStart"/>
      <w:r w:rsidR="00481BC3" w:rsidRPr="004A29D9">
        <w:rPr>
          <w:rFonts w:ascii="Times New Roman" w:hAnsi="Times New Roman" w:cs="Times New Roman"/>
          <w:sz w:val="28"/>
          <w:szCs w:val="28"/>
          <w:lang w:val="en-US"/>
        </w:rPr>
        <w:t>MacKinlay</w:t>
      </w:r>
      <w:proofErr w:type="spellEnd"/>
      <w:r w:rsidR="00481BC3" w:rsidRPr="004A29D9">
        <w:rPr>
          <w:rFonts w:ascii="Times New Roman" w:hAnsi="Times New Roman" w:cs="Times New Roman"/>
          <w:sz w:val="28"/>
          <w:szCs w:val="28"/>
          <w:lang w:val="en-US"/>
        </w:rPr>
        <w:t xml:space="preserve"> </w:t>
      </w:r>
      <w:r w:rsidRPr="004A29D9">
        <w:rPr>
          <w:rFonts w:ascii="Times New Roman" w:hAnsi="Times New Roman" w:cs="Times New Roman"/>
          <w:sz w:val="28"/>
          <w:szCs w:val="28"/>
          <w:lang w:val="en-US"/>
        </w:rPr>
        <w:t>//Journal of economic literature</w:t>
      </w:r>
      <w:r w:rsidR="007342AF" w:rsidRPr="004A29D9">
        <w:rPr>
          <w:rFonts w:ascii="Times New Roman" w:hAnsi="Times New Roman" w:cs="Times New Roman"/>
          <w:color w:val="000000" w:themeColor="text1"/>
          <w:sz w:val="28"/>
          <w:szCs w:val="28"/>
          <w:lang w:val="en-US"/>
        </w:rPr>
        <w:t xml:space="preserve">– 1997. –№35. – </w:t>
      </w:r>
      <w:r w:rsidR="00D529D7" w:rsidRPr="004A29D9">
        <w:rPr>
          <w:rFonts w:ascii="Times New Roman" w:hAnsi="Times New Roman" w:cs="Times New Roman"/>
          <w:color w:val="000000" w:themeColor="text1"/>
          <w:sz w:val="28"/>
          <w:szCs w:val="28"/>
          <w:lang w:val="en-US"/>
        </w:rPr>
        <w:t>P</w:t>
      </w:r>
      <w:r w:rsidR="007342AF" w:rsidRPr="004A29D9">
        <w:rPr>
          <w:rFonts w:ascii="Times New Roman" w:hAnsi="Times New Roman" w:cs="Times New Roman"/>
          <w:color w:val="000000" w:themeColor="text1"/>
          <w:sz w:val="28"/>
          <w:szCs w:val="28"/>
          <w:lang w:val="en-US"/>
        </w:rPr>
        <w:t>. 13-39</w:t>
      </w:r>
      <w:r w:rsidR="006A18CA">
        <w:rPr>
          <w:rFonts w:ascii="Times New Roman" w:hAnsi="Times New Roman" w:cs="Times New Roman"/>
          <w:color w:val="000000" w:themeColor="text1"/>
          <w:sz w:val="28"/>
          <w:szCs w:val="28"/>
          <w:lang w:val="en-US"/>
        </w:rPr>
        <w:t>.</w:t>
      </w:r>
    </w:p>
    <w:p w:rsidR="006A18CA" w:rsidRPr="006A18CA" w:rsidRDefault="009E5EE2" w:rsidP="006A18CA">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4A29D9">
        <w:rPr>
          <w:rFonts w:ascii="Times New Roman" w:hAnsi="Times New Roman" w:cs="Times New Roman"/>
          <w:sz w:val="28"/>
          <w:szCs w:val="28"/>
          <w:lang w:val="en-US"/>
        </w:rPr>
        <w:t>Myers S. C. Finance Theory and Financial Strategy</w:t>
      </w:r>
      <w:r w:rsidR="00481BC3">
        <w:rPr>
          <w:rFonts w:ascii="Times New Roman" w:hAnsi="Times New Roman" w:cs="Times New Roman"/>
          <w:sz w:val="28"/>
          <w:szCs w:val="28"/>
          <w:lang w:val="en-US"/>
        </w:rPr>
        <w:t xml:space="preserve"> /</w:t>
      </w:r>
      <w:r w:rsidR="00481BC3" w:rsidRPr="00481BC3">
        <w:rPr>
          <w:rFonts w:ascii="Times New Roman" w:hAnsi="Times New Roman" w:cs="Times New Roman"/>
          <w:sz w:val="28"/>
          <w:szCs w:val="28"/>
          <w:lang w:val="en-US"/>
        </w:rPr>
        <w:t xml:space="preserve"> </w:t>
      </w:r>
      <w:r w:rsidR="00481BC3" w:rsidRPr="004A29D9">
        <w:rPr>
          <w:rFonts w:ascii="Times New Roman" w:hAnsi="Times New Roman" w:cs="Times New Roman"/>
          <w:sz w:val="28"/>
          <w:szCs w:val="28"/>
          <w:lang w:val="en-US"/>
        </w:rPr>
        <w:t xml:space="preserve">S. C. Myers </w:t>
      </w:r>
      <w:r w:rsidRPr="004A29D9">
        <w:rPr>
          <w:rFonts w:ascii="Times New Roman" w:hAnsi="Times New Roman" w:cs="Times New Roman"/>
          <w:color w:val="000000" w:themeColor="text1"/>
          <w:sz w:val="28"/>
          <w:szCs w:val="28"/>
          <w:lang w:val="en-US"/>
        </w:rPr>
        <w:t>//</w:t>
      </w:r>
      <w:r w:rsidRPr="004A29D9">
        <w:rPr>
          <w:rFonts w:ascii="Times New Roman" w:hAnsi="Times New Roman" w:cs="Times New Roman"/>
          <w:iCs/>
          <w:sz w:val="28"/>
          <w:szCs w:val="28"/>
          <w:lang w:val="en-US"/>
        </w:rPr>
        <w:t>Interfaces</w:t>
      </w:r>
      <w:r w:rsidRPr="004A29D9">
        <w:rPr>
          <w:rFonts w:ascii="Times New Roman" w:hAnsi="Times New Roman" w:cs="Times New Roman"/>
          <w:color w:val="000000" w:themeColor="text1"/>
          <w:sz w:val="28"/>
          <w:szCs w:val="28"/>
          <w:lang w:val="en-US"/>
        </w:rPr>
        <w:t xml:space="preserve">– 1984. </w:t>
      </w:r>
      <w:r w:rsidR="00481BC3" w:rsidRPr="00281B9C">
        <w:rPr>
          <w:rFonts w:ascii="Times New Roman" w:hAnsi="Times New Roman" w:cs="Times New Roman"/>
          <w:sz w:val="28"/>
          <w:szCs w:val="28"/>
          <w:lang w:val="en-US"/>
        </w:rPr>
        <w:t xml:space="preserve">– Vol. </w:t>
      </w:r>
      <w:r w:rsidR="00481BC3">
        <w:rPr>
          <w:rFonts w:ascii="Times New Roman" w:hAnsi="Times New Roman" w:cs="Times New Roman"/>
          <w:sz w:val="28"/>
          <w:szCs w:val="28"/>
          <w:lang w:val="en-US"/>
        </w:rPr>
        <w:t>14</w:t>
      </w:r>
      <w:r w:rsidR="00481BC3" w:rsidRPr="00281B9C">
        <w:rPr>
          <w:rFonts w:ascii="Times New Roman" w:hAnsi="Times New Roman" w:cs="Times New Roman"/>
          <w:sz w:val="28"/>
          <w:szCs w:val="28"/>
          <w:lang w:val="en-US"/>
        </w:rPr>
        <w:t>, № 1</w:t>
      </w:r>
      <w:proofErr w:type="gramStart"/>
      <w:r w:rsidR="00481BC3">
        <w:rPr>
          <w:rFonts w:ascii="Times New Roman" w:hAnsi="Times New Roman" w:cs="Times New Roman"/>
          <w:color w:val="000000" w:themeColor="text1"/>
          <w:sz w:val="28"/>
          <w:szCs w:val="28"/>
          <w:lang w:val="en-US"/>
        </w:rPr>
        <w:t>.</w:t>
      </w:r>
      <w:r w:rsidRPr="004A29D9">
        <w:rPr>
          <w:rFonts w:ascii="Times New Roman" w:hAnsi="Times New Roman" w:cs="Times New Roman"/>
          <w:color w:val="000000" w:themeColor="text1"/>
          <w:sz w:val="28"/>
          <w:szCs w:val="28"/>
          <w:lang w:val="en-US"/>
        </w:rPr>
        <w:t>–</w:t>
      </w:r>
      <w:proofErr w:type="gramEnd"/>
      <w:r w:rsidRPr="004A29D9">
        <w:rPr>
          <w:rFonts w:ascii="Times New Roman" w:hAnsi="Times New Roman" w:cs="Times New Roman"/>
          <w:color w:val="000000" w:themeColor="text1"/>
          <w:sz w:val="28"/>
          <w:szCs w:val="28"/>
          <w:lang w:val="en-US"/>
        </w:rPr>
        <w:t xml:space="preserve"> </w:t>
      </w:r>
      <w:r w:rsidR="00D529D7" w:rsidRPr="004A29D9">
        <w:rPr>
          <w:rFonts w:ascii="Times New Roman" w:hAnsi="Times New Roman" w:cs="Times New Roman"/>
          <w:color w:val="000000" w:themeColor="text1"/>
          <w:sz w:val="28"/>
          <w:szCs w:val="28"/>
          <w:lang w:val="en-US"/>
        </w:rPr>
        <w:t>P</w:t>
      </w:r>
      <w:r w:rsidRPr="004A29D9">
        <w:rPr>
          <w:rFonts w:ascii="Times New Roman" w:hAnsi="Times New Roman" w:cs="Times New Roman"/>
          <w:color w:val="000000" w:themeColor="text1"/>
          <w:sz w:val="28"/>
          <w:szCs w:val="28"/>
          <w:lang w:val="en-US"/>
        </w:rPr>
        <w:t>.</w:t>
      </w:r>
      <w:r w:rsidR="006A18CA">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126-137</w:t>
      </w:r>
      <w:r w:rsidR="006A18CA">
        <w:rPr>
          <w:rFonts w:ascii="Times New Roman" w:hAnsi="Times New Roman" w:cs="Times New Roman"/>
          <w:color w:val="000000" w:themeColor="text1"/>
          <w:sz w:val="28"/>
          <w:szCs w:val="28"/>
          <w:lang w:val="en-US"/>
        </w:rPr>
        <w:t>.</w:t>
      </w:r>
    </w:p>
    <w:p w:rsidR="006A18CA" w:rsidRPr="006A18CA" w:rsidRDefault="006A18CA" w:rsidP="006A18CA">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proofErr w:type="spellStart"/>
      <w:r>
        <w:rPr>
          <w:rFonts w:ascii="Times New Roman" w:hAnsi="Times New Roman" w:cs="Times New Roman"/>
          <w:sz w:val="28"/>
          <w:szCs w:val="28"/>
          <w:lang w:val="en-US"/>
        </w:rPr>
        <w:t>Osterman</w:t>
      </w:r>
      <w:proofErr w:type="spellEnd"/>
      <w:r>
        <w:rPr>
          <w:rFonts w:ascii="Times New Roman" w:hAnsi="Times New Roman" w:cs="Times New Roman"/>
          <w:sz w:val="28"/>
          <w:szCs w:val="28"/>
          <w:lang w:val="en-US"/>
        </w:rPr>
        <w:t xml:space="preserve"> P. </w:t>
      </w:r>
      <w:r w:rsidRPr="006A18CA">
        <w:rPr>
          <w:rFonts w:ascii="Times New Roman" w:hAnsi="Times New Roman" w:cs="Times New Roman"/>
          <w:sz w:val="28"/>
          <w:szCs w:val="28"/>
          <w:lang w:val="en-US"/>
        </w:rPr>
        <w:t>The Impact of Computers on the Emp</w:t>
      </w:r>
      <w:r>
        <w:rPr>
          <w:rFonts w:ascii="Times New Roman" w:hAnsi="Times New Roman" w:cs="Times New Roman"/>
          <w:sz w:val="28"/>
          <w:szCs w:val="28"/>
          <w:lang w:val="en-US"/>
        </w:rPr>
        <w:t>loyment of Clerks and Managers /</w:t>
      </w:r>
      <w:r w:rsidRPr="006A18C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 </w:t>
      </w:r>
      <w:proofErr w:type="spellStart"/>
      <w:r>
        <w:rPr>
          <w:rFonts w:ascii="Times New Roman" w:hAnsi="Times New Roman" w:cs="Times New Roman"/>
          <w:sz w:val="28"/>
          <w:szCs w:val="28"/>
          <w:lang w:val="en-US"/>
        </w:rPr>
        <w:t>Osterman</w:t>
      </w:r>
      <w:proofErr w:type="spellEnd"/>
      <w:r w:rsidRPr="004A29D9">
        <w:rPr>
          <w:rFonts w:ascii="Times New Roman" w:hAnsi="Times New Roman" w:cs="Times New Roman"/>
          <w:color w:val="000000" w:themeColor="text1"/>
          <w:sz w:val="28"/>
          <w:szCs w:val="28"/>
          <w:lang w:val="en-US"/>
        </w:rPr>
        <w:t>//</w:t>
      </w:r>
      <w:r w:rsidRPr="006A18CA">
        <w:rPr>
          <w:rFonts w:ascii="Times New Roman" w:hAnsi="Times New Roman" w:cs="Times New Roman"/>
          <w:iCs/>
          <w:sz w:val="28"/>
          <w:szCs w:val="28"/>
          <w:lang w:val="en-US"/>
        </w:rPr>
        <w:t>Industrial and Labor Relations Rev</w:t>
      </w:r>
      <w:r>
        <w:rPr>
          <w:rFonts w:ascii="Times New Roman" w:hAnsi="Times New Roman" w:cs="Times New Roman"/>
          <w:iCs/>
          <w:sz w:val="28"/>
          <w:szCs w:val="28"/>
          <w:lang w:val="en-US"/>
        </w:rPr>
        <w:t xml:space="preserve"> </w:t>
      </w:r>
      <w:r w:rsidRPr="00281B9C">
        <w:rPr>
          <w:rFonts w:ascii="Times New Roman" w:hAnsi="Times New Roman" w:cs="Times New Roman"/>
          <w:sz w:val="28"/>
          <w:szCs w:val="28"/>
          <w:lang w:val="en-US"/>
        </w:rPr>
        <w:t>– 198</w:t>
      </w:r>
      <w:r>
        <w:rPr>
          <w:rFonts w:ascii="Times New Roman" w:hAnsi="Times New Roman" w:cs="Times New Roman"/>
          <w:sz w:val="28"/>
          <w:szCs w:val="28"/>
          <w:lang w:val="en-US"/>
        </w:rPr>
        <w:t>6</w:t>
      </w:r>
      <w:r w:rsidRPr="00281B9C">
        <w:rPr>
          <w:rFonts w:ascii="Times New Roman" w:hAnsi="Times New Roman" w:cs="Times New Roman"/>
          <w:sz w:val="28"/>
          <w:szCs w:val="28"/>
          <w:lang w:val="en-US"/>
        </w:rPr>
        <w:t>. – Vol. 3</w:t>
      </w:r>
      <w:r>
        <w:rPr>
          <w:rFonts w:ascii="Times New Roman" w:hAnsi="Times New Roman" w:cs="Times New Roman"/>
          <w:sz w:val="28"/>
          <w:szCs w:val="28"/>
          <w:lang w:val="en-US"/>
        </w:rPr>
        <w:t>9</w:t>
      </w:r>
      <w:r w:rsidRPr="00281B9C">
        <w:rPr>
          <w:rFonts w:ascii="Times New Roman" w:hAnsi="Times New Roman" w:cs="Times New Roman"/>
          <w:sz w:val="28"/>
          <w:szCs w:val="28"/>
          <w:lang w:val="en-US"/>
        </w:rPr>
        <w:t xml:space="preserve">, № </w:t>
      </w:r>
      <w:r>
        <w:rPr>
          <w:rFonts w:ascii="Times New Roman" w:hAnsi="Times New Roman" w:cs="Times New Roman"/>
          <w:sz w:val="28"/>
          <w:szCs w:val="28"/>
          <w:lang w:val="en-US"/>
        </w:rPr>
        <w:t>2</w:t>
      </w:r>
      <w:r w:rsidRPr="00281B9C">
        <w:rPr>
          <w:rFonts w:ascii="Times New Roman" w:hAnsi="Times New Roman" w:cs="Times New Roman"/>
          <w:sz w:val="28"/>
          <w:szCs w:val="28"/>
          <w:lang w:val="en-US"/>
        </w:rPr>
        <w:t>. – P. 1</w:t>
      </w:r>
      <w:r>
        <w:rPr>
          <w:rFonts w:ascii="Times New Roman" w:hAnsi="Times New Roman" w:cs="Times New Roman"/>
          <w:sz w:val="28"/>
          <w:szCs w:val="28"/>
          <w:lang w:val="en-US"/>
        </w:rPr>
        <w:t>75</w:t>
      </w:r>
      <w:r w:rsidRPr="00281B9C">
        <w:rPr>
          <w:rFonts w:ascii="Times New Roman" w:hAnsi="Times New Roman" w:cs="Times New Roman"/>
          <w:sz w:val="28"/>
          <w:szCs w:val="28"/>
          <w:lang w:val="en-US"/>
        </w:rPr>
        <w:t>-</w:t>
      </w:r>
      <w:r>
        <w:rPr>
          <w:rFonts w:ascii="Times New Roman" w:hAnsi="Times New Roman" w:cs="Times New Roman"/>
          <w:sz w:val="28"/>
          <w:szCs w:val="28"/>
          <w:lang w:val="en-US"/>
        </w:rPr>
        <w:t>186</w:t>
      </w:r>
      <w:r w:rsidRPr="00281B9C">
        <w:rPr>
          <w:rFonts w:ascii="Times New Roman" w:hAnsi="Times New Roman" w:cs="Times New Roman"/>
          <w:sz w:val="28"/>
          <w:szCs w:val="28"/>
          <w:lang w:val="en-US"/>
        </w:rPr>
        <w:t>.</w:t>
      </w:r>
    </w:p>
    <w:p w:rsidR="009E5EE2" w:rsidRPr="004A29D9" w:rsidRDefault="009E5EE2"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proofErr w:type="spellStart"/>
      <w:r w:rsidRPr="004A29D9">
        <w:rPr>
          <w:rFonts w:ascii="Times New Roman" w:hAnsi="Times New Roman" w:cs="Times New Roman"/>
          <w:sz w:val="28"/>
          <w:szCs w:val="28"/>
          <w:lang w:val="en-US"/>
        </w:rPr>
        <w:t>Patell</w:t>
      </w:r>
      <w:proofErr w:type="spellEnd"/>
      <w:r w:rsidRPr="004A29D9">
        <w:rPr>
          <w:rFonts w:ascii="Times New Roman" w:hAnsi="Times New Roman" w:cs="Times New Roman"/>
          <w:sz w:val="28"/>
          <w:szCs w:val="28"/>
          <w:lang w:val="en-US"/>
        </w:rPr>
        <w:t xml:space="preserve"> J. Corporate forecasts of earnings per share and stock price behavior: Empirical tests </w:t>
      </w:r>
      <w:r w:rsidR="00481BC3" w:rsidRPr="004A29D9">
        <w:rPr>
          <w:rFonts w:ascii="Times New Roman" w:hAnsi="Times New Roman" w:cs="Times New Roman"/>
          <w:color w:val="000000" w:themeColor="text1"/>
          <w:sz w:val="28"/>
          <w:szCs w:val="28"/>
          <w:lang w:val="en-US"/>
        </w:rPr>
        <w:t>/</w:t>
      </w:r>
      <w:r w:rsidR="00481BC3" w:rsidRPr="00481BC3">
        <w:rPr>
          <w:rFonts w:ascii="Times New Roman" w:hAnsi="Times New Roman" w:cs="Times New Roman"/>
          <w:sz w:val="28"/>
          <w:szCs w:val="28"/>
          <w:lang w:val="en-US"/>
        </w:rPr>
        <w:t xml:space="preserve"> </w:t>
      </w:r>
      <w:r w:rsidR="00481BC3" w:rsidRPr="004A29D9">
        <w:rPr>
          <w:rFonts w:ascii="Times New Roman" w:hAnsi="Times New Roman" w:cs="Times New Roman"/>
          <w:sz w:val="28"/>
          <w:szCs w:val="28"/>
          <w:lang w:val="en-US"/>
        </w:rPr>
        <w:t>J.</w:t>
      </w:r>
      <w:r w:rsidR="00481BC3" w:rsidRPr="00481BC3">
        <w:rPr>
          <w:rFonts w:ascii="Times New Roman" w:hAnsi="Times New Roman" w:cs="Times New Roman"/>
          <w:sz w:val="28"/>
          <w:szCs w:val="28"/>
          <w:lang w:val="en-US"/>
        </w:rPr>
        <w:t xml:space="preserve"> </w:t>
      </w:r>
      <w:proofErr w:type="spellStart"/>
      <w:r w:rsidR="00481BC3" w:rsidRPr="004A29D9">
        <w:rPr>
          <w:rFonts w:ascii="Times New Roman" w:hAnsi="Times New Roman" w:cs="Times New Roman"/>
          <w:sz w:val="28"/>
          <w:szCs w:val="28"/>
          <w:lang w:val="en-US"/>
        </w:rPr>
        <w:t>Patell</w:t>
      </w:r>
      <w:proofErr w:type="spellEnd"/>
      <w:r w:rsidR="00481BC3">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w:t>
      </w:r>
      <w:r w:rsidRPr="004A29D9">
        <w:rPr>
          <w:rFonts w:ascii="Times New Roman" w:hAnsi="Times New Roman" w:cs="Times New Roman"/>
          <w:sz w:val="28"/>
          <w:szCs w:val="28"/>
          <w:lang w:val="en-US"/>
        </w:rPr>
        <w:t xml:space="preserve">Journal of accounting research </w:t>
      </w:r>
      <w:r w:rsidRPr="004A29D9">
        <w:rPr>
          <w:rFonts w:ascii="Times New Roman" w:hAnsi="Times New Roman" w:cs="Times New Roman"/>
          <w:color w:val="000000" w:themeColor="text1"/>
          <w:sz w:val="28"/>
          <w:szCs w:val="28"/>
          <w:lang w:val="en-US"/>
        </w:rPr>
        <w:t xml:space="preserve">– 1976. –№14. – </w:t>
      </w:r>
      <w:r w:rsidR="00D529D7" w:rsidRPr="004A29D9">
        <w:rPr>
          <w:rFonts w:ascii="Times New Roman" w:hAnsi="Times New Roman" w:cs="Times New Roman"/>
          <w:color w:val="000000" w:themeColor="text1"/>
          <w:sz w:val="28"/>
          <w:szCs w:val="28"/>
          <w:lang w:val="en-US"/>
        </w:rPr>
        <w:t>P</w:t>
      </w:r>
      <w:r w:rsidRPr="004A29D9">
        <w:rPr>
          <w:rFonts w:ascii="Times New Roman" w:hAnsi="Times New Roman" w:cs="Times New Roman"/>
          <w:color w:val="000000" w:themeColor="text1"/>
          <w:sz w:val="28"/>
          <w:szCs w:val="28"/>
          <w:lang w:val="en-US"/>
        </w:rPr>
        <w:t>. 246-276</w:t>
      </w:r>
    </w:p>
    <w:p w:rsidR="009E5EE2" w:rsidRPr="004A29D9" w:rsidRDefault="00481BC3" w:rsidP="00F22C6D">
      <w:pPr>
        <w:pStyle w:val="a5"/>
        <w:numPr>
          <w:ilvl w:val="0"/>
          <w:numId w:val="42"/>
        </w:numPr>
        <w:autoSpaceDE w:val="0"/>
        <w:autoSpaceDN w:val="0"/>
        <w:adjustRightInd w:val="0"/>
        <w:spacing w:after="0" w:line="360" w:lineRule="auto"/>
        <w:ind w:left="0" w:firstLine="0"/>
        <w:jc w:val="both"/>
        <w:rPr>
          <w:rFonts w:ascii="Times New Roman" w:eastAsia="AdvGulliv-R"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Peterson M.</w:t>
      </w:r>
      <w:r w:rsidR="009E5EE2" w:rsidRPr="004A29D9">
        <w:rPr>
          <w:rFonts w:ascii="Times New Roman" w:hAnsi="Times New Roman" w:cs="Times New Roman"/>
          <w:color w:val="000000" w:themeColor="text1"/>
          <w:sz w:val="28"/>
          <w:szCs w:val="28"/>
          <w:lang w:val="en-US"/>
        </w:rPr>
        <w:t>,</w:t>
      </w:r>
      <w:r w:rsidR="009E5EE2" w:rsidRPr="004A29D9">
        <w:rPr>
          <w:rFonts w:ascii="Times New Roman" w:hAnsi="Times New Roman" w:cs="Times New Roman"/>
          <w:sz w:val="28"/>
          <w:szCs w:val="28"/>
          <w:lang w:val="en-US"/>
        </w:rPr>
        <w:t xml:space="preserve"> Pamela P</w:t>
      </w:r>
      <w:r w:rsidR="009E5EE2" w:rsidRPr="004A29D9">
        <w:rPr>
          <w:rFonts w:ascii="Times New Roman" w:hAnsi="Times New Roman" w:cs="Times New Roman"/>
          <w:color w:val="000000" w:themeColor="text1"/>
          <w:sz w:val="28"/>
          <w:szCs w:val="28"/>
          <w:lang w:val="en-US"/>
        </w:rPr>
        <w:t xml:space="preserve">. </w:t>
      </w:r>
      <w:r w:rsidR="009E5EE2" w:rsidRPr="004A29D9">
        <w:rPr>
          <w:rFonts w:ascii="Times New Roman" w:hAnsi="Times New Roman" w:cs="Times New Roman"/>
          <w:bCs/>
          <w:color w:val="000000" w:themeColor="text1"/>
          <w:sz w:val="28"/>
          <w:szCs w:val="28"/>
          <w:lang w:val="en-US"/>
        </w:rPr>
        <w:t xml:space="preserve">Event Studies: A review of issues and methodology </w:t>
      </w:r>
      <w:r w:rsidRPr="004A29D9">
        <w:rPr>
          <w:rFonts w:ascii="Times New Roman" w:hAnsi="Times New Roman" w:cs="Times New Roman"/>
          <w:color w:val="000000" w:themeColor="text1"/>
          <w:sz w:val="28"/>
          <w:szCs w:val="28"/>
          <w:lang w:val="en-US"/>
        </w:rPr>
        <w:t>/</w:t>
      </w:r>
      <w:r w:rsidRPr="00481BC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M. </w:t>
      </w:r>
      <w:r w:rsidRPr="004A29D9">
        <w:rPr>
          <w:rFonts w:ascii="Times New Roman" w:hAnsi="Times New Roman" w:cs="Times New Roman"/>
          <w:color w:val="000000" w:themeColor="text1"/>
          <w:sz w:val="28"/>
          <w:szCs w:val="28"/>
          <w:lang w:val="en-US"/>
        </w:rPr>
        <w:t xml:space="preserve">Peterson </w:t>
      </w:r>
      <w:r w:rsidR="009E5EE2" w:rsidRPr="004A29D9">
        <w:rPr>
          <w:rFonts w:ascii="Times New Roman" w:hAnsi="Times New Roman" w:cs="Times New Roman"/>
          <w:color w:val="000000" w:themeColor="text1"/>
          <w:sz w:val="28"/>
          <w:szCs w:val="28"/>
          <w:lang w:val="en-US"/>
        </w:rPr>
        <w:t>//</w:t>
      </w:r>
      <w:r w:rsidR="009E5EE2" w:rsidRPr="004A29D9">
        <w:rPr>
          <w:rFonts w:ascii="Times New Roman" w:hAnsi="Times New Roman" w:cs="Times New Roman"/>
          <w:iCs/>
          <w:color w:val="000000" w:themeColor="text1"/>
          <w:sz w:val="28"/>
          <w:szCs w:val="28"/>
          <w:lang w:val="en-US"/>
        </w:rPr>
        <w:t xml:space="preserve">Quarterly Journal of Business and Economic </w:t>
      </w:r>
      <w:r w:rsidR="009E5EE2" w:rsidRPr="004A29D9">
        <w:rPr>
          <w:rFonts w:ascii="Times New Roman" w:hAnsi="Times New Roman" w:cs="Times New Roman"/>
          <w:color w:val="000000" w:themeColor="text1"/>
          <w:sz w:val="28"/>
          <w:szCs w:val="28"/>
          <w:lang w:val="en-US"/>
        </w:rPr>
        <w:t xml:space="preserve">– 1989. –№3. – </w:t>
      </w:r>
      <w:r w:rsidR="00D529D7" w:rsidRPr="004A29D9">
        <w:rPr>
          <w:rFonts w:ascii="Times New Roman" w:hAnsi="Times New Roman" w:cs="Times New Roman"/>
          <w:color w:val="000000" w:themeColor="text1"/>
          <w:sz w:val="28"/>
          <w:szCs w:val="28"/>
          <w:lang w:val="en-US"/>
        </w:rPr>
        <w:t>P</w:t>
      </w:r>
      <w:r w:rsidR="009E5EE2" w:rsidRPr="004A29D9">
        <w:rPr>
          <w:rFonts w:ascii="Times New Roman" w:hAnsi="Times New Roman" w:cs="Times New Roman"/>
          <w:color w:val="000000" w:themeColor="text1"/>
          <w:sz w:val="28"/>
          <w:szCs w:val="28"/>
          <w:lang w:val="en-US"/>
        </w:rPr>
        <w:t xml:space="preserve">. 36-66 </w:t>
      </w:r>
    </w:p>
    <w:p w:rsidR="00D529D7" w:rsidRPr="004A29D9" w:rsidRDefault="00D529D7"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4A29D9">
        <w:rPr>
          <w:rFonts w:ascii="Times New Roman" w:hAnsi="Times New Roman" w:cs="Times New Roman"/>
          <w:sz w:val="28"/>
          <w:szCs w:val="28"/>
          <w:lang w:val="en-US"/>
        </w:rPr>
        <w:t>Porter M. E.</w:t>
      </w:r>
      <w:r w:rsidR="009E5EE2" w:rsidRPr="004A29D9">
        <w:rPr>
          <w:rFonts w:ascii="Times New Roman" w:hAnsi="Times New Roman" w:cs="Times New Roman"/>
          <w:sz w:val="28"/>
          <w:szCs w:val="28"/>
          <w:lang w:val="en-US"/>
        </w:rPr>
        <w:t xml:space="preserve"> </w:t>
      </w:r>
      <w:r w:rsidRPr="004A29D9">
        <w:rPr>
          <w:rFonts w:ascii="Times New Roman" w:hAnsi="Times New Roman" w:cs="Times New Roman"/>
          <w:iCs/>
          <w:sz w:val="28"/>
          <w:szCs w:val="28"/>
          <w:lang w:val="en-US"/>
        </w:rPr>
        <w:t xml:space="preserve">Competitive Advantage </w:t>
      </w:r>
      <w:r w:rsidRPr="004A29D9">
        <w:rPr>
          <w:rFonts w:ascii="Times New Roman" w:hAnsi="Times New Roman" w:cs="Times New Roman"/>
          <w:color w:val="000000"/>
          <w:spacing w:val="-2"/>
          <w:sz w:val="28"/>
          <w:szCs w:val="28"/>
          <w:lang w:val="en-US"/>
        </w:rPr>
        <w:t>–</w:t>
      </w:r>
      <w:proofErr w:type="gramStart"/>
      <w:r w:rsidRPr="004A29D9">
        <w:rPr>
          <w:rFonts w:ascii="Times New Roman" w:hAnsi="Times New Roman" w:cs="Times New Roman"/>
          <w:color w:val="000000"/>
          <w:spacing w:val="-2"/>
          <w:sz w:val="28"/>
          <w:szCs w:val="28"/>
          <w:lang w:val="en-US"/>
        </w:rPr>
        <w:t>NY.:</w:t>
      </w:r>
      <w:proofErr w:type="gramEnd"/>
      <w:r w:rsidRPr="004A29D9">
        <w:rPr>
          <w:rFonts w:ascii="Times New Roman" w:hAnsi="Times New Roman" w:cs="Times New Roman"/>
          <w:sz w:val="28"/>
          <w:szCs w:val="28"/>
          <w:lang w:val="en-US"/>
        </w:rPr>
        <w:t xml:space="preserve"> The Free Press, 1985. </w:t>
      </w:r>
      <w:r w:rsidRPr="004A29D9">
        <w:rPr>
          <w:rFonts w:ascii="Times New Roman" w:eastAsia="Times New Roman" w:hAnsi="Times New Roman" w:cs="Times New Roman"/>
          <w:sz w:val="28"/>
          <w:szCs w:val="28"/>
          <w:lang w:val="en-US"/>
        </w:rPr>
        <w:t>– 408 p.</w:t>
      </w:r>
      <w:r w:rsidRPr="004A29D9">
        <w:rPr>
          <w:rFonts w:ascii="Times New Roman" w:eastAsia="Times New Roman" w:hAnsi="Times New Roman" w:cs="Times New Roman"/>
          <w:bCs/>
          <w:sz w:val="28"/>
          <w:szCs w:val="28"/>
          <w:lang w:val="en-US"/>
        </w:rPr>
        <w:t xml:space="preserve"> </w:t>
      </w:r>
    </w:p>
    <w:p w:rsidR="009E5EE2" w:rsidRPr="004A29D9" w:rsidRDefault="009E5EE2"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4A29D9">
        <w:rPr>
          <w:rFonts w:ascii="Times New Roman" w:hAnsi="Times New Roman" w:cs="Times New Roman"/>
          <w:sz w:val="28"/>
          <w:szCs w:val="28"/>
          <w:lang w:val="en-US"/>
        </w:rPr>
        <w:t>Porter M. E., Millar V. E. How information gives you competitive advantage</w:t>
      </w:r>
      <w:r w:rsidR="00481BC3">
        <w:rPr>
          <w:rFonts w:ascii="Times New Roman" w:hAnsi="Times New Roman" w:cs="Times New Roman"/>
          <w:sz w:val="28"/>
          <w:szCs w:val="28"/>
          <w:lang w:val="en-US"/>
        </w:rPr>
        <w:t xml:space="preserve"> </w:t>
      </w:r>
      <w:r w:rsidR="00481BC3" w:rsidRPr="004A29D9">
        <w:rPr>
          <w:rFonts w:ascii="Times New Roman" w:hAnsi="Times New Roman" w:cs="Times New Roman"/>
          <w:color w:val="000000" w:themeColor="text1"/>
          <w:sz w:val="28"/>
          <w:szCs w:val="28"/>
          <w:lang w:val="en-US"/>
        </w:rPr>
        <w:t>/</w:t>
      </w:r>
      <w:r w:rsidR="00481BC3" w:rsidRPr="00481BC3">
        <w:rPr>
          <w:rFonts w:ascii="Times New Roman" w:hAnsi="Times New Roman" w:cs="Times New Roman"/>
          <w:sz w:val="28"/>
          <w:szCs w:val="28"/>
          <w:lang w:val="en-US"/>
        </w:rPr>
        <w:t xml:space="preserve"> </w:t>
      </w:r>
      <w:r w:rsidR="00481BC3" w:rsidRPr="004A29D9">
        <w:rPr>
          <w:rFonts w:ascii="Times New Roman" w:hAnsi="Times New Roman" w:cs="Times New Roman"/>
          <w:sz w:val="28"/>
          <w:szCs w:val="28"/>
          <w:lang w:val="en-US"/>
        </w:rPr>
        <w:t>M. E</w:t>
      </w:r>
      <w:r w:rsidR="00481BC3">
        <w:rPr>
          <w:rFonts w:ascii="Times New Roman" w:hAnsi="Times New Roman" w:cs="Times New Roman"/>
          <w:sz w:val="28"/>
          <w:szCs w:val="28"/>
          <w:lang w:val="en-US"/>
        </w:rPr>
        <w:t>.</w:t>
      </w:r>
      <w:r w:rsidRPr="004A29D9">
        <w:rPr>
          <w:rFonts w:ascii="Times New Roman" w:hAnsi="Times New Roman" w:cs="Times New Roman"/>
          <w:sz w:val="28"/>
          <w:szCs w:val="28"/>
          <w:lang w:val="en-US"/>
        </w:rPr>
        <w:t xml:space="preserve"> </w:t>
      </w:r>
      <w:r w:rsidR="00481BC3" w:rsidRPr="004A29D9">
        <w:rPr>
          <w:rFonts w:ascii="Times New Roman" w:hAnsi="Times New Roman" w:cs="Times New Roman"/>
          <w:sz w:val="28"/>
          <w:szCs w:val="28"/>
          <w:lang w:val="en-US"/>
        </w:rPr>
        <w:t>Porter</w:t>
      </w:r>
      <w:r w:rsidR="00481BC3">
        <w:rPr>
          <w:rFonts w:ascii="Times New Roman" w:hAnsi="Times New Roman" w:cs="Times New Roman"/>
          <w:color w:val="000000" w:themeColor="text1"/>
          <w:sz w:val="28"/>
          <w:szCs w:val="28"/>
          <w:lang w:val="en-US"/>
        </w:rPr>
        <w:t xml:space="preserve">, </w:t>
      </w:r>
      <w:r w:rsidR="00481BC3" w:rsidRPr="004A29D9">
        <w:rPr>
          <w:rFonts w:ascii="Times New Roman" w:hAnsi="Times New Roman" w:cs="Times New Roman"/>
          <w:sz w:val="28"/>
          <w:szCs w:val="28"/>
          <w:lang w:val="en-US"/>
        </w:rPr>
        <w:t>V. E. Millar</w:t>
      </w:r>
      <w:r w:rsidR="00481BC3" w:rsidRPr="004A29D9">
        <w:rPr>
          <w:rFonts w:ascii="Times New Roman" w:hAnsi="Times New Roman" w:cs="Times New Roman"/>
          <w:color w:val="000000" w:themeColor="text1"/>
          <w:sz w:val="28"/>
          <w:szCs w:val="28"/>
          <w:lang w:val="en-US"/>
        </w:rPr>
        <w:t xml:space="preserve"> </w:t>
      </w:r>
      <w:r w:rsidR="007259BE" w:rsidRPr="004A29D9">
        <w:rPr>
          <w:rFonts w:ascii="Times New Roman" w:hAnsi="Times New Roman" w:cs="Times New Roman"/>
          <w:color w:val="000000" w:themeColor="text1"/>
          <w:sz w:val="28"/>
          <w:szCs w:val="28"/>
          <w:lang w:val="en-US"/>
        </w:rPr>
        <w:t>//</w:t>
      </w:r>
      <w:r w:rsidRPr="004A29D9">
        <w:rPr>
          <w:rFonts w:ascii="Times New Roman" w:hAnsi="Times New Roman" w:cs="Times New Roman"/>
          <w:iCs/>
          <w:sz w:val="28"/>
          <w:szCs w:val="28"/>
          <w:lang w:val="en-US"/>
        </w:rPr>
        <w:t>Harvard Business</w:t>
      </w:r>
      <w:r w:rsidR="00D529D7" w:rsidRPr="004A29D9">
        <w:rPr>
          <w:rFonts w:ascii="Times New Roman" w:hAnsi="Times New Roman" w:cs="Times New Roman"/>
          <w:iCs/>
          <w:sz w:val="28"/>
          <w:szCs w:val="28"/>
          <w:lang w:val="en-US"/>
        </w:rPr>
        <w:t xml:space="preserve"> Review</w:t>
      </w:r>
      <w:r w:rsidRPr="004A29D9">
        <w:rPr>
          <w:rFonts w:ascii="Times New Roman" w:hAnsi="Times New Roman" w:cs="Times New Roman"/>
          <w:color w:val="000000" w:themeColor="text1"/>
          <w:sz w:val="28"/>
          <w:szCs w:val="28"/>
          <w:lang w:val="en-US"/>
        </w:rPr>
        <w:t xml:space="preserve">– 1985.– </w:t>
      </w:r>
      <w:r w:rsidR="00D529D7" w:rsidRPr="004A29D9">
        <w:rPr>
          <w:rFonts w:ascii="Times New Roman" w:hAnsi="Times New Roman" w:cs="Times New Roman"/>
          <w:color w:val="000000" w:themeColor="text1"/>
          <w:sz w:val="28"/>
          <w:szCs w:val="28"/>
          <w:lang w:val="en-US"/>
        </w:rPr>
        <w:t>P</w:t>
      </w:r>
      <w:r w:rsidRPr="004A29D9">
        <w:rPr>
          <w:rFonts w:ascii="Times New Roman" w:hAnsi="Times New Roman" w:cs="Times New Roman"/>
          <w:color w:val="000000" w:themeColor="text1"/>
          <w:sz w:val="28"/>
          <w:szCs w:val="28"/>
          <w:lang w:val="en-US"/>
        </w:rPr>
        <w:t>.149-160</w:t>
      </w:r>
    </w:p>
    <w:p w:rsidR="004A29D9" w:rsidRPr="004A29D9" w:rsidRDefault="007259BE"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4A29D9">
        <w:rPr>
          <w:rFonts w:ascii="Times New Roman" w:hAnsi="Times New Roman" w:cs="Times New Roman"/>
          <w:sz w:val="28"/>
          <w:szCs w:val="28"/>
          <w:lang w:val="en-US"/>
        </w:rPr>
        <w:t xml:space="preserve">Roach S. S. </w:t>
      </w:r>
      <w:r w:rsidRPr="004A29D9">
        <w:rPr>
          <w:rFonts w:ascii="Times New Roman" w:hAnsi="Times New Roman" w:cs="Times New Roman"/>
          <w:iCs/>
          <w:sz w:val="28"/>
          <w:szCs w:val="28"/>
          <w:lang w:val="en-US"/>
        </w:rPr>
        <w:t xml:space="preserve">America's Technology Dilemma: A Profile of the Information </w:t>
      </w:r>
      <w:r w:rsidR="00481BC3">
        <w:rPr>
          <w:rFonts w:ascii="Times New Roman" w:hAnsi="Times New Roman" w:cs="Times New Roman"/>
          <w:iCs/>
          <w:sz w:val="28"/>
          <w:szCs w:val="28"/>
          <w:lang w:val="en-US"/>
        </w:rPr>
        <w:t>E</w:t>
      </w:r>
      <w:r w:rsidRPr="004A29D9">
        <w:rPr>
          <w:rFonts w:ascii="Times New Roman" w:hAnsi="Times New Roman" w:cs="Times New Roman"/>
          <w:iCs/>
          <w:sz w:val="28"/>
          <w:szCs w:val="28"/>
          <w:lang w:val="en-US"/>
        </w:rPr>
        <w:t>conomy</w:t>
      </w:r>
      <w:r w:rsidR="00481BC3">
        <w:rPr>
          <w:rFonts w:ascii="Times New Roman" w:hAnsi="Times New Roman" w:cs="Times New Roman"/>
          <w:iCs/>
          <w:sz w:val="28"/>
          <w:szCs w:val="28"/>
          <w:lang w:val="en-US"/>
        </w:rPr>
        <w:t>, Special economic study,</w:t>
      </w:r>
      <w:r w:rsidRPr="004A29D9">
        <w:rPr>
          <w:rFonts w:ascii="Times New Roman" w:hAnsi="Times New Roman" w:cs="Times New Roman"/>
          <w:iCs/>
          <w:sz w:val="28"/>
          <w:szCs w:val="28"/>
          <w:lang w:val="en-US"/>
        </w:rPr>
        <w:t xml:space="preserve"> </w:t>
      </w:r>
      <w:r w:rsidR="004A29D9" w:rsidRPr="004A29D9">
        <w:rPr>
          <w:rFonts w:ascii="Times New Roman" w:hAnsi="Times New Roman" w:cs="Times New Roman"/>
          <w:sz w:val="28"/>
          <w:szCs w:val="28"/>
          <w:lang w:val="en-US"/>
        </w:rPr>
        <w:t xml:space="preserve">Morgan Stanley and Co, </w:t>
      </w:r>
      <w:r w:rsidR="004A29D9" w:rsidRPr="004A29D9">
        <w:rPr>
          <w:rFonts w:ascii="Times New Roman" w:hAnsi="Times New Roman" w:cs="Times New Roman"/>
          <w:color w:val="000000"/>
          <w:spacing w:val="-2"/>
          <w:sz w:val="28"/>
          <w:szCs w:val="28"/>
          <w:lang w:val="en-US"/>
        </w:rPr>
        <w:t xml:space="preserve">1987. </w:t>
      </w:r>
    </w:p>
    <w:p w:rsidR="007259BE" w:rsidRPr="004A29D9" w:rsidRDefault="007259BE"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proofErr w:type="spellStart"/>
      <w:r w:rsidRPr="004A29D9">
        <w:rPr>
          <w:rFonts w:ascii="Times New Roman" w:hAnsi="Times New Roman" w:cs="Times New Roman"/>
          <w:sz w:val="28"/>
          <w:szCs w:val="28"/>
          <w:lang w:val="en-US"/>
        </w:rPr>
        <w:t>Schipper</w:t>
      </w:r>
      <w:proofErr w:type="spellEnd"/>
      <w:r w:rsidRPr="004A29D9">
        <w:rPr>
          <w:rFonts w:ascii="Times New Roman" w:hAnsi="Times New Roman" w:cs="Times New Roman"/>
          <w:sz w:val="28"/>
          <w:szCs w:val="28"/>
          <w:lang w:val="en-US"/>
        </w:rPr>
        <w:t xml:space="preserve"> K., Thompson R. The impact of merger-related relationships on the shareholders of acquiring firms </w:t>
      </w:r>
      <w:r w:rsidR="006D49AF" w:rsidRPr="004A29D9">
        <w:rPr>
          <w:rFonts w:ascii="Times New Roman" w:hAnsi="Times New Roman" w:cs="Times New Roman"/>
          <w:color w:val="000000" w:themeColor="text1"/>
          <w:sz w:val="28"/>
          <w:szCs w:val="28"/>
          <w:lang w:val="en-US"/>
        </w:rPr>
        <w:t>/</w:t>
      </w:r>
      <w:r w:rsidR="006D49AF">
        <w:rPr>
          <w:rFonts w:ascii="Times New Roman" w:hAnsi="Times New Roman" w:cs="Times New Roman"/>
          <w:color w:val="000000" w:themeColor="text1"/>
          <w:sz w:val="28"/>
          <w:szCs w:val="28"/>
          <w:lang w:val="en-US"/>
        </w:rPr>
        <w:t xml:space="preserve"> </w:t>
      </w:r>
      <w:r w:rsidR="006D49AF" w:rsidRPr="004A29D9">
        <w:rPr>
          <w:rFonts w:ascii="Times New Roman" w:hAnsi="Times New Roman" w:cs="Times New Roman"/>
          <w:sz w:val="28"/>
          <w:szCs w:val="28"/>
          <w:lang w:val="en-US"/>
        </w:rPr>
        <w:t>K.</w:t>
      </w:r>
      <w:r w:rsidR="006D49AF">
        <w:rPr>
          <w:rFonts w:ascii="Times New Roman" w:hAnsi="Times New Roman" w:cs="Times New Roman"/>
          <w:sz w:val="28"/>
          <w:szCs w:val="28"/>
          <w:lang w:val="en-US"/>
        </w:rPr>
        <w:t xml:space="preserve"> </w:t>
      </w:r>
      <w:proofErr w:type="spellStart"/>
      <w:r w:rsidR="006D49AF" w:rsidRPr="004A29D9">
        <w:rPr>
          <w:rFonts w:ascii="Times New Roman" w:hAnsi="Times New Roman" w:cs="Times New Roman"/>
          <w:sz w:val="28"/>
          <w:szCs w:val="28"/>
          <w:lang w:val="en-US"/>
        </w:rPr>
        <w:t>Schipper</w:t>
      </w:r>
      <w:proofErr w:type="spellEnd"/>
      <w:r w:rsidR="006D49AF">
        <w:rPr>
          <w:rFonts w:ascii="Times New Roman" w:hAnsi="Times New Roman" w:cs="Times New Roman"/>
          <w:sz w:val="28"/>
          <w:szCs w:val="28"/>
          <w:lang w:val="en-US"/>
        </w:rPr>
        <w:t xml:space="preserve">, </w:t>
      </w:r>
      <w:r w:rsidR="006D49AF" w:rsidRPr="004A29D9">
        <w:rPr>
          <w:rFonts w:ascii="Times New Roman" w:hAnsi="Times New Roman" w:cs="Times New Roman"/>
          <w:sz w:val="28"/>
          <w:szCs w:val="28"/>
          <w:lang w:val="en-US"/>
        </w:rPr>
        <w:t>R.</w:t>
      </w:r>
      <w:r w:rsidR="006D49AF">
        <w:rPr>
          <w:rFonts w:ascii="Times New Roman" w:hAnsi="Times New Roman" w:cs="Times New Roman"/>
          <w:sz w:val="28"/>
          <w:szCs w:val="28"/>
          <w:lang w:val="en-US"/>
        </w:rPr>
        <w:t xml:space="preserve"> </w:t>
      </w:r>
      <w:r w:rsidR="006D49AF" w:rsidRPr="004A29D9">
        <w:rPr>
          <w:rFonts w:ascii="Times New Roman" w:hAnsi="Times New Roman" w:cs="Times New Roman"/>
          <w:sz w:val="28"/>
          <w:szCs w:val="28"/>
          <w:lang w:val="en-US"/>
        </w:rPr>
        <w:t>Thompson</w:t>
      </w:r>
      <w:r w:rsidR="006D49AF" w:rsidRPr="004A29D9">
        <w:rPr>
          <w:rFonts w:ascii="Times New Roman" w:hAnsi="Times New Roman" w:cs="Times New Roman"/>
          <w:color w:val="000000" w:themeColor="text1"/>
          <w:sz w:val="28"/>
          <w:szCs w:val="28"/>
          <w:lang w:val="en-US"/>
        </w:rPr>
        <w:t xml:space="preserve"> </w:t>
      </w:r>
      <w:r w:rsidRPr="004A29D9">
        <w:rPr>
          <w:rFonts w:ascii="Times New Roman" w:hAnsi="Times New Roman" w:cs="Times New Roman"/>
          <w:color w:val="000000" w:themeColor="text1"/>
          <w:sz w:val="28"/>
          <w:szCs w:val="28"/>
          <w:lang w:val="en-US"/>
        </w:rPr>
        <w:t>//</w:t>
      </w:r>
      <w:r w:rsidRPr="004A29D9">
        <w:rPr>
          <w:rFonts w:ascii="Times New Roman" w:hAnsi="Times New Roman" w:cs="Times New Roman"/>
          <w:sz w:val="28"/>
          <w:szCs w:val="28"/>
          <w:lang w:val="en-US"/>
        </w:rPr>
        <w:t xml:space="preserve">Journal of Accounting Research </w:t>
      </w:r>
      <w:r w:rsidRPr="004A29D9">
        <w:rPr>
          <w:rFonts w:ascii="Times New Roman" w:hAnsi="Times New Roman" w:cs="Times New Roman"/>
          <w:color w:val="000000" w:themeColor="text1"/>
          <w:sz w:val="28"/>
          <w:szCs w:val="28"/>
          <w:lang w:val="en-US"/>
        </w:rPr>
        <w:t>– 1983 –№21. – P.184-221</w:t>
      </w:r>
    </w:p>
    <w:p w:rsidR="006A18CA" w:rsidRPr="006A18CA" w:rsidRDefault="007342AF" w:rsidP="006A18CA">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proofErr w:type="spellStart"/>
      <w:r w:rsidRPr="004A29D9">
        <w:rPr>
          <w:rFonts w:ascii="Times New Roman" w:hAnsi="Times New Roman" w:cs="Times New Roman"/>
          <w:bCs/>
          <w:sz w:val="28"/>
          <w:szCs w:val="28"/>
          <w:lang w:val="en-US"/>
        </w:rPr>
        <w:t>Schniederjans</w:t>
      </w:r>
      <w:proofErr w:type="spellEnd"/>
      <w:r w:rsidRPr="004A29D9">
        <w:rPr>
          <w:rFonts w:ascii="Times New Roman" w:hAnsi="Times New Roman" w:cs="Times New Roman"/>
          <w:bCs/>
          <w:sz w:val="28"/>
          <w:szCs w:val="28"/>
          <w:lang w:val="en-US"/>
        </w:rPr>
        <w:t xml:space="preserve"> M. J., </w:t>
      </w:r>
      <w:proofErr w:type="spellStart"/>
      <w:r w:rsidRPr="004A29D9">
        <w:rPr>
          <w:rFonts w:ascii="Times New Roman" w:hAnsi="Times New Roman" w:cs="Times New Roman"/>
          <w:bCs/>
          <w:sz w:val="28"/>
          <w:szCs w:val="28"/>
          <w:lang w:val="en-US"/>
        </w:rPr>
        <w:t>Hamaker</w:t>
      </w:r>
      <w:proofErr w:type="spellEnd"/>
      <w:r w:rsidRPr="004A29D9">
        <w:rPr>
          <w:rFonts w:ascii="Times New Roman" w:hAnsi="Times New Roman" w:cs="Times New Roman"/>
          <w:bCs/>
          <w:sz w:val="28"/>
          <w:szCs w:val="28"/>
          <w:lang w:val="en-US"/>
        </w:rPr>
        <w:t xml:space="preserve"> J. L., </w:t>
      </w:r>
      <w:proofErr w:type="spellStart"/>
      <w:r w:rsidRPr="004A29D9">
        <w:rPr>
          <w:rFonts w:ascii="Times New Roman" w:hAnsi="Times New Roman" w:cs="Times New Roman"/>
          <w:bCs/>
          <w:sz w:val="28"/>
          <w:szCs w:val="28"/>
          <w:lang w:val="en-US"/>
        </w:rPr>
        <w:t>Schniederjans</w:t>
      </w:r>
      <w:proofErr w:type="spellEnd"/>
      <w:r w:rsidRPr="004A29D9">
        <w:rPr>
          <w:rFonts w:ascii="Times New Roman" w:hAnsi="Times New Roman" w:cs="Times New Roman"/>
          <w:bCs/>
          <w:sz w:val="28"/>
          <w:szCs w:val="28"/>
          <w:lang w:val="en-US"/>
        </w:rPr>
        <w:t xml:space="preserve"> A.</w:t>
      </w:r>
      <w:r w:rsidR="00D529D7" w:rsidRPr="004A29D9">
        <w:rPr>
          <w:rFonts w:ascii="Times New Roman" w:hAnsi="Times New Roman" w:cs="Times New Roman"/>
          <w:bCs/>
          <w:sz w:val="28"/>
          <w:szCs w:val="28"/>
          <w:lang w:val="en-US"/>
        </w:rPr>
        <w:t xml:space="preserve"> </w:t>
      </w:r>
      <w:r w:rsidRPr="004A29D9">
        <w:rPr>
          <w:rFonts w:ascii="Times New Roman" w:hAnsi="Times New Roman" w:cs="Times New Roman"/>
          <w:bCs/>
          <w:sz w:val="28"/>
          <w:szCs w:val="28"/>
          <w:lang w:val="en-US"/>
        </w:rPr>
        <w:t>M. Information technology investment: decision-making methodology</w:t>
      </w:r>
      <w:r w:rsidRPr="004A29D9">
        <w:rPr>
          <w:rFonts w:ascii="Times New Roman" w:hAnsi="Times New Roman" w:cs="Times New Roman"/>
          <w:color w:val="000000"/>
          <w:spacing w:val="-2"/>
          <w:sz w:val="28"/>
          <w:szCs w:val="28"/>
          <w:lang w:val="en-US"/>
        </w:rPr>
        <w:t xml:space="preserve">— </w:t>
      </w:r>
      <w:r w:rsidRPr="004A29D9">
        <w:rPr>
          <w:rFonts w:ascii="Times New Roman" w:hAnsi="Times New Roman" w:cs="Times New Roman"/>
          <w:color w:val="000000"/>
          <w:spacing w:val="-2"/>
          <w:sz w:val="28"/>
          <w:szCs w:val="28"/>
        </w:rPr>
        <w:t>М</w:t>
      </w:r>
      <w:r w:rsidRPr="004A29D9">
        <w:rPr>
          <w:rFonts w:ascii="Times New Roman" w:hAnsi="Times New Roman" w:cs="Times New Roman"/>
          <w:color w:val="000000"/>
          <w:spacing w:val="-2"/>
          <w:sz w:val="28"/>
          <w:szCs w:val="28"/>
          <w:lang w:val="en-US"/>
        </w:rPr>
        <w:t>.</w:t>
      </w:r>
      <w:proofErr w:type="gramStart"/>
      <w:r w:rsidRPr="004A29D9">
        <w:rPr>
          <w:rFonts w:ascii="Times New Roman" w:hAnsi="Times New Roman" w:cs="Times New Roman"/>
          <w:color w:val="000000"/>
          <w:spacing w:val="-2"/>
          <w:sz w:val="28"/>
          <w:szCs w:val="28"/>
          <w:lang w:val="en-US"/>
        </w:rPr>
        <w:t>:World</w:t>
      </w:r>
      <w:proofErr w:type="gramEnd"/>
      <w:r w:rsidRPr="004A29D9">
        <w:rPr>
          <w:rFonts w:ascii="Times New Roman" w:hAnsi="Times New Roman" w:cs="Times New Roman"/>
          <w:color w:val="000000"/>
          <w:spacing w:val="-2"/>
          <w:sz w:val="28"/>
          <w:szCs w:val="28"/>
          <w:lang w:val="en-US"/>
        </w:rPr>
        <w:t xml:space="preserve"> Scientific, 2011. – 442 p.</w:t>
      </w:r>
    </w:p>
    <w:p w:rsidR="006A18CA" w:rsidRPr="006A18CA" w:rsidRDefault="006A18CA" w:rsidP="006A18CA">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6A18CA">
        <w:rPr>
          <w:rFonts w:ascii="Times New Roman" w:hAnsi="Times New Roman" w:cs="Times New Roman"/>
          <w:sz w:val="28"/>
          <w:szCs w:val="28"/>
          <w:lang w:val="en-US"/>
        </w:rPr>
        <w:lastRenderedPageBreak/>
        <w:t xml:space="preserve">Stoddard, D., </w:t>
      </w:r>
      <w:proofErr w:type="spellStart"/>
      <w:r w:rsidRPr="006A18CA">
        <w:rPr>
          <w:rFonts w:ascii="Times New Roman" w:hAnsi="Times New Roman" w:cs="Times New Roman"/>
          <w:iCs/>
          <w:sz w:val="28"/>
          <w:szCs w:val="28"/>
          <w:lang w:val="en-US"/>
        </w:rPr>
        <w:t>Otisline</w:t>
      </w:r>
      <w:proofErr w:type="spellEnd"/>
      <w:r w:rsidRPr="006A18CA">
        <w:rPr>
          <w:rFonts w:ascii="Times New Roman" w:hAnsi="Times New Roman" w:cs="Times New Roman"/>
          <w:iCs/>
          <w:sz w:val="28"/>
          <w:szCs w:val="28"/>
          <w:lang w:val="en-US"/>
        </w:rPr>
        <w:t xml:space="preserve">, </w:t>
      </w:r>
      <w:r w:rsidRPr="006A18CA">
        <w:rPr>
          <w:rFonts w:ascii="Times New Roman" w:hAnsi="Times New Roman" w:cs="Times New Roman"/>
          <w:sz w:val="28"/>
          <w:szCs w:val="28"/>
          <w:lang w:val="en-US"/>
        </w:rPr>
        <w:t>Harvard Business School Case Study, Cambridge, MA, 1988.</w:t>
      </w:r>
    </w:p>
    <w:p w:rsidR="00093D3E" w:rsidRPr="004A29D9" w:rsidRDefault="00093D3E"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r w:rsidRPr="004A29D9">
        <w:rPr>
          <w:rFonts w:ascii="Times New Roman" w:hAnsi="Times New Roman" w:cs="Times New Roman"/>
          <w:color w:val="000000"/>
          <w:sz w:val="28"/>
          <w:szCs w:val="28"/>
        </w:rPr>
        <w:t xml:space="preserve">Аналитики: </w:t>
      </w:r>
      <w:r w:rsidR="00D529D7" w:rsidRPr="004A29D9">
        <w:rPr>
          <w:rFonts w:ascii="Times New Roman" w:hAnsi="Times New Roman" w:cs="Times New Roman"/>
          <w:color w:val="000000"/>
          <w:sz w:val="28"/>
          <w:szCs w:val="28"/>
        </w:rPr>
        <w:t>в</w:t>
      </w:r>
      <w:r w:rsidRPr="004A29D9">
        <w:rPr>
          <w:rFonts w:ascii="Times New Roman" w:hAnsi="Times New Roman" w:cs="Times New Roman"/>
          <w:color w:val="000000"/>
          <w:sz w:val="28"/>
          <w:szCs w:val="28"/>
        </w:rPr>
        <w:t xml:space="preserve"> 2012 году ИТ-рынок России сб</w:t>
      </w:r>
      <w:r w:rsidR="00D529D7" w:rsidRPr="004A29D9">
        <w:rPr>
          <w:rFonts w:ascii="Times New Roman" w:hAnsi="Times New Roman" w:cs="Times New Roman"/>
          <w:color w:val="000000"/>
          <w:sz w:val="28"/>
          <w:szCs w:val="28"/>
        </w:rPr>
        <w:t xml:space="preserve">авляет темпы роста (электронный </w:t>
      </w:r>
      <w:r w:rsidRPr="004A29D9">
        <w:rPr>
          <w:rFonts w:ascii="Times New Roman" w:hAnsi="Times New Roman" w:cs="Times New Roman"/>
          <w:color w:val="000000"/>
          <w:sz w:val="28"/>
          <w:szCs w:val="28"/>
        </w:rPr>
        <w:t xml:space="preserve">ресурс) </w:t>
      </w:r>
      <w:r w:rsidRPr="004A29D9">
        <w:rPr>
          <w:rFonts w:ascii="Times New Roman" w:hAnsi="Times New Roman" w:cs="Times New Roman"/>
          <w:bCs/>
          <w:sz w:val="28"/>
          <w:szCs w:val="28"/>
          <w:lang w:val="de-DE"/>
        </w:rPr>
        <w:t>URL</w:t>
      </w:r>
      <w:r w:rsidRPr="004A29D9">
        <w:rPr>
          <w:rFonts w:ascii="Times New Roman" w:hAnsi="Times New Roman" w:cs="Times New Roman"/>
          <w:bCs/>
          <w:sz w:val="28"/>
          <w:szCs w:val="28"/>
        </w:rPr>
        <w:t>:</w:t>
      </w:r>
      <w:r w:rsidRPr="004A29D9">
        <w:rPr>
          <w:rFonts w:ascii="Times New Roman" w:hAnsi="Times New Roman" w:cs="Times New Roman"/>
          <w:sz w:val="28"/>
          <w:szCs w:val="28"/>
        </w:rPr>
        <w:t xml:space="preserve"> http://www.cnews.ru/news/top/index.shtml?2012/07/23/497185 (дата обращения – </w:t>
      </w:r>
      <w:r w:rsidR="00D529D7" w:rsidRPr="004A29D9">
        <w:rPr>
          <w:rFonts w:ascii="Times New Roman" w:hAnsi="Times New Roman" w:cs="Times New Roman"/>
          <w:sz w:val="28"/>
          <w:szCs w:val="28"/>
        </w:rPr>
        <w:t>06</w:t>
      </w:r>
      <w:r w:rsidRPr="004A29D9">
        <w:rPr>
          <w:rFonts w:ascii="Times New Roman" w:hAnsi="Times New Roman" w:cs="Times New Roman"/>
          <w:sz w:val="28"/>
          <w:szCs w:val="28"/>
        </w:rPr>
        <w:t>.</w:t>
      </w:r>
      <w:r w:rsidR="00D529D7" w:rsidRPr="004A29D9">
        <w:rPr>
          <w:rFonts w:ascii="Times New Roman" w:hAnsi="Times New Roman" w:cs="Times New Roman"/>
          <w:sz w:val="28"/>
          <w:szCs w:val="28"/>
        </w:rPr>
        <w:t>05</w:t>
      </w:r>
      <w:r w:rsidRPr="004A29D9">
        <w:rPr>
          <w:rFonts w:ascii="Times New Roman" w:hAnsi="Times New Roman" w:cs="Times New Roman"/>
          <w:sz w:val="28"/>
          <w:szCs w:val="28"/>
        </w:rPr>
        <w:t>.201</w:t>
      </w:r>
      <w:r w:rsidR="00D529D7" w:rsidRPr="004A29D9">
        <w:rPr>
          <w:rFonts w:ascii="Times New Roman" w:hAnsi="Times New Roman" w:cs="Times New Roman"/>
          <w:sz w:val="28"/>
          <w:szCs w:val="28"/>
        </w:rPr>
        <w:t>3</w:t>
      </w:r>
      <w:r w:rsidRPr="004A29D9">
        <w:rPr>
          <w:rFonts w:ascii="Times New Roman" w:hAnsi="Times New Roman" w:cs="Times New Roman"/>
          <w:sz w:val="28"/>
          <w:szCs w:val="28"/>
        </w:rPr>
        <w:t>)</w:t>
      </w:r>
    </w:p>
    <w:p w:rsidR="00093D3E" w:rsidRPr="004A29D9" w:rsidRDefault="00093D3E"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proofErr w:type="gramStart"/>
      <w:r w:rsidRPr="004A29D9">
        <w:rPr>
          <w:rFonts w:ascii="Times New Roman" w:hAnsi="Times New Roman" w:cs="Times New Roman"/>
          <w:color w:val="000000"/>
          <w:sz w:val="28"/>
          <w:szCs w:val="28"/>
        </w:rPr>
        <w:t xml:space="preserve">Аналитики назвали отрасли с самыми быстрорастущими ИТ-затратами в России (электронный ресурс) </w:t>
      </w:r>
      <w:r w:rsidRPr="004A29D9">
        <w:rPr>
          <w:rFonts w:ascii="Times New Roman" w:hAnsi="Times New Roman" w:cs="Times New Roman"/>
          <w:bCs/>
          <w:sz w:val="28"/>
          <w:szCs w:val="28"/>
          <w:lang w:val="de-DE"/>
        </w:rPr>
        <w:t>URL</w:t>
      </w:r>
      <w:r w:rsidRPr="004A29D9">
        <w:rPr>
          <w:rFonts w:ascii="Times New Roman" w:hAnsi="Times New Roman" w:cs="Times New Roman"/>
          <w:bCs/>
          <w:sz w:val="28"/>
          <w:szCs w:val="28"/>
        </w:rPr>
        <w:t xml:space="preserve">: </w:t>
      </w:r>
      <w:hyperlink r:id="rId32" w:history="1">
        <w:r w:rsidRPr="004A29D9">
          <w:rPr>
            <w:rStyle w:val="a9"/>
            <w:rFonts w:ascii="Times New Roman" w:hAnsi="Times New Roman" w:cs="Times New Roman"/>
            <w:color w:val="auto"/>
            <w:sz w:val="28"/>
            <w:szCs w:val="28"/>
            <w:u w:val="none"/>
          </w:rPr>
          <w:t>http://www.cnews.ru/news/top/index.shtml?2011/11/18/465145</w:t>
        </w:r>
      </w:hyperlink>
      <w:r w:rsidRPr="004A29D9">
        <w:rPr>
          <w:rFonts w:ascii="Times New Roman" w:hAnsi="Times New Roman" w:cs="Times New Roman"/>
          <w:sz w:val="28"/>
          <w:szCs w:val="28"/>
        </w:rPr>
        <w:t xml:space="preserve"> </w:t>
      </w:r>
      <w:r w:rsidR="004A29D9">
        <w:rPr>
          <w:rFonts w:ascii="Times New Roman" w:hAnsi="Times New Roman" w:cs="Times New Roman"/>
          <w:sz w:val="28"/>
          <w:szCs w:val="28"/>
        </w:rPr>
        <w:t>(д</w:t>
      </w:r>
      <w:r w:rsidRPr="004A29D9">
        <w:rPr>
          <w:rFonts w:ascii="Times New Roman" w:hAnsi="Times New Roman" w:cs="Times New Roman"/>
          <w:sz w:val="28"/>
          <w:szCs w:val="28"/>
        </w:rPr>
        <w:t xml:space="preserve">ата обращения </w:t>
      </w:r>
      <w:r w:rsidR="00D529D7" w:rsidRPr="004A29D9">
        <w:rPr>
          <w:rFonts w:ascii="Times New Roman" w:hAnsi="Times New Roman" w:cs="Times New Roman"/>
          <w:sz w:val="28"/>
          <w:szCs w:val="28"/>
        </w:rPr>
        <w:t>06.05.2013)</w:t>
      </w:r>
      <w:proofErr w:type="gramEnd"/>
    </w:p>
    <w:p w:rsidR="00093D3E" w:rsidRPr="004A29D9" w:rsidRDefault="00093D3E" w:rsidP="00F22C6D">
      <w:pPr>
        <w:pStyle w:val="a5"/>
        <w:numPr>
          <w:ilvl w:val="0"/>
          <w:numId w:val="42"/>
        </w:numPr>
        <w:spacing w:after="0" w:line="360" w:lineRule="auto"/>
        <w:ind w:left="0" w:firstLine="0"/>
        <w:jc w:val="both"/>
        <w:rPr>
          <w:rFonts w:ascii="Times New Roman" w:hAnsi="Times New Roman" w:cs="Times New Roman"/>
          <w:sz w:val="28"/>
          <w:szCs w:val="28"/>
        </w:rPr>
      </w:pPr>
      <w:r w:rsidRPr="004A29D9">
        <w:rPr>
          <w:rFonts w:ascii="Times New Roman" w:hAnsi="Times New Roman" w:cs="Times New Roman"/>
          <w:bCs/>
          <w:sz w:val="28"/>
          <w:szCs w:val="28"/>
        </w:rPr>
        <w:t xml:space="preserve">ИТ-рынок в России (электронный ресурс) </w:t>
      </w:r>
      <w:r w:rsidRPr="004A29D9">
        <w:rPr>
          <w:rFonts w:ascii="Times New Roman" w:hAnsi="Times New Roman" w:cs="Times New Roman"/>
          <w:color w:val="000000" w:themeColor="text1"/>
          <w:sz w:val="28"/>
          <w:szCs w:val="28"/>
        </w:rPr>
        <w:t>//</w:t>
      </w:r>
      <w:proofErr w:type="spellStart"/>
      <w:r w:rsidRPr="004A29D9">
        <w:rPr>
          <w:rStyle w:val="mw-headline"/>
          <w:rFonts w:ascii="Times New Roman" w:hAnsi="Times New Roman" w:cs="Times New Roman"/>
          <w:bCs/>
          <w:color w:val="000000"/>
          <w:sz w:val="28"/>
          <w:szCs w:val="28"/>
          <w:lang w:val="de-DE"/>
        </w:rPr>
        <w:t>Tadviser</w:t>
      </w:r>
      <w:proofErr w:type="spellEnd"/>
      <w:r w:rsidRPr="004A29D9">
        <w:rPr>
          <w:rStyle w:val="mw-headline"/>
          <w:rFonts w:ascii="Times New Roman" w:hAnsi="Times New Roman" w:cs="Times New Roman"/>
          <w:bCs/>
          <w:color w:val="000000"/>
          <w:sz w:val="28"/>
          <w:szCs w:val="28"/>
        </w:rPr>
        <w:t xml:space="preserve">. Государство. Бизнеса. ИТ. </w:t>
      </w:r>
      <w:r w:rsidRPr="004A29D9">
        <w:rPr>
          <w:rFonts w:ascii="Times New Roman" w:hAnsi="Times New Roman" w:cs="Times New Roman"/>
          <w:bCs/>
          <w:sz w:val="28"/>
          <w:szCs w:val="28"/>
          <w:lang w:val="de-DE"/>
        </w:rPr>
        <w:t>URL</w:t>
      </w:r>
      <w:r w:rsidRPr="004A29D9">
        <w:rPr>
          <w:rFonts w:ascii="Times New Roman" w:hAnsi="Times New Roman" w:cs="Times New Roman"/>
          <w:bCs/>
          <w:sz w:val="28"/>
          <w:szCs w:val="28"/>
        </w:rPr>
        <w:t>:</w:t>
      </w:r>
      <w:r w:rsidRPr="004A29D9">
        <w:rPr>
          <w:rFonts w:ascii="Times New Roman" w:hAnsi="Times New Roman" w:cs="Times New Roman"/>
          <w:sz w:val="28"/>
          <w:szCs w:val="28"/>
        </w:rPr>
        <w:t xml:space="preserve"> </w:t>
      </w:r>
      <w:r w:rsidRPr="00246559">
        <w:rPr>
          <w:rFonts w:ascii="Times New Roman" w:hAnsi="Times New Roman" w:cs="Times New Roman"/>
          <w:sz w:val="24"/>
          <w:szCs w:val="24"/>
        </w:rPr>
        <w:t>http://www.tadviser.ru/index.php/%D0%A1%D1%82%D0%B0</w:t>
      </w:r>
      <w:r w:rsidR="00246559">
        <w:rPr>
          <w:rFonts w:ascii="Times New Roman" w:hAnsi="Times New Roman" w:cs="Times New Roman"/>
          <w:sz w:val="24"/>
          <w:szCs w:val="24"/>
        </w:rPr>
        <w:t>%D1%82%D1%8C%D1%8F:%D0%98%D0%A2</w:t>
      </w:r>
      <w:r w:rsidRPr="00246559">
        <w:rPr>
          <w:rFonts w:ascii="Times New Roman" w:hAnsi="Times New Roman" w:cs="Times New Roman"/>
          <w:sz w:val="24"/>
          <w:szCs w:val="24"/>
        </w:rPr>
        <w:t>%D1%80%D1%8B%D0%BD%D0%BE%D0%BA_%D0%A0%D0%BE%D1%81%D1%81%D0%B8%D0%B8</w:t>
      </w:r>
      <w:r w:rsidRPr="004A29D9">
        <w:rPr>
          <w:rFonts w:ascii="Times New Roman" w:hAnsi="Times New Roman" w:cs="Times New Roman"/>
          <w:sz w:val="28"/>
          <w:szCs w:val="28"/>
        </w:rPr>
        <w:t xml:space="preserve"> (дата обращения – </w:t>
      </w:r>
      <w:r w:rsidR="00D529D7" w:rsidRPr="004A29D9">
        <w:rPr>
          <w:rFonts w:ascii="Times New Roman" w:hAnsi="Times New Roman" w:cs="Times New Roman"/>
          <w:sz w:val="28"/>
          <w:szCs w:val="28"/>
        </w:rPr>
        <w:t>06.05.2013</w:t>
      </w:r>
      <w:r w:rsidRPr="004A29D9">
        <w:rPr>
          <w:rFonts w:ascii="Times New Roman" w:hAnsi="Times New Roman" w:cs="Times New Roman"/>
          <w:sz w:val="28"/>
          <w:szCs w:val="28"/>
        </w:rPr>
        <w:t>)</w:t>
      </w:r>
    </w:p>
    <w:p w:rsidR="00093D3E" w:rsidRPr="004A29D9" w:rsidRDefault="00093D3E"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proofErr w:type="gramStart"/>
      <w:r w:rsidRPr="004A29D9">
        <w:rPr>
          <w:rFonts w:ascii="Times New Roman" w:hAnsi="Times New Roman" w:cs="Times New Roman"/>
          <w:bCs/>
          <w:sz w:val="28"/>
          <w:szCs w:val="28"/>
        </w:rPr>
        <w:t>ИТ</w:t>
      </w:r>
      <w:proofErr w:type="gramEnd"/>
      <w:r w:rsidRPr="004A29D9">
        <w:rPr>
          <w:rFonts w:ascii="Times New Roman" w:hAnsi="Times New Roman" w:cs="Times New Roman"/>
          <w:bCs/>
          <w:sz w:val="28"/>
          <w:szCs w:val="28"/>
        </w:rPr>
        <w:t xml:space="preserve"> (мировой рынок) (электронный ресурс) </w:t>
      </w:r>
      <w:r w:rsidRPr="004A29D9">
        <w:rPr>
          <w:rFonts w:ascii="Times New Roman" w:hAnsi="Times New Roman" w:cs="Times New Roman"/>
          <w:color w:val="000000" w:themeColor="text1"/>
          <w:sz w:val="28"/>
          <w:szCs w:val="28"/>
        </w:rPr>
        <w:t>//</w:t>
      </w:r>
      <w:proofErr w:type="spellStart"/>
      <w:r w:rsidRPr="004A29D9">
        <w:rPr>
          <w:rStyle w:val="mw-headline"/>
          <w:rFonts w:ascii="Times New Roman" w:hAnsi="Times New Roman" w:cs="Times New Roman"/>
          <w:bCs/>
          <w:color w:val="000000"/>
          <w:sz w:val="28"/>
          <w:szCs w:val="28"/>
          <w:lang w:val="de-DE"/>
        </w:rPr>
        <w:t>Tadviser</w:t>
      </w:r>
      <w:proofErr w:type="spellEnd"/>
      <w:r w:rsidRPr="004A29D9">
        <w:rPr>
          <w:rStyle w:val="mw-headline"/>
          <w:rFonts w:ascii="Times New Roman" w:hAnsi="Times New Roman" w:cs="Times New Roman"/>
          <w:bCs/>
          <w:color w:val="000000"/>
          <w:sz w:val="28"/>
          <w:szCs w:val="28"/>
        </w:rPr>
        <w:t xml:space="preserve">. Государство. Бизнеса. ИТ. </w:t>
      </w:r>
      <w:r w:rsidRPr="004A29D9">
        <w:rPr>
          <w:rFonts w:ascii="Times New Roman" w:hAnsi="Times New Roman" w:cs="Times New Roman"/>
          <w:bCs/>
          <w:sz w:val="28"/>
          <w:szCs w:val="28"/>
          <w:lang w:val="de-DE"/>
        </w:rPr>
        <w:t>URL</w:t>
      </w:r>
      <w:r w:rsidRPr="004A29D9">
        <w:rPr>
          <w:rFonts w:ascii="Times New Roman" w:hAnsi="Times New Roman" w:cs="Times New Roman"/>
          <w:bCs/>
          <w:sz w:val="28"/>
          <w:szCs w:val="28"/>
        </w:rPr>
        <w:t xml:space="preserve">: </w:t>
      </w:r>
      <w:r w:rsidRPr="00246559">
        <w:rPr>
          <w:rFonts w:ascii="Times New Roman" w:hAnsi="Times New Roman" w:cs="Times New Roman"/>
          <w:bCs/>
          <w:sz w:val="24"/>
          <w:szCs w:val="24"/>
        </w:rPr>
        <w:t>http://www.tadviser.ru/index.php/%D0%A1%D1%82%D0%B0%D1%82%D1%8C%D1%8F:%</w:t>
      </w:r>
      <w:proofErr w:type="gramStart"/>
      <w:r w:rsidRPr="00246559">
        <w:rPr>
          <w:rFonts w:ascii="Times New Roman" w:hAnsi="Times New Roman" w:cs="Times New Roman"/>
          <w:bCs/>
          <w:sz w:val="24"/>
          <w:szCs w:val="24"/>
        </w:rPr>
        <w:t>D0%98%D0%A2_(%D0%BC%D0%B8%D1%80%D0%BE%D0%B2%D0%BE%D0%B9_%D1%80%D1%8B%D0%BD%D0%BE%D0%BA</w:t>
      </w:r>
      <w:r w:rsidRPr="004A29D9">
        <w:rPr>
          <w:rFonts w:ascii="Times New Roman" w:hAnsi="Times New Roman" w:cs="Times New Roman"/>
          <w:bCs/>
          <w:sz w:val="28"/>
          <w:szCs w:val="28"/>
        </w:rPr>
        <w:t xml:space="preserve"> </w:t>
      </w:r>
      <w:r w:rsidRPr="004A29D9">
        <w:rPr>
          <w:rFonts w:ascii="Times New Roman" w:hAnsi="Times New Roman" w:cs="Times New Roman"/>
          <w:sz w:val="28"/>
          <w:szCs w:val="28"/>
        </w:rPr>
        <w:t xml:space="preserve">(дата обращения – </w:t>
      </w:r>
      <w:r w:rsidR="00821C40" w:rsidRPr="004A29D9">
        <w:rPr>
          <w:rFonts w:ascii="Times New Roman" w:hAnsi="Times New Roman" w:cs="Times New Roman"/>
          <w:sz w:val="28"/>
          <w:szCs w:val="28"/>
        </w:rPr>
        <w:t>06.05.2013</w:t>
      </w:r>
      <w:r w:rsidRPr="004A29D9">
        <w:rPr>
          <w:rFonts w:ascii="Times New Roman" w:hAnsi="Times New Roman" w:cs="Times New Roman"/>
          <w:sz w:val="28"/>
          <w:szCs w:val="28"/>
        </w:rPr>
        <w:t>)</w:t>
      </w:r>
      <w:proofErr w:type="gramEnd"/>
    </w:p>
    <w:p w:rsidR="00F86699" w:rsidRPr="004A29D9" w:rsidRDefault="004A29D9" w:rsidP="00F22C6D">
      <w:pPr>
        <w:pStyle w:val="a5"/>
        <w:numPr>
          <w:ilvl w:val="0"/>
          <w:numId w:val="42"/>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Крысанов</w:t>
      </w:r>
      <w:proofErr w:type="spellEnd"/>
      <w:r>
        <w:rPr>
          <w:rFonts w:ascii="Times New Roman" w:hAnsi="Times New Roman" w:cs="Times New Roman"/>
          <w:sz w:val="28"/>
          <w:szCs w:val="28"/>
        </w:rPr>
        <w:t xml:space="preserve"> С. П.</w:t>
      </w:r>
      <w:r w:rsidR="00F86699" w:rsidRPr="004A29D9">
        <w:rPr>
          <w:rFonts w:ascii="Times New Roman" w:hAnsi="Times New Roman" w:cs="Times New Roman"/>
          <w:sz w:val="28"/>
          <w:szCs w:val="28"/>
        </w:rPr>
        <w:t xml:space="preserve"> Инвестиции в информационные технологии (электронный ресурс) </w:t>
      </w:r>
      <w:r w:rsidR="00F86699" w:rsidRPr="004A29D9">
        <w:rPr>
          <w:rFonts w:ascii="Times New Roman" w:hAnsi="Times New Roman" w:cs="Times New Roman"/>
          <w:sz w:val="28"/>
          <w:szCs w:val="28"/>
          <w:lang w:val="de-DE"/>
        </w:rPr>
        <w:t>URL</w:t>
      </w:r>
      <w:r w:rsidR="00F86699" w:rsidRPr="004A29D9">
        <w:rPr>
          <w:rFonts w:ascii="Times New Roman" w:hAnsi="Times New Roman" w:cs="Times New Roman"/>
          <w:sz w:val="28"/>
          <w:szCs w:val="28"/>
        </w:rPr>
        <w:t>: http://naukoznanie.ru/PDF/1-9.pdf (дата обращения – 25.04.2013)</w:t>
      </w:r>
    </w:p>
    <w:p w:rsidR="00093D3E" w:rsidRPr="004A29D9" w:rsidRDefault="00093D3E"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r w:rsidRPr="004A29D9">
        <w:rPr>
          <w:rFonts w:ascii="Times New Roman" w:hAnsi="Times New Roman" w:cs="Times New Roman"/>
          <w:bCs/>
          <w:sz w:val="28"/>
          <w:szCs w:val="28"/>
        </w:rPr>
        <w:t xml:space="preserve">О мерах по развитию отрасли </w:t>
      </w:r>
      <w:proofErr w:type="gramStart"/>
      <w:r w:rsidRPr="004A29D9">
        <w:rPr>
          <w:rFonts w:ascii="Times New Roman" w:hAnsi="Times New Roman" w:cs="Times New Roman"/>
          <w:bCs/>
          <w:sz w:val="28"/>
          <w:szCs w:val="28"/>
        </w:rPr>
        <w:t>ИТ</w:t>
      </w:r>
      <w:proofErr w:type="gramEnd"/>
      <w:r w:rsidRPr="004A29D9">
        <w:rPr>
          <w:rFonts w:ascii="Times New Roman" w:hAnsi="Times New Roman" w:cs="Times New Roman"/>
          <w:bCs/>
          <w:sz w:val="28"/>
          <w:szCs w:val="28"/>
        </w:rPr>
        <w:t xml:space="preserve"> в Российской Федерации (электронный ресурс) </w:t>
      </w:r>
      <w:r w:rsidR="00821C40" w:rsidRPr="004A29D9">
        <w:rPr>
          <w:rFonts w:ascii="Times New Roman" w:hAnsi="Times New Roman" w:cs="Times New Roman"/>
          <w:bCs/>
          <w:sz w:val="28"/>
          <w:szCs w:val="28"/>
          <w:lang w:val="de-DE"/>
        </w:rPr>
        <w:t>URL</w:t>
      </w:r>
      <w:r w:rsidR="00821C40" w:rsidRPr="004A29D9">
        <w:rPr>
          <w:rFonts w:ascii="Times New Roman" w:hAnsi="Times New Roman" w:cs="Times New Roman"/>
          <w:bCs/>
          <w:sz w:val="28"/>
          <w:szCs w:val="28"/>
        </w:rPr>
        <w:t xml:space="preserve">: </w:t>
      </w:r>
      <w:hyperlink r:id="rId33" w:history="1">
        <w:r w:rsidRPr="004A29D9">
          <w:rPr>
            <w:rStyle w:val="a9"/>
            <w:rFonts w:ascii="Times New Roman" w:hAnsi="Times New Roman" w:cs="Times New Roman"/>
            <w:color w:val="auto"/>
            <w:sz w:val="28"/>
            <w:szCs w:val="28"/>
            <w:u w:val="none"/>
          </w:rPr>
          <w:t>http://www.apkit.ru/files/Strategy_APKIT_2012_vr.pdf</w:t>
        </w:r>
      </w:hyperlink>
      <w:r w:rsidRPr="004A29D9">
        <w:rPr>
          <w:rFonts w:ascii="Times New Roman" w:hAnsi="Times New Roman" w:cs="Times New Roman"/>
          <w:sz w:val="28"/>
          <w:szCs w:val="28"/>
        </w:rPr>
        <w:t xml:space="preserve"> (дата обращения – </w:t>
      </w:r>
      <w:r w:rsidR="00821C40" w:rsidRPr="004A29D9">
        <w:rPr>
          <w:rFonts w:ascii="Times New Roman" w:hAnsi="Times New Roman" w:cs="Times New Roman"/>
          <w:sz w:val="28"/>
          <w:szCs w:val="28"/>
        </w:rPr>
        <w:t>20</w:t>
      </w:r>
      <w:r w:rsidRPr="004A29D9">
        <w:rPr>
          <w:rFonts w:ascii="Times New Roman" w:hAnsi="Times New Roman" w:cs="Times New Roman"/>
          <w:sz w:val="28"/>
          <w:szCs w:val="28"/>
        </w:rPr>
        <w:t>.</w:t>
      </w:r>
      <w:r w:rsidR="00821C40" w:rsidRPr="004A29D9">
        <w:rPr>
          <w:rFonts w:ascii="Times New Roman" w:hAnsi="Times New Roman" w:cs="Times New Roman"/>
          <w:sz w:val="28"/>
          <w:szCs w:val="28"/>
        </w:rPr>
        <w:t>05.2013</w:t>
      </w:r>
      <w:r w:rsidRPr="004A29D9">
        <w:rPr>
          <w:rFonts w:ascii="Times New Roman" w:hAnsi="Times New Roman" w:cs="Times New Roman"/>
          <w:sz w:val="28"/>
          <w:szCs w:val="28"/>
        </w:rPr>
        <w:t>)</w:t>
      </w:r>
    </w:p>
    <w:p w:rsidR="00093D3E" w:rsidRPr="004A29D9" w:rsidRDefault="00093D3E"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r w:rsidRPr="004A29D9">
        <w:rPr>
          <w:rFonts w:ascii="Times New Roman" w:hAnsi="Times New Roman" w:cs="Times New Roman"/>
          <w:bCs/>
          <w:sz w:val="28"/>
          <w:szCs w:val="28"/>
        </w:rPr>
        <w:t>Расходы на ИТ-услуги: отрасли-лидеры (электронный ресурс)</w:t>
      </w:r>
      <w:r w:rsidRPr="004A29D9">
        <w:rPr>
          <w:rFonts w:ascii="Times New Roman" w:hAnsi="Times New Roman" w:cs="Times New Roman"/>
          <w:color w:val="000000" w:themeColor="text1"/>
          <w:sz w:val="28"/>
          <w:szCs w:val="28"/>
        </w:rPr>
        <w:t xml:space="preserve"> //</w:t>
      </w:r>
      <w:r w:rsidRPr="004A29D9">
        <w:rPr>
          <w:rFonts w:ascii="Times New Roman" w:hAnsi="Times New Roman" w:cs="Times New Roman"/>
          <w:sz w:val="28"/>
          <w:szCs w:val="28"/>
        </w:rPr>
        <w:t xml:space="preserve"> </w:t>
      </w:r>
      <w:proofErr w:type="spellStart"/>
      <w:r w:rsidRPr="004A29D9">
        <w:rPr>
          <w:rFonts w:ascii="Times New Roman" w:hAnsi="Times New Roman" w:cs="Times New Roman"/>
          <w:sz w:val="28"/>
          <w:szCs w:val="28"/>
          <w:lang w:val="en-US"/>
        </w:rPr>
        <w:t>CNews</w:t>
      </w:r>
      <w:proofErr w:type="spellEnd"/>
      <w:r w:rsidRPr="004A29D9">
        <w:rPr>
          <w:rFonts w:ascii="Times New Roman" w:hAnsi="Times New Roman" w:cs="Times New Roman"/>
          <w:sz w:val="28"/>
          <w:szCs w:val="28"/>
        </w:rPr>
        <w:t xml:space="preserve"> Аналитика </w:t>
      </w:r>
      <w:r w:rsidRPr="004A29D9">
        <w:rPr>
          <w:rFonts w:ascii="Times New Roman" w:hAnsi="Times New Roman" w:cs="Times New Roman"/>
          <w:bCs/>
          <w:sz w:val="28"/>
          <w:szCs w:val="28"/>
          <w:lang w:val="de-DE"/>
        </w:rPr>
        <w:t>URL</w:t>
      </w:r>
      <w:r w:rsidRPr="004A29D9">
        <w:rPr>
          <w:rFonts w:ascii="Times New Roman" w:hAnsi="Times New Roman" w:cs="Times New Roman"/>
          <w:bCs/>
          <w:sz w:val="28"/>
          <w:szCs w:val="28"/>
        </w:rPr>
        <w:t>:</w:t>
      </w:r>
      <w:r w:rsidRPr="004A29D9">
        <w:rPr>
          <w:rFonts w:ascii="Times New Roman" w:hAnsi="Times New Roman" w:cs="Times New Roman"/>
          <w:sz w:val="28"/>
          <w:szCs w:val="28"/>
        </w:rPr>
        <w:t xml:space="preserve"> </w:t>
      </w:r>
      <w:r w:rsidRPr="004A29D9">
        <w:rPr>
          <w:rFonts w:ascii="Times New Roman" w:hAnsi="Times New Roman" w:cs="Times New Roman"/>
          <w:sz w:val="28"/>
          <w:szCs w:val="28"/>
          <w:lang w:val="en-US"/>
        </w:rPr>
        <w:lastRenderedPageBreak/>
        <w:t>http</w:t>
      </w:r>
      <w:r w:rsidRPr="004A29D9">
        <w:rPr>
          <w:rFonts w:ascii="Times New Roman" w:hAnsi="Times New Roman" w:cs="Times New Roman"/>
          <w:sz w:val="28"/>
          <w:szCs w:val="28"/>
        </w:rPr>
        <w:t>://</w:t>
      </w:r>
      <w:r w:rsidRPr="004A29D9">
        <w:rPr>
          <w:rFonts w:ascii="Times New Roman" w:hAnsi="Times New Roman" w:cs="Times New Roman"/>
          <w:sz w:val="28"/>
          <w:szCs w:val="28"/>
          <w:lang w:val="en-US"/>
        </w:rPr>
        <w:t>www</w:t>
      </w:r>
      <w:r w:rsidRPr="004A29D9">
        <w:rPr>
          <w:rFonts w:ascii="Times New Roman" w:hAnsi="Times New Roman" w:cs="Times New Roman"/>
          <w:sz w:val="28"/>
          <w:szCs w:val="28"/>
        </w:rPr>
        <w:t>.</w:t>
      </w:r>
      <w:proofErr w:type="spellStart"/>
      <w:r w:rsidRPr="004A29D9">
        <w:rPr>
          <w:rFonts w:ascii="Times New Roman" w:hAnsi="Times New Roman" w:cs="Times New Roman"/>
          <w:sz w:val="28"/>
          <w:szCs w:val="28"/>
          <w:lang w:val="en-US"/>
        </w:rPr>
        <w:t>cnews</w:t>
      </w:r>
      <w:proofErr w:type="spellEnd"/>
      <w:r w:rsidRPr="004A29D9">
        <w:rPr>
          <w:rFonts w:ascii="Times New Roman" w:hAnsi="Times New Roman" w:cs="Times New Roman"/>
          <w:sz w:val="28"/>
          <w:szCs w:val="28"/>
        </w:rPr>
        <w:t>.</w:t>
      </w:r>
      <w:proofErr w:type="spellStart"/>
      <w:r w:rsidRPr="004A29D9">
        <w:rPr>
          <w:rFonts w:ascii="Times New Roman" w:hAnsi="Times New Roman" w:cs="Times New Roman"/>
          <w:sz w:val="28"/>
          <w:szCs w:val="28"/>
          <w:lang w:val="en-US"/>
        </w:rPr>
        <w:t>ru</w:t>
      </w:r>
      <w:proofErr w:type="spellEnd"/>
      <w:r w:rsidRPr="004A29D9">
        <w:rPr>
          <w:rFonts w:ascii="Times New Roman" w:hAnsi="Times New Roman" w:cs="Times New Roman"/>
          <w:sz w:val="28"/>
          <w:szCs w:val="28"/>
        </w:rPr>
        <w:t>/</w:t>
      </w:r>
      <w:r w:rsidRPr="004A29D9">
        <w:rPr>
          <w:rFonts w:ascii="Times New Roman" w:hAnsi="Times New Roman" w:cs="Times New Roman"/>
          <w:sz w:val="28"/>
          <w:szCs w:val="28"/>
          <w:lang w:val="en-US"/>
        </w:rPr>
        <w:t>reviews</w:t>
      </w:r>
      <w:r w:rsidRPr="004A29D9">
        <w:rPr>
          <w:rFonts w:ascii="Times New Roman" w:hAnsi="Times New Roman" w:cs="Times New Roman"/>
          <w:sz w:val="28"/>
          <w:szCs w:val="28"/>
        </w:rPr>
        <w:t>/</w:t>
      </w:r>
      <w:r w:rsidRPr="004A29D9">
        <w:rPr>
          <w:rFonts w:ascii="Times New Roman" w:hAnsi="Times New Roman" w:cs="Times New Roman"/>
          <w:sz w:val="28"/>
          <w:szCs w:val="28"/>
          <w:lang w:val="en-US"/>
        </w:rPr>
        <w:t>free</w:t>
      </w:r>
      <w:r w:rsidRPr="004A29D9">
        <w:rPr>
          <w:rFonts w:ascii="Times New Roman" w:hAnsi="Times New Roman" w:cs="Times New Roman"/>
          <w:sz w:val="28"/>
          <w:szCs w:val="28"/>
        </w:rPr>
        <w:t>/</w:t>
      </w:r>
      <w:proofErr w:type="spellStart"/>
      <w:r w:rsidRPr="004A29D9">
        <w:rPr>
          <w:rFonts w:ascii="Times New Roman" w:hAnsi="Times New Roman" w:cs="Times New Roman"/>
          <w:sz w:val="28"/>
          <w:szCs w:val="28"/>
          <w:lang w:val="en-US"/>
        </w:rPr>
        <w:t>itservice</w:t>
      </w:r>
      <w:proofErr w:type="spellEnd"/>
      <w:r w:rsidRPr="004A29D9">
        <w:rPr>
          <w:rFonts w:ascii="Times New Roman" w:hAnsi="Times New Roman" w:cs="Times New Roman"/>
          <w:sz w:val="28"/>
          <w:szCs w:val="28"/>
        </w:rPr>
        <w:t>2012/</w:t>
      </w:r>
      <w:r w:rsidRPr="004A29D9">
        <w:rPr>
          <w:rFonts w:ascii="Times New Roman" w:hAnsi="Times New Roman" w:cs="Times New Roman"/>
          <w:sz w:val="28"/>
          <w:szCs w:val="28"/>
          <w:lang w:val="en-US"/>
        </w:rPr>
        <w:t>articles</w:t>
      </w:r>
      <w:r w:rsidRPr="004A29D9">
        <w:rPr>
          <w:rFonts w:ascii="Times New Roman" w:hAnsi="Times New Roman" w:cs="Times New Roman"/>
          <w:sz w:val="28"/>
          <w:szCs w:val="28"/>
        </w:rPr>
        <w:t>/</w:t>
      </w:r>
      <w:r w:rsidRPr="004A29D9">
        <w:rPr>
          <w:rFonts w:ascii="Times New Roman" w:hAnsi="Times New Roman" w:cs="Times New Roman"/>
          <w:sz w:val="28"/>
          <w:szCs w:val="28"/>
          <w:lang w:val="en-US"/>
        </w:rPr>
        <w:t>article</w:t>
      </w:r>
      <w:r w:rsidRPr="004A29D9">
        <w:rPr>
          <w:rFonts w:ascii="Times New Roman" w:hAnsi="Times New Roman" w:cs="Times New Roman"/>
          <w:sz w:val="28"/>
          <w:szCs w:val="28"/>
        </w:rPr>
        <w:t>16.</w:t>
      </w:r>
      <w:proofErr w:type="spellStart"/>
      <w:r w:rsidRPr="004A29D9">
        <w:rPr>
          <w:rFonts w:ascii="Times New Roman" w:hAnsi="Times New Roman" w:cs="Times New Roman"/>
          <w:sz w:val="28"/>
          <w:szCs w:val="28"/>
          <w:lang w:val="en-US"/>
        </w:rPr>
        <w:t>shtml</w:t>
      </w:r>
      <w:proofErr w:type="spellEnd"/>
      <w:r w:rsidRPr="004A29D9">
        <w:rPr>
          <w:rFonts w:ascii="Times New Roman" w:hAnsi="Times New Roman" w:cs="Times New Roman"/>
          <w:sz w:val="28"/>
          <w:szCs w:val="28"/>
        </w:rPr>
        <w:t xml:space="preserve"> (дата обращения – 20.</w:t>
      </w:r>
      <w:r w:rsidR="00821C40" w:rsidRPr="004A29D9">
        <w:rPr>
          <w:rFonts w:ascii="Times New Roman" w:hAnsi="Times New Roman" w:cs="Times New Roman"/>
          <w:sz w:val="28"/>
          <w:szCs w:val="28"/>
        </w:rPr>
        <w:t>05</w:t>
      </w:r>
      <w:r w:rsidRPr="004A29D9">
        <w:rPr>
          <w:rFonts w:ascii="Times New Roman" w:hAnsi="Times New Roman" w:cs="Times New Roman"/>
          <w:sz w:val="28"/>
          <w:szCs w:val="28"/>
        </w:rPr>
        <w:t>.201</w:t>
      </w:r>
      <w:r w:rsidR="00821C40" w:rsidRPr="004A29D9">
        <w:rPr>
          <w:rFonts w:ascii="Times New Roman" w:hAnsi="Times New Roman" w:cs="Times New Roman"/>
          <w:sz w:val="28"/>
          <w:szCs w:val="28"/>
        </w:rPr>
        <w:t>3</w:t>
      </w:r>
      <w:r w:rsidRPr="004A29D9">
        <w:rPr>
          <w:rFonts w:ascii="Times New Roman" w:hAnsi="Times New Roman" w:cs="Times New Roman"/>
          <w:sz w:val="28"/>
          <w:szCs w:val="28"/>
        </w:rPr>
        <w:t>)</w:t>
      </w:r>
    </w:p>
    <w:p w:rsidR="00093D3E" w:rsidRPr="004A29D9" w:rsidRDefault="007342AF"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r w:rsidRPr="004A29D9">
        <w:rPr>
          <w:rFonts w:ascii="Times New Roman" w:hAnsi="Times New Roman" w:cs="Times New Roman"/>
          <w:bCs/>
          <w:sz w:val="28"/>
          <w:szCs w:val="28"/>
        </w:rPr>
        <w:t xml:space="preserve">Рейтинг стран по уровню развития информационно-коммуникационных технологий - информация об исследовании (электронный ресурс) </w:t>
      </w:r>
      <w:r w:rsidRPr="004A29D9">
        <w:rPr>
          <w:rFonts w:ascii="Times New Roman" w:hAnsi="Times New Roman" w:cs="Times New Roman"/>
          <w:color w:val="000000" w:themeColor="text1"/>
          <w:sz w:val="28"/>
          <w:szCs w:val="28"/>
        </w:rPr>
        <w:t xml:space="preserve">//Центр гуманитарных технологий </w:t>
      </w:r>
      <w:r w:rsidR="00093D3E" w:rsidRPr="004A29D9">
        <w:rPr>
          <w:rFonts w:ascii="Times New Roman" w:hAnsi="Times New Roman" w:cs="Times New Roman"/>
          <w:bCs/>
          <w:sz w:val="28"/>
          <w:szCs w:val="28"/>
          <w:lang w:val="de-DE"/>
        </w:rPr>
        <w:t>URL</w:t>
      </w:r>
      <w:r w:rsidR="00093D3E" w:rsidRPr="004A29D9">
        <w:rPr>
          <w:rFonts w:ascii="Times New Roman" w:hAnsi="Times New Roman" w:cs="Times New Roman"/>
          <w:bCs/>
          <w:sz w:val="28"/>
          <w:szCs w:val="28"/>
        </w:rPr>
        <w:t>:</w:t>
      </w:r>
      <w:r w:rsidR="00093D3E" w:rsidRPr="004A29D9">
        <w:rPr>
          <w:rFonts w:ascii="Times New Roman" w:hAnsi="Times New Roman" w:cs="Times New Roman"/>
          <w:sz w:val="28"/>
          <w:szCs w:val="28"/>
        </w:rPr>
        <w:t>http://gtmarket.ru/ratings/ict-development-index/ict-development-index-info</w:t>
      </w:r>
      <w:bookmarkStart w:id="22" w:name=".D0.98.D0.A2_.28.D0.BC.D0.B8.D1.80.D0.BE"/>
      <w:bookmarkEnd w:id="22"/>
      <w:r w:rsidR="00093D3E" w:rsidRPr="004A29D9">
        <w:rPr>
          <w:rFonts w:ascii="Times New Roman" w:hAnsi="Times New Roman" w:cs="Times New Roman"/>
          <w:sz w:val="28"/>
          <w:szCs w:val="28"/>
        </w:rPr>
        <w:t xml:space="preserve"> (дата обращения – 2</w:t>
      </w:r>
      <w:r w:rsidR="00821C40" w:rsidRPr="004A29D9">
        <w:rPr>
          <w:rFonts w:ascii="Times New Roman" w:hAnsi="Times New Roman" w:cs="Times New Roman"/>
          <w:sz w:val="28"/>
          <w:szCs w:val="28"/>
        </w:rPr>
        <w:t>3</w:t>
      </w:r>
      <w:r w:rsidR="00093D3E" w:rsidRPr="004A29D9">
        <w:rPr>
          <w:rFonts w:ascii="Times New Roman" w:hAnsi="Times New Roman" w:cs="Times New Roman"/>
          <w:sz w:val="28"/>
          <w:szCs w:val="28"/>
        </w:rPr>
        <w:t>.</w:t>
      </w:r>
      <w:r w:rsidR="00821C40" w:rsidRPr="004A29D9">
        <w:rPr>
          <w:rFonts w:ascii="Times New Roman" w:hAnsi="Times New Roman" w:cs="Times New Roman"/>
          <w:sz w:val="28"/>
          <w:szCs w:val="28"/>
        </w:rPr>
        <w:t>05</w:t>
      </w:r>
      <w:r w:rsidR="00093D3E" w:rsidRPr="004A29D9">
        <w:rPr>
          <w:rFonts w:ascii="Times New Roman" w:hAnsi="Times New Roman" w:cs="Times New Roman"/>
          <w:sz w:val="28"/>
          <w:szCs w:val="28"/>
        </w:rPr>
        <w:t>.201</w:t>
      </w:r>
      <w:r w:rsidR="00821C40" w:rsidRPr="004A29D9">
        <w:rPr>
          <w:rFonts w:ascii="Times New Roman" w:hAnsi="Times New Roman" w:cs="Times New Roman"/>
          <w:sz w:val="28"/>
          <w:szCs w:val="28"/>
        </w:rPr>
        <w:t>3</w:t>
      </w:r>
      <w:r w:rsidR="00093D3E" w:rsidRPr="004A29D9">
        <w:rPr>
          <w:rFonts w:ascii="Times New Roman" w:hAnsi="Times New Roman" w:cs="Times New Roman"/>
          <w:sz w:val="28"/>
          <w:szCs w:val="28"/>
        </w:rPr>
        <w:t>)</w:t>
      </w:r>
    </w:p>
    <w:p w:rsidR="00821C40" w:rsidRPr="004A29D9" w:rsidRDefault="00821C40"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r w:rsidRPr="004A29D9">
        <w:rPr>
          <w:rFonts w:ascii="Times New Roman" w:hAnsi="Times New Roman" w:cs="Times New Roman"/>
          <w:color w:val="000000"/>
          <w:sz w:val="28"/>
          <w:szCs w:val="28"/>
          <w:shd w:val="clear" w:color="auto" w:fill="F8F8F8"/>
        </w:rPr>
        <w:t xml:space="preserve">Результаты исследования </w:t>
      </w:r>
      <w:proofErr w:type="gramStart"/>
      <w:r w:rsidRPr="004A29D9">
        <w:rPr>
          <w:rFonts w:ascii="Times New Roman" w:hAnsi="Times New Roman" w:cs="Times New Roman"/>
          <w:color w:val="000000"/>
          <w:sz w:val="28"/>
          <w:szCs w:val="28"/>
          <w:shd w:val="clear" w:color="auto" w:fill="F8F8F8"/>
        </w:rPr>
        <w:t>ИТ</w:t>
      </w:r>
      <w:proofErr w:type="gramEnd"/>
      <w:r w:rsidRPr="004A29D9">
        <w:rPr>
          <w:rFonts w:ascii="Times New Roman" w:hAnsi="Times New Roman" w:cs="Times New Roman"/>
          <w:color w:val="000000"/>
          <w:sz w:val="28"/>
          <w:szCs w:val="28"/>
          <w:shd w:val="clear" w:color="auto" w:fill="F8F8F8"/>
        </w:rPr>
        <w:t xml:space="preserve"> в российских компаниях 2012 (электронный ресурс) </w:t>
      </w:r>
      <w:r w:rsidRPr="004A29D9">
        <w:rPr>
          <w:rFonts w:ascii="Times New Roman" w:hAnsi="Times New Roman" w:cs="Times New Roman"/>
          <w:color w:val="000000" w:themeColor="text1"/>
          <w:sz w:val="28"/>
          <w:szCs w:val="28"/>
        </w:rPr>
        <w:t>//</w:t>
      </w:r>
      <w:proofErr w:type="spellStart"/>
      <w:r w:rsidRPr="004A29D9">
        <w:rPr>
          <w:rFonts w:ascii="Times New Roman" w:hAnsi="Times New Roman" w:cs="Times New Roman"/>
          <w:color w:val="000000"/>
          <w:sz w:val="28"/>
          <w:szCs w:val="28"/>
          <w:shd w:val="clear" w:color="auto" w:fill="F8F8F8"/>
        </w:rPr>
        <w:t>Information</w:t>
      </w:r>
      <w:proofErr w:type="spellEnd"/>
      <w:r w:rsidRPr="004A29D9">
        <w:rPr>
          <w:rFonts w:ascii="Times New Roman" w:hAnsi="Times New Roman" w:cs="Times New Roman"/>
          <w:color w:val="000000"/>
          <w:sz w:val="28"/>
          <w:szCs w:val="28"/>
          <w:shd w:val="clear" w:color="auto" w:fill="F8F8F8"/>
        </w:rPr>
        <w:t xml:space="preserve"> </w:t>
      </w:r>
      <w:proofErr w:type="spellStart"/>
      <w:r w:rsidRPr="004A29D9">
        <w:rPr>
          <w:rFonts w:ascii="Times New Roman" w:hAnsi="Times New Roman" w:cs="Times New Roman"/>
          <w:color w:val="000000"/>
          <w:sz w:val="28"/>
          <w:szCs w:val="28"/>
          <w:shd w:val="clear" w:color="auto" w:fill="F8F8F8"/>
        </w:rPr>
        <w:t>Managemen</w:t>
      </w:r>
      <w:proofErr w:type="spellEnd"/>
      <w:r w:rsidR="00246559">
        <w:rPr>
          <w:rFonts w:ascii="Times New Roman" w:hAnsi="Times New Roman" w:cs="Times New Roman"/>
          <w:color w:val="000000"/>
          <w:sz w:val="28"/>
          <w:szCs w:val="28"/>
          <w:shd w:val="clear" w:color="auto" w:fill="F8F8F8"/>
          <w:lang w:val="de-DE"/>
        </w:rPr>
        <w:t>t</w:t>
      </w:r>
      <w:r w:rsidRPr="004A29D9">
        <w:rPr>
          <w:rFonts w:ascii="Times New Roman" w:hAnsi="Times New Roman" w:cs="Times New Roman"/>
          <w:color w:val="000000"/>
          <w:sz w:val="28"/>
          <w:szCs w:val="28"/>
          <w:shd w:val="clear" w:color="auto" w:fill="F8F8F8"/>
        </w:rPr>
        <w:t xml:space="preserve"> </w:t>
      </w:r>
      <w:r w:rsidRPr="004A29D9">
        <w:rPr>
          <w:rFonts w:ascii="Times New Roman" w:hAnsi="Times New Roman" w:cs="Times New Roman"/>
          <w:color w:val="000000"/>
          <w:sz w:val="28"/>
          <w:szCs w:val="28"/>
          <w:shd w:val="clear" w:color="auto" w:fill="F8F8F8"/>
          <w:lang w:val="de-DE"/>
        </w:rPr>
        <w:t>URL</w:t>
      </w:r>
      <w:r w:rsidRPr="004A29D9">
        <w:rPr>
          <w:rFonts w:ascii="Times New Roman" w:hAnsi="Times New Roman" w:cs="Times New Roman"/>
          <w:color w:val="000000"/>
          <w:sz w:val="28"/>
          <w:szCs w:val="28"/>
          <w:shd w:val="clear" w:color="auto" w:fill="F8F8F8"/>
        </w:rPr>
        <w:t xml:space="preserve">: </w:t>
      </w:r>
      <w:r w:rsidRPr="004A29D9">
        <w:rPr>
          <w:rFonts w:ascii="Times New Roman" w:hAnsi="Times New Roman" w:cs="Times New Roman"/>
          <w:sz w:val="28"/>
          <w:szCs w:val="28"/>
        </w:rPr>
        <w:t>http://www.globalcio.ru/analytics/779/  (дата обращения – 23.05.2013)</w:t>
      </w:r>
    </w:p>
    <w:p w:rsidR="00E55A8A" w:rsidRPr="004A29D9" w:rsidRDefault="00093D3E"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r w:rsidRPr="004A29D9">
        <w:rPr>
          <w:rFonts w:ascii="Times New Roman" w:hAnsi="Times New Roman" w:cs="Times New Roman"/>
          <w:color w:val="000000"/>
          <w:sz w:val="28"/>
          <w:szCs w:val="28"/>
        </w:rPr>
        <w:t xml:space="preserve">Рынок ИТ-услуг замедляется, взрослея </w:t>
      </w:r>
      <w:r w:rsidRPr="004A29D9">
        <w:rPr>
          <w:rFonts w:ascii="Times New Roman" w:hAnsi="Times New Roman" w:cs="Times New Roman"/>
          <w:bCs/>
          <w:sz w:val="28"/>
          <w:szCs w:val="28"/>
        </w:rPr>
        <w:t>(электронный ресурс)</w:t>
      </w:r>
      <w:r w:rsidRPr="004A29D9">
        <w:rPr>
          <w:rFonts w:ascii="Times New Roman" w:hAnsi="Times New Roman" w:cs="Times New Roman"/>
          <w:color w:val="000000" w:themeColor="text1"/>
          <w:sz w:val="28"/>
          <w:szCs w:val="28"/>
        </w:rPr>
        <w:t xml:space="preserve"> //</w:t>
      </w:r>
      <w:r w:rsidRPr="004A29D9">
        <w:rPr>
          <w:rFonts w:ascii="Times New Roman" w:hAnsi="Times New Roman" w:cs="Times New Roman"/>
          <w:sz w:val="28"/>
          <w:szCs w:val="28"/>
        </w:rPr>
        <w:t xml:space="preserve"> </w:t>
      </w:r>
      <w:proofErr w:type="spellStart"/>
      <w:r w:rsidRPr="004A29D9">
        <w:rPr>
          <w:rFonts w:ascii="Times New Roman" w:hAnsi="Times New Roman" w:cs="Times New Roman"/>
          <w:sz w:val="28"/>
          <w:szCs w:val="28"/>
          <w:lang w:val="en-US"/>
        </w:rPr>
        <w:t>CNews</w:t>
      </w:r>
      <w:proofErr w:type="spellEnd"/>
      <w:r w:rsidRPr="004A29D9">
        <w:rPr>
          <w:rFonts w:ascii="Times New Roman" w:hAnsi="Times New Roman" w:cs="Times New Roman"/>
          <w:sz w:val="28"/>
          <w:szCs w:val="28"/>
        </w:rPr>
        <w:t xml:space="preserve"> Аналитика </w:t>
      </w:r>
      <w:r w:rsidRPr="004A29D9">
        <w:rPr>
          <w:rFonts w:ascii="Times New Roman" w:hAnsi="Times New Roman" w:cs="Times New Roman"/>
          <w:bCs/>
          <w:sz w:val="28"/>
          <w:szCs w:val="28"/>
          <w:lang w:val="de-DE"/>
        </w:rPr>
        <w:t>URL</w:t>
      </w:r>
      <w:r w:rsidRPr="004A29D9">
        <w:rPr>
          <w:rFonts w:ascii="Times New Roman" w:hAnsi="Times New Roman" w:cs="Times New Roman"/>
          <w:bCs/>
          <w:sz w:val="28"/>
          <w:szCs w:val="28"/>
        </w:rPr>
        <w:t>:</w:t>
      </w:r>
      <w:bookmarkStart w:id="23" w:name=".D0.98.D0.A2-.D1.80.D1.8B.D0.BD.D0.BE.D0"/>
      <w:bookmarkEnd w:id="23"/>
      <w:r w:rsidRPr="004A29D9">
        <w:rPr>
          <w:rFonts w:ascii="Times New Roman" w:hAnsi="Times New Roman" w:cs="Times New Roman"/>
          <w:bCs/>
          <w:sz w:val="28"/>
          <w:szCs w:val="28"/>
        </w:rPr>
        <w:t xml:space="preserve"> </w:t>
      </w:r>
      <w:r w:rsidR="00E55A8A" w:rsidRPr="004A29D9">
        <w:rPr>
          <w:rFonts w:ascii="Times New Roman" w:hAnsi="Times New Roman" w:cs="Times New Roman"/>
          <w:sz w:val="28"/>
          <w:szCs w:val="28"/>
          <w:lang w:val="en-US"/>
        </w:rPr>
        <w:t>http</w:t>
      </w:r>
      <w:r w:rsidR="00E55A8A" w:rsidRPr="004A29D9">
        <w:rPr>
          <w:rFonts w:ascii="Times New Roman" w:hAnsi="Times New Roman" w:cs="Times New Roman"/>
          <w:sz w:val="28"/>
          <w:szCs w:val="28"/>
        </w:rPr>
        <w:t>://</w:t>
      </w:r>
      <w:r w:rsidR="00E55A8A" w:rsidRPr="004A29D9">
        <w:rPr>
          <w:rFonts w:ascii="Times New Roman" w:hAnsi="Times New Roman" w:cs="Times New Roman"/>
          <w:sz w:val="28"/>
          <w:szCs w:val="28"/>
          <w:lang w:val="en-US"/>
        </w:rPr>
        <w:t>www</w:t>
      </w:r>
      <w:r w:rsidR="00E55A8A" w:rsidRPr="004A29D9">
        <w:rPr>
          <w:rFonts w:ascii="Times New Roman" w:hAnsi="Times New Roman" w:cs="Times New Roman"/>
          <w:sz w:val="28"/>
          <w:szCs w:val="28"/>
        </w:rPr>
        <w:t>.</w:t>
      </w:r>
      <w:proofErr w:type="spellStart"/>
      <w:r w:rsidR="00E55A8A" w:rsidRPr="004A29D9">
        <w:rPr>
          <w:rFonts w:ascii="Times New Roman" w:hAnsi="Times New Roman" w:cs="Times New Roman"/>
          <w:sz w:val="28"/>
          <w:szCs w:val="28"/>
          <w:lang w:val="en-US"/>
        </w:rPr>
        <w:t>cnews</w:t>
      </w:r>
      <w:proofErr w:type="spellEnd"/>
      <w:r w:rsidR="00E55A8A" w:rsidRPr="004A29D9">
        <w:rPr>
          <w:rFonts w:ascii="Times New Roman" w:hAnsi="Times New Roman" w:cs="Times New Roman"/>
          <w:sz w:val="28"/>
          <w:szCs w:val="28"/>
        </w:rPr>
        <w:t>.</w:t>
      </w:r>
      <w:proofErr w:type="spellStart"/>
      <w:r w:rsidR="00E55A8A" w:rsidRPr="004A29D9">
        <w:rPr>
          <w:rFonts w:ascii="Times New Roman" w:hAnsi="Times New Roman" w:cs="Times New Roman"/>
          <w:sz w:val="28"/>
          <w:szCs w:val="28"/>
          <w:lang w:val="en-US"/>
        </w:rPr>
        <w:t>ru</w:t>
      </w:r>
      <w:proofErr w:type="spellEnd"/>
      <w:r w:rsidR="00E55A8A" w:rsidRPr="004A29D9">
        <w:rPr>
          <w:rFonts w:ascii="Times New Roman" w:hAnsi="Times New Roman" w:cs="Times New Roman"/>
          <w:sz w:val="28"/>
          <w:szCs w:val="28"/>
        </w:rPr>
        <w:t>/</w:t>
      </w:r>
      <w:r w:rsidR="00E55A8A" w:rsidRPr="004A29D9">
        <w:rPr>
          <w:rFonts w:ascii="Times New Roman" w:hAnsi="Times New Roman" w:cs="Times New Roman"/>
          <w:sz w:val="28"/>
          <w:szCs w:val="28"/>
          <w:lang w:val="en-US"/>
        </w:rPr>
        <w:t>reviews</w:t>
      </w:r>
      <w:r w:rsidR="00E55A8A" w:rsidRPr="004A29D9">
        <w:rPr>
          <w:rFonts w:ascii="Times New Roman" w:hAnsi="Times New Roman" w:cs="Times New Roman"/>
          <w:sz w:val="28"/>
          <w:szCs w:val="28"/>
        </w:rPr>
        <w:t>/</w:t>
      </w:r>
      <w:r w:rsidR="00E55A8A" w:rsidRPr="004A29D9">
        <w:rPr>
          <w:rFonts w:ascii="Times New Roman" w:hAnsi="Times New Roman" w:cs="Times New Roman"/>
          <w:sz w:val="28"/>
          <w:szCs w:val="28"/>
          <w:lang w:val="en-US"/>
        </w:rPr>
        <w:t>free</w:t>
      </w:r>
      <w:r w:rsidR="00E55A8A" w:rsidRPr="004A29D9">
        <w:rPr>
          <w:rFonts w:ascii="Times New Roman" w:hAnsi="Times New Roman" w:cs="Times New Roman"/>
          <w:sz w:val="28"/>
          <w:szCs w:val="28"/>
        </w:rPr>
        <w:t>/</w:t>
      </w:r>
      <w:proofErr w:type="spellStart"/>
      <w:r w:rsidR="00E55A8A" w:rsidRPr="004A29D9">
        <w:rPr>
          <w:rFonts w:ascii="Times New Roman" w:hAnsi="Times New Roman" w:cs="Times New Roman"/>
          <w:sz w:val="28"/>
          <w:szCs w:val="28"/>
          <w:lang w:val="en-US"/>
        </w:rPr>
        <w:t>itservice</w:t>
      </w:r>
      <w:proofErr w:type="spellEnd"/>
      <w:r w:rsidR="00E55A8A" w:rsidRPr="004A29D9">
        <w:rPr>
          <w:rFonts w:ascii="Times New Roman" w:hAnsi="Times New Roman" w:cs="Times New Roman"/>
          <w:sz w:val="28"/>
          <w:szCs w:val="28"/>
        </w:rPr>
        <w:t>2012/</w:t>
      </w:r>
      <w:r w:rsidR="00E55A8A" w:rsidRPr="004A29D9">
        <w:rPr>
          <w:rFonts w:ascii="Times New Roman" w:hAnsi="Times New Roman" w:cs="Times New Roman"/>
          <w:sz w:val="28"/>
          <w:szCs w:val="28"/>
          <w:lang w:val="en-US"/>
        </w:rPr>
        <w:t>articles</w:t>
      </w:r>
      <w:r w:rsidR="00E55A8A" w:rsidRPr="004A29D9">
        <w:rPr>
          <w:rFonts w:ascii="Times New Roman" w:hAnsi="Times New Roman" w:cs="Times New Roman"/>
          <w:sz w:val="28"/>
          <w:szCs w:val="28"/>
        </w:rPr>
        <w:t>/</w:t>
      </w:r>
      <w:r w:rsidR="00E55A8A" w:rsidRPr="004A29D9">
        <w:rPr>
          <w:rFonts w:ascii="Times New Roman" w:hAnsi="Times New Roman" w:cs="Times New Roman"/>
          <w:sz w:val="28"/>
          <w:szCs w:val="28"/>
          <w:lang w:val="en-US"/>
        </w:rPr>
        <w:t>article</w:t>
      </w:r>
      <w:r w:rsidR="00E55A8A" w:rsidRPr="004A29D9">
        <w:rPr>
          <w:rFonts w:ascii="Times New Roman" w:hAnsi="Times New Roman" w:cs="Times New Roman"/>
          <w:sz w:val="28"/>
          <w:szCs w:val="28"/>
        </w:rPr>
        <w:t>2.</w:t>
      </w:r>
      <w:proofErr w:type="spellStart"/>
      <w:r w:rsidR="00E55A8A" w:rsidRPr="004A29D9">
        <w:rPr>
          <w:rFonts w:ascii="Times New Roman" w:hAnsi="Times New Roman" w:cs="Times New Roman"/>
          <w:sz w:val="28"/>
          <w:szCs w:val="28"/>
          <w:lang w:val="en-US"/>
        </w:rPr>
        <w:t>shtml</w:t>
      </w:r>
      <w:proofErr w:type="spellEnd"/>
      <w:r w:rsidRPr="004A29D9">
        <w:rPr>
          <w:rFonts w:ascii="Times New Roman" w:hAnsi="Times New Roman" w:cs="Times New Roman"/>
          <w:sz w:val="28"/>
          <w:szCs w:val="28"/>
        </w:rPr>
        <w:t xml:space="preserve"> </w:t>
      </w:r>
    </w:p>
    <w:p w:rsidR="00E55A8A" w:rsidRPr="004A29D9" w:rsidRDefault="004A29D9"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rPr>
      </w:pPr>
      <w:r>
        <w:rPr>
          <w:rFonts w:ascii="Times New Roman" w:hAnsi="Times New Roman" w:cs="Times New Roman"/>
          <w:sz w:val="28"/>
          <w:szCs w:val="28"/>
        </w:rPr>
        <w:t>Сайт московской фондовой биржи</w:t>
      </w:r>
      <w:r w:rsidR="00E55A8A" w:rsidRPr="004A29D9">
        <w:rPr>
          <w:rFonts w:ascii="Times New Roman" w:hAnsi="Times New Roman" w:cs="Times New Roman"/>
          <w:sz w:val="28"/>
          <w:szCs w:val="28"/>
        </w:rPr>
        <w:t xml:space="preserve"> </w:t>
      </w:r>
      <w:r w:rsidR="00E55A8A" w:rsidRPr="004A29D9">
        <w:rPr>
          <w:rFonts w:ascii="Times New Roman" w:hAnsi="Times New Roman" w:cs="Times New Roman"/>
          <w:sz w:val="28"/>
          <w:szCs w:val="28"/>
          <w:lang w:val="de-DE"/>
        </w:rPr>
        <w:t>URL</w:t>
      </w:r>
      <w:r w:rsidR="00E55A8A" w:rsidRPr="004A29D9">
        <w:rPr>
          <w:rFonts w:ascii="Times New Roman" w:hAnsi="Times New Roman" w:cs="Times New Roman"/>
          <w:sz w:val="28"/>
          <w:szCs w:val="28"/>
        </w:rPr>
        <w:t>:</w:t>
      </w:r>
      <w:proofErr w:type="spellStart"/>
      <w:r w:rsidR="00E55A8A" w:rsidRPr="004A29D9">
        <w:rPr>
          <w:rFonts w:ascii="Times New Roman" w:hAnsi="Times New Roman" w:cs="Times New Roman"/>
          <w:sz w:val="28"/>
          <w:szCs w:val="28"/>
        </w:rPr>
        <w:t>https</w:t>
      </w:r>
      <w:proofErr w:type="spellEnd"/>
      <w:r w:rsidR="00E55A8A" w:rsidRPr="004A29D9">
        <w:rPr>
          <w:rFonts w:ascii="Times New Roman" w:hAnsi="Times New Roman" w:cs="Times New Roman"/>
          <w:sz w:val="28"/>
          <w:szCs w:val="28"/>
        </w:rPr>
        <w:t>://rts.micex.ru/</w:t>
      </w:r>
    </w:p>
    <w:p w:rsidR="00E55A8A" w:rsidRPr="004A29D9" w:rsidRDefault="00E55A8A"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4A29D9">
        <w:rPr>
          <w:rFonts w:ascii="Times New Roman" w:hAnsi="Times New Roman" w:cs="Times New Roman"/>
          <w:bCs/>
          <w:sz w:val="28"/>
          <w:szCs w:val="28"/>
        </w:rPr>
        <w:t>Электронная</w:t>
      </w:r>
      <w:r w:rsidRPr="004A29D9">
        <w:rPr>
          <w:rFonts w:ascii="Times New Roman" w:hAnsi="Times New Roman" w:cs="Times New Roman"/>
          <w:bCs/>
          <w:sz w:val="28"/>
          <w:szCs w:val="28"/>
          <w:lang w:val="en-US"/>
        </w:rPr>
        <w:t xml:space="preserve"> </w:t>
      </w:r>
      <w:r w:rsidRPr="004A29D9">
        <w:rPr>
          <w:rFonts w:ascii="Times New Roman" w:hAnsi="Times New Roman" w:cs="Times New Roman"/>
          <w:bCs/>
          <w:sz w:val="28"/>
          <w:szCs w:val="28"/>
        </w:rPr>
        <w:t>база</w:t>
      </w:r>
      <w:r w:rsidRPr="004A29D9">
        <w:rPr>
          <w:rFonts w:ascii="Times New Roman" w:hAnsi="Times New Roman" w:cs="Times New Roman"/>
          <w:bCs/>
          <w:sz w:val="28"/>
          <w:szCs w:val="28"/>
          <w:lang w:val="en-US"/>
        </w:rPr>
        <w:t xml:space="preserve"> </w:t>
      </w:r>
      <w:r w:rsidRPr="004A29D9">
        <w:rPr>
          <w:rFonts w:ascii="Times New Roman" w:hAnsi="Times New Roman" w:cs="Times New Roman"/>
          <w:bCs/>
          <w:sz w:val="28"/>
          <w:szCs w:val="28"/>
        </w:rPr>
        <w:t>данных</w:t>
      </w:r>
      <w:r w:rsidRPr="004A29D9">
        <w:rPr>
          <w:rFonts w:ascii="Times New Roman" w:hAnsi="Times New Roman" w:cs="Times New Roman"/>
          <w:bCs/>
          <w:sz w:val="28"/>
          <w:szCs w:val="28"/>
          <w:lang w:val="en-US"/>
        </w:rPr>
        <w:t xml:space="preserve"> EMIS (Emerging market information service) URL:</w:t>
      </w:r>
      <w:r w:rsidRPr="004A29D9">
        <w:rPr>
          <w:rFonts w:ascii="Times New Roman" w:hAnsi="Times New Roman" w:cs="Times New Roman"/>
          <w:sz w:val="28"/>
          <w:szCs w:val="28"/>
          <w:lang w:val="en-US"/>
        </w:rPr>
        <w:t xml:space="preserve"> http://www.anbr.ru/smart/zarubezhnye/emis/</w:t>
      </w:r>
    </w:p>
    <w:p w:rsidR="00821C40" w:rsidRPr="00896B8D" w:rsidRDefault="00BF5159"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4A29D9">
        <w:rPr>
          <w:rFonts w:ascii="Times New Roman" w:hAnsi="Times New Roman" w:cs="Times New Roman"/>
          <w:sz w:val="28"/>
          <w:szCs w:val="28"/>
          <w:lang w:val="en-US"/>
        </w:rPr>
        <w:t xml:space="preserve">Henderson G. V. </w:t>
      </w:r>
      <w:r w:rsidRPr="004A29D9">
        <w:rPr>
          <w:rFonts w:ascii="Times New Roman" w:hAnsi="Times New Roman" w:cs="Times New Roman"/>
          <w:bCs/>
          <w:sz w:val="28"/>
          <w:szCs w:val="28"/>
          <w:lang w:val="en-US"/>
        </w:rPr>
        <w:t xml:space="preserve">Problems and solutions in conducting event studies </w:t>
      </w:r>
      <w:r w:rsidR="00821C40" w:rsidRPr="004A29D9">
        <w:rPr>
          <w:rFonts w:ascii="Times New Roman" w:hAnsi="Times New Roman" w:cs="Times New Roman"/>
          <w:bCs/>
          <w:sz w:val="28"/>
          <w:szCs w:val="28"/>
          <w:lang w:val="en-US"/>
        </w:rPr>
        <w:t>(</w:t>
      </w:r>
      <w:r w:rsidR="00821C40" w:rsidRPr="004A29D9">
        <w:rPr>
          <w:rFonts w:ascii="Times New Roman" w:hAnsi="Times New Roman" w:cs="Times New Roman"/>
          <w:bCs/>
          <w:sz w:val="28"/>
          <w:szCs w:val="28"/>
        </w:rPr>
        <w:t>электронный</w:t>
      </w:r>
      <w:r w:rsidR="00821C40" w:rsidRPr="004A29D9">
        <w:rPr>
          <w:rFonts w:ascii="Times New Roman" w:hAnsi="Times New Roman" w:cs="Times New Roman"/>
          <w:bCs/>
          <w:sz w:val="28"/>
          <w:szCs w:val="28"/>
          <w:lang w:val="en-US"/>
        </w:rPr>
        <w:t xml:space="preserve"> </w:t>
      </w:r>
      <w:r w:rsidR="00821C40" w:rsidRPr="004A29D9">
        <w:rPr>
          <w:rFonts w:ascii="Times New Roman" w:hAnsi="Times New Roman" w:cs="Times New Roman"/>
          <w:bCs/>
          <w:sz w:val="28"/>
          <w:szCs w:val="28"/>
        </w:rPr>
        <w:t>ресурс</w:t>
      </w:r>
      <w:r w:rsidR="00821C40" w:rsidRPr="004A29D9">
        <w:rPr>
          <w:rFonts w:ascii="Times New Roman" w:hAnsi="Times New Roman" w:cs="Times New Roman"/>
          <w:bCs/>
          <w:sz w:val="28"/>
          <w:szCs w:val="28"/>
          <w:lang w:val="en-US"/>
        </w:rPr>
        <w:t xml:space="preserve">) </w:t>
      </w:r>
      <w:r w:rsidRPr="004A29D9">
        <w:rPr>
          <w:rFonts w:ascii="Times New Roman" w:hAnsi="Times New Roman" w:cs="Times New Roman"/>
          <w:color w:val="000000" w:themeColor="text1"/>
          <w:sz w:val="28"/>
          <w:szCs w:val="28"/>
          <w:lang w:val="en-US"/>
        </w:rPr>
        <w:t>//</w:t>
      </w:r>
      <w:r w:rsidRPr="004A29D9">
        <w:rPr>
          <w:rFonts w:ascii="Times New Roman" w:hAnsi="Times New Roman" w:cs="Times New Roman"/>
          <w:sz w:val="28"/>
          <w:szCs w:val="28"/>
          <w:lang w:val="en-US"/>
        </w:rPr>
        <w:t xml:space="preserve">Journal of risk and insurance </w:t>
      </w:r>
      <w:r w:rsidR="00821C40" w:rsidRPr="004A29D9">
        <w:rPr>
          <w:rFonts w:ascii="Times New Roman" w:hAnsi="Times New Roman" w:cs="Times New Roman"/>
          <w:sz w:val="28"/>
          <w:szCs w:val="28"/>
          <w:lang w:val="en-US"/>
        </w:rPr>
        <w:t>URL:</w:t>
      </w:r>
      <w:r w:rsidR="004A29D9" w:rsidRPr="004A29D9">
        <w:rPr>
          <w:rFonts w:ascii="Times New Roman" w:hAnsi="Times New Roman" w:cs="Times New Roman"/>
          <w:sz w:val="28"/>
          <w:szCs w:val="28"/>
          <w:lang w:val="en-US"/>
        </w:rPr>
        <w:t xml:space="preserve"> </w:t>
      </w:r>
      <w:r w:rsidR="00821C40" w:rsidRPr="004A29D9">
        <w:rPr>
          <w:rFonts w:ascii="Times New Roman" w:hAnsi="Times New Roman" w:cs="Times New Roman"/>
          <w:sz w:val="28"/>
          <w:szCs w:val="28"/>
          <w:lang w:val="en-US"/>
        </w:rPr>
        <w:t xml:space="preserve">http://www1.uni-hamburg.de/Kapitalmaerkte/download/QuantmethodsWiSe200405Henderson.pdf </w:t>
      </w:r>
      <w:r w:rsidR="00821C40" w:rsidRPr="00896B8D">
        <w:rPr>
          <w:rFonts w:ascii="Times New Roman" w:hAnsi="Times New Roman" w:cs="Times New Roman"/>
          <w:sz w:val="28"/>
          <w:szCs w:val="28"/>
          <w:lang w:val="en-US"/>
        </w:rPr>
        <w:t>(</w:t>
      </w:r>
      <w:r w:rsidR="00821C40" w:rsidRPr="00896B8D">
        <w:rPr>
          <w:rFonts w:ascii="Times New Roman" w:hAnsi="Times New Roman" w:cs="Times New Roman"/>
          <w:sz w:val="28"/>
          <w:szCs w:val="28"/>
        </w:rPr>
        <w:t>дата</w:t>
      </w:r>
      <w:r w:rsidR="00821C40" w:rsidRPr="00896B8D">
        <w:rPr>
          <w:rFonts w:ascii="Times New Roman" w:hAnsi="Times New Roman" w:cs="Times New Roman"/>
          <w:sz w:val="28"/>
          <w:szCs w:val="28"/>
          <w:lang w:val="en-US"/>
        </w:rPr>
        <w:t xml:space="preserve"> </w:t>
      </w:r>
      <w:r w:rsidR="00821C40" w:rsidRPr="00896B8D">
        <w:rPr>
          <w:rFonts w:ascii="Times New Roman" w:hAnsi="Times New Roman" w:cs="Times New Roman"/>
          <w:sz w:val="28"/>
          <w:szCs w:val="28"/>
        </w:rPr>
        <w:t>обращения</w:t>
      </w:r>
      <w:r w:rsidR="00821C40" w:rsidRPr="00896B8D">
        <w:rPr>
          <w:rFonts w:ascii="Times New Roman" w:hAnsi="Times New Roman" w:cs="Times New Roman"/>
          <w:sz w:val="28"/>
          <w:szCs w:val="28"/>
          <w:lang w:val="en-US"/>
        </w:rPr>
        <w:t xml:space="preserve"> – 25.05.2013)</w:t>
      </w:r>
    </w:p>
    <w:p w:rsidR="00E55A8A" w:rsidRPr="004A29D9" w:rsidRDefault="00BF5159"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proofErr w:type="spellStart"/>
      <w:r w:rsidRPr="004A29D9">
        <w:rPr>
          <w:rFonts w:ascii="Times New Roman" w:hAnsi="Times New Roman" w:cs="Times New Roman"/>
          <w:sz w:val="28"/>
          <w:szCs w:val="28"/>
          <w:lang w:val="en-US"/>
        </w:rPr>
        <w:t>Kolari</w:t>
      </w:r>
      <w:proofErr w:type="spellEnd"/>
      <w:r w:rsidRPr="004A29D9">
        <w:rPr>
          <w:rFonts w:ascii="Times New Roman" w:hAnsi="Times New Roman" w:cs="Times New Roman"/>
          <w:sz w:val="28"/>
          <w:szCs w:val="28"/>
          <w:lang w:val="en-US"/>
        </w:rPr>
        <w:t xml:space="preserve"> J., </w:t>
      </w:r>
      <w:proofErr w:type="spellStart"/>
      <w:r w:rsidRPr="004A29D9">
        <w:rPr>
          <w:rFonts w:ascii="Times New Roman" w:hAnsi="Times New Roman" w:cs="Times New Roman"/>
          <w:sz w:val="28"/>
          <w:szCs w:val="28"/>
          <w:lang w:val="en-US"/>
        </w:rPr>
        <w:t>Pynonnen</w:t>
      </w:r>
      <w:proofErr w:type="spellEnd"/>
      <w:r w:rsidRPr="004A29D9">
        <w:rPr>
          <w:rFonts w:ascii="Times New Roman" w:hAnsi="Times New Roman" w:cs="Times New Roman"/>
          <w:sz w:val="28"/>
          <w:szCs w:val="28"/>
          <w:lang w:val="en-US"/>
        </w:rPr>
        <w:t xml:space="preserve"> S. Generalized rank test for testing cumulative abnormal returns in event studies </w:t>
      </w:r>
      <w:r w:rsidR="00821C40" w:rsidRPr="004A29D9">
        <w:rPr>
          <w:rFonts w:ascii="Times New Roman" w:hAnsi="Times New Roman" w:cs="Times New Roman"/>
          <w:sz w:val="28"/>
          <w:szCs w:val="28"/>
          <w:lang w:val="en-US"/>
        </w:rPr>
        <w:t xml:space="preserve"> (</w:t>
      </w:r>
      <w:r w:rsidR="00821C40" w:rsidRPr="004A29D9">
        <w:rPr>
          <w:rFonts w:ascii="Times New Roman" w:hAnsi="Times New Roman" w:cs="Times New Roman"/>
          <w:sz w:val="28"/>
          <w:szCs w:val="28"/>
        </w:rPr>
        <w:t>электронный</w:t>
      </w:r>
      <w:r w:rsidR="00821C40" w:rsidRPr="004A29D9">
        <w:rPr>
          <w:rFonts w:ascii="Times New Roman" w:hAnsi="Times New Roman" w:cs="Times New Roman"/>
          <w:sz w:val="28"/>
          <w:szCs w:val="28"/>
          <w:lang w:val="en-US"/>
        </w:rPr>
        <w:t xml:space="preserve"> </w:t>
      </w:r>
      <w:r w:rsidR="00821C40" w:rsidRPr="004A29D9">
        <w:rPr>
          <w:rFonts w:ascii="Times New Roman" w:hAnsi="Times New Roman" w:cs="Times New Roman"/>
          <w:sz w:val="28"/>
          <w:szCs w:val="28"/>
        </w:rPr>
        <w:t>ресурс</w:t>
      </w:r>
      <w:r w:rsidR="00821C40" w:rsidRPr="004A29D9">
        <w:rPr>
          <w:rFonts w:ascii="Times New Roman" w:hAnsi="Times New Roman" w:cs="Times New Roman"/>
          <w:sz w:val="28"/>
          <w:szCs w:val="28"/>
          <w:lang w:val="en-US"/>
        </w:rPr>
        <w:t>) URL: http://www.efmaefm.org/0EFMAMEETINGS/EFMA%20ANNUAL%20MEETINGS/2009-milan/137.pdf (</w:t>
      </w:r>
      <w:r w:rsidR="00821C40" w:rsidRPr="004A29D9">
        <w:rPr>
          <w:rFonts w:ascii="Times New Roman" w:hAnsi="Times New Roman" w:cs="Times New Roman"/>
          <w:sz w:val="28"/>
          <w:szCs w:val="28"/>
        </w:rPr>
        <w:t>дата</w:t>
      </w:r>
      <w:r w:rsidR="00821C40" w:rsidRPr="004A29D9">
        <w:rPr>
          <w:rFonts w:ascii="Times New Roman" w:hAnsi="Times New Roman" w:cs="Times New Roman"/>
          <w:sz w:val="28"/>
          <w:szCs w:val="28"/>
          <w:lang w:val="en-US"/>
        </w:rPr>
        <w:t xml:space="preserve"> </w:t>
      </w:r>
      <w:r w:rsidR="00821C40" w:rsidRPr="004A29D9">
        <w:rPr>
          <w:rFonts w:ascii="Times New Roman" w:hAnsi="Times New Roman" w:cs="Times New Roman"/>
          <w:sz w:val="28"/>
          <w:szCs w:val="28"/>
        </w:rPr>
        <w:t>обращения</w:t>
      </w:r>
      <w:r w:rsidR="00821C40" w:rsidRPr="004A29D9">
        <w:rPr>
          <w:rFonts w:ascii="Times New Roman" w:hAnsi="Times New Roman" w:cs="Times New Roman"/>
          <w:sz w:val="28"/>
          <w:szCs w:val="28"/>
          <w:lang w:val="en-US"/>
        </w:rPr>
        <w:t xml:space="preserve"> – 25.05.2013)</w:t>
      </w:r>
    </w:p>
    <w:p w:rsidR="00E55A8A" w:rsidRPr="004A29D9" w:rsidRDefault="00E55A8A" w:rsidP="00F22C6D">
      <w:pPr>
        <w:pStyle w:val="a5"/>
        <w:numPr>
          <w:ilvl w:val="0"/>
          <w:numId w:val="42"/>
        </w:numPr>
        <w:autoSpaceDE w:val="0"/>
        <w:autoSpaceDN w:val="0"/>
        <w:adjustRightInd w:val="0"/>
        <w:spacing w:after="0" w:line="360" w:lineRule="auto"/>
        <w:ind w:left="0" w:firstLine="0"/>
        <w:jc w:val="both"/>
        <w:rPr>
          <w:rFonts w:ascii="Times New Roman" w:hAnsi="Times New Roman" w:cs="Times New Roman"/>
          <w:bCs/>
          <w:sz w:val="28"/>
          <w:szCs w:val="28"/>
          <w:lang w:val="en-US"/>
        </w:rPr>
      </w:pPr>
      <w:r w:rsidRPr="004A29D9">
        <w:rPr>
          <w:rFonts w:ascii="Times New Roman" w:hAnsi="Times New Roman" w:cs="Times New Roman"/>
          <w:sz w:val="28"/>
          <w:szCs w:val="28"/>
          <w:lang w:val="en-US"/>
        </w:rPr>
        <w:t>Significance Tests (</w:t>
      </w:r>
      <w:r w:rsidRPr="004A29D9">
        <w:rPr>
          <w:rFonts w:ascii="Times New Roman" w:hAnsi="Times New Roman" w:cs="Times New Roman"/>
          <w:sz w:val="28"/>
          <w:szCs w:val="28"/>
        </w:rPr>
        <w:t>электронный</w:t>
      </w:r>
      <w:r w:rsidRPr="004A29D9">
        <w:rPr>
          <w:rFonts w:ascii="Times New Roman" w:hAnsi="Times New Roman" w:cs="Times New Roman"/>
          <w:sz w:val="28"/>
          <w:szCs w:val="28"/>
          <w:lang w:val="en-US"/>
        </w:rPr>
        <w:t xml:space="preserve"> </w:t>
      </w:r>
      <w:r w:rsidRPr="004A29D9">
        <w:rPr>
          <w:rFonts w:ascii="Times New Roman" w:hAnsi="Times New Roman" w:cs="Times New Roman"/>
          <w:sz w:val="28"/>
          <w:szCs w:val="28"/>
        </w:rPr>
        <w:t>ресурс</w:t>
      </w:r>
      <w:r w:rsidRPr="004A29D9">
        <w:rPr>
          <w:rFonts w:ascii="Times New Roman" w:hAnsi="Times New Roman" w:cs="Times New Roman"/>
          <w:sz w:val="28"/>
          <w:szCs w:val="28"/>
          <w:lang w:val="en-US"/>
        </w:rPr>
        <w:t>) //</w:t>
      </w:r>
      <w:proofErr w:type="spellStart"/>
      <w:r w:rsidRPr="004A29D9">
        <w:rPr>
          <w:rFonts w:ascii="Times New Roman" w:hAnsi="Times New Roman" w:cs="Times New Roman"/>
          <w:sz w:val="28"/>
          <w:szCs w:val="28"/>
          <w:lang w:val="en-US"/>
        </w:rPr>
        <w:t>Eventstudytools</w:t>
      </w:r>
      <w:proofErr w:type="spellEnd"/>
      <w:r w:rsidRPr="004A29D9">
        <w:rPr>
          <w:rFonts w:ascii="Times New Roman" w:hAnsi="Times New Roman" w:cs="Times New Roman"/>
          <w:sz w:val="28"/>
          <w:szCs w:val="28"/>
          <w:lang w:val="en-US"/>
        </w:rPr>
        <w:t xml:space="preserve">  URL: http://www.eventstudytools.com/significance-tests (</w:t>
      </w:r>
      <w:r w:rsidRPr="004A29D9">
        <w:rPr>
          <w:rFonts w:ascii="Times New Roman" w:hAnsi="Times New Roman" w:cs="Times New Roman"/>
          <w:sz w:val="28"/>
          <w:szCs w:val="28"/>
        </w:rPr>
        <w:t>дата</w:t>
      </w:r>
      <w:r w:rsidRPr="004A29D9">
        <w:rPr>
          <w:rFonts w:ascii="Times New Roman" w:hAnsi="Times New Roman" w:cs="Times New Roman"/>
          <w:sz w:val="28"/>
          <w:szCs w:val="28"/>
          <w:lang w:val="en-US"/>
        </w:rPr>
        <w:t xml:space="preserve"> </w:t>
      </w:r>
      <w:r w:rsidRPr="004A29D9">
        <w:rPr>
          <w:rFonts w:ascii="Times New Roman" w:hAnsi="Times New Roman" w:cs="Times New Roman"/>
          <w:sz w:val="28"/>
          <w:szCs w:val="28"/>
        </w:rPr>
        <w:t>обращения</w:t>
      </w:r>
      <w:r w:rsidRPr="004A29D9">
        <w:rPr>
          <w:rFonts w:ascii="Times New Roman" w:hAnsi="Times New Roman" w:cs="Times New Roman"/>
          <w:sz w:val="28"/>
          <w:szCs w:val="28"/>
          <w:lang w:val="en-US"/>
        </w:rPr>
        <w:t xml:space="preserve"> – 30.05.2013)</w:t>
      </w:r>
    </w:p>
    <w:p w:rsidR="00585F9E" w:rsidRPr="004A29D9" w:rsidRDefault="00585F9E" w:rsidP="00F22C6D">
      <w:pPr>
        <w:pStyle w:val="Default"/>
        <w:spacing w:line="360" w:lineRule="auto"/>
        <w:jc w:val="both"/>
        <w:rPr>
          <w:rFonts w:ascii="Times New Roman" w:hAnsi="Times New Roman" w:cs="Times New Roman"/>
          <w:sz w:val="28"/>
          <w:szCs w:val="28"/>
          <w:lang w:val="en-US"/>
        </w:rPr>
      </w:pPr>
    </w:p>
    <w:p w:rsidR="0060183F" w:rsidRPr="004A29D9" w:rsidRDefault="0060183F" w:rsidP="004A29D9">
      <w:pPr>
        <w:spacing w:after="0" w:line="360" w:lineRule="auto"/>
        <w:jc w:val="both"/>
        <w:rPr>
          <w:rFonts w:ascii="Times New Roman" w:hAnsi="Times New Roman" w:cs="Times New Roman"/>
          <w:sz w:val="28"/>
          <w:szCs w:val="28"/>
          <w:lang w:val="en-US"/>
        </w:rPr>
      </w:pPr>
    </w:p>
    <w:p w:rsidR="00692518" w:rsidRPr="004A29D9" w:rsidRDefault="00692518" w:rsidP="004A29D9">
      <w:pPr>
        <w:spacing w:after="0" w:line="360" w:lineRule="auto"/>
        <w:jc w:val="both"/>
        <w:rPr>
          <w:rFonts w:ascii="Times New Roman" w:hAnsi="Times New Roman" w:cs="Times New Roman"/>
          <w:sz w:val="28"/>
          <w:szCs w:val="28"/>
          <w:lang w:val="en-US"/>
        </w:rPr>
      </w:pPr>
    </w:p>
    <w:p w:rsidR="00F128FD" w:rsidRDefault="00F128FD" w:rsidP="00F128FD">
      <w:pPr>
        <w:pStyle w:val="1"/>
        <w:jc w:val="center"/>
        <w:rPr>
          <w:rFonts w:ascii="Times New Roman" w:hAnsi="Times New Roman" w:cs="Times New Roman"/>
          <w:color w:val="auto"/>
        </w:rPr>
      </w:pPr>
      <w:bookmarkStart w:id="24" w:name="_Toc357974063"/>
      <w:r w:rsidRPr="00F128FD">
        <w:rPr>
          <w:rFonts w:ascii="Times New Roman" w:hAnsi="Times New Roman" w:cs="Times New Roman"/>
          <w:color w:val="auto"/>
        </w:rPr>
        <w:lastRenderedPageBreak/>
        <w:t>ПРИЛОЖЕНИ</w:t>
      </w:r>
      <w:bookmarkEnd w:id="24"/>
      <w:r w:rsidR="003C5031">
        <w:rPr>
          <w:rFonts w:ascii="Times New Roman" w:hAnsi="Times New Roman" w:cs="Times New Roman"/>
          <w:color w:val="auto"/>
        </w:rPr>
        <w:t>Я</w:t>
      </w:r>
      <w:bookmarkStart w:id="25" w:name="_GoBack"/>
      <w:bookmarkEnd w:id="25"/>
    </w:p>
    <w:p w:rsidR="006735E1" w:rsidRPr="006735E1" w:rsidRDefault="006735E1" w:rsidP="006735E1"/>
    <w:p w:rsidR="00CB13CD" w:rsidRPr="00046EA0" w:rsidRDefault="00BB22EE" w:rsidP="006735E1">
      <w:pPr>
        <w:pStyle w:val="1"/>
        <w:spacing w:before="0" w:line="360" w:lineRule="auto"/>
        <w:ind w:firstLine="709"/>
        <w:jc w:val="center"/>
        <w:rPr>
          <w:rFonts w:ascii="Times New Roman" w:hAnsi="Times New Roman" w:cs="Times New Roman"/>
          <w:color w:val="auto"/>
        </w:rPr>
      </w:pPr>
      <w:bookmarkStart w:id="26" w:name="_Toc357974064"/>
      <w:r w:rsidRPr="00046EA0">
        <w:rPr>
          <w:rFonts w:ascii="Times New Roman" w:hAnsi="Times New Roman" w:cs="Times New Roman"/>
          <w:color w:val="auto"/>
        </w:rPr>
        <w:t>Приложение</w:t>
      </w:r>
      <w:r w:rsidR="00E15BE4" w:rsidRPr="00046EA0">
        <w:rPr>
          <w:rFonts w:ascii="Times New Roman" w:hAnsi="Times New Roman" w:cs="Times New Roman"/>
          <w:color w:val="auto"/>
        </w:rPr>
        <w:t xml:space="preserve"> 1</w:t>
      </w:r>
      <w:r w:rsidR="006735E1">
        <w:rPr>
          <w:rFonts w:ascii="Times New Roman" w:hAnsi="Times New Roman" w:cs="Times New Roman"/>
          <w:color w:val="auto"/>
        </w:rPr>
        <w:t xml:space="preserve">. Список объявлений </w:t>
      </w:r>
      <w:bookmarkEnd w:id="26"/>
    </w:p>
    <w:p w:rsidR="00DA412B" w:rsidRPr="00046EA0" w:rsidRDefault="00DA412B" w:rsidP="00F128FD">
      <w:pPr>
        <w:spacing w:after="0" w:line="360" w:lineRule="auto"/>
        <w:ind w:firstLine="709"/>
        <w:jc w:val="right"/>
        <w:rPr>
          <w:rFonts w:ascii="Times New Roman" w:hAnsi="Times New Roman" w:cs="Times New Roman"/>
          <w:sz w:val="28"/>
          <w:szCs w:val="28"/>
        </w:rPr>
      </w:pPr>
      <w:r w:rsidRPr="00046EA0">
        <w:rPr>
          <w:rFonts w:ascii="Times New Roman" w:hAnsi="Times New Roman" w:cs="Times New Roman"/>
          <w:sz w:val="28"/>
          <w:szCs w:val="28"/>
        </w:rPr>
        <w:t xml:space="preserve">Таблица 1 </w:t>
      </w:r>
    </w:p>
    <w:p w:rsidR="00DA412B" w:rsidRPr="00046EA0" w:rsidRDefault="00DA412B" w:rsidP="00F128FD">
      <w:pPr>
        <w:spacing w:after="0" w:line="360" w:lineRule="auto"/>
        <w:ind w:firstLine="709"/>
        <w:jc w:val="center"/>
        <w:rPr>
          <w:rFonts w:ascii="Times New Roman" w:hAnsi="Times New Roman" w:cs="Times New Roman"/>
          <w:b/>
          <w:sz w:val="28"/>
          <w:szCs w:val="28"/>
        </w:rPr>
      </w:pPr>
      <w:r w:rsidRPr="00046EA0">
        <w:rPr>
          <w:rFonts w:ascii="Times New Roman" w:hAnsi="Times New Roman" w:cs="Times New Roman"/>
          <w:b/>
          <w:sz w:val="28"/>
          <w:szCs w:val="28"/>
        </w:rPr>
        <w:t>Выборка компаний в сфере услуг</w:t>
      </w:r>
    </w:p>
    <w:tbl>
      <w:tblPr>
        <w:tblW w:w="9089" w:type="dxa"/>
        <w:tblInd w:w="91" w:type="dxa"/>
        <w:tblLook w:val="04A0" w:firstRow="1" w:lastRow="0" w:firstColumn="1" w:lastColumn="0" w:noHBand="0" w:noVBand="1"/>
      </w:tblPr>
      <w:tblGrid>
        <w:gridCol w:w="3986"/>
        <w:gridCol w:w="2268"/>
        <w:gridCol w:w="2835"/>
      </w:tblGrid>
      <w:tr w:rsidR="00E31A72" w:rsidRPr="00046EA0" w:rsidTr="00E31A72">
        <w:trPr>
          <w:trHeight w:val="600"/>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A72" w:rsidRPr="00E31A72" w:rsidRDefault="00E31A72" w:rsidP="00E31A72">
            <w:pPr>
              <w:spacing w:after="0" w:line="360" w:lineRule="auto"/>
              <w:jc w:val="center"/>
              <w:rPr>
                <w:rFonts w:ascii="Times New Roman" w:eastAsia="Times New Roman" w:hAnsi="Times New Roman" w:cs="Times New Roman"/>
                <w:bCs/>
                <w:color w:val="000000"/>
                <w:sz w:val="24"/>
                <w:szCs w:val="24"/>
              </w:rPr>
            </w:pPr>
            <w:r w:rsidRPr="00E31A72">
              <w:rPr>
                <w:rFonts w:ascii="Times New Roman" w:eastAsia="Times New Roman" w:hAnsi="Times New Roman" w:cs="Times New Roman"/>
                <w:bCs/>
                <w:color w:val="000000"/>
                <w:sz w:val="24"/>
                <w:szCs w:val="24"/>
              </w:rPr>
              <w:t>Название компании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31A72" w:rsidRPr="00E31A72" w:rsidRDefault="00E31A72" w:rsidP="00E31A72">
            <w:pPr>
              <w:spacing w:after="0" w:line="360" w:lineRule="auto"/>
              <w:jc w:val="center"/>
              <w:rPr>
                <w:rFonts w:ascii="Times New Roman" w:eastAsia="Times New Roman" w:hAnsi="Times New Roman" w:cs="Times New Roman"/>
                <w:bCs/>
                <w:color w:val="000000"/>
                <w:sz w:val="24"/>
                <w:szCs w:val="24"/>
              </w:rPr>
            </w:pPr>
            <w:r w:rsidRPr="00E31A72">
              <w:rPr>
                <w:rFonts w:ascii="Times New Roman" w:eastAsia="Times New Roman" w:hAnsi="Times New Roman" w:cs="Times New Roman"/>
                <w:bCs/>
                <w:color w:val="000000"/>
                <w:sz w:val="24"/>
                <w:szCs w:val="24"/>
              </w:rPr>
              <w:t>Дата объявления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31A72" w:rsidRPr="00E31A72" w:rsidRDefault="00E31A72" w:rsidP="00E31A72">
            <w:pPr>
              <w:spacing w:after="0" w:line="360" w:lineRule="auto"/>
              <w:jc w:val="center"/>
              <w:rPr>
                <w:rFonts w:ascii="Times New Roman" w:eastAsia="Times New Roman" w:hAnsi="Times New Roman" w:cs="Times New Roman"/>
                <w:bCs/>
                <w:color w:val="000000"/>
                <w:sz w:val="24"/>
                <w:szCs w:val="24"/>
              </w:rPr>
            </w:pPr>
            <w:r w:rsidRPr="00E31A72">
              <w:rPr>
                <w:rFonts w:ascii="Times New Roman" w:eastAsia="Times New Roman" w:hAnsi="Times New Roman" w:cs="Times New Roman"/>
                <w:bCs/>
                <w:color w:val="000000"/>
                <w:sz w:val="24"/>
                <w:szCs w:val="24"/>
              </w:rPr>
              <w:t>Поставщик услуг</w:t>
            </w:r>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E31A72"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МГТС</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06.11.2012</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Бизнес-логика</w:t>
            </w:r>
            <w:r w:rsidRPr="00F128FD">
              <w:rPr>
                <w:rFonts w:ascii="Times New Roman" w:eastAsia="Times New Roman" w:hAnsi="Times New Roman" w:cs="Times New Roman"/>
                <w:color w:val="000000"/>
                <w:sz w:val="24"/>
                <w:szCs w:val="24"/>
              </w:rPr>
              <w:t xml:space="preserve"> 2.0</w:t>
            </w:r>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МГТС</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02.11.2012</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Бизнес-логика</w:t>
            </w:r>
            <w:r w:rsidRPr="00F128FD">
              <w:rPr>
                <w:rFonts w:ascii="Times New Roman" w:eastAsia="Times New Roman" w:hAnsi="Times New Roman" w:cs="Times New Roman"/>
                <w:color w:val="000000"/>
                <w:sz w:val="24"/>
                <w:szCs w:val="24"/>
              </w:rPr>
              <w:t xml:space="preserve"> 2.0</w:t>
            </w:r>
          </w:p>
        </w:tc>
      </w:tr>
      <w:tr w:rsidR="00E31A72" w:rsidRPr="00046EA0" w:rsidTr="00E31A72">
        <w:trPr>
          <w:trHeight w:val="687"/>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ФСК ЕЭС</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02.11.2012</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Navigation</w:t>
            </w:r>
            <w:proofErr w:type="spellEnd"/>
            <w:r w:rsidRPr="00F128FD">
              <w:rPr>
                <w:rFonts w:ascii="Times New Roman" w:eastAsia="Times New Roman" w:hAnsi="Times New Roman" w:cs="Times New Roman"/>
                <w:color w:val="000000"/>
                <w:sz w:val="24"/>
                <w:szCs w:val="24"/>
              </w:rPr>
              <w:t xml:space="preserve"> </w:t>
            </w:r>
            <w:proofErr w:type="spellStart"/>
            <w:r w:rsidRPr="00F128FD">
              <w:rPr>
                <w:rFonts w:ascii="Times New Roman" w:eastAsia="Times New Roman" w:hAnsi="Times New Roman" w:cs="Times New Roman"/>
                <w:color w:val="000000"/>
                <w:sz w:val="24"/>
                <w:szCs w:val="24"/>
              </w:rPr>
              <w:t>Information</w:t>
            </w:r>
            <w:proofErr w:type="spellEnd"/>
            <w:r w:rsidRPr="00F128FD">
              <w:rPr>
                <w:rFonts w:ascii="Times New Roman" w:eastAsia="Times New Roman" w:hAnsi="Times New Roman" w:cs="Times New Roman"/>
                <w:color w:val="000000"/>
                <w:sz w:val="24"/>
                <w:szCs w:val="24"/>
              </w:rPr>
              <w:t xml:space="preserve"> </w:t>
            </w:r>
            <w:proofErr w:type="spellStart"/>
            <w:r w:rsidRPr="00F128FD">
              <w:rPr>
                <w:rFonts w:ascii="Times New Roman" w:eastAsia="Times New Roman" w:hAnsi="Times New Roman" w:cs="Times New Roman"/>
                <w:color w:val="000000"/>
                <w:sz w:val="24"/>
                <w:szCs w:val="24"/>
              </w:rPr>
              <w:t>Systems</w:t>
            </w:r>
            <w:proofErr w:type="spellEnd"/>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Ростелеком</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24.10.2012</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Nokia</w:t>
            </w:r>
            <w:proofErr w:type="spellEnd"/>
            <w:r w:rsidRPr="00F128FD">
              <w:rPr>
                <w:rFonts w:ascii="Times New Roman" w:eastAsia="Times New Roman" w:hAnsi="Times New Roman" w:cs="Times New Roman"/>
                <w:color w:val="000000"/>
                <w:sz w:val="24"/>
                <w:szCs w:val="24"/>
              </w:rPr>
              <w:t xml:space="preserve"> </w:t>
            </w:r>
            <w:proofErr w:type="spellStart"/>
            <w:r w:rsidRPr="00F128FD">
              <w:rPr>
                <w:rFonts w:ascii="Times New Roman" w:eastAsia="Times New Roman" w:hAnsi="Times New Roman" w:cs="Times New Roman"/>
                <w:color w:val="000000"/>
                <w:sz w:val="24"/>
                <w:szCs w:val="24"/>
              </w:rPr>
              <w:t>Siemens</w:t>
            </w:r>
            <w:proofErr w:type="spellEnd"/>
            <w:r w:rsidRPr="00F128FD">
              <w:rPr>
                <w:rFonts w:ascii="Times New Roman" w:eastAsia="Times New Roman" w:hAnsi="Times New Roman" w:cs="Times New Roman"/>
                <w:color w:val="000000"/>
                <w:sz w:val="24"/>
                <w:szCs w:val="24"/>
              </w:rPr>
              <w:t xml:space="preserve"> </w:t>
            </w:r>
            <w:proofErr w:type="spellStart"/>
            <w:r w:rsidRPr="00F128FD">
              <w:rPr>
                <w:rFonts w:ascii="Times New Roman" w:eastAsia="Times New Roman" w:hAnsi="Times New Roman" w:cs="Times New Roman"/>
                <w:color w:val="000000"/>
                <w:sz w:val="24"/>
                <w:szCs w:val="24"/>
              </w:rPr>
              <w:t>Networks</w:t>
            </w:r>
            <w:proofErr w:type="spellEnd"/>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Rostelecom</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20.09.2012</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Amdocs</w:t>
            </w:r>
            <w:proofErr w:type="spellEnd"/>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МГТС</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15.06.2012</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E31A72"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ИТ-департамент</w:t>
            </w:r>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Ростелеком</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19.09.2011</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Microsoft</w:t>
            </w:r>
            <w:proofErr w:type="spellEnd"/>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Аэрофлот</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11.08.2011</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Software</w:t>
            </w:r>
            <w:proofErr w:type="spellEnd"/>
            <w:r w:rsidRPr="00F128FD">
              <w:rPr>
                <w:rFonts w:ascii="Times New Roman" w:eastAsia="Times New Roman" w:hAnsi="Times New Roman" w:cs="Times New Roman"/>
                <w:color w:val="000000"/>
                <w:sz w:val="24"/>
                <w:szCs w:val="24"/>
              </w:rPr>
              <w:t xml:space="preserve"> AG &amp; IDS </w:t>
            </w:r>
            <w:proofErr w:type="spellStart"/>
            <w:r w:rsidRPr="00F128FD">
              <w:rPr>
                <w:rFonts w:ascii="Times New Roman" w:eastAsia="Times New Roman" w:hAnsi="Times New Roman" w:cs="Times New Roman"/>
                <w:color w:val="000000"/>
                <w:sz w:val="24"/>
                <w:szCs w:val="24"/>
              </w:rPr>
              <w:t>Scheer</w:t>
            </w:r>
            <w:proofErr w:type="spellEnd"/>
          </w:p>
        </w:tc>
      </w:tr>
      <w:tr w:rsidR="00E31A72" w:rsidRPr="00046EA0" w:rsidTr="00E31A72">
        <w:trPr>
          <w:trHeight w:val="497"/>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МТС</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06.06.2011</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Comarch</w:t>
            </w:r>
            <w:proofErr w:type="spellEnd"/>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МТС</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11.09.2012</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Sitronics</w:t>
            </w:r>
            <w:proofErr w:type="spellEnd"/>
            <w:r w:rsidRPr="00F128FD">
              <w:rPr>
                <w:rFonts w:ascii="Times New Roman" w:eastAsia="Times New Roman" w:hAnsi="Times New Roman" w:cs="Times New Roman"/>
                <w:color w:val="000000"/>
                <w:sz w:val="24"/>
                <w:szCs w:val="24"/>
              </w:rPr>
              <w:t xml:space="preserve"> IT</w:t>
            </w:r>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Ростелеком</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30.08.2012</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E31A72">
            <w:pPr>
              <w:spacing w:after="0" w:line="360" w:lineRule="auto"/>
              <w:jc w:val="both"/>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 xml:space="preserve">AT </w:t>
            </w:r>
            <w:r>
              <w:rPr>
                <w:rFonts w:ascii="Times New Roman" w:eastAsia="Times New Roman" w:hAnsi="Times New Roman" w:cs="Times New Roman"/>
                <w:color w:val="000000"/>
                <w:sz w:val="24"/>
                <w:szCs w:val="24"/>
              </w:rPr>
              <w:t>Консалтинг</w:t>
            </w:r>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МОЭСК (московская объединенная электросетевая компания)</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14.06.2012</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Энергодата</w:t>
            </w:r>
            <w:proofErr w:type="spellEnd"/>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МОЭСК</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23.03.2012</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Энергодата</w:t>
            </w:r>
            <w:proofErr w:type="spellEnd"/>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МТС</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07.03.2012</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Evolving</w:t>
            </w:r>
            <w:proofErr w:type="spellEnd"/>
            <w:r w:rsidRPr="00F128FD">
              <w:rPr>
                <w:rFonts w:ascii="Times New Roman" w:eastAsia="Times New Roman" w:hAnsi="Times New Roman" w:cs="Times New Roman"/>
                <w:color w:val="000000"/>
                <w:sz w:val="24"/>
                <w:szCs w:val="24"/>
              </w:rPr>
              <w:t xml:space="preserve"> </w:t>
            </w:r>
            <w:proofErr w:type="spellStart"/>
            <w:r w:rsidRPr="00F128FD">
              <w:rPr>
                <w:rFonts w:ascii="Times New Roman" w:eastAsia="Times New Roman" w:hAnsi="Times New Roman" w:cs="Times New Roman"/>
                <w:color w:val="000000"/>
                <w:sz w:val="24"/>
                <w:szCs w:val="24"/>
              </w:rPr>
              <w:t>Systems</w:t>
            </w:r>
            <w:proofErr w:type="spellEnd"/>
            <w:r w:rsidRPr="00F128FD">
              <w:rPr>
                <w:rFonts w:ascii="Times New Roman" w:eastAsia="Times New Roman" w:hAnsi="Times New Roman" w:cs="Times New Roman"/>
                <w:color w:val="000000"/>
                <w:sz w:val="24"/>
                <w:szCs w:val="24"/>
              </w:rPr>
              <w:t xml:space="preserve"> </w:t>
            </w:r>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МОЭСК</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26.12.2011</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Энергодата</w:t>
            </w:r>
            <w:proofErr w:type="spellEnd"/>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МТС</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24.10.2011</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ABBYY</w:t>
            </w:r>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МТС</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15.09.2011</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Plus</w:t>
            </w:r>
            <w:proofErr w:type="spellEnd"/>
            <w:r w:rsidRPr="00F128FD">
              <w:rPr>
                <w:rFonts w:ascii="Times New Roman" w:eastAsia="Times New Roman" w:hAnsi="Times New Roman" w:cs="Times New Roman"/>
                <w:color w:val="000000"/>
                <w:sz w:val="24"/>
                <w:szCs w:val="24"/>
              </w:rPr>
              <w:t xml:space="preserve"> </w:t>
            </w:r>
            <w:proofErr w:type="spellStart"/>
            <w:r w:rsidRPr="00F128FD">
              <w:rPr>
                <w:rFonts w:ascii="Times New Roman" w:eastAsia="Times New Roman" w:hAnsi="Times New Roman" w:cs="Times New Roman"/>
                <w:color w:val="000000"/>
                <w:sz w:val="24"/>
                <w:szCs w:val="24"/>
              </w:rPr>
              <w:t>One</w:t>
            </w:r>
            <w:proofErr w:type="spellEnd"/>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МТС</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01.08.2011</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Sitronics</w:t>
            </w:r>
            <w:proofErr w:type="spellEnd"/>
            <w:r w:rsidRPr="00F128FD">
              <w:rPr>
                <w:rFonts w:ascii="Times New Roman" w:eastAsia="Times New Roman" w:hAnsi="Times New Roman" w:cs="Times New Roman"/>
                <w:color w:val="000000"/>
                <w:sz w:val="24"/>
                <w:szCs w:val="24"/>
              </w:rPr>
              <w:t xml:space="preserve"> IT</w:t>
            </w:r>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Дикси</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07.07.2011</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Xerox</w:t>
            </w:r>
            <w:proofErr w:type="spellEnd"/>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Ростелеком</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02.06.2011</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 xml:space="preserve">EGAR </w:t>
            </w:r>
            <w:proofErr w:type="spellStart"/>
            <w:r w:rsidRPr="00F128FD">
              <w:rPr>
                <w:rFonts w:ascii="Times New Roman" w:eastAsia="Times New Roman" w:hAnsi="Times New Roman" w:cs="Times New Roman"/>
                <w:color w:val="000000"/>
                <w:sz w:val="24"/>
                <w:szCs w:val="24"/>
              </w:rPr>
              <w:t>Technology</w:t>
            </w:r>
            <w:proofErr w:type="spellEnd"/>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Магнит</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30.03.2011</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SofteX</w:t>
            </w:r>
            <w:proofErr w:type="spellEnd"/>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МГТС</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31.03.2011</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Sitronics</w:t>
            </w:r>
            <w:proofErr w:type="spellEnd"/>
            <w:r w:rsidRPr="00F128FD">
              <w:rPr>
                <w:rFonts w:ascii="Times New Roman" w:eastAsia="Times New Roman" w:hAnsi="Times New Roman" w:cs="Times New Roman"/>
                <w:color w:val="000000"/>
                <w:sz w:val="24"/>
                <w:szCs w:val="24"/>
              </w:rPr>
              <w:t xml:space="preserve"> IT</w:t>
            </w:r>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МТС</w:t>
            </w:r>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21.10.2010</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Sitronics</w:t>
            </w:r>
            <w:proofErr w:type="spellEnd"/>
            <w:r w:rsidRPr="00F128FD">
              <w:rPr>
                <w:rFonts w:ascii="Times New Roman" w:eastAsia="Times New Roman" w:hAnsi="Times New Roman" w:cs="Times New Roman"/>
                <w:color w:val="000000"/>
                <w:sz w:val="24"/>
                <w:szCs w:val="24"/>
              </w:rPr>
              <w:t xml:space="preserve"> IT</w:t>
            </w:r>
          </w:p>
        </w:tc>
      </w:tr>
      <w:tr w:rsidR="00E31A72" w:rsidRPr="00046EA0" w:rsidTr="00E31A72">
        <w:trPr>
          <w:trHeight w:val="300"/>
        </w:trPr>
        <w:tc>
          <w:tcPr>
            <w:tcW w:w="3986"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Транснефть</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01.10.2010</w:t>
            </w:r>
          </w:p>
        </w:tc>
        <w:tc>
          <w:tcPr>
            <w:tcW w:w="2835"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F128FD">
            <w:pP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Энергоаудитконтроль</w:t>
            </w:r>
            <w:proofErr w:type="spellEnd"/>
          </w:p>
        </w:tc>
      </w:tr>
    </w:tbl>
    <w:p w:rsidR="00DA412B" w:rsidRPr="00046EA0" w:rsidRDefault="00DA412B" w:rsidP="006735E1">
      <w:pPr>
        <w:pStyle w:val="1"/>
        <w:spacing w:before="0" w:line="360" w:lineRule="auto"/>
        <w:ind w:firstLine="709"/>
        <w:jc w:val="center"/>
        <w:rPr>
          <w:rFonts w:ascii="Times New Roman" w:hAnsi="Times New Roman" w:cs="Times New Roman"/>
          <w:color w:val="auto"/>
        </w:rPr>
      </w:pPr>
      <w:bookmarkStart w:id="27" w:name="_Toc357974065"/>
      <w:r w:rsidRPr="00046EA0">
        <w:rPr>
          <w:rFonts w:ascii="Times New Roman" w:hAnsi="Times New Roman" w:cs="Times New Roman"/>
          <w:color w:val="auto"/>
        </w:rPr>
        <w:lastRenderedPageBreak/>
        <w:t>Приложение 1</w:t>
      </w:r>
      <w:r w:rsidR="006735E1">
        <w:rPr>
          <w:rFonts w:ascii="Times New Roman" w:hAnsi="Times New Roman" w:cs="Times New Roman"/>
          <w:color w:val="auto"/>
        </w:rPr>
        <w:t xml:space="preserve">. Список объявлений </w:t>
      </w:r>
      <w:r w:rsidRPr="00046EA0">
        <w:rPr>
          <w:rFonts w:ascii="Times New Roman" w:hAnsi="Times New Roman" w:cs="Times New Roman"/>
          <w:color w:val="auto"/>
        </w:rPr>
        <w:t>(продолжение)</w:t>
      </w:r>
      <w:bookmarkEnd w:id="27"/>
    </w:p>
    <w:p w:rsidR="00DA412B" w:rsidRPr="00046EA0" w:rsidRDefault="00DA412B" w:rsidP="00046EA0">
      <w:pPr>
        <w:spacing w:after="0" w:line="360" w:lineRule="auto"/>
        <w:ind w:firstLine="709"/>
        <w:jc w:val="both"/>
        <w:rPr>
          <w:rFonts w:ascii="Times New Roman" w:hAnsi="Times New Roman" w:cs="Times New Roman"/>
          <w:sz w:val="28"/>
          <w:szCs w:val="28"/>
        </w:rPr>
      </w:pPr>
    </w:p>
    <w:p w:rsidR="00DA412B" w:rsidRPr="00046EA0" w:rsidRDefault="00DA412B" w:rsidP="00F128FD">
      <w:pPr>
        <w:spacing w:after="0" w:line="360" w:lineRule="auto"/>
        <w:ind w:firstLine="709"/>
        <w:jc w:val="right"/>
        <w:rPr>
          <w:rFonts w:ascii="Times New Roman" w:hAnsi="Times New Roman" w:cs="Times New Roman"/>
          <w:sz w:val="28"/>
          <w:szCs w:val="28"/>
        </w:rPr>
      </w:pPr>
      <w:r w:rsidRPr="00046EA0">
        <w:rPr>
          <w:rFonts w:ascii="Times New Roman" w:hAnsi="Times New Roman" w:cs="Times New Roman"/>
          <w:sz w:val="28"/>
          <w:szCs w:val="28"/>
        </w:rPr>
        <w:t xml:space="preserve">Таблица 2 </w:t>
      </w:r>
    </w:p>
    <w:p w:rsidR="00DA412B" w:rsidRPr="00046EA0" w:rsidRDefault="00DA412B" w:rsidP="00F128FD">
      <w:pPr>
        <w:spacing w:after="0" w:line="360" w:lineRule="auto"/>
        <w:ind w:firstLine="709"/>
        <w:jc w:val="center"/>
        <w:rPr>
          <w:rFonts w:ascii="Times New Roman" w:hAnsi="Times New Roman" w:cs="Times New Roman"/>
          <w:b/>
          <w:sz w:val="28"/>
          <w:szCs w:val="28"/>
        </w:rPr>
      </w:pPr>
      <w:r w:rsidRPr="00046EA0">
        <w:rPr>
          <w:rFonts w:ascii="Times New Roman" w:hAnsi="Times New Roman" w:cs="Times New Roman"/>
          <w:b/>
          <w:sz w:val="28"/>
          <w:szCs w:val="28"/>
        </w:rPr>
        <w:t>Выборка компаний в финансовом секторе</w:t>
      </w:r>
    </w:p>
    <w:tbl>
      <w:tblPr>
        <w:tblW w:w="8946" w:type="dxa"/>
        <w:tblInd w:w="93" w:type="dxa"/>
        <w:tblLook w:val="04A0" w:firstRow="1" w:lastRow="0" w:firstColumn="1" w:lastColumn="0" w:noHBand="0" w:noVBand="1"/>
      </w:tblPr>
      <w:tblGrid>
        <w:gridCol w:w="3559"/>
        <w:gridCol w:w="2410"/>
        <w:gridCol w:w="2977"/>
      </w:tblGrid>
      <w:tr w:rsidR="00E31A72" w:rsidRPr="00F128FD" w:rsidTr="00E31A72">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A72" w:rsidRPr="00E31A72" w:rsidRDefault="00E31A72" w:rsidP="001C1674">
            <w:pPr>
              <w:spacing w:after="0" w:line="360" w:lineRule="auto"/>
              <w:jc w:val="center"/>
              <w:rPr>
                <w:rFonts w:ascii="Times New Roman" w:eastAsia="Times New Roman" w:hAnsi="Times New Roman" w:cs="Times New Roman"/>
                <w:bCs/>
                <w:color w:val="000000"/>
                <w:sz w:val="24"/>
                <w:szCs w:val="24"/>
              </w:rPr>
            </w:pPr>
            <w:r w:rsidRPr="00E31A72">
              <w:rPr>
                <w:rFonts w:ascii="Times New Roman" w:eastAsia="Times New Roman" w:hAnsi="Times New Roman" w:cs="Times New Roman"/>
                <w:bCs/>
                <w:color w:val="000000"/>
                <w:sz w:val="24"/>
                <w:szCs w:val="24"/>
              </w:rPr>
              <w:t>Название компании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31A72" w:rsidRPr="00E31A72" w:rsidRDefault="00E31A72" w:rsidP="001C1674">
            <w:pPr>
              <w:spacing w:after="0" w:line="360" w:lineRule="auto"/>
              <w:jc w:val="center"/>
              <w:rPr>
                <w:rFonts w:ascii="Times New Roman" w:eastAsia="Times New Roman" w:hAnsi="Times New Roman" w:cs="Times New Roman"/>
                <w:bCs/>
                <w:color w:val="000000"/>
                <w:sz w:val="24"/>
                <w:szCs w:val="24"/>
              </w:rPr>
            </w:pPr>
            <w:r w:rsidRPr="00E31A72">
              <w:rPr>
                <w:rFonts w:ascii="Times New Roman" w:eastAsia="Times New Roman" w:hAnsi="Times New Roman" w:cs="Times New Roman"/>
                <w:bCs/>
                <w:color w:val="000000"/>
                <w:sz w:val="24"/>
                <w:szCs w:val="24"/>
              </w:rPr>
              <w:t>Дата объявления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31A72" w:rsidRPr="00E31A72" w:rsidRDefault="00E31A72" w:rsidP="001C1674">
            <w:pPr>
              <w:spacing w:after="0" w:line="360" w:lineRule="auto"/>
              <w:jc w:val="center"/>
              <w:rPr>
                <w:rFonts w:ascii="Times New Roman" w:eastAsia="Times New Roman" w:hAnsi="Times New Roman" w:cs="Times New Roman"/>
                <w:bCs/>
                <w:color w:val="000000"/>
                <w:sz w:val="24"/>
                <w:szCs w:val="24"/>
              </w:rPr>
            </w:pPr>
            <w:r w:rsidRPr="00E31A72">
              <w:rPr>
                <w:rFonts w:ascii="Times New Roman" w:eastAsia="Times New Roman" w:hAnsi="Times New Roman" w:cs="Times New Roman"/>
                <w:bCs/>
                <w:color w:val="000000"/>
                <w:sz w:val="24"/>
                <w:szCs w:val="24"/>
              </w:rPr>
              <w:t>Поставщик услуг</w:t>
            </w:r>
          </w:p>
        </w:tc>
      </w:tr>
      <w:tr w:rsidR="00E31A72" w:rsidRPr="00F128FD" w:rsidTr="00E31A72">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A72" w:rsidRPr="00F128FD" w:rsidRDefault="004C6FDC" w:rsidP="004C6FDC">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Росбанк</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12.12.2012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E31A72" w:rsidRPr="00F128FD" w:rsidRDefault="004C6FDC" w:rsidP="004C6FDC">
            <w:pPr>
              <w:spacing w:after="0" w:line="36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Компьютершер</w:t>
            </w:r>
            <w:proofErr w:type="spellEnd"/>
            <w:r>
              <w:rPr>
                <w:rFonts w:ascii="Times New Roman" w:eastAsia="Times New Roman" w:hAnsi="Times New Roman" w:cs="Times New Roman"/>
                <w:color w:val="000000"/>
                <w:sz w:val="24"/>
                <w:szCs w:val="24"/>
              </w:rPr>
              <w:t xml:space="preserve"> Регистратор</w:t>
            </w:r>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Сбербанк</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03.02.2012</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4C6FDC" w:rsidP="004C6FDC">
            <w:pP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Сбербанк</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30.12.2011</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4C6FDC" w:rsidP="004C6FDC">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ИТ-департамент</w:t>
            </w:r>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Сбербанк</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12.11.2011</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4C6FDC" w:rsidP="004C6FDC">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ИТ-департамент</w:t>
            </w:r>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Сбербанк</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06.05.2011</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4C6FDC" w:rsidP="004C6FDC">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ИТ-департамент</w:t>
            </w:r>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4C6FDC"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ВТБ</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01.02.2011</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4C6FDC" w:rsidP="004C6FDC">
            <w:pPr>
              <w:spacing w:after="0" w:line="36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Астерос</w:t>
            </w:r>
            <w:proofErr w:type="spellEnd"/>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4C6FDC" w:rsidP="00046EA0">
            <w:pPr>
              <w:spacing w:after="0" w:line="360" w:lineRule="auto"/>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Росбан</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15.12.2010</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IBM</w:t>
            </w:r>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VTB</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12.05.2010</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 xml:space="preserve">EPAM </w:t>
            </w:r>
            <w:proofErr w:type="spellStart"/>
            <w:r w:rsidRPr="00F128FD">
              <w:rPr>
                <w:rFonts w:ascii="Times New Roman" w:eastAsia="Times New Roman" w:hAnsi="Times New Roman" w:cs="Times New Roman"/>
                <w:color w:val="000000"/>
                <w:sz w:val="24"/>
                <w:szCs w:val="24"/>
              </w:rPr>
              <w:t>Systems</w:t>
            </w:r>
            <w:proofErr w:type="spellEnd"/>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4C6FDC"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АФК Система</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05.11.2009</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Nokia</w:t>
            </w:r>
            <w:proofErr w:type="spellEnd"/>
            <w:r w:rsidRPr="00F128FD">
              <w:rPr>
                <w:rFonts w:ascii="Times New Roman" w:eastAsia="Times New Roman" w:hAnsi="Times New Roman" w:cs="Times New Roman"/>
                <w:color w:val="000000"/>
                <w:sz w:val="24"/>
                <w:szCs w:val="24"/>
              </w:rPr>
              <w:t xml:space="preserve"> </w:t>
            </w:r>
            <w:proofErr w:type="spellStart"/>
            <w:r w:rsidRPr="00F128FD">
              <w:rPr>
                <w:rFonts w:ascii="Times New Roman" w:eastAsia="Times New Roman" w:hAnsi="Times New Roman" w:cs="Times New Roman"/>
                <w:color w:val="000000"/>
                <w:sz w:val="24"/>
                <w:szCs w:val="24"/>
              </w:rPr>
              <w:t>Siemens</w:t>
            </w:r>
            <w:proofErr w:type="spellEnd"/>
            <w:r w:rsidRPr="00F128FD">
              <w:rPr>
                <w:rFonts w:ascii="Times New Roman" w:eastAsia="Times New Roman" w:hAnsi="Times New Roman" w:cs="Times New Roman"/>
                <w:color w:val="000000"/>
                <w:sz w:val="24"/>
                <w:szCs w:val="24"/>
              </w:rPr>
              <w:t xml:space="preserve"> </w:t>
            </w:r>
            <w:proofErr w:type="spellStart"/>
            <w:r w:rsidRPr="00F128FD">
              <w:rPr>
                <w:rFonts w:ascii="Times New Roman" w:eastAsia="Times New Roman" w:hAnsi="Times New Roman" w:cs="Times New Roman"/>
                <w:color w:val="000000"/>
                <w:sz w:val="24"/>
                <w:szCs w:val="24"/>
              </w:rPr>
              <w:t>Networks</w:t>
            </w:r>
            <w:proofErr w:type="spellEnd"/>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Сбербанк</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07.09.2012</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4C6FDC"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Сбербанк</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10.12.2012</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4C6FDC"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Ланит</w:t>
            </w:r>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4C6FDC"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ВТБ</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16.11.2012</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4C6FDC"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Сбербанк</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19.09.2012</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4C6FDC" w:rsidP="004C6FDC">
            <w:pPr>
              <w:spacing w:after="0" w:line="36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Ай-</w:t>
            </w:r>
            <w:proofErr w:type="spellStart"/>
            <w:r>
              <w:rPr>
                <w:rFonts w:ascii="Times New Roman" w:eastAsia="Times New Roman" w:hAnsi="Times New Roman" w:cs="Times New Roman"/>
                <w:color w:val="000000"/>
                <w:sz w:val="24"/>
                <w:szCs w:val="24"/>
              </w:rPr>
              <w:t>Теко</w:t>
            </w:r>
            <w:proofErr w:type="spellEnd"/>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Сбербанк</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21.02.2012</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SAP</w:t>
            </w:r>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4C6FDC"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 Москвы</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26.12.2011</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SAS</w:t>
            </w:r>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4C6FDC"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 Санкт-Петербург</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02.09.2011</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 xml:space="preserve">CSBI </w:t>
            </w:r>
            <w:proofErr w:type="spellStart"/>
            <w:r w:rsidRPr="00F128FD">
              <w:rPr>
                <w:rFonts w:ascii="Times New Roman" w:eastAsia="Times New Roman" w:hAnsi="Times New Roman" w:cs="Times New Roman"/>
                <w:color w:val="000000"/>
                <w:sz w:val="24"/>
                <w:szCs w:val="24"/>
              </w:rPr>
              <w:t>Group</w:t>
            </w:r>
            <w:proofErr w:type="spellEnd"/>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Сбербанк</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30.05.2011</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Sitronics</w:t>
            </w:r>
            <w:proofErr w:type="spellEnd"/>
            <w:r w:rsidRPr="00F128FD">
              <w:rPr>
                <w:rFonts w:ascii="Times New Roman" w:eastAsia="Times New Roman" w:hAnsi="Times New Roman" w:cs="Times New Roman"/>
                <w:color w:val="000000"/>
                <w:sz w:val="24"/>
                <w:szCs w:val="24"/>
              </w:rPr>
              <w:t xml:space="preserve"> IT</w:t>
            </w:r>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Сбербанк</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02.05.2011</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4C6FDC" w:rsidP="00046EA0">
            <w:pPr>
              <w:spacing w:after="0" w:line="360" w:lineRule="auto"/>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Неофлекс</w:t>
            </w:r>
            <w:proofErr w:type="spellEnd"/>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4C6FDC"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Росбанк</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14.04.2011</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4C6FDC" w:rsidP="00046EA0">
            <w:pPr>
              <w:spacing w:after="0" w:line="360" w:lineRule="auto"/>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Неофлекс</w:t>
            </w:r>
            <w:proofErr w:type="spellEnd"/>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4C6FDC"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 Санкт-Петербург</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11.04.2011</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Cleverics</w:t>
            </w:r>
            <w:proofErr w:type="spellEnd"/>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4C6FDC" w:rsidP="00F128F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Банк Москвы</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15.03.2011</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 xml:space="preserve">AMT </w:t>
            </w:r>
            <w:proofErr w:type="spellStart"/>
            <w:r w:rsidRPr="00F128FD">
              <w:rPr>
                <w:rFonts w:ascii="Times New Roman" w:eastAsia="Times New Roman" w:hAnsi="Times New Roman" w:cs="Times New Roman"/>
                <w:color w:val="000000"/>
                <w:sz w:val="24"/>
                <w:szCs w:val="24"/>
              </w:rPr>
              <w:t>Group</w:t>
            </w:r>
            <w:proofErr w:type="spellEnd"/>
          </w:p>
        </w:tc>
      </w:tr>
      <w:tr w:rsidR="00E31A72" w:rsidRPr="00F128FD" w:rsidTr="00E31A7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E31A72" w:rsidRPr="00F128FD" w:rsidRDefault="004C6FDC" w:rsidP="00046EA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ВТБ</w:t>
            </w:r>
          </w:p>
        </w:tc>
        <w:tc>
          <w:tcPr>
            <w:tcW w:w="2410"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4C6FDC">
            <w:pPr>
              <w:spacing w:after="0" w:line="360" w:lineRule="auto"/>
              <w:jc w:val="center"/>
              <w:rPr>
                <w:rFonts w:ascii="Times New Roman" w:eastAsia="Times New Roman" w:hAnsi="Times New Roman" w:cs="Times New Roman"/>
                <w:color w:val="000000"/>
                <w:sz w:val="24"/>
                <w:szCs w:val="24"/>
              </w:rPr>
            </w:pPr>
            <w:r w:rsidRPr="00F128FD">
              <w:rPr>
                <w:rFonts w:ascii="Times New Roman" w:eastAsia="Times New Roman" w:hAnsi="Times New Roman" w:cs="Times New Roman"/>
                <w:color w:val="000000"/>
                <w:sz w:val="24"/>
                <w:szCs w:val="24"/>
              </w:rPr>
              <w:t>17.12.2009</w:t>
            </w:r>
          </w:p>
        </w:tc>
        <w:tc>
          <w:tcPr>
            <w:tcW w:w="2977" w:type="dxa"/>
            <w:tcBorders>
              <w:top w:val="nil"/>
              <w:left w:val="nil"/>
              <w:bottom w:val="single" w:sz="4" w:space="0" w:color="auto"/>
              <w:right w:val="single" w:sz="4" w:space="0" w:color="auto"/>
            </w:tcBorders>
            <w:shd w:val="clear" w:color="auto" w:fill="auto"/>
            <w:noWrap/>
            <w:vAlign w:val="center"/>
            <w:hideMark/>
          </w:tcPr>
          <w:p w:rsidR="00E31A72" w:rsidRPr="00F128FD" w:rsidRDefault="00E31A72" w:rsidP="00046EA0">
            <w:pPr>
              <w:spacing w:after="0" w:line="360" w:lineRule="auto"/>
              <w:ind w:firstLine="709"/>
              <w:jc w:val="both"/>
              <w:rPr>
                <w:rFonts w:ascii="Times New Roman" w:eastAsia="Times New Roman" w:hAnsi="Times New Roman" w:cs="Times New Roman"/>
                <w:color w:val="000000"/>
                <w:sz w:val="24"/>
                <w:szCs w:val="24"/>
              </w:rPr>
            </w:pPr>
            <w:proofErr w:type="spellStart"/>
            <w:r w:rsidRPr="00F128FD">
              <w:rPr>
                <w:rFonts w:ascii="Times New Roman" w:eastAsia="Times New Roman" w:hAnsi="Times New Roman" w:cs="Times New Roman"/>
                <w:color w:val="000000"/>
                <w:sz w:val="24"/>
                <w:szCs w:val="24"/>
              </w:rPr>
              <w:t>TopS</w:t>
            </w:r>
            <w:proofErr w:type="spellEnd"/>
            <w:r w:rsidRPr="00F128FD">
              <w:rPr>
                <w:rFonts w:ascii="Times New Roman" w:eastAsia="Times New Roman" w:hAnsi="Times New Roman" w:cs="Times New Roman"/>
                <w:color w:val="000000"/>
                <w:sz w:val="24"/>
                <w:szCs w:val="24"/>
              </w:rPr>
              <w:t xml:space="preserve"> BI </w:t>
            </w:r>
          </w:p>
        </w:tc>
      </w:tr>
    </w:tbl>
    <w:p w:rsidR="004C6FDC" w:rsidRDefault="004C6FDC" w:rsidP="00046EA0">
      <w:pPr>
        <w:spacing w:after="0" w:line="360" w:lineRule="auto"/>
        <w:ind w:firstLine="709"/>
        <w:jc w:val="both"/>
        <w:rPr>
          <w:rFonts w:ascii="Times New Roman" w:hAnsi="Times New Roman" w:cs="Times New Roman"/>
          <w:sz w:val="24"/>
          <w:szCs w:val="24"/>
        </w:rPr>
      </w:pPr>
    </w:p>
    <w:p w:rsidR="004C6FDC" w:rsidRDefault="004C6FDC">
      <w:pPr>
        <w:rPr>
          <w:rFonts w:ascii="Times New Roman" w:hAnsi="Times New Roman" w:cs="Times New Roman"/>
          <w:sz w:val="24"/>
          <w:szCs w:val="24"/>
        </w:rPr>
      </w:pPr>
      <w:r>
        <w:rPr>
          <w:rFonts w:ascii="Times New Roman" w:hAnsi="Times New Roman" w:cs="Times New Roman"/>
          <w:sz w:val="24"/>
          <w:szCs w:val="24"/>
        </w:rPr>
        <w:br w:type="page"/>
      </w:r>
    </w:p>
    <w:p w:rsidR="00DA412B" w:rsidRPr="00046EA0" w:rsidRDefault="00DA412B" w:rsidP="006735E1">
      <w:pPr>
        <w:pStyle w:val="1"/>
        <w:spacing w:before="0" w:line="360" w:lineRule="auto"/>
        <w:ind w:firstLine="709"/>
        <w:jc w:val="center"/>
        <w:rPr>
          <w:rFonts w:ascii="Times New Roman" w:hAnsi="Times New Roman" w:cs="Times New Roman"/>
          <w:color w:val="auto"/>
        </w:rPr>
      </w:pPr>
      <w:bookmarkStart w:id="28" w:name="_Toc357974066"/>
      <w:r w:rsidRPr="00046EA0">
        <w:rPr>
          <w:rFonts w:ascii="Times New Roman" w:hAnsi="Times New Roman" w:cs="Times New Roman"/>
          <w:color w:val="auto"/>
        </w:rPr>
        <w:lastRenderedPageBreak/>
        <w:t>Приложение 1</w:t>
      </w:r>
      <w:r w:rsidR="006735E1">
        <w:rPr>
          <w:rFonts w:ascii="Times New Roman" w:hAnsi="Times New Roman" w:cs="Times New Roman"/>
          <w:color w:val="auto"/>
        </w:rPr>
        <w:t>.</w:t>
      </w:r>
      <w:r w:rsidRPr="00046EA0">
        <w:rPr>
          <w:rFonts w:ascii="Times New Roman" w:hAnsi="Times New Roman" w:cs="Times New Roman"/>
          <w:color w:val="auto"/>
        </w:rPr>
        <w:t xml:space="preserve"> </w:t>
      </w:r>
      <w:r w:rsidR="006735E1">
        <w:rPr>
          <w:rFonts w:ascii="Times New Roman" w:hAnsi="Times New Roman" w:cs="Times New Roman"/>
          <w:color w:val="auto"/>
        </w:rPr>
        <w:t xml:space="preserve">Список объявлений </w:t>
      </w:r>
      <w:r w:rsidRPr="00046EA0">
        <w:rPr>
          <w:rFonts w:ascii="Times New Roman" w:hAnsi="Times New Roman" w:cs="Times New Roman"/>
          <w:color w:val="auto"/>
        </w:rPr>
        <w:t>(продолжение)</w:t>
      </w:r>
      <w:bookmarkEnd w:id="28"/>
    </w:p>
    <w:p w:rsidR="00DA412B" w:rsidRPr="00046EA0" w:rsidRDefault="00DA412B" w:rsidP="00F128FD">
      <w:pPr>
        <w:spacing w:after="0" w:line="360" w:lineRule="auto"/>
        <w:ind w:firstLine="709"/>
        <w:jc w:val="right"/>
        <w:rPr>
          <w:rFonts w:ascii="Times New Roman" w:hAnsi="Times New Roman" w:cs="Times New Roman"/>
          <w:sz w:val="28"/>
          <w:szCs w:val="28"/>
        </w:rPr>
      </w:pPr>
      <w:r w:rsidRPr="00046EA0">
        <w:rPr>
          <w:rFonts w:ascii="Times New Roman" w:hAnsi="Times New Roman" w:cs="Times New Roman"/>
          <w:sz w:val="28"/>
          <w:szCs w:val="28"/>
        </w:rPr>
        <w:t xml:space="preserve">Таблица 3 </w:t>
      </w:r>
    </w:p>
    <w:p w:rsidR="00DA412B" w:rsidRPr="00046EA0" w:rsidRDefault="00DA412B" w:rsidP="00F128FD">
      <w:pPr>
        <w:spacing w:after="0" w:line="360" w:lineRule="auto"/>
        <w:ind w:firstLine="709"/>
        <w:jc w:val="center"/>
        <w:rPr>
          <w:rFonts w:ascii="Times New Roman" w:hAnsi="Times New Roman" w:cs="Times New Roman"/>
          <w:b/>
          <w:sz w:val="28"/>
          <w:szCs w:val="28"/>
        </w:rPr>
      </w:pPr>
      <w:r w:rsidRPr="00046EA0">
        <w:rPr>
          <w:rFonts w:ascii="Times New Roman" w:hAnsi="Times New Roman" w:cs="Times New Roman"/>
          <w:b/>
          <w:sz w:val="28"/>
          <w:szCs w:val="28"/>
        </w:rPr>
        <w:t>Выборка компаний в промышленном секторе</w:t>
      </w:r>
    </w:p>
    <w:tbl>
      <w:tblPr>
        <w:tblW w:w="8946" w:type="dxa"/>
        <w:tblInd w:w="93" w:type="dxa"/>
        <w:tblLayout w:type="fixed"/>
        <w:tblLook w:val="04A0" w:firstRow="1" w:lastRow="0" w:firstColumn="1" w:lastColumn="0" w:noHBand="0" w:noVBand="1"/>
      </w:tblPr>
      <w:tblGrid>
        <w:gridCol w:w="3559"/>
        <w:gridCol w:w="2552"/>
        <w:gridCol w:w="2835"/>
      </w:tblGrid>
      <w:tr w:rsidR="004C6FDC" w:rsidRPr="00C21868" w:rsidTr="001C1674">
        <w:trPr>
          <w:trHeight w:val="52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FDC" w:rsidRPr="00E31A72" w:rsidRDefault="004C6FDC" w:rsidP="001C1674">
            <w:pPr>
              <w:spacing w:after="0" w:line="360" w:lineRule="auto"/>
              <w:jc w:val="center"/>
              <w:rPr>
                <w:rFonts w:ascii="Times New Roman" w:eastAsia="Times New Roman" w:hAnsi="Times New Roman" w:cs="Times New Roman"/>
                <w:bCs/>
                <w:color w:val="000000"/>
                <w:sz w:val="24"/>
                <w:szCs w:val="24"/>
              </w:rPr>
            </w:pPr>
            <w:r w:rsidRPr="00E31A72">
              <w:rPr>
                <w:rFonts w:ascii="Times New Roman" w:eastAsia="Times New Roman" w:hAnsi="Times New Roman" w:cs="Times New Roman"/>
                <w:bCs/>
                <w:color w:val="000000"/>
                <w:sz w:val="24"/>
                <w:szCs w:val="24"/>
              </w:rPr>
              <w:t>Название компании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C6FDC" w:rsidRPr="00E31A72" w:rsidRDefault="004C6FDC" w:rsidP="001C1674">
            <w:pPr>
              <w:spacing w:after="0" w:line="360" w:lineRule="auto"/>
              <w:jc w:val="center"/>
              <w:rPr>
                <w:rFonts w:ascii="Times New Roman" w:eastAsia="Times New Roman" w:hAnsi="Times New Roman" w:cs="Times New Roman"/>
                <w:bCs/>
                <w:color w:val="000000"/>
                <w:sz w:val="24"/>
                <w:szCs w:val="24"/>
              </w:rPr>
            </w:pPr>
            <w:r w:rsidRPr="00E31A72">
              <w:rPr>
                <w:rFonts w:ascii="Times New Roman" w:eastAsia="Times New Roman" w:hAnsi="Times New Roman" w:cs="Times New Roman"/>
                <w:bCs/>
                <w:color w:val="000000"/>
                <w:sz w:val="24"/>
                <w:szCs w:val="24"/>
              </w:rPr>
              <w:t>Дата объявления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C6FDC" w:rsidRPr="00E31A72" w:rsidRDefault="004C6FDC" w:rsidP="001C1674">
            <w:pPr>
              <w:spacing w:after="0" w:line="360" w:lineRule="auto"/>
              <w:jc w:val="center"/>
              <w:rPr>
                <w:rFonts w:ascii="Times New Roman" w:eastAsia="Times New Roman" w:hAnsi="Times New Roman" w:cs="Times New Roman"/>
                <w:bCs/>
                <w:color w:val="000000"/>
                <w:sz w:val="24"/>
                <w:szCs w:val="24"/>
              </w:rPr>
            </w:pPr>
            <w:r w:rsidRPr="00E31A72">
              <w:rPr>
                <w:rFonts w:ascii="Times New Roman" w:eastAsia="Times New Roman" w:hAnsi="Times New Roman" w:cs="Times New Roman"/>
                <w:bCs/>
                <w:color w:val="000000"/>
                <w:sz w:val="24"/>
                <w:szCs w:val="24"/>
              </w:rPr>
              <w:t>Поставщик услуг</w:t>
            </w:r>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Лененерго</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25.08.2011</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proofErr w:type="spellStart"/>
            <w:r w:rsidRPr="003618C3">
              <w:rPr>
                <w:rFonts w:ascii="Times New Roman" w:eastAsia="Times New Roman" w:hAnsi="Times New Roman" w:cs="Times New Roman"/>
                <w:color w:val="000000"/>
                <w:sz w:val="20"/>
                <w:szCs w:val="20"/>
              </w:rPr>
              <w:t>Omninet</w:t>
            </w:r>
            <w:proofErr w:type="spellEnd"/>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Роснефть</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07.07.2011</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1C1674" w:rsidP="001C1674">
            <w:pPr>
              <w:spacing w:after="0" w:line="36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Интертраст</w:t>
            </w:r>
            <w:proofErr w:type="gramStart"/>
            <w:r w:rsidR="004C6FDC" w:rsidRPr="003618C3">
              <w:rPr>
                <w:rFonts w:ascii="Times New Roman" w:eastAsia="Times New Roman" w:hAnsi="Times New Roman" w:cs="Times New Roman"/>
                <w:color w:val="000000"/>
                <w:sz w:val="20"/>
                <w:szCs w:val="20"/>
              </w:rPr>
              <w:t>t</w:t>
            </w:r>
            <w:proofErr w:type="spellEnd"/>
            <w:proofErr w:type="gramEnd"/>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Калина</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4.06.2011</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 xml:space="preserve">ALPE </w:t>
            </w:r>
            <w:r w:rsidR="001C1674">
              <w:rPr>
                <w:rFonts w:ascii="Times New Roman" w:eastAsia="Times New Roman" w:hAnsi="Times New Roman" w:cs="Times New Roman"/>
                <w:color w:val="000000"/>
                <w:sz w:val="20"/>
                <w:szCs w:val="20"/>
              </w:rPr>
              <w:t>консалтинг</w:t>
            </w:r>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КАМАЗ</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17.05.2011</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SAP</w:t>
            </w:r>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Разгуляй группа</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05.05.2011</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1C</w:t>
            </w:r>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Русское море</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26.04.2011</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1C1674" w:rsidP="001C1674">
            <w:pPr>
              <w:spacing w:after="0" w:line="36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Директум</w:t>
            </w:r>
            <w:proofErr w:type="spellEnd"/>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Пивоваренная компания «Балтика»</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25.04.2011</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1C1674" w:rsidP="001C1674">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Монолит-инфо</w:t>
            </w:r>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Норильский никель</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19.04.2011</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1C1674" w:rsidP="001C1674">
            <w:pPr>
              <w:spacing w:after="0" w:line="360" w:lineRule="auto"/>
              <w:jc w:val="center"/>
              <w:rPr>
                <w:rFonts w:ascii="Times New Roman" w:eastAsia="Times New Roman" w:hAnsi="Times New Roman" w:cs="Times New Roman"/>
                <w:color w:val="000000"/>
                <w:sz w:val="20"/>
                <w:szCs w:val="20"/>
              </w:rPr>
            </w:pPr>
            <w:r w:rsidRPr="001C1674">
              <w:rPr>
                <w:rFonts w:ascii="Times New Roman" w:eastAsia="Times New Roman" w:hAnsi="Times New Roman" w:cs="Times New Roman"/>
                <w:color w:val="000000"/>
              </w:rPr>
              <w:t>ИТ-департамент</w:t>
            </w:r>
          </w:p>
        </w:tc>
      </w:tr>
      <w:tr w:rsidR="004C6FDC" w:rsidRPr="00C21868" w:rsidTr="004C6FDC">
        <w:trPr>
          <w:trHeight w:val="246"/>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4C6FDC" w:rsidRDefault="004C6FDC" w:rsidP="004C6FDC">
            <w:pPr>
              <w:pStyle w:val="3"/>
              <w:shd w:val="clear" w:color="auto" w:fill="FFFFFF"/>
              <w:spacing w:before="0"/>
              <w:rPr>
                <w:rFonts w:ascii="Times New Roman" w:hAnsi="Times New Roman" w:cs="Times New Roman"/>
                <w:b w:val="0"/>
                <w:bCs w:val="0"/>
                <w:color w:val="auto"/>
                <w:sz w:val="20"/>
                <w:szCs w:val="20"/>
              </w:rPr>
            </w:pPr>
            <w:bookmarkStart w:id="29" w:name="_Toc357974067"/>
            <w:r w:rsidRPr="004C6FDC">
              <w:rPr>
                <w:rStyle w:val="ad"/>
                <w:rFonts w:ascii="Times New Roman" w:hAnsi="Times New Roman" w:cs="Times New Roman"/>
                <w:b w:val="0"/>
                <w:i w:val="0"/>
                <w:iCs w:val="0"/>
                <w:color w:val="auto"/>
                <w:sz w:val="20"/>
                <w:szCs w:val="20"/>
              </w:rPr>
              <w:t>ВСМПО</w:t>
            </w:r>
            <w:r w:rsidRPr="004C6FDC">
              <w:rPr>
                <w:rFonts w:ascii="Times New Roman" w:hAnsi="Times New Roman" w:cs="Times New Roman"/>
                <w:b w:val="0"/>
                <w:bCs w:val="0"/>
                <w:color w:val="auto"/>
                <w:sz w:val="20"/>
                <w:szCs w:val="20"/>
              </w:rPr>
              <w:t>-</w:t>
            </w:r>
            <w:r w:rsidRPr="004C6FDC">
              <w:rPr>
                <w:rStyle w:val="ad"/>
                <w:rFonts w:ascii="Times New Roman" w:hAnsi="Times New Roman" w:cs="Times New Roman"/>
                <w:b w:val="0"/>
                <w:i w:val="0"/>
                <w:iCs w:val="0"/>
                <w:color w:val="auto"/>
                <w:sz w:val="20"/>
                <w:szCs w:val="20"/>
              </w:rPr>
              <w:t>АВИСМА</w:t>
            </w:r>
            <w:bookmarkEnd w:id="29"/>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07.04.2011</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1C1674" w:rsidP="001C1674">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НПО Компьютер</w:t>
            </w:r>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КАМАЗ</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16.03.2011</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SAP</w:t>
            </w:r>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Татнефть</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15.03.2011</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1C1674" w:rsidRDefault="001C1674" w:rsidP="001C1674">
            <w:pPr>
              <w:spacing w:after="0" w:line="360" w:lineRule="auto"/>
              <w:jc w:val="center"/>
              <w:rPr>
                <w:rFonts w:ascii="Times New Roman" w:eastAsia="Times New Roman" w:hAnsi="Times New Roman" w:cs="Times New Roman"/>
                <w:color w:val="000000"/>
              </w:rPr>
            </w:pPr>
            <w:r w:rsidRPr="001C1674">
              <w:rPr>
                <w:rFonts w:ascii="Times New Roman" w:eastAsia="Times New Roman" w:hAnsi="Times New Roman" w:cs="Times New Roman"/>
                <w:color w:val="000000"/>
              </w:rPr>
              <w:t>ИТ-департамент</w:t>
            </w:r>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Славнефть</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10.03.2011</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proofErr w:type="spellStart"/>
            <w:r w:rsidRPr="003618C3">
              <w:rPr>
                <w:rFonts w:ascii="Times New Roman" w:eastAsia="Times New Roman" w:hAnsi="Times New Roman" w:cs="Times New Roman"/>
                <w:color w:val="000000"/>
                <w:sz w:val="20"/>
                <w:szCs w:val="20"/>
              </w:rPr>
              <w:t>ABSZEiM</w:t>
            </w:r>
            <w:proofErr w:type="spellEnd"/>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МРСК</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03.02.2011</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1C1674" w:rsidP="001C1674">
            <w:pPr>
              <w:spacing w:after="0" w:line="360" w:lineRule="auto"/>
              <w:jc w:val="center"/>
              <w:rPr>
                <w:rFonts w:ascii="Times New Roman" w:eastAsia="Times New Roman" w:hAnsi="Times New Roman" w:cs="Times New Roman"/>
                <w:color w:val="000000"/>
                <w:sz w:val="20"/>
                <w:szCs w:val="20"/>
              </w:rPr>
            </w:pPr>
            <w:r w:rsidRPr="001C1674">
              <w:rPr>
                <w:rFonts w:ascii="Times New Roman" w:eastAsia="Times New Roman" w:hAnsi="Times New Roman" w:cs="Times New Roman"/>
                <w:color w:val="000000"/>
              </w:rPr>
              <w:t>ИТ-департамент</w:t>
            </w:r>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КАМАЗ</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24.02.2011</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1C1674" w:rsidP="001C1674">
            <w:pPr>
              <w:spacing w:after="0" w:line="36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Интелком</w:t>
            </w:r>
            <w:proofErr w:type="spellEnd"/>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РАО ЕС Восток</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18.01.2011</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1C1674" w:rsidP="001C1674">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Ланит</w:t>
            </w:r>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Норильский никель</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11.01.2011</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1C1674" w:rsidP="001C1674">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Ай-</w:t>
            </w:r>
            <w:proofErr w:type="spellStart"/>
            <w:r>
              <w:rPr>
                <w:rFonts w:ascii="Times New Roman" w:eastAsia="Times New Roman" w:hAnsi="Times New Roman" w:cs="Times New Roman"/>
                <w:color w:val="000000"/>
                <w:sz w:val="20"/>
                <w:szCs w:val="20"/>
              </w:rPr>
              <w:t>теко</w:t>
            </w:r>
            <w:proofErr w:type="spellEnd"/>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Газпром</w:t>
            </w:r>
            <w:r w:rsidR="001C167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нефть</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09.12.2010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proofErr w:type="spellStart"/>
            <w:r w:rsidRPr="003618C3">
              <w:rPr>
                <w:rFonts w:ascii="Times New Roman" w:eastAsia="Times New Roman" w:hAnsi="Times New Roman" w:cs="Times New Roman"/>
                <w:color w:val="000000"/>
                <w:sz w:val="20"/>
                <w:szCs w:val="20"/>
              </w:rPr>
              <w:t>Cognitive</w:t>
            </w:r>
            <w:proofErr w:type="spellEnd"/>
            <w:r w:rsidRPr="003618C3">
              <w:rPr>
                <w:rFonts w:ascii="Times New Roman" w:eastAsia="Times New Roman" w:hAnsi="Times New Roman" w:cs="Times New Roman"/>
                <w:color w:val="000000"/>
                <w:sz w:val="20"/>
                <w:szCs w:val="20"/>
              </w:rPr>
              <w:t xml:space="preserve"> </w:t>
            </w:r>
            <w:proofErr w:type="spellStart"/>
            <w:r w:rsidRPr="003618C3">
              <w:rPr>
                <w:rFonts w:ascii="Times New Roman" w:eastAsia="Times New Roman" w:hAnsi="Times New Roman" w:cs="Times New Roman"/>
                <w:color w:val="000000"/>
                <w:sz w:val="20"/>
                <w:szCs w:val="20"/>
              </w:rPr>
              <w:t>Technologies</w:t>
            </w:r>
            <w:proofErr w:type="spellEnd"/>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Иркут</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30.11.2010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GMCS</w:t>
            </w:r>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Лукойл</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11.11.2010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1C1674" w:rsidP="001C1674">
            <w:pPr>
              <w:spacing w:after="0" w:line="36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Эмерсон</w:t>
            </w:r>
            <w:proofErr w:type="spellEnd"/>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4C6FDC" w:rsidRDefault="004C6FDC" w:rsidP="00F128FD">
            <w:pPr>
              <w:spacing w:after="0" w:line="360" w:lineRule="auto"/>
              <w:jc w:val="both"/>
              <w:rPr>
                <w:rFonts w:ascii="Times New Roman" w:eastAsia="Times New Roman" w:hAnsi="Times New Roman" w:cs="Times New Roman"/>
              </w:rPr>
            </w:pPr>
            <w:proofErr w:type="spellStart"/>
            <w:r w:rsidRPr="004C6FDC">
              <w:rPr>
                <w:rFonts w:ascii="Times New Roman" w:hAnsi="Times New Roman" w:cs="Times New Roman"/>
                <w:shd w:val="clear" w:color="auto" w:fill="FFFFFF"/>
              </w:rPr>
              <w:t>Мордовэнергосбыт</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29.10.2010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proofErr w:type="spellStart"/>
            <w:r w:rsidRPr="003618C3">
              <w:rPr>
                <w:rFonts w:ascii="Times New Roman" w:eastAsia="Times New Roman" w:hAnsi="Times New Roman" w:cs="Times New Roman"/>
                <w:color w:val="000000"/>
                <w:sz w:val="20"/>
                <w:szCs w:val="20"/>
              </w:rPr>
              <w:t>Sov.techno</w:t>
            </w:r>
            <w:proofErr w:type="spellEnd"/>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4C6FDC" w:rsidRDefault="004C6FDC" w:rsidP="00F128FD">
            <w:pPr>
              <w:spacing w:after="0" w:line="360" w:lineRule="auto"/>
              <w:jc w:val="both"/>
              <w:rPr>
                <w:rFonts w:ascii="Times New Roman" w:eastAsia="Times New Roman" w:hAnsi="Times New Roman" w:cs="Times New Roman"/>
                <w:color w:val="000000"/>
                <w:sz w:val="20"/>
                <w:szCs w:val="20"/>
              </w:rPr>
            </w:pPr>
            <w:r w:rsidRPr="004C6FDC">
              <w:rPr>
                <w:rStyle w:val="ad"/>
                <w:rFonts w:ascii="Times New Roman" w:hAnsi="Times New Roman" w:cs="Times New Roman"/>
                <w:i w:val="0"/>
                <w:iCs w:val="0"/>
                <w:sz w:val="20"/>
                <w:szCs w:val="20"/>
              </w:rPr>
              <w:t>ВСМПО</w:t>
            </w:r>
            <w:r w:rsidRPr="004C6FDC">
              <w:rPr>
                <w:rFonts w:ascii="Times New Roman" w:hAnsi="Times New Roman" w:cs="Times New Roman"/>
                <w:sz w:val="20"/>
                <w:szCs w:val="20"/>
              </w:rPr>
              <w:t>-</w:t>
            </w:r>
            <w:r w:rsidRPr="004C6FDC">
              <w:rPr>
                <w:rStyle w:val="ad"/>
                <w:rFonts w:ascii="Times New Roman" w:hAnsi="Times New Roman" w:cs="Times New Roman"/>
                <w:i w:val="0"/>
                <w:iCs w:val="0"/>
                <w:sz w:val="20"/>
                <w:szCs w:val="20"/>
              </w:rPr>
              <w:t>АВИСМА</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21.10.2010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1C1674" w:rsidP="001C1674">
            <w:pPr>
              <w:spacing w:after="0" w:line="36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Директум</w:t>
            </w:r>
            <w:proofErr w:type="spellEnd"/>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Иркут</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19.10.2010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GMCS</w:t>
            </w:r>
          </w:p>
        </w:tc>
      </w:tr>
      <w:tr w:rsidR="004C6FDC" w:rsidRPr="00C21868" w:rsidTr="001C1674">
        <w:trPr>
          <w:trHeight w:val="39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Интер</w:t>
            </w:r>
            <w:proofErr w:type="spellEnd"/>
            <w:r>
              <w:rPr>
                <w:rFonts w:ascii="Times New Roman" w:eastAsia="Times New Roman" w:hAnsi="Times New Roman" w:cs="Times New Roman"/>
                <w:color w:val="000000"/>
                <w:sz w:val="20"/>
                <w:szCs w:val="20"/>
              </w:rPr>
              <w:t xml:space="preserve"> РАО</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10.09.2010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1C1674" w:rsidRDefault="003C5031" w:rsidP="001C1674">
            <w:pPr>
              <w:pStyle w:val="3"/>
              <w:shd w:val="clear" w:color="auto" w:fill="FFFFFF"/>
              <w:spacing w:before="0"/>
              <w:jc w:val="center"/>
              <w:rPr>
                <w:rFonts w:ascii="Times New Roman" w:hAnsi="Times New Roman" w:cs="Times New Roman"/>
                <w:b w:val="0"/>
                <w:bCs w:val="0"/>
                <w:color w:val="auto"/>
              </w:rPr>
            </w:pPr>
            <w:hyperlink r:id="rId34" w:tgtFrame="_blank" w:history="1">
              <w:bookmarkStart w:id="30" w:name="_Toc357974068"/>
              <w:proofErr w:type="spellStart"/>
              <w:r w:rsidR="001C1674" w:rsidRPr="001C1674">
                <w:rPr>
                  <w:rStyle w:val="a9"/>
                  <w:rFonts w:ascii="Times New Roman" w:hAnsi="Times New Roman" w:cs="Times New Roman"/>
                  <w:b w:val="0"/>
                  <w:bCs w:val="0"/>
                  <w:color w:val="auto"/>
                  <w:u w:val="none"/>
                </w:rPr>
                <w:t>Стинс</w:t>
              </w:r>
              <w:proofErr w:type="spellEnd"/>
              <w:r w:rsidR="001C1674" w:rsidRPr="001C1674">
                <w:rPr>
                  <w:rStyle w:val="a9"/>
                  <w:rFonts w:ascii="Times New Roman" w:hAnsi="Times New Roman" w:cs="Times New Roman"/>
                  <w:b w:val="0"/>
                  <w:bCs w:val="0"/>
                  <w:color w:val="auto"/>
                  <w:u w:val="none"/>
                </w:rPr>
                <w:t xml:space="preserve"> </w:t>
              </w:r>
              <w:proofErr w:type="spellStart"/>
              <w:r w:rsidR="001C1674" w:rsidRPr="001C1674">
                <w:rPr>
                  <w:rStyle w:val="a9"/>
                  <w:rFonts w:ascii="Times New Roman" w:hAnsi="Times New Roman" w:cs="Times New Roman"/>
                  <w:b w:val="0"/>
                  <w:bCs w:val="0"/>
                  <w:color w:val="auto"/>
                  <w:u w:val="none"/>
                </w:rPr>
                <w:t>Коман</w:t>
              </w:r>
              <w:bookmarkEnd w:id="30"/>
              <w:proofErr w:type="spellEnd"/>
            </w:hyperlink>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ОГК</w:t>
            </w:r>
            <w:r w:rsidRPr="003618C3">
              <w:rPr>
                <w:rFonts w:ascii="Times New Roman" w:eastAsia="Times New Roman" w:hAnsi="Times New Roman" w:cs="Times New Roman"/>
                <w:color w:val="000000"/>
                <w:sz w:val="20"/>
                <w:szCs w:val="20"/>
              </w:rPr>
              <w:t>-2</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02.09.2010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1C1674" w:rsidP="001C1674">
            <w:pPr>
              <w:spacing w:after="0" w:line="36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Корус</w:t>
            </w:r>
            <w:proofErr w:type="spellEnd"/>
            <w:r>
              <w:rPr>
                <w:rFonts w:ascii="Times New Roman" w:eastAsia="Times New Roman" w:hAnsi="Times New Roman" w:cs="Times New Roman"/>
                <w:color w:val="000000"/>
                <w:sz w:val="20"/>
                <w:szCs w:val="20"/>
              </w:rPr>
              <w:t xml:space="preserve"> консалтинг</w:t>
            </w:r>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Полю</w:t>
            </w:r>
            <w:r w:rsidR="001C1674">
              <w:rPr>
                <w:rFonts w:ascii="Times New Roman" w:eastAsia="Times New Roman" w:hAnsi="Times New Roman" w:cs="Times New Roman"/>
                <w:color w:val="000000"/>
                <w:sz w:val="20"/>
                <w:szCs w:val="20"/>
              </w:rPr>
              <w:t xml:space="preserve">с </w:t>
            </w:r>
            <w:r>
              <w:rPr>
                <w:rFonts w:ascii="Times New Roman" w:eastAsia="Times New Roman" w:hAnsi="Times New Roman" w:cs="Times New Roman"/>
                <w:color w:val="000000"/>
                <w:sz w:val="20"/>
                <w:szCs w:val="20"/>
              </w:rPr>
              <w:t>золото</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25.08.2010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IBS</w:t>
            </w:r>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Роснефть</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26.07.2010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proofErr w:type="spellStart"/>
            <w:r w:rsidRPr="003618C3">
              <w:rPr>
                <w:rFonts w:ascii="Times New Roman" w:eastAsia="Times New Roman" w:hAnsi="Times New Roman" w:cs="Times New Roman"/>
                <w:color w:val="000000"/>
                <w:sz w:val="20"/>
                <w:szCs w:val="20"/>
              </w:rPr>
              <w:t>Electronic</w:t>
            </w:r>
            <w:proofErr w:type="spellEnd"/>
            <w:r w:rsidRPr="003618C3">
              <w:rPr>
                <w:rFonts w:ascii="Times New Roman" w:eastAsia="Times New Roman" w:hAnsi="Times New Roman" w:cs="Times New Roman"/>
                <w:color w:val="000000"/>
                <w:sz w:val="20"/>
                <w:szCs w:val="20"/>
              </w:rPr>
              <w:t xml:space="preserve"> </w:t>
            </w:r>
            <w:proofErr w:type="spellStart"/>
            <w:r w:rsidRPr="003618C3">
              <w:rPr>
                <w:rFonts w:ascii="Times New Roman" w:eastAsia="Times New Roman" w:hAnsi="Times New Roman" w:cs="Times New Roman"/>
                <w:color w:val="000000"/>
                <w:sz w:val="20"/>
                <w:szCs w:val="20"/>
              </w:rPr>
              <w:t>Office</w:t>
            </w:r>
            <w:proofErr w:type="spellEnd"/>
            <w:r w:rsidRPr="003618C3">
              <w:rPr>
                <w:rFonts w:ascii="Times New Roman" w:eastAsia="Times New Roman" w:hAnsi="Times New Roman" w:cs="Times New Roman"/>
                <w:color w:val="000000"/>
                <w:sz w:val="20"/>
                <w:szCs w:val="20"/>
              </w:rPr>
              <w:t xml:space="preserve"> </w:t>
            </w:r>
            <w:proofErr w:type="spellStart"/>
            <w:r w:rsidRPr="003618C3">
              <w:rPr>
                <w:rFonts w:ascii="Times New Roman" w:eastAsia="Times New Roman" w:hAnsi="Times New Roman" w:cs="Times New Roman"/>
                <w:color w:val="000000"/>
                <w:sz w:val="20"/>
                <w:szCs w:val="20"/>
              </w:rPr>
              <w:t>Systems</w:t>
            </w:r>
            <w:proofErr w:type="spellEnd"/>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Газпром</w:t>
            </w:r>
            <w:r w:rsidR="001C167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нефть</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20.07.2010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1C-</w:t>
            </w:r>
            <w:r w:rsidR="001C1674">
              <w:rPr>
                <w:rFonts w:ascii="Times New Roman" w:eastAsia="Times New Roman" w:hAnsi="Times New Roman" w:cs="Times New Roman"/>
                <w:color w:val="000000"/>
                <w:sz w:val="20"/>
                <w:szCs w:val="20"/>
              </w:rPr>
              <w:t>Рарус</w:t>
            </w:r>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4C6FDC"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Газпром</w:t>
            </w:r>
            <w:r w:rsidR="001C167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нефть</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05.07.2010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1C-</w:t>
            </w:r>
            <w:r w:rsidR="001C1674">
              <w:rPr>
                <w:rFonts w:ascii="Times New Roman" w:eastAsia="Times New Roman" w:hAnsi="Times New Roman" w:cs="Times New Roman"/>
                <w:color w:val="000000"/>
                <w:sz w:val="20"/>
                <w:szCs w:val="20"/>
              </w:rPr>
              <w:t xml:space="preserve"> </w:t>
            </w:r>
            <w:proofErr w:type="spellStart"/>
            <w:r w:rsidR="001C1674">
              <w:rPr>
                <w:rFonts w:ascii="Times New Roman" w:eastAsia="Times New Roman" w:hAnsi="Times New Roman" w:cs="Times New Roman"/>
                <w:color w:val="000000"/>
                <w:sz w:val="20"/>
                <w:szCs w:val="20"/>
              </w:rPr>
              <w:t>Рарус</w:t>
            </w:r>
            <w:proofErr w:type="spellEnd"/>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1C1674"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Роснефть</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28.06.2010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proofErr w:type="spellStart"/>
            <w:r w:rsidRPr="003618C3">
              <w:rPr>
                <w:rFonts w:ascii="Times New Roman" w:eastAsia="Times New Roman" w:hAnsi="Times New Roman" w:cs="Times New Roman"/>
                <w:color w:val="000000"/>
                <w:sz w:val="20"/>
                <w:szCs w:val="20"/>
              </w:rPr>
              <w:t>DocsVision</w:t>
            </w:r>
            <w:proofErr w:type="spellEnd"/>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1C1674"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ТГК</w:t>
            </w:r>
            <w:r w:rsidR="004C6FDC" w:rsidRPr="003618C3">
              <w:rPr>
                <w:rFonts w:ascii="Times New Roman" w:eastAsia="Times New Roman" w:hAnsi="Times New Roman" w:cs="Times New Roman"/>
                <w:color w:val="000000"/>
                <w:sz w:val="20"/>
                <w:szCs w:val="20"/>
              </w:rPr>
              <w:t>-6</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16.06.2010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1C-</w:t>
            </w:r>
            <w:r w:rsidR="001C1674">
              <w:rPr>
                <w:rFonts w:ascii="Times New Roman" w:eastAsia="Times New Roman" w:hAnsi="Times New Roman" w:cs="Times New Roman"/>
                <w:color w:val="000000"/>
                <w:sz w:val="20"/>
                <w:szCs w:val="20"/>
              </w:rPr>
              <w:t xml:space="preserve"> </w:t>
            </w:r>
            <w:proofErr w:type="spellStart"/>
            <w:r w:rsidR="001C1674">
              <w:rPr>
                <w:rFonts w:ascii="Times New Roman" w:eastAsia="Times New Roman" w:hAnsi="Times New Roman" w:cs="Times New Roman"/>
                <w:color w:val="000000"/>
                <w:sz w:val="20"/>
                <w:szCs w:val="20"/>
              </w:rPr>
              <w:t>Рарус</w:t>
            </w:r>
            <w:proofErr w:type="spellEnd"/>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1C1674" w:rsidP="00F128F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Разгуляй группа</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26.05.2010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1C1674" w:rsidP="001C1674">
            <w:pPr>
              <w:spacing w:after="0" w:line="36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Навикон</w:t>
            </w:r>
            <w:proofErr w:type="spellEnd"/>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1C1674" w:rsidP="001C1674">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ТГК</w:t>
            </w:r>
            <w:r w:rsidR="004C6FDC" w:rsidRPr="003618C3">
              <w:rPr>
                <w:rFonts w:ascii="Times New Roman" w:eastAsia="Times New Roman" w:hAnsi="Times New Roman" w:cs="Times New Roman"/>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17.05.2010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1C1674" w:rsidP="001C1674">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Проектная практика</w:t>
            </w:r>
          </w:p>
        </w:tc>
      </w:tr>
      <w:tr w:rsidR="004C6FDC" w:rsidRPr="00C21868" w:rsidTr="004C6FDC">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C6FDC" w:rsidRPr="003618C3" w:rsidRDefault="001C1674" w:rsidP="001C1674">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Иркутскэнерго</w:t>
            </w:r>
          </w:p>
        </w:tc>
        <w:tc>
          <w:tcPr>
            <w:tcW w:w="2552"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4C6FDC">
            <w:pPr>
              <w:spacing w:after="0" w:line="360" w:lineRule="auto"/>
              <w:jc w:val="center"/>
              <w:rPr>
                <w:rFonts w:ascii="Times New Roman" w:eastAsia="Times New Roman" w:hAnsi="Times New Roman" w:cs="Times New Roman"/>
                <w:color w:val="000000"/>
                <w:sz w:val="20"/>
                <w:szCs w:val="20"/>
              </w:rPr>
            </w:pPr>
            <w:r w:rsidRPr="003618C3">
              <w:rPr>
                <w:rFonts w:ascii="Times New Roman" w:eastAsia="Times New Roman" w:hAnsi="Times New Roman" w:cs="Times New Roman"/>
                <w:color w:val="000000"/>
                <w:sz w:val="20"/>
                <w:szCs w:val="20"/>
              </w:rPr>
              <w:t>15.04.2010</w:t>
            </w:r>
          </w:p>
        </w:tc>
        <w:tc>
          <w:tcPr>
            <w:tcW w:w="2835" w:type="dxa"/>
            <w:tcBorders>
              <w:top w:val="nil"/>
              <w:left w:val="nil"/>
              <w:bottom w:val="single" w:sz="4" w:space="0" w:color="auto"/>
              <w:right w:val="single" w:sz="4" w:space="0" w:color="auto"/>
            </w:tcBorders>
            <w:shd w:val="clear" w:color="auto" w:fill="auto"/>
            <w:noWrap/>
            <w:vAlign w:val="center"/>
            <w:hideMark/>
          </w:tcPr>
          <w:p w:rsidR="004C6FDC" w:rsidRPr="003618C3" w:rsidRDefault="004C6FDC" w:rsidP="001C1674">
            <w:pPr>
              <w:spacing w:after="0" w:line="360" w:lineRule="auto"/>
              <w:jc w:val="center"/>
              <w:rPr>
                <w:rFonts w:ascii="Times New Roman" w:eastAsia="Times New Roman" w:hAnsi="Times New Roman" w:cs="Times New Roman"/>
                <w:color w:val="000000"/>
                <w:sz w:val="20"/>
                <w:szCs w:val="20"/>
              </w:rPr>
            </w:pPr>
            <w:proofErr w:type="spellStart"/>
            <w:r w:rsidRPr="003618C3">
              <w:rPr>
                <w:rFonts w:ascii="Times New Roman" w:eastAsia="Times New Roman" w:hAnsi="Times New Roman" w:cs="Times New Roman"/>
                <w:color w:val="000000"/>
                <w:sz w:val="20"/>
                <w:szCs w:val="20"/>
              </w:rPr>
              <w:t>Software</w:t>
            </w:r>
            <w:proofErr w:type="spellEnd"/>
            <w:r w:rsidRPr="003618C3">
              <w:rPr>
                <w:rFonts w:ascii="Times New Roman" w:eastAsia="Times New Roman" w:hAnsi="Times New Roman" w:cs="Times New Roman"/>
                <w:color w:val="000000"/>
                <w:sz w:val="20"/>
                <w:szCs w:val="20"/>
              </w:rPr>
              <w:t xml:space="preserve"> AG &amp; IDS </w:t>
            </w:r>
            <w:proofErr w:type="spellStart"/>
            <w:r w:rsidRPr="003618C3">
              <w:rPr>
                <w:rFonts w:ascii="Times New Roman" w:eastAsia="Times New Roman" w:hAnsi="Times New Roman" w:cs="Times New Roman"/>
                <w:color w:val="000000"/>
                <w:sz w:val="20"/>
                <w:szCs w:val="20"/>
              </w:rPr>
              <w:t>Scheer</w:t>
            </w:r>
            <w:proofErr w:type="spellEnd"/>
          </w:p>
        </w:tc>
      </w:tr>
    </w:tbl>
    <w:p w:rsidR="00D02497" w:rsidRPr="00046EA0" w:rsidRDefault="00D02497" w:rsidP="006735E1">
      <w:pPr>
        <w:pStyle w:val="1"/>
        <w:spacing w:before="0" w:line="360" w:lineRule="auto"/>
        <w:ind w:firstLine="709"/>
        <w:jc w:val="center"/>
        <w:rPr>
          <w:rFonts w:ascii="Times New Roman" w:hAnsi="Times New Roman" w:cs="Times New Roman"/>
          <w:color w:val="auto"/>
        </w:rPr>
      </w:pPr>
      <w:bookmarkStart w:id="31" w:name="_Toc357974069"/>
      <w:r w:rsidRPr="00046EA0">
        <w:rPr>
          <w:rFonts w:ascii="Times New Roman" w:hAnsi="Times New Roman" w:cs="Times New Roman"/>
          <w:color w:val="auto"/>
        </w:rPr>
        <w:lastRenderedPageBreak/>
        <w:t>Приложение 1</w:t>
      </w:r>
      <w:r w:rsidR="006735E1">
        <w:rPr>
          <w:rFonts w:ascii="Times New Roman" w:hAnsi="Times New Roman" w:cs="Times New Roman"/>
          <w:color w:val="auto"/>
        </w:rPr>
        <w:t>.</w:t>
      </w:r>
      <w:r w:rsidRPr="00046EA0">
        <w:rPr>
          <w:rFonts w:ascii="Times New Roman" w:hAnsi="Times New Roman" w:cs="Times New Roman"/>
          <w:color w:val="auto"/>
        </w:rPr>
        <w:t xml:space="preserve"> </w:t>
      </w:r>
      <w:r w:rsidR="006735E1">
        <w:rPr>
          <w:rFonts w:ascii="Times New Roman" w:hAnsi="Times New Roman" w:cs="Times New Roman"/>
          <w:color w:val="auto"/>
        </w:rPr>
        <w:t xml:space="preserve">Список объявлений </w:t>
      </w:r>
      <w:r w:rsidRPr="00046EA0">
        <w:rPr>
          <w:rFonts w:ascii="Times New Roman" w:hAnsi="Times New Roman" w:cs="Times New Roman"/>
          <w:color w:val="auto"/>
        </w:rPr>
        <w:t>(продолжение)</w:t>
      </w:r>
      <w:bookmarkEnd w:id="31"/>
    </w:p>
    <w:p w:rsidR="00D02497" w:rsidRPr="00046EA0" w:rsidRDefault="00D02497" w:rsidP="003618C3">
      <w:pPr>
        <w:spacing w:after="0" w:line="360" w:lineRule="auto"/>
        <w:ind w:firstLine="709"/>
        <w:jc w:val="right"/>
        <w:rPr>
          <w:rFonts w:ascii="Times New Roman" w:hAnsi="Times New Roman" w:cs="Times New Roman"/>
          <w:sz w:val="28"/>
          <w:szCs w:val="28"/>
        </w:rPr>
      </w:pPr>
      <w:r w:rsidRPr="00046EA0">
        <w:rPr>
          <w:rFonts w:ascii="Times New Roman" w:hAnsi="Times New Roman" w:cs="Times New Roman"/>
          <w:sz w:val="28"/>
          <w:szCs w:val="28"/>
        </w:rPr>
        <w:t xml:space="preserve">Таблица 3 (продолжение) </w:t>
      </w:r>
    </w:p>
    <w:p w:rsidR="00D02497" w:rsidRPr="00046EA0" w:rsidRDefault="00D02497" w:rsidP="003618C3">
      <w:pPr>
        <w:spacing w:after="0" w:line="360" w:lineRule="auto"/>
        <w:ind w:firstLine="709"/>
        <w:jc w:val="center"/>
        <w:rPr>
          <w:rFonts w:ascii="Times New Roman" w:hAnsi="Times New Roman" w:cs="Times New Roman"/>
          <w:b/>
          <w:sz w:val="28"/>
          <w:szCs w:val="28"/>
        </w:rPr>
      </w:pPr>
      <w:r w:rsidRPr="00046EA0">
        <w:rPr>
          <w:rFonts w:ascii="Times New Roman" w:hAnsi="Times New Roman" w:cs="Times New Roman"/>
          <w:b/>
          <w:sz w:val="28"/>
          <w:szCs w:val="28"/>
        </w:rPr>
        <w:t>Выборка компаний в промышленном секторе</w:t>
      </w:r>
    </w:p>
    <w:tbl>
      <w:tblPr>
        <w:tblW w:w="7953" w:type="dxa"/>
        <w:tblInd w:w="93" w:type="dxa"/>
        <w:tblLook w:val="04A0" w:firstRow="1" w:lastRow="0" w:firstColumn="1" w:lastColumn="0" w:noHBand="0" w:noVBand="1"/>
      </w:tblPr>
      <w:tblGrid>
        <w:gridCol w:w="2992"/>
        <w:gridCol w:w="1985"/>
        <w:gridCol w:w="2976"/>
      </w:tblGrid>
      <w:tr w:rsidR="001C1674" w:rsidRPr="003618C3" w:rsidTr="001C1674">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674" w:rsidRPr="00E31A72" w:rsidRDefault="001C1674" w:rsidP="001C1674">
            <w:pPr>
              <w:spacing w:after="0" w:line="360" w:lineRule="auto"/>
              <w:jc w:val="center"/>
              <w:rPr>
                <w:rFonts w:ascii="Times New Roman" w:eastAsia="Times New Roman" w:hAnsi="Times New Roman" w:cs="Times New Roman"/>
                <w:bCs/>
                <w:color w:val="000000"/>
                <w:sz w:val="24"/>
                <w:szCs w:val="24"/>
              </w:rPr>
            </w:pPr>
            <w:r w:rsidRPr="00E31A72">
              <w:rPr>
                <w:rFonts w:ascii="Times New Roman" w:eastAsia="Times New Roman" w:hAnsi="Times New Roman" w:cs="Times New Roman"/>
                <w:bCs/>
                <w:color w:val="000000"/>
                <w:sz w:val="24"/>
                <w:szCs w:val="24"/>
              </w:rPr>
              <w:t>Название компании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C1674" w:rsidRPr="00E31A72" w:rsidRDefault="001C1674" w:rsidP="001C1674">
            <w:pPr>
              <w:spacing w:after="0" w:line="360" w:lineRule="auto"/>
              <w:jc w:val="center"/>
              <w:rPr>
                <w:rFonts w:ascii="Times New Roman" w:eastAsia="Times New Roman" w:hAnsi="Times New Roman" w:cs="Times New Roman"/>
                <w:bCs/>
                <w:color w:val="000000"/>
                <w:sz w:val="24"/>
                <w:szCs w:val="24"/>
              </w:rPr>
            </w:pPr>
            <w:r w:rsidRPr="00E31A72">
              <w:rPr>
                <w:rFonts w:ascii="Times New Roman" w:eastAsia="Times New Roman" w:hAnsi="Times New Roman" w:cs="Times New Roman"/>
                <w:bCs/>
                <w:color w:val="000000"/>
                <w:sz w:val="24"/>
                <w:szCs w:val="24"/>
              </w:rPr>
              <w:t>Дата объявления</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1C1674" w:rsidRPr="00E31A72" w:rsidRDefault="001C1674" w:rsidP="001C1674">
            <w:pPr>
              <w:spacing w:after="0" w:line="360" w:lineRule="auto"/>
              <w:jc w:val="center"/>
              <w:rPr>
                <w:rFonts w:ascii="Times New Roman" w:eastAsia="Times New Roman" w:hAnsi="Times New Roman" w:cs="Times New Roman"/>
                <w:bCs/>
                <w:color w:val="000000"/>
                <w:sz w:val="24"/>
                <w:szCs w:val="24"/>
              </w:rPr>
            </w:pPr>
            <w:r w:rsidRPr="00E31A72">
              <w:rPr>
                <w:rFonts w:ascii="Times New Roman" w:eastAsia="Times New Roman" w:hAnsi="Times New Roman" w:cs="Times New Roman"/>
                <w:bCs/>
                <w:color w:val="000000"/>
                <w:sz w:val="24"/>
                <w:szCs w:val="24"/>
              </w:rPr>
              <w:t>Поставщик услуг</w:t>
            </w:r>
          </w:p>
        </w:tc>
      </w:tr>
      <w:tr w:rsidR="001C1674" w:rsidRPr="003618C3" w:rsidTr="001C1674">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Роснефть</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13.04.2010</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1C1674" w:rsidRPr="001C1674" w:rsidRDefault="001C1674" w:rsidP="001C1674">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Бизнес </w:t>
            </w:r>
            <w:proofErr w:type="gramStart"/>
            <w:r>
              <w:rPr>
                <w:rFonts w:ascii="Times New Roman" w:eastAsia="Times New Roman" w:hAnsi="Times New Roman" w:cs="Times New Roman"/>
                <w:color w:val="000000"/>
              </w:rPr>
              <w:t>ИТ</w:t>
            </w:r>
            <w:proofErr w:type="gramEnd"/>
          </w:p>
        </w:tc>
      </w:tr>
      <w:tr w:rsidR="001C1674" w:rsidRPr="003618C3" w:rsidTr="001C167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1C1674" w:rsidRPr="003618C3" w:rsidRDefault="001C1674" w:rsidP="00F47F0B">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Пивоваренная компания «Балтика»</w:t>
            </w:r>
          </w:p>
        </w:tc>
        <w:tc>
          <w:tcPr>
            <w:tcW w:w="1985"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10.03.2010</w:t>
            </w:r>
          </w:p>
        </w:tc>
        <w:tc>
          <w:tcPr>
            <w:tcW w:w="2976"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proofErr w:type="spellStart"/>
            <w:r w:rsidRPr="003618C3">
              <w:rPr>
                <w:rFonts w:ascii="Times New Roman" w:eastAsia="Times New Roman" w:hAnsi="Times New Roman" w:cs="Times New Roman"/>
                <w:color w:val="000000"/>
              </w:rPr>
              <w:t>Autotracker</w:t>
            </w:r>
            <w:proofErr w:type="spellEnd"/>
          </w:p>
        </w:tc>
      </w:tr>
      <w:tr w:rsidR="001C1674" w:rsidRPr="003618C3" w:rsidTr="001C167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1C1674" w:rsidRPr="003618C3" w:rsidRDefault="001C1674" w:rsidP="00F47F0B">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Лукойл</w:t>
            </w:r>
          </w:p>
        </w:tc>
        <w:tc>
          <w:tcPr>
            <w:tcW w:w="1985"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15.02.2010</w:t>
            </w:r>
          </w:p>
        </w:tc>
        <w:tc>
          <w:tcPr>
            <w:tcW w:w="2976"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Манзана</w:t>
            </w:r>
            <w:proofErr w:type="spellEnd"/>
            <w:r>
              <w:rPr>
                <w:rFonts w:ascii="Times New Roman" w:eastAsia="Times New Roman" w:hAnsi="Times New Roman" w:cs="Times New Roman"/>
                <w:color w:val="000000"/>
              </w:rPr>
              <w:t xml:space="preserve"> группа</w:t>
            </w:r>
          </w:p>
        </w:tc>
      </w:tr>
      <w:tr w:rsidR="001C1674" w:rsidRPr="003618C3" w:rsidTr="001C167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1C1674" w:rsidRPr="003618C3" w:rsidRDefault="001C1674" w:rsidP="00F47F0B">
            <w:pPr>
              <w:spacing w:after="0" w:line="36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РусГидро</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04.02.2010</w:t>
            </w:r>
          </w:p>
        </w:tc>
        <w:tc>
          <w:tcPr>
            <w:tcW w:w="2976"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 xml:space="preserve">1C </w:t>
            </w:r>
            <w:r>
              <w:rPr>
                <w:rFonts w:ascii="Times New Roman" w:eastAsia="Times New Roman" w:hAnsi="Times New Roman" w:cs="Times New Roman"/>
                <w:color w:val="000000"/>
              </w:rPr>
              <w:t>Автоматизация</w:t>
            </w:r>
          </w:p>
        </w:tc>
      </w:tr>
      <w:tr w:rsidR="001C1674" w:rsidRPr="003618C3" w:rsidTr="001C167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1C1674" w:rsidRPr="003618C3" w:rsidRDefault="001C1674" w:rsidP="00F47F0B">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Синергия</w:t>
            </w:r>
          </w:p>
        </w:tc>
        <w:tc>
          <w:tcPr>
            <w:tcW w:w="1985"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21.01.2010</w:t>
            </w:r>
          </w:p>
        </w:tc>
        <w:tc>
          <w:tcPr>
            <w:tcW w:w="2976"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Поликом</w:t>
            </w:r>
            <w:proofErr w:type="spellEnd"/>
            <w:proofErr w:type="gramStart"/>
            <w:r>
              <w:rPr>
                <w:rFonts w:ascii="Times New Roman" w:eastAsia="Times New Roman" w:hAnsi="Times New Roman" w:cs="Times New Roman"/>
                <w:color w:val="000000"/>
              </w:rPr>
              <w:t xml:space="preserve"> П</w:t>
            </w:r>
            <w:proofErr w:type="gramEnd"/>
            <w:r>
              <w:rPr>
                <w:rFonts w:ascii="Times New Roman" w:eastAsia="Times New Roman" w:hAnsi="Times New Roman" w:cs="Times New Roman"/>
                <w:color w:val="000000"/>
              </w:rPr>
              <w:t>ро</w:t>
            </w:r>
          </w:p>
        </w:tc>
      </w:tr>
      <w:tr w:rsidR="001C1674" w:rsidRPr="003618C3" w:rsidTr="001C167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1C1674" w:rsidRPr="003618C3" w:rsidRDefault="001C1674" w:rsidP="00F47F0B">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НЛМК</w:t>
            </w:r>
          </w:p>
        </w:tc>
        <w:tc>
          <w:tcPr>
            <w:tcW w:w="1985"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28.01.2010</w:t>
            </w:r>
          </w:p>
        </w:tc>
        <w:tc>
          <w:tcPr>
            <w:tcW w:w="2976"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 xml:space="preserve">1C </w:t>
            </w:r>
            <w:proofErr w:type="spellStart"/>
            <w:r>
              <w:rPr>
                <w:rFonts w:ascii="Times New Roman" w:eastAsia="Times New Roman" w:hAnsi="Times New Roman" w:cs="Times New Roman"/>
                <w:color w:val="000000"/>
              </w:rPr>
              <w:t>Иитеко</w:t>
            </w:r>
            <w:proofErr w:type="spellEnd"/>
          </w:p>
        </w:tc>
      </w:tr>
      <w:tr w:rsidR="001C1674" w:rsidRPr="003618C3" w:rsidTr="001C167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1C1674" w:rsidRPr="003618C3" w:rsidRDefault="001C1674" w:rsidP="00F47F0B">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Газпром</w:t>
            </w:r>
          </w:p>
        </w:tc>
        <w:tc>
          <w:tcPr>
            <w:tcW w:w="1985"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27.01.2010</w:t>
            </w:r>
          </w:p>
        </w:tc>
        <w:tc>
          <w:tcPr>
            <w:tcW w:w="2976"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Астерос</w:t>
            </w:r>
            <w:proofErr w:type="spellEnd"/>
          </w:p>
        </w:tc>
      </w:tr>
      <w:tr w:rsidR="001C1674" w:rsidRPr="003618C3" w:rsidTr="001C167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1C1674" w:rsidRPr="003618C3" w:rsidRDefault="001C1674" w:rsidP="00F47F0B">
            <w:pPr>
              <w:spacing w:after="0" w:line="36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РусГидро</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13.01.2010</w:t>
            </w:r>
          </w:p>
        </w:tc>
        <w:tc>
          <w:tcPr>
            <w:tcW w:w="2976"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1C1674">
              <w:rPr>
                <w:rFonts w:ascii="Times New Roman" w:eastAsia="Times New Roman" w:hAnsi="Times New Roman" w:cs="Times New Roman"/>
                <w:color w:val="000000"/>
              </w:rPr>
              <w:t>ИТ-департамент</w:t>
            </w:r>
          </w:p>
        </w:tc>
      </w:tr>
      <w:tr w:rsidR="001C1674" w:rsidRPr="003618C3" w:rsidTr="001C167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1C1674" w:rsidRPr="003618C3" w:rsidRDefault="001C1674" w:rsidP="00F47F0B">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ТГК</w:t>
            </w:r>
            <w:r w:rsidRPr="003618C3">
              <w:rPr>
                <w:rFonts w:ascii="Times New Roman" w:eastAsia="Times New Roman" w:hAnsi="Times New Roman" w:cs="Times New Roman"/>
                <w:color w:val="000000"/>
              </w:rPr>
              <w:t>-6</w:t>
            </w:r>
          </w:p>
        </w:tc>
        <w:tc>
          <w:tcPr>
            <w:tcW w:w="1985"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08.12.2009</w:t>
            </w:r>
          </w:p>
        </w:tc>
        <w:tc>
          <w:tcPr>
            <w:tcW w:w="2976"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1C-</w:t>
            </w:r>
            <w:r>
              <w:rPr>
                <w:rFonts w:ascii="Times New Roman" w:eastAsia="Times New Roman" w:hAnsi="Times New Roman" w:cs="Times New Roman"/>
                <w:color w:val="000000"/>
              </w:rPr>
              <w:t>Рарус</w:t>
            </w:r>
          </w:p>
        </w:tc>
      </w:tr>
      <w:tr w:rsidR="001C1674" w:rsidRPr="003618C3" w:rsidTr="001C167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Газпром нефть</w:t>
            </w:r>
            <w:r w:rsidRPr="003618C3">
              <w:rPr>
                <w:rFonts w:ascii="Times New Roman" w:eastAsia="Times New Roman" w:hAnsi="Times New Roman" w:cs="Times New Roman"/>
                <w:color w:val="00000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01.12.2009</w:t>
            </w:r>
          </w:p>
        </w:tc>
        <w:tc>
          <w:tcPr>
            <w:tcW w:w="2976"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AXELOT</w:t>
            </w:r>
          </w:p>
        </w:tc>
      </w:tr>
      <w:tr w:rsidR="001C1674" w:rsidRPr="003618C3" w:rsidTr="001C167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1C1674" w:rsidRPr="003618C3" w:rsidRDefault="001C1674" w:rsidP="00F47F0B">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Северсталь</w:t>
            </w:r>
          </w:p>
        </w:tc>
        <w:tc>
          <w:tcPr>
            <w:tcW w:w="1985"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25.11.2009</w:t>
            </w:r>
          </w:p>
        </w:tc>
        <w:tc>
          <w:tcPr>
            <w:tcW w:w="2976"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SAP</w:t>
            </w:r>
          </w:p>
        </w:tc>
      </w:tr>
      <w:tr w:rsidR="001C1674" w:rsidRPr="003618C3" w:rsidTr="001C167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1C1674" w:rsidRPr="003618C3" w:rsidRDefault="001C1674" w:rsidP="00F47F0B">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Иркут</w:t>
            </w:r>
          </w:p>
        </w:tc>
        <w:tc>
          <w:tcPr>
            <w:tcW w:w="1985"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sidRPr="003618C3">
              <w:rPr>
                <w:rFonts w:ascii="Times New Roman" w:eastAsia="Times New Roman" w:hAnsi="Times New Roman" w:cs="Times New Roman"/>
                <w:color w:val="000000"/>
              </w:rPr>
              <w:t>03.11.2009</w:t>
            </w:r>
          </w:p>
        </w:tc>
        <w:tc>
          <w:tcPr>
            <w:tcW w:w="2976" w:type="dxa"/>
            <w:tcBorders>
              <w:top w:val="nil"/>
              <w:left w:val="nil"/>
              <w:bottom w:val="single" w:sz="4" w:space="0" w:color="auto"/>
              <w:right w:val="single" w:sz="4" w:space="0" w:color="auto"/>
            </w:tcBorders>
            <w:shd w:val="clear" w:color="auto" w:fill="auto"/>
            <w:noWrap/>
            <w:vAlign w:val="center"/>
            <w:hideMark/>
          </w:tcPr>
          <w:p w:rsidR="001C1674" w:rsidRPr="003618C3" w:rsidRDefault="001C1674" w:rsidP="001C1674">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ИНТАЛЕВ</w:t>
            </w:r>
          </w:p>
        </w:tc>
      </w:tr>
    </w:tbl>
    <w:p w:rsidR="00DA412B" w:rsidRPr="00046EA0" w:rsidRDefault="00DA412B" w:rsidP="00046EA0">
      <w:pPr>
        <w:spacing w:after="0" w:line="360" w:lineRule="auto"/>
        <w:ind w:firstLine="709"/>
        <w:jc w:val="both"/>
        <w:rPr>
          <w:rFonts w:ascii="Times New Roman" w:hAnsi="Times New Roman" w:cs="Times New Roman"/>
          <w:sz w:val="28"/>
          <w:szCs w:val="28"/>
        </w:rPr>
      </w:pPr>
    </w:p>
    <w:p w:rsidR="00DA412B" w:rsidRPr="00046EA0" w:rsidRDefault="00DA412B" w:rsidP="00046EA0">
      <w:pPr>
        <w:spacing w:after="0" w:line="360" w:lineRule="auto"/>
        <w:ind w:firstLine="709"/>
        <w:jc w:val="both"/>
        <w:rPr>
          <w:rFonts w:ascii="Times New Roman" w:hAnsi="Times New Roman" w:cs="Times New Roman"/>
          <w:sz w:val="28"/>
          <w:szCs w:val="28"/>
        </w:rPr>
      </w:pPr>
    </w:p>
    <w:p w:rsidR="00DA412B" w:rsidRPr="00046EA0" w:rsidRDefault="00DA412B" w:rsidP="00046EA0">
      <w:pPr>
        <w:spacing w:after="0" w:line="360" w:lineRule="auto"/>
        <w:ind w:firstLine="709"/>
        <w:jc w:val="both"/>
        <w:rPr>
          <w:rFonts w:ascii="Times New Roman" w:hAnsi="Times New Roman" w:cs="Times New Roman"/>
          <w:sz w:val="28"/>
          <w:szCs w:val="28"/>
        </w:rPr>
      </w:pPr>
    </w:p>
    <w:p w:rsidR="00DA412B" w:rsidRPr="00046EA0" w:rsidRDefault="00DA412B" w:rsidP="00046EA0">
      <w:pPr>
        <w:spacing w:after="0" w:line="360" w:lineRule="auto"/>
        <w:ind w:firstLine="709"/>
        <w:jc w:val="both"/>
        <w:rPr>
          <w:rFonts w:ascii="Times New Roman" w:hAnsi="Times New Roman" w:cs="Times New Roman"/>
          <w:sz w:val="28"/>
          <w:szCs w:val="28"/>
        </w:rPr>
      </w:pPr>
    </w:p>
    <w:p w:rsidR="00DA412B" w:rsidRPr="00046EA0" w:rsidRDefault="00DA412B" w:rsidP="00046EA0">
      <w:pPr>
        <w:spacing w:after="0" w:line="360" w:lineRule="auto"/>
        <w:ind w:firstLine="709"/>
        <w:jc w:val="both"/>
        <w:rPr>
          <w:rFonts w:ascii="Times New Roman" w:hAnsi="Times New Roman" w:cs="Times New Roman"/>
          <w:sz w:val="28"/>
          <w:szCs w:val="28"/>
        </w:rPr>
      </w:pPr>
    </w:p>
    <w:p w:rsidR="00DA412B" w:rsidRPr="00046EA0" w:rsidRDefault="00DA412B" w:rsidP="00046EA0">
      <w:pPr>
        <w:spacing w:after="0" w:line="360" w:lineRule="auto"/>
        <w:ind w:firstLine="709"/>
        <w:jc w:val="both"/>
        <w:rPr>
          <w:rFonts w:ascii="Times New Roman" w:hAnsi="Times New Roman" w:cs="Times New Roman"/>
          <w:sz w:val="28"/>
          <w:szCs w:val="28"/>
        </w:rPr>
      </w:pPr>
    </w:p>
    <w:p w:rsidR="00DA412B" w:rsidRPr="00046EA0" w:rsidRDefault="00DA412B" w:rsidP="00046EA0">
      <w:pPr>
        <w:spacing w:after="0" w:line="360" w:lineRule="auto"/>
        <w:ind w:firstLine="709"/>
        <w:jc w:val="both"/>
        <w:rPr>
          <w:rFonts w:ascii="Times New Roman" w:hAnsi="Times New Roman" w:cs="Times New Roman"/>
          <w:sz w:val="28"/>
          <w:szCs w:val="28"/>
        </w:rPr>
      </w:pPr>
    </w:p>
    <w:p w:rsidR="00DA412B" w:rsidRPr="00046EA0" w:rsidRDefault="00DA412B" w:rsidP="00046EA0">
      <w:pPr>
        <w:spacing w:after="0" w:line="360" w:lineRule="auto"/>
        <w:ind w:firstLine="709"/>
        <w:jc w:val="both"/>
        <w:rPr>
          <w:rFonts w:ascii="Times New Roman" w:hAnsi="Times New Roman" w:cs="Times New Roman"/>
          <w:sz w:val="28"/>
          <w:szCs w:val="28"/>
        </w:rPr>
      </w:pPr>
    </w:p>
    <w:p w:rsidR="00DA412B" w:rsidRPr="00046EA0" w:rsidRDefault="00DA412B" w:rsidP="00046EA0">
      <w:pPr>
        <w:spacing w:after="0" w:line="360" w:lineRule="auto"/>
        <w:ind w:firstLine="709"/>
        <w:jc w:val="both"/>
        <w:rPr>
          <w:rFonts w:ascii="Times New Roman" w:hAnsi="Times New Roman" w:cs="Times New Roman"/>
          <w:sz w:val="28"/>
          <w:szCs w:val="28"/>
        </w:rPr>
      </w:pPr>
    </w:p>
    <w:p w:rsidR="00CB13CD" w:rsidRPr="00046EA0" w:rsidRDefault="00CB13CD" w:rsidP="00046EA0">
      <w:pPr>
        <w:spacing w:after="0" w:line="360" w:lineRule="auto"/>
        <w:ind w:firstLine="709"/>
        <w:jc w:val="both"/>
        <w:rPr>
          <w:rFonts w:ascii="Times New Roman" w:hAnsi="Times New Roman" w:cs="Times New Roman"/>
          <w:b/>
          <w:sz w:val="28"/>
          <w:szCs w:val="28"/>
        </w:rPr>
      </w:pPr>
    </w:p>
    <w:p w:rsidR="00CB13CD" w:rsidRPr="00046EA0" w:rsidRDefault="00CB13CD" w:rsidP="00046EA0">
      <w:pPr>
        <w:spacing w:after="0" w:line="360" w:lineRule="auto"/>
        <w:ind w:firstLine="709"/>
        <w:jc w:val="both"/>
        <w:rPr>
          <w:rFonts w:ascii="Times New Roman" w:hAnsi="Times New Roman" w:cs="Times New Roman"/>
          <w:b/>
          <w:sz w:val="28"/>
          <w:szCs w:val="28"/>
        </w:rPr>
      </w:pPr>
    </w:p>
    <w:p w:rsidR="00CB13CD" w:rsidRPr="00046EA0" w:rsidRDefault="00CB13CD" w:rsidP="00046EA0">
      <w:pPr>
        <w:spacing w:after="0" w:line="360" w:lineRule="auto"/>
        <w:ind w:firstLine="709"/>
        <w:jc w:val="both"/>
        <w:rPr>
          <w:rFonts w:ascii="Times New Roman" w:hAnsi="Times New Roman" w:cs="Times New Roman"/>
          <w:b/>
          <w:sz w:val="28"/>
          <w:szCs w:val="28"/>
        </w:rPr>
      </w:pPr>
    </w:p>
    <w:p w:rsidR="003618C3" w:rsidRDefault="003618C3">
      <w:pPr>
        <w:rPr>
          <w:rFonts w:ascii="Times New Roman" w:eastAsiaTheme="majorEastAsia" w:hAnsi="Times New Roman" w:cs="Times New Roman"/>
          <w:b/>
          <w:bCs/>
          <w:sz w:val="28"/>
          <w:szCs w:val="28"/>
        </w:rPr>
      </w:pPr>
      <w:r>
        <w:rPr>
          <w:rFonts w:ascii="Times New Roman" w:hAnsi="Times New Roman" w:cs="Times New Roman"/>
        </w:rPr>
        <w:br w:type="page"/>
      </w:r>
    </w:p>
    <w:p w:rsidR="003618C3" w:rsidRPr="003618C3" w:rsidRDefault="003618C3" w:rsidP="003618C3"/>
    <w:p w:rsidR="00CB13CD" w:rsidRPr="006735E1" w:rsidRDefault="00D02497" w:rsidP="006735E1">
      <w:pPr>
        <w:pStyle w:val="1"/>
        <w:spacing w:before="0" w:line="360" w:lineRule="auto"/>
        <w:rPr>
          <w:rFonts w:ascii="Times New Roman" w:hAnsi="Times New Roman" w:cs="Times New Roman"/>
          <w:color w:val="auto"/>
        </w:rPr>
      </w:pPr>
      <w:bookmarkStart w:id="32" w:name="_Toc357974070"/>
      <w:r w:rsidRPr="00046EA0">
        <w:rPr>
          <w:rFonts w:ascii="Times New Roman" w:hAnsi="Times New Roman" w:cs="Times New Roman"/>
          <w:color w:val="auto"/>
        </w:rPr>
        <w:t>Приложение 2</w:t>
      </w:r>
      <w:r w:rsidR="006735E1">
        <w:rPr>
          <w:rFonts w:ascii="Times New Roman" w:hAnsi="Times New Roman" w:cs="Times New Roman"/>
          <w:color w:val="auto"/>
        </w:rPr>
        <w:t xml:space="preserve">. </w:t>
      </w:r>
      <w:r w:rsidR="00CC1FC5" w:rsidRPr="006735E1">
        <w:rPr>
          <w:rFonts w:ascii="Times New Roman" w:hAnsi="Times New Roman" w:cs="Times New Roman"/>
          <w:color w:val="auto"/>
        </w:rPr>
        <w:t xml:space="preserve">Пример объявления инвестиций </w:t>
      </w:r>
      <w:proofErr w:type="gramStart"/>
      <w:r w:rsidR="00CC1FC5" w:rsidRPr="006735E1">
        <w:rPr>
          <w:rFonts w:ascii="Times New Roman" w:hAnsi="Times New Roman" w:cs="Times New Roman"/>
          <w:color w:val="auto"/>
        </w:rPr>
        <w:t>в</w:t>
      </w:r>
      <w:proofErr w:type="gramEnd"/>
      <w:r w:rsidR="00CC1FC5" w:rsidRPr="006735E1">
        <w:rPr>
          <w:rFonts w:ascii="Times New Roman" w:hAnsi="Times New Roman" w:cs="Times New Roman"/>
          <w:color w:val="auto"/>
        </w:rPr>
        <w:t xml:space="preserve"> инновационные </w:t>
      </w:r>
      <w:r w:rsidR="00CC1FC5" w:rsidRPr="006735E1">
        <w:rPr>
          <w:rFonts w:ascii="Times New Roman" w:hAnsi="Times New Roman" w:cs="Times New Roman"/>
          <w:color w:val="auto"/>
          <w:lang w:val="de-DE"/>
        </w:rPr>
        <w:t>IT</w:t>
      </w:r>
      <w:bookmarkEnd w:id="32"/>
    </w:p>
    <w:p w:rsidR="00CC1FC5" w:rsidRPr="00046EA0" w:rsidRDefault="00CC1FC5" w:rsidP="00046EA0">
      <w:pPr>
        <w:pStyle w:val="2"/>
        <w:spacing w:before="0" w:line="360" w:lineRule="auto"/>
        <w:ind w:firstLine="709"/>
        <w:jc w:val="both"/>
        <w:rPr>
          <w:rFonts w:ascii="Times New Roman" w:eastAsia="Times New Roman" w:hAnsi="Times New Roman" w:cs="Times New Roman"/>
          <w:b w:val="0"/>
          <w:color w:val="auto"/>
          <w:sz w:val="28"/>
          <w:szCs w:val="28"/>
        </w:rPr>
      </w:pPr>
    </w:p>
    <w:p w:rsidR="00D02497" w:rsidRPr="00046EA0" w:rsidRDefault="00D02497" w:rsidP="00046EA0">
      <w:pPr>
        <w:pStyle w:val="2"/>
        <w:spacing w:before="0" w:line="360" w:lineRule="auto"/>
        <w:ind w:firstLine="709"/>
        <w:jc w:val="both"/>
        <w:rPr>
          <w:rFonts w:ascii="Times New Roman" w:eastAsia="Times New Roman" w:hAnsi="Times New Roman" w:cs="Times New Roman"/>
          <w:b w:val="0"/>
          <w:color w:val="auto"/>
          <w:sz w:val="28"/>
          <w:szCs w:val="28"/>
        </w:rPr>
      </w:pPr>
      <w:bookmarkStart w:id="33" w:name="_Toc357725298"/>
      <w:bookmarkStart w:id="34" w:name="_Toc357760898"/>
      <w:bookmarkStart w:id="35" w:name="_Toc357963240"/>
      <w:bookmarkStart w:id="36" w:name="_Toc357974071"/>
      <w:r w:rsidRPr="00046EA0">
        <w:rPr>
          <w:rFonts w:ascii="Times New Roman" w:eastAsia="Times New Roman" w:hAnsi="Times New Roman" w:cs="Times New Roman"/>
          <w:b w:val="0"/>
          <w:color w:val="auto"/>
          <w:sz w:val="28"/>
          <w:szCs w:val="28"/>
        </w:rPr>
        <w:t xml:space="preserve">ОАО </w:t>
      </w:r>
      <w:r w:rsidR="00CC1FC5" w:rsidRPr="00046EA0">
        <w:rPr>
          <w:rFonts w:ascii="Times New Roman" w:eastAsia="Times New Roman" w:hAnsi="Times New Roman" w:cs="Times New Roman"/>
          <w:b w:val="0"/>
          <w:color w:val="auto"/>
          <w:sz w:val="28"/>
          <w:szCs w:val="28"/>
        </w:rPr>
        <w:t>«</w:t>
      </w:r>
      <w:r w:rsidRPr="00046EA0">
        <w:rPr>
          <w:rFonts w:ascii="Times New Roman" w:eastAsia="Times New Roman" w:hAnsi="Times New Roman" w:cs="Times New Roman"/>
          <w:b w:val="0"/>
          <w:color w:val="auto"/>
          <w:sz w:val="28"/>
          <w:szCs w:val="28"/>
        </w:rPr>
        <w:t>ИНТЕР РАО ЕЭС</w:t>
      </w:r>
      <w:r w:rsidR="00CC1FC5" w:rsidRPr="00046EA0">
        <w:rPr>
          <w:rFonts w:ascii="Times New Roman" w:eastAsia="Times New Roman" w:hAnsi="Times New Roman" w:cs="Times New Roman"/>
          <w:b w:val="0"/>
          <w:color w:val="auto"/>
          <w:sz w:val="28"/>
          <w:szCs w:val="28"/>
        </w:rPr>
        <w:t>»</w:t>
      </w:r>
      <w:r w:rsidRPr="00046EA0">
        <w:rPr>
          <w:rFonts w:ascii="Times New Roman" w:eastAsia="Times New Roman" w:hAnsi="Times New Roman" w:cs="Times New Roman"/>
          <w:b w:val="0"/>
          <w:color w:val="auto"/>
          <w:sz w:val="28"/>
          <w:szCs w:val="28"/>
        </w:rPr>
        <w:t xml:space="preserve"> и ЗАО </w:t>
      </w:r>
      <w:r w:rsidR="00CC1FC5" w:rsidRPr="00046EA0">
        <w:rPr>
          <w:rFonts w:ascii="Times New Roman" w:eastAsia="Times New Roman" w:hAnsi="Times New Roman" w:cs="Times New Roman"/>
          <w:b w:val="0"/>
          <w:color w:val="auto"/>
          <w:sz w:val="28"/>
          <w:szCs w:val="28"/>
        </w:rPr>
        <w:t>«</w:t>
      </w:r>
      <w:proofErr w:type="spellStart"/>
      <w:r w:rsidRPr="00046EA0">
        <w:rPr>
          <w:rFonts w:ascii="Times New Roman" w:eastAsia="Times New Roman" w:hAnsi="Times New Roman" w:cs="Times New Roman"/>
          <w:b w:val="0"/>
          <w:color w:val="auto"/>
          <w:sz w:val="28"/>
          <w:szCs w:val="28"/>
        </w:rPr>
        <w:t>Стинс</w:t>
      </w:r>
      <w:proofErr w:type="spellEnd"/>
      <w:r w:rsidRPr="00046EA0">
        <w:rPr>
          <w:rFonts w:ascii="Times New Roman" w:eastAsia="Times New Roman" w:hAnsi="Times New Roman" w:cs="Times New Roman"/>
          <w:b w:val="0"/>
          <w:color w:val="auto"/>
          <w:sz w:val="28"/>
          <w:szCs w:val="28"/>
        </w:rPr>
        <w:t xml:space="preserve"> </w:t>
      </w:r>
      <w:proofErr w:type="spellStart"/>
      <w:r w:rsidRPr="00046EA0">
        <w:rPr>
          <w:rFonts w:ascii="Times New Roman" w:eastAsia="Times New Roman" w:hAnsi="Times New Roman" w:cs="Times New Roman"/>
          <w:b w:val="0"/>
          <w:color w:val="auto"/>
          <w:sz w:val="28"/>
          <w:szCs w:val="28"/>
        </w:rPr>
        <w:t>Коман</w:t>
      </w:r>
      <w:proofErr w:type="spellEnd"/>
      <w:r w:rsidR="00CC1FC5" w:rsidRPr="00046EA0">
        <w:rPr>
          <w:rFonts w:ascii="Times New Roman" w:eastAsia="Times New Roman" w:hAnsi="Times New Roman" w:cs="Times New Roman"/>
          <w:b w:val="0"/>
          <w:color w:val="auto"/>
          <w:sz w:val="28"/>
          <w:szCs w:val="28"/>
        </w:rPr>
        <w:t>»</w:t>
      </w:r>
      <w:r w:rsidRPr="00046EA0">
        <w:rPr>
          <w:rFonts w:ascii="Times New Roman" w:eastAsia="Times New Roman" w:hAnsi="Times New Roman" w:cs="Times New Roman"/>
          <w:b w:val="0"/>
          <w:color w:val="auto"/>
          <w:sz w:val="28"/>
          <w:szCs w:val="28"/>
        </w:rPr>
        <w:t xml:space="preserve"> заключили контракт на внедрение высокотехнологичной </w:t>
      </w:r>
      <w:proofErr w:type="spellStart"/>
      <w:r w:rsidRPr="00046EA0">
        <w:rPr>
          <w:rFonts w:ascii="Times New Roman" w:eastAsia="Times New Roman" w:hAnsi="Times New Roman" w:cs="Times New Roman"/>
          <w:b w:val="0"/>
          <w:color w:val="auto"/>
          <w:sz w:val="28"/>
          <w:szCs w:val="28"/>
        </w:rPr>
        <w:t>трейдинговой</w:t>
      </w:r>
      <w:proofErr w:type="spellEnd"/>
      <w:r w:rsidRPr="00046EA0">
        <w:rPr>
          <w:rFonts w:ascii="Times New Roman" w:eastAsia="Times New Roman" w:hAnsi="Times New Roman" w:cs="Times New Roman"/>
          <w:b w:val="0"/>
          <w:color w:val="auto"/>
          <w:sz w:val="28"/>
          <w:szCs w:val="28"/>
        </w:rPr>
        <w:t xml:space="preserve"> системы</w:t>
      </w:r>
      <w:bookmarkEnd w:id="33"/>
      <w:bookmarkEnd w:id="34"/>
      <w:bookmarkEnd w:id="35"/>
      <w:bookmarkEnd w:id="36"/>
      <w:r w:rsidRPr="00046EA0">
        <w:rPr>
          <w:rFonts w:ascii="Times New Roman" w:eastAsia="Times New Roman" w:hAnsi="Times New Roman" w:cs="Times New Roman"/>
          <w:b w:val="0"/>
          <w:color w:val="auto"/>
          <w:sz w:val="28"/>
          <w:szCs w:val="28"/>
        </w:rPr>
        <w:t xml:space="preserve"> </w:t>
      </w:r>
    </w:p>
    <w:p w:rsidR="00D02497" w:rsidRPr="00046EA0" w:rsidRDefault="00CC1FC5" w:rsidP="00046EA0">
      <w:pPr>
        <w:spacing w:after="0" w:line="360" w:lineRule="auto"/>
        <w:ind w:firstLine="709"/>
        <w:jc w:val="both"/>
        <w:rPr>
          <w:rFonts w:ascii="Times New Roman" w:eastAsia="Times New Roman" w:hAnsi="Times New Roman" w:cs="Times New Roman"/>
          <w:sz w:val="28"/>
          <w:szCs w:val="28"/>
          <w:lang w:val="en-US"/>
        </w:rPr>
      </w:pPr>
      <w:proofErr w:type="spellStart"/>
      <w:r w:rsidRPr="00046EA0">
        <w:rPr>
          <w:rFonts w:ascii="Times New Roman" w:eastAsia="Times New Roman" w:hAnsi="Times New Roman" w:cs="Times New Roman"/>
          <w:sz w:val="28"/>
          <w:szCs w:val="28"/>
          <w:lang w:val="en-US"/>
        </w:rPr>
        <w:t>Publication</w:t>
      </w:r>
      <w:proofErr w:type="gramStart"/>
      <w:r w:rsidRPr="00046EA0">
        <w:rPr>
          <w:rFonts w:ascii="Times New Roman" w:eastAsia="Times New Roman" w:hAnsi="Times New Roman" w:cs="Times New Roman"/>
          <w:sz w:val="28"/>
          <w:szCs w:val="28"/>
          <w:lang w:val="en-US"/>
        </w:rPr>
        <w:t>:Press</w:t>
      </w:r>
      <w:proofErr w:type="gramEnd"/>
      <w:r w:rsidRPr="00046EA0">
        <w:rPr>
          <w:rFonts w:ascii="Times New Roman" w:eastAsia="Times New Roman" w:hAnsi="Times New Roman" w:cs="Times New Roman"/>
          <w:sz w:val="28"/>
          <w:szCs w:val="28"/>
          <w:lang w:val="en-US"/>
        </w:rPr>
        <w:t>-release.ru:</w:t>
      </w:r>
      <w:r w:rsidR="00D02497" w:rsidRPr="00046EA0">
        <w:rPr>
          <w:rFonts w:ascii="Times New Roman" w:eastAsia="Times New Roman" w:hAnsi="Times New Roman" w:cs="Times New Roman"/>
          <w:sz w:val="28"/>
          <w:szCs w:val="28"/>
          <w:lang w:val="en-US"/>
        </w:rPr>
        <w:t>Hi-tech</w:t>
      </w:r>
      <w:proofErr w:type="spellEnd"/>
      <w:r w:rsidR="00D02497" w:rsidRPr="00046EA0">
        <w:rPr>
          <w:rFonts w:ascii="Times New Roman" w:eastAsia="Times New Roman" w:hAnsi="Times New Roman" w:cs="Times New Roman"/>
          <w:sz w:val="28"/>
          <w:szCs w:val="28"/>
          <w:lang w:val="en-US"/>
        </w:rPr>
        <w:t xml:space="preserve"> </w:t>
      </w:r>
      <w:r w:rsidR="00D02497" w:rsidRPr="00046EA0">
        <w:rPr>
          <w:rFonts w:ascii="Times New Roman" w:eastAsia="Times New Roman" w:hAnsi="Times New Roman" w:cs="Times New Roman"/>
          <w:sz w:val="28"/>
          <w:szCs w:val="28"/>
          <w:lang w:val="en-US"/>
        </w:rPr>
        <w:br/>
      </w:r>
      <w:r w:rsidR="003618C3">
        <w:rPr>
          <w:rFonts w:ascii="Times New Roman" w:eastAsia="Times New Roman" w:hAnsi="Times New Roman" w:cs="Times New Roman"/>
          <w:sz w:val="28"/>
          <w:szCs w:val="28"/>
          <w:lang w:val="en-US"/>
        </w:rPr>
        <w:t xml:space="preserve">         </w:t>
      </w:r>
      <w:r w:rsidR="00D02497" w:rsidRPr="00046EA0">
        <w:rPr>
          <w:rFonts w:ascii="Times New Roman" w:eastAsia="Times New Roman" w:hAnsi="Times New Roman" w:cs="Times New Roman"/>
          <w:sz w:val="28"/>
          <w:szCs w:val="28"/>
          <w:lang w:val="en-US"/>
        </w:rPr>
        <w:t xml:space="preserve">Provider: Press-Release.ru </w:t>
      </w:r>
    </w:p>
    <w:p w:rsidR="00D02497" w:rsidRPr="00046EA0" w:rsidRDefault="00D02497" w:rsidP="00046EA0">
      <w:pPr>
        <w:spacing w:after="0" w:line="360" w:lineRule="auto"/>
        <w:ind w:firstLine="709"/>
        <w:jc w:val="both"/>
        <w:rPr>
          <w:rFonts w:ascii="Times New Roman" w:eastAsia="Times New Roman" w:hAnsi="Times New Roman" w:cs="Times New Roman"/>
          <w:sz w:val="28"/>
          <w:szCs w:val="28"/>
        </w:rPr>
      </w:pPr>
      <w:proofErr w:type="spellStart"/>
      <w:r w:rsidRPr="00046EA0">
        <w:rPr>
          <w:rFonts w:ascii="Times New Roman" w:eastAsia="Times New Roman" w:hAnsi="Times New Roman" w:cs="Times New Roman"/>
          <w:sz w:val="28"/>
          <w:szCs w:val="28"/>
        </w:rPr>
        <w:t>September</w:t>
      </w:r>
      <w:proofErr w:type="spellEnd"/>
      <w:r w:rsidRPr="00046EA0">
        <w:rPr>
          <w:rFonts w:ascii="Times New Roman" w:eastAsia="Times New Roman" w:hAnsi="Times New Roman" w:cs="Times New Roman"/>
          <w:sz w:val="28"/>
          <w:szCs w:val="28"/>
        </w:rPr>
        <w:t xml:space="preserve"> 10, 2010 </w:t>
      </w:r>
    </w:p>
    <w:p w:rsidR="00D02497" w:rsidRPr="00046EA0" w:rsidRDefault="00D02497" w:rsidP="00046EA0">
      <w:pPr>
        <w:spacing w:after="0" w:line="360" w:lineRule="auto"/>
        <w:ind w:firstLine="709"/>
        <w:jc w:val="both"/>
        <w:rPr>
          <w:rFonts w:ascii="Times New Roman" w:eastAsia="Times New Roman" w:hAnsi="Times New Roman" w:cs="Times New Roman"/>
          <w:sz w:val="28"/>
          <w:szCs w:val="28"/>
        </w:rPr>
      </w:pPr>
      <w:r w:rsidRPr="00046EA0">
        <w:rPr>
          <w:rFonts w:ascii="Times New Roman" w:eastAsia="Times New Roman" w:hAnsi="Times New Roman" w:cs="Times New Roman"/>
          <w:sz w:val="28"/>
          <w:szCs w:val="28"/>
        </w:rPr>
        <w:t>ОАО «ИНТЕР РАО ЕЭС» заключило контракт с ЗАО «</w:t>
      </w:r>
      <w:proofErr w:type="spellStart"/>
      <w:r w:rsidRPr="00046EA0">
        <w:rPr>
          <w:rFonts w:ascii="Times New Roman" w:eastAsia="Times New Roman" w:hAnsi="Times New Roman" w:cs="Times New Roman"/>
          <w:sz w:val="28"/>
          <w:szCs w:val="28"/>
        </w:rPr>
        <w:t>Стинс</w:t>
      </w:r>
      <w:proofErr w:type="spellEnd"/>
      <w:r w:rsidRPr="00046EA0">
        <w:rPr>
          <w:rFonts w:ascii="Times New Roman" w:eastAsia="Times New Roman" w:hAnsi="Times New Roman" w:cs="Times New Roman"/>
          <w:sz w:val="28"/>
          <w:szCs w:val="28"/>
        </w:rPr>
        <w:t xml:space="preserve"> </w:t>
      </w:r>
      <w:proofErr w:type="spellStart"/>
      <w:r w:rsidRPr="00046EA0">
        <w:rPr>
          <w:rFonts w:ascii="Times New Roman" w:eastAsia="Times New Roman" w:hAnsi="Times New Roman" w:cs="Times New Roman"/>
          <w:sz w:val="28"/>
          <w:szCs w:val="28"/>
        </w:rPr>
        <w:t>Коман</w:t>
      </w:r>
      <w:proofErr w:type="spellEnd"/>
      <w:r w:rsidRPr="00046EA0">
        <w:rPr>
          <w:rFonts w:ascii="Times New Roman" w:eastAsia="Times New Roman" w:hAnsi="Times New Roman" w:cs="Times New Roman"/>
          <w:sz w:val="28"/>
          <w:szCs w:val="28"/>
        </w:rPr>
        <w:t xml:space="preserve">» на внедрение высокотехнологичной системы по управлению портфелями торговых контрактов, торговой деятельностью генерирующих активов и коммерческими рисками. </w:t>
      </w:r>
      <w:r w:rsidRPr="00046EA0">
        <w:rPr>
          <w:rFonts w:ascii="Times New Roman" w:eastAsia="Times New Roman" w:hAnsi="Times New Roman" w:cs="Times New Roman"/>
          <w:bCs/>
          <w:sz w:val="28"/>
          <w:szCs w:val="28"/>
        </w:rPr>
        <w:t>Проект</w:t>
      </w:r>
      <w:r w:rsidRPr="00046EA0">
        <w:rPr>
          <w:rFonts w:ascii="Times New Roman" w:eastAsia="Times New Roman" w:hAnsi="Times New Roman" w:cs="Times New Roman"/>
          <w:sz w:val="28"/>
          <w:szCs w:val="28"/>
        </w:rPr>
        <w:t xml:space="preserve"> рассчитан на год и направлен на качественное улучшение планирования и прогнозирования торговой деятельности.</w:t>
      </w:r>
    </w:p>
    <w:p w:rsidR="00D02497" w:rsidRPr="00046EA0" w:rsidRDefault="00D02497" w:rsidP="00046EA0">
      <w:pPr>
        <w:pStyle w:val="a4"/>
        <w:spacing w:before="0" w:beforeAutospacing="0" w:after="0" w:afterAutospacing="0" w:line="360" w:lineRule="auto"/>
        <w:ind w:firstLine="709"/>
        <w:jc w:val="both"/>
        <w:rPr>
          <w:rFonts w:eastAsiaTheme="minorEastAsia"/>
          <w:sz w:val="28"/>
          <w:szCs w:val="28"/>
        </w:rPr>
      </w:pPr>
      <w:proofErr w:type="gramStart"/>
      <w:r w:rsidRPr="00046EA0">
        <w:rPr>
          <w:sz w:val="28"/>
          <w:szCs w:val="28"/>
        </w:rPr>
        <w:t>В результате реализации проекта ОАО «ИНТЕР РАО ЕЭС» получит интегрированное программное обеспечение оценки коммерческих рисков, формирования и оптимального управления торговым портфелем экспортно-импортных операций и генерирующими активами при торговле электроэнергией и мощностью на внутреннем и зарубежном рынках.</w:t>
      </w:r>
      <w:proofErr w:type="gramEnd"/>
    </w:p>
    <w:p w:rsidR="00D02497" w:rsidRPr="00046EA0" w:rsidRDefault="00D02497" w:rsidP="00046EA0">
      <w:pPr>
        <w:pStyle w:val="a4"/>
        <w:spacing w:before="0" w:beforeAutospacing="0" w:after="0" w:afterAutospacing="0" w:line="360" w:lineRule="auto"/>
        <w:ind w:firstLine="709"/>
        <w:jc w:val="both"/>
        <w:rPr>
          <w:sz w:val="28"/>
          <w:szCs w:val="28"/>
        </w:rPr>
      </w:pPr>
      <w:r w:rsidRPr="00046EA0">
        <w:rPr>
          <w:sz w:val="28"/>
          <w:szCs w:val="28"/>
        </w:rPr>
        <w:t xml:space="preserve">Программное обеспечение </w:t>
      </w:r>
      <w:r w:rsidRPr="00046EA0">
        <w:rPr>
          <w:b/>
          <w:sz w:val="28"/>
          <w:szCs w:val="28"/>
        </w:rPr>
        <w:t>не имеет аналогов в России</w:t>
      </w:r>
      <w:r w:rsidRPr="00046EA0">
        <w:rPr>
          <w:sz w:val="28"/>
          <w:szCs w:val="28"/>
        </w:rPr>
        <w:t xml:space="preserve">. Оно </w:t>
      </w:r>
      <w:r w:rsidRPr="00046EA0">
        <w:rPr>
          <w:b/>
          <w:sz w:val="28"/>
          <w:szCs w:val="28"/>
        </w:rPr>
        <w:t>адаптировано к условиям российского рынка</w:t>
      </w:r>
      <w:r w:rsidRPr="00046EA0">
        <w:rPr>
          <w:sz w:val="28"/>
          <w:szCs w:val="28"/>
        </w:rPr>
        <w:t xml:space="preserve"> электроэнергии и мощности и учитывает особенности задач ОАО «ИНТЕР РАО ЕЭС» в области экспорта-импорта электроэнергии.</w:t>
      </w:r>
    </w:p>
    <w:p w:rsidR="00CB13CD" w:rsidRPr="00CC1FC5" w:rsidRDefault="00CB13CD" w:rsidP="00CB13CD">
      <w:pPr>
        <w:spacing w:after="0" w:line="360" w:lineRule="auto"/>
        <w:ind w:firstLine="709"/>
        <w:jc w:val="both"/>
        <w:rPr>
          <w:rFonts w:ascii="Times New Roman" w:hAnsi="Times New Roman" w:cs="Times New Roman"/>
          <w:sz w:val="28"/>
          <w:szCs w:val="28"/>
        </w:rPr>
      </w:pPr>
      <w:bookmarkStart w:id="37" w:name="2009_.D0.B3.D0.BE.D0.B4"/>
      <w:bookmarkStart w:id="38" w:name="2008_.D0.B3.D0.BE.D0.B4"/>
      <w:bookmarkEnd w:id="37"/>
      <w:bookmarkEnd w:id="38"/>
    </w:p>
    <w:p w:rsidR="00184459" w:rsidRPr="00CC1FC5" w:rsidRDefault="00184459" w:rsidP="00F9288C">
      <w:pPr>
        <w:tabs>
          <w:tab w:val="left" w:pos="8259"/>
        </w:tabs>
        <w:spacing w:line="360" w:lineRule="auto"/>
        <w:ind w:firstLine="709"/>
        <w:jc w:val="both"/>
        <w:rPr>
          <w:rFonts w:ascii="Times New Roman" w:hAnsi="Times New Roman" w:cs="Times New Roman"/>
          <w:sz w:val="28"/>
          <w:szCs w:val="28"/>
        </w:rPr>
      </w:pPr>
    </w:p>
    <w:sectPr w:rsidR="00184459" w:rsidRPr="00CC1FC5" w:rsidSect="0054764E">
      <w:footerReference w:type="default" r:id="rId35"/>
      <w:pgSz w:w="11906" w:h="16838"/>
      <w:pgMar w:top="1134" w:right="991" w:bottom="1134"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2D" w:rsidRDefault="0075402D" w:rsidP="009B277C">
      <w:pPr>
        <w:spacing w:after="0" w:line="240" w:lineRule="auto"/>
      </w:pPr>
      <w:r>
        <w:separator/>
      </w:r>
    </w:p>
  </w:endnote>
  <w:endnote w:type="continuationSeparator" w:id="0">
    <w:p w:rsidR="0075402D" w:rsidRDefault="0075402D" w:rsidP="009B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AdvGulliv-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203998"/>
      <w:docPartObj>
        <w:docPartGallery w:val="Page Numbers (Bottom of Page)"/>
        <w:docPartUnique/>
      </w:docPartObj>
    </w:sdtPr>
    <w:sdtEndPr/>
    <w:sdtContent>
      <w:p w:rsidR="0075402D" w:rsidRDefault="003C5031">
        <w:pPr>
          <w:pStyle w:val="afa"/>
          <w:jc w:val="right"/>
        </w:pPr>
        <w:r>
          <w:fldChar w:fldCharType="begin"/>
        </w:r>
        <w:r>
          <w:instrText>PAGE   \* MERGEFORMAT</w:instrText>
        </w:r>
        <w:r>
          <w:fldChar w:fldCharType="separate"/>
        </w:r>
        <w:r>
          <w:rPr>
            <w:noProof/>
          </w:rPr>
          <w:t>72</w:t>
        </w:r>
        <w:r>
          <w:rPr>
            <w:noProof/>
          </w:rPr>
          <w:fldChar w:fldCharType="end"/>
        </w:r>
      </w:p>
    </w:sdtContent>
  </w:sdt>
  <w:p w:rsidR="0075402D" w:rsidRDefault="0075402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2D" w:rsidRDefault="0075402D" w:rsidP="009B277C">
      <w:pPr>
        <w:spacing w:after="0" w:line="240" w:lineRule="auto"/>
      </w:pPr>
      <w:r>
        <w:separator/>
      </w:r>
    </w:p>
  </w:footnote>
  <w:footnote w:type="continuationSeparator" w:id="0">
    <w:p w:rsidR="0075402D" w:rsidRDefault="0075402D" w:rsidP="009B277C">
      <w:pPr>
        <w:spacing w:after="0" w:line="240" w:lineRule="auto"/>
      </w:pPr>
      <w:r>
        <w:continuationSeparator/>
      </w:r>
    </w:p>
  </w:footnote>
  <w:footnote w:id="1">
    <w:p w:rsidR="0075402D" w:rsidRDefault="0075402D" w:rsidP="00640714">
      <w:pPr>
        <w:pStyle w:val="aa"/>
        <w:jc w:val="both"/>
      </w:pPr>
      <w:r>
        <w:rPr>
          <w:rStyle w:val="ac"/>
        </w:rPr>
        <w:footnoteRef/>
      </w:r>
      <w:r>
        <w:t xml:space="preserve"> </w:t>
      </w:r>
      <w:r w:rsidRPr="006119DA">
        <w:rPr>
          <w:rStyle w:val="a6"/>
          <w:rFonts w:ascii="Times New Roman" w:eastAsiaTheme="majorEastAsia" w:hAnsi="Times New Roman" w:cs="Times New Roman"/>
          <w:b w:val="0"/>
          <w:color w:val="000000" w:themeColor="text1"/>
          <w:sz w:val="24"/>
          <w:szCs w:val="24"/>
          <w:shd w:val="clear" w:color="auto" w:fill="FFFFFF"/>
        </w:rPr>
        <w:t>Облачные технологии</w:t>
      </w:r>
      <w:r w:rsidRPr="00A15A61">
        <w:rPr>
          <w:rStyle w:val="apple-converted-space"/>
          <w:rFonts w:ascii="Times New Roman" w:hAnsi="Times New Roman" w:cs="Times New Roman"/>
          <w:color w:val="000000" w:themeColor="text1"/>
          <w:sz w:val="24"/>
          <w:szCs w:val="24"/>
          <w:shd w:val="clear" w:color="auto" w:fill="FFFFFF"/>
        </w:rPr>
        <w:t xml:space="preserve"> </w:t>
      </w:r>
      <w:r w:rsidRPr="006119DA">
        <w:rPr>
          <w:rFonts w:ascii="Times New Roman" w:hAnsi="Times New Roman" w:cs="Times New Roman"/>
          <w:color w:val="000000" w:themeColor="text1"/>
          <w:sz w:val="24"/>
          <w:szCs w:val="24"/>
          <w:shd w:val="clear" w:color="auto" w:fill="FFFFFF"/>
        </w:rPr>
        <w:t xml:space="preserve">– это технологии обработки данных, в которых компьютерные ресурсы предоставляются </w:t>
      </w:r>
      <w:proofErr w:type="gramStart"/>
      <w:r w:rsidRPr="006119DA">
        <w:rPr>
          <w:rFonts w:ascii="Times New Roman" w:hAnsi="Times New Roman" w:cs="Times New Roman"/>
          <w:color w:val="000000" w:themeColor="text1"/>
          <w:sz w:val="24"/>
          <w:szCs w:val="24"/>
          <w:shd w:val="clear" w:color="auto" w:fill="FFFFFF"/>
        </w:rPr>
        <w:t>Интернет-пользователю</w:t>
      </w:r>
      <w:proofErr w:type="gramEnd"/>
      <w:r w:rsidRPr="006119DA">
        <w:rPr>
          <w:rFonts w:ascii="Times New Roman" w:hAnsi="Times New Roman" w:cs="Times New Roman"/>
          <w:color w:val="000000" w:themeColor="text1"/>
          <w:sz w:val="24"/>
          <w:szCs w:val="24"/>
          <w:shd w:val="clear" w:color="auto" w:fill="FFFFFF"/>
        </w:rPr>
        <w:t xml:space="preserve"> как онлайн-сервис. Слово «облако» здесь присутствует как метафора, олицетворяющая сложную инфраструктуру, скрывающую за собой все технические детали.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BCB"/>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A68BD"/>
    <w:multiLevelType w:val="hybridMultilevel"/>
    <w:tmpl w:val="70C0E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4D22EA"/>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52422"/>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2489F"/>
    <w:multiLevelType w:val="multilevel"/>
    <w:tmpl w:val="A4A4CD0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C135640"/>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F5FDB"/>
    <w:multiLevelType w:val="multilevel"/>
    <w:tmpl w:val="3CBC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377FC"/>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C49EC"/>
    <w:multiLevelType w:val="hybridMultilevel"/>
    <w:tmpl w:val="6A047FB8"/>
    <w:lvl w:ilvl="0" w:tplc="AEBAC572">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80741"/>
    <w:multiLevelType w:val="multilevel"/>
    <w:tmpl w:val="0690FA92"/>
    <w:lvl w:ilvl="0">
      <w:start w:val="1"/>
      <w:numFmt w:val="decimal"/>
      <w:lvlText w:val="%1."/>
      <w:lvlJc w:val="left"/>
      <w:pPr>
        <w:ind w:left="450" w:hanging="450"/>
      </w:pPr>
      <w:rPr>
        <w:rFonts w:hint="default"/>
      </w:rPr>
    </w:lvl>
    <w:lvl w:ilvl="1">
      <w:start w:val="3"/>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0">
    <w:nsid w:val="1D47589B"/>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C37F5"/>
    <w:multiLevelType w:val="hybridMultilevel"/>
    <w:tmpl w:val="9DB00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B45714"/>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861D5"/>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B574EF"/>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2D09DB"/>
    <w:multiLevelType w:val="multilevel"/>
    <w:tmpl w:val="8BFE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C94615"/>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331427"/>
    <w:multiLevelType w:val="multilevel"/>
    <w:tmpl w:val="8572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9C1CEC"/>
    <w:multiLevelType w:val="multilevel"/>
    <w:tmpl w:val="776874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F9055E"/>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F00603"/>
    <w:multiLevelType w:val="multilevel"/>
    <w:tmpl w:val="87FC53AA"/>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0221DE2"/>
    <w:multiLevelType w:val="hybridMultilevel"/>
    <w:tmpl w:val="1C32E9F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41AA51F4"/>
    <w:multiLevelType w:val="hybridMultilevel"/>
    <w:tmpl w:val="907425E4"/>
    <w:lvl w:ilvl="0" w:tplc="22207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1A5685"/>
    <w:multiLevelType w:val="hybridMultilevel"/>
    <w:tmpl w:val="47F02E34"/>
    <w:lvl w:ilvl="0" w:tplc="C7EE8C76">
      <w:start w:val="1"/>
      <w:numFmt w:val="decimal"/>
      <w:lvlText w:val="%1)"/>
      <w:lvlJc w:val="left"/>
      <w:pPr>
        <w:ind w:left="720"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6D1346"/>
    <w:multiLevelType w:val="hybridMultilevel"/>
    <w:tmpl w:val="3A88C940"/>
    <w:lvl w:ilvl="0" w:tplc="49FCB48C">
      <w:start w:val="1"/>
      <w:numFmt w:val="bullet"/>
      <w:lvlText w:val="•"/>
      <w:lvlJc w:val="left"/>
      <w:pPr>
        <w:tabs>
          <w:tab w:val="num" w:pos="720"/>
        </w:tabs>
        <w:ind w:left="720" w:hanging="360"/>
      </w:pPr>
      <w:rPr>
        <w:rFonts w:ascii="Arial" w:hAnsi="Arial" w:hint="default"/>
      </w:rPr>
    </w:lvl>
    <w:lvl w:ilvl="1" w:tplc="FD36C6A0" w:tentative="1">
      <w:start w:val="1"/>
      <w:numFmt w:val="bullet"/>
      <w:lvlText w:val="•"/>
      <w:lvlJc w:val="left"/>
      <w:pPr>
        <w:tabs>
          <w:tab w:val="num" w:pos="1440"/>
        </w:tabs>
        <w:ind w:left="1440" w:hanging="360"/>
      </w:pPr>
      <w:rPr>
        <w:rFonts w:ascii="Arial" w:hAnsi="Arial" w:hint="default"/>
      </w:rPr>
    </w:lvl>
    <w:lvl w:ilvl="2" w:tplc="9698CD88" w:tentative="1">
      <w:start w:val="1"/>
      <w:numFmt w:val="bullet"/>
      <w:lvlText w:val="•"/>
      <w:lvlJc w:val="left"/>
      <w:pPr>
        <w:tabs>
          <w:tab w:val="num" w:pos="2160"/>
        </w:tabs>
        <w:ind w:left="2160" w:hanging="360"/>
      </w:pPr>
      <w:rPr>
        <w:rFonts w:ascii="Arial" w:hAnsi="Arial" w:hint="default"/>
      </w:rPr>
    </w:lvl>
    <w:lvl w:ilvl="3" w:tplc="51FEE2A0" w:tentative="1">
      <w:start w:val="1"/>
      <w:numFmt w:val="bullet"/>
      <w:lvlText w:val="•"/>
      <w:lvlJc w:val="left"/>
      <w:pPr>
        <w:tabs>
          <w:tab w:val="num" w:pos="2880"/>
        </w:tabs>
        <w:ind w:left="2880" w:hanging="360"/>
      </w:pPr>
      <w:rPr>
        <w:rFonts w:ascii="Arial" w:hAnsi="Arial" w:hint="default"/>
      </w:rPr>
    </w:lvl>
    <w:lvl w:ilvl="4" w:tplc="BDD88F72" w:tentative="1">
      <w:start w:val="1"/>
      <w:numFmt w:val="bullet"/>
      <w:lvlText w:val="•"/>
      <w:lvlJc w:val="left"/>
      <w:pPr>
        <w:tabs>
          <w:tab w:val="num" w:pos="3600"/>
        </w:tabs>
        <w:ind w:left="3600" w:hanging="360"/>
      </w:pPr>
      <w:rPr>
        <w:rFonts w:ascii="Arial" w:hAnsi="Arial" w:hint="default"/>
      </w:rPr>
    </w:lvl>
    <w:lvl w:ilvl="5" w:tplc="7952DD24" w:tentative="1">
      <w:start w:val="1"/>
      <w:numFmt w:val="bullet"/>
      <w:lvlText w:val="•"/>
      <w:lvlJc w:val="left"/>
      <w:pPr>
        <w:tabs>
          <w:tab w:val="num" w:pos="4320"/>
        </w:tabs>
        <w:ind w:left="4320" w:hanging="360"/>
      </w:pPr>
      <w:rPr>
        <w:rFonts w:ascii="Arial" w:hAnsi="Arial" w:hint="default"/>
      </w:rPr>
    </w:lvl>
    <w:lvl w:ilvl="6" w:tplc="7040CC64" w:tentative="1">
      <w:start w:val="1"/>
      <w:numFmt w:val="bullet"/>
      <w:lvlText w:val="•"/>
      <w:lvlJc w:val="left"/>
      <w:pPr>
        <w:tabs>
          <w:tab w:val="num" w:pos="5040"/>
        </w:tabs>
        <w:ind w:left="5040" w:hanging="360"/>
      </w:pPr>
      <w:rPr>
        <w:rFonts w:ascii="Arial" w:hAnsi="Arial" w:hint="default"/>
      </w:rPr>
    </w:lvl>
    <w:lvl w:ilvl="7" w:tplc="B5342DE0" w:tentative="1">
      <w:start w:val="1"/>
      <w:numFmt w:val="bullet"/>
      <w:lvlText w:val="•"/>
      <w:lvlJc w:val="left"/>
      <w:pPr>
        <w:tabs>
          <w:tab w:val="num" w:pos="5760"/>
        </w:tabs>
        <w:ind w:left="5760" w:hanging="360"/>
      </w:pPr>
      <w:rPr>
        <w:rFonts w:ascii="Arial" w:hAnsi="Arial" w:hint="default"/>
      </w:rPr>
    </w:lvl>
    <w:lvl w:ilvl="8" w:tplc="3AC2811C" w:tentative="1">
      <w:start w:val="1"/>
      <w:numFmt w:val="bullet"/>
      <w:lvlText w:val="•"/>
      <w:lvlJc w:val="left"/>
      <w:pPr>
        <w:tabs>
          <w:tab w:val="num" w:pos="6480"/>
        </w:tabs>
        <w:ind w:left="6480" w:hanging="360"/>
      </w:pPr>
      <w:rPr>
        <w:rFonts w:ascii="Arial" w:hAnsi="Arial" w:hint="default"/>
      </w:rPr>
    </w:lvl>
  </w:abstractNum>
  <w:abstractNum w:abstractNumId="25">
    <w:nsid w:val="4C8014D3"/>
    <w:multiLevelType w:val="hybridMultilevel"/>
    <w:tmpl w:val="715E7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3D7DC0"/>
    <w:multiLevelType w:val="multilevel"/>
    <w:tmpl w:val="F98C1DB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22229F0"/>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8E7608"/>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9C188B"/>
    <w:multiLevelType w:val="multilevel"/>
    <w:tmpl w:val="80B29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BE7DB2"/>
    <w:multiLevelType w:val="multilevel"/>
    <w:tmpl w:val="C8260B9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A447E6"/>
    <w:multiLevelType w:val="hybridMultilevel"/>
    <w:tmpl w:val="16668920"/>
    <w:lvl w:ilvl="0" w:tplc="333CD39A">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643E6E"/>
    <w:multiLevelType w:val="hybridMultilevel"/>
    <w:tmpl w:val="0562BD78"/>
    <w:lvl w:ilvl="0" w:tplc="255A6E52">
      <w:start w:val="1"/>
      <w:numFmt w:val="decimal"/>
      <w:lvlText w:val="%1."/>
      <w:lvlJc w:val="left"/>
      <w:pPr>
        <w:tabs>
          <w:tab w:val="num" w:pos="540"/>
        </w:tabs>
        <w:ind w:left="540" w:hanging="360"/>
      </w:pPr>
      <w:rPr>
        <w:i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5C7C4784"/>
    <w:multiLevelType w:val="multilevel"/>
    <w:tmpl w:val="B0E8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6B2EFE"/>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A83B58"/>
    <w:multiLevelType w:val="hybridMultilevel"/>
    <w:tmpl w:val="BE765F9A"/>
    <w:lvl w:ilvl="0" w:tplc="EC52A74E">
      <w:start w:val="1"/>
      <w:numFmt w:val="bullet"/>
      <w:lvlText w:val="•"/>
      <w:lvlJc w:val="left"/>
      <w:pPr>
        <w:tabs>
          <w:tab w:val="num" w:pos="720"/>
        </w:tabs>
        <w:ind w:left="720" w:hanging="360"/>
      </w:pPr>
      <w:rPr>
        <w:rFonts w:ascii="Times New Roman" w:hAnsi="Times New Roman" w:hint="default"/>
      </w:rPr>
    </w:lvl>
    <w:lvl w:ilvl="1" w:tplc="E1007882" w:tentative="1">
      <w:start w:val="1"/>
      <w:numFmt w:val="bullet"/>
      <w:lvlText w:val="•"/>
      <w:lvlJc w:val="left"/>
      <w:pPr>
        <w:tabs>
          <w:tab w:val="num" w:pos="1440"/>
        </w:tabs>
        <w:ind w:left="1440" w:hanging="360"/>
      </w:pPr>
      <w:rPr>
        <w:rFonts w:ascii="Times New Roman" w:hAnsi="Times New Roman" w:hint="default"/>
      </w:rPr>
    </w:lvl>
    <w:lvl w:ilvl="2" w:tplc="757A313A" w:tentative="1">
      <w:start w:val="1"/>
      <w:numFmt w:val="bullet"/>
      <w:lvlText w:val="•"/>
      <w:lvlJc w:val="left"/>
      <w:pPr>
        <w:tabs>
          <w:tab w:val="num" w:pos="2160"/>
        </w:tabs>
        <w:ind w:left="2160" w:hanging="360"/>
      </w:pPr>
      <w:rPr>
        <w:rFonts w:ascii="Times New Roman" w:hAnsi="Times New Roman" w:hint="default"/>
      </w:rPr>
    </w:lvl>
    <w:lvl w:ilvl="3" w:tplc="F8AA3928" w:tentative="1">
      <w:start w:val="1"/>
      <w:numFmt w:val="bullet"/>
      <w:lvlText w:val="•"/>
      <w:lvlJc w:val="left"/>
      <w:pPr>
        <w:tabs>
          <w:tab w:val="num" w:pos="2880"/>
        </w:tabs>
        <w:ind w:left="2880" w:hanging="360"/>
      </w:pPr>
      <w:rPr>
        <w:rFonts w:ascii="Times New Roman" w:hAnsi="Times New Roman" w:hint="default"/>
      </w:rPr>
    </w:lvl>
    <w:lvl w:ilvl="4" w:tplc="375C3C22" w:tentative="1">
      <w:start w:val="1"/>
      <w:numFmt w:val="bullet"/>
      <w:lvlText w:val="•"/>
      <w:lvlJc w:val="left"/>
      <w:pPr>
        <w:tabs>
          <w:tab w:val="num" w:pos="3600"/>
        </w:tabs>
        <w:ind w:left="3600" w:hanging="360"/>
      </w:pPr>
      <w:rPr>
        <w:rFonts w:ascii="Times New Roman" w:hAnsi="Times New Roman" w:hint="default"/>
      </w:rPr>
    </w:lvl>
    <w:lvl w:ilvl="5" w:tplc="50E25298" w:tentative="1">
      <w:start w:val="1"/>
      <w:numFmt w:val="bullet"/>
      <w:lvlText w:val="•"/>
      <w:lvlJc w:val="left"/>
      <w:pPr>
        <w:tabs>
          <w:tab w:val="num" w:pos="4320"/>
        </w:tabs>
        <w:ind w:left="4320" w:hanging="360"/>
      </w:pPr>
      <w:rPr>
        <w:rFonts w:ascii="Times New Roman" w:hAnsi="Times New Roman" w:hint="default"/>
      </w:rPr>
    </w:lvl>
    <w:lvl w:ilvl="6" w:tplc="05747336" w:tentative="1">
      <w:start w:val="1"/>
      <w:numFmt w:val="bullet"/>
      <w:lvlText w:val="•"/>
      <w:lvlJc w:val="left"/>
      <w:pPr>
        <w:tabs>
          <w:tab w:val="num" w:pos="5040"/>
        </w:tabs>
        <w:ind w:left="5040" w:hanging="360"/>
      </w:pPr>
      <w:rPr>
        <w:rFonts w:ascii="Times New Roman" w:hAnsi="Times New Roman" w:hint="default"/>
      </w:rPr>
    </w:lvl>
    <w:lvl w:ilvl="7" w:tplc="3EBE7BE4" w:tentative="1">
      <w:start w:val="1"/>
      <w:numFmt w:val="bullet"/>
      <w:lvlText w:val="•"/>
      <w:lvlJc w:val="left"/>
      <w:pPr>
        <w:tabs>
          <w:tab w:val="num" w:pos="5760"/>
        </w:tabs>
        <w:ind w:left="5760" w:hanging="360"/>
      </w:pPr>
      <w:rPr>
        <w:rFonts w:ascii="Times New Roman" w:hAnsi="Times New Roman" w:hint="default"/>
      </w:rPr>
    </w:lvl>
    <w:lvl w:ilvl="8" w:tplc="4816BFE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1566971"/>
    <w:multiLevelType w:val="multilevel"/>
    <w:tmpl w:val="B0CCF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F309AE"/>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E00D00"/>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584F8B"/>
    <w:multiLevelType w:val="multilevel"/>
    <w:tmpl w:val="9BCA28C4"/>
    <w:lvl w:ilvl="0">
      <w:start w:val="1"/>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A8F22FE"/>
    <w:multiLevelType w:val="hybridMultilevel"/>
    <w:tmpl w:val="60866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2A5E5C"/>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D80B43"/>
    <w:multiLevelType w:val="hybridMultilevel"/>
    <w:tmpl w:val="0AD85654"/>
    <w:lvl w:ilvl="0" w:tplc="3FACF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
  </w:num>
  <w:num w:numId="3">
    <w:abstractNumId w:val="33"/>
  </w:num>
  <w:num w:numId="4">
    <w:abstractNumId w:val="6"/>
  </w:num>
  <w:num w:numId="5">
    <w:abstractNumId w:val="18"/>
  </w:num>
  <w:num w:numId="6">
    <w:abstractNumId w:val="39"/>
  </w:num>
  <w:num w:numId="7">
    <w:abstractNumId w:val="22"/>
  </w:num>
  <w:num w:numId="8">
    <w:abstractNumId w:val="35"/>
  </w:num>
  <w:num w:numId="9">
    <w:abstractNumId w:val="26"/>
  </w:num>
  <w:num w:numId="10">
    <w:abstractNumId w:val="20"/>
  </w:num>
  <w:num w:numId="11">
    <w:abstractNumId w:val="1"/>
  </w:num>
  <w:num w:numId="12">
    <w:abstractNumId w:val="25"/>
  </w:num>
  <w:num w:numId="13">
    <w:abstractNumId w:val="15"/>
  </w:num>
  <w:num w:numId="14">
    <w:abstractNumId w:val="17"/>
  </w:num>
  <w:num w:numId="15">
    <w:abstractNumId w:val="32"/>
  </w:num>
  <w:num w:numId="16">
    <w:abstractNumId w:val="23"/>
  </w:num>
  <w:num w:numId="17">
    <w:abstractNumId w:val="28"/>
  </w:num>
  <w:num w:numId="18">
    <w:abstractNumId w:val="16"/>
  </w:num>
  <w:num w:numId="19">
    <w:abstractNumId w:val="7"/>
  </w:num>
  <w:num w:numId="20">
    <w:abstractNumId w:val="19"/>
  </w:num>
  <w:num w:numId="21">
    <w:abstractNumId w:val="13"/>
  </w:num>
  <w:num w:numId="22">
    <w:abstractNumId w:val="36"/>
  </w:num>
  <w:num w:numId="23">
    <w:abstractNumId w:val="41"/>
  </w:num>
  <w:num w:numId="24">
    <w:abstractNumId w:val="40"/>
  </w:num>
  <w:num w:numId="25">
    <w:abstractNumId w:val="0"/>
  </w:num>
  <w:num w:numId="26">
    <w:abstractNumId w:val="37"/>
  </w:num>
  <w:num w:numId="27">
    <w:abstractNumId w:val="5"/>
  </w:num>
  <w:num w:numId="28">
    <w:abstractNumId w:val="38"/>
  </w:num>
  <w:num w:numId="29">
    <w:abstractNumId w:val="12"/>
  </w:num>
  <w:num w:numId="30">
    <w:abstractNumId w:val="10"/>
  </w:num>
  <w:num w:numId="31">
    <w:abstractNumId w:val="34"/>
  </w:num>
  <w:num w:numId="32">
    <w:abstractNumId w:val="2"/>
  </w:num>
  <w:num w:numId="33">
    <w:abstractNumId w:val="27"/>
  </w:num>
  <w:num w:numId="34">
    <w:abstractNumId w:val="42"/>
  </w:num>
  <w:num w:numId="35">
    <w:abstractNumId w:val="14"/>
  </w:num>
  <w:num w:numId="36">
    <w:abstractNumId w:val="3"/>
  </w:num>
  <w:num w:numId="37">
    <w:abstractNumId w:val="30"/>
  </w:num>
  <w:num w:numId="38">
    <w:abstractNumId w:val="29"/>
  </w:num>
  <w:num w:numId="39">
    <w:abstractNumId w:val="9"/>
  </w:num>
  <w:num w:numId="40">
    <w:abstractNumId w:val="8"/>
  </w:num>
  <w:num w:numId="41">
    <w:abstractNumId w:val="21"/>
  </w:num>
  <w:num w:numId="42">
    <w:abstractNumId w:val="3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7A6B"/>
    <w:rsid w:val="00002638"/>
    <w:rsid w:val="00006674"/>
    <w:rsid w:val="000135CD"/>
    <w:rsid w:val="00016DA1"/>
    <w:rsid w:val="00030AAF"/>
    <w:rsid w:val="00030C63"/>
    <w:rsid w:val="00030EEA"/>
    <w:rsid w:val="00045532"/>
    <w:rsid w:val="00046EA0"/>
    <w:rsid w:val="00072454"/>
    <w:rsid w:val="000775A1"/>
    <w:rsid w:val="000777A1"/>
    <w:rsid w:val="00082E72"/>
    <w:rsid w:val="00084A9C"/>
    <w:rsid w:val="00093D3E"/>
    <w:rsid w:val="000A6802"/>
    <w:rsid w:val="000A7AAB"/>
    <w:rsid w:val="000B0085"/>
    <w:rsid w:val="000B345E"/>
    <w:rsid w:val="000B64E0"/>
    <w:rsid w:val="000C105F"/>
    <w:rsid w:val="000C5641"/>
    <w:rsid w:val="000C7428"/>
    <w:rsid w:val="000D0912"/>
    <w:rsid w:val="000D3C77"/>
    <w:rsid w:val="000D4AC3"/>
    <w:rsid w:val="000D510F"/>
    <w:rsid w:val="000D6718"/>
    <w:rsid w:val="000E6C06"/>
    <w:rsid w:val="000F101E"/>
    <w:rsid w:val="000F2650"/>
    <w:rsid w:val="000F3F71"/>
    <w:rsid w:val="0010469B"/>
    <w:rsid w:val="00113625"/>
    <w:rsid w:val="001138D0"/>
    <w:rsid w:val="00114851"/>
    <w:rsid w:val="001151BE"/>
    <w:rsid w:val="001152E2"/>
    <w:rsid w:val="001203C6"/>
    <w:rsid w:val="0012714B"/>
    <w:rsid w:val="00130BBD"/>
    <w:rsid w:val="00135344"/>
    <w:rsid w:val="00146059"/>
    <w:rsid w:val="001537E1"/>
    <w:rsid w:val="00157CD5"/>
    <w:rsid w:val="001614EB"/>
    <w:rsid w:val="00164D6D"/>
    <w:rsid w:val="00166DBC"/>
    <w:rsid w:val="00167D8D"/>
    <w:rsid w:val="00173267"/>
    <w:rsid w:val="00184459"/>
    <w:rsid w:val="00192954"/>
    <w:rsid w:val="00197596"/>
    <w:rsid w:val="001A3DF1"/>
    <w:rsid w:val="001A660A"/>
    <w:rsid w:val="001B148F"/>
    <w:rsid w:val="001B7D81"/>
    <w:rsid w:val="001C1674"/>
    <w:rsid w:val="001D4019"/>
    <w:rsid w:val="001D5FD6"/>
    <w:rsid w:val="001D6DE3"/>
    <w:rsid w:val="001E6E94"/>
    <w:rsid w:val="001E726D"/>
    <w:rsid w:val="001F23A7"/>
    <w:rsid w:val="001F2529"/>
    <w:rsid w:val="001F7D02"/>
    <w:rsid w:val="002053C1"/>
    <w:rsid w:val="0021035C"/>
    <w:rsid w:val="00211E67"/>
    <w:rsid w:val="00214BEF"/>
    <w:rsid w:val="00220F7B"/>
    <w:rsid w:val="00221565"/>
    <w:rsid w:val="002319EC"/>
    <w:rsid w:val="00232BC4"/>
    <w:rsid w:val="00233254"/>
    <w:rsid w:val="00243DFA"/>
    <w:rsid w:val="00246559"/>
    <w:rsid w:val="00247340"/>
    <w:rsid w:val="0026305E"/>
    <w:rsid w:val="00274F64"/>
    <w:rsid w:val="00280F02"/>
    <w:rsid w:val="00281B9C"/>
    <w:rsid w:val="00283B8F"/>
    <w:rsid w:val="00286216"/>
    <w:rsid w:val="002A658C"/>
    <w:rsid w:val="002B23A2"/>
    <w:rsid w:val="002B3721"/>
    <w:rsid w:val="002B5271"/>
    <w:rsid w:val="002B6B7F"/>
    <w:rsid w:val="002B6D63"/>
    <w:rsid w:val="002B70AD"/>
    <w:rsid w:val="002C3682"/>
    <w:rsid w:val="002C37A0"/>
    <w:rsid w:val="002C6CF0"/>
    <w:rsid w:val="002C71A5"/>
    <w:rsid w:val="002D7D56"/>
    <w:rsid w:val="002E3E58"/>
    <w:rsid w:val="002E7800"/>
    <w:rsid w:val="003105AF"/>
    <w:rsid w:val="00315CFE"/>
    <w:rsid w:val="00330E6C"/>
    <w:rsid w:val="0033233F"/>
    <w:rsid w:val="003403ED"/>
    <w:rsid w:val="00350AB7"/>
    <w:rsid w:val="0035513D"/>
    <w:rsid w:val="003618C3"/>
    <w:rsid w:val="00364AF1"/>
    <w:rsid w:val="00366DEE"/>
    <w:rsid w:val="0039190E"/>
    <w:rsid w:val="00397BCF"/>
    <w:rsid w:val="003A106C"/>
    <w:rsid w:val="003A5107"/>
    <w:rsid w:val="003B661E"/>
    <w:rsid w:val="003C0991"/>
    <w:rsid w:val="003C2EFE"/>
    <w:rsid w:val="003C5031"/>
    <w:rsid w:val="003D1314"/>
    <w:rsid w:val="003D39D0"/>
    <w:rsid w:val="003E05FA"/>
    <w:rsid w:val="003E0DC4"/>
    <w:rsid w:val="003F4FB8"/>
    <w:rsid w:val="003F7570"/>
    <w:rsid w:val="00401BC5"/>
    <w:rsid w:val="00416341"/>
    <w:rsid w:val="0042252E"/>
    <w:rsid w:val="00422F80"/>
    <w:rsid w:val="004266D1"/>
    <w:rsid w:val="00432AE5"/>
    <w:rsid w:val="0043470F"/>
    <w:rsid w:val="00442F18"/>
    <w:rsid w:val="00455F53"/>
    <w:rsid w:val="00470206"/>
    <w:rsid w:val="004714F2"/>
    <w:rsid w:val="00481BC3"/>
    <w:rsid w:val="00481FD7"/>
    <w:rsid w:val="00482D69"/>
    <w:rsid w:val="00491BF2"/>
    <w:rsid w:val="004A29D9"/>
    <w:rsid w:val="004A3397"/>
    <w:rsid w:val="004A55AF"/>
    <w:rsid w:val="004B6029"/>
    <w:rsid w:val="004C396F"/>
    <w:rsid w:val="004C6F8F"/>
    <w:rsid w:val="004C6FDC"/>
    <w:rsid w:val="004D5839"/>
    <w:rsid w:val="004E7D88"/>
    <w:rsid w:val="004F017E"/>
    <w:rsid w:val="004F2331"/>
    <w:rsid w:val="004F2FE6"/>
    <w:rsid w:val="004F3610"/>
    <w:rsid w:val="004F43AE"/>
    <w:rsid w:val="004F6852"/>
    <w:rsid w:val="005027A2"/>
    <w:rsid w:val="00504E90"/>
    <w:rsid w:val="0050742C"/>
    <w:rsid w:val="00507AD9"/>
    <w:rsid w:val="00512842"/>
    <w:rsid w:val="00516B4E"/>
    <w:rsid w:val="005172E3"/>
    <w:rsid w:val="00517A5B"/>
    <w:rsid w:val="00517E79"/>
    <w:rsid w:val="0052257D"/>
    <w:rsid w:val="00530EA9"/>
    <w:rsid w:val="0054027C"/>
    <w:rsid w:val="00541AAB"/>
    <w:rsid w:val="00542613"/>
    <w:rsid w:val="0054764E"/>
    <w:rsid w:val="005513D5"/>
    <w:rsid w:val="00551D70"/>
    <w:rsid w:val="00555FA9"/>
    <w:rsid w:val="00564E70"/>
    <w:rsid w:val="00572C08"/>
    <w:rsid w:val="005843F6"/>
    <w:rsid w:val="00585F9E"/>
    <w:rsid w:val="00591AA6"/>
    <w:rsid w:val="005A0677"/>
    <w:rsid w:val="005A1B01"/>
    <w:rsid w:val="005A2D31"/>
    <w:rsid w:val="005A7E35"/>
    <w:rsid w:val="005B013E"/>
    <w:rsid w:val="005C2B6E"/>
    <w:rsid w:val="005C2F83"/>
    <w:rsid w:val="005D4482"/>
    <w:rsid w:val="005D7A92"/>
    <w:rsid w:val="00601450"/>
    <w:rsid w:val="0060183F"/>
    <w:rsid w:val="006119DA"/>
    <w:rsid w:val="006401A9"/>
    <w:rsid w:val="00640714"/>
    <w:rsid w:val="0064294B"/>
    <w:rsid w:val="00652C2D"/>
    <w:rsid w:val="00654EAB"/>
    <w:rsid w:val="0065725E"/>
    <w:rsid w:val="006735E1"/>
    <w:rsid w:val="00675DAC"/>
    <w:rsid w:val="00676D88"/>
    <w:rsid w:val="00677DD0"/>
    <w:rsid w:val="00680EED"/>
    <w:rsid w:val="00682CCE"/>
    <w:rsid w:val="00692518"/>
    <w:rsid w:val="006A18CA"/>
    <w:rsid w:val="006A2612"/>
    <w:rsid w:val="006B43E2"/>
    <w:rsid w:val="006B6103"/>
    <w:rsid w:val="006C5B83"/>
    <w:rsid w:val="006C7581"/>
    <w:rsid w:val="006C7C4D"/>
    <w:rsid w:val="006D0B69"/>
    <w:rsid w:val="006D19D6"/>
    <w:rsid w:val="006D3918"/>
    <w:rsid w:val="006D49AF"/>
    <w:rsid w:val="006E0ADD"/>
    <w:rsid w:val="006F638C"/>
    <w:rsid w:val="006F6834"/>
    <w:rsid w:val="00701852"/>
    <w:rsid w:val="007036D0"/>
    <w:rsid w:val="00707DF1"/>
    <w:rsid w:val="00717C18"/>
    <w:rsid w:val="00717FB6"/>
    <w:rsid w:val="00720F6E"/>
    <w:rsid w:val="007259BE"/>
    <w:rsid w:val="007342AF"/>
    <w:rsid w:val="007354E6"/>
    <w:rsid w:val="00736F5E"/>
    <w:rsid w:val="00743090"/>
    <w:rsid w:val="00743517"/>
    <w:rsid w:val="00752BAB"/>
    <w:rsid w:val="0075402D"/>
    <w:rsid w:val="00755B7F"/>
    <w:rsid w:val="00766A3E"/>
    <w:rsid w:val="00777EE1"/>
    <w:rsid w:val="00786526"/>
    <w:rsid w:val="0079609D"/>
    <w:rsid w:val="00797419"/>
    <w:rsid w:val="007A61F6"/>
    <w:rsid w:val="007B032F"/>
    <w:rsid w:val="007B4ECE"/>
    <w:rsid w:val="007B73D3"/>
    <w:rsid w:val="007D39C8"/>
    <w:rsid w:val="007D66F9"/>
    <w:rsid w:val="007D6B63"/>
    <w:rsid w:val="007F1EA3"/>
    <w:rsid w:val="007F48CE"/>
    <w:rsid w:val="0080087E"/>
    <w:rsid w:val="008050F6"/>
    <w:rsid w:val="00805BDC"/>
    <w:rsid w:val="00807DA7"/>
    <w:rsid w:val="00812864"/>
    <w:rsid w:val="00816401"/>
    <w:rsid w:val="0081717F"/>
    <w:rsid w:val="00821C40"/>
    <w:rsid w:val="00823E83"/>
    <w:rsid w:val="00832C83"/>
    <w:rsid w:val="00837C95"/>
    <w:rsid w:val="0084322E"/>
    <w:rsid w:val="00865932"/>
    <w:rsid w:val="0086786C"/>
    <w:rsid w:val="00867E3A"/>
    <w:rsid w:val="00873E50"/>
    <w:rsid w:val="0088290E"/>
    <w:rsid w:val="00896B8D"/>
    <w:rsid w:val="0089768F"/>
    <w:rsid w:val="008976F0"/>
    <w:rsid w:val="008A0D4D"/>
    <w:rsid w:val="008B0137"/>
    <w:rsid w:val="008B0E07"/>
    <w:rsid w:val="008B3F51"/>
    <w:rsid w:val="008C3E09"/>
    <w:rsid w:val="008D0E4F"/>
    <w:rsid w:val="008E0D72"/>
    <w:rsid w:val="008E71A1"/>
    <w:rsid w:val="00906B41"/>
    <w:rsid w:val="00906D8E"/>
    <w:rsid w:val="00914568"/>
    <w:rsid w:val="00916BA6"/>
    <w:rsid w:val="00921422"/>
    <w:rsid w:val="009248EB"/>
    <w:rsid w:val="009367DF"/>
    <w:rsid w:val="00940D11"/>
    <w:rsid w:val="00944D8C"/>
    <w:rsid w:val="00953D8D"/>
    <w:rsid w:val="00957BAD"/>
    <w:rsid w:val="00966362"/>
    <w:rsid w:val="00966B76"/>
    <w:rsid w:val="00971D61"/>
    <w:rsid w:val="0097440B"/>
    <w:rsid w:val="00974440"/>
    <w:rsid w:val="009748CF"/>
    <w:rsid w:val="009758F1"/>
    <w:rsid w:val="0097656F"/>
    <w:rsid w:val="00995767"/>
    <w:rsid w:val="009A2AF8"/>
    <w:rsid w:val="009A2E39"/>
    <w:rsid w:val="009A5CEE"/>
    <w:rsid w:val="009B277C"/>
    <w:rsid w:val="009B382A"/>
    <w:rsid w:val="009B7E78"/>
    <w:rsid w:val="009C0BD5"/>
    <w:rsid w:val="009C2774"/>
    <w:rsid w:val="009C3FAA"/>
    <w:rsid w:val="009D0297"/>
    <w:rsid w:val="009D096B"/>
    <w:rsid w:val="009E579A"/>
    <w:rsid w:val="009E5879"/>
    <w:rsid w:val="009E5C62"/>
    <w:rsid w:val="009E5EE2"/>
    <w:rsid w:val="009E69F5"/>
    <w:rsid w:val="009F6042"/>
    <w:rsid w:val="00A06A70"/>
    <w:rsid w:val="00A12828"/>
    <w:rsid w:val="00A1371B"/>
    <w:rsid w:val="00A14CE4"/>
    <w:rsid w:val="00A15A61"/>
    <w:rsid w:val="00A1775E"/>
    <w:rsid w:val="00A33C95"/>
    <w:rsid w:val="00A46F8F"/>
    <w:rsid w:val="00A80E45"/>
    <w:rsid w:val="00A81023"/>
    <w:rsid w:val="00A820F8"/>
    <w:rsid w:val="00A84C9F"/>
    <w:rsid w:val="00A87916"/>
    <w:rsid w:val="00A97A65"/>
    <w:rsid w:val="00AA0A9F"/>
    <w:rsid w:val="00AA376A"/>
    <w:rsid w:val="00AB67B2"/>
    <w:rsid w:val="00AC2B73"/>
    <w:rsid w:val="00AC372C"/>
    <w:rsid w:val="00AC3E8B"/>
    <w:rsid w:val="00AD5717"/>
    <w:rsid w:val="00AD63B7"/>
    <w:rsid w:val="00AE3674"/>
    <w:rsid w:val="00AE418F"/>
    <w:rsid w:val="00AE4DDC"/>
    <w:rsid w:val="00AF6743"/>
    <w:rsid w:val="00B02EDB"/>
    <w:rsid w:val="00B0775C"/>
    <w:rsid w:val="00B14E5A"/>
    <w:rsid w:val="00B157C8"/>
    <w:rsid w:val="00B21233"/>
    <w:rsid w:val="00B227EE"/>
    <w:rsid w:val="00B2657D"/>
    <w:rsid w:val="00B363BC"/>
    <w:rsid w:val="00B40037"/>
    <w:rsid w:val="00B407B3"/>
    <w:rsid w:val="00B41A3E"/>
    <w:rsid w:val="00B42A23"/>
    <w:rsid w:val="00B4792F"/>
    <w:rsid w:val="00B545D7"/>
    <w:rsid w:val="00B57502"/>
    <w:rsid w:val="00B619C3"/>
    <w:rsid w:val="00B702FC"/>
    <w:rsid w:val="00B71365"/>
    <w:rsid w:val="00B717F5"/>
    <w:rsid w:val="00B71EAA"/>
    <w:rsid w:val="00B777DC"/>
    <w:rsid w:val="00B77B5E"/>
    <w:rsid w:val="00B833B6"/>
    <w:rsid w:val="00B84C1C"/>
    <w:rsid w:val="00B86C2B"/>
    <w:rsid w:val="00B90BCB"/>
    <w:rsid w:val="00B95D64"/>
    <w:rsid w:val="00BB22EE"/>
    <w:rsid w:val="00BC4468"/>
    <w:rsid w:val="00BC4C91"/>
    <w:rsid w:val="00BC710C"/>
    <w:rsid w:val="00BD33CC"/>
    <w:rsid w:val="00BD395F"/>
    <w:rsid w:val="00BD502B"/>
    <w:rsid w:val="00BD5C41"/>
    <w:rsid w:val="00BE00D1"/>
    <w:rsid w:val="00BF5159"/>
    <w:rsid w:val="00BF6EEB"/>
    <w:rsid w:val="00C05C08"/>
    <w:rsid w:val="00C12552"/>
    <w:rsid w:val="00C15A21"/>
    <w:rsid w:val="00C21868"/>
    <w:rsid w:val="00C21B5A"/>
    <w:rsid w:val="00C30367"/>
    <w:rsid w:val="00C327E5"/>
    <w:rsid w:val="00C4455D"/>
    <w:rsid w:val="00C516C6"/>
    <w:rsid w:val="00C52EA3"/>
    <w:rsid w:val="00C62170"/>
    <w:rsid w:val="00C8364B"/>
    <w:rsid w:val="00C92F9F"/>
    <w:rsid w:val="00C95AAF"/>
    <w:rsid w:val="00C96DB2"/>
    <w:rsid w:val="00C975EA"/>
    <w:rsid w:val="00CA1E06"/>
    <w:rsid w:val="00CA2458"/>
    <w:rsid w:val="00CB13CD"/>
    <w:rsid w:val="00CB1A15"/>
    <w:rsid w:val="00CB24F7"/>
    <w:rsid w:val="00CC19D0"/>
    <w:rsid w:val="00CC1FC5"/>
    <w:rsid w:val="00CC43F7"/>
    <w:rsid w:val="00CC6C3C"/>
    <w:rsid w:val="00CD1700"/>
    <w:rsid w:val="00CD1EAF"/>
    <w:rsid w:val="00CE4072"/>
    <w:rsid w:val="00CE5AE7"/>
    <w:rsid w:val="00CE7A20"/>
    <w:rsid w:val="00CF305D"/>
    <w:rsid w:val="00D02497"/>
    <w:rsid w:val="00D0433C"/>
    <w:rsid w:val="00D04EA5"/>
    <w:rsid w:val="00D06023"/>
    <w:rsid w:val="00D169EE"/>
    <w:rsid w:val="00D2744C"/>
    <w:rsid w:val="00D305CC"/>
    <w:rsid w:val="00D31182"/>
    <w:rsid w:val="00D36A7A"/>
    <w:rsid w:val="00D3740C"/>
    <w:rsid w:val="00D41AD0"/>
    <w:rsid w:val="00D50BA3"/>
    <w:rsid w:val="00D529D7"/>
    <w:rsid w:val="00D716E2"/>
    <w:rsid w:val="00D725F2"/>
    <w:rsid w:val="00D72E88"/>
    <w:rsid w:val="00D87526"/>
    <w:rsid w:val="00D92295"/>
    <w:rsid w:val="00D93AC7"/>
    <w:rsid w:val="00D97FD7"/>
    <w:rsid w:val="00DA412B"/>
    <w:rsid w:val="00DA7D1A"/>
    <w:rsid w:val="00DB3966"/>
    <w:rsid w:val="00DC086E"/>
    <w:rsid w:val="00DC111D"/>
    <w:rsid w:val="00DC7893"/>
    <w:rsid w:val="00DF2195"/>
    <w:rsid w:val="00DF319C"/>
    <w:rsid w:val="00DF3963"/>
    <w:rsid w:val="00DF5C6C"/>
    <w:rsid w:val="00E01A9B"/>
    <w:rsid w:val="00E03E44"/>
    <w:rsid w:val="00E105DC"/>
    <w:rsid w:val="00E125D6"/>
    <w:rsid w:val="00E15BE4"/>
    <w:rsid w:val="00E20554"/>
    <w:rsid w:val="00E225E4"/>
    <w:rsid w:val="00E23529"/>
    <w:rsid w:val="00E23E91"/>
    <w:rsid w:val="00E30192"/>
    <w:rsid w:val="00E31A72"/>
    <w:rsid w:val="00E337B6"/>
    <w:rsid w:val="00E37A6B"/>
    <w:rsid w:val="00E462F1"/>
    <w:rsid w:val="00E51D39"/>
    <w:rsid w:val="00E55A8A"/>
    <w:rsid w:val="00E66B4E"/>
    <w:rsid w:val="00E734FF"/>
    <w:rsid w:val="00E7526C"/>
    <w:rsid w:val="00E81893"/>
    <w:rsid w:val="00E82841"/>
    <w:rsid w:val="00EA567B"/>
    <w:rsid w:val="00EB6ED6"/>
    <w:rsid w:val="00EF46F3"/>
    <w:rsid w:val="00EF62B5"/>
    <w:rsid w:val="00EF7B48"/>
    <w:rsid w:val="00F0290D"/>
    <w:rsid w:val="00F056B7"/>
    <w:rsid w:val="00F128FD"/>
    <w:rsid w:val="00F1384E"/>
    <w:rsid w:val="00F147AA"/>
    <w:rsid w:val="00F21EEC"/>
    <w:rsid w:val="00F22C6D"/>
    <w:rsid w:val="00F2584F"/>
    <w:rsid w:val="00F40024"/>
    <w:rsid w:val="00F4219E"/>
    <w:rsid w:val="00F47F0B"/>
    <w:rsid w:val="00F50EC7"/>
    <w:rsid w:val="00F51871"/>
    <w:rsid w:val="00F54E33"/>
    <w:rsid w:val="00F646F8"/>
    <w:rsid w:val="00F67C2C"/>
    <w:rsid w:val="00F80D63"/>
    <w:rsid w:val="00F845CE"/>
    <w:rsid w:val="00F86699"/>
    <w:rsid w:val="00F87D27"/>
    <w:rsid w:val="00F9288C"/>
    <w:rsid w:val="00F92D25"/>
    <w:rsid w:val="00F978DC"/>
    <w:rsid w:val="00FA3129"/>
    <w:rsid w:val="00FA5953"/>
    <w:rsid w:val="00FA6AD5"/>
    <w:rsid w:val="00FB02D5"/>
    <w:rsid w:val="00FB0545"/>
    <w:rsid w:val="00FB060C"/>
    <w:rsid w:val="00FB51F6"/>
    <w:rsid w:val="00FB5501"/>
    <w:rsid w:val="00FC17BB"/>
    <w:rsid w:val="00FC1DF4"/>
    <w:rsid w:val="00FC443E"/>
    <w:rsid w:val="00FC4A0F"/>
    <w:rsid w:val="00FC5446"/>
    <w:rsid w:val="00FE38DD"/>
    <w:rsid w:val="00FE62F2"/>
    <w:rsid w:val="00FE7C96"/>
    <w:rsid w:val="00FE7CDD"/>
    <w:rsid w:val="00FF06D1"/>
    <w:rsid w:val="00FF1665"/>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1" type="connector" idref="#AutoShape 36"/>
        <o:r id="V:Rule12" type="connector" idref="#AutoShape 39"/>
        <o:r id="V:Rule13" type="connector" idref="#AutoShape 38"/>
        <o:r id="V:Rule14" type="connector" idref="#AutoShape 42"/>
        <o:r id="V:Rule15" type="connector" idref="#AutoShape 41"/>
        <o:r id="V:Rule16" type="connector" idref="#AutoShape 40"/>
        <o:r id="V:Rule17" type="connector" idref="#AutoShape 37"/>
        <o:r id="V:Rule18" type="connector" idref="#AutoShape 35"/>
        <o:r id="V:Rule19" type="connector" idref="#AutoShape 33"/>
        <o:r id="V:Rule20" type="connector" idref="#AutoShape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23"/>
  </w:style>
  <w:style w:type="paragraph" w:styleId="1">
    <w:name w:val="heading 1"/>
    <w:basedOn w:val="a"/>
    <w:next w:val="a"/>
    <w:link w:val="10"/>
    <w:uiPriority w:val="9"/>
    <w:qFormat/>
    <w:rsid w:val="00C97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6D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6DE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3E0DC4"/>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37A6B"/>
    <w:pPr>
      <w:tabs>
        <w:tab w:val="left" w:pos="709"/>
      </w:tabs>
      <w:suppressAutoHyphens/>
      <w:spacing w:line="276" w:lineRule="atLeast"/>
    </w:pPr>
    <w:rPr>
      <w:rFonts w:ascii="Calibri" w:eastAsia="SimSun" w:hAnsi="Calibri"/>
      <w:color w:val="00000A"/>
    </w:rPr>
  </w:style>
  <w:style w:type="paragraph" w:styleId="a4">
    <w:name w:val="Normal (Web)"/>
    <w:basedOn w:val="a"/>
    <w:uiPriority w:val="99"/>
    <w:unhideWhenUsed/>
    <w:rsid w:val="00C6217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E5AE7"/>
    <w:pPr>
      <w:ind w:left="720"/>
      <w:contextualSpacing/>
    </w:pPr>
  </w:style>
  <w:style w:type="character" w:customStyle="1" w:styleId="apple-converted-space">
    <w:name w:val="apple-converted-space"/>
    <w:basedOn w:val="a0"/>
    <w:rsid w:val="00DF3963"/>
  </w:style>
  <w:style w:type="character" w:styleId="a6">
    <w:name w:val="Strong"/>
    <w:basedOn w:val="a0"/>
    <w:uiPriority w:val="22"/>
    <w:qFormat/>
    <w:rsid w:val="00DF3963"/>
    <w:rPr>
      <w:b/>
      <w:bCs/>
    </w:rPr>
  </w:style>
  <w:style w:type="paragraph" w:customStyle="1" w:styleId="source">
    <w:name w:val="source"/>
    <w:basedOn w:val="a"/>
    <w:rsid w:val="00DF396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F39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3963"/>
    <w:rPr>
      <w:rFonts w:ascii="Tahoma" w:hAnsi="Tahoma" w:cs="Tahoma"/>
      <w:sz w:val="16"/>
      <w:szCs w:val="16"/>
    </w:rPr>
  </w:style>
  <w:style w:type="paragraph" w:customStyle="1" w:styleId="cont">
    <w:name w:val="cont"/>
    <w:basedOn w:val="a"/>
    <w:rsid w:val="009758F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9758F1"/>
    <w:rPr>
      <w:color w:val="0000FF"/>
      <w:u w:val="single"/>
    </w:rPr>
  </w:style>
  <w:style w:type="character" w:customStyle="1" w:styleId="mi">
    <w:name w:val="mi"/>
    <w:basedOn w:val="a0"/>
    <w:rsid w:val="00BB22EE"/>
  </w:style>
  <w:style w:type="character" w:customStyle="1" w:styleId="mo">
    <w:name w:val="mo"/>
    <w:basedOn w:val="a0"/>
    <w:rsid w:val="00BB22EE"/>
  </w:style>
  <w:style w:type="character" w:customStyle="1" w:styleId="mn">
    <w:name w:val="mn"/>
    <w:basedOn w:val="a0"/>
    <w:rsid w:val="00BB22EE"/>
  </w:style>
  <w:style w:type="paragraph" w:customStyle="1" w:styleId="Default">
    <w:name w:val="Default"/>
    <w:rsid w:val="006401A9"/>
    <w:pPr>
      <w:autoSpaceDE w:val="0"/>
      <w:autoSpaceDN w:val="0"/>
      <w:adjustRightInd w:val="0"/>
      <w:spacing w:after="0" w:line="240" w:lineRule="auto"/>
    </w:pPr>
    <w:rPr>
      <w:rFonts w:ascii="Arial" w:hAnsi="Arial" w:cs="Arial"/>
      <w:color w:val="000000"/>
      <w:sz w:val="24"/>
      <w:szCs w:val="24"/>
    </w:rPr>
  </w:style>
  <w:style w:type="paragraph" w:styleId="aa">
    <w:name w:val="footnote text"/>
    <w:basedOn w:val="a"/>
    <w:link w:val="ab"/>
    <w:uiPriority w:val="99"/>
    <w:unhideWhenUsed/>
    <w:rsid w:val="009B277C"/>
    <w:pPr>
      <w:spacing w:after="0" w:line="240" w:lineRule="auto"/>
    </w:pPr>
    <w:rPr>
      <w:sz w:val="20"/>
      <w:szCs w:val="20"/>
    </w:rPr>
  </w:style>
  <w:style w:type="character" w:customStyle="1" w:styleId="ab">
    <w:name w:val="Текст сноски Знак"/>
    <w:basedOn w:val="a0"/>
    <w:link w:val="aa"/>
    <w:uiPriority w:val="99"/>
    <w:rsid w:val="009B277C"/>
    <w:rPr>
      <w:rFonts w:eastAsiaTheme="minorEastAsia"/>
      <w:sz w:val="20"/>
      <w:szCs w:val="20"/>
      <w:lang w:eastAsia="ru-RU"/>
    </w:rPr>
  </w:style>
  <w:style w:type="character" w:styleId="ac">
    <w:name w:val="footnote reference"/>
    <w:basedOn w:val="a0"/>
    <w:uiPriority w:val="99"/>
    <w:unhideWhenUsed/>
    <w:rsid w:val="009B277C"/>
    <w:rPr>
      <w:vertAlign w:val="superscript"/>
    </w:rPr>
  </w:style>
  <w:style w:type="paragraph" w:customStyle="1" w:styleId="WW-">
    <w:name w:val="WW-Базовый"/>
    <w:rsid w:val="009B277C"/>
    <w:pPr>
      <w:widowControl w:val="0"/>
      <w:tabs>
        <w:tab w:val="left" w:pos="709"/>
      </w:tabs>
      <w:suppressAutoHyphens/>
    </w:pPr>
    <w:rPr>
      <w:rFonts w:ascii="Calibri" w:eastAsia="SimSun" w:hAnsi="Calibri" w:cs="Mangal"/>
      <w:sz w:val="20"/>
      <w:szCs w:val="24"/>
      <w:lang w:eastAsia="zh-CN" w:bidi="hi-IN"/>
    </w:rPr>
  </w:style>
  <w:style w:type="character" w:styleId="ad">
    <w:name w:val="Emphasis"/>
    <w:basedOn w:val="a0"/>
    <w:uiPriority w:val="20"/>
    <w:qFormat/>
    <w:rsid w:val="00233254"/>
    <w:rPr>
      <w:i/>
      <w:iCs/>
    </w:rPr>
  </w:style>
  <w:style w:type="character" w:customStyle="1" w:styleId="10">
    <w:name w:val="Заголовок 1 Знак"/>
    <w:basedOn w:val="a0"/>
    <w:link w:val="1"/>
    <w:uiPriority w:val="9"/>
    <w:rsid w:val="00C975EA"/>
    <w:rPr>
      <w:rFonts w:asciiTheme="majorHAnsi" w:eastAsiaTheme="majorEastAsia" w:hAnsiTheme="majorHAnsi" w:cstheme="majorBidi"/>
      <w:b/>
      <w:bCs/>
      <w:color w:val="365F91" w:themeColor="accent1" w:themeShade="BF"/>
      <w:sz w:val="28"/>
      <w:szCs w:val="28"/>
    </w:rPr>
  </w:style>
  <w:style w:type="paragraph" w:styleId="ae">
    <w:name w:val="Subtitle"/>
    <w:basedOn w:val="a"/>
    <w:next w:val="a"/>
    <w:link w:val="af"/>
    <w:uiPriority w:val="11"/>
    <w:qFormat/>
    <w:rsid w:val="00C975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C975EA"/>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366DEE"/>
    <w:rPr>
      <w:rFonts w:asciiTheme="majorHAnsi" w:eastAsiaTheme="majorEastAsia" w:hAnsiTheme="majorHAnsi" w:cstheme="majorBidi"/>
      <w:b/>
      <w:bCs/>
      <w:color w:val="4F81BD" w:themeColor="accent1"/>
      <w:sz w:val="26"/>
      <w:szCs w:val="26"/>
    </w:rPr>
  </w:style>
  <w:style w:type="paragraph" w:styleId="af0">
    <w:name w:val="Title"/>
    <w:basedOn w:val="a"/>
    <w:next w:val="a"/>
    <w:link w:val="af1"/>
    <w:uiPriority w:val="10"/>
    <w:qFormat/>
    <w:rsid w:val="00366D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366DEE"/>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366DEE"/>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75402D"/>
    <w:pPr>
      <w:tabs>
        <w:tab w:val="right" w:leader="dot" w:pos="8920"/>
      </w:tabs>
      <w:spacing w:after="0" w:line="360" w:lineRule="auto"/>
    </w:pPr>
  </w:style>
  <w:style w:type="paragraph" w:styleId="21">
    <w:name w:val="toc 2"/>
    <w:basedOn w:val="a"/>
    <w:next w:val="a"/>
    <w:autoRedefine/>
    <w:uiPriority w:val="39"/>
    <w:unhideWhenUsed/>
    <w:rsid w:val="00366DEE"/>
    <w:pPr>
      <w:spacing w:after="100"/>
      <w:ind w:left="220"/>
    </w:pPr>
  </w:style>
  <w:style w:type="paragraph" w:styleId="31">
    <w:name w:val="toc 3"/>
    <w:basedOn w:val="a"/>
    <w:next w:val="a"/>
    <w:autoRedefine/>
    <w:uiPriority w:val="39"/>
    <w:unhideWhenUsed/>
    <w:rsid w:val="00366DEE"/>
    <w:pPr>
      <w:spacing w:after="100"/>
      <w:ind w:left="440"/>
    </w:pPr>
  </w:style>
  <w:style w:type="character" w:styleId="af2">
    <w:name w:val="annotation reference"/>
    <w:basedOn w:val="a0"/>
    <w:uiPriority w:val="99"/>
    <w:semiHidden/>
    <w:unhideWhenUsed/>
    <w:rsid w:val="008050F6"/>
    <w:rPr>
      <w:sz w:val="16"/>
      <w:szCs w:val="16"/>
    </w:rPr>
  </w:style>
  <w:style w:type="paragraph" w:styleId="af3">
    <w:name w:val="annotation text"/>
    <w:basedOn w:val="a"/>
    <w:link w:val="af4"/>
    <w:uiPriority w:val="99"/>
    <w:semiHidden/>
    <w:unhideWhenUsed/>
    <w:rsid w:val="008050F6"/>
    <w:pPr>
      <w:spacing w:line="240" w:lineRule="auto"/>
    </w:pPr>
    <w:rPr>
      <w:sz w:val="20"/>
      <w:szCs w:val="20"/>
    </w:rPr>
  </w:style>
  <w:style w:type="character" w:customStyle="1" w:styleId="af4">
    <w:name w:val="Текст примечания Знак"/>
    <w:basedOn w:val="a0"/>
    <w:link w:val="af3"/>
    <w:uiPriority w:val="99"/>
    <w:semiHidden/>
    <w:rsid w:val="008050F6"/>
    <w:rPr>
      <w:sz w:val="20"/>
      <w:szCs w:val="20"/>
    </w:rPr>
  </w:style>
  <w:style w:type="paragraph" w:styleId="af5">
    <w:name w:val="annotation subject"/>
    <w:basedOn w:val="af3"/>
    <w:next w:val="af3"/>
    <w:link w:val="af6"/>
    <w:uiPriority w:val="99"/>
    <w:semiHidden/>
    <w:unhideWhenUsed/>
    <w:rsid w:val="008050F6"/>
    <w:rPr>
      <w:b/>
      <w:bCs/>
    </w:rPr>
  </w:style>
  <w:style w:type="character" w:customStyle="1" w:styleId="af6">
    <w:name w:val="Тема примечания Знак"/>
    <w:basedOn w:val="af4"/>
    <w:link w:val="af5"/>
    <w:uiPriority w:val="99"/>
    <w:semiHidden/>
    <w:rsid w:val="008050F6"/>
    <w:rPr>
      <w:b/>
      <w:bCs/>
      <w:sz w:val="20"/>
      <w:szCs w:val="20"/>
    </w:rPr>
  </w:style>
  <w:style w:type="character" w:customStyle="1" w:styleId="60">
    <w:name w:val="Заголовок 6 Знак"/>
    <w:basedOn w:val="a0"/>
    <w:link w:val="6"/>
    <w:rsid w:val="003E0DC4"/>
    <w:rPr>
      <w:rFonts w:ascii="Times New Roman" w:eastAsia="Times New Roman" w:hAnsi="Times New Roman" w:cs="Times New Roman"/>
      <w:b/>
      <w:bCs/>
      <w:lang w:eastAsia="ru-RU"/>
    </w:rPr>
  </w:style>
  <w:style w:type="paragraph" w:customStyle="1" w:styleId="FR1">
    <w:name w:val="FR1"/>
    <w:rsid w:val="003E0DC4"/>
    <w:pPr>
      <w:widowControl w:val="0"/>
      <w:autoSpaceDE w:val="0"/>
      <w:autoSpaceDN w:val="0"/>
      <w:adjustRightInd w:val="0"/>
      <w:spacing w:after="0" w:line="360" w:lineRule="auto"/>
      <w:jc w:val="center"/>
    </w:pPr>
    <w:rPr>
      <w:rFonts w:ascii="Times New Roman" w:eastAsia="Times New Roman" w:hAnsi="Times New Roman" w:cs="Times New Roman"/>
      <w:b/>
      <w:bCs/>
      <w:sz w:val="32"/>
      <w:szCs w:val="36"/>
    </w:rPr>
  </w:style>
  <w:style w:type="paragraph" w:customStyle="1" w:styleId="12">
    <w:name w:val="Абзац списка1"/>
    <w:basedOn w:val="a"/>
    <w:rsid w:val="00692518"/>
    <w:pPr>
      <w:ind w:left="720"/>
    </w:pPr>
    <w:rPr>
      <w:rFonts w:ascii="Calibri" w:eastAsia="Times New Roman" w:hAnsi="Calibri" w:cs="Times New Roman"/>
    </w:rPr>
  </w:style>
  <w:style w:type="character" w:customStyle="1" w:styleId="articletitleimg">
    <w:name w:val="article_title_img"/>
    <w:basedOn w:val="a0"/>
    <w:rsid w:val="005172E3"/>
  </w:style>
  <w:style w:type="character" w:customStyle="1" w:styleId="mw-headline">
    <w:name w:val="mw-headline"/>
    <w:basedOn w:val="a0"/>
    <w:rsid w:val="005172E3"/>
  </w:style>
  <w:style w:type="character" w:styleId="af7">
    <w:name w:val="Placeholder Text"/>
    <w:basedOn w:val="a0"/>
    <w:uiPriority w:val="99"/>
    <w:semiHidden/>
    <w:rsid w:val="00720F6E"/>
    <w:rPr>
      <w:color w:val="808080"/>
    </w:rPr>
  </w:style>
  <w:style w:type="paragraph" w:styleId="af8">
    <w:name w:val="header"/>
    <w:basedOn w:val="a"/>
    <w:link w:val="af9"/>
    <w:uiPriority w:val="99"/>
    <w:unhideWhenUsed/>
    <w:rsid w:val="00F128F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F128FD"/>
  </w:style>
  <w:style w:type="paragraph" w:styleId="afa">
    <w:name w:val="footer"/>
    <w:basedOn w:val="a"/>
    <w:link w:val="afb"/>
    <w:uiPriority w:val="99"/>
    <w:unhideWhenUsed/>
    <w:rsid w:val="00F128F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12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7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6D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6DE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3E0DC4"/>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37A6B"/>
    <w:pPr>
      <w:tabs>
        <w:tab w:val="left" w:pos="709"/>
      </w:tabs>
      <w:suppressAutoHyphens/>
      <w:spacing w:line="276" w:lineRule="atLeast"/>
    </w:pPr>
    <w:rPr>
      <w:rFonts w:ascii="Calibri" w:eastAsia="SimSun" w:hAnsi="Calibri"/>
      <w:color w:val="00000A"/>
    </w:rPr>
  </w:style>
  <w:style w:type="paragraph" w:styleId="a4">
    <w:name w:val="Normal (Web)"/>
    <w:basedOn w:val="a"/>
    <w:uiPriority w:val="99"/>
    <w:unhideWhenUsed/>
    <w:rsid w:val="00C6217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E5AE7"/>
    <w:pPr>
      <w:ind w:left="720"/>
      <w:contextualSpacing/>
    </w:pPr>
  </w:style>
  <w:style w:type="character" w:customStyle="1" w:styleId="apple-converted-space">
    <w:name w:val="apple-converted-space"/>
    <w:basedOn w:val="a0"/>
    <w:rsid w:val="00DF3963"/>
  </w:style>
  <w:style w:type="character" w:styleId="a6">
    <w:name w:val="Strong"/>
    <w:basedOn w:val="a0"/>
    <w:uiPriority w:val="22"/>
    <w:qFormat/>
    <w:rsid w:val="00DF3963"/>
    <w:rPr>
      <w:b/>
      <w:bCs/>
    </w:rPr>
  </w:style>
  <w:style w:type="paragraph" w:customStyle="1" w:styleId="source">
    <w:name w:val="source"/>
    <w:basedOn w:val="a"/>
    <w:rsid w:val="00DF396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F39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3963"/>
    <w:rPr>
      <w:rFonts w:ascii="Tahoma" w:hAnsi="Tahoma" w:cs="Tahoma"/>
      <w:sz w:val="16"/>
      <w:szCs w:val="16"/>
    </w:rPr>
  </w:style>
  <w:style w:type="paragraph" w:customStyle="1" w:styleId="cont">
    <w:name w:val="cont"/>
    <w:basedOn w:val="a"/>
    <w:rsid w:val="009758F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9758F1"/>
    <w:rPr>
      <w:color w:val="0000FF"/>
      <w:u w:val="single"/>
    </w:rPr>
  </w:style>
  <w:style w:type="character" w:customStyle="1" w:styleId="mi">
    <w:name w:val="mi"/>
    <w:basedOn w:val="a0"/>
    <w:rsid w:val="00BB22EE"/>
  </w:style>
  <w:style w:type="character" w:customStyle="1" w:styleId="mo">
    <w:name w:val="mo"/>
    <w:basedOn w:val="a0"/>
    <w:rsid w:val="00BB22EE"/>
  </w:style>
  <w:style w:type="character" w:customStyle="1" w:styleId="mn">
    <w:name w:val="mn"/>
    <w:basedOn w:val="a0"/>
    <w:rsid w:val="00BB22EE"/>
  </w:style>
  <w:style w:type="paragraph" w:customStyle="1" w:styleId="Default">
    <w:name w:val="Default"/>
    <w:rsid w:val="006401A9"/>
    <w:pPr>
      <w:autoSpaceDE w:val="0"/>
      <w:autoSpaceDN w:val="0"/>
      <w:adjustRightInd w:val="0"/>
      <w:spacing w:after="0" w:line="240" w:lineRule="auto"/>
    </w:pPr>
    <w:rPr>
      <w:rFonts w:ascii="Arial" w:hAnsi="Arial" w:cs="Arial"/>
      <w:color w:val="000000"/>
      <w:sz w:val="24"/>
      <w:szCs w:val="24"/>
    </w:rPr>
  </w:style>
  <w:style w:type="paragraph" w:styleId="aa">
    <w:name w:val="footnote text"/>
    <w:basedOn w:val="a"/>
    <w:link w:val="ab"/>
    <w:uiPriority w:val="99"/>
    <w:unhideWhenUsed/>
    <w:rsid w:val="009B277C"/>
    <w:pPr>
      <w:spacing w:after="0" w:line="240" w:lineRule="auto"/>
    </w:pPr>
    <w:rPr>
      <w:sz w:val="20"/>
      <w:szCs w:val="20"/>
    </w:rPr>
  </w:style>
  <w:style w:type="character" w:customStyle="1" w:styleId="ab">
    <w:name w:val="Текст сноски Знак"/>
    <w:basedOn w:val="a0"/>
    <w:link w:val="aa"/>
    <w:uiPriority w:val="99"/>
    <w:rsid w:val="009B277C"/>
    <w:rPr>
      <w:rFonts w:eastAsiaTheme="minorEastAsia"/>
      <w:sz w:val="20"/>
      <w:szCs w:val="20"/>
      <w:lang w:eastAsia="ru-RU"/>
    </w:rPr>
  </w:style>
  <w:style w:type="character" w:styleId="ac">
    <w:name w:val="footnote reference"/>
    <w:basedOn w:val="a0"/>
    <w:uiPriority w:val="99"/>
    <w:unhideWhenUsed/>
    <w:rsid w:val="009B277C"/>
    <w:rPr>
      <w:vertAlign w:val="superscript"/>
    </w:rPr>
  </w:style>
  <w:style w:type="paragraph" w:customStyle="1" w:styleId="WW-">
    <w:name w:val="WW-Базовый"/>
    <w:rsid w:val="009B277C"/>
    <w:pPr>
      <w:widowControl w:val="0"/>
      <w:tabs>
        <w:tab w:val="left" w:pos="709"/>
      </w:tabs>
      <w:suppressAutoHyphens/>
    </w:pPr>
    <w:rPr>
      <w:rFonts w:ascii="Calibri" w:eastAsia="SimSun" w:hAnsi="Calibri" w:cs="Mangal"/>
      <w:sz w:val="20"/>
      <w:szCs w:val="24"/>
      <w:lang w:eastAsia="zh-CN" w:bidi="hi-IN"/>
    </w:rPr>
  </w:style>
  <w:style w:type="character" w:styleId="ad">
    <w:name w:val="Emphasis"/>
    <w:basedOn w:val="a0"/>
    <w:uiPriority w:val="20"/>
    <w:qFormat/>
    <w:rsid w:val="00233254"/>
    <w:rPr>
      <w:i/>
      <w:iCs/>
    </w:rPr>
  </w:style>
  <w:style w:type="character" w:customStyle="1" w:styleId="10">
    <w:name w:val="Заголовок 1 Знак"/>
    <w:basedOn w:val="a0"/>
    <w:link w:val="1"/>
    <w:uiPriority w:val="9"/>
    <w:rsid w:val="00C975EA"/>
    <w:rPr>
      <w:rFonts w:asciiTheme="majorHAnsi" w:eastAsiaTheme="majorEastAsia" w:hAnsiTheme="majorHAnsi" w:cstheme="majorBidi"/>
      <w:b/>
      <w:bCs/>
      <w:color w:val="365F91" w:themeColor="accent1" w:themeShade="BF"/>
      <w:sz w:val="28"/>
      <w:szCs w:val="28"/>
    </w:rPr>
  </w:style>
  <w:style w:type="paragraph" w:styleId="ae">
    <w:name w:val="Subtitle"/>
    <w:basedOn w:val="a"/>
    <w:next w:val="a"/>
    <w:link w:val="af"/>
    <w:uiPriority w:val="11"/>
    <w:qFormat/>
    <w:rsid w:val="00C975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C975EA"/>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366DEE"/>
    <w:rPr>
      <w:rFonts w:asciiTheme="majorHAnsi" w:eastAsiaTheme="majorEastAsia" w:hAnsiTheme="majorHAnsi" w:cstheme="majorBidi"/>
      <w:b/>
      <w:bCs/>
      <w:color w:val="4F81BD" w:themeColor="accent1"/>
      <w:sz w:val="26"/>
      <w:szCs w:val="26"/>
    </w:rPr>
  </w:style>
  <w:style w:type="paragraph" w:styleId="af0">
    <w:name w:val="Title"/>
    <w:basedOn w:val="a"/>
    <w:next w:val="a"/>
    <w:link w:val="af1"/>
    <w:uiPriority w:val="10"/>
    <w:qFormat/>
    <w:rsid w:val="00366D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366DEE"/>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366DEE"/>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366DEE"/>
    <w:pPr>
      <w:spacing w:after="100"/>
    </w:pPr>
  </w:style>
  <w:style w:type="paragraph" w:styleId="21">
    <w:name w:val="toc 2"/>
    <w:basedOn w:val="a"/>
    <w:next w:val="a"/>
    <w:autoRedefine/>
    <w:uiPriority w:val="39"/>
    <w:unhideWhenUsed/>
    <w:rsid w:val="00366DEE"/>
    <w:pPr>
      <w:spacing w:after="100"/>
      <w:ind w:left="220"/>
    </w:pPr>
  </w:style>
  <w:style w:type="paragraph" w:styleId="31">
    <w:name w:val="toc 3"/>
    <w:basedOn w:val="a"/>
    <w:next w:val="a"/>
    <w:autoRedefine/>
    <w:uiPriority w:val="39"/>
    <w:unhideWhenUsed/>
    <w:rsid w:val="00366DEE"/>
    <w:pPr>
      <w:spacing w:after="100"/>
      <w:ind w:left="440"/>
    </w:pPr>
  </w:style>
  <w:style w:type="character" w:styleId="af2">
    <w:name w:val="annotation reference"/>
    <w:basedOn w:val="a0"/>
    <w:uiPriority w:val="99"/>
    <w:semiHidden/>
    <w:unhideWhenUsed/>
    <w:rsid w:val="008050F6"/>
    <w:rPr>
      <w:sz w:val="16"/>
      <w:szCs w:val="16"/>
    </w:rPr>
  </w:style>
  <w:style w:type="paragraph" w:styleId="af3">
    <w:name w:val="annotation text"/>
    <w:basedOn w:val="a"/>
    <w:link w:val="af4"/>
    <w:uiPriority w:val="99"/>
    <w:semiHidden/>
    <w:unhideWhenUsed/>
    <w:rsid w:val="008050F6"/>
    <w:pPr>
      <w:spacing w:line="240" w:lineRule="auto"/>
    </w:pPr>
    <w:rPr>
      <w:sz w:val="20"/>
      <w:szCs w:val="20"/>
    </w:rPr>
  </w:style>
  <w:style w:type="character" w:customStyle="1" w:styleId="af4">
    <w:name w:val="Текст примечания Знак"/>
    <w:basedOn w:val="a0"/>
    <w:link w:val="af3"/>
    <w:uiPriority w:val="99"/>
    <w:semiHidden/>
    <w:rsid w:val="008050F6"/>
    <w:rPr>
      <w:sz w:val="20"/>
      <w:szCs w:val="20"/>
    </w:rPr>
  </w:style>
  <w:style w:type="paragraph" w:styleId="af5">
    <w:name w:val="annotation subject"/>
    <w:basedOn w:val="af3"/>
    <w:next w:val="af3"/>
    <w:link w:val="af6"/>
    <w:uiPriority w:val="99"/>
    <w:semiHidden/>
    <w:unhideWhenUsed/>
    <w:rsid w:val="008050F6"/>
    <w:rPr>
      <w:b/>
      <w:bCs/>
    </w:rPr>
  </w:style>
  <w:style w:type="character" w:customStyle="1" w:styleId="af6">
    <w:name w:val="Тема примечания Знак"/>
    <w:basedOn w:val="af4"/>
    <w:link w:val="af5"/>
    <w:uiPriority w:val="99"/>
    <w:semiHidden/>
    <w:rsid w:val="008050F6"/>
    <w:rPr>
      <w:b/>
      <w:bCs/>
      <w:sz w:val="20"/>
      <w:szCs w:val="20"/>
    </w:rPr>
  </w:style>
  <w:style w:type="character" w:customStyle="1" w:styleId="60">
    <w:name w:val="Заголовок 6 Знак"/>
    <w:basedOn w:val="a0"/>
    <w:link w:val="6"/>
    <w:rsid w:val="003E0DC4"/>
    <w:rPr>
      <w:rFonts w:ascii="Times New Roman" w:eastAsia="Times New Roman" w:hAnsi="Times New Roman" w:cs="Times New Roman"/>
      <w:b/>
      <w:bCs/>
      <w:lang w:eastAsia="ru-RU"/>
    </w:rPr>
  </w:style>
  <w:style w:type="paragraph" w:customStyle="1" w:styleId="FR1">
    <w:name w:val="FR1"/>
    <w:rsid w:val="003E0DC4"/>
    <w:pPr>
      <w:widowControl w:val="0"/>
      <w:autoSpaceDE w:val="0"/>
      <w:autoSpaceDN w:val="0"/>
      <w:adjustRightInd w:val="0"/>
      <w:spacing w:after="0" w:line="360" w:lineRule="auto"/>
      <w:jc w:val="center"/>
    </w:pPr>
    <w:rPr>
      <w:rFonts w:ascii="Times New Roman" w:eastAsia="Times New Roman" w:hAnsi="Times New Roman" w:cs="Times New Roman"/>
      <w:b/>
      <w:bCs/>
      <w:sz w:val="32"/>
      <w:szCs w:val="36"/>
    </w:rPr>
  </w:style>
  <w:style w:type="paragraph" w:customStyle="1" w:styleId="12">
    <w:name w:val="Абзац списка1"/>
    <w:basedOn w:val="a"/>
    <w:rsid w:val="00692518"/>
    <w:pPr>
      <w:ind w:left="720"/>
    </w:pPr>
    <w:rPr>
      <w:rFonts w:ascii="Calibri" w:eastAsia="Times New Roman" w:hAnsi="Calibri" w:cs="Times New Roman"/>
    </w:rPr>
  </w:style>
  <w:style w:type="character" w:customStyle="1" w:styleId="articletitleimg">
    <w:name w:val="article_title_img"/>
    <w:basedOn w:val="a0"/>
    <w:rsid w:val="005172E3"/>
  </w:style>
  <w:style w:type="character" w:customStyle="1" w:styleId="mw-headline">
    <w:name w:val="mw-headline"/>
    <w:basedOn w:val="a0"/>
    <w:rsid w:val="005172E3"/>
  </w:style>
  <w:style w:type="character" w:styleId="af7">
    <w:name w:val="Placeholder Text"/>
    <w:basedOn w:val="a0"/>
    <w:uiPriority w:val="99"/>
    <w:semiHidden/>
    <w:rsid w:val="00720F6E"/>
    <w:rPr>
      <w:color w:val="808080"/>
    </w:rPr>
  </w:style>
  <w:style w:type="paragraph" w:styleId="af8">
    <w:name w:val="header"/>
    <w:basedOn w:val="a"/>
    <w:link w:val="af9"/>
    <w:uiPriority w:val="99"/>
    <w:unhideWhenUsed/>
    <w:rsid w:val="00F128F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F128FD"/>
  </w:style>
  <w:style w:type="paragraph" w:styleId="afa">
    <w:name w:val="footer"/>
    <w:basedOn w:val="a"/>
    <w:link w:val="afb"/>
    <w:uiPriority w:val="99"/>
    <w:unhideWhenUsed/>
    <w:rsid w:val="00F128F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12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551">
      <w:bodyDiv w:val="1"/>
      <w:marLeft w:val="0"/>
      <w:marRight w:val="0"/>
      <w:marTop w:val="0"/>
      <w:marBottom w:val="0"/>
      <w:divBdr>
        <w:top w:val="none" w:sz="0" w:space="0" w:color="auto"/>
        <w:left w:val="none" w:sz="0" w:space="0" w:color="auto"/>
        <w:bottom w:val="none" w:sz="0" w:space="0" w:color="auto"/>
        <w:right w:val="none" w:sz="0" w:space="0" w:color="auto"/>
      </w:divBdr>
    </w:div>
    <w:div w:id="157772268">
      <w:bodyDiv w:val="1"/>
      <w:marLeft w:val="0"/>
      <w:marRight w:val="0"/>
      <w:marTop w:val="0"/>
      <w:marBottom w:val="0"/>
      <w:divBdr>
        <w:top w:val="none" w:sz="0" w:space="0" w:color="auto"/>
        <w:left w:val="none" w:sz="0" w:space="0" w:color="auto"/>
        <w:bottom w:val="none" w:sz="0" w:space="0" w:color="auto"/>
        <w:right w:val="none" w:sz="0" w:space="0" w:color="auto"/>
      </w:divBdr>
      <w:divsChild>
        <w:div w:id="352734842">
          <w:marLeft w:val="720"/>
          <w:marRight w:val="0"/>
          <w:marTop w:val="0"/>
          <w:marBottom w:val="0"/>
          <w:divBdr>
            <w:top w:val="none" w:sz="0" w:space="0" w:color="auto"/>
            <w:left w:val="none" w:sz="0" w:space="0" w:color="auto"/>
            <w:bottom w:val="none" w:sz="0" w:space="0" w:color="auto"/>
            <w:right w:val="none" w:sz="0" w:space="0" w:color="auto"/>
          </w:divBdr>
        </w:div>
        <w:div w:id="1142771164">
          <w:marLeft w:val="720"/>
          <w:marRight w:val="0"/>
          <w:marTop w:val="0"/>
          <w:marBottom w:val="0"/>
          <w:divBdr>
            <w:top w:val="none" w:sz="0" w:space="0" w:color="auto"/>
            <w:left w:val="none" w:sz="0" w:space="0" w:color="auto"/>
            <w:bottom w:val="none" w:sz="0" w:space="0" w:color="auto"/>
            <w:right w:val="none" w:sz="0" w:space="0" w:color="auto"/>
          </w:divBdr>
        </w:div>
        <w:div w:id="1198078579">
          <w:marLeft w:val="720"/>
          <w:marRight w:val="0"/>
          <w:marTop w:val="0"/>
          <w:marBottom w:val="0"/>
          <w:divBdr>
            <w:top w:val="none" w:sz="0" w:space="0" w:color="auto"/>
            <w:left w:val="none" w:sz="0" w:space="0" w:color="auto"/>
            <w:bottom w:val="none" w:sz="0" w:space="0" w:color="auto"/>
            <w:right w:val="none" w:sz="0" w:space="0" w:color="auto"/>
          </w:divBdr>
        </w:div>
        <w:div w:id="1706900808">
          <w:marLeft w:val="720"/>
          <w:marRight w:val="0"/>
          <w:marTop w:val="0"/>
          <w:marBottom w:val="0"/>
          <w:divBdr>
            <w:top w:val="none" w:sz="0" w:space="0" w:color="auto"/>
            <w:left w:val="none" w:sz="0" w:space="0" w:color="auto"/>
            <w:bottom w:val="none" w:sz="0" w:space="0" w:color="auto"/>
            <w:right w:val="none" w:sz="0" w:space="0" w:color="auto"/>
          </w:divBdr>
        </w:div>
      </w:divsChild>
    </w:div>
    <w:div w:id="193925063">
      <w:bodyDiv w:val="1"/>
      <w:marLeft w:val="0"/>
      <w:marRight w:val="0"/>
      <w:marTop w:val="0"/>
      <w:marBottom w:val="0"/>
      <w:divBdr>
        <w:top w:val="none" w:sz="0" w:space="0" w:color="auto"/>
        <w:left w:val="none" w:sz="0" w:space="0" w:color="auto"/>
        <w:bottom w:val="none" w:sz="0" w:space="0" w:color="auto"/>
        <w:right w:val="none" w:sz="0" w:space="0" w:color="auto"/>
      </w:divBdr>
      <w:divsChild>
        <w:div w:id="1188715710">
          <w:marLeft w:val="547"/>
          <w:marRight w:val="0"/>
          <w:marTop w:val="115"/>
          <w:marBottom w:val="0"/>
          <w:divBdr>
            <w:top w:val="none" w:sz="0" w:space="0" w:color="auto"/>
            <w:left w:val="none" w:sz="0" w:space="0" w:color="auto"/>
            <w:bottom w:val="none" w:sz="0" w:space="0" w:color="auto"/>
            <w:right w:val="none" w:sz="0" w:space="0" w:color="auto"/>
          </w:divBdr>
        </w:div>
      </w:divsChild>
    </w:div>
    <w:div w:id="308560373">
      <w:bodyDiv w:val="1"/>
      <w:marLeft w:val="0"/>
      <w:marRight w:val="0"/>
      <w:marTop w:val="0"/>
      <w:marBottom w:val="0"/>
      <w:divBdr>
        <w:top w:val="none" w:sz="0" w:space="0" w:color="auto"/>
        <w:left w:val="none" w:sz="0" w:space="0" w:color="auto"/>
        <w:bottom w:val="none" w:sz="0" w:space="0" w:color="auto"/>
        <w:right w:val="none" w:sz="0" w:space="0" w:color="auto"/>
      </w:divBdr>
    </w:div>
    <w:div w:id="312179279">
      <w:bodyDiv w:val="1"/>
      <w:marLeft w:val="0"/>
      <w:marRight w:val="0"/>
      <w:marTop w:val="0"/>
      <w:marBottom w:val="0"/>
      <w:divBdr>
        <w:top w:val="none" w:sz="0" w:space="0" w:color="auto"/>
        <w:left w:val="none" w:sz="0" w:space="0" w:color="auto"/>
        <w:bottom w:val="none" w:sz="0" w:space="0" w:color="auto"/>
        <w:right w:val="none" w:sz="0" w:space="0" w:color="auto"/>
      </w:divBdr>
    </w:div>
    <w:div w:id="324673856">
      <w:bodyDiv w:val="1"/>
      <w:marLeft w:val="0"/>
      <w:marRight w:val="0"/>
      <w:marTop w:val="0"/>
      <w:marBottom w:val="0"/>
      <w:divBdr>
        <w:top w:val="none" w:sz="0" w:space="0" w:color="auto"/>
        <w:left w:val="none" w:sz="0" w:space="0" w:color="auto"/>
        <w:bottom w:val="none" w:sz="0" w:space="0" w:color="auto"/>
        <w:right w:val="none" w:sz="0" w:space="0" w:color="auto"/>
      </w:divBdr>
    </w:div>
    <w:div w:id="325212112">
      <w:bodyDiv w:val="1"/>
      <w:marLeft w:val="0"/>
      <w:marRight w:val="0"/>
      <w:marTop w:val="0"/>
      <w:marBottom w:val="0"/>
      <w:divBdr>
        <w:top w:val="none" w:sz="0" w:space="0" w:color="auto"/>
        <w:left w:val="none" w:sz="0" w:space="0" w:color="auto"/>
        <w:bottom w:val="none" w:sz="0" w:space="0" w:color="auto"/>
        <w:right w:val="none" w:sz="0" w:space="0" w:color="auto"/>
      </w:divBdr>
    </w:div>
    <w:div w:id="333194109">
      <w:bodyDiv w:val="1"/>
      <w:marLeft w:val="0"/>
      <w:marRight w:val="0"/>
      <w:marTop w:val="0"/>
      <w:marBottom w:val="0"/>
      <w:divBdr>
        <w:top w:val="none" w:sz="0" w:space="0" w:color="auto"/>
        <w:left w:val="none" w:sz="0" w:space="0" w:color="auto"/>
        <w:bottom w:val="none" w:sz="0" w:space="0" w:color="auto"/>
        <w:right w:val="none" w:sz="0" w:space="0" w:color="auto"/>
      </w:divBdr>
    </w:div>
    <w:div w:id="506286808">
      <w:bodyDiv w:val="1"/>
      <w:marLeft w:val="0"/>
      <w:marRight w:val="0"/>
      <w:marTop w:val="0"/>
      <w:marBottom w:val="0"/>
      <w:divBdr>
        <w:top w:val="none" w:sz="0" w:space="0" w:color="auto"/>
        <w:left w:val="none" w:sz="0" w:space="0" w:color="auto"/>
        <w:bottom w:val="none" w:sz="0" w:space="0" w:color="auto"/>
        <w:right w:val="none" w:sz="0" w:space="0" w:color="auto"/>
      </w:divBdr>
    </w:div>
    <w:div w:id="597833205">
      <w:bodyDiv w:val="1"/>
      <w:marLeft w:val="0"/>
      <w:marRight w:val="0"/>
      <w:marTop w:val="0"/>
      <w:marBottom w:val="0"/>
      <w:divBdr>
        <w:top w:val="none" w:sz="0" w:space="0" w:color="auto"/>
        <w:left w:val="none" w:sz="0" w:space="0" w:color="auto"/>
        <w:bottom w:val="none" w:sz="0" w:space="0" w:color="auto"/>
        <w:right w:val="none" w:sz="0" w:space="0" w:color="auto"/>
      </w:divBdr>
    </w:div>
    <w:div w:id="600602639">
      <w:bodyDiv w:val="1"/>
      <w:marLeft w:val="0"/>
      <w:marRight w:val="0"/>
      <w:marTop w:val="0"/>
      <w:marBottom w:val="0"/>
      <w:divBdr>
        <w:top w:val="none" w:sz="0" w:space="0" w:color="auto"/>
        <w:left w:val="none" w:sz="0" w:space="0" w:color="auto"/>
        <w:bottom w:val="none" w:sz="0" w:space="0" w:color="auto"/>
        <w:right w:val="none" w:sz="0" w:space="0" w:color="auto"/>
      </w:divBdr>
    </w:div>
    <w:div w:id="628900529">
      <w:bodyDiv w:val="1"/>
      <w:marLeft w:val="0"/>
      <w:marRight w:val="0"/>
      <w:marTop w:val="0"/>
      <w:marBottom w:val="0"/>
      <w:divBdr>
        <w:top w:val="none" w:sz="0" w:space="0" w:color="auto"/>
        <w:left w:val="none" w:sz="0" w:space="0" w:color="auto"/>
        <w:bottom w:val="none" w:sz="0" w:space="0" w:color="auto"/>
        <w:right w:val="none" w:sz="0" w:space="0" w:color="auto"/>
      </w:divBdr>
    </w:div>
    <w:div w:id="760028742">
      <w:bodyDiv w:val="1"/>
      <w:marLeft w:val="0"/>
      <w:marRight w:val="0"/>
      <w:marTop w:val="0"/>
      <w:marBottom w:val="0"/>
      <w:divBdr>
        <w:top w:val="none" w:sz="0" w:space="0" w:color="auto"/>
        <w:left w:val="none" w:sz="0" w:space="0" w:color="auto"/>
        <w:bottom w:val="none" w:sz="0" w:space="0" w:color="auto"/>
        <w:right w:val="none" w:sz="0" w:space="0" w:color="auto"/>
      </w:divBdr>
    </w:div>
    <w:div w:id="768501253">
      <w:bodyDiv w:val="1"/>
      <w:marLeft w:val="0"/>
      <w:marRight w:val="0"/>
      <w:marTop w:val="0"/>
      <w:marBottom w:val="0"/>
      <w:divBdr>
        <w:top w:val="none" w:sz="0" w:space="0" w:color="auto"/>
        <w:left w:val="none" w:sz="0" w:space="0" w:color="auto"/>
        <w:bottom w:val="none" w:sz="0" w:space="0" w:color="auto"/>
        <w:right w:val="none" w:sz="0" w:space="0" w:color="auto"/>
      </w:divBdr>
    </w:div>
    <w:div w:id="906037227">
      <w:bodyDiv w:val="1"/>
      <w:marLeft w:val="0"/>
      <w:marRight w:val="0"/>
      <w:marTop w:val="0"/>
      <w:marBottom w:val="0"/>
      <w:divBdr>
        <w:top w:val="none" w:sz="0" w:space="0" w:color="auto"/>
        <w:left w:val="none" w:sz="0" w:space="0" w:color="auto"/>
        <w:bottom w:val="none" w:sz="0" w:space="0" w:color="auto"/>
        <w:right w:val="none" w:sz="0" w:space="0" w:color="auto"/>
      </w:divBdr>
    </w:div>
    <w:div w:id="988436865">
      <w:bodyDiv w:val="1"/>
      <w:marLeft w:val="0"/>
      <w:marRight w:val="0"/>
      <w:marTop w:val="0"/>
      <w:marBottom w:val="0"/>
      <w:divBdr>
        <w:top w:val="none" w:sz="0" w:space="0" w:color="auto"/>
        <w:left w:val="none" w:sz="0" w:space="0" w:color="auto"/>
        <w:bottom w:val="none" w:sz="0" w:space="0" w:color="auto"/>
        <w:right w:val="none" w:sz="0" w:space="0" w:color="auto"/>
      </w:divBdr>
    </w:div>
    <w:div w:id="1160731797">
      <w:bodyDiv w:val="1"/>
      <w:marLeft w:val="0"/>
      <w:marRight w:val="0"/>
      <w:marTop w:val="0"/>
      <w:marBottom w:val="0"/>
      <w:divBdr>
        <w:top w:val="none" w:sz="0" w:space="0" w:color="auto"/>
        <w:left w:val="none" w:sz="0" w:space="0" w:color="auto"/>
        <w:bottom w:val="none" w:sz="0" w:space="0" w:color="auto"/>
        <w:right w:val="none" w:sz="0" w:space="0" w:color="auto"/>
      </w:divBdr>
    </w:div>
    <w:div w:id="1171405830">
      <w:bodyDiv w:val="1"/>
      <w:marLeft w:val="0"/>
      <w:marRight w:val="0"/>
      <w:marTop w:val="0"/>
      <w:marBottom w:val="0"/>
      <w:divBdr>
        <w:top w:val="none" w:sz="0" w:space="0" w:color="auto"/>
        <w:left w:val="none" w:sz="0" w:space="0" w:color="auto"/>
        <w:bottom w:val="none" w:sz="0" w:space="0" w:color="auto"/>
        <w:right w:val="none" w:sz="0" w:space="0" w:color="auto"/>
      </w:divBdr>
    </w:div>
    <w:div w:id="1211458806">
      <w:bodyDiv w:val="1"/>
      <w:marLeft w:val="0"/>
      <w:marRight w:val="0"/>
      <w:marTop w:val="0"/>
      <w:marBottom w:val="0"/>
      <w:divBdr>
        <w:top w:val="none" w:sz="0" w:space="0" w:color="auto"/>
        <w:left w:val="none" w:sz="0" w:space="0" w:color="auto"/>
        <w:bottom w:val="none" w:sz="0" w:space="0" w:color="auto"/>
        <w:right w:val="none" w:sz="0" w:space="0" w:color="auto"/>
      </w:divBdr>
    </w:div>
    <w:div w:id="1404645963">
      <w:bodyDiv w:val="1"/>
      <w:marLeft w:val="0"/>
      <w:marRight w:val="0"/>
      <w:marTop w:val="0"/>
      <w:marBottom w:val="0"/>
      <w:divBdr>
        <w:top w:val="none" w:sz="0" w:space="0" w:color="auto"/>
        <w:left w:val="none" w:sz="0" w:space="0" w:color="auto"/>
        <w:bottom w:val="none" w:sz="0" w:space="0" w:color="auto"/>
        <w:right w:val="none" w:sz="0" w:space="0" w:color="auto"/>
      </w:divBdr>
      <w:divsChild>
        <w:div w:id="101339821">
          <w:marLeft w:val="4050"/>
          <w:marRight w:val="0"/>
          <w:marTop w:val="0"/>
          <w:marBottom w:val="0"/>
          <w:divBdr>
            <w:top w:val="none" w:sz="0" w:space="0" w:color="auto"/>
            <w:left w:val="none" w:sz="0" w:space="0" w:color="auto"/>
            <w:bottom w:val="none" w:sz="0" w:space="0" w:color="auto"/>
            <w:right w:val="none" w:sz="0" w:space="0" w:color="auto"/>
          </w:divBdr>
          <w:divsChild>
            <w:div w:id="1387100402">
              <w:marLeft w:val="0"/>
              <w:marRight w:val="0"/>
              <w:marTop w:val="0"/>
              <w:marBottom w:val="0"/>
              <w:divBdr>
                <w:top w:val="none" w:sz="0" w:space="0" w:color="auto"/>
                <w:left w:val="none" w:sz="0" w:space="0" w:color="auto"/>
                <w:bottom w:val="none" w:sz="0" w:space="0" w:color="auto"/>
                <w:right w:val="none" w:sz="0" w:space="0" w:color="auto"/>
              </w:divBdr>
              <w:divsChild>
                <w:div w:id="3742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2841">
          <w:marLeft w:val="0"/>
          <w:marRight w:val="-4050"/>
          <w:marTop w:val="90"/>
          <w:marBottom w:val="0"/>
          <w:divBdr>
            <w:top w:val="none" w:sz="0" w:space="0" w:color="auto"/>
            <w:left w:val="none" w:sz="0" w:space="0" w:color="auto"/>
            <w:bottom w:val="none" w:sz="0" w:space="0" w:color="auto"/>
            <w:right w:val="none" w:sz="0" w:space="0" w:color="auto"/>
          </w:divBdr>
          <w:divsChild>
            <w:div w:id="239872459">
              <w:marLeft w:val="0"/>
              <w:marRight w:val="0"/>
              <w:marTop w:val="0"/>
              <w:marBottom w:val="0"/>
              <w:divBdr>
                <w:top w:val="none" w:sz="0" w:space="0" w:color="auto"/>
                <w:left w:val="none" w:sz="0" w:space="0" w:color="auto"/>
                <w:bottom w:val="none" w:sz="0" w:space="0" w:color="auto"/>
                <w:right w:val="none" w:sz="0" w:space="0" w:color="auto"/>
              </w:divBdr>
              <w:divsChild>
                <w:div w:id="409425906">
                  <w:marLeft w:val="0"/>
                  <w:marRight w:val="0"/>
                  <w:marTop w:val="0"/>
                  <w:marBottom w:val="0"/>
                  <w:divBdr>
                    <w:top w:val="none" w:sz="0" w:space="0" w:color="auto"/>
                    <w:left w:val="none" w:sz="0" w:space="0" w:color="auto"/>
                    <w:bottom w:val="none" w:sz="0" w:space="0" w:color="auto"/>
                    <w:right w:val="none" w:sz="0" w:space="0" w:color="auto"/>
                  </w:divBdr>
                </w:div>
                <w:div w:id="211871487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1434739232">
      <w:bodyDiv w:val="1"/>
      <w:marLeft w:val="0"/>
      <w:marRight w:val="0"/>
      <w:marTop w:val="0"/>
      <w:marBottom w:val="0"/>
      <w:divBdr>
        <w:top w:val="none" w:sz="0" w:space="0" w:color="auto"/>
        <w:left w:val="none" w:sz="0" w:space="0" w:color="auto"/>
        <w:bottom w:val="none" w:sz="0" w:space="0" w:color="auto"/>
        <w:right w:val="none" w:sz="0" w:space="0" w:color="auto"/>
      </w:divBdr>
    </w:div>
    <w:div w:id="1454864518">
      <w:bodyDiv w:val="1"/>
      <w:marLeft w:val="0"/>
      <w:marRight w:val="0"/>
      <w:marTop w:val="0"/>
      <w:marBottom w:val="0"/>
      <w:divBdr>
        <w:top w:val="none" w:sz="0" w:space="0" w:color="auto"/>
        <w:left w:val="none" w:sz="0" w:space="0" w:color="auto"/>
        <w:bottom w:val="none" w:sz="0" w:space="0" w:color="auto"/>
        <w:right w:val="none" w:sz="0" w:space="0" w:color="auto"/>
      </w:divBdr>
    </w:div>
    <w:div w:id="1509558684">
      <w:bodyDiv w:val="1"/>
      <w:marLeft w:val="0"/>
      <w:marRight w:val="0"/>
      <w:marTop w:val="0"/>
      <w:marBottom w:val="0"/>
      <w:divBdr>
        <w:top w:val="none" w:sz="0" w:space="0" w:color="auto"/>
        <w:left w:val="none" w:sz="0" w:space="0" w:color="auto"/>
        <w:bottom w:val="none" w:sz="0" w:space="0" w:color="auto"/>
        <w:right w:val="none" w:sz="0" w:space="0" w:color="auto"/>
      </w:divBdr>
    </w:div>
    <w:div w:id="1535924041">
      <w:bodyDiv w:val="1"/>
      <w:marLeft w:val="0"/>
      <w:marRight w:val="0"/>
      <w:marTop w:val="0"/>
      <w:marBottom w:val="0"/>
      <w:divBdr>
        <w:top w:val="none" w:sz="0" w:space="0" w:color="auto"/>
        <w:left w:val="none" w:sz="0" w:space="0" w:color="auto"/>
        <w:bottom w:val="none" w:sz="0" w:space="0" w:color="auto"/>
        <w:right w:val="none" w:sz="0" w:space="0" w:color="auto"/>
      </w:divBdr>
    </w:div>
    <w:div w:id="1584070849">
      <w:bodyDiv w:val="1"/>
      <w:marLeft w:val="0"/>
      <w:marRight w:val="0"/>
      <w:marTop w:val="0"/>
      <w:marBottom w:val="0"/>
      <w:divBdr>
        <w:top w:val="none" w:sz="0" w:space="0" w:color="auto"/>
        <w:left w:val="none" w:sz="0" w:space="0" w:color="auto"/>
        <w:bottom w:val="none" w:sz="0" w:space="0" w:color="auto"/>
        <w:right w:val="none" w:sz="0" w:space="0" w:color="auto"/>
      </w:divBdr>
    </w:div>
    <w:div w:id="1612975609">
      <w:bodyDiv w:val="1"/>
      <w:marLeft w:val="0"/>
      <w:marRight w:val="0"/>
      <w:marTop w:val="0"/>
      <w:marBottom w:val="0"/>
      <w:divBdr>
        <w:top w:val="none" w:sz="0" w:space="0" w:color="auto"/>
        <w:left w:val="none" w:sz="0" w:space="0" w:color="auto"/>
        <w:bottom w:val="none" w:sz="0" w:space="0" w:color="auto"/>
        <w:right w:val="none" w:sz="0" w:space="0" w:color="auto"/>
      </w:divBdr>
    </w:div>
    <w:div w:id="1613510619">
      <w:bodyDiv w:val="1"/>
      <w:marLeft w:val="0"/>
      <w:marRight w:val="0"/>
      <w:marTop w:val="0"/>
      <w:marBottom w:val="0"/>
      <w:divBdr>
        <w:top w:val="none" w:sz="0" w:space="0" w:color="auto"/>
        <w:left w:val="none" w:sz="0" w:space="0" w:color="auto"/>
        <w:bottom w:val="none" w:sz="0" w:space="0" w:color="auto"/>
        <w:right w:val="none" w:sz="0" w:space="0" w:color="auto"/>
      </w:divBdr>
    </w:div>
    <w:div w:id="1684474976">
      <w:bodyDiv w:val="1"/>
      <w:marLeft w:val="0"/>
      <w:marRight w:val="0"/>
      <w:marTop w:val="0"/>
      <w:marBottom w:val="0"/>
      <w:divBdr>
        <w:top w:val="none" w:sz="0" w:space="0" w:color="auto"/>
        <w:left w:val="none" w:sz="0" w:space="0" w:color="auto"/>
        <w:bottom w:val="none" w:sz="0" w:space="0" w:color="auto"/>
        <w:right w:val="none" w:sz="0" w:space="0" w:color="auto"/>
      </w:divBdr>
      <w:divsChild>
        <w:div w:id="407920553">
          <w:marLeft w:val="0"/>
          <w:marRight w:val="-4050"/>
          <w:marTop w:val="90"/>
          <w:marBottom w:val="0"/>
          <w:divBdr>
            <w:top w:val="none" w:sz="0" w:space="0" w:color="auto"/>
            <w:left w:val="none" w:sz="0" w:space="0" w:color="auto"/>
            <w:bottom w:val="none" w:sz="0" w:space="0" w:color="auto"/>
            <w:right w:val="none" w:sz="0" w:space="0" w:color="auto"/>
          </w:divBdr>
          <w:divsChild>
            <w:div w:id="1401900752">
              <w:marLeft w:val="0"/>
              <w:marRight w:val="0"/>
              <w:marTop w:val="0"/>
              <w:marBottom w:val="0"/>
              <w:divBdr>
                <w:top w:val="none" w:sz="0" w:space="0" w:color="auto"/>
                <w:left w:val="none" w:sz="0" w:space="0" w:color="auto"/>
                <w:bottom w:val="none" w:sz="0" w:space="0" w:color="auto"/>
                <w:right w:val="none" w:sz="0" w:space="0" w:color="auto"/>
              </w:divBdr>
              <w:divsChild>
                <w:div w:id="215048872">
                  <w:marLeft w:val="0"/>
                  <w:marRight w:val="0"/>
                  <w:marTop w:val="0"/>
                  <w:marBottom w:val="165"/>
                  <w:divBdr>
                    <w:top w:val="none" w:sz="0" w:space="0" w:color="auto"/>
                    <w:left w:val="none" w:sz="0" w:space="0" w:color="auto"/>
                    <w:bottom w:val="none" w:sz="0" w:space="0" w:color="auto"/>
                    <w:right w:val="none" w:sz="0" w:space="0" w:color="auto"/>
                  </w:divBdr>
                </w:div>
                <w:div w:id="13531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1933">
          <w:marLeft w:val="4050"/>
          <w:marRight w:val="0"/>
          <w:marTop w:val="0"/>
          <w:marBottom w:val="0"/>
          <w:divBdr>
            <w:top w:val="none" w:sz="0" w:space="0" w:color="auto"/>
            <w:left w:val="none" w:sz="0" w:space="0" w:color="auto"/>
            <w:bottom w:val="none" w:sz="0" w:space="0" w:color="auto"/>
            <w:right w:val="none" w:sz="0" w:space="0" w:color="auto"/>
          </w:divBdr>
          <w:divsChild>
            <w:div w:id="274531519">
              <w:marLeft w:val="0"/>
              <w:marRight w:val="0"/>
              <w:marTop w:val="0"/>
              <w:marBottom w:val="0"/>
              <w:divBdr>
                <w:top w:val="none" w:sz="0" w:space="0" w:color="auto"/>
                <w:left w:val="none" w:sz="0" w:space="0" w:color="auto"/>
                <w:bottom w:val="none" w:sz="0" w:space="0" w:color="auto"/>
                <w:right w:val="none" w:sz="0" w:space="0" w:color="auto"/>
              </w:divBdr>
              <w:divsChild>
                <w:div w:id="19735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1817">
      <w:bodyDiv w:val="1"/>
      <w:marLeft w:val="0"/>
      <w:marRight w:val="0"/>
      <w:marTop w:val="0"/>
      <w:marBottom w:val="0"/>
      <w:divBdr>
        <w:top w:val="none" w:sz="0" w:space="0" w:color="auto"/>
        <w:left w:val="none" w:sz="0" w:space="0" w:color="auto"/>
        <w:bottom w:val="none" w:sz="0" w:space="0" w:color="auto"/>
        <w:right w:val="none" w:sz="0" w:space="0" w:color="auto"/>
      </w:divBdr>
    </w:div>
    <w:div w:id="1793015555">
      <w:bodyDiv w:val="1"/>
      <w:marLeft w:val="0"/>
      <w:marRight w:val="0"/>
      <w:marTop w:val="0"/>
      <w:marBottom w:val="0"/>
      <w:divBdr>
        <w:top w:val="none" w:sz="0" w:space="0" w:color="auto"/>
        <w:left w:val="none" w:sz="0" w:space="0" w:color="auto"/>
        <w:bottom w:val="none" w:sz="0" w:space="0" w:color="auto"/>
        <w:right w:val="none" w:sz="0" w:space="0" w:color="auto"/>
      </w:divBdr>
    </w:div>
    <w:div w:id="1861310121">
      <w:bodyDiv w:val="1"/>
      <w:marLeft w:val="0"/>
      <w:marRight w:val="0"/>
      <w:marTop w:val="0"/>
      <w:marBottom w:val="0"/>
      <w:divBdr>
        <w:top w:val="none" w:sz="0" w:space="0" w:color="auto"/>
        <w:left w:val="none" w:sz="0" w:space="0" w:color="auto"/>
        <w:bottom w:val="none" w:sz="0" w:space="0" w:color="auto"/>
        <w:right w:val="none" w:sz="0" w:space="0" w:color="auto"/>
      </w:divBdr>
    </w:div>
    <w:div w:id="208059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dviser.ru/index.php/%D0%A4%D0%B0%D0%B9%D0%BB:Pac_forecast_2012_1_2.jpg" TargetMode="External"/><Relationship Id="rId18" Type="http://schemas.openxmlformats.org/officeDocument/2006/relationships/hyperlink" Target="http://www.tadviser.ru/index.php/%D0%A4%D0%B0%D0%B9%D0%BB:%D0%98%D0%A2-%D1%80%D1%8B%D0%BD%D0%BE%D0%BA_%D0%A0%D0%BE%D1%81%D1%81%D0%B8%D0%B8_2005-2012_PMR_(%D0%B8%D1%8E%D0%BB%D1%8C_2012).JPG" TargetMode="Externa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yperlink" Target="http://www.stinscoman.com/"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image" Target="media/image5.png"/><Relationship Id="rId33" Type="http://schemas.openxmlformats.org/officeDocument/2006/relationships/hyperlink" Target="http://www.apkit.ru/files/Strategy_APKIT_2012_vr.pdf"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4.jpeg"/><Relationship Id="rId29" Type="http://schemas.openxmlformats.org/officeDocument/2006/relationships/hyperlink" Target="http://ru.wikipedia.org/wiki/%D0%A0%D0%B0%D1%81%D0%BF%D1%80%D0%B5%D0%B4%D0%B5%D0%BB%D0%B5%D0%BD%D0%B8%D0%B5_%D0%B2%D0%B5%D1%80%D0%BE%D1%8F%D1%82%D0%BD%D0%BE%D1%81%D1%82%D0%B5%D0%B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0%D0%BD%D0%BD%D1%8B%D0%B5_(%D0%B2%D1%8B%D1%87%D0%B8%D1%81%D0%BB%D0%B8%D1%82%D0%B5%D0%BB%D1%8C%D0%BD%D0%B0%D1%8F_%D1%82%D0%B5%D1%85%D0%BD%D0%B8%D0%BA%D0%B0)" TargetMode="External"/><Relationship Id="rId24" Type="http://schemas.openxmlformats.org/officeDocument/2006/relationships/chart" Target="charts/chart6.xml"/><Relationship Id="rId32" Type="http://schemas.openxmlformats.org/officeDocument/2006/relationships/hyperlink" Target="http://www.cnews.ru/news/top/index.shtml?2011/11/18/46514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adviser.ru/index.php/%D0%9A%D0%BE%D0%BC%D0%BF%D0%B0%D0%BD%D0%B8%D1%8F:IDC" TargetMode="Externa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fontTable" Target="fontTable.xml"/><Relationship Id="rId10" Type="http://schemas.openxmlformats.org/officeDocument/2006/relationships/hyperlink" Target="http://ru.wikipedia.org/wiki/%D0%9E%D0%B1%D1%80%D0%B0%D0%B1%D0%BE%D1%82%D0%BA%D0%B0_%D0%B4%D0%B0%D0%BD%D0%BD%D1%8B%D1%85" TargetMode="External"/><Relationship Id="rId19" Type="http://schemas.openxmlformats.org/officeDocument/2006/relationships/image" Target="media/image3.jpeg"/><Relationship Id="rId31"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http://ru.wikipedia.org/wiki/%D0%A2%D0%B5%D1%85%D0%BD%D0%BE%D0%BB%D0%BE%D0%B3%D0%B8%D1%8F" TargetMode="External"/><Relationship Id="rId14" Type="http://schemas.openxmlformats.org/officeDocument/2006/relationships/image" Target="media/image2.jpeg"/><Relationship Id="rId22" Type="http://schemas.openxmlformats.org/officeDocument/2006/relationships/chart" Target="charts/chart4.xml"/><Relationship Id="rId27" Type="http://schemas.openxmlformats.org/officeDocument/2006/relationships/chart" Target="charts/chart8.xml"/><Relationship Id="rId30" Type="http://schemas.openxmlformats.org/officeDocument/2006/relationships/hyperlink" Target="http://ru.wikipedia.org/wiki/%D0%A0%D0%B0%D1%81%D0%BF%D1%80%D0%B5%D0%B4%D0%B5%D0%BB%D0%B5%D0%BD%D0%B8%D0%B5_%D0%B2%D0%B5%D1%80%D0%BE%D1%8F%D1%82%D0%BD%D0%BE%D1%81%D1%82%D0%B5%D0%B9"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ONY\AppData\Roaming\Microsoft\Excel\&#1042;&#1099;&#1074;&#1086;&#1076;&#1099;%20&#1087;&#1086;%20&#1080;&#1089;&#1089;&#1083;&#1077;&#1076;&#1086;&#1074;&#1072;&#1085;&#1080;&#1103;%20&#1048;&#1058;%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ONY\Desktop\&#1042;&#1099;&#1074;&#1086;&#1076;&#1099;%20&#1087;&#1086;%20&#1080;&#1089;&#1089;&#1083;&#1077;&#1076;&#1086;&#1074;&#1072;&#1085;&#1080;&#1103;%20&#1048;&#105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ONY\Desktop\&#1042;&#1099;&#1074;&#1086;&#1076;&#1099;%20&#1087;&#1086;%20&#1080;&#1089;&#1089;&#1083;&#1077;&#1076;&#1086;&#1074;&#1072;&#1085;&#1080;&#1103;%20&#1048;&#105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Лист1!$B$2</c:f>
              <c:strCache>
                <c:ptCount val="1"/>
                <c:pt idx="0">
                  <c:v>Gartner</c:v>
                </c:pt>
              </c:strCache>
            </c:strRef>
          </c:tx>
          <c:invertIfNegative val="0"/>
          <c:dLbls>
            <c:dLbl>
              <c:idx val="0"/>
              <c:layout>
                <c:manualLayout>
                  <c:x val="-2.5000000000000015E-2"/>
                  <c:y val="-9.2592592592593316E-3"/>
                </c:manualLayout>
              </c:layout>
              <c:dLblPos val="outEnd"/>
              <c:showLegendKey val="0"/>
              <c:showVal val="1"/>
              <c:showCatName val="0"/>
              <c:showSerName val="0"/>
              <c:showPercent val="0"/>
              <c:showBubbleSize val="0"/>
            </c:dLbl>
            <c:dLbl>
              <c:idx val="1"/>
              <c:layout>
                <c:manualLayout>
                  <c:x val="-1.3888888888888963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Лист1!$C$1:$G$1</c:f>
              <c:numCache>
                <c:formatCode>General</c:formatCode>
                <c:ptCount val="5"/>
                <c:pt idx="0">
                  <c:v>2009</c:v>
                </c:pt>
                <c:pt idx="1">
                  <c:v>2010</c:v>
                </c:pt>
                <c:pt idx="2">
                  <c:v>2011</c:v>
                </c:pt>
                <c:pt idx="3">
                  <c:v>2012</c:v>
                </c:pt>
                <c:pt idx="4">
                  <c:v>2013</c:v>
                </c:pt>
              </c:numCache>
            </c:numRef>
          </c:cat>
          <c:val>
            <c:numRef>
              <c:f>Лист1!$C$2:$G$2</c:f>
              <c:numCache>
                <c:formatCode>0.00%</c:formatCode>
                <c:ptCount val="5"/>
                <c:pt idx="0">
                  <c:v>-4.8000000000000029E-2</c:v>
                </c:pt>
                <c:pt idx="1">
                  <c:v>5.8000000000000031E-2</c:v>
                </c:pt>
                <c:pt idx="2">
                  <c:v>6.9000000000000131E-2</c:v>
                </c:pt>
                <c:pt idx="3">
                  <c:v>3.700000000000004E-2</c:v>
                </c:pt>
                <c:pt idx="4">
                  <c:v>4.9000000000000134E-2</c:v>
                </c:pt>
              </c:numCache>
            </c:numRef>
          </c:val>
        </c:ser>
        <c:ser>
          <c:idx val="1"/>
          <c:order val="1"/>
          <c:tx>
            <c:strRef>
              <c:f>Лист1!$B$3</c:f>
              <c:strCache>
                <c:ptCount val="1"/>
                <c:pt idx="0">
                  <c:v>Forrester</c:v>
                </c:pt>
              </c:strCache>
            </c:strRef>
          </c:tx>
          <c:invertIfNegative val="0"/>
          <c:cat>
            <c:numRef>
              <c:f>Лист1!$C$1:$G$1</c:f>
              <c:numCache>
                <c:formatCode>General</c:formatCode>
                <c:ptCount val="5"/>
                <c:pt idx="0">
                  <c:v>2009</c:v>
                </c:pt>
                <c:pt idx="1">
                  <c:v>2010</c:v>
                </c:pt>
                <c:pt idx="2">
                  <c:v>2011</c:v>
                </c:pt>
                <c:pt idx="3">
                  <c:v>2012</c:v>
                </c:pt>
                <c:pt idx="4">
                  <c:v>2013</c:v>
                </c:pt>
              </c:numCache>
            </c:numRef>
          </c:cat>
          <c:val>
            <c:numRef>
              <c:f>Лист1!$C$3:$G$3</c:f>
              <c:numCache>
                <c:formatCode>0.00%</c:formatCode>
                <c:ptCount val="5"/>
                <c:pt idx="0">
                  <c:v>-7.6000000000000026E-2</c:v>
                </c:pt>
                <c:pt idx="1">
                  <c:v>8.9000000000000204E-2</c:v>
                </c:pt>
                <c:pt idx="2">
                  <c:v>9.7000000000000045E-2</c:v>
                </c:pt>
                <c:pt idx="3">
                  <c:v>5.4000000000000083E-2</c:v>
                </c:pt>
                <c:pt idx="4">
                  <c:v>8.0000000000000113E-2</c:v>
                </c:pt>
              </c:numCache>
            </c:numRef>
          </c:val>
        </c:ser>
        <c:ser>
          <c:idx val="2"/>
          <c:order val="2"/>
          <c:tx>
            <c:strRef>
              <c:f>Лист1!$B$4</c:f>
              <c:strCache>
                <c:ptCount val="1"/>
                <c:pt idx="0">
                  <c:v>IDC</c:v>
                </c:pt>
              </c:strCache>
            </c:strRef>
          </c:tx>
          <c:invertIfNegative val="0"/>
          <c:dLbls>
            <c:dLbl>
              <c:idx val="2"/>
              <c:layout>
                <c:manualLayout>
                  <c:x val="2.5000000000000015E-2"/>
                  <c:y val="2.7777777777778002E-2"/>
                </c:manualLayout>
              </c:layout>
              <c:dLblPos val="outEnd"/>
              <c:showLegendKey val="0"/>
              <c:showVal val="1"/>
              <c:showCatName val="0"/>
              <c:showSerName val="0"/>
              <c:showPercent val="0"/>
              <c:showBubbleSize val="0"/>
            </c:dLbl>
            <c:dLbl>
              <c:idx val="4"/>
              <c:layout>
                <c:manualLayout>
                  <c:x val="2.7777777777778002E-2"/>
                  <c:y val="9.2592592592593316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Лист1!$C$1:$G$1</c:f>
              <c:numCache>
                <c:formatCode>General</c:formatCode>
                <c:ptCount val="5"/>
                <c:pt idx="0">
                  <c:v>2009</c:v>
                </c:pt>
                <c:pt idx="1">
                  <c:v>2010</c:v>
                </c:pt>
                <c:pt idx="2">
                  <c:v>2011</c:v>
                </c:pt>
                <c:pt idx="3">
                  <c:v>2012</c:v>
                </c:pt>
                <c:pt idx="4">
                  <c:v>2013</c:v>
                </c:pt>
              </c:numCache>
            </c:numRef>
          </c:cat>
          <c:val>
            <c:numRef>
              <c:f>Лист1!$C$4:$G$4</c:f>
              <c:numCache>
                <c:formatCode>General</c:formatCode>
                <c:ptCount val="5"/>
                <c:pt idx="2" formatCode="0%">
                  <c:v>9.0000000000000066E-2</c:v>
                </c:pt>
                <c:pt idx="3" formatCode="0.00%">
                  <c:v>6.9000000000000131E-2</c:v>
                </c:pt>
                <c:pt idx="4" formatCode="0.00%">
                  <c:v>5.7000000000000113E-2</c:v>
                </c:pt>
              </c:numCache>
            </c:numRef>
          </c:val>
        </c:ser>
        <c:dLbls>
          <c:showLegendKey val="0"/>
          <c:showVal val="1"/>
          <c:showCatName val="0"/>
          <c:showSerName val="0"/>
          <c:showPercent val="0"/>
          <c:showBubbleSize val="0"/>
        </c:dLbls>
        <c:gapWidth val="150"/>
        <c:axId val="167879808"/>
        <c:axId val="167900672"/>
      </c:barChart>
      <c:catAx>
        <c:axId val="167879808"/>
        <c:scaling>
          <c:orientation val="minMax"/>
        </c:scaling>
        <c:delete val="0"/>
        <c:axPos val="b"/>
        <c:numFmt formatCode="General" sourceLinked="1"/>
        <c:majorTickMark val="out"/>
        <c:minorTickMark val="none"/>
        <c:tickLblPos val="nextTo"/>
        <c:crossAx val="167900672"/>
        <c:crosses val="autoZero"/>
        <c:auto val="1"/>
        <c:lblAlgn val="ctr"/>
        <c:lblOffset val="100"/>
        <c:noMultiLvlLbl val="0"/>
      </c:catAx>
      <c:valAx>
        <c:axId val="167900672"/>
        <c:scaling>
          <c:orientation val="minMax"/>
        </c:scaling>
        <c:delete val="1"/>
        <c:axPos val="l"/>
        <c:majorGridlines/>
        <c:numFmt formatCode="0.00%" sourceLinked="1"/>
        <c:majorTickMark val="out"/>
        <c:minorTickMark val="none"/>
        <c:tickLblPos val="none"/>
        <c:crossAx val="1678798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757056052924892"/>
          <c:y val="5.1400554097404488E-2"/>
          <c:w val="0.48224658466931031"/>
          <c:h val="0.8272798191892683"/>
        </c:manualLayout>
      </c:layout>
      <c:lineChart>
        <c:grouping val="standard"/>
        <c:varyColors val="0"/>
        <c:ser>
          <c:idx val="0"/>
          <c:order val="0"/>
          <c:tx>
            <c:strRef>
              <c:f>Лист1!$B$8</c:f>
              <c:strCache>
                <c:ptCount val="1"/>
                <c:pt idx="0">
                  <c:v>sar(финансовый сектор)</c:v>
                </c:pt>
              </c:strCache>
            </c:strRef>
          </c:tx>
          <c:dLbls>
            <c:dLbl>
              <c:idx val="1"/>
              <c:layout>
                <c:manualLayout>
                  <c:x val="1.1437445319335118E-2"/>
                  <c:y val="1.804389034703998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Лист1!$C$7:$E$7</c:f>
              <c:numCache>
                <c:formatCode>General</c:formatCode>
                <c:ptCount val="3"/>
                <c:pt idx="0">
                  <c:v>-1</c:v>
                </c:pt>
                <c:pt idx="1">
                  <c:v>0</c:v>
                </c:pt>
                <c:pt idx="2">
                  <c:v>1</c:v>
                </c:pt>
              </c:numCache>
            </c:numRef>
          </c:cat>
          <c:val>
            <c:numRef>
              <c:f>Лист1!$C$8:$E$8</c:f>
              <c:numCache>
                <c:formatCode>0.00</c:formatCode>
                <c:ptCount val="3"/>
                <c:pt idx="0">
                  <c:v>5.5147954545454521E-2</c:v>
                </c:pt>
                <c:pt idx="1">
                  <c:v>-0.31825409090909107</c:v>
                </c:pt>
                <c:pt idx="2">
                  <c:v>7.5673636363636403E-3</c:v>
                </c:pt>
              </c:numCache>
            </c:numRef>
          </c:val>
          <c:smooth val="0"/>
        </c:ser>
        <c:ser>
          <c:idx val="1"/>
          <c:order val="1"/>
          <c:tx>
            <c:strRef>
              <c:f>Лист1!$B$9</c:f>
              <c:strCache>
                <c:ptCount val="1"/>
                <c:pt idx="0">
                  <c:v>sar(сфера услуг)</c:v>
                </c:pt>
              </c:strCache>
            </c:strRef>
          </c:tx>
          <c:dLbls>
            <c:dLbl>
              <c:idx val="1"/>
              <c:layout>
                <c:manualLayout>
                  <c:x val="-6.4868110236220591E-2"/>
                  <c:y val="-0.13010425780110821"/>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Лист1!$C$7:$E$7</c:f>
              <c:numCache>
                <c:formatCode>General</c:formatCode>
                <c:ptCount val="3"/>
                <c:pt idx="0">
                  <c:v>-1</c:v>
                </c:pt>
                <c:pt idx="1">
                  <c:v>0</c:v>
                </c:pt>
                <c:pt idx="2">
                  <c:v>1</c:v>
                </c:pt>
              </c:numCache>
            </c:numRef>
          </c:cat>
          <c:val>
            <c:numRef>
              <c:f>Лист1!$C$9:$E$9</c:f>
              <c:numCache>
                <c:formatCode>0.00</c:formatCode>
                <c:ptCount val="3"/>
                <c:pt idx="0">
                  <c:v>-2.7442499999999998E-2</c:v>
                </c:pt>
                <c:pt idx="1">
                  <c:v>5.1347916666666694E-3</c:v>
                </c:pt>
                <c:pt idx="2">
                  <c:v>7.2788249999999999E-2</c:v>
                </c:pt>
              </c:numCache>
            </c:numRef>
          </c:val>
          <c:smooth val="0"/>
        </c:ser>
        <c:ser>
          <c:idx val="2"/>
          <c:order val="2"/>
          <c:tx>
            <c:strRef>
              <c:f>Лист1!$B$10</c:f>
              <c:strCache>
                <c:ptCount val="1"/>
                <c:pt idx="0">
                  <c:v>sar(промышленный сектор)</c:v>
                </c:pt>
              </c:strCache>
            </c:strRef>
          </c:tx>
          <c:dLbls>
            <c:dLbl>
              <c:idx val="1"/>
              <c:layout>
                <c:manualLayout>
                  <c:x val="-5.2451443569553786E-2"/>
                  <c:y val="0.10137722368037325"/>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Лист1!$C$7:$E$7</c:f>
              <c:numCache>
                <c:formatCode>General</c:formatCode>
                <c:ptCount val="3"/>
                <c:pt idx="0">
                  <c:v>-1</c:v>
                </c:pt>
                <c:pt idx="1">
                  <c:v>0</c:v>
                </c:pt>
                <c:pt idx="2">
                  <c:v>1</c:v>
                </c:pt>
              </c:numCache>
            </c:numRef>
          </c:cat>
          <c:val>
            <c:numRef>
              <c:f>Лист1!$C$10:$E$10</c:f>
              <c:numCache>
                <c:formatCode>0.00</c:formatCode>
                <c:ptCount val="3"/>
                <c:pt idx="0">
                  <c:v>-0.13089111111111121</c:v>
                </c:pt>
                <c:pt idx="1">
                  <c:v>-8.3317777777777782E-3</c:v>
                </c:pt>
                <c:pt idx="2">
                  <c:v>-0.11013333333333336</c:v>
                </c:pt>
              </c:numCache>
            </c:numRef>
          </c:val>
          <c:smooth val="0"/>
        </c:ser>
        <c:dLbls>
          <c:showLegendKey val="0"/>
          <c:showVal val="1"/>
          <c:showCatName val="0"/>
          <c:showSerName val="0"/>
          <c:showPercent val="0"/>
          <c:showBubbleSize val="0"/>
        </c:dLbls>
        <c:marker val="1"/>
        <c:smooth val="0"/>
        <c:axId val="167806080"/>
        <c:axId val="167808000"/>
      </c:lineChart>
      <c:catAx>
        <c:axId val="167806080"/>
        <c:scaling>
          <c:orientation val="minMax"/>
        </c:scaling>
        <c:delete val="0"/>
        <c:axPos val="b"/>
        <c:title>
          <c:tx>
            <c:rich>
              <a:bodyPr/>
              <a:lstStyle/>
              <a:p>
                <a:pPr>
                  <a:defRPr/>
                </a:pPr>
                <a:r>
                  <a:rPr lang="ru-RU"/>
                  <a:t>Окно события</a:t>
                </a:r>
              </a:p>
            </c:rich>
          </c:tx>
          <c:layout>
            <c:manualLayout>
              <c:xMode val="edge"/>
              <c:yMode val="edge"/>
              <c:x val="0.33252187226596791"/>
              <c:y val="0.92960629921259863"/>
            </c:manualLayout>
          </c:layout>
          <c:overlay val="0"/>
        </c:title>
        <c:numFmt formatCode="General" sourceLinked="1"/>
        <c:majorTickMark val="out"/>
        <c:minorTickMark val="none"/>
        <c:tickLblPos val="nextTo"/>
        <c:crossAx val="167808000"/>
        <c:crosses val="autoZero"/>
        <c:auto val="1"/>
        <c:lblAlgn val="ctr"/>
        <c:lblOffset val="100"/>
        <c:noMultiLvlLbl val="0"/>
      </c:catAx>
      <c:valAx>
        <c:axId val="167808000"/>
        <c:scaling>
          <c:orientation val="minMax"/>
        </c:scaling>
        <c:delete val="0"/>
        <c:axPos val="l"/>
        <c:majorGridlines/>
        <c:title>
          <c:tx>
            <c:rich>
              <a:bodyPr rot="-5400000" vert="horz"/>
              <a:lstStyle/>
              <a:p>
                <a:pPr>
                  <a:defRPr/>
                </a:pPr>
                <a:r>
                  <a:rPr lang="ru-RU"/>
                  <a:t>Величина средней  стандартизированной избыточной</a:t>
                </a:r>
                <a:r>
                  <a:rPr lang="ru-RU" baseline="0"/>
                  <a:t> доходности (%)</a:t>
                </a:r>
                <a:endParaRPr lang="ru-RU"/>
              </a:p>
            </c:rich>
          </c:tx>
          <c:overlay val="0"/>
        </c:title>
        <c:numFmt formatCode="0.00" sourceLinked="1"/>
        <c:majorTickMark val="out"/>
        <c:minorTickMark val="none"/>
        <c:tickLblPos val="nextTo"/>
        <c:crossAx val="167806080"/>
        <c:crosses val="autoZero"/>
        <c:crossBetween val="between"/>
      </c:valAx>
    </c:plotArea>
    <c:legend>
      <c:legendPos val="r"/>
      <c:layout>
        <c:manualLayout>
          <c:xMode val="edge"/>
          <c:yMode val="edge"/>
          <c:x val="0.64767703934127641"/>
          <c:y val="0.37442403032954252"/>
          <c:w val="0.33897210006475409"/>
          <c:h val="0.2511515748031495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
              <c:idx val="0"/>
              <c:layout>
                <c:manualLayout>
                  <c:x val="-4.5417760279965113E-3"/>
                  <c:y val="0"/>
                </c:manualLayout>
              </c:layout>
              <c:dLblPos val="outEnd"/>
              <c:showLegendKey val="0"/>
              <c:showVal val="1"/>
              <c:showCatName val="0"/>
              <c:showSerName val="0"/>
              <c:showPercent val="0"/>
              <c:showBubbleSize val="0"/>
            </c:dLbl>
            <c:dLbl>
              <c:idx val="1"/>
              <c:layout>
                <c:manualLayout>
                  <c:x val="-1.287510936132984E-2"/>
                  <c:y val="0"/>
                </c:manualLayout>
              </c:layout>
              <c:dLblPos val="outEnd"/>
              <c:showLegendKey val="0"/>
              <c:showVal val="1"/>
              <c:showCatName val="0"/>
              <c:showSerName val="0"/>
              <c:showPercent val="0"/>
              <c:showBubbleSize val="0"/>
            </c:dLbl>
            <c:dLbl>
              <c:idx val="2"/>
              <c:layout>
                <c:manualLayout>
                  <c:x val="-7.3195538057742957E-3"/>
                  <c:y val="9.2503973300585504E-3"/>
                </c:manualLayout>
              </c:layout>
              <c:dLblPos val="outEnd"/>
              <c:showLegendKey val="0"/>
              <c:showVal val="1"/>
              <c:showCatName val="0"/>
              <c:showSerName val="0"/>
              <c:showPercent val="0"/>
              <c:showBubbleSize val="0"/>
            </c:dLbl>
            <c:dLbl>
              <c:idx val="3"/>
              <c:layout>
                <c:manualLayout>
                  <c:x val="-1.0097331583552057E-2"/>
                  <c:y val="4.6251986650292735E-3"/>
                </c:manualLayout>
              </c:layout>
              <c:dLblPos val="outEnd"/>
              <c:showLegendKey val="0"/>
              <c:showVal val="1"/>
              <c:showCatName val="0"/>
              <c:showSerName val="0"/>
              <c:showPercent val="0"/>
              <c:showBubbleSize val="0"/>
            </c:dLbl>
            <c:dLbl>
              <c:idx val="4"/>
              <c:layout>
                <c:manualLayout>
                  <c:x val="-4.5417760279965113E-3"/>
                  <c:y val="9.2503973300585504E-3"/>
                </c:manualLayout>
              </c:layout>
              <c:dLblPos val="outEnd"/>
              <c:showLegendKey val="0"/>
              <c:showVal val="1"/>
              <c:showCatName val="0"/>
              <c:showSerName val="0"/>
              <c:showPercent val="0"/>
              <c:showBubbleSize val="0"/>
            </c:dLbl>
            <c:dLbl>
              <c:idx val="5"/>
              <c:layout>
                <c:manualLayout>
                  <c:x val="1.0137795275590551E-3"/>
                  <c:y val="-4.6251986650292735E-3"/>
                </c:manualLayout>
              </c:layout>
              <c:dLblPos val="outEnd"/>
              <c:showLegendKey val="0"/>
              <c:showVal val="1"/>
              <c:showCatName val="0"/>
              <c:showSerName val="0"/>
              <c:showPercent val="0"/>
              <c:showBubbleSize val="0"/>
            </c:dLbl>
            <c:dLbl>
              <c:idx val="6"/>
              <c:layout>
                <c:manualLayout>
                  <c:x val="-1.287510936132984E-2"/>
                  <c:y val="0"/>
                </c:manualLayout>
              </c:layout>
              <c:dLblPos val="outEnd"/>
              <c:showLegendKey val="0"/>
              <c:showVal val="1"/>
              <c:showCatName val="0"/>
              <c:showSerName val="0"/>
              <c:showPercent val="0"/>
              <c:showBubbleSize val="0"/>
            </c:dLbl>
            <c:dLbl>
              <c:idx val="7"/>
              <c:layout>
                <c:manualLayout>
                  <c:x val="-7.3195538057742003E-3"/>
                  <c:y val="4.6251986650292735E-3"/>
                </c:manualLayout>
              </c:layout>
              <c:dLblPos val="outEnd"/>
              <c:showLegendKey val="0"/>
              <c:showVal val="1"/>
              <c:showCatName val="0"/>
              <c:showSerName val="0"/>
              <c:showPercent val="0"/>
              <c:showBubbleSize val="0"/>
            </c:dLbl>
            <c:dLbl>
              <c:idx val="8"/>
              <c:layout>
                <c:manualLayout>
                  <c:x val="-4.5417760279963994E-3"/>
                  <c:y val="4.6251986650292735E-3"/>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Лист1!$B$5:$J$5</c:f>
              <c:strCache>
                <c:ptCount val="9"/>
                <c:pt idx="0">
                  <c:v>Россия</c:v>
                </c:pt>
                <c:pt idx="1">
                  <c:v>Турция</c:v>
                </c:pt>
                <c:pt idx="2">
                  <c:v>Индия</c:v>
                </c:pt>
                <c:pt idx="3">
                  <c:v>Китая</c:v>
                </c:pt>
                <c:pt idx="4">
                  <c:v>Бразилия</c:v>
                </c:pt>
                <c:pt idx="5">
                  <c:v>Германия</c:v>
                </c:pt>
                <c:pt idx="6">
                  <c:v>Франция</c:v>
                </c:pt>
                <c:pt idx="7">
                  <c:v>США</c:v>
                </c:pt>
                <c:pt idx="8">
                  <c:v>Великобритания</c:v>
                </c:pt>
              </c:strCache>
            </c:strRef>
          </c:cat>
          <c:val>
            <c:numRef>
              <c:f>Лист1!$B$6:$J$6</c:f>
              <c:numCache>
                <c:formatCode>0.0</c:formatCode>
                <c:ptCount val="9"/>
                <c:pt idx="0" formatCode="General">
                  <c:v>1.2</c:v>
                </c:pt>
                <c:pt idx="1">
                  <c:v>1.6</c:v>
                </c:pt>
                <c:pt idx="2">
                  <c:v>2</c:v>
                </c:pt>
                <c:pt idx="3">
                  <c:v>2</c:v>
                </c:pt>
                <c:pt idx="4">
                  <c:v>2</c:v>
                </c:pt>
                <c:pt idx="5" formatCode="General">
                  <c:v>2.6</c:v>
                </c:pt>
                <c:pt idx="6" formatCode="General">
                  <c:v>2.7</c:v>
                </c:pt>
                <c:pt idx="7" formatCode="General">
                  <c:v>3.4</c:v>
                </c:pt>
                <c:pt idx="8" formatCode="General">
                  <c:v>4.3</c:v>
                </c:pt>
              </c:numCache>
            </c:numRef>
          </c:val>
        </c:ser>
        <c:dLbls>
          <c:showLegendKey val="0"/>
          <c:showVal val="1"/>
          <c:showCatName val="0"/>
          <c:showSerName val="0"/>
          <c:showPercent val="0"/>
          <c:showBubbleSize val="0"/>
        </c:dLbls>
        <c:gapWidth val="150"/>
        <c:axId val="184846592"/>
        <c:axId val="163106816"/>
      </c:barChart>
      <c:catAx>
        <c:axId val="184846592"/>
        <c:scaling>
          <c:orientation val="minMax"/>
        </c:scaling>
        <c:delete val="0"/>
        <c:axPos val="l"/>
        <c:majorTickMark val="out"/>
        <c:minorTickMark val="none"/>
        <c:tickLblPos val="nextTo"/>
        <c:crossAx val="163106816"/>
        <c:crosses val="autoZero"/>
        <c:auto val="1"/>
        <c:lblAlgn val="ctr"/>
        <c:lblOffset val="100"/>
        <c:noMultiLvlLbl val="0"/>
      </c:catAx>
      <c:valAx>
        <c:axId val="163106816"/>
        <c:scaling>
          <c:orientation val="minMax"/>
        </c:scaling>
        <c:delete val="0"/>
        <c:axPos val="b"/>
        <c:majorGridlines/>
        <c:numFmt formatCode="General" sourceLinked="1"/>
        <c:majorTickMark val="out"/>
        <c:minorTickMark val="none"/>
        <c:tickLblPos val="nextTo"/>
        <c:crossAx val="1848465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Лист1!$A$4</c:f>
              <c:strCache>
                <c:ptCount val="1"/>
                <c:pt idx="0">
                  <c:v>Россия</c:v>
                </c:pt>
              </c:strCache>
            </c:strRef>
          </c:tx>
          <c:dLbls>
            <c:dLbl>
              <c:idx val="0"/>
              <c:layout>
                <c:manualLayout>
                  <c:x val="-1.5159886264216963E-2"/>
                  <c:y val="4.1550014581510693E-3"/>
                </c:manualLayout>
              </c:layout>
              <c:dLblPos val="r"/>
              <c:showLegendKey val="0"/>
              <c:showVal val="1"/>
              <c:showCatName val="0"/>
              <c:showSerName val="0"/>
              <c:showPercent val="0"/>
              <c:showBubbleSize val="0"/>
            </c:dLbl>
            <c:dLbl>
              <c:idx val="2"/>
              <c:layout>
                <c:manualLayout>
                  <c:x val="-4.1465441819772526E-2"/>
                  <c:y val="-5.14009186351706E-2"/>
                </c:manualLayout>
              </c:layout>
              <c:dLblPos val="r"/>
              <c:showLegendKey val="0"/>
              <c:showVal val="1"/>
              <c:showCatName val="0"/>
              <c:showSerName val="0"/>
              <c:showPercent val="0"/>
              <c:showBubbleSize val="0"/>
            </c:dLbl>
            <c:dLbl>
              <c:idx val="3"/>
              <c:layout>
                <c:manualLayout>
                  <c:x val="-5.1090332458442814E-2"/>
                  <c:y val="5.5080927384076994E-2"/>
                </c:manualLayout>
              </c:layout>
              <c:dLblPos val="r"/>
              <c:showLegendKey val="0"/>
              <c:showVal val="1"/>
              <c:showCatName val="0"/>
              <c:showSerName val="0"/>
              <c:showPercent val="0"/>
              <c:showBubbleSize val="0"/>
            </c:dLbl>
            <c:dLbl>
              <c:idx val="4"/>
              <c:layout>
                <c:manualLayout>
                  <c:x val="-4.8312554680664907E-2"/>
                  <c:y val="-5.603018372703411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Лист1!$B$3:$F$3</c:f>
              <c:numCache>
                <c:formatCode>General</c:formatCode>
                <c:ptCount val="5"/>
                <c:pt idx="0">
                  <c:v>2009</c:v>
                </c:pt>
                <c:pt idx="1">
                  <c:v>2010</c:v>
                </c:pt>
                <c:pt idx="2">
                  <c:v>2011</c:v>
                </c:pt>
                <c:pt idx="3">
                  <c:v>2012</c:v>
                </c:pt>
                <c:pt idx="4">
                  <c:v>2013</c:v>
                </c:pt>
              </c:numCache>
            </c:numRef>
          </c:cat>
          <c:val>
            <c:numRef>
              <c:f>Лист1!$B$4:$F$4</c:f>
              <c:numCache>
                <c:formatCode>0.0%</c:formatCode>
                <c:ptCount val="5"/>
                <c:pt idx="0">
                  <c:v>-0.16</c:v>
                </c:pt>
                <c:pt idx="1">
                  <c:v>0.33200000000000074</c:v>
                </c:pt>
                <c:pt idx="2">
                  <c:v>0.13900000000000001</c:v>
                </c:pt>
                <c:pt idx="3">
                  <c:v>3.9000000000000014E-2</c:v>
                </c:pt>
                <c:pt idx="4">
                  <c:v>0.05</c:v>
                </c:pt>
              </c:numCache>
            </c:numRef>
          </c:val>
          <c:smooth val="0"/>
        </c:ser>
        <c:ser>
          <c:idx val="1"/>
          <c:order val="1"/>
          <c:tx>
            <c:strRef>
              <c:f>Лист1!$A$5</c:f>
              <c:strCache>
                <c:ptCount val="1"/>
                <c:pt idx="0">
                  <c:v>Мир</c:v>
                </c:pt>
              </c:strCache>
            </c:strRef>
          </c:tx>
          <c:dLbls>
            <c:dLbl>
              <c:idx val="0"/>
              <c:layout>
                <c:manualLayout>
                  <c:x val="-7.4784776902887456E-2"/>
                  <c:y val="6.4340186643336433E-2"/>
                </c:manualLayout>
              </c:layout>
              <c:dLblPos val="r"/>
              <c:showLegendKey val="0"/>
              <c:showVal val="1"/>
              <c:showCatName val="0"/>
              <c:showSerName val="0"/>
              <c:showPercent val="0"/>
              <c:showBubbleSize val="0"/>
            </c:dLbl>
            <c:dLbl>
              <c:idx val="1"/>
              <c:layout>
                <c:manualLayout>
                  <c:x val="-5.3868110236220484E-2"/>
                  <c:y val="-5.1400554097404488E-2"/>
                </c:manualLayout>
              </c:layout>
              <c:dLblPos val="r"/>
              <c:showLegendKey val="0"/>
              <c:showVal val="1"/>
              <c:showCatName val="0"/>
              <c:showSerName val="0"/>
              <c:showPercent val="0"/>
              <c:showBubbleSize val="0"/>
            </c:dLbl>
            <c:dLbl>
              <c:idx val="2"/>
              <c:layout>
                <c:manualLayout>
                  <c:x val="-5.6646106736657681E-2"/>
                  <c:y val="5.0451297754447524E-2"/>
                </c:manualLayout>
              </c:layout>
              <c:dLblPos val="r"/>
              <c:showLegendKey val="0"/>
              <c:showVal val="1"/>
              <c:showCatName val="0"/>
              <c:showSerName val="0"/>
              <c:showPercent val="0"/>
              <c:showBubbleSize val="0"/>
            </c:dLbl>
            <c:dLbl>
              <c:idx val="4"/>
              <c:layout>
                <c:manualLayout>
                  <c:x val="-5.3868110236220484E-2"/>
                  <c:y val="5.045129775444752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Лист1!$B$3:$F$3</c:f>
              <c:numCache>
                <c:formatCode>General</c:formatCode>
                <c:ptCount val="5"/>
                <c:pt idx="0">
                  <c:v>2009</c:v>
                </c:pt>
                <c:pt idx="1">
                  <c:v>2010</c:v>
                </c:pt>
                <c:pt idx="2">
                  <c:v>2011</c:v>
                </c:pt>
                <c:pt idx="3">
                  <c:v>2012</c:v>
                </c:pt>
                <c:pt idx="4">
                  <c:v>2013</c:v>
                </c:pt>
              </c:numCache>
            </c:numRef>
          </c:cat>
          <c:val>
            <c:numRef>
              <c:f>Лист1!$B$5:$F$5</c:f>
              <c:numCache>
                <c:formatCode>0.0%</c:formatCode>
                <c:ptCount val="5"/>
                <c:pt idx="0">
                  <c:v>-4.8000000000000001E-2</c:v>
                </c:pt>
                <c:pt idx="1">
                  <c:v>6.2000000000000034E-2</c:v>
                </c:pt>
                <c:pt idx="2">
                  <c:v>9.0000000000000024E-2</c:v>
                </c:pt>
                <c:pt idx="3">
                  <c:v>6.9000000000000034E-2</c:v>
                </c:pt>
                <c:pt idx="4">
                  <c:v>5.7000000000000023E-2</c:v>
                </c:pt>
              </c:numCache>
            </c:numRef>
          </c:val>
          <c:smooth val="0"/>
        </c:ser>
        <c:dLbls>
          <c:showLegendKey val="0"/>
          <c:showVal val="1"/>
          <c:showCatName val="0"/>
          <c:showSerName val="0"/>
          <c:showPercent val="0"/>
          <c:showBubbleSize val="0"/>
        </c:dLbls>
        <c:marker val="1"/>
        <c:smooth val="0"/>
        <c:axId val="163120256"/>
        <c:axId val="163121792"/>
      </c:lineChart>
      <c:catAx>
        <c:axId val="163120256"/>
        <c:scaling>
          <c:orientation val="minMax"/>
        </c:scaling>
        <c:delete val="0"/>
        <c:axPos val="b"/>
        <c:numFmt formatCode="General" sourceLinked="1"/>
        <c:majorTickMark val="out"/>
        <c:minorTickMark val="none"/>
        <c:tickLblPos val="nextTo"/>
        <c:crossAx val="163121792"/>
        <c:crosses val="autoZero"/>
        <c:auto val="1"/>
        <c:lblAlgn val="ctr"/>
        <c:lblOffset val="100"/>
        <c:noMultiLvlLbl val="0"/>
      </c:catAx>
      <c:valAx>
        <c:axId val="163121792"/>
        <c:scaling>
          <c:orientation val="minMax"/>
        </c:scaling>
        <c:delete val="0"/>
        <c:axPos val="l"/>
        <c:majorGridlines/>
        <c:numFmt formatCode="0.0%" sourceLinked="1"/>
        <c:majorTickMark val="out"/>
        <c:minorTickMark val="none"/>
        <c:tickLblPos val="nextTo"/>
        <c:crossAx val="1631202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dLbls>
            <c:dLbl>
              <c:idx val="4"/>
              <c:layout>
                <c:manualLayout>
                  <c:x val="-0.11111111111111112"/>
                  <c:y val="3.2407407407407579E-2"/>
                </c:manualLayout>
              </c:layout>
              <c:dLblPos val="bestFit"/>
              <c:showLegendKey val="0"/>
              <c:showVal val="1"/>
              <c:showCatName val="0"/>
              <c:showSerName val="0"/>
              <c:showPercent val="0"/>
              <c:showBubbleSize val="0"/>
            </c:dLbl>
            <c:dLbl>
              <c:idx val="5"/>
              <c:layout>
                <c:manualLayout>
                  <c:x val="-8.8888888888889434E-2"/>
                  <c:y val="-0.1388888888888889"/>
                </c:manualLayout>
              </c:layout>
              <c:dLblPos val="bestFit"/>
              <c:showLegendKey val="0"/>
              <c:showVal val="1"/>
              <c:showCatName val="0"/>
              <c:showSerName val="0"/>
              <c:showPercent val="0"/>
              <c:showBubbleSize val="0"/>
            </c:dLbl>
            <c:dLbl>
              <c:idx val="6"/>
              <c:layout>
                <c:manualLayout>
                  <c:x val="9.4444444444444525E-2"/>
                  <c:y val="-0.14814814814814864"/>
                </c:manualLayout>
              </c:layout>
              <c:dLblPos val="bestFit"/>
              <c:showLegendKey val="0"/>
              <c:showVal val="1"/>
              <c:showCatName val="0"/>
              <c:showSerName val="0"/>
              <c:showPercent val="0"/>
              <c:showBubbleSize val="0"/>
            </c:dLbl>
            <c:dLbl>
              <c:idx val="7"/>
              <c:layout>
                <c:manualLayout>
                  <c:x val="9.4444444444444525E-2"/>
                  <c:y val="0.14814814814814864"/>
                </c:manualLayout>
              </c:layout>
              <c:dLblPos val="bestFit"/>
              <c:showLegendKey val="0"/>
              <c:showVal val="1"/>
              <c:showCatName val="0"/>
              <c:showSerName val="0"/>
              <c:showPercent val="0"/>
              <c:showBubbleSize val="0"/>
            </c:dLbl>
            <c:dLblPos val="outEnd"/>
            <c:showLegendKey val="0"/>
            <c:showVal val="1"/>
            <c:showCatName val="0"/>
            <c:showSerName val="0"/>
            <c:showPercent val="0"/>
            <c:showBubbleSize val="0"/>
            <c:showLeaderLines val="1"/>
          </c:dLbls>
          <c:cat>
            <c:strRef>
              <c:f>Лист1!$B$25:$I$25</c:f>
              <c:strCache>
                <c:ptCount val="8"/>
                <c:pt idx="0">
                  <c:v>свыше 3,5%</c:v>
                </c:pt>
                <c:pt idx="1">
                  <c:v>от 2,5% до 3,5% </c:v>
                </c:pt>
                <c:pt idx="2">
                  <c:v>от 2% до 2,5%</c:v>
                </c:pt>
                <c:pt idx="3">
                  <c:v>от 1, 5% до 2%</c:v>
                </c:pt>
                <c:pt idx="4">
                  <c:v>от 1% до 1,5%</c:v>
                </c:pt>
                <c:pt idx="5">
                  <c:v>от 0,5% до 1%</c:v>
                </c:pt>
                <c:pt idx="6">
                  <c:v>от 0,15 % до 0,5%</c:v>
                </c:pt>
                <c:pt idx="7">
                  <c:v>до1,5%</c:v>
                </c:pt>
              </c:strCache>
            </c:strRef>
          </c:cat>
          <c:val>
            <c:numRef>
              <c:f>Лист1!$B$26:$I$26</c:f>
              <c:numCache>
                <c:formatCode>0%</c:formatCode>
                <c:ptCount val="8"/>
                <c:pt idx="0">
                  <c:v>2.0000000000000011E-2</c:v>
                </c:pt>
                <c:pt idx="1">
                  <c:v>3.0000000000000002E-2</c:v>
                </c:pt>
                <c:pt idx="2">
                  <c:v>4.0000000000000022E-2</c:v>
                </c:pt>
                <c:pt idx="3">
                  <c:v>6.0000000000000032E-2</c:v>
                </c:pt>
                <c:pt idx="4">
                  <c:v>0.17</c:v>
                </c:pt>
                <c:pt idx="5">
                  <c:v>0.16</c:v>
                </c:pt>
                <c:pt idx="6">
                  <c:v>0.24000000000000021</c:v>
                </c:pt>
                <c:pt idx="7">
                  <c:v>0.28000000000000008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outEnd"/>
            <c:showLegendKey val="0"/>
            <c:showVal val="1"/>
            <c:showCatName val="0"/>
            <c:showSerName val="0"/>
            <c:showPercent val="0"/>
            <c:showBubbleSize val="0"/>
            <c:showLeaderLines val="1"/>
          </c:dLbls>
          <c:cat>
            <c:strRef>
              <c:f>Лист1!$L$5:$T$5</c:f>
              <c:strCache>
                <c:ptCount val="9"/>
                <c:pt idx="0">
                  <c:v>вырос более чем на 15%</c:v>
                </c:pt>
                <c:pt idx="1">
                  <c:v>вырос на 10-15%</c:v>
                </c:pt>
                <c:pt idx="2">
                  <c:v>вырос на 5-10%</c:v>
                </c:pt>
                <c:pt idx="3">
                  <c:v>вырос на 1-5%</c:v>
                </c:pt>
                <c:pt idx="4">
                  <c:v>остался таким же</c:v>
                </c:pt>
                <c:pt idx="5">
                  <c:v>упал на 1-5%</c:v>
                </c:pt>
                <c:pt idx="6">
                  <c:v>упал на 5-10%</c:v>
                </c:pt>
                <c:pt idx="7">
                  <c:v>упал на 10-15%</c:v>
                </c:pt>
                <c:pt idx="8">
                  <c:v>упал более чем на 15%</c:v>
                </c:pt>
              </c:strCache>
            </c:strRef>
          </c:cat>
          <c:val>
            <c:numRef>
              <c:f>Лист1!$L$6:$T$6</c:f>
              <c:numCache>
                <c:formatCode>0%</c:formatCode>
                <c:ptCount val="9"/>
                <c:pt idx="0">
                  <c:v>9.0000000000000024E-2</c:v>
                </c:pt>
                <c:pt idx="1">
                  <c:v>0.22</c:v>
                </c:pt>
                <c:pt idx="2">
                  <c:v>0.15000000000000011</c:v>
                </c:pt>
                <c:pt idx="3">
                  <c:v>8.0000000000000043E-2</c:v>
                </c:pt>
                <c:pt idx="4">
                  <c:v>0.25</c:v>
                </c:pt>
                <c:pt idx="5">
                  <c:v>3.0000000000000002E-2</c:v>
                </c:pt>
                <c:pt idx="6">
                  <c:v>0.1</c:v>
                </c:pt>
                <c:pt idx="7">
                  <c:v>2.0000000000000011E-2</c:v>
                </c:pt>
                <c:pt idx="8">
                  <c:v>6.0000000000000032E-2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4125026070064"/>
          <c:y val="5.5651727744558274E-2"/>
          <c:w val="0.52574127311554408"/>
          <c:h val="0.46734750261480584"/>
        </c:manualLayout>
      </c:layout>
      <c:lineChart>
        <c:grouping val="standard"/>
        <c:varyColors val="0"/>
        <c:ser>
          <c:idx val="0"/>
          <c:order val="0"/>
          <c:tx>
            <c:strRef>
              <c:f>Лист1!$A$48</c:f>
              <c:strCache>
                <c:ptCount val="1"/>
                <c:pt idx="0">
                  <c:v>Российские компании</c:v>
                </c:pt>
              </c:strCache>
            </c:strRef>
          </c:tx>
          <c:dLbls>
            <c:dLblPos val="t"/>
            <c:showLegendKey val="0"/>
            <c:showVal val="1"/>
            <c:showCatName val="0"/>
            <c:showSerName val="0"/>
            <c:showPercent val="0"/>
            <c:showBubbleSize val="0"/>
            <c:showLeaderLines val="0"/>
          </c:dLbls>
          <c:cat>
            <c:strRef>
              <c:f>Лист1!$B$47:$G$47</c:f>
              <c:strCache>
                <c:ptCount val="6"/>
                <c:pt idx="0">
                  <c:v>менее 25 млн. долл</c:v>
                </c:pt>
                <c:pt idx="1">
                  <c:v>от 25 млн. долл до 50 млн. долл</c:v>
                </c:pt>
                <c:pt idx="2">
                  <c:v>от 50 млн. долл до 150 млн. долл</c:v>
                </c:pt>
                <c:pt idx="3">
                  <c:v>от 150 млн. долл до 500 млн. долл </c:v>
                </c:pt>
                <c:pt idx="4">
                  <c:v>от 500 млн. долл  до 1 млрд. долл</c:v>
                </c:pt>
                <c:pt idx="5">
                  <c:v>более 1 млрд. долл</c:v>
                </c:pt>
              </c:strCache>
            </c:strRef>
          </c:cat>
          <c:val>
            <c:numRef>
              <c:f>Лист1!$B$48:$G$48</c:f>
              <c:numCache>
                <c:formatCode>General</c:formatCode>
                <c:ptCount val="6"/>
                <c:pt idx="0">
                  <c:v>0.68</c:v>
                </c:pt>
                <c:pt idx="1">
                  <c:v>0.72000000000000064</c:v>
                </c:pt>
                <c:pt idx="2">
                  <c:v>0.83000000000000063</c:v>
                </c:pt>
                <c:pt idx="3">
                  <c:v>0.9</c:v>
                </c:pt>
                <c:pt idx="4">
                  <c:v>0.83000000000000063</c:v>
                </c:pt>
                <c:pt idx="5">
                  <c:v>0.85000000000000064</c:v>
                </c:pt>
              </c:numCache>
            </c:numRef>
          </c:val>
          <c:smooth val="0"/>
        </c:ser>
        <c:ser>
          <c:idx val="1"/>
          <c:order val="1"/>
          <c:tx>
            <c:strRef>
              <c:f>Лист1!$A$49</c:f>
              <c:strCache>
                <c:ptCount val="1"/>
                <c:pt idx="0">
                  <c:v>Средний мировой показатель</c:v>
                </c:pt>
              </c:strCache>
            </c:strRef>
          </c:tx>
          <c:dLbls>
            <c:dLblPos val="t"/>
            <c:showLegendKey val="0"/>
            <c:showVal val="1"/>
            <c:showCatName val="0"/>
            <c:showSerName val="0"/>
            <c:showPercent val="0"/>
            <c:showBubbleSize val="0"/>
            <c:showLeaderLines val="0"/>
          </c:dLbls>
          <c:cat>
            <c:strRef>
              <c:f>Лист1!$B$47:$G$47</c:f>
              <c:strCache>
                <c:ptCount val="6"/>
                <c:pt idx="0">
                  <c:v>менее 25 млн. долл</c:v>
                </c:pt>
                <c:pt idx="1">
                  <c:v>от 25 млн. долл до 50 млн. долл</c:v>
                </c:pt>
                <c:pt idx="2">
                  <c:v>от 50 млн. долл до 150 млн. долл</c:v>
                </c:pt>
                <c:pt idx="3">
                  <c:v>от 150 млн. долл до 500 млн. долл </c:v>
                </c:pt>
                <c:pt idx="4">
                  <c:v>от 500 млн. долл  до 1 млрд. долл</c:v>
                </c:pt>
                <c:pt idx="5">
                  <c:v>более 1 млрд. долл</c:v>
                </c:pt>
              </c:strCache>
            </c:strRef>
          </c:cat>
          <c:val>
            <c:numRef>
              <c:f>Лист1!$B$49:$G$49</c:f>
              <c:numCache>
                <c:formatCode>General</c:formatCode>
                <c:ptCount val="6"/>
                <c:pt idx="1">
                  <c:v>2.4</c:v>
                </c:pt>
                <c:pt idx="2">
                  <c:v>2</c:v>
                </c:pt>
                <c:pt idx="3">
                  <c:v>2.25</c:v>
                </c:pt>
                <c:pt idx="4">
                  <c:v>1.6800000000000022</c:v>
                </c:pt>
                <c:pt idx="5">
                  <c:v>1.8900000000000001</c:v>
                </c:pt>
              </c:numCache>
            </c:numRef>
          </c:val>
          <c:smooth val="0"/>
        </c:ser>
        <c:dLbls>
          <c:showLegendKey val="0"/>
          <c:showVal val="1"/>
          <c:showCatName val="0"/>
          <c:showSerName val="0"/>
          <c:showPercent val="0"/>
          <c:showBubbleSize val="0"/>
        </c:dLbls>
        <c:marker val="1"/>
        <c:smooth val="0"/>
        <c:axId val="163230464"/>
        <c:axId val="163232000"/>
      </c:lineChart>
      <c:catAx>
        <c:axId val="163230464"/>
        <c:scaling>
          <c:orientation val="minMax"/>
        </c:scaling>
        <c:delete val="0"/>
        <c:axPos val="b"/>
        <c:majorTickMark val="out"/>
        <c:minorTickMark val="none"/>
        <c:tickLblPos val="nextTo"/>
        <c:txPr>
          <a:bodyPr rot="-5400000" vert="horz"/>
          <a:lstStyle/>
          <a:p>
            <a:pPr>
              <a:defRPr/>
            </a:pPr>
            <a:endParaRPr lang="ru-RU"/>
          </a:p>
        </c:txPr>
        <c:crossAx val="163232000"/>
        <c:crosses val="autoZero"/>
        <c:auto val="1"/>
        <c:lblAlgn val="ctr"/>
        <c:lblOffset val="100"/>
        <c:noMultiLvlLbl val="0"/>
      </c:catAx>
      <c:valAx>
        <c:axId val="163232000"/>
        <c:scaling>
          <c:orientation val="minMax"/>
        </c:scaling>
        <c:delete val="0"/>
        <c:axPos val="l"/>
        <c:majorGridlines/>
        <c:title>
          <c:tx>
            <c:rich>
              <a:bodyPr rot="-5400000" vert="horz"/>
              <a:lstStyle/>
              <a:p>
                <a:pPr>
                  <a:defRPr/>
                </a:pPr>
                <a:r>
                  <a:rPr lang="ru-RU" b="0">
                    <a:latin typeface="Times New Roman" pitchFamily="18" charset="0"/>
                    <a:cs typeface="Times New Roman" pitchFamily="18" charset="0"/>
                  </a:rPr>
                  <a:t>% от</a:t>
                </a:r>
                <a:r>
                  <a:rPr lang="ru-RU" b="0" baseline="0">
                    <a:latin typeface="Times New Roman" pitchFamily="18" charset="0"/>
                    <a:cs typeface="Times New Roman" pitchFamily="18" charset="0"/>
                  </a:rPr>
                  <a:t> выручкиа </a:t>
                </a:r>
                <a:endParaRPr lang="ru-RU" b="0">
                  <a:latin typeface="Times New Roman" pitchFamily="18" charset="0"/>
                  <a:cs typeface="Times New Roman" pitchFamily="18" charset="0"/>
                </a:endParaRPr>
              </a:p>
            </c:rich>
          </c:tx>
          <c:layout>
            <c:manualLayout>
              <c:xMode val="edge"/>
              <c:yMode val="edge"/>
              <c:x val="1.2820515408947247E-2"/>
              <c:y val="0.11747084246048223"/>
            </c:manualLayout>
          </c:layout>
          <c:overlay val="0"/>
        </c:title>
        <c:numFmt formatCode="General" sourceLinked="1"/>
        <c:majorTickMark val="out"/>
        <c:minorTickMark val="none"/>
        <c:tickLblPos val="nextTo"/>
        <c:crossAx val="1632304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Лист1!$D$44:$F$44</c:f>
              <c:strCache>
                <c:ptCount val="3"/>
                <c:pt idx="0">
                  <c:v>Промышленный сектор</c:v>
                </c:pt>
                <c:pt idx="1">
                  <c:v>Сфера услуг </c:v>
                </c:pt>
                <c:pt idx="2">
                  <c:v>Финансовый сектор</c:v>
                </c:pt>
              </c:strCache>
            </c:strRef>
          </c:cat>
          <c:val>
            <c:numRef>
              <c:f>Лист1!$D$45:$F$45</c:f>
              <c:numCache>
                <c:formatCode>General</c:formatCode>
                <c:ptCount val="3"/>
                <c:pt idx="0">
                  <c:v>45</c:v>
                </c:pt>
                <c:pt idx="1">
                  <c:v>24</c:v>
                </c:pt>
                <c:pt idx="2">
                  <c:v>22</c:v>
                </c:pt>
              </c:numCache>
            </c:numRef>
          </c:val>
        </c:ser>
        <c:dLbls>
          <c:showLegendKey val="0"/>
          <c:showVal val="0"/>
          <c:showCatName val="0"/>
          <c:showSerName val="0"/>
          <c:showPercent val="0"/>
          <c:showBubbleSize val="0"/>
        </c:dLbls>
        <c:gapWidth val="150"/>
        <c:shape val="box"/>
        <c:axId val="163290112"/>
        <c:axId val="163304192"/>
        <c:axId val="0"/>
      </c:bar3DChart>
      <c:catAx>
        <c:axId val="163290112"/>
        <c:scaling>
          <c:orientation val="minMax"/>
        </c:scaling>
        <c:delete val="0"/>
        <c:axPos val="l"/>
        <c:majorTickMark val="out"/>
        <c:minorTickMark val="none"/>
        <c:tickLblPos val="nextTo"/>
        <c:crossAx val="163304192"/>
        <c:crosses val="autoZero"/>
        <c:auto val="1"/>
        <c:lblAlgn val="ctr"/>
        <c:lblOffset val="100"/>
        <c:noMultiLvlLbl val="0"/>
      </c:catAx>
      <c:valAx>
        <c:axId val="163304192"/>
        <c:scaling>
          <c:orientation val="minMax"/>
        </c:scaling>
        <c:delete val="0"/>
        <c:axPos val="b"/>
        <c:majorGridlines/>
        <c:numFmt formatCode="General" sourceLinked="1"/>
        <c:majorTickMark val="out"/>
        <c:minorTickMark val="none"/>
        <c:tickLblPos val="nextTo"/>
        <c:crossAx val="16329011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Итог!$B$14:$D$14</c:f>
              <c:strCache>
                <c:ptCount val="3"/>
                <c:pt idx="0">
                  <c:v>адаптационные  технологии</c:v>
                </c:pt>
                <c:pt idx="1">
                  <c:v>без классификации</c:v>
                </c:pt>
                <c:pt idx="2">
                  <c:v>инновационные технологии</c:v>
                </c:pt>
              </c:strCache>
            </c:strRef>
          </c:cat>
          <c:val>
            <c:numRef>
              <c:f>Итог!$B$15:$D$15</c:f>
              <c:numCache>
                <c:formatCode>General</c:formatCode>
                <c:ptCount val="3"/>
                <c:pt idx="0">
                  <c:v>36</c:v>
                </c:pt>
                <c:pt idx="1">
                  <c:v>28</c:v>
                </c:pt>
                <c:pt idx="2">
                  <c:v>26</c:v>
                </c:pt>
              </c:numCache>
            </c:numRef>
          </c:val>
        </c:ser>
        <c:dLbls>
          <c:showLegendKey val="0"/>
          <c:showVal val="0"/>
          <c:showCatName val="0"/>
          <c:showSerName val="0"/>
          <c:showPercent val="0"/>
          <c:showBubbleSize val="0"/>
        </c:dLbls>
        <c:gapWidth val="150"/>
        <c:shape val="box"/>
        <c:axId val="163599104"/>
        <c:axId val="163600640"/>
        <c:axId val="0"/>
      </c:bar3DChart>
      <c:catAx>
        <c:axId val="163599104"/>
        <c:scaling>
          <c:orientation val="minMax"/>
        </c:scaling>
        <c:delete val="0"/>
        <c:axPos val="l"/>
        <c:majorTickMark val="out"/>
        <c:minorTickMark val="none"/>
        <c:tickLblPos val="nextTo"/>
        <c:crossAx val="163600640"/>
        <c:crosses val="autoZero"/>
        <c:auto val="1"/>
        <c:lblAlgn val="ctr"/>
        <c:lblOffset val="100"/>
        <c:noMultiLvlLbl val="0"/>
      </c:catAx>
      <c:valAx>
        <c:axId val="163600640"/>
        <c:scaling>
          <c:orientation val="minMax"/>
        </c:scaling>
        <c:delete val="0"/>
        <c:axPos val="b"/>
        <c:majorGridlines/>
        <c:numFmt formatCode="General" sourceLinked="1"/>
        <c:majorTickMark val="out"/>
        <c:minorTickMark val="none"/>
        <c:tickLblPos val="nextTo"/>
        <c:crossAx val="16359910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Итог!$I$17:$L$17</c:f>
              <c:strCache>
                <c:ptCount val="4"/>
                <c:pt idx="0">
                  <c:v>маленький локальны поставшик</c:v>
                </c:pt>
                <c:pt idx="1">
                  <c:v>крупные международный поставщик</c:v>
                </c:pt>
                <c:pt idx="2">
                  <c:v>местный представитель крупного поставщика</c:v>
                </c:pt>
                <c:pt idx="3">
                  <c:v>собственный IT-департамент</c:v>
                </c:pt>
              </c:strCache>
            </c:strRef>
          </c:cat>
          <c:val>
            <c:numRef>
              <c:f>Итог!$I$18:$L$18</c:f>
              <c:numCache>
                <c:formatCode>General</c:formatCode>
                <c:ptCount val="4"/>
                <c:pt idx="0">
                  <c:v>43</c:v>
                </c:pt>
                <c:pt idx="1">
                  <c:v>20</c:v>
                </c:pt>
                <c:pt idx="2">
                  <c:v>20</c:v>
                </c:pt>
                <c:pt idx="3">
                  <c:v>7</c:v>
                </c:pt>
              </c:numCache>
            </c:numRef>
          </c:val>
        </c:ser>
        <c:dLbls>
          <c:showLegendKey val="0"/>
          <c:showVal val="0"/>
          <c:showCatName val="0"/>
          <c:showSerName val="0"/>
          <c:showPercent val="0"/>
          <c:showBubbleSize val="0"/>
        </c:dLbls>
        <c:gapWidth val="150"/>
        <c:shape val="box"/>
        <c:axId val="163616640"/>
        <c:axId val="163618176"/>
        <c:axId val="0"/>
      </c:bar3DChart>
      <c:catAx>
        <c:axId val="163616640"/>
        <c:scaling>
          <c:orientation val="minMax"/>
        </c:scaling>
        <c:delete val="0"/>
        <c:axPos val="l"/>
        <c:majorTickMark val="out"/>
        <c:minorTickMark val="none"/>
        <c:tickLblPos val="nextTo"/>
        <c:crossAx val="163618176"/>
        <c:crosses val="autoZero"/>
        <c:auto val="1"/>
        <c:lblAlgn val="ctr"/>
        <c:lblOffset val="100"/>
        <c:noMultiLvlLbl val="0"/>
      </c:catAx>
      <c:valAx>
        <c:axId val="163618176"/>
        <c:scaling>
          <c:orientation val="minMax"/>
        </c:scaling>
        <c:delete val="0"/>
        <c:axPos val="b"/>
        <c:majorGridlines/>
        <c:numFmt formatCode="General" sourceLinked="1"/>
        <c:majorTickMark val="out"/>
        <c:minorTickMark val="none"/>
        <c:tickLblPos val="nextTo"/>
        <c:crossAx val="1636166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C51C9-5BC0-4017-9396-B9F5F382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76</Pages>
  <Words>16019</Words>
  <Characters>91314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mathematics</cp:lastModifiedBy>
  <cp:revision>50</cp:revision>
  <cp:lastPrinted>2013-06-02T17:59:00Z</cp:lastPrinted>
  <dcterms:created xsi:type="dcterms:W3CDTF">2013-05-31T07:24:00Z</dcterms:created>
  <dcterms:modified xsi:type="dcterms:W3CDTF">2013-06-03T06:17:00Z</dcterms:modified>
</cp:coreProperties>
</file>