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AA" w:rsidRPr="008F19AA" w:rsidRDefault="008F19AA" w:rsidP="008F19AA">
      <w:pPr>
        <w:tabs>
          <w:tab w:val="left" w:pos="6296"/>
        </w:tabs>
        <w:autoSpaceDE w:val="0"/>
        <w:autoSpaceDN w:val="0"/>
        <w:adjustRightInd w:val="0"/>
        <w:spacing w:before="35" w:after="0" w:line="240" w:lineRule="auto"/>
        <w:rPr>
          <w:rFonts w:ascii="Times New Roman" w:eastAsia="Times New Roman" w:hAnsi="Times New Roman" w:cs="Times New Roman"/>
          <w:sz w:val="24"/>
          <w:szCs w:val="18"/>
          <w:lang w:eastAsia="ru-RU"/>
        </w:rPr>
      </w:pPr>
      <w:r w:rsidRPr="008F19AA">
        <w:rPr>
          <w:rFonts w:ascii="Times New Roman" w:eastAsia="Times New Roman" w:hAnsi="Times New Roman" w:cs="Times New Roman"/>
          <w:sz w:val="24"/>
          <w:szCs w:val="18"/>
          <w:lang w:eastAsia="ru-RU"/>
        </w:rPr>
        <w:tab/>
      </w:r>
    </w:p>
    <w:p w:rsidR="00D67D04" w:rsidRDefault="008F19AA" w:rsidP="00D67D04">
      <w:pPr>
        <w:autoSpaceDE w:val="0"/>
        <w:autoSpaceDN w:val="0"/>
        <w:adjustRightInd w:val="0"/>
        <w:spacing w:line="360" w:lineRule="auto"/>
        <w:jc w:val="center"/>
        <w:rPr>
          <w:rFonts w:ascii="Times New Roman" w:eastAsia="Times New Roman" w:hAnsi="Times New Roman" w:cs="Times New Roman"/>
          <w:b/>
          <w:sz w:val="28"/>
          <w:szCs w:val="20"/>
          <w:lang w:eastAsia="ru-RU"/>
        </w:rPr>
      </w:pPr>
      <w:r w:rsidRPr="001F792E">
        <w:rPr>
          <w:rFonts w:ascii="Times New Roman" w:eastAsia="Times New Roman" w:hAnsi="Times New Roman" w:cs="Times New Roman"/>
          <w:b/>
          <w:sz w:val="28"/>
          <w:szCs w:val="20"/>
          <w:lang w:eastAsia="ru-RU"/>
        </w:rPr>
        <w:t>Федеральное государственное автономное образовательное</w:t>
      </w:r>
    </w:p>
    <w:p w:rsidR="008F19AA" w:rsidRPr="001F792E" w:rsidRDefault="008F19AA" w:rsidP="00D67D04">
      <w:pPr>
        <w:autoSpaceDE w:val="0"/>
        <w:autoSpaceDN w:val="0"/>
        <w:adjustRightInd w:val="0"/>
        <w:spacing w:line="360" w:lineRule="auto"/>
        <w:jc w:val="center"/>
        <w:rPr>
          <w:rFonts w:ascii="Times New Roman" w:eastAsia="Times New Roman" w:hAnsi="Times New Roman" w:cs="Times New Roman"/>
          <w:b/>
          <w:sz w:val="28"/>
          <w:szCs w:val="20"/>
          <w:lang w:eastAsia="ru-RU"/>
        </w:rPr>
      </w:pPr>
      <w:r w:rsidRPr="001F792E">
        <w:rPr>
          <w:rFonts w:ascii="Times New Roman" w:eastAsia="Times New Roman" w:hAnsi="Times New Roman" w:cs="Times New Roman"/>
          <w:b/>
          <w:sz w:val="28"/>
          <w:szCs w:val="20"/>
          <w:lang w:eastAsia="ru-RU"/>
        </w:rPr>
        <w:t xml:space="preserve">учреждение высшего профессионального образования </w:t>
      </w:r>
    </w:p>
    <w:p w:rsidR="008F19AA" w:rsidRPr="001F792E" w:rsidRDefault="008F19AA" w:rsidP="001F792E">
      <w:pPr>
        <w:autoSpaceDE w:val="0"/>
        <w:autoSpaceDN w:val="0"/>
        <w:adjustRightInd w:val="0"/>
        <w:spacing w:after="0" w:line="360" w:lineRule="auto"/>
        <w:jc w:val="center"/>
        <w:rPr>
          <w:rFonts w:ascii="Times New Roman" w:eastAsia="Times New Roman" w:hAnsi="Times New Roman" w:cs="Times New Roman"/>
          <w:b/>
          <w:sz w:val="28"/>
          <w:szCs w:val="20"/>
          <w:lang w:eastAsia="ru-RU"/>
        </w:rPr>
      </w:pPr>
      <w:r w:rsidRPr="001F792E">
        <w:rPr>
          <w:rFonts w:ascii="Times New Roman" w:eastAsia="Times New Roman" w:hAnsi="Times New Roman" w:cs="Times New Roman"/>
          <w:b/>
          <w:sz w:val="28"/>
          <w:szCs w:val="20"/>
          <w:lang w:eastAsia="ru-RU"/>
        </w:rPr>
        <w:t xml:space="preserve">«Национальный исследовательский университет </w:t>
      </w:r>
    </w:p>
    <w:p w:rsidR="008F19AA" w:rsidRPr="001F792E" w:rsidRDefault="008F19AA" w:rsidP="001F792E">
      <w:pPr>
        <w:autoSpaceDE w:val="0"/>
        <w:autoSpaceDN w:val="0"/>
        <w:adjustRightInd w:val="0"/>
        <w:spacing w:after="0" w:line="360" w:lineRule="auto"/>
        <w:jc w:val="center"/>
        <w:rPr>
          <w:rFonts w:ascii="Times New Roman" w:eastAsia="Times New Roman" w:hAnsi="Times New Roman" w:cs="Times New Roman"/>
          <w:b/>
          <w:sz w:val="28"/>
          <w:szCs w:val="20"/>
          <w:lang w:eastAsia="ru-RU"/>
        </w:rPr>
      </w:pPr>
      <w:r w:rsidRPr="001F792E">
        <w:rPr>
          <w:rFonts w:ascii="Times New Roman" w:eastAsia="Times New Roman" w:hAnsi="Times New Roman" w:cs="Times New Roman"/>
          <w:b/>
          <w:sz w:val="28"/>
          <w:szCs w:val="20"/>
          <w:lang w:eastAsia="ru-RU"/>
        </w:rPr>
        <w:t>"Высшая школа экономики"»</w:t>
      </w:r>
    </w:p>
    <w:p w:rsidR="008F19AA" w:rsidRPr="001F792E" w:rsidRDefault="008F19AA" w:rsidP="001F792E">
      <w:pPr>
        <w:autoSpaceDE w:val="0"/>
        <w:autoSpaceDN w:val="0"/>
        <w:adjustRightInd w:val="0"/>
        <w:spacing w:after="0" w:line="360" w:lineRule="auto"/>
        <w:rPr>
          <w:rFonts w:ascii="Times New Roman" w:eastAsia="Times New Roman" w:hAnsi="Times New Roman" w:cs="Times New Roman"/>
          <w:b/>
          <w:sz w:val="28"/>
          <w:szCs w:val="20"/>
          <w:lang w:eastAsia="ru-RU"/>
        </w:rPr>
      </w:pPr>
      <w:r w:rsidRPr="001F792E">
        <w:rPr>
          <w:rFonts w:ascii="Times New Roman" w:eastAsia="Times New Roman" w:hAnsi="Times New Roman" w:cs="Times New Roman"/>
          <w:b/>
          <w:sz w:val="28"/>
          <w:szCs w:val="20"/>
          <w:lang w:eastAsia="ru-RU"/>
        </w:rPr>
        <w:t xml:space="preserve">Санкт-Петербургский филиал </w:t>
      </w:r>
      <w:proofErr w:type="gramStart"/>
      <w:r w:rsidRPr="001F792E">
        <w:rPr>
          <w:rFonts w:ascii="Times New Roman" w:eastAsia="Times New Roman" w:hAnsi="Times New Roman" w:cs="Times New Roman"/>
          <w:b/>
          <w:sz w:val="28"/>
          <w:szCs w:val="20"/>
          <w:lang w:eastAsia="ru-RU"/>
        </w:rPr>
        <w:t>федерального</w:t>
      </w:r>
      <w:proofErr w:type="gramEnd"/>
      <w:r w:rsidRPr="001F792E">
        <w:rPr>
          <w:rFonts w:ascii="Times New Roman" w:eastAsia="Times New Roman" w:hAnsi="Times New Roman" w:cs="Times New Roman"/>
          <w:b/>
          <w:sz w:val="28"/>
          <w:szCs w:val="20"/>
          <w:lang w:eastAsia="ru-RU"/>
        </w:rPr>
        <w:t xml:space="preserve">  государственного </w:t>
      </w:r>
    </w:p>
    <w:p w:rsidR="008F19AA" w:rsidRPr="001F792E" w:rsidRDefault="008F19AA" w:rsidP="001F792E">
      <w:pPr>
        <w:autoSpaceDE w:val="0"/>
        <w:autoSpaceDN w:val="0"/>
        <w:adjustRightInd w:val="0"/>
        <w:spacing w:after="0" w:line="360" w:lineRule="auto"/>
        <w:jc w:val="center"/>
        <w:rPr>
          <w:rFonts w:ascii="Times New Roman" w:eastAsia="Times New Roman" w:hAnsi="Times New Roman" w:cs="Times New Roman"/>
          <w:b/>
          <w:sz w:val="28"/>
          <w:szCs w:val="20"/>
          <w:lang w:eastAsia="ru-RU"/>
        </w:rPr>
      </w:pPr>
      <w:r w:rsidRPr="001F792E">
        <w:rPr>
          <w:rFonts w:ascii="Times New Roman" w:eastAsia="Times New Roman" w:hAnsi="Times New Roman" w:cs="Times New Roman"/>
          <w:b/>
          <w:sz w:val="28"/>
          <w:szCs w:val="20"/>
          <w:lang w:eastAsia="ru-RU"/>
        </w:rPr>
        <w:t>автономного  образовательного учреждения высшего профессионального</w:t>
      </w:r>
    </w:p>
    <w:p w:rsidR="008F19AA" w:rsidRPr="001F792E" w:rsidRDefault="008F19AA" w:rsidP="001F792E">
      <w:pPr>
        <w:autoSpaceDE w:val="0"/>
        <w:autoSpaceDN w:val="0"/>
        <w:adjustRightInd w:val="0"/>
        <w:spacing w:after="0" w:line="360" w:lineRule="auto"/>
        <w:jc w:val="center"/>
        <w:rPr>
          <w:rFonts w:ascii="Times New Roman" w:eastAsia="Times New Roman" w:hAnsi="Times New Roman" w:cs="Times New Roman"/>
          <w:b/>
          <w:sz w:val="28"/>
          <w:szCs w:val="20"/>
          <w:lang w:eastAsia="ru-RU"/>
        </w:rPr>
      </w:pPr>
      <w:r w:rsidRPr="001F792E">
        <w:rPr>
          <w:rFonts w:ascii="Times New Roman" w:eastAsia="Times New Roman" w:hAnsi="Times New Roman" w:cs="Times New Roman"/>
          <w:b/>
          <w:sz w:val="28"/>
          <w:szCs w:val="20"/>
          <w:lang w:eastAsia="ru-RU"/>
        </w:rPr>
        <w:t xml:space="preserve"> образования </w:t>
      </w:r>
    </w:p>
    <w:p w:rsidR="008F19AA" w:rsidRPr="001F792E" w:rsidRDefault="008F19AA" w:rsidP="001F792E">
      <w:pPr>
        <w:autoSpaceDE w:val="0"/>
        <w:autoSpaceDN w:val="0"/>
        <w:adjustRightInd w:val="0"/>
        <w:spacing w:after="0" w:line="360" w:lineRule="auto"/>
        <w:jc w:val="center"/>
        <w:rPr>
          <w:rFonts w:ascii="Times New Roman" w:eastAsia="Times New Roman" w:hAnsi="Times New Roman" w:cs="Times New Roman"/>
          <w:b/>
          <w:sz w:val="28"/>
          <w:szCs w:val="20"/>
          <w:lang w:eastAsia="ru-RU"/>
        </w:rPr>
      </w:pPr>
      <w:r w:rsidRPr="001F792E">
        <w:rPr>
          <w:rFonts w:ascii="Times New Roman" w:eastAsia="Times New Roman" w:hAnsi="Times New Roman" w:cs="Times New Roman"/>
          <w:b/>
          <w:sz w:val="28"/>
          <w:szCs w:val="20"/>
          <w:lang w:eastAsia="ru-RU"/>
        </w:rPr>
        <w:t>«Национальный  исследовательский  университет "Высшая школа экономики"»</w:t>
      </w:r>
    </w:p>
    <w:p w:rsidR="008F19AA" w:rsidRPr="001F792E" w:rsidRDefault="008F19AA" w:rsidP="001F792E">
      <w:pPr>
        <w:autoSpaceDE w:val="0"/>
        <w:autoSpaceDN w:val="0"/>
        <w:adjustRightInd w:val="0"/>
        <w:spacing w:after="0" w:line="360" w:lineRule="auto"/>
        <w:jc w:val="center"/>
        <w:rPr>
          <w:rFonts w:ascii="Times New Roman" w:eastAsia="Times New Roman" w:hAnsi="Times New Roman" w:cs="Times New Roman"/>
          <w:sz w:val="28"/>
          <w:szCs w:val="18"/>
          <w:lang w:eastAsia="ru-RU"/>
        </w:rPr>
      </w:pPr>
    </w:p>
    <w:p w:rsidR="008F19AA" w:rsidRPr="001F792E" w:rsidRDefault="008F19AA" w:rsidP="001F792E">
      <w:pPr>
        <w:autoSpaceDE w:val="0"/>
        <w:autoSpaceDN w:val="0"/>
        <w:adjustRightInd w:val="0"/>
        <w:spacing w:after="0" w:line="360" w:lineRule="auto"/>
        <w:jc w:val="center"/>
        <w:rPr>
          <w:rFonts w:ascii="Times New Roman" w:eastAsia="Times New Roman" w:hAnsi="Times New Roman" w:cs="Times New Roman"/>
          <w:b/>
          <w:sz w:val="28"/>
          <w:szCs w:val="18"/>
          <w:lang w:eastAsia="ru-RU"/>
        </w:rPr>
      </w:pPr>
      <w:r w:rsidRPr="001F792E">
        <w:rPr>
          <w:rFonts w:ascii="Times New Roman" w:eastAsia="Times New Roman" w:hAnsi="Times New Roman" w:cs="Times New Roman"/>
          <w:b/>
          <w:sz w:val="28"/>
          <w:szCs w:val="18"/>
          <w:lang w:eastAsia="ru-RU"/>
        </w:rPr>
        <w:t>Факультет экономики</w:t>
      </w:r>
    </w:p>
    <w:p w:rsidR="008F19AA" w:rsidRPr="001F792E" w:rsidRDefault="008F19AA" w:rsidP="001F792E">
      <w:pPr>
        <w:spacing w:after="60" w:line="360" w:lineRule="auto"/>
        <w:outlineLvl w:val="5"/>
        <w:rPr>
          <w:rFonts w:ascii="Times New Roman" w:eastAsia="Times New Roman" w:hAnsi="Times New Roman" w:cs="Times New Roman"/>
          <w:b/>
          <w:bCs/>
          <w:sz w:val="26"/>
          <w:szCs w:val="26"/>
          <w:lang w:eastAsia="ru-RU"/>
        </w:rPr>
      </w:pPr>
      <w:r w:rsidRPr="001F792E">
        <w:rPr>
          <w:rFonts w:ascii="Times New Roman" w:eastAsia="Times New Roman" w:hAnsi="Times New Roman" w:cs="Times New Roman"/>
          <w:b/>
          <w:bCs/>
          <w:sz w:val="26"/>
          <w:szCs w:val="26"/>
          <w:lang w:eastAsia="ru-RU"/>
        </w:rPr>
        <w:t>Кафедра экономической теории</w:t>
      </w:r>
    </w:p>
    <w:p w:rsidR="008F19AA" w:rsidRPr="001F792E" w:rsidRDefault="008F19AA" w:rsidP="001F792E">
      <w:pPr>
        <w:autoSpaceDE w:val="0"/>
        <w:autoSpaceDN w:val="0"/>
        <w:adjustRightInd w:val="0"/>
        <w:spacing w:after="0" w:line="360" w:lineRule="auto"/>
        <w:jc w:val="center"/>
        <w:rPr>
          <w:rFonts w:ascii="Times New Roman" w:eastAsia="Times New Roman" w:hAnsi="Times New Roman" w:cs="Times New Roman"/>
          <w:sz w:val="20"/>
          <w:szCs w:val="18"/>
          <w:lang w:eastAsia="ru-RU"/>
        </w:rPr>
      </w:pPr>
    </w:p>
    <w:p w:rsidR="008F19AA" w:rsidRPr="001F792E" w:rsidRDefault="008F19AA" w:rsidP="00D67D04">
      <w:pPr>
        <w:spacing w:after="0" w:line="360" w:lineRule="auto"/>
        <w:jc w:val="center"/>
        <w:rPr>
          <w:rFonts w:ascii="Times New Roman" w:eastAsia="Times New Roman" w:hAnsi="Times New Roman" w:cs="Times New Roman"/>
          <w:sz w:val="28"/>
          <w:szCs w:val="20"/>
          <w:lang w:eastAsia="ru-RU"/>
        </w:rPr>
      </w:pPr>
      <w:r w:rsidRPr="001F792E">
        <w:rPr>
          <w:rFonts w:ascii="Times New Roman" w:eastAsia="Times New Roman" w:hAnsi="Times New Roman" w:cs="Times New Roman"/>
          <w:sz w:val="28"/>
          <w:szCs w:val="20"/>
          <w:lang w:eastAsia="ru-RU"/>
        </w:rPr>
        <w:t>МАГИСТЕРСКАЯ ДИССЕРТАЦИЯ</w:t>
      </w:r>
    </w:p>
    <w:p w:rsidR="008F19AA" w:rsidRPr="001F792E" w:rsidRDefault="008F19AA" w:rsidP="001F792E">
      <w:pPr>
        <w:spacing w:after="0" w:line="360" w:lineRule="auto"/>
        <w:rPr>
          <w:rFonts w:ascii="Times New Roman" w:eastAsia="Times New Roman" w:hAnsi="Times New Roman" w:cs="Times New Roman"/>
          <w:sz w:val="28"/>
          <w:szCs w:val="28"/>
          <w:lang w:eastAsia="ru-RU"/>
        </w:rPr>
      </w:pPr>
      <w:r w:rsidRPr="001F792E">
        <w:rPr>
          <w:rFonts w:ascii="Times New Roman" w:eastAsia="Times New Roman" w:hAnsi="Times New Roman" w:cs="Times New Roman"/>
          <w:sz w:val="28"/>
          <w:szCs w:val="20"/>
          <w:lang w:eastAsia="ru-RU"/>
        </w:rPr>
        <w:t xml:space="preserve">на тему: </w:t>
      </w:r>
      <w:r w:rsidRPr="001F792E">
        <w:rPr>
          <w:rFonts w:ascii="Times New Roman" w:eastAsia="Times New Roman" w:hAnsi="Times New Roman" w:cs="Times New Roman"/>
          <w:sz w:val="28"/>
          <w:szCs w:val="28"/>
          <w:lang w:eastAsia="ru-RU"/>
        </w:rPr>
        <w:t>«</w:t>
      </w:r>
      <w:r w:rsidR="001F792E" w:rsidRPr="001F792E">
        <w:rPr>
          <w:rFonts w:ascii="Times New Roman" w:eastAsia="Times New Roman" w:hAnsi="Times New Roman" w:cs="Times New Roman"/>
          <w:sz w:val="28"/>
          <w:szCs w:val="28"/>
          <w:lang w:eastAsia="ru-RU"/>
        </w:rPr>
        <w:t>Метод реальных опционов в задачах о слиянии и поглощении</w:t>
      </w:r>
      <w:r w:rsidRPr="001F792E">
        <w:rPr>
          <w:rFonts w:ascii="Times New Roman" w:eastAsia="Times New Roman" w:hAnsi="Times New Roman" w:cs="Times New Roman"/>
          <w:sz w:val="28"/>
          <w:szCs w:val="28"/>
          <w:lang w:eastAsia="ru-RU"/>
        </w:rPr>
        <w:t>»</w:t>
      </w:r>
    </w:p>
    <w:p w:rsidR="008F19AA" w:rsidRPr="001F792E" w:rsidRDefault="008F19AA" w:rsidP="001F792E">
      <w:pPr>
        <w:spacing w:after="0" w:line="360" w:lineRule="auto"/>
        <w:rPr>
          <w:rFonts w:ascii="Times New Roman" w:eastAsia="Times New Roman" w:hAnsi="Times New Roman" w:cs="Times New Roman"/>
          <w:sz w:val="28"/>
          <w:szCs w:val="20"/>
          <w:lang w:eastAsia="ru-RU"/>
        </w:rPr>
      </w:pPr>
      <w:r w:rsidRPr="001F792E">
        <w:rPr>
          <w:rFonts w:ascii="Times New Roman" w:eastAsia="Times New Roman" w:hAnsi="Times New Roman" w:cs="Times New Roman"/>
          <w:sz w:val="28"/>
          <w:szCs w:val="20"/>
          <w:lang w:eastAsia="ru-RU"/>
        </w:rPr>
        <w:t>Направление «Экономика» 080100.68</w:t>
      </w:r>
    </w:p>
    <w:p w:rsidR="008F19AA" w:rsidRPr="001F792E" w:rsidRDefault="008F19AA" w:rsidP="001F792E">
      <w:pPr>
        <w:spacing w:after="0" w:line="360" w:lineRule="auto"/>
        <w:rPr>
          <w:rFonts w:ascii="Times New Roman" w:eastAsia="Times New Roman" w:hAnsi="Times New Roman" w:cs="Times New Roman"/>
          <w:sz w:val="28"/>
          <w:szCs w:val="20"/>
          <w:lang w:eastAsia="ru-RU"/>
        </w:rPr>
      </w:pPr>
      <w:r w:rsidRPr="001F792E">
        <w:rPr>
          <w:rFonts w:ascii="Times New Roman" w:eastAsia="Times New Roman" w:hAnsi="Times New Roman" w:cs="Times New Roman"/>
          <w:sz w:val="28"/>
          <w:szCs w:val="20"/>
          <w:lang w:eastAsia="ru-RU"/>
        </w:rPr>
        <w:t>Программа «Математические методы анализа экономики»</w:t>
      </w:r>
    </w:p>
    <w:p w:rsidR="008F19AA" w:rsidRPr="001F792E" w:rsidRDefault="008F19AA" w:rsidP="001F792E">
      <w:pPr>
        <w:spacing w:after="0" w:line="360" w:lineRule="auto"/>
        <w:jc w:val="center"/>
        <w:rPr>
          <w:rFonts w:ascii="Times New Roman" w:eastAsia="Times New Roman" w:hAnsi="Times New Roman" w:cs="Times New Roman"/>
          <w:sz w:val="28"/>
          <w:szCs w:val="20"/>
          <w:lang w:eastAsia="ru-RU"/>
        </w:rPr>
      </w:pPr>
    </w:p>
    <w:p w:rsidR="008F19AA" w:rsidRPr="001F792E" w:rsidRDefault="008F19AA" w:rsidP="001F792E">
      <w:pPr>
        <w:tabs>
          <w:tab w:val="left" w:pos="8820"/>
        </w:tabs>
        <w:spacing w:after="0" w:line="360" w:lineRule="auto"/>
        <w:ind w:right="818"/>
        <w:jc w:val="right"/>
        <w:rPr>
          <w:rFonts w:ascii="Times New Roman" w:eastAsia="Times New Roman" w:hAnsi="Times New Roman" w:cs="Times New Roman"/>
          <w:sz w:val="26"/>
          <w:szCs w:val="26"/>
          <w:lang w:eastAsia="ru-RU"/>
        </w:rPr>
      </w:pPr>
      <w:r w:rsidRPr="001F792E">
        <w:rPr>
          <w:rFonts w:ascii="Times New Roman" w:eastAsia="Times New Roman" w:hAnsi="Times New Roman" w:cs="Times New Roman"/>
          <w:sz w:val="26"/>
          <w:szCs w:val="26"/>
          <w:lang w:eastAsia="ru-RU"/>
        </w:rPr>
        <w:t xml:space="preserve">Студент группы № </w:t>
      </w:r>
      <w:r w:rsidR="001F792E" w:rsidRPr="001F792E">
        <w:rPr>
          <w:rFonts w:ascii="Times New Roman" w:eastAsia="Times New Roman" w:hAnsi="Times New Roman" w:cs="Times New Roman"/>
          <w:sz w:val="26"/>
          <w:szCs w:val="26"/>
          <w:lang w:eastAsia="ru-RU"/>
        </w:rPr>
        <w:t>1121</w:t>
      </w:r>
      <w:r w:rsidRPr="001F792E">
        <w:rPr>
          <w:rFonts w:ascii="Times New Roman" w:eastAsia="Times New Roman" w:hAnsi="Times New Roman" w:cs="Times New Roman"/>
          <w:sz w:val="26"/>
          <w:szCs w:val="26"/>
          <w:lang w:eastAsia="ru-RU"/>
        </w:rPr>
        <w:t>_</w:t>
      </w:r>
    </w:p>
    <w:p w:rsidR="008F19AA" w:rsidRPr="001F792E" w:rsidRDefault="001F792E" w:rsidP="001F792E">
      <w:pPr>
        <w:tabs>
          <w:tab w:val="left" w:pos="8820"/>
        </w:tabs>
        <w:spacing w:after="0" w:line="360" w:lineRule="auto"/>
        <w:ind w:left="4956" w:right="818"/>
        <w:jc w:val="right"/>
        <w:rPr>
          <w:rFonts w:ascii="Times New Roman" w:eastAsia="Times New Roman" w:hAnsi="Times New Roman" w:cs="Times New Roman"/>
          <w:sz w:val="26"/>
          <w:szCs w:val="26"/>
          <w:lang w:eastAsia="ru-RU"/>
        </w:rPr>
      </w:pPr>
      <w:r w:rsidRPr="001F792E">
        <w:rPr>
          <w:rFonts w:ascii="Times New Roman" w:eastAsia="Times New Roman" w:hAnsi="Times New Roman" w:cs="Times New Roman"/>
          <w:sz w:val="26"/>
          <w:szCs w:val="26"/>
          <w:lang w:eastAsia="ru-RU"/>
        </w:rPr>
        <w:t>Яксина Анастасия Анатольевна</w:t>
      </w:r>
    </w:p>
    <w:p w:rsidR="008F19AA" w:rsidRPr="001F792E" w:rsidRDefault="001F792E" w:rsidP="001F792E">
      <w:pPr>
        <w:tabs>
          <w:tab w:val="left" w:pos="8820"/>
        </w:tabs>
        <w:spacing w:after="0" w:line="360" w:lineRule="auto"/>
        <w:ind w:left="4956" w:right="81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Научный </w:t>
      </w:r>
      <w:r w:rsidR="008F19AA" w:rsidRPr="001F792E">
        <w:rPr>
          <w:rFonts w:ascii="Times New Roman" w:eastAsia="Times New Roman" w:hAnsi="Times New Roman" w:cs="Times New Roman"/>
          <w:sz w:val="26"/>
          <w:szCs w:val="26"/>
          <w:lang w:eastAsia="ru-RU"/>
        </w:rPr>
        <w:t>руководитель</w:t>
      </w:r>
    </w:p>
    <w:p w:rsidR="00D67D04" w:rsidRDefault="001F792E" w:rsidP="00D67D04">
      <w:pPr>
        <w:tabs>
          <w:tab w:val="left" w:pos="8820"/>
        </w:tabs>
        <w:spacing w:after="0" w:line="360" w:lineRule="auto"/>
        <w:ind w:right="818"/>
        <w:jc w:val="right"/>
        <w:rPr>
          <w:rFonts w:ascii="Times New Roman" w:eastAsia="Times New Roman" w:hAnsi="Times New Roman" w:cs="Times New Roman"/>
          <w:sz w:val="26"/>
          <w:szCs w:val="26"/>
          <w:lang w:eastAsia="ru-RU"/>
        </w:rPr>
      </w:pPr>
      <w:r w:rsidRPr="001F792E">
        <w:rPr>
          <w:rFonts w:ascii="Times New Roman" w:eastAsia="Times New Roman" w:hAnsi="Times New Roman" w:cs="Times New Roman"/>
          <w:sz w:val="26"/>
          <w:szCs w:val="26"/>
          <w:lang w:eastAsia="ru-RU"/>
        </w:rPr>
        <w:t xml:space="preserve">Доцент кафедры математики, к.ф.-м.н., </w:t>
      </w:r>
    </w:p>
    <w:p w:rsidR="00D67D04" w:rsidRDefault="001F792E" w:rsidP="00D67D04">
      <w:pPr>
        <w:tabs>
          <w:tab w:val="left" w:pos="8820"/>
        </w:tabs>
        <w:spacing w:after="0" w:line="360" w:lineRule="auto"/>
        <w:ind w:right="818"/>
        <w:jc w:val="right"/>
        <w:rPr>
          <w:rFonts w:ascii="Times New Roman" w:eastAsia="Times New Roman" w:hAnsi="Times New Roman" w:cs="Times New Roman"/>
          <w:sz w:val="26"/>
          <w:szCs w:val="26"/>
          <w:lang w:eastAsia="ru-RU"/>
        </w:rPr>
      </w:pPr>
      <w:r w:rsidRPr="001F792E">
        <w:rPr>
          <w:rFonts w:ascii="Times New Roman" w:eastAsia="Times New Roman" w:hAnsi="Times New Roman" w:cs="Times New Roman"/>
          <w:sz w:val="26"/>
          <w:szCs w:val="26"/>
          <w:lang w:eastAsia="ru-RU"/>
        </w:rPr>
        <w:t>Королев Алексей Васильевич</w:t>
      </w:r>
    </w:p>
    <w:p w:rsidR="00D67D04" w:rsidRDefault="00D67D04" w:rsidP="00D67D04">
      <w:pPr>
        <w:tabs>
          <w:tab w:val="left" w:pos="8820"/>
        </w:tabs>
        <w:spacing w:after="0" w:line="360" w:lineRule="auto"/>
        <w:ind w:right="818"/>
        <w:jc w:val="center"/>
        <w:rPr>
          <w:rFonts w:ascii="Times New Roman" w:eastAsia="Times New Roman" w:hAnsi="Times New Roman" w:cs="Times New Roman"/>
          <w:sz w:val="28"/>
          <w:szCs w:val="28"/>
          <w:lang w:eastAsia="ru-RU"/>
        </w:rPr>
      </w:pPr>
    </w:p>
    <w:p w:rsidR="00D67D04" w:rsidRDefault="00D67D04" w:rsidP="00D67D04">
      <w:pPr>
        <w:tabs>
          <w:tab w:val="left" w:pos="8820"/>
        </w:tabs>
        <w:spacing w:after="0" w:line="360" w:lineRule="auto"/>
        <w:ind w:right="818"/>
        <w:jc w:val="center"/>
        <w:rPr>
          <w:rFonts w:ascii="Times New Roman" w:eastAsia="Times New Roman" w:hAnsi="Times New Roman" w:cs="Times New Roman"/>
          <w:sz w:val="28"/>
          <w:szCs w:val="28"/>
          <w:lang w:eastAsia="ru-RU"/>
        </w:rPr>
      </w:pPr>
    </w:p>
    <w:p w:rsidR="00D67D04" w:rsidRDefault="00D67D04" w:rsidP="00D67D04">
      <w:pPr>
        <w:tabs>
          <w:tab w:val="left" w:pos="8820"/>
        </w:tabs>
        <w:spacing w:after="0" w:line="360" w:lineRule="auto"/>
        <w:ind w:right="818"/>
        <w:jc w:val="center"/>
        <w:rPr>
          <w:rFonts w:ascii="Times New Roman" w:eastAsia="Times New Roman" w:hAnsi="Times New Roman" w:cs="Times New Roman"/>
          <w:sz w:val="28"/>
          <w:szCs w:val="28"/>
          <w:lang w:eastAsia="ru-RU"/>
        </w:rPr>
      </w:pPr>
    </w:p>
    <w:p w:rsidR="008F19AA" w:rsidRPr="00D67D04" w:rsidRDefault="008F19AA" w:rsidP="00D67D04">
      <w:pPr>
        <w:tabs>
          <w:tab w:val="left" w:pos="8820"/>
        </w:tabs>
        <w:spacing w:after="0" w:line="360" w:lineRule="auto"/>
        <w:ind w:right="818"/>
        <w:jc w:val="center"/>
        <w:rPr>
          <w:rFonts w:ascii="Times New Roman" w:eastAsia="Times New Roman" w:hAnsi="Times New Roman" w:cs="Times New Roman"/>
          <w:sz w:val="26"/>
          <w:szCs w:val="26"/>
          <w:lang w:eastAsia="ru-RU"/>
        </w:rPr>
      </w:pPr>
      <w:r w:rsidRPr="001F792E">
        <w:rPr>
          <w:rFonts w:ascii="Times New Roman" w:eastAsia="Times New Roman" w:hAnsi="Times New Roman" w:cs="Times New Roman"/>
          <w:sz w:val="28"/>
          <w:szCs w:val="28"/>
          <w:lang w:eastAsia="ru-RU"/>
        </w:rPr>
        <w:t>Санкт-Петербург</w:t>
      </w:r>
      <w:r w:rsidR="00D67D04">
        <w:rPr>
          <w:rFonts w:ascii="Times New Roman" w:eastAsia="Times New Roman" w:hAnsi="Times New Roman" w:cs="Times New Roman"/>
          <w:sz w:val="28"/>
          <w:szCs w:val="28"/>
          <w:lang w:eastAsia="ru-RU"/>
        </w:rPr>
        <w:t>, 2013 г.</w:t>
      </w:r>
    </w:p>
    <w:p w:rsidR="00FE5126" w:rsidRPr="001F792E" w:rsidRDefault="00FE5126" w:rsidP="00D67D04">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F792E">
        <w:rPr>
          <w:rFonts w:ascii="Times New Roman" w:hAnsi="Times New Roman" w:cs="Times New Roman"/>
          <w:b/>
          <w:sz w:val="32"/>
          <w:szCs w:val="32"/>
        </w:rPr>
        <w:lastRenderedPageBreak/>
        <w:t>Содержание</w:t>
      </w:r>
    </w:p>
    <w:p w:rsidR="00FE5126" w:rsidRPr="001F792E" w:rsidRDefault="00FE5126" w:rsidP="001F792E">
      <w:pPr>
        <w:pStyle w:val="a8"/>
        <w:numPr>
          <w:ilvl w:val="0"/>
          <w:numId w:val="10"/>
        </w:numPr>
        <w:spacing w:line="360" w:lineRule="auto"/>
        <w:rPr>
          <w:rFonts w:ascii="Times New Roman" w:hAnsi="Times New Roman" w:cs="Times New Roman"/>
          <w:sz w:val="32"/>
          <w:szCs w:val="32"/>
        </w:rPr>
      </w:pPr>
      <w:r w:rsidRPr="001F792E">
        <w:rPr>
          <w:rFonts w:ascii="Times New Roman" w:hAnsi="Times New Roman" w:cs="Times New Roman"/>
          <w:sz w:val="32"/>
          <w:szCs w:val="32"/>
        </w:rPr>
        <w:t xml:space="preserve">Введение                                                               </w:t>
      </w:r>
      <w:r w:rsidR="00D67D04">
        <w:rPr>
          <w:rFonts w:ascii="Times New Roman" w:hAnsi="Times New Roman" w:cs="Times New Roman"/>
          <w:sz w:val="32"/>
          <w:szCs w:val="32"/>
        </w:rPr>
        <w:t xml:space="preserve">                      </w:t>
      </w:r>
      <w:r w:rsidRPr="001F792E">
        <w:rPr>
          <w:rFonts w:ascii="Times New Roman" w:hAnsi="Times New Roman" w:cs="Times New Roman"/>
          <w:sz w:val="32"/>
          <w:szCs w:val="32"/>
        </w:rPr>
        <w:t>3</w:t>
      </w:r>
    </w:p>
    <w:p w:rsidR="00FE5126" w:rsidRPr="001F792E" w:rsidRDefault="00FE5126" w:rsidP="001F792E">
      <w:pPr>
        <w:pStyle w:val="a8"/>
        <w:numPr>
          <w:ilvl w:val="0"/>
          <w:numId w:val="10"/>
        </w:numPr>
        <w:spacing w:line="360" w:lineRule="auto"/>
        <w:rPr>
          <w:rFonts w:ascii="Times New Roman" w:hAnsi="Times New Roman" w:cs="Times New Roman"/>
          <w:sz w:val="28"/>
          <w:szCs w:val="28"/>
        </w:rPr>
      </w:pPr>
      <w:r w:rsidRPr="001F792E">
        <w:rPr>
          <w:rFonts w:ascii="Times New Roman" w:hAnsi="Times New Roman" w:cs="Times New Roman"/>
          <w:sz w:val="28"/>
          <w:szCs w:val="28"/>
        </w:rPr>
        <w:t>Обзор теор</w:t>
      </w:r>
      <w:r w:rsidR="00DF106A" w:rsidRPr="001F792E">
        <w:rPr>
          <w:rFonts w:ascii="Times New Roman" w:hAnsi="Times New Roman" w:cs="Times New Roman"/>
          <w:sz w:val="28"/>
          <w:szCs w:val="28"/>
        </w:rPr>
        <w:t>е</w:t>
      </w:r>
      <w:r w:rsidRPr="001F792E">
        <w:rPr>
          <w:rFonts w:ascii="Times New Roman" w:hAnsi="Times New Roman" w:cs="Times New Roman"/>
          <w:sz w:val="28"/>
          <w:szCs w:val="28"/>
        </w:rPr>
        <w:t xml:space="preserve">тических аспектов слияний и поглощений                        </w:t>
      </w:r>
      <w:r w:rsidR="00D67D04">
        <w:rPr>
          <w:rFonts w:ascii="Times New Roman" w:hAnsi="Times New Roman" w:cs="Times New Roman"/>
          <w:sz w:val="28"/>
          <w:szCs w:val="28"/>
        </w:rPr>
        <w:t>5</w:t>
      </w:r>
    </w:p>
    <w:p w:rsidR="00FE5126" w:rsidRPr="001F792E" w:rsidRDefault="00FE5126" w:rsidP="001F792E">
      <w:pPr>
        <w:pStyle w:val="a8"/>
        <w:numPr>
          <w:ilvl w:val="0"/>
          <w:numId w:val="10"/>
        </w:numPr>
        <w:spacing w:line="360" w:lineRule="auto"/>
        <w:rPr>
          <w:rFonts w:ascii="Times New Roman" w:hAnsi="Times New Roman" w:cs="Times New Roman"/>
          <w:sz w:val="28"/>
          <w:szCs w:val="28"/>
        </w:rPr>
      </w:pPr>
      <w:r w:rsidRPr="001F792E">
        <w:rPr>
          <w:rFonts w:ascii="Times New Roman" w:hAnsi="Times New Roman" w:cs="Times New Roman"/>
          <w:b/>
          <w:sz w:val="40"/>
          <w:szCs w:val="40"/>
        </w:rPr>
        <w:t xml:space="preserve"> </w:t>
      </w:r>
      <w:r w:rsidRPr="001F792E">
        <w:rPr>
          <w:rFonts w:ascii="Times New Roman" w:hAnsi="Times New Roman" w:cs="Times New Roman"/>
          <w:sz w:val="28"/>
          <w:szCs w:val="28"/>
        </w:rPr>
        <w:t>Метод реальных опционов для оце</w:t>
      </w:r>
      <w:r w:rsidR="00C5714A" w:rsidRPr="001F792E">
        <w:rPr>
          <w:rFonts w:ascii="Times New Roman" w:hAnsi="Times New Roman" w:cs="Times New Roman"/>
          <w:sz w:val="28"/>
          <w:szCs w:val="28"/>
        </w:rPr>
        <w:t xml:space="preserve">нки слияний и поглощений       </w:t>
      </w:r>
      <w:r w:rsidR="00C36A18">
        <w:rPr>
          <w:rFonts w:ascii="Times New Roman" w:hAnsi="Times New Roman" w:cs="Times New Roman"/>
          <w:sz w:val="28"/>
          <w:szCs w:val="28"/>
        </w:rPr>
        <w:t>1</w:t>
      </w:r>
      <w:r w:rsidR="00D67D04">
        <w:rPr>
          <w:rFonts w:ascii="Times New Roman" w:hAnsi="Times New Roman" w:cs="Times New Roman"/>
          <w:sz w:val="28"/>
          <w:szCs w:val="28"/>
        </w:rPr>
        <w:t>6</w:t>
      </w:r>
    </w:p>
    <w:p w:rsidR="00FE5126" w:rsidRPr="001F792E" w:rsidRDefault="00526A7A" w:rsidP="001F792E">
      <w:pPr>
        <w:pStyle w:val="a8"/>
        <w:numPr>
          <w:ilvl w:val="0"/>
          <w:numId w:val="10"/>
        </w:num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Метод реальных опционов в задачах о поглощении (модель </w:t>
      </w:r>
      <w:proofErr w:type="spellStart"/>
      <w:r w:rsidRPr="001F792E">
        <w:rPr>
          <w:rFonts w:ascii="Times New Roman" w:hAnsi="Times New Roman" w:cs="Times New Roman"/>
          <w:sz w:val="28"/>
          <w:szCs w:val="28"/>
        </w:rPr>
        <w:t>Блэка-</w:t>
      </w:r>
      <w:bookmarkStart w:id="0" w:name="_GoBack"/>
      <w:bookmarkEnd w:id="0"/>
      <w:r w:rsidRPr="001F792E">
        <w:rPr>
          <w:rFonts w:ascii="Times New Roman" w:hAnsi="Times New Roman" w:cs="Times New Roman"/>
          <w:sz w:val="28"/>
          <w:szCs w:val="28"/>
        </w:rPr>
        <w:t>Шоулза</w:t>
      </w:r>
      <w:proofErr w:type="spellEnd"/>
      <w:r w:rsidRPr="001F792E">
        <w:rPr>
          <w:rFonts w:ascii="Times New Roman" w:hAnsi="Times New Roman" w:cs="Times New Roman"/>
          <w:sz w:val="28"/>
          <w:szCs w:val="28"/>
        </w:rPr>
        <w:t xml:space="preserve">)                                                                       </w:t>
      </w:r>
      <w:r w:rsidR="00C5714A" w:rsidRPr="001F792E">
        <w:rPr>
          <w:rFonts w:ascii="Times New Roman" w:hAnsi="Times New Roman" w:cs="Times New Roman"/>
          <w:sz w:val="28"/>
          <w:szCs w:val="28"/>
        </w:rPr>
        <w:t xml:space="preserve">                             </w:t>
      </w:r>
      <w:r w:rsidR="00C36A18">
        <w:rPr>
          <w:rFonts w:ascii="Times New Roman" w:hAnsi="Times New Roman" w:cs="Times New Roman"/>
          <w:sz w:val="28"/>
          <w:szCs w:val="28"/>
        </w:rPr>
        <w:t>2</w:t>
      </w:r>
      <w:r w:rsidR="00D67D04">
        <w:rPr>
          <w:rFonts w:ascii="Times New Roman" w:hAnsi="Times New Roman" w:cs="Times New Roman"/>
          <w:sz w:val="28"/>
          <w:szCs w:val="28"/>
        </w:rPr>
        <w:t>4</w:t>
      </w:r>
      <w:r w:rsidR="00FE5126" w:rsidRPr="001F792E">
        <w:rPr>
          <w:rFonts w:ascii="Times New Roman" w:hAnsi="Times New Roman" w:cs="Times New Roman"/>
          <w:sz w:val="28"/>
          <w:szCs w:val="28"/>
        </w:rPr>
        <w:t xml:space="preserve">   </w:t>
      </w:r>
    </w:p>
    <w:p w:rsidR="00FE5126" w:rsidRPr="001F792E" w:rsidRDefault="00526A7A" w:rsidP="001F792E">
      <w:pPr>
        <w:pStyle w:val="a8"/>
        <w:numPr>
          <w:ilvl w:val="0"/>
          <w:numId w:val="10"/>
        </w:num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Анализ эффективности поглощения компании Сибирьтелеком компанией Ростелеком                                              </w:t>
      </w:r>
      <w:r w:rsidR="00C5714A" w:rsidRPr="001F792E">
        <w:rPr>
          <w:rFonts w:ascii="Times New Roman" w:hAnsi="Times New Roman" w:cs="Times New Roman"/>
          <w:sz w:val="28"/>
          <w:szCs w:val="28"/>
        </w:rPr>
        <w:t xml:space="preserve">                             </w:t>
      </w:r>
      <w:r w:rsidR="00C36A18">
        <w:rPr>
          <w:rFonts w:ascii="Times New Roman" w:hAnsi="Times New Roman" w:cs="Times New Roman"/>
          <w:sz w:val="28"/>
          <w:szCs w:val="28"/>
        </w:rPr>
        <w:t>3</w:t>
      </w:r>
      <w:r w:rsidR="00D67D04">
        <w:rPr>
          <w:rFonts w:ascii="Times New Roman" w:hAnsi="Times New Roman" w:cs="Times New Roman"/>
          <w:sz w:val="28"/>
          <w:szCs w:val="28"/>
        </w:rPr>
        <w:t>1</w:t>
      </w:r>
    </w:p>
    <w:p w:rsidR="006B428A" w:rsidRPr="001F792E" w:rsidRDefault="006B428A" w:rsidP="001F792E">
      <w:pPr>
        <w:pStyle w:val="a8"/>
        <w:numPr>
          <w:ilvl w:val="0"/>
          <w:numId w:val="10"/>
        </w:num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Заключение                                                                 </w:t>
      </w:r>
      <w:r w:rsidR="00C5714A" w:rsidRPr="001F792E">
        <w:rPr>
          <w:rFonts w:ascii="Times New Roman" w:hAnsi="Times New Roman" w:cs="Times New Roman"/>
          <w:sz w:val="28"/>
          <w:szCs w:val="28"/>
        </w:rPr>
        <w:t xml:space="preserve">                             </w:t>
      </w:r>
      <w:r w:rsidR="00C36A18">
        <w:rPr>
          <w:rFonts w:ascii="Times New Roman" w:hAnsi="Times New Roman" w:cs="Times New Roman"/>
          <w:sz w:val="28"/>
          <w:szCs w:val="28"/>
        </w:rPr>
        <w:t>40</w:t>
      </w:r>
    </w:p>
    <w:p w:rsidR="006B428A" w:rsidRPr="001F792E" w:rsidRDefault="006B428A" w:rsidP="001F792E">
      <w:pPr>
        <w:pStyle w:val="a8"/>
        <w:numPr>
          <w:ilvl w:val="0"/>
          <w:numId w:val="10"/>
        </w:num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Список литературы                                                     </w:t>
      </w:r>
      <w:r w:rsidR="00C5714A" w:rsidRPr="001F792E">
        <w:rPr>
          <w:rFonts w:ascii="Times New Roman" w:hAnsi="Times New Roman" w:cs="Times New Roman"/>
          <w:sz w:val="28"/>
          <w:szCs w:val="28"/>
        </w:rPr>
        <w:t xml:space="preserve">                            </w:t>
      </w:r>
      <w:r w:rsidR="00C36A18">
        <w:rPr>
          <w:rFonts w:ascii="Times New Roman" w:hAnsi="Times New Roman" w:cs="Times New Roman"/>
          <w:sz w:val="28"/>
          <w:szCs w:val="28"/>
        </w:rPr>
        <w:t>42</w:t>
      </w: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FE5126" w:rsidRPr="001F792E" w:rsidRDefault="00FE5126" w:rsidP="001F792E">
      <w:pPr>
        <w:spacing w:line="360" w:lineRule="auto"/>
        <w:jc w:val="center"/>
        <w:rPr>
          <w:rFonts w:ascii="Times New Roman" w:hAnsi="Times New Roman" w:cs="Times New Roman"/>
          <w:b/>
          <w:sz w:val="32"/>
          <w:szCs w:val="32"/>
        </w:rPr>
      </w:pPr>
    </w:p>
    <w:p w:rsidR="004E5D36" w:rsidRPr="004E5D36" w:rsidRDefault="004E5D36" w:rsidP="004E5D36">
      <w:pPr>
        <w:spacing w:line="360" w:lineRule="auto"/>
        <w:jc w:val="center"/>
        <w:rPr>
          <w:rFonts w:ascii="Times New Roman" w:eastAsia="Times New Roman" w:hAnsi="Times New Roman" w:cs="Times New Roman"/>
          <w:b/>
          <w:sz w:val="32"/>
          <w:szCs w:val="32"/>
        </w:rPr>
      </w:pPr>
      <w:r w:rsidRPr="004E5D36">
        <w:rPr>
          <w:rFonts w:ascii="Times New Roman" w:eastAsia="Times New Roman" w:hAnsi="Times New Roman" w:cs="Times New Roman"/>
          <w:b/>
          <w:sz w:val="32"/>
          <w:szCs w:val="32"/>
        </w:rPr>
        <w:lastRenderedPageBreak/>
        <w:t>1.Введение</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В настоящее время слияние является одним из наиболее известных методов развития, к  которому прибегают даже компании, у которых все очень благополучно в бизнесе. Отношение к процессам слияния и поглощения неоднозначное и проблемы слияний и поглощений вызывают бурные дискуссии. Некоторые специалисты рассматривают слияния и поглощения как один из основных источников увеличения результативности деятельности компаний, другие считают их причудами руководства и  менеджеров, что снижает эффективности компаний.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Несмотря на неоднозначности мнений, поглощения и слияния - это существующая действительность, которую актуально рассматривать, проводить анализ  и приходить к заключениям, допускающим  избегать возможных ошибок.</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b/>
          <w:sz w:val="28"/>
          <w:szCs w:val="28"/>
        </w:rPr>
        <w:t xml:space="preserve">Актуальность работы </w:t>
      </w:r>
      <w:r w:rsidRPr="004E5D36">
        <w:rPr>
          <w:rFonts w:ascii="Times New Roman" w:eastAsia="Times New Roman" w:hAnsi="Times New Roman" w:cs="Times New Roman"/>
          <w:sz w:val="28"/>
          <w:szCs w:val="28"/>
        </w:rPr>
        <w:t xml:space="preserve"> выражается в том, что рынок телекоммуникаций в РФ в большинстве своем уже сформировался, появились свои лидеры и аутсайдеры, поделены сферы влияния. Отрасль связи находится в прямой связи с благоприятной экономической конъюнктурой. Для компании ОАО «Ростелеком» появилась уникальная возможность воспользоваться текущей ситуацией на рынке, для осуществления горизонтального слияния с компанией «Сибирьтелеком».</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b/>
          <w:sz w:val="28"/>
          <w:szCs w:val="28"/>
        </w:rPr>
        <w:t>Рабочие гипотезы</w:t>
      </w:r>
      <w:r w:rsidRPr="004E5D36">
        <w:rPr>
          <w:rFonts w:ascii="Times New Roman" w:eastAsia="Times New Roman" w:hAnsi="Times New Roman" w:cs="Times New Roman"/>
          <w:sz w:val="28"/>
          <w:szCs w:val="28"/>
        </w:rPr>
        <w:t>. Высокие темпы роста рынка, его капиталоемкость, перспективы развития, привлекает новых сильных игроков, с большими маркетинговыми бюджетами. Высокопрофессиональный менеджмент компании ОАО «Ростелеком», ее стабильно улучшающееся финансовое положение, отличное знание рынка телекоммуникаций и его специфики, сильные позиции на рынке позволяют успешно осуществить процесс слияния и поглощения предприятий отрасли, с целью увеличения финансовых показателей.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b/>
          <w:sz w:val="28"/>
          <w:szCs w:val="28"/>
        </w:rPr>
        <w:lastRenderedPageBreak/>
        <w:t xml:space="preserve">Цель исследования: </w:t>
      </w:r>
      <w:r w:rsidRPr="004E5D36">
        <w:rPr>
          <w:rFonts w:ascii="Times New Roman" w:eastAsia="Times New Roman" w:hAnsi="Times New Roman" w:cs="Times New Roman"/>
          <w:sz w:val="28"/>
          <w:szCs w:val="28"/>
        </w:rPr>
        <w:t>сформулировать практические рекомендации в области исследования инвестиционных проектов в контексте слияния и поглощения, направленной на покупку предприятий отрасли.</w:t>
      </w:r>
    </w:p>
    <w:p w:rsidR="004E5D36" w:rsidRPr="004E5D36" w:rsidRDefault="004E5D36" w:rsidP="004E5D36">
      <w:pPr>
        <w:spacing w:line="360" w:lineRule="auto"/>
        <w:rPr>
          <w:rFonts w:ascii="Times New Roman" w:eastAsia="Times New Roman" w:hAnsi="Times New Roman" w:cs="Times New Roman"/>
          <w:sz w:val="28"/>
          <w:szCs w:val="28"/>
        </w:rPr>
      </w:pPr>
    </w:p>
    <w:p w:rsidR="00A43EFC" w:rsidRPr="001F792E" w:rsidRDefault="00A43EFC" w:rsidP="001F792E">
      <w:pPr>
        <w:spacing w:line="360" w:lineRule="auto"/>
        <w:rPr>
          <w:rFonts w:ascii="Times New Roman" w:hAnsi="Times New Roman" w:cs="Times New Roman"/>
          <w:sz w:val="28"/>
          <w:szCs w:val="28"/>
        </w:rPr>
      </w:pPr>
    </w:p>
    <w:p w:rsidR="00A43EFC" w:rsidRPr="001F792E" w:rsidRDefault="00A43EFC" w:rsidP="001F792E">
      <w:pPr>
        <w:spacing w:line="360" w:lineRule="auto"/>
        <w:rPr>
          <w:rFonts w:ascii="Times New Roman" w:hAnsi="Times New Roman" w:cs="Times New Roman"/>
          <w:sz w:val="28"/>
          <w:szCs w:val="28"/>
        </w:rPr>
      </w:pPr>
    </w:p>
    <w:p w:rsidR="00A43EFC" w:rsidRPr="001F792E" w:rsidRDefault="00A43EFC" w:rsidP="001F792E">
      <w:pPr>
        <w:spacing w:line="360" w:lineRule="auto"/>
        <w:rPr>
          <w:rFonts w:ascii="Times New Roman" w:hAnsi="Times New Roman" w:cs="Times New Roman"/>
          <w:sz w:val="28"/>
          <w:szCs w:val="28"/>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D67D04" w:rsidRDefault="00D67D04" w:rsidP="001F792E">
      <w:pPr>
        <w:spacing w:line="360" w:lineRule="auto"/>
        <w:rPr>
          <w:rFonts w:ascii="Times New Roman" w:hAnsi="Times New Roman" w:cs="Times New Roman"/>
          <w:sz w:val="32"/>
          <w:szCs w:val="32"/>
        </w:rPr>
      </w:pP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32"/>
          <w:szCs w:val="32"/>
        </w:rPr>
        <w:lastRenderedPageBreak/>
        <w:t>2.</w:t>
      </w:r>
      <w:r w:rsidRPr="004E5D36">
        <w:rPr>
          <w:rFonts w:ascii="Times New Roman" w:eastAsia="Times New Roman" w:hAnsi="Times New Roman" w:cs="Times New Roman"/>
          <w:b/>
          <w:sz w:val="36"/>
          <w:szCs w:val="36"/>
        </w:rPr>
        <w:t>Обзор теоретических аспектов слияний и поглощений</w:t>
      </w:r>
    </w:p>
    <w:p w:rsidR="004E5D36" w:rsidRPr="004E5D36" w:rsidRDefault="004E5D36" w:rsidP="004E5D36">
      <w:pPr>
        <w:spacing w:line="360" w:lineRule="auto"/>
        <w:rPr>
          <w:rFonts w:ascii="Times New Roman" w:eastAsia="Times New Roman" w:hAnsi="Times New Roman" w:cs="Times New Roman"/>
          <w:b/>
          <w:sz w:val="32"/>
          <w:szCs w:val="32"/>
        </w:rPr>
      </w:pPr>
      <w:r w:rsidRPr="004E5D36">
        <w:rPr>
          <w:rFonts w:ascii="Times New Roman" w:eastAsia="Times New Roman" w:hAnsi="Times New Roman" w:cs="Times New Roman"/>
          <w:b/>
          <w:sz w:val="32"/>
          <w:szCs w:val="32"/>
        </w:rPr>
        <w:t>Понятие и виды слияний и поглощений: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Стратегия роста компаний может быть обеспечена как внутренними программами и проектами, так и внешними. Благодаря внутренним программам добавочная стоимость компании обеспечивается путем ввода новейших проектов, изделий, руководящих и иных решений. К внешним стратегиям можно отнести слияние и поглощение компаний.[10,с.56](далее </w:t>
      </w:r>
      <w:proofErr w:type="gramStart"/>
      <w:r w:rsidRPr="004E5D36">
        <w:rPr>
          <w:rFonts w:ascii="Times New Roman" w:eastAsia="Times New Roman" w:hAnsi="Times New Roman" w:cs="Times New Roman"/>
          <w:sz w:val="28"/>
          <w:szCs w:val="28"/>
        </w:rPr>
        <w:t>с</w:t>
      </w:r>
      <w:proofErr w:type="gramEnd"/>
      <w:r w:rsidRPr="004E5D36">
        <w:rPr>
          <w:rFonts w:ascii="Times New Roman" w:eastAsia="Times New Roman" w:hAnsi="Times New Roman" w:cs="Times New Roman"/>
          <w:sz w:val="28"/>
          <w:szCs w:val="28"/>
        </w:rPr>
        <w:t>. и п.)</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Под поглощением понимается процесс, когда одна из компаний заканчивает свое существование (компания - объект поглощения), а другая компания (компания - покупатель) покупает ее активы и обязательства.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Под слиянием понимается процесс, когда объединяются в одну компанию две компаний и более. Наряду с этим, соединяющиеся предприятия перестают существовать, а обязательства и активы предприятий становятся активами и обязательствами предприятия, возникшего в результате слияния. Существуют несколько видов слияний: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-горизонтальное – объединение двух компаний,  принадлежащих одной отрасли  для того, чтобы увеличить долю на рынке и уменьшения покупной цены </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-вертикальное - объединение некоторого количества компаний</w:t>
      </w:r>
      <w:proofErr w:type="gramStart"/>
      <w:r w:rsidRPr="004E5D36">
        <w:rPr>
          <w:rFonts w:ascii="Times New Roman" w:eastAsia="Times New Roman" w:hAnsi="Times New Roman" w:cs="Times New Roman"/>
          <w:sz w:val="28"/>
          <w:szCs w:val="28"/>
        </w:rPr>
        <w:t xml:space="preserve"> ,</w:t>
      </w:r>
      <w:proofErr w:type="gramEnd"/>
      <w:r w:rsidRPr="004E5D36">
        <w:rPr>
          <w:rFonts w:ascii="Times New Roman" w:eastAsia="Times New Roman" w:hAnsi="Times New Roman" w:cs="Times New Roman"/>
          <w:sz w:val="28"/>
          <w:szCs w:val="28"/>
        </w:rPr>
        <w:t xml:space="preserve"> одна из которых это поставщик сырья для другой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 Родовые (параллельные) слияния — объединение компаний, выпускающих взаимосвязанные товары. К примеру, предприятие, занимающееся производством машин, объединяется с предприятием, производящим автосервис. </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lastRenderedPageBreak/>
        <w:t xml:space="preserve">Предприятие, руководство которого стремится получить контроль над другим предприятием, чаще всего называют поглотителем или компанией-покупателем, или корпоративным рейдером. Предприятие, которое поглощают, называют целевой компанией или компанией-целью. </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Стратегия с. и п. (</w:t>
      </w:r>
      <w:r w:rsidRPr="004E5D36">
        <w:rPr>
          <w:rFonts w:ascii="Times New Roman" w:eastAsia="Times New Roman" w:hAnsi="Times New Roman" w:cs="Times New Roman"/>
          <w:sz w:val="28"/>
          <w:szCs w:val="28"/>
          <w:lang w:val="en-US"/>
        </w:rPr>
        <w:t>mergers</w:t>
      </w:r>
      <w:r w:rsidRPr="004E5D36">
        <w:rPr>
          <w:rFonts w:ascii="Times New Roman" w:eastAsia="Times New Roman" w:hAnsi="Times New Roman" w:cs="Times New Roman"/>
          <w:sz w:val="28"/>
          <w:szCs w:val="28"/>
        </w:rPr>
        <w:t>&amp;</w:t>
      </w:r>
      <w:r w:rsidRPr="004E5D36">
        <w:rPr>
          <w:rFonts w:ascii="Times New Roman" w:eastAsia="Times New Roman" w:hAnsi="Times New Roman" w:cs="Times New Roman"/>
          <w:sz w:val="28"/>
          <w:szCs w:val="28"/>
          <w:lang w:val="en-US"/>
        </w:rPr>
        <w:t>acquisitions</w:t>
      </w:r>
      <w:r w:rsidRPr="004E5D36">
        <w:rPr>
          <w:rFonts w:ascii="Times New Roman" w:eastAsia="Times New Roman" w:hAnsi="Times New Roman" w:cs="Times New Roman"/>
          <w:sz w:val="28"/>
          <w:szCs w:val="28"/>
        </w:rPr>
        <w:t xml:space="preserve">, </w:t>
      </w:r>
      <w:r w:rsidRPr="004E5D36">
        <w:rPr>
          <w:rFonts w:ascii="Times New Roman" w:eastAsia="Times New Roman" w:hAnsi="Times New Roman" w:cs="Times New Roman"/>
          <w:sz w:val="28"/>
          <w:szCs w:val="28"/>
          <w:lang w:val="en-US"/>
        </w:rPr>
        <w:t>M</w:t>
      </w:r>
      <w:r w:rsidRPr="004E5D36">
        <w:rPr>
          <w:rFonts w:ascii="Times New Roman" w:eastAsia="Times New Roman" w:hAnsi="Times New Roman" w:cs="Times New Roman"/>
          <w:sz w:val="28"/>
          <w:szCs w:val="28"/>
        </w:rPr>
        <w:t>&amp;</w:t>
      </w:r>
      <w:r w:rsidRPr="004E5D36">
        <w:rPr>
          <w:rFonts w:ascii="Times New Roman" w:eastAsia="Times New Roman" w:hAnsi="Times New Roman" w:cs="Times New Roman"/>
          <w:sz w:val="28"/>
          <w:szCs w:val="28"/>
          <w:lang w:val="en-US"/>
        </w:rPr>
        <w:t>A</w:t>
      </w:r>
      <w:r w:rsidRPr="004E5D36">
        <w:rPr>
          <w:rFonts w:ascii="Times New Roman" w:eastAsia="Times New Roman" w:hAnsi="Times New Roman" w:cs="Times New Roman"/>
          <w:sz w:val="28"/>
          <w:szCs w:val="28"/>
        </w:rPr>
        <w:t>)- политика роста компании, когда соединяются две компании и более или происходит присвоение контроля над другим предприятием из-за покупки полного пакета акций.[20]</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Поглощение и слияние используются с целью увеличения границ деятельности предприятия и возникновения стратегического преимущества, когда развитие внутри компании сочтено менеджментом этой компании менее эффективным.</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С. и п. в течение всей своей истории  имели волнообразный характер. Из-за того, что процессы, происходящие в экономике по всему миру, влияют на экономическую действительность в России, включая  на процессы по поглощению и слиянию  российских предприятий, существенное внимание обращено на исследование закономерностей, которые характерны для современной волны интеграций компаний.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В зависимости от отношения менеджмента и руководства компании к процессам  по поглощению или слиянию компаний можно выделить:</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дружественные слияния и поглощения - процессы, когда руководство соединяющихся компаний  или приобретаемой и приобретающей компании поддерживают сделку;</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 враждебные поглощения - когда  руководящий состав и акционеры целевой компании против данной сделки и проводится ряд </w:t>
      </w:r>
      <w:proofErr w:type="spellStart"/>
      <w:r w:rsidRPr="004E5D36">
        <w:rPr>
          <w:rFonts w:ascii="Times New Roman" w:eastAsia="Times New Roman" w:hAnsi="Times New Roman" w:cs="Times New Roman"/>
          <w:sz w:val="28"/>
          <w:szCs w:val="28"/>
        </w:rPr>
        <w:t>противозахватных</w:t>
      </w:r>
      <w:proofErr w:type="spellEnd"/>
      <w:r w:rsidRPr="004E5D36">
        <w:rPr>
          <w:rFonts w:ascii="Times New Roman" w:eastAsia="Times New Roman" w:hAnsi="Times New Roman" w:cs="Times New Roman"/>
          <w:sz w:val="28"/>
          <w:szCs w:val="28"/>
        </w:rPr>
        <w:t xml:space="preserve">  действий со стороны компании - цели.</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lastRenderedPageBreak/>
        <w:t>Будут это дружественные или враждебные процессы зависит от ситуации на рынке, а также от стратегии деятельности компаний и какими ресурсами она располагает.</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Часто компании прибегают </w:t>
      </w:r>
      <w:proofErr w:type="gramStart"/>
      <w:r w:rsidRPr="004E5D36">
        <w:rPr>
          <w:rFonts w:ascii="Times New Roman" w:eastAsia="Times New Roman" w:hAnsi="Times New Roman" w:cs="Times New Roman"/>
          <w:sz w:val="28"/>
          <w:szCs w:val="28"/>
        </w:rPr>
        <w:t>к</w:t>
      </w:r>
      <w:proofErr w:type="gramEnd"/>
      <w:r w:rsidRPr="004E5D36">
        <w:rPr>
          <w:rFonts w:ascii="Times New Roman" w:eastAsia="Times New Roman" w:hAnsi="Times New Roman" w:cs="Times New Roman"/>
          <w:sz w:val="28"/>
          <w:szCs w:val="28"/>
        </w:rPr>
        <w:t xml:space="preserve"> </w:t>
      </w:r>
      <w:proofErr w:type="gramStart"/>
      <w:r w:rsidRPr="004E5D36">
        <w:rPr>
          <w:rFonts w:ascii="Times New Roman" w:eastAsia="Times New Roman" w:hAnsi="Times New Roman" w:cs="Times New Roman"/>
          <w:sz w:val="28"/>
          <w:szCs w:val="28"/>
        </w:rPr>
        <w:t>с</w:t>
      </w:r>
      <w:proofErr w:type="gramEnd"/>
      <w:r w:rsidRPr="004E5D36">
        <w:rPr>
          <w:rFonts w:ascii="Times New Roman" w:eastAsia="Times New Roman" w:hAnsi="Times New Roman" w:cs="Times New Roman"/>
          <w:sz w:val="28"/>
          <w:szCs w:val="28"/>
        </w:rPr>
        <w:t>. и п. для того, чтобы получить синергетический эффект с помощью сочетания комплементарных компонент, сокращения средних издержек производства, соединения  ресурсов для борьбы с конкуренцией, объединения ресурсов для разработки новых технологий и создания новых видов продукции.</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С. и п. используются также для увеличения действенности контроля над управлением одной из компаний, введения в другие отрасли бизнеса, уменьшения налоговых выплат и обретения льгот при оплате налогов. Иногда приобрести существующую и действующую компанию дешевле, чем создать новую.</w:t>
      </w:r>
    </w:p>
    <w:p w:rsidR="004E5D36" w:rsidRPr="004E5D36" w:rsidRDefault="004E5D36" w:rsidP="004E5D36">
      <w:pPr>
        <w:spacing w:line="360" w:lineRule="auto"/>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Факторы, способствующие процессу слияния или поглощения</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Компании прибегают к различным методам улучшения своих финансовых показателей, к примеру, к методу органического роста или рассматривают возможность сделок по поглощению или слиянию с другой компанией. В 2000-х годах  международное  производство увеличивало свои показатели в основном с помощью транснациональных слияний и поглощений, а не путем вложения денежных сре</w:t>
      </w:r>
      <w:proofErr w:type="gramStart"/>
      <w:r w:rsidRPr="004E5D36">
        <w:rPr>
          <w:rFonts w:ascii="Times New Roman" w:eastAsia="Times New Roman" w:hAnsi="Times New Roman" w:cs="Times New Roman"/>
          <w:sz w:val="28"/>
          <w:szCs w:val="28"/>
        </w:rPr>
        <w:t>дств в п</w:t>
      </w:r>
      <w:proofErr w:type="gramEnd"/>
      <w:r w:rsidRPr="004E5D36">
        <w:rPr>
          <w:rFonts w:ascii="Times New Roman" w:eastAsia="Times New Roman" w:hAnsi="Times New Roman" w:cs="Times New Roman"/>
          <w:sz w:val="28"/>
          <w:szCs w:val="28"/>
        </w:rPr>
        <w:t>остройку новых подразделений или фирм, а также в разработку  новых программ.</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 Стратегия слияния и поглощения вырабатывается на основе общей стратегии развития компании. На самом высшем уровне рассматривается оценка проекта слияния или поглощения, насколько этот проект  выгоден для компании, соответствует он целям и миссии компании, насколько вписывается в общую стратегию компании и как органично может войти в план мероприятий по реализации стратегии. В наиболее общем виде процесс принятия решений о слияниях или поглощениях можно </w:t>
      </w:r>
      <w:r w:rsidRPr="004E5D36">
        <w:rPr>
          <w:rFonts w:ascii="Times New Roman" w:eastAsia="Times New Roman" w:hAnsi="Times New Roman" w:cs="Times New Roman"/>
          <w:sz w:val="28"/>
          <w:szCs w:val="28"/>
        </w:rPr>
        <w:lastRenderedPageBreak/>
        <w:t>рассмотреть, исходя из сопоставления типовых разделов стратегического плана предприятия с возможностью слияния или поглощения.</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Рассмотрим один из наиболее часто встречаемых путей развития компаний - стратегия органического роста.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Органический рост является наиболее популярным способом развития компании, все предприятия используют его в какой-либо момент существования</w:t>
      </w:r>
      <w:proofErr w:type="gramStart"/>
      <w:r w:rsidRPr="004E5D36">
        <w:rPr>
          <w:rFonts w:ascii="Times New Roman" w:eastAsia="Times New Roman" w:hAnsi="Times New Roman" w:cs="Times New Roman"/>
          <w:sz w:val="28"/>
          <w:szCs w:val="28"/>
        </w:rPr>
        <w:t xml:space="preserve"> .</w:t>
      </w:r>
      <w:proofErr w:type="gramEnd"/>
      <w:r w:rsidRPr="004E5D36">
        <w:rPr>
          <w:rFonts w:ascii="Times New Roman" w:eastAsia="Times New Roman" w:hAnsi="Times New Roman" w:cs="Times New Roman"/>
          <w:sz w:val="28"/>
          <w:szCs w:val="28"/>
        </w:rPr>
        <w:t xml:space="preserve"> Смыслом этой стратегии является то, что прибыль, которую удалось накопить за прошлые года, и заемные средства инвестируются в существующий бизнес. Таким методом достигается рост производственной мощности, увеличение количества рабочих. Преимущества политики органического роста: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Меньшая степень риска при увеличении размеров бизнеса;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В основе лежат знания, опыт, ресурсы, уже имеющиеся в компании;</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Рассматривая органический рост как увеличение уже существующего бизнеса, можно сказать, что он является наиболее дешевым методом  развития.</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Также можно отметить несколько недостатков:</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-Нужно гораздо большее количество времени для получения и реализации результатов, которые при использовании других способов развития достигаются гораздо быстрее;</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Возникновение   ограничений при изменении области деятельности из-за отсутствия необходимых навыков и знаний внутри компаний.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Если компания меняет сферу деятельности, то при политике органического роста нужен больший период времени для того, чтобы  вложения стали приносить прибыль.</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lastRenderedPageBreak/>
        <w:t>При органическом росте для того, чтобы получить результаты от исследований, ноу-хау, требуются большие финансовые затраты и длинный промежуток времени.</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При рассмотрении  процессов поглощения и слияния компаний, нужно особое внимание уделить вопросу выбора стратегии: из-за чего предприятия выбирают поглощение или слияние, а не другие варианты развития. В отличие от стратегии органического роста, процесс слияния и поглощения представляет собой наиболее быстрый способ выхода на новый рынок в том случае, если выход на рынок в короткие сроки имеет ключевое значение для развития бизнеса.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Стремление к расширению масштабов деятельности является неотъемлемым отличительным знаком  любого бизнеса. Однако для того, чтобы такое увеличение  происходило тем или иным способом, нужно, чтобы этот  метод был наиболее продуктивным в сравнении с другими возможными.</w:t>
      </w:r>
    </w:p>
    <w:p w:rsidR="004E5D36" w:rsidRPr="004E5D36" w:rsidRDefault="004E5D36" w:rsidP="004E5D36">
      <w:pPr>
        <w:spacing w:line="360" w:lineRule="auto"/>
        <w:rPr>
          <w:rFonts w:ascii="Times New Roman" w:eastAsia="Times New Roman" w:hAnsi="Times New Roman" w:cs="Times New Roman"/>
          <w:b/>
          <w:sz w:val="28"/>
          <w:szCs w:val="28"/>
        </w:rPr>
      </w:pPr>
      <w:r w:rsidRPr="004E5D36">
        <w:rPr>
          <w:rFonts w:ascii="Times New Roman" w:eastAsia="Times New Roman" w:hAnsi="Times New Roman" w:cs="Times New Roman"/>
          <w:sz w:val="28"/>
          <w:szCs w:val="28"/>
        </w:rPr>
        <w:t>В таблице рассмотрим преимущества и недостатки поглощения и слияния как политики поведения компаний.</w:t>
      </w:r>
    </w:p>
    <w:p w:rsidR="004E5D36" w:rsidRDefault="004E5D36" w:rsidP="004E5D36">
      <w:pPr>
        <w:spacing w:line="360" w:lineRule="auto"/>
        <w:jc w:val="right"/>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Таблица 1</w:t>
      </w:r>
    </w:p>
    <w:p w:rsidR="004E5D36" w:rsidRDefault="004E5D36" w:rsidP="004E5D3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Преимущества и недостатки стратегий слияний и поглощений</w:t>
      </w:r>
    </w:p>
    <w:p w:rsidR="004E5D36" w:rsidRPr="004E5D36" w:rsidRDefault="004E5D36" w:rsidP="004E5D36">
      <w:pPr>
        <w:spacing w:line="360" w:lineRule="auto"/>
        <w:jc w:val="right"/>
        <w:rPr>
          <w:rFonts w:ascii="Times New Roman" w:eastAsia="Times New Roman" w:hAnsi="Times New Roman" w:cs="Times New Roman"/>
          <w:b/>
          <w:sz w:val="28"/>
          <w:szCs w:val="28"/>
        </w:rPr>
      </w:pPr>
      <w:r w:rsidRPr="004E5D36">
        <w:lastRenderedPageBreak/>
        <w:drawing>
          <wp:inline distT="0" distB="0" distL="0" distR="0" wp14:anchorId="5364B8A7" wp14:editId="5A0CAE04">
            <wp:extent cx="5759450" cy="554313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5543133"/>
                    </a:xfrm>
                    <a:prstGeom prst="rect">
                      <a:avLst/>
                    </a:prstGeom>
                    <a:noFill/>
                    <a:ln>
                      <a:noFill/>
                    </a:ln>
                  </pic:spPr>
                </pic:pic>
              </a:graphicData>
            </a:graphic>
          </wp:inline>
        </w:drawing>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Сравнивая, видно неоспоримое преимущество стратегий слияний и поглощений компаний по сравнению со стратегией органического роста  (с помощью накопления капитала). Поглощения и слияния представляют собой средство быстрейшего роста при национальном и транснациональном расширении, данная политика разрешает предприятиям купить быстро кейс «экономико-географических активов», который является  одним из главных ресурсов конкурентоспособности компаний в условиях глобализации экономики.</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Существуют две основные причины слияний или поглощений: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эффект синергии</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lastRenderedPageBreak/>
        <w:t>- уменьшение налогов</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b/>
          <w:sz w:val="28"/>
          <w:szCs w:val="28"/>
        </w:rPr>
        <w:t>Эффект синергии.</w:t>
      </w:r>
      <w:r w:rsidRPr="004E5D36">
        <w:rPr>
          <w:rFonts w:ascii="Times New Roman" w:eastAsia="Times New Roman" w:hAnsi="Times New Roman" w:cs="Times New Roman"/>
          <w:sz w:val="28"/>
          <w:szCs w:val="28"/>
        </w:rPr>
        <w:t xml:space="preserve"> Сумма составляющих компонент  меньше, чем целое, а относительно стоимости предприятия это значит, что цена после объединения выше суммы цен предприятий  взятых по отдельности:</w:t>
      </w:r>
    </w:p>
    <w:p w:rsidR="004E5D36" w:rsidRPr="004E5D36" w:rsidRDefault="004E5D36" w:rsidP="004E5D36">
      <w:pPr>
        <w:spacing w:line="360" w:lineRule="auto"/>
        <w:rPr>
          <w:rFonts w:ascii="Times New Roman" w:eastAsia="Times New Roman" w:hAnsi="Times New Roman" w:cs="Times New Roman"/>
          <w:i/>
          <w:sz w:val="28"/>
          <w:szCs w:val="28"/>
        </w:rPr>
      </w:pPr>
      <w:r>
        <w:rPr>
          <w:rFonts w:ascii="Calibri" w:eastAsia="Times New Roman" w:hAnsi="Calibri" w:cs="Times New Roman"/>
          <w:noProof/>
          <w:lang w:eastAsia="ru-RU"/>
        </w:rPr>
        <w:drawing>
          <wp:inline distT="0" distB="0" distL="0" distR="0">
            <wp:extent cx="166687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209550"/>
                    </a:xfrm>
                    <a:prstGeom prst="rect">
                      <a:avLst/>
                    </a:prstGeom>
                    <a:noFill/>
                    <a:ln>
                      <a:noFill/>
                    </a:ln>
                  </pic:spPr>
                </pic:pic>
              </a:graphicData>
            </a:graphic>
          </wp:inline>
        </w:drawing>
      </w:r>
    </w:p>
    <w:p w:rsidR="004E5D36" w:rsidRPr="004E5D36" w:rsidRDefault="004E5D36" w:rsidP="004E5D36">
      <w:pPr>
        <w:spacing w:line="360" w:lineRule="auto"/>
        <w:rPr>
          <w:rFonts w:ascii="Times New Roman" w:eastAsia="Times New Roman" w:hAnsi="Times New Roman" w:cs="Times New Roman"/>
          <w:b/>
          <w:sz w:val="28"/>
          <w:szCs w:val="28"/>
        </w:rPr>
      </w:pPr>
      <w:r w:rsidRPr="004E5D36">
        <w:rPr>
          <w:rFonts w:ascii="Times New Roman" w:eastAsia="Times New Roman" w:hAnsi="Times New Roman" w:cs="Times New Roman"/>
          <w:sz w:val="28"/>
          <w:szCs w:val="28"/>
        </w:rPr>
        <w:t>Создание дополнительной стоимости  компании как результат синергетического эффекта включает в себя операционную и финансовую синергии. Операционная синергия – это цена, возникающая дополнительно из-за объединения ресурсов и она зависит от вида слияния. Финансовая синергия - это уменьшение затрат  из-за  изменения источников финансирования, цены финансирования и других выгод</w:t>
      </w:r>
      <w:r w:rsidRPr="004E5D36">
        <w:rPr>
          <w:rFonts w:ascii="Times New Roman" w:eastAsia="Times New Roman" w:hAnsi="Times New Roman" w:cs="Times New Roman"/>
          <w:b/>
          <w:sz w:val="28"/>
          <w:szCs w:val="28"/>
        </w:rPr>
        <w:t>.</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b/>
          <w:sz w:val="28"/>
          <w:szCs w:val="28"/>
        </w:rPr>
        <w:t>Экономия на налогах</w:t>
      </w:r>
      <w:r w:rsidRPr="004E5D36">
        <w:rPr>
          <w:rFonts w:ascii="Times New Roman" w:eastAsia="Times New Roman" w:hAnsi="Times New Roman" w:cs="Times New Roman"/>
          <w:sz w:val="28"/>
          <w:szCs w:val="28"/>
        </w:rPr>
        <w:t xml:space="preserve"> обусловлена, к примеру, поглощением высокодоходной компанией  убыточной, когда новая добавочная цена компании не возникает, а происходит перераспределение стоимости между государством и частным сектором.</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При покупке компании с недооцененными акциями возникают </w:t>
      </w:r>
      <w:r w:rsidRPr="004E5D36">
        <w:rPr>
          <w:rFonts w:ascii="Times New Roman" w:eastAsia="Times New Roman" w:hAnsi="Times New Roman" w:cs="Times New Roman"/>
          <w:b/>
          <w:sz w:val="28"/>
          <w:szCs w:val="28"/>
        </w:rPr>
        <w:t>выгоды от операций на рынке ценных бумаг.</w:t>
      </w:r>
    </w:p>
    <w:p w:rsidR="004E5D36" w:rsidRPr="004E5D36" w:rsidRDefault="004E5D36" w:rsidP="004E5D36">
      <w:pPr>
        <w:spacing w:line="360" w:lineRule="auto"/>
        <w:rPr>
          <w:rFonts w:ascii="Times New Roman" w:eastAsia="Times New Roman" w:hAnsi="Times New Roman" w:cs="Times New Roman"/>
          <w:sz w:val="28"/>
          <w:szCs w:val="28"/>
        </w:rPr>
      </w:pPr>
      <w:proofErr w:type="gramStart"/>
      <w:r w:rsidRPr="004E5D36">
        <w:rPr>
          <w:rFonts w:ascii="Times New Roman" w:eastAsia="Times New Roman" w:hAnsi="Times New Roman" w:cs="Times New Roman"/>
          <w:sz w:val="28"/>
          <w:szCs w:val="28"/>
        </w:rPr>
        <w:t>Помимо основных перечисленных причин поглощения и слияния, в основном, указывают такие, как проникновение в новые отрасли, приобретение для распродажи купленного предприятия, выгоды руководства и др. Как  замечают большинство зарубежных специалистов, изменение, как цель слияния или поглощения компаний не увеличивает  стоимость компаний, а может привести к уменьшению ее цены из-за понесенных затрат.</w:t>
      </w:r>
      <w:proofErr w:type="gramEnd"/>
      <w:r w:rsidRPr="004E5D36">
        <w:rPr>
          <w:rFonts w:ascii="Times New Roman" w:eastAsia="Times New Roman" w:hAnsi="Times New Roman" w:cs="Times New Roman"/>
          <w:sz w:val="28"/>
          <w:szCs w:val="28"/>
        </w:rPr>
        <w:t xml:space="preserve"> Если рассматривать ситуацию покупки уже существующей компании с налаженной системой управления, то этот вариант предпочтительней относительно фактора времени. Для компаний, которые еще не имели дело с новой для себя отраслью, именно сделки по </w:t>
      </w:r>
      <w:r w:rsidRPr="004E5D36">
        <w:rPr>
          <w:rFonts w:ascii="Times New Roman" w:eastAsia="Times New Roman" w:hAnsi="Times New Roman" w:cs="Times New Roman"/>
          <w:sz w:val="28"/>
          <w:szCs w:val="28"/>
        </w:rPr>
        <w:lastRenderedPageBreak/>
        <w:t>поглощению и слиянию приводят к тому, что через короткий период времени данные компании догонят своих конкурентов.</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Хотя при сделках по поглощению и слиянию возможны большие затраты</w:t>
      </w:r>
      <w:proofErr w:type="gramStart"/>
      <w:r w:rsidRPr="004E5D36">
        <w:rPr>
          <w:rFonts w:ascii="Times New Roman" w:eastAsia="Times New Roman" w:hAnsi="Times New Roman" w:cs="Times New Roman"/>
          <w:sz w:val="28"/>
          <w:szCs w:val="28"/>
        </w:rPr>
        <w:t xml:space="preserve"> ,</w:t>
      </w:r>
      <w:proofErr w:type="gramEnd"/>
      <w:r w:rsidRPr="004E5D36">
        <w:rPr>
          <w:rFonts w:ascii="Times New Roman" w:eastAsia="Times New Roman" w:hAnsi="Times New Roman" w:cs="Times New Roman"/>
          <w:sz w:val="28"/>
          <w:szCs w:val="28"/>
        </w:rPr>
        <w:t xml:space="preserve"> именно эта стратегия развития бывает более выгодна с финансовой точки зрения, чем политика органического роста относительно нематериальных активов.</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Поглощения и слияния  чаще всего представляют собой  более дорогостоящий способ выйти на рынок в связи с тем, что необходимо выплатить так называемую премию за контроль, представляющую собой дополнительную сумму средств, которую предприятие готово заплатить за приобретение контроля. Кроме того,  затраты при этом способе вступления на рынок могут быть выше ввиду необходимости направления дополнительных средств на соединение компаний или выполнения процедур соответствия требованиям законодательства.</w:t>
      </w:r>
    </w:p>
    <w:p w:rsidR="004E5D36" w:rsidRPr="004E5D36" w:rsidRDefault="004E5D36" w:rsidP="004E5D36">
      <w:pPr>
        <w:spacing w:line="360" w:lineRule="auto"/>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Слияние и поглощение как инвестиционный проект</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Есть различные точки зрения на суть поглощения и слияния. Некоторые специалисты считают сделки по слиянию и поглощению сделками по реструктуризации действующего бизнеса[3,</w:t>
      </w:r>
      <w:r w:rsidRPr="004E5D36">
        <w:rPr>
          <w:rFonts w:ascii="Times New Roman" w:eastAsia="Times New Roman" w:hAnsi="Times New Roman" w:cs="Times New Roman"/>
          <w:sz w:val="28"/>
          <w:szCs w:val="28"/>
          <w:lang w:val="en-US"/>
        </w:rPr>
        <w:t>c</w:t>
      </w:r>
      <w:r w:rsidRPr="004E5D36">
        <w:rPr>
          <w:rFonts w:ascii="Times New Roman" w:eastAsia="Times New Roman" w:hAnsi="Times New Roman" w:cs="Times New Roman"/>
          <w:sz w:val="28"/>
          <w:szCs w:val="28"/>
        </w:rPr>
        <w:t>.23], другие рассматривают слияния и поглощения как инвестиционные проекты[12,</w:t>
      </w:r>
      <w:r w:rsidRPr="004E5D36">
        <w:rPr>
          <w:rFonts w:ascii="Times New Roman" w:eastAsia="Times New Roman" w:hAnsi="Times New Roman" w:cs="Times New Roman"/>
          <w:sz w:val="28"/>
          <w:szCs w:val="28"/>
          <w:lang w:val="en-US"/>
        </w:rPr>
        <w:t>c</w:t>
      </w:r>
      <w:r w:rsidRPr="004E5D36">
        <w:rPr>
          <w:rFonts w:ascii="Times New Roman" w:eastAsia="Times New Roman" w:hAnsi="Times New Roman" w:cs="Times New Roman"/>
          <w:sz w:val="28"/>
          <w:szCs w:val="28"/>
        </w:rPr>
        <w:t>.18].</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 При этом под реструктуризацией бизнеса может пониматься преобразование компании для улучшения ее эффективности - освобождение от убыточных активов, оптимизация структуры управления, поглощение сторонних предприятий[6,</w:t>
      </w:r>
      <w:r w:rsidRPr="004E5D36">
        <w:rPr>
          <w:rFonts w:ascii="Times New Roman" w:eastAsia="Times New Roman" w:hAnsi="Times New Roman" w:cs="Times New Roman"/>
          <w:sz w:val="28"/>
          <w:szCs w:val="28"/>
          <w:lang w:val="en-US"/>
        </w:rPr>
        <w:t>c</w:t>
      </w:r>
      <w:r w:rsidRPr="004E5D36">
        <w:rPr>
          <w:rFonts w:ascii="Times New Roman" w:eastAsia="Times New Roman" w:hAnsi="Times New Roman" w:cs="Times New Roman"/>
          <w:sz w:val="28"/>
          <w:szCs w:val="28"/>
        </w:rPr>
        <w:t>.8]. Реструктуризация может происходить двумя методами: самостоятельно – через увеличение подразделений и филиалов; либо путем объединения, что приводит к сделкам поглощений и слияний.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Наряду с этим инвестиционный проект и реструктуризация  являются методами увеличения производительности предприятия, включая  покупку  </w:t>
      </w:r>
      <w:r w:rsidRPr="004E5D36">
        <w:rPr>
          <w:rFonts w:ascii="Times New Roman" w:eastAsia="Times New Roman" w:hAnsi="Times New Roman" w:cs="Times New Roman"/>
          <w:sz w:val="28"/>
          <w:szCs w:val="28"/>
        </w:rPr>
        <w:lastRenderedPageBreak/>
        <w:t>многообещающего предприятия. Также следует заметить, что под инвестиционным проектом можно подразумевать и реструктуризацию, так как она подразумевает инвестирование средств. Следовательно, деление сделок  поглощения и слияния на инвестиционный проект и реструктуризацию не являются принципиальными, но для удобства сделки слияния и поглощения мы будем рассматривать как инвестиционные проекты.</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Изначально обратим внимание на то, что специалисты в области сделок по слиянию и поглощению недоверчиво относятся к количественным показателям, характеризующим этот процесс. Поглощения и слияния являются сложными сделками, которые плохо поддаются исследованию с помощью хорошо известных  аналитических методов. Исследования, которые акцентируют внимание на слиянии, должны задавать временной период анализа курсов акций и изменение других показателей деятельности. По мере  расширения этого периода  для накопления большего объема информации и получения компанией времени, необходимого на достижения прибыли, делается все </w:t>
      </w:r>
      <w:proofErr w:type="gramStart"/>
      <w:r w:rsidRPr="004E5D36">
        <w:rPr>
          <w:rFonts w:ascii="Times New Roman" w:eastAsia="Times New Roman" w:hAnsi="Times New Roman" w:cs="Times New Roman"/>
          <w:sz w:val="28"/>
          <w:szCs w:val="28"/>
        </w:rPr>
        <w:t>более невозможным</w:t>
      </w:r>
      <w:proofErr w:type="gramEnd"/>
      <w:r w:rsidRPr="004E5D36">
        <w:rPr>
          <w:rFonts w:ascii="Times New Roman" w:eastAsia="Times New Roman" w:hAnsi="Times New Roman" w:cs="Times New Roman"/>
          <w:sz w:val="28"/>
          <w:szCs w:val="28"/>
        </w:rPr>
        <w:t xml:space="preserve"> определить фактор, влияющий на показатели компании. Нелегко объяснить, почему две или несколько компаний, соединившись, стоить будут дороже, чем по отдельности, понять  существующие при этом издержки и выгоды. Решение задачи по расчету синергетического эффекта является одной из наиболее сложных задач. На данный момент существует несколько набросков способов  в области решения этого вопроса. Западные специалисты считают наиболее перспективным направлением в решении этого вопроса метод реальных опционов </w:t>
      </w:r>
      <w:r w:rsidRPr="004E5D36">
        <w:rPr>
          <w:rFonts w:ascii="Times New Roman" w:eastAsia="Times New Roman" w:hAnsi="Times New Roman" w:cs="Times New Roman"/>
          <w:sz w:val="28"/>
          <w:szCs w:val="28"/>
          <w:lang w:val="en-US"/>
        </w:rPr>
        <w:t>ROV</w:t>
      </w:r>
      <w:r w:rsidRPr="004E5D36">
        <w:rPr>
          <w:rFonts w:ascii="Times New Roman" w:eastAsia="Times New Roman" w:hAnsi="Times New Roman" w:cs="Times New Roman"/>
          <w:sz w:val="28"/>
          <w:szCs w:val="28"/>
        </w:rPr>
        <w:t>(</w:t>
      </w:r>
      <w:proofErr w:type="spellStart"/>
      <w:r w:rsidRPr="004E5D36">
        <w:rPr>
          <w:rFonts w:ascii="Times New Roman" w:eastAsia="Times New Roman" w:hAnsi="Times New Roman" w:cs="Times New Roman"/>
          <w:sz w:val="28"/>
          <w:szCs w:val="28"/>
          <w:lang w:val="en-US"/>
        </w:rPr>
        <w:t>RealOptionValuation</w:t>
      </w:r>
      <w:proofErr w:type="spellEnd"/>
      <w:r w:rsidRPr="004E5D36">
        <w:rPr>
          <w:rFonts w:ascii="Times New Roman" w:eastAsia="Times New Roman" w:hAnsi="Times New Roman" w:cs="Times New Roman"/>
          <w:sz w:val="28"/>
          <w:szCs w:val="28"/>
        </w:rPr>
        <w:t xml:space="preserve">). </w:t>
      </w:r>
      <w:proofErr w:type="gramStart"/>
      <w:r w:rsidRPr="004E5D36">
        <w:rPr>
          <w:rFonts w:ascii="Times New Roman" w:eastAsia="Times New Roman" w:hAnsi="Times New Roman" w:cs="Times New Roman"/>
          <w:sz w:val="28"/>
          <w:szCs w:val="28"/>
        </w:rPr>
        <w:t xml:space="preserve">При этом нужно учитывать  то, что сделки, приводящие к процессам с. и п., соединены с многочисленными вероятностными оценками  будущих изменений, большим количеством вариантов решений при объединении и формировании новых различных бизнес-структур,  появлением различных системных эффектов в компании, </w:t>
      </w:r>
      <w:r w:rsidRPr="004E5D36">
        <w:rPr>
          <w:rFonts w:ascii="Times New Roman" w:eastAsia="Times New Roman" w:hAnsi="Times New Roman" w:cs="Times New Roman"/>
          <w:sz w:val="28"/>
          <w:szCs w:val="28"/>
        </w:rPr>
        <w:lastRenderedPageBreak/>
        <w:t>существованием  различных вариантов применения  финансовых запасов, имеющих возможность одновременно реализовать несколько проектов долгосрочного инвестирования.</w:t>
      </w:r>
      <w:proofErr w:type="gramEnd"/>
    </w:p>
    <w:p w:rsidR="004E5D36" w:rsidRPr="004E5D36" w:rsidRDefault="004E5D36" w:rsidP="004E5D36">
      <w:pPr>
        <w:spacing w:line="360" w:lineRule="auto"/>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Риски, сопутствующие процессу слияния и поглощения</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Разработка планов  по реализации будущего договора представляет собой достаточно сложную процедуру, учитывающую  множество моментов неопределенности. Большинство  данных, на которых основываются при разработке сделки по слиянию, не являются достаточно достоверными и в основном носят прогнозный характер. Чтобы спрогнозировать ситуацию, требуется точно проанализировать конкурентные позиции, фондовые и товарные рынки, рынки технологий, труда, при этом точность данного прогноза будет зависеть от различных приближений. Из-за этого одним из главных факторов  успеха сделки является готовность к возникновению проблем и готовность к конструктивному и быстрому их решению.</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Для предоставления данного решения главное заранее наметить не только  положительные стороны, но и всевозможные риски, появляющиеся при слиянии и поглощении.</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Для процесса реализации </w:t>
      </w:r>
      <w:r w:rsidRPr="004E5D36">
        <w:rPr>
          <w:rFonts w:ascii="Times New Roman" w:eastAsia="Times New Roman" w:hAnsi="Times New Roman" w:cs="Times New Roman"/>
          <w:sz w:val="28"/>
          <w:szCs w:val="28"/>
          <w:lang w:val="en-US"/>
        </w:rPr>
        <w:t>M</w:t>
      </w:r>
      <w:r w:rsidRPr="004E5D36">
        <w:rPr>
          <w:rFonts w:ascii="Times New Roman" w:eastAsia="Times New Roman" w:hAnsi="Times New Roman" w:cs="Times New Roman"/>
          <w:sz w:val="28"/>
          <w:szCs w:val="28"/>
        </w:rPr>
        <w:t>&amp;</w:t>
      </w:r>
      <w:r w:rsidRPr="004E5D36">
        <w:rPr>
          <w:rFonts w:ascii="Times New Roman" w:eastAsia="Times New Roman" w:hAnsi="Times New Roman" w:cs="Times New Roman"/>
          <w:sz w:val="28"/>
          <w:szCs w:val="28"/>
          <w:lang w:val="en-US"/>
        </w:rPr>
        <w:t>A</w:t>
      </w:r>
      <w:r w:rsidRPr="004E5D36">
        <w:rPr>
          <w:rFonts w:ascii="Times New Roman" w:eastAsia="Times New Roman" w:hAnsi="Times New Roman" w:cs="Times New Roman"/>
          <w:sz w:val="28"/>
          <w:szCs w:val="28"/>
        </w:rPr>
        <w:t xml:space="preserve"> можно условно выделить два этапа: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стратегический этап - когда определяется партнер по сделке, оценка сделки, идет процесс переговоров;</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 </w:t>
      </w:r>
      <w:proofErr w:type="gramStart"/>
      <w:r w:rsidRPr="004E5D36">
        <w:rPr>
          <w:rFonts w:ascii="Times New Roman" w:eastAsia="Times New Roman" w:hAnsi="Times New Roman" w:cs="Times New Roman"/>
          <w:sz w:val="28"/>
          <w:szCs w:val="28"/>
        </w:rPr>
        <w:t>инфраструктурный</w:t>
      </w:r>
      <w:proofErr w:type="gramEnd"/>
      <w:r w:rsidRPr="004E5D36">
        <w:rPr>
          <w:rFonts w:ascii="Times New Roman" w:eastAsia="Times New Roman" w:hAnsi="Times New Roman" w:cs="Times New Roman"/>
          <w:sz w:val="28"/>
          <w:szCs w:val="28"/>
        </w:rPr>
        <w:t xml:space="preserve"> - когда происходит рассмотрение разработки схем финансовых потоков, проводятся интеграционные мероприятия.</w:t>
      </w:r>
    </w:p>
    <w:p w:rsidR="004E5D36" w:rsidRPr="004E5D36" w:rsidRDefault="004E5D36" w:rsidP="004E5D36">
      <w:pPr>
        <w:spacing w:line="360" w:lineRule="auto"/>
        <w:ind w:left="720"/>
        <w:rPr>
          <w:rFonts w:ascii="Times New Roman" w:eastAsia="Times New Roman" w:hAnsi="Times New Roman" w:cs="Times New Roman"/>
          <w:b/>
          <w:sz w:val="28"/>
          <w:szCs w:val="28"/>
        </w:rPr>
      </w:pPr>
      <w:r>
        <w:rPr>
          <w:rFonts w:ascii="Times New Roman" w:eastAsia="Times New Roman" w:hAnsi="Times New Roman" w:cs="Times New Roman"/>
          <w:i/>
          <w:noProof/>
          <w:sz w:val="28"/>
          <w:szCs w:val="28"/>
          <w:lang w:eastAsia="ru-RU"/>
        </w:rPr>
        <w:lastRenderedPageBreak/>
        <w:drawing>
          <wp:inline distT="0" distB="0" distL="0" distR="0">
            <wp:extent cx="4962525" cy="37528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3752850"/>
                    </a:xfrm>
                    <a:prstGeom prst="rect">
                      <a:avLst/>
                    </a:prstGeom>
                    <a:noFill/>
                    <a:ln>
                      <a:noFill/>
                    </a:ln>
                  </pic:spPr>
                </pic:pic>
              </a:graphicData>
            </a:graphic>
          </wp:inline>
        </w:drawing>
      </w:r>
    </w:p>
    <w:p w:rsidR="004E5D36" w:rsidRPr="004E5D36" w:rsidRDefault="004E5D36" w:rsidP="004E5D36">
      <w:pPr>
        <w:spacing w:line="360" w:lineRule="auto"/>
        <w:rPr>
          <w:rFonts w:ascii="Times New Roman" w:eastAsia="Times New Roman" w:hAnsi="Times New Roman" w:cs="Times New Roman"/>
          <w:b/>
          <w:sz w:val="40"/>
          <w:szCs w:val="40"/>
        </w:rPr>
      </w:pPr>
    </w:p>
    <w:p w:rsidR="004E5D36" w:rsidRPr="004E5D36" w:rsidRDefault="004E5D36" w:rsidP="004E5D36">
      <w:pPr>
        <w:spacing w:line="360" w:lineRule="auto"/>
        <w:rPr>
          <w:rFonts w:ascii="Times New Roman" w:eastAsia="Times New Roman" w:hAnsi="Times New Roman" w:cs="Times New Roman"/>
          <w:b/>
          <w:sz w:val="40"/>
          <w:szCs w:val="40"/>
        </w:rPr>
      </w:pPr>
    </w:p>
    <w:p w:rsidR="004E5D36" w:rsidRPr="004E5D36" w:rsidRDefault="004E5D36" w:rsidP="004E5D36">
      <w:pPr>
        <w:spacing w:line="360" w:lineRule="auto"/>
        <w:jc w:val="center"/>
        <w:rPr>
          <w:rFonts w:ascii="Times New Roman" w:eastAsia="Times New Roman" w:hAnsi="Times New Roman" w:cs="Times New Roman"/>
          <w:b/>
          <w:sz w:val="40"/>
          <w:szCs w:val="40"/>
        </w:rPr>
      </w:pPr>
    </w:p>
    <w:p w:rsidR="004E5D36" w:rsidRPr="004E5D36" w:rsidRDefault="004E5D36" w:rsidP="004E5D36">
      <w:pPr>
        <w:spacing w:line="360" w:lineRule="auto"/>
        <w:jc w:val="center"/>
        <w:rPr>
          <w:rFonts w:ascii="Times New Roman" w:eastAsia="Times New Roman" w:hAnsi="Times New Roman" w:cs="Times New Roman"/>
          <w:b/>
          <w:sz w:val="40"/>
          <w:szCs w:val="40"/>
        </w:rPr>
      </w:pPr>
    </w:p>
    <w:p w:rsidR="004E5D36" w:rsidRPr="004E5D36" w:rsidRDefault="004E5D36" w:rsidP="004E5D36">
      <w:pPr>
        <w:spacing w:line="360" w:lineRule="auto"/>
        <w:jc w:val="center"/>
        <w:rPr>
          <w:rFonts w:ascii="Times New Roman" w:eastAsia="Times New Roman" w:hAnsi="Times New Roman" w:cs="Times New Roman"/>
          <w:b/>
          <w:sz w:val="40"/>
          <w:szCs w:val="40"/>
        </w:rPr>
      </w:pPr>
    </w:p>
    <w:p w:rsidR="004E5D36" w:rsidRPr="004E5D36" w:rsidRDefault="004E5D36" w:rsidP="004E5D36">
      <w:pPr>
        <w:spacing w:line="360" w:lineRule="auto"/>
        <w:jc w:val="center"/>
        <w:rPr>
          <w:rFonts w:ascii="Times New Roman" w:eastAsia="Times New Roman" w:hAnsi="Times New Roman" w:cs="Times New Roman"/>
          <w:b/>
          <w:sz w:val="40"/>
          <w:szCs w:val="40"/>
        </w:rPr>
      </w:pPr>
    </w:p>
    <w:p w:rsidR="004E5D36" w:rsidRPr="004E5D36" w:rsidRDefault="004E5D36" w:rsidP="004E5D36">
      <w:pPr>
        <w:spacing w:line="360" w:lineRule="auto"/>
        <w:jc w:val="center"/>
        <w:rPr>
          <w:rFonts w:ascii="Times New Roman" w:eastAsia="Times New Roman" w:hAnsi="Times New Roman" w:cs="Times New Roman"/>
          <w:b/>
          <w:sz w:val="40"/>
          <w:szCs w:val="40"/>
        </w:rPr>
      </w:pPr>
    </w:p>
    <w:p w:rsidR="004E5D36" w:rsidRPr="004E5D36" w:rsidRDefault="004E5D36" w:rsidP="004E5D36">
      <w:pPr>
        <w:spacing w:line="360" w:lineRule="auto"/>
        <w:jc w:val="center"/>
        <w:rPr>
          <w:rFonts w:ascii="Times New Roman" w:eastAsia="Times New Roman" w:hAnsi="Times New Roman" w:cs="Times New Roman"/>
          <w:b/>
          <w:sz w:val="40"/>
          <w:szCs w:val="40"/>
        </w:rPr>
      </w:pPr>
    </w:p>
    <w:p w:rsidR="004E5D36" w:rsidRPr="004E5D36" w:rsidRDefault="004E5D36" w:rsidP="004E5D36">
      <w:pPr>
        <w:spacing w:line="360" w:lineRule="auto"/>
        <w:jc w:val="center"/>
        <w:rPr>
          <w:rFonts w:ascii="Times New Roman" w:eastAsia="Times New Roman" w:hAnsi="Times New Roman" w:cs="Times New Roman"/>
          <w:b/>
          <w:sz w:val="40"/>
          <w:szCs w:val="40"/>
        </w:rPr>
      </w:pPr>
    </w:p>
    <w:p w:rsidR="004E5D36" w:rsidRPr="004E5D36" w:rsidRDefault="004E5D36" w:rsidP="004E5D36">
      <w:pPr>
        <w:spacing w:line="360" w:lineRule="auto"/>
        <w:jc w:val="center"/>
        <w:rPr>
          <w:rFonts w:ascii="Times New Roman" w:eastAsia="Times New Roman" w:hAnsi="Times New Roman" w:cs="Times New Roman"/>
          <w:b/>
          <w:sz w:val="40"/>
          <w:szCs w:val="40"/>
        </w:rPr>
      </w:pPr>
      <w:r w:rsidRPr="004E5D36">
        <w:rPr>
          <w:rFonts w:ascii="Times New Roman" w:eastAsia="Times New Roman" w:hAnsi="Times New Roman" w:cs="Times New Roman"/>
          <w:b/>
          <w:sz w:val="40"/>
          <w:szCs w:val="40"/>
        </w:rPr>
        <w:lastRenderedPageBreak/>
        <w:t>3.Метод реальных опционов для оценки слияний и поглощений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При условии  повышенной неопределенности обычные подходы к оценке и управлению стоимостью, на основе приведенных денежных потоков, чаще всего занижают цену бизнеса  или инвестиционного проекта. Прежде </w:t>
      </w:r>
      <w:proofErr w:type="gramStart"/>
      <w:r w:rsidRPr="004E5D36">
        <w:rPr>
          <w:rFonts w:ascii="Times New Roman" w:eastAsia="Times New Roman" w:hAnsi="Times New Roman" w:cs="Times New Roman"/>
          <w:sz w:val="28"/>
          <w:szCs w:val="28"/>
        </w:rPr>
        <w:t>всего</w:t>
      </w:r>
      <w:proofErr w:type="gramEnd"/>
      <w:r w:rsidRPr="004E5D36">
        <w:rPr>
          <w:rFonts w:ascii="Times New Roman" w:eastAsia="Times New Roman" w:hAnsi="Times New Roman" w:cs="Times New Roman"/>
          <w:sz w:val="28"/>
          <w:szCs w:val="28"/>
        </w:rPr>
        <w:t xml:space="preserve"> данный факт связан с тем, что анализ приведенной стоимости не обращает внимание на гибкость бизнеса и вероятность принятия различных решений, связанных с управлением компанией, в ответ на изменения внешней среды. Метод дисконтированных денежных потоков основывается  на полученном прогнозе платежей в будущем и на деле возможно </w:t>
      </w:r>
      <w:proofErr w:type="spellStart"/>
      <w:r w:rsidRPr="004E5D36">
        <w:rPr>
          <w:rFonts w:ascii="Times New Roman" w:eastAsia="Times New Roman" w:hAnsi="Times New Roman" w:cs="Times New Roman"/>
          <w:sz w:val="28"/>
          <w:szCs w:val="28"/>
        </w:rPr>
        <w:t>учитывание</w:t>
      </w:r>
      <w:proofErr w:type="spellEnd"/>
      <w:r w:rsidRPr="004E5D36">
        <w:rPr>
          <w:rFonts w:ascii="Times New Roman" w:eastAsia="Times New Roman" w:hAnsi="Times New Roman" w:cs="Times New Roman"/>
          <w:sz w:val="28"/>
          <w:szCs w:val="28"/>
        </w:rPr>
        <w:t xml:space="preserve"> только нескольких вариантов исходов событий. Из-за этого с начала 70-х гг.  20 века принимались попытки применить к оценке инвестиционных проектов методы, учитывающие стохастическую природу отдельных факторов проекта. Этот метод, по сравнению с традиционными методами оценки, дает возможность учесть при нахождении  стоимости актива возможные изменения внешней среды и адекватную реакцию на них менеджеров. В частности, его использование возможно при </w:t>
      </w:r>
      <w:proofErr w:type="gramStart"/>
      <w:r w:rsidRPr="004E5D36">
        <w:rPr>
          <w:rFonts w:ascii="Times New Roman" w:eastAsia="Times New Roman" w:hAnsi="Times New Roman" w:cs="Times New Roman"/>
          <w:sz w:val="28"/>
          <w:szCs w:val="28"/>
        </w:rPr>
        <w:t>отрицательном</w:t>
      </w:r>
      <w:proofErr w:type="gramEnd"/>
      <w:r w:rsidRPr="004E5D36">
        <w:rPr>
          <w:rFonts w:ascii="Times New Roman" w:eastAsia="Times New Roman" w:hAnsi="Times New Roman" w:cs="Times New Roman"/>
          <w:sz w:val="28"/>
          <w:szCs w:val="28"/>
        </w:rPr>
        <w:t xml:space="preserve"> </w:t>
      </w:r>
      <w:r w:rsidRPr="004E5D36">
        <w:rPr>
          <w:rFonts w:ascii="Times New Roman" w:eastAsia="Times New Roman" w:hAnsi="Times New Roman" w:cs="Times New Roman"/>
          <w:sz w:val="28"/>
          <w:szCs w:val="28"/>
          <w:lang w:val="en-US"/>
        </w:rPr>
        <w:t>NPV</w:t>
      </w:r>
      <w:r w:rsidRPr="004E5D36">
        <w:rPr>
          <w:rFonts w:ascii="Times New Roman" w:eastAsia="Times New Roman" w:hAnsi="Times New Roman" w:cs="Times New Roman"/>
          <w:sz w:val="28"/>
          <w:szCs w:val="28"/>
        </w:rPr>
        <w:t xml:space="preserve">  проекта.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Эта теория первоначально была разработана для финансовых опционов. Самым известным теоретическим исследованием в данной области является работа Ф. </w:t>
      </w:r>
      <w:proofErr w:type="spellStart"/>
      <w:r w:rsidRPr="004E5D36">
        <w:rPr>
          <w:rFonts w:ascii="Times New Roman" w:eastAsia="Times New Roman" w:hAnsi="Times New Roman" w:cs="Times New Roman"/>
          <w:sz w:val="28"/>
          <w:szCs w:val="28"/>
        </w:rPr>
        <w:t>Блэка</w:t>
      </w:r>
      <w:proofErr w:type="spellEnd"/>
      <w:r w:rsidRPr="004E5D36">
        <w:rPr>
          <w:rFonts w:ascii="Times New Roman" w:eastAsia="Times New Roman" w:hAnsi="Times New Roman" w:cs="Times New Roman"/>
          <w:sz w:val="28"/>
          <w:szCs w:val="28"/>
        </w:rPr>
        <w:t xml:space="preserve"> и М. </w:t>
      </w:r>
      <w:proofErr w:type="spellStart"/>
      <w:r w:rsidRPr="004E5D36">
        <w:rPr>
          <w:rFonts w:ascii="Times New Roman" w:eastAsia="Times New Roman" w:hAnsi="Times New Roman" w:cs="Times New Roman"/>
          <w:sz w:val="28"/>
          <w:szCs w:val="28"/>
        </w:rPr>
        <w:t>Шоулза</w:t>
      </w:r>
      <w:proofErr w:type="spellEnd"/>
      <w:r w:rsidRPr="004E5D36">
        <w:rPr>
          <w:rFonts w:ascii="Times New Roman" w:eastAsia="Times New Roman" w:hAnsi="Times New Roman" w:cs="Times New Roman"/>
          <w:sz w:val="28"/>
          <w:szCs w:val="28"/>
        </w:rPr>
        <w:t xml:space="preserve"> « Оценка опционных контрактов и измерение рыночной эффективности» (1972) и названная в их честь формула. Наработки в данной области осуществлялись также Р. С. Мертоном </w:t>
      </w:r>
      <w:proofErr w:type="gramStart"/>
      <w:r w:rsidRPr="004E5D36">
        <w:rPr>
          <w:rFonts w:ascii="Times New Roman" w:eastAsia="Times New Roman" w:hAnsi="Times New Roman" w:cs="Times New Roman"/>
          <w:sz w:val="28"/>
          <w:szCs w:val="28"/>
        </w:rPr>
        <w:t>в</w:t>
      </w:r>
      <w:proofErr w:type="gramEnd"/>
      <w:r w:rsidRPr="004E5D36">
        <w:rPr>
          <w:rFonts w:ascii="Times New Roman" w:eastAsia="Times New Roman" w:hAnsi="Times New Roman" w:cs="Times New Roman"/>
          <w:sz w:val="28"/>
          <w:szCs w:val="28"/>
        </w:rPr>
        <w:t xml:space="preserve">  « </w:t>
      </w:r>
      <w:proofErr w:type="gramStart"/>
      <w:r w:rsidRPr="004E5D36">
        <w:rPr>
          <w:rFonts w:ascii="Times New Roman" w:eastAsia="Times New Roman" w:hAnsi="Times New Roman" w:cs="Times New Roman"/>
          <w:sz w:val="28"/>
          <w:szCs w:val="28"/>
        </w:rPr>
        <w:t>Теория</w:t>
      </w:r>
      <w:proofErr w:type="gramEnd"/>
      <w:r w:rsidRPr="004E5D36">
        <w:rPr>
          <w:rFonts w:ascii="Times New Roman" w:eastAsia="Times New Roman" w:hAnsi="Times New Roman" w:cs="Times New Roman"/>
          <w:sz w:val="28"/>
          <w:szCs w:val="28"/>
        </w:rPr>
        <w:t xml:space="preserve"> рациональной оценки опционов» (1973), а также </w:t>
      </w:r>
      <w:proofErr w:type="spellStart"/>
      <w:r w:rsidRPr="004E5D36">
        <w:rPr>
          <w:rFonts w:ascii="Times New Roman" w:eastAsia="Times New Roman" w:hAnsi="Times New Roman" w:cs="Times New Roman"/>
          <w:sz w:val="28"/>
          <w:szCs w:val="28"/>
        </w:rPr>
        <w:t>Дж.С</w:t>
      </w:r>
      <w:proofErr w:type="spellEnd"/>
      <w:r w:rsidRPr="004E5D36">
        <w:rPr>
          <w:rFonts w:ascii="Times New Roman" w:eastAsia="Times New Roman" w:hAnsi="Times New Roman" w:cs="Times New Roman"/>
          <w:sz w:val="28"/>
          <w:szCs w:val="28"/>
        </w:rPr>
        <w:t xml:space="preserve">. Коксом и С.А. Россом  в работе« Оценка опционов: упрощенный подход» (1979), </w:t>
      </w:r>
      <w:proofErr w:type="spellStart"/>
      <w:r w:rsidRPr="004E5D36">
        <w:rPr>
          <w:rFonts w:ascii="Times New Roman" w:eastAsia="Times New Roman" w:hAnsi="Times New Roman" w:cs="Times New Roman"/>
          <w:sz w:val="28"/>
          <w:szCs w:val="28"/>
        </w:rPr>
        <w:t>Дж.С.Халлом</w:t>
      </w:r>
      <w:proofErr w:type="spellEnd"/>
      <w:r w:rsidRPr="004E5D36">
        <w:rPr>
          <w:rFonts w:ascii="Times New Roman" w:eastAsia="Times New Roman" w:hAnsi="Times New Roman" w:cs="Times New Roman"/>
          <w:sz w:val="28"/>
          <w:szCs w:val="28"/>
        </w:rPr>
        <w:t xml:space="preserve"> «Опционы, фьючерсы и другие финансовые инструменты» (1995).</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lastRenderedPageBreak/>
        <w:t xml:space="preserve">В связи с тем, что у некоторых видов нефинансовых активов обнаружили опционные характеристики в начале 80-х гг. 20 века,  возник метод реальных опционов. В качестве самых известных теоретических работ можно назвать исследования </w:t>
      </w:r>
      <w:proofErr w:type="spellStart"/>
      <w:r w:rsidRPr="004E5D36">
        <w:rPr>
          <w:rFonts w:ascii="Times New Roman" w:eastAsia="Times New Roman" w:hAnsi="Times New Roman" w:cs="Times New Roman"/>
          <w:sz w:val="28"/>
          <w:szCs w:val="28"/>
        </w:rPr>
        <w:t>Ториньо</w:t>
      </w:r>
      <w:proofErr w:type="spellEnd"/>
      <w:r w:rsidRPr="004E5D36">
        <w:rPr>
          <w:rFonts w:ascii="Times New Roman" w:eastAsia="Times New Roman" w:hAnsi="Times New Roman" w:cs="Times New Roman"/>
          <w:sz w:val="28"/>
          <w:szCs w:val="28"/>
        </w:rPr>
        <w:t xml:space="preserve">, </w:t>
      </w:r>
      <w:proofErr w:type="spellStart"/>
      <w:r w:rsidRPr="004E5D36">
        <w:rPr>
          <w:rFonts w:ascii="Times New Roman" w:eastAsia="Times New Roman" w:hAnsi="Times New Roman" w:cs="Times New Roman"/>
          <w:sz w:val="28"/>
          <w:szCs w:val="28"/>
        </w:rPr>
        <w:t>Бреннана</w:t>
      </w:r>
      <w:proofErr w:type="spellEnd"/>
      <w:r w:rsidRPr="004E5D36">
        <w:rPr>
          <w:rFonts w:ascii="Times New Roman" w:eastAsia="Times New Roman" w:hAnsi="Times New Roman" w:cs="Times New Roman"/>
          <w:sz w:val="28"/>
          <w:szCs w:val="28"/>
        </w:rPr>
        <w:t xml:space="preserve"> и Шварца, </w:t>
      </w:r>
      <w:proofErr w:type="spellStart"/>
      <w:r w:rsidRPr="004E5D36">
        <w:rPr>
          <w:rFonts w:ascii="Times New Roman" w:eastAsia="Times New Roman" w:hAnsi="Times New Roman" w:cs="Times New Roman"/>
          <w:sz w:val="28"/>
          <w:szCs w:val="28"/>
        </w:rPr>
        <w:t>Триджорджиса</w:t>
      </w:r>
      <w:proofErr w:type="spellEnd"/>
      <w:r w:rsidRPr="004E5D36">
        <w:rPr>
          <w:rFonts w:ascii="Times New Roman" w:eastAsia="Times New Roman" w:hAnsi="Times New Roman" w:cs="Times New Roman"/>
          <w:sz w:val="28"/>
          <w:szCs w:val="28"/>
        </w:rPr>
        <w:t xml:space="preserve">, </w:t>
      </w:r>
      <w:proofErr w:type="spellStart"/>
      <w:r w:rsidRPr="004E5D36">
        <w:rPr>
          <w:rFonts w:ascii="Times New Roman" w:eastAsia="Times New Roman" w:hAnsi="Times New Roman" w:cs="Times New Roman"/>
          <w:sz w:val="28"/>
          <w:szCs w:val="28"/>
        </w:rPr>
        <w:t>Паддокаа</w:t>
      </w:r>
      <w:proofErr w:type="spellEnd"/>
      <w:r w:rsidRPr="004E5D36">
        <w:rPr>
          <w:rFonts w:ascii="Times New Roman" w:eastAsia="Times New Roman" w:hAnsi="Times New Roman" w:cs="Times New Roman"/>
          <w:sz w:val="28"/>
          <w:szCs w:val="28"/>
        </w:rPr>
        <w:t xml:space="preserve">, </w:t>
      </w:r>
      <w:proofErr w:type="spellStart"/>
      <w:r w:rsidRPr="004E5D36">
        <w:rPr>
          <w:rFonts w:ascii="Times New Roman" w:eastAsia="Times New Roman" w:hAnsi="Times New Roman" w:cs="Times New Roman"/>
          <w:sz w:val="28"/>
          <w:szCs w:val="28"/>
        </w:rPr>
        <w:t>Сьигеля</w:t>
      </w:r>
      <w:proofErr w:type="spellEnd"/>
      <w:r w:rsidRPr="004E5D36">
        <w:rPr>
          <w:rFonts w:ascii="Times New Roman" w:eastAsia="Times New Roman" w:hAnsi="Times New Roman" w:cs="Times New Roman"/>
          <w:sz w:val="28"/>
          <w:szCs w:val="28"/>
        </w:rPr>
        <w:t xml:space="preserve"> и Смита, а также </w:t>
      </w:r>
      <w:proofErr w:type="spellStart"/>
      <w:r w:rsidRPr="004E5D36">
        <w:rPr>
          <w:rFonts w:ascii="Times New Roman" w:eastAsia="Times New Roman" w:hAnsi="Times New Roman" w:cs="Times New Roman"/>
          <w:sz w:val="28"/>
          <w:szCs w:val="28"/>
        </w:rPr>
        <w:t>Калатилака</w:t>
      </w:r>
      <w:proofErr w:type="spellEnd"/>
      <w:r w:rsidRPr="004E5D36">
        <w:rPr>
          <w:rFonts w:ascii="Times New Roman" w:eastAsia="Times New Roman" w:hAnsi="Times New Roman" w:cs="Times New Roman"/>
          <w:sz w:val="28"/>
          <w:szCs w:val="28"/>
        </w:rPr>
        <w:t xml:space="preserve"> и </w:t>
      </w:r>
      <w:proofErr w:type="spellStart"/>
      <w:r w:rsidRPr="004E5D36">
        <w:rPr>
          <w:rFonts w:ascii="Times New Roman" w:eastAsia="Times New Roman" w:hAnsi="Times New Roman" w:cs="Times New Roman"/>
          <w:sz w:val="28"/>
          <w:szCs w:val="28"/>
        </w:rPr>
        <w:t>Фернандеса</w:t>
      </w:r>
      <w:proofErr w:type="spellEnd"/>
      <w:r w:rsidRPr="004E5D36">
        <w:rPr>
          <w:rFonts w:ascii="Times New Roman" w:eastAsia="Times New Roman" w:hAnsi="Times New Roman" w:cs="Times New Roman"/>
          <w:sz w:val="28"/>
          <w:szCs w:val="28"/>
        </w:rPr>
        <w:t>.</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Владелец опциона имеет право на покупку или продажу базового актива в определенном объеме по фиксированной цене на дату исполнения опциона или  до ее наступления (в зависимости от вида опциона). При этом у владельца опциона нет обязательств в виде исполнения опциона, поэтому окончание опциона пройдет без последствий.</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Опционы можно классифицировать по характеристикам, сведенным в таб.2.</w:t>
      </w:r>
    </w:p>
    <w:p w:rsidR="004E5D36" w:rsidRPr="004E5D36" w:rsidRDefault="004E5D36" w:rsidP="004E5D36">
      <w:pPr>
        <w:spacing w:line="360" w:lineRule="auto"/>
        <w:ind w:left="720"/>
        <w:jc w:val="right"/>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Таблица 2</w:t>
      </w:r>
    </w:p>
    <w:p w:rsidR="004E5D36" w:rsidRPr="004E5D36" w:rsidRDefault="004E5D36" w:rsidP="004E5D36">
      <w:pPr>
        <w:spacing w:line="360" w:lineRule="auto"/>
        <w:ind w:left="720"/>
        <w:jc w:val="center"/>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Классификация опционов</w:t>
      </w:r>
    </w:p>
    <w:p w:rsidR="004E5D36" w:rsidRPr="004E5D36" w:rsidRDefault="004E5D36" w:rsidP="004E5D36">
      <w:pPr>
        <w:spacing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lastRenderedPageBreak/>
        <w:drawing>
          <wp:inline distT="0" distB="0" distL="0" distR="0">
            <wp:extent cx="5753100" cy="74009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7400925"/>
                    </a:xfrm>
                    <a:prstGeom prst="rect">
                      <a:avLst/>
                    </a:prstGeom>
                    <a:noFill/>
                    <a:ln>
                      <a:noFill/>
                    </a:ln>
                  </pic:spPr>
                </pic:pic>
              </a:graphicData>
            </a:graphic>
          </wp:inline>
        </w:drawing>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Опцион </w:t>
      </w:r>
      <w:proofErr w:type="spellStart"/>
      <w:r w:rsidRPr="004E5D36">
        <w:rPr>
          <w:rFonts w:ascii="Times New Roman" w:eastAsia="Times New Roman" w:hAnsi="Times New Roman" w:cs="Times New Roman"/>
          <w:sz w:val="28"/>
          <w:szCs w:val="28"/>
        </w:rPr>
        <w:t>колл</w:t>
      </w:r>
      <w:proofErr w:type="spellEnd"/>
      <w:r w:rsidRPr="004E5D36">
        <w:rPr>
          <w:rFonts w:ascii="Times New Roman" w:eastAsia="Times New Roman" w:hAnsi="Times New Roman" w:cs="Times New Roman"/>
          <w:sz w:val="28"/>
          <w:szCs w:val="28"/>
        </w:rPr>
        <w:t xml:space="preserve"> (иначе называемый опционом покупателя) дает  право покупки базового актива по цене исполнения на дату окончания опциона (европейский опцион) или до ее наступления (американский опцион). Опцион пут (опцион продавца) дает  его владельцу право продать базовый </w:t>
      </w:r>
      <w:r w:rsidRPr="004E5D36">
        <w:rPr>
          <w:rFonts w:ascii="Times New Roman" w:eastAsia="Times New Roman" w:hAnsi="Times New Roman" w:cs="Times New Roman"/>
          <w:sz w:val="28"/>
          <w:szCs w:val="28"/>
        </w:rPr>
        <w:lastRenderedPageBreak/>
        <w:t>актив по фиксированной цене (цене исполнения) в любое время: на дату исполнения или до ее наступления.</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Главными показателями  стоимости финансового опциона являются:</w:t>
      </w:r>
    </w:p>
    <w:p w:rsidR="004E5D36" w:rsidRPr="004E5D36" w:rsidRDefault="004E5D36" w:rsidP="004E5D36">
      <w:pPr>
        <w:numPr>
          <w:ilvl w:val="0"/>
          <w:numId w:val="7"/>
        </w:num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Стоимость базового актива на данный момент;</w:t>
      </w:r>
    </w:p>
    <w:p w:rsidR="004E5D36" w:rsidRPr="004E5D36" w:rsidRDefault="004E5D36" w:rsidP="004E5D36">
      <w:pPr>
        <w:numPr>
          <w:ilvl w:val="0"/>
          <w:numId w:val="7"/>
        </w:num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Разброс стоимости базового актива;</w:t>
      </w:r>
    </w:p>
    <w:p w:rsidR="004E5D36" w:rsidRPr="004E5D36" w:rsidRDefault="004E5D36" w:rsidP="004E5D36">
      <w:pPr>
        <w:numPr>
          <w:ilvl w:val="0"/>
          <w:numId w:val="7"/>
        </w:num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Дивиденды, выплачиваемые по базовому активу;</w:t>
      </w:r>
    </w:p>
    <w:p w:rsidR="004E5D36" w:rsidRPr="004E5D36" w:rsidRDefault="004E5D36" w:rsidP="004E5D36">
      <w:pPr>
        <w:numPr>
          <w:ilvl w:val="0"/>
          <w:numId w:val="7"/>
        </w:num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Цена исполнения опциона (одна из важнейших его характеристик);</w:t>
      </w:r>
    </w:p>
    <w:p w:rsidR="004E5D36" w:rsidRPr="004E5D36" w:rsidRDefault="004E5D36" w:rsidP="004E5D36">
      <w:pPr>
        <w:numPr>
          <w:ilvl w:val="0"/>
          <w:numId w:val="7"/>
        </w:num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Срок до истечения времени действия опциона.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Основные характеристики, используемые для оценки опционов, приведены в таб.3</w:t>
      </w:r>
    </w:p>
    <w:p w:rsidR="004E5D36" w:rsidRPr="004E5D36" w:rsidRDefault="004E5D36" w:rsidP="004E5D36">
      <w:pPr>
        <w:spacing w:line="360" w:lineRule="auto"/>
        <w:ind w:left="1069"/>
        <w:jc w:val="right"/>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Таблица 3</w:t>
      </w:r>
    </w:p>
    <w:p w:rsidR="004E5D36" w:rsidRDefault="004E5D36" w:rsidP="004E5D36">
      <w:pPr>
        <w:spacing w:line="360" w:lineRule="auto"/>
        <w:ind w:left="1069"/>
        <w:jc w:val="center"/>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Характеристика моделей оценки опционов</w:t>
      </w:r>
    </w:p>
    <w:p w:rsidR="00C36A18" w:rsidRPr="004E5D36" w:rsidRDefault="00C36A18" w:rsidP="004E5D36">
      <w:pPr>
        <w:spacing w:line="360" w:lineRule="auto"/>
        <w:ind w:left="1069"/>
        <w:jc w:val="center"/>
        <w:rPr>
          <w:rFonts w:ascii="Times New Roman" w:eastAsia="Times New Roman" w:hAnsi="Times New Roman" w:cs="Times New Roman"/>
          <w:b/>
          <w:sz w:val="28"/>
          <w:szCs w:val="28"/>
        </w:rPr>
      </w:pPr>
    </w:p>
    <w:p w:rsidR="004E5D36" w:rsidRPr="004E5D36" w:rsidRDefault="004E5D36" w:rsidP="004E5D36">
      <w:pPr>
        <w:spacing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extent cx="5753100" cy="8734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734425"/>
                    </a:xfrm>
                    <a:prstGeom prst="rect">
                      <a:avLst/>
                    </a:prstGeom>
                    <a:noFill/>
                    <a:ln>
                      <a:noFill/>
                    </a:ln>
                  </pic:spPr>
                </pic:pic>
              </a:graphicData>
            </a:graphic>
          </wp:inline>
        </w:drawing>
      </w:r>
      <w:r w:rsidRPr="004E5D36">
        <w:rPr>
          <w:rFonts w:ascii="Times New Roman" w:eastAsia="Times New Roman" w:hAnsi="Times New Roman" w:cs="Times New Roman"/>
          <w:sz w:val="28"/>
          <w:szCs w:val="28"/>
        </w:rPr>
        <w:t xml:space="preserve"> Базовый актив реального опциона представляет собой вероятность </w:t>
      </w:r>
      <w:r w:rsidRPr="004E5D36">
        <w:rPr>
          <w:rFonts w:ascii="Times New Roman" w:eastAsia="Times New Roman" w:hAnsi="Times New Roman" w:cs="Times New Roman"/>
          <w:sz w:val="28"/>
          <w:szCs w:val="28"/>
        </w:rPr>
        <w:lastRenderedPageBreak/>
        <w:t xml:space="preserve">совершения компанией различных действий в будущем или отказа от них, что непосредственно влияет на стоимость компании. Есть несколько классификаций реальных опционов, например, </w:t>
      </w:r>
      <w:proofErr w:type="spellStart"/>
      <w:r w:rsidRPr="004E5D36">
        <w:rPr>
          <w:rFonts w:ascii="Times New Roman" w:eastAsia="Times New Roman" w:hAnsi="Times New Roman" w:cs="Times New Roman"/>
          <w:sz w:val="28"/>
          <w:szCs w:val="28"/>
        </w:rPr>
        <w:t>П.Фернандес</w:t>
      </w:r>
      <w:proofErr w:type="spellEnd"/>
      <w:r w:rsidRPr="004E5D36">
        <w:rPr>
          <w:rFonts w:ascii="Times New Roman" w:eastAsia="Times New Roman" w:hAnsi="Times New Roman" w:cs="Times New Roman"/>
          <w:sz w:val="28"/>
          <w:szCs w:val="28"/>
        </w:rPr>
        <w:t xml:space="preserve"> в статье </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Оценка реальных опционов: распространенные ошибки» [15,</w:t>
      </w:r>
      <w:r w:rsidRPr="004E5D36">
        <w:rPr>
          <w:rFonts w:ascii="Times New Roman" w:eastAsia="Times New Roman" w:hAnsi="Times New Roman" w:cs="Times New Roman"/>
          <w:sz w:val="28"/>
          <w:szCs w:val="28"/>
          <w:lang w:val="en-US"/>
        </w:rPr>
        <w:t>c</w:t>
      </w:r>
      <w:r w:rsidRPr="004E5D36">
        <w:rPr>
          <w:rFonts w:ascii="Times New Roman" w:eastAsia="Times New Roman" w:hAnsi="Times New Roman" w:cs="Times New Roman"/>
          <w:sz w:val="28"/>
          <w:szCs w:val="28"/>
        </w:rPr>
        <w:t>.3]разделяет их на три группы (рис.2).</w:t>
      </w:r>
    </w:p>
    <w:p w:rsidR="004E5D36" w:rsidRPr="004E5D36" w:rsidRDefault="004E5D36" w:rsidP="004E5D36">
      <w:pPr>
        <w:spacing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857875" cy="1381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1381125"/>
                    </a:xfrm>
                    <a:prstGeom prst="rect">
                      <a:avLst/>
                    </a:prstGeom>
                    <a:noFill/>
                    <a:ln>
                      <a:noFill/>
                    </a:ln>
                  </pic:spPr>
                </pic:pic>
              </a:graphicData>
            </a:graphic>
          </wp:inline>
        </w:drawing>
      </w:r>
    </w:p>
    <w:p w:rsidR="004E5D36" w:rsidRPr="004E5D36" w:rsidRDefault="004E5D36" w:rsidP="004E5D36">
      <w:pPr>
        <w:spacing w:line="360" w:lineRule="auto"/>
        <w:jc w:val="center"/>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 xml:space="preserve">Рис.2. Классификация опционов по </w:t>
      </w:r>
      <w:proofErr w:type="spellStart"/>
      <w:r w:rsidRPr="004E5D36">
        <w:rPr>
          <w:rFonts w:ascii="Times New Roman" w:eastAsia="Times New Roman" w:hAnsi="Times New Roman" w:cs="Times New Roman"/>
          <w:b/>
          <w:sz w:val="28"/>
          <w:szCs w:val="28"/>
        </w:rPr>
        <w:t>Фернандесу</w:t>
      </w:r>
      <w:proofErr w:type="spellEnd"/>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Также существуют сложные опционы, при этом существующий опцион содержит более сложный опцион, а также радужные опционы, когда есть несколько основ неопределенностей. Характеристики стоимости реальных опционов соответствуют по экономическому смыслу  факторам, которые определяют стоимость финансового опциона, но вследствие иных свойств базового актива имеют несколько другую интерпретацию (таб.4) .</w:t>
      </w:r>
    </w:p>
    <w:p w:rsidR="004E5D36" w:rsidRPr="004E5D36" w:rsidRDefault="004E5D36" w:rsidP="004E5D36">
      <w:pPr>
        <w:spacing w:line="360" w:lineRule="auto"/>
        <w:jc w:val="right"/>
        <w:rPr>
          <w:rFonts w:ascii="Times New Roman" w:eastAsia="Times New Roman" w:hAnsi="Times New Roman" w:cs="Times New Roman"/>
          <w:b/>
          <w:sz w:val="28"/>
          <w:szCs w:val="28"/>
        </w:rPr>
      </w:pPr>
    </w:p>
    <w:p w:rsidR="004E5D36" w:rsidRPr="004E5D36" w:rsidRDefault="004E5D36" w:rsidP="004E5D36">
      <w:pPr>
        <w:spacing w:line="360" w:lineRule="auto"/>
        <w:jc w:val="right"/>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Таблица 4</w:t>
      </w:r>
    </w:p>
    <w:p w:rsidR="004E5D36" w:rsidRPr="004E5D36" w:rsidRDefault="004E5D36" w:rsidP="004E5D36">
      <w:pPr>
        <w:spacing w:line="360" w:lineRule="auto"/>
        <w:jc w:val="center"/>
        <w:rPr>
          <w:rFonts w:ascii="Times New Roman" w:eastAsia="Times New Roman" w:hAnsi="Times New Roman" w:cs="Times New Roman"/>
          <w:b/>
          <w:sz w:val="28"/>
          <w:szCs w:val="28"/>
        </w:rPr>
      </w:pPr>
    </w:p>
    <w:p w:rsidR="004E5D36" w:rsidRPr="004E5D36" w:rsidRDefault="004E5D36" w:rsidP="004E5D36">
      <w:pPr>
        <w:spacing w:line="360" w:lineRule="auto"/>
        <w:jc w:val="center"/>
        <w:rPr>
          <w:rFonts w:ascii="Times New Roman" w:eastAsia="Times New Roman" w:hAnsi="Times New Roman" w:cs="Times New Roman"/>
          <w:b/>
          <w:sz w:val="28"/>
          <w:szCs w:val="28"/>
        </w:rPr>
      </w:pPr>
      <w:r w:rsidRPr="004E5D36">
        <w:rPr>
          <w:rFonts w:ascii="Times New Roman" w:eastAsia="Times New Roman" w:hAnsi="Times New Roman" w:cs="Times New Roman"/>
          <w:b/>
          <w:sz w:val="28"/>
          <w:szCs w:val="28"/>
        </w:rPr>
        <w:t>Факторы стоимости опционов</w:t>
      </w:r>
    </w:p>
    <w:p w:rsidR="004E5D36" w:rsidRPr="004E5D36" w:rsidRDefault="004E5D36" w:rsidP="004E5D3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lastRenderedPageBreak/>
        <w:drawing>
          <wp:inline distT="0" distB="0" distL="0" distR="0">
            <wp:extent cx="5753100" cy="3019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019425"/>
                    </a:xfrm>
                    <a:prstGeom prst="rect">
                      <a:avLst/>
                    </a:prstGeom>
                    <a:noFill/>
                    <a:ln>
                      <a:noFill/>
                    </a:ln>
                  </pic:spPr>
                </pic:pic>
              </a:graphicData>
            </a:graphic>
          </wp:inline>
        </w:drawing>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В отношении последнего фактора стоимости (ставки) в существующих теориях имеются два взгляда. Они происходят из различных мнений относительно основополагающей гипотезы финансового опциона - создания имитирующего портфеля и присутствия </w:t>
      </w:r>
      <w:proofErr w:type="spellStart"/>
      <w:r w:rsidRPr="004E5D36">
        <w:rPr>
          <w:rFonts w:ascii="Times New Roman" w:eastAsia="Times New Roman" w:hAnsi="Times New Roman" w:cs="Times New Roman"/>
          <w:sz w:val="28"/>
          <w:szCs w:val="28"/>
        </w:rPr>
        <w:t>безрискового</w:t>
      </w:r>
      <w:proofErr w:type="spellEnd"/>
      <w:r w:rsidRPr="004E5D36">
        <w:rPr>
          <w:rFonts w:ascii="Times New Roman" w:eastAsia="Times New Roman" w:hAnsi="Times New Roman" w:cs="Times New Roman"/>
          <w:sz w:val="28"/>
          <w:szCs w:val="28"/>
        </w:rPr>
        <w:t xml:space="preserve"> арбитража. В соответствии с  концепцией, изложенной </w:t>
      </w:r>
      <w:proofErr w:type="spellStart"/>
      <w:r w:rsidRPr="004E5D36">
        <w:rPr>
          <w:rFonts w:ascii="Times New Roman" w:eastAsia="Times New Roman" w:hAnsi="Times New Roman" w:cs="Times New Roman"/>
          <w:sz w:val="28"/>
          <w:szCs w:val="28"/>
        </w:rPr>
        <w:t>А.Дамодараном</w:t>
      </w:r>
      <w:proofErr w:type="spellEnd"/>
      <w:r w:rsidRPr="004E5D36">
        <w:rPr>
          <w:rFonts w:ascii="Times New Roman" w:eastAsia="Times New Roman" w:hAnsi="Times New Roman" w:cs="Times New Roman"/>
          <w:sz w:val="28"/>
          <w:szCs w:val="28"/>
        </w:rPr>
        <w:t xml:space="preserve">, а также </w:t>
      </w:r>
      <w:proofErr w:type="spellStart"/>
      <w:r w:rsidRPr="004E5D36">
        <w:rPr>
          <w:rFonts w:ascii="Times New Roman" w:eastAsia="Times New Roman" w:hAnsi="Times New Roman" w:cs="Times New Roman"/>
          <w:sz w:val="28"/>
          <w:szCs w:val="28"/>
        </w:rPr>
        <w:t>Д.Латье</w:t>
      </w:r>
      <w:proofErr w:type="spellEnd"/>
      <w:r w:rsidRPr="004E5D36">
        <w:rPr>
          <w:rFonts w:ascii="Times New Roman" w:eastAsia="Times New Roman" w:hAnsi="Times New Roman" w:cs="Times New Roman"/>
          <w:sz w:val="28"/>
          <w:szCs w:val="28"/>
        </w:rPr>
        <w:t xml:space="preserve">, хотя по большей части имитирующий портфель реальных </w:t>
      </w:r>
      <w:proofErr w:type="gramStart"/>
      <w:r w:rsidRPr="004E5D36">
        <w:rPr>
          <w:rFonts w:ascii="Times New Roman" w:eastAsia="Times New Roman" w:hAnsi="Times New Roman" w:cs="Times New Roman"/>
          <w:sz w:val="28"/>
          <w:szCs w:val="28"/>
        </w:rPr>
        <w:t>опционов</w:t>
      </w:r>
      <w:proofErr w:type="gramEnd"/>
      <w:r w:rsidRPr="004E5D36">
        <w:rPr>
          <w:rFonts w:ascii="Times New Roman" w:eastAsia="Times New Roman" w:hAnsi="Times New Roman" w:cs="Times New Roman"/>
          <w:sz w:val="28"/>
          <w:szCs w:val="28"/>
        </w:rPr>
        <w:t xml:space="preserve"> возможно создать только на бумаге из-за того, что базовый актив не котируется на бирже, реальные опционы ведут себя точно так же, как и финансовые. Кроме того, при замене </w:t>
      </w:r>
      <w:proofErr w:type="spellStart"/>
      <w:r w:rsidRPr="004E5D36">
        <w:rPr>
          <w:rFonts w:ascii="Times New Roman" w:eastAsia="Times New Roman" w:hAnsi="Times New Roman" w:cs="Times New Roman"/>
          <w:sz w:val="28"/>
          <w:szCs w:val="28"/>
        </w:rPr>
        <w:t>безрисковой</w:t>
      </w:r>
      <w:proofErr w:type="spellEnd"/>
      <w:r w:rsidRPr="004E5D36">
        <w:rPr>
          <w:rFonts w:ascii="Times New Roman" w:eastAsia="Times New Roman" w:hAnsi="Times New Roman" w:cs="Times New Roman"/>
          <w:sz w:val="28"/>
          <w:szCs w:val="28"/>
        </w:rPr>
        <w:t xml:space="preserve"> ставки на ставку дисконтирования стоимость </w:t>
      </w:r>
      <w:proofErr w:type="spellStart"/>
      <w:proofErr w:type="gramStart"/>
      <w:r w:rsidRPr="004E5D36">
        <w:rPr>
          <w:rFonts w:ascii="Times New Roman" w:eastAsia="Times New Roman" w:hAnsi="Times New Roman" w:cs="Times New Roman"/>
          <w:sz w:val="28"/>
          <w:szCs w:val="28"/>
        </w:rPr>
        <w:t>колл</w:t>
      </w:r>
      <w:proofErr w:type="spellEnd"/>
      <w:r w:rsidRPr="004E5D36">
        <w:rPr>
          <w:rFonts w:ascii="Times New Roman" w:eastAsia="Times New Roman" w:hAnsi="Times New Roman" w:cs="Times New Roman"/>
          <w:sz w:val="28"/>
          <w:szCs w:val="28"/>
        </w:rPr>
        <w:t>-опциона</w:t>
      </w:r>
      <w:proofErr w:type="gramEnd"/>
      <w:r w:rsidRPr="004E5D36">
        <w:rPr>
          <w:rFonts w:ascii="Times New Roman" w:eastAsia="Times New Roman" w:hAnsi="Times New Roman" w:cs="Times New Roman"/>
          <w:sz w:val="28"/>
          <w:szCs w:val="28"/>
        </w:rPr>
        <w:t xml:space="preserve"> увеличивается, т.е. повышение риска ведет к увеличению стоимости оцениваемого </w:t>
      </w:r>
      <w:r w:rsidRPr="004E5D36">
        <w:rPr>
          <w:rFonts w:ascii="Times New Roman" w:eastAsia="Times New Roman" w:hAnsi="Times New Roman" w:cs="Times New Roman"/>
          <w:sz w:val="28"/>
          <w:szCs w:val="28"/>
          <w:lang w:val="en-US"/>
        </w:rPr>
        <w:t>ROV</w:t>
      </w:r>
      <w:r w:rsidRPr="004E5D36">
        <w:rPr>
          <w:rFonts w:ascii="Times New Roman" w:eastAsia="Times New Roman" w:hAnsi="Times New Roman" w:cs="Times New Roman"/>
          <w:sz w:val="28"/>
          <w:szCs w:val="28"/>
        </w:rPr>
        <w:t xml:space="preserve">-методом проекта, что может привести к принятию неверного управленческого решения. Итак, реальный опцион оценивают таким же образом, как и финансовый (в основном, по модели </w:t>
      </w:r>
      <w:proofErr w:type="spellStart"/>
      <w:r w:rsidRPr="004E5D36">
        <w:rPr>
          <w:rFonts w:ascii="Times New Roman" w:eastAsia="Times New Roman" w:hAnsi="Times New Roman" w:cs="Times New Roman"/>
          <w:sz w:val="28"/>
          <w:szCs w:val="28"/>
        </w:rPr>
        <w:t>Блэка-Шоулза</w:t>
      </w:r>
      <w:proofErr w:type="spellEnd"/>
      <w:r w:rsidRPr="004E5D36">
        <w:rPr>
          <w:rFonts w:ascii="Times New Roman" w:eastAsia="Times New Roman" w:hAnsi="Times New Roman" w:cs="Times New Roman"/>
          <w:sz w:val="28"/>
          <w:szCs w:val="28"/>
        </w:rPr>
        <w:t>).</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Специалисты, поддерживающие вторую гипотезу (например, П. </w:t>
      </w:r>
      <w:proofErr w:type="spellStart"/>
      <w:r w:rsidRPr="004E5D36">
        <w:rPr>
          <w:rFonts w:ascii="Times New Roman" w:eastAsia="Times New Roman" w:hAnsi="Times New Roman" w:cs="Times New Roman"/>
          <w:sz w:val="28"/>
          <w:szCs w:val="28"/>
        </w:rPr>
        <w:t>Фернандес</w:t>
      </w:r>
      <w:proofErr w:type="spellEnd"/>
      <w:r w:rsidRPr="004E5D36">
        <w:rPr>
          <w:rFonts w:ascii="Times New Roman" w:eastAsia="Times New Roman" w:hAnsi="Times New Roman" w:cs="Times New Roman"/>
          <w:sz w:val="28"/>
          <w:szCs w:val="28"/>
        </w:rPr>
        <w:t xml:space="preserve">), также замечают, что для основной части реальных опционов нет возможности создать имитирующий портфель </w:t>
      </w:r>
      <w:proofErr w:type="gramStart"/>
      <w:r w:rsidRPr="004E5D36">
        <w:rPr>
          <w:rFonts w:ascii="Times New Roman" w:eastAsia="Times New Roman" w:hAnsi="Times New Roman" w:cs="Times New Roman"/>
          <w:sz w:val="28"/>
          <w:szCs w:val="28"/>
        </w:rPr>
        <w:t xml:space="preserve">( </w:t>
      </w:r>
      <w:proofErr w:type="gramEnd"/>
      <w:r w:rsidRPr="004E5D36">
        <w:rPr>
          <w:rFonts w:ascii="Times New Roman" w:eastAsia="Times New Roman" w:hAnsi="Times New Roman" w:cs="Times New Roman"/>
          <w:sz w:val="28"/>
          <w:szCs w:val="28"/>
        </w:rPr>
        <w:t xml:space="preserve">вследствие того, что базовый актив не торгуется на бирже), и таким образом, нет </w:t>
      </w:r>
      <w:proofErr w:type="spellStart"/>
      <w:r w:rsidRPr="004E5D36">
        <w:rPr>
          <w:rFonts w:ascii="Times New Roman" w:eastAsia="Times New Roman" w:hAnsi="Times New Roman" w:cs="Times New Roman"/>
          <w:sz w:val="28"/>
          <w:szCs w:val="28"/>
        </w:rPr>
        <w:t>безрискового</w:t>
      </w:r>
      <w:proofErr w:type="spellEnd"/>
      <w:r w:rsidRPr="004E5D36">
        <w:rPr>
          <w:rFonts w:ascii="Times New Roman" w:eastAsia="Times New Roman" w:hAnsi="Times New Roman" w:cs="Times New Roman"/>
          <w:sz w:val="28"/>
          <w:szCs w:val="28"/>
        </w:rPr>
        <w:t xml:space="preserve"> арбитража. Тем не менее,   это ведет к тому, что оценивать реальные </w:t>
      </w:r>
      <w:r w:rsidRPr="004E5D36">
        <w:rPr>
          <w:rFonts w:ascii="Times New Roman" w:eastAsia="Times New Roman" w:hAnsi="Times New Roman" w:cs="Times New Roman"/>
          <w:sz w:val="28"/>
          <w:szCs w:val="28"/>
        </w:rPr>
        <w:lastRenderedPageBreak/>
        <w:t>опционы так же как финансовые становится неприемлемым. Это обусловлено тем, что в отношении опциона, для которого создается имитирующий портфель, характерна следующая функция изменения доходности µ:</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µ=</w:t>
      </w:r>
      <w:proofErr w:type="spellStart"/>
      <w:r w:rsidRPr="004E5D36">
        <w:rPr>
          <w:rFonts w:ascii="Times New Roman" w:eastAsia="Times New Roman" w:hAnsi="Times New Roman" w:cs="Times New Roman"/>
          <w:sz w:val="28"/>
          <w:szCs w:val="28"/>
          <w:lang w:val="en-US"/>
        </w:rPr>
        <w:t>ln</w:t>
      </w:r>
      <w:proofErr w:type="spellEnd"/>
      <w:r w:rsidRPr="004E5D36">
        <w:rPr>
          <w:rFonts w:ascii="Times New Roman" w:eastAsia="Times New Roman" w:hAnsi="Times New Roman" w:cs="Times New Roman"/>
          <w:sz w:val="28"/>
          <w:szCs w:val="28"/>
        </w:rPr>
        <w:t>(</w:t>
      </w:r>
      <w:proofErr w:type="spellStart"/>
      <w:r w:rsidRPr="004E5D36">
        <w:rPr>
          <w:rFonts w:ascii="Times New Roman" w:eastAsia="Times New Roman" w:hAnsi="Times New Roman" w:cs="Times New Roman"/>
          <w:sz w:val="28"/>
          <w:szCs w:val="28"/>
          <w:lang w:val="en-US"/>
        </w:rPr>
        <w:t>rf</w:t>
      </w:r>
      <w:proofErr w:type="spellEnd"/>
      <w:r w:rsidRPr="004E5D36">
        <w:rPr>
          <w:rFonts w:ascii="Times New Roman" w:eastAsia="Times New Roman" w:hAnsi="Times New Roman" w:cs="Times New Roman"/>
          <w:sz w:val="28"/>
          <w:szCs w:val="28"/>
        </w:rPr>
        <w:t>+1)-</w:t>
      </w:r>
      <w:r w:rsidRPr="004E5D36">
        <w:rPr>
          <w:rFonts w:ascii="Times New Roman" w:eastAsia="Times New Roman" w:hAnsi="Times New Roman" w:cs="Times New Roman"/>
          <w:sz w:val="28"/>
          <w:szCs w:val="28"/>
          <w:lang w:val="en-US"/>
        </w:rPr>
        <w:t>δ</w:t>
      </w:r>
      <w:r w:rsidRPr="004E5D36">
        <w:rPr>
          <w:rFonts w:ascii="Times New Roman" w:eastAsia="Times New Roman" w:hAnsi="Times New Roman" w:cs="Times New Roman"/>
          <w:sz w:val="28"/>
          <w:szCs w:val="28"/>
        </w:rPr>
        <w:t>2/2</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где </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µ- доходность, которую ожидает получить инвестор в единицу времени,µ</w:t>
      </w:r>
      <w:r w:rsidRPr="004E5D36">
        <w:rPr>
          <w:rFonts w:ascii="Times New Roman" w:eastAsia="Times New Roman" w:hAnsi="Times New Roman" w:cs="Times New Roman"/>
          <w:sz w:val="28"/>
          <w:szCs w:val="28"/>
          <w:lang w:val="en-US"/>
        </w:rPr>
        <w:t>t</w:t>
      </w:r>
      <w:r w:rsidRPr="004E5D36">
        <w:rPr>
          <w:rFonts w:ascii="Times New Roman" w:eastAsia="Times New Roman" w:hAnsi="Times New Roman" w:cs="Times New Roman"/>
          <w:sz w:val="28"/>
          <w:szCs w:val="28"/>
        </w:rPr>
        <w:t>=</w:t>
      </w:r>
      <w:r w:rsidRPr="004E5D36">
        <w:rPr>
          <w:rFonts w:ascii="Times New Roman" w:eastAsia="Times New Roman" w:hAnsi="Times New Roman" w:cs="Times New Roman"/>
          <w:sz w:val="28"/>
          <w:szCs w:val="28"/>
          <w:lang w:val="en-US"/>
        </w:rPr>
        <w:t>E</w:t>
      </w:r>
      <w:r w:rsidRPr="004E5D36">
        <w:rPr>
          <w:rFonts w:ascii="Times New Roman" w:eastAsia="Times New Roman" w:hAnsi="Times New Roman" w:cs="Times New Roman"/>
          <w:sz w:val="28"/>
          <w:szCs w:val="28"/>
        </w:rPr>
        <w:t>[</w:t>
      </w:r>
      <w:proofErr w:type="spellStart"/>
      <w:r w:rsidRPr="004E5D36">
        <w:rPr>
          <w:rFonts w:ascii="Times New Roman" w:eastAsia="Times New Roman" w:hAnsi="Times New Roman" w:cs="Times New Roman"/>
          <w:sz w:val="28"/>
          <w:szCs w:val="28"/>
          <w:lang w:val="en-US"/>
        </w:rPr>
        <w:t>ln</w:t>
      </w:r>
      <w:proofErr w:type="spellEnd"/>
      <w:r w:rsidRPr="004E5D36">
        <w:rPr>
          <w:rFonts w:ascii="Times New Roman" w:eastAsia="Times New Roman" w:hAnsi="Times New Roman" w:cs="Times New Roman"/>
          <w:sz w:val="28"/>
          <w:szCs w:val="28"/>
        </w:rPr>
        <w:t>(</w:t>
      </w:r>
      <w:r w:rsidRPr="004E5D36">
        <w:rPr>
          <w:rFonts w:ascii="Times New Roman" w:eastAsia="Times New Roman" w:hAnsi="Times New Roman" w:cs="Times New Roman"/>
          <w:sz w:val="28"/>
          <w:szCs w:val="28"/>
          <w:lang w:val="en-US"/>
        </w:rPr>
        <w:t>S</w:t>
      </w:r>
      <w:r w:rsidRPr="004E5D36">
        <w:rPr>
          <w:rFonts w:ascii="Times New Roman" w:eastAsia="Times New Roman" w:hAnsi="Times New Roman" w:cs="Times New Roman"/>
          <w:sz w:val="28"/>
          <w:szCs w:val="28"/>
        </w:rPr>
        <w:t>1/</w:t>
      </w:r>
      <w:r w:rsidRPr="004E5D36">
        <w:rPr>
          <w:rFonts w:ascii="Times New Roman" w:eastAsia="Times New Roman" w:hAnsi="Times New Roman" w:cs="Times New Roman"/>
          <w:sz w:val="28"/>
          <w:szCs w:val="28"/>
          <w:lang w:val="en-US"/>
        </w:rPr>
        <w:t>S</w:t>
      </w:r>
      <w:r w:rsidRPr="004E5D36">
        <w:rPr>
          <w:rFonts w:ascii="Times New Roman" w:eastAsia="Times New Roman" w:hAnsi="Times New Roman" w:cs="Times New Roman"/>
          <w:sz w:val="28"/>
          <w:szCs w:val="28"/>
        </w:rPr>
        <w:t>)];</w:t>
      </w:r>
    </w:p>
    <w:p w:rsidR="004E5D36" w:rsidRPr="004E5D36" w:rsidRDefault="004E5D36" w:rsidP="004E5D36">
      <w:pPr>
        <w:spacing w:line="360" w:lineRule="auto"/>
        <w:rPr>
          <w:rFonts w:ascii="Times New Roman" w:eastAsia="Times New Roman" w:hAnsi="Times New Roman" w:cs="Times New Roman"/>
          <w:sz w:val="28"/>
          <w:szCs w:val="28"/>
        </w:rPr>
      </w:pPr>
      <w:proofErr w:type="spellStart"/>
      <w:proofErr w:type="gramStart"/>
      <w:r w:rsidRPr="004E5D36">
        <w:rPr>
          <w:rFonts w:ascii="Times New Roman" w:eastAsia="Times New Roman" w:hAnsi="Times New Roman" w:cs="Times New Roman"/>
          <w:sz w:val="28"/>
          <w:szCs w:val="28"/>
          <w:lang w:val="en-US"/>
        </w:rPr>
        <w:t>rf</w:t>
      </w:r>
      <w:proofErr w:type="spellEnd"/>
      <w:r w:rsidRPr="004E5D36">
        <w:rPr>
          <w:rFonts w:ascii="Times New Roman" w:eastAsia="Times New Roman" w:hAnsi="Times New Roman" w:cs="Times New Roman"/>
          <w:sz w:val="28"/>
          <w:szCs w:val="28"/>
        </w:rPr>
        <w:t>-</w:t>
      </w:r>
      <w:proofErr w:type="gramEnd"/>
      <w:r w:rsidRPr="004E5D36">
        <w:rPr>
          <w:rFonts w:ascii="Times New Roman" w:eastAsia="Times New Roman" w:hAnsi="Times New Roman" w:cs="Times New Roman"/>
          <w:sz w:val="28"/>
          <w:szCs w:val="28"/>
        </w:rPr>
        <w:t xml:space="preserve"> </w:t>
      </w:r>
      <w:proofErr w:type="spellStart"/>
      <w:r w:rsidRPr="004E5D36">
        <w:rPr>
          <w:rFonts w:ascii="Times New Roman" w:eastAsia="Times New Roman" w:hAnsi="Times New Roman" w:cs="Times New Roman"/>
          <w:sz w:val="28"/>
          <w:szCs w:val="28"/>
        </w:rPr>
        <w:t>безрисковая</w:t>
      </w:r>
      <w:proofErr w:type="spellEnd"/>
      <w:r w:rsidRPr="004E5D36">
        <w:rPr>
          <w:rFonts w:ascii="Times New Roman" w:eastAsia="Times New Roman" w:hAnsi="Times New Roman" w:cs="Times New Roman"/>
          <w:sz w:val="28"/>
          <w:szCs w:val="28"/>
        </w:rPr>
        <w:t xml:space="preserve"> ставка;</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δ- стандартное отклонение.</w:t>
      </w:r>
    </w:p>
    <w:p w:rsidR="004E5D36" w:rsidRPr="004E5D36" w:rsidRDefault="004E5D36" w:rsidP="004E5D36">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Воспользоваться данной моделью оценки финансовых опционов, </w:t>
      </w:r>
      <w:proofErr w:type="gramStart"/>
      <w:r w:rsidRPr="004E5D36">
        <w:rPr>
          <w:rFonts w:ascii="Times New Roman" w:eastAsia="Times New Roman" w:hAnsi="Times New Roman" w:cs="Times New Roman"/>
          <w:sz w:val="28"/>
          <w:szCs w:val="28"/>
        </w:rPr>
        <w:t>учитывающую</w:t>
      </w:r>
      <w:proofErr w:type="gramEnd"/>
      <w:r w:rsidRPr="004E5D36">
        <w:rPr>
          <w:rFonts w:ascii="Times New Roman" w:eastAsia="Times New Roman" w:hAnsi="Times New Roman" w:cs="Times New Roman"/>
          <w:sz w:val="28"/>
          <w:szCs w:val="28"/>
        </w:rPr>
        <w:t xml:space="preserve"> именно такое изменение доходности, неправильно, потому что относительно </w:t>
      </w:r>
      <w:proofErr w:type="spellStart"/>
      <w:r w:rsidRPr="004E5D36">
        <w:rPr>
          <w:rFonts w:ascii="Times New Roman" w:eastAsia="Times New Roman" w:hAnsi="Times New Roman" w:cs="Times New Roman"/>
          <w:sz w:val="28"/>
          <w:szCs w:val="28"/>
        </w:rPr>
        <w:t>неимитируемого</w:t>
      </w:r>
      <w:proofErr w:type="spellEnd"/>
      <w:r w:rsidRPr="004E5D36">
        <w:rPr>
          <w:rFonts w:ascii="Times New Roman" w:eastAsia="Times New Roman" w:hAnsi="Times New Roman" w:cs="Times New Roman"/>
          <w:sz w:val="28"/>
          <w:szCs w:val="28"/>
        </w:rPr>
        <w:t xml:space="preserve"> реального опциона указанное условие может не соблюдаться. Вдобавок, в расчетах необходимо применить характерную для проекта ставку дисконтирования, поскольку неопределенность основных факторов денежных потоков (объема продаж, затрат) на дату применения опциона может быть не такой, как установленная в момент оценки. В итоге, в расчетах нужно применить не </w:t>
      </w:r>
      <w:proofErr w:type="spellStart"/>
      <w:r w:rsidRPr="004E5D36">
        <w:rPr>
          <w:rFonts w:ascii="Times New Roman" w:eastAsia="Times New Roman" w:hAnsi="Times New Roman" w:cs="Times New Roman"/>
          <w:sz w:val="28"/>
          <w:szCs w:val="28"/>
        </w:rPr>
        <w:t>безрисковую</w:t>
      </w:r>
      <w:proofErr w:type="spellEnd"/>
      <w:r w:rsidRPr="004E5D36">
        <w:rPr>
          <w:rFonts w:ascii="Times New Roman" w:eastAsia="Times New Roman" w:hAnsi="Times New Roman" w:cs="Times New Roman"/>
          <w:sz w:val="28"/>
          <w:szCs w:val="28"/>
        </w:rPr>
        <w:t xml:space="preserve"> ставку, а ставку дисконтирования, показывающую риски проекта. </w:t>
      </w:r>
      <w:proofErr w:type="spellStart"/>
      <w:r w:rsidRPr="004E5D36">
        <w:rPr>
          <w:rFonts w:ascii="Times New Roman" w:eastAsia="Times New Roman" w:hAnsi="Times New Roman" w:cs="Times New Roman"/>
          <w:sz w:val="28"/>
          <w:szCs w:val="28"/>
        </w:rPr>
        <w:t>П.Фернандес</w:t>
      </w:r>
      <w:proofErr w:type="spellEnd"/>
      <w:r w:rsidRPr="004E5D36">
        <w:rPr>
          <w:rFonts w:ascii="Times New Roman" w:eastAsia="Times New Roman" w:hAnsi="Times New Roman" w:cs="Times New Roman"/>
          <w:sz w:val="28"/>
          <w:szCs w:val="28"/>
        </w:rPr>
        <w:t xml:space="preserve">, учитывая этот фактор, предлагает измененную модель  для оценки </w:t>
      </w:r>
      <w:proofErr w:type="spellStart"/>
      <w:r w:rsidRPr="004E5D36">
        <w:rPr>
          <w:rFonts w:ascii="Times New Roman" w:eastAsia="Times New Roman" w:hAnsi="Times New Roman" w:cs="Times New Roman"/>
          <w:sz w:val="28"/>
          <w:szCs w:val="28"/>
        </w:rPr>
        <w:t>неимитируемых</w:t>
      </w:r>
      <w:proofErr w:type="spellEnd"/>
      <w:r w:rsidRPr="004E5D36">
        <w:rPr>
          <w:rFonts w:ascii="Times New Roman" w:eastAsia="Times New Roman" w:hAnsi="Times New Roman" w:cs="Times New Roman"/>
          <w:sz w:val="28"/>
          <w:szCs w:val="28"/>
        </w:rPr>
        <w:t xml:space="preserve"> реальных опционов, которая учитывает функцию µ и ставку дисконтирования проекта.</w:t>
      </w:r>
    </w:p>
    <w:p w:rsidR="00C36A18" w:rsidRDefault="004E5D36" w:rsidP="00C36A18">
      <w:pPr>
        <w:spacing w:line="360" w:lineRule="auto"/>
        <w:rPr>
          <w:rFonts w:ascii="Times New Roman" w:eastAsia="Times New Roman" w:hAnsi="Times New Roman" w:cs="Times New Roman"/>
          <w:sz w:val="28"/>
          <w:szCs w:val="28"/>
        </w:rPr>
      </w:pPr>
      <w:r w:rsidRPr="004E5D36">
        <w:rPr>
          <w:rFonts w:ascii="Times New Roman" w:eastAsia="Times New Roman" w:hAnsi="Times New Roman" w:cs="Times New Roman"/>
          <w:sz w:val="28"/>
          <w:szCs w:val="28"/>
        </w:rPr>
        <w:t xml:space="preserve">Я же в моих оценках буду использовать биноминальную модель оценки стоимости американского опциона и модель </w:t>
      </w:r>
      <w:proofErr w:type="spellStart"/>
      <w:r w:rsidRPr="004E5D36">
        <w:rPr>
          <w:rFonts w:ascii="Times New Roman" w:eastAsia="Times New Roman" w:hAnsi="Times New Roman" w:cs="Times New Roman"/>
          <w:sz w:val="28"/>
          <w:szCs w:val="28"/>
        </w:rPr>
        <w:t>Блэка-Шоулза</w:t>
      </w:r>
      <w:proofErr w:type="spellEnd"/>
      <w:r w:rsidRPr="004E5D36">
        <w:rPr>
          <w:rFonts w:ascii="Times New Roman" w:eastAsia="Times New Roman" w:hAnsi="Times New Roman" w:cs="Times New Roman"/>
          <w:sz w:val="28"/>
          <w:szCs w:val="28"/>
        </w:rPr>
        <w:t>. В начале</w:t>
      </w:r>
      <w:r>
        <w:rPr>
          <w:rFonts w:ascii="Times New Roman" w:eastAsia="Times New Roman" w:hAnsi="Times New Roman" w:cs="Times New Roman"/>
          <w:sz w:val="28"/>
          <w:szCs w:val="28"/>
        </w:rPr>
        <w:t>,</w:t>
      </w:r>
      <w:r w:rsidRPr="004E5D36">
        <w:rPr>
          <w:rFonts w:ascii="Times New Roman" w:eastAsia="Times New Roman" w:hAnsi="Times New Roman" w:cs="Times New Roman"/>
          <w:sz w:val="28"/>
          <w:szCs w:val="28"/>
        </w:rPr>
        <w:t xml:space="preserve"> будет рассмотрена именно модель Блэка-Шоулза.</w:t>
      </w:r>
    </w:p>
    <w:p w:rsidR="001914AE" w:rsidRPr="00C36A18" w:rsidRDefault="001914AE" w:rsidP="00C36A18">
      <w:pPr>
        <w:spacing w:line="360" w:lineRule="auto"/>
        <w:rPr>
          <w:rFonts w:ascii="Times New Roman" w:eastAsia="Times New Roman" w:hAnsi="Times New Roman" w:cs="Times New Roman"/>
          <w:sz w:val="28"/>
          <w:szCs w:val="28"/>
        </w:rPr>
      </w:pPr>
      <w:r w:rsidRPr="001F792E">
        <w:rPr>
          <w:rFonts w:ascii="Times New Roman" w:hAnsi="Times New Roman" w:cs="Times New Roman"/>
          <w:b/>
          <w:sz w:val="36"/>
          <w:szCs w:val="36"/>
        </w:rPr>
        <w:lastRenderedPageBreak/>
        <w:t xml:space="preserve">4.Метод реальных опционов в задачах о поглощении (модель </w:t>
      </w:r>
      <w:proofErr w:type="spellStart"/>
      <w:r w:rsidRPr="001F792E">
        <w:rPr>
          <w:rFonts w:ascii="Times New Roman" w:hAnsi="Times New Roman" w:cs="Times New Roman"/>
          <w:b/>
          <w:sz w:val="36"/>
          <w:szCs w:val="36"/>
        </w:rPr>
        <w:t>Блэка-Шоулза</w:t>
      </w:r>
      <w:proofErr w:type="spellEnd"/>
      <w:r w:rsidRPr="001F792E">
        <w:rPr>
          <w:rFonts w:ascii="Times New Roman" w:hAnsi="Times New Roman" w:cs="Times New Roman"/>
          <w:b/>
          <w:sz w:val="36"/>
          <w:szCs w:val="36"/>
        </w:rPr>
        <w:t>)</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hAnsi="Times New Roman" w:cs="Times New Roman"/>
          <w:b/>
          <w:sz w:val="28"/>
          <w:szCs w:val="28"/>
        </w:rPr>
        <w:t xml:space="preserve">Постановка задачи о поглощении. </w:t>
      </w:r>
      <w:r w:rsidRPr="001F792E">
        <w:rPr>
          <w:rFonts w:ascii="Times New Roman" w:hAnsi="Times New Roman" w:cs="Times New Roman"/>
          <w:sz w:val="28"/>
          <w:szCs w:val="28"/>
        </w:rPr>
        <w:t xml:space="preserve"> Предположим, что поведение фирмы-поглотителя и фирмы-мишени рационально, обе стороны обладают совершенной информацией и одинаково прогнозирует будущее, и попробуем рассмотреть процесс слияния-поглощения с позиций известного метода реальных опционов[</w:t>
      </w:r>
      <w:r w:rsidRPr="001F792E">
        <w:rPr>
          <w:rFonts w:ascii="Times New Roman" w:hAnsi="Times New Roman" w:cs="Times New Roman"/>
          <w:sz w:val="28"/>
          <w:szCs w:val="28"/>
          <w:lang w:val="en-US"/>
        </w:rPr>
        <w:t>Dixit</w:t>
      </w:r>
      <w:r w:rsidRPr="001F792E">
        <w:rPr>
          <w:rFonts w:ascii="Times New Roman" w:hAnsi="Times New Roman" w:cs="Times New Roman"/>
          <w:sz w:val="28"/>
          <w:szCs w:val="28"/>
        </w:rPr>
        <w:t xml:space="preserve">,1993].  Пусть фирма </w:t>
      </w:r>
      <w:r w:rsidRPr="001F792E">
        <w:rPr>
          <w:rFonts w:ascii="Times New Roman" w:hAnsi="Times New Roman" w:cs="Times New Roman"/>
          <w:sz w:val="28"/>
          <w:szCs w:val="28"/>
          <w:lang w:val="en-US"/>
        </w:rPr>
        <w:t>A</w:t>
      </w:r>
      <w:r w:rsidRPr="001F792E">
        <w:rPr>
          <w:rFonts w:ascii="Times New Roman" w:hAnsi="Times New Roman" w:cs="Times New Roman"/>
          <w:sz w:val="28"/>
          <w:szCs w:val="28"/>
        </w:rPr>
        <w:t xml:space="preserve">  собирается поглотить фирму </w:t>
      </w:r>
      <w:r w:rsidRPr="001F792E">
        <w:rPr>
          <w:rFonts w:ascii="Times New Roman" w:hAnsi="Times New Roman" w:cs="Times New Roman"/>
          <w:sz w:val="28"/>
          <w:szCs w:val="28"/>
          <w:lang w:val="en-US"/>
        </w:rPr>
        <w:t>B</w:t>
      </w:r>
      <w:r w:rsidRPr="001F792E">
        <w:rPr>
          <w:rFonts w:ascii="Times New Roman" w:hAnsi="Times New Roman" w:cs="Times New Roman"/>
          <w:sz w:val="28"/>
          <w:szCs w:val="28"/>
        </w:rPr>
        <w:t xml:space="preserve"> 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A</m:t>
            </m:r>
          </m:sub>
        </m:sSub>
      </m:oMath>
      <w:r w:rsidRPr="001F792E">
        <w:rPr>
          <w:rFonts w:ascii="Times New Roman" w:eastAsiaTheme="minorEastAsia" w:hAnsi="Times New Roman" w:cs="Times New Roman"/>
          <w:sz w:val="28"/>
          <w:szCs w:val="28"/>
        </w:rPr>
        <w:t xml:space="preserve">- ценность фирмы </w:t>
      </w:r>
      <w:r w:rsidRPr="001F792E">
        <w:rPr>
          <w:rFonts w:ascii="Times New Roman" w:eastAsiaTheme="minorEastAsia" w:hAnsi="Times New Roman" w:cs="Times New Roman"/>
          <w:sz w:val="28"/>
          <w:szCs w:val="28"/>
          <w:lang w:val="en-US"/>
        </w:rPr>
        <w:t>A</w:t>
      </w:r>
      <w:r w:rsidRPr="001F792E">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ценность фирмы </w:t>
      </w:r>
      <w:r w:rsidRPr="001F792E">
        <w:rPr>
          <w:rFonts w:ascii="Times New Roman" w:eastAsiaTheme="minorEastAsia" w:hAnsi="Times New Roman" w:cs="Times New Roman"/>
          <w:sz w:val="28"/>
          <w:szCs w:val="28"/>
          <w:lang w:val="en-US"/>
        </w:rPr>
        <w:t>B</w:t>
      </w:r>
      <w:r w:rsidRPr="001F792E">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m:t>
            </m:r>
          </m:sub>
        </m:sSub>
      </m:oMath>
      <w:r w:rsidRPr="001F792E">
        <w:rPr>
          <w:rFonts w:ascii="Times New Roman" w:eastAsiaTheme="minorEastAsia" w:hAnsi="Times New Roman" w:cs="Times New Roman"/>
          <w:sz w:val="28"/>
          <w:szCs w:val="28"/>
        </w:rPr>
        <w:t>- стоимость объединенной фирмы,</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A</m:t>
            </m:r>
          </m:sub>
        </m:sSub>
      </m:oMath>
      <w:r w:rsidRPr="001F792E">
        <w:rPr>
          <w:rFonts w:ascii="Times New Roman" w:eastAsiaTheme="minorEastAsia" w:hAnsi="Times New Roman" w:cs="Times New Roman"/>
          <w:sz w:val="28"/>
          <w:szCs w:val="28"/>
        </w:rPr>
        <w:t xml:space="preserve"> ценность для фирмы </w:t>
      </w:r>
      <w:r w:rsidRPr="001F792E">
        <w:rPr>
          <w:rFonts w:ascii="Times New Roman" w:eastAsiaTheme="minorEastAsia" w:hAnsi="Times New Roman" w:cs="Times New Roman"/>
          <w:sz w:val="28"/>
          <w:szCs w:val="28"/>
          <w:lang w:val="en-US"/>
        </w:rPr>
        <w:t>A</w:t>
      </w:r>
      <w:r w:rsidRPr="001F792E">
        <w:rPr>
          <w:rFonts w:ascii="Times New Roman" w:eastAsiaTheme="minorEastAsia" w:hAnsi="Times New Roman" w:cs="Times New Roman"/>
          <w:sz w:val="28"/>
          <w:szCs w:val="28"/>
        </w:rPr>
        <w:t xml:space="preserve"> проекта поглощения фирмы </w:t>
      </w:r>
      <w:r w:rsidRPr="001F792E">
        <w:rPr>
          <w:rFonts w:ascii="Times New Roman" w:eastAsiaTheme="minorEastAsia" w:hAnsi="Times New Roman" w:cs="Times New Roman"/>
          <w:sz w:val="28"/>
          <w:szCs w:val="28"/>
          <w:lang w:val="en-US"/>
        </w:rPr>
        <w:t>B</w:t>
      </w:r>
      <w:r w:rsidRPr="001F792E">
        <w:rPr>
          <w:rFonts w:ascii="Times New Roman" w:eastAsiaTheme="minorEastAsia" w:hAnsi="Times New Roman" w:cs="Times New Roman"/>
          <w:sz w:val="28"/>
          <w:szCs w:val="28"/>
        </w:rPr>
        <w:t xml:space="preserve">, </w:t>
      </w:r>
      <w:r w:rsidRPr="001F792E">
        <w:rPr>
          <w:rFonts w:ascii="Times New Roman" w:eastAsiaTheme="minorEastAsia" w:hAnsi="Times New Roman" w:cs="Times New Roman"/>
          <w:sz w:val="28"/>
          <w:szCs w:val="28"/>
          <w:lang w:val="en-US"/>
        </w:rPr>
        <w:t>I</w:t>
      </w:r>
      <w:r w:rsidRPr="001F792E">
        <w:rPr>
          <w:rFonts w:ascii="Times New Roman" w:eastAsiaTheme="minorEastAsia" w:hAnsi="Times New Roman" w:cs="Times New Roman"/>
          <w:sz w:val="28"/>
          <w:szCs w:val="28"/>
        </w:rPr>
        <w:t xml:space="preserve">- плата фирмы </w:t>
      </w:r>
      <w:r w:rsidRPr="001F792E">
        <w:rPr>
          <w:rFonts w:ascii="Times New Roman" w:eastAsiaTheme="minorEastAsia" w:hAnsi="Times New Roman" w:cs="Times New Roman"/>
          <w:sz w:val="28"/>
          <w:szCs w:val="28"/>
          <w:lang w:val="en-US"/>
        </w:rPr>
        <w:t>A</w:t>
      </w:r>
      <w:r w:rsidRPr="001F792E">
        <w:rPr>
          <w:rFonts w:ascii="Times New Roman" w:eastAsiaTheme="minorEastAsia" w:hAnsi="Times New Roman" w:cs="Times New Roman"/>
          <w:sz w:val="28"/>
          <w:szCs w:val="28"/>
        </w:rPr>
        <w:t xml:space="preserve"> акционерам фирмы </w:t>
      </w:r>
      <w:r w:rsidRPr="001F792E">
        <w:rPr>
          <w:rFonts w:ascii="Times New Roman" w:eastAsiaTheme="minorEastAsia" w:hAnsi="Times New Roman" w:cs="Times New Roman"/>
          <w:sz w:val="28"/>
          <w:szCs w:val="28"/>
          <w:lang w:val="en-US"/>
        </w:rPr>
        <w:t>B</w:t>
      </w:r>
      <w:r w:rsidRPr="001F792E">
        <w:rPr>
          <w:rFonts w:ascii="Times New Roman" w:eastAsiaTheme="minorEastAsia" w:hAnsi="Times New Roman" w:cs="Times New Roman"/>
          <w:sz w:val="28"/>
          <w:szCs w:val="28"/>
        </w:rPr>
        <w:t xml:space="preserve"> за покупку их фирмы. Таким образом, сделка возможна, только 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≤I≤</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hAnsi="Times New Roman" w:cs="Times New Roman"/>
          <w:sz w:val="28"/>
          <w:szCs w:val="28"/>
        </w:rPr>
        <w:t xml:space="preserve">Предположим, что ценность фирмы </w:t>
      </w: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B</m:t>
            </m:r>
          </m:sub>
        </m:sSub>
      </m:oMath>
      <w:r w:rsidRPr="001F792E">
        <w:rPr>
          <w:rFonts w:ascii="Times New Roman" w:eastAsiaTheme="minorEastAsia" w:hAnsi="Times New Roman" w:cs="Times New Roman"/>
          <w:sz w:val="28"/>
          <w:szCs w:val="28"/>
        </w:rPr>
        <w:t xml:space="preserve">  и ценность инвестиционного проекта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как обычно, представляют собой геометрические броуновские движения:</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dV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dt+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 </w:t>
      </w:r>
      <w:r w:rsidRPr="001F792E">
        <w:rPr>
          <w:rFonts w:ascii="Times New Roman" w:eastAsiaTheme="minorEastAsia" w:hAnsi="Times New Roman" w:cs="Times New Roman"/>
          <w:sz w:val="28"/>
          <w:szCs w:val="28"/>
          <w:lang w:val="en-US"/>
        </w:rPr>
        <w:t>d</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α</m:t>
            </m:r>
          </m:e>
          <m:sub>
            <m:r>
              <w:rPr>
                <w:rFonts w:ascii="Cambria Math" w:eastAsiaTheme="minorEastAsia" w:hAnsi="Cambria Math" w:cs="Times New Roman"/>
                <w:sz w:val="28"/>
                <w:szCs w:val="28"/>
                <w:lang w:val="en-US"/>
              </w:rPr>
              <m:t>B</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lang w:val="en-US"/>
          </w:rPr>
          <m:t>dt</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σ</m:t>
            </m:r>
          </m:e>
          <m:sub>
            <m:r>
              <w:rPr>
                <w:rFonts w:ascii="Cambria Math" w:eastAsiaTheme="minorEastAsia" w:hAnsi="Cambria Math" w:cs="Times New Roman"/>
                <w:sz w:val="28"/>
                <w:szCs w:val="28"/>
                <w:lang w:val="en-US"/>
              </w:rPr>
              <m:t>B</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lang w:val="en-US"/>
          </w:rPr>
          <m:t>d</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lang w:val="en-US"/>
              </w:rPr>
              <m:t>B</m:t>
            </m:r>
          </m:sub>
        </m:sSub>
      </m:oMath>
      <w:r w:rsidRPr="001F792E">
        <w:rPr>
          <w:rFonts w:ascii="Times New Roman" w:eastAsiaTheme="minorEastAsia" w:hAnsi="Times New Roman" w:cs="Times New Roman"/>
          <w:sz w:val="28"/>
          <w:szCs w:val="28"/>
        </w:rPr>
        <w:t xml:space="preserve">,где α и σ – темпы роста и волатильности соответствующих процессов; </w:t>
      </w:r>
      <w:proofErr w:type="spellStart"/>
      <w:r w:rsidRPr="001F792E">
        <w:rPr>
          <w:rFonts w:ascii="Times New Roman" w:eastAsiaTheme="minorEastAsia" w:hAnsi="Times New Roman" w:cs="Times New Roman"/>
          <w:sz w:val="28"/>
          <w:szCs w:val="28"/>
          <w:lang w:val="en-US"/>
        </w:rPr>
        <w:t>dw</w:t>
      </w:r>
      <w:proofErr w:type="spellEnd"/>
      <w:r w:rsidRPr="001F792E">
        <w:rPr>
          <w:rFonts w:ascii="Times New Roman" w:eastAsiaTheme="minorEastAsia" w:hAnsi="Times New Roman" w:cs="Times New Roman"/>
          <w:sz w:val="28"/>
          <w:szCs w:val="28"/>
        </w:rPr>
        <w:t xml:space="preserve">- приращение </w:t>
      </w:r>
      <w:proofErr w:type="spellStart"/>
      <w:r w:rsidRPr="001F792E">
        <w:rPr>
          <w:rFonts w:ascii="Times New Roman" w:eastAsiaTheme="minorEastAsia" w:hAnsi="Times New Roman" w:cs="Times New Roman"/>
          <w:sz w:val="28"/>
          <w:szCs w:val="28"/>
        </w:rPr>
        <w:t>винеровского</w:t>
      </w:r>
      <w:proofErr w:type="spellEnd"/>
      <w:r w:rsidRPr="001F792E">
        <w:rPr>
          <w:rFonts w:ascii="Times New Roman" w:eastAsiaTheme="minorEastAsia" w:hAnsi="Times New Roman" w:cs="Times New Roman"/>
          <w:sz w:val="28"/>
          <w:szCs w:val="28"/>
        </w:rPr>
        <w:t xml:space="preserve"> случайного процесса.</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Анализ проведем в три этапа. Сначала будем считать, что каждая сторона рассматривает цену, которую предлагает другая сторона, как данную. Рассмотрим поведение фирмы B, которая получила предложение о продаже, и установим, какой должна быть предлагаемая цена, чтобы фирма B согласилась на данное предложение. Построим </w:t>
      </w:r>
      <w:proofErr w:type="spellStart"/>
      <w:r w:rsidRPr="001F792E">
        <w:rPr>
          <w:rFonts w:ascii="Times New Roman" w:eastAsiaTheme="minorEastAsia" w:hAnsi="Times New Roman" w:cs="Times New Roman"/>
          <w:sz w:val="28"/>
          <w:szCs w:val="28"/>
        </w:rPr>
        <w:t>безрисковый</w:t>
      </w:r>
      <w:proofErr w:type="spellEnd"/>
      <w:r w:rsidRPr="001F792E">
        <w:rPr>
          <w:rFonts w:ascii="Times New Roman" w:eastAsiaTheme="minorEastAsia" w:hAnsi="Times New Roman" w:cs="Times New Roman"/>
          <w:sz w:val="28"/>
          <w:szCs w:val="28"/>
        </w:rPr>
        <w:t xml:space="preserve"> портфель</w:t>
      </w:r>
      <w:r w:rsidR="00C5714A" w:rsidRPr="001F792E">
        <w:rPr>
          <w:rFonts w:ascii="Times New Roman" w:eastAsiaTheme="minorEastAsia" w:hAnsi="Times New Roman" w:cs="Times New Roman"/>
          <w:sz w:val="28"/>
          <w:szCs w:val="28"/>
        </w:rPr>
        <w:t xml:space="preserve"> Ф</w:t>
      </w:r>
      <w:r w:rsidRPr="001F792E">
        <w:rPr>
          <w:rFonts w:ascii="Times New Roman" w:eastAsiaTheme="minorEastAsia" w:hAnsi="Times New Roman" w:cs="Times New Roman"/>
          <w:sz w:val="28"/>
          <w:szCs w:val="28"/>
        </w:rPr>
        <w:t>, состоящий из одного опциона</w:t>
      </w:r>
      <w:proofErr w:type="gramStart"/>
      <w:r w:rsidRPr="001F792E">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oMath>
      <w:r w:rsidRPr="001F792E">
        <w:rPr>
          <w:rFonts w:ascii="Times New Roman" w:eastAsiaTheme="minorEastAsia" w:hAnsi="Times New Roman" w:cs="Times New Roman"/>
          <w:sz w:val="28"/>
          <w:szCs w:val="28"/>
        </w:rPr>
        <w:t xml:space="preserve">  </w:t>
      </w:r>
      <w:proofErr w:type="gramEnd"/>
      <w:r w:rsidRPr="001F792E">
        <w:rPr>
          <w:rFonts w:ascii="Times New Roman" w:eastAsiaTheme="minorEastAsia" w:hAnsi="Times New Roman" w:cs="Times New Roman"/>
          <w:sz w:val="28"/>
          <w:szCs w:val="28"/>
        </w:rPr>
        <w:t xml:space="preserve">продать фирму B за общую сумму I и из короткой позиции по  </w:t>
      </w:r>
      <m:oMath>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oMath>
      <w:r w:rsidRPr="001F792E">
        <w:rPr>
          <w:rFonts w:ascii="Times New Roman" w:eastAsiaTheme="minorEastAsia" w:hAnsi="Times New Roman" w:cs="Times New Roman"/>
          <w:sz w:val="28"/>
          <w:szCs w:val="28"/>
        </w:rPr>
        <w:t xml:space="preserve"> единицам актива, который является репликой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Ценность такого портфеля: Ф=</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 Держатель длинной позиции будет требовать скорректированной на риск отдачи µ</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от актива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proofErr w:type="gramStart"/>
      <w:r w:rsidRPr="001F792E">
        <w:rPr>
          <w:rFonts w:ascii="Times New Roman" w:eastAsiaTheme="minorEastAsia" w:hAnsi="Times New Roman" w:cs="Times New Roman"/>
          <w:sz w:val="28"/>
          <w:szCs w:val="28"/>
        </w:rPr>
        <w:t xml:space="preserve"> ,</w:t>
      </w:r>
      <w:proofErr w:type="gramEnd"/>
      <w:r w:rsidRPr="001F792E">
        <w:rPr>
          <w:rFonts w:ascii="Times New Roman" w:eastAsiaTheme="minorEastAsia" w:hAnsi="Times New Roman" w:cs="Times New Roman"/>
          <w:sz w:val="28"/>
          <w:szCs w:val="28"/>
        </w:rPr>
        <w:t xml:space="preserve"> которая равна приросту капитала </w:t>
      </w:r>
      <m:oMath>
        <m:r>
          <w:rPr>
            <w:rFonts w:ascii="Cambria Math" w:eastAsiaTheme="minorEastAsia" w:hAnsi="Cambria Math" w:cs="Times New Roman"/>
            <w:sz w:val="28"/>
            <w:szCs w:val="28"/>
          </w:rPr>
          <m:t>α</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плюс поток дивидендов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r>
              <w:rPr>
                <w:rStyle w:val="a7"/>
                <w:rFonts w:ascii="Cambria Math" w:hAnsi="Cambria Math" w:cs="Times New Roman"/>
              </w:rPr>
              <m:t>.</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 </w:t>
      </w:r>
      <w:r w:rsidRPr="001F792E">
        <w:rPr>
          <w:rFonts w:ascii="Times New Roman" w:eastAsiaTheme="minorEastAsia" w:hAnsi="Times New Roman" w:cs="Times New Roman"/>
          <w:sz w:val="28"/>
          <w:szCs w:val="28"/>
        </w:rPr>
        <w:lastRenderedPageBreak/>
        <w:t xml:space="preserve">Следовательно, за эту короткую позицию, включающую </w:t>
      </w:r>
      <m:oMath>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oMath>
      <w:r w:rsidRPr="001F792E">
        <w:rPr>
          <w:rFonts w:ascii="Times New Roman" w:eastAsiaTheme="minorEastAsia" w:hAnsi="Times New Roman" w:cs="Times New Roman"/>
          <w:sz w:val="28"/>
          <w:szCs w:val="28"/>
        </w:rPr>
        <w:t xml:space="preserve">   единиц актива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 должны за короткий интервал времени  </w:t>
      </w:r>
      <w:proofErr w:type="spellStart"/>
      <w:r w:rsidRPr="001F792E">
        <w:rPr>
          <w:rFonts w:ascii="Times New Roman" w:eastAsiaTheme="minorEastAsia" w:hAnsi="Times New Roman" w:cs="Times New Roman"/>
          <w:sz w:val="28"/>
          <w:szCs w:val="28"/>
          <w:lang w:val="en-US"/>
        </w:rPr>
        <w:t>dt</w:t>
      </w:r>
      <w:proofErr w:type="spellEnd"/>
      <w:r w:rsidRPr="001F792E">
        <w:rPr>
          <w:rFonts w:ascii="Times New Roman" w:eastAsiaTheme="minorEastAsia" w:hAnsi="Times New Roman" w:cs="Times New Roman"/>
          <w:sz w:val="28"/>
          <w:szCs w:val="28"/>
        </w:rPr>
        <w:t xml:space="preserve"> заплатить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r>
              <w:rPr>
                <w:rStyle w:val="a7"/>
                <w:rFonts w:ascii="Cambria Math" w:hAnsi="Cambria Math" w:cs="Times New Roman"/>
              </w:rPr>
              <m:t>.</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)dt</m:t>
        </m:r>
      </m:oMath>
      <w:r w:rsidRPr="001F792E">
        <w:rPr>
          <w:rFonts w:ascii="Times New Roman" w:eastAsiaTheme="minorEastAsia" w:hAnsi="Times New Roman" w:cs="Times New Roman"/>
          <w:sz w:val="28"/>
          <w:szCs w:val="28"/>
        </w:rPr>
        <w:t xml:space="preserve">    . Поэтому общая отдача от нашего портфеля за короткий временной промежуток   равна  </w:t>
      </w:r>
      <w:r w:rsidRPr="001F792E">
        <w:rPr>
          <w:rFonts w:ascii="Times New Roman" w:eastAsiaTheme="minorEastAsia" w:hAnsi="Times New Roman" w:cs="Times New Roman"/>
          <w:sz w:val="28"/>
          <w:szCs w:val="28"/>
          <w:lang w:val="en-US"/>
        </w:rPr>
        <w:t>d</w:t>
      </w:r>
      <w:r w:rsidRPr="001F792E">
        <w:rPr>
          <w:rFonts w:ascii="Times New Roman" w:eastAsiaTheme="minorEastAsia" w:hAnsi="Times New Roman" w:cs="Times New Roman"/>
          <w:sz w:val="28"/>
          <w:szCs w:val="28"/>
        </w:rPr>
        <w:t>Ф=</w:t>
      </w:r>
      <w:proofErr w:type="spellStart"/>
      <w:r w:rsidRPr="001F792E">
        <w:rPr>
          <w:rFonts w:ascii="Times New Roman" w:eastAsiaTheme="minorEastAsia" w:hAnsi="Times New Roman" w:cs="Times New Roman"/>
          <w:sz w:val="28"/>
          <w:szCs w:val="28"/>
          <w:lang w:val="en-US"/>
        </w:rPr>
        <w:t>dF</w:t>
      </w:r>
      <w:proofErr w:type="spellEnd"/>
      <w:r w:rsidRPr="001F792E">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r>
              <w:rPr>
                <w:rStyle w:val="a7"/>
                <w:rFonts w:ascii="Cambria Math" w:hAnsi="Cambria Math" w:cs="Times New Roman"/>
              </w:rPr>
              <m:t>.</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)dt</m:t>
        </m:r>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По лемме Ито  </w:t>
      </w:r>
      <m:oMath>
        <m:r>
          <w:rPr>
            <w:rFonts w:ascii="Cambria Math" w:eastAsiaTheme="minorEastAsia" w:hAnsi="Cambria Math" w:cs="Times New Roman"/>
            <w:sz w:val="28"/>
            <w:szCs w:val="28"/>
          </w:rPr>
          <m:t>dF=</m:t>
        </m:r>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oMath>
      <w:r w:rsidRPr="001F792E">
        <w:rPr>
          <w:rFonts w:ascii="Times New Roman" w:eastAsiaTheme="minorEastAsia" w:hAnsi="Times New Roman" w:cs="Times New Roman"/>
          <w:sz w:val="28"/>
          <w:szCs w:val="28"/>
        </w:rPr>
        <w:t xml:space="preserve">, поэтому </w:t>
      </w:r>
    </w:p>
    <w:p w:rsidR="001914AE" w:rsidRPr="001F792E" w:rsidRDefault="001914AE" w:rsidP="001F792E">
      <w:pPr>
        <w:spacing w:line="360" w:lineRule="auto"/>
        <w:rPr>
          <w:rFonts w:ascii="Times New Roman" w:eastAsiaTheme="minorEastAsia" w:hAnsi="Times New Roman" w:cs="Times New Roman"/>
          <w:i/>
          <w:sz w:val="28"/>
          <w:szCs w:val="28"/>
        </w:rPr>
      </w:pPr>
      <w:r w:rsidRPr="001F792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dФ=</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r>
              <w:rPr>
                <w:rStyle w:val="a7"/>
                <w:rFonts w:ascii="Cambria Math" w:hAnsi="Cambria Math" w:cs="Times New Roman"/>
              </w:rPr>
              <m:t>.</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)dt=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dt-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r>
              <w:rPr>
                <w:rStyle w:val="a7"/>
                <w:rFonts w:ascii="Cambria Math" w:hAnsi="Cambria Math" w:cs="Times New Roman"/>
              </w:rPr>
              <m:t>.</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)dt</m:t>
        </m:r>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и можно увидеть, что портфель действительно </w:t>
      </w:r>
      <w:proofErr w:type="spellStart"/>
      <w:r w:rsidRPr="001F792E">
        <w:rPr>
          <w:rFonts w:ascii="Times New Roman" w:eastAsiaTheme="minorEastAsia" w:hAnsi="Times New Roman" w:cs="Times New Roman"/>
          <w:sz w:val="28"/>
          <w:szCs w:val="28"/>
        </w:rPr>
        <w:t>безрисковый</w:t>
      </w:r>
      <w:proofErr w:type="spellEnd"/>
      <w:r w:rsidRPr="001F792E">
        <w:rPr>
          <w:rFonts w:ascii="Times New Roman" w:eastAsiaTheme="minorEastAsia" w:hAnsi="Times New Roman" w:cs="Times New Roman"/>
          <w:sz w:val="28"/>
          <w:szCs w:val="28"/>
        </w:rPr>
        <w:t xml:space="preserve">. Так как портфель </w:t>
      </w:r>
      <w:proofErr w:type="spellStart"/>
      <w:r w:rsidRPr="001F792E">
        <w:rPr>
          <w:rFonts w:ascii="Times New Roman" w:eastAsiaTheme="minorEastAsia" w:hAnsi="Times New Roman" w:cs="Times New Roman"/>
          <w:sz w:val="28"/>
          <w:szCs w:val="28"/>
        </w:rPr>
        <w:t>безрисковый</w:t>
      </w:r>
      <w:proofErr w:type="spellEnd"/>
      <w:r w:rsidRPr="001F792E">
        <w:rPr>
          <w:rFonts w:ascii="Times New Roman" w:eastAsiaTheme="minorEastAsia" w:hAnsi="Times New Roman" w:cs="Times New Roman"/>
          <w:sz w:val="28"/>
          <w:szCs w:val="28"/>
        </w:rPr>
        <w:t xml:space="preserve">, условие отсутствия арбитража имеет вид </w:t>
      </w:r>
      <m:oMath>
        <m:r>
          <w:rPr>
            <w:rFonts w:ascii="Cambria Math" w:eastAsiaTheme="minorEastAsia" w:hAnsi="Cambria Math" w:cs="Times New Roman"/>
            <w:sz w:val="28"/>
            <w:szCs w:val="28"/>
          </w:rPr>
          <m:t>dФ=</m:t>
        </m:r>
        <m:r>
          <w:rPr>
            <w:rFonts w:ascii="Cambria Math" w:eastAsiaTheme="minorEastAsia" w:hAnsi="Cambria Math" w:cs="Times New Roman"/>
            <w:sz w:val="28"/>
            <w:szCs w:val="28"/>
            <w:lang w:val="en-US"/>
          </w:rPr>
          <m:t>r</m:t>
        </m:r>
        <w:proofErr w:type="gramStart"/>
        <m:r>
          <w:rPr>
            <w:rFonts w:ascii="Cambria Math" w:eastAsiaTheme="minorEastAsia" w:hAnsi="Cambria Math" w:cs="Times New Roman"/>
            <w:sz w:val="28"/>
            <w:szCs w:val="28"/>
          </w:rPr>
          <m:t>Ф</m:t>
        </m:r>
        <w:proofErr w:type="gramEnd"/>
        <m:r>
          <w:rPr>
            <w:rFonts w:ascii="Cambria Math" w:eastAsiaTheme="minorEastAsia" w:hAnsi="Cambria Math" w:cs="Times New Roman"/>
            <w:sz w:val="28"/>
            <w:szCs w:val="28"/>
          </w:rPr>
          <m:t>dt</m:t>
        </m:r>
      </m:oMath>
      <w:r w:rsidRPr="001F792E">
        <w:rPr>
          <w:rFonts w:ascii="Times New Roman" w:eastAsiaTheme="minorEastAsia" w:hAnsi="Times New Roman" w:cs="Times New Roman"/>
          <w:sz w:val="28"/>
          <w:szCs w:val="28"/>
        </w:rPr>
        <w:t xml:space="preserve"> , где r – безрисковая ставка процента, и получаем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dt-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r>
              <w:rPr>
                <w:rStyle w:val="a7"/>
                <w:rFonts w:ascii="Cambria Math" w:hAnsi="Cambria Math" w:cs="Times New Roman"/>
              </w:rPr>
              <m:t>.</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)dt=r[F-</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]dt</m:t>
        </m:r>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откуда</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ab/>
      </w:r>
      <m:oMath>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r>
              <w:rPr>
                <w:rStyle w:val="a7"/>
                <w:rFonts w:ascii="Cambria Math" w:hAnsi="Cambria Math" w:cs="Times New Roman"/>
              </w:rPr>
              <m:t>.</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)-rF=0</m:t>
        </m:r>
      </m:oMath>
      <w:r w:rsidRPr="001F792E">
        <w:rPr>
          <w:rFonts w:ascii="Times New Roman" w:eastAsiaTheme="minorEastAsia" w:hAnsi="Times New Roman" w:cs="Times New Roman"/>
          <w:sz w:val="28"/>
          <w:szCs w:val="28"/>
        </w:rPr>
        <w:t xml:space="preserve"> .</w:t>
      </w:r>
      <w:r w:rsidRPr="001F792E">
        <w:rPr>
          <w:rFonts w:ascii="Times New Roman" w:eastAsiaTheme="minorEastAsia" w:hAnsi="Times New Roman" w:cs="Times New Roman"/>
          <w:sz w:val="28"/>
          <w:szCs w:val="28"/>
        </w:rPr>
        <w:tab/>
        <w:t>(1)</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Общее решение уравнения (1) имеет вид  </w:t>
      </w: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sup>
        </m:sSub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2</m:t>
                </m:r>
              </m:sub>
            </m:sSub>
          </m:sup>
        </m:sSubSup>
      </m:oMath>
      <w:r w:rsidRPr="001F792E">
        <w:rPr>
          <w:rFonts w:ascii="Times New Roman" w:eastAsiaTheme="minorEastAsia" w:hAnsi="Times New Roman" w:cs="Times New Roman"/>
          <w:sz w:val="28"/>
          <w:szCs w:val="28"/>
        </w:rPr>
        <w:t xml:space="preserve">, 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oMath>
      <w:r w:rsidRPr="001F792E">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2</m:t>
            </m:r>
          </m:sub>
        </m:sSub>
      </m:oMath>
      <w:r w:rsidRPr="001F792E">
        <w:rPr>
          <w:rFonts w:ascii="Times New Roman" w:eastAsiaTheme="minorEastAsia" w:hAnsi="Times New Roman" w:cs="Times New Roman"/>
          <w:sz w:val="28"/>
          <w:szCs w:val="28"/>
        </w:rPr>
        <w:t xml:space="preserve"> – корни квадратного уравнения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β-1</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e>
        </m:d>
        <m:r>
          <w:rPr>
            <w:rFonts w:ascii="Cambria Math" w:eastAsiaTheme="minorEastAsia" w:hAnsi="Cambria Math" w:cs="Times New Roman"/>
            <w:sz w:val="28"/>
            <w:szCs w:val="28"/>
          </w:rPr>
          <m:t>β-r=0</m:t>
        </m:r>
      </m:oMath>
      <w:r w:rsidRPr="001F792E">
        <w:rPr>
          <w:rFonts w:ascii="Times New Roman" w:eastAsiaTheme="minorEastAsia" w:hAnsi="Times New Roman" w:cs="Times New Roman"/>
          <w:sz w:val="28"/>
          <w:szCs w:val="28"/>
        </w:rPr>
        <w:t xml:space="preserve"> , таким образом,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δ</m:t>
                </m:r>
              </m:e>
              <m:sub>
                <m:r>
                  <w:rPr>
                    <w:rFonts w:ascii="Cambria Math" w:eastAsiaTheme="minorEastAsia" w:hAnsi="Cambria Math" w:cs="Times New Roman"/>
                    <w:sz w:val="28"/>
                    <w:szCs w:val="28"/>
                    <w:lang w:val="en-US"/>
                  </w:rPr>
                  <m:t>B</m:t>
                </m:r>
              </m:sub>
            </m:sSub>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lang w:val="en-US"/>
              </w:rPr>
            </m:ctrlPr>
          </m:radPr>
          <m:deg/>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δ</m:t>
                        </m:r>
                      </m:e>
                      <m:sub>
                        <m:r>
                          <w:rPr>
                            <w:rFonts w:ascii="Cambria Math" w:eastAsiaTheme="minorEastAsia" w:hAnsi="Cambria Math" w:cs="Times New Roman"/>
                            <w:sz w:val="28"/>
                            <w:szCs w:val="28"/>
                            <w:lang w:val="en-US"/>
                          </w:rPr>
                          <m:t>B</m:t>
                        </m:r>
                      </m:sub>
                    </m:sSub>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2r</m:t>
                </m:r>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den>
            </m:f>
          </m:e>
        </m:rad>
      </m:oMath>
      <w:r w:rsidRPr="001F792E">
        <w:rPr>
          <w:rFonts w:ascii="Times New Roman" w:eastAsiaTheme="minorEastAsia" w:hAnsi="Times New Roman" w:cs="Times New Roman"/>
          <w:sz w:val="28"/>
          <w:szCs w:val="28"/>
        </w:rPr>
        <w:t xml:space="preserve"> , т. 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&gt;1</m:t>
        </m:r>
      </m:oMath>
      <w:r w:rsidRPr="001F792E">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&lt;0</m:t>
        </m:r>
      </m:oMath>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Так как  </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lim</m:t>
                </m:r>
              </m:e>
              <m:li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lim>
            </m:limLow>
          </m:fName>
          <m:e>
            <m:r>
              <w:rPr>
                <w:rFonts w:ascii="Cambria Math" w:eastAsiaTheme="minorEastAsia" w:hAnsi="Cambria Math" w:cs="Times New Roman"/>
                <w:sz w:val="28"/>
                <w:szCs w:val="28"/>
              </w:rPr>
              <m:t>F(</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e>
        </m:func>
        <m:r>
          <w:rPr>
            <w:rFonts w:ascii="Cambria Math" w:eastAsiaTheme="minorEastAsia" w:hAnsi="Cambria Math" w:cs="Times New Roman"/>
            <w:sz w:val="28"/>
            <w:szCs w:val="28"/>
          </w:rPr>
          <m:t>=0</m:t>
        </m:r>
      </m:oMath>
      <w:r w:rsidRPr="001F792E">
        <w:rPr>
          <w:rFonts w:ascii="Times New Roman" w:eastAsiaTheme="minorEastAsia" w:hAnsi="Times New Roman" w:cs="Times New Roman"/>
          <w:sz w:val="28"/>
          <w:szCs w:val="28"/>
        </w:rPr>
        <w:t xml:space="preserve">, получаем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=0</m:t>
        </m:r>
      </m:oMath>
      <w:r w:rsidRPr="001F792E">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2</m:t>
                </m:r>
              </m:sub>
            </m:sSub>
          </m:sup>
        </m:sSubSup>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Граничные условия имеют вид </w:t>
      </w: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e>
        </m:d>
        <m:r>
          <w:rPr>
            <w:rFonts w:ascii="Cambria Math" w:eastAsiaTheme="minorEastAsia" w:hAnsi="Cambria Math" w:cs="Times New Roman"/>
            <w:sz w:val="28"/>
            <w:szCs w:val="28"/>
          </w:rPr>
          <m:t>=I-</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e>
        </m:d>
        <m:r>
          <w:rPr>
            <w:rFonts w:ascii="Cambria Math" w:eastAsiaTheme="minorEastAsia" w:hAnsi="Cambria Math" w:cs="Times New Roman"/>
            <w:sz w:val="28"/>
            <w:szCs w:val="28"/>
          </w:rPr>
          <m:t>=-1</m:t>
        </m:r>
      </m:oMath>
      <w:r w:rsidRPr="001F792E">
        <w:rPr>
          <w:rFonts w:ascii="Times New Roman" w:eastAsiaTheme="minorEastAsia" w:hAnsi="Times New Roman" w:cs="Times New Roman"/>
          <w:sz w:val="28"/>
          <w:szCs w:val="28"/>
        </w:rPr>
        <w:t xml:space="preserve"> где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 критическая ценность фирмы B, т. е. такая ценность данной фирмы, что оптимальное правило продажи требует продавать фирму B, 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и отказаться от предложения со стороны фирмы A, если</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&gt;</m:t>
        </m:r>
      </m:oMath>
      <w:r w:rsidRPr="001F792E">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Тогда получаем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lastRenderedPageBreak/>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sup>
        </m:sSup>
        <m:r>
          <w:rPr>
            <w:rFonts w:ascii="Cambria Math" w:eastAsiaTheme="minorEastAsia" w:hAnsi="Cambria Math" w:cs="Times New Roman"/>
            <w:sz w:val="28"/>
            <w:szCs w:val="28"/>
          </w:rPr>
          <m:t>=I-</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sSup>
          <m:sSupPr>
            <m:ctrlPr>
              <w:rPr>
                <w:rFonts w:ascii="Cambria Math" w:eastAsiaTheme="minorEastAsia" w:hAnsi="Cambria Math" w:cs="Times New Roman"/>
                <w:i/>
                <w:sz w:val="28"/>
                <w:szCs w:val="28"/>
              </w:rPr>
            </m:ctrlPr>
          </m:sSup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e>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=-1</m:t>
        </m:r>
      </m:oMath>
      <w:r w:rsidRPr="001F792E">
        <w:rPr>
          <w:rFonts w:ascii="Times New Roman" w:eastAsiaTheme="minorEastAsia" w:hAnsi="Times New Roman" w:cs="Times New Roman"/>
          <w:sz w:val="28"/>
          <w:szCs w:val="28"/>
        </w:rPr>
        <w:t>,</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откуда </w:t>
      </w:r>
    </w:p>
    <w:p w:rsidR="001914AE" w:rsidRPr="001F792E" w:rsidRDefault="004E5D36" w:rsidP="001F792E">
      <w:pPr>
        <w:spacing w:line="360" w:lineRule="auto"/>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-I</m:t>
        </m:r>
      </m:oMath>
      <w:r w:rsidR="001914AE" w:rsidRPr="001F792E">
        <w:rPr>
          <w:rFonts w:ascii="Times New Roman" w:eastAsiaTheme="minorEastAsia" w:hAnsi="Times New Roman" w:cs="Times New Roman"/>
          <w:sz w:val="28"/>
          <w:szCs w:val="28"/>
        </w:rPr>
        <w:t xml:space="preserve"> , т. е. </w:t>
      </w:r>
      <m:oMath>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den>
        </m:f>
      </m:oMath>
      <w:r w:rsidR="001914AE"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Фирме B следует принять предложение фирмы A относительно продажи фирмы B, если</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ab/>
        <w:t xml:space="preserve"> </w:t>
      </w:r>
      <m:oMath>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den>
        </m:f>
      </m:oMath>
      <w:r w:rsidRPr="001F792E">
        <w:rPr>
          <w:rFonts w:ascii="Times New Roman" w:eastAsiaTheme="minorEastAsia" w:hAnsi="Times New Roman" w:cs="Times New Roman"/>
          <w:sz w:val="28"/>
          <w:szCs w:val="28"/>
        </w:rPr>
        <w:tab/>
        <w:t>(2)</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и отвергнуть его в противном случае.</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Теперь, зная, что цена </w:t>
      </w:r>
      <w:r w:rsidRPr="001F792E">
        <w:rPr>
          <w:rFonts w:ascii="Times New Roman" w:eastAsiaTheme="minorEastAsia" w:hAnsi="Times New Roman" w:cs="Times New Roman"/>
          <w:sz w:val="28"/>
          <w:szCs w:val="28"/>
          <w:lang w:val="en-US"/>
        </w:rPr>
        <w:t>I</w:t>
      </w:r>
      <w:r w:rsidRPr="001F792E">
        <w:rPr>
          <w:rFonts w:ascii="Times New Roman" w:eastAsiaTheme="minorEastAsia" w:hAnsi="Times New Roman" w:cs="Times New Roman"/>
          <w:sz w:val="28"/>
          <w:szCs w:val="28"/>
        </w:rPr>
        <w:t xml:space="preserve"> , на которую может согласиться фирма B, равна произведению некоторой константы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на ценность фирмы B, рассмотрим поведение фирмы A. Очевидно, что определяя для себя оптимальное правило инвестирования, фирма A рассматривает не только изменение во времени своей собственной ценности и ценности фирмы B, но и изменение во времени цены продажи фирмы B. Точно так же и фирма B при определении своего оптимального инвестиционного правила рассматривает изменение во времени не только своей собственной ценности и ценности фирмы A, но и цены покупки, предлагаемой фирмой A.</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Теперь ценность опциона инвестировать является функцией </w:t>
      </w:r>
      <m:oMath>
        <m:r>
          <w:rPr>
            <w:rFonts w:ascii="Cambria Math" w:eastAsiaTheme="minorEastAsia" w:hAnsi="Cambria Math" w:cs="Times New Roman"/>
            <w:sz w:val="28"/>
            <w:szCs w:val="28"/>
          </w:rPr>
          <m:t>F(</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обеих переменных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w:t>
      </w:r>
      <w:proofErr w:type="gramStart"/>
      <w:r w:rsidRPr="001F792E">
        <w:rPr>
          <w:rFonts w:ascii="Times New Roman" w:eastAsiaTheme="minorEastAsia" w:hAnsi="Times New Roman" w:cs="Times New Roman"/>
          <w:sz w:val="28"/>
          <w:szCs w:val="28"/>
        </w:rPr>
        <w:t>и</w:t>
      </w:r>
      <w:proofErr w:type="gramEnd"/>
      <w:r w:rsidRPr="001F792E">
        <w:rPr>
          <w:rFonts w:ascii="Times New Roman" w:eastAsiaTheme="minorEastAsia" w:hAnsi="Times New Roman" w:cs="Times New Roman"/>
          <w:sz w:val="28"/>
          <w:szCs w:val="28"/>
        </w:rPr>
        <w:t xml:space="preserve"> притом однородной первой степени: ясно, что 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увеличить вдвое, то вдвое же увеличится и </w:t>
      </w:r>
      <m:oMath>
        <m:r>
          <w:rPr>
            <w:rFonts w:ascii="Cambria Math" w:eastAsiaTheme="minorEastAsia" w:hAnsi="Cambria Math" w:cs="Times New Roman"/>
            <w:sz w:val="28"/>
            <w:szCs w:val="28"/>
          </w:rPr>
          <m:t>F(</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Предполагая, что на рынке существуют реплики </w:t>
      </w:r>
      <w:proofErr w:type="gramStart"/>
      <w:r w:rsidRPr="001F792E">
        <w:rPr>
          <w:rFonts w:ascii="Times New Roman" w:eastAsiaTheme="minorEastAsia" w:hAnsi="Times New Roman" w:cs="Times New Roman"/>
          <w:sz w:val="28"/>
          <w:szCs w:val="28"/>
        </w:rPr>
        <w:t>для</w:t>
      </w:r>
      <w:proofErr w:type="gramEnd"/>
      <w:r w:rsidRPr="001F792E">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построим </w:t>
      </w:r>
      <w:proofErr w:type="spellStart"/>
      <w:r w:rsidRPr="001F792E">
        <w:rPr>
          <w:rFonts w:ascii="Times New Roman" w:eastAsiaTheme="minorEastAsia" w:hAnsi="Times New Roman" w:cs="Times New Roman"/>
          <w:sz w:val="28"/>
          <w:szCs w:val="28"/>
        </w:rPr>
        <w:t>безрисковый</w:t>
      </w:r>
      <w:proofErr w:type="spellEnd"/>
      <w:r w:rsidRPr="001F792E">
        <w:rPr>
          <w:rFonts w:ascii="Times New Roman" w:eastAsiaTheme="minorEastAsia" w:hAnsi="Times New Roman" w:cs="Times New Roman"/>
          <w:sz w:val="28"/>
          <w:szCs w:val="28"/>
        </w:rPr>
        <w:t xml:space="preserve"> </w:t>
      </w:r>
      <w:proofErr w:type="gramStart"/>
      <w:r w:rsidRPr="001F792E">
        <w:rPr>
          <w:rFonts w:ascii="Times New Roman" w:eastAsiaTheme="minorEastAsia" w:hAnsi="Times New Roman" w:cs="Times New Roman"/>
          <w:sz w:val="28"/>
          <w:szCs w:val="28"/>
        </w:rPr>
        <w:t>портфель</w:t>
      </w:r>
      <w:proofErr w:type="gramEnd"/>
      <w:r w:rsidRPr="001F792E">
        <w:rPr>
          <w:rFonts w:ascii="Times New Roman" w:eastAsiaTheme="minorEastAsia" w:hAnsi="Times New Roman" w:cs="Times New Roman"/>
          <w:sz w:val="28"/>
          <w:szCs w:val="28"/>
        </w:rPr>
        <w:t xml:space="preserve"> Ф, содержащий один опцион  </w:t>
      </w:r>
      <m:oMath>
        <m:r>
          <w:rPr>
            <w:rFonts w:ascii="Cambria Math" w:eastAsiaTheme="minorEastAsia" w:hAnsi="Cambria Math" w:cs="Times New Roman"/>
            <w:sz w:val="28"/>
            <w:szCs w:val="28"/>
          </w:rPr>
          <m:t>F(</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а также короткую позицию по m единицам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 и короткую позицию по n единицам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С помощью леммы Ито находим: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lastRenderedPageBreak/>
        <w:t xml:space="preserve"> </w:t>
      </w:r>
      <m:oMath>
        <m:r>
          <w:rPr>
            <w:rFonts w:ascii="Cambria Math" w:eastAsiaTheme="minorEastAsia" w:hAnsi="Cambria Math" w:cs="Times New Roman"/>
            <w:sz w:val="28"/>
            <w:szCs w:val="28"/>
          </w:rPr>
          <m:t>dФ=</m:t>
        </m:r>
        <m:r>
          <w:rPr>
            <w:rFonts w:ascii="Cambria Math" w:eastAsiaTheme="minorEastAsia" w:hAnsi="Cambria Math" w:cs="Times New Roman"/>
            <w:sz w:val="28"/>
            <w:szCs w:val="28"/>
            <w:lang w:val="en-US"/>
          </w:rPr>
          <m:t>d</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F</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ctrlPr>
              <w:rPr>
                <w:rFonts w:ascii="Cambria Math" w:eastAsiaTheme="minorEastAsia" w:hAnsi="Cambria Math" w:cs="Times New Roman"/>
                <w:i/>
                <w:sz w:val="28"/>
                <w:szCs w:val="28"/>
              </w:rPr>
            </m:ctrlP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DD</m:t>
                </m:r>
              </m:sub>
              <m:sup>
                <m:r>
                  <w:rPr>
                    <w:rFonts w:ascii="Cambria Math" w:eastAsiaTheme="minorEastAsia" w:hAnsi="Cambria Math" w:cs="Times New Roman"/>
                    <w:sz w:val="28"/>
                    <w:szCs w:val="28"/>
                  </w:rPr>
                  <m:t>''</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+2</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DB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ρ</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BB</m:t>
                </m:r>
              </m:sub>
              <m:sup>
                <m:r>
                  <w:rPr>
                    <w:rFonts w:ascii="Cambria Math" w:eastAsiaTheme="minorEastAsia" w:hAnsi="Cambria Math" w:cs="Times New Roman"/>
                    <w:sz w:val="28"/>
                    <w:szCs w:val="28"/>
                  </w:rPr>
                  <m:t>''</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m:t>
            </m:r>
          </m:e>
        </m:d>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-n)d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где ρ – коэффициент корреляции </w:t>
      </w:r>
      <w:proofErr w:type="gramStart"/>
      <w:r w:rsidRPr="001F792E">
        <w:rPr>
          <w:rFonts w:ascii="Times New Roman" w:eastAsiaTheme="minorEastAsia" w:hAnsi="Times New Roman" w:cs="Times New Roman"/>
          <w:sz w:val="28"/>
          <w:szCs w:val="28"/>
        </w:rPr>
        <w:t>между</w:t>
      </w:r>
      <w:proofErr w:type="gramEnd"/>
      <w:r w:rsidRPr="001F792E">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Для того чтобы портфель Ф был </w:t>
      </w:r>
      <w:proofErr w:type="spellStart"/>
      <w:r w:rsidRPr="001F792E">
        <w:rPr>
          <w:rFonts w:ascii="Times New Roman" w:eastAsiaTheme="minorEastAsia" w:hAnsi="Times New Roman" w:cs="Times New Roman"/>
          <w:sz w:val="28"/>
          <w:szCs w:val="28"/>
        </w:rPr>
        <w:t>безрисковым</w:t>
      </w:r>
      <w:proofErr w:type="spellEnd"/>
      <w:r w:rsidRPr="001F792E">
        <w:rPr>
          <w:rFonts w:ascii="Times New Roman" w:eastAsiaTheme="minorEastAsia" w:hAnsi="Times New Roman" w:cs="Times New Roman"/>
          <w:sz w:val="28"/>
          <w:szCs w:val="28"/>
        </w:rPr>
        <w:t xml:space="preserve">, выберем </w:t>
      </w:r>
      <m:oMath>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n=</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Держатель короткой позиции должен платить держателю длинной позиции поток дивидендов </w:t>
      </w:r>
    </w:p>
    <w:p w:rsidR="001914AE" w:rsidRPr="001F792E" w:rsidRDefault="004E5D36" w:rsidP="001F792E">
      <w:pPr>
        <w:spacing w:line="360" w:lineRule="auto"/>
        <w:rPr>
          <w:rFonts w:ascii="Times New Roman" w:eastAsiaTheme="minorEastAsia" w:hAnsi="Times New Roman" w:cs="Times New Roman"/>
          <w:sz w:val="28"/>
          <w:szCs w:val="28"/>
        </w:rPr>
      </w:pP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D</m:t>
                </m:r>
              </m:sub>
            </m:sSub>
            <m:r>
              <m:rPr>
                <m:sty m:val="p"/>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r>
          <w:rPr>
            <w:rFonts w:ascii="Cambria Math" w:eastAsiaTheme="minorEastAsia" w:hAnsi="Cambria Math" w:cs="Times New Roman"/>
            <w:sz w:val="28"/>
            <w:szCs w:val="28"/>
          </w:rPr>
          <m:t>dt</m:t>
        </m:r>
      </m:oMath>
      <w:r w:rsidR="001914AE"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С другой стороны, доходность портфеля Ф должна равняться </w:t>
      </w:r>
      <w:proofErr w:type="spellStart"/>
      <w:r w:rsidRPr="001F792E">
        <w:rPr>
          <w:rFonts w:ascii="Times New Roman" w:eastAsiaTheme="minorEastAsia" w:hAnsi="Times New Roman" w:cs="Times New Roman"/>
          <w:sz w:val="28"/>
          <w:szCs w:val="28"/>
        </w:rPr>
        <w:t>безрисковой</w:t>
      </w:r>
      <w:proofErr w:type="spellEnd"/>
      <w:r w:rsidRPr="001F792E">
        <w:rPr>
          <w:rFonts w:ascii="Times New Roman" w:eastAsiaTheme="minorEastAsia" w:hAnsi="Times New Roman" w:cs="Times New Roman"/>
          <w:sz w:val="28"/>
          <w:szCs w:val="28"/>
        </w:rPr>
        <w:t xml:space="preserve"> доходности  </w:t>
      </w:r>
      <m:oMath>
        <m:r>
          <w:rPr>
            <w:rFonts w:ascii="Cambria Math" w:eastAsiaTheme="minorEastAsia" w:hAnsi="Cambria Math" w:cs="Times New Roman"/>
            <w:sz w:val="28"/>
            <w:szCs w:val="28"/>
            <w:lang w:val="en-US"/>
          </w:rPr>
          <m:t>r</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F</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ctrlPr>
              <w:rPr>
                <w:rFonts w:ascii="Cambria Math" w:eastAsiaTheme="minorEastAsia" w:hAnsi="Cambria Math" w:cs="Times New Roman"/>
                <w:i/>
                <w:sz w:val="28"/>
                <w:szCs w:val="28"/>
              </w:rPr>
            </m:ctrlPr>
          </m:e>
        </m:d>
        <m:r>
          <w:rPr>
            <w:rFonts w:ascii="Cambria Math" w:eastAsiaTheme="minorEastAsia" w:hAnsi="Cambria Math" w:cs="Times New Roman"/>
            <w:sz w:val="28"/>
            <w:szCs w:val="28"/>
          </w:rPr>
          <m:t>dt</m:t>
        </m:r>
      </m:oMath>
      <w:proofErr w:type="gramStart"/>
      <w:r w:rsidRPr="001F792E">
        <w:rPr>
          <w:rFonts w:ascii="Times New Roman" w:eastAsiaTheme="minorEastAsia" w:hAnsi="Times New Roman" w:cs="Times New Roman"/>
          <w:sz w:val="28"/>
          <w:szCs w:val="28"/>
        </w:rPr>
        <w:t xml:space="preserve"> ,</w:t>
      </w:r>
      <w:proofErr w:type="gramEnd"/>
      <w:r w:rsidRPr="001F792E">
        <w:rPr>
          <w:rFonts w:ascii="Times New Roman" w:eastAsiaTheme="minorEastAsia" w:hAnsi="Times New Roman" w:cs="Times New Roman"/>
          <w:sz w:val="28"/>
          <w:szCs w:val="28"/>
        </w:rPr>
        <w:t xml:space="preserve"> и поэтому получаем дифференциальное уравнение:</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DD</m:t>
                </m:r>
              </m:sub>
              <m:sup>
                <m:r>
                  <w:rPr>
                    <w:rFonts w:ascii="Cambria Math" w:eastAsiaTheme="minorEastAsia" w:hAnsi="Cambria Math" w:cs="Times New Roman"/>
                    <w:sz w:val="28"/>
                    <w:szCs w:val="28"/>
                  </w:rPr>
                  <m:t>''</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+2</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DB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ρ</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BB</m:t>
                </m:r>
              </m:sub>
              <m:sup>
                <m:r>
                  <w:rPr>
                    <w:rFonts w:ascii="Cambria Math" w:eastAsiaTheme="minorEastAsia" w:hAnsi="Cambria Math" w:cs="Times New Roman"/>
                    <w:sz w:val="28"/>
                    <w:szCs w:val="28"/>
                  </w:rPr>
                  <m:t>''</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D</m:t>
                </m:r>
              </m:sub>
            </m:sSub>
          </m:e>
        </m:d>
        <m:sSubSup>
          <m:sSubSupPr>
            <m:ctrlPr>
              <w:rPr>
                <w:rFonts w:ascii="Cambria Math" w:eastAsiaTheme="minorEastAsia" w:hAnsi="Cambria Math" w:cs="Times New Roman"/>
                <w:i/>
                <w:sz w:val="28"/>
                <w:szCs w:val="28"/>
              </w:rPr>
            </m:ctrlPr>
          </m:sSub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e>
        </m:d>
        <m:sSubSup>
          <m:sSubSupPr>
            <m:ctrlPr>
              <w:rPr>
                <w:rFonts w:ascii="Cambria Math" w:eastAsiaTheme="minorEastAsia" w:hAnsi="Cambria Math" w:cs="Times New Roman"/>
                <w:i/>
                <w:sz w:val="28"/>
                <w:szCs w:val="28"/>
              </w:rPr>
            </m:ctrlPr>
          </m:sSub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-rF=0</m:t>
        </m:r>
      </m:oMath>
      <w:r w:rsidRPr="001F792E">
        <w:rPr>
          <w:rFonts w:ascii="Times New Roman" w:eastAsiaTheme="minorEastAsia" w:hAnsi="Times New Roman" w:cs="Times New Roman"/>
          <w:sz w:val="28"/>
          <w:szCs w:val="28"/>
        </w:rPr>
        <w:tab/>
        <w:t>(3)</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Граничные условия имеют следующий вид:</w:t>
      </w:r>
    </w:p>
    <w:p w:rsidR="001914AE" w:rsidRPr="001F792E" w:rsidRDefault="001914AE" w:rsidP="001F792E">
      <w:pPr>
        <w:spacing w:line="360" w:lineRule="auto"/>
        <w:rPr>
          <w:rFonts w:ascii="Times New Roman" w:eastAsiaTheme="minorEastAsia" w:hAnsi="Times New Roman" w:cs="Times New Roman"/>
          <w:sz w:val="28"/>
          <w:szCs w:val="28"/>
        </w:rPr>
      </w:pP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e>
        </m:d>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-I=</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w:t>
      </w:r>
    </w:p>
    <w:p w:rsidR="001914AE" w:rsidRPr="001F792E" w:rsidRDefault="004E5D36" w:rsidP="001F792E">
      <w:pPr>
        <w:spacing w:line="360" w:lineRule="auto"/>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ub>
          <m:sup>
            <m:r>
              <w:rPr>
                <w:rFonts w:ascii="Cambria Math" w:eastAsiaTheme="minorEastAsia" w:hAnsi="Cambria Math" w:cs="Times New Roman"/>
                <w:sz w:val="28"/>
                <w:szCs w:val="28"/>
              </w:rPr>
              <m:t>'</m:t>
            </m:r>
          </m:sup>
        </m:sSubSup>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001914AE" w:rsidRPr="001F792E">
        <w:rPr>
          <w:rFonts w:ascii="Times New Roman" w:eastAsiaTheme="minorEastAsia" w:hAnsi="Times New Roman" w:cs="Times New Roman"/>
          <w:sz w:val="28"/>
          <w:szCs w:val="28"/>
        </w:rPr>
        <w:t>;</w:t>
      </w:r>
    </w:p>
    <w:p w:rsidR="001914AE" w:rsidRPr="001F792E" w:rsidRDefault="004E5D36" w:rsidP="001F792E">
      <w:pPr>
        <w:spacing w:line="360" w:lineRule="auto"/>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ub>
          <m:sup>
            <m:r>
              <w:rPr>
                <w:rFonts w:ascii="Cambria Math" w:eastAsiaTheme="minorEastAsia" w:hAnsi="Cambria Math" w:cs="Times New Roman"/>
                <w:sz w:val="28"/>
                <w:szCs w:val="28"/>
              </w:rPr>
              <m:t>'</m:t>
            </m:r>
          </m:sup>
        </m:sSubSup>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e>
        </m:d>
        <m:r>
          <w:rPr>
            <w:rFonts w:ascii="Cambria Math" w:eastAsiaTheme="minorEastAsia" w:hAnsi="Cambria Math" w:cs="Times New Roman"/>
            <w:sz w:val="28"/>
            <w:szCs w:val="28"/>
          </w:rPr>
          <m:t>=1</m:t>
        </m:r>
      </m:oMath>
      <w:r w:rsidR="001914AE" w:rsidRPr="001F792E">
        <w:rPr>
          <w:rFonts w:ascii="Times New Roman" w:eastAsiaTheme="minorEastAsia" w:hAnsi="Times New Roman" w:cs="Times New Roman"/>
          <w:sz w:val="28"/>
          <w:szCs w:val="28"/>
        </w:rPr>
        <w:t>.</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Теперь воспользуемся однородностью и сведем дифференциальное уравнение в частных производных (3) к обыкновенному дифференциальному уравнению. Обозначим </w:t>
      </w:r>
      <w:r w:rsidRPr="001F792E">
        <w:rPr>
          <w:rFonts w:ascii="Times New Roman" w:eastAsiaTheme="minorEastAsia" w:hAnsi="Times New Roman" w:cs="Times New Roman"/>
          <w:sz w:val="28"/>
          <w:szCs w:val="28"/>
          <w:lang w:val="en-US"/>
        </w:rPr>
        <w:t>p</w:t>
      </w:r>
      <w:r w:rsidRPr="001F792E">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Тогда  </w:t>
      </w: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r>
              <w:rPr>
                <w:rFonts w:ascii="Cambria Math" w:eastAsiaTheme="minorEastAsia" w:hAnsi="Cambria Math" w:cs="Times New Roman"/>
                <w:sz w:val="28"/>
                <w:szCs w:val="28"/>
              </w:rPr>
              <m:t>,1</m:t>
            </m:r>
            <m:ctrlPr>
              <w:rPr>
                <w:rFonts w:ascii="Cambria Math" w:eastAsiaTheme="minorEastAsia" w:hAnsi="Cambria Math" w:cs="Times New Roman"/>
                <w:i/>
                <w:sz w:val="28"/>
                <w:szCs w:val="28"/>
                <w:lang w:val="en-US"/>
              </w:rPr>
            </m:ctrlP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f(p)</m:t>
        </m:r>
      </m:oMath>
      <w:r w:rsidRPr="001F792E">
        <w:rPr>
          <w:rFonts w:ascii="Times New Roman" w:eastAsiaTheme="minorEastAsia" w:hAnsi="Times New Roman" w:cs="Times New Roman"/>
          <w:sz w:val="28"/>
          <w:szCs w:val="28"/>
        </w:rPr>
        <w:t xml:space="preserve"> ,где </w:t>
      </w: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=F(p,1)</m:t>
        </m:r>
      </m:oMath>
      <w:r w:rsidRPr="001F792E">
        <w:rPr>
          <w:rFonts w:ascii="Times New Roman" w:eastAsiaTheme="minorEastAsia" w:hAnsi="Times New Roman" w:cs="Times New Roman"/>
          <w:sz w:val="28"/>
          <w:szCs w:val="28"/>
        </w:rPr>
        <w:t xml:space="preserve">  . Поэтому  </w:t>
      </w:r>
    </w:p>
    <w:p w:rsidR="001914AE" w:rsidRPr="001F792E" w:rsidRDefault="004E5D36" w:rsidP="001F792E">
      <w:pPr>
        <w:spacing w:line="360" w:lineRule="auto"/>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(p)</m:t>
        </m:r>
      </m:oMath>
      <w:r w:rsidR="001914AE" w:rsidRPr="001F792E">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f</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p</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p</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(p)</m:t>
        </m:r>
      </m:oMath>
      <w:r w:rsidR="001914AE" w:rsidRPr="001F792E">
        <w:rPr>
          <w:rFonts w:ascii="Times New Roman" w:eastAsiaTheme="minorEastAsia" w:hAnsi="Times New Roman" w:cs="Times New Roman"/>
          <w:sz w:val="28"/>
          <w:szCs w:val="28"/>
        </w:rPr>
        <w:t xml:space="preserve"> ;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(p)</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oMath>
      <w:r w:rsidR="001914AE" w:rsidRPr="001F792E">
        <w:rPr>
          <w:rFonts w:ascii="Times New Roman" w:eastAsiaTheme="minorEastAsia" w:hAnsi="Times New Roman" w:cs="Times New Roman"/>
          <w:sz w:val="28"/>
          <w:szCs w:val="28"/>
        </w:rPr>
        <w:t xml:space="preserve"> ;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p</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oMath>
      <w:proofErr w:type="gramStart"/>
      <w:r w:rsidR="001914AE" w:rsidRPr="001F792E">
        <w:rPr>
          <w:rFonts w:ascii="Times New Roman" w:eastAsiaTheme="minorEastAsia" w:hAnsi="Times New Roman" w:cs="Times New Roman"/>
          <w:sz w:val="28"/>
          <w:szCs w:val="28"/>
        </w:rPr>
        <w:t xml:space="preserve"> ;</w:t>
      </w:r>
      <w:proofErr w:type="gramEnd"/>
      <w:r w:rsidR="001914AE"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lastRenderedPageBreak/>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p</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Подставляя данные выражения в уравнение (3), получаем:</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rPr>
              <m:t>-2ρ</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p</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den>
            </m:f>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lang w:val="en-US"/>
                  </w:rPr>
                  <m:t>''</m:t>
                </m:r>
              </m:sup>
            </m:sSup>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D</m:t>
                </m:r>
              </m:sub>
            </m:sSub>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p</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lang w:val="en-US"/>
              </w:rPr>
              <m:t>'</m:t>
            </m:r>
          </m:sup>
        </m:sSup>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f=0</m:t>
        </m:r>
      </m:oMath>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откуда, приводя </w:t>
      </w:r>
      <w:proofErr w:type="gramStart"/>
      <w:r w:rsidRPr="001F792E">
        <w:rPr>
          <w:rFonts w:ascii="Times New Roman" w:eastAsiaTheme="minorEastAsia" w:hAnsi="Times New Roman" w:cs="Times New Roman"/>
          <w:sz w:val="28"/>
          <w:szCs w:val="28"/>
        </w:rPr>
        <w:t>подобные</w:t>
      </w:r>
      <w:proofErr w:type="gramEnd"/>
      <w:r w:rsidRPr="001F792E">
        <w:rPr>
          <w:rFonts w:ascii="Times New Roman" w:eastAsiaTheme="minorEastAsia" w:hAnsi="Times New Roman" w:cs="Times New Roman"/>
          <w:sz w:val="28"/>
          <w:szCs w:val="28"/>
        </w:rPr>
        <w:t xml:space="preserve"> и деля на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находим:</w:t>
      </w:r>
    </w:p>
    <w:p w:rsidR="001914AE" w:rsidRPr="001F792E" w:rsidRDefault="004E5D36" w:rsidP="001F792E">
      <w:pPr>
        <w:spacing w:line="360" w:lineRule="auto"/>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-2ρ</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D</m:t>
                </m:r>
              </m:sub>
            </m:sSub>
          </m:e>
        </m:d>
        <m:r>
          <w:rPr>
            <w:rFonts w:ascii="Cambria Math" w:eastAsiaTheme="minorEastAsia" w:hAnsi="Cambria Math" w:cs="Times New Roman"/>
            <w:sz w:val="28"/>
            <w:szCs w:val="28"/>
          </w:rPr>
          <m:t>p</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f=0</m:t>
        </m:r>
      </m:oMath>
      <w:r w:rsidR="001914AE" w:rsidRPr="001F792E">
        <w:rPr>
          <w:rFonts w:ascii="Times New Roman" w:eastAsiaTheme="minorEastAsia" w:hAnsi="Times New Roman" w:cs="Times New Roman"/>
          <w:sz w:val="28"/>
          <w:szCs w:val="28"/>
        </w:rPr>
        <w:tab/>
        <w:t xml:space="preserve">  </w:t>
      </w:r>
      <w:r w:rsidR="001914AE" w:rsidRPr="001F792E">
        <w:rPr>
          <w:rFonts w:ascii="Times New Roman" w:eastAsiaTheme="minorEastAsia" w:hAnsi="Times New Roman" w:cs="Times New Roman"/>
          <w:sz w:val="28"/>
          <w:szCs w:val="28"/>
        </w:rPr>
        <w:tab/>
        <w:t>(4)</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Граничные условия принимают вид</w:t>
      </w:r>
    </w:p>
    <w:p w:rsidR="001914AE" w:rsidRPr="001F792E" w:rsidRDefault="001914AE" w:rsidP="001F792E">
      <w:pPr>
        <w:spacing w:line="360" w:lineRule="auto"/>
        <w:rPr>
          <w:rFonts w:ascii="Times New Roman" w:eastAsiaTheme="minorEastAsia" w:hAnsi="Times New Roman" w:cs="Times New Roman"/>
          <w:sz w:val="28"/>
          <w:szCs w:val="28"/>
        </w:rPr>
      </w:pP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w:t>
      </w:r>
      <w:r w:rsidRPr="001F792E">
        <w:rPr>
          <w:rFonts w:ascii="Times New Roman" w:eastAsiaTheme="minorEastAsia" w:hAnsi="Times New Roman" w:cs="Times New Roman"/>
          <w:sz w:val="28"/>
          <w:szCs w:val="28"/>
        </w:rPr>
        <w:tab/>
        <w:t>(5)</w:t>
      </w:r>
    </w:p>
    <w:p w:rsidR="001914AE" w:rsidRPr="001F792E" w:rsidRDefault="004E5D36" w:rsidP="001F792E">
      <w:pPr>
        <w:spacing w:line="360" w:lineRule="auto"/>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=1</m:t>
        </m:r>
      </m:oMath>
      <w:r w:rsidR="001914AE" w:rsidRPr="001F792E">
        <w:rPr>
          <w:rFonts w:ascii="Times New Roman" w:eastAsiaTheme="minorEastAsia" w:hAnsi="Times New Roman" w:cs="Times New Roman"/>
          <w:sz w:val="28"/>
          <w:szCs w:val="28"/>
        </w:rPr>
        <w:tab/>
        <w:t xml:space="preserve"> ;</w:t>
      </w:r>
      <w:r w:rsidR="001914AE" w:rsidRPr="001F792E">
        <w:rPr>
          <w:rFonts w:ascii="Times New Roman" w:eastAsiaTheme="minorEastAsia" w:hAnsi="Times New Roman" w:cs="Times New Roman"/>
          <w:sz w:val="28"/>
          <w:szCs w:val="28"/>
        </w:rPr>
        <w:tab/>
        <w:t>(6)</w:t>
      </w:r>
    </w:p>
    <w:p w:rsidR="001914AE" w:rsidRPr="001F792E" w:rsidRDefault="001914AE" w:rsidP="001F792E">
      <w:pPr>
        <w:spacing w:line="360" w:lineRule="auto"/>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f</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p</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p</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ab/>
        <w:t>(7).</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Любое из трех граничных условий (5)–(7) может быть выведено из двух остальных. Общее решение уравнения (4) имеет вид</w:t>
      </w:r>
    </w:p>
    <w:p w:rsidR="001914AE" w:rsidRPr="001F792E" w:rsidRDefault="001914AE" w:rsidP="001F792E">
      <w:pPr>
        <w:spacing w:line="360" w:lineRule="auto"/>
        <w:rPr>
          <w:rFonts w:ascii="Times New Roman" w:eastAsiaTheme="minorEastAsia" w:hAnsi="Times New Roman" w:cs="Times New Roman"/>
          <w:sz w:val="28"/>
          <w:szCs w:val="28"/>
        </w:rPr>
      </w:pP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2</m:t>
                </m:r>
              </m:sub>
            </m:sSub>
          </m:sup>
        </m:sSup>
      </m:oMath>
      <w:r w:rsidRPr="001F792E">
        <w:rPr>
          <w:rFonts w:ascii="Times New Roman" w:eastAsiaTheme="minorEastAsia" w:hAnsi="Times New Roman" w:cs="Times New Roman"/>
          <w:sz w:val="28"/>
          <w:szCs w:val="28"/>
        </w:rPr>
        <w:t>,</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2</m:t>
            </m:r>
          </m:sub>
        </m:sSub>
      </m:oMath>
      <w:r w:rsidRPr="001F792E">
        <w:rPr>
          <w:rFonts w:ascii="Times New Roman" w:eastAsiaTheme="minorEastAsia" w:hAnsi="Times New Roman" w:cs="Times New Roman"/>
          <w:sz w:val="28"/>
          <w:szCs w:val="28"/>
        </w:rPr>
        <w:t xml:space="preserve">  – корни квадратного уравнения</w:t>
      </w:r>
    </w:p>
    <w:p w:rsidR="001914AE" w:rsidRPr="001F792E" w:rsidRDefault="004E5D36" w:rsidP="001F792E">
      <w:pPr>
        <w:spacing w:line="360" w:lineRule="auto"/>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-2ρ</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e>
        </m:d>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β-1</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D</m:t>
                </m:r>
              </m:sub>
            </m:sSub>
          </m:e>
        </m:d>
        <m:r>
          <w:rPr>
            <w:rFonts w:ascii="Cambria Math" w:eastAsiaTheme="minorEastAsia" w:hAnsi="Cambria Math" w:cs="Times New Roman"/>
            <w:sz w:val="28"/>
            <w:szCs w:val="28"/>
          </w:rPr>
          <m:t>β-</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=0</m:t>
        </m:r>
      </m:oMath>
      <w:r w:rsidR="001914AE"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Поэтому</w:t>
      </w:r>
    </w:p>
    <w:p w:rsidR="001914AE" w:rsidRPr="001F792E" w:rsidRDefault="004E5D36" w:rsidP="001F792E">
      <w:pPr>
        <w:spacing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D</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lang w:val="en-US"/>
              </w:rPr>
            </m:ctrlPr>
          </m:radPr>
          <m:deg/>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D</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B</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2</m:t>
                    </m:r>
                  </m:sup>
                </m:sSup>
              </m:den>
            </m:f>
          </m:e>
        </m:rad>
      </m:oMath>
      <w:r w:rsidR="001914AE" w:rsidRPr="001F792E">
        <w:rPr>
          <w:rFonts w:ascii="Times New Roman" w:eastAsiaTheme="minorEastAsia" w:hAnsi="Times New Roman" w:cs="Times New Roman"/>
          <w:sz w:val="28"/>
          <w:szCs w:val="28"/>
        </w:rPr>
        <w:tab/>
        <w:t xml:space="preserve"> , </w:t>
      </w:r>
      <w:r w:rsidR="001914AE" w:rsidRPr="001F792E">
        <w:rPr>
          <w:rFonts w:ascii="Times New Roman" w:eastAsiaTheme="minorEastAsia" w:hAnsi="Times New Roman" w:cs="Times New Roman"/>
          <w:sz w:val="28"/>
          <w:szCs w:val="28"/>
        </w:rPr>
        <w:tab/>
        <w:t>(8)</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где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-2ρ</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D</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2</m:t>
            </m:r>
          </m:sup>
        </m:sSubSup>
      </m:oMath>
      <w:r w:rsidRPr="001F792E">
        <w:rPr>
          <w:rFonts w:ascii="Times New Roman" w:eastAsiaTheme="minorEastAsia" w:hAnsi="Times New Roman" w:cs="Times New Roman"/>
          <w:sz w:val="28"/>
          <w:szCs w:val="28"/>
        </w:rPr>
        <w:t xml:space="preserve"> . Таким образом,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&gt;1</m:t>
        </m:r>
      </m:oMath>
      <w:r w:rsidRPr="001F792E">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β</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&lt;0</m:t>
        </m:r>
      </m:oMath>
      <w:r w:rsidRPr="001F792E">
        <w:rPr>
          <w:rFonts w:ascii="Times New Roman" w:eastAsiaTheme="minorEastAsia" w:hAnsi="Times New Roman" w:cs="Times New Roman"/>
          <w:sz w:val="28"/>
          <w:szCs w:val="28"/>
        </w:rPr>
        <w:t xml:space="preserve">.Так как  </w:t>
      </w: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m:t>
            </m:r>
          </m:e>
        </m:d>
        <m:r>
          <w:rPr>
            <w:rFonts w:ascii="Cambria Math" w:eastAsiaTheme="minorEastAsia" w:hAnsi="Cambria Math" w:cs="Times New Roman"/>
            <w:sz w:val="28"/>
            <w:szCs w:val="28"/>
          </w:rPr>
          <m:t>=0</m:t>
        </m:r>
      </m:oMath>
      <w:r w:rsidRPr="001F792E">
        <w:rPr>
          <w:rFonts w:ascii="Times New Roman" w:eastAsiaTheme="minorEastAsia" w:hAnsi="Times New Roman" w:cs="Times New Roman"/>
          <w:sz w:val="28"/>
          <w:szCs w:val="28"/>
        </w:rPr>
        <w:t xml:space="preserve">, имеем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=0</m:t>
        </m:r>
      </m:oMath>
      <w:r w:rsidRPr="001F792E">
        <w:rPr>
          <w:rFonts w:ascii="Times New Roman" w:eastAsiaTheme="minorEastAsia" w:hAnsi="Times New Roman" w:cs="Times New Roman"/>
          <w:sz w:val="28"/>
          <w:szCs w:val="28"/>
        </w:rPr>
        <w:t xml:space="preserve"> . Воспользуемся граничными условиями</w:t>
      </w:r>
    </w:p>
    <w:p w:rsidR="001914AE" w:rsidRPr="001F792E" w:rsidRDefault="004E5D36" w:rsidP="001F792E">
      <w:pPr>
        <w:spacing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sup>
        </m:sSup>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001914AE" w:rsidRPr="001F792E">
        <w:rPr>
          <w:rFonts w:ascii="Times New Roman" w:eastAsiaTheme="minorEastAsia" w:hAnsi="Times New Roman" w:cs="Times New Roman"/>
          <w:sz w:val="28"/>
          <w:szCs w:val="28"/>
        </w:rPr>
        <w:tab/>
        <w:t xml:space="preserve"> ;</w:t>
      </w:r>
      <w:r w:rsidR="001914AE" w:rsidRPr="001F792E">
        <w:rPr>
          <w:rFonts w:ascii="Times New Roman" w:eastAsiaTheme="minorEastAsia" w:hAnsi="Times New Roman" w:cs="Times New Roman"/>
          <w:sz w:val="28"/>
          <w:szCs w:val="28"/>
        </w:rPr>
        <w:tab/>
        <w:t>(9)</w:t>
      </w:r>
    </w:p>
    <w:p w:rsidR="001914AE" w:rsidRPr="001F792E" w:rsidRDefault="004E5D36" w:rsidP="001F792E">
      <w:pPr>
        <w:spacing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=1</m:t>
        </m:r>
      </m:oMath>
      <w:r w:rsidR="001914AE" w:rsidRPr="001F792E">
        <w:rPr>
          <w:rFonts w:ascii="Times New Roman" w:eastAsiaTheme="minorEastAsia" w:hAnsi="Times New Roman" w:cs="Times New Roman"/>
          <w:sz w:val="28"/>
          <w:szCs w:val="28"/>
        </w:rPr>
        <w:tab/>
        <w:t xml:space="preserve"> . </w:t>
      </w:r>
      <w:r w:rsidR="001914AE" w:rsidRPr="001F792E">
        <w:rPr>
          <w:rFonts w:ascii="Times New Roman" w:eastAsiaTheme="minorEastAsia" w:hAnsi="Times New Roman" w:cs="Times New Roman"/>
          <w:sz w:val="28"/>
          <w:szCs w:val="28"/>
        </w:rPr>
        <w:tab/>
        <w:t>(10)</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Разделив (9) на (10), видно, что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r>
                  <w:rPr>
                    <w:rFonts w:ascii="Cambria Math" w:eastAsiaTheme="minorEastAsia" w:hAnsi="Cambria Math" w:cs="Times New Roman"/>
                    <w:sz w:val="28"/>
                    <w:szCs w:val="28"/>
                  </w:rPr>
                  <m:t>*</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 т. 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p</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Иными словами, </w:t>
      </w:r>
      <m:oMath>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Оптимальное инвестиционное правило для фирмы A выглядит следующим образом. Фирма A должна покупать фирму B тогда и только тогда, когда</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ab/>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I</m:t>
        </m:r>
      </m:oMath>
      <w:r w:rsidRPr="001F792E">
        <w:rPr>
          <w:rFonts w:ascii="Times New Roman" w:eastAsiaTheme="minorEastAsia" w:hAnsi="Times New Roman" w:cs="Times New Roman"/>
          <w:sz w:val="28"/>
          <w:szCs w:val="28"/>
        </w:rPr>
        <w:t xml:space="preserve"> ,</w:t>
      </w:r>
      <w:r w:rsidRPr="001F792E">
        <w:rPr>
          <w:rFonts w:ascii="Times New Roman" w:eastAsiaTheme="minorEastAsia" w:hAnsi="Times New Roman" w:cs="Times New Roman"/>
          <w:sz w:val="28"/>
          <w:szCs w:val="28"/>
        </w:rPr>
        <w:tab/>
        <w:t>(11)</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oMath>
      <w:r w:rsidRPr="001F792E">
        <w:rPr>
          <w:rFonts w:ascii="Times New Roman" w:eastAsiaTheme="minorEastAsia" w:hAnsi="Times New Roman" w:cs="Times New Roman"/>
          <w:sz w:val="28"/>
          <w:szCs w:val="28"/>
        </w:rPr>
        <w:t xml:space="preserve"> определяется выражением (8).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Зная теперь, что цена покупки, на которую может согласиться фирма A, равна произведению некоторой константы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  на ценность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  для фирмы A проекта покупки фирмы B, рассмотрим поведение фирмы B. Задавшись вопросом, когда же акционерам фирмы B следует продавать свою фирму, мы, очевидно, получим то же самое дифференциальное уравнение (4), а граничные условия теперь примут вид </w:t>
      </w:r>
    </w:p>
    <w:p w:rsidR="001914AE" w:rsidRPr="001F792E" w:rsidRDefault="001914AE" w:rsidP="001F792E">
      <w:pPr>
        <w:spacing w:line="360" w:lineRule="auto"/>
        <w:rPr>
          <w:rFonts w:ascii="Times New Roman" w:eastAsiaTheme="minorEastAsia" w:hAnsi="Times New Roman" w:cs="Times New Roman"/>
          <w:sz w:val="28"/>
          <w:szCs w:val="28"/>
        </w:rPr>
      </w:pPr>
      <m:oMath>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p-1</m:t>
        </m:r>
      </m:oMath>
      <w:r w:rsidRPr="001F792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oMath>
      <w:r w:rsidRPr="001F792E">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lang w:val="en-US"/>
          </w:rPr>
          <m:t>f</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p</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p</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p</m:t>
            </m:r>
          </m:e>
        </m:d>
        <m:r>
          <w:rPr>
            <w:rFonts w:ascii="Cambria Math" w:eastAsiaTheme="minorEastAsia" w:hAnsi="Cambria Math" w:cs="Times New Roman"/>
            <w:sz w:val="28"/>
            <w:szCs w:val="28"/>
          </w:rPr>
          <m:t>=-1</m:t>
        </m:r>
      </m:oMath>
      <w:r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и мы придем к решению</w:t>
      </w:r>
    </w:p>
    <w:p w:rsidR="001914AE" w:rsidRPr="001F792E" w:rsidRDefault="004E5D36" w:rsidP="001F792E">
      <w:pPr>
        <w:spacing w:line="360" w:lineRule="auto"/>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den>
        </m:f>
      </m:oMath>
      <w:r w:rsidR="001914AE" w:rsidRPr="001F792E">
        <w:rPr>
          <w:rFonts w:ascii="Times New Roman" w:eastAsiaTheme="minorEastAsia" w:hAnsi="Times New Roman" w:cs="Times New Roman"/>
          <w:sz w:val="28"/>
          <w:szCs w:val="28"/>
        </w:rPr>
        <w:t xml:space="preserve">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oMath>
      <w:r w:rsidRPr="001F792E">
        <w:rPr>
          <w:rFonts w:ascii="Times New Roman" w:eastAsiaTheme="minorEastAsia" w:hAnsi="Times New Roman" w:cs="Times New Roman"/>
          <w:sz w:val="28"/>
          <w:szCs w:val="28"/>
        </w:rPr>
        <w:t xml:space="preserve">  – положительный корень уравнения (8). Таким образом, оптимальное правило продажи для фирмы B выглядит следующим образом. Фирме B следует откликнуться на предложение фирмы A тогда и только тогда, когда</w:t>
      </w:r>
    </w:p>
    <w:p w:rsidR="001914AE" w:rsidRPr="001F792E" w:rsidRDefault="004E5D36" w:rsidP="001F792E">
      <w:pPr>
        <w:spacing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den>
        </m:f>
        <m:r>
          <w:rPr>
            <w:rFonts w:ascii="Cambria Math" w:eastAsiaTheme="minorEastAsia" w:hAnsi="Cambria Math" w:cs="Times New Roman"/>
            <w:sz w:val="28"/>
            <w:szCs w:val="28"/>
          </w:rPr>
          <m:t>I</m:t>
        </m:r>
      </m:oMath>
      <w:r w:rsidR="001914AE" w:rsidRPr="001F792E">
        <w:rPr>
          <w:rFonts w:ascii="Times New Roman" w:eastAsiaTheme="minorEastAsia" w:hAnsi="Times New Roman" w:cs="Times New Roman"/>
          <w:sz w:val="28"/>
          <w:szCs w:val="28"/>
        </w:rPr>
        <w:tab/>
        <w:t xml:space="preserve"> . </w:t>
      </w:r>
      <w:r w:rsidR="001914AE" w:rsidRPr="001F792E">
        <w:rPr>
          <w:rFonts w:ascii="Times New Roman" w:eastAsiaTheme="minorEastAsia" w:hAnsi="Times New Roman" w:cs="Times New Roman"/>
          <w:sz w:val="28"/>
          <w:szCs w:val="28"/>
        </w:rPr>
        <w:tab/>
        <w:t>(12)</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lastRenderedPageBreak/>
        <w:t xml:space="preserve">Из (11) видим, что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D</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den>
        </m:f>
      </m:oMath>
      <w:r w:rsidRPr="001F792E">
        <w:rPr>
          <w:rFonts w:ascii="Times New Roman" w:eastAsiaTheme="minorEastAsia" w:hAnsi="Times New Roman" w:cs="Times New Roman"/>
          <w:sz w:val="28"/>
          <w:szCs w:val="28"/>
        </w:rPr>
        <w:t xml:space="preserve"> , а из (12), что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K</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den>
        </m:f>
      </m:oMath>
      <w:r w:rsidRPr="001F792E">
        <w:rPr>
          <w:rFonts w:ascii="Times New Roman" w:eastAsiaTheme="minorEastAsia" w:hAnsi="Times New Roman" w:cs="Times New Roman"/>
          <w:sz w:val="28"/>
          <w:szCs w:val="28"/>
        </w:rPr>
        <w:t xml:space="preserve"> . При этом </w:t>
      </w:r>
      <m:oMath>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e>
        </m:rad>
      </m:oMath>
      <w:r w:rsidRPr="001F792E">
        <w:rPr>
          <w:rFonts w:ascii="Times New Roman" w:eastAsiaTheme="minorEastAsia" w:hAnsi="Times New Roman" w:cs="Times New Roman"/>
          <w:sz w:val="28"/>
          <w:szCs w:val="28"/>
        </w:rPr>
        <w:t>. Введем в рассмотрение величину θ=</w:t>
      </w:r>
      <w:r w:rsidRPr="001F792E">
        <w:rPr>
          <w:rFonts w:ascii="Times New Roman" w:eastAsiaTheme="minorEastAsia" w:hAnsi="Times New Roman" w:cs="Times New Roman"/>
          <w:sz w:val="28"/>
          <w:szCs w:val="28"/>
          <w:lang w:val="en-US"/>
        </w:rPr>
        <w:t>I</w:t>
      </w:r>
      <w:r w:rsidRPr="001F792E">
        <w:rPr>
          <w:rFonts w:ascii="Times New Roman" w:eastAsiaTheme="minorEastAsia" w:hAnsi="Times New Roman" w:cs="Times New Roman"/>
          <w:sz w:val="28"/>
          <w:szCs w:val="28"/>
        </w:rPr>
        <w:t xml:space="preserve">-1 . Это та доля рыночной стоимости фирмы B, которую получат ее собственники в качестве премии. Имеем: </w:t>
      </w:r>
      <w:r w:rsidRPr="001F792E">
        <w:rPr>
          <w:rFonts w:ascii="Times New Roman" w:eastAsiaTheme="minorEastAsia" w:hAnsi="Times New Roman" w:cs="Times New Roman"/>
          <w:sz w:val="28"/>
          <w:szCs w:val="28"/>
          <w:lang w:val="en-US"/>
        </w:rPr>
        <w:t>I</w:t>
      </w:r>
      <w:proofErr w:type="gramStart"/>
      <w:r w:rsidRPr="001F792E">
        <w:rPr>
          <w:rFonts w:ascii="Times New Roman" w:eastAsiaTheme="minorEastAsia" w:hAnsi="Times New Roman" w:cs="Times New Roman"/>
          <w:sz w:val="28"/>
          <w:szCs w:val="28"/>
        </w:rPr>
        <w:t>=(</w:t>
      </w:r>
      <w:proofErr w:type="gramEnd"/>
      <w:r w:rsidRPr="001F792E">
        <w:rPr>
          <w:rFonts w:ascii="Times New Roman" w:eastAsiaTheme="minorEastAsia" w:hAnsi="Times New Roman" w:cs="Times New Roman"/>
          <w:sz w:val="28"/>
          <w:szCs w:val="28"/>
        </w:rPr>
        <w:t>1+</w:t>
      </w:r>
      <w:r w:rsidRPr="001F792E">
        <w:rPr>
          <w:rFonts w:ascii="Times New Roman" w:eastAsiaTheme="minorEastAsia" w:hAnsi="Times New Roman" w:cs="Times New Roman"/>
          <w:sz w:val="28"/>
          <w:szCs w:val="28"/>
          <w:lang w:val="en-US"/>
        </w:rPr>
        <w:t>θ</w:t>
      </w:r>
      <w:r w:rsidRPr="001F792E">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1+θ</m:t>
            </m:r>
          </m:e>
        </m:d>
        <m:r>
          <w:rPr>
            <w:rFonts w:ascii="Cambria Math" w:eastAsiaTheme="minorEastAsia" w:hAnsi="Cambria Math" w:cs="Times New Roman"/>
            <w:sz w:val="28"/>
            <w:szCs w:val="28"/>
          </w:rPr>
          <m:t>I=</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(1+θ)</m:t>
            </m:r>
          </m:e>
          <m:sup>
            <m:r>
              <w:rPr>
                <w:rFonts w:ascii="Cambria Math" w:eastAsiaTheme="minorEastAsia" w:hAnsi="Cambria Math" w:cs="Times New Roman"/>
                <w:sz w:val="28"/>
                <w:szCs w:val="28"/>
              </w:rPr>
              <m:t>2</m:t>
            </m:r>
          </m:sup>
        </m:s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 т. е. собственники фирмы B получают θ</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 а фирме A достается  </w:t>
      </w:r>
      <m:oMath>
        <m:r>
          <w:rPr>
            <w:rFonts w:ascii="Cambria Math" w:eastAsiaTheme="minorEastAsia" w:hAnsi="Cambria Math" w:cs="Times New Roman"/>
            <w:sz w:val="28"/>
            <w:szCs w:val="28"/>
          </w:rPr>
          <m:t>θI=θ(1+θ)</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от суммарного синергетического эффекта слияния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D</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=(2θ+</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 </w:t>
      </w:r>
    </w:p>
    <w:p w:rsidR="001914AE" w:rsidRPr="001F792E" w:rsidRDefault="001914AE" w:rsidP="001F792E">
      <w:pPr>
        <w:spacing w:line="360" w:lineRule="auto"/>
        <w:rPr>
          <w:rFonts w:ascii="Times New Roman" w:eastAsiaTheme="minorEastAsia" w:hAnsi="Times New Roman" w:cs="Times New Roman"/>
          <w:sz w:val="28"/>
          <w:szCs w:val="28"/>
        </w:rPr>
      </w:pPr>
      <w:proofErr w:type="gramStart"/>
      <w:r w:rsidRPr="001F792E">
        <w:rPr>
          <w:rFonts w:ascii="Times New Roman" w:eastAsiaTheme="minorEastAsia" w:hAnsi="Times New Roman" w:cs="Times New Roman"/>
          <w:sz w:val="28"/>
          <w:szCs w:val="28"/>
        </w:rPr>
        <w:t xml:space="preserve">Таким образом, если собственники фирмы B немедленно получают кроме рыночной стоимости своей фирмы еще и процент  θ ее рыночной стоимости в виде премии за продажу, т. е. получают </w:t>
      </w:r>
      <m:oMath>
        <m:r>
          <w:rPr>
            <w:rFonts w:ascii="Cambria Math" w:eastAsiaTheme="minorEastAsia" w:hAnsi="Cambria Math" w:cs="Times New Roman"/>
            <w:sz w:val="28"/>
            <w:szCs w:val="28"/>
          </w:rPr>
          <m:t>(1+θ)</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xml:space="preserve">  сегодня же, то собственники фирмы A получают от поглощения фирмы B в течение всей будущей деятельности фирмы A инкрементальный денежный поток, чистая приведенная стоимость которого равна  </w:t>
      </w:r>
      <m:oMath>
        <m:r>
          <w:rPr>
            <w:rFonts w:ascii="Cambria Math" w:eastAsiaTheme="minorEastAsia" w:hAnsi="Cambria Math" w:cs="Times New Roman"/>
            <w:sz w:val="28"/>
            <w:szCs w:val="28"/>
          </w:rPr>
          <m:t>θ</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1+θ</m:t>
            </m:r>
          </m:e>
        </m:d>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θ</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θ</m:t>
            </m:r>
          </m:e>
          <m:sup>
            <m:r>
              <w:rPr>
                <w:rFonts w:ascii="Cambria Math" w:eastAsiaTheme="minorEastAsia" w:hAnsi="Cambria Math" w:cs="Times New Roman"/>
                <w:sz w:val="28"/>
                <w:szCs w:val="28"/>
              </w:rPr>
              <m:t>2</m:t>
            </m:r>
          </m:sup>
        </m:s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B</m:t>
            </m:r>
          </m:sub>
          <m:sup>
            <m:r>
              <w:rPr>
                <w:rFonts w:ascii="Cambria Math" w:eastAsiaTheme="minorEastAsia" w:hAnsi="Cambria Math" w:cs="Times New Roman"/>
                <w:sz w:val="28"/>
                <w:szCs w:val="28"/>
              </w:rPr>
              <m:t>*</m:t>
            </m:r>
          </m:sup>
        </m:sSubSup>
      </m:oMath>
      <w:r w:rsidRPr="001F792E">
        <w:rPr>
          <w:rFonts w:ascii="Times New Roman" w:eastAsiaTheme="minorEastAsia" w:hAnsi="Times New Roman" w:cs="Times New Roman"/>
          <w:sz w:val="28"/>
          <w:szCs w:val="28"/>
        </w:rPr>
        <w:t>, но сегодня и в</w:t>
      </w:r>
      <w:proofErr w:type="gramEnd"/>
      <w:r w:rsidRPr="001F792E">
        <w:rPr>
          <w:rFonts w:ascii="Times New Roman" w:eastAsiaTheme="minorEastAsia" w:hAnsi="Times New Roman" w:cs="Times New Roman"/>
          <w:sz w:val="28"/>
          <w:szCs w:val="28"/>
        </w:rPr>
        <w:t xml:space="preserve"> ближайшем </w:t>
      </w:r>
      <w:proofErr w:type="gramStart"/>
      <w:r w:rsidRPr="001F792E">
        <w:rPr>
          <w:rFonts w:ascii="Times New Roman" w:eastAsiaTheme="minorEastAsia" w:hAnsi="Times New Roman" w:cs="Times New Roman"/>
          <w:sz w:val="28"/>
          <w:szCs w:val="28"/>
        </w:rPr>
        <w:t>будущем</w:t>
      </w:r>
      <w:proofErr w:type="gramEnd"/>
      <w:r w:rsidRPr="001F792E">
        <w:rPr>
          <w:rFonts w:ascii="Times New Roman" w:eastAsiaTheme="minorEastAsia" w:hAnsi="Times New Roman" w:cs="Times New Roman"/>
          <w:sz w:val="28"/>
          <w:szCs w:val="28"/>
        </w:rPr>
        <w:t xml:space="preserve"> они, скорее всего, терпят одни лишь убытки. </w:t>
      </w:r>
    </w:p>
    <w:p w:rsidR="001914AE" w:rsidRPr="001F792E" w:rsidRDefault="001914AE"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 xml:space="preserve">Модель </w:t>
      </w:r>
      <w:proofErr w:type="spellStart"/>
      <w:r w:rsidRPr="001F792E">
        <w:rPr>
          <w:rFonts w:ascii="Times New Roman" w:eastAsiaTheme="minorEastAsia" w:hAnsi="Times New Roman" w:cs="Times New Roman"/>
          <w:sz w:val="28"/>
          <w:szCs w:val="28"/>
        </w:rPr>
        <w:t>Блэка-Шоулза</w:t>
      </w:r>
      <w:proofErr w:type="spellEnd"/>
      <w:r w:rsidRPr="001F792E">
        <w:rPr>
          <w:rFonts w:ascii="Times New Roman" w:eastAsiaTheme="minorEastAsia" w:hAnsi="Times New Roman" w:cs="Times New Roman"/>
          <w:sz w:val="28"/>
          <w:szCs w:val="28"/>
        </w:rPr>
        <w:t xml:space="preserve">  допускает большой ряд приближений, поэтому будет рассмотрена еще одна модель</w:t>
      </w:r>
      <w:r w:rsidR="008F19AA" w:rsidRPr="001F792E">
        <w:rPr>
          <w:rFonts w:ascii="Times New Roman" w:eastAsiaTheme="minorEastAsia" w:hAnsi="Times New Roman" w:cs="Times New Roman"/>
          <w:sz w:val="28"/>
          <w:szCs w:val="28"/>
        </w:rPr>
        <w:t xml:space="preserve"> </w:t>
      </w:r>
      <w:r w:rsidRPr="001F792E">
        <w:rPr>
          <w:rFonts w:ascii="Times New Roman" w:eastAsiaTheme="minorEastAsia" w:hAnsi="Times New Roman" w:cs="Times New Roman"/>
          <w:sz w:val="28"/>
          <w:szCs w:val="28"/>
        </w:rPr>
        <w:t>- биноминальная модель. Она является более точной.</w:t>
      </w:r>
    </w:p>
    <w:p w:rsidR="001914AE" w:rsidRPr="001F792E" w:rsidRDefault="001914AE" w:rsidP="001F792E">
      <w:pPr>
        <w:spacing w:line="360" w:lineRule="auto"/>
        <w:rPr>
          <w:rFonts w:ascii="Times New Roman" w:eastAsiaTheme="minorEastAsia" w:hAnsi="Times New Roman" w:cs="Times New Roman"/>
          <w:sz w:val="28"/>
          <w:szCs w:val="28"/>
        </w:rPr>
      </w:pPr>
    </w:p>
    <w:p w:rsidR="001914AE" w:rsidRPr="001F792E" w:rsidRDefault="001914AE" w:rsidP="001F792E">
      <w:pPr>
        <w:spacing w:line="360" w:lineRule="auto"/>
        <w:rPr>
          <w:rFonts w:ascii="Times New Roman" w:eastAsiaTheme="minorEastAsia" w:hAnsi="Times New Roman" w:cs="Times New Roman"/>
          <w:sz w:val="28"/>
          <w:szCs w:val="28"/>
        </w:rPr>
      </w:pPr>
    </w:p>
    <w:p w:rsidR="001914AE" w:rsidRPr="001F792E" w:rsidRDefault="001914AE" w:rsidP="001F792E">
      <w:pPr>
        <w:spacing w:line="360" w:lineRule="auto"/>
        <w:rPr>
          <w:rFonts w:ascii="Times New Roman" w:eastAsiaTheme="minorEastAsia" w:hAnsi="Times New Roman" w:cs="Times New Roman"/>
          <w:sz w:val="28"/>
          <w:szCs w:val="28"/>
        </w:rPr>
      </w:pPr>
    </w:p>
    <w:p w:rsidR="001914AE" w:rsidRPr="001F792E" w:rsidRDefault="001914AE" w:rsidP="001F792E">
      <w:pPr>
        <w:spacing w:line="360" w:lineRule="auto"/>
        <w:rPr>
          <w:rFonts w:ascii="Times New Roman" w:eastAsiaTheme="minorEastAsia" w:hAnsi="Times New Roman" w:cs="Times New Roman"/>
          <w:sz w:val="28"/>
          <w:szCs w:val="28"/>
        </w:rPr>
      </w:pPr>
    </w:p>
    <w:p w:rsidR="001914AE" w:rsidRPr="001F792E" w:rsidRDefault="001914AE" w:rsidP="001F792E">
      <w:pPr>
        <w:spacing w:line="360" w:lineRule="auto"/>
        <w:rPr>
          <w:rFonts w:ascii="Times New Roman" w:eastAsiaTheme="minorEastAsia" w:hAnsi="Times New Roman" w:cs="Times New Roman"/>
          <w:sz w:val="28"/>
          <w:szCs w:val="28"/>
        </w:rPr>
      </w:pPr>
    </w:p>
    <w:p w:rsidR="001914AE" w:rsidRPr="001F792E" w:rsidRDefault="001914AE" w:rsidP="001F792E">
      <w:pPr>
        <w:spacing w:line="360" w:lineRule="auto"/>
        <w:rPr>
          <w:rFonts w:ascii="Times New Roman" w:eastAsiaTheme="minorEastAsia" w:hAnsi="Times New Roman" w:cs="Times New Roman"/>
          <w:sz w:val="28"/>
          <w:szCs w:val="28"/>
        </w:rPr>
      </w:pPr>
    </w:p>
    <w:p w:rsidR="00D67D04" w:rsidRDefault="00D67D04" w:rsidP="001F792E">
      <w:pPr>
        <w:spacing w:line="360" w:lineRule="auto"/>
        <w:rPr>
          <w:rFonts w:ascii="Times New Roman" w:hAnsi="Times New Roman" w:cs="Times New Roman"/>
          <w:b/>
          <w:sz w:val="36"/>
          <w:szCs w:val="36"/>
        </w:rPr>
      </w:pPr>
    </w:p>
    <w:p w:rsidR="00682C76" w:rsidRPr="001F792E" w:rsidRDefault="008F19AA" w:rsidP="001F792E">
      <w:pPr>
        <w:spacing w:line="360" w:lineRule="auto"/>
        <w:rPr>
          <w:rFonts w:ascii="Times New Roman" w:eastAsiaTheme="minorEastAsia" w:hAnsi="Times New Roman" w:cs="Times New Roman"/>
          <w:sz w:val="28"/>
          <w:szCs w:val="28"/>
        </w:rPr>
      </w:pPr>
      <w:r w:rsidRPr="001F792E">
        <w:rPr>
          <w:rFonts w:ascii="Times New Roman" w:hAnsi="Times New Roman" w:cs="Times New Roman"/>
          <w:b/>
          <w:sz w:val="36"/>
          <w:szCs w:val="36"/>
        </w:rPr>
        <w:lastRenderedPageBreak/>
        <w:t>5</w:t>
      </w:r>
      <w:r w:rsidR="00682C76" w:rsidRPr="001F792E">
        <w:rPr>
          <w:rFonts w:ascii="Times New Roman" w:hAnsi="Times New Roman" w:cs="Times New Roman"/>
          <w:b/>
          <w:sz w:val="36"/>
          <w:szCs w:val="36"/>
        </w:rPr>
        <w:t xml:space="preserve">.Анализ эффективности поглощения компании </w:t>
      </w:r>
      <w:r w:rsidR="001C4CB6" w:rsidRPr="001F792E">
        <w:rPr>
          <w:rFonts w:ascii="Times New Roman" w:hAnsi="Times New Roman" w:cs="Times New Roman"/>
          <w:b/>
          <w:sz w:val="36"/>
          <w:szCs w:val="36"/>
        </w:rPr>
        <w:t>С</w:t>
      </w:r>
      <w:r w:rsidR="00682C76" w:rsidRPr="001F792E">
        <w:rPr>
          <w:rFonts w:ascii="Times New Roman" w:hAnsi="Times New Roman" w:cs="Times New Roman"/>
          <w:b/>
          <w:sz w:val="36"/>
          <w:szCs w:val="36"/>
        </w:rPr>
        <w:t xml:space="preserve">ибирьтелеком компанией </w:t>
      </w:r>
      <w:r w:rsidR="001C4CB6" w:rsidRPr="001F792E">
        <w:rPr>
          <w:rFonts w:ascii="Times New Roman" w:hAnsi="Times New Roman" w:cs="Times New Roman"/>
          <w:b/>
          <w:sz w:val="36"/>
          <w:szCs w:val="36"/>
        </w:rPr>
        <w:t>Р</w:t>
      </w:r>
      <w:r w:rsidR="00682C76" w:rsidRPr="001F792E">
        <w:rPr>
          <w:rFonts w:ascii="Times New Roman" w:hAnsi="Times New Roman" w:cs="Times New Roman"/>
          <w:b/>
          <w:sz w:val="36"/>
          <w:szCs w:val="36"/>
        </w:rPr>
        <w:t>остелеком</w:t>
      </w:r>
    </w:p>
    <w:p w:rsidR="001914AE" w:rsidRPr="001F792E" w:rsidRDefault="001914AE"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Обычно, перед началом построения биноминальной модели, делают некоторые предположения. Оценка стоимости опциона будет производиться для рынка, на котором не выплачиваются дивиденды, и также я буду использовать принцип </w:t>
      </w:r>
      <w:proofErr w:type="gramStart"/>
      <w:r w:rsidRPr="001F792E">
        <w:rPr>
          <w:rFonts w:ascii="Times New Roman" w:hAnsi="Times New Roman" w:cs="Times New Roman"/>
          <w:sz w:val="28"/>
          <w:szCs w:val="28"/>
        </w:rPr>
        <w:t>риск-нейтрального</w:t>
      </w:r>
      <w:proofErr w:type="gramEnd"/>
      <w:r w:rsidRPr="001F792E">
        <w:rPr>
          <w:rFonts w:ascii="Times New Roman" w:hAnsi="Times New Roman" w:cs="Times New Roman"/>
          <w:sz w:val="28"/>
          <w:szCs w:val="28"/>
        </w:rPr>
        <w:t xml:space="preserve"> ми</w:t>
      </w:r>
      <w:r w:rsidR="008F19AA" w:rsidRPr="001F792E">
        <w:rPr>
          <w:rFonts w:ascii="Times New Roman" w:hAnsi="Times New Roman" w:cs="Times New Roman"/>
          <w:sz w:val="28"/>
          <w:szCs w:val="28"/>
        </w:rPr>
        <w:t>ра (</w:t>
      </w:r>
      <w:r w:rsidRPr="001F792E">
        <w:rPr>
          <w:rFonts w:ascii="Times New Roman" w:hAnsi="Times New Roman" w:cs="Times New Roman"/>
          <w:sz w:val="28"/>
          <w:szCs w:val="28"/>
        </w:rPr>
        <w:t xml:space="preserve">т.е. процентная ставка </w:t>
      </w:r>
      <w:r w:rsidRPr="001F792E">
        <w:rPr>
          <w:rFonts w:ascii="Times New Roman" w:hAnsi="Times New Roman" w:cs="Times New Roman"/>
          <w:sz w:val="28"/>
          <w:szCs w:val="28"/>
          <w:lang w:val="en-US"/>
        </w:rPr>
        <w:t>r</w:t>
      </w:r>
      <w:r w:rsidRPr="001F792E">
        <w:rPr>
          <w:rFonts w:ascii="Times New Roman" w:hAnsi="Times New Roman" w:cs="Times New Roman"/>
          <w:sz w:val="28"/>
          <w:szCs w:val="28"/>
        </w:rPr>
        <w:t xml:space="preserve"> остается неизменной на протяжении всего рассматриваемого интервала).</w:t>
      </w:r>
    </w:p>
    <w:p w:rsidR="001914AE" w:rsidRPr="001F792E" w:rsidRDefault="001914AE"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Биноминальная модель используется для американского опциона, так как позволяет учесть возможность раннего исполнения опциона. Для оценки стоимости опциона с помощью биноминальной модели предположим, что в небольшой временной интервал ∆</w:t>
      </w:r>
      <w:r w:rsidRPr="001F792E">
        <w:rPr>
          <w:rFonts w:ascii="Times New Roman" w:hAnsi="Times New Roman" w:cs="Times New Roman"/>
          <w:sz w:val="28"/>
          <w:szCs w:val="28"/>
          <w:lang w:val="en-US"/>
        </w:rPr>
        <w:t>t</w:t>
      </w:r>
      <w:r w:rsidRPr="001F792E">
        <w:rPr>
          <w:rFonts w:ascii="Times New Roman" w:hAnsi="Times New Roman" w:cs="Times New Roman"/>
          <w:sz w:val="28"/>
          <w:szCs w:val="28"/>
        </w:rPr>
        <w:t xml:space="preserve">  может измениться лишь  в двух направлениях, в </w:t>
      </w:r>
      <w:r w:rsidRPr="001F792E">
        <w:rPr>
          <w:rFonts w:ascii="Times New Roman" w:hAnsi="Times New Roman" w:cs="Times New Roman"/>
          <w:sz w:val="28"/>
          <w:szCs w:val="28"/>
          <w:lang w:val="en-US"/>
        </w:rPr>
        <w:t>u</w:t>
      </w:r>
      <w:r w:rsidRPr="001F792E">
        <w:rPr>
          <w:rFonts w:ascii="Times New Roman" w:hAnsi="Times New Roman" w:cs="Times New Roman"/>
          <w:sz w:val="28"/>
          <w:szCs w:val="28"/>
        </w:rPr>
        <w:t>(</w:t>
      </w:r>
      <w:r w:rsidRPr="001F792E">
        <w:rPr>
          <w:rFonts w:ascii="Times New Roman" w:hAnsi="Times New Roman" w:cs="Times New Roman"/>
          <w:sz w:val="28"/>
          <w:szCs w:val="28"/>
          <w:lang w:val="en-US"/>
        </w:rPr>
        <w:t>u</w:t>
      </w:r>
      <w:r w:rsidRPr="001F792E">
        <w:rPr>
          <w:rFonts w:ascii="Times New Roman" w:hAnsi="Times New Roman" w:cs="Times New Roman"/>
          <w:sz w:val="28"/>
          <w:szCs w:val="28"/>
        </w:rPr>
        <w:t xml:space="preserve">&gt;1) раз, если цена будет расти, и в </w:t>
      </w:r>
      <w:r w:rsidRPr="001F792E">
        <w:rPr>
          <w:rFonts w:ascii="Times New Roman" w:hAnsi="Times New Roman" w:cs="Times New Roman"/>
          <w:sz w:val="28"/>
          <w:szCs w:val="28"/>
          <w:lang w:val="en-US"/>
        </w:rPr>
        <w:t>d</w:t>
      </w:r>
      <w:r w:rsidRPr="001F792E">
        <w:rPr>
          <w:rFonts w:ascii="Times New Roman" w:hAnsi="Times New Roman" w:cs="Times New Roman"/>
          <w:sz w:val="28"/>
          <w:szCs w:val="28"/>
        </w:rPr>
        <w:t>(</w:t>
      </w:r>
      <w:r w:rsidRPr="001F792E">
        <w:rPr>
          <w:rFonts w:ascii="Times New Roman" w:hAnsi="Times New Roman" w:cs="Times New Roman"/>
          <w:sz w:val="28"/>
          <w:szCs w:val="28"/>
          <w:lang w:val="en-US"/>
        </w:rPr>
        <w:t>d</w:t>
      </w:r>
      <w:r w:rsidRPr="001F792E">
        <w:rPr>
          <w:rFonts w:ascii="Times New Roman" w:hAnsi="Times New Roman" w:cs="Times New Roman"/>
          <w:sz w:val="28"/>
          <w:szCs w:val="28"/>
        </w:rPr>
        <w:t>&lt;1) раз в противном случае, как показано на рис.3.</w:t>
      </w:r>
    </w:p>
    <w:p w:rsidR="001914AE" w:rsidRPr="001F792E" w:rsidRDefault="001914AE" w:rsidP="001F792E">
      <w:pPr>
        <w:spacing w:line="360" w:lineRule="auto"/>
        <w:rPr>
          <w:rFonts w:ascii="Times New Roman" w:hAnsi="Times New Roman" w:cs="Times New Roman"/>
          <w:sz w:val="28"/>
          <w:szCs w:val="28"/>
        </w:rPr>
      </w:pPr>
      <w:r w:rsidRPr="001F792E">
        <w:rPr>
          <w:rFonts w:ascii="Times New Roman" w:hAnsi="Times New Roman" w:cs="Times New Roman"/>
          <w:noProof/>
          <w:sz w:val="28"/>
          <w:szCs w:val="28"/>
          <w:lang w:eastAsia="ru-RU"/>
        </w:rPr>
        <w:drawing>
          <wp:inline distT="0" distB="0" distL="0" distR="0" wp14:anchorId="08CA038A" wp14:editId="48F684D2">
            <wp:extent cx="2552700" cy="2200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2200275"/>
                    </a:xfrm>
                    <a:prstGeom prst="rect">
                      <a:avLst/>
                    </a:prstGeom>
                    <a:noFill/>
                    <a:ln>
                      <a:noFill/>
                    </a:ln>
                  </pic:spPr>
                </pic:pic>
              </a:graphicData>
            </a:graphic>
          </wp:inline>
        </w:drawing>
      </w:r>
    </w:p>
    <w:p w:rsidR="001914AE" w:rsidRPr="001F792E" w:rsidRDefault="001914AE"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От значения </w:t>
      </w:r>
      <w:r w:rsidRPr="001F792E">
        <w:rPr>
          <w:rFonts w:ascii="Times New Roman" w:hAnsi="Times New Roman" w:cs="Times New Roman"/>
          <w:sz w:val="28"/>
          <w:szCs w:val="28"/>
          <w:lang w:val="en-US"/>
        </w:rPr>
        <w:t>S</w:t>
      </w:r>
      <w:r w:rsidRPr="001F792E">
        <w:rPr>
          <w:rFonts w:ascii="Times New Roman" w:hAnsi="Times New Roman" w:cs="Times New Roman"/>
          <w:sz w:val="28"/>
          <w:szCs w:val="28"/>
        </w:rPr>
        <w:t xml:space="preserve"> к значению </w:t>
      </w:r>
      <w:r w:rsidRPr="001F792E">
        <w:rPr>
          <w:rFonts w:ascii="Times New Roman" w:hAnsi="Times New Roman" w:cs="Times New Roman"/>
          <w:sz w:val="28"/>
          <w:szCs w:val="28"/>
          <w:lang w:val="en-US"/>
        </w:rPr>
        <w:t>Su</w:t>
      </w:r>
      <w:r w:rsidRPr="001F792E">
        <w:rPr>
          <w:rFonts w:ascii="Times New Roman" w:hAnsi="Times New Roman" w:cs="Times New Roman"/>
          <w:sz w:val="28"/>
          <w:szCs w:val="28"/>
        </w:rPr>
        <w:t xml:space="preserve"> цена движется с вероятностью </w:t>
      </w:r>
      <w:r w:rsidRPr="001F792E">
        <w:rPr>
          <w:rFonts w:ascii="Times New Roman" w:hAnsi="Times New Roman" w:cs="Times New Roman"/>
          <w:sz w:val="28"/>
          <w:szCs w:val="28"/>
          <w:lang w:val="en-US"/>
        </w:rPr>
        <w:t>p</w:t>
      </w:r>
      <w:r w:rsidRPr="001F792E">
        <w:rPr>
          <w:rFonts w:ascii="Times New Roman" w:hAnsi="Times New Roman" w:cs="Times New Roman"/>
          <w:sz w:val="28"/>
          <w:szCs w:val="28"/>
        </w:rPr>
        <w:t xml:space="preserve">, а к значению </w:t>
      </w:r>
      <w:proofErr w:type="spellStart"/>
      <w:r w:rsidRPr="001F792E">
        <w:rPr>
          <w:rFonts w:ascii="Times New Roman" w:hAnsi="Times New Roman" w:cs="Times New Roman"/>
          <w:sz w:val="28"/>
          <w:szCs w:val="28"/>
          <w:lang w:val="en-US"/>
        </w:rPr>
        <w:t>Sd</w:t>
      </w:r>
      <w:proofErr w:type="spellEnd"/>
      <w:r w:rsidRPr="001F792E">
        <w:rPr>
          <w:rFonts w:ascii="Times New Roman" w:hAnsi="Times New Roman" w:cs="Times New Roman"/>
          <w:sz w:val="28"/>
          <w:szCs w:val="28"/>
        </w:rPr>
        <w:t xml:space="preserve"> с вероятностью 1-</w:t>
      </w:r>
      <w:r w:rsidRPr="001F792E">
        <w:rPr>
          <w:rFonts w:ascii="Times New Roman" w:hAnsi="Times New Roman" w:cs="Times New Roman"/>
          <w:sz w:val="28"/>
          <w:szCs w:val="28"/>
          <w:lang w:val="en-US"/>
        </w:rPr>
        <w:t>p</w:t>
      </w:r>
      <w:r w:rsidRPr="001F792E">
        <w:rPr>
          <w:rFonts w:ascii="Times New Roman" w:hAnsi="Times New Roman" w:cs="Times New Roman"/>
          <w:sz w:val="28"/>
          <w:szCs w:val="28"/>
        </w:rPr>
        <w:t xml:space="preserve">. Далее определим параметры </w:t>
      </w:r>
      <w:r w:rsidRPr="001F792E">
        <w:rPr>
          <w:rFonts w:ascii="Times New Roman" w:hAnsi="Times New Roman" w:cs="Times New Roman"/>
          <w:sz w:val="28"/>
          <w:szCs w:val="28"/>
          <w:lang w:val="en-US"/>
        </w:rPr>
        <w:t>p</w:t>
      </w:r>
      <w:r w:rsidRPr="001F792E">
        <w:rPr>
          <w:rFonts w:ascii="Times New Roman" w:hAnsi="Times New Roman" w:cs="Times New Roman"/>
          <w:sz w:val="28"/>
          <w:szCs w:val="28"/>
        </w:rPr>
        <w:t xml:space="preserve">, </w:t>
      </w:r>
      <w:r w:rsidRPr="001F792E">
        <w:rPr>
          <w:rFonts w:ascii="Times New Roman" w:hAnsi="Times New Roman" w:cs="Times New Roman"/>
          <w:sz w:val="28"/>
          <w:szCs w:val="28"/>
          <w:lang w:val="en-US"/>
        </w:rPr>
        <w:t>u</w:t>
      </w:r>
      <w:r w:rsidRPr="001F792E">
        <w:rPr>
          <w:rFonts w:ascii="Times New Roman" w:hAnsi="Times New Roman" w:cs="Times New Roman"/>
          <w:sz w:val="28"/>
          <w:szCs w:val="28"/>
        </w:rPr>
        <w:t xml:space="preserve"> и </w:t>
      </w:r>
      <w:r w:rsidRPr="001F792E">
        <w:rPr>
          <w:rFonts w:ascii="Times New Roman" w:hAnsi="Times New Roman" w:cs="Times New Roman"/>
          <w:sz w:val="28"/>
          <w:szCs w:val="28"/>
          <w:lang w:val="en-US"/>
        </w:rPr>
        <w:t>d</w:t>
      </w:r>
      <w:r w:rsidRPr="001F792E">
        <w:rPr>
          <w:rFonts w:ascii="Times New Roman" w:hAnsi="Times New Roman" w:cs="Times New Roman"/>
          <w:sz w:val="28"/>
          <w:szCs w:val="28"/>
        </w:rPr>
        <w:t xml:space="preserve">, используемые в модели. Они должны давать верное значение изменения стоимости базового инструмента за малый промежуток времени ∆t. Учитывая сделанные предположения, математическое ожидание </w:t>
      </w:r>
      <w:r w:rsidRPr="001F792E">
        <w:rPr>
          <w:rFonts w:ascii="Times New Roman" w:hAnsi="Times New Roman" w:cs="Times New Roman"/>
          <w:sz w:val="28"/>
          <w:szCs w:val="28"/>
        </w:rPr>
        <w:lastRenderedPageBreak/>
        <w:t xml:space="preserve">стоимости базового актива в конце временного интервала ∆t будет равным </w:t>
      </w:r>
      <w:r w:rsidRPr="001F792E">
        <w:rPr>
          <w:rFonts w:ascii="Times New Roman" w:hAnsi="Times New Roman" w:cs="Times New Roman"/>
          <w:sz w:val="28"/>
          <w:szCs w:val="28"/>
          <w:lang w:val="en-US"/>
        </w:rPr>
        <w:t>Se</w:t>
      </w:r>
      <w:r w:rsidRPr="001F792E">
        <w:rPr>
          <w:rFonts w:ascii="Times New Roman" w:hAnsi="Times New Roman" w:cs="Times New Roman"/>
          <w:sz w:val="28"/>
          <w:szCs w:val="28"/>
        </w:rPr>
        <w:t>∆</w:t>
      </w:r>
      <w:r w:rsidRPr="001F792E">
        <w:rPr>
          <w:rFonts w:ascii="Times New Roman" w:hAnsi="Times New Roman" w:cs="Times New Roman"/>
          <w:sz w:val="28"/>
          <w:szCs w:val="28"/>
          <w:lang w:val="en-US"/>
        </w:rPr>
        <w:t>t</w:t>
      </w:r>
      <w:r w:rsidRPr="001F792E">
        <w:rPr>
          <w:rFonts w:ascii="Times New Roman" w:hAnsi="Times New Roman" w:cs="Times New Roman"/>
          <w:sz w:val="28"/>
          <w:szCs w:val="28"/>
        </w:rPr>
        <w:t>=</w:t>
      </w:r>
      <w:proofErr w:type="spellStart"/>
      <w:r w:rsidRPr="001F792E">
        <w:rPr>
          <w:rFonts w:ascii="Times New Roman" w:hAnsi="Times New Roman" w:cs="Times New Roman"/>
          <w:sz w:val="28"/>
          <w:szCs w:val="28"/>
          <w:lang w:val="en-US"/>
        </w:rPr>
        <w:t>pSu</w:t>
      </w:r>
      <w:proofErr w:type="spellEnd"/>
      <w:r w:rsidRPr="001F792E">
        <w:rPr>
          <w:rFonts w:ascii="Times New Roman" w:hAnsi="Times New Roman" w:cs="Times New Roman"/>
          <w:sz w:val="28"/>
          <w:szCs w:val="28"/>
        </w:rPr>
        <w:t>+(1-</w:t>
      </w:r>
      <w:r w:rsidRPr="001F792E">
        <w:rPr>
          <w:rFonts w:ascii="Times New Roman" w:hAnsi="Times New Roman" w:cs="Times New Roman"/>
          <w:sz w:val="28"/>
          <w:szCs w:val="28"/>
          <w:lang w:val="en-US"/>
        </w:rPr>
        <w:t>p</w:t>
      </w:r>
      <w:r w:rsidRPr="001F792E">
        <w:rPr>
          <w:rFonts w:ascii="Times New Roman" w:hAnsi="Times New Roman" w:cs="Times New Roman"/>
          <w:sz w:val="28"/>
          <w:szCs w:val="28"/>
        </w:rPr>
        <w:t>)</w:t>
      </w:r>
      <w:proofErr w:type="spellStart"/>
      <w:r w:rsidRPr="001F792E">
        <w:rPr>
          <w:rFonts w:ascii="Times New Roman" w:hAnsi="Times New Roman" w:cs="Times New Roman"/>
          <w:sz w:val="28"/>
          <w:szCs w:val="28"/>
          <w:lang w:val="en-US"/>
        </w:rPr>
        <w:t>Sd</w:t>
      </w:r>
      <w:proofErr w:type="spellEnd"/>
      <w:r w:rsidRPr="001F792E">
        <w:rPr>
          <w:rFonts w:ascii="Times New Roman" w:hAnsi="Times New Roman" w:cs="Times New Roman"/>
          <w:sz w:val="28"/>
          <w:szCs w:val="28"/>
        </w:rPr>
        <w:t>.</w:t>
      </w:r>
    </w:p>
    <w:p w:rsidR="001914AE" w:rsidRPr="001F792E" w:rsidRDefault="001914AE"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Для малых ∆</w:t>
      </w:r>
      <w:r w:rsidRPr="001F792E">
        <w:rPr>
          <w:rFonts w:ascii="Times New Roman" w:hAnsi="Times New Roman" w:cs="Times New Roman"/>
          <w:sz w:val="28"/>
          <w:szCs w:val="28"/>
          <w:lang w:val="en-US"/>
        </w:rPr>
        <w:t>t</w:t>
      </w:r>
      <w:r w:rsidRPr="001F792E">
        <w:rPr>
          <w:rFonts w:ascii="Times New Roman" w:hAnsi="Times New Roman" w:cs="Times New Roman"/>
          <w:sz w:val="28"/>
          <w:szCs w:val="28"/>
        </w:rPr>
        <w:t xml:space="preserve"> законченное биноминальное дерево выглядит так, как показано на рис.4</w:t>
      </w:r>
    </w:p>
    <w:p w:rsidR="001914AE" w:rsidRPr="001F792E" w:rsidRDefault="001914AE" w:rsidP="001F792E">
      <w:pPr>
        <w:spacing w:line="360" w:lineRule="auto"/>
        <w:rPr>
          <w:rFonts w:ascii="Times New Roman" w:hAnsi="Times New Roman" w:cs="Times New Roman"/>
          <w:sz w:val="28"/>
          <w:szCs w:val="28"/>
        </w:rPr>
      </w:pPr>
      <w:r w:rsidRPr="001F792E">
        <w:rPr>
          <w:rFonts w:ascii="Times New Roman" w:hAnsi="Times New Roman" w:cs="Times New Roman"/>
          <w:noProof/>
          <w:sz w:val="28"/>
          <w:szCs w:val="28"/>
          <w:lang w:eastAsia="ru-RU"/>
        </w:rPr>
        <w:drawing>
          <wp:inline distT="0" distB="0" distL="0" distR="0" wp14:anchorId="34525544" wp14:editId="559DD789">
            <wp:extent cx="3009900" cy="2686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2686050"/>
                    </a:xfrm>
                    <a:prstGeom prst="rect">
                      <a:avLst/>
                    </a:prstGeom>
                    <a:noFill/>
                    <a:ln>
                      <a:noFill/>
                    </a:ln>
                  </pic:spPr>
                </pic:pic>
              </a:graphicData>
            </a:graphic>
          </wp:inline>
        </w:drawing>
      </w:r>
    </w:p>
    <w:p w:rsidR="00682C76" w:rsidRPr="001F792E" w:rsidRDefault="00682C76"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Для оценки эффективности поглощения предлагаю использовать биноминальную модель оценки стоимости опциона, но не в классическом варианте.</w:t>
      </w:r>
    </w:p>
    <w:p w:rsidR="00682C76" w:rsidRPr="001F792E" w:rsidRDefault="00682C76"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Рассчитывать стоимость компании </w:t>
      </w:r>
      <w:r w:rsidR="00440135" w:rsidRPr="001F792E">
        <w:rPr>
          <w:rFonts w:ascii="Times New Roman" w:hAnsi="Times New Roman" w:cs="Times New Roman"/>
          <w:sz w:val="28"/>
          <w:szCs w:val="28"/>
        </w:rPr>
        <w:t>я буду</w:t>
      </w:r>
      <w:r w:rsidRPr="001F792E">
        <w:rPr>
          <w:rFonts w:ascii="Times New Roman" w:hAnsi="Times New Roman" w:cs="Times New Roman"/>
          <w:sz w:val="28"/>
          <w:szCs w:val="28"/>
        </w:rPr>
        <w:t xml:space="preserve"> по методу мультипликатора (иное название по методу аналогов). Считается, что этот метод наиболее простой и надежный, так как не требует </w:t>
      </w:r>
      <w:r w:rsidR="001C4CB6" w:rsidRPr="001F792E">
        <w:rPr>
          <w:rFonts w:ascii="Times New Roman" w:hAnsi="Times New Roman" w:cs="Times New Roman"/>
          <w:sz w:val="28"/>
          <w:szCs w:val="28"/>
        </w:rPr>
        <w:t>никаких дополнительных предположений, достаточно смоделировать денежные потоки на прогнозируемый период.</w:t>
      </w:r>
    </w:p>
    <w:p w:rsidR="001C4CB6" w:rsidRPr="001F792E" w:rsidRDefault="001C4CB6"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Основные показатели, необходимые для расчета стоимости компаний:</w:t>
      </w:r>
    </w:p>
    <w:p w:rsidR="001C4CB6" w:rsidRPr="001F792E" w:rsidRDefault="001C4CB6"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отношение: рыночная цена акции к прибыли на одну акцию (</w:t>
      </w:r>
      <w:r w:rsidRPr="001F792E">
        <w:rPr>
          <w:rFonts w:ascii="Times New Roman" w:hAnsi="Times New Roman" w:cs="Times New Roman"/>
          <w:sz w:val="28"/>
          <w:szCs w:val="28"/>
          <w:lang w:val="en-US"/>
        </w:rPr>
        <w:t>P</w:t>
      </w:r>
      <w:r w:rsidRPr="001F792E">
        <w:rPr>
          <w:rFonts w:ascii="Times New Roman" w:hAnsi="Times New Roman" w:cs="Times New Roman"/>
          <w:sz w:val="28"/>
          <w:szCs w:val="28"/>
        </w:rPr>
        <w:t>/</w:t>
      </w:r>
      <w:r w:rsidRPr="001F792E">
        <w:rPr>
          <w:rFonts w:ascii="Times New Roman" w:hAnsi="Times New Roman" w:cs="Times New Roman"/>
          <w:sz w:val="28"/>
          <w:szCs w:val="28"/>
          <w:lang w:val="en-US"/>
        </w:rPr>
        <w:t>E</w:t>
      </w:r>
      <w:r w:rsidRPr="001F792E">
        <w:rPr>
          <w:rFonts w:ascii="Times New Roman" w:hAnsi="Times New Roman" w:cs="Times New Roman"/>
          <w:sz w:val="28"/>
          <w:szCs w:val="28"/>
        </w:rPr>
        <w:t>);</w:t>
      </w:r>
    </w:p>
    <w:p w:rsidR="001C4CB6" w:rsidRPr="001F792E" w:rsidRDefault="001C4CB6"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отношение: рыночная цена акции к доходу на одну акцию (</w:t>
      </w:r>
      <w:r w:rsidRPr="001F792E">
        <w:rPr>
          <w:rFonts w:ascii="Times New Roman" w:hAnsi="Times New Roman" w:cs="Times New Roman"/>
          <w:sz w:val="28"/>
          <w:szCs w:val="28"/>
          <w:lang w:val="en-US"/>
        </w:rPr>
        <w:t>P</w:t>
      </w:r>
      <w:r w:rsidRPr="001F792E">
        <w:rPr>
          <w:rFonts w:ascii="Times New Roman" w:hAnsi="Times New Roman" w:cs="Times New Roman"/>
          <w:sz w:val="28"/>
          <w:szCs w:val="28"/>
        </w:rPr>
        <w:t>/</w:t>
      </w:r>
      <w:r w:rsidRPr="001F792E">
        <w:rPr>
          <w:rFonts w:ascii="Times New Roman" w:hAnsi="Times New Roman" w:cs="Times New Roman"/>
          <w:sz w:val="28"/>
          <w:szCs w:val="28"/>
          <w:lang w:val="en-US"/>
        </w:rPr>
        <w:t>S</w:t>
      </w:r>
      <w:r w:rsidRPr="001F792E">
        <w:rPr>
          <w:rFonts w:ascii="Times New Roman" w:hAnsi="Times New Roman" w:cs="Times New Roman"/>
          <w:sz w:val="28"/>
          <w:szCs w:val="28"/>
        </w:rPr>
        <w:t>).</w:t>
      </w:r>
    </w:p>
    <w:p w:rsidR="001C4CB6" w:rsidRPr="001F792E" w:rsidRDefault="001C4CB6"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Данные показатели уже рассчитаны для 15 компаний отрасли связи</w:t>
      </w:r>
    </w:p>
    <w:p w:rsidR="001C4CB6" w:rsidRPr="001F792E" w:rsidRDefault="001C4CB6"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В данной таблице представлена часть из них:</w:t>
      </w:r>
    </w:p>
    <w:p w:rsidR="001C4CB6" w:rsidRPr="001F792E" w:rsidRDefault="001C4CB6" w:rsidP="001F792E">
      <w:pPr>
        <w:spacing w:line="360" w:lineRule="auto"/>
        <w:jc w:val="right"/>
        <w:rPr>
          <w:rFonts w:ascii="Times New Roman" w:hAnsi="Times New Roman" w:cs="Times New Roman"/>
          <w:b/>
          <w:sz w:val="28"/>
          <w:szCs w:val="28"/>
        </w:rPr>
      </w:pPr>
      <w:r w:rsidRPr="001F792E">
        <w:rPr>
          <w:rFonts w:ascii="Times New Roman" w:hAnsi="Times New Roman" w:cs="Times New Roman"/>
          <w:b/>
          <w:sz w:val="28"/>
          <w:szCs w:val="28"/>
        </w:rPr>
        <w:lastRenderedPageBreak/>
        <w:t>Таблица 5</w:t>
      </w:r>
    </w:p>
    <w:p w:rsidR="001C4CB6" w:rsidRPr="001F792E" w:rsidRDefault="001C4CB6" w:rsidP="001F792E">
      <w:pPr>
        <w:spacing w:line="360" w:lineRule="auto"/>
        <w:jc w:val="center"/>
        <w:rPr>
          <w:rFonts w:ascii="Times New Roman" w:hAnsi="Times New Roman" w:cs="Times New Roman"/>
          <w:b/>
          <w:sz w:val="28"/>
          <w:szCs w:val="28"/>
        </w:rPr>
      </w:pPr>
      <w:r w:rsidRPr="001F792E">
        <w:rPr>
          <w:rFonts w:ascii="Times New Roman" w:hAnsi="Times New Roman" w:cs="Times New Roman"/>
          <w:b/>
          <w:sz w:val="28"/>
          <w:szCs w:val="28"/>
        </w:rPr>
        <w:t>Финансовые коэффициенты</w:t>
      </w:r>
    </w:p>
    <w:tbl>
      <w:tblPr>
        <w:tblStyle w:val="a6"/>
        <w:tblW w:w="0" w:type="auto"/>
        <w:tblLook w:val="04A0" w:firstRow="1" w:lastRow="0" w:firstColumn="1" w:lastColumn="0" w:noHBand="0" w:noVBand="1"/>
      </w:tblPr>
      <w:tblGrid>
        <w:gridCol w:w="3151"/>
        <w:gridCol w:w="3069"/>
        <w:gridCol w:w="3066"/>
      </w:tblGrid>
      <w:tr w:rsidR="001C4CB6" w:rsidRPr="001F792E" w:rsidTr="008F19AA">
        <w:tc>
          <w:tcPr>
            <w:tcW w:w="3190" w:type="dxa"/>
            <w:shd w:val="clear" w:color="auto" w:fill="9BBB59" w:themeFill="accent3"/>
          </w:tcPr>
          <w:p w:rsidR="001C4CB6" w:rsidRPr="001F792E" w:rsidRDefault="001C4CB6" w:rsidP="001F792E">
            <w:pPr>
              <w:spacing w:line="360" w:lineRule="auto"/>
              <w:jc w:val="center"/>
              <w:rPr>
                <w:rFonts w:ascii="Times New Roman" w:hAnsi="Times New Roman" w:cs="Times New Roman"/>
                <w:sz w:val="28"/>
                <w:szCs w:val="28"/>
              </w:rPr>
            </w:pPr>
          </w:p>
        </w:tc>
        <w:tc>
          <w:tcPr>
            <w:tcW w:w="3190" w:type="dxa"/>
            <w:shd w:val="clear" w:color="auto" w:fill="9BBB59" w:themeFill="accent3"/>
          </w:tcPr>
          <w:p w:rsidR="001C4CB6" w:rsidRPr="001F792E" w:rsidRDefault="001C4CB6" w:rsidP="001F792E">
            <w:pPr>
              <w:spacing w:line="360" w:lineRule="auto"/>
              <w:jc w:val="center"/>
              <w:rPr>
                <w:rFonts w:ascii="Times New Roman" w:hAnsi="Times New Roman" w:cs="Times New Roman"/>
                <w:b/>
                <w:sz w:val="28"/>
                <w:szCs w:val="28"/>
              </w:rPr>
            </w:pPr>
            <w:r w:rsidRPr="001F792E">
              <w:rPr>
                <w:rFonts w:ascii="Times New Roman" w:hAnsi="Times New Roman" w:cs="Times New Roman"/>
                <w:b/>
                <w:sz w:val="28"/>
                <w:szCs w:val="28"/>
              </w:rPr>
              <w:t>P/E</w:t>
            </w:r>
          </w:p>
        </w:tc>
        <w:tc>
          <w:tcPr>
            <w:tcW w:w="3191" w:type="dxa"/>
            <w:shd w:val="clear" w:color="auto" w:fill="9BBB59" w:themeFill="accent3"/>
          </w:tcPr>
          <w:p w:rsidR="001C4CB6" w:rsidRPr="001F792E" w:rsidRDefault="001C4CB6" w:rsidP="001F792E">
            <w:pPr>
              <w:spacing w:line="360" w:lineRule="auto"/>
              <w:jc w:val="center"/>
              <w:rPr>
                <w:rFonts w:ascii="Times New Roman" w:hAnsi="Times New Roman" w:cs="Times New Roman"/>
                <w:b/>
                <w:sz w:val="28"/>
                <w:szCs w:val="28"/>
              </w:rPr>
            </w:pPr>
            <w:r w:rsidRPr="001F792E">
              <w:rPr>
                <w:rFonts w:ascii="Times New Roman" w:hAnsi="Times New Roman" w:cs="Times New Roman"/>
                <w:b/>
                <w:sz w:val="28"/>
                <w:szCs w:val="28"/>
              </w:rPr>
              <w:t>P/S</w:t>
            </w:r>
          </w:p>
        </w:tc>
      </w:tr>
      <w:tr w:rsidR="001C4CB6" w:rsidRPr="001F792E" w:rsidTr="001C4CB6">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Ростелеком</w:t>
            </w:r>
          </w:p>
        </w:tc>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76,6</w:t>
            </w:r>
          </w:p>
        </w:tc>
        <w:tc>
          <w:tcPr>
            <w:tcW w:w="3191"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2,1</w:t>
            </w:r>
          </w:p>
        </w:tc>
      </w:tr>
      <w:tr w:rsidR="001C4CB6" w:rsidRPr="001F792E" w:rsidTr="001C4CB6">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Сибирьтелеком</w:t>
            </w:r>
          </w:p>
        </w:tc>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9,2</w:t>
            </w:r>
          </w:p>
        </w:tc>
        <w:tc>
          <w:tcPr>
            <w:tcW w:w="3191"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0,9</w:t>
            </w:r>
          </w:p>
        </w:tc>
      </w:tr>
      <w:tr w:rsidR="001C4CB6" w:rsidRPr="001F792E" w:rsidTr="001C4CB6">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ЦентрТелеком</w:t>
            </w:r>
          </w:p>
        </w:tc>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9</w:t>
            </w:r>
          </w:p>
        </w:tc>
        <w:tc>
          <w:tcPr>
            <w:tcW w:w="3191"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1,5</w:t>
            </w:r>
          </w:p>
        </w:tc>
      </w:tr>
      <w:tr w:rsidR="001C4CB6" w:rsidRPr="001F792E" w:rsidTr="001C4CB6">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Уралсвязьинформ</w:t>
            </w:r>
          </w:p>
        </w:tc>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7,4</w:t>
            </w:r>
          </w:p>
        </w:tc>
        <w:tc>
          <w:tcPr>
            <w:tcW w:w="3191"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1,2</w:t>
            </w:r>
          </w:p>
        </w:tc>
      </w:tr>
      <w:tr w:rsidR="001C4CB6" w:rsidRPr="001F792E" w:rsidTr="001C4CB6">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Среднее по отрасли</w:t>
            </w:r>
          </w:p>
        </w:tc>
        <w:tc>
          <w:tcPr>
            <w:tcW w:w="3190"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13,3</w:t>
            </w:r>
          </w:p>
        </w:tc>
        <w:tc>
          <w:tcPr>
            <w:tcW w:w="3191" w:type="dxa"/>
          </w:tcPr>
          <w:p w:rsidR="001C4CB6" w:rsidRPr="001F792E" w:rsidRDefault="005C094A" w:rsidP="001F792E">
            <w:pPr>
              <w:spacing w:line="360" w:lineRule="auto"/>
              <w:jc w:val="center"/>
              <w:rPr>
                <w:rFonts w:ascii="Times New Roman" w:hAnsi="Times New Roman" w:cs="Times New Roman"/>
                <w:sz w:val="28"/>
                <w:szCs w:val="28"/>
              </w:rPr>
            </w:pPr>
            <w:r w:rsidRPr="001F792E">
              <w:rPr>
                <w:rFonts w:ascii="Times New Roman" w:hAnsi="Times New Roman" w:cs="Times New Roman"/>
                <w:sz w:val="28"/>
                <w:szCs w:val="28"/>
              </w:rPr>
              <w:t>1,3</w:t>
            </w:r>
          </w:p>
        </w:tc>
      </w:tr>
    </w:tbl>
    <w:p w:rsidR="001C4CB6" w:rsidRPr="001F792E" w:rsidRDefault="005C094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Я буду использовать средний по отрасли показатель P/S=1,3</w:t>
      </w:r>
    </w:p>
    <w:p w:rsidR="005C094A" w:rsidRPr="001F792E" w:rsidRDefault="005C094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Для начала требуется определить стоимость</w:t>
      </w:r>
      <w:r w:rsidR="00440135" w:rsidRPr="001F792E">
        <w:rPr>
          <w:rFonts w:ascii="Times New Roman" w:hAnsi="Times New Roman" w:cs="Times New Roman"/>
          <w:sz w:val="28"/>
          <w:szCs w:val="28"/>
        </w:rPr>
        <w:t xml:space="preserve"> каждой компании по отдельности</w:t>
      </w:r>
      <w:r w:rsidRPr="001F792E">
        <w:rPr>
          <w:rFonts w:ascii="Times New Roman" w:hAnsi="Times New Roman" w:cs="Times New Roman"/>
          <w:sz w:val="28"/>
          <w:szCs w:val="28"/>
        </w:rPr>
        <w:t>.</w:t>
      </w:r>
    </w:p>
    <w:p w:rsidR="005C094A" w:rsidRPr="001F792E" w:rsidRDefault="005C094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У меня есть данные о выручке компаний с 2005 по 2010 год. На основе этого определяю средний темп роста этих двух компаний:</w:t>
      </w:r>
    </w:p>
    <w:p w:rsidR="005C094A" w:rsidRPr="001F792E" w:rsidRDefault="005C094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Ростелеком- 108,48%</w:t>
      </w:r>
    </w:p>
    <w:p w:rsidR="005C094A" w:rsidRPr="001F792E" w:rsidRDefault="005C094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-Сибирьтелеком- 105,86%.</w:t>
      </w:r>
    </w:p>
    <w:p w:rsidR="005C094A" w:rsidRPr="001F792E" w:rsidRDefault="005C094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Но на основе проведенного финансового анализа компании Сибирьтелеком и на основе экспертных оценок сотрудников компании Сибирьтелеком, данный темп роста</w:t>
      </w:r>
      <w:r w:rsidR="00BA4672" w:rsidRPr="001F792E">
        <w:rPr>
          <w:rFonts w:ascii="Times New Roman" w:hAnsi="Times New Roman" w:cs="Times New Roman"/>
          <w:sz w:val="28"/>
          <w:szCs w:val="28"/>
        </w:rPr>
        <w:t xml:space="preserve"> доходов компании</w:t>
      </w:r>
      <w:r w:rsidRPr="001F792E">
        <w:rPr>
          <w:rFonts w:ascii="Times New Roman" w:hAnsi="Times New Roman" w:cs="Times New Roman"/>
          <w:sz w:val="28"/>
          <w:szCs w:val="28"/>
        </w:rPr>
        <w:t xml:space="preserve"> сильно завышен</w:t>
      </w:r>
      <w:r w:rsidR="00BA4672" w:rsidRPr="001F792E">
        <w:rPr>
          <w:rFonts w:ascii="Times New Roman" w:hAnsi="Times New Roman" w:cs="Times New Roman"/>
          <w:sz w:val="28"/>
          <w:szCs w:val="28"/>
        </w:rPr>
        <w:t xml:space="preserve"> и не отражает реального положения дел, поэтому было принято решение взять темп роста доходов компании 101%.</w:t>
      </w:r>
    </w:p>
    <w:p w:rsidR="00BA4672" w:rsidRPr="001F792E" w:rsidRDefault="00BA4672"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На основе этих данных была построена биноминальная модель, показывающая стоимость компании, как стоимость </w:t>
      </w:r>
      <w:r w:rsidRPr="001F792E">
        <w:rPr>
          <w:rFonts w:ascii="Times New Roman" w:hAnsi="Times New Roman" w:cs="Times New Roman"/>
          <w:sz w:val="28"/>
          <w:szCs w:val="28"/>
          <w:lang w:val="en-US"/>
        </w:rPr>
        <w:t>call</w:t>
      </w:r>
      <w:r w:rsidRPr="001F792E">
        <w:rPr>
          <w:rFonts w:ascii="Times New Roman" w:hAnsi="Times New Roman" w:cs="Times New Roman"/>
          <w:sz w:val="28"/>
          <w:szCs w:val="28"/>
        </w:rPr>
        <w:t>-опциона, единица измерения в таблицах тыс.</w:t>
      </w:r>
      <w:r w:rsidR="005938E1" w:rsidRPr="001F792E">
        <w:rPr>
          <w:rFonts w:ascii="Times New Roman" w:hAnsi="Times New Roman" w:cs="Times New Roman"/>
          <w:sz w:val="28"/>
          <w:szCs w:val="28"/>
        </w:rPr>
        <w:t xml:space="preserve"> </w:t>
      </w:r>
      <w:r w:rsidRPr="001F792E">
        <w:rPr>
          <w:rFonts w:ascii="Times New Roman" w:hAnsi="Times New Roman" w:cs="Times New Roman"/>
          <w:sz w:val="28"/>
          <w:szCs w:val="28"/>
        </w:rPr>
        <w:t>руб.</w:t>
      </w:r>
    </w:p>
    <w:p w:rsidR="007169BF" w:rsidRDefault="007169B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Для компании Ростелеком: </w:t>
      </w:r>
      <w:r w:rsidRPr="001F792E">
        <w:rPr>
          <w:rFonts w:ascii="Times New Roman" w:hAnsi="Times New Roman" w:cs="Times New Roman"/>
          <w:sz w:val="28"/>
          <w:szCs w:val="28"/>
          <w:lang w:val="en-US"/>
        </w:rPr>
        <w:t>k</w:t>
      </w:r>
      <w:r w:rsidRPr="004E5D36">
        <w:rPr>
          <w:rFonts w:ascii="Times New Roman" w:hAnsi="Times New Roman" w:cs="Times New Roman"/>
          <w:sz w:val="28"/>
          <w:szCs w:val="28"/>
        </w:rPr>
        <w:t>=1,08</w:t>
      </w:r>
    </w:p>
    <w:p w:rsidR="004E5D36" w:rsidRPr="004E5D36" w:rsidRDefault="004E5D36" w:rsidP="001F792E">
      <w:pPr>
        <w:spacing w:line="360" w:lineRule="auto"/>
        <w:rPr>
          <w:rFonts w:ascii="Times New Roman" w:hAnsi="Times New Roman" w:cs="Times New Roman"/>
          <w:sz w:val="28"/>
          <w:szCs w:val="28"/>
        </w:rPr>
      </w:pPr>
    </w:p>
    <w:tbl>
      <w:tblPr>
        <w:tblStyle w:val="a6"/>
        <w:tblW w:w="10404" w:type="dxa"/>
        <w:tblInd w:w="-1168" w:type="dxa"/>
        <w:tblLayout w:type="fixed"/>
        <w:tblLook w:val="04A0" w:firstRow="1" w:lastRow="0" w:firstColumn="1" w:lastColumn="0" w:noHBand="0" w:noVBand="1"/>
      </w:tblPr>
      <w:tblGrid>
        <w:gridCol w:w="1054"/>
        <w:gridCol w:w="264"/>
        <w:gridCol w:w="1054"/>
        <w:gridCol w:w="423"/>
        <w:gridCol w:w="989"/>
        <w:gridCol w:w="464"/>
        <w:gridCol w:w="989"/>
        <w:gridCol w:w="575"/>
        <w:gridCol w:w="878"/>
        <w:gridCol w:w="368"/>
        <w:gridCol w:w="989"/>
        <w:gridCol w:w="513"/>
        <w:gridCol w:w="1844"/>
      </w:tblGrid>
      <w:tr w:rsidR="002C73A1" w:rsidRPr="001F792E" w:rsidTr="004E5D36">
        <w:trPr>
          <w:trHeight w:val="440"/>
        </w:trPr>
        <w:tc>
          <w:tcPr>
            <w:tcW w:w="1054" w:type="dxa"/>
            <w:vAlign w:val="center"/>
          </w:tcPr>
          <w:p w:rsidR="003A3D92" w:rsidRPr="001F792E" w:rsidRDefault="003A3D92"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lastRenderedPageBreak/>
              <w:t>2010</w:t>
            </w:r>
          </w:p>
        </w:tc>
        <w:tc>
          <w:tcPr>
            <w:tcW w:w="264" w:type="dxa"/>
            <w:vAlign w:val="center"/>
          </w:tcPr>
          <w:p w:rsidR="003A3D92" w:rsidRPr="001F792E" w:rsidRDefault="003A3D92" w:rsidP="001F792E">
            <w:pPr>
              <w:spacing w:line="360" w:lineRule="auto"/>
              <w:rPr>
                <w:rFonts w:ascii="Times New Roman" w:hAnsi="Times New Roman" w:cs="Times New Roman"/>
                <w:sz w:val="28"/>
                <w:szCs w:val="28"/>
              </w:rPr>
            </w:pPr>
          </w:p>
        </w:tc>
        <w:tc>
          <w:tcPr>
            <w:tcW w:w="1054" w:type="dxa"/>
            <w:vAlign w:val="center"/>
          </w:tcPr>
          <w:p w:rsidR="003A3D92" w:rsidRPr="001F792E" w:rsidRDefault="003A3D92"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2011</w:t>
            </w:r>
          </w:p>
        </w:tc>
        <w:tc>
          <w:tcPr>
            <w:tcW w:w="423"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2012</w:t>
            </w:r>
          </w:p>
        </w:tc>
        <w:tc>
          <w:tcPr>
            <w:tcW w:w="464"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2013</w:t>
            </w:r>
          </w:p>
        </w:tc>
        <w:tc>
          <w:tcPr>
            <w:tcW w:w="575" w:type="dxa"/>
            <w:vAlign w:val="center"/>
          </w:tcPr>
          <w:p w:rsidR="003A3D92" w:rsidRPr="001F792E" w:rsidRDefault="003A3D92" w:rsidP="001F792E">
            <w:pPr>
              <w:spacing w:line="360" w:lineRule="auto"/>
              <w:rPr>
                <w:rFonts w:ascii="Times New Roman" w:hAnsi="Times New Roman" w:cs="Times New Roman"/>
                <w:sz w:val="28"/>
                <w:szCs w:val="28"/>
              </w:rPr>
            </w:pPr>
          </w:p>
        </w:tc>
        <w:tc>
          <w:tcPr>
            <w:tcW w:w="878" w:type="dxa"/>
            <w:vAlign w:val="center"/>
          </w:tcPr>
          <w:p w:rsidR="003A3D92" w:rsidRPr="001F792E" w:rsidRDefault="003A3D92" w:rsidP="001F792E">
            <w:pPr>
              <w:spacing w:line="360" w:lineRule="auto"/>
              <w:rPr>
                <w:rFonts w:ascii="Times New Roman" w:hAnsi="Times New Roman" w:cs="Times New Roman"/>
                <w:sz w:val="28"/>
                <w:szCs w:val="28"/>
              </w:rPr>
            </w:pPr>
          </w:p>
        </w:tc>
        <w:tc>
          <w:tcPr>
            <w:tcW w:w="368"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p>
        </w:tc>
        <w:tc>
          <w:tcPr>
            <w:tcW w:w="513" w:type="dxa"/>
            <w:vAlign w:val="center"/>
          </w:tcPr>
          <w:p w:rsidR="003A3D92" w:rsidRPr="001F792E" w:rsidRDefault="003A3D92" w:rsidP="001F792E">
            <w:pPr>
              <w:spacing w:line="360" w:lineRule="auto"/>
              <w:rPr>
                <w:rFonts w:ascii="Times New Roman" w:hAnsi="Times New Roman" w:cs="Times New Roman"/>
                <w:sz w:val="28"/>
                <w:szCs w:val="28"/>
              </w:rPr>
            </w:pPr>
          </w:p>
        </w:tc>
        <w:tc>
          <w:tcPr>
            <w:tcW w:w="1844" w:type="dxa"/>
            <w:vAlign w:val="center"/>
          </w:tcPr>
          <w:p w:rsidR="003A3D92" w:rsidRPr="001F792E" w:rsidRDefault="003A3D92" w:rsidP="001F792E">
            <w:pPr>
              <w:spacing w:line="360" w:lineRule="auto"/>
              <w:rPr>
                <w:rFonts w:ascii="Times New Roman" w:hAnsi="Times New Roman" w:cs="Times New Roman"/>
                <w:sz w:val="28"/>
                <w:szCs w:val="28"/>
              </w:rPr>
            </w:pPr>
          </w:p>
        </w:tc>
      </w:tr>
      <w:tr w:rsidR="004E5D36" w:rsidRPr="001F792E" w:rsidTr="004E5D36">
        <w:trPr>
          <w:trHeight w:val="455"/>
        </w:trPr>
        <w:tc>
          <w:tcPr>
            <w:tcW w:w="1054"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R</w:t>
            </w:r>
          </w:p>
        </w:tc>
        <w:tc>
          <w:tcPr>
            <w:tcW w:w="264"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rPr>
            </w:pPr>
          </w:p>
        </w:tc>
        <w:tc>
          <w:tcPr>
            <w:tcW w:w="1054"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R</w:t>
            </w:r>
          </w:p>
        </w:tc>
        <w:tc>
          <w:tcPr>
            <w:tcW w:w="423"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p</w:t>
            </w:r>
          </w:p>
        </w:tc>
        <w:tc>
          <w:tcPr>
            <w:tcW w:w="989"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R</w:t>
            </w:r>
          </w:p>
        </w:tc>
        <w:tc>
          <w:tcPr>
            <w:tcW w:w="464"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p</w:t>
            </w:r>
          </w:p>
        </w:tc>
        <w:tc>
          <w:tcPr>
            <w:tcW w:w="989"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R</w:t>
            </w:r>
          </w:p>
        </w:tc>
        <w:tc>
          <w:tcPr>
            <w:tcW w:w="575" w:type="dxa"/>
            <w:shd w:val="clear" w:color="auto" w:fill="92D050"/>
            <w:vAlign w:val="center"/>
          </w:tcPr>
          <w:p w:rsidR="003A3D92" w:rsidRPr="001F792E" w:rsidRDefault="004B1997"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p</w:t>
            </w:r>
          </w:p>
        </w:tc>
        <w:tc>
          <w:tcPr>
            <w:tcW w:w="878"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S</w:t>
            </w:r>
          </w:p>
        </w:tc>
        <w:tc>
          <w:tcPr>
            <w:tcW w:w="368"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rPr>
            </w:pPr>
          </w:p>
        </w:tc>
        <w:tc>
          <w:tcPr>
            <w:tcW w:w="989"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p*S</w:t>
            </w:r>
          </w:p>
        </w:tc>
        <w:tc>
          <w:tcPr>
            <w:tcW w:w="513"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rPr>
            </w:pPr>
          </w:p>
        </w:tc>
        <w:tc>
          <w:tcPr>
            <w:tcW w:w="1844" w:type="dxa"/>
            <w:shd w:val="clear" w:color="auto" w:fill="92D050"/>
            <w:vAlign w:val="center"/>
          </w:tcPr>
          <w:p w:rsidR="003A3D92" w:rsidRPr="001F792E" w:rsidRDefault="003A3D92"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(Si-S)^2</w:t>
            </w:r>
          </w:p>
        </w:tc>
      </w:tr>
      <w:tr w:rsidR="002C73A1" w:rsidRPr="001F792E" w:rsidTr="004E5D36">
        <w:trPr>
          <w:trHeight w:val="1378"/>
        </w:trPr>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264" w:type="dxa"/>
            <w:vAlign w:val="center"/>
          </w:tcPr>
          <w:p w:rsidR="003A3D92" w:rsidRPr="001F792E" w:rsidRDefault="003A3D92" w:rsidP="001F792E">
            <w:pPr>
              <w:spacing w:line="360" w:lineRule="auto"/>
              <w:rPr>
                <w:rFonts w:ascii="Times New Roman" w:hAnsi="Times New Roman" w:cs="Times New Roman"/>
                <w:sz w:val="28"/>
                <w:szCs w:val="28"/>
              </w:rPr>
            </w:pPr>
          </w:p>
        </w:tc>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423"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3A3D92" w:rsidP="001F792E">
            <w:pPr>
              <w:spacing w:line="360" w:lineRule="auto"/>
              <w:rPr>
                <w:rFonts w:ascii="Times New Roman" w:hAnsi="Times New Roman" w:cs="Times New Roman"/>
                <w:sz w:val="28"/>
                <w:szCs w:val="28"/>
                <w:lang w:val="en-US"/>
              </w:rPr>
            </w:pPr>
          </w:p>
        </w:tc>
        <w:tc>
          <w:tcPr>
            <w:tcW w:w="464" w:type="dxa"/>
            <w:vAlign w:val="center"/>
          </w:tcPr>
          <w:p w:rsidR="003A3D92" w:rsidRPr="001F792E" w:rsidRDefault="003A3D92" w:rsidP="001F792E">
            <w:pPr>
              <w:spacing w:line="360" w:lineRule="auto"/>
              <w:rPr>
                <w:rFonts w:ascii="Times New Roman" w:hAnsi="Times New Roman" w:cs="Times New Roman"/>
                <w:sz w:val="28"/>
                <w:szCs w:val="28"/>
                <w:lang w:val="en-US"/>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76247108,49</w:t>
            </w:r>
          </w:p>
        </w:tc>
        <w:tc>
          <w:tcPr>
            <w:tcW w:w="575"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0,51</w:t>
            </w:r>
          </w:p>
        </w:tc>
        <w:tc>
          <w:tcPr>
            <w:tcW w:w="878"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99121241,03</w:t>
            </w:r>
          </w:p>
        </w:tc>
        <w:tc>
          <w:tcPr>
            <w:tcW w:w="368"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50750075,41</w:t>
            </w:r>
          </w:p>
        </w:tc>
        <w:tc>
          <w:tcPr>
            <w:tcW w:w="513" w:type="dxa"/>
            <w:vAlign w:val="center"/>
          </w:tcPr>
          <w:p w:rsidR="003A3D92" w:rsidRPr="001F792E" w:rsidRDefault="003A3D92" w:rsidP="001F792E">
            <w:pPr>
              <w:spacing w:line="360" w:lineRule="auto"/>
              <w:rPr>
                <w:rFonts w:ascii="Times New Roman" w:hAnsi="Times New Roman" w:cs="Times New Roman"/>
                <w:sz w:val="28"/>
                <w:szCs w:val="28"/>
              </w:rPr>
            </w:pPr>
          </w:p>
        </w:tc>
        <w:tc>
          <w:tcPr>
            <w:tcW w:w="1844"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34803019533214,70</w:t>
            </w:r>
          </w:p>
        </w:tc>
      </w:tr>
      <w:tr w:rsidR="002C73A1" w:rsidRPr="001F792E" w:rsidTr="004E5D36">
        <w:trPr>
          <w:trHeight w:val="909"/>
        </w:trPr>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264" w:type="dxa"/>
            <w:vAlign w:val="center"/>
          </w:tcPr>
          <w:p w:rsidR="003A3D92" w:rsidRPr="001F792E" w:rsidRDefault="003A3D92" w:rsidP="001F792E">
            <w:pPr>
              <w:spacing w:line="360" w:lineRule="auto"/>
              <w:rPr>
                <w:rFonts w:ascii="Times New Roman" w:hAnsi="Times New Roman" w:cs="Times New Roman"/>
                <w:sz w:val="28"/>
                <w:szCs w:val="28"/>
              </w:rPr>
            </w:pPr>
          </w:p>
        </w:tc>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423"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70599174,52</w:t>
            </w:r>
          </w:p>
        </w:tc>
        <w:tc>
          <w:tcPr>
            <w:tcW w:w="464" w:type="dxa"/>
            <w:vAlign w:val="center"/>
          </w:tcPr>
          <w:p w:rsidR="003A3D92" w:rsidRPr="001F792E" w:rsidRDefault="002C73A1"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0,64</w:t>
            </w: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p>
        </w:tc>
        <w:tc>
          <w:tcPr>
            <w:tcW w:w="575" w:type="dxa"/>
            <w:vAlign w:val="center"/>
          </w:tcPr>
          <w:p w:rsidR="003A3D92" w:rsidRPr="001F792E" w:rsidRDefault="003A3D92" w:rsidP="001F792E">
            <w:pPr>
              <w:spacing w:line="360" w:lineRule="auto"/>
              <w:rPr>
                <w:rFonts w:ascii="Times New Roman" w:hAnsi="Times New Roman" w:cs="Times New Roman"/>
                <w:sz w:val="28"/>
                <w:szCs w:val="28"/>
              </w:rPr>
            </w:pPr>
          </w:p>
        </w:tc>
        <w:tc>
          <w:tcPr>
            <w:tcW w:w="878" w:type="dxa"/>
            <w:vAlign w:val="center"/>
          </w:tcPr>
          <w:p w:rsidR="003A3D92" w:rsidRPr="001F792E" w:rsidRDefault="003A3D92" w:rsidP="001F792E">
            <w:pPr>
              <w:spacing w:line="360" w:lineRule="auto"/>
              <w:rPr>
                <w:rFonts w:ascii="Times New Roman" w:hAnsi="Times New Roman" w:cs="Times New Roman"/>
                <w:sz w:val="28"/>
                <w:szCs w:val="28"/>
              </w:rPr>
            </w:pPr>
          </w:p>
        </w:tc>
        <w:tc>
          <w:tcPr>
            <w:tcW w:w="368"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p>
        </w:tc>
        <w:tc>
          <w:tcPr>
            <w:tcW w:w="513" w:type="dxa"/>
            <w:vAlign w:val="center"/>
          </w:tcPr>
          <w:p w:rsidR="003A3D92" w:rsidRPr="001F792E" w:rsidRDefault="003A3D92" w:rsidP="001F792E">
            <w:pPr>
              <w:spacing w:line="360" w:lineRule="auto"/>
              <w:rPr>
                <w:rFonts w:ascii="Times New Roman" w:hAnsi="Times New Roman" w:cs="Times New Roman"/>
                <w:sz w:val="28"/>
                <w:szCs w:val="28"/>
              </w:rPr>
            </w:pPr>
          </w:p>
        </w:tc>
        <w:tc>
          <w:tcPr>
            <w:tcW w:w="1844" w:type="dxa"/>
            <w:vAlign w:val="center"/>
          </w:tcPr>
          <w:p w:rsidR="003A3D92" w:rsidRPr="001F792E" w:rsidRDefault="003A3D92" w:rsidP="001F792E">
            <w:pPr>
              <w:spacing w:line="360" w:lineRule="auto"/>
              <w:rPr>
                <w:rFonts w:ascii="Times New Roman" w:hAnsi="Times New Roman" w:cs="Times New Roman"/>
                <w:sz w:val="28"/>
                <w:szCs w:val="28"/>
              </w:rPr>
            </w:pPr>
          </w:p>
        </w:tc>
      </w:tr>
      <w:tr w:rsidR="002C73A1" w:rsidRPr="001F792E" w:rsidTr="004E5D36">
        <w:trPr>
          <w:trHeight w:val="1364"/>
        </w:trPr>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264" w:type="dxa"/>
            <w:vAlign w:val="center"/>
          </w:tcPr>
          <w:p w:rsidR="003A3D92" w:rsidRPr="001F792E" w:rsidRDefault="003A3D92" w:rsidP="001F792E">
            <w:pPr>
              <w:spacing w:line="360" w:lineRule="auto"/>
              <w:rPr>
                <w:rFonts w:ascii="Times New Roman" w:hAnsi="Times New Roman" w:cs="Times New Roman"/>
                <w:sz w:val="28"/>
                <w:szCs w:val="28"/>
              </w:rPr>
            </w:pPr>
          </w:p>
        </w:tc>
        <w:tc>
          <w:tcPr>
            <w:tcW w:w="1054"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65369606,04</w:t>
            </w:r>
          </w:p>
        </w:tc>
        <w:tc>
          <w:tcPr>
            <w:tcW w:w="423" w:type="dxa"/>
            <w:vAlign w:val="center"/>
          </w:tcPr>
          <w:p w:rsidR="003A3D92" w:rsidRPr="001F792E" w:rsidRDefault="003A3D92"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0,8</w:t>
            </w:r>
          </w:p>
        </w:tc>
        <w:tc>
          <w:tcPr>
            <w:tcW w:w="989" w:type="dxa"/>
            <w:vAlign w:val="center"/>
          </w:tcPr>
          <w:p w:rsidR="003A3D92" w:rsidRPr="001F792E" w:rsidRDefault="003A3D92" w:rsidP="001F792E">
            <w:pPr>
              <w:spacing w:line="360" w:lineRule="auto"/>
              <w:rPr>
                <w:rFonts w:ascii="Times New Roman" w:hAnsi="Times New Roman" w:cs="Times New Roman"/>
                <w:sz w:val="28"/>
                <w:szCs w:val="28"/>
                <w:lang w:val="en-US"/>
              </w:rPr>
            </w:pPr>
          </w:p>
        </w:tc>
        <w:tc>
          <w:tcPr>
            <w:tcW w:w="464" w:type="dxa"/>
            <w:vAlign w:val="center"/>
          </w:tcPr>
          <w:p w:rsidR="003A3D92" w:rsidRPr="001F792E" w:rsidRDefault="003A3D92" w:rsidP="001F792E">
            <w:pPr>
              <w:spacing w:line="360" w:lineRule="auto"/>
              <w:rPr>
                <w:rFonts w:ascii="Times New Roman" w:hAnsi="Times New Roman" w:cs="Times New Roman"/>
                <w:sz w:val="28"/>
                <w:szCs w:val="28"/>
                <w:lang w:val="en-US"/>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65369606,04</w:t>
            </w:r>
          </w:p>
        </w:tc>
        <w:tc>
          <w:tcPr>
            <w:tcW w:w="575"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0,38</w:t>
            </w:r>
          </w:p>
        </w:tc>
        <w:tc>
          <w:tcPr>
            <w:tcW w:w="878"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84980487,85</w:t>
            </w:r>
          </w:p>
        </w:tc>
        <w:tc>
          <w:tcPr>
            <w:tcW w:w="368"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32632507,34</w:t>
            </w:r>
          </w:p>
        </w:tc>
        <w:tc>
          <w:tcPr>
            <w:tcW w:w="513" w:type="dxa"/>
            <w:vAlign w:val="center"/>
          </w:tcPr>
          <w:p w:rsidR="003A3D92" w:rsidRPr="001F792E" w:rsidRDefault="003A3D92" w:rsidP="001F792E">
            <w:pPr>
              <w:spacing w:line="360" w:lineRule="auto"/>
              <w:rPr>
                <w:rFonts w:ascii="Times New Roman" w:hAnsi="Times New Roman" w:cs="Times New Roman"/>
                <w:sz w:val="28"/>
                <w:szCs w:val="28"/>
              </w:rPr>
            </w:pPr>
          </w:p>
        </w:tc>
        <w:tc>
          <w:tcPr>
            <w:tcW w:w="1844"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2773126393176550,00</w:t>
            </w:r>
          </w:p>
        </w:tc>
      </w:tr>
      <w:tr w:rsidR="002C73A1" w:rsidRPr="001F792E" w:rsidTr="004E5D36">
        <w:trPr>
          <w:trHeight w:val="909"/>
        </w:trPr>
        <w:tc>
          <w:tcPr>
            <w:tcW w:w="1054" w:type="dxa"/>
            <w:vAlign w:val="center"/>
          </w:tcPr>
          <w:p w:rsidR="003A3D92" w:rsidRPr="001F792E" w:rsidRDefault="003A3D92"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60527413</w:t>
            </w:r>
          </w:p>
        </w:tc>
        <w:tc>
          <w:tcPr>
            <w:tcW w:w="264" w:type="dxa"/>
            <w:vAlign w:val="center"/>
          </w:tcPr>
          <w:p w:rsidR="003A3D92" w:rsidRPr="001F792E" w:rsidRDefault="003A3D92" w:rsidP="001F792E">
            <w:pPr>
              <w:spacing w:line="360" w:lineRule="auto"/>
              <w:rPr>
                <w:rFonts w:ascii="Times New Roman" w:hAnsi="Times New Roman" w:cs="Times New Roman"/>
                <w:sz w:val="28"/>
                <w:szCs w:val="28"/>
              </w:rPr>
            </w:pPr>
          </w:p>
        </w:tc>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423"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60527413,00</w:t>
            </w:r>
          </w:p>
        </w:tc>
        <w:tc>
          <w:tcPr>
            <w:tcW w:w="464" w:type="dxa"/>
            <w:vAlign w:val="center"/>
          </w:tcPr>
          <w:p w:rsidR="003A3D92" w:rsidRPr="001F792E" w:rsidRDefault="002C73A1"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0,32</w:t>
            </w: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p>
        </w:tc>
        <w:tc>
          <w:tcPr>
            <w:tcW w:w="575" w:type="dxa"/>
            <w:vAlign w:val="center"/>
          </w:tcPr>
          <w:p w:rsidR="003A3D92" w:rsidRPr="001F792E" w:rsidRDefault="003A3D92" w:rsidP="001F792E">
            <w:pPr>
              <w:spacing w:line="360" w:lineRule="auto"/>
              <w:rPr>
                <w:rFonts w:ascii="Times New Roman" w:hAnsi="Times New Roman" w:cs="Times New Roman"/>
                <w:sz w:val="28"/>
                <w:szCs w:val="28"/>
              </w:rPr>
            </w:pPr>
          </w:p>
        </w:tc>
        <w:tc>
          <w:tcPr>
            <w:tcW w:w="878" w:type="dxa"/>
            <w:vAlign w:val="center"/>
          </w:tcPr>
          <w:p w:rsidR="003A3D92" w:rsidRPr="001F792E" w:rsidRDefault="003A3D92" w:rsidP="001F792E">
            <w:pPr>
              <w:spacing w:line="360" w:lineRule="auto"/>
              <w:rPr>
                <w:rFonts w:ascii="Times New Roman" w:hAnsi="Times New Roman" w:cs="Times New Roman"/>
                <w:sz w:val="28"/>
                <w:szCs w:val="28"/>
              </w:rPr>
            </w:pPr>
          </w:p>
        </w:tc>
        <w:tc>
          <w:tcPr>
            <w:tcW w:w="368"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p>
        </w:tc>
        <w:tc>
          <w:tcPr>
            <w:tcW w:w="513" w:type="dxa"/>
            <w:vAlign w:val="center"/>
          </w:tcPr>
          <w:p w:rsidR="003A3D92" w:rsidRPr="001F792E" w:rsidRDefault="003A3D92" w:rsidP="001F792E">
            <w:pPr>
              <w:spacing w:line="360" w:lineRule="auto"/>
              <w:rPr>
                <w:rFonts w:ascii="Times New Roman" w:hAnsi="Times New Roman" w:cs="Times New Roman"/>
                <w:sz w:val="28"/>
                <w:szCs w:val="28"/>
              </w:rPr>
            </w:pPr>
          </w:p>
        </w:tc>
        <w:tc>
          <w:tcPr>
            <w:tcW w:w="1844" w:type="dxa"/>
            <w:vAlign w:val="center"/>
          </w:tcPr>
          <w:p w:rsidR="003A3D92" w:rsidRPr="001F792E" w:rsidRDefault="003A3D92" w:rsidP="001F792E">
            <w:pPr>
              <w:spacing w:line="360" w:lineRule="auto"/>
              <w:rPr>
                <w:rFonts w:ascii="Times New Roman" w:hAnsi="Times New Roman" w:cs="Times New Roman"/>
                <w:sz w:val="28"/>
                <w:szCs w:val="28"/>
              </w:rPr>
            </w:pPr>
          </w:p>
        </w:tc>
      </w:tr>
      <w:tr w:rsidR="002C73A1" w:rsidRPr="001F792E" w:rsidTr="004E5D36">
        <w:trPr>
          <w:trHeight w:val="1364"/>
        </w:trPr>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264" w:type="dxa"/>
            <w:vAlign w:val="center"/>
          </w:tcPr>
          <w:p w:rsidR="003A3D92" w:rsidRPr="001F792E" w:rsidRDefault="003A3D92" w:rsidP="001F792E">
            <w:pPr>
              <w:spacing w:line="360" w:lineRule="auto"/>
              <w:rPr>
                <w:rFonts w:ascii="Times New Roman" w:hAnsi="Times New Roman" w:cs="Times New Roman"/>
                <w:sz w:val="28"/>
                <w:szCs w:val="28"/>
              </w:rPr>
            </w:pPr>
          </w:p>
        </w:tc>
        <w:tc>
          <w:tcPr>
            <w:tcW w:w="1054"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56043900,93</w:t>
            </w:r>
          </w:p>
        </w:tc>
        <w:tc>
          <w:tcPr>
            <w:tcW w:w="423" w:type="dxa"/>
            <w:vAlign w:val="center"/>
          </w:tcPr>
          <w:p w:rsidR="003A3D92" w:rsidRPr="001F792E" w:rsidRDefault="003A3D92"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0,2</w:t>
            </w:r>
          </w:p>
        </w:tc>
        <w:tc>
          <w:tcPr>
            <w:tcW w:w="989" w:type="dxa"/>
            <w:vAlign w:val="center"/>
          </w:tcPr>
          <w:p w:rsidR="003A3D92" w:rsidRPr="001F792E" w:rsidRDefault="003A3D92" w:rsidP="001F792E">
            <w:pPr>
              <w:spacing w:line="360" w:lineRule="auto"/>
              <w:rPr>
                <w:rFonts w:ascii="Times New Roman" w:hAnsi="Times New Roman" w:cs="Times New Roman"/>
                <w:sz w:val="28"/>
                <w:szCs w:val="28"/>
                <w:lang w:val="en-US"/>
              </w:rPr>
            </w:pPr>
          </w:p>
        </w:tc>
        <w:tc>
          <w:tcPr>
            <w:tcW w:w="464" w:type="dxa"/>
            <w:vAlign w:val="center"/>
          </w:tcPr>
          <w:p w:rsidR="003A3D92" w:rsidRPr="001F792E" w:rsidRDefault="003A3D92" w:rsidP="001F792E">
            <w:pPr>
              <w:spacing w:line="360" w:lineRule="auto"/>
              <w:rPr>
                <w:rFonts w:ascii="Times New Roman" w:hAnsi="Times New Roman" w:cs="Times New Roman"/>
                <w:sz w:val="28"/>
                <w:szCs w:val="28"/>
                <w:lang w:val="en-US"/>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56043900,93</w:t>
            </w:r>
          </w:p>
        </w:tc>
        <w:tc>
          <w:tcPr>
            <w:tcW w:w="575"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0,10</w:t>
            </w:r>
          </w:p>
        </w:tc>
        <w:tc>
          <w:tcPr>
            <w:tcW w:w="878"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72857071,20</w:t>
            </w:r>
          </w:p>
        </w:tc>
        <w:tc>
          <w:tcPr>
            <w:tcW w:w="368"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6994278,84</w:t>
            </w:r>
          </w:p>
        </w:tc>
        <w:tc>
          <w:tcPr>
            <w:tcW w:w="513" w:type="dxa"/>
            <w:vAlign w:val="center"/>
          </w:tcPr>
          <w:p w:rsidR="003A3D92" w:rsidRPr="001F792E" w:rsidRDefault="003A3D92" w:rsidP="001F792E">
            <w:pPr>
              <w:spacing w:line="360" w:lineRule="auto"/>
              <w:rPr>
                <w:rFonts w:ascii="Times New Roman" w:hAnsi="Times New Roman" w:cs="Times New Roman"/>
                <w:sz w:val="28"/>
                <w:szCs w:val="28"/>
              </w:rPr>
            </w:pPr>
          </w:p>
        </w:tc>
        <w:tc>
          <w:tcPr>
            <w:tcW w:w="1844" w:type="dxa"/>
            <w:vAlign w:val="center"/>
          </w:tcPr>
          <w:p w:rsidR="003A3D92"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509582671140629,00</w:t>
            </w:r>
          </w:p>
        </w:tc>
      </w:tr>
      <w:tr w:rsidR="002C73A1" w:rsidRPr="001F792E" w:rsidTr="004E5D36">
        <w:trPr>
          <w:trHeight w:val="909"/>
        </w:trPr>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264" w:type="dxa"/>
            <w:vAlign w:val="center"/>
          </w:tcPr>
          <w:p w:rsidR="003A3D92" w:rsidRPr="001F792E" w:rsidRDefault="003A3D92" w:rsidP="001F792E">
            <w:pPr>
              <w:spacing w:line="360" w:lineRule="auto"/>
              <w:rPr>
                <w:rFonts w:ascii="Times New Roman" w:hAnsi="Times New Roman" w:cs="Times New Roman"/>
                <w:sz w:val="28"/>
                <w:szCs w:val="28"/>
              </w:rPr>
            </w:pPr>
          </w:p>
        </w:tc>
        <w:tc>
          <w:tcPr>
            <w:tcW w:w="1054" w:type="dxa"/>
            <w:vAlign w:val="center"/>
          </w:tcPr>
          <w:p w:rsidR="003A3D92" w:rsidRPr="001F792E" w:rsidRDefault="003A3D92" w:rsidP="001F792E">
            <w:pPr>
              <w:spacing w:line="360" w:lineRule="auto"/>
              <w:rPr>
                <w:rFonts w:ascii="Times New Roman" w:hAnsi="Times New Roman" w:cs="Times New Roman"/>
                <w:sz w:val="28"/>
                <w:szCs w:val="28"/>
              </w:rPr>
            </w:pPr>
          </w:p>
        </w:tc>
        <w:tc>
          <w:tcPr>
            <w:tcW w:w="423"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2C73A1"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51892500,86</w:t>
            </w:r>
          </w:p>
        </w:tc>
        <w:tc>
          <w:tcPr>
            <w:tcW w:w="464" w:type="dxa"/>
            <w:vAlign w:val="center"/>
          </w:tcPr>
          <w:p w:rsidR="003A3D92" w:rsidRPr="001F792E" w:rsidRDefault="002C73A1"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0,04</w:t>
            </w: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p>
        </w:tc>
        <w:tc>
          <w:tcPr>
            <w:tcW w:w="575" w:type="dxa"/>
            <w:vAlign w:val="center"/>
          </w:tcPr>
          <w:p w:rsidR="003A3D92" w:rsidRPr="001F792E" w:rsidRDefault="003A3D92" w:rsidP="001F792E">
            <w:pPr>
              <w:spacing w:line="360" w:lineRule="auto"/>
              <w:rPr>
                <w:rFonts w:ascii="Times New Roman" w:hAnsi="Times New Roman" w:cs="Times New Roman"/>
                <w:sz w:val="28"/>
                <w:szCs w:val="28"/>
              </w:rPr>
            </w:pPr>
          </w:p>
        </w:tc>
        <w:tc>
          <w:tcPr>
            <w:tcW w:w="878" w:type="dxa"/>
            <w:vAlign w:val="center"/>
          </w:tcPr>
          <w:p w:rsidR="003A3D92" w:rsidRPr="001F792E" w:rsidRDefault="003A3D92" w:rsidP="001F792E">
            <w:pPr>
              <w:spacing w:line="360" w:lineRule="auto"/>
              <w:rPr>
                <w:rFonts w:ascii="Times New Roman" w:hAnsi="Times New Roman" w:cs="Times New Roman"/>
                <w:sz w:val="28"/>
                <w:szCs w:val="28"/>
              </w:rPr>
            </w:pPr>
          </w:p>
        </w:tc>
        <w:tc>
          <w:tcPr>
            <w:tcW w:w="368" w:type="dxa"/>
            <w:vAlign w:val="center"/>
          </w:tcPr>
          <w:p w:rsidR="003A3D92" w:rsidRPr="001F792E" w:rsidRDefault="003A3D92" w:rsidP="001F792E">
            <w:pPr>
              <w:spacing w:line="360" w:lineRule="auto"/>
              <w:rPr>
                <w:rFonts w:ascii="Times New Roman" w:hAnsi="Times New Roman" w:cs="Times New Roman"/>
                <w:sz w:val="28"/>
                <w:szCs w:val="28"/>
              </w:rPr>
            </w:pPr>
          </w:p>
        </w:tc>
        <w:tc>
          <w:tcPr>
            <w:tcW w:w="989" w:type="dxa"/>
            <w:vAlign w:val="center"/>
          </w:tcPr>
          <w:p w:rsidR="003A3D92" w:rsidRPr="001F792E" w:rsidRDefault="003A3D92" w:rsidP="001F792E">
            <w:pPr>
              <w:spacing w:line="360" w:lineRule="auto"/>
              <w:rPr>
                <w:rFonts w:ascii="Times New Roman" w:hAnsi="Times New Roman" w:cs="Times New Roman"/>
                <w:sz w:val="28"/>
                <w:szCs w:val="28"/>
              </w:rPr>
            </w:pPr>
          </w:p>
        </w:tc>
        <w:tc>
          <w:tcPr>
            <w:tcW w:w="513" w:type="dxa"/>
            <w:vAlign w:val="center"/>
          </w:tcPr>
          <w:p w:rsidR="003A3D92" w:rsidRPr="001F792E" w:rsidRDefault="003A3D92" w:rsidP="001F792E">
            <w:pPr>
              <w:spacing w:line="360" w:lineRule="auto"/>
              <w:rPr>
                <w:rFonts w:ascii="Times New Roman" w:hAnsi="Times New Roman" w:cs="Times New Roman"/>
                <w:sz w:val="28"/>
                <w:szCs w:val="28"/>
              </w:rPr>
            </w:pPr>
          </w:p>
        </w:tc>
        <w:tc>
          <w:tcPr>
            <w:tcW w:w="1844" w:type="dxa"/>
            <w:vAlign w:val="center"/>
          </w:tcPr>
          <w:p w:rsidR="003A3D92" w:rsidRPr="001F792E" w:rsidRDefault="003A3D92" w:rsidP="001F792E">
            <w:pPr>
              <w:spacing w:line="360" w:lineRule="auto"/>
              <w:rPr>
                <w:rFonts w:ascii="Times New Roman" w:hAnsi="Times New Roman" w:cs="Times New Roman"/>
                <w:sz w:val="28"/>
                <w:szCs w:val="28"/>
              </w:rPr>
            </w:pPr>
          </w:p>
        </w:tc>
      </w:tr>
      <w:tr w:rsidR="002C73A1" w:rsidRPr="001F792E" w:rsidTr="004E5D36">
        <w:trPr>
          <w:trHeight w:val="1378"/>
        </w:trPr>
        <w:tc>
          <w:tcPr>
            <w:tcW w:w="1054" w:type="dxa"/>
            <w:vAlign w:val="center"/>
          </w:tcPr>
          <w:p w:rsidR="002C73A1" w:rsidRPr="001F792E" w:rsidRDefault="002C73A1" w:rsidP="001F792E">
            <w:pPr>
              <w:spacing w:line="360" w:lineRule="auto"/>
              <w:rPr>
                <w:rFonts w:ascii="Times New Roman" w:hAnsi="Times New Roman" w:cs="Times New Roman"/>
                <w:sz w:val="28"/>
                <w:szCs w:val="28"/>
              </w:rPr>
            </w:pPr>
          </w:p>
        </w:tc>
        <w:tc>
          <w:tcPr>
            <w:tcW w:w="264" w:type="dxa"/>
            <w:vAlign w:val="center"/>
          </w:tcPr>
          <w:p w:rsidR="002C73A1" w:rsidRPr="001F792E" w:rsidRDefault="002C73A1" w:rsidP="001F792E">
            <w:pPr>
              <w:spacing w:line="360" w:lineRule="auto"/>
              <w:rPr>
                <w:rFonts w:ascii="Times New Roman" w:hAnsi="Times New Roman" w:cs="Times New Roman"/>
                <w:sz w:val="28"/>
                <w:szCs w:val="28"/>
              </w:rPr>
            </w:pPr>
          </w:p>
        </w:tc>
        <w:tc>
          <w:tcPr>
            <w:tcW w:w="1054" w:type="dxa"/>
            <w:vAlign w:val="center"/>
          </w:tcPr>
          <w:p w:rsidR="002C73A1" w:rsidRPr="001F792E" w:rsidRDefault="002C73A1" w:rsidP="001F792E">
            <w:pPr>
              <w:spacing w:line="360" w:lineRule="auto"/>
              <w:rPr>
                <w:rFonts w:ascii="Times New Roman" w:hAnsi="Times New Roman" w:cs="Times New Roman"/>
                <w:sz w:val="28"/>
                <w:szCs w:val="28"/>
              </w:rPr>
            </w:pPr>
          </w:p>
        </w:tc>
        <w:tc>
          <w:tcPr>
            <w:tcW w:w="423" w:type="dxa"/>
            <w:vAlign w:val="center"/>
          </w:tcPr>
          <w:p w:rsidR="002C73A1" w:rsidRPr="001F792E" w:rsidRDefault="002C73A1" w:rsidP="001F792E">
            <w:pPr>
              <w:spacing w:line="360" w:lineRule="auto"/>
              <w:rPr>
                <w:rFonts w:ascii="Times New Roman" w:hAnsi="Times New Roman" w:cs="Times New Roman"/>
                <w:sz w:val="28"/>
                <w:szCs w:val="28"/>
              </w:rPr>
            </w:pPr>
          </w:p>
        </w:tc>
        <w:tc>
          <w:tcPr>
            <w:tcW w:w="989" w:type="dxa"/>
            <w:vAlign w:val="center"/>
          </w:tcPr>
          <w:p w:rsidR="002C73A1" w:rsidRPr="001F792E" w:rsidRDefault="002C73A1" w:rsidP="001F792E">
            <w:pPr>
              <w:spacing w:line="360" w:lineRule="auto"/>
              <w:rPr>
                <w:rFonts w:ascii="Times New Roman" w:hAnsi="Times New Roman" w:cs="Times New Roman"/>
                <w:sz w:val="28"/>
                <w:szCs w:val="28"/>
              </w:rPr>
            </w:pPr>
          </w:p>
        </w:tc>
        <w:tc>
          <w:tcPr>
            <w:tcW w:w="464" w:type="dxa"/>
            <w:vAlign w:val="center"/>
          </w:tcPr>
          <w:p w:rsidR="002C73A1" w:rsidRPr="001F792E" w:rsidRDefault="002C73A1" w:rsidP="001F792E">
            <w:pPr>
              <w:spacing w:line="360" w:lineRule="auto"/>
              <w:rPr>
                <w:rFonts w:ascii="Times New Roman" w:hAnsi="Times New Roman" w:cs="Times New Roman"/>
                <w:sz w:val="28"/>
                <w:szCs w:val="28"/>
              </w:rPr>
            </w:pPr>
          </w:p>
        </w:tc>
        <w:tc>
          <w:tcPr>
            <w:tcW w:w="989"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48048611,90</w:t>
            </w:r>
          </w:p>
        </w:tc>
        <w:tc>
          <w:tcPr>
            <w:tcW w:w="575"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0,01</w:t>
            </w:r>
          </w:p>
        </w:tc>
        <w:tc>
          <w:tcPr>
            <w:tcW w:w="878"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62463195,48</w:t>
            </w:r>
          </w:p>
        </w:tc>
        <w:tc>
          <w:tcPr>
            <w:tcW w:w="368" w:type="dxa"/>
            <w:vAlign w:val="center"/>
          </w:tcPr>
          <w:p w:rsidR="002C73A1" w:rsidRPr="001F792E" w:rsidRDefault="002C73A1" w:rsidP="001F792E">
            <w:pPr>
              <w:spacing w:line="360" w:lineRule="auto"/>
              <w:rPr>
                <w:rFonts w:ascii="Times New Roman" w:hAnsi="Times New Roman" w:cs="Times New Roman"/>
                <w:sz w:val="28"/>
                <w:szCs w:val="28"/>
              </w:rPr>
            </w:pPr>
          </w:p>
        </w:tc>
        <w:tc>
          <w:tcPr>
            <w:tcW w:w="989"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499705,56</w:t>
            </w:r>
          </w:p>
        </w:tc>
        <w:tc>
          <w:tcPr>
            <w:tcW w:w="513" w:type="dxa"/>
            <w:vAlign w:val="center"/>
          </w:tcPr>
          <w:p w:rsidR="002C73A1" w:rsidRPr="001F792E" w:rsidRDefault="002C73A1" w:rsidP="001F792E">
            <w:pPr>
              <w:spacing w:line="360" w:lineRule="auto"/>
              <w:rPr>
                <w:rFonts w:ascii="Times New Roman" w:hAnsi="Times New Roman" w:cs="Times New Roman"/>
                <w:sz w:val="28"/>
                <w:szCs w:val="28"/>
              </w:rPr>
            </w:pPr>
          </w:p>
        </w:tc>
        <w:tc>
          <w:tcPr>
            <w:tcW w:w="1844"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31213206313010,00</w:t>
            </w:r>
          </w:p>
        </w:tc>
      </w:tr>
      <w:tr w:rsidR="002C73A1" w:rsidRPr="001F792E" w:rsidTr="004E5D36">
        <w:trPr>
          <w:trHeight w:val="909"/>
        </w:trPr>
        <w:tc>
          <w:tcPr>
            <w:tcW w:w="1054" w:type="dxa"/>
            <w:vAlign w:val="center"/>
          </w:tcPr>
          <w:p w:rsidR="002C73A1" w:rsidRPr="001F792E" w:rsidRDefault="002C73A1" w:rsidP="001F792E">
            <w:pPr>
              <w:spacing w:line="360" w:lineRule="auto"/>
              <w:rPr>
                <w:rFonts w:ascii="Times New Roman" w:hAnsi="Times New Roman" w:cs="Times New Roman"/>
                <w:sz w:val="28"/>
                <w:szCs w:val="28"/>
              </w:rPr>
            </w:pPr>
          </w:p>
        </w:tc>
        <w:tc>
          <w:tcPr>
            <w:tcW w:w="264" w:type="dxa"/>
            <w:vAlign w:val="center"/>
          </w:tcPr>
          <w:p w:rsidR="002C73A1" w:rsidRPr="001F792E" w:rsidRDefault="002C73A1" w:rsidP="001F792E">
            <w:pPr>
              <w:spacing w:line="360" w:lineRule="auto"/>
              <w:rPr>
                <w:rFonts w:ascii="Times New Roman" w:hAnsi="Times New Roman" w:cs="Times New Roman"/>
                <w:sz w:val="28"/>
                <w:szCs w:val="28"/>
              </w:rPr>
            </w:pPr>
          </w:p>
        </w:tc>
        <w:tc>
          <w:tcPr>
            <w:tcW w:w="1054" w:type="dxa"/>
            <w:vAlign w:val="center"/>
          </w:tcPr>
          <w:p w:rsidR="002C73A1" w:rsidRPr="001F792E" w:rsidRDefault="002C73A1" w:rsidP="001F792E">
            <w:pPr>
              <w:spacing w:line="360" w:lineRule="auto"/>
              <w:rPr>
                <w:rFonts w:ascii="Times New Roman" w:hAnsi="Times New Roman" w:cs="Times New Roman"/>
                <w:sz w:val="28"/>
                <w:szCs w:val="28"/>
              </w:rPr>
            </w:pPr>
          </w:p>
        </w:tc>
        <w:tc>
          <w:tcPr>
            <w:tcW w:w="423" w:type="dxa"/>
            <w:vAlign w:val="center"/>
          </w:tcPr>
          <w:p w:rsidR="002C73A1" w:rsidRPr="001F792E" w:rsidRDefault="002C73A1" w:rsidP="001F792E">
            <w:pPr>
              <w:spacing w:line="360" w:lineRule="auto"/>
              <w:rPr>
                <w:rFonts w:ascii="Times New Roman" w:hAnsi="Times New Roman" w:cs="Times New Roman"/>
                <w:sz w:val="28"/>
                <w:szCs w:val="28"/>
              </w:rPr>
            </w:pPr>
          </w:p>
        </w:tc>
        <w:tc>
          <w:tcPr>
            <w:tcW w:w="989" w:type="dxa"/>
            <w:vAlign w:val="center"/>
          </w:tcPr>
          <w:p w:rsidR="002C73A1" w:rsidRPr="001F792E" w:rsidRDefault="002C73A1" w:rsidP="001F792E">
            <w:pPr>
              <w:spacing w:line="360" w:lineRule="auto"/>
              <w:rPr>
                <w:rFonts w:ascii="Times New Roman" w:hAnsi="Times New Roman" w:cs="Times New Roman"/>
                <w:sz w:val="28"/>
                <w:szCs w:val="28"/>
              </w:rPr>
            </w:pPr>
          </w:p>
        </w:tc>
        <w:tc>
          <w:tcPr>
            <w:tcW w:w="464" w:type="dxa"/>
            <w:vAlign w:val="center"/>
          </w:tcPr>
          <w:p w:rsidR="002C73A1" w:rsidRPr="001F792E" w:rsidRDefault="002C73A1" w:rsidP="001F792E">
            <w:pPr>
              <w:spacing w:line="360" w:lineRule="auto"/>
              <w:rPr>
                <w:rFonts w:ascii="Times New Roman" w:hAnsi="Times New Roman" w:cs="Times New Roman"/>
                <w:sz w:val="28"/>
                <w:szCs w:val="28"/>
              </w:rPr>
            </w:pPr>
          </w:p>
        </w:tc>
        <w:tc>
          <w:tcPr>
            <w:tcW w:w="989" w:type="dxa"/>
            <w:vAlign w:val="center"/>
          </w:tcPr>
          <w:p w:rsidR="002C73A1" w:rsidRPr="001F792E" w:rsidRDefault="002C73A1" w:rsidP="001F792E">
            <w:pPr>
              <w:spacing w:line="360" w:lineRule="auto"/>
              <w:rPr>
                <w:rFonts w:ascii="Times New Roman" w:hAnsi="Times New Roman" w:cs="Times New Roman"/>
                <w:sz w:val="28"/>
                <w:szCs w:val="28"/>
                <w:lang w:val="en-US"/>
              </w:rPr>
            </w:pPr>
          </w:p>
        </w:tc>
        <w:tc>
          <w:tcPr>
            <w:tcW w:w="575" w:type="dxa"/>
            <w:vAlign w:val="center"/>
          </w:tcPr>
          <w:p w:rsidR="002C73A1" w:rsidRPr="001F792E" w:rsidRDefault="002C73A1" w:rsidP="001F792E">
            <w:pPr>
              <w:spacing w:line="360" w:lineRule="auto"/>
              <w:rPr>
                <w:rFonts w:ascii="Times New Roman" w:hAnsi="Times New Roman" w:cs="Times New Roman"/>
                <w:sz w:val="28"/>
                <w:szCs w:val="28"/>
                <w:lang w:val="en-US"/>
              </w:rPr>
            </w:pPr>
          </w:p>
        </w:tc>
        <w:tc>
          <w:tcPr>
            <w:tcW w:w="878" w:type="dxa"/>
            <w:vAlign w:val="center"/>
          </w:tcPr>
          <w:p w:rsidR="002C73A1" w:rsidRPr="001F792E" w:rsidRDefault="002C73A1" w:rsidP="001F792E">
            <w:pPr>
              <w:spacing w:line="360" w:lineRule="auto"/>
              <w:rPr>
                <w:rFonts w:ascii="Times New Roman" w:hAnsi="Times New Roman" w:cs="Times New Roman"/>
                <w:sz w:val="28"/>
                <w:szCs w:val="28"/>
                <w:lang w:val="en-US"/>
              </w:rPr>
            </w:pPr>
          </w:p>
        </w:tc>
        <w:tc>
          <w:tcPr>
            <w:tcW w:w="368"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S=</w:t>
            </w:r>
          </w:p>
        </w:tc>
        <w:tc>
          <w:tcPr>
            <w:tcW w:w="989"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90876567,14</w:t>
            </w:r>
          </w:p>
        </w:tc>
        <w:tc>
          <w:tcPr>
            <w:tcW w:w="513"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rPr>
              <w:t>δ</w:t>
            </w:r>
            <w:r w:rsidRPr="001F792E">
              <w:rPr>
                <w:rFonts w:ascii="Times New Roman" w:hAnsi="Times New Roman" w:cs="Times New Roman"/>
                <w:sz w:val="28"/>
                <w:szCs w:val="28"/>
                <w:lang w:val="en-US"/>
              </w:rPr>
              <w:t>=</w:t>
            </w:r>
          </w:p>
        </w:tc>
        <w:tc>
          <w:tcPr>
            <w:tcW w:w="1844" w:type="dxa"/>
            <w:vAlign w:val="center"/>
          </w:tcPr>
          <w:p w:rsidR="002C73A1" w:rsidRPr="001F792E" w:rsidRDefault="002C73A1"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57868171,65</w:t>
            </w:r>
          </w:p>
        </w:tc>
      </w:tr>
    </w:tbl>
    <w:p w:rsidR="007169BF" w:rsidRPr="001F792E" w:rsidRDefault="007169BF" w:rsidP="001F792E">
      <w:pPr>
        <w:spacing w:line="360" w:lineRule="auto"/>
        <w:rPr>
          <w:rFonts w:ascii="Times New Roman" w:hAnsi="Times New Roman" w:cs="Times New Roman"/>
          <w:b/>
          <w:sz w:val="28"/>
          <w:szCs w:val="28"/>
        </w:rPr>
      </w:pPr>
      <w:r w:rsidRPr="001F792E">
        <w:rPr>
          <w:rFonts w:ascii="Times New Roman" w:hAnsi="Times New Roman" w:cs="Times New Roman"/>
          <w:b/>
          <w:sz w:val="28"/>
          <w:szCs w:val="28"/>
        </w:rPr>
        <w:t>Рис.5 биноминальное дерево оценки стоимости компании Ростелеком</w:t>
      </w:r>
    </w:p>
    <w:p w:rsidR="007169BF" w:rsidRPr="001F792E" w:rsidRDefault="007169BF" w:rsidP="001F792E">
      <w:pPr>
        <w:spacing w:line="360" w:lineRule="auto"/>
        <w:rPr>
          <w:rFonts w:ascii="Times New Roman" w:eastAsiaTheme="minorEastAsia" w:hAnsi="Times New Roman" w:cs="Times New Roman"/>
          <w:sz w:val="28"/>
          <w:szCs w:val="28"/>
        </w:rPr>
      </w:pPr>
      <w:r w:rsidRPr="001F792E">
        <w:rPr>
          <w:rFonts w:ascii="Times New Roman" w:hAnsi="Times New Roman" w:cs="Times New Roman"/>
          <w:sz w:val="28"/>
          <w:szCs w:val="28"/>
        </w:rPr>
        <w:t xml:space="preserve">В данной модели </w:t>
      </w:r>
      <w:r w:rsidRPr="001F792E">
        <w:rPr>
          <w:rFonts w:ascii="Times New Roman" w:hAnsi="Times New Roman" w:cs="Times New Roman"/>
          <w:sz w:val="28"/>
          <w:szCs w:val="28"/>
          <w:lang w:val="en-US"/>
        </w:rPr>
        <w:t>k</w:t>
      </w:r>
      <w:r w:rsidRPr="001F792E">
        <w:rPr>
          <w:rFonts w:ascii="Times New Roman" w:hAnsi="Times New Roman" w:cs="Times New Roman"/>
          <w:sz w:val="28"/>
          <w:szCs w:val="28"/>
        </w:rPr>
        <w:t xml:space="preserve">=1,08 – темп роста, </w:t>
      </w:r>
      <w:r w:rsidRPr="001F792E">
        <w:rPr>
          <w:rFonts w:ascii="Times New Roman" w:hAnsi="Times New Roman" w:cs="Times New Roman"/>
          <w:sz w:val="28"/>
          <w:szCs w:val="28"/>
          <w:lang w:val="en-US"/>
        </w:rPr>
        <w:t>R</w:t>
      </w:r>
      <w:r w:rsidRPr="001F792E">
        <w:rPr>
          <w:rFonts w:ascii="Times New Roman" w:hAnsi="Times New Roman" w:cs="Times New Roman"/>
          <w:sz w:val="28"/>
          <w:szCs w:val="28"/>
        </w:rPr>
        <w:t xml:space="preserve">-выручка компании, </w:t>
      </w:r>
      <w:r w:rsidRPr="001F792E">
        <w:rPr>
          <w:rFonts w:ascii="Times New Roman" w:hAnsi="Times New Roman" w:cs="Times New Roman"/>
          <w:sz w:val="28"/>
          <w:szCs w:val="28"/>
          <w:lang w:val="en-US"/>
        </w:rPr>
        <w:t>p</w:t>
      </w:r>
      <w:r w:rsidRPr="001F792E">
        <w:rPr>
          <w:rFonts w:ascii="Times New Roman" w:hAnsi="Times New Roman" w:cs="Times New Roman"/>
          <w:sz w:val="28"/>
          <w:szCs w:val="28"/>
        </w:rPr>
        <w:t xml:space="preserve">-вероятность. С которой выручка компании будет либо расти, либо падать, взята на основе экспертных оценок, </w:t>
      </w:r>
      <w:r w:rsidRPr="001F792E">
        <w:rPr>
          <w:rFonts w:ascii="Times New Roman" w:hAnsi="Times New Roman" w:cs="Times New Roman"/>
          <w:sz w:val="28"/>
          <w:szCs w:val="28"/>
          <w:lang w:val="en-US"/>
        </w:rPr>
        <w:t>S</w:t>
      </w:r>
      <w:r w:rsidRPr="001F792E">
        <w:rPr>
          <w:rFonts w:ascii="Times New Roman" w:hAnsi="Times New Roman" w:cs="Times New Roman"/>
          <w:sz w:val="28"/>
          <w:szCs w:val="28"/>
        </w:rPr>
        <w:t xml:space="preserve">- стоимость компании, рассчитанная как </w:t>
      </w:r>
      <w:r w:rsidRPr="001F792E">
        <w:rPr>
          <w:rFonts w:ascii="Times New Roman" w:hAnsi="Times New Roman" w:cs="Times New Roman"/>
          <w:sz w:val="28"/>
          <w:szCs w:val="28"/>
        </w:rPr>
        <w:lastRenderedPageBreak/>
        <w:t xml:space="preserve">выручка, умноженная на показатель </w:t>
      </w:r>
      <w:r w:rsidRPr="001F792E">
        <w:rPr>
          <w:rFonts w:ascii="Times New Roman" w:hAnsi="Times New Roman" w:cs="Times New Roman"/>
          <w:sz w:val="28"/>
          <w:szCs w:val="28"/>
          <w:lang w:val="en-US"/>
        </w:rPr>
        <w:t>P</w:t>
      </w:r>
      <w:r w:rsidRPr="001F792E">
        <w:rPr>
          <w:rFonts w:ascii="Times New Roman" w:hAnsi="Times New Roman" w:cs="Times New Roman"/>
          <w:sz w:val="28"/>
          <w:szCs w:val="28"/>
        </w:rPr>
        <w:t>/</w:t>
      </w:r>
      <w:r w:rsidRPr="001F792E">
        <w:rPr>
          <w:rFonts w:ascii="Times New Roman" w:hAnsi="Times New Roman" w:cs="Times New Roman"/>
          <w:sz w:val="28"/>
          <w:szCs w:val="28"/>
          <w:lang w:val="en-US"/>
        </w:rPr>
        <w:t>S</w:t>
      </w:r>
      <w:r w:rsidRPr="001F792E">
        <w:rPr>
          <w:rFonts w:ascii="Times New Roman" w:hAnsi="Times New Roman" w:cs="Times New Roman"/>
          <w:sz w:val="28"/>
          <w:szCs w:val="28"/>
        </w:rPr>
        <w:t xml:space="preserve">=1,3. Так ожидаемая стоимость будет равна математическому ожиданию стоимостей </w:t>
      </w:r>
      <w:r w:rsidR="0053105F" w:rsidRPr="001F792E">
        <w:rPr>
          <w:rFonts w:ascii="Times New Roman" w:hAnsi="Times New Roman" w:cs="Times New Roman"/>
          <w:sz w:val="28"/>
          <w:szCs w:val="28"/>
          <w:lang w:val="en-US"/>
        </w:rPr>
        <w:t>E</w:t>
      </w:r>
      <w:r w:rsidR="0053105F" w:rsidRPr="001F792E">
        <w:rPr>
          <w:rFonts w:ascii="Times New Roman" w:hAnsi="Times New Roman" w:cs="Times New Roman"/>
          <w:sz w:val="28"/>
          <w:szCs w:val="28"/>
        </w:rPr>
        <w:t>(</w:t>
      </w:r>
      <w:r w:rsidR="0053105F" w:rsidRPr="001F792E">
        <w:rPr>
          <w:rFonts w:ascii="Times New Roman" w:hAnsi="Times New Roman" w:cs="Times New Roman"/>
          <w:sz w:val="28"/>
          <w:szCs w:val="28"/>
          <w:lang w:val="en-US"/>
        </w:rPr>
        <w:t>S</w:t>
      </w:r>
      <w:r w:rsidR="0053105F" w:rsidRPr="001F792E">
        <w:rPr>
          <w:rFonts w:ascii="Times New Roman" w:hAnsi="Times New Roman" w:cs="Times New Roman"/>
          <w:sz w:val="28"/>
          <w:szCs w:val="28"/>
        </w:rPr>
        <w:t>)=</w:t>
      </w:r>
      <m:oMath>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e>
        </m:nary>
      </m:oMath>
      <w:r w:rsidR="0053105F" w:rsidRPr="001F792E">
        <w:rPr>
          <w:rFonts w:ascii="Times New Roman" w:eastAsiaTheme="minorEastAsia" w:hAnsi="Times New Roman" w:cs="Times New Roman"/>
          <w:sz w:val="28"/>
          <w:szCs w:val="28"/>
        </w:rPr>
        <w:t>. Также было посчитано среднеквадратическое отклонение в последнем столбце.</w:t>
      </w:r>
    </w:p>
    <w:p w:rsidR="0053105F" w:rsidRPr="001F792E" w:rsidRDefault="0053105F"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Аналогичным образом были проведены расчеты для Сибирьтелекома.</w:t>
      </w:r>
    </w:p>
    <w:p w:rsidR="0053105F" w:rsidRPr="001F792E" w:rsidRDefault="0053105F" w:rsidP="001F792E">
      <w:pPr>
        <w:spacing w:line="360" w:lineRule="auto"/>
        <w:rPr>
          <w:rFonts w:ascii="Times New Roman" w:eastAsiaTheme="minorEastAsia" w:hAnsi="Times New Roman" w:cs="Times New Roman"/>
          <w:sz w:val="28"/>
          <w:szCs w:val="28"/>
        </w:rPr>
      </w:pPr>
      <w:r w:rsidRPr="001F792E">
        <w:rPr>
          <w:rFonts w:ascii="Times New Roman" w:eastAsiaTheme="minorEastAsia" w:hAnsi="Times New Roman" w:cs="Times New Roman"/>
          <w:sz w:val="28"/>
          <w:szCs w:val="28"/>
        </w:rPr>
        <w:t>Сибирьтелеком:</w:t>
      </w:r>
    </w:p>
    <w:p w:rsidR="0053105F" w:rsidRPr="001F792E" w:rsidRDefault="0053105F" w:rsidP="001F792E">
      <w:pPr>
        <w:spacing w:line="360" w:lineRule="auto"/>
        <w:rPr>
          <w:rFonts w:ascii="Times New Roman" w:eastAsiaTheme="minorEastAsia" w:hAnsi="Times New Roman" w:cs="Times New Roman"/>
          <w:sz w:val="28"/>
          <w:szCs w:val="28"/>
          <w:lang w:val="en-US"/>
        </w:rPr>
      </w:pPr>
      <w:r w:rsidRPr="001F792E">
        <w:rPr>
          <w:rFonts w:ascii="Times New Roman" w:eastAsiaTheme="minorEastAsia" w:hAnsi="Times New Roman" w:cs="Times New Roman"/>
          <w:sz w:val="28"/>
          <w:szCs w:val="28"/>
          <w:lang w:val="en-US"/>
        </w:rPr>
        <w:t>k=1</w:t>
      </w:r>
      <w:proofErr w:type="gramStart"/>
      <w:r w:rsidRPr="001F792E">
        <w:rPr>
          <w:rFonts w:ascii="Times New Roman" w:eastAsiaTheme="minorEastAsia" w:hAnsi="Times New Roman" w:cs="Times New Roman"/>
          <w:sz w:val="28"/>
          <w:szCs w:val="28"/>
          <w:lang w:val="en-US"/>
        </w:rPr>
        <w:t>,01</w:t>
      </w:r>
      <w:proofErr w:type="gramEnd"/>
    </w:p>
    <w:tbl>
      <w:tblPr>
        <w:tblStyle w:val="a6"/>
        <w:tblW w:w="10796" w:type="dxa"/>
        <w:tblInd w:w="-1452" w:type="dxa"/>
        <w:tblLayout w:type="fixed"/>
        <w:tblLook w:val="04A0" w:firstRow="1" w:lastRow="0" w:firstColumn="1" w:lastColumn="0" w:noHBand="0" w:noVBand="1"/>
      </w:tblPr>
      <w:tblGrid>
        <w:gridCol w:w="1301"/>
        <w:gridCol w:w="260"/>
        <w:gridCol w:w="1172"/>
        <w:gridCol w:w="259"/>
        <w:gridCol w:w="1301"/>
        <w:gridCol w:w="651"/>
        <w:gridCol w:w="1300"/>
        <w:gridCol w:w="520"/>
        <w:gridCol w:w="1172"/>
        <w:gridCol w:w="259"/>
        <w:gridCol w:w="1041"/>
        <w:gridCol w:w="260"/>
        <w:gridCol w:w="1300"/>
      </w:tblGrid>
      <w:tr w:rsidR="004E5D36" w:rsidRPr="001F792E" w:rsidTr="004E5D36">
        <w:trPr>
          <w:trHeight w:val="299"/>
        </w:trPr>
        <w:tc>
          <w:tcPr>
            <w:tcW w:w="1301" w:type="dxa"/>
          </w:tcPr>
          <w:p w:rsidR="0053105F" w:rsidRPr="008D29B8" w:rsidRDefault="0053105F"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rPr>
              <w:t>2010</w:t>
            </w:r>
          </w:p>
        </w:tc>
        <w:tc>
          <w:tcPr>
            <w:tcW w:w="260" w:type="dxa"/>
          </w:tcPr>
          <w:p w:rsidR="0053105F" w:rsidRPr="001F792E" w:rsidRDefault="0053105F" w:rsidP="001F792E">
            <w:pPr>
              <w:spacing w:line="360" w:lineRule="auto"/>
              <w:rPr>
                <w:rFonts w:ascii="Times New Roman" w:hAnsi="Times New Roman" w:cs="Times New Roman"/>
                <w:sz w:val="28"/>
                <w:szCs w:val="28"/>
              </w:rPr>
            </w:pPr>
          </w:p>
        </w:tc>
        <w:tc>
          <w:tcPr>
            <w:tcW w:w="1172" w:type="dxa"/>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2011</w:t>
            </w:r>
          </w:p>
        </w:tc>
        <w:tc>
          <w:tcPr>
            <w:tcW w:w="259" w:type="dxa"/>
          </w:tcPr>
          <w:p w:rsidR="0053105F" w:rsidRPr="001F792E" w:rsidRDefault="0053105F" w:rsidP="001F792E">
            <w:pPr>
              <w:spacing w:line="360" w:lineRule="auto"/>
              <w:rPr>
                <w:rFonts w:ascii="Times New Roman" w:hAnsi="Times New Roman" w:cs="Times New Roman"/>
                <w:sz w:val="28"/>
                <w:szCs w:val="28"/>
              </w:rPr>
            </w:pPr>
          </w:p>
        </w:tc>
        <w:tc>
          <w:tcPr>
            <w:tcW w:w="1301" w:type="dxa"/>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2012</w:t>
            </w:r>
          </w:p>
        </w:tc>
        <w:tc>
          <w:tcPr>
            <w:tcW w:w="651" w:type="dxa"/>
          </w:tcPr>
          <w:p w:rsidR="0053105F" w:rsidRPr="001F792E" w:rsidRDefault="0053105F" w:rsidP="001F792E">
            <w:pPr>
              <w:spacing w:line="360" w:lineRule="auto"/>
              <w:rPr>
                <w:rFonts w:ascii="Times New Roman" w:hAnsi="Times New Roman" w:cs="Times New Roman"/>
                <w:sz w:val="28"/>
                <w:szCs w:val="28"/>
              </w:rPr>
            </w:pPr>
          </w:p>
        </w:tc>
        <w:tc>
          <w:tcPr>
            <w:tcW w:w="1300" w:type="dxa"/>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2013</w:t>
            </w:r>
          </w:p>
        </w:tc>
        <w:tc>
          <w:tcPr>
            <w:tcW w:w="520" w:type="dxa"/>
          </w:tcPr>
          <w:p w:rsidR="0053105F" w:rsidRPr="001F792E" w:rsidRDefault="0053105F" w:rsidP="001F792E">
            <w:pPr>
              <w:spacing w:line="360" w:lineRule="auto"/>
              <w:rPr>
                <w:rFonts w:ascii="Times New Roman" w:hAnsi="Times New Roman" w:cs="Times New Roman"/>
              </w:rPr>
            </w:pPr>
          </w:p>
        </w:tc>
        <w:tc>
          <w:tcPr>
            <w:tcW w:w="1172" w:type="dxa"/>
          </w:tcPr>
          <w:p w:rsidR="0053105F" w:rsidRPr="001F792E" w:rsidRDefault="0053105F" w:rsidP="001F792E">
            <w:pPr>
              <w:spacing w:line="360" w:lineRule="auto"/>
              <w:rPr>
                <w:rFonts w:ascii="Times New Roman" w:hAnsi="Times New Roman" w:cs="Times New Roman"/>
              </w:rPr>
            </w:pPr>
          </w:p>
        </w:tc>
        <w:tc>
          <w:tcPr>
            <w:tcW w:w="259" w:type="dxa"/>
          </w:tcPr>
          <w:p w:rsidR="0053105F" w:rsidRPr="001F792E" w:rsidRDefault="0053105F" w:rsidP="001F792E">
            <w:pPr>
              <w:spacing w:line="360" w:lineRule="auto"/>
              <w:rPr>
                <w:rFonts w:ascii="Times New Roman" w:hAnsi="Times New Roman" w:cs="Times New Roman"/>
              </w:rPr>
            </w:pPr>
          </w:p>
        </w:tc>
        <w:tc>
          <w:tcPr>
            <w:tcW w:w="1041" w:type="dxa"/>
          </w:tcPr>
          <w:p w:rsidR="0053105F" w:rsidRPr="001F792E" w:rsidRDefault="0053105F" w:rsidP="001F792E">
            <w:pPr>
              <w:spacing w:line="360" w:lineRule="auto"/>
              <w:rPr>
                <w:rFonts w:ascii="Times New Roman" w:hAnsi="Times New Roman" w:cs="Times New Roman"/>
              </w:rPr>
            </w:pPr>
          </w:p>
        </w:tc>
        <w:tc>
          <w:tcPr>
            <w:tcW w:w="260" w:type="dxa"/>
          </w:tcPr>
          <w:p w:rsidR="0053105F" w:rsidRPr="001F792E" w:rsidRDefault="0053105F" w:rsidP="001F792E">
            <w:pPr>
              <w:spacing w:line="360" w:lineRule="auto"/>
              <w:rPr>
                <w:rFonts w:ascii="Times New Roman" w:hAnsi="Times New Roman" w:cs="Times New Roman"/>
              </w:rPr>
            </w:pPr>
          </w:p>
        </w:tc>
        <w:tc>
          <w:tcPr>
            <w:tcW w:w="1300" w:type="dxa"/>
          </w:tcPr>
          <w:p w:rsidR="0053105F" w:rsidRPr="001F792E" w:rsidRDefault="0053105F" w:rsidP="001F792E">
            <w:pPr>
              <w:spacing w:line="360" w:lineRule="auto"/>
              <w:rPr>
                <w:rFonts w:ascii="Times New Roman" w:hAnsi="Times New Roman" w:cs="Times New Roman"/>
              </w:rPr>
            </w:pPr>
          </w:p>
        </w:tc>
      </w:tr>
      <w:tr w:rsidR="004E5D36" w:rsidRPr="001F792E" w:rsidTr="004E5D36">
        <w:trPr>
          <w:trHeight w:val="289"/>
        </w:trPr>
        <w:tc>
          <w:tcPr>
            <w:tcW w:w="1301"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R</w:t>
            </w:r>
          </w:p>
        </w:tc>
        <w:tc>
          <w:tcPr>
            <w:tcW w:w="260" w:type="dxa"/>
            <w:shd w:val="clear" w:color="auto" w:fill="92D050"/>
          </w:tcPr>
          <w:p w:rsidR="0053105F" w:rsidRPr="001F792E" w:rsidRDefault="0053105F" w:rsidP="001F792E">
            <w:pPr>
              <w:spacing w:line="360" w:lineRule="auto"/>
              <w:rPr>
                <w:rFonts w:ascii="Times New Roman" w:hAnsi="Times New Roman" w:cs="Times New Roman"/>
                <w:sz w:val="28"/>
                <w:szCs w:val="28"/>
              </w:rPr>
            </w:pPr>
          </w:p>
        </w:tc>
        <w:tc>
          <w:tcPr>
            <w:tcW w:w="1172"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R</w:t>
            </w:r>
          </w:p>
        </w:tc>
        <w:tc>
          <w:tcPr>
            <w:tcW w:w="259"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p</w:t>
            </w:r>
          </w:p>
        </w:tc>
        <w:tc>
          <w:tcPr>
            <w:tcW w:w="1301"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R</w:t>
            </w:r>
          </w:p>
        </w:tc>
        <w:tc>
          <w:tcPr>
            <w:tcW w:w="651"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p</w:t>
            </w:r>
          </w:p>
        </w:tc>
        <w:tc>
          <w:tcPr>
            <w:tcW w:w="1300"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R</w:t>
            </w:r>
          </w:p>
        </w:tc>
        <w:tc>
          <w:tcPr>
            <w:tcW w:w="520" w:type="dxa"/>
            <w:shd w:val="clear" w:color="auto" w:fill="92D050"/>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rPr>
              <w:t>p</w:t>
            </w:r>
          </w:p>
        </w:tc>
        <w:tc>
          <w:tcPr>
            <w:tcW w:w="1172"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S</w:t>
            </w:r>
          </w:p>
        </w:tc>
        <w:tc>
          <w:tcPr>
            <w:tcW w:w="259" w:type="dxa"/>
            <w:shd w:val="clear" w:color="auto" w:fill="92D050"/>
          </w:tcPr>
          <w:p w:rsidR="0053105F" w:rsidRPr="001F792E" w:rsidRDefault="0053105F" w:rsidP="001F792E">
            <w:pPr>
              <w:spacing w:line="360" w:lineRule="auto"/>
              <w:rPr>
                <w:rFonts w:ascii="Times New Roman" w:hAnsi="Times New Roman" w:cs="Times New Roman"/>
                <w:sz w:val="28"/>
                <w:szCs w:val="28"/>
              </w:rPr>
            </w:pPr>
          </w:p>
        </w:tc>
        <w:tc>
          <w:tcPr>
            <w:tcW w:w="1041"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p*S</w:t>
            </w:r>
          </w:p>
        </w:tc>
        <w:tc>
          <w:tcPr>
            <w:tcW w:w="260" w:type="dxa"/>
            <w:shd w:val="clear" w:color="auto" w:fill="92D050"/>
          </w:tcPr>
          <w:p w:rsidR="0053105F" w:rsidRPr="001F792E" w:rsidRDefault="0053105F" w:rsidP="001F792E">
            <w:pPr>
              <w:spacing w:line="360" w:lineRule="auto"/>
              <w:rPr>
                <w:rFonts w:ascii="Times New Roman" w:hAnsi="Times New Roman" w:cs="Times New Roman"/>
                <w:sz w:val="28"/>
                <w:szCs w:val="28"/>
              </w:rPr>
            </w:pPr>
          </w:p>
        </w:tc>
        <w:tc>
          <w:tcPr>
            <w:tcW w:w="1300" w:type="dxa"/>
            <w:shd w:val="clear" w:color="auto" w:fill="92D050"/>
          </w:tcPr>
          <w:p w:rsidR="0053105F" w:rsidRPr="001F792E" w:rsidRDefault="0053105F"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w:t>
            </w:r>
            <w:proofErr w:type="spellStart"/>
            <w:r w:rsidRPr="001F792E">
              <w:rPr>
                <w:rFonts w:ascii="Times New Roman" w:hAnsi="Times New Roman" w:cs="Times New Roman"/>
                <w:sz w:val="28"/>
                <w:szCs w:val="28"/>
              </w:rPr>
              <w:t>Si</w:t>
            </w:r>
            <w:proofErr w:type="spellEnd"/>
            <w:r w:rsidRPr="001F792E">
              <w:rPr>
                <w:rFonts w:ascii="Times New Roman" w:hAnsi="Times New Roman" w:cs="Times New Roman"/>
                <w:sz w:val="28"/>
                <w:szCs w:val="28"/>
              </w:rPr>
              <w:t>-S)^2</w:t>
            </w:r>
          </w:p>
        </w:tc>
      </w:tr>
      <w:tr w:rsidR="004E5D36" w:rsidRPr="001F792E" w:rsidTr="004E5D36">
        <w:trPr>
          <w:trHeight w:val="607"/>
        </w:trPr>
        <w:tc>
          <w:tcPr>
            <w:tcW w:w="1301" w:type="dxa"/>
          </w:tcPr>
          <w:p w:rsidR="0053105F" w:rsidRPr="001F792E" w:rsidRDefault="0053105F" w:rsidP="001F792E">
            <w:pPr>
              <w:spacing w:line="360" w:lineRule="auto"/>
              <w:rPr>
                <w:rFonts w:ascii="Times New Roman" w:hAnsi="Times New Roman" w:cs="Times New Roman"/>
                <w:b/>
                <w:sz w:val="28"/>
                <w:szCs w:val="28"/>
                <w:lang w:val="en-US"/>
              </w:rPr>
            </w:pP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172" w:type="dxa"/>
          </w:tcPr>
          <w:p w:rsidR="0053105F" w:rsidRPr="001F792E" w:rsidRDefault="0053105F" w:rsidP="001F792E">
            <w:pPr>
              <w:spacing w:line="360" w:lineRule="auto"/>
              <w:rPr>
                <w:rFonts w:ascii="Times New Roman" w:hAnsi="Times New Roman" w:cs="Times New Roman"/>
                <w:b/>
                <w:sz w:val="28"/>
                <w:szCs w:val="28"/>
                <w:lang w:val="en-US"/>
              </w:rPr>
            </w:pPr>
          </w:p>
        </w:tc>
        <w:tc>
          <w:tcPr>
            <w:tcW w:w="259"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1" w:type="dxa"/>
          </w:tcPr>
          <w:p w:rsidR="0053105F" w:rsidRPr="001F792E" w:rsidRDefault="0053105F" w:rsidP="001F792E">
            <w:pPr>
              <w:spacing w:line="360" w:lineRule="auto"/>
              <w:rPr>
                <w:rFonts w:ascii="Times New Roman" w:hAnsi="Times New Roman" w:cs="Times New Roman"/>
                <w:sz w:val="28"/>
                <w:szCs w:val="28"/>
                <w:lang w:val="en-US"/>
              </w:rPr>
            </w:pPr>
          </w:p>
        </w:tc>
        <w:tc>
          <w:tcPr>
            <w:tcW w:w="651" w:type="dxa"/>
          </w:tcPr>
          <w:p w:rsidR="0053105F" w:rsidRPr="001F792E" w:rsidRDefault="0053105F" w:rsidP="001F792E">
            <w:pPr>
              <w:spacing w:line="360" w:lineRule="auto"/>
              <w:rPr>
                <w:rFonts w:ascii="Times New Roman" w:hAnsi="Times New Roman" w:cs="Times New Roman"/>
                <w:sz w:val="28"/>
                <w:szCs w:val="28"/>
                <w:lang w:val="en-US"/>
              </w:rPr>
            </w:pPr>
          </w:p>
        </w:tc>
        <w:tc>
          <w:tcPr>
            <w:tcW w:w="130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30009125,96</w:t>
            </w:r>
          </w:p>
        </w:tc>
        <w:tc>
          <w:tcPr>
            <w:tcW w:w="52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0,51</w:t>
            </w:r>
          </w:p>
        </w:tc>
        <w:tc>
          <w:tcPr>
            <w:tcW w:w="1172"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39011863,74</w:t>
            </w:r>
          </w:p>
        </w:tc>
        <w:tc>
          <w:tcPr>
            <w:tcW w:w="259" w:type="dxa"/>
          </w:tcPr>
          <w:p w:rsidR="0053105F" w:rsidRPr="001F792E" w:rsidRDefault="0053105F" w:rsidP="001F792E">
            <w:pPr>
              <w:spacing w:line="360" w:lineRule="auto"/>
              <w:rPr>
                <w:rFonts w:ascii="Times New Roman" w:hAnsi="Times New Roman" w:cs="Times New Roman"/>
                <w:sz w:val="28"/>
                <w:szCs w:val="28"/>
                <w:lang w:val="en-US"/>
              </w:rPr>
            </w:pPr>
          </w:p>
        </w:tc>
        <w:tc>
          <w:tcPr>
            <w:tcW w:w="104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19974074,24</w:t>
            </w: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108055606128,12</w:t>
            </w:r>
          </w:p>
        </w:tc>
      </w:tr>
      <w:tr w:rsidR="004E5D36" w:rsidRPr="001F792E" w:rsidTr="004E5D36">
        <w:trPr>
          <w:trHeight w:val="597"/>
        </w:trPr>
        <w:tc>
          <w:tcPr>
            <w:tcW w:w="1301" w:type="dxa"/>
          </w:tcPr>
          <w:p w:rsidR="0053105F" w:rsidRPr="001F792E" w:rsidRDefault="0053105F" w:rsidP="001F792E">
            <w:pPr>
              <w:spacing w:line="360" w:lineRule="auto"/>
              <w:rPr>
                <w:rFonts w:ascii="Times New Roman" w:hAnsi="Times New Roman" w:cs="Times New Roman"/>
                <w:b/>
                <w:sz w:val="28"/>
                <w:szCs w:val="28"/>
                <w:lang w:val="en-US"/>
              </w:rPr>
            </w:pP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172" w:type="dxa"/>
          </w:tcPr>
          <w:p w:rsidR="0053105F" w:rsidRPr="001F792E" w:rsidRDefault="0053105F" w:rsidP="001F792E">
            <w:pPr>
              <w:spacing w:line="360" w:lineRule="auto"/>
              <w:rPr>
                <w:rFonts w:ascii="Times New Roman" w:hAnsi="Times New Roman" w:cs="Times New Roman"/>
                <w:b/>
                <w:sz w:val="28"/>
                <w:szCs w:val="28"/>
                <w:lang w:val="en-US"/>
              </w:rPr>
            </w:pPr>
          </w:p>
        </w:tc>
        <w:tc>
          <w:tcPr>
            <w:tcW w:w="259"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29712005,90</w:t>
            </w:r>
          </w:p>
        </w:tc>
        <w:tc>
          <w:tcPr>
            <w:tcW w:w="65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0,64</w:t>
            </w:r>
          </w:p>
        </w:tc>
        <w:tc>
          <w:tcPr>
            <w:tcW w:w="1300" w:type="dxa"/>
          </w:tcPr>
          <w:p w:rsidR="0053105F" w:rsidRPr="001F792E" w:rsidRDefault="0053105F" w:rsidP="001F792E">
            <w:pPr>
              <w:spacing w:line="360" w:lineRule="auto"/>
              <w:rPr>
                <w:rFonts w:ascii="Times New Roman" w:hAnsi="Times New Roman" w:cs="Times New Roman"/>
                <w:sz w:val="28"/>
                <w:szCs w:val="28"/>
                <w:lang w:val="en-US"/>
              </w:rPr>
            </w:pPr>
          </w:p>
        </w:tc>
        <w:tc>
          <w:tcPr>
            <w:tcW w:w="520" w:type="dxa"/>
          </w:tcPr>
          <w:p w:rsidR="0053105F" w:rsidRPr="001F792E" w:rsidRDefault="0053105F" w:rsidP="001F792E">
            <w:pPr>
              <w:spacing w:line="360" w:lineRule="auto"/>
              <w:rPr>
                <w:rFonts w:ascii="Times New Roman" w:hAnsi="Times New Roman" w:cs="Times New Roman"/>
                <w:sz w:val="28"/>
                <w:szCs w:val="28"/>
                <w:lang w:val="en-US"/>
              </w:rPr>
            </w:pPr>
          </w:p>
        </w:tc>
        <w:tc>
          <w:tcPr>
            <w:tcW w:w="1172" w:type="dxa"/>
          </w:tcPr>
          <w:p w:rsidR="0053105F" w:rsidRPr="001F792E" w:rsidRDefault="0053105F" w:rsidP="001F792E">
            <w:pPr>
              <w:spacing w:line="360" w:lineRule="auto"/>
              <w:rPr>
                <w:rFonts w:ascii="Times New Roman" w:hAnsi="Times New Roman" w:cs="Times New Roman"/>
                <w:sz w:val="28"/>
                <w:szCs w:val="28"/>
                <w:lang w:val="en-US"/>
              </w:rPr>
            </w:pPr>
          </w:p>
        </w:tc>
        <w:tc>
          <w:tcPr>
            <w:tcW w:w="259" w:type="dxa"/>
          </w:tcPr>
          <w:p w:rsidR="0053105F" w:rsidRPr="001F792E" w:rsidRDefault="0053105F" w:rsidP="001F792E">
            <w:pPr>
              <w:spacing w:line="360" w:lineRule="auto"/>
              <w:rPr>
                <w:rFonts w:ascii="Times New Roman" w:hAnsi="Times New Roman" w:cs="Times New Roman"/>
                <w:sz w:val="28"/>
                <w:szCs w:val="28"/>
                <w:lang w:val="en-US"/>
              </w:rPr>
            </w:pPr>
          </w:p>
        </w:tc>
        <w:tc>
          <w:tcPr>
            <w:tcW w:w="1041" w:type="dxa"/>
          </w:tcPr>
          <w:p w:rsidR="0053105F" w:rsidRPr="001F792E" w:rsidRDefault="0053105F" w:rsidP="001F792E">
            <w:pPr>
              <w:spacing w:line="360" w:lineRule="auto"/>
              <w:rPr>
                <w:rFonts w:ascii="Times New Roman" w:hAnsi="Times New Roman" w:cs="Times New Roman"/>
                <w:sz w:val="28"/>
                <w:szCs w:val="28"/>
                <w:lang w:val="en-US"/>
              </w:rPr>
            </w:pP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0" w:type="dxa"/>
          </w:tcPr>
          <w:p w:rsidR="0053105F" w:rsidRPr="001F792E" w:rsidRDefault="0053105F" w:rsidP="001F792E">
            <w:pPr>
              <w:spacing w:line="360" w:lineRule="auto"/>
              <w:rPr>
                <w:rFonts w:ascii="Times New Roman" w:hAnsi="Times New Roman" w:cs="Times New Roman"/>
                <w:sz w:val="28"/>
                <w:szCs w:val="28"/>
                <w:lang w:val="en-US"/>
              </w:rPr>
            </w:pPr>
          </w:p>
        </w:tc>
      </w:tr>
      <w:tr w:rsidR="004E5D36" w:rsidRPr="001F792E" w:rsidTr="004E5D36">
        <w:trPr>
          <w:trHeight w:val="896"/>
        </w:trPr>
        <w:tc>
          <w:tcPr>
            <w:tcW w:w="1301" w:type="dxa"/>
          </w:tcPr>
          <w:p w:rsidR="0053105F" w:rsidRPr="001F792E" w:rsidRDefault="0053105F" w:rsidP="001F792E">
            <w:pPr>
              <w:spacing w:line="360" w:lineRule="auto"/>
              <w:rPr>
                <w:rFonts w:ascii="Times New Roman" w:hAnsi="Times New Roman" w:cs="Times New Roman"/>
                <w:b/>
                <w:sz w:val="28"/>
                <w:szCs w:val="28"/>
                <w:lang w:val="en-US"/>
              </w:rPr>
            </w:pP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172"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29417827,62</w:t>
            </w:r>
          </w:p>
        </w:tc>
        <w:tc>
          <w:tcPr>
            <w:tcW w:w="259"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0,8</w:t>
            </w:r>
          </w:p>
        </w:tc>
        <w:tc>
          <w:tcPr>
            <w:tcW w:w="1301" w:type="dxa"/>
          </w:tcPr>
          <w:p w:rsidR="0053105F" w:rsidRPr="001F792E" w:rsidRDefault="0053105F" w:rsidP="001F792E">
            <w:pPr>
              <w:spacing w:line="360" w:lineRule="auto"/>
              <w:rPr>
                <w:rFonts w:ascii="Times New Roman" w:hAnsi="Times New Roman" w:cs="Times New Roman"/>
                <w:sz w:val="28"/>
                <w:szCs w:val="28"/>
                <w:lang w:val="en-US"/>
              </w:rPr>
            </w:pPr>
          </w:p>
        </w:tc>
        <w:tc>
          <w:tcPr>
            <w:tcW w:w="651" w:type="dxa"/>
          </w:tcPr>
          <w:p w:rsidR="0053105F" w:rsidRPr="001F792E" w:rsidRDefault="0053105F" w:rsidP="001F792E">
            <w:pPr>
              <w:spacing w:line="360" w:lineRule="auto"/>
              <w:rPr>
                <w:rFonts w:ascii="Times New Roman" w:hAnsi="Times New Roman" w:cs="Times New Roman"/>
                <w:sz w:val="28"/>
                <w:szCs w:val="28"/>
                <w:lang w:val="en-US"/>
              </w:rPr>
            </w:pPr>
          </w:p>
        </w:tc>
        <w:tc>
          <w:tcPr>
            <w:tcW w:w="130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29417827,62</w:t>
            </w:r>
          </w:p>
        </w:tc>
        <w:tc>
          <w:tcPr>
            <w:tcW w:w="52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0,38</w:t>
            </w:r>
          </w:p>
        </w:tc>
        <w:tc>
          <w:tcPr>
            <w:tcW w:w="1172"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38243175,91</w:t>
            </w:r>
          </w:p>
        </w:tc>
        <w:tc>
          <w:tcPr>
            <w:tcW w:w="259" w:type="dxa"/>
          </w:tcPr>
          <w:p w:rsidR="0053105F" w:rsidRPr="001F792E" w:rsidRDefault="0053105F" w:rsidP="001F792E">
            <w:pPr>
              <w:spacing w:line="360" w:lineRule="auto"/>
              <w:rPr>
                <w:rFonts w:ascii="Times New Roman" w:hAnsi="Times New Roman" w:cs="Times New Roman"/>
                <w:sz w:val="28"/>
                <w:szCs w:val="28"/>
                <w:lang w:val="en-US"/>
              </w:rPr>
            </w:pPr>
          </w:p>
        </w:tc>
        <w:tc>
          <w:tcPr>
            <w:tcW w:w="104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14685379,55</w:t>
            </w: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561615553296868,00</w:t>
            </w:r>
          </w:p>
        </w:tc>
      </w:tr>
      <w:tr w:rsidR="004E5D36" w:rsidRPr="001F792E" w:rsidTr="004E5D36">
        <w:trPr>
          <w:trHeight w:val="597"/>
        </w:trPr>
        <w:tc>
          <w:tcPr>
            <w:tcW w:w="130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29126562</w:t>
            </w: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172" w:type="dxa"/>
          </w:tcPr>
          <w:p w:rsidR="0053105F" w:rsidRPr="001F792E" w:rsidRDefault="0053105F" w:rsidP="001F792E">
            <w:pPr>
              <w:spacing w:line="360" w:lineRule="auto"/>
              <w:rPr>
                <w:rFonts w:ascii="Times New Roman" w:hAnsi="Times New Roman" w:cs="Times New Roman"/>
                <w:b/>
                <w:sz w:val="28"/>
                <w:szCs w:val="28"/>
                <w:lang w:val="en-US"/>
              </w:rPr>
            </w:pPr>
          </w:p>
        </w:tc>
        <w:tc>
          <w:tcPr>
            <w:tcW w:w="259"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29126562,00</w:t>
            </w:r>
          </w:p>
        </w:tc>
        <w:tc>
          <w:tcPr>
            <w:tcW w:w="65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0,32</w:t>
            </w:r>
          </w:p>
        </w:tc>
        <w:tc>
          <w:tcPr>
            <w:tcW w:w="1300" w:type="dxa"/>
          </w:tcPr>
          <w:p w:rsidR="0053105F" w:rsidRPr="001F792E" w:rsidRDefault="0053105F" w:rsidP="001F792E">
            <w:pPr>
              <w:spacing w:line="360" w:lineRule="auto"/>
              <w:rPr>
                <w:rFonts w:ascii="Times New Roman" w:hAnsi="Times New Roman" w:cs="Times New Roman"/>
                <w:sz w:val="28"/>
                <w:szCs w:val="28"/>
                <w:lang w:val="en-US"/>
              </w:rPr>
            </w:pPr>
          </w:p>
        </w:tc>
        <w:tc>
          <w:tcPr>
            <w:tcW w:w="520" w:type="dxa"/>
          </w:tcPr>
          <w:p w:rsidR="0053105F" w:rsidRPr="001F792E" w:rsidRDefault="0053105F" w:rsidP="001F792E">
            <w:pPr>
              <w:spacing w:line="360" w:lineRule="auto"/>
              <w:rPr>
                <w:rFonts w:ascii="Times New Roman" w:hAnsi="Times New Roman" w:cs="Times New Roman"/>
                <w:sz w:val="28"/>
                <w:szCs w:val="28"/>
                <w:lang w:val="en-US"/>
              </w:rPr>
            </w:pPr>
          </w:p>
        </w:tc>
        <w:tc>
          <w:tcPr>
            <w:tcW w:w="1172" w:type="dxa"/>
          </w:tcPr>
          <w:p w:rsidR="0053105F" w:rsidRPr="001F792E" w:rsidRDefault="0053105F" w:rsidP="001F792E">
            <w:pPr>
              <w:spacing w:line="360" w:lineRule="auto"/>
              <w:rPr>
                <w:rFonts w:ascii="Times New Roman" w:hAnsi="Times New Roman" w:cs="Times New Roman"/>
                <w:sz w:val="28"/>
                <w:szCs w:val="28"/>
                <w:lang w:val="en-US"/>
              </w:rPr>
            </w:pPr>
          </w:p>
        </w:tc>
        <w:tc>
          <w:tcPr>
            <w:tcW w:w="259" w:type="dxa"/>
          </w:tcPr>
          <w:p w:rsidR="0053105F" w:rsidRPr="001F792E" w:rsidRDefault="0053105F" w:rsidP="001F792E">
            <w:pPr>
              <w:spacing w:line="360" w:lineRule="auto"/>
              <w:rPr>
                <w:rFonts w:ascii="Times New Roman" w:hAnsi="Times New Roman" w:cs="Times New Roman"/>
                <w:sz w:val="28"/>
                <w:szCs w:val="28"/>
                <w:lang w:val="en-US"/>
              </w:rPr>
            </w:pPr>
          </w:p>
        </w:tc>
        <w:tc>
          <w:tcPr>
            <w:tcW w:w="1041" w:type="dxa"/>
          </w:tcPr>
          <w:p w:rsidR="0053105F" w:rsidRPr="001F792E" w:rsidRDefault="0053105F" w:rsidP="001F792E">
            <w:pPr>
              <w:spacing w:line="360" w:lineRule="auto"/>
              <w:rPr>
                <w:rFonts w:ascii="Times New Roman" w:hAnsi="Times New Roman" w:cs="Times New Roman"/>
                <w:sz w:val="28"/>
                <w:szCs w:val="28"/>
                <w:lang w:val="en-US"/>
              </w:rPr>
            </w:pP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0" w:type="dxa"/>
          </w:tcPr>
          <w:p w:rsidR="0053105F" w:rsidRPr="001F792E" w:rsidRDefault="0053105F" w:rsidP="001F792E">
            <w:pPr>
              <w:spacing w:line="360" w:lineRule="auto"/>
              <w:rPr>
                <w:rFonts w:ascii="Times New Roman" w:hAnsi="Times New Roman" w:cs="Times New Roman"/>
                <w:sz w:val="28"/>
                <w:szCs w:val="28"/>
                <w:lang w:val="en-US"/>
              </w:rPr>
            </w:pPr>
          </w:p>
        </w:tc>
      </w:tr>
      <w:tr w:rsidR="004E5D36" w:rsidRPr="001F792E" w:rsidTr="004E5D36">
        <w:trPr>
          <w:trHeight w:val="896"/>
        </w:trPr>
        <w:tc>
          <w:tcPr>
            <w:tcW w:w="1301" w:type="dxa"/>
          </w:tcPr>
          <w:p w:rsidR="0053105F" w:rsidRPr="001F792E" w:rsidRDefault="0053105F" w:rsidP="001F792E">
            <w:pPr>
              <w:spacing w:line="360" w:lineRule="auto"/>
              <w:rPr>
                <w:rFonts w:ascii="Times New Roman" w:hAnsi="Times New Roman" w:cs="Times New Roman"/>
                <w:b/>
                <w:sz w:val="28"/>
                <w:szCs w:val="28"/>
                <w:lang w:val="en-US"/>
              </w:rPr>
            </w:pP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172"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28838180,2</w:t>
            </w:r>
          </w:p>
        </w:tc>
        <w:tc>
          <w:tcPr>
            <w:tcW w:w="259" w:type="dxa"/>
          </w:tcPr>
          <w:p w:rsidR="0053105F" w:rsidRPr="001F792E" w:rsidRDefault="004B1997" w:rsidP="001F792E">
            <w:pPr>
              <w:spacing w:line="360" w:lineRule="auto"/>
              <w:rPr>
                <w:rFonts w:ascii="Times New Roman" w:hAnsi="Times New Roman" w:cs="Times New Roman"/>
                <w:b/>
                <w:sz w:val="28"/>
                <w:szCs w:val="28"/>
                <w:lang w:val="en-US"/>
              </w:rPr>
            </w:pPr>
            <w:r w:rsidRPr="001F792E">
              <w:rPr>
                <w:rFonts w:ascii="Times New Roman" w:hAnsi="Times New Roman" w:cs="Times New Roman"/>
                <w:b/>
                <w:sz w:val="28"/>
                <w:szCs w:val="28"/>
                <w:lang w:val="en-US"/>
              </w:rPr>
              <w:t>0,2</w:t>
            </w:r>
          </w:p>
        </w:tc>
        <w:tc>
          <w:tcPr>
            <w:tcW w:w="1301" w:type="dxa"/>
          </w:tcPr>
          <w:p w:rsidR="0053105F" w:rsidRPr="001F792E" w:rsidRDefault="0053105F" w:rsidP="001F792E">
            <w:pPr>
              <w:spacing w:line="360" w:lineRule="auto"/>
              <w:rPr>
                <w:rFonts w:ascii="Times New Roman" w:hAnsi="Times New Roman" w:cs="Times New Roman"/>
                <w:sz w:val="28"/>
                <w:szCs w:val="28"/>
                <w:lang w:val="en-US"/>
              </w:rPr>
            </w:pPr>
          </w:p>
        </w:tc>
        <w:tc>
          <w:tcPr>
            <w:tcW w:w="651" w:type="dxa"/>
          </w:tcPr>
          <w:p w:rsidR="0053105F" w:rsidRPr="001F792E" w:rsidRDefault="0053105F" w:rsidP="001F792E">
            <w:pPr>
              <w:spacing w:line="360" w:lineRule="auto"/>
              <w:rPr>
                <w:rFonts w:ascii="Times New Roman" w:hAnsi="Times New Roman" w:cs="Times New Roman"/>
                <w:sz w:val="28"/>
                <w:szCs w:val="28"/>
                <w:lang w:val="en-US"/>
              </w:rPr>
            </w:pPr>
          </w:p>
        </w:tc>
        <w:tc>
          <w:tcPr>
            <w:tcW w:w="130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28838180,20</w:t>
            </w:r>
          </w:p>
        </w:tc>
        <w:tc>
          <w:tcPr>
            <w:tcW w:w="52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0,10</w:t>
            </w:r>
          </w:p>
        </w:tc>
        <w:tc>
          <w:tcPr>
            <w:tcW w:w="1172"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37489634,26</w:t>
            </w:r>
          </w:p>
        </w:tc>
        <w:tc>
          <w:tcPr>
            <w:tcW w:w="259" w:type="dxa"/>
          </w:tcPr>
          <w:p w:rsidR="0053105F" w:rsidRPr="001F792E" w:rsidRDefault="0053105F" w:rsidP="001F792E">
            <w:pPr>
              <w:spacing w:line="360" w:lineRule="auto"/>
              <w:rPr>
                <w:rFonts w:ascii="Times New Roman" w:hAnsi="Times New Roman" w:cs="Times New Roman"/>
                <w:sz w:val="28"/>
                <w:szCs w:val="28"/>
                <w:lang w:val="en-US"/>
              </w:rPr>
            </w:pPr>
          </w:p>
        </w:tc>
        <w:tc>
          <w:tcPr>
            <w:tcW w:w="104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3599004,89</w:t>
            </w: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0"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134925376968533,00</w:t>
            </w:r>
          </w:p>
        </w:tc>
      </w:tr>
      <w:tr w:rsidR="004E5D36" w:rsidRPr="001F792E" w:rsidTr="004E5D36">
        <w:trPr>
          <w:trHeight w:val="597"/>
        </w:trPr>
        <w:tc>
          <w:tcPr>
            <w:tcW w:w="1301" w:type="dxa"/>
          </w:tcPr>
          <w:p w:rsidR="0053105F" w:rsidRPr="001F792E" w:rsidRDefault="0053105F" w:rsidP="001F792E">
            <w:pPr>
              <w:spacing w:line="360" w:lineRule="auto"/>
              <w:rPr>
                <w:rFonts w:ascii="Times New Roman" w:hAnsi="Times New Roman" w:cs="Times New Roman"/>
                <w:b/>
                <w:sz w:val="28"/>
                <w:szCs w:val="28"/>
                <w:lang w:val="en-US"/>
              </w:rPr>
            </w:pP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172" w:type="dxa"/>
          </w:tcPr>
          <w:p w:rsidR="0053105F" w:rsidRPr="001F792E" w:rsidRDefault="0053105F" w:rsidP="001F792E">
            <w:pPr>
              <w:spacing w:line="360" w:lineRule="auto"/>
              <w:rPr>
                <w:rFonts w:ascii="Times New Roman" w:hAnsi="Times New Roman" w:cs="Times New Roman"/>
                <w:b/>
                <w:sz w:val="28"/>
                <w:szCs w:val="28"/>
                <w:lang w:val="en-US"/>
              </w:rPr>
            </w:pPr>
          </w:p>
        </w:tc>
        <w:tc>
          <w:tcPr>
            <w:tcW w:w="259"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28552653,66</w:t>
            </w:r>
          </w:p>
        </w:tc>
        <w:tc>
          <w:tcPr>
            <w:tcW w:w="651" w:type="dxa"/>
          </w:tcPr>
          <w:p w:rsidR="0053105F"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0,04</w:t>
            </w:r>
          </w:p>
        </w:tc>
        <w:tc>
          <w:tcPr>
            <w:tcW w:w="1300" w:type="dxa"/>
          </w:tcPr>
          <w:p w:rsidR="0053105F" w:rsidRPr="001F792E" w:rsidRDefault="0053105F" w:rsidP="001F792E">
            <w:pPr>
              <w:spacing w:line="360" w:lineRule="auto"/>
              <w:rPr>
                <w:rFonts w:ascii="Times New Roman" w:hAnsi="Times New Roman" w:cs="Times New Roman"/>
                <w:sz w:val="28"/>
                <w:szCs w:val="28"/>
                <w:lang w:val="en-US"/>
              </w:rPr>
            </w:pPr>
          </w:p>
        </w:tc>
        <w:tc>
          <w:tcPr>
            <w:tcW w:w="520" w:type="dxa"/>
          </w:tcPr>
          <w:p w:rsidR="0053105F" w:rsidRPr="001F792E" w:rsidRDefault="0053105F" w:rsidP="001F792E">
            <w:pPr>
              <w:spacing w:line="360" w:lineRule="auto"/>
              <w:rPr>
                <w:rFonts w:ascii="Times New Roman" w:hAnsi="Times New Roman" w:cs="Times New Roman"/>
                <w:sz w:val="28"/>
                <w:szCs w:val="28"/>
                <w:lang w:val="en-US"/>
              </w:rPr>
            </w:pPr>
          </w:p>
        </w:tc>
        <w:tc>
          <w:tcPr>
            <w:tcW w:w="1172" w:type="dxa"/>
          </w:tcPr>
          <w:p w:rsidR="0053105F" w:rsidRPr="001F792E" w:rsidRDefault="0053105F" w:rsidP="001F792E">
            <w:pPr>
              <w:spacing w:line="360" w:lineRule="auto"/>
              <w:rPr>
                <w:rFonts w:ascii="Times New Roman" w:hAnsi="Times New Roman" w:cs="Times New Roman"/>
                <w:sz w:val="28"/>
                <w:szCs w:val="28"/>
                <w:lang w:val="en-US"/>
              </w:rPr>
            </w:pPr>
          </w:p>
        </w:tc>
        <w:tc>
          <w:tcPr>
            <w:tcW w:w="259" w:type="dxa"/>
          </w:tcPr>
          <w:p w:rsidR="0053105F" w:rsidRPr="001F792E" w:rsidRDefault="0053105F" w:rsidP="001F792E">
            <w:pPr>
              <w:spacing w:line="360" w:lineRule="auto"/>
              <w:rPr>
                <w:rFonts w:ascii="Times New Roman" w:hAnsi="Times New Roman" w:cs="Times New Roman"/>
                <w:sz w:val="28"/>
                <w:szCs w:val="28"/>
                <w:lang w:val="en-US"/>
              </w:rPr>
            </w:pPr>
          </w:p>
        </w:tc>
        <w:tc>
          <w:tcPr>
            <w:tcW w:w="1041" w:type="dxa"/>
          </w:tcPr>
          <w:p w:rsidR="0053105F" w:rsidRPr="001F792E" w:rsidRDefault="0053105F" w:rsidP="001F792E">
            <w:pPr>
              <w:spacing w:line="360" w:lineRule="auto"/>
              <w:rPr>
                <w:rFonts w:ascii="Times New Roman" w:hAnsi="Times New Roman" w:cs="Times New Roman"/>
                <w:sz w:val="28"/>
                <w:szCs w:val="28"/>
                <w:lang w:val="en-US"/>
              </w:rPr>
            </w:pPr>
          </w:p>
        </w:tc>
        <w:tc>
          <w:tcPr>
            <w:tcW w:w="260" w:type="dxa"/>
          </w:tcPr>
          <w:p w:rsidR="0053105F" w:rsidRPr="001F792E" w:rsidRDefault="0053105F" w:rsidP="001F792E">
            <w:pPr>
              <w:spacing w:line="360" w:lineRule="auto"/>
              <w:rPr>
                <w:rFonts w:ascii="Times New Roman" w:hAnsi="Times New Roman" w:cs="Times New Roman"/>
                <w:b/>
                <w:sz w:val="28"/>
                <w:szCs w:val="28"/>
                <w:lang w:val="en-US"/>
              </w:rPr>
            </w:pPr>
          </w:p>
        </w:tc>
        <w:tc>
          <w:tcPr>
            <w:tcW w:w="1300" w:type="dxa"/>
          </w:tcPr>
          <w:p w:rsidR="0053105F" w:rsidRPr="001F792E" w:rsidRDefault="0053105F" w:rsidP="001F792E">
            <w:pPr>
              <w:spacing w:line="360" w:lineRule="auto"/>
              <w:rPr>
                <w:rFonts w:ascii="Times New Roman" w:hAnsi="Times New Roman" w:cs="Times New Roman"/>
                <w:sz w:val="28"/>
                <w:szCs w:val="28"/>
                <w:lang w:val="en-US"/>
              </w:rPr>
            </w:pPr>
          </w:p>
        </w:tc>
      </w:tr>
      <w:tr w:rsidR="004E5D36" w:rsidRPr="001F792E" w:rsidTr="004E5D36">
        <w:trPr>
          <w:trHeight w:val="597"/>
        </w:trPr>
        <w:tc>
          <w:tcPr>
            <w:tcW w:w="1301" w:type="dxa"/>
          </w:tcPr>
          <w:p w:rsidR="004B1997" w:rsidRPr="001F792E" w:rsidRDefault="004B1997" w:rsidP="001F792E">
            <w:pPr>
              <w:spacing w:line="360" w:lineRule="auto"/>
              <w:rPr>
                <w:rFonts w:ascii="Times New Roman" w:hAnsi="Times New Roman" w:cs="Times New Roman"/>
                <w:b/>
                <w:sz w:val="28"/>
                <w:szCs w:val="28"/>
                <w:lang w:val="en-US"/>
              </w:rPr>
            </w:pPr>
          </w:p>
        </w:tc>
        <w:tc>
          <w:tcPr>
            <w:tcW w:w="260" w:type="dxa"/>
          </w:tcPr>
          <w:p w:rsidR="004B1997" w:rsidRPr="001F792E" w:rsidRDefault="004B1997" w:rsidP="001F792E">
            <w:pPr>
              <w:spacing w:line="360" w:lineRule="auto"/>
              <w:rPr>
                <w:rFonts w:ascii="Times New Roman" w:hAnsi="Times New Roman" w:cs="Times New Roman"/>
                <w:b/>
                <w:sz w:val="28"/>
                <w:szCs w:val="28"/>
                <w:lang w:val="en-US"/>
              </w:rPr>
            </w:pPr>
          </w:p>
        </w:tc>
        <w:tc>
          <w:tcPr>
            <w:tcW w:w="1172" w:type="dxa"/>
          </w:tcPr>
          <w:p w:rsidR="004B1997" w:rsidRPr="001F792E" w:rsidRDefault="004B1997" w:rsidP="001F792E">
            <w:pPr>
              <w:spacing w:line="360" w:lineRule="auto"/>
              <w:rPr>
                <w:rFonts w:ascii="Times New Roman" w:hAnsi="Times New Roman" w:cs="Times New Roman"/>
                <w:b/>
                <w:sz w:val="28"/>
                <w:szCs w:val="28"/>
                <w:lang w:val="en-US"/>
              </w:rPr>
            </w:pPr>
          </w:p>
        </w:tc>
        <w:tc>
          <w:tcPr>
            <w:tcW w:w="259" w:type="dxa"/>
          </w:tcPr>
          <w:p w:rsidR="004B1997" w:rsidRPr="001F792E" w:rsidRDefault="004B1997" w:rsidP="001F792E">
            <w:pPr>
              <w:spacing w:line="360" w:lineRule="auto"/>
              <w:rPr>
                <w:rFonts w:ascii="Times New Roman" w:hAnsi="Times New Roman" w:cs="Times New Roman"/>
                <w:b/>
                <w:sz w:val="28"/>
                <w:szCs w:val="28"/>
                <w:lang w:val="en-US"/>
              </w:rPr>
            </w:pPr>
          </w:p>
        </w:tc>
        <w:tc>
          <w:tcPr>
            <w:tcW w:w="1301" w:type="dxa"/>
          </w:tcPr>
          <w:p w:rsidR="004B1997" w:rsidRPr="001F792E" w:rsidRDefault="004B1997" w:rsidP="001F792E">
            <w:pPr>
              <w:spacing w:line="360" w:lineRule="auto"/>
              <w:rPr>
                <w:rFonts w:ascii="Times New Roman" w:hAnsi="Times New Roman" w:cs="Times New Roman"/>
                <w:sz w:val="28"/>
                <w:szCs w:val="28"/>
                <w:lang w:val="en-US"/>
              </w:rPr>
            </w:pPr>
          </w:p>
        </w:tc>
        <w:tc>
          <w:tcPr>
            <w:tcW w:w="651" w:type="dxa"/>
          </w:tcPr>
          <w:p w:rsidR="004B1997" w:rsidRPr="001F792E" w:rsidRDefault="004B1997" w:rsidP="001F792E">
            <w:pPr>
              <w:spacing w:line="360" w:lineRule="auto"/>
              <w:rPr>
                <w:rFonts w:ascii="Times New Roman" w:hAnsi="Times New Roman" w:cs="Times New Roman"/>
                <w:sz w:val="28"/>
                <w:szCs w:val="28"/>
                <w:lang w:val="en-US"/>
              </w:rPr>
            </w:pPr>
          </w:p>
        </w:tc>
        <w:tc>
          <w:tcPr>
            <w:tcW w:w="1300"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28269954,12</w:t>
            </w:r>
          </w:p>
        </w:tc>
        <w:tc>
          <w:tcPr>
            <w:tcW w:w="520"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0,01</w:t>
            </w:r>
          </w:p>
        </w:tc>
        <w:tc>
          <w:tcPr>
            <w:tcW w:w="1172"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36750940,36</w:t>
            </w:r>
          </w:p>
        </w:tc>
        <w:tc>
          <w:tcPr>
            <w:tcW w:w="259" w:type="dxa"/>
          </w:tcPr>
          <w:p w:rsidR="004B1997" w:rsidRPr="001F792E" w:rsidRDefault="004B1997" w:rsidP="001F792E">
            <w:pPr>
              <w:spacing w:line="360" w:lineRule="auto"/>
              <w:rPr>
                <w:rFonts w:ascii="Times New Roman" w:hAnsi="Times New Roman" w:cs="Times New Roman"/>
                <w:sz w:val="28"/>
                <w:szCs w:val="28"/>
                <w:lang w:val="en-US"/>
              </w:rPr>
            </w:pPr>
          </w:p>
        </w:tc>
        <w:tc>
          <w:tcPr>
            <w:tcW w:w="1041"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294007,52</w:t>
            </w:r>
          </w:p>
        </w:tc>
        <w:tc>
          <w:tcPr>
            <w:tcW w:w="260" w:type="dxa"/>
          </w:tcPr>
          <w:p w:rsidR="004B1997" w:rsidRPr="001F792E" w:rsidRDefault="004B1997" w:rsidP="001F792E">
            <w:pPr>
              <w:spacing w:line="360" w:lineRule="auto"/>
              <w:rPr>
                <w:rFonts w:ascii="Times New Roman" w:hAnsi="Times New Roman" w:cs="Times New Roman"/>
                <w:b/>
                <w:sz w:val="28"/>
                <w:szCs w:val="28"/>
                <w:lang w:val="en-US"/>
              </w:rPr>
            </w:pPr>
          </w:p>
        </w:tc>
        <w:tc>
          <w:tcPr>
            <w:tcW w:w="1300"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10805052936557,90</w:t>
            </w:r>
          </w:p>
        </w:tc>
      </w:tr>
      <w:tr w:rsidR="004E5D36" w:rsidRPr="001F792E" w:rsidTr="004E5D36">
        <w:trPr>
          <w:trHeight w:val="607"/>
        </w:trPr>
        <w:tc>
          <w:tcPr>
            <w:tcW w:w="1301" w:type="dxa"/>
          </w:tcPr>
          <w:p w:rsidR="004B1997" w:rsidRPr="001F792E" w:rsidRDefault="004B1997" w:rsidP="001F792E">
            <w:pPr>
              <w:spacing w:line="360" w:lineRule="auto"/>
              <w:rPr>
                <w:rFonts w:ascii="Times New Roman" w:hAnsi="Times New Roman" w:cs="Times New Roman"/>
                <w:b/>
                <w:sz w:val="28"/>
                <w:szCs w:val="28"/>
                <w:lang w:val="en-US"/>
              </w:rPr>
            </w:pPr>
          </w:p>
        </w:tc>
        <w:tc>
          <w:tcPr>
            <w:tcW w:w="260" w:type="dxa"/>
          </w:tcPr>
          <w:p w:rsidR="004B1997" w:rsidRPr="001F792E" w:rsidRDefault="004B1997" w:rsidP="001F792E">
            <w:pPr>
              <w:spacing w:line="360" w:lineRule="auto"/>
              <w:rPr>
                <w:rFonts w:ascii="Times New Roman" w:hAnsi="Times New Roman" w:cs="Times New Roman"/>
                <w:b/>
                <w:sz w:val="28"/>
                <w:szCs w:val="28"/>
                <w:lang w:val="en-US"/>
              </w:rPr>
            </w:pPr>
          </w:p>
        </w:tc>
        <w:tc>
          <w:tcPr>
            <w:tcW w:w="1172" w:type="dxa"/>
          </w:tcPr>
          <w:p w:rsidR="004B1997" w:rsidRPr="001F792E" w:rsidRDefault="004B1997" w:rsidP="001F792E">
            <w:pPr>
              <w:spacing w:line="360" w:lineRule="auto"/>
              <w:rPr>
                <w:rFonts w:ascii="Times New Roman" w:hAnsi="Times New Roman" w:cs="Times New Roman"/>
                <w:b/>
                <w:sz w:val="28"/>
                <w:szCs w:val="28"/>
                <w:lang w:val="en-US"/>
              </w:rPr>
            </w:pPr>
          </w:p>
        </w:tc>
        <w:tc>
          <w:tcPr>
            <w:tcW w:w="259" w:type="dxa"/>
          </w:tcPr>
          <w:p w:rsidR="004B1997" w:rsidRPr="001F792E" w:rsidRDefault="004B1997" w:rsidP="001F792E">
            <w:pPr>
              <w:spacing w:line="360" w:lineRule="auto"/>
              <w:rPr>
                <w:rFonts w:ascii="Times New Roman" w:hAnsi="Times New Roman" w:cs="Times New Roman"/>
                <w:b/>
                <w:sz w:val="28"/>
                <w:szCs w:val="28"/>
                <w:lang w:val="en-US"/>
              </w:rPr>
            </w:pPr>
          </w:p>
        </w:tc>
        <w:tc>
          <w:tcPr>
            <w:tcW w:w="1301" w:type="dxa"/>
          </w:tcPr>
          <w:p w:rsidR="004B1997" w:rsidRPr="001F792E" w:rsidRDefault="004B1997" w:rsidP="001F792E">
            <w:pPr>
              <w:spacing w:line="360" w:lineRule="auto"/>
              <w:rPr>
                <w:rFonts w:ascii="Times New Roman" w:hAnsi="Times New Roman" w:cs="Times New Roman"/>
                <w:b/>
                <w:sz w:val="28"/>
                <w:szCs w:val="28"/>
                <w:lang w:val="en-US"/>
              </w:rPr>
            </w:pPr>
          </w:p>
        </w:tc>
        <w:tc>
          <w:tcPr>
            <w:tcW w:w="651" w:type="dxa"/>
          </w:tcPr>
          <w:p w:rsidR="004B1997" w:rsidRPr="001F792E" w:rsidRDefault="004B1997" w:rsidP="001F792E">
            <w:pPr>
              <w:spacing w:line="360" w:lineRule="auto"/>
              <w:rPr>
                <w:rFonts w:ascii="Times New Roman" w:hAnsi="Times New Roman" w:cs="Times New Roman"/>
                <w:b/>
                <w:sz w:val="28"/>
                <w:szCs w:val="28"/>
                <w:lang w:val="en-US"/>
              </w:rPr>
            </w:pPr>
          </w:p>
        </w:tc>
        <w:tc>
          <w:tcPr>
            <w:tcW w:w="1300" w:type="dxa"/>
          </w:tcPr>
          <w:p w:rsidR="004B1997" w:rsidRPr="001F792E" w:rsidRDefault="004B1997" w:rsidP="001F792E">
            <w:pPr>
              <w:spacing w:line="360" w:lineRule="auto"/>
              <w:rPr>
                <w:rFonts w:ascii="Times New Roman" w:hAnsi="Times New Roman" w:cs="Times New Roman"/>
                <w:b/>
                <w:sz w:val="28"/>
                <w:szCs w:val="28"/>
                <w:lang w:val="en-US"/>
              </w:rPr>
            </w:pPr>
          </w:p>
        </w:tc>
        <w:tc>
          <w:tcPr>
            <w:tcW w:w="520" w:type="dxa"/>
          </w:tcPr>
          <w:p w:rsidR="004B1997" w:rsidRPr="001F792E" w:rsidRDefault="004B1997" w:rsidP="001F792E">
            <w:pPr>
              <w:spacing w:line="360" w:lineRule="auto"/>
              <w:rPr>
                <w:rFonts w:ascii="Times New Roman" w:hAnsi="Times New Roman" w:cs="Times New Roman"/>
                <w:b/>
                <w:sz w:val="28"/>
                <w:szCs w:val="28"/>
                <w:lang w:val="en-US"/>
              </w:rPr>
            </w:pPr>
          </w:p>
        </w:tc>
        <w:tc>
          <w:tcPr>
            <w:tcW w:w="1172" w:type="dxa"/>
          </w:tcPr>
          <w:p w:rsidR="004B1997" w:rsidRPr="001F792E" w:rsidRDefault="004B1997" w:rsidP="001F792E">
            <w:pPr>
              <w:spacing w:line="360" w:lineRule="auto"/>
              <w:rPr>
                <w:rFonts w:ascii="Times New Roman" w:hAnsi="Times New Roman" w:cs="Times New Roman"/>
                <w:b/>
                <w:sz w:val="28"/>
                <w:szCs w:val="28"/>
                <w:lang w:val="en-US"/>
              </w:rPr>
            </w:pPr>
          </w:p>
        </w:tc>
        <w:tc>
          <w:tcPr>
            <w:tcW w:w="259"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S=</w:t>
            </w:r>
          </w:p>
        </w:tc>
        <w:tc>
          <w:tcPr>
            <w:tcW w:w="1041"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38552466,20</w:t>
            </w:r>
          </w:p>
        </w:tc>
        <w:tc>
          <w:tcPr>
            <w:tcW w:w="260"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δ=</w:t>
            </w:r>
          </w:p>
        </w:tc>
        <w:tc>
          <w:tcPr>
            <w:tcW w:w="1300" w:type="dxa"/>
          </w:tcPr>
          <w:p w:rsidR="004B1997" w:rsidRPr="001F792E" w:rsidRDefault="004B1997"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26598008,17</w:t>
            </w:r>
          </w:p>
        </w:tc>
      </w:tr>
    </w:tbl>
    <w:p w:rsidR="0053105F" w:rsidRPr="001F792E" w:rsidRDefault="005938E1" w:rsidP="001F792E">
      <w:pPr>
        <w:spacing w:line="360" w:lineRule="auto"/>
        <w:rPr>
          <w:rFonts w:ascii="Times New Roman" w:hAnsi="Times New Roman" w:cs="Times New Roman"/>
          <w:b/>
          <w:sz w:val="28"/>
          <w:szCs w:val="28"/>
        </w:rPr>
      </w:pPr>
      <w:r w:rsidRPr="001F792E">
        <w:rPr>
          <w:rFonts w:ascii="Times New Roman" w:hAnsi="Times New Roman" w:cs="Times New Roman"/>
          <w:b/>
          <w:sz w:val="28"/>
          <w:szCs w:val="28"/>
        </w:rPr>
        <w:lastRenderedPageBreak/>
        <w:t>Рис.6  Биноминальное дерево оценки стоимости компании Сибирьтелеком</w:t>
      </w:r>
    </w:p>
    <w:p w:rsidR="005938E1" w:rsidRPr="001F792E" w:rsidRDefault="005938E1"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Далее мне потребуется рассчитать стоимость объединенной компании, для этого мы складываем выручку. Но просто сложить выручку было бы неправильно, поскольку при слиянии обычно </w:t>
      </w:r>
      <w:proofErr w:type="gramStart"/>
      <w:r w:rsidRPr="001F792E">
        <w:rPr>
          <w:rFonts w:ascii="Times New Roman" w:hAnsi="Times New Roman" w:cs="Times New Roman"/>
          <w:sz w:val="28"/>
          <w:szCs w:val="28"/>
        </w:rPr>
        <w:t>имеется синергетический эффект</w:t>
      </w:r>
      <w:proofErr w:type="gramEnd"/>
      <w:r w:rsidRPr="001F792E">
        <w:rPr>
          <w:rFonts w:ascii="Times New Roman" w:hAnsi="Times New Roman" w:cs="Times New Roman"/>
          <w:sz w:val="28"/>
          <w:szCs w:val="28"/>
        </w:rPr>
        <w:t>, о котором говорилось в первой главе. В рамках данной работы просчитать синергетический эффект является затруднительным. Поэтому следует упростить задачу и допустить, что синергетический эффект будет складываться из снижения затрат на оплату труда сотрудникам. Из-за того, что  в данных компаниях имеются отделы, выполняющие  одинаковые функции, будет очевидно происходить сокращение кадров.</w:t>
      </w:r>
    </w:p>
    <w:p w:rsidR="005938E1" w:rsidRPr="001F792E" w:rsidRDefault="005938E1"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Суммарные затраты на оплату труда составят 12464281 тыс. руб.  Предполагается, что они снизятся на одну треть, то есть к суммарной выручке двух компаний добавятся 4154760 тыс. руб. В итоге выручка </w:t>
      </w:r>
      <w:r w:rsidR="003D7E68" w:rsidRPr="001F792E">
        <w:rPr>
          <w:rFonts w:ascii="Times New Roman" w:hAnsi="Times New Roman" w:cs="Times New Roman"/>
          <w:sz w:val="28"/>
          <w:szCs w:val="28"/>
        </w:rPr>
        <w:t xml:space="preserve">объединенных </w:t>
      </w:r>
      <w:r w:rsidRPr="001F792E">
        <w:rPr>
          <w:rFonts w:ascii="Times New Roman" w:hAnsi="Times New Roman" w:cs="Times New Roman"/>
          <w:sz w:val="28"/>
          <w:szCs w:val="28"/>
        </w:rPr>
        <w:t>компаний составит 93</w:t>
      </w:r>
      <w:r w:rsidR="003D7E68" w:rsidRPr="001F792E">
        <w:rPr>
          <w:rFonts w:ascii="Times New Roman" w:hAnsi="Times New Roman" w:cs="Times New Roman"/>
          <w:sz w:val="28"/>
          <w:szCs w:val="28"/>
        </w:rPr>
        <w:t>8808735 тыс. руб. против  89653975 тыс. руб. если бы складывались выручки двух компаний по отдельности. Это и есть одна из составляющих синергетического эффекта. Соответственно, для объединенной компании строится такая же биноминальная модель</w:t>
      </w:r>
      <w:r w:rsidR="00440135" w:rsidRPr="001F792E">
        <w:rPr>
          <w:rFonts w:ascii="Times New Roman" w:hAnsi="Times New Roman" w:cs="Times New Roman"/>
          <w:sz w:val="28"/>
          <w:szCs w:val="28"/>
        </w:rPr>
        <w:t>,</w:t>
      </w:r>
      <w:r w:rsidR="003D7E68" w:rsidRPr="001F792E">
        <w:rPr>
          <w:rFonts w:ascii="Times New Roman" w:hAnsi="Times New Roman" w:cs="Times New Roman"/>
          <w:sz w:val="28"/>
          <w:szCs w:val="28"/>
        </w:rPr>
        <w:t xml:space="preserve"> как и д</w:t>
      </w:r>
      <w:r w:rsidR="00440135" w:rsidRPr="001F792E">
        <w:rPr>
          <w:rFonts w:ascii="Times New Roman" w:hAnsi="Times New Roman" w:cs="Times New Roman"/>
          <w:sz w:val="28"/>
          <w:szCs w:val="28"/>
        </w:rPr>
        <w:t>ля Ростелекома и Сибирьтелекома</w:t>
      </w:r>
      <w:r w:rsidR="003D7E68" w:rsidRPr="001F792E">
        <w:rPr>
          <w:rFonts w:ascii="Times New Roman" w:hAnsi="Times New Roman" w:cs="Times New Roman"/>
          <w:sz w:val="28"/>
          <w:szCs w:val="28"/>
        </w:rPr>
        <w:t>.</w:t>
      </w:r>
    </w:p>
    <w:p w:rsidR="003D7E68" w:rsidRPr="001F792E" w:rsidRDefault="003D7E68"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k=1</w:t>
      </w:r>
      <w:proofErr w:type="gramStart"/>
      <w:r w:rsidRPr="001F792E">
        <w:rPr>
          <w:rFonts w:ascii="Times New Roman" w:hAnsi="Times New Roman" w:cs="Times New Roman"/>
          <w:sz w:val="28"/>
          <w:szCs w:val="28"/>
          <w:lang w:val="en-US"/>
        </w:rPr>
        <w:t>,08</w:t>
      </w:r>
      <w:proofErr w:type="gramEnd"/>
    </w:p>
    <w:tbl>
      <w:tblPr>
        <w:tblStyle w:val="a6"/>
        <w:tblW w:w="11624" w:type="dxa"/>
        <w:tblInd w:w="-1830" w:type="dxa"/>
        <w:tblLayout w:type="fixed"/>
        <w:tblLook w:val="04A0" w:firstRow="1" w:lastRow="0" w:firstColumn="1" w:lastColumn="0" w:noHBand="0" w:noVBand="1"/>
      </w:tblPr>
      <w:tblGrid>
        <w:gridCol w:w="1335"/>
        <w:gridCol w:w="236"/>
        <w:gridCol w:w="981"/>
        <w:gridCol w:w="426"/>
        <w:gridCol w:w="1275"/>
        <w:gridCol w:w="426"/>
        <w:gridCol w:w="1275"/>
        <w:gridCol w:w="567"/>
        <w:gridCol w:w="1418"/>
        <w:gridCol w:w="425"/>
        <w:gridCol w:w="1134"/>
        <w:gridCol w:w="567"/>
        <w:gridCol w:w="1559"/>
      </w:tblGrid>
      <w:tr w:rsidR="00FF5A0C" w:rsidRPr="001F792E" w:rsidTr="00460C88">
        <w:tc>
          <w:tcPr>
            <w:tcW w:w="1335" w:type="dxa"/>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2010</w:t>
            </w: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2011</w:t>
            </w: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2012</w:t>
            </w: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2013</w:t>
            </w: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418" w:type="dxa"/>
          </w:tcPr>
          <w:p w:rsidR="003D7E68" w:rsidRPr="001F792E" w:rsidRDefault="003D7E68" w:rsidP="001F792E">
            <w:pPr>
              <w:spacing w:line="360" w:lineRule="auto"/>
              <w:rPr>
                <w:rFonts w:ascii="Times New Roman" w:hAnsi="Times New Roman" w:cs="Times New Roman"/>
                <w:sz w:val="28"/>
                <w:szCs w:val="28"/>
              </w:rPr>
            </w:pPr>
          </w:p>
        </w:tc>
        <w:tc>
          <w:tcPr>
            <w:tcW w:w="425" w:type="dxa"/>
          </w:tcPr>
          <w:p w:rsidR="003D7E68" w:rsidRPr="001F792E" w:rsidRDefault="003D7E68" w:rsidP="001F792E">
            <w:pPr>
              <w:spacing w:line="360" w:lineRule="auto"/>
              <w:rPr>
                <w:rFonts w:ascii="Times New Roman" w:hAnsi="Times New Roman" w:cs="Times New Roman"/>
                <w:sz w:val="28"/>
                <w:szCs w:val="28"/>
              </w:rPr>
            </w:pPr>
          </w:p>
        </w:tc>
        <w:tc>
          <w:tcPr>
            <w:tcW w:w="1134" w:type="dxa"/>
          </w:tcPr>
          <w:p w:rsidR="003D7E68" w:rsidRPr="001F792E" w:rsidRDefault="003D7E68" w:rsidP="001F792E">
            <w:pPr>
              <w:spacing w:line="360" w:lineRule="auto"/>
              <w:rPr>
                <w:rFonts w:ascii="Times New Roman" w:hAnsi="Times New Roman" w:cs="Times New Roman"/>
                <w:sz w:val="28"/>
                <w:szCs w:val="28"/>
              </w:rPr>
            </w:pP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559" w:type="dxa"/>
          </w:tcPr>
          <w:p w:rsidR="003D7E68" w:rsidRPr="001F792E" w:rsidRDefault="003D7E68" w:rsidP="001F792E">
            <w:pPr>
              <w:spacing w:line="360" w:lineRule="auto"/>
              <w:rPr>
                <w:rFonts w:ascii="Times New Roman" w:hAnsi="Times New Roman" w:cs="Times New Roman"/>
                <w:sz w:val="28"/>
                <w:szCs w:val="28"/>
              </w:rPr>
            </w:pPr>
          </w:p>
        </w:tc>
      </w:tr>
      <w:tr w:rsidR="00FF5A0C" w:rsidRPr="001F792E" w:rsidTr="00460C88">
        <w:tc>
          <w:tcPr>
            <w:tcW w:w="1335"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R</w:t>
            </w:r>
          </w:p>
        </w:tc>
        <w:tc>
          <w:tcPr>
            <w:tcW w:w="236" w:type="dxa"/>
            <w:shd w:val="clear" w:color="auto" w:fill="92D050"/>
          </w:tcPr>
          <w:p w:rsidR="003D7E68" w:rsidRPr="001F792E" w:rsidRDefault="003D7E68" w:rsidP="001F792E">
            <w:pPr>
              <w:spacing w:line="360" w:lineRule="auto"/>
              <w:rPr>
                <w:rFonts w:ascii="Times New Roman" w:hAnsi="Times New Roman" w:cs="Times New Roman"/>
                <w:sz w:val="28"/>
                <w:szCs w:val="28"/>
              </w:rPr>
            </w:pPr>
          </w:p>
        </w:tc>
        <w:tc>
          <w:tcPr>
            <w:tcW w:w="981"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R</w:t>
            </w:r>
          </w:p>
        </w:tc>
        <w:tc>
          <w:tcPr>
            <w:tcW w:w="426"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p</w:t>
            </w:r>
          </w:p>
        </w:tc>
        <w:tc>
          <w:tcPr>
            <w:tcW w:w="1275"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R</w:t>
            </w:r>
          </w:p>
        </w:tc>
        <w:tc>
          <w:tcPr>
            <w:tcW w:w="426"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p</w:t>
            </w:r>
          </w:p>
        </w:tc>
        <w:tc>
          <w:tcPr>
            <w:tcW w:w="1275"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R</w:t>
            </w:r>
          </w:p>
        </w:tc>
        <w:tc>
          <w:tcPr>
            <w:tcW w:w="567"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p</w:t>
            </w:r>
          </w:p>
        </w:tc>
        <w:tc>
          <w:tcPr>
            <w:tcW w:w="1418"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S</w:t>
            </w:r>
          </w:p>
        </w:tc>
        <w:tc>
          <w:tcPr>
            <w:tcW w:w="425" w:type="dxa"/>
            <w:shd w:val="clear" w:color="auto" w:fill="92D050"/>
          </w:tcPr>
          <w:p w:rsidR="003D7E68" w:rsidRPr="001F792E" w:rsidRDefault="003D7E68" w:rsidP="001F792E">
            <w:pPr>
              <w:spacing w:line="360" w:lineRule="auto"/>
              <w:rPr>
                <w:rFonts w:ascii="Times New Roman" w:hAnsi="Times New Roman" w:cs="Times New Roman"/>
                <w:sz w:val="28"/>
                <w:szCs w:val="28"/>
              </w:rPr>
            </w:pPr>
          </w:p>
        </w:tc>
        <w:tc>
          <w:tcPr>
            <w:tcW w:w="1134"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p*S</w:t>
            </w:r>
          </w:p>
        </w:tc>
        <w:tc>
          <w:tcPr>
            <w:tcW w:w="567" w:type="dxa"/>
            <w:shd w:val="clear" w:color="auto" w:fill="92D050"/>
          </w:tcPr>
          <w:p w:rsidR="003D7E68" w:rsidRPr="001F792E" w:rsidRDefault="003D7E68" w:rsidP="001F792E">
            <w:pPr>
              <w:spacing w:line="360" w:lineRule="auto"/>
              <w:rPr>
                <w:rFonts w:ascii="Times New Roman" w:hAnsi="Times New Roman" w:cs="Times New Roman"/>
                <w:sz w:val="28"/>
                <w:szCs w:val="28"/>
              </w:rPr>
            </w:pPr>
          </w:p>
        </w:tc>
        <w:tc>
          <w:tcPr>
            <w:tcW w:w="1559" w:type="dxa"/>
            <w:shd w:val="clear" w:color="auto" w:fill="92D050"/>
          </w:tcPr>
          <w:p w:rsidR="003D7E68" w:rsidRPr="001F792E" w:rsidRDefault="003D7E6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(Si-S)^2</w:t>
            </w:r>
          </w:p>
        </w:tc>
      </w:tr>
      <w:tr w:rsidR="00FF5A0C" w:rsidRPr="001F792E" w:rsidTr="00460C88">
        <w:tc>
          <w:tcPr>
            <w:tcW w:w="1335" w:type="dxa"/>
          </w:tcPr>
          <w:p w:rsidR="003D7E68" w:rsidRPr="001F792E" w:rsidRDefault="003D7E68" w:rsidP="001F792E">
            <w:pPr>
              <w:spacing w:line="360" w:lineRule="auto"/>
              <w:rPr>
                <w:rFonts w:ascii="Times New Roman" w:hAnsi="Times New Roman" w:cs="Times New Roman"/>
                <w:sz w:val="28"/>
                <w:szCs w:val="28"/>
              </w:rPr>
            </w:pP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118171989,6</w:t>
            </w:r>
          </w:p>
        </w:tc>
        <w:tc>
          <w:tcPr>
            <w:tcW w:w="567"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0,73</w:t>
            </w:r>
          </w:p>
        </w:tc>
        <w:tc>
          <w:tcPr>
            <w:tcW w:w="1418"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153623586,49</w:t>
            </w:r>
          </w:p>
        </w:tc>
        <w:tc>
          <w:tcPr>
            <w:tcW w:w="425" w:type="dxa"/>
          </w:tcPr>
          <w:p w:rsidR="003D7E68" w:rsidRPr="001F792E" w:rsidRDefault="003D7E68" w:rsidP="001F792E">
            <w:pPr>
              <w:spacing w:line="360" w:lineRule="auto"/>
              <w:rPr>
                <w:rFonts w:ascii="Times New Roman" w:hAnsi="Times New Roman" w:cs="Times New Roman"/>
                <w:sz w:val="28"/>
                <w:szCs w:val="28"/>
              </w:rPr>
            </w:pPr>
          </w:p>
        </w:tc>
        <w:tc>
          <w:tcPr>
            <w:tcW w:w="1134"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111991594,55</w:t>
            </w: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559"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30625035800704,80</w:t>
            </w:r>
          </w:p>
        </w:tc>
      </w:tr>
      <w:tr w:rsidR="00FF5A0C" w:rsidRPr="001F792E" w:rsidTr="00460C88">
        <w:tc>
          <w:tcPr>
            <w:tcW w:w="1335" w:type="dxa"/>
          </w:tcPr>
          <w:p w:rsidR="003D7E68" w:rsidRPr="001F792E" w:rsidRDefault="003D7E68" w:rsidP="001F792E">
            <w:pPr>
              <w:spacing w:line="360" w:lineRule="auto"/>
              <w:rPr>
                <w:rFonts w:ascii="Times New Roman" w:hAnsi="Times New Roman" w:cs="Times New Roman"/>
                <w:sz w:val="28"/>
                <w:szCs w:val="28"/>
              </w:rPr>
            </w:pP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109418508,89</w:t>
            </w:r>
          </w:p>
        </w:tc>
        <w:tc>
          <w:tcPr>
            <w:tcW w:w="426"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0,81</w:t>
            </w: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418" w:type="dxa"/>
          </w:tcPr>
          <w:p w:rsidR="003D7E68" w:rsidRPr="001F792E" w:rsidRDefault="003D7E68" w:rsidP="001F792E">
            <w:pPr>
              <w:spacing w:line="360" w:lineRule="auto"/>
              <w:rPr>
                <w:rFonts w:ascii="Times New Roman" w:hAnsi="Times New Roman" w:cs="Times New Roman"/>
                <w:sz w:val="28"/>
                <w:szCs w:val="28"/>
              </w:rPr>
            </w:pPr>
          </w:p>
        </w:tc>
        <w:tc>
          <w:tcPr>
            <w:tcW w:w="425" w:type="dxa"/>
          </w:tcPr>
          <w:p w:rsidR="003D7E68" w:rsidRPr="001F792E" w:rsidRDefault="003D7E68" w:rsidP="001F792E">
            <w:pPr>
              <w:spacing w:line="360" w:lineRule="auto"/>
              <w:rPr>
                <w:rFonts w:ascii="Times New Roman" w:hAnsi="Times New Roman" w:cs="Times New Roman"/>
                <w:sz w:val="28"/>
                <w:szCs w:val="28"/>
              </w:rPr>
            </w:pPr>
          </w:p>
        </w:tc>
        <w:tc>
          <w:tcPr>
            <w:tcW w:w="1134" w:type="dxa"/>
          </w:tcPr>
          <w:p w:rsidR="003D7E68" w:rsidRPr="001F792E" w:rsidRDefault="003D7E68" w:rsidP="001F792E">
            <w:pPr>
              <w:spacing w:line="360" w:lineRule="auto"/>
              <w:rPr>
                <w:rFonts w:ascii="Times New Roman" w:hAnsi="Times New Roman" w:cs="Times New Roman"/>
                <w:sz w:val="28"/>
                <w:szCs w:val="28"/>
              </w:rPr>
            </w:pP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559" w:type="dxa"/>
          </w:tcPr>
          <w:p w:rsidR="003D7E68" w:rsidRPr="001F792E" w:rsidRDefault="003D7E68" w:rsidP="001F792E">
            <w:pPr>
              <w:spacing w:line="360" w:lineRule="auto"/>
              <w:rPr>
                <w:rFonts w:ascii="Times New Roman" w:hAnsi="Times New Roman" w:cs="Times New Roman"/>
                <w:sz w:val="28"/>
                <w:szCs w:val="28"/>
              </w:rPr>
            </w:pPr>
          </w:p>
        </w:tc>
      </w:tr>
      <w:tr w:rsidR="00FF5A0C" w:rsidRPr="001F792E" w:rsidTr="00460C88">
        <w:tc>
          <w:tcPr>
            <w:tcW w:w="1335" w:type="dxa"/>
          </w:tcPr>
          <w:p w:rsidR="003D7E68" w:rsidRPr="001F792E" w:rsidRDefault="003D7E68" w:rsidP="001F792E">
            <w:pPr>
              <w:spacing w:line="360" w:lineRule="auto"/>
              <w:rPr>
                <w:rFonts w:ascii="Times New Roman" w:hAnsi="Times New Roman" w:cs="Times New Roman"/>
                <w:sz w:val="28"/>
                <w:szCs w:val="28"/>
              </w:rPr>
            </w:pP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10131</w:t>
            </w:r>
            <w:r w:rsidRPr="001F792E">
              <w:rPr>
                <w:rFonts w:ascii="Times New Roman" w:hAnsi="Times New Roman" w:cs="Times New Roman"/>
                <w:sz w:val="28"/>
                <w:szCs w:val="28"/>
                <w:lang w:val="en-US"/>
              </w:rPr>
              <w:lastRenderedPageBreak/>
              <w:t>3434,16</w:t>
            </w:r>
          </w:p>
        </w:tc>
        <w:tc>
          <w:tcPr>
            <w:tcW w:w="426"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lastRenderedPageBreak/>
              <w:t>0,</w:t>
            </w:r>
            <w:r w:rsidRPr="001F792E">
              <w:rPr>
                <w:rFonts w:ascii="Times New Roman" w:hAnsi="Times New Roman" w:cs="Times New Roman"/>
                <w:sz w:val="28"/>
                <w:szCs w:val="28"/>
                <w:lang w:val="en-US"/>
              </w:rPr>
              <w:lastRenderedPageBreak/>
              <w:t>90</w:t>
            </w: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1013134</w:t>
            </w:r>
            <w:r w:rsidRPr="001F792E">
              <w:rPr>
                <w:rFonts w:ascii="Times New Roman" w:hAnsi="Times New Roman" w:cs="Times New Roman"/>
                <w:sz w:val="28"/>
                <w:szCs w:val="28"/>
                <w:lang w:val="en-US"/>
              </w:rPr>
              <w:lastRenderedPageBreak/>
              <w:t>34,16</w:t>
            </w:r>
          </w:p>
        </w:tc>
        <w:tc>
          <w:tcPr>
            <w:tcW w:w="567"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lastRenderedPageBreak/>
              <w:t>0,2</w:t>
            </w:r>
            <w:r w:rsidRPr="001F792E">
              <w:rPr>
                <w:rFonts w:ascii="Times New Roman" w:hAnsi="Times New Roman" w:cs="Times New Roman"/>
                <w:sz w:val="28"/>
                <w:szCs w:val="28"/>
                <w:lang w:val="en-US"/>
              </w:rPr>
              <w:lastRenderedPageBreak/>
              <w:t>4</w:t>
            </w:r>
          </w:p>
        </w:tc>
        <w:tc>
          <w:tcPr>
            <w:tcW w:w="1418"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lastRenderedPageBreak/>
              <w:t>13170746</w:t>
            </w:r>
            <w:r w:rsidRPr="001F792E">
              <w:rPr>
                <w:rFonts w:ascii="Times New Roman" w:hAnsi="Times New Roman" w:cs="Times New Roman"/>
                <w:sz w:val="28"/>
                <w:szCs w:val="28"/>
                <w:lang w:val="en-US"/>
              </w:rPr>
              <w:lastRenderedPageBreak/>
              <w:t>4,41</w:t>
            </w:r>
          </w:p>
        </w:tc>
        <w:tc>
          <w:tcPr>
            <w:tcW w:w="425" w:type="dxa"/>
          </w:tcPr>
          <w:p w:rsidR="003D7E68" w:rsidRPr="001F792E" w:rsidRDefault="003D7E68" w:rsidP="001F792E">
            <w:pPr>
              <w:spacing w:line="360" w:lineRule="auto"/>
              <w:rPr>
                <w:rFonts w:ascii="Times New Roman" w:hAnsi="Times New Roman" w:cs="Times New Roman"/>
                <w:sz w:val="28"/>
                <w:szCs w:val="28"/>
              </w:rPr>
            </w:pPr>
          </w:p>
        </w:tc>
        <w:tc>
          <w:tcPr>
            <w:tcW w:w="1134"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320049</w:t>
            </w:r>
            <w:r w:rsidRPr="001F792E">
              <w:rPr>
                <w:rFonts w:ascii="Times New Roman" w:hAnsi="Times New Roman" w:cs="Times New Roman"/>
                <w:sz w:val="28"/>
                <w:szCs w:val="28"/>
                <w:lang w:val="en-US"/>
              </w:rPr>
              <w:lastRenderedPageBreak/>
              <w:t>13,85</w:t>
            </w: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559"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421528605</w:t>
            </w:r>
            <w:r w:rsidRPr="001F792E">
              <w:rPr>
                <w:rFonts w:ascii="Times New Roman" w:hAnsi="Times New Roman" w:cs="Times New Roman"/>
                <w:sz w:val="28"/>
                <w:szCs w:val="28"/>
                <w:lang w:val="en-US"/>
              </w:rPr>
              <w:lastRenderedPageBreak/>
              <w:t>1930660,00</w:t>
            </w:r>
          </w:p>
        </w:tc>
      </w:tr>
      <w:tr w:rsidR="00FF5A0C" w:rsidRPr="001F792E" w:rsidTr="00460C88">
        <w:tc>
          <w:tcPr>
            <w:tcW w:w="133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lastRenderedPageBreak/>
              <w:t>93808735</w:t>
            </w: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93808735,33</w:t>
            </w:r>
          </w:p>
        </w:tc>
        <w:tc>
          <w:tcPr>
            <w:tcW w:w="426"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0,18</w:t>
            </w: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418" w:type="dxa"/>
          </w:tcPr>
          <w:p w:rsidR="003D7E68" w:rsidRPr="001F792E" w:rsidRDefault="003D7E68" w:rsidP="001F792E">
            <w:pPr>
              <w:spacing w:line="360" w:lineRule="auto"/>
              <w:rPr>
                <w:rFonts w:ascii="Times New Roman" w:hAnsi="Times New Roman" w:cs="Times New Roman"/>
                <w:sz w:val="28"/>
                <w:szCs w:val="28"/>
              </w:rPr>
            </w:pPr>
          </w:p>
        </w:tc>
        <w:tc>
          <w:tcPr>
            <w:tcW w:w="425" w:type="dxa"/>
          </w:tcPr>
          <w:p w:rsidR="003D7E68" w:rsidRPr="001F792E" w:rsidRDefault="003D7E68" w:rsidP="001F792E">
            <w:pPr>
              <w:spacing w:line="360" w:lineRule="auto"/>
              <w:rPr>
                <w:rFonts w:ascii="Times New Roman" w:hAnsi="Times New Roman" w:cs="Times New Roman"/>
                <w:sz w:val="28"/>
                <w:szCs w:val="28"/>
              </w:rPr>
            </w:pPr>
          </w:p>
        </w:tc>
        <w:tc>
          <w:tcPr>
            <w:tcW w:w="1134" w:type="dxa"/>
          </w:tcPr>
          <w:p w:rsidR="003D7E68" w:rsidRPr="001F792E" w:rsidRDefault="003D7E68" w:rsidP="001F792E">
            <w:pPr>
              <w:spacing w:line="360" w:lineRule="auto"/>
              <w:rPr>
                <w:rFonts w:ascii="Times New Roman" w:hAnsi="Times New Roman" w:cs="Times New Roman"/>
                <w:sz w:val="28"/>
                <w:szCs w:val="28"/>
              </w:rPr>
            </w:pP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559" w:type="dxa"/>
          </w:tcPr>
          <w:p w:rsidR="003D7E68" w:rsidRPr="001F792E" w:rsidRDefault="003D7E68" w:rsidP="001F792E">
            <w:pPr>
              <w:spacing w:line="360" w:lineRule="auto"/>
              <w:rPr>
                <w:rFonts w:ascii="Times New Roman" w:hAnsi="Times New Roman" w:cs="Times New Roman"/>
                <w:sz w:val="28"/>
                <w:szCs w:val="28"/>
              </w:rPr>
            </w:pPr>
          </w:p>
        </w:tc>
      </w:tr>
      <w:tr w:rsidR="00FF5A0C" w:rsidRPr="001F792E" w:rsidTr="00460C88">
        <w:tc>
          <w:tcPr>
            <w:tcW w:w="1335" w:type="dxa"/>
          </w:tcPr>
          <w:p w:rsidR="003D7E68" w:rsidRPr="001F792E" w:rsidRDefault="003D7E68" w:rsidP="001F792E">
            <w:pPr>
              <w:spacing w:line="360" w:lineRule="auto"/>
              <w:rPr>
                <w:rFonts w:ascii="Times New Roman" w:hAnsi="Times New Roman" w:cs="Times New Roman"/>
                <w:sz w:val="28"/>
                <w:szCs w:val="28"/>
              </w:rPr>
            </w:pP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86859940,12</w:t>
            </w:r>
          </w:p>
        </w:tc>
        <w:tc>
          <w:tcPr>
            <w:tcW w:w="426"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0,10</w:t>
            </w: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86859940,12</w:t>
            </w:r>
          </w:p>
        </w:tc>
        <w:tc>
          <w:tcPr>
            <w:tcW w:w="567"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0,03</w:t>
            </w:r>
          </w:p>
        </w:tc>
        <w:tc>
          <w:tcPr>
            <w:tcW w:w="1418"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112917922,16</w:t>
            </w:r>
          </w:p>
        </w:tc>
        <w:tc>
          <w:tcPr>
            <w:tcW w:w="425" w:type="dxa"/>
          </w:tcPr>
          <w:p w:rsidR="003D7E68" w:rsidRPr="001F792E" w:rsidRDefault="003D7E68" w:rsidP="001F792E">
            <w:pPr>
              <w:spacing w:line="360" w:lineRule="auto"/>
              <w:rPr>
                <w:rFonts w:ascii="Times New Roman" w:hAnsi="Times New Roman" w:cs="Times New Roman"/>
                <w:sz w:val="28"/>
                <w:szCs w:val="28"/>
              </w:rPr>
            </w:pPr>
          </w:p>
        </w:tc>
        <w:tc>
          <w:tcPr>
            <w:tcW w:w="1134"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3048783,90</w:t>
            </w: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559"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244727035530824,00</w:t>
            </w:r>
          </w:p>
        </w:tc>
      </w:tr>
      <w:tr w:rsidR="00FF5A0C" w:rsidRPr="001F792E" w:rsidTr="00460C88">
        <w:tc>
          <w:tcPr>
            <w:tcW w:w="1335" w:type="dxa"/>
          </w:tcPr>
          <w:p w:rsidR="003D7E68" w:rsidRPr="001F792E" w:rsidRDefault="003D7E68" w:rsidP="001F792E">
            <w:pPr>
              <w:spacing w:line="360" w:lineRule="auto"/>
              <w:rPr>
                <w:rFonts w:ascii="Times New Roman" w:hAnsi="Times New Roman" w:cs="Times New Roman"/>
                <w:sz w:val="28"/>
                <w:szCs w:val="28"/>
              </w:rPr>
            </w:pP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80425870,48</w:t>
            </w:r>
          </w:p>
        </w:tc>
        <w:tc>
          <w:tcPr>
            <w:tcW w:w="426"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0,01</w:t>
            </w: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418" w:type="dxa"/>
          </w:tcPr>
          <w:p w:rsidR="003D7E68" w:rsidRPr="001F792E" w:rsidRDefault="003D7E68" w:rsidP="001F792E">
            <w:pPr>
              <w:spacing w:line="360" w:lineRule="auto"/>
              <w:rPr>
                <w:rFonts w:ascii="Times New Roman" w:hAnsi="Times New Roman" w:cs="Times New Roman"/>
                <w:sz w:val="28"/>
                <w:szCs w:val="28"/>
              </w:rPr>
            </w:pPr>
          </w:p>
        </w:tc>
        <w:tc>
          <w:tcPr>
            <w:tcW w:w="425" w:type="dxa"/>
          </w:tcPr>
          <w:p w:rsidR="003D7E68" w:rsidRPr="001F792E" w:rsidRDefault="003D7E68" w:rsidP="001F792E">
            <w:pPr>
              <w:spacing w:line="360" w:lineRule="auto"/>
              <w:rPr>
                <w:rFonts w:ascii="Times New Roman" w:hAnsi="Times New Roman" w:cs="Times New Roman"/>
                <w:sz w:val="28"/>
                <w:szCs w:val="28"/>
              </w:rPr>
            </w:pPr>
          </w:p>
        </w:tc>
        <w:tc>
          <w:tcPr>
            <w:tcW w:w="1134" w:type="dxa"/>
          </w:tcPr>
          <w:p w:rsidR="003D7E68" w:rsidRPr="001F792E" w:rsidRDefault="003D7E68" w:rsidP="001F792E">
            <w:pPr>
              <w:spacing w:line="360" w:lineRule="auto"/>
              <w:rPr>
                <w:rFonts w:ascii="Times New Roman" w:hAnsi="Times New Roman" w:cs="Times New Roman"/>
                <w:sz w:val="28"/>
                <w:szCs w:val="28"/>
              </w:rPr>
            </w:pP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559" w:type="dxa"/>
          </w:tcPr>
          <w:p w:rsidR="003D7E68" w:rsidRPr="001F792E" w:rsidRDefault="003D7E68" w:rsidP="001F792E">
            <w:pPr>
              <w:spacing w:line="360" w:lineRule="auto"/>
              <w:rPr>
                <w:rFonts w:ascii="Times New Roman" w:hAnsi="Times New Roman" w:cs="Times New Roman"/>
                <w:sz w:val="28"/>
                <w:szCs w:val="28"/>
              </w:rPr>
            </w:pPr>
          </w:p>
        </w:tc>
      </w:tr>
      <w:tr w:rsidR="00FF5A0C" w:rsidRPr="001F792E" w:rsidTr="00460C88">
        <w:tc>
          <w:tcPr>
            <w:tcW w:w="1335" w:type="dxa"/>
          </w:tcPr>
          <w:p w:rsidR="003D7E68" w:rsidRPr="001F792E" w:rsidRDefault="003D7E68" w:rsidP="001F792E">
            <w:pPr>
              <w:spacing w:line="360" w:lineRule="auto"/>
              <w:rPr>
                <w:rFonts w:ascii="Times New Roman" w:hAnsi="Times New Roman" w:cs="Times New Roman"/>
                <w:sz w:val="28"/>
                <w:szCs w:val="28"/>
              </w:rPr>
            </w:pP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74468398,60</w:t>
            </w:r>
          </w:p>
        </w:tc>
        <w:tc>
          <w:tcPr>
            <w:tcW w:w="567"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0,00</w:t>
            </w:r>
          </w:p>
        </w:tc>
        <w:tc>
          <w:tcPr>
            <w:tcW w:w="1418"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96808918,18</w:t>
            </w:r>
          </w:p>
        </w:tc>
        <w:tc>
          <w:tcPr>
            <w:tcW w:w="425" w:type="dxa"/>
          </w:tcPr>
          <w:p w:rsidR="003D7E68" w:rsidRPr="001F792E" w:rsidRDefault="003D7E68" w:rsidP="001F792E">
            <w:pPr>
              <w:spacing w:line="360" w:lineRule="auto"/>
              <w:rPr>
                <w:rFonts w:ascii="Times New Roman" w:hAnsi="Times New Roman" w:cs="Times New Roman"/>
                <w:sz w:val="28"/>
                <w:szCs w:val="28"/>
              </w:rPr>
            </w:pPr>
          </w:p>
        </w:tc>
        <w:tc>
          <w:tcPr>
            <w:tcW w:w="1134"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96808,92</w:t>
            </w: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559"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9371966638408,69</w:t>
            </w:r>
          </w:p>
        </w:tc>
      </w:tr>
      <w:tr w:rsidR="00FF5A0C" w:rsidRPr="001F792E" w:rsidTr="00460C88">
        <w:tc>
          <w:tcPr>
            <w:tcW w:w="1335" w:type="dxa"/>
          </w:tcPr>
          <w:p w:rsidR="003D7E68" w:rsidRPr="001F792E" w:rsidRDefault="003D7E68" w:rsidP="001F792E">
            <w:pPr>
              <w:spacing w:line="360" w:lineRule="auto"/>
              <w:rPr>
                <w:rFonts w:ascii="Times New Roman" w:hAnsi="Times New Roman" w:cs="Times New Roman"/>
                <w:sz w:val="28"/>
                <w:szCs w:val="28"/>
              </w:rPr>
            </w:pPr>
          </w:p>
        </w:tc>
        <w:tc>
          <w:tcPr>
            <w:tcW w:w="236" w:type="dxa"/>
          </w:tcPr>
          <w:p w:rsidR="003D7E68" w:rsidRPr="001F792E" w:rsidRDefault="003D7E68" w:rsidP="001F792E">
            <w:pPr>
              <w:spacing w:line="360" w:lineRule="auto"/>
              <w:rPr>
                <w:rFonts w:ascii="Times New Roman" w:hAnsi="Times New Roman" w:cs="Times New Roman"/>
                <w:sz w:val="28"/>
                <w:szCs w:val="28"/>
              </w:rPr>
            </w:pPr>
          </w:p>
        </w:tc>
        <w:tc>
          <w:tcPr>
            <w:tcW w:w="981"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426" w:type="dxa"/>
          </w:tcPr>
          <w:p w:rsidR="003D7E68" w:rsidRPr="001F792E" w:rsidRDefault="003D7E68" w:rsidP="001F792E">
            <w:pPr>
              <w:spacing w:line="360" w:lineRule="auto"/>
              <w:rPr>
                <w:rFonts w:ascii="Times New Roman" w:hAnsi="Times New Roman" w:cs="Times New Roman"/>
                <w:sz w:val="28"/>
                <w:szCs w:val="28"/>
              </w:rPr>
            </w:pPr>
          </w:p>
        </w:tc>
        <w:tc>
          <w:tcPr>
            <w:tcW w:w="1275" w:type="dxa"/>
          </w:tcPr>
          <w:p w:rsidR="003D7E68" w:rsidRPr="001F792E" w:rsidRDefault="003D7E68" w:rsidP="001F792E">
            <w:pPr>
              <w:spacing w:line="360" w:lineRule="auto"/>
              <w:rPr>
                <w:rFonts w:ascii="Times New Roman" w:hAnsi="Times New Roman" w:cs="Times New Roman"/>
                <w:sz w:val="28"/>
                <w:szCs w:val="28"/>
              </w:rPr>
            </w:pPr>
          </w:p>
        </w:tc>
        <w:tc>
          <w:tcPr>
            <w:tcW w:w="567" w:type="dxa"/>
          </w:tcPr>
          <w:p w:rsidR="003D7E68" w:rsidRPr="001F792E" w:rsidRDefault="003D7E68" w:rsidP="001F792E">
            <w:pPr>
              <w:spacing w:line="360" w:lineRule="auto"/>
              <w:rPr>
                <w:rFonts w:ascii="Times New Roman" w:hAnsi="Times New Roman" w:cs="Times New Roman"/>
                <w:sz w:val="28"/>
                <w:szCs w:val="28"/>
              </w:rPr>
            </w:pPr>
          </w:p>
        </w:tc>
        <w:tc>
          <w:tcPr>
            <w:tcW w:w="1418" w:type="dxa"/>
          </w:tcPr>
          <w:p w:rsidR="003D7E68" w:rsidRPr="001F792E" w:rsidRDefault="003D7E68" w:rsidP="001F792E">
            <w:pPr>
              <w:spacing w:line="360" w:lineRule="auto"/>
              <w:rPr>
                <w:rFonts w:ascii="Times New Roman" w:hAnsi="Times New Roman" w:cs="Times New Roman"/>
                <w:sz w:val="28"/>
                <w:szCs w:val="28"/>
              </w:rPr>
            </w:pPr>
          </w:p>
        </w:tc>
        <w:tc>
          <w:tcPr>
            <w:tcW w:w="425"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S=</w:t>
            </w:r>
          </w:p>
        </w:tc>
        <w:tc>
          <w:tcPr>
            <w:tcW w:w="1134"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147142101,22</w:t>
            </w:r>
          </w:p>
        </w:tc>
        <w:tc>
          <w:tcPr>
            <w:tcW w:w="567"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rPr>
              <w:t>δ</w:t>
            </w:r>
            <w:r w:rsidRPr="001F792E">
              <w:rPr>
                <w:rFonts w:ascii="Times New Roman" w:hAnsi="Times New Roman" w:cs="Times New Roman"/>
                <w:sz w:val="28"/>
                <w:szCs w:val="28"/>
                <w:lang w:val="en-US"/>
              </w:rPr>
              <w:t>=</w:t>
            </w:r>
          </w:p>
        </w:tc>
        <w:tc>
          <w:tcPr>
            <w:tcW w:w="1559" w:type="dxa"/>
          </w:tcPr>
          <w:p w:rsidR="003D7E68" w:rsidRPr="001F792E" w:rsidRDefault="00FF5A0C"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67082114,53</w:t>
            </w:r>
          </w:p>
        </w:tc>
      </w:tr>
    </w:tbl>
    <w:p w:rsidR="001C4CB6" w:rsidRPr="001F792E" w:rsidRDefault="00FF5A0C" w:rsidP="001F792E">
      <w:pPr>
        <w:spacing w:line="360" w:lineRule="auto"/>
        <w:rPr>
          <w:rFonts w:ascii="Times New Roman" w:hAnsi="Times New Roman" w:cs="Times New Roman"/>
          <w:b/>
          <w:sz w:val="28"/>
          <w:szCs w:val="28"/>
        </w:rPr>
      </w:pPr>
      <w:r w:rsidRPr="001F792E">
        <w:rPr>
          <w:rFonts w:ascii="Times New Roman" w:hAnsi="Times New Roman" w:cs="Times New Roman"/>
          <w:b/>
          <w:sz w:val="28"/>
          <w:szCs w:val="28"/>
        </w:rPr>
        <w:t xml:space="preserve">Рис.7 </w:t>
      </w:r>
      <w:r w:rsidR="00440135" w:rsidRPr="001F792E">
        <w:rPr>
          <w:rFonts w:ascii="Times New Roman" w:hAnsi="Times New Roman" w:cs="Times New Roman"/>
          <w:b/>
          <w:sz w:val="28"/>
          <w:szCs w:val="28"/>
        </w:rPr>
        <w:t>Б</w:t>
      </w:r>
      <w:r w:rsidRPr="001F792E">
        <w:rPr>
          <w:rFonts w:ascii="Times New Roman" w:hAnsi="Times New Roman" w:cs="Times New Roman"/>
          <w:b/>
          <w:sz w:val="28"/>
          <w:szCs w:val="28"/>
        </w:rPr>
        <w:t>иноминальное дерево оценки стоимости объединенных компаний</w:t>
      </w:r>
    </w:p>
    <w:p w:rsidR="00FF5A0C" w:rsidRPr="001F792E" w:rsidRDefault="00FF5A0C"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В данной ситуации стоимость опциона </w:t>
      </w:r>
      <w:r w:rsidRPr="001F792E">
        <w:rPr>
          <w:rFonts w:ascii="Times New Roman" w:hAnsi="Times New Roman" w:cs="Times New Roman"/>
          <w:sz w:val="28"/>
          <w:szCs w:val="28"/>
          <w:lang w:val="en-US"/>
        </w:rPr>
        <w:t>S</w:t>
      </w:r>
      <w:r w:rsidRPr="001F792E">
        <w:rPr>
          <w:rFonts w:ascii="Times New Roman" w:hAnsi="Times New Roman" w:cs="Times New Roman"/>
          <w:sz w:val="28"/>
          <w:szCs w:val="28"/>
        </w:rPr>
        <w:t xml:space="preserve"> является ожидаемая, и данная модель обеспечивает наглядное  понимание опционного ценообразования. Но, здесь используется очень бедное распределение, которое подразумевает, по сути, всего два исхода: либо у нас все </w:t>
      </w:r>
      <w:r w:rsidR="00711A7B" w:rsidRPr="001F792E">
        <w:rPr>
          <w:rFonts w:ascii="Times New Roman" w:hAnsi="Times New Roman" w:cs="Times New Roman"/>
          <w:sz w:val="28"/>
          <w:szCs w:val="28"/>
        </w:rPr>
        <w:t xml:space="preserve">идет </w:t>
      </w:r>
      <w:r w:rsidRPr="001F792E">
        <w:rPr>
          <w:rFonts w:ascii="Times New Roman" w:hAnsi="Times New Roman" w:cs="Times New Roman"/>
          <w:sz w:val="28"/>
          <w:szCs w:val="28"/>
        </w:rPr>
        <w:t>хорошо,</w:t>
      </w:r>
      <w:r w:rsidR="00711A7B" w:rsidRPr="001F792E">
        <w:rPr>
          <w:rFonts w:ascii="Times New Roman" w:hAnsi="Times New Roman" w:cs="Times New Roman"/>
          <w:sz w:val="28"/>
          <w:szCs w:val="28"/>
        </w:rPr>
        <w:t xml:space="preserve"> либо у нас идет все плохо. В данной работе также не учитывались затраты на слияние и поглощение, что немаловажно. Потому далее предлагается модифицированная модель с использованием логнормального распределения.</w:t>
      </w:r>
    </w:p>
    <w:p w:rsidR="00711A7B" w:rsidRPr="001F792E" w:rsidRDefault="00711A7B"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Модель построена с использованием </w:t>
      </w:r>
      <w:r w:rsidRPr="001F792E">
        <w:rPr>
          <w:rFonts w:ascii="Times New Roman" w:hAnsi="Times New Roman" w:cs="Times New Roman"/>
          <w:sz w:val="28"/>
          <w:szCs w:val="28"/>
          <w:lang w:val="en-US"/>
        </w:rPr>
        <w:t>Crystal</w:t>
      </w:r>
      <w:r w:rsidRPr="001F792E">
        <w:rPr>
          <w:rFonts w:ascii="Times New Roman" w:hAnsi="Times New Roman" w:cs="Times New Roman"/>
          <w:sz w:val="28"/>
          <w:szCs w:val="28"/>
        </w:rPr>
        <w:t xml:space="preserve"> </w:t>
      </w:r>
      <w:r w:rsidRPr="001F792E">
        <w:rPr>
          <w:rFonts w:ascii="Times New Roman" w:hAnsi="Times New Roman" w:cs="Times New Roman"/>
          <w:sz w:val="28"/>
          <w:szCs w:val="28"/>
          <w:lang w:val="en-US"/>
        </w:rPr>
        <w:t>Ball</w:t>
      </w:r>
      <w:r w:rsidRPr="001F792E">
        <w:rPr>
          <w:rFonts w:ascii="Times New Roman" w:hAnsi="Times New Roman" w:cs="Times New Roman"/>
          <w:sz w:val="28"/>
          <w:szCs w:val="28"/>
        </w:rPr>
        <w:t>.</w:t>
      </w:r>
    </w:p>
    <w:p w:rsidR="00711A7B" w:rsidRPr="001F792E" w:rsidRDefault="00711A7B" w:rsidP="001F792E">
      <w:pPr>
        <w:spacing w:line="360" w:lineRule="auto"/>
        <w:rPr>
          <w:rFonts w:ascii="Times New Roman" w:eastAsiaTheme="minorEastAsia" w:hAnsi="Times New Roman" w:cs="Times New Roman"/>
          <w:sz w:val="28"/>
          <w:szCs w:val="28"/>
        </w:rPr>
      </w:pPr>
      <w:r w:rsidRPr="001F792E">
        <w:rPr>
          <w:rFonts w:ascii="Times New Roman" w:hAnsi="Times New Roman" w:cs="Times New Roman"/>
          <w:sz w:val="28"/>
          <w:szCs w:val="28"/>
        </w:rPr>
        <w:t xml:space="preserve">Математически ее можно описать так: стоимость компании на момент времени </w:t>
      </w:r>
      <w:r w:rsidRPr="001F792E">
        <w:rPr>
          <w:rFonts w:ascii="Times New Roman" w:hAnsi="Times New Roman" w:cs="Times New Roman"/>
          <w:sz w:val="28"/>
          <w:szCs w:val="28"/>
          <w:lang w:val="en-US"/>
        </w:rPr>
        <w:t>t</w:t>
      </w:r>
      <w:r w:rsidRPr="001F792E">
        <w:rPr>
          <w:rFonts w:ascii="Times New Roman" w:hAnsi="Times New Roman" w:cs="Times New Roman"/>
          <w:sz w:val="28"/>
          <w:szCs w:val="28"/>
        </w:rPr>
        <w:t xml:space="preserve">  вычисляется как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g</m:t>
        </m:r>
      </m:oMath>
      <w:r w:rsidRPr="001F792E">
        <w:rPr>
          <w:rFonts w:ascii="Times New Roman" w:eastAsiaTheme="minorEastAsia" w:hAnsi="Times New Roman" w:cs="Times New Roman"/>
          <w:sz w:val="28"/>
          <w:szCs w:val="28"/>
        </w:rPr>
        <w:t xml:space="preserve">. Стоимость </w:t>
      </w:r>
      <w:r w:rsidRPr="001F792E">
        <w:rPr>
          <w:rFonts w:ascii="Times New Roman" w:eastAsiaTheme="minorEastAsia" w:hAnsi="Times New Roman" w:cs="Times New Roman"/>
          <w:sz w:val="28"/>
          <w:szCs w:val="28"/>
          <w:lang w:val="en-US"/>
        </w:rPr>
        <w:t>call</w:t>
      </w:r>
      <w:r w:rsidRPr="001F792E">
        <w:rPr>
          <w:rFonts w:ascii="Times New Roman" w:eastAsiaTheme="minorEastAsia" w:hAnsi="Times New Roman" w:cs="Times New Roman"/>
          <w:sz w:val="28"/>
          <w:szCs w:val="28"/>
        </w:rPr>
        <w:t xml:space="preserve">- опциона равна </w:t>
      </w:r>
      <w:r w:rsidRPr="001F792E">
        <w:rPr>
          <w:rFonts w:ascii="Times New Roman" w:eastAsiaTheme="minorEastAsia" w:hAnsi="Times New Roman" w:cs="Times New Roman"/>
          <w:sz w:val="28"/>
          <w:szCs w:val="28"/>
        </w:rPr>
        <w:lastRenderedPageBreak/>
        <w:t>максимальному итоговому значению минус затраты на слияние, по аналогии рассчитываются стоимости для Ростелекома и Сибирьтелекома.</w:t>
      </w:r>
    </w:p>
    <w:p w:rsidR="00711A7B" w:rsidRPr="001F792E" w:rsidRDefault="00711A7B" w:rsidP="001F792E">
      <w:pPr>
        <w:spacing w:line="360" w:lineRule="auto"/>
        <w:rPr>
          <w:rFonts w:ascii="Times New Roman" w:hAnsi="Times New Roman" w:cs="Times New Roman"/>
          <w:sz w:val="28"/>
          <w:szCs w:val="28"/>
        </w:rPr>
      </w:pPr>
      <w:r w:rsidRPr="001F792E">
        <w:rPr>
          <w:rFonts w:ascii="Times New Roman" w:hAnsi="Times New Roman" w:cs="Times New Roman"/>
          <w:noProof/>
          <w:sz w:val="28"/>
          <w:szCs w:val="28"/>
          <w:lang w:eastAsia="ru-RU"/>
        </w:rPr>
        <w:drawing>
          <wp:inline distT="0" distB="0" distL="0" distR="0" wp14:anchorId="236287B3" wp14:editId="15FCAB35">
            <wp:extent cx="6216869" cy="2600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869" cy="2600325"/>
                    </a:xfrm>
                    <a:prstGeom prst="rect">
                      <a:avLst/>
                    </a:prstGeom>
                    <a:noFill/>
                    <a:ln>
                      <a:noFill/>
                    </a:ln>
                  </pic:spPr>
                </pic:pic>
              </a:graphicData>
            </a:graphic>
          </wp:inline>
        </w:drawing>
      </w:r>
    </w:p>
    <w:p w:rsidR="00711A7B" w:rsidRPr="001F792E" w:rsidRDefault="00711A7B" w:rsidP="001F792E">
      <w:pPr>
        <w:spacing w:line="360" w:lineRule="auto"/>
        <w:rPr>
          <w:rFonts w:ascii="Times New Roman" w:hAnsi="Times New Roman" w:cs="Times New Roman"/>
          <w:sz w:val="28"/>
          <w:szCs w:val="28"/>
        </w:rPr>
      </w:pPr>
      <w:proofErr w:type="gramStart"/>
      <w:r w:rsidRPr="001F792E">
        <w:rPr>
          <w:rFonts w:ascii="Times New Roman" w:hAnsi="Times New Roman" w:cs="Times New Roman"/>
          <w:sz w:val="28"/>
          <w:szCs w:val="28"/>
        </w:rPr>
        <w:t xml:space="preserve">Рассчитанные стоимости </w:t>
      </w:r>
      <w:r w:rsidR="0043261D" w:rsidRPr="001F792E">
        <w:rPr>
          <w:rFonts w:ascii="Times New Roman" w:hAnsi="Times New Roman" w:cs="Times New Roman"/>
          <w:sz w:val="28"/>
          <w:szCs w:val="28"/>
        </w:rPr>
        <w:t xml:space="preserve">указаны </w:t>
      </w:r>
      <w:r w:rsidRPr="001F792E">
        <w:rPr>
          <w:rFonts w:ascii="Times New Roman" w:hAnsi="Times New Roman" w:cs="Times New Roman"/>
          <w:sz w:val="28"/>
          <w:szCs w:val="28"/>
        </w:rPr>
        <w:t>в красных полях, как можно заметить, не сильно отличаются от ранее полученных, но они более точные, за счет логнормального распределения.</w:t>
      </w:r>
      <w:proofErr w:type="gramEnd"/>
      <w:r w:rsidRPr="001F792E">
        <w:rPr>
          <w:rFonts w:ascii="Times New Roman" w:hAnsi="Times New Roman" w:cs="Times New Roman"/>
          <w:sz w:val="28"/>
          <w:szCs w:val="28"/>
        </w:rPr>
        <w:t xml:space="preserve"> </w:t>
      </w:r>
      <w:r w:rsidR="0043261D" w:rsidRPr="001F792E">
        <w:rPr>
          <w:rFonts w:ascii="Times New Roman" w:hAnsi="Times New Roman" w:cs="Times New Roman"/>
          <w:sz w:val="28"/>
          <w:szCs w:val="28"/>
        </w:rPr>
        <w:t xml:space="preserve"> Для оценки вероятности потерь мы можем посмотреть на </w:t>
      </w:r>
      <w:r w:rsidR="0043261D" w:rsidRPr="001F792E">
        <w:rPr>
          <w:rFonts w:ascii="Times New Roman" w:hAnsi="Times New Roman" w:cs="Times New Roman"/>
          <w:sz w:val="28"/>
          <w:szCs w:val="28"/>
          <w:lang w:val="en-US"/>
        </w:rPr>
        <w:t>forecast</w:t>
      </w:r>
      <w:r w:rsidR="0043261D" w:rsidRPr="001F792E">
        <w:rPr>
          <w:rFonts w:ascii="Times New Roman" w:hAnsi="Times New Roman" w:cs="Times New Roman"/>
          <w:sz w:val="28"/>
          <w:szCs w:val="28"/>
        </w:rPr>
        <w:t xml:space="preserve"> </w:t>
      </w:r>
      <w:r w:rsidR="0043261D" w:rsidRPr="001F792E">
        <w:rPr>
          <w:rFonts w:ascii="Times New Roman" w:hAnsi="Times New Roman" w:cs="Times New Roman"/>
          <w:sz w:val="28"/>
          <w:szCs w:val="28"/>
          <w:lang w:val="en-US"/>
        </w:rPr>
        <w:t>chart</w:t>
      </w:r>
      <w:r w:rsidR="0043261D" w:rsidRPr="001F792E">
        <w:rPr>
          <w:rFonts w:ascii="Times New Roman" w:hAnsi="Times New Roman" w:cs="Times New Roman"/>
          <w:sz w:val="28"/>
          <w:szCs w:val="28"/>
        </w:rPr>
        <w:t>.</w:t>
      </w:r>
    </w:p>
    <w:p w:rsidR="0043261D" w:rsidRPr="001F792E" w:rsidRDefault="0043261D" w:rsidP="001F792E">
      <w:pPr>
        <w:spacing w:line="360" w:lineRule="auto"/>
        <w:rPr>
          <w:rFonts w:ascii="Times New Roman" w:hAnsi="Times New Roman" w:cs="Times New Roman"/>
          <w:sz w:val="28"/>
          <w:szCs w:val="28"/>
        </w:rPr>
      </w:pPr>
      <w:r w:rsidRPr="001F792E">
        <w:rPr>
          <w:rFonts w:ascii="Times New Roman" w:hAnsi="Times New Roman" w:cs="Times New Roman"/>
          <w:noProof/>
          <w:sz w:val="28"/>
          <w:szCs w:val="28"/>
          <w:lang w:eastAsia="ru-RU"/>
        </w:rPr>
        <w:drawing>
          <wp:inline distT="0" distB="0" distL="0" distR="0" wp14:anchorId="1940C72E" wp14:editId="6525E8A8">
            <wp:extent cx="5934075" cy="3400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400425"/>
                    </a:xfrm>
                    <a:prstGeom prst="rect">
                      <a:avLst/>
                    </a:prstGeom>
                    <a:noFill/>
                    <a:ln>
                      <a:noFill/>
                    </a:ln>
                  </pic:spPr>
                </pic:pic>
              </a:graphicData>
            </a:graphic>
          </wp:inline>
        </w:drawing>
      </w:r>
    </w:p>
    <w:p w:rsidR="00682C76" w:rsidRPr="001F792E" w:rsidRDefault="0043261D"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lastRenderedPageBreak/>
        <w:t xml:space="preserve">На данной диаграмме показывается ожидаемая стоимость опциона </w:t>
      </w:r>
      <w:proofErr w:type="gramStart"/>
      <w:r w:rsidRPr="001F792E">
        <w:rPr>
          <w:rFonts w:ascii="Times New Roman" w:hAnsi="Times New Roman" w:cs="Times New Roman"/>
          <w:sz w:val="28"/>
          <w:szCs w:val="28"/>
        </w:rPr>
        <w:t xml:space="preserve">( </w:t>
      </w:r>
      <w:proofErr w:type="gramEnd"/>
      <w:r w:rsidRPr="001F792E">
        <w:rPr>
          <w:rFonts w:ascii="Times New Roman" w:hAnsi="Times New Roman" w:cs="Times New Roman"/>
          <w:sz w:val="28"/>
          <w:szCs w:val="28"/>
        </w:rPr>
        <w:t>компании после слияния или поглощения) и вероятности, с которыми эта стоимость будет выше или ниже ожидаемой.</w:t>
      </w:r>
    </w:p>
    <w:p w:rsidR="0043261D" w:rsidRPr="001F792E" w:rsidRDefault="0043261D" w:rsidP="001F792E">
      <w:pPr>
        <w:spacing w:line="360" w:lineRule="auto"/>
        <w:rPr>
          <w:rFonts w:ascii="Times New Roman" w:hAnsi="Times New Roman" w:cs="Times New Roman"/>
          <w:sz w:val="28"/>
          <w:szCs w:val="28"/>
        </w:rPr>
      </w:pPr>
    </w:p>
    <w:p w:rsidR="0043261D" w:rsidRPr="001F792E" w:rsidRDefault="0043261D"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Аналогично и для диаграммы</w:t>
      </w:r>
      <w:proofErr w:type="gramStart"/>
      <w:r w:rsidRPr="001F792E">
        <w:rPr>
          <w:rFonts w:ascii="Times New Roman" w:hAnsi="Times New Roman" w:cs="Times New Roman"/>
          <w:sz w:val="28"/>
          <w:szCs w:val="28"/>
        </w:rPr>
        <w:t xml:space="preserve"> ,</w:t>
      </w:r>
      <w:proofErr w:type="gramEnd"/>
      <w:r w:rsidRPr="001F792E">
        <w:rPr>
          <w:rFonts w:ascii="Times New Roman" w:hAnsi="Times New Roman" w:cs="Times New Roman"/>
          <w:sz w:val="28"/>
          <w:szCs w:val="28"/>
        </w:rPr>
        <w:t xml:space="preserve"> на которой изображается выигрыш от слияния и поглощения, включая синергетический эффект.</w:t>
      </w:r>
    </w:p>
    <w:p w:rsidR="0043261D" w:rsidRPr="001F792E" w:rsidRDefault="0043261D" w:rsidP="001F792E">
      <w:pPr>
        <w:spacing w:line="360" w:lineRule="auto"/>
        <w:rPr>
          <w:rFonts w:ascii="Times New Roman" w:hAnsi="Times New Roman" w:cs="Times New Roman"/>
          <w:sz w:val="28"/>
          <w:szCs w:val="28"/>
        </w:rPr>
      </w:pPr>
      <w:r w:rsidRPr="001F792E">
        <w:rPr>
          <w:rFonts w:ascii="Times New Roman" w:hAnsi="Times New Roman" w:cs="Times New Roman"/>
          <w:noProof/>
          <w:sz w:val="28"/>
          <w:szCs w:val="28"/>
          <w:lang w:eastAsia="ru-RU"/>
        </w:rPr>
        <w:drawing>
          <wp:inline distT="0" distB="0" distL="0" distR="0" wp14:anchorId="7A5B50AA" wp14:editId="1C328F95">
            <wp:extent cx="5934075" cy="3409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inline>
        </w:drawing>
      </w:r>
    </w:p>
    <w:p w:rsidR="0043261D" w:rsidRPr="001F792E" w:rsidRDefault="0043261D"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Данная программа наглядно показывает, что синергетический эффект может быть как отрицательным, так и положительным. В этой модели это связано с риском недооценки потенциальных затрат и с необъективной оценки компаний, поскольку устанавливая темпы роста компаний, я основывалась на очень оптимистичных сценариях развития, но тем не менее были учтены и другие сценарии.</w:t>
      </w:r>
    </w:p>
    <w:p w:rsidR="003E3393" w:rsidRPr="001F792E" w:rsidRDefault="003E3393" w:rsidP="001F792E">
      <w:pPr>
        <w:spacing w:line="360" w:lineRule="auto"/>
        <w:rPr>
          <w:rFonts w:ascii="Times New Roman" w:hAnsi="Times New Roman" w:cs="Times New Roman"/>
          <w:sz w:val="28"/>
          <w:szCs w:val="28"/>
        </w:rPr>
      </w:pPr>
    </w:p>
    <w:p w:rsidR="003E3393" w:rsidRPr="001F792E" w:rsidRDefault="003E3393" w:rsidP="001F792E">
      <w:pPr>
        <w:spacing w:line="360" w:lineRule="auto"/>
        <w:rPr>
          <w:rFonts w:ascii="Times New Roman" w:hAnsi="Times New Roman" w:cs="Times New Roman"/>
          <w:sz w:val="28"/>
          <w:szCs w:val="28"/>
        </w:rPr>
      </w:pPr>
    </w:p>
    <w:p w:rsidR="003E3393" w:rsidRPr="001F792E" w:rsidRDefault="003E3393" w:rsidP="001F792E">
      <w:pPr>
        <w:spacing w:line="360" w:lineRule="auto"/>
        <w:rPr>
          <w:rFonts w:ascii="Times New Roman" w:hAnsi="Times New Roman" w:cs="Times New Roman"/>
          <w:sz w:val="28"/>
          <w:szCs w:val="28"/>
        </w:rPr>
      </w:pPr>
    </w:p>
    <w:p w:rsidR="003E3393" w:rsidRPr="001F792E" w:rsidRDefault="006B428A" w:rsidP="004E5D36">
      <w:pPr>
        <w:spacing w:line="360" w:lineRule="auto"/>
        <w:jc w:val="center"/>
        <w:rPr>
          <w:rFonts w:ascii="Times New Roman" w:hAnsi="Times New Roman" w:cs="Times New Roman"/>
          <w:b/>
          <w:sz w:val="28"/>
          <w:szCs w:val="28"/>
        </w:rPr>
      </w:pPr>
      <w:r w:rsidRPr="001F792E">
        <w:rPr>
          <w:rFonts w:ascii="Times New Roman" w:hAnsi="Times New Roman" w:cs="Times New Roman"/>
          <w:b/>
          <w:sz w:val="28"/>
          <w:szCs w:val="28"/>
        </w:rPr>
        <w:lastRenderedPageBreak/>
        <w:t>6.</w:t>
      </w:r>
      <w:r w:rsidR="0092008E" w:rsidRPr="001F792E">
        <w:rPr>
          <w:rFonts w:ascii="Times New Roman" w:hAnsi="Times New Roman" w:cs="Times New Roman"/>
          <w:b/>
          <w:sz w:val="28"/>
          <w:szCs w:val="28"/>
        </w:rPr>
        <w:t>Заключение</w:t>
      </w:r>
    </w:p>
    <w:p w:rsidR="0092008E" w:rsidRPr="001F792E" w:rsidRDefault="0092008E"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Слияния и поглощения - один из самых распространенных путей развития, к которому прибегают в настоящее время большинство даже самых успешных компаний. Этот процесс в современных условиях становится явлением обычным и практически повсеместным. Он применяется с целью расширения деятельности компании и создания стратегического преимущества, когда  внутреннее развитие в рамках компании сочтено руководством данной компании менее эффективным.</w:t>
      </w:r>
      <w:r w:rsidR="00CB792B" w:rsidRPr="001F792E">
        <w:rPr>
          <w:rFonts w:ascii="Times New Roman" w:hAnsi="Times New Roman" w:cs="Times New Roman"/>
          <w:sz w:val="28"/>
          <w:szCs w:val="28"/>
        </w:rPr>
        <w:t xml:space="preserve"> Также практикуется для повышения одной из компаний, снижение налогов и получения налоговых льгот, диверсификации в другие виды бизнеса.</w:t>
      </w:r>
    </w:p>
    <w:p w:rsidR="00CB792B" w:rsidRPr="001F792E" w:rsidRDefault="00CB792B"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Проведенный анал</w:t>
      </w:r>
      <w:r w:rsidR="00C3688A" w:rsidRPr="001F792E">
        <w:rPr>
          <w:rFonts w:ascii="Times New Roman" w:hAnsi="Times New Roman" w:cs="Times New Roman"/>
          <w:sz w:val="28"/>
          <w:szCs w:val="28"/>
        </w:rPr>
        <w:t>из в данной работе показал, в целом, позитивную динамику основных финансовых показателей Ростелеком, а также была показана целесообразность данного слияния, несмотря на множество допущений, принятых в данной работе. Данное слияние позволит компании Ростелеком  на новые рынки отрасли связи, а также укрепить позиции на уже существующих рынках, при этом риски будут минимальны.</w:t>
      </w:r>
    </w:p>
    <w:p w:rsidR="00C3688A" w:rsidRPr="001F792E" w:rsidRDefault="00C3688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В ходе данной работы было показано, что использование </w:t>
      </w:r>
      <w:r w:rsidRPr="001F792E">
        <w:rPr>
          <w:rFonts w:ascii="Times New Roman" w:hAnsi="Times New Roman" w:cs="Times New Roman"/>
          <w:sz w:val="28"/>
          <w:szCs w:val="28"/>
          <w:lang w:val="en-US"/>
        </w:rPr>
        <w:t>NPV</w:t>
      </w:r>
      <w:r w:rsidRPr="001F792E">
        <w:rPr>
          <w:rFonts w:ascii="Times New Roman" w:hAnsi="Times New Roman" w:cs="Times New Roman"/>
          <w:sz w:val="28"/>
          <w:szCs w:val="28"/>
        </w:rPr>
        <w:t xml:space="preserve"> метода нецелесообразно для сделок слияния и поглощения, </w:t>
      </w:r>
      <w:r w:rsidR="00A1295A" w:rsidRPr="001F792E">
        <w:rPr>
          <w:rFonts w:ascii="Times New Roman" w:hAnsi="Times New Roman" w:cs="Times New Roman"/>
          <w:sz w:val="28"/>
          <w:szCs w:val="28"/>
        </w:rPr>
        <w:t xml:space="preserve">так как при его использование будут трудности с прогнозированием показателей бухгалтерской отчетности, а также данный метод не позволяет учитывать стохастическую природу некоторых параметров проекта (например, цен). </w:t>
      </w:r>
    </w:p>
    <w:p w:rsidR="00A1295A" w:rsidRPr="001F792E" w:rsidRDefault="00A1295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Результатом данной работы стало значение порядка 15 млрд. рублей – это ожидаемый эффект от слияния. </w:t>
      </w:r>
      <w:r w:rsidR="00431415" w:rsidRPr="001F792E">
        <w:rPr>
          <w:rFonts w:ascii="Times New Roman" w:hAnsi="Times New Roman" w:cs="Times New Roman"/>
          <w:sz w:val="28"/>
          <w:szCs w:val="28"/>
        </w:rPr>
        <w:t>Таким образом, данный проект можно представить как успешный.</w:t>
      </w:r>
    </w:p>
    <w:p w:rsidR="00431415" w:rsidRPr="001F792E" w:rsidRDefault="00431415"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Стоит заметить, что по аналогичным расчетам </w:t>
      </w:r>
      <w:r w:rsidRPr="001F792E">
        <w:rPr>
          <w:rFonts w:ascii="Times New Roman" w:hAnsi="Times New Roman" w:cs="Times New Roman"/>
          <w:sz w:val="28"/>
          <w:szCs w:val="28"/>
          <w:lang w:val="en-US"/>
        </w:rPr>
        <w:t>MC</w:t>
      </w:r>
      <w:r w:rsidRPr="001F792E">
        <w:rPr>
          <w:rFonts w:ascii="Times New Roman" w:hAnsi="Times New Roman" w:cs="Times New Roman"/>
          <w:sz w:val="28"/>
          <w:szCs w:val="28"/>
        </w:rPr>
        <w:t xml:space="preserve"> </w:t>
      </w:r>
      <w:r w:rsidRPr="001F792E">
        <w:rPr>
          <w:rFonts w:ascii="Times New Roman" w:hAnsi="Times New Roman" w:cs="Times New Roman"/>
          <w:sz w:val="28"/>
          <w:szCs w:val="28"/>
          <w:lang w:val="en-US"/>
        </w:rPr>
        <w:t>Kinsey</w:t>
      </w:r>
      <w:r w:rsidRPr="001F792E">
        <w:rPr>
          <w:rFonts w:ascii="Times New Roman" w:hAnsi="Times New Roman" w:cs="Times New Roman"/>
          <w:sz w:val="28"/>
          <w:szCs w:val="28"/>
        </w:rPr>
        <w:t>&amp;</w:t>
      </w:r>
      <w:r w:rsidRPr="001F792E">
        <w:rPr>
          <w:rFonts w:ascii="Times New Roman" w:hAnsi="Times New Roman" w:cs="Times New Roman"/>
          <w:sz w:val="28"/>
          <w:szCs w:val="28"/>
          <w:lang w:val="en-US"/>
        </w:rPr>
        <w:t>Co</w:t>
      </w:r>
      <w:r w:rsidRPr="001F792E">
        <w:rPr>
          <w:rFonts w:ascii="Times New Roman" w:hAnsi="Times New Roman" w:cs="Times New Roman"/>
          <w:sz w:val="28"/>
          <w:szCs w:val="28"/>
        </w:rPr>
        <w:t xml:space="preserve">.и </w:t>
      </w:r>
      <w:r w:rsidRPr="001F792E">
        <w:rPr>
          <w:rFonts w:ascii="Times New Roman" w:hAnsi="Times New Roman" w:cs="Times New Roman"/>
          <w:sz w:val="28"/>
          <w:szCs w:val="28"/>
          <w:lang w:val="en-US"/>
        </w:rPr>
        <w:t>Roland</w:t>
      </w:r>
      <w:r w:rsidRPr="001F792E">
        <w:rPr>
          <w:rFonts w:ascii="Times New Roman" w:hAnsi="Times New Roman" w:cs="Times New Roman"/>
          <w:sz w:val="28"/>
          <w:szCs w:val="28"/>
        </w:rPr>
        <w:t xml:space="preserve"> </w:t>
      </w:r>
      <w:r w:rsidRPr="001F792E">
        <w:rPr>
          <w:rFonts w:ascii="Times New Roman" w:hAnsi="Times New Roman" w:cs="Times New Roman"/>
          <w:sz w:val="28"/>
          <w:szCs w:val="28"/>
          <w:lang w:val="en-US"/>
        </w:rPr>
        <w:t>Berger</w:t>
      </w:r>
      <w:r w:rsidRPr="001F792E">
        <w:rPr>
          <w:rFonts w:ascii="Times New Roman" w:hAnsi="Times New Roman" w:cs="Times New Roman"/>
          <w:sz w:val="28"/>
          <w:szCs w:val="28"/>
        </w:rPr>
        <w:t xml:space="preserve"> , совокупная приведенная стоимость синергий может составить порядка 30 млрд. рублей. Это означает, что результаты, полученные в этой </w:t>
      </w:r>
      <w:r w:rsidRPr="001F792E">
        <w:rPr>
          <w:rFonts w:ascii="Times New Roman" w:hAnsi="Times New Roman" w:cs="Times New Roman"/>
          <w:sz w:val="28"/>
          <w:szCs w:val="28"/>
        </w:rPr>
        <w:lastRenderedPageBreak/>
        <w:t xml:space="preserve">работе, близки к </w:t>
      </w:r>
      <w:proofErr w:type="gramStart"/>
      <w:r w:rsidRPr="001F792E">
        <w:rPr>
          <w:rFonts w:ascii="Times New Roman" w:hAnsi="Times New Roman" w:cs="Times New Roman"/>
          <w:sz w:val="28"/>
          <w:szCs w:val="28"/>
        </w:rPr>
        <w:t>реальным</w:t>
      </w:r>
      <w:proofErr w:type="gramEnd"/>
      <w:r w:rsidRPr="001F792E">
        <w:rPr>
          <w:rFonts w:ascii="Times New Roman" w:hAnsi="Times New Roman" w:cs="Times New Roman"/>
          <w:sz w:val="28"/>
          <w:szCs w:val="28"/>
        </w:rPr>
        <w:t>. Разница оценок более</w:t>
      </w:r>
      <w:proofErr w:type="gramStart"/>
      <w:r w:rsidRPr="001F792E">
        <w:rPr>
          <w:rFonts w:ascii="Times New Roman" w:hAnsi="Times New Roman" w:cs="Times New Roman"/>
          <w:sz w:val="28"/>
          <w:szCs w:val="28"/>
        </w:rPr>
        <w:t>,</w:t>
      </w:r>
      <w:proofErr w:type="gramEnd"/>
      <w:r w:rsidRPr="001F792E">
        <w:rPr>
          <w:rFonts w:ascii="Times New Roman" w:hAnsi="Times New Roman" w:cs="Times New Roman"/>
          <w:sz w:val="28"/>
          <w:szCs w:val="28"/>
        </w:rPr>
        <w:t xml:space="preserve"> чем в два раза обусловлена тем, что в магистерской диссертации рассматривалось слияние двух компаний, а в реальности Ростелеком осуществлял слияние с 7, и еще в работе заданы достаточно оптимистические темпы роста доходов.</w:t>
      </w:r>
    </w:p>
    <w:p w:rsidR="008B00B8" w:rsidRPr="001F792E" w:rsidRDefault="008B00B8"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 xml:space="preserve">Далее рассматривалась модель </w:t>
      </w:r>
      <w:proofErr w:type="spellStart"/>
      <w:r w:rsidRPr="001F792E">
        <w:rPr>
          <w:rFonts w:ascii="Times New Roman" w:hAnsi="Times New Roman" w:cs="Times New Roman"/>
          <w:sz w:val="28"/>
          <w:szCs w:val="28"/>
        </w:rPr>
        <w:t>Блэка-Шоулза</w:t>
      </w:r>
      <w:proofErr w:type="spellEnd"/>
      <w:r w:rsidRPr="001F792E">
        <w:rPr>
          <w:rFonts w:ascii="Times New Roman" w:hAnsi="Times New Roman" w:cs="Times New Roman"/>
          <w:sz w:val="28"/>
          <w:szCs w:val="28"/>
        </w:rPr>
        <w:t xml:space="preserve"> в задаче о поглощении. В ней были получены параметры,</w:t>
      </w:r>
      <w:r w:rsidR="00397844" w:rsidRPr="001F792E">
        <w:rPr>
          <w:rFonts w:ascii="Times New Roman" w:hAnsi="Times New Roman" w:cs="Times New Roman"/>
          <w:sz w:val="28"/>
          <w:szCs w:val="28"/>
        </w:rPr>
        <w:t xml:space="preserve"> по</w:t>
      </w:r>
      <w:r w:rsidRPr="001F792E">
        <w:rPr>
          <w:rFonts w:ascii="Times New Roman" w:hAnsi="Times New Roman" w:cs="Times New Roman"/>
          <w:sz w:val="28"/>
          <w:szCs w:val="28"/>
        </w:rPr>
        <w:t xml:space="preserve"> которым можно определить</w:t>
      </w:r>
      <w:r w:rsidR="00397844" w:rsidRPr="001F792E">
        <w:rPr>
          <w:rFonts w:ascii="Times New Roman" w:hAnsi="Times New Roman" w:cs="Times New Roman"/>
          <w:sz w:val="28"/>
          <w:szCs w:val="28"/>
        </w:rPr>
        <w:t>,</w:t>
      </w:r>
      <w:r w:rsidRPr="001F792E">
        <w:rPr>
          <w:rFonts w:ascii="Times New Roman" w:hAnsi="Times New Roman" w:cs="Times New Roman"/>
          <w:sz w:val="28"/>
          <w:szCs w:val="28"/>
        </w:rPr>
        <w:t xml:space="preserve"> </w:t>
      </w:r>
      <w:r w:rsidR="00397844" w:rsidRPr="001F792E">
        <w:rPr>
          <w:rFonts w:ascii="Times New Roman" w:hAnsi="Times New Roman" w:cs="Times New Roman"/>
          <w:sz w:val="28"/>
          <w:szCs w:val="28"/>
        </w:rPr>
        <w:t>выгодно ли одной фирме поглощать другую.</w:t>
      </w:r>
    </w:p>
    <w:p w:rsidR="00431415" w:rsidRPr="001F792E" w:rsidRDefault="00431415" w:rsidP="001F792E">
      <w:pPr>
        <w:spacing w:line="360" w:lineRule="auto"/>
        <w:rPr>
          <w:rFonts w:ascii="Times New Roman" w:hAnsi="Times New Roman" w:cs="Times New Roman"/>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D67D04" w:rsidRDefault="00D67D04" w:rsidP="001F792E">
      <w:pPr>
        <w:spacing w:line="360" w:lineRule="auto"/>
        <w:jc w:val="center"/>
        <w:rPr>
          <w:rFonts w:ascii="Times New Roman" w:hAnsi="Times New Roman" w:cs="Times New Roman"/>
          <w:b/>
          <w:sz w:val="28"/>
          <w:szCs w:val="28"/>
        </w:rPr>
      </w:pPr>
    </w:p>
    <w:p w:rsidR="00431415" w:rsidRPr="001F792E" w:rsidRDefault="006B428A" w:rsidP="001F792E">
      <w:pPr>
        <w:spacing w:line="360" w:lineRule="auto"/>
        <w:jc w:val="center"/>
        <w:rPr>
          <w:rFonts w:ascii="Times New Roman" w:hAnsi="Times New Roman" w:cs="Times New Roman"/>
          <w:b/>
          <w:sz w:val="28"/>
          <w:szCs w:val="28"/>
        </w:rPr>
      </w:pPr>
      <w:r w:rsidRPr="001F792E">
        <w:rPr>
          <w:rFonts w:ascii="Times New Roman" w:hAnsi="Times New Roman" w:cs="Times New Roman"/>
          <w:b/>
          <w:sz w:val="28"/>
          <w:szCs w:val="28"/>
        </w:rPr>
        <w:lastRenderedPageBreak/>
        <w:t>7.</w:t>
      </w:r>
      <w:r w:rsidR="00431415" w:rsidRPr="001F792E">
        <w:rPr>
          <w:rFonts w:ascii="Times New Roman" w:hAnsi="Times New Roman" w:cs="Times New Roman"/>
          <w:b/>
          <w:sz w:val="28"/>
          <w:szCs w:val="28"/>
        </w:rPr>
        <w:t>Список литературы</w:t>
      </w:r>
    </w:p>
    <w:p w:rsidR="00431415"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1.</w:t>
      </w:r>
      <w:r w:rsidR="00CA12ED" w:rsidRPr="001F792E">
        <w:rPr>
          <w:rFonts w:ascii="Times New Roman" w:hAnsi="Times New Roman" w:cs="Times New Roman"/>
          <w:sz w:val="28"/>
          <w:szCs w:val="28"/>
        </w:rPr>
        <w:t xml:space="preserve">Адельмейер М. Опционы </w:t>
      </w:r>
      <w:r w:rsidR="00CA12ED" w:rsidRPr="001F792E">
        <w:rPr>
          <w:rFonts w:ascii="Times New Roman" w:hAnsi="Times New Roman" w:cs="Times New Roman"/>
          <w:sz w:val="28"/>
          <w:szCs w:val="28"/>
          <w:lang w:val="en-US"/>
        </w:rPr>
        <w:t>Call</w:t>
      </w:r>
      <w:r w:rsidR="00CA12ED" w:rsidRPr="001F792E">
        <w:rPr>
          <w:rFonts w:ascii="Times New Roman" w:hAnsi="Times New Roman" w:cs="Times New Roman"/>
          <w:sz w:val="28"/>
          <w:szCs w:val="28"/>
        </w:rPr>
        <w:t xml:space="preserve"> и </w:t>
      </w:r>
      <w:r w:rsidR="00CA12ED" w:rsidRPr="001F792E">
        <w:rPr>
          <w:rFonts w:ascii="Times New Roman" w:hAnsi="Times New Roman" w:cs="Times New Roman"/>
          <w:sz w:val="28"/>
          <w:szCs w:val="28"/>
          <w:lang w:val="en-US"/>
        </w:rPr>
        <w:t>Put</w:t>
      </w:r>
      <w:r w:rsidR="00CA12ED" w:rsidRPr="001F792E">
        <w:rPr>
          <w:rFonts w:ascii="Times New Roman" w:hAnsi="Times New Roman" w:cs="Times New Roman"/>
          <w:sz w:val="28"/>
          <w:szCs w:val="28"/>
        </w:rPr>
        <w:t>: Экономическое и математическое содержание опционов. М.: Финансы и статистика, 2004-104с.</w:t>
      </w:r>
    </w:p>
    <w:p w:rsidR="00CA12ED"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w:t>
      </w:r>
      <w:r w:rsidR="00CA12ED" w:rsidRPr="001F792E">
        <w:rPr>
          <w:rFonts w:ascii="Times New Roman" w:hAnsi="Times New Roman" w:cs="Times New Roman"/>
          <w:sz w:val="28"/>
          <w:szCs w:val="28"/>
        </w:rPr>
        <w:t>Бахрамов Ю., Сахаров А. «Методы оценки рисков при составлении оценки плана финансирования инвестиционного проекта. Рассмотрены методы и математические процедуры, надежно ориентирующие траекторию реализации плана проектам на заданный результат». Инвестиции в России, №7-8,1997.</w:t>
      </w:r>
    </w:p>
    <w:p w:rsidR="00CA12ED"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3.</w:t>
      </w:r>
      <w:r w:rsidR="00CA12ED" w:rsidRPr="001F792E">
        <w:rPr>
          <w:rFonts w:ascii="Times New Roman" w:hAnsi="Times New Roman" w:cs="Times New Roman"/>
          <w:sz w:val="28"/>
          <w:szCs w:val="28"/>
        </w:rPr>
        <w:t>Гохан Патрик. Слияния, поглощения и реструктуризация бизнеса. М., Альпина Бизнес Букс, 2004.</w:t>
      </w:r>
    </w:p>
    <w:p w:rsidR="00CA12ED"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4.</w:t>
      </w:r>
      <w:r w:rsidR="009D6C11" w:rsidRPr="001F792E">
        <w:rPr>
          <w:rFonts w:ascii="Times New Roman" w:hAnsi="Times New Roman" w:cs="Times New Roman"/>
          <w:sz w:val="28"/>
          <w:szCs w:val="28"/>
        </w:rPr>
        <w:t>Иванов Ю. Слияния, поглощения и разделение компаний: стратегия и тактика трансформации бизнеса. Издательство: Альпина, 2001-244с.</w:t>
      </w:r>
    </w:p>
    <w:p w:rsidR="009D6C11"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5.</w:t>
      </w:r>
      <w:r w:rsidR="009D6C11" w:rsidRPr="001F792E">
        <w:rPr>
          <w:rFonts w:ascii="Times New Roman" w:hAnsi="Times New Roman" w:cs="Times New Roman"/>
          <w:sz w:val="28"/>
          <w:szCs w:val="28"/>
        </w:rPr>
        <w:t>Игнатишин Ю.В. Слияния и поглощения: стратегия, тактика, финансы. 2005</w:t>
      </w:r>
    </w:p>
    <w:p w:rsidR="009D6C11"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6.</w:t>
      </w:r>
      <w:r w:rsidR="009D6C11" w:rsidRPr="001F792E">
        <w:rPr>
          <w:rFonts w:ascii="Times New Roman" w:hAnsi="Times New Roman" w:cs="Times New Roman"/>
          <w:sz w:val="28"/>
          <w:szCs w:val="28"/>
        </w:rPr>
        <w:t>Козицын С.А. Самое страшное слово для инвестора/ С. А. Козицын, Д.И. Лодыгин//Коммерсант,2000-№201.</w:t>
      </w:r>
    </w:p>
    <w:p w:rsidR="009D6C11"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7.</w:t>
      </w:r>
      <w:r w:rsidR="009D6C11" w:rsidRPr="001F792E">
        <w:rPr>
          <w:rFonts w:ascii="Times New Roman" w:hAnsi="Times New Roman" w:cs="Times New Roman"/>
          <w:sz w:val="28"/>
          <w:szCs w:val="28"/>
        </w:rPr>
        <w:t>Любинин А. Реорганизация акционерных обществ и становление финансово-промышленных групп//Российский экономический журнал,-1994,№11.</w:t>
      </w:r>
    </w:p>
    <w:p w:rsidR="009D6C11"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8.</w:t>
      </w:r>
      <w:r w:rsidR="009D6C11" w:rsidRPr="001F792E">
        <w:rPr>
          <w:rFonts w:ascii="Times New Roman" w:hAnsi="Times New Roman" w:cs="Times New Roman"/>
          <w:sz w:val="28"/>
          <w:szCs w:val="28"/>
        </w:rPr>
        <w:t>Мазур И. И., Шапиро В.Д. Реструктуризация предприятий и компаний, 2007.</w:t>
      </w:r>
    </w:p>
    <w:p w:rsidR="009D6C11"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9.</w:t>
      </w:r>
      <w:r w:rsidR="009D6C11" w:rsidRPr="001F792E">
        <w:rPr>
          <w:rFonts w:ascii="Times New Roman" w:hAnsi="Times New Roman" w:cs="Times New Roman"/>
          <w:sz w:val="28"/>
          <w:szCs w:val="28"/>
        </w:rPr>
        <w:t xml:space="preserve">Рид С.Ф., </w:t>
      </w:r>
      <w:proofErr w:type="gramStart"/>
      <w:r w:rsidR="009D6C11" w:rsidRPr="001F792E">
        <w:rPr>
          <w:rFonts w:ascii="Times New Roman" w:hAnsi="Times New Roman" w:cs="Times New Roman"/>
          <w:sz w:val="28"/>
          <w:szCs w:val="28"/>
        </w:rPr>
        <w:t>Лажу</w:t>
      </w:r>
      <w:proofErr w:type="gramEnd"/>
      <w:r w:rsidR="009D6C11" w:rsidRPr="001F792E">
        <w:rPr>
          <w:rFonts w:ascii="Times New Roman" w:hAnsi="Times New Roman" w:cs="Times New Roman"/>
          <w:sz w:val="28"/>
          <w:szCs w:val="28"/>
        </w:rPr>
        <w:t xml:space="preserve"> А.Р. Искусство слияний и поглощений. М. Альпина Бизнес Букс, 2004.</w:t>
      </w:r>
    </w:p>
    <w:p w:rsidR="009D6C11"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10.</w:t>
      </w:r>
      <w:r w:rsidR="009D6C11" w:rsidRPr="001F792E">
        <w:rPr>
          <w:rFonts w:ascii="Times New Roman" w:hAnsi="Times New Roman" w:cs="Times New Roman"/>
          <w:sz w:val="28"/>
          <w:szCs w:val="28"/>
        </w:rPr>
        <w:t xml:space="preserve"> Рудык Н.Б. Конгломератные слияния и поглощения: Книга о пользе и вреде непрофильных активов, 2005, с.254.</w:t>
      </w:r>
    </w:p>
    <w:p w:rsidR="009D6C11"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lastRenderedPageBreak/>
        <w:t>11.</w:t>
      </w:r>
      <w:r w:rsidR="009D6C11" w:rsidRPr="001F792E">
        <w:rPr>
          <w:rFonts w:ascii="Times New Roman" w:hAnsi="Times New Roman" w:cs="Times New Roman"/>
          <w:sz w:val="28"/>
          <w:szCs w:val="28"/>
        </w:rPr>
        <w:t xml:space="preserve"> Шеремет А.Д., Сайфуллин Р.С., Негашев Е. Анализ финансовых результатов деятельности </w:t>
      </w:r>
      <w:r w:rsidR="001676D6" w:rsidRPr="001F792E">
        <w:rPr>
          <w:rFonts w:ascii="Times New Roman" w:hAnsi="Times New Roman" w:cs="Times New Roman"/>
          <w:sz w:val="28"/>
          <w:szCs w:val="28"/>
        </w:rPr>
        <w:t xml:space="preserve"> предприятий// Финансовая газета, 1992- №50.</w:t>
      </w:r>
    </w:p>
    <w:p w:rsidR="001676D6"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12.</w:t>
      </w:r>
      <w:r w:rsidR="001676D6" w:rsidRPr="001F792E">
        <w:rPr>
          <w:rFonts w:ascii="Times New Roman" w:hAnsi="Times New Roman" w:cs="Times New Roman"/>
          <w:sz w:val="28"/>
          <w:szCs w:val="28"/>
        </w:rPr>
        <w:t xml:space="preserve"> Эванс Ф., Бишоп Д. Оценка компаний при слияниях и поглощениях. М., Альпина Бизнес Букс, 2004.</w:t>
      </w:r>
    </w:p>
    <w:p w:rsidR="001676D6" w:rsidRPr="004E5D36" w:rsidRDefault="008F19AA"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rPr>
        <w:t>13.</w:t>
      </w:r>
      <w:r w:rsidR="001676D6" w:rsidRPr="001F792E">
        <w:rPr>
          <w:rFonts w:ascii="Times New Roman" w:hAnsi="Times New Roman" w:cs="Times New Roman"/>
          <w:sz w:val="28"/>
          <w:szCs w:val="28"/>
        </w:rPr>
        <w:t xml:space="preserve"> Халл Дж. « Опционы, фьючерсы и другие финансовые инструменты». М</w:t>
      </w:r>
      <w:r w:rsidR="001676D6" w:rsidRPr="004E5D36">
        <w:rPr>
          <w:rFonts w:ascii="Times New Roman" w:hAnsi="Times New Roman" w:cs="Times New Roman"/>
          <w:sz w:val="28"/>
          <w:szCs w:val="28"/>
          <w:lang w:val="en-US"/>
        </w:rPr>
        <w:t xml:space="preserve">., </w:t>
      </w:r>
      <w:r w:rsidR="001676D6" w:rsidRPr="001F792E">
        <w:rPr>
          <w:rFonts w:ascii="Times New Roman" w:hAnsi="Times New Roman" w:cs="Times New Roman"/>
          <w:sz w:val="28"/>
          <w:szCs w:val="28"/>
        </w:rPr>
        <w:t>Вильямс</w:t>
      </w:r>
      <w:r w:rsidR="001676D6" w:rsidRPr="004E5D36">
        <w:rPr>
          <w:rFonts w:ascii="Times New Roman" w:hAnsi="Times New Roman" w:cs="Times New Roman"/>
          <w:sz w:val="28"/>
          <w:szCs w:val="28"/>
          <w:lang w:val="en-US"/>
        </w:rPr>
        <w:t>, 2008.</w:t>
      </w:r>
    </w:p>
    <w:p w:rsidR="001676D6" w:rsidRPr="001F792E" w:rsidRDefault="008F19AA" w:rsidP="001F792E">
      <w:pPr>
        <w:spacing w:line="360" w:lineRule="auto"/>
        <w:rPr>
          <w:rFonts w:ascii="Times New Roman" w:hAnsi="Times New Roman" w:cs="Times New Roman"/>
          <w:sz w:val="28"/>
          <w:szCs w:val="28"/>
          <w:lang w:val="en-US"/>
        </w:rPr>
      </w:pPr>
      <w:r w:rsidRPr="001F792E">
        <w:rPr>
          <w:rFonts w:ascii="Times New Roman" w:hAnsi="Times New Roman" w:cs="Times New Roman"/>
          <w:sz w:val="28"/>
          <w:szCs w:val="28"/>
          <w:lang w:val="en-US"/>
        </w:rPr>
        <w:t>14.</w:t>
      </w:r>
      <w:r w:rsidR="001676D6" w:rsidRPr="001F792E">
        <w:rPr>
          <w:rFonts w:ascii="Times New Roman" w:hAnsi="Times New Roman" w:cs="Times New Roman"/>
          <w:sz w:val="28"/>
          <w:szCs w:val="28"/>
          <w:lang w:val="en-US"/>
        </w:rPr>
        <w:t xml:space="preserve"> Damodaran A. Strategic Risk Taking: A Framework of Risk Management</w:t>
      </w:r>
    </w:p>
    <w:p w:rsidR="001676D6" w:rsidRPr="004E5D36"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lang w:val="en-US"/>
        </w:rPr>
        <w:t>15.</w:t>
      </w:r>
      <w:r w:rsidR="001676D6" w:rsidRPr="001F792E">
        <w:rPr>
          <w:rFonts w:ascii="Times New Roman" w:hAnsi="Times New Roman" w:cs="Times New Roman"/>
          <w:sz w:val="28"/>
          <w:szCs w:val="28"/>
          <w:lang w:val="en-US"/>
        </w:rPr>
        <w:t xml:space="preserve"> Fernandez P. Valuing real options: frequently made errors. </w:t>
      </w:r>
      <w:proofErr w:type="gramStart"/>
      <w:r w:rsidR="001676D6" w:rsidRPr="001F792E">
        <w:rPr>
          <w:rFonts w:ascii="Times New Roman" w:hAnsi="Times New Roman" w:cs="Times New Roman"/>
          <w:sz w:val="28"/>
          <w:szCs w:val="28"/>
          <w:lang w:val="en-US"/>
        </w:rPr>
        <w:t>NY</w:t>
      </w:r>
      <w:r w:rsidR="001676D6" w:rsidRPr="004E5D36">
        <w:rPr>
          <w:rFonts w:ascii="Times New Roman" w:hAnsi="Times New Roman" w:cs="Times New Roman"/>
          <w:sz w:val="28"/>
          <w:szCs w:val="28"/>
        </w:rPr>
        <w:t>.:</w:t>
      </w:r>
      <w:proofErr w:type="gramEnd"/>
      <w:r w:rsidR="001676D6" w:rsidRPr="004E5D36">
        <w:rPr>
          <w:rFonts w:ascii="Times New Roman" w:hAnsi="Times New Roman" w:cs="Times New Roman"/>
          <w:sz w:val="28"/>
          <w:szCs w:val="28"/>
        </w:rPr>
        <w:t xml:space="preserve"> </w:t>
      </w:r>
      <w:r w:rsidR="001676D6" w:rsidRPr="001F792E">
        <w:rPr>
          <w:rFonts w:ascii="Times New Roman" w:hAnsi="Times New Roman" w:cs="Times New Roman"/>
          <w:sz w:val="28"/>
          <w:szCs w:val="28"/>
          <w:lang w:val="en-US"/>
        </w:rPr>
        <w:t>IESI</w:t>
      </w:r>
      <w:r w:rsidR="001676D6" w:rsidRPr="004E5D36">
        <w:rPr>
          <w:rFonts w:ascii="Times New Roman" w:hAnsi="Times New Roman" w:cs="Times New Roman"/>
          <w:sz w:val="28"/>
          <w:szCs w:val="28"/>
        </w:rPr>
        <w:t xml:space="preserve"> </w:t>
      </w:r>
      <w:r w:rsidR="001676D6" w:rsidRPr="001F792E">
        <w:rPr>
          <w:rFonts w:ascii="Times New Roman" w:hAnsi="Times New Roman" w:cs="Times New Roman"/>
          <w:sz w:val="28"/>
          <w:szCs w:val="28"/>
          <w:lang w:val="en-US"/>
        </w:rPr>
        <w:t>Business</w:t>
      </w:r>
      <w:r w:rsidR="001676D6" w:rsidRPr="004E5D36">
        <w:rPr>
          <w:rFonts w:ascii="Times New Roman" w:hAnsi="Times New Roman" w:cs="Times New Roman"/>
          <w:sz w:val="28"/>
          <w:szCs w:val="28"/>
        </w:rPr>
        <w:t xml:space="preserve"> </w:t>
      </w:r>
      <w:r w:rsidR="001676D6" w:rsidRPr="001F792E">
        <w:rPr>
          <w:rFonts w:ascii="Times New Roman" w:hAnsi="Times New Roman" w:cs="Times New Roman"/>
          <w:sz w:val="28"/>
          <w:szCs w:val="28"/>
          <w:lang w:val="en-US"/>
        </w:rPr>
        <w:t>School</w:t>
      </w:r>
      <w:r w:rsidR="001676D6" w:rsidRPr="004E5D36">
        <w:rPr>
          <w:rFonts w:ascii="Times New Roman" w:hAnsi="Times New Roman" w:cs="Times New Roman"/>
          <w:sz w:val="28"/>
          <w:szCs w:val="28"/>
        </w:rPr>
        <w:t>, 2001.</w:t>
      </w:r>
    </w:p>
    <w:p w:rsidR="001676D6"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16.</w:t>
      </w:r>
      <w:r w:rsidR="001676D6" w:rsidRPr="001F792E">
        <w:rPr>
          <w:rFonts w:ascii="Times New Roman" w:hAnsi="Times New Roman" w:cs="Times New Roman"/>
          <w:sz w:val="28"/>
          <w:szCs w:val="28"/>
        </w:rPr>
        <w:t xml:space="preserve"> Интернет-сайт газеты «Коммерсант», </w:t>
      </w:r>
      <w:hyperlink r:id="rId19" w:history="1">
        <w:r w:rsidR="001676D6" w:rsidRPr="001F792E">
          <w:rPr>
            <w:rStyle w:val="a9"/>
            <w:rFonts w:ascii="Times New Roman" w:hAnsi="Times New Roman" w:cs="Times New Roman"/>
            <w:sz w:val="28"/>
            <w:szCs w:val="28"/>
            <w:lang w:val="en-US"/>
          </w:rPr>
          <w:t>http</w:t>
        </w:r>
        <w:r w:rsidR="001676D6" w:rsidRPr="001F792E">
          <w:rPr>
            <w:rStyle w:val="a9"/>
            <w:rFonts w:ascii="Times New Roman" w:hAnsi="Times New Roman" w:cs="Times New Roman"/>
            <w:sz w:val="28"/>
            <w:szCs w:val="28"/>
          </w:rPr>
          <w:t>://</w:t>
        </w:r>
        <w:r w:rsidR="001676D6" w:rsidRPr="001F792E">
          <w:rPr>
            <w:rStyle w:val="a9"/>
            <w:rFonts w:ascii="Times New Roman" w:hAnsi="Times New Roman" w:cs="Times New Roman"/>
            <w:sz w:val="28"/>
            <w:szCs w:val="28"/>
            <w:lang w:val="en-US"/>
          </w:rPr>
          <w:t>www</w:t>
        </w:r>
        <w:r w:rsidR="001676D6" w:rsidRPr="001F792E">
          <w:rPr>
            <w:rStyle w:val="a9"/>
            <w:rFonts w:ascii="Times New Roman" w:hAnsi="Times New Roman" w:cs="Times New Roman"/>
            <w:sz w:val="28"/>
            <w:szCs w:val="28"/>
          </w:rPr>
          <w:t>.</w:t>
        </w:r>
        <w:proofErr w:type="spellStart"/>
        <w:r w:rsidR="001676D6" w:rsidRPr="001F792E">
          <w:rPr>
            <w:rStyle w:val="a9"/>
            <w:rFonts w:ascii="Times New Roman" w:hAnsi="Times New Roman" w:cs="Times New Roman"/>
            <w:sz w:val="28"/>
            <w:szCs w:val="28"/>
            <w:lang w:val="en-US"/>
          </w:rPr>
          <w:t>kommersant</w:t>
        </w:r>
        <w:proofErr w:type="spellEnd"/>
        <w:r w:rsidR="001676D6" w:rsidRPr="001F792E">
          <w:rPr>
            <w:rStyle w:val="a9"/>
            <w:rFonts w:ascii="Times New Roman" w:hAnsi="Times New Roman" w:cs="Times New Roman"/>
            <w:sz w:val="28"/>
            <w:szCs w:val="28"/>
          </w:rPr>
          <w:t>.</w:t>
        </w:r>
        <w:proofErr w:type="spellStart"/>
        <w:r w:rsidR="001676D6" w:rsidRPr="001F792E">
          <w:rPr>
            <w:rStyle w:val="a9"/>
            <w:rFonts w:ascii="Times New Roman" w:hAnsi="Times New Roman" w:cs="Times New Roman"/>
            <w:sz w:val="28"/>
            <w:szCs w:val="28"/>
            <w:lang w:val="en-US"/>
          </w:rPr>
          <w:t>ru</w:t>
        </w:r>
        <w:proofErr w:type="spellEnd"/>
      </w:hyperlink>
    </w:p>
    <w:p w:rsidR="001676D6"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17.</w:t>
      </w:r>
      <w:r w:rsidR="001676D6" w:rsidRPr="001F792E">
        <w:rPr>
          <w:rFonts w:ascii="Times New Roman" w:hAnsi="Times New Roman" w:cs="Times New Roman"/>
          <w:sz w:val="28"/>
          <w:szCs w:val="28"/>
        </w:rPr>
        <w:t xml:space="preserve"> Интернет-сайт «</w:t>
      </w:r>
      <w:proofErr w:type="spellStart"/>
      <w:r w:rsidR="001676D6" w:rsidRPr="001F792E">
        <w:rPr>
          <w:rFonts w:ascii="Times New Roman" w:hAnsi="Times New Roman" w:cs="Times New Roman"/>
          <w:sz w:val="28"/>
          <w:szCs w:val="28"/>
        </w:rPr>
        <w:t>РосБизнесКонсальтинг</w:t>
      </w:r>
      <w:proofErr w:type="spellEnd"/>
      <w:r w:rsidR="001676D6" w:rsidRPr="001F792E">
        <w:rPr>
          <w:rFonts w:ascii="Times New Roman" w:hAnsi="Times New Roman" w:cs="Times New Roman"/>
          <w:sz w:val="28"/>
          <w:szCs w:val="28"/>
        </w:rPr>
        <w:t xml:space="preserve">-исследования», </w:t>
      </w:r>
      <w:hyperlink r:id="rId20" w:history="1">
        <w:r w:rsidR="001676D6" w:rsidRPr="001F792E">
          <w:rPr>
            <w:rStyle w:val="a9"/>
            <w:rFonts w:ascii="Times New Roman" w:hAnsi="Times New Roman" w:cs="Times New Roman"/>
            <w:sz w:val="28"/>
            <w:szCs w:val="28"/>
            <w:lang w:val="en-US"/>
          </w:rPr>
          <w:t>http</w:t>
        </w:r>
        <w:r w:rsidR="001676D6" w:rsidRPr="001F792E">
          <w:rPr>
            <w:rStyle w:val="a9"/>
            <w:rFonts w:ascii="Times New Roman" w:hAnsi="Times New Roman" w:cs="Times New Roman"/>
            <w:sz w:val="28"/>
            <w:szCs w:val="28"/>
          </w:rPr>
          <w:t>://</w:t>
        </w:r>
        <w:r w:rsidR="001676D6" w:rsidRPr="001F792E">
          <w:rPr>
            <w:rStyle w:val="a9"/>
            <w:rFonts w:ascii="Times New Roman" w:hAnsi="Times New Roman" w:cs="Times New Roman"/>
            <w:sz w:val="28"/>
            <w:szCs w:val="28"/>
            <w:lang w:val="en-US"/>
          </w:rPr>
          <w:t>marketing</w:t>
        </w:r>
        <w:r w:rsidR="001676D6" w:rsidRPr="001F792E">
          <w:rPr>
            <w:rStyle w:val="a9"/>
            <w:rFonts w:ascii="Times New Roman" w:hAnsi="Times New Roman" w:cs="Times New Roman"/>
            <w:sz w:val="28"/>
            <w:szCs w:val="28"/>
          </w:rPr>
          <w:t>.</w:t>
        </w:r>
        <w:proofErr w:type="spellStart"/>
        <w:r w:rsidR="001676D6" w:rsidRPr="001F792E">
          <w:rPr>
            <w:rStyle w:val="a9"/>
            <w:rFonts w:ascii="Times New Roman" w:hAnsi="Times New Roman" w:cs="Times New Roman"/>
            <w:sz w:val="28"/>
            <w:szCs w:val="28"/>
            <w:lang w:val="en-US"/>
          </w:rPr>
          <w:t>rbc</w:t>
        </w:r>
        <w:proofErr w:type="spellEnd"/>
        <w:r w:rsidR="001676D6" w:rsidRPr="001F792E">
          <w:rPr>
            <w:rStyle w:val="a9"/>
            <w:rFonts w:ascii="Times New Roman" w:hAnsi="Times New Roman" w:cs="Times New Roman"/>
            <w:sz w:val="28"/>
            <w:szCs w:val="28"/>
          </w:rPr>
          <w:t>.</w:t>
        </w:r>
        <w:proofErr w:type="spellStart"/>
        <w:r w:rsidR="001676D6" w:rsidRPr="001F792E">
          <w:rPr>
            <w:rStyle w:val="a9"/>
            <w:rFonts w:ascii="Times New Roman" w:hAnsi="Times New Roman" w:cs="Times New Roman"/>
            <w:sz w:val="28"/>
            <w:szCs w:val="28"/>
            <w:lang w:val="en-US"/>
          </w:rPr>
          <w:t>ru</w:t>
        </w:r>
        <w:proofErr w:type="spellEnd"/>
      </w:hyperlink>
    </w:p>
    <w:p w:rsidR="00C3688A"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18.</w:t>
      </w:r>
      <w:r w:rsidR="001676D6" w:rsidRPr="001F792E">
        <w:rPr>
          <w:rFonts w:ascii="Times New Roman" w:hAnsi="Times New Roman" w:cs="Times New Roman"/>
          <w:sz w:val="28"/>
          <w:szCs w:val="28"/>
        </w:rPr>
        <w:t>Интернет-сайт  “</w:t>
      </w:r>
      <w:r w:rsidR="001676D6" w:rsidRPr="001F792E">
        <w:rPr>
          <w:rFonts w:ascii="Times New Roman" w:hAnsi="Times New Roman" w:cs="Times New Roman"/>
          <w:sz w:val="28"/>
          <w:szCs w:val="28"/>
          <w:lang w:val="en-US"/>
        </w:rPr>
        <w:t>E</w:t>
      </w:r>
      <w:r w:rsidR="001676D6" w:rsidRPr="001F792E">
        <w:rPr>
          <w:rFonts w:ascii="Times New Roman" w:hAnsi="Times New Roman" w:cs="Times New Roman"/>
          <w:sz w:val="28"/>
          <w:szCs w:val="28"/>
        </w:rPr>
        <w:t>-</w:t>
      </w:r>
      <w:proofErr w:type="spellStart"/>
      <w:r w:rsidR="001676D6" w:rsidRPr="001F792E">
        <w:rPr>
          <w:rFonts w:ascii="Times New Roman" w:hAnsi="Times New Roman" w:cs="Times New Roman"/>
          <w:sz w:val="28"/>
          <w:szCs w:val="28"/>
          <w:lang w:val="en-US"/>
        </w:rPr>
        <w:t>xecutive</w:t>
      </w:r>
      <w:proofErr w:type="spellEnd"/>
      <w:r w:rsidR="001676D6" w:rsidRPr="001F792E">
        <w:rPr>
          <w:rFonts w:ascii="Times New Roman" w:hAnsi="Times New Roman" w:cs="Times New Roman"/>
          <w:sz w:val="28"/>
          <w:szCs w:val="28"/>
        </w:rPr>
        <w:t xml:space="preserve">”- </w:t>
      </w:r>
      <w:hyperlink r:id="rId21" w:history="1">
        <w:r w:rsidR="00D35280" w:rsidRPr="001F792E">
          <w:rPr>
            <w:rStyle w:val="a9"/>
            <w:rFonts w:ascii="Times New Roman" w:hAnsi="Times New Roman" w:cs="Times New Roman"/>
            <w:sz w:val="28"/>
            <w:szCs w:val="28"/>
            <w:lang w:val="en-US"/>
          </w:rPr>
          <w:t>http</w:t>
        </w:r>
        <w:r w:rsidR="00D35280" w:rsidRPr="001F792E">
          <w:rPr>
            <w:rStyle w:val="a9"/>
            <w:rFonts w:ascii="Times New Roman" w:hAnsi="Times New Roman" w:cs="Times New Roman"/>
            <w:sz w:val="28"/>
            <w:szCs w:val="28"/>
          </w:rPr>
          <w:t>://</w:t>
        </w:r>
        <w:r w:rsidR="00D35280" w:rsidRPr="001F792E">
          <w:rPr>
            <w:rStyle w:val="a9"/>
            <w:rFonts w:ascii="Times New Roman" w:hAnsi="Times New Roman" w:cs="Times New Roman"/>
            <w:sz w:val="28"/>
            <w:szCs w:val="28"/>
            <w:lang w:val="en-US"/>
          </w:rPr>
          <w:t>www</w:t>
        </w:r>
        <w:r w:rsidR="00D35280" w:rsidRPr="001F792E">
          <w:rPr>
            <w:rStyle w:val="a9"/>
            <w:rFonts w:ascii="Times New Roman" w:hAnsi="Times New Roman" w:cs="Times New Roman"/>
            <w:sz w:val="28"/>
            <w:szCs w:val="28"/>
          </w:rPr>
          <w:t>/</w:t>
        </w:r>
        <w:r w:rsidR="00D35280" w:rsidRPr="001F792E">
          <w:rPr>
            <w:rStyle w:val="a9"/>
            <w:rFonts w:ascii="Times New Roman" w:hAnsi="Times New Roman" w:cs="Times New Roman"/>
            <w:sz w:val="28"/>
            <w:szCs w:val="28"/>
            <w:lang w:val="en-US"/>
          </w:rPr>
          <w:t>e</w:t>
        </w:r>
        <w:r w:rsidR="00D35280" w:rsidRPr="001F792E">
          <w:rPr>
            <w:rStyle w:val="a9"/>
            <w:rFonts w:ascii="Times New Roman" w:hAnsi="Times New Roman" w:cs="Times New Roman"/>
            <w:sz w:val="28"/>
            <w:szCs w:val="28"/>
          </w:rPr>
          <w:t>-</w:t>
        </w:r>
        <w:proofErr w:type="spellStart"/>
        <w:r w:rsidR="00D35280" w:rsidRPr="001F792E">
          <w:rPr>
            <w:rStyle w:val="a9"/>
            <w:rFonts w:ascii="Times New Roman" w:hAnsi="Times New Roman" w:cs="Times New Roman"/>
            <w:sz w:val="28"/>
            <w:szCs w:val="28"/>
            <w:lang w:val="en-US"/>
          </w:rPr>
          <w:t>xecutive</w:t>
        </w:r>
        <w:proofErr w:type="spellEnd"/>
        <w:r w:rsidR="00D35280" w:rsidRPr="001F792E">
          <w:rPr>
            <w:rStyle w:val="a9"/>
            <w:rFonts w:ascii="Times New Roman" w:hAnsi="Times New Roman" w:cs="Times New Roman"/>
            <w:sz w:val="28"/>
            <w:szCs w:val="28"/>
          </w:rPr>
          <w:t>.</w:t>
        </w:r>
        <w:proofErr w:type="spellStart"/>
        <w:r w:rsidR="00D35280" w:rsidRPr="001F792E">
          <w:rPr>
            <w:rStyle w:val="a9"/>
            <w:rFonts w:ascii="Times New Roman" w:hAnsi="Times New Roman" w:cs="Times New Roman"/>
            <w:sz w:val="28"/>
            <w:szCs w:val="28"/>
            <w:lang w:val="en-US"/>
          </w:rPr>
          <w:t>ru</w:t>
        </w:r>
        <w:proofErr w:type="spellEnd"/>
      </w:hyperlink>
    </w:p>
    <w:p w:rsidR="00D35280"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19.</w:t>
      </w:r>
      <w:r w:rsidR="00D35280" w:rsidRPr="001F792E">
        <w:rPr>
          <w:rFonts w:ascii="Times New Roman" w:hAnsi="Times New Roman" w:cs="Times New Roman"/>
          <w:sz w:val="28"/>
          <w:szCs w:val="28"/>
        </w:rPr>
        <w:t xml:space="preserve"> Интернет-сайт «Слияния и поглощения»- </w:t>
      </w:r>
      <w:hyperlink r:id="rId22" w:history="1">
        <w:r w:rsidR="00D35280" w:rsidRPr="001F792E">
          <w:rPr>
            <w:rStyle w:val="a9"/>
            <w:rFonts w:ascii="Times New Roman" w:hAnsi="Times New Roman" w:cs="Times New Roman"/>
            <w:sz w:val="28"/>
            <w:szCs w:val="28"/>
            <w:lang w:val="en-US"/>
          </w:rPr>
          <w:t>http</w:t>
        </w:r>
        <w:r w:rsidR="00D35280" w:rsidRPr="001F792E">
          <w:rPr>
            <w:rStyle w:val="a9"/>
            <w:rFonts w:ascii="Times New Roman" w:hAnsi="Times New Roman" w:cs="Times New Roman"/>
            <w:sz w:val="28"/>
            <w:szCs w:val="28"/>
          </w:rPr>
          <w:t>://</w:t>
        </w:r>
        <w:r w:rsidR="00D35280" w:rsidRPr="001F792E">
          <w:rPr>
            <w:rStyle w:val="a9"/>
            <w:rFonts w:ascii="Times New Roman" w:hAnsi="Times New Roman" w:cs="Times New Roman"/>
            <w:sz w:val="28"/>
            <w:szCs w:val="28"/>
            <w:lang w:val="en-US"/>
          </w:rPr>
          <w:t>mergers</w:t>
        </w:r>
        <w:r w:rsidR="00D35280" w:rsidRPr="001F792E">
          <w:rPr>
            <w:rStyle w:val="a9"/>
            <w:rFonts w:ascii="Times New Roman" w:hAnsi="Times New Roman" w:cs="Times New Roman"/>
            <w:sz w:val="28"/>
            <w:szCs w:val="28"/>
          </w:rPr>
          <w:t>.</w:t>
        </w:r>
        <w:proofErr w:type="spellStart"/>
        <w:r w:rsidR="00D35280" w:rsidRPr="001F792E">
          <w:rPr>
            <w:rStyle w:val="a9"/>
            <w:rFonts w:ascii="Times New Roman" w:hAnsi="Times New Roman" w:cs="Times New Roman"/>
            <w:sz w:val="28"/>
            <w:szCs w:val="28"/>
            <w:lang w:val="en-US"/>
          </w:rPr>
          <w:t>ru</w:t>
        </w:r>
        <w:proofErr w:type="spellEnd"/>
      </w:hyperlink>
    </w:p>
    <w:p w:rsidR="00D35280"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20.</w:t>
      </w:r>
      <w:r w:rsidR="00D35280" w:rsidRPr="001F792E">
        <w:rPr>
          <w:rFonts w:ascii="Times New Roman" w:hAnsi="Times New Roman" w:cs="Times New Roman"/>
          <w:sz w:val="28"/>
          <w:szCs w:val="28"/>
        </w:rPr>
        <w:t xml:space="preserve"> Электронный экономический справочник </w:t>
      </w:r>
      <w:hyperlink r:id="rId23" w:history="1">
        <w:r w:rsidR="00D35280" w:rsidRPr="001F792E">
          <w:rPr>
            <w:rStyle w:val="a9"/>
            <w:rFonts w:ascii="Times New Roman" w:hAnsi="Times New Roman" w:cs="Times New Roman"/>
            <w:sz w:val="28"/>
            <w:szCs w:val="28"/>
            <w:lang w:val="en-US"/>
          </w:rPr>
          <w:t>http</w:t>
        </w:r>
        <w:r w:rsidR="00D35280" w:rsidRPr="001F792E">
          <w:rPr>
            <w:rStyle w:val="a9"/>
            <w:rFonts w:ascii="Times New Roman" w:hAnsi="Times New Roman" w:cs="Times New Roman"/>
            <w:sz w:val="28"/>
            <w:szCs w:val="28"/>
          </w:rPr>
          <w:t>://</w:t>
        </w:r>
        <w:proofErr w:type="spellStart"/>
        <w:r w:rsidR="00D35280" w:rsidRPr="001F792E">
          <w:rPr>
            <w:rStyle w:val="a9"/>
            <w:rFonts w:ascii="Times New Roman" w:hAnsi="Times New Roman" w:cs="Times New Roman"/>
            <w:sz w:val="28"/>
            <w:szCs w:val="28"/>
            <w:lang w:val="en-US"/>
          </w:rPr>
          <w:t>bigmir</w:t>
        </w:r>
        <w:proofErr w:type="spellEnd"/>
        <w:r w:rsidR="00D35280" w:rsidRPr="001F792E">
          <w:rPr>
            <w:rStyle w:val="a9"/>
            <w:rFonts w:ascii="Times New Roman" w:hAnsi="Times New Roman" w:cs="Times New Roman"/>
            <w:sz w:val="28"/>
            <w:szCs w:val="28"/>
          </w:rPr>
          <w:t>.</w:t>
        </w:r>
        <w:r w:rsidR="00D35280" w:rsidRPr="001F792E">
          <w:rPr>
            <w:rStyle w:val="a9"/>
            <w:rFonts w:ascii="Times New Roman" w:hAnsi="Times New Roman" w:cs="Times New Roman"/>
            <w:sz w:val="28"/>
            <w:szCs w:val="28"/>
            <w:lang w:val="en-US"/>
          </w:rPr>
          <w:t>net</w:t>
        </w:r>
      </w:hyperlink>
      <w:r w:rsidR="00D35280" w:rsidRPr="001F792E">
        <w:rPr>
          <w:rFonts w:ascii="Times New Roman" w:hAnsi="Times New Roman" w:cs="Times New Roman"/>
          <w:sz w:val="28"/>
          <w:szCs w:val="28"/>
        </w:rPr>
        <w:t>.</w:t>
      </w:r>
    </w:p>
    <w:p w:rsidR="00D35280"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21.</w:t>
      </w:r>
      <w:r w:rsidR="00D35280" w:rsidRPr="001F792E">
        <w:rPr>
          <w:rFonts w:ascii="Times New Roman" w:hAnsi="Times New Roman" w:cs="Times New Roman"/>
          <w:sz w:val="28"/>
          <w:szCs w:val="28"/>
        </w:rPr>
        <w:t>Финансовая информация компании ОАО «Ростелеком».</w:t>
      </w:r>
    </w:p>
    <w:p w:rsidR="00D35280" w:rsidRPr="001F792E" w:rsidRDefault="008F19AA" w:rsidP="001F792E">
      <w:pPr>
        <w:spacing w:line="360" w:lineRule="auto"/>
        <w:rPr>
          <w:rFonts w:ascii="Times New Roman" w:hAnsi="Times New Roman" w:cs="Times New Roman"/>
          <w:sz w:val="28"/>
          <w:szCs w:val="28"/>
        </w:rPr>
      </w:pPr>
      <w:r w:rsidRPr="001F792E">
        <w:rPr>
          <w:rFonts w:ascii="Times New Roman" w:hAnsi="Times New Roman" w:cs="Times New Roman"/>
          <w:sz w:val="28"/>
          <w:szCs w:val="28"/>
        </w:rPr>
        <w:t>22.</w:t>
      </w:r>
      <w:r w:rsidR="00D35280" w:rsidRPr="001F792E">
        <w:rPr>
          <w:rFonts w:ascii="Times New Roman" w:hAnsi="Times New Roman" w:cs="Times New Roman"/>
          <w:sz w:val="28"/>
          <w:szCs w:val="28"/>
        </w:rPr>
        <w:t>Финансовая информация компании ОАО «Сибирьтелеком».</w:t>
      </w:r>
    </w:p>
    <w:p w:rsidR="00D35280" w:rsidRPr="001F792E" w:rsidRDefault="00D35280" w:rsidP="001F792E">
      <w:pPr>
        <w:spacing w:line="360" w:lineRule="auto"/>
        <w:ind w:left="360"/>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682C76" w:rsidRPr="001F792E" w:rsidRDefault="00682C76" w:rsidP="001F792E">
      <w:pPr>
        <w:spacing w:line="360" w:lineRule="auto"/>
        <w:rPr>
          <w:rFonts w:ascii="Times New Roman" w:hAnsi="Times New Roman" w:cs="Times New Roman"/>
          <w:sz w:val="28"/>
          <w:szCs w:val="28"/>
        </w:rPr>
      </w:pPr>
    </w:p>
    <w:p w:rsidR="00327D2F" w:rsidRPr="001F792E" w:rsidRDefault="00327D2F" w:rsidP="001F792E">
      <w:pPr>
        <w:spacing w:line="360" w:lineRule="auto"/>
        <w:rPr>
          <w:rFonts w:ascii="Times New Roman" w:hAnsi="Times New Roman" w:cs="Times New Roman"/>
          <w:sz w:val="28"/>
          <w:szCs w:val="28"/>
        </w:rPr>
      </w:pPr>
    </w:p>
    <w:p w:rsidR="00FC5393" w:rsidRPr="001F792E" w:rsidRDefault="00FC5393" w:rsidP="001F792E">
      <w:pPr>
        <w:spacing w:line="360" w:lineRule="auto"/>
        <w:rPr>
          <w:rFonts w:ascii="Times New Roman" w:hAnsi="Times New Roman" w:cs="Times New Roman"/>
          <w:sz w:val="28"/>
          <w:szCs w:val="28"/>
        </w:rPr>
      </w:pPr>
    </w:p>
    <w:p w:rsidR="00310CBD" w:rsidRPr="001F792E" w:rsidRDefault="00310CBD" w:rsidP="001F792E">
      <w:pPr>
        <w:spacing w:line="360" w:lineRule="auto"/>
        <w:rPr>
          <w:rFonts w:ascii="Times New Roman" w:hAnsi="Times New Roman" w:cs="Times New Roman"/>
          <w:sz w:val="28"/>
          <w:szCs w:val="28"/>
        </w:rPr>
      </w:pPr>
    </w:p>
    <w:sectPr w:rsidR="00310CBD" w:rsidRPr="001F792E" w:rsidSect="001F792E">
      <w:pgSz w:w="11906" w:h="16838" w:code="9"/>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738"/>
    <w:multiLevelType w:val="hybridMultilevel"/>
    <w:tmpl w:val="FD36A1A0"/>
    <w:lvl w:ilvl="0" w:tplc="00F403A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957B7A"/>
    <w:multiLevelType w:val="hybridMultilevel"/>
    <w:tmpl w:val="AA643186"/>
    <w:lvl w:ilvl="0" w:tplc="CF2A3CE6">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13554DA"/>
    <w:multiLevelType w:val="hybridMultilevel"/>
    <w:tmpl w:val="8F80BC2A"/>
    <w:lvl w:ilvl="0" w:tplc="04190001">
      <w:start w:val="1"/>
      <w:numFmt w:val="bullet"/>
      <w:lvlText w:val=""/>
      <w:lvlJc w:val="left"/>
      <w:pPr>
        <w:ind w:left="1800" w:hanging="360"/>
      </w:pPr>
      <w:rPr>
        <w:rFonts w:ascii="Symbol" w:hAnsi="Symbol"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63B1CA4"/>
    <w:multiLevelType w:val="hybridMultilevel"/>
    <w:tmpl w:val="654A275A"/>
    <w:lvl w:ilvl="0" w:tplc="902A1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9441C"/>
    <w:multiLevelType w:val="hybridMultilevel"/>
    <w:tmpl w:val="B0A2D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979AB"/>
    <w:multiLevelType w:val="hybridMultilevel"/>
    <w:tmpl w:val="F5A2F10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374350AE"/>
    <w:multiLevelType w:val="hybridMultilevel"/>
    <w:tmpl w:val="2412116E"/>
    <w:lvl w:ilvl="0" w:tplc="160E9A1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83039EB"/>
    <w:multiLevelType w:val="hybridMultilevel"/>
    <w:tmpl w:val="59D84A54"/>
    <w:lvl w:ilvl="0" w:tplc="532AC9F6">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52C471A8"/>
    <w:multiLevelType w:val="hybridMultilevel"/>
    <w:tmpl w:val="AF90D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60E94"/>
    <w:multiLevelType w:val="hybridMultilevel"/>
    <w:tmpl w:val="EF1216D0"/>
    <w:lvl w:ilvl="0" w:tplc="92F6716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2"/>
  </w:num>
  <w:num w:numId="5">
    <w:abstractNumId w:val="1"/>
  </w:num>
  <w:num w:numId="6">
    <w:abstractNumId w:val="7"/>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E4"/>
    <w:rsid w:val="00034741"/>
    <w:rsid w:val="00072789"/>
    <w:rsid w:val="00090E04"/>
    <w:rsid w:val="000A370A"/>
    <w:rsid w:val="000A7F28"/>
    <w:rsid w:val="000B60E2"/>
    <w:rsid w:val="000C2C09"/>
    <w:rsid w:val="000D5FC1"/>
    <w:rsid w:val="001676D6"/>
    <w:rsid w:val="001914AE"/>
    <w:rsid w:val="001A04EB"/>
    <w:rsid w:val="001A7587"/>
    <w:rsid w:val="001B3B6C"/>
    <w:rsid w:val="001C4CB6"/>
    <w:rsid w:val="001F0BEC"/>
    <w:rsid w:val="001F6771"/>
    <w:rsid w:val="001F792E"/>
    <w:rsid w:val="002829C7"/>
    <w:rsid w:val="002A11B4"/>
    <w:rsid w:val="002C73A1"/>
    <w:rsid w:val="002D2482"/>
    <w:rsid w:val="002E0ADC"/>
    <w:rsid w:val="002F5B66"/>
    <w:rsid w:val="0030477D"/>
    <w:rsid w:val="00310CBD"/>
    <w:rsid w:val="00327D2F"/>
    <w:rsid w:val="00330A4E"/>
    <w:rsid w:val="0034060F"/>
    <w:rsid w:val="00360D74"/>
    <w:rsid w:val="00397844"/>
    <w:rsid w:val="003A3D92"/>
    <w:rsid w:val="003A4B89"/>
    <w:rsid w:val="003B6140"/>
    <w:rsid w:val="003C5CE4"/>
    <w:rsid w:val="003D7E68"/>
    <w:rsid w:val="003E3393"/>
    <w:rsid w:val="003E7659"/>
    <w:rsid w:val="00400D85"/>
    <w:rsid w:val="0042114C"/>
    <w:rsid w:val="00431415"/>
    <w:rsid w:val="0043261D"/>
    <w:rsid w:val="00440135"/>
    <w:rsid w:val="00452DF7"/>
    <w:rsid w:val="00460C88"/>
    <w:rsid w:val="00480131"/>
    <w:rsid w:val="004868AB"/>
    <w:rsid w:val="004A7FF0"/>
    <w:rsid w:val="004B1997"/>
    <w:rsid w:val="004B5DA9"/>
    <w:rsid w:val="004C2A82"/>
    <w:rsid w:val="004C76F5"/>
    <w:rsid w:val="004D6E73"/>
    <w:rsid w:val="004E5D36"/>
    <w:rsid w:val="00501534"/>
    <w:rsid w:val="00512EB4"/>
    <w:rsid w:val="00516E38"/>
    <w:rsid w:val="00526A7A"/>
    <w:rsid w:val="0053105F"/>
    <w:rsid w:val="005620ED"/>
    <w:rsid w:val="005938E1"/>
    <w:rsid w:val="00594114"/>
    <w:rsid w:val="005C0839"/>
    <w:rsid w:val="005C094A"/>
    <w:rsid w:val="005C1B86"/>
    <w:rsid w:val="005E6E9F"/>
    <w:rsid w:val="0063744E"/>
    <w:rsid w:val="00670666"/>
    <w:rsid w:val="0067216D"/>
    <w:rsid w:val="006757CA"/>
    <w:rsid w:val="00682C76"/>
    <w:rsid w:val="00694352"/>
    <w:rsid w:val="00694BA1"/>
    <w:rsid w:val="006957A6"/>
    <w:rsid w:val="006A5612"/>
    <w:rsid w:val="006B428A"/>
    <w:rsid w:val="006C3558"/>
    <w:rsid w:val="006F0CCE"/>
    <w:rsid w:val="00711A7B"/>
    <w:rsid w:val="007169BF"/>
    <w:rsid w:val="0071744A"/>
    <w:rsid w:val="007354CC"/>
    <w:rsid w:val="007658AB"/>
    <w:rsid w:val="007B2921"/>
    <w:rsid w:val="007B68D3"/>
    <w:rsid w:val="007E0EB1"/>
    <w:rsid w:val="0086181F"/>
    <w:rsid w:val="008712E7"/>
    <w:rsid w:val="0088185A"/>
    <w:rsid w:val="008855DE"/>
    <w:rsid w:val="0089322C"/>
    <w:rsid w:val="008936CB"/>
    <w:rsid w:val="008B00B8"/>
    <w:rsid w:val="008B22AD"/>
    <w:rsid w:val="008D29B8"/>
    <w:rsid w:val="008D2F13"/>
    <w:rsid w:val="008D3657"/>
    <w:rsid w:val="008F076E"/>
    <w:rsid w:val="008F0AFC"/>
    <w:rsid w:val="008F19AA"/>
    <w:rsid w:val="0092008E"/>
    <w:rsid w:val="00944F31"/>
    <w:rsid w:val="0095380C"/>
    <w:rsid w:val="00972FDE"/>
    <w:rsid w:val="009945A1"/>
    <w:rsid w:val="00995916"/>
    <w:rsid w:val="009962C5"/>
    <w:rsid w:val="009D2346"/>
    <w:rsid w:val="009D6C11"/>
    <w:rsid w:val="00A1295A"/>
    <w:rsid w:val="00A25F3E"/>
    <w:rsid w:val="00A43EFC"/>
    <w:rsid w:val="00A75265"/>
    <w:rsid w:val="00A951F9"/>
    <w:rsid w:val="00A96BC1"/>
    <w:rsid w:val="00AD26E3"/>
    <w:rsid w:val="00AD4279"/>
    <w:rsid w:val="00B22A9F"/>
    <w:rsid w:val="00B24F1C"/>
    <w:rsid w:val="00B369B8"/>
    <w:rsid w:val="00B41D9A"/>
    <w:rsid w:val="00B420BA"/>
    <w:rsid w:val="00B82808"/>
    <w:rsid w:val="00BA4672"/>
    <w:rsid w:val="00BA65FE"/>
    <w:rsid w:val="00BD13C7"/>
    <w:rsid w:val="00BE675D"/>
    <w:rsid w:val="00C05794"/>
    <w:rsid w:val="00C34FA9"/>
    <w:rsid w:val="00C3688A"/>
    <w:rsid w:val="00C36A18"/>
    <w:rsid w:val="00C5714A"/>
    <w:rsid w:val="00C9599F"/>
    <w:rsid w:val="00CA12ED"/>
    <w:rsid w:val="00CB792B"/>
    <w:rsid w:val="00CC4A7C"/>
    <w:rsid w:val="00D2784C"/>
    <w:rsid w:val="00D35280"/>
    <w:rsid w:val="00D673AC"/>
    <w:rsid w:val="00D67D04"/>
    <w:rsid w:val="00DA2687"/>
    <w:rsid w:val="00DF0A5B"/>
    <w:rsid w:val="00DF106A"/>
    <w:rsid w:val="00E17481"/>
    <w:rsid w:val="00E17C53"/>
    <w:rsid w:val="00E429C8"/>
    <w:rsid w:val="00E52B4C"/>
    <w:rsid w:val="00E55C70"/>
    <w:rsid w:val="00E6372A"/>
    <w:rsid w:val="00ED2B72"/>
    <w:rsid w:val="00EF10E4"/>
    <w:rsid w:val="00F02541"/>
    <w:rsid w:val="00F40CEA"/>
    <w:rsid w:val="00F45B09"/>
    <w:rsid w:val="00F74CD8"/>
    <w:rsid w:val="00F86B38"/>
    <w:rsid w:val="00FA3458"/>
    <w:rsid w:val="00FC5393"/>
    <w:rsid w:val="00FC71FB"/>
    <w:rsid w:val="00FE1DDE"/>
    <w:rsid w:val="00FE5126"/>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List"/>
    <w:basedOn w:val="a1"/>
    <w:uiPriority w:val="61"/>
    <w:rsid w:val="001F0BEC"/>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1F0B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BEC"/>
    <w:rPr>
      <w:rFonts w:ascii="Tahoma" w:hAnsi="Tahoma" w:cs="Tahoma"/>
      <w:sz w:val="16"/>
      <w:szCs w:val="16"/>
    </w:rPr>
  </w:style>
  <w:style w:type="table" w:styleId="a6">
    <w:name w:val="Table Grid"/>
    <w:basedOn w:val="a1"/>
    <w:uiPriority w:val="59"/>
    <w:rsid w:val="001F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A04EB"/>
    <w:rPr>
      <w:color w:val="808080"/>
    </w:rPr>
  </w:style>
  <w:style w:type="paragraph" w:styleId="a8">
    <w:name w:val="List Paragraph"/>
    <w:basedOn w:val="a"/>
    <w:uiPriority w:val="34"/>
    <w:qFormat/>
    <w:rsid w:val="00E52B4C"/>
    <w:pPr>
      <w:ind w:left="720"/>
      <w:contextualSpacing/>
    </w:pPr>
  </w:style>
  <w:style w:type="character" w:styleId="a9">
    <w:name w:val="Hyperlink"/>
    <w:basedOn w:val="a0"/>
    <w:uiPriority w:val="99"/>
    <w:unhideWhenUsed/>
    <w:rsid w:val="003E33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List"/>
    <w:basedOn w:val="a1"/>
    <w:uiPriority w:val="61"/>
    <w:rsid w:val="001F0BEC"/>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1F0B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BEC"/>
    <w:rPr>
      <w:rFonts w:ascii="Tahoma" w:hAnsi="Tahoma" w:cs="Tahoma"/>
      <w:sz w:val="16"/>
      <w:szCs w:val="16"/>
    </w:rPr>
  </w:style>
  <w:style w:type="table" w:styleId="a6">
    <w:name w:val="Table Grid"/>
    <w:basedOn w:val="a1"/>
    <w:uiPriority w:val="59"/>
    <w:rsid w:val="001F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A04EB"/>
    <w:rPr>
      <w:color w:val="808080"/>
    </w:rPr>
  </w:style>
  <w:style w:type="paragraph" w:styleId="a8">
    <w:name w:val="List Paragraph"/>
    <w:basedOn w:val="a"/>
    <w:uiPriority w:val="34"/>
    <w:qFormat/>
    <w:rsid w:val="00E52B4C"/>
    <w:pPr>
      <w:ind w:left="720"/>
      <w:contextualSpacing/>
    </w:pPr>
  </w:style>
  <w:style w:type="character" w:styleId="a9">
    <w:name w:val="Hyperlink"/>
    <w:basedOn w:val="a0"/>
    <w:uiPriority w:val="99"/>
    <w:unhideWhenUsed/>
    <w:rsid w:val="003E3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8237">
      <w:bodyDiv w:val="1"/>
      <w:marLeft w:val="0"/>
      <w:marRight w:val="0"/>
      <w:marTop w:val="0"/>
      <w:marBottom w:val="0"/>
      <w:divBdr>
        <w:top w:val="none" w:sz="0" w:space="0" w:color="auto"/>
        <w:left w:val="none" w:sz="0" w:space="0" w:color="auto"/>
        <w:bottom w:val="none" w:sz="0" w:space="0" w:color="auto"/>
        <w:right w:val="none" w:sz="0" w:space="0" w:color="auto"/>
      </w:divBdr>
    </w:div>
    <w:div w:id="1102992492">
      <w:bodyDiv w:val="1"/>
      <w:marLeft w:val="0"/>
      <w:marRight w:val="0"/>
      <w:marTop w:val="0"/>
      <w:marBottom w:val="0"/>
      <w:divBdr>
        <w:top w:val="none" w:sz="0" w:space="0" w:color="auto"/>
        <w:left w:val="none" w:sz="0" w:space="0" w:color="auto"/>
        <w:bottom w:val="none" w:sz="0" w:space="0" w:color="auto"/>
        <w:right w:val="none" w:sz="0" w:space="0" w:color="auto"/>
      </w:divBdr>
    </w:div>
    <w:div w:id="1119883856">
      <w:bodyDiv w:val="1"/>
      <w:marLeft w:val="0"/>
      <w:marRight w:val="0"/>
      <w:marTop w:val="0"/>
      <w:marBottom w:val="0"/>
      <w:divBdr>
        <w:top w:val="none" w:sz="0" w:space="0" w:color="auto"/>
        <w:left w:val="none" w:sz="0" w:space="0" w:color="auto"/>
        <w:bottom w:val="none" w:sz="0" w:space="0" w:color="auto"/>
        <w:right w:val="none" w:sz="0" w:space="0" w:color="auto"/>
      </w:divBdr>
    </w:div>
    <w:div w:id="14917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e-xecutive.ru" TargetMode="Externa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marketing.rb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bigmir.net" TargetMode="External"/><Relationship Id="rId10" Type="http://schemas.openxmlformats.org/officeDocument/2006/relationships/image" Target="media/image4.png"/><Relationship Id="rId19" Type="http://schemas.openxmlformats.org/officeDocument/2006/relationships/hyperlink" Target="http://www.kommersant.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merg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D73F-8EC6-4BDF-A134-79D73E41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6959</Words>
  <Characters>39671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2013-06-09T21:47:00Z</dcterms:created>
  <dcterms:modified xsi:type="dcterms:W3CDTF">2013-06-09T21:47:00Z</dcterms:modified>
</cp:coreProperties>
</file>