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964" w:rsidRPr="00C66964" w:rsidRDefault="00C66964" w:rsidP="00C66964">
      <w:pPr>
        <w:spacing w:before="240" w:after="60"/>
        <w:jc w:val="center"/>
        <w:rPr>
          <w:b/>
          <w:sz w:val="32"/>
        </w:rPr>
      </w:pPr>
      <w:r w:rsidRPr="00C66964">
        <w:rPr>
          <w:b/>
          <w:sz w:val="32"/>
        </w:rPr>
        <w:t>Национальный исследовательский университет</w:t>
      </w:r>
    </w:p>
    <w:p w:rsidR="00C66964" w:rsidRPr="00C66964" w:rsidRDefault="00C66964" w:rsidP="00C66964">
      <w:pPr>
        <w:spacing w:before="240" w:after="60"/>
        <w:jc w:val="center"/>
        <w:rPr>
          <w:b/>
          <w:sz w:val="32"/>
        </w:rPr>
      </w:pPr>
      <w:r w:rsidRPr="00C66964">
        <w:rPr>
          <w:b/>
          <w:sz w:val="32"/>
        </w:rPr>
        <w:t>Высшая школа экономики</w:t>
      </w:r>
    </w:p>
    <w:p w:rsidR="00C66964" w:rsidRPr="00C66964" w:rsidRDefault="00C66964" w:rsidP="00C66964">
      <w:pPr>
        <w:spacing w:before="240" w:after="60"/>
        <w:jc w:val="center"/>
        <w:rPr>
          <w:b/>
          <w:sz w:val="32"/>
        </w:rPr>
      </w:pPr>
      <w:r w:rsidRPr="00C66964">
        <w:rPr>
          <w:b/>
          <w:sz w:val="32"/>
        </w:rPr>
        <w:t>Факультет экономики</w:t>
      </w:r>
    </w:p>
    <w:p w:rsidR="00C66964" w:rsidRPr="00C66964" w:rsidRDefault="00C66964" w:rsidP="00C66964">
      <w:pPr>
        <w:jc w:val="center"/>
        <w:rPr>
          <w:b/>
          <w:sz w:val="28"/>
        </w:rPr>
      </w:pPr>
    </w:p>
    <w:p w:rsidR="00C66964" w:rsidRPr="00C66964" w:rsidRDefault="00C66964" w:rsidP="00C66964">
      <w:pPr>
        <w:jc w:val="center"/>
        <w:rPr>
          <w:b/>
          <w:sz w:val="28"/>
        </w:rPr>
      </w:pPr>
      <w:r w:rsidRPr="00C66964">
        <w:rPr>
          <w:b/>
          <w:sz w:val="28"/>
        </w:rPr>
        <w:t>Магистерская программа "Финансовые рынки и финансовые институты"</w:t>
      </w:r>
    </w:p>
    <w:p w:rsidR="00C66964" w:rsidRPr="00C66964" w:rsidRDefault="00C66964" w:rsidP="00C66964">
      <w:pPr>
        <w:jc w:val="center"/>
        <w:rPr>
          <w:b/>
          <w:sz w:val="28"/>
        </w:rPr>
      </w:pPr>
    </w:p>
    <w:p w:rsidR="00C66964" w:rsidRPr="00C66964" w:rsidRDefault="00C66964" w:rsidP="00C66964">
      <w:pPr>
        <w:jc w:val="center"/>
        <w:rPr>
          <w:b/>
          <w:sz w:val="28"/>
        </w:rPr>
      </w:pPr>
      <w:r w:rsidRPr="00C66964">
        <w:rPr>
          <w:b/>
          <w:sz w:val="28"/>
        </w:rPr>
        <w:t>Специализация "Финансовые рынки"</w:t>
      </w:r>
    </w:p>
    <w:p w:rsidR="00C66964" w:rsidRPr="00C66964" w:rsidRDefault="00C66964" w:rsidP="00C66964">
      <w:pPr>
        <w:jc w:val="center"/>
        <w:rPr>
          <w:b/>
          <w:sz w:val="28"/>
        </w:rPr>
      </w:pPr>
    </w:p>
    <w:p w:rsidR="00C66964" w:rsidRPr="00C66964" w:rsidRDefault="00C66964" w:rsidP="00C66964">
      <w:pPr>
        <w:jc w:val="center"/>
        <w:rPr>
          <w:b/>
          <w:sz w:val="28"/>
        </w:rPr>
      </w:pPr>
      <w:r w:rsidRPr="00C66964">
        <w:rPr>
          <w:b/>
          <w:sz w:val="28"/>
        </w:rPr>
        <w:t>Кафедра фондового рынка и рынка инвестиций</w:t>
      </w:r>
    </w:p>
    <w:p w:rsidR="00C66964" w:rsidRDefault="00C66964" w:rsidP="00C66964"/>
    <w:p w:rsidR="00C66964" w:rsidRPr="00C66964" w:rsidRDefault="00C66964" w:rsidP="00C66964">
      <w:pPr>
        <w:spacing w:before="240" w:after="60"/>
        <w:jc w:val="center"/>
        <w:rPr>
          <w:b/>
          <w:sz w:val="36"/>
        </w:rPr>
      </w:pPr>
      <w:r w:rsidRPr="00C66964">
        <w:rPr>
          <w:b/>
          <w:sz w:val="36"/>
        </w:rPr>
        <w:t>МАГИСТЕРСКАЯ ДИССЕРТАЦИЯ</w:t>
      </w:r>
    </w:p>
    <w:p w:rsidR="00C66964" w:rsidRDefault="00C66964" w:rsidP="00C66964"/>
    <w:p w:rsidR="00C66964" w:rsidRPr="00C66964" w:rsidRDefault="00C66964" w:rsidP="00C66964">
      <w:pPr>
        <w:jc w:val="center"/>
        <w:rPr>
          <w:b/>
          <w:i/>
          <w:sz w:val="32"/>
        </w:rPr>
      </w:pPr>
      <w:r w:rsidRPr="00C66964">
        <w:rPr>
          <w:b/>
          <w:i/>
          <w:sz w:val="32"/>
        </w:rPr>
        <w:t>«Детерминанты премии за риск на мировом рынке»</w:t>
      </w:r>
    </w:p>
    <w:p w:rsidR="00C66964" w:rsidRDefault="00C66964" w:rsidP="00C66964"/>
    <w:p w:rsidR="00C66964" w:rsidRPr="009D4941" w:rsidRDefault="00C66964" w:rsidP="00C66964"/>
    <w:p w:rsidR="00C66964" w:rsidRPr="009D4941" w:rsidRDefault="00C66964" w:rsidP="00C66964"/>
    <w:p w:rsidR="00C66964" w:rsidRDefault="00C66964" w:rsidP="00C66964"/>
    <w:p w:rsidR="00C66964" w:rsidRPr="009D4941" w:rsidRDefault="00C66964" w:rsidP="00C66964">
      <w:pPr>
        <w:jc w:val="right"/>
      </w:pPr>
    </w:p>
    <w:p w:rsidR="00C66964" w:rsidRPr="009D4941" w:rsidRDefault="00C66964" w:rsidP="00C66964">
      <w:pPr>
        <w:jc w:val="right"/>
      </w:pPr>
    </w:p>
    <w:p w:rsidR="00C66964" w:rsidRPr="00C66964" w:rsidRDefault="00C66964" w:rsidP="00C66964">
      <w:pPr>
        <w:spacing w:before="240" w:after="60"/>
        <w:ind w:left="6118"/>
        <w:jc w:val="left"/>
        <w:rPr>
          <w:b/>
          <w:sz w:val="24"/>
        </w:rPr>
      </w:pPr>
      <w:r w:rsidRPr="00C66964">
        <w:rPr>
          <w:b/>
          <w:sz w:val="24"/>
        </w:rPr>
        <w:t>Выполнила</w:t>
      </w:r>
    </w:p>
    <w:p w:rsidR="00C66964" w:rsidRPr="00C66964" w:rsidRDefault="00C66964" w:rsidP="00C66964">
      <w:pPr>
        <w:spacing w:before="240" w:after="60"/>
        <w:ind w:left="6118"/>
        <w:jc w:val="left"/>
        <w:rPr>
          <w:b/>
          <w:sz w:val="24"/>
        </w:rPr>
      </w:pPr>
      <w:r w:rsidRPr="00C66964">
        <w:rPr>
          <w:b/>
          <w:sz w:val="24"/>
        </w:rPr>
        <w:t>Студентка группы № 71ФРФИ</w:t>
      </w:r>
      <w:r w:rsidR="009D4941">
        <w:rPr>
          <w:b/>
          <w:sz w:val="24"/>
        </w:rPr>
        <w:t xml:space="preserve"> </w:t>
      </w:r>
      <w:r w:rsidRPr="00C66964">
        <w:rPr>
          <w:b/>
          <w:sz w:val="24"/>
        </w:rPr>
        <w:t>(</w:t>
      </w:r>
      <w:proofErr w:type="gramStart"/>
      <w:r w:rsidRPr="00C66964">
        <w:rPr>
          <w:b/>
          <w:sz w:val="24"/>
        </w:rPr>
        <w:t>ФР</w:t>
      </w:r>
      <w:proofErr w:type="gramEnd"/>
      <w:r w:rsidRPr="00C66964">
        <w:rPr>
          <w:b/>
          <w:sz w:val="24"/>
        </w:rPr>
        <w:t>)</w:t>
      </w:r>
    </w:p>
    <w:p w:rsidR="00C66964" w:rsidRPr="00C66964" w:rsidRDefault="00C66964" w:rsidP="00C66964">
      <w:pPr>
        <w:spacing w:before="240" w:after="60"/>
        <w:ind w:left="6118"/>
        <w:jc w:val="left"/>
        <w:rPr>
          <w:sz w:val="22"/>
        </w:rPr>
      </w:pPr>
      <w:proofErr w:type="spellStart"/>
      <w:r w:rsidRPr="00C66964">
        <w:rPr>
          <w:b/>
          <w:sz w:val="24"/>
        </w:rPr>
        <w:t>Селькина</w:t>
      </w:r>
      <w:proofErr w:type="spellEnd"/>
      <w:r w:rsidRPr="00C66964">
        <w:rPr>
          <w:b/>
          <w:sz w:val="24"/>
        </w:rPr>
        <w:t xml:space="preserve"> Е.А.</w:t>
      </w:r>
    </w:p>
    <w:p w:rsidR="00C66964" w:rsidRDefault="00C66964" w:rsidP="00C66964">
      <w:pPr>
        <w:ind w:left="6096"/>
        <w:jc w:val="left"/>
      </w:pPr>
    </w:p>
    <w:p w:rsidR="00C66964" w:rsidRPr="00C66964" w:rsidRDefault="00C66964" w:rsidP="00C66964">
      <w:pPr>
        <w:ind w:left="6096"/>
        <w:jc w:val="left"/>
        <w:rPr>
          <w:b/>
          <w:sz w:val="24"/>
        </w:rPr>
      </w:pPr>
      <w:r w:rsidRPr="00C66964">
        <w:rPr>
          <w:b/>
          <w:sz w:val="24"/>
        </w:rPr>
        <w:t xml:space="preserve">Научный руководитель </w:t>
      </w:r>
    </w:p>
    <w:p w:rsidR="00C66964" w:rsidRDefault="00C66964" w:rsidP="00C66964">
      <w:pPr>
        <w:ind w:left="6096"/>
        <w:jc w:val="left"/>
      </w:pPr>
      <w:r w:rsidRPr="00C66964">
        <w:rPr>
          <w:b/>
          <w:sz w:val="24"/>
        </w:rPr>
        <w:t>доцент, к.э.н. Меньшиков С.М</w:t>
      </w:r>
      <w:r>
        <w:t>.</w:t>
      </w:r>
    </w:p>
    <w:p w:rsidR="00C66964" w:rsidRDefault="00C66964" w:rsidP="00C66964">
      <w:pPr>
        <w:ind w:left="6096"/>
        <w:jc w:val="left"/>
      </w:pPr>
    </w:p>
    <w:p w:rsidR="00C66964" w:rsidRDefault="00C66964" w:rsidP="00C66964">
      <w:pPr>
        <w:ind w:left="6096"/>
        <w:jc w:val="left"/>
      </w:pPr>
    </w:p>
    <w:p w:rsidR="00C66964" w:rsidRPr="009D4941" w:rsidRDefault="00C66964" w:rsidP="00C66964"/>
    <w:p w:rsidR="00C66964" w:rsidRPr="009D4941" w:rsidRDefault="00C66964" w:rsidP="00C66964"/>
    <w:p w:rsidR="00C66964" w:rsidRPr="009D4941" w:rsidRDefault="00C66964" w:rsidP="00C66964"/>
    <w:p w:rsidR="00C66964" w:rsidRPr="009D4941" w:rsidRDefault="00C66964" w:rsidP="00C66964"/>
    <w:p w:rsidR="00C66964" w:rsidRPr="009D4941" w:rsidRDefault="00C66964" w:rsidP="00C66964"/>
    <w:p w:rsidR="00C66964" w:rsidRPr="009D4941" w:rsidRDefault="00C66964" w:rsidP="00C66964"/>
    <w:p w:rsidR="00C66964" w:rsidRPr="009D4941" w:rsidRDefault="00C66964" w:rsidP="00C66964"/>
    <w:p w:rsidR="00C66964" w:rsidRPr="009D4941" w:rsidRDefault="00C66964" w:rsidP="00C66964"/>
    <w:p w:rsidR="00C66964" w:rsidRPr="009D4941" w:rsidRDefault="00C66964" w:rsidP="00C66964"/>
    <w:p w:rsidR="00C66964" w:rsidRPr="009D4941" w:rsidRDefault="00C66964" w:rsidP="00C66964"/>
    <w:p w:rsidR="00C66964" w:rsidRPr="009D4941" w:rsidRDefault="00C66964" w:rsidP="00C66964"/>
    <w:p w:rsidR="00C66964" w:rsidRDefault="00C66964" w:rsidP="00C66964"/>
    <w:p w:rsidR="00C66964" w:rsidRDefault="00C66964" w:rsidP="00C66964"/>
    <w:p w:rsidR="00C66964" w:rsidRDefault="00C66964" w:rsidP="00C66964"/>
    <w:p w:rsidR="00C66964" w:rsidRDefault="00C66964" w:rsidP="00C66964"/>
    <w:p w:rsidR="00C66964" w:rsidRDefault="00C66964" w:rsidP="00C66964"/>
    <w:p w:rsidR="00C66964" w:rsidRPr="00C66964" w:rsidRDefault="00C66964" w:rsidP="00C66964">
      <w:pPr>
        <w:jc w:val="center"/>
        <w:rPr>
          <w:b/>
          <w:sz w:val="24"/>
        </w:rPr>
      </w:pPr>
      <w:r w:rsidRPr="00C66964">
        <w:rPr>
          <w:b/>
          <w:sz w:val="24"/>
        </w:rPr>
        <w:t>Москва 2013</w:t>
      </w:r>
    </w:p>
    <w:p w:rsidR="00334368" w:rsidRDefault="00334368" w:rsidP="00F6035B">
      <w:pPr>
        <w:shd w:val="clear" w:color="auto" w:fill="FFFFFF"/>
        <w:jc w:val="center"/>
        <w:rPr>
          <w:b/>
          <w:sz w:val="24"/>
          <w:szCs w:val="24"/>
        </w:rPr>
        <w:sectPr w:rsidR="00334368" w:rsidSect="00267BFA">
          <w:footerReference w:type="even" r:id="rId8"/>
          <w:footerReference w:type="default" r:id="rId9"/>
          <w:pgSz w:w="11906" w:h="16838"/>
          <w:pgMar w:top="1701" w:right="425" w:bottom="1440" w:left="1134" w:header="709" w:footer="709" w:gutter="0"/>
          <w:pgNumType w:start="2"/>
          <w:cols w:space="708"/>
          <w:titlePg/>
          <w:docGrid w:linePitch="360"/>
        </w:sectPr>
      </w:pPr>
    </w:p>
    <w:p w:rsidR="00334368" w:rsidRDefault="00334368" w:rsidP="00F6035B">
      <w:pPr>
        <w:shd w:val="clear" w:color="auto" w:fill="FFFFFF"/>
        <w:jc w:val="center"/>
        <w:rPr>
          <w:b/>
          <w:sz w:val="24"/>
          <w:szCs w:val="24"/>
        </w:rPr>
        <w:sectPr w:rsidR="00334368" w:rsidSect="00334368">
          <w:type w:val="continuous"/>
          <w:pgSz w:w="11906" w:h="16838"/>
          <w:pgMar w:top="1247" w:right="425" w:bottom="1440" w:left="1134" w:header="709" w:footer="709" w:gutter="0"/>
          <w:cols w:space="708"/>
          <w:docGrid w:linePitch="360"/>
        </w:sectPr>
      </w:pPr>
    </w:p>
    <w:sdt>
      <w:sdtPr>
        <w:rPr>
          <w:rFonts w:ascii="Times New Roman" w:eastAsia="Times New Roman" w:hAnsi="Times New Roman" w:cs="Times New Roman"/>
          <w:b w:val="0"/>
          <w:caps w:val="0"/>
          <w:color w:val="auto"/>
          <w:sz w:val="20"/>
          <w:szCs w:val="20"/>
        </w:rPr>
        <w:id w:val="-737476405"/>
        <w:docPartObj>
          <w:docPartGallery w:val="Table of Contents"/>
          <w:docPartUnique/>
        </w:docPartObj>
      </w:sdtPr>
      <w:sdtEndPr>
        <w:rPr>
          <w:bCs/>
        </w:rPr>
      </w:sdtEndPr>
      <w:sdtContent>
        <w:p w:rsidR="00382E9A" w:rsidRPr="00D33E6A" w:rsidRDefault="00382E9A" w:rsidP="00F157C2">
          <w:pPr>
            <w:pStyle w:val="aff3"/>
            <w:spacing w:line="360" w:lineRule="auto"/>
            <w:jc w:val="center"/>
            <w:rPr>
              <w:rStyle w:val="10"/>
              <w:rFonts w:ascii="Times New Roman" w:hAnsi="Times New Roman" w:cs="Times New Roman"/>
              <w:b/>
              <w:caps w:val="0"/>
              <w:color w:val="auto"/>
            </w:rPr>
          </w:pPr>
          <w:r w:rsidRPr="00D33E6A">
            <w:rPr>
              <w:rStyle w:val="10"/>
              <w:rFonts w:ascii="Times New Roman" w:hAnsi="Times New Roman" w:cs="Times New Roman"/>
              <w:b/>
              <w:caps w:val="0"/>
              <w:color w:val="auto"/>
            </w:rPr>
            <w:t>Оглавление</w:t>
          </w:r>
        </w:p>
        <w:p w:rsidR="00B2686E" w:rsidRPr="00B2686E" w:rsidRDefault="00A131D3" w:rsidP="00F157C2">
          <w:pPr>
            <w:pStyle w:val="11"/>
            <w:spacing w:line="360" w:lineRule="auto"/>
            <w:rPr>
              <w:rFonts w:asciiTheme="minorHAnsi" w:eastAsiaTheme="minorEastAsia" w:hAnsiTheme="minorHAnsi" w:cstheme="minorBidi"/>
              <w:b w:val="0"/>
              <w:caps w:val="0"/>
              <w:color w:val="auto"/>
              <w:sz w:val="28"/>
              <w:szCs w:val="28"/>
            </w:rPr>
          </w:pPr>
          <w:r w:rsidRPr="00A131D3">
            <w:rPr>
              <w:b w:val="0"/>
              <w:caps w:val="0"/>
              <w:color w:val="auto"/>
              <w:sz w:val="28"/>
              <w:szCs w:val="28"/>
            </w:rPr>
            <w:fldChar w:fldCharType="begin"/>
          </w:r>
          <w:r w:rsidR="00382E9A" w:rsidRPr="00B2686E">
            <w:rPr>
              <w:b w:val="0"/>
              <w:caps w:val="0"/>
              <w:color w:val="auto"/>
              <w:sz w:val="28"/>
              <w:szCs w:val="28"/>
            </w:rPr>
            <w:instrText xml:space="preserve"> TOC \o "1-3" \h \z \u </w:instrText>
          </w:r>
          <w:r w:rsidRPr="00A131D3">
            <w:rPr>
              <w:b w:val="0"/>
              <w:caps w:val="0"/>
              <w:color w:val="auto"/>
              <w:sz w:val="28"/>
              <w:szCs w:val="28"/>
            </w:rPr>
            <w:fldChar w:fldCharType="separate"/>
          </w:r>
          <w:hyperlink w:anchor="_Toc357360335" w:history="1">
            <w:r w:rsidR="00B2686E" w:rsidRPr="00B2686E">
              <w:rPr>
                <w:rStyle w:val="aff2"/>
                <w:b w:val="0"/>
                <w:caps w:val="0"/>
                <w:color w:val="auto"/>
                <w:sz w:val="28"/>
                <w:szCs w:val="28"/>
              </w:rPr>
              <w:t>Введение</w:t>
            </w:r>
            <w:r w:rsidR="00B2686E" w:rsidRPr="00B2686E">
              <w:rPr>
                <w:b w:val="0"/>
                <w:caps w:val="0"/>
                <w:webHidden/>
                <w:color w:val="auto"/>
                <w:sz w:val="28"/>
                <w:szCs w:val="28"/>
              </w:rPr>
              <w:tab/>
            </w:r>
            <w:r w:rsidRPr="00B2686E">
              <w:rPr>
                <w:b w:val="0"/>
                <w:caps w:val="0"/>
                <w:webHidden/>
                <w:color w:val="auto"/>
                <w:sz w:val="28"/>
                <w:szCs w:val="28"/>
              </w:rPr>
              <w:fldChar w:fldCharType="begin"/>
            </w:r>
            <w:r w:rsidR="00B2686E" w:rsidRPr="00B2686E">
              <w:rPr>
                <w:b w:val="0"/>
                <w:caps w:val="0"/>
                <w:webHidden/>
                <w:color w:val="auto"/>
                <w:sz w:val="28"/>
                <w:szCs w:val="28"/>
              </w:rPr>
              <w:instrText xml:space="preserve"> PAGEREF _Toc357360335 \h </w:instrText>
            </w:r>
            <w:r w:rsidRPr="00B2686E">
              <w:rPr>
                <w:b w:val="0"/>
                <w:caps w:val="0"/>
                <w:webHidden/>
                <w:color w:val="auto"/>
                <w:sz w:val="28"/>
                <w:szCs w:val="28"/>
              </w:rPr>
            </w:r>
            <w:r w:rsidRPr="00B2686E">
              <w:rPr>
                <w:b w:val="0"/>
                <w:caps w:val="0"/>
                <w:webHidden/>
                <w:color w:val="auto"/>
                <w:sz w:val="28"/>
                <w:szCs w:val="28"/>
              </w:rPr>
              <w:fldChar w:fldCharType="separate"/>
            </w:r>
            <w:r w:rsidR="00B2686E" w:rsidRPr="00B2686E">
              <w:rPr>
                <w:b w:val="0"/>
                <w:caps w:val="0"/>
                <w:webHidden/>
                <w:color w:val="auto"/>
                <w:sz w:val="28"/>
                <w:szCs w:val="28"/>
              </w:rPr>
              <w:t>3</w:t>
            </w:r>
            <w:r w:rsidRPr="00B2686E">
              <w:rPr>
                <w:b w:val="0"/>
                <w:caps w:val="0"/>
                <w:webHidden/>
                <w:color w:val="auto"/>
                <w:sz w:val="28"/>
                <w:szCs w:val="28"/>
              </w:rPr>
              <w:fldChar w:fldCharType="end"/>
            </w:r>
          </w:hyperlink>
        </w:p>
        <w:p w:rsidR="00B2686E" w:rsidRPr="00B2686E" w:rsidRDefault="00A131D3" w:rsidP="00F157C2">
          <w:pPr>
            <w:pStyle w:val="11"/>
            <w:spacing w:line="360" w:lineRule="auto"/>
            <w:rPr>
              <w:rFonts w:asciiTheme="minorHAnsi" w:eastAsiaTheme="minorEastAsia" w:hAnsiTheme="minorHAnsi" w:cstheme="minorBidi"/>
              <w:b w:val="0"/>
              <w:caps w:val="0"/>
              <w:color w:val="auto"/>
              <w:sz w:val="28"/>
              <w:szCs w:val="28"/>
            </w:rPr>
          </w:pPr>
          <w:hyperlink w:anchor="_Toc357360336" w:history="1">
            <w:r w:rsidR="00B2686E" w:rsidRPr="00B2686E">
              <w:rPr>
                <w:rStyle w:val="aff2"/>
                <w:b w:val="0"/>
                <w:caps w:val="0"/>
                <w:color w:val="auto"/>
                <w:sz w:val="28"/>
                <w:szCs w:val="28"/>
              </w:rPr>
              <w:t>Глава 1. Анализ исследований премии за риск на мировом рынке</w:t>
            </w:r>
            <w:r w:rsidR="00B2686E" w:rsidRPr="00B2686E">
              <w:rPr>
                <w:b w:val="0"/>
                <w:caps w:val="0"/>
                <w:webHidden/>
                <w:color w:val="auto"/>
                <w:sz w:val="28"/>
                <w:szCs w:val="28"/>
              </w:rPr>
              <w:tab/>
            </w:r>
            <w:r w:rsidRPr="00B2686E">
              <w:rPr>
                <w:b w:val="0"/>
                <w:caps w:val="0"/>
                <w:webHidden/>
                <w:color w:val="auto"/>
                <w:sz w:val="28"/>
                <w:szCs w:val="28"/>
              </w:rPr>
              <w:fldChar w:fldCharType="begin"/>
            </w:r>
            <w:r w:rsidR="00B2686E" w:rsidRPr="00B2686E">
              <w:rPr>
                <w:b w:val="0"/>
                <w:caps w:val="0"/>
                <w:webHidden/>
                <w:color w:val="auto"/>
                <w:sz w:val="28"/>
                <w:szCs w:val="28"/>
              </w:rPr>
              <w:instrText xml:space="preserve"> PAGEREF _Toc357360336 \h </w:instrText>
            </w:r>
            <w:r w:rsidRPr="00B2686E">
              <w:rPr>
                <w:b w:val="0"/>
                <w:caps w:val="0"/>
                <w:webHidden/>
                <w:color w:val="auto"/>
                <w:sz w:val="28"/>
                <w:szCs w:val="28"/>
              </w:rPr>
            </w:r>
            <w:r w:rsidRPr="00B2686E">
              <w:rPr>
                <w:b w:val="0"/>
                <w:caps w:val="0"/>
                <w:webHidden/>
                <w:color w:val="auto"/>
                <w:sz w:val="28"/>
                <w:szCs w:val="28"/>
              </w:rPr>
              <w:fldChar w:fldCharType="separate"/>
            </w:r>
            <w:r w:rsidR="00B2686E" w:rsidRPr="00B2686E">
              <w:rPr>
                <w:b w:val="0"/>
                <w:caps w:val="0"/>
                <w:webHidden/>
                <w:color w:val="auto"/>
                <w:sz w:val="28"/>
                <w:szCs w:val="28"/>
              </w:rPr>
              <w:t>6</w:t>
            </w:r>
            <w:r w:rsidRPr="00B2686E">
              <w:rPr>
                <w:b w:val="0"/>
                <w:caps w:val="0"/>
                <w:webHidden/>
                <w:color w:val="auto"/>
                <w:sz w:val="28"/>
                <w:szCs w:val="28"/>
              </w:rPr>
              <w:fldChar w:fldCharType="end"/>
            </w:r>
          </w:hyperlink>
        </w:p>
        <w:p w:rsidR="00B2686E" w:rsidRPr="00B2686E" w:rsidRDefault="00A131D3" w:rsidP="00F157C2">
          <w:pPr>
            <w:pStyle w:val="21"/>
            <w:spacing w:line="360" w:lineRule="auto"/>
            <w:rPr>
              <w:rFonts w:asciiTheme="minorHAnsi" w:eastAsiaTheme="minorEastAsia" w:hAnsiTheme="minorHAnsi" w:cstheme="minorBidi"/>
              <w:smallCaps w:val="0"/>
              <w:sz w:val="28"/>
              <w:szCs w:val="28"/>
            </w:rPr>
          </w:pPr>
          <w:hyperlink w:anchor="_Toc357360337" w:history="1">
            <w:r w:rsidR="00B2686E" w:rsidRPr="00B2686E">
              <w:rPr>
                <w:rStyle w:val="aff2"/>
                <w:smallCaps w:val="0"/>
                <w:color w:val="auto"/>
                <w:sz w:val="28"/>
                <w:szCs w:val="28"/>
              </w:rPr>
              <w:t>1.1.</w:t>
            </w:r>
            <w:r w:rsidR="00B2686E" w:rsidRPr="00B2686E">
              <w:rPr>
                <w:rFonts w:asciiTheme="minorHAnsi" w:eastAsiaTheme="minorEastAsia" w:hAnsiTheme="minorHAnsi" w:cstheme="minorBidi"/>
                <w:smallCaps w:val="0"/>
                <w:sz w:val="28"/>
                <w:szCs w:val="28"/>
              </w:rPr>
              <w:tab/>
            </w:r>
            <w:r w:rsidR="00B2686E" w:rsidRPr="00B2686E">
              <w:rPr>
                <w:rStyle w:val="aff2"/>
                <w:smallCaps w:val="0"/>
                <w:color w:val="auto"/>
                <w:sz w:val="28"/>
                <w:szCs w:val="28"/>
              </w:rPr>
              <w:t>Обзор исследований, объясняющих загадку премии за риск с помощью экономических моделей</w:t>
            </w:r>
            <w:r w:rsidR="00B2686E" w:rsidRPr="00B2686E">
              <w:rPr>
                <w:smallCaps w:val="0"/>
                <w:webHidden/>
                <w:sz w:val="28"/>
                <w:szCs w:val="28"/>
              </w:rPr>
              <w:tab/>
            </w:r>
            <w:r w:rsidRPr="00B2686E">
              <w:rPr>
                <w:smallCaps w:val="0"/>
                <w:webHidden/>
                <w:sz w:val="28"/>
                <w:szCs w:val="28"/>
              </w:rPr>
              <w:fldChar w:fldCharType="begin"/>
            </w:r>
            <w:r w:rsidR="00B2686E" w:rsidRPr="00B2686E">
              <w:rPr>
                <w:smallCaps w:val="0"/>
                <w:webHidden/>
                <w:sz w:val="28"/>
                <w:szCs w:val="28"/>
              </w:rPr>
              <w:instrText xml:space="preserve"> PAGEREF _Toc357360337 \h </w:instrText>
            </w:r>
            <w:r w:rsidRPr="00B2686E">
              <w:rPr>
                <w:smallCaps w:val="0"/>
                <w:webHidden/>
                <w:sz w:val="28"/>
                <w:szCs w:val="28"/>
              </w:rPr>
            </w:r>
            <w:r w:rsidRPr="00B2686E">
              <w:rPr>
                <w:smallCaps w:val="0"/>
                <w:webHidden/>
                <w:sz w:val="28"/>
                <w:szCs w:val="28"/>
              </w:rPr>
              <w:fldChar w:fldCharType="separate"/>
            </w:r>
            <w:r w:rsidR="00B2686E" w:rsidRPr="00B2686E">
              <w:rPr>
                <w:smallCaps w:val="0"/>
                <w:webHidden/>
                <w:sz w:val="28"/>
                <w:szCs w:val="28"/>
              </w:rPr>
              <w:t>6</w:t>
            </w:r>
            <w:r w:rsidRPr="00B2686E">
              <w:rPr>
                <w:smallCaps w:val="0"/>
                <w:webHidden/>
                <w:sz w:val="28"/>
                <w:szCs w:val="28"/>
              </w:rPr>
              <w:fldChar w:fldCharType="end"/>
            </w:r>
          </w:hyperlink>
        </w:p>
        <w:p w:rsidR="00B2686E" w:rsidRPr="00B2686E" w:rsidRDefault="00A131D3" w:rsidP="00F157C2">
          <w:pPr>
            <w:pStyle w:val="21"/>
            <w:spacing w:line="360" w:lineRule="auto"/>
            <w:rPr>
              <w:rFonts w:asciiTheme="minorHAnsi" w:eastAsiaTheme="minorEastAsia" w:hAnsiTheme="minorHAnsi" w:cstheme="minorBidi"/>
              <w:smallCaps w:val="0"/>
              <w:sz w:val="28"/>
              <w:szCs w:val="28"/>
            </w:rPr>
          </w:pPr>
          <w:hyperlink w:anchor="_Toc357360338" w:history="1">
            <w:r w:rsidR="00B2686E" w:rsidRPr="00B2686E">
              <w:rPr>
                <w:rStyle w:val="aff2"/>
                <w:smallCaps w:val="0"/>
                <w:color w:val="auto"/>
                <w:sz w:val="28"/>
                <w:szCs w:val="28"/>
              </w:rPr>
              <w:t>1.2.</w:t>
            </w:r>
            <w:r w:rsidR="00B2686E" w:rsidRPr="00B2686E">
              <w:rPr>
                <w:rFonts w:asciiTheme="minorHAnsi" w:eastAsiaTheme="minorEastAsia" w:hAnsiTheme="minorHAnsi" w:cstheme="minorBidi"/>
                <w:smallCaps w:val="0"/>
                <w:sz w:val="28"/>
                <w:szCs w:val="28"/>
              </w:rPr>
              <w:tab/>
            </w:r>
            <w:r w:rsidR="00B2686E" w:rsidRPr="00B2686E">
              <w:rPr>
                <w:rStyle w:val="aff2"/>
                <w:smallCaps w:val="0"/>
                <w:color w:val="auto"/>
                <w:sz w:val="28"/>
                <w:szCs w:val="28"/>
              </w:rPr>
              <w:t>Обзор исследований, изучающих влияние различных факторов на величину премии за риск</w:t>
            </w:r>
            <w:bookmarkStart w:id="0" w:name="_GoBack"/>
            <w:bookmarkEnd w:id="0"/>
            <w:r w:rsidR="00B2686E" w:rsidRPr="00B2686E">
              <w:rPr>
                <w:smallCaps w:val="0"/>
                <w:webHidden/>
                <w:sz w:val="28"/>
                <w:szCs w:val="28"/>
              </w:rPr>
              <w:tab/>
            </w:r>
            <w:r w:rsidRPr="00B2686E">
              <w:rPr>
                <w:smallCaps w:val="0"/>
                <w:webHidden/>
                <w:sz w:val="28"/>
                <w:szCs w:val="28"/>
              </w:rPr>
              <w:fldChar w:fldCharType="begin"/>
            </w:r>
            <w:r w:rsidR="00B2686E" w:rsidRPr="00B2686E">
              <w:rPr>
                <w:smallCaps w:val="0"/>
                <w:webHidden/>
                <w:sz w:val="28"/>
                <w:szCs w:val="28"/>
              </w:rPr>
              <w:instrText xml:space="preserve"> PAGEREF _Toc357360338 \h </w:instrText>
            </w:r>
            <w:r w:rsidRPr="00B2686E">
              <w:rPr>
                <w:smallCaps w:val="0"/>
                <w:webHidden/>
                <w:sz w:val="28"/>
                <w:szCs w:val="28"/>
              </w:rPr>
            </w:r>
            <w:r w:rsidRPr="00B2686E">
              <w:rPr>
                <w:smallCaps w:val="0"/>
                <w:webHidden/>
                <w:sz w:val="28"/>
                <w:szCs w:val="28"/>
              </w:rPr>
              <w:fldChar w:fldCharType="separate"/>
            </w:r>
            <w:r w:rsidR="00B2686E" w:rsidRPr="00B2686E">
              <w:rPr>
                <w:smallCaps w:val="0"/>
                <w:webHidden/>
                <w:sz w:val="28"/>
                <w:szCs w:val="28"/>
              </w:rPr>
              <w:t>15</w:t>
            </w:r>
            <w:r w:rsidRPr="00B2686E">
              <w:rPr>
                <w:smallCaps w:val="0"/>
                <w:webHidden/>
                <w:sz w:val="28"/>
                <w:szCs w:val="28"/>
              </w:rPr>
              <w:fldChar w:fldCharType="end"/>
            </w:r>
          </w:hyperlink>
        </w:p>
        <w:p w:rsidR="00B2686E" w:rsidRPr="00B2686E" w:rsidRDefault="00A131D3" w:rsidP="00F157C2">
          <w:pPr>
            <w:pStyle w:val="11"/>
            <w:spacing w:line="360" w:lineRule="auto"/>
            <w:rPr>
              <w:rFonts w:asciiTheme="minorHAnsi" w:eastAsiaTheme="minorEastAsia" w:hAnsiTheme="minorHAnsi" w:cstheme="minorBidi"/>
              <w:b w:val="0"/>
              <w:caps w:val="0"/>
              <w:color w:val="auto"/>
              <w:sz w:val="28"/>
              <w:szCs w:val="28"/>
            </w:rPr>
          </w:pPr>
          <w:hyperlink w:anchor="_Toc357360339" w:history="1">
            <w:r w:rsidR="00B2686E" w:rsidRPr="00B2686E">
              <w:rPr>
                <w:rStyle w:val="aff2"/>
                <w:b w:val="0"/>
                <w:caps w:val="0"/>
                <w:color w:val="auto"/>
                <w:sz w:val="28"/>
                <w:szCs w:val="28"/>
              </w:rPr>
              <w:t>Глава 2. Разработка модели выявления детерминант премии за риск на развивающемся рынке</w:t>
            </w:r>
            <w:r w:rsidR="00B2686E" w:rsidRPr="00B2686E">
              <w:rPr>
                <w:b w:val="0"/>
                <w:caps w:val="0"/>
                <w:webHidden/>
                <w:color w:val="auto"/>
                <w:sz w:val="28"/>
                <w:szCs w:val="28"/>
              </w:rPr>
              <w:tab/>
            </w:r>
            <w:r w:rsidRPr="00B2686E">
              <w:rPr>
                <w:b w:val="0"/>
                <w:caps w:val="0"/>
                <w:webHidden/>
                <w:color w:val="auto"/>
                <w:sz w:val="28"/>
                <w:szCs w:val="28"/>
              </w:rPr>
              <w:fldChar w:fldCharType="begin"/>
            </w:r>
            <w:r w:rsidR="00B2686E" w:rsidRPr="00B2686E">
              <w:rPr>
                <w:b w:val="0"/>
                <w:caps w:val="0"/>
                <w:webHidden/>
                <w:color w:val="auto"/>
                <w:sz w:val="28"/>
                <w:szCs w:val="28"/>
              </w:rPr>
              <w:instrText xml:space="preserve"> PAGEREF _Toc357360339 \h </w:instrText>
            </w:r>
            <w:r w:rsidRPr="00B2686E">
              <w:rPr>
                <w:b w:val="0"/>
                <w:caps w:val="0"/>
                <w:webHidden/>
                <w:color w:val="auto"/>
                <w:sz w:val="28"/>
                <w:szCs w:val="28"/>
              </w:rPr>
            </w:r>
            <w:r w:rsidRPr="00B2686E">
              <w:rPr>
                <w:b w:val="0"/>
                <w:caps w:val="0"/>
                <w:webHidden/>
                <w:color w:val="auto"/>
                <w:sz w:val="28"/>
                <w:szCs w:val="28"/>
              </w:rPr>
              <w:fldChar w:fldCharType="separate"/>
            </w:r>
            <w:r w:rsidR="00B2686E" w:rsidRPr="00B2686E">
              <w:rPr>
                <w:b w:val="0"/>
                <w:caps w:val="0"/>
                <w:webHidden/>
                <w:color w:val="auto"/>
                <w:sz w:val="28"/>
                <w:szCs w:val="28"/>
              </w:rPr>
              <w:t>22</w:t>
            </w:r>
            <w:r w:rsidRPr="00B2686E">
              <w:rPr>
                <w:b w:val="0"/>
                <w:caps w:val="0"/>
                <w:webHidden/>
                <w:color w:val="auto"/>
                <w:sz w:val="28"/>
                <w:szCs w:val="28"/>
              </w:rPr>
              <w:fldChar w:fldCharType="end"/>
            </w:r>
          </w:hyperlink>
        </w:p>
        <w:p w:rsidR="00B2686E" w:rsidRPr="00B2686E" w:rsidRDefault="00A131D3" w:rsidP="00F157C2">
          <w:pPr>
            <w:pStyle w:val="21"/>
            <w:spacing w:line="360" w:lineRule="auto"/>
            <w:rPr>
              <w:rFonts w:asciiTheme="minorHAnsi" w:eastAsiaTheme="minorEastAsia" w:hAnsiTheme="minorHAnsi" w:cstheme="minorBidi"/>
              <w:smallCaps w:val="0"/>
              <w:sz w:val="28"/>
              <w:szCs w:val="28"/>
            </w:rPr>
          </w:pPr>
          <w:hyperlink w:anchor="_Toc357360340" w:history="1">
            <w:r w:rsidR="00B2686E" w:rsidRPr="00B2686E">
              <w:rPr>
                <w:rStyle w:val="aff2"/>
                <w:smallCaps w:val="0"/>
                <w:color w:val="auto"/>
                <w:sz w:val="28"/>
                <w:szCs w:val="28"/>
              </w:rPr>
              <w:t>2.1.</w:t>
            </w:r>
            <w:r w:rsidR="00B2686E" w:rsidRPr="00B2686E">
              <w:rPr>
                <w:rFonts w:asciiTheme="minorHAnsi" w:eastAsiaTheme="minorEastAsia" w:hAnsiTheme="minorHAnsi" w:cstheme="minorBidi"/>
                <w:smallCaps w:val="0"/>
                <w:sz w:val="28"/>
                <w:szCs w:val="28"/>
              </w:rPr>
              <w:tab/>
            </w:r>
            <w:r w:rsidR="00B2686E" w:rsidRPr="00B2686E">
              <w:rPr>
                <w:rStyle w:val="aff2"/>
                <w:smallCaps w:val="0"/>
                <w:color w:val="auto"/>
                <w:sz w:val="28"/>
                <w:szCs w:val="28"/>
              </w:rPr>
              <w:t>Описание объясняемой переменной</w:t>
            </w:r>
            <w:r w:rsidR="00B2686E" w:rsidRPr="00B2686E">
              <w:rPr>
                <w:smallCaps w:val="0"/>
                <w:webHidden/>
                <w:sz w:val="28"/>
                <w:szCs w:val="28"/>
              </w:rPr>
              <w:tab/>
            </w:r>
            <w:r w:rsidRPr="00B2686E">
              <w:rPr>
                <w:smallCaps w:val="0"/>
                <w:webHidden/>
                <w:sz w:val="28"/>
                <w:szCs w:val="28"/>
              </w:rPr>
              <w:fldChar w:fldCharType="begin"/>
            </w:r>
            <w:r w:rsidR="00B2686E" w:rsidRPr="00B2686E">
              <w:rPr>
                <w:smallCaps w:val="0"/>
                <w:webHidden/>
                <w:sz w:val="28"/>
                <w:szCs w:val="28"/>
              </w:rPr>
              <w:instrText xml:space="preserve"> PAGEREF _Toc357360340 \h </w:instrText>
            </w:r>
            <w:r w:rsidRPr="00B2686E">
              <w:rPr>
                <w:smallCaps w:val="0"/>
                <w:webHidden/>
                <w:sz w:val="28"/>
                <w:szCs w:val="28"/>
              </w:rPr>
            </w:r>
            <w:r w:rsidRPr="00B2686E">
              <w:rPr>
                <w:smallCaps w:val="0"/>
                <w:webHidden/>
                <w:sz w:val="28"/>
                <w:szCs w:val="28"/>
              </w:rPr>
              <w:fldChar w:fldCharType="separate"/>
            </w:r>
            <w:r w:rsidR="00B2686E" w:rsidRPr="00B2686E">
              <w:rPr>
                <w:smallCaps w:val="0"/>
                <w:webHidden/>
                <w:sz w:val="28"/>
                <w:szCs w:val="28"/>
              </w:rPr>
              <w:t>23</w:t>
            </w:r>
            <w:r w:rsidRPr="00B2686E">
              <w:rPr>
                <w:smallCaps w:val="0"/>
                <w:webHidden/>
                <w:sz w:val="28"/>
                <w:szCs w:val="28"/>
              </w:rPr>
              <w:fldChar w:fldCharType="end"/>
            </w:r>
          </w:hyperlink>
        </w:p>
        <w:p w:rsidR="00B2686E" w:rsidRPr="00B2686E" w:rsidRDefault="00A131D3" w:rsidP="00F157C2">
          <w:pPr>
            <w:pStyle w:val="21"/>
            <w:spacing w:line="360" w:lineRule="auto"/>
            <w:rPr>
              <w:rFonts w:asciiTheme="minorHAnsi" w:eastAsiaTheme="minorEastAsia" w:hAnsiTheme="minorHAnsi" w:cstheme="minorBidi"/>
              <w:smallCaps w:val="0"/>
              <w:sz w:val="28"/>
              <w:szCs w:val="28"/>
            </w:rPr>
          </w:pPr>
          <w:hyperlink w:anchor="_Toc357360341" w:history="1">
            <w:r w:rsidR="00B2686E" w:rsidRPr="00B2686E">
              <w:rPr>
                <w:rStyle w:val="aff2"/>
                <w:smallCaps w:val="0"/>
                <w:color w:val="auto"/>
                <w:sz w:val="28"/>
                <w:szCs w:val="28"/>
              </w:rPr>
              <w:t>2.2.</w:t>
            </w:r>
            <w:r w:rsidR="00B2686E" w:rsidRPr="00B2686E">
              <w:rPr>
                <w:rFonts w:asciiTheme="minorHAnsi" w:eastAsiaTheme="minorEastAsia" w:hAnsiTheme="minorHAnsi" w:cstheme="minorBidi"/>
                <w:smallCaps w:val="0"/>
                <w:sz w:val="28"/>
                <w:szCs w:val="28"/>
              </w:rPr>
              <w:tab/>
            </w:r>
            <w:r w:rsidR="00B2686E" w:rsidRPr="00B2686E">
              <w:rPr>
                <w:rStyle w:val="aff2"/>
                <w:smallCaps w:val="0"/>
                <w:color w:val="auto"/>
                <w:sz w:val="28"/>
                <w:szCs w:val="28"/>
              </w:rPr>
              <w:t>Выбор факторов, оказывающих влияние на премию за риск</w:t>
            </w:r>
            <w:r w:rsidR="00B2686E" w:rsidRPr="00B2686E">
              <w:rPr>
                <w:smallCaps w:val="0"/>
                <w:webHidden/>
                <w:sz w:val="28"/>
                <w:szCs w:val="28"/>
              </w:rPr>
              <w:tab/>
            </w:r>
            <w:r w:rsidRPr="00B2686E">
              <w:rPr>
                <w:smallCaps w:val="0"/>
                <w:webHidden/>
                <w:sz w:val="28"/>
                <w:szCs w:val="28"/>
              </w:rPr>
              <w:fldChar w:fldCharType="begin"/>
            </w:r>
            <w:r w:rsidR="00B2686E" w:rsidRPr="00B2686E">
              <w:rPr>
                <w:smallCaps w:val="0"/>
                <w:webHidden/>
                <w:sz w:val="28"/>
                <w:szCs w:val="28"/>
              </w:rPr>
              <w:instrText xml:space="preserve"> PAGEREF _Toc357360341 \h </w:instrText>
            </w:r>
            <w:r w:rsidRPr="00B2686E">
              <w:rPr>
                <w:smallCaps w:val="0"/>
                <w:webHidden/>
                <w:sz w:val="28"/>
                <w:szCs w:val="28"/>
              </w:rPr>
            </w:r>
            <w:r w:rsidRPr="00B2686E">
              <w:rPr>
                <w:smallCaps w:val="0"/>
                <w:webHidden/>
                <w:sz w:val="28"/>
                <w:szCs w:val="28"/>
              </w:rPr>
              <w:fldChar w:fldCharType="separate"/>
            </w:r>
            <w:r w:rsidR="00B2686E" w:rsidRPr="00B2686E">
              <w:rPr>
                <w:smallCaps w:val="0"/>
                <w:webHidden/>
                <w:sz w:val="28"/>
                <w:szCs w:val="28"/>
              </w:rPr>
              <w:t>28</w:t>
            </w:r>
            <w:r w:rsidRPr="00B2686E">
              <w:rPr>
                <w:smallCaps w:val="0"/>
                <w:webHidden/>
                <w:sz w:val="28"/>
                <w:szCs w:val="28"/>
              </w:rPr>
              <w:fldChar w:fldCharType="end"/>
            </w:r>
          </w:hyperlink>
        </w:p>
        <w:p w:rsidR="00B2686E" w:rsidRPr="00B2686E" w:rsidRDefault="00A131D3" w:rsidP="00F157C2">
          <w:pPr>
            <w:pStyle w:val="11"/>
            <w:spacing w:line="360" w:lineRule="auto"/>
            <w:rPr>
              <w:rFonts w:asciiTheme="minorHAnsi" w:eastAsiaTheme="minorEastAsia" w:hAnsiTheme="minorHAnsi" w:cstheme="minorBidi"/>
              <w:b w:val="0"/>
              <w:caps w:val="0"/>
              <w:color w:val="auto"/>
              <w:sz w:val="28"/>
              <w:szCs w:val="28"/>
            </w:rPr>
          </w:pPr>
          <w:hyperlink w:anchor="_Toc357360342" w:history="1">
            <w:r w:rsidR="00B2686E" w:rsidRPr="00B2686E">
              <w:rPr>
                <w:rStyle w:val="aff2"/>
                <w:b w:val="0"/>
                <w:caps w:val="0"/>
                <w:color w:val="auto"/>
                <w:sz w:val="28"/>
                <w:szCs w:val="28"/>
              </w:rPr>
              <w:t>Глава 3. Построение модели выявления факторов, оказывающих влияние на премию за риск на развивающемся рынке</w:t>
            </w:r>
            <w:r w:rsidR="00B2686E" w:rsidRPr="00B2686E">
              <w:rPr>
                <w:b w:val="0"/>
                <w:caps w:val="0"/>
                <w:webHidden/>
                <w:color w:val="auto"/>
                <w:sz w:val="28"/>
                <w:szCs w:val="28"/>
              </w:rPr>
              <w:tab/>
            </w:r>
            <w:r w:rsidRPr="00B2686E">
              <w:rPr>
                <w:b w:val="0"/>
                <w:caps w:val="0"/>
                <w:webHidden/>
                <w:color w:val="auto"/>
                <w:sz w:val="28"/>
                <w:szCs w:val="28"/>
              </w:rPr>
              <w:fldChar w:fldCharType="begin"/>
            </w:r>
            <w:r w:rsidR="00B2686E" w:rsidRPr="00B2686E">
              <w:rPr>
                <w:b w:val="0"/>
                <w:caps w:val="0"/>
                <w:webHidden/>
                <w:color w:val="auto"/>
                <w:sz w:val="28"/>
                <w:szCs w:val="28"/>
              </w:rPr>
              <w:instrText xml:space="preserve"> PAGEREF _Toc357360342 \h </w:instrText>
            </w:r>
            <w:r w:rsidRPr="00B2686E">
              <w:rPr>
                <w:b w:val="0"/>
                <w:caps w:val="0"/>
                <w:webHidden/>
                <w:color w:val="auto"/>
                <w:sz w:val="28"/>
                <w:szCs w:val="28"/>
              </w:rPr>
            </w:r>
            <w:r w:rsidRPr="00B2686E">
              <w:rPr>
                <w:b w:val="0"/>
                <w:caps w:val="0"/>
                <w:webHidden/>
                <w:color w:val="auto"/>
                <w:sz w:val="28"/>
                <w:szCs w:val="28"/>
              </w:rPr>
              <w:fldChar w:fldCharType="separate"/>
            </w:r>
            <w:r w:rsidR="00B2686E" w:rsidRPr="00B2686E">
              <w:rPr>
                <w:b w:val="0"/>
                <w:caps w:val="0"/>
                <w:webHidden/>
                <w:color w:val="auto"/>
                <w:sz w:val="28"/>
                <w:szCs w:val="28"/>
              </w:rPr>
              <w:t>42</w:t>
            </w:r>
            <w:r w:rsidRPr="00B2686E">
              <w:rPr>
                <w:b w:val="0"/>
                <w:caps w:val="0"/>
                <w:webHidden/>
                <w:color w:val="auto"/>
                <w:sz w:val="28"/>
                <w:szCs w:val="28"/>
              </w:rPr>
              <w:fldChar w:fldCharType="end"/>
            </w:r>
          </w:hyperlink>
        </w:p>
        <w:p w:rsidR="00B2686E" w:rsidRPr="00B2686E" w:rsidRDefault="00A131D3" w:rsidP="00F157C2">
          <w:pPr>
            <w:pStyle w:val="21"/>
            <w:spacing w:line="360" w:lineRule="auto"/>
            <w:rPr>
              <w:rFonts w:asciiTheme="minorHAnsi" w:eastAsiaTheme="minorEastAsia" w:hAnsiTheme="minorHAnsi" w:cstheme="minorBidi"/>
              <w:smallCaps w:val="0"/>
              <w:sz w:val="28"/>
              <w:szCs w:val="28"/>
            </w:rPr>
          </w:pPr>
          <w:hyperlink w:anchor="_Toc357360343" w:history="1">
            <w:r w:rsidR="00B2686E" w:rsidRPr="00B2686E">
              <w:rPr>
                <w:rStyle w:val="aff2"/>
                <w:smallCaps w:val="0"/>
                <w:color w:val="auto"/>
                <w:sz w:val="28"/>
                <w:szCs w:val="28"/>
              </w:rPr>
              <w:t>3.1.</w:t>
            </w:r>
            <w:r w:rsidR="00B2686E" w:rsidRPr="00B2686E">
              <w:rPr>
                <w:rFonts w:asciiTheme="minorHAnsi" w:eastAsiaTheme="minorEastAsia" w:hAnsiTheme="minorHAnsi" w:cstheme="minorBidi"/>
                <w:smallCaps w:val="0"/>
                <w:sz w:val="28"/>
                <w:szCs w:val="28"/>
              </w:rPr>
              <w:tab/>
            </w:r>
            <w:r w:rsidR="00B2686E" w:rsidRPr="00B2686E">
              <w:rPr>
                <w:rStyle w:val="aff2"/>
                <w:smallCaps w:val="0"/>
                <w:color w:val="auto"/>
                <w:sz w:val="28"/>
                <w:szCs w:val="28"/>
              </w:rPr>
              <w:t>Выбор модели выявления факторов, оказывающих влияние на премию за риск на развивающемся рынке</w:t>
            </w:r>
            <w:r w:rsidR="00B2686E" w:rsidRPr="00B2686E">
              <w:rPr>
                <w:smallCaps w:val="0"/>
                <w:webHidden/>
                <w:sz w:val="28"/>
                <w:szCs w:val="28"/>
              </w:rPr>
              <w:tab/>
            </w:r>
            <w:r w:rsidRPr="00B2686E">
              <w:rPr>
                <w:smallCaps w:val="0"/>
                <w:webHidden/>
                <w:sz w:val="28"/>
                <w:szCs w:val="28"/>
              </w:rPr>
              <w:fldChar w:fldCharType="begin"/>
            </w:r>
            <w:r w:rsidR="00B2686E" w:rsidRPr="00B2686E">
              <w:rPr>
                <w:smallCaps w:val="0"/>
                <w:webHidden/>
                <w:sz w:val="28"/>
                <w:szCs w:val="28"/>
              </w:rPr>
              <w:instrText xml:space="preserve"> PAGEREF _Toc357360343 \h </w:instrText>
            </w:r>
            <w:r w:rsidRPr="00B2686E">
              <w:rPr>
                <w:smallCaps w:val="0"/>
                <w:webHidden/>
                <w:sz w:val="28"/>
                <w:szCs w:val="28"/>
              </w:rPr>
            </w:r>
            <w:r w:rsidRPr="00B2686E">
              <w:rPr>
                <w:smallCaps w:val="0"/>
                <w:webHidden/>
                <w:sz w:val="28"/>
                <w:szCs w:val="28"/>
              </w:rPr>
              <w:fldChar w:fldCharType="separate"/>
            </w:r>
            <w:r w:rsidR="00B2686E" w:rsidRPr="00B2686E">
              <w:rPr>
                <w:smallCaps w:val="0"/>
                <w:webHidden/>
                <w:sz w:val="28"/>
                <w:szCs w:val="28"/>
              </w:rPr>
              <w:t>42</w:t>
            </w:r>
            <w:r w:rsidRPr="00B2686E">
              <w:rPr>
                <w:smallCaps w:val="0"/>
                <w:webHidden/>
                <w:sz w:val="28"/>
                <w:szCs w:val="28"/>
              </w:rPr>
              <w:fldChar w:fldCharType="end"/>
            </w:r>
          </w:hyperlink>
        </w:p>
        <w:p w:rsidR="00B2686E" w:rsidRPr="00B2686E" w:rsidRDefault="00A131D3" w:rsidP="00F157C2">
          <w:pPr>
            <w:pStyle w:val="21"/>
            <w:spacing w:line="360" w:lineRule="auto"/>
            <w:rPr>
              <w:rFonts w:asciiTheme="minorHAnsi" w:eastAsiaTheme="minorEastAsia" w:hAnsiTheme="minorHAnsi" w:cstheme="minorBidi"/>
              <w:smallCaps w:val="0"/>
              <w:sz w:val="28"/>
              <w:szCs w:val="28"/>
            </w:rPr>
          </w:pPr>
          <w:hyperlink w:anchor="_Toc357360344" w:history="1">
            <w:r w:rsidR="00B2686E" w:rsidRPr="00B2686E">
              <w:rPr>
                <w:rStyle w:val="aff2"/>
                <w:smallCaps w:val="0"/>
                <w:color w:val="auto"/>
                <w:sz w:val="28"/>
                <w:szCs w:val="28"/>
              </w:rPr>
              <w:t>3.2.</w:t>
            </w:r>
            <w:r w:rsidR="00B2686E" w:rsidRPr="00B2686E">
              <w:rPr>
                <w:rFonts w:asciiTheme="minorHAnsi" w:eastAsiaTheme="minorEastAsia" w:hAnsiTheme="minorHAnsi" w:cstheme="minorBidi"/>
                <w:smallCaps w:val="0"/>
                <w:sz w:val="28"/>
                <w:szCs w:val="28"/>
              </w:rPr>
              <w:tab/>
            </w:r>
            <w:r w:rsidR="00B2686E" w:rsidRPr="00B2686E">
              <w:rPr>
                <w:rStyle w:val="aff2"/>
                <w:smallCaps w:val="0"/>
                <w:color w:val="auto"/>
                <w:sz w:val="28"/>
                <w:szCs w:val="28"/>
              </w:rPr>
              <w:t>Содержательная интерпретация результатов модели выявления факторов, оказывающих наибольшее влияние на премию за риск в развивающихся странах</w:t>
            </w:r>
            <w:r w:rsidR="00B2686E" w:rsidRPr="00B2686E">
              <w:rPr>
                <w:smallCaps w:val="0"/>
                <w:webHidden/>
                <w:sz w:val="28"/>
                <w:szCs w:val="28"/>
              </w:rPr>
              <w:tab/>
            </w:r>
            <w:r w:rsidRPr="00B2686E">
              <w:rPr>
                <w:smallCaps w:val="0"/>
                <w:webHidden/>
                <w:sz w:val="28"/>
                <w:szCs w:val="28"/>
              </w:rPr>
              <w:fldChar w:fldCharType="begin"/>
            </w:r>
            <w:r w:rsidR="00B2686E" w:rsidRPr="00B2686E">
              <w:rPr>
                <w:smallCaps w:val="0"/>
                <w:webHidden/>
                <w:sz w:val="28"/>
                <w:szCs w:val="28"/>
              </w:rPr>
              <w:instrText xml:space="preserve"> PAGEREF _Toc357360344 \h </w:instrText>
            </w:r>
            <w:r w:rsidRPr="00B2686E">
              <w:rPr>
                <w:smallCaps w:val="0"/>
                <w:webHidden/>
                <w:sz w:val="28"/>
                <w:szCs w:val="28"/>
              </w:rPr>
            </w:r>
            <w:r w:rsidRPr="00B2686E">
              <w:rPr>
                <w:smallCaps w:val="0"/>
                <w:webHidden/>
                <w:sz w:val="28"/>
                <w:szCs w:val="28"/>
              </w:rPr>
              <w:fldChar w:fldCharType="separate"/>
            </w:r>
            <w:r w:rsidR="00B2686E" w:rsidRPr="00B2686E">
              <w:rPr>
                <w:smallCaps w:val="0"/>
                <w:webHidden/>
                <w:sz w:val="28"/>
                <w:szCs w:val="28"/>
              </w:rPr>
              <w:t>53</w:t>
            </w:r>
            <w:r w:rsidRPr="00B2686E">
              <w:rPr>
                <w:smallCaps w:val="0"/>
                <w:webHidden/>
                <w:sz w:val="28"/>
                <w:szCs w:val="28"/>
              </w:rPr>
              <w:fldChar w:fldCharType="end"/>
            </w:r>
          </w:hyperlink>
        </w:p>
        <w:p w:rsidR="00B2686E" w:rsidRPr="00B2686E" w:rsidRDefault="00A131D3" w:rsidP="00F157C2">
          <w:pPr>
            <w:pStyle w:val="11"/>
            <w:spacing w:line="360" w:lineRule="auto"/>
            <w:rPr>
              <w:rFonts w:asciiTheme="minorHAnsi" w:eastAsiaTheme="minorEastAsia" w:hAnsiTheme="minorHAnsi" w:cstheme="minorBidi"/>
              <w:b w:val="0"/>
              <w:caps w:val="0"/>
              <w:color w:val="auto"/>
              <w:sz w:val="28"/>
              <w:szCs w:val="28"/>
            </w:rPr>
          </w:pPr>
          <w:hyperlink w:anchor="_Toc357360345" w:history="1">
            <w:r w:rsidR="00B2686E" w:rsidRPr="00B2686E">
              <w:rPr>
                <w:rStyle w:val="aff2"/>
                <w:b w:val="0"/>
                <w:caps w:val="0"/>
                <w:color w:val="auto"/>
                <w:sz w:val="28"/>
                <w:szCs w:val="28"/>
              </w:rPr>
              <w:t>Заключение</w:t>
            </w:r>
            <w:r w:rsidR="00B2686E" w:rsidRPr="00B2686E">
              <w:rPr>
                <w:b w:val="0"/>
                <w:caps w:val="0"/>
                <w:webHidden/>
                <w:color w:val="auto"/>
                <w:sz w:val="28"/>
                <w:szCs w:val="28"/>
              </w:rPr>
              <w:tab/>
            </w:r>
            <w:r w:rsidRPr="00B2686E">
              <w:rPr>
                <w:b w:val="0"/>
                <w:caps w:val="0"/>
                <w:webHidden/>
                <w:color w:val="auto"/>
                <w:sz w:val="28"/>
                <w:szCs w:val="28"/>
              </w:rPr>
              <w:fldChar w:fldCharType="begin"/>
            </w:r>
            <w:r w:rsidR="00B2686E" w:rsidRPr="00B2686E">
              <w:rPr>
                <w:b w:val="0"/>
                <w:caps w:val="0"/>
                <w:webHidden/>
                <w:color w:val="auto"/>
                <w:sz w:val="28"/>
                <w:szCs w:val="28"/>
              </w:rPr>
              <w:instrText xml:space="preserve"> PAGEREF _Toc357360345 \h </w:instrText>
            </w:r>
            <w:r w:rsidRPr="00B2686E">
              <w:rPr>
                <w:b w:val="0"/>
                <w:caps w:val="0"/>
                <w:webHidden/>
                <w:color w:val="auto"/>
                <w:sz w:val="28"/>
                <w:szCs w:val="28"/>
              </w:rPr>
            </w:r>
            <w:r w:rsidRPr="00B2686E">
              <w:rPr>
                <w:b w:val="0"/>
                <w:caps w:val="0"/>
                <w:webHidden/>
                <w:color w:val="auto"/>
                <w:sz w:val="28"/>
                <w:szCs w:val="28"/>
              </w:rPr>
              <w:fldChar w:fldCharType="separate"/>
            </w:r>
            <w:r w:rsidR="00B2686E" w:rsidRPr="00B2686E">
              <w:rPr>
                <w:b w:val="0"/>
                <w:caps w:val="0"/>
                <w:webHidden/>
                <w:color w:val="auto"/>
                <w:sz w:val="28"/>
                <w:szCs w:val="28"/>
              </w:rPr>
              <w:t>58</w:t>
            </w:r>
            <w:r w:rsidRPr="00B2686E">
              <w:rPr>
                <w:b w:val="0"/>
                <w:caps w:val="0"/>
                <w:webHidden/>
                <w:color w:val="auto"/>
                <w:sz w:val="28"/>
                <w:szCs w:val="28"/>
              </w:rPr>
              <w:fldChar w:fldCharType="end"/>
            </w:r>
          </w:hyperlink>
        </w:p>
        <w:p w:rsidR="00B2686E" w:rsidRPr="00B2686E" w:rsidRDefault="00A131D3" w:rsidP="00F157C2">
          <w:pPr>
            <w:pStyle w:val="11"/>
            <w:spacing w:line="360" w:lineRule="auto"/>
            <w:rPr>
              <w:rFonts w:asciiTheme="minorHAnsi" w:eastAsiaTheme="minorEastAsia" w:hAnsiTheme="minorHAnsi" w:cstheme="minorBidi"/>
              <w:b w:val="0"/>
              <w:caps w:val="0"/>
              <w:color w:val="auto"/>
              <w:sz w:val="28"/>
              <w:szCs w:val="28"/>
            </w:rPr>
          </w:pPr>
          <w:hyperlink w:anchor="_Toc357360346" w:history="1">
            <w:r w:rsidR="00B2686E" w:rsidRPr="00B2686E">
              <w:rPr>
                <w:rStyle w:val="aff2"/>
                <w:b w:val="0"/>
                <w:caps w:val="0"/>
                <w:color w:val="auto"/>
                <w:sz w:val="28"/>
                <w:szCs w:val="28"/>
              </w:rPr>
              <w:t>Список использованной литературы</w:t>
            </w:r>
            <w:r w:rsidR="00B2686E" w:rsidRPr="00B2686E">
              <w:rPr>
                <w:b w:val="0"/>
                <w:caps w:val="0"/>
                <w:webHidden/>
                <w:color w:val="auto"/>
                <w:sz w:val="28"/>
                <w:szCs w:val="28"/>
              </w:rPr>
              <w:tab/>
            </w:r>
            <w:r w:rsidRPr="00B2686E">
              <w:rPr>
                <w:b w:val="0"/>
                <w:caps w:val="0"/>
                <w:webHidden/>
                <w:color w:val="auto"/>
                <w:sz w:val="28"/>
                <w:szCs w:val="28"/>
              </w:rPr>
              <w:fldChar w:fldCharType="begin"/>
            </w:r>
            <w:r w:rsidR="00B2686E" w:rsidRPr="00B2686E">
              <w:rPr>
                <w:b w:val="0"/>
                <w:caps w:val="0"/>
                <w:webHidden/>
                <w:color w:val="auto"/>
                <w:sz w:val="28"/>
                <w:szCs w:val="28"/>
              </w:rPr>
              <w:instrText xml:space="preserve"> PAGEREF _Toc357360346 \h </w:instrText>
            </w:r>
            <w:r w:rsidRPr="00B2686E">
              <w:rPr>
                <w:b w:val="0"/>
                <w:caps w:val="0"/>
                <w:webHidden/>
                <w:color w:val="auto"/>
                <w:sz w:val="28"/>
                <w:szCs w:val="28"/>
              </w:rPr>
            </w:r>
            <w:r w:rsidRPr="00B2686E">
              <w:rPr>
                <w:b w:val="0"/>
                <w:caps w:val="0"/>
                <w:webHidden/>
                <w:color w:val="auto"/>
                <w:sz w:val="28"/>
                <w:szCs w:val="28"/>
              </w:rPr>
              <w:fldChar w:fldCharType="separate"/>
            </w:r>
            <w:r w:rsidR="00B2686E" w:rsidRPr="00B2686E">
              <w:rPr>
                <w:b w:val="0"/>
                <w:caps w:val="0"/>
                <w:webHidden/>
                <w:color w:val="auto"/>
                <w:sz w:val="28"/>
                <w:szCs w:val="28"/>
              </w:rPr>
              <w:t>60</w:t>
            </w:r>
            <w:r w:rsidRPr="00B2686E">
              <w:rPr>
                <w:b w:val="0"/>
                <w:caps w:val="0"/>
                <w:webHidden/>
                <w:color w:val="auto"/>
                <w:sz w:val="28"/>
                <w:szCs w:val="28"/>
              </w:rPr>
              <w:fldChar w:fldCharType="end"/>
            </w:r>
          </w:hyperlink>
        </w:p>
        <w:p w:rsidR="00B2686E" w:rsidRPr="00B2686E" w:rsidRDefault="00A131D3" w:rsidP="00F157C2">
          <w:pPr>
            <w:pStyle w:val="11"/>
            <w:spacing w:line="360" w:lineRule="auto"/>
            <w:rPr>
              <w:rFonts w:asciiTheme="minorHAnsi" w:eastAsiaTheme="minorEastAsia" w:hAnsiTheme="minorHAnsi" w:cstheme="minorBidi"/>
              <w:b w:val="0"/>
              <w:caps w:val="0"/>
              <w:color w:val="auto"/>
              <w:sz w:val="28"/>
              <w:szCs w:val="28"/>
            </w:rPr>
          </w:pPr>
          <w:hyperlink w:anchor="_Toc357360347" w:history="1">
            <w:r w:rsidR="00B2686E" w:rsidRPr="00B2686E">
              <w:rPr>
                <w:rStyle w:val="aff2"/>
                <w:b w:val="0"/>
                <w:caps w:val="0"/>
                <w:color w:val="auto"/>
                <w:sz w:val="28"/>
                <w:szCs w:val="28"/>
              </w:rPr>
              <w:t>Приложение 1</w:t>
            </w:r>
            <w:r w:rsidR="00B2686E" w:rsidRPr="00B2686E">
              <w:rPr>
                <w:b w:val="0"/>
                <w:caps w:val="0"/>
                <w:webHidden/>
                <w:color w:val="auto"/>
                <w:sz w:val="28"/>
                <w:szCs w:val="28"/>
              </w:rPr>
              <w:tab/>
            </w:r>
            <w:r w:rsidRPr="00B2686E">
              <w:rPr>
                <w:b w:val="0"/>
                <w:caps w:val="0"/>
                <w:webHidden/>
                <w:color w:val="auto"/>
                <w:sz w:val="28"/>
                <w:szCs w:val="28"/>
              </w:rPr>
              <w:fldChar w:fldCharType="begin"/>
            </w:r>
            <w:r w:rsidR="00B2686E" w:rsidRPr="00B2686E">
              <w:rPr>
                <w:b w:val="0"/>
                <w:caps w:val="0"/>
                <w:webHidden/>
                <w:color w:val="auto"/>
                <w:sz w:val="28"/>
                <w:szCs w:val="28"/>
              </w:rPr>
              <w:instrText xml:space="preserve"> PAGEREF _Toc357360347 \h </w:instrText>
            </w:r>
            <w:r w:rsidRPr="00B2686E">
              <w:rPr>
                <w:b w:val="0"/>
                <w:caps w:val="0"/>
                <w:webHidden/>
                <w:color w:val="auto"/>
                <w:sz w:val="28"/>
                <w:szCs w:val="28"/>
              </w:rPr>
            </w:r>
            <w:r w:rsidRPr="00B2686E">
              <w:rPr>
                <w:b w:val="0"/>
                <w:caps w:val="0"/>
                <w:webHidden/>
                <w:color w:val="auto"/>
                <w:sz w:val="28"/>
                <w:szCs w:val="28"/>
              </w:rPr>
              <w:fldChar w:fldCharType="separate"/>
            </w:r>
            <w:r w:rsidR="00B2686E" w:rsidRPr="00B2686E">
              <w:rPr>
                <w:b w:val="0"/>
                <w:caps w:val="0"/>
                <w:webHidden/>
                <w:color w:val="auto"/>
                <w:sz w:val="28"/>
                <w:szCs w:val="28"/>
              </w:rPr>
              <w:t>64</w:t>
            </w:r>
            <w:r w:rsidRPr="00B2686E">
              <w:rPr>
                <w:b w:val="0"/>
                <w:caps w:val="0"/>
                <w:webHidden/>
                <w:color w:val="auto"/>
                <w:sz w:val="28"/>
                <w:szCs w:val="28"/>
              </w:rPr>
              <w:fldChar w:fldCharType="end"/>
            </w:r>
          </w:hyperlink>
        </w:p>
        <w:p w:rsidR="00B2686E" w:rsidRPr="00B2686E" w:rsidRDefault="00A131D3" w:rsidP="00F157C2">
          <w:pPr>
            <w:pStyle w:val="11"/>
            <w:spacing w:line="360" w:lineRule="auto"/>
            <w:rPr>
              <w:rFonts w:asciiTheme="minorHAnsi" w:eastAsiaTheme="minorEastAsia" w:hAnsiTheme="minorHAnsi" w:cstheme="minorBidi"/>
              <w:b w:val="0"/>
              <w:caps w:val="0"/>
              <w:color w:val="auto"/>
              <w:sz w:val="28"/>
              <w:szCs w:val="28"/>
            </w:rPr>
          </w:pPr>
          <w:hyperlink w:anchor="_Toc357360348" w:history="1">
            <w:r w:rsidR="00B2686E" w:rsidRPr="00B2686E">
              <w:rPr>
                <w:rStyle w:val="aff2"/>
                <w:b w:val="0"/>
                <w:caps w:val="0"/>
                <w:color w:val="auto"/>
                <w:sz w:val="28"/>
                <w:szCs w:val="28"/>
              </w:rPr>
              <w:t>Приложение 2</w:t>
            </w:r>
            <w:r w:rsidR="00B2686E" w:rsidRPr="00B2686E">
              <w:rPr>
                <w:b w:val="0"/>
                <w:caps w:val="0"/>
                <w:webHidden/>
                <w:color w:val="auto"/>
                <w:sz w:val="28"/>
                <w:szCs w:val="28"/>
              </w:rPr>
              <w:tab/>
            </w:r>
            <w:r w:rsidRPr="00B2686E">
              <w:rPr>
                <w:b w:val="0"/>
                <w:caps w:val="0"/>
                <w:webHidden/>
                <w:color w:val="auto"/>
                <w:sz w:val="28"/>
                <w:szCs w:val="28"/>
              </w:rPr>
              <w:fldChar w:fldCharType="begin"/>
            </w:r>
            <w:r w:rsidR="00B2686E" w:rsidRPr="00B2686E">
              <w:rPr>
                <w:b w:val="0"/>
                <w:caps w:val="0"/>
                <w:webHidden/>
                <w:color w:val="auto"/>
                <w:sz w:val="28"/>
                <w:szCs w:val="28"/>
              </w:rPr>
              <w:instrText xml:space="preserve"> PAGEREF _Toc357360348 \h </w:instrText>
            </w:r>
            <w:r w:rsidRPr="00B2686E">
              <w:rPr>
                <w:b w:val="0"/>
                <w:caps w:val="0"/>
                <w:webHidden/>
                <w:color w:val="auto"/>
                <w:sz w:val="28"/>
                <w:szCs w:val="28"/>
              </w:rPr>
            </w:r>
            <w:r w:rsidRPr="00B2686E">
              <w:rPr>
                <w:b w:val="0"/>
                <w:caps w:val="0"/>
                <w:webHidden/>
                <w:color w:val="auto"/>
                <w:sz w:val="28"/>
                <w:szCs w:val="28"/>
              </w:rPr>
              <w:fldChar w:fldCharType="separate"/>
            </w:r>
            <w:r w:rsidR="00B2686E" w:rsidRPr="00B2686E">
              <w:rPr>
                <w:b w:val="0"/>
                <w:caps w:val="0"/>
                <w:webHidden/>
                <w:color w:val="auto"/>
                <w:sz w:val="28"/>
                <w:szCs w:val="28"/>
              </w:rPr>
              <w:t>67</w:t>
            </w:r>
            <w:r w:rsidRPr="00B2686E">
              <w:rPr>
                <w:b w:val="0"/>
                <w:caps w:val="0"/>
                <w:webHidden/>
                <w:color w:val="auto"/>
                <w:sz w:val="28"/>
                <w:szCs w:val="28"/>
              </w:rPr>
              <w:fldChar w:fldCharType="end"/>
            </w:r>
          </w:hyperlink>
        </w:p>
        <w:p w:rsidR="00382E9A" w:rsidRDefault="00A131D3" w:rsidP="00F157C2">
          <w:pPr>
            <w:spacing w:line="360" w:lineRule="auto"/>
          </w:pPr>
          <w:r w:rsidRPr="00B2686E">
            <w:rPr>
              <w:bCs/>
              <w:sz w:val="28"/>
              <w:szCs w:val="28"/>
            </w:rPr>
            <w:fldChar w:fldCharType="end"/>
          </w:r>
        </w:p>
      </w:sdtContent>
    </w:sdt>
    <w:p w:rsidR="00382E9A" w:rsidRDefault="00382E9A">
      <w:pPr>
        <w:rPr>
          <w:b/>
          <w:sz w:val="28"/>
          <w:szCs w:val="28"/>
        </w:rPr>
      </w:pPr>
      <w:r>
        <w:rPr>
          <w:b/>
          <w:sz w:val="28"/>
          <w:szCs w:val="28"/>
        </w:rPr>
        <w:br w:type="page"/>
      </w:r>
    </w:p>
    <w:p w:rsidR="00B2686E" w:rsidRPr="00382E9A" w:rsidRDefault="00B2686E" w:rsidP="00B2686E">
      <w:pPr>
        <w:pStyle w:val="1"/>
      </w:pPr>
      <w:bookmarkStart w:id="1" w:name="_Toc357360335"/>
      <w:r w:rsidRPr="00382E9A">
        <w:lastRenderedPageBreak/>
        <w:t>Введение</w:t>
      </w:r>
      <w:bookmarkEnd w:id="1"/>
    </w:p>
    <w:p w:rsidR="00B2686E" w:rsidRPr="008F1E77" w:rsidRDefault="00B2686E" w:rsidP="00B2686E">
      <w:pPr>
        <w:pStyle w:val="a4"/>
        <w:rPr>
          <w:sz w:val="28"/>
          <w:szCs w:val="28"/>
        </w:rPr>
      </w:pPr>
      <w:r w:rsidRPr="008F1E77">
        <w:rPr>
          <w:sz w:val="28"/>
          <w:szCs w:val="28"/>
        </w:rPr>
        <w:t>Премия за риск – ключевое понятие в концепции «риск-доходность», а т</w:t>
      </w:r>
      <w:r w:rsidR="009D4941">
        <w:rPr>
          <w:sz w:val="28"/>
          <w:szCs w:val="28"/>
        </w:rPr>
        <w:t xml:space="preserve">акже в оценке издержек </w:t>
      </w:r>
      <w:proofErr w:type="gramStart"/>
      <w:r w:rsidR="009D4941">
        <w:rPr>
          <w:sz w:val="28"/>
          <w:szCs w:val="28"/>
        </w:rPr>
        <w:t>капитала</w:t>
      </w:r>
      <w:proofErr w:type="gramEnd"/>
      <w:r w:rsidRPr="008F1E77">
        <w:rPr>
          <w:sz w:val="28"/>
          <w:szCs w:val="28"/>
        </w:rPr>
        <w:t xml:space="preserve"> как в корпоративных финансах, так и в оценочной деятельности.</w:t>
      </w:r>
      <w:r>
        <w:rPr>
          <w:sz w:val="28"/>
          <w:szCs w:val="28"/>
        </w:rPr>
        <w:t xml:space="preserve"> </w:t>
      </w:r>
      <w:r w:rsidRPr="008F1E77">
        <w:rPr>
          <w:sz w:val="28"/>
          <w:szCs w:val="28"/>
        </w:rPr>
        <w:t xml:space="preserve">Премия за риск отражает фундаментальные суждения о том, </w:t>
      </w:r>
      <w:proofErr w:type="gramStart"/>
      <w:r w:rsidRPr="008F1E77">
        <w:rPr>
          <w:sz w:val="28"/>
          <w:szCs w:val="28"/>
        </w:rPr>
        <w:t>какой</w:t>
      </w:r>
      <w:proofErr w:type="gramEnd"/>
      <w:r w:rsidRPr="008F1E77">
        <w:rPr>
          <w:sz w:val="28"/>
          <w:szCs w:val="28"/>
        </w:rPr>
        <w:t xml:space="preserve"> риск присущ рынку и </w:t>
      </w:r>
      <w:proofErr w:type="gramStart"/>
      <w:r w:rsidRPr="008F1E77">
        <w:rPr>
          <w:sz w:val="28"/>
          <w:szCs w:val="28"/>
        </w:rPr>
        <w:t>какую</w:t>
      </w:r>
      <w:proofErr w:type="gramEnd"/>
      <w:r w:rsidRPr="008F1E77">
        <w:rPr>
          <w:sz w:val="28"/>
          <w:szCs w:val="28"/>
        </w:rPr>
        <w:t xml:space="preserve"> цену мы придаем этому риску. Премия за риск влияет на ожидаемую доходность любых рискованных инвестиций и, как результат, на стоимость этих инвестиций. Следовательно, есть разница и в том, как инвесторы распределяют богатство между различными классами активов и в какие конкретно активы они инвестируют в пределах заданного класса активов.</w:t>
      </w:r>
    </w:p>
    <w:p w:rsidR="00B2686E" w:rsidRPr="008F1E77" w:rsidRDefault="00B2686E" w:rsidP="00B2686E">
      <w:pPr>
        <w:pStyle w:val="a4"/>
        <w:rPr>
          <w:sz w:val="28"/>
          <w:szCs w:val="28"/>
        </w:rPr>
      </w:pPr>
      <w:proofErr w:type="gramStart"/>
      <w:r w:rsidRPr="008F1E77">
        <w:rPr>
          <w:sz w:val="28"/>
          <w:szCs w:val="28"/>
        </w:rPr>
        <w:t xml:space="preserve">В реальном мире инвесторы не склонны к риску и готовы платить более высокую цену за </w:t>
      </w:r>
      <w:proofErr w:type="spellStart"/>
      <w:r w:rsidRPr="008F1E77">
        <w:rPr>
          <w:sz w:val="28"/>
          <w:szCs w:val="28"/>
        </w:rPr>
        <w:t>безрисковые</w:t>
      </w:r>
      <w:proofErr w:type="spellEnd"/>
      <w:r w:rsidRPr="008F1E77">
        <w:rPr>
          <w:sz w:val="28"/>
          <w:szCs w:val="28"/>
        </w:rPr>
        <w:t xml:space="preserve"> денежные потоки, чем за рискованные с той же ожидаемой стоимостью.</w:t>
      </w:r>
      <w:proofErr w:type="gramEnd"/>
      <w:r w:rsidRPr="008F1E77">
        <w:rPr>
          <w:sz w:val="28"/>
          <w:szCs w:val="28"/>
        </w:rPr>
        <w:t xml:space="preserve"> Насколько более высокую цену готовы платить </w:t>
      </w:r>
      <w:proofErr w:type="gramStart"/>
      <w:r w:rsidRPr="008F1E77">
        <w:rPr>
          <w:sz w:val="28"/>
          <w:szCs w:val="28"/>
        </w:rPr>
        <w:t>инвесторы</w:t>
      </w:r>
      <w:proofErr w:type="gramEnd"/>
      <w:r>
        <w:rPr>
          <w:sz w:val="28"/>
          <w:szCs w:val="28"/>
        </w:rPr>
        <w:t xml:space="preserve"> </w:t>
      </w:r>
      <w:r w:rsidRPr="008F1E77">
        <w:rPr>
          <w:sz w:val="28"/>
          <w:szCs w:val="28"/>
        </w:rPr>
        <w:t>и определяет премия за риск. По сути, премия за риск – это премия, которую инвесторы требуют за инвестиции со средним риском или, соответственно, скидку за получение денежных потоков со средним риском.</w:t>
      </w:r>
    </w:p>
    <w:p w:rsidR="00B2686E" w:rsidRDefault="00B2686E" w:rsidP="00B2686E">
      <w:pPr>
        <w:pStyle w:val="a4"/>
        <w:rPr>
          <w:sz w:val="28"/>
          <w:szCs w:val="28"/>
        </w:rPr>
      </w:pPr>
      <w:r>
        <w:rPr>
          <w:sz w:val="28"/>
          <w:szCs w:val="28"/>
        </w:rPr>
        <w:t xml:space="preserve">Наличие на рынке премии за риск является доказанным фактором, но весь вопрос в природе существования данного показателя: является ли премия за риск объективным явлением или </w:t>
      </w:r>
      <w:proofErr w:type="spellStart"/>
      <w:r>
        <w:rPr>
          <w:sz w:val="28"/>
          <w:szCs w:val="28"/>
        </w:rPr>
        <w:t>стахостически</w:t>
      </w:r>
      <w:proofErr w:type="spellEnd"/>
      <w:r>
        <w:rPr>
          <w:sz w:val="28"/>
          <w:szCs w:val="28"/>
        </w:rPr>
        <w:t xml:space="preserve"> повторяющимися выбросами. Объективность этого явления определяется наличием внутренних факторов, объясняющих величину премии за риск. Таким образом, выявление факторов, оказывающих влияние на премию за риск, является значимым процессом для определения объективности такого явления на рынке, как премия за риск.</w:t>
      </w:r>
    </w:p>
    <w:p w:rsidR="00B2686E" w:rsidRDefault="00B2686E" w:rsidP="00B2686E">
      <w:pPr>
        <w:widowControl w:val="0"/>
        <w:autoSpaceDE w:val="0"/>
        <w:autoSpaceDN w:val="0"/>
        <w:adjustRightInd w:val="0"/>
        <w:spacing w:line="360" w:lineRule="auto"/>
        <w:ind w:firstLine="709"/>
        <w:rPr>
          <w:sz w:val="28"/>
          <w:szCs w:val="28"/>
        </w:rPr>
      </w:pPr>
      <w:r w:rsidRPr="0031371E">
        <w:rPr>
          <w:sz w:val="28"/>
          <w:szCs w:val="28"/>
        </w:rPr>
        <w:t xml:space="preserve">Исследованиями загадки премии за риск и факторами, определяющими ее величину, занималось множество зарубежных ученых. Понятие «загадки премии за риск» и попытки объяснить существование этого феномена различные раскрываются в работах </w:t>
      </w:r>
      <w:r w:rsidRPr="0031371E">
        <w:rPr>
          <w:sz w:val="28"/>
          <w:szCs w:val="28"/>
          <w:lang w:val="en-US"/>
        </w:rPr>
        <w:t>R</w:t>
      </w:r>
      <w:r w:rsidRPr="00382E9A">
        <w:rPr>
          <w:sz w:val="28"/>
          <w:szCs w:val="28"/>
        </w:rPr>
        <w:t xml:space="preserve">. </w:t>
      </w:r>
      <w:proofErr w:type="spellStart"/>
      <w:r w:rsidRPr="0031371E">
        <w:rPr>
          <w:sz w:val="28"/>
          <w:szCs w:val="28"/>
          <w:lang w:val="en-US"/>
        </w:rPr>
        <w:t>Mehra</w:t>
      </w:r>
      <w:proofErr w:type="spellEnd"/>
      <w:r w:rsidRPr="00382E9A">
        <w:rPr>
          <w:sz w:val="28"/>
          <w:szCs w:val="28"/>
        </w:rPr>
        <w:t xml:space="preserve">, </w:t>
      </w:r>
      <w:r w:rsidRPr="0031371E">
        <w:rPr>
          <w:sz w:val="28"/>
          <w:szCs w:val="28"/>
          <w:lang w:val="en-US"/>
        </w:rPr>
        <w:t>E</w:t>
      </w:r>
      <w:r w:rsidRPr="00382E9A">
        <w:rPr>
          <w:sz w:val="28"/>
          <w:szCs w:val="28"/>
        </w:rPr>
        <w:t>.</w:t>
      </w:r>
      <w:r w:rsidRPr="0031371E">
        <w:rPr>
          <w:sz w:val="28"/>
          <w:szCs w:val="28"/>
          <w:lang w:val="en-US"/>
        </w:rPr>
        <w:t>C</w:t>
      </w:r>
      <w:r w:rsidRPr="00382E9A">
        <w:rPr>
          <w:sz w:val="28"/>
          <w:szCs w:val="28"/>
        </w:rPr>
        <w:t xml:space="preserve">. </w:t>
      </w:r>
      <w:r w:rsidRPr="0031371E">
        <w:rPr>
          <w:sz w:val="28"/>
          <w:szCs w:val="28"/>
          <w:lang w:val="en-US"/>
        </w:rPr>
        <w:t>Prescott</w:t>
      </w:r>
      <w:r w:rsidRPr="0031371E">
        <w:rPr>
          <w:sz w:val="28"/>
          <w:szCs w:val="28"/>
        </w:rPr>
        <w:t xml:space="preserve">, </w:t>
      </w:r>
      <w:r w:rsidRPr="0031371E">
        <w:rPr>
          <w:sz w:val="28"/>
          <w:szCs w:val="28"/>
          <w:lang w:val="en-US"/>
        </w:rPr>
        <w:t>G</w:t>
      </w:r>
      <w:r w:rsidRPr="00382E9A">
        <w:rPr>
          <w:sz w:val="28"/>
          <w:szCs w:val="28"/>
        </w:rPr>
        <w:t>.</w:t>
      </w:r>
      <w:r w:rsidRPr="0031371E">
        <w:rPr>
          <w:sz w:val="28"/>
          <w:szCs w:val="28"/>
          <w:lang w:val="en-US"/>
        </w:rPr>
        <w:t>M </w:t>
      </w:r>
      <w:proofErr w:type="spellStart"/>
      <w:r w:rsidRPr="0031371E">
        <w:rPr>
          <w:sz w:val="28"/>
          <w:szCs w:val="28"/>
          <w:lang w:val="en-US"/>
        </w:rPr>
        <w:t>Constantinides</w:t>
      </w:r>
      <w:proofErr w:type="spellEnd"/>
      <w:r w:rsidRPr="00382E9A">
        <w:rPr>
          <w:sz w:val="28"/>
          <w:szCs w:val="28"/>
        </w:rPr>
        <w:t xml:space="preserve">, </w:t>
      </w:r>
      <w:r w:rsidRPr="0031371E">
        <w:rPr>
          <w:sz w:val="28"/>
          <w:szCs w:val="28"/>
          <w:lang w:val="en-US"/>
        </w:rPr>
        <w:t>J</w:t>
      </w:r>
      <w:r w:rsidRPr="00382E9A">
        <w:rPr>
          <w:sz w:val="28"/>
          <w:szCs w:val="28"/>
        </w:rPr>
        <w:t xml:space="preserve">. </w:t>
      </w:r>
      <w:r w:rsidRPr="0031371E">
        <w:rPr>
          <w:sz w:val="28"/>
          <w:szCs w:val="28"/>
          <w:lang w:val="en-US"/>
        </w:rPr>
        <w:t>B</w:t>
      </w:r>
      <w:r w:rsidRPr="00382E9A">
        <w:rPr>
          <w:sz w:val="28"/>
          <w:szCs w:val="28"/>
        </w:rPr>
        <w:t xml:space="preserve"> </w:t>
      </w:r>
      <w:r w:rsidRPr="0031371E">
        <w:rPr>
          <w:sz w:val="28"/>
          <w:szCs w:val="28"/>
          <w:lang w:val="en-US"/>
        </w:rPr>
        <w:t>Donaldson</w:t>
      </w:r>
      <w:r w:rsidRPr="0031371E">
        <w:rPr>
          <w:sz w:val="28"/>
          <w:szCs w:val="28"/>
        </w:rPr>
        <w:t xml:space="preserve">, </w:t>
      </w:r>
      <w:r w:rsidRPr="0031371E">
        <w:rPr>
          <w:sz w:val="28"/>
          <w:szCs w:val="28"/>
          <w:lang w:val="en-US"/>
        </w:rPr>
        <w:t>S</w:t>
      </w:r>
      <w:r w:rsidRPr="00382E9A">
        <w:rPr>
          <w:sz w:val="28"/>
          <w:szCs w:val="28"/>
        </w:rPr>
        <w:t xml:space="preserve">. </w:t>
      </w:r>
      <w:proofErr w:type="spellStart"/>
      <w:r w:rsidRPr="0031371E">
        <w:rPr>
          <w:sz w:val="28"/>
          <w:szCs w:val="28"/>
          <w:lang w:val="en-US"/>
        </w:rPr>
        <w:t>Benartzi</w:t>
      </w:r>
      <w:proofErr w:type="spellEnd"/>
      <w:r w:rsidRPr="00382E9A">
        <w:rPr>
          <w:sz w:val="28"/>
          <w:szCs w:val="28"/>
        </w:rPr>
        <w:t xml:space="preserve">, </w:t>
      </w:r>
      <w:r w:rsidRPr="0031371E">
        <w:rPr>
          <w:sz w:val="28"/>
          <w:szCs w:val="28"/>
          <w:lang w:val="en-US"/>
        </w:rPr>
        <w:t>R</w:t>
      </w:r>
      <w:r w:rsidRPr="00382E9A">
        <w:rPr>
          <w:sz w:val="28"/>
          <w:szCs w:val="28"/>
        </w:rPr>
        <w:t xml:space="preserve">. </w:t>
      </w:r>
      <w:r w:rsidRPr="0031371E">
        <w:rPr>
          <w:sz w:val="28"/>
          <w:szCs w:val="28"/>
          <w:lang w:val="en-US"/>
        </w:rPr>
        <w:t>H</w:t>
      </w:r>
      <w:r w:rsidRPr="00382E9A">
        <w:rPr>
          <w:sz w:val="28"/>
          <w:szCs w:val="28"/>
        </w:rPr>
        <w:t xml:space="preserve">. </w:t>
      </w:r>
      <w:proofErr w:type="spellStart"/>
      <w:r w:rsidRPr="0031371E">
        <w:rPr>
          <w:sz w:val="28"/>
          <w:szCs w:val="28"/>
          <w:lang w:val="en-US"/>
        </w:rPr>
        <w:t>Thaler</w:t>
      </w:r>
      <w:proofErr w:type="spellEnd"/>
      <w:r w:rsidRPr="0031371E">
        <w:rPr>
          <w:sz w:val="28"/>
          <w:szCs w:val="28"/>
        </w:rPr>
        <w:t xml:space="preserve">, </w:t>
      </w:r>
      <w:r w:rsidRPr="0031371E">
        <w:rPr>
          <w:sz w:val="28"/>
          <w:szCs w:val="28"/>
          <w:lang w:val="en-US"/>
        </w:rPr>
        <w:t>A</w:t>
      </w:r>
      <w:r w:rsidRPr="00382E9A">
        <w:rPr>
          <w:sz w:val="28"/>
          <w:szCs w:val="28"/>
        </w:rPr>
        <w:t xml:space="preserve">. </w:t>
      </w:r>
      <w:proofErr w:type="spellStart"/>
      <w:r w:rsidRPr="0031371E">
        <w:rPr>
          <w:sz w:val="28"/>
          <w:szCs w:val="28"/>
          <w:lang w:val="en-US"/>
        </w:rPr>
        <w:t>Jobert</w:t>
      </w:r>
      <w:proofErr w:type="spellEnd"/>
      <w:r w:rsidRPr="00382E9A">
        <w:rPr>
          <w:sz w:val="28"/>
          <w:szCs w:val="28"/>
        </w:rPr>
        <w:t xml:space="preserve">, </w:t>
      </w:r>
      <w:r w:rsidRPr="0031371E">
        <w:rPr>
          <w:sz w:val="28"/>
          <w:szCs w:val="28"/>
          <w:lang w:val="en-US"/>
        </w:rPr>
        <w:lastRenderedPageBreak/>
        <w:t>A</w:t>
      </w:r>
      <w:r w:rsidRPr="00382E9A">
        <w:rPr>
          <w:sz w:val="28"/>
          <w:szCs w:val="28"/>
        </w:rPr>
        <w:t>.</w:t>
      </w:r>
      <w:r>
        <w:rPr>
          <w:sz w:val="28"/>
          <w:szCs w:val="28"/>
          <w:lang w:val="en-US"/>
        </w:rPr>
        <w:t> </w:t>
      </w:r>
      <w:proofErr w:type="spellStart"/>
      <w:r w:rsidRPr="0031371E">
        <w:rPr>
          <w:sz w:val="28"/>
          <w:szCs w:val="28"/>
          <w:lang w:val="en-US"/>
        </w:rPr>
        <w:t>Platania</w:t>
      </w:r>
      <w:proofErr w:type="spellEnd"/>
      <w:r w:rsidRPr="00382E9A">
        <w:rPr>
          <w:sz w:val="28"/>
          <w:szCs w:val="28"/>
        </w:rPr>
        <w:t xml:space="preserve">,  </w:t>
      </w:r>
      <w:r w:rsidRPr="0031371E">
        <w:rPr>
          <w:sz w:val="28"/>
          <w:szCs w:val="28"/>
          <w:lang w:val="en-US"/>
        </w:rPr>
        <w:t>L</w:t>
      </w:r>
      <w:r w:rsidRPr="00382E9A">
        <w:rPr>
          <w:sz w:val="28"/>
          <w:szCs w:val="28"/>
        </w:rPr>
        <w:t xml:space="preserve">. </w:t>
      </w:r>
      <w:r w:rsidRPr="0031371E">
        <w:rPr>
          <w:sz w:val="28"/>
          <w:szCs w:val="28"/>
          <w:lang w:val="en-US"/>
        </w:rPr>
        <w:t>C</w:t>
      </w:r>
      <w:r w:rsidRPr="00382E9A">
        <w:rPr>
          <w:sz w:val="28"/>
          <w:szCs w:val="28"/>
        </w:rPr>
        <w:t xml:space="preserve">. </w:t>
      </w:r>
      <w:r w:rsidRPr="0031371E">
        <w:rPr>
          <w:sz w:val="28"/>
          <w:szCs w:val="28"/>
          <w:lang w:val="en-US"/>
        </w:rPr>
        <w:t>G</w:t>
      </w:r>
      <w:r w:rsidRPr="00382E9A">
        <w:rPr>
          <w:sz w:val="28"/>
          <w:szCs w:val="28"/>
        </w:rPr>
        <w:t xml:space="preserve">. </w:t>
      </w:r>
      <w:r w:rsidRPr="0031371E">
        <w:rPr>
          <w:sz w:val="28"/>
          <w:szCs w:val="28"/>
          <w:lang w:val="en-US"/>
        </w:rPr>
        <w:t>Rogers</w:t>
      </w:r>
      <w:r w:rsidRPr="00382E9A">
        <w:rPr>
          <w:sz w:val="28"/>
          <w:szCs w:val="28"/>
        </w:rPr>
        <w:t>,</w:t>
      </w:r>
      <w:r w:rsidRPr="0031371E">
        <w:rPr>
          <w:sz w:val="28"/>
          <w:szCs w:val="28"/>
        </w:rPr>
        <w:t xml:space="preserve"> </w:t>
      </w:r>
      <w:r w:rsidRPr="0031371E">
        <w:rPr>
          <w:sz w:val="28"/>
          <w:szCs w:val="28"/>
          <w:lang w:val="en-US"/>
        </w:rPr>
        <w:t>R</w:t>
      </w:r>
      <w:r w:rsidRPr="00382E9A">
        <w:rPr>
          <w:sz w:val="28"/>
          <w:szCs w:val="28"/>
        </w:rPr>
        <w:t xml:space="preserve">. </w:t>
      </w:r>
      <w:proofErr w:type="spellStart"/>
      <w:r w:rsidRPr="0031371E">
        <w:rPr>
          <w:sz w:val="28"/>
          <w:szCs w:val="28"/>
          <w:lang w:val="en-US"/>
        </w:rPr>
        <w:t>Bansal</w:t>
      </w:r>
      <w:proofErr w:type="spellEnd"/>
      <w:r w:rsidRPr="00382E9A">
        <w:rPr>
          <w:sz w:val="28"/>
          <w:szCs w:val="28"/>
        </w:rPr>
        <w:t xml:space="preserve">, </w:t>
      </w:r>
      <w:r w:rsidRPr="0031371E">
        <w:rPr>
          <w:sz w:val="28"/>
          <w:szCs w:val="28"/>
          <w:lang w:val="en-US"/>
        </w:rPr>
        <w:t>W</w:t>
      </w:r>
      <w:r w:rsidRPr="00382E9A">
        <w:rPr>
          <w:sz w:val="28"/>
          <w:szCs w:val="28"/>
        </w:rPr>
        <w:t>.</w:t>
      </w:r>
      <w:r w:rsidRPr="0031371E">
        <w:rPr>
          <w:sz w:val="28"/>
          <w:szCs w:val="28"/>
          <w:lang w:val="en-US"/>
        </w:rPr>
        <w:t>J</w:t>
      </w:r>
      <w:r w:rsidRPr="00382E9A">
        <w:rPr>
          <w:sz w:val="28"/>
          <w:szCs w:val="28"/>
        </w:rPr>
        <w:t xml:space="preserve">. </w:t>
      </w:r>
      <w:r w:rsidRPr="0031371E">
        <w:rPr>
          <w:sz w:val="28"/>
          <w:szCs w:val="28"/>
          <w:lang w:val="en-US"/>
        </w:rPr>
        <w:t>Coleman</w:t>
      </w:r>
      <w:r w:rsidRPr="0031371E">
        <w:rPr>
          <w:sz w:val="28"/>
          <w:szCs w:val="28"/>
        </w:rPr>
        <w:t xml:space="preserve">, </w:t>
      </w:r>
      <w:r w:rsidRPr="0031371E">
        <w:rPr>
          <w:sz w:val="28"/>
          <w:szCs w:val="28"/>
          <w:lang w:val="en-US"/>
        </w:rPr>
        <w:t>G</w:t>
      </w:r>
      <w:r w:rsidRPr="00382E9A">
        <w:rPr>
          <w:sz w:val="28"/>
          <w:szCs w:val="28"/>
        </w:rPr>
        <w:t xml:space="preserve">. </w:t>
      </w:r>
      <w:proofErr w:type="spellStart"/>
      <w:r w:rsidRPr="0031371E">
        <w:rPr>
          <w:sz w:val="28"/>
          <w:szCs w:val="28"/>
          <w:lang w:val="en-US"/>
        </w:rPr>
        <w:t>Ju</w:t>
      </w:r>
      <w:proofErr w:type="spellEnd"/>
      <w:r w:rsidRPr="0031371E">
        <w:rPr>
          <w:sz w:val="28"/>
          <w:szCs w:val="28"/>
        </w:rPr>
        <w:t xml:space="preserve">, , </w:t>
      </w:r>
      <w:r w:rsidRPr="0031371E">
        <w:rPr>
          <w:sz w:val="28"/>
          <w:szCs w:val="28"/>
          <w:lang w:val="en-US"/>
        </w:rPr>
        <w:t>C</w:t>
      </w:r>
      <w:r w:rsidRPr="00382E9A">
        <w:rPr>
          <w:sz w:val="28"/>
          <w:szCs w:val="28"/>
        </w:rPr>
        <w:t xml:space="preserve">. </w:t>
      </w:r>
      <w:r w:rsidRPr="0031371E">
        <w:rPr>
          <w:sz w:val="28"/>
          <w:szCs w:val="28"/>
          <w:lang w:val="en-US"/>
        </w:rPr>
        <w:t>Julliard</w:t>
      </w:r>
      <w:r w:rsidRPr="00382E9A">
        <w:rPr>
          <w:sz w:val="28"/>
          <w:szCs w:val="28"/>
        </w:rPr>
        <w:t xml:space="preserve">, </w:t>
      </w:r>
      <w:r w:rsidRPr="0031371E">
        <w:rPr>
          <w:sz w:val="28"/>
          <w:szCs w:val="28"/>
          <w:lang w:val="en-US"/>
        </w:rPr>
        <w:t>A</w:t>
      </w:r>
      <w:r w:rsidRPr="00382E9A">
        <w:rPr>
          <w:sz w:val="28"/>
          <w:szCs w:val="28"/>
        </w:rPr>
        <w:t>.</w:t>
      </w:r>
      <w:r>
        <w:rPr>
          <w:sz w:val="28"/>
          <w:szCs w:val="28"/>
          <w:lang w:val="en-US"/>
        </w:rPr>
        <w:t> </w:t>
      </w:r>
      <w:proofErr w:type="spellStart"/>
      <w:r w:rsidRPr="0031371E">
        <w:rPr>
          <w:sz w:val="28"/>
          <w:szCs w:val="28"/>
          <w:lang w:val="en-US"/>
        </w:rPr>
        <w:t>Ghosh</w:t>
      </w:r>
      <w:proofErr w:type="spellEnd"/>
      <w:r w:rsidRPr="0031371E">
        <w:rPr>
          <w:sz w:val="28"/>
          <w:szCs w:val="28"/>
        </w:rPr>
        <w:t xml:space="preserve">. А. </w:t>
      </w:r>
      <w:proofErr w:type="spellStart"/>
      <w:r w:rsidRPr="0031371E">
        <w:rPr>
          <w:sz w:val="28"/>
          <w:szCs w:val="28"/>
        </w:rPr>
        <w:t>Damodaran</w:t>
      </w:r>
      <w:proofErr w:type="spellEnd"/>
      <w:r w:rsidRPr="0031371E">
        <w:rPr>
          <w:sz w:val="28"/>
          <w:szCs w:val="28"/>
        </w:rPr>
        <w:t xml:space="preserve">, B.M. </w:t>
      </w:r>
      <w:proofErr w:type="spellStart"/>
      <w:r w:rsidRPr="0031371E">
        <w:rPr>
          <w:sz w:val="28"/>
          <w:szCs w:val="28"/>
        </w:rPr>
        <w:t>Khan</w:t>
      </w:r>
      <w:proofErr w:type="spellEnd"/>
      <w:r w:rsidRPr="0031371E">
        <w:rPr>
          <w:sz w:val="28"/>
          <w:szCs w:val="28"/>
        </w:rPr>
        <w:t xml:space="preserve">, </w:t>
      </w:r>
      <w:r w:rsidRPr="0031371E">
        <w:rPr>
          <w:sz w:val="28"/>
          <w:szCs w:val="28"/>
          <w:lang w:val="en-US"/>
        </w:rPr>
        <w:t>M</w:t>
      </w:r>
      <w:r w:rsidRPr="00382E9A">
        <w:rPr>
          <w:sz w:val="28"/>
          <w:szCs w:val="28"/>
        </w:rPr>
        <w:t>.</w:t>
      </w:r>
      <w:r w:rsidRPr="0031371E">
        <w:rPr>
          <w:sz w:val="28"/>
          <w:szCs w:val="28"/>
          <w:lang w:val="en-US"/>
        </w:rPr>
        <w:t>O</w:t>
      </w:r>
      <w:r w:rsidRPr="00382E9A">
        <w:rPr>
          <w:sz w:val="28"/>
          <w:szCs w:val="28"/>
        </w:rPr>
        <w:t xml:space="preserve">. </w:t>
      </w:r>
      <w:proofErr w:type="spellStart"/>
      <w:r w:rsidRPr="0031371E">
        <w:rPr>
          <w:sz w:val="28"/>
          <w:szCs w:val="28"/>
          <w:lang w:val="en-US"/>
        </w:rPr>
        <w:t>Rieger</w:t>
      </w:r>
      <w:proofErr w:type="spellEnd"/>
      <w:r w:rsidRPr="00382E9A">
        <w:rPr>
          <w:sz w:val="28"/>
          <w:szCs w:val="28"/>
        </w:rPr>
        <w:t xml:space="preserve">, </w:t>
      </w:r>
      <w:r w:rsidRPr="0031371E">
        <w:rPr>
          <w:sz w:val="28"/>
          <w:szCs w:val="28"/>
          <w:lang w:val="en-US"/>
        </w:rPr>
        <w:t>T</w:t>
      </w:r>
      <w:r w:rsidRPr="00382E9A">
        <w:rPr>
          <w:sz w:val="28"/>
          <w:szCs w:val="28"/>
        </w:rPr>
        <w:t xml:space="preserve">. </w:t>
      </w:r>
      <w:r w:rsidRPr="0031371E">
        <w:rPr>
          <w:sz w:val="28"/>
          <w:szCs w:val="28"/>
          <w:lang w:val="en-US"/>
        </w:rPr>
        <w:t>Hens</w:t>
      </w:r>
      <w:r w:rsidRPr="00382E9A">
        <w:rPr>
          <w:sz w:val="28"/>
          <w:szCs w:val="28"/>
        </w:rPr>
        <w:t xml:space="preserve">, </w:t>
      </w:r>
      <w:r w:rsidRPr="0031371E">
        <w:rPr>
          <w:sz w:val="28"/>
          <w:szCs w:val="28"/>
          <w:lang w:val="en-US"/>
        </w:rPr>
        <w:t>M</w:t>
      </w:r>
      <w:r w:rsidRPr="00382E9A">
        <w:rPr>
          <w:sz w:val="28"/>
          <w:szCs w:val="28"/>
        </w:rPr>
        <w:t xml:space="preserve">. </w:t>
      </w:r>
      <w:r w:rsidRPr="0031371E">
        <w:rPr>
          <w:sz w:val="28"/>
          <w:szCs w:val="28"/>
          <w:lang w:val="en-US"/>
        </w:rPr>
        <w:t>Wang</w:t>
      </w:r>
      <w:r w:rsidRPr="0031371E">
        <w:rPr>
          <w:sz w:val="28"/>
          <w:szCs w:val="28"/>
        </w:rPr>
        <w:t xml:space="preserve">, </w:t>
      </w:r>
      <w:r w:rsidRPr="0031371E">
        <w:rPr>
          <w:sz w:val="28"/>
          <w:szCs w:val="28"/>
          <w:lang w:val="en-US"/>
        </w:rPr>
        <w:t>C</w:t>
      </w:r>
      <w:r w:rsidRPr="00382E9A">
        <w:rPr>
          <w:sz w:val="28"/>
          <w:szCs w:val="28"/>
        </w:rPr>
        <w:t xml:space="preserve">. </w:t>
      </w:r>
      <w:proofErr w:type="spellStart"/>
      <w:r w:rsidRPr="0031371E">
        <w:rPr>
          <w:sz w:val="28"/>
          <w:szCs w:val="28"/>
          <w:lang w:val="en-US"/>
        </w:rPr>
        <w:t>Faugre</w:t>
      </w:r>
      <w:proofErr w:type="spellEnd"/>
      <w:r w:rsidRPr="00382E9A">
        <w:rPr>
          <w:sz w:val="28"/>
          <w:szCs w:val="28"/>
        </w:rPr>
        <w:t xml:space="preserve">, </w:t>
      </w:r>
      <w:r w:rsidRPr="0031371E">
        <w:rPr>
          <w:sz w:val="28"/>
          <w:szCs w:val="28"/>
          <w:lang w:val="en-US"/>
        </w:rPr>
        <w:t>J</w:t>
      </w:r>
      <w:r w:rsidRPr="00382E9A">
        <w:rPr>
          <w:sz w:val="28"/>
          <w:szCs w:val="28"/>
        </w:rPr>
        <w:t xml:space="preserve">. </w:t>
      </w:r>
      <w:r w:rsidRPr="0031371E">
        <w:rPr>
          <w:sz w:val="28"/>
          <w:szCs w:val="28"/>
          <w:lang w:val="en-US"/>
        </w:rPr>
        <w:t>Van</w:t>
      </w:r>
      <w:r w:rsidRPr="00382E9A">
        <w:rPr>
          <w:sz w:val="28"/>
          <w:szCs w:val="28"/>
        </w:rPr>
        <w:t xml:space="preserve"> </w:t>
      </w:r>
      <w:proofErr w:type="spellStart"/>
      <w:r w:rsidRPr="0031371E">
        <w:rPr>
          <w:sz w:val="28"/>
          <w:szCs w:val="28"/>
          <w:lang w:val="en-US"/>
        </w:rPr>
        <w:t>Erlach</w:t>
      </w:r>
      <w:proofErr w:type="spellEnd"/>
      <w:r>
        <w:rPr>
          <w:sz w:val="28"/>
          <w:szCs w:val="28"/>
        </w:rPr>
        <w:t xml:space="preserve"> исследовали факторы, оказывающие влияние на премию за риск, а также разрабатывали модели выявления наиболее важных факторов.</w:t>
      </w:r>
    </w:p>
    <w:p w:rsidR="00B2686E" w:rsidRDefault="00B2686E" w:rsidP="00B2686E">
      <w:pPr>
        <w:spacing w:line="360" w:lineRule="auto"/>
        <w:ind w:firstLine="709"/>
        <w:rPr>
          <w:sz w:val="28"/>
          <w:szCs w:val="28"/>
        </w:rPr>
      </w:pPr>
      <w:r>
        <w:rPr>
          <w:sz w:val="28"/>
          <w:szCs w:val="28"/>
        </w:rPr>
        <w:t xml:space="preserve">Несмотря на множество исследований по данной тематике, не существует исчерпывающего объяснения загадки премии за риск, а также единой методики выявления факторов, оказывающих влияние на премию за риск, что определяет актуальность данного исследования. </w:t>
      </w:r>
    </w:p>
    <w:p w:rsidR="00B2686E" w:rsidRDefault="00B2686E" w:rsidP="00B2686E">
      <w:pPr>
        <w:spacing w:line="360" w:lineRule="auto"/>
        <w:ind w:firstLine="709"/>
        <w:rPr>
          <w:sz w:val="28"/>
          <w:szCs w:val="28"/>
        </w:rPr>
      </w:pPr>
      <w:proofErr w:type="gramStart"/>
      <w:r>
        <w:rPr>
          <w:sz w:val="28"/>
          <w:szCs w:val="28"/>
        </w:rPr>
        <w:t xml:space="preserve">Несовершенство подходов к выявлению факторов, оказывающих влияние на премию за риск, дает стимул для дальнейших исследований в этой области и обуславливает необходимость разработки модели, включающей в себя подходы, связанные с проведением формализованного и содержательного анализа для выявления факторов, влияющих на премию за риск, а также применение эконометрического инструментария с целью ранжирования выявленных факторов. </w:t>
      </w:r>
      <w:proofErr w:type="gramEnd"/>
    </w:p>
    <w:p w:rsidR="00B2686E" w:rsidRDefault="00B2686E" w:rsidP="00B2686E">
      <w:pPr>
        <w:pStyle w:val="a4"/>
        <w:rPr>
          <w:sz w:val="28"/>
          <w:szCs w:val="28"/>
        </w:rPr>
      </w:pPr>
      <w:proofErr w:type="gramStart"/>
      <w:r>
        <w:rPr>
          <w:sz w:val="28"/>
          <w:szCs w:val="28"/>
        </w:rPr>
        <w:t xml:space="preserve">Итак, целью </w:t>
      </w:r>
      <w:r w:rsidR="009D4941">
        <w:rPr>
          <w:sz w:val="28"/>
          <w:szCs w:val="28"/>
        </w:rPr>
        <w:t>исследования</w:t>
      </w:r>
      <w:r>
        <w:rPr>
          <w:sz w:val="28"/>
          <w:szCs w:val="28"/>
        </w:rPr>
        <w:t xml:space="preserve"> является разработка и построение модели выявления факторов, оказывающих наибольшее влияние на премию за риск на мировом рынке, для определения объективности данного явления.</w:t>
      </w:r>
      <w:proofErr w:type="gramEnd"/>
      <w:r>
        <w:rPr>
          <w:sz w:val="28"/>
          <w:szCs w:val="28"/>
        </w:rPr>
        <w:t xml:space="preserve"> Для достижения цели работы необходимо решить </w:t>
      </w:r>
      <w:r w:rsidR="009D4941">
        <w:rPr>
          <w:sz w:val="28"/>
          <w:szCs w:val="28"/>
        </w:rPr>
        <w:t>комплекс</w:t>
      </w:r>
      <w:r>
        <w:rPr>
          <w:sz w:val="28"/>
          <w:szCs w:val="28"/>
        </w:rPr>
        <w:t xml:space="preserve"> задач:</w:t>
      </w:r>
    </w:p>
    <w:p w:rsidR="00B2686E" w:rsidRDefault="00B2686E" w:rsidP="00B2686E">
      <w:pPr>
        <w:pStyle w:val="a4"/>
        <w:numPr>
          <w:ilvl w:val="0"/>
          <w:numId w:val="24"/>
        </w:numPr>
        <w:ind w:left="0" w:firstLine="709"/>
        <w:rPr>
          <w:sz w:val="28"/>
          <w:szCs w:val="28"/>
        </w:rPr>
      </w:pPr>
      <w:r>
        <w:rPr>
          <w:sz w:val="28"/>
          <w:szCs w:val="28"/>
        </w:rPr>
        <w:t>проанализировать существующие исследования, объясняющие загадку премии за риск и выявляющие факторы, оказывающие влияние на ее величину;</w:t>
      </w:r>
    </w:p>
    <w:p w:rsidR="00B2686E" w:rsidRDefault="00B2686E" w:rsidP="00B2686E">
      <w:pPr>
        <w:pStyle w:val="a4"/>
        <w:numPr>
          <w:ilvl w:val="0"/>
          <w:numId w:val="24"/>
        </w:numPr>
        <w:ind w:left="0" w:firstLine="709"/>
        <w:rPr>
          <w:sz w:val="28"/>
          <w:szCs w:val="28"/>
        </w:rPr>
      </w:pPr>
      <w:r>
        <w:rPr>
          <w:sz w:val="28"/>
          <w:szCs w:val="28"/>
        </w:rPr>
        <w:t>определить ряд стран, отражающих основные тенденции рынка;</w:t>
      </w:r>
    </w:p>
    <w:p w:rsidR="00B2686E" w:rsidRDefault="00B2686E" w:rsidP="00B2686E">
      <w:pPr>
        <w:pStyle w:val="a4"/>
        <w:numPr>
          <w:ilvl w:val="0"/>
          <w:numId w:val="24"/>
        </w:numPr>
        <w:ind w:left="0" w:firstLine="709"/>
        <w:rPr>
          <w:sz w:val="28"/>
          <w:szCs w:val="28"/>
        </w:rPr>
      </w:pPr>
      <w:r>
        <w:rPr>
          <w:sz w:val="28"/>
          <w:szCs w:val="28"/>
        </w:rPr>
        <w:t>выявить набор факторов, способных оказывать влияние на премию за риск;</w:t>
      </w:r>
    </w:p>
    <w:p w:rsidR="00B2686E" w:rsidRDefault="00B2686E" w:rsidP="00B2686E">
      <w:pPr>
        <w:pStyle w:val="a4"/>
        <w:numPr>
          <w:ilvl w:val="0"/>
          <w:numId w:val="24"/>
        </w:numPr>
        <w:ind w:left="0" w:firstLine="709"/>
        <w:rPr>
          <w:sz w:val="28"/>
          <w:szCs w:val="28"/>
        </w:rPr>
      </w:pPr>
      <w:r w:rsidRPr="001C6F42">
        <w:rPr>
          <w:sz w:val="28"/>
          <w:szCs w:val="28"/>
        </w:rPr>
        <w:t>разработать и описать модель и алгоритм</w:t>
      </w:r>
      <w:r>
        <w:rPr>
          <w:sz w:val="28"/>
          <w:szCs w:val="28"/>
        </w:rPr>
        <w:t xml:space="preserve"> выявления факторов, оказывающих влияние на премию за риск;</w:t>
      </w:r>
    </w:p>
    <w:p w:rsidR="00B2686E" w:rsidRDefault="00B2686E" w:rsidP="00B2686E">
      <w:pPr>
        <w:pStyle w:val="a4"/>
        <w:numPr>
          <w:ilvl w:val="0"/>
          <w:numId w:val="24"/>
        </w:numPr>
        <w:ind w:left="0" w:firstLine="709"/>
        <w:rPr>
          <w:sz w:val="28"/>
          <w:szCs w:val="28"/>
        </w:rPr>
      </w:pPr>
      <w:r>
        <w:rPr>
          <w:sz w:val="28"/>
          <w:szCs w:val="28"/>
        </w:rPr>
        <w:t>построить модель выявления факторов, оказывающих влияние на премию за риск для исследуемого ряда стран;</w:t>
      </w:r>
    </w:p>
    <w:p w:rsidR="00B2686E" w:rsidRDefault="00B2686E" w:rsidP="00B2686E">
      <w:pPr>
        <w:pStyle w:val="a4"/>
        <w:numPr>
          <w:ilvl w:val="0"/>
          <w:numId w:val="24"/>
        </w:numPr>
        <w:ind w:left="0" w:firstLine="709"/>
        <w:rPr>
          <w:sz w:val="28"/>
          <w:szCs w:val="28"/>
        </w:rPr>
      </w:pPr>
      <w:r>
        <w:rPr>
          <w:sz w:val="28"/>
          <w:szCs w:val="28"/>
        </w:rPr>
        <w:lastRenderedPageBreak/>
        <w:t>проанализировать результаты модели и выявить наиболее значимые факторы, оказывающие влияние на премию за риск, в рамках данного исследования.</w:t>
      </w:r>
    </w:p>
    <w:p w:rsidR="00B2686E" w:rsidRDefault="00B2686E" w:rsidP="00B2686E">
      <w:pPr>
        <w:spacing w:line="360" w:lineRule="auto"/>
        <w:ind w:firstLine="709"/>
        <w:rPr>
          <w:sz w:val="28"/>
          <w:szCs w:val="28"/>
        </w:rPr>
      </w:pPr>
      <w:r w:rsidRPr="00456D8D">
        <w:rPr>
          <w:sz w:val="28"/>
          <w:szCs w:val="28"/>
        </w:rPr>
        <w:t xml:space="preserve">Объектом исследования является </w:t>
      </w:r>
      <w:r>
        <w:rPr>
          <w:sz w:val="28"/>
          <w:szCs w:val="28"/>
        </w:rPr>
        <w:t>премия за риск</w:t>
      </w:r>
      <w:r w:rsidRPr="00456D8D">
        <w:rPr>
          <w:sz w:val="28"/>
          <w:szCs w:val="28"/>
        </w:rPr>
        <w:t xml:space="preserve"> как один из важнейших факторов</w:t>
      </w:r>
      <w:r>
        <w:rPr>
          <w:sz w:val="28"/>
          <w:szCs w:val="28"/>
        </w:rPr>
        <w:t>, определяющих доходность инвесторов.</w:t>
      </w:r>
      <w:r w:rsidRPr="00456D8D">
        <w:rPr>
          <w:sz w:val="28"/>
          <w:szCs w:val="28"/>
        </w:rPr>
        <w:t xml:space="preserve"> Предмет исследования – разработка модели и алгоритма </w:t>
      </w:r>
      <w:r>
        <w:rPr>
          <w:sz w:val="28"/>
          <w:szCs w:val="28"/>
        </w:rPr>
        <w:t>выявления факторов, оказывающих влияние на премию за риск.</w:t>
      </w:r>
    </w:p>
    <w:p w:rsidR="00B2686E" w:rsidRPr="0020422A" w:rsidRDefault="00B2686E" w:rsidP="00B2686E">
      <w:pPr>
        <w:spacing w:line="360" w:lineRule="auto"/>
        <w:ind w:firstLine="709"/>
        <w:rPr>
          <w:sz w:val="28"/>
        </w:rPr>
      </w:pPr>
      <w:r>
        <w:rPr>
          <w:sz w:val="28"/>
          <w:szCs w:val="28"/>
        </w:rPr>
        <w:t xml:space="preserve">Работа состоит из трех глав. В первой главе вводится понятие «загадки премии за риск», а также </w:t>
      </w:r>
      <w:r>
        <w:rPr>
          <w:sz w:val="28"/>
        </w:rPr>
        <w:t xml:space="preserve">раскрываются существующие исследования зарубежных авторов, объясняющие существование загадки премии за риск с помощью различных экономических моделей. Кроме того, в главе изучаются исследования, направленные на выявление факторов, влияющих на премию за риск, а также их преимущества и недостатки. </w:t>
      </w:r>
    </w:p>
    <w:p w:rsidR="00B2686E" w:rsidRPr="007369DA" w:rsidRDefault="00B2686E" w:rsidP="00B2686E">
      <w:pPr>
        <w:spacing w:line="360" w:lineRule="auto"/>
        <w:ind w:firstLine="709"/>
        <w:rPr>
          <w:sz w:val="28"/>
          <w:szCs w:val="28"/>
        </w:rPr>
      </w:pPr>
      <w:r>
        <w:rPr>
          <w:sz w:val="28"/>
          <w:szCs w:val="28"/>
        </w:rPr>
        <w:t xml:space="preserve">Вторая глава посвящена разработке и описанию модели и алгоритма выявления факторов, оказывающих наибольшее влияние на премию за риск, включающего в себя </w:t>
      </w:r>
      <w:r w:rsidRPr="007369DA">
        <w:rPr>
          <w:sz w:val="28"/>
          <w:szCs w:val="28"/>
        </w:rPr>
        <w:t>выб</w:t>
      </w:r>
      <w:r>
        <w:rPr>
          <w:sz w:val="28"/>
          <w:szCs w:val="28"/>
        </w:rPr>
        <w:t>о</w:t>
      </w:r>
      <w:r w:rsidRPr="007369DA">
        <w:rPr>
          <w:sz w:val="28"/>
          <w:szCs w:val="28"/>
        </w:rPr>
        <w:t xml:space="preserve">р </w:t>
      </w:r>
      <w:r>
        <w:rPr>
          <w:sz w:val="28"/>
          <w:szCs w:val="28"/>
        </w:rPr>
        <w:t xml:space="preserve">стран, отражающих основные тенденции рынка, а также </w:t>
      </w:r>
      <w:r w:rsidRPr="007369DA">
        <w:rPr>
          <w:sz w:val="28"/>
          <w:szCs w:val="28"/>
        </w:rPr>
        <w:t>фактор</w:t>
      </w:r>
      <w:r>
        <w:rPr>
          <w:sz w:val="28"/>
          <w:szCs w:val="28"/>
        </w:rPr>
        <w:t>ов</w:t>
      </w:r>
      <w:r w:rsidRPr="007369DA">
        <w:rPr>
          <w:sz w:val="28"/>
          <w:szCs w:val="28"/>
        </w:rPr>
        <w:t xml:space="preserve">, </w:t>
      </w:r>
      <w:r>
        <w:rPr>
          <w:sz w:val="28"/>
          <w:szCs w:val="28"/>
        </w:rPr>
        <w:t>способных оказать влияние на исследуемый показатель.</w:t>
      </w:r>
    </w:p>
    <w:p w:rsidR="00B2686E" w:rsidRDefault="00B2686E" w:rsidP="00B2686E">
      <w:pPr>
        <w:pStyle w:val="a4"/>
        <w:ind w:firstLine="709"/>
        <w:rPr>
          <w:sz w:val="28"/>
          <w:szCs w:val="28"/>
        </w:rPr>
      </w:pPr>
      <w:r>
        <w:rPr>
          <w:sz w:val="28"/>
          <w:szCs w:val="28"/>
        </w:rPr>
        <w:t xml:space="preserve">Третья глава посвящена построению модели выявления факторов, оказывающих наибольше влияние на премию за риск. Кроме того, в главе </w:t>
      </w:r>
      <w:r w:rsidRPr="007369DA">
        <w:rPr>
          <w:sz w:val="28"/>
          <w:szCs w:val="28"/>
        </w:rPr>
        <w:t xml:space="preserve">проведен анализ результатов </w:t>
      </w:r>
      <w:r>
        <w:rPr>
          <w:sz w:val="28"/>
          <w:szCs w:val="28"/>
        </w:rPr>
        <w:t>модели с целью ранжирования факторов по степени значимости и определения природы существования загадки премии за риск.</w:t>
      </w:r>
    </w:p>
    <w:p w:rsidR="00B2686E" w:rsidRDefault="00B2686E" w:rsidP="00B2686E">
      <w:pPr>
        <w:pStyle w:val="a4"/>
        <w:jc w:val="center"/>
        <w:rPr>
          <w:b/>
          <w:sz w:val="28"/>
          <w:szCs w:val="28"/>
        </w:rPr>
      </w:pPr>
      <w:r>
        <w:rPr>
          <w:b/>
          <w:sz w:val="28"/>
          <w:szCs w:val="28"/>
        </w:rPr>
        <w:br w:type="page"/>
      </w:r>
    </w:p>
    <w:p w:rsidR="00B2686E" w:rsidRPr="00B2686E" w:rsidRDefault="00B2686E" w:rsidP="00B2686E">
      <w:pPr>
        <w:pStyle w:val="1"/>
      </w:pPr>
      <w:bookmarkStart w:id="2" w:name="_Toc357360336"/>
      <w:r w:rsidRPr="00B2686E">
        <w:lastRenderedPageBreak/>
        <w:t>Глава 1. Анализ исследований премии за риск на мировом рынке</w:t>
      </w:r>
      <w:bookmarkEnd w:id="2"/>
    </w:p>
    <w:p w:rsidR="00B2686E" w:rsidRDefault="00B2686E" w:rsidP="00B2686E">
      <w:pPr>
        <w:pStyle w:val="a4"/>
        <w:rPr>
          <w:sz w:val="28"/>
          <w:szCs w:val="28"/>
        </w:rPr>
      </w:pPr>
      <w:r w:rsidRPr="00C3544A">
        <w:rPr>
          <w:sz w:val="28"/>
          <w:szCs w:val="28"/>
        </w:rPr>
        <w:t xml:space="preserve">Данная глава рассматривает исследования, касающиеся существования загадки премии за риск и факторов, определяющих ее величину. </w:t>
      </w:r>
      <w:r>
        <w:rPr>
          <w:sz w:val="28"/>
          <w:szCs w:val="28"/>
        </w:rPr>
        <w:t>Глава содержит два параграфа.</w:t>
      </w:r>
    </w:p>
    <w:p w:rsidR="00B2686E" w:rsidRPr="00C3544A" w:rsidRDefault="00B2686E" w:rsidP="00B2686E">
      <w:pPr>
        <w:pStyle w:val="a4"/>
        <w:rPr>
          <w:sz w:val="28"/>
          <w:szCs w:val="28"/>
        </w:rPr>
      </w:pPr>
      <w:r>
        <w:rPr>
          <w:sz w:val="28"/>
          <w:szCs w:val="28"/>
        </w:rPr>
        <w:t>В первом параграфе подробно изучено понятие «загадки премии за риск», а также последующие исследования, объясняющие существование данного феномена. Кроме того, в параграфе рассмотрены преимущества и недостатки моделей, использованных в рамках данных исследований, которые являются стимулом для дальнейшего изучения загадки премии за риск.</w:t>
      </w:r>
    </w:p>
    <w:p w:rsidR="00B2686E" w:rsidRDefault="00B2686E" w:rsidP="00B2686E">
      <w:pPr>
        <w:pStyle w:val="a4"/>
        <w:rPr>
          <w:sz w:val="28"/>
          <w:szCs w:val="28"/>
        </w:rPr>
      </w:pPr>
      <w:r>
        <w:rPr>
          <w:sz w:val="28"/>
          <w:szCs w:val="28"/>
        </w:rPr>
        <w:t>Во втором параграфе подробно рассмотрены исследования, направленные на выявление факторов, оказывающих влияние на премию за риск, которые служат основой для выбора факторов в рамках данной работы.</w:t>
      </w:r>
    </w:p>
    <w:p w:rsidR="00B2686E" w:rsidRDefault="00B2686E" w:rsidP="009D4941">
      <w:pPr>
        <w:pStyle w:val="2"/>
        <w:numPr>
          <w:ilvl w:val="1"/>
          <w:numId w:val="39"/>
        </w:numPr>
        <w:ind w:left="0" w:firstLine="709"/>
      </w:pPr>
      <w:bookmarkStart w:id="3" w:name="_Toc357360337"/>
      <w:bookmarkStart w:id="4" w:name="_Toc294058383"/>
      <w:r>
        <w:t>Обзор исследований, объясняющих загадку премии за риск с помощью экономических моделей</w:t>
      </w:r>
      <w:bookmarkEnd w:id="3"/>
    </w:p>
    <w:p w:rsidR="00B2686E" w:rsidRDefault="00B2686E" w:rsidP="00B2686E">
      <w:pPr>
        <w:pStyle w:val="a4"/>
        <w:rPr>
          <w:sz w:val="28"/>
          <w:szCs w:val="28"/>
        </w:rPr>
      </w:pPr>
      <w:r>
        <w:rPr>
          <w:sz w:val="28"/>
          <w:szCs w:val="28"/>
        </w:rPr>
        <w:t xml:space="preserve">Впервые термин «загадка премии за риск» ввели Р. </w:t>
      </w:r>
      <w:proofErr w:type="spellStart"/>
      <w:r>
        <w:rPr>
          <w:sz w:val="28"/>
          <w:szCs w:val="28"/>
        </w:rPr>
        <w:t>Мехра</w:t>
      </w:r>
      <w:proofErr w:type="spellEnd"/>
      <w:r>
        <w:rPr>
          <w:sz w:val="28"/>
          <w:szCs w:val="28"/>
        </w:rPr>
        <w:t xml:space="preserve"> и Э. Прескотт в исследовании «Загадка премии за риск», опубликованном в 1985 г. </w:t>
      </w:r>
    </w:p>
    <w:p w:rsidR="00B2686E" w:rsidRDefault="00B2686E" w:rsidP="00B2686E">
      <w:pPr>
        <w:pStyle w:val="a4"/>
        <w:rPr>
          <w:sz w:val="28"/>
          <w:szCs w:val="28"/>
        </w:rPr>
      </w:pPr>
      <w:r w:rsidRPr="002E32BC">
        <w:rPr>
          <w:sz w:val="28"/>
          <w:szCs w:val="28"/>
        </w:rPr>
        <w:t>Эмпирические исследования показали, что исторически доходность по корпоративным акциям всегда превышает доходность государственных облигаций</w:t>
      </w:r>
      <w:r>
        <w:rPr>
          <w:sz w:val="28"/>
          <w:szCs w:val="28"/>
        </w:rPr>
        <w:t xml:space="preserve">. Вопрос, который ставился перед исследователями: можно ли объяснить существование премии за риск экономическими моделями, т.е. соотносится ли ее величина с теорией. </w:t>
      </w:r>
    </w:p>
    <w:p w:rsidR="00B2686E" w:rsidRDefault="00B2686E" w:rsidP="00B2686E">
      <w:pPr>
        <w:pStyle w:val="a4"/>
        <w:rPr>
          <w:sz w:val="28"/>
          <w:szCs w:val="28"/>
        </w:rPr>
      </w:pPr>
      <w:r>
        <w:rPr>
          <w:sz w:val="28"/>
          <w:szCs w:val="28"/>
        </w:rPr>
        <w:t xml:space="preserve">Для ответа на поставленный вопрос исследователи изучили класс </w:t>
      </w:r>
      <w:r w:rsidRPr="003D633B">
        <w:rPr>
          <w:sz w:val="28"/>
          <w:szCs w:val="28"/>
        </w:rPr>
        <w:t>конкурентных экономик чистого обмена,</w:t>
      </w:r>
      <w:r>
        <w:rPr>
          <w:sz w:val="28"/>
          <w:szCs w:val="28"/>
        </w:rPr>
        <w:t xml:space="preserve"> для которых равновесный темп роста потребления и равновесная доходность активов стационарны. Кроме того, рассматриваемые экономические модели должны быть построены таким образом, чтобы среднее значение, дисперсия и автокорреляция темпов роста потребления совпадали </w:t>
      </w:r>
      <w:proofErr w:type="gramStart"/>
      <w:r>
        <w:rPr>
          <w:sz w:val="28"/>
          <w:szCs w:val="28"/>
        </w:rPr>
        <w:t>с</w:t>
      </w:r>
      <w:proofErr w:type="gramEnd"/>
      <w:r>
        <w:rPr>
          <w:sz w:val="28"/>
          <w:szCs w:val="28"/>
        </w:rPr>
        <w:t xml:space="preserve"> наблюдаемыми.</w:t>
      </w:r>
    </w:p>
    <w:p w:rsidR="00B2686E" w:rsidRDefault="00B2686E" w:rsidP="00B2686E">
      <w:pPr>
        <w:pStyle w:val="a4"/>
        <w:rPr>
          <w:sz w:val="28"/>
          <w:szCs w:val="28"/>
        </w:rPr>
      </w:pPr>
      <w:r>
        <w:rPr>
          <w:sz w:val="28"/>
          <w:szCs w:val="28"/>
        </w:rPr>
        <w:lastRenderedPageBreak/>
        <w:t xml:space="preserve">В результате, в своем исследовании Р. </w:t>
      </w:r>
      <w:proofErr w:type="spellStart"/>
      <w:r>
        <w:rPr>
          <w:sz w:val="28"/>
          <w:szCs w:val="28"/>
        </w:rPr>
        <w:t>Мехра</w:t>
      </w:r>
      <w:proofErr w:type="spellEnd"/>
      <w:r>
        <w:rPr>
          <w:sz w:val="28"/>
          <w:szCs w:val="28"/>
        </w:rPr>
        <w:t xml:space="preserve"> и Э. Прескотт использовали модификацию модели чистого обмена Лукаса, в которой темп роста потребления подчиняется процессу Маркова, а также допускает </w:t>
      </w:r>
      <w:proofErr w:type="spellStart"/>
      <w:r>
        <w:rPr>
          <w:sz w:val="28"/>
          <w:szCs w:val="28"/>
        </w:rPr>
        <w:t>нестационарность</w:t>
      </w:r>
      <w:proofErr w:type="spellEnd"/>
      <w:r>
        <w:rPr>
          <w:sz w:val="28"/>
          <w:szCs w:val="28"/>
        </w:rPr>
        <w:t xml:space="preserve"> потребления, связанную с большим увеличением потребления на душу населения в период 1889-1978 гг. Модель исследуемая авторами представлена ниже (</w:t>
      </w:r>
      <w:proofErr w:type="spellStart"/>
      <w:r>
        <w:rPr>
          <w:sz w:val="28"/>
          <w:szCs w:val="28"/>
        </w:rPr>
        <w:t>Мехра</w:t>
      </w:r>
      <w:proofErr w:type="spellEnd"/>
      <w:r>
        <w:rPr>
          <w:sz w:val="28"/>
          <w:szCs w:val="28"/>
        </w:rPr>
        <w:t>, 1985).</w:t>
      </w:r>
    </w:p>
    <w:p w:rsidR="00B2686E" w:rsidRDefault="00A131D3" w:rsidP="00B2686E">
      <w:pPr>
        <w:pStyle w:val="a4"/>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E</m:t>
              </m:r>
            </m:e>
            <m:sub>
              <m:r>
                <w:rPr>
                  <w:rFonts w:ascii="Cambria Math" w:hAnsi="Cambria Math"/>
                  <w:sz w:val="28"/>
                  <w:szCs w:val="28"/>
                </w:rPr>
                <m:t>0</m:t>
              </m:r>
            </m:sub>
          </m:sSub>
          <m:d>
            <m:dPr>
              <m:begChr m:val="{"/>
              <m:endChr m:val="}"/>
              <m:ctrlPr>
                <w:rPr>
                  <w:rFonts w:ascii="Cambria Math" w:hAnsi="Cambria Math"/>
                  <w:i/>
                  <w:sz w:val="28"/>
                  <w:szCs w:val="28"/>
                </w:rPr>
              </m:ctrlPr>
            </m:dPr>
            <m:e>
              <m:nary>
                <m:naryPr>
                  <m:chr m:val="∑"/>
                  <m:limLoc m:val="undOvr"/>
                  <m:ctrlPr>
                    <w:rPr>
                      <w:rFonts w:ascii="Cambria Math" w:hAnsi="Cambria Math"/>
                      <w:i/>
                      <w:sz w:val="28"/>
                      <w:szCs w:val="28"/>
                    </w:rPr>
                  </m:ctrlPr>
                </m:naryPr>
                <m:sub>
                  <m:r>
                    <w:rPr>
                      <w:rFonts w:ascii="Cambria Math" w:hAnsi="Cambria Math"/>
                      <w:sz w:val="28"/>
                      <w:szCs w:val="28"/>
                    </w:rPr>
                    <m:t>t=0</m:t>
                  </m:r>
                </m:sub>
                <m:sup>
                  <m:r>
                    <w:rPr>
                      <w:rFonts w:ascii="Cambria Math" w:hAnsi="Cambria Math"/>
                      <w:sz w:val="28"/>
                      <w:szCs w:val="28"/>
                    </w:rPr>
                    <m:t>∞</m:t>
                  </m:r>
                </m:sup>
                <m:e>
                  <m:sSup>
                    <m:sSupPr>
                      <m:ctrlPr>
                        <w:rPr>
                          <w:rFonts w:ascii="Cambria Math" w:hAnsi="Cambria Math"/>
                          <w:i/>
                          <w:sz w:val="28"/>
                          <w:szCs w:val="28"/>
                        </w:rPr>
                      </m:ctrlPr>
                    </m:sSupPr>
                    <m:e>
                      <m:r>
                        <w:rPr>
                          <w:rFonts w:ascii="Cambria Math" w:hAnsi="Cambria Math"/>
                          <w:sz w:val="28"/>
                          <w:szCs w:val="28"/>
                        </w:rPr>
                        <m:t>β</m:t>
                      </m:r>
                    </m:e>
                    <m:sup>
                      <m:r>
                        <w:rPr>
                          <w:rFonts w:ascii="Cambria Math" w:hAnsi="Cambria Math"/>
                          <w:sz w:val="28"/>
                          <w:szCs w:val="28"/>
                        </w:rPr>
                        <m:t>t</m:t>
                      </m:r>
                    </m:sup>
                  </m:sSup>
                  <m:r>
                    <w:rPr>
                      <w:rFonts w:ascii="Cambria Math" w:hAnsi="Cambria Math"/>
                      <w:sz w:val="28"/>
                      <w:szCs w:val="28"/>
                    </w:rPr>
                    <m:t>∙U</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t</m:t>
                          </m:r>
                        </m:sub>
                      </m:sSub>
                    </m:e>
                  </m:d>
                </m:e>
              </m:nary>
            </m:e>
          </m:d>
          <m:r>
            <w:rPr>
              <w:rFonts w:ascii="Cambria Math" w:hAnsi="Cambria Math"/>
              <w:sz w:val="28"/>
              <w:szCs w:val="28"/>
            </w:rPr>
            <m:t>, 0&lt;β&lt;1,</m:t>
          </m:r>
        </m:oMath>
      </m:oMathPara>
    </w:p>
    <w:p w:rsidR="00B2686E" w:rsidRDefault="00B2686E" w:rsidP="00B2686E">
      <w:pPr>
        <w:pStyle w:val="a4"/>
      </w:pPr>
    </w:p>
    <w:p w:rsidR="00B2686E" w:rsidRPr="007C5B76" w:rsidRDefault="00B2686E" w:rsidP="00B2686E">
      <w:pPr>
        <w:pStyle w:val="a4"/>
        <w:rPr>
          <w:sz w:val="28"/>
          <w:szCs w:val="28"/>
        </w:rPr>
      </w:pPr>
      <w:r w:rsidRPr="007C5B76">
        <w:rPr>
          <w:sz w:val="28"/>
          <w:szCs w:val="28"/>
        </w:rPr>
        <w:t xml:space="preserve">где </w:t>
      </w:r>
      <w:r w:rsidRPr="007C5B76">
        <w:rPr>
          <w:sz w:val="28"/>
          <w:szCs w:val="28"/>
          <w:lang w:val="en-US"/>
        </w:rPr>
        <w:t>c</w:t>
      </w:r>
      <w:r w:rsidRPr="007C5B76">
        <w:rPr>
          <w:sz w:val="28"/>
          <w:szCs w:val="28"/>
          <w:vertAlign w:val="subscript"/>
          <w:lang w:val="en-US"/>
        </w:rPr>
        <w:t>t</w:t>
      </w:r>
      <w:r w:rsidRPr="007C5B76">
        <w:rPr>
          <w:sz w:val="28"/>
          <w:szCs w:val="28"/>
        </w:rPr>
        <w:t xml:space="preserve"> – потребление на душу населения;</w:t>
      </w:r>
    </w:p>
    <w:p w:rsidR="00B2686E" w:rsidRPr="007C5B76" w:rsidRDefault="00B2686E" w:rsidP="00B2686E">
      <w:pPr>
        <w:pStyle w:val="a4"/>
        <w:rPr>
          <w:sz w:val="28"/>
          <w:szCs w:val="28"/>
        </w:rPr>
      </w:pPr>
      <w:r w:rsidRPr="007C5B76">
        <w:rPr>
          <w:sz w:val="28"/>
          <w:szCs w:val="28"/>
        </w:rPr>
        <w:t>β – субъективный временной фактор;</w:t>
      </w:r>
    </w:p>
    <w:p w:rsidR="00B2686E" w:rsidRDefault="00B2686E" w:rsidP="00B2686E">
      <w:pPr>
        <w:pStyle w:val="a4"/>
        <w:rPr>
          <w:sz w:val="28"/>
          <w:szCs w:val="28"/>
        </w:rPr>
      </w:pPr>
      <w:r>
        <w:rPr>
          <w:sz w:val="28"/>
          <w:szCs w:val="28"/>
          <w:lang w:val="en-US"/>
        </w:rPr>
        <w:t>U</w:t>
      </w:r>
      <w:r>
        <w:rPr>
          <w:sz w:val="28"/>
          <w:szCs w:val="28"/>
        </w:rPr>
        <w:t xml:space="preserve"> – </w:t>
      </w:r>
      <w:proofErr w:type="gramStart"/>
      <w:r>
        <w:rPr>
          <w:sz w:val="28"/>
          <w:szCs w:val="28"/>
        </w:rPr>
        <w:t>возрастающая</w:t>
      </w:r>
      <w:proofErr w:type="gramEnd"/>
      <w:r>
        <w:rPr>
          <w:sz w:val="28"/>
          <w:szCs w:val="28"/>
        </w:rPr>
        <w:t xml:space="preserve"> вогнутая функция полезности.</w:t>
      </w:r>
    </w:p>
    <w:p w:rsidR="00B2686E" w:rsidRDefault="00B2686E" w:rsidP="00B2686E">
      <w:pPr>
        <w:pStyle w:val="a4"/>
        <w:rPr>
          <w:sz w:val="28"/>
          <w:szCs w:val="28"/>
        </w:rPr>
      </w:pPr>
      <w:r>
        <w:rPr>
          <w:sz w:val="28"/>
          <w:szCs w:val="28"/>
        </w:rPr>
        <w:t>Авторы также вводят предпосылку о постоянстве коэффициента относительной несклонности к риску (</w:t>
      </w:r>
      <w:proofErr w:type="spellStart"/>
      <w:r>
        <w:rPr>
          <w:sz w:val="28"/>
          <w:szCs w:val="28"/>
        </w:rPr>
        <w:t>Мехра</w:t>
      </w:r>
      <w:proofErr w:type="spellEnd"/>
      <w:r>
        <w:rPr>
          <w:sz w:val="28"/>
          <w:szCs w:val="28"/>
        </w:rPr>
        <w:t xml:space="preserve">, 1985): </w:t>
      </w:r>
    </w:p>
    <w:p w:rsidR="00B2686E" w:rsidRDefault="00B2686E" w:rsidP="00B2686E">
      <w:pPr>
        <w:pStyle w:val="a4"/>
        <w:rPr>
          <w:sz w:val="28"/>
          <w:szCs w:val="28"/>
        </w:rPr>
      </w:pPr>
      <m:oMathPara>
        <m:oMath>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c,α</m:t>
              </m:r>
            </m:e>
          </m: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1-α</m:t>
                  </m:r>
                </m:sup>
              </m:sSup>
              <m:r>
                <w:rPr>
                  <w:rFonts w:ascii="Cambria Math" w:hAnsi="Cambria Math"/>
                  <w:sz w:val="28"/>
                  <w:szCs w:val="28"/>
                </w:rPr>
                <m:t>-1</m:t>
              </m:r>
            </m:num>
            <m:den>
              <m:r>
                <w:rPr>
                  <w:rFonts w:ascii="Cambria Math" w:hAnsi="Cambria Math"/>
                  <w:sz w:val="28"/>
                  <w:szCs w:val="28"/>
                </w:rPr>
                <m:t>1-α</m:t>
              </m:r>
            </m:den>
          </m:f>
          <m:r>
            <w:rPr>
              <w:rFonts w:ascii="Cambria Math" w:hAnsi="Cambria Math"/>
              <w:sz w:val="28"/>
              <w:szCs w:val="28"/>
            </w:rPr>
            <m:t>, 0&lt;α&lt;1,</m:t>
          </m:r>
        </m:oMath>
      </m:oMathPara>
    </w:p>
    <w:p w:rsidR="00B2686E" w:rsidRDefault="00B2686E" w:rsidP="00B2686E">
      <w:pPr>
        <w:pStyle w:val="a4"/>
        <w:rPr>
          <w:sz w:val="28"/>
          <w:szCs w:val="28"/>
        </w:rPr>
      </w:pPr>
      <w:r>
        <w:rPr>
          <w:sz w:val="28"/>
          <w:szCs w:val="28"/>
        </w:rPr>
        <w:t xml:space="preserve">где α – мера кривизны функции полезности. При α, </w:t>
      </w:r>
      <w:proofErr w:type="gramStart"/>
      <w:r>
        <w:rPr>
          <w:sz w:val="28"/>
          <w:szCs w:val="28"/>
        </w:rPr>
        <w:t>равном</w:t>
      </w:r>
      <w:proofErr w:type="gramEnd"/>
      <w:r>
        <w:rPr>
          <w:sz w:val="28"/>
          <w:szCs w:val="28"/>
        </w:rPr>
        <w:t xml:space="preserve"> единице, функция полезности является логарифмической функцией с верхним пределом, стремящемся к единице.</w:t>
      </w:r>
    </w:p>
    <w:p w:rsidR="00B2686E" w:rsidRDefault="00B2686E" w:rsidP="00B2686E">
      <w:pPr>
        <w:pStyle w:val="a4"/>
        <w:rPr>
          <w:sz w:val="28"/>
          <w:szCs w:val="28"/>
        </w:rPr>
      </w:pPr>
      <w:r>
        <w:rPr>
          <w:sz w:val="28"/>
          <w:szCs w:val="28"/>
        </w:rPr>
        <w:t>Функция полезности, введенная авторами, является аддитивно сепарабельной, т.е. полезность потребления в текущем периоде не зависит от потребления в предыдущие периоды.</w:t>
      </w:r>
    </w:p>
    <w:p w:rsidR="00B2686E" w:rsidRDefault="00B2686E" w:rsidP="00B2686E">
      <w:pPr>
        <w:pStyle w:val="a4"/>
        <w:rPr>
          <w:sz w:val="28"/>
          <w:szCs w:val="28"/>
        </w:rPr>
      </w:pPr>
      <w:r>
        <w:rPr>
          <w:sz w:val="28"/>
          <w:szCs w:val="28"/>
        </w:rPr>
        <w:t xml:space="preserve">Предполагается, что существует одна производственная единица, производящая скоропортящийся товар, и одна торгуемая акция, доходность которой считается рыночной. Выпуск фирмы не может быть больше дивидендной выплаты в текущий период. </w:t>
      </w:r>
    </w:p>
    <w:p w:rsidR="00B2686E" w:rsidRDefault="00B2686E" w:rsidP="00B2686E">
      <w:pPr>
        <w:pStyle w:val="a4"/>
        <w:rPr>
          <w:sz w:val="28"/>
          <w:szCs w:val="28"/>
        </w:rPr>
      </w:pPr>
      <w:r>
        <w:rPr>
          <w:sz w:val="28"/>
          <w:szCs w:val="28"/>
        </w:rPr>
        <w:t xml:space="preserve">Идея теста заключается в поиске таких значений параметров α и </w:t>
      </w:r>
      <w:r w:rsidRPr="007C5B76">
        <w:rPr>
          <w:sz w:val="28"/>
          <w:szCs w:val="28"/>
        </w:rPr>
        <w:t>β</w:t>
      </w:r>
      <w:r>
        <w:rPr>
          <w:sz w:val="28"/>
          <w:szCs w:val="28"/>
        </w:rPr>
        <w:t xml:space="preserve">, которые позволяют достичь исторического уровня </w:t>
      </w:r>
      <w:proofErr w:type="spellStart"/>
      <w:r>
        <w:rPr>
          <w:sz w:val="28"/>
          <w:szCs w:val="28"/>
        </w:rPr>
        <w:t>безрисковой</w:t>
      </w:r>
      <w:proofErr w:type="spellEnd"/>
      <w:r>
        <w:rPr>
          <w:sz w:val="28"/>
          <w:szCs w:val="28"/>
        </w:rPr>
        <w:t xml:space="preserve"> ставки и премии за риск за рассматриваемый период, который составил 90 лет: с 1889 г. по 1978 г. Средняя доходность акций за этот период, согласно данным </w:t>
      </w:r>
      <w:r>
        <w:rPr>
          <w:sz w:val="28"/>
          <w:szCs w:val="28"/>
          <w:lang w:val="en-US"/>
        </w:rPr>
        <w:lastRenderedPageBreak/>
        <w:t>S</w:t>
      </w:r>
      <w:r w:rsidRPr="00431711">
        <w:rPr>
          <w:sz w:val="28"/>
          <w:szCs w:val="28"/>
        </w:rPr>
        <w:t>&amp;</w:t>
      </w:r>
      <w:r>
        <w:rPr>
          <w:sz w:val="28"/>
          <w:szCs w:val="28"/>
          <w:lang w:val="en-US"/>
        </w:rPr>
        <w:t>P</w:t>
      </w:r>
      <w:r w:rsidRPr="00431711">
        <w:rPr>
          <w:sz w:val="28"/>
          <w:szCs w:val="28"/>
        </w:rPr>
        <w:t>500</w:t>
      </w:r>
      <w:r>
        <w:rPr>
          <w:sz w:val="28"/>
          <w:szCs w:val="28"/>
        </w:rPr>
        <w:t xml:space="preserve">, составила 7%, в то время как доходность краткосрочных </w:t>
      </w:r>
      <w:proofErr w:type="gramStart"/>
      <w:r>
        <w:rPr>
          <w:sz w:val="28"/>
          <w:szCs w:val="28"/>
        </w:rPr>
        <w:t>долговых ценных</w:t>
      </w:r>
      <w:proofErr w:type="gramEnd"/>
      <w:r>
        <w:rPr>
          <w:sz w:val="28"/>
          <w:szCs w:val="28"/>
        </w:rPr>
        <w:t xml:space="preserve"> бумаг не превышала 1%. Таким образом, премия за риск составляла 6%. Однако, по мнению авторов, для изучаемого класса экономик превышение доходности акций над доходностью облигаций должно составлять максимум 0,4% (</w:t>
      </w:r>
      <w:proofErr w:type="spellStart"/>
      <w:r>
        <w:rPr>
          <w:sz w:val="28"/>
          <w:szCs w:val="28"/>
        </w:rPr>
        <w:t>Мехра</w:t>
      </w:r>
      <w:proofErr w:type="spellEnd"/>
      <w:r>
        <w:rPr>
          <w:sz w:val="28"/>
          <w:szCs w:val="28"/>
        </w:rPr>
        <w:t xml:space="preserve">, 1985). </w:t>
      </w:r>
    </w:p>
    <w:p w:rsidR="00B2686E" w:rsidRPr="002E32BC" w:rsidRDefault="00B2686E" w:rsidP="00B2686E">
      <w:pPr>
        <w:spacing w:line="360" w:lineRule="auto"/>
        <w:ind w:firstLine="567"/>
        <w:rPr>
          <w:sz w:val="28"/>
          <w:szCs w:val="28"/>
        </w:rPr>
      </w:pPr>
      <w:r w:rsidRPr="002E32BC">
        <w:rPr>
          <w:sz w:val="28"/>
          <w:szCs w:val="28"/>
        </w:rPr>
        <w:t xml:space="preserve">В качестве доходности акций </w:t>
      </w:r>
      <w:r w:rsidR="00F13C72">
        <w:rPr>
          <w:sz w:val="28"/>
          <w:szCs w:val="28"/>
        </w:rPr>
        <w:t>авторы использовали</w:t>
      </w:r>
      <w:r w:rsidRPr="002E32BC">
        <w:rPr>
          <w:sz w:val="28"/>
          <w:szCs w:val="28"/>
        </w:rPr>
        <w:t xml:space="preserve"> индекс S&amp;P 500</w:t>
      </w:r>
      <w:r w:rsidRPr="00E361F1">
        <w:rPr>
          <w:sz w:val="28"/>
          <w:szCs w:val="28"/>
        </w:rPr>
        <w:t xml:space="preserve"> </w:t>
      </w:r>
      <w:r w:rsidRPr="002E32BC">
        <w:rPr>
          <w:sz w:val="28"/>
          <w:szCs w:val="28"/>
        </w:rPr>
        <w:t xml:space="preserve">– </w:t>
      </w:r>
      <w:hyperlink r:id="rId10" w:tooltip="Фондовый индекс" w:history="1">
        <w:r w:rsidRPr="002E32BC">
          <w:rPr>
            <w:sz w:val="28"/>
            <w:szCs w:val="28"/>
          </w:rPr>
          <w:t>фондовый индекс</w:t>
        </w:r>
      </w:hyperlink>
      <w:r w:rsidRPr="002E32BC">
        <w:rPr>
          <w:sz w:val="28"/>
          <w:szCs w:val="28"/>
        </w:rPr>
        <w:t xml:space="preserve">, в корзину которого включены 500 </w:t>
      </w:r>
      <w:hyperlink r:id="rId11" w:tooltip="Акционерное общество" w:history="1">
        <w:r w:rsidRPr="002E32BC">
          <w:rPr>
            <w:sz w:val="28"/>
            <w:szCs w:val="28"/>
          </w:rPr>
          <w:t>акционерных</w:t>
        </w:r>
        <w:r>
          <w:rPr>
            <w:sz w:val="28"/>
            <w:szCs w:val="28"/>
          </w:rPr>
          <w:t xml:space="preserve"> </w:t>
        </w:r>
        <w:r w:rsidRPr="002E32BC">
          <w:rPr>
            <w:sz w:val="28"/>
            <w:szCs w:val="28"/>
          </w:rPr>
          <w:t>компаний</w:t>
        </w:r>
      </w:hyperlink>
      <w:r>
        <w:rPr>
          <w:sz w:val="28"/>
          <w:szCs w:val="28"/>
        </w:rPr>
        <w:t xml:space="preserve"> </w:t>
      </w:r>
      <w:hyperlink r:id="rId12" w:tooltip="США" w:history="1">
        <w:r w:rsidRPr="002E32BC">
          <w:rPr>
            <w:sz w:val="28"/>
            <w:szCs w:val="28"/>
          </w:rPr>
          <w:t>США</w:t>
        </w:r>
      </w:hyperlink>
      <w:r w:rsidRPr="002E32BC">
        <w:rPr>
          <w:sz w:val="28"/>
          <w:szCs w:val="28"/>
        </w:rPr>
        <w:t>,</w:t>
      </w:r>
      <w:r>
        <w:rPr>
          <w:sz w:val="28"/>
          <w:szCs w:val="28"/>
        </w:rPr>
        <w:t xml:space="preserve"> </w:t>
      </w:r>
      <w:r w:rsidRPr="002E32BC">
        <w:rPr>
          <w:sz w:val="28"/>
          <w:szCs w:val="28"/>
        </w:rPr>
        <w:t>имеющих</w:t>
      </w:r>
      <w:r>
        <w:rPr>
          <w:sz w:val="28"/>
          <w:szCs w:val="28"/>
        </w:rPr>
        <w:t xml:space="preserve"> н</w:t>
      </w:r>
      <w:r w:rsidRPr="002E32BC">
        <w:rPr>
          <w:sz w:val="28"/>
          <w:szCs w:val="28"/>
        </w:rPr>
        <w:t>аибольшую</w:t>
      </w:r>
      <w:r>
        <w:rPr>
          <w:sz w:val="28"/>
          <w:szCs w:val="28"/>
        </w:rPr>
        <w:t xml:space="preserve"> </w:t>
      </w:r>
      <w:hyperlink r:id="rId13" w:tooltip="Рыночная капитализация" w:history="1">
        <w:r w:rsidRPr="002E32BC">
          <w:rPr>
            <w:sz w:val="28"/>
            <w:szCs w:val="28"/>
          </w:rPr>
          <w:t>капитализацию</w:t>
        </w:r>
      </w:hyperlink>
      <w:r w:rsidRPr="002E32BC">
        <w:rPr>
          <w:sz w:val="28"/>
          <w:szCs w:val="28"/>
        </w:rPr>
        <w:t xml:space="preserve"> </w:t>
      </w:r>
      <w:r>
        <w:rPr>
          <w:sz w:val="28"/>
          <w:szCs w:val="28"/>
        </w:rPr>
        <w:t>[38]</w:t>
      </w:r>
      <w:r w:rsidRPr="002E32BC">
        <w:rPr>
          <w:sz w:val="28"/>
          <w:szCs w:val="28"/>
        </w:rPr>
        <w:t>.</w:t>
      </w:r>
    </w:p>
    <w:p w:rsidR="00B2686E" w:rsidRDefault="00F13C72" w:rsidP="00B2686E">
      <w:pPr>
        <w:pStyle w:val="a4"/>
        <w:rPr>
          <w:sz w:val="28"/>
          <w:szCs w:val="28"/>
        </w:rPr>
      </w:pPr>
      <w:proofErr w:type="spellStart"/>
      <w:r>
        <w:rPr>
          <w:sz w:val="28"/>
          <w:szCs w:val="28"/>
        </w:rPr>
        <w:t>Безрисковая</w:t>
      </w:r>
      <w:proofErr w:type="spellEnd"/>
      <w:r>
        <w:rPr>
          <w:sz w:val="28"/>
          <w:szCs w:val="28"/>
        </w:rPr>
        <w:t xml:space="preserve"> доходность, использованная в исследовании, - </w:t>
      </w:r>
      <w:r w:rsidR="00B2686E" w:rsidRPr="002E32BC">
        <w:rPr>
          <w:sz w:val="28"/>
          <w:szCs w:val="28"/>
        </w:rPr>
        <w:t>доходность краткосрочных казначейских векселей</w:t>
      </w:r>
      <w:r>
        <w:rPr>
          <w:sz w:val="28"/>
          <w:szCs w:val="28"/>
        </w:rPr>
        <w:t xml:space="preserve"> США</w:t>
      </w:r>
      <w:r w:rsidR="00B2686E" w:rsidRPr="002E32BC">
        <w:rPr>
          <w:sz w:val="28"/>
          <w:szCs w:val="28"/>
        </w:rPr>
        <w:t>.</w:t>
      </w:r>
    </w:p>
    <w:p w:rsidR="00B2686E" w:rsidRDefault="00B2686E" w:rsidP="00B2686E">
      <w:pPr>
        <w:pStyle w:val="a4"/>
        <w:rPr>
          <w:sz w:val="28"/>
          <w:szCs w:val="28"/>
        </w:rPr>
      </w:pPr>
      <w:r>
        <w:rPr>
          <w:sz w:val="28"/>
          <w:szCs w:val="28"/>
        </w:rPr>
        <w:t xml:space="preserve">Параметр α измеряет склонность индивидов к </w:t>
      </w:r>
      <w:proofErr w:type="spellStart"/>
      <w:r>
        <w:rPr>
          <w:sz w:val="28"/>
          <w:szCs w:val="28"/>
        </w:rPr>
        <w:t>межвременному</w:t>
      </w:r>
      <w:proofErr w:type="spellEnd"/>
      <w:r>
        <w:rPr>
          <w:sz w:val="28"/>
          <w:szCs w:val="28"/>
        </w:rPr>
        <w:t xml:space="preserve"> замещению и является темой множества исследований. К. Дж. </w:t>
      </w:r>
      <w:proofErr w:type="spellStart"/>
      <w:r>
        <w:rPr>
          <w:sz w:val="28"/>
          <w:szCs w:val="28"/>
        </w:rPr>
        <w:t>Эрроу</w:t>
      </w:r>
      <w:proofErr w:type="spellEnd"/>
      <w:r>
        <w:rPr>
          <w:sz w:val="28"/>
          <w:szCs w:val="28"/>
        </w:rPr>
        <w:t xml:space="preserve"> обобщил ряд исследований и пришел к выводу, что относительная несклонность к риску в отношении богатства является практически постоянной. Кроме того, автор </w:t>
      </w:r>
      <w:r w:rsidR="009D4941">
        <w:rPr>
          <w:sz w:val="28"/>
          <w:szCs w:val="28"/>
        </w:rPr>
        <w:t>утверждает</w:t>
      </w:r>
      <w:r>
        <w:rPr>
          <w:sz w:val="28"/>
          <w:szCs w:val="28"/>
        </w:rPr>
        <w:t>, что коэффициент относительной несклонности к риску должен находиться в пределах единицы (</w:t>
      </w:r>
      <w:proofErr w:type="spellStart"/>
      <w:r>
        <w:rPr>
          <w:sz w:val="28"/>
          <w:szCs w:val="28"/>
        </w:rPr>
        <w:t>Эрроу</w:t>
      </w:r>
      <w:proofErr w:type="spellEnd"/>
      <w:r>
        <w:rPr>
          <w:sz w:val="28"/>
          <w:szCs w:val="28"/>
        </w:rPr>
        <w:t xml:space="preserve">, 1971). I. </w:t>
      </w:r>
      <w:proofErr w:type="spellStart"/>
      <w:r>
        <w:rPr>
          <w:sz w:val="28"/>
          <w:szCs w:val="28"/>
        </w:rPr>
        <w:t>Friend</w:t>
      </w:r>
      <w:proofErr w:type="spellEnd"/>
      <w:r>
        <w:rPr>
          <w:sz w:val="28"/>
          <w:szCs w:val="28"/>
        </w:rPr>
        <w:t xml:space="preserve">, M.E. </w:t>
      </w:r>
      <w:proofErr w:type="spellStart"/>
      <w:r>
        <w:rPr>
          <w:sz w:val="28"/>
          <w:szCs w:val="28"/>
        </w:rPr>
        <w:t>Blume</w:t>
      </w:r>
      <w:proofErr w:type="spellEnd"/>
      <w:r>
        <w:rPr>
          <w:sz w:val="28"/>
          <w:szCs w:val="28"/>
        </w:rPr>
        <w:t>, основываясь на информации о портфелях физических лиц, доказали, что α должно находиться в пределах двух (</w:t>
      </w:r>
      <w:proofErr w:type="spellStart"/>
      <w:r>
        <w:rPr>
          <w:sz w:val="28"/>
          <w:szCs w:val="28"/>
        </w:rPr>
        <w:t>Friend</w:t>
      </w:r>
      <w:proofErr w:type="spellEnd"/>
      <w:r>
        <w:rPr>
          <w:sz w:val="28"/>
          <w:szCs w:val="28"/>
        </w:rPr>
        <w:t xml:space="preserve">, 1975). Ф.Е. </w:t>
      </w:r>
      <w:proofErr w:type="spellStart"/>
      <w:r>
        <w:rPr>
          <w:sz w:val="28"/>
          <w:szCs w:val="28"/>
        </w:rPr>
        <w:t>Кинланд</w:t>
      </w:r>
      <w:proofErr w:type="spellEnd"/>
      <w:r>
        <w:rPr>
          <w:sz w:val="28"/>
          <w:szCs w:val="28"/>
        </w:rPr>
        <w:t xml:space="preserve"> и Э. Преско</w:t>
      </w:r>
      <w:proofErr w:type="gramStart"/>
      <w:r>
        <w:rPr>
          <w:sz w:val="28"/>
          <w:szCs w:val="28"/>
        </w:rPr>
        <w:t>тт в св</w:t>
      </w:r>
      <w:proofErr w:type="gramEnd"/>
      <w:r>
        <w:rPr>
          <w:sz w:val="28"/>
          <w:szCs w:val="28"/>
        </w:rPr>
        <w:t>оем исследовании обнаружили, что для имитации наблюдаемой относительной волатильности потребления и инвестиций, коэффициент α должен находиться в пределах от 1 до 2 (</w:t>
      </w:r>
      <w:proofErr w:type="spellStart"/>
      <w:r>
        <w:rPr>
          <w:sz w:val="28"/>
          <w:szCs w:val="28"/>
        </w:rPr>
        <w:t>Кидланд</w:t>
      </w:r>
      <w:proofErr w:type="spellEnd"/>
      <w:r>
        <w:rPr>
          <w:sz w:val="28"/>
          <w:szCs w:val="28"/>
        </w:rPr>
        <w:t xml:space="preserve">, 1982). S.J. </w:t>
      </w:r>
      <w:proofErr w:type="spellStart"/>
      <w:r>
        <w:rPr>
          <w:sz w:val="28"/>
          <w:szCs w:val="28"/>
        </w:rPr>
        <w:t>Altug</w:t>
      </w:r>
      <w:proofErr w:type="spellEnd"/>
      <w:r>
        <w:rPr>
          <w:sz w:val="28"/>
          <w:szCs w:val="28"/>
        </w:rPr>
        <w:t>, используя эконометрические методы, получил значение α, близкое к нулю (</w:t>
      </w:r>
      <w:proofErr w:type="spellStart"/>
      <w:r>
        <w:rPr>
          <w:sz w:val="28"/>
          <w:szCs w:val="28"/>
        </w:rPr>
        <w:t>Altug</w:t>
      </w:r>
      <w:proofErr w:type="spellEnd"/>
      <w:r>
        <w:rPr>
          <w:sz w:val="28"/>
          <w:szCs w:val="28"/>
        </w:rPr>
        <w:t xml:space="preserve">, 1983). </w:t>
      </w:r>
      <w:r>
        <w:rPr>
          <w:sz w:val="28"/>
          <w:szCs w:val="28"/>
          <w:lang w:val="en-US"/>
        </w:rPr>
        <w:t>P</w:t>
      </w:r>
      <w:r w:rsidRPr="00382E9A">
        <w:rPr>
          <w:sz w:val="28"/>
          <w:szCs w:val="28"/>
        </w:rPr>
        <w:t>.</w:t>
      </w:r>
      <w:r>
        <w:rPr>
          <w:sz w:val="28"/>
          <w:szCs w:val="28"/>
          <w:lang w:val="en-US"/>
        </w:rPr>
        <w:t>J</w:t>
      </w:r>
      <w:r w:rsidRPr="00382E9A">
        <w:rPr>
          <w:sz w:val="28"/>
          <w:szCs w:val="28"/>
        </w:rPr>
        <w:t xml:space="preserve">. </w:t>
      </w:r>
      <w:r>
        <w:rPr>
          <w:sz w:val="28"/>
          <w:szCs w:val="28"/>
          <w:lang w:val="en-US"/>
        </w:rPr>
        <w:t>Kehoe</w:t>
      </w:r>
      <w:r>
        <w:rPr>
          <w:sz w:val="28"/>
          <w:szCs w:val="28"/>
        </w:rPr>
        <w:t>, изучая реакцию состояния торговых балансов маленьких стран на торговые шоки, получили оценку α, близкую к единице (</w:t>
      </w:r>
      <w:r>
        <w:rPr>
          <w:sz w:val="28"/>
          <w:szCs w:val="28"/>
          <w:lang w:val="en-US"/>
        </w:rPr>
        <w:t>Kehoe</w:t>
      </w:r>
      <w:r>
        <w:rPr>
          <w:sz w:val="28"/>
          <w:szCs w:val="28"/>
        </w:rPr>
        <w:t xml:space="preserve">, 1984). C. </w:t>
      </w:r>
      <w:proofErr w:type="spellStart"/>
      <w:r>
        <w:rPr>
          <w:sz w:val="28"/>
          <w:szCs w:val="28"/>
        </w:rPr>
        <w:t>Hildreth</w:t>
      </w:r>
      <w:proofErr w:type="spellEnd"/>
      <w:r>
        <w:rPr>
          <w:sz w:val="28"/>
          <w:szCs w:val="28"/>
        </w:rPr>
        <w:t xml:space="preserve"> и G.J. </w:t>
      </w:r>
      <w:proofErr w:type="spellStart"/>
      <w:r>
        <w:rPr>
          <w:sz w:val="28"/>
          <w:szCs w:val="28"/>
        </w:rPr>
        <w:t>Knowles</w:t>
      </w:r>
      <w:proofErr w:type="spellEnd"/>
      <w:r>
        <w:rPr>
          <w:sz w:val="28"/>
          <w:szCs w:val="28"/>
        </w:rPr>
        <w:t xml:space="preserve"> в своем исследовании поведения фермеров получили оценку α в пределах от 1 до 2 (</w:t>
      </w:r>
      <w:proofErr w:type="spellStart"/>
      <w:r>
        <w:rPr>
          <w:sz w:val="28"/>
          <w:szCs w:val="28"/>
        </w:rPr>
        <w:t>Hildreth</w:t>
      </w:r>
      <w:proofErr w:type="spellEnd"/>
      <w:r>
        <w:rPr>
          <w:sz w:val="28"/>
          <w:szCs w:val="28"/>
        </w:rPr>
        <w:t>, 1982).</w:t>
      </w:r>
    </w:p>
    <w:p w:rsidR="00B2686E" w:rsidRDefault="00B2686E" w:rsidP="00B2686E">
      <w:pPr>
        <w:pStyle w:val="a4"/>
        <w:rPr>
          <w:sz w:val="28"/>
          <w:szCs w:val="28"/>
        </w:rPr>
      </w:pPr>
      <w:r>
        <w:rPr>
          <w:sz w:val="28"/>
          <w:szCs w:val="28"/>
        </w:rPr>
        <w:t>Любые из приведенных выше исследований могут быть оспорены по ряду теоретических оснований, однако они накладывают ограничение на значение коэффициента относительной несклонности к риску, который не может превышать 10 (</w:t>
      </w:r>
      <w:proofErr w:type="spellStart"/>
      <w:r>
        <w:rPr>
          <w:sz w:val="28"/>
          <w:szCs w:val="28"/>
        </w:rPr>
        <w:t>Мехра</w:t>
      </w:r>
      <w:proofErr w:type="spellEnd"/>
      <w:r>
        <w:rPr>
          <w:sz w:val="28"/>
          <w:szCs w:val="28"/>
        </w:rPr>
        <w:t>, 1985).</w:t>
      </w:r>
    </w:p>
    <w:p w:rsidR="00B2686E" w:rsidRPr="002E32BC" w:rsidRDefault="00B2686E" w:rsidP="00B2686E">
      <w:pPr>
        <w:spacing w:line="360" w:lineRule="auto"/>
        <w:ind w:firstLine="567"/>
        <w:rPr>
          <w:sz w:val="28"/>
          <w:szCs w:val="28"/>
        </w:rPr>
      </w:pPr>
      <w:r>
        <w:rPr>
          <w:sz w:val="28"/>
          <w:szCs w:val="28"/>
        </w:rPr>
        <w:lastRenderedPageBreak/>
        <w:t xml:space="preserve">Р. </w:t>
      </w:r>
      <w:proofErr w:type="spellStart"/>
      <w:r w:rsidRPr="002E32BC">
        <w:rPr>
          <w:sz w:val="28"/>
          <w:szCs w:val="28"/>
        </w:rPr>
        <w:t>Мехр</w:t>
      </w:r>
      <w:r>
        <w:rPr>
          <w:sz w:val="28"/>
          <w:szCs w:val="28"/>
        </w:rPr>
        <w:t>а</w:t>
      </w:r>
      <w:proofErr w:type="spellEnd"/>
      <w:r w:rsidRPr="002E32BC">
        <w:rPr>
          <w:sz w:val="28"/>
          <w:szCs w:val="28"/>
        </w:rPr>
        <w:t xml:space="preserve"> и </w:t>
      </w:r>
      <w:r>
        <w:rPr>
          <w:sz w:val="28"/>
          <w:szCs w:val="28"/>
        </w:rPr>
        <w:t xml:space="preserve">Э. </w:t>
      </w:r>
      <w:r w:rsidRPr="002E32BC">
        <w:rPr>
          <w:sz w:val="28"/>
          <w:szCs w:val="28"/>
        </w:rPr>
        <w:t>Преско</w:t>
      </w:r>
      <w:proofErr w:type="gramStart"/>
      <w:r w:rsidRPr="002E32BC">
        <w:rPr>
          <w:sz w:val="28"/>
          <w:szCs w:val="28"/>
        </w:rPr>
        <w:t xml:space="preserve">тт </w:t>
      </w:r>
      <w:r>
        <w:rPr>
          <w:sz w:val="28"/>
          <w:szCs w:val="28"/>
        </w:rPr>
        <w:t>в св</w:t>
      </w:r>
      <w:proofErr w:type="gramEnd"/>
      <w:r>
        <w:rPr>
          <w:sz w:val="28"/>
          <w:szCs w:val="28"/>
        </w:rPr>
        <w:t xml:space="preserve">оем исследовании </w:t>
      </w:r>
      <w:r w:rsidRPr="002E32BC">
        <w:rPr>
          <w:sz w:val="28"/>
          <w:szCs w:val="28"/>
        </w:rPr>
        <w:t xml:space="preserve">получили следующие результаты </w:t>
      </w:r>
      <w:r w:rsidRPr="004A6B15">
        <w:rPr>
          <w:sz w:val="28"/>
          <w:szCs w:val="28"/>
        </w:rPr>
        <w:t>(</w:t>
      </w:r>
      <w:fldSimple w:instr=" REF _Ref230593424 \h  \* MERGEFORMAT ">
        <w:r w:rsidRPr="00561B8D">
          <w:rPr>
            <w:sz w:val="28"/>
            <w:szCs w:val="28"/>
          </w:rPr>
          <w:t>Таблица 1</w:t>
        </w:r>
      </w:fldSimple>
      <w:r w:rsidRPr="004A6B15">
        <w:rPr>
          <w:sz w:val="28"/>
          <w:szCs w:val="28"/>
        </w:rPr>
        <w:t>).</w:t>
      </w:r>
    </w:p>
    <w:p w:rsidR="00B2686E" w:rsidRPr="004A6B15" w:rsidRDefault="00B2686E" w:rsidP="00B2686E">
      <w:pPr>
        <w:pStyle w:val="aa"/>
        <w:rPr>
          <w:b w:val="0"/>
          <w:sz w:val="28"/>
          <w:szCs w:val="28"/>
        </w:rPr>
      </w:pPr>
      <w:bookmarkStart w:id="5" w:name="_Ref230593424"/>
      <w:r w:rsidRPr="004A6B15">
        <w:rPr>
          <w:b w:val="0"/>
          <w:sz w:val="28"/>
          <w:szCs w:val="28"/>
        </w:rPr>
        <w:t xml:space="preserve">Таблица </w:t>
      </w:r>
      <w:r w:rsidR="00A131D3" w:rsidRPr="004A6B15">
        <w:rPr>
          <w:b w:val="0"/>
          <w:sz w:val="28"/>
          <w:szCs w:val="28"/>
        </w:rPr>
        <w:fldChar w:fldCharType="begin"/>
      </w:r>
      <w:r w:rsidRPr="004A6B15">
        <w:rPr>
          <w:b w:val="0"/>
          <w:sz w:val="28"/>
          <w:szCs w:val="28"/>
        </w:rPr>
        <w:instrText xml:space="preserve"> SEQ Таблица \* ARABIC </w:instrText>
      </w:r>
      <w:r w:rsidR="00A131D3" w:rsidRPr="004A6B15">
        <w:rPr>
          <w:b w:val="0"/>
          <w:sz w:val="28"/>
          <w:szCs w:val="28"/>
        </w:rPr>
        <w:fldChar w:fldCharType="separate"/>
      </w:r>
      <w:r>
        <w:rPr>
          <w:b w:val="0"/>
          <w:noProof/>
          <w:sz w:val="28"/>
          <w:szCs w:val="28"/>
        </w:rPr>
        <w:t>1</w:t>
      </w:r>
      <w:r w:rsidR="00A131D3" w:rsidRPr="004A6B15">
        <w:rPr>
          <w:b w:val="0"/>
          <w:noProof/>
          <w:sz w:val="28"/>
          <w:szCs w:val="28"/>
        </w:rPr>
        <w:fldChar w:fldCharType="end"/>
      </w:r>
      <w:bookmarkEnd w:id="5"/>
    </w:p>
    <w:p w:rsidR="00B2686E" w:rsidRPr="004A6B15" w:rsidRDefault="00B2686E" w:rsidP="00B2686E">
      <w:pPr>
        <w:pStyle w:val="aa"/>
        <w:spacing w:line="360" w:lineRule="auto"/>
        <w:jc w:val="center"/>
        <w:rPr>
          <w:b w:val="0"/>
          <w:i/>
          <w:sz w:val="28"/>
          <w:szCs w:val="28"/>
        </w:rPr>
      </w:pPr>
      <w:r w:rsidRPr="004A6B15">
        <w:rPr>
          <w:b w:val="0"/>
          <w:sz w:val="28"/>
          <w:szCs w:val="28"/>
        </w:rPr>
        <w:t xml:space="preserve">Результаты исследования </w:t>
      </w:r>
      <w:proofErr w:type="spellStart"/>
      <w:r w:rsidRPr="004A6B15">
        <w:rPr>
          <w:b w:val="0"/>
          <w:sz w:val="28"/>
          <w:szCs w:val="28"/>
        </w:rPr>
        <w:t>Мехра</w:t>
      </w:r>
      <w:proofErr w:type="spellEnd"/>
      <w:r w:rsidRPr="004A6B15">
        <w:rPr>
          <w:b w:val="0"/>
          <w:sz w:val="28"/>
          <w:szCs w:val="28"/>
        </w:rPr>
        <w:t xml:space="preserve"> и Прескотта в 1985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2393"/>
        <w:gridCol w:w="2393"/>
        <w:gridCol w:w="2393"/>
      </w:tblGrid>
      <w:tr w:rsidR="00B2686E" w:rsidRPr="00C3224F" w:rsidTr="009D4941">
        <w:trPr>
          <w:cantSplit/>
          <w:trHeight w:val="20"/>
          <w:tblHeader/>
        </w:trPr>
        <w:tc>
          <w:tcPr>
            <w:tcW w:w="2392" w:type="dxa"/>
            <w:shd w:val="clear" w:color="auto" w:fill="auto"/>
            <w:vAlign w:val="center"/>
          </w:tcPr>
          <w:p w:rsidR="00B2686E" w:rsidRPr="00C3224F" w:rsidRDefault="00B2686E" w:rsidP="009D4941">
            <w:pPr>
              <w:spacing w:before="120"/>
              <w:jc w:val="center"/>
              <w:rPr>
                <w:sz w:val="24"/>
                <w:szCs w:val="24"/>
              </w:rPr>
            </w:pPr>
            <w:r w:rsidRPr="00C3224F">
              <w:rPr>
                <w:sz w:val="24"/>
                <w:szCs w:val="24"/>
              </w:rPr>
              <w:t>Период оценки</w:t>
            </w:r>
          </w:p>
        </w:tc>
        <w:tc>
          <w:tcPr>
            <w:tcW w:w="2393" w:type="dxa"/>
            <w:shd w:val="clear" w:color="auto" w:fill="auto"/>
            <w:vAlign w:val="center"/>
          </w:tcPr>
          <w:p w:rsidR="00B2686E" w:rsidRPr="00C3224F" w:rsidRDefault="00B2686E" w:rsidP="009D4941">
            <w:pPr>
              <w:spacing w:before="120"/>
              <w:jc w:val="center"/>
              <w:rPr>
                <w:sz w:val="24"/>
                <w:szCs w:val="24"/>
                <w:lang w:val="en-US"/>
              </w:rPr>
            </w:pPr>
            <w:r w:rsidRPr="00C3224F">
              <w:rPr>
                <w:sz w:val="24"/>
                <w:szCs w:val="24"/>
              </w:rPr>
              <w:t>Доходность рыночного индекса</w:t>
            </w:r>
          </w:p>
        </w:tc>
        <w:tc>
          <w:tcPr>
            <w:tcW w:w="2393" w:type="dxa"/>
            <w:shd w:val="clear" w:color="auto" w:fill="auto"/>
            <w:vAlign w:val="center"/>
          </w:tcPr>
          <w:p w:rsidR="00B2686E" w:rsidRPr="00C3224F" w:rsidRDefault="00B2686E" w:rsidP="00FC6DA9">
            <w:pPr>
              <w:spacing w:before="120"/>
              <w:jc w:val="center"/>
              <w:rPr>
                <w:sz w:val="24"/>
                <w:szCs w:val="24"/>
              </w:rPr>
            </w:pPr>
            <w:r w:rsidRPr="00C3224F">
              <w:rPr>
                <w:sz w:val="24"/>
                <w:szCs w:val="24"/>
              </w:rPr>
              <w:t xml:space="preserve">Доходность </w:t>
            </w:r>
            <w:proofErr w:type="spellStart"/>
            <w:r w:rsidRPr="00C3224F">
              <w:rPr>
                <w:sz w:val="24"/>
                <w:szCs w:val="24"/>
              </w:rPr>
              <w:t>безрискового</w:t>
            </w:r>
            <w:proofErr w:type="spellEnd"/>
            <w:r w:rsidRPr="00C3224F">
              <w:rPr>
                <w:sz w:val="24"/>
                <w:szCs w:val="24"/>
              </w:rPr>
              <w:t xml:space="preserve"> актива</w:t>
            </w:r>
          </w:p>
        </w:tc>
        <w:tc>
          <w:tcPr>
            <w:tcW w:w="2393" w:type="dxa"/>
            <w:shd w:val="clear" w:color="auto" w:fill="auto"/>
            <w:vAlign w:val="center"/>
          </w:tcPr>
          <w:p w:rsidR="00B2686E" w:rsidRPr="00C3224F" w:rsidRDefault="00B2686E" w:rsidP="009D4941">
            <w:pPr>
              <w:spacing w:before="120"/>
              <w:jc w:val="center"/>
              <w:rPr>
                <w:sz w:val="24"/>
                <w:szCs w:val="24"/>
              </w:rPr>
            </w:pPr>
            <w:r w:rsidRPr="00C3224F">
              <w:rPr>
                <w:sz w:val="24"/>
                <w:szCs w:val="24"/>
              </w:rPr>
              <w:t>Премия за риск</w:t>
            </w:r>
          </w:p>
        </w:tc>
      </w:tr>
      <w:tr w:rsidR="00B2686E" w:rsidRPr="00C3224F" w:rsidTr="009D4941">
        <w:trPr>
          <w:cantSplit/>
          <w:trHeight w:val="20"/>
        </w:trPr>
        <w:tc>
          <w:tcPr>
            <w:tcW w:w="2392" w:type="dxa"/>
            <w:shd w:val="clear" w:color="auto" w:fill="auto"/>
          </w:tcPr>
          <w:p w:rsidR="00B2686E" w:rsidRPr="00FC6DA9" w:rsidRDefault="00B2686E" w:rsidP="009D4941">
            <w:pPr>
              <w:spacing w:before="120"/>
              <w:ind w:firstLine="567"/>
              <w:rPr>
                <w:b/>
                <w:sz w:val="24"/>
                <w:szCs w:val="24"/>
              </w:rPr>
            </w:pPr>
            <w:r w:rsidRPr="00FC6DA9">
              <w:rPr>
                <w:b/>
                <w:sz w:val="24"/>
                <w:szCs w:val="24"/>
              </w:rPr>
              <w:t>1889 - 1978</w:t>
            </w:r>
          </w:p>
        </w:tc>
        <w:tc>
          <w:tcPr>
            <w:tcW w:w="2393" w:type="dxa"/>
            <w:shd w:val="clear" w:color="auto" w:fill="auto"/>
          </w:tcPr>
          <w:p w:rsidR="00B2686E" w:rsidRPr="00FC6DA9" w:rsidRDefault="00B2686E" w:rsidP="009D4941">
            <w:pPr>
              <w:spacing w:before="120"/>
              <w:ind w:firstLine="567"/>
              <w:jc w:val="center"/>
              <w:rPr>
                <w:b/>
                <w:sz w:val="24"/>
                <w:szCs w:val="24"/>
              </w:rPr>
            </w:pPr>
            <w:r w:rsidRPr="00FC6DA9">
              <w:rPr>
                <w:b/>
                <w:sz w:val="24"/>
                <w:szCs w:val="24"/>
              </w:rPr>
              <w:t>6</w:t>
            </w:r>
            <w:r w:rsidR="00FC6DA9" w:rsidRPr="00FC6DA9">
              <w:rPr>
                <w:b/>
                <w:sz w:val="24"/>
                <w:szCs w:val="24"/>
              </w:rPr>
              <w:t>,</w:t>
            </w:r>
            <w:r w:rsidRPr="00FC6DA9">
              <w:rPr>
                <w:b/>
                <w:sz w:val="24"/>
                <w:szCs w:val="24"/>
              </w:rPr>
              <w:t>98%</w:t>
            </w:r>
          </w:p>
        </w:tc>
        <w:tc>
          <w:tcPr>
            <w:tcW w:w="2393" w:type="dxa"/>
            <w:shd w:val="clear" w:color="auto" w:fill="auto"/>
          </w:tcPr>
          <w:p w:rsidR="00B2686E" w:rsidRPr="00FC6DA9" w:rsidRDefault="00B2686E" w:rsidP="009D4941">
            <w:pPr>
              <w:spacing w:before="120"/>
              <w:ind w:firstLine="567"/>
              <w:jc w:val="center"/>
              <w:rPr>
                <w:b/>
                <w:sz w:val="24"/>
                <w:szCs w:val="24"/>
              </w:rPr>
            </w:pPr>
            <w:r w:rsidRPr="00FC6DA9">
              <w:rPr>
                <w:b/>
                <w:sz w:val="24"/>
                <w:szCs w:val="24"/>
              </w:rPr>
              <w:t>0</w:t>
            </w:r>
            <w:r w:rsidR="00FC6DA9" w:rsidRPr="00FC6DA9">
              <w:rPr>
                <w:b/>
                <w:sz w:val="24"/>
                <w:szCs w:val="24"/>
              </w:rPr>
              <w:t>,</w:t>
            </w:r>
            <w:r w:rsidRPr="00FC6DA9">
              <w:rPr>
                <w:b/>
                <w:sz w:val="24"/>
                <w:szCs w:val="24"/>
              </w:rPr>
              <w:t>8%</w:t>
            </w:r>
          </w:p>
        </w:tc>
        <w:tc>
          <w:tcPr>
            <w:tcW w:w="2393" w:type="dxa"/>
            <w:shd w:val="clear" w:color="auto" w:fill="auto"/>
          </w:tcPr>
          <w:p w:rsidR="00B2686E" w:rsidRPr="00FC6DA9" w:rsidRDefault="00B2686E" w:rsidP="009D4941">
            <w:pPr>
              <w:spacing w:before="120"/>
              <w:ind w:firstLine="567"/>
              <w:jc w:val="center"/>
              <w:rPr>
                <w:b/>
                <w:sz w:val="24"/>
                <w:szCs w:val="24"/>
              </w:rPr>
            </w:pPr>
            <w:r w:rsidRPr="00FC6DA9">
              <w:rPr>
                <w:b/>
                <w:sz w:val="24"/>
                <w:szCs w:val="24"/>
              </w:rPr>
              <w:t>6</w:t>
            </w:r>
            <w:r w:rsidR="00FC6DA9" w:rsidRPr="00FC6DA9">
              <w:rPr>
                <w:b/>
                <w:sz w:val="24"/>
                <w:szCs w:val="24"/>
              </w:rPr>
              <w:t>,</w:t>
            </w:r>
            <w:r w:rsidRPr="00FC6DA9">
              <w:rPr>
                <w:b/>
                <w:sz w:val="24"/>
                <w:szCs w:val="24"/>
              </w:rPr>
              <w:t>18%</w:t>
            </w:r>
          </w:p>
        </w:tc>
      </w:tr>
      <w:tr w:rsidR="00B2686E" w:rsidRPr="00C3224F" w:rsidTr="009D4941">
        <w:trPr>
          <w:cantSplit/>
          <w:trHeight w:val="20"/>
        </w:trPr>
        <w:tc>
          <w:tcPr>
            <w:tcW w:w="2392" w:type="dxa"/>
            <w:shd w:val="clear" w:color="auto" w:fill="auto"/>
          </w:tcPr>
          <w:p w:rsidR="00B2686E" w:rsidRPr="00FC6DA9" w:rsidRDefault="00B2686E" w:rsidP="009D4941">
            <w:pPr>
              <w:spacing w:before="120"/>
              <w:ind w:firstLine="567"/>
              <w:rPr>
                <w:sz w:val="24"/>
                <w:szCs w:val="24"/>
              </w:rPr>
            </w:pPr>
            <w:r w:rsidRPr="00FC6DA9">
              <w:rPr>
                <w:sz w:val="24"/>
                <w:szCs w:val="24"/>
              </w:rPr>
              <w:t>1889 - 1898</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7</w:t>
            </w:r>
            <w:r w:rsidR="00FC6DA9" w:rsidRPr="00FC6DA9">
              <w:rPr>
                <w:sz w:val="24"/>
                <w:szCs w:val="24"/>
              </w:rPr>
              <w:t>,</w:t>
            </w:r>
            <w:r w:rsidRPr="00FC6DA9">
              <w:rPr>
                <w:sz w:val="24"/>
                <w:szCs w:val="24"/>
              </w:rPr>
              <w:t>58%</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5</w:t>
            </w:r>
            <w:r w:rsidR="00FC6DA9" w:rsidRPr="00FC6DA9">
              <w:rPr>
                <w:sz w:val="24"/>
                <w:szCs w:val="24"/>
              </w:rPr>
              <w:t>,</w:t>
            </w:r>
            <w:r w:rsidRPr="00FC6DA9">
              <w:rPr>
                <w:sz w:val="24"/>
                <w:szCs w:val="24"/>
              </w:rPr>
              <w:t>8%</w:t>
            </w:r>
          </w:p>
        </w:tc>
        <w:tc>
          <w:tcPr>
            <w:tcW w:w="2393" w:type="dxa"/>
            <w:shd w:val="clear" w:color="auto" w:fill="auto"/>
          </w:tcPr>
          <w:p w:rsidR="00B2686E" w:rsidRPr="00FC6DA9" w:rsidRDefault="00B2686E" w:rsidP="009D4941">
            <w:pPr>
              <w:tabs>
                <w:tab w:val="left" w:pos="484"/>
              </w:tabs>
              <w:spacing w:before="120"/>
              <w:ind w:firstLine="567"/>
              <w:jc w:val="center"/>
              <w:rPr>
                <w:sz w:val="24"/>
                <w:szCs w:val="24"/>
              </w:rPr>
            </w:pPr>
            <w:r w:rsidRPr="00FC6DA9">
              <w:rPr>
                <w:sz w:val="24"/>
                <w:szCs w:val="24"/>
              </w:rPr>
              <w:t>1</w:t>
            </w:r>
            <w:r w:rsidR="00FC6DA9" w:rsidRPr="00FC6DA9">
              <w:rPr>
                <w:sz w:val="24"/>
                <w:szCs w:val="24"/>
              </w:rPr>
              <w:t>,</w:t>
            </w:r>
            <w:r w:rsidRPr="00FC6DA9">
              <w:rPr>
                <w:sz w:val="24"/>
                <w:szCs w:val="24"/>
              </w:rPr>
              <w:t>78%</w:t>
            </w:r>
          </w:p>
        </w:tc>
      </w:tr>
      <w:tr w:rsidR="00B2686E" w:rsidRPr="00C3224F" w:rsidTr="009D4941">
        <w:trPr>
          <w:cantSplit/>
          <w:trHeight w:val="20"/>
        </w:trPr>
        <w:tc>
          <w:tcPr>
            <w:tcW w:w="2392" w:type="dxa"/>
            <w:shd w:val="clear" w:color="auto" w:fill="auto"/>
          </w:tcPr>
          <w:p w:rsidR="00B2686E" w:rsidRPr="00FC6DA9" w:rsidRDefault="00B2686E" w:rsidP="009D4941">
            <w:pPr>
              <w:spacing w:before="120"/>
              <w:ind w:firstLine="567"/>
              <w:rPr>
                <w:sz w:val="24"/>
                <w:szCs w:val="24"/>
              </w:rPr>
            </w:pPr>
            <w:r w:rsidRPr="00FC6DA9">
              <w:rPr>
                <w:sz w:val="24"/>
                <w:szCs w:val="24"/>
              </w:rPr>
              <w:t>1899 - 1908</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7</w:t>
            </w:r>
            <w:r w:rsidR="00FC6DA9" w:rsidRPr="00FC6DA9">
              <w:rPr>
                <w:sz w:val="24"/>
                <w:szCs w:val="24"/>
              </w:rPr>
              <w:t>,</w:t>
            </w:r>
            <w:r w:rsidRPr="00FC6DA9">
              <w:rPr>
                <w:sz w:val="24"/>
                <w:szCs w:val="24"/>
              </w:rPr>
              <w:t>71%</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2</w:t>
            </w:r>
            <w:r w:rsidR="00FC6DA9" w:rsidRPr="00FC6DA9">
              <w:rPr>
                <w:sz w:val="24"/>
                <w:szCs w:val="24"/>
              </w:rPr>
              <w:t>,</w:t>
            </w:r>
            <w:r w:rsidRPr="00FC6DA9">
              <w:rPr>
                <w:sz w:val="24"/>
                <w:szCs w:val="24"/>
              </w:rPr>
              <w:t>62%</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5</w:t>
            </w:r>
            <w:r w:rsidR="00FC6DA9" w:rsidRPr="00FC6DA9">
              <w:rPr>
                <w:sz w:val="24"/>
                <w:szCs w:val="24"/>
              </w:rPr>
              <w:t>,</w:t>
            </w:r>
            <w:r w:rsidRPr="00FC6DA9">
              <w:rPr>
                <w:sz w:val="24"/>
                <w:szCs w:val="24"/>
              </w:rPr>
              <w:t>08%</w:t>
            </w:r>
          </w:p>
        </w:tc>
      </w:tr>
      <w:tr w:rsidR="00B2686E" w:rsidRPr="00C3224F" w:rsidTr="009D4941">
        <w:trPr>
          <w:cantSplit/>
          <w:trHeight w:val="20"/>
        </w:trPr>
        <w:tc>
          <w:tcPr>
            <w:tcW w:w="2392" w:type="dxa"/>
            <w:shd w:val="clear" w:color="auto" w:fill="auto"/>
          </w:tcPr>
          <w:p w:rsidR="00B2686E" w:rsidRPr="00FC6DA9" w:rsidRDefault="00B2686E" w:rsidP="009D4941">
            <w:pPr>
              <w:spacing w:before="120"/>
              <w:ind w:firstLine="567"/>
              <w:rPr>
                <w:sz w:val="24"/>
                <w:szCs w:val="24"/>
              </w:rPr>
            </w:pPr>
            <w:r w:rsidRPr="00FC6DA9">
              <w:rPr>
                <w:sz w:val="24"/>
                <w:szCs w:val="24"/>
              </w:rPr>
              <w:t>1909 - 1918</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-0</w:t>
            </w:r>
            <w:r w:rsidR="00FC6DA9" w:rsidRPr="00FC6DA9">
              <w:rPr>
                <w:sz w:val="24"/>
                <w:szCs w:val="24"/>
              </w:rPr>
              <w:t>,</w:t>
            </w:r>
            <w:r w:rsidRPr="00FC6DA9">
              <w:rPr>
                <w:sz w:val="24"/>
                <w:szCs w:val="24"/>
              </w:rPr>
              <w:t>14%</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-1</w:t>
            </w:r>
            <w:r w:rsidR="00FC6DA9" w:rsidRPr="00FC6DA9">
              <w:rPr>
                <w:sz w:val="24"/>
                <w:szCs w:val="24"/>
              </w:rPr>
              <w:t>,</w:t>
            </w:r>
            <w:r w:rsidRPr="00FC6DA9">
              <w:rPr>
                <w:sz w:val="24"/>
                <w:szCs w:val="24"/>
              </w:rPr>
              <w:t>63%</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1</w:t>
            </w:r>
            <w:r w:rsidR="00FC6DA9" w:rsidRPr="00FC6DA9">
              <w:rPr>
                <w:sz w:val="24"/>
                <w:szCs w:val="24"/>
              </w:rPr>
              <w:t>,</w:t>
            </w:r>
            <w:r w:rsidRPr="00FC6DA9">
              <w:rPr>
                <w:sz w:val="24"/>
                <w:szCs w:val="24"/>
              </w:rPr>
              <w:t>49%</w:t>
            </w:r>
          </w:p>
        </w:tc>
      </w:tr>
      <w:tr w:rsidR="00B2686E" w:rsidRPr="00C3224F" w:rsidTr="009D4941">
        <w:trPr>
          <w:cantSplit/>
          <w:trHeight w:val="20"/>
        </w:trPr>
        <w:tc>
          <w:tcPr>
            <w:tcW w:w="2392" w:type="dxa"/>
            <w:shd w:val="clear" w:color="auto" w:fill="auto"/>
          </w:tcPr>
          <w:p w:rsidR="00B2686E" w:rsidRPr="00FC6DA9" w:rsidRDefault="00B2686E" w:rsidP="009D4941">
            <w:pPr>
              <w:spacing w:before="120"/>
              <w:ind w:firstLine="567"/>
              <w:rPr>
                <w:sz w:val="24"/>
                <w:szCs w:val="24"/>
              </w:rPr>
            </w:pPr>
            <w:r w:rsidRPr="00FC6DA9">
              <w:rPr>
                <w:sz w:val="24"/>
                <w:szCs w:val="24"/>
              </w:rPr>
              <w:t>1919 - 1928</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18</w:t>
            </w:r>
            <w:r w:rsidR="00FC6DA9" w:rsidRPr="00FC6DA9">
              <w:rPr>
                <w:sz w:val="24"/>
                <w:szCs w:val="24"/>
              </w:rPr>
              <w:t>,</w:t>
            </w:r>
            <w:r w:rsidRPr="00FC6DA9">
              <w:rPr>
                <w:sz w:val="24"/>
                <w:szCs w:val="24"/>
              </w:rPr>
              <w:t>94%</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4</w:t>
            </w:r>
            <w:r w:rsidR="00FC6DA9" w:rsidRPr="00FC6DA9">
              <w:rPr>
                <w:sz w:val="24"/>
                <w:szCs w:val="24"/>
              </w:rPr>
              <w:t>,</w:t>
            </w:r>
            <w:r w:rsidRPr="00FC6DA9">
              <w:rPr>
                <w:sz w:val="24"/>
                <w:szCs w:val="24"/>
              </w:rPr>
              <w:t>3%</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14</w:t>
            </w:r>
            <w:r w:rsidR="00FC6DA9" w:rsidRPr="00FC6DA9">
              <w:rPr>
                <w:sz w:val="24"/>
                <w:szCs w:val="24"/>
              </w:rPr>
              <w:t>,</w:t>
            </w:r>
            <w:r w:rsidRPr="00FC6DA9">
              <w:rPr>
                <w:sz w:val="24"/>
                <w:szCs w:val="24"/>
              </w:rPr>
              <w:t>64%</w:t>
            </w:r>
          </w:p>
        </w:tc>
      </w:tr>
      <w:tr w:rsidR="00B2686E" w:rsidRPr="00C3224F" w:rsidTr="009D4941">
        <w:trPr>
          <w:cantSplit/>
          <w:trHeight w:val="20"/>
        </w:trPr>
        <w:tc>
          <w:tcPr>
            <w:tcW w:w="2392" w:type="dxa"/>
            <w:shd w:val="clear" w:color="auto" w:fill="auto"/>
          </w:tcPr>
          <w:p w:rsidR="00B2686E" w:rsidRPr="00FC6DA9" w:rsidRDefault="00B2686E" w:rsidP="009D4941">
            <w:pPr>
              <w:spacing w:before="120"/>
              <w:ind w:firstLine="567"/>
              <w:rPr>
                <w:sz w:val="24"/>
                <w:szCs w:val="24"/>
              </w:rPr>
            </w:pPr>
            <w:r w:rsidRPr="00FC6DA9">
              <w:rPr>
                <w:sz w:val="24"/>
                <w:szCs w:val="24"/>
              </w:rPr>
              <w:t>1929 - 1938</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2</w:t>
            </w:r>
            <w:r w:rsidR="00FC6DA9" w:rsidRPr="00FC6DA9">
              <w:rPr>
                <w:sz w:val="24"/>
                <w:szCs w:val="24"/>
              </w:rPr>
              <w:t>,</w:t>
            </w:r>
            <w:r w:rsidRPr="00FC6DA9">
              <w:rPr>
                <w:sz w:val="24"/>
                <w:szCs w:val="24"/>
              </w:rPr>
              <w:t>56%</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2</w:t>
            </w:r>
            <w:r w:rsidR="00FC6DA9" w:rsidRPr="00FC6DA9">
              <w:rPr>
                <w:sz w:val="24"/>
                <w:szCs w:val="24"/>
              </w:rPr>
              <w:t>,</w:t>
            </w:r>
            <w:r w:rsidRPr="00FC6DA9">
              <w:rPr>
                <w:sz w:val="24"/>
                <w:szCs w:val="24"/>
              </w:rPr>
              <w:t>39%</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0</w:t>
            </w:r>
            <w:r w:rsidR="00FC6DA9" w:rsidRPr="00FC6DA9">
              <w:rPr>
                <w:sz w:val="24"/>
                <w:szCs w:val="24"/>
              </w:rPr>
              <w:t>,</w:t>
            </w:r>
            <w:r w:rsidRPr="00FC6DA9">
              <w:rPr>
                <w:sz w:val="24"/>
                <w:szCs w:val="24"/>
              </w:rPr>
              <w:t>18%</w:t>
            </w:r>
          </w:p>
        </w:tc>
      </w:tr>
      <w:tr w:rsidR="00B2686E" w:rsidRPr="00C3224F" w:rsidTr="009D4941">
        <w:trPr>
          <w:cantSplit/>
          <w:trHeight w:val="20"/>
        </w:trPr>
        <w:tc>
          <w:tcPr>
            <w:tcW w:w="2392" w:type="dxa"/>
            <w:shd w:val="clear" w:color="auto" w:fill="auto"/>
          </w:tcPr>
          <w:p w:rsidR="00B2686E" w:rsidRPr="00FC6DA9" w:rsidRDefault="00B2686E" w:rsidP="009D4941">
            <w:pPr>
              <w:spacing w:before="120"/>
              <w:ind w:firstLine="567"/>
              <w:rPr>
                <w:sz w:val="24"/>
                <w:szCs w:val="24"/>
              </w:rPr>
            </w:pPr>
            <w:r w:rsidRPr="00FC6DA9">
              <w:rPr>
                <w:sz w:val="24"/>
                <w:szCs w:val="24"/>
              </w:rPr>
              <w:t>1939 - 1948</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3</w:t>
            </w:r>
            <w:r w:rsidR="00FC6DA9" w:rsidRPr="00FC6DA9">
              <w:rPr>
                <w:sz w:val="24"/>
                <w:szCs w:val="24"/>
              </w:rPr>
              <w:t>,</w:t>
            </w:r>
            <w:r w:rsidRPr="00FC6DA9">
              <w:rPr>
                <w:sz w:val="24"/>
                <w:szCs w:val="24"/>
              </w:rPr>
              <w:t>07%</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-5</w:t>
            </w:r>
            <w:r w:rsidR="00FC6DA9" w:rsidRPr="00FC6DA9">
              <w:rPr>
                <w:sz w:val="24"/>
                <w:szCs w:val="24"/>
              </w:rPr>
              <w:t>,</w:t>
            </w:r>
            <w:r w:rsidRPr="00FC6DA9">
              <w:rPr>
                <w:sz w:val="24"/>
                <w:szCs w:val="24"/>
              </w:rPr>
              <w:t>82%</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8</w:t>
            </w:r>
            <w:r w:rsidR="00FC6DA9" w:rsidRPr="00FC6DA9">
              <w:rPr>
                <w:sz w:val="24"/>
                <w:szCs w:val="24"/>
              </w:rPr>
              <w:t>,</w:t>
            </w:r>
            <w:r w:rsidRPr="00FC6DA9">
              <w:rPr>
                <w:sz w:val="24"/>
                <w:szCs w:val="24"/>
              </w:rPr>
              <w:t>89%</w:t>
            </w:r>
          </w:p>
        </w:tc>
      </w:tr>
      <w:tr w:rsidR="00B2686E" w:rsidRPr="00C3224F" w:rsidTr="009D4941">
        <w:trPr>
          <w:cantSplit/>
          <w:trHeight w:val="20"/>
        </w:trPr>
        <w:tc>
          <w:tcPr>
            <w:tcW w:w="2392" w:type="dxa"/>
            <w:shd w:val="clear" w:color="auto" w:fill="auto"/>
          </w:tcPr>
          <w:p w:rsidR="00B2686E" w:rsidRPr="00FC6DA9" w:rsidRDefault="00B2686E" w:rsidP="009D4941">
            <w:pPr>
              <w:spacing w:before="120"/>
              <w:ind w:firstLine="567"/>
              <w:rPr>
                <w:sz w:val="24"/>
                <w:szCs w:val="24"/>
              </w:rPr>
            </w:pPr>
            <w:r w:rsidRPr="00FC6DA9">
              <w:rPr>
                <w:sz w:val="24"/>
                <w:szCs w:val="24"/>
              </w:rPr>
              <w:t>1949 - 1958</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17</w:t>
            </w:r>
            <w:r w:rsidR="00FC6DA9" w:rsidRPr="00FC6DA9">
              <w:rPr>
                <w:sz w:val="24"/>
                <w:szCs w:val="24"/>
              </w:rPr>
              <w:t>,</w:t>
            </w:r>
            <w:r w:rsidRPr="00FC6DA9">
              <w:rPr>
                <w:sz w:val="24"/>
                <w:szCs w:val="24"/>
              </w:rPr>
              <w:t>49%</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-0</w:t>
            </w:r>
            <w:r w:rsidR="00FC6DA9" w:rsidRPr="00FC6DA9">
              <w:rPr>
                <w:sz w:val="24"/>
                <w:szCs w:val="24"/>
              </w:rPr>
              <w:t>,</w:t>
            </w:r>
            <w:r w:rsidRPr="00FC6DA9">
              <w:rPr>
                <w:sz w:val="24"/>
                <w:szCs w:val="24"/>
              </w:rPr>
              <w:t>81%</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18</w:t>
            </w:r>
            <w:r w:rsidR="00FC6DA9" w:rsidRPr="00FC6DA9">
              <w:rPr>
                <w:sz w:val="24"/>
                <w:szCs w:val="24"/>
              </w:rPr>
              <w:t>,</w:t>
            </w:r>
            <w:r w:rsidRPr="00FC6DA9">
              <w:rPr>
                <w:sz w:val="24"/>
                <w:szCs w:val="24"/>
              </w:rPr>
              <w:t>30%</w:t>
            </w:r>
          </w:p>
        </w:tc>
      </w:tr>
      <w:tr w:rsidR="00B2686E" w:rsidRPr="00C3224F" w:rsidTr="009D4941">
        <w:trPr>
          <w:cantSplit/>
          <w:trHeight w:val="20"/>
        </w:trPr>
        <w:tc>
          <w:tcPr>
            <w:tcW w:w="2392" w:type="dxa"/>
            <w:shd w:val="clear" w:color="auto" w:fill="auto"/>
          </w:tcPr>
          <w:p w:rsidR="00B2686E" w:rsidRPr="00FC6DA9" w:rsidRDefault="00B2686E" w:rsidP="009D4941">
            <w:pPr>
              <w:spacing w:before="120"/>
              <w:ind w:firstLine="567"/>
              <w:rPr>
                <w:sz w:val="24"/>
                <w:szCs w:val="24"/>
              </w:rPr>
            </w:pPr>
            <w:r w:rsidRPr="00FC6DA9">
              <w:rPr>
                <w:sz w:val="24"/>
                <w:szCs w:val="24"/>
              </w:rPr>
              <w:t>1959 - 1968</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5</w:t>
            </w:r>
            <w:r w:rsidR="00FC6DA9" w:rsidRPr="00FC6DA9">
              <w:rPr>
                <w:sz w:val="24"/>
                <w:szCs w:val="24"/>
              </w:rPr>
              <w:t>,</w:t>
            </w:r>
            <w:r w:rsidRPr="00FC6DA9">
              <w:rPr>
                <w:sz w:val="24"/>
                <w:szCs w:val="24"/>
              </w:rPr>
              <w:t>58%</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1</w:t>
            </w:r>
            <w:r w:rsidR="00FC6DA9" w:rsidRPr="00FC6DA9">
              <w:rPr>
                <w:sz w:val="24"/>
                <w:szCs w:val="24"/>
              </w:rPr>
              <w:t>,</w:t>
            </w:r>
            <w:r w:rsidRPr="00FC6DA9">
              <w:rPr>
                <w:sz w:val="24"/>
                <w:szCs w:val="24"/>
              </w:rPr>
              <w:t>07%</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4</w:t>
            </w:r>
            <w:r w:rsidR="00FC6DA9" w:rsidRPr="00FC6DA9">
              <w:rPr>
                <w:sz w:val="24"/>
                <w:szCs w:val="24"/>
              </w:rPr>
              <w:t>,</w:t>
            </w:r>
            <w:r w:rsidRPr="00FC6DA9">
              <w:rPr>
                <w:sz w:val="24"/>
                <w:szCs w:val="24"/>
              </w:rPr>
              <w:t>5%</w:t>
            </w:r>
          </w:p>
        </w:tc>
      </w:tr>
      <w:tr w:rsidR="00B2686E" w:rsidRPr="00C3224F" w:rsidTr="009D4941">
        <w:trPr>
          <w:cantSplit/>
          <w:trHeight w:val="20"/>
        </w:trPr>
        <w:tc>
          <w:tcPr>
            <w:tcW w:w="2392" w:type="dxa"/>
            <w:shd w:val="clear" w:color="auto" w:fill="auto"/>
          </w:tcPr>
          <w:p w:rsidR="00B2686E" w:rsidRPr="00FC6DA9" w:rsidRDefault="00B2686E" w:rsidP="009D4941">
            <w:pPr>
              <w:spacing w:before="120"/>
              <w:ind w:firstLine="567"/>
              <w:rPr>
                <w:sz w:val="24"/>
                <w:szCs w:val="24"/>
              </w:rPr>
            </w:pPr>
            <w:r w:rsidRPr="00FC6DA9">
              <w:rPr>
                <w:sz w:val="24"/>
                <w:szCs w:val="24"/>
              </w:rPr>
              <w:t>1969 - 1978</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0</w:t>
            </w:r>
            <w:r w:rsidR="00FC6DA9" w:rsidRPr="00FC6DA9">
              <w:rPr>
                <w:sz w:val="24"/>
                <w:szCs w:val="24"/>
              </w:rPr>
              <w:t>,</w:t>
            </w:r>
            <w:r w:rsidRPr="00FC6DA9">
              <w:rPr>
                <w:sz w:val="24"/>
                <w:szCs w:val="24"/>
              </w:rPr>
              <w:t>03%</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-0</w:t>
            </w:r>
            <w:r w:rsidR="00FC6DA9" w:rsidRPr="00FC6DA9">
              <w:rPr>
                <w:sz w:val="24"/>
                <w:szCs w:val="24"/>
              </w:rPr>
              <w:t>,</w:t>
            </w:r>
            <w:r w:rsidRPr="00FC6DA9">
              <w:rPr>
                <w:sz w:val="24"/>
                <w:szCs w:val="24"/>
              </w:rPr>
              <w:t>72%</w:t>
            </w:r>
          </w:p>
        </w:tc>
        <w:tc>
          <w:tcPr>
            <w:tcW w:w="2393" w:type="dxa"/>
            <w:shd w:val="clear" w:color="auto" w:fill="auto"/>
          </w:tcPr>
          <w:p w:rsidR="00B2686E" w:rsidRPr="00FC6DA9" w:rsidRDefault="00B2686E" w:rsidP="009D4941">
            <w:pPr>
              <w:spacing w:before="120"/>
              <w:ind w:firstLine="567"/>
              <w:jc w:val="center"/>
              <w:rPr>
                <w:sz w:val="24"/>
                <w:szCs w:val="24"/>
              </w:rPr>
            </w:pPr>
            <w:r w:rsidRPr="00FC6DA9">
              <w:rPr>
                <w:sz w:val="24"/>
                <w:szCs w:val="24"/>
              </w:rPr>
              <w:t>0</w:t>
            </w:r>
            <w:r w:rsidR="00FC6DA9" w:rsidRPr="00FC6DA9">
              <w:rPr>
                <w:sz w:val="24"/>
                <w:szCs w:val="24"/>
              </w:rPr>
              <w:t>,</w:t>
            </w:r>
            <w:r w:rsidRPr="00FC6DA9">
              <w:rPr>
                <w:sz w:val="24"/>
                <w:szCs w:val="24"/>
              </w:rPr>
              <w:t>75%</w:t>
            </w:r>
          </w:p>
        </w:tc>
      </w:tr>
    </w:tbl>
    <w:p w:rsidR="00B2686E" w:rsidRPr="002E32BC" w:rsidRDefault="00B2686E" w:rsidP="00B2686E">
      <w:pPr>
        <w:spacing w:before="120"/>
        <w:ind w:firstLine="567"/>
        <w:rPr>
          <w:sz w:val="28"/>
          <w:szCs w:val="28"/>
        </w:rPr>
      </w:pPr>
    </w:p>
    <w:p w:rsidR="00B2686E" w:rsidRDefault="00B2686E" w:rsidP="00B2686E">
      <w:pPr>
        <w:spacing w:line="360" w:lineRule="auto"/>
        <w:ind w:firstLine="567"/>
        <w:rPr>
          <w:sz w:val="28"/>
          <w:szCs w:val="28"/>
        </w:rPr>
      </w:pPr>
      <w:proofErr w:type="gramStart"/>
      <w:r w:rsidRPr="002E32BC">
        <w:rPr>
          <w:sz w:val="28"/>
          <w:szCs w:val="28"/>
        </w:rPr>
        <w:t>Как видно из табл</w:t>
      </w:r>
      <w:r>
        <w:rPr>
          <w:sz w:val="28"/>
          <w:szCs w:val="28"/>
        </w:rPr>
        <w:t>ицы</w:t>
      </w:r>
      <w:r w:rsidRPr="002E32BC">
        <w:rPr>
          <w:sz w:val="28"/>
          <w:szCs w:val="28"/>
        </w:rPr>
        <w:t>, за период с 1889 г. по 1978 г., средняя доходно</w:t>
      </w:r>
      <w:r w:rsidR="00FC6DA9">
        <w:rPr>
          <w:sz w:val="28"/>
          <w:szCs w:val="28"/>
        </w:rPr>
        <w:t>сть индекса S&amp;P 500 составила 6,</w:t>
      </w:r>
      <w:r w:rsidRPr="002E32BC">
        <w:rPr>
          <w:sz w:val="28"/>
          <w:szCs w:val="28"/>
        </w:rPr>
        <w:t>98%,</w:t>
      </w:r>
      <w:r w:rsidR="00FC6DA9">
        <w:rPr>
          <w:sz w:val="28"/>
          <w:szCs w:val="28"/>
        </w:rPr>
        <w:t xml:space="preserve"> средняя </w:t>
      </w:r>
      <w:proofErr w:type="spellStart"/>
      <w:r w:rsidR="00FC6DA9">
        <w:rPr>
          <w:sz w:val="28"/>
          <w:szCs w:val="28"/>
        </w:rPr>
        <w:t>безрисковая</w:t>
      </w:r>
      <w:proofErr w:type="spellEnd"/>
      <w:r w:rsidR="00FC6DA9">
        <w:rPr>
          <w:sz w:val="28"/>
          <w:szCs w:val="28"/>
        </w:rPr>
        <w:t xml:space="preserve"> ставка – 0,</w:t>
      </w:r>
      <w:r w:rsidRPr="002E32BC">
        <w:rPr>
          <w:sz w:val="28"/>
          <w:szCs w:val="28"/>
        </w:rPr>
        <w:t>8%, а премия за риск</w:t>
      </w:r>
      <w:r w:rsidR="00FC6DA9">
        <w:rPr>
          <w:sz w:val="28"/>
          <w:szCs w:val="28"/>
        </w:rPr>
        <w:t xml:space="preserve"> – 6,</w:t>
      </w:r>
      <w:r w:rsidRPr="002E32BC">
        <w:rPr>
          <w:sz w:val="28"/>
          <w:szCs w:val="28"/>
        </w:rPr>
        <w:t xml:space="preserve">18%. </w:t>
      </w:r>
      <w:r>
        <w:rPr>
          <w:sz w:val="28"/>
          <w:szCs w:val="28"/>
        </w:rPr>
        <w:t>При данных значениях коэффициент α оказался слишком высоким, в пределах от 30 до 40, хотя на основании множества исследований было наложено ограничение на значение коэффициента α в пределах 10.</w:t>
      </w:r>
      <w:proofErr w:type="gramEnd"/>
      <w:r>
        <w:rPr>
          <w:sz w:val="28"/>
          <w:szCs w:val="28"/>
        </w:rPr>
        <w:t xml:space="preserve"> Таким образом, п</w:t>
      </w:r>
      <w:r w:rsidRPr="002E32BC">
        <w:rPr>
          <w:sz w:val="28"/>
          <w:szCs w:val="28"/>
        </w:rPr>
        <w:t xml:space="preserve">олученное значение премии за риск </w:t>
      </w:r>
      <w:r>
        <w:rPr>
          <w:sz w:val="28"/>
          <w:szCs w:val="28"/>
        </w:rPr>
        <w:t>нельзя</w:t>
      </w:r>
      <w:r w:rsidRPr="002E32BC">
        <w:rPr>
          <w:sz w:val="28"/>
          <w:szCs w:val="28"/>
        </w:rPr>
        <w:t xml:space="preserve"> объяснить с помощью стандартной </w:t>
      </w:r>
      <w:r>
        <w:rPr>
          <w:sz w:val="28"/>
          <w:szCs w:val="28"/>
        </w:rPr>
        <w:t xml:space="preserve">неоклассической </w:t>
      </w:r>
      <w:r w:rsidRPr="002E32BC">
        <w:rPr>
          <w:sz w:val="28"/>
          <w:szCs w:val="28"/>
        </w:rPr>
        <w:t>экономической теории</w:t>
      </w:r>
      <w:r>
        <w:rPr>
          <w:sz w:val="28"/>
          <w:szCs w:val="28"/>
        </w:rPr>
        <w:t xml:space="preserve"> (</w:t>
      </w:r>
      <w:proofErr w:type="spellStart"/>
      <w:r>
        <w:rPr>
          <w:sz w:val="28"/>
          <w:szCs w:val="28"/>
        </w:rPr>
        <w:t>Мехра</w:t>
      </w:r>
      <w:proofErr w:type="spellEnd"/>
      <w:r>
        <w:rPr>
          <w:sz w:val="28"/>
          <w:szCs w:val="28"/>
        </w:rPr>
        <w:t>, 1985)</w:t>
      </w:r>
      <w:r w:rsidRPr="002E32BC">
        <w:rPr>
          <w:sz w:val="28"/>
          <w:szCs w:val="28"/>
        </w:rPr>
        <w:t>.</w:t>
      </w:r>
    </w:p>
    <w:p w:rsidR="00B2686E" w:rsidRDefault="00B2686E" w:rsidP="00B2686E">
      <w:pPr>
        <w:spacing w:line="360" w:lineRule="auto"/>
        <w:ind w:firstLine="567"/>
        <w:rPr>
          <w:sz w:val="28"/>
          <w:szCs w:val="28"/>
        </w:rPr>
      </w:pPr>
      <w:r>
        <w:rPr>
          <w:sz w:val="28"/>
          <w:szCs w:val="28"/>
        </w:rPr>
        <w:t xml:space="preserve">Загадка премии за риск породила множество исследований, имеющих своей целью объяснить этот феномен. Спустя 20 лет, Р. </w:t>
      </w:r>
      <w:proofErr w:type="spellStart"/>
      <w:r>
        <w:rPr>
          <w:sz w:val="28"/>
          <w:szCs w:val="28"/>
        </w:rPr>
        <w:t>Мехра</w:t>
      </w:r>
      <w:proofErr w:type="spellEnd"/>
      <w:r>
        <w:rPr>
          <w:sz w:val="28"/>
          <w:szCs w:val="28"/>
        </w:rPr>
        <w:t xml:space="preserve"> повторил свое исследование американского фондового рынка, </w:t>
      </w:r>
      <w:r w:rsidR="00A85377">
        <w:rPr>
          <w:sz w:val="28"/>
          <w:szCs w:val="28"/>
        </w:rPr>
        <w:t>увеличив</w:t>
      </w:r>
      <w:r>
        <w:rPr>
          <w:sz w:val="28"/>
          <w:szCs w:val="28"/>
        </w:rPr>
        <w:t xml:space="preserve"> временной диапазон </w:t>
      </w:r>
      <w:r w:rsidRPr="002E32BC">
        <w:rPr>
          <w:sz w:val="28"/>
          <w:szCs w:val="28"/>
        </w:rPr>
        <w:t>с 1802</w:t>
      </w:r>
      <w:r>
        <w:rPr>
          <w:sz w:val="28"/>
          <w:szCs w:val="28"/>
        </w:rPr>
        <w:t xml:space="preserve"> г. по 2000 г. </w:t>
      </w:r>
    </w:p>
    <w:p w:rsidR="00B2686E" w:rsidRDefault="00B2686E" w:rsidP="00B2686E">
      <w:pPr>
        <w:spacing w:line="360" w:lineRule="auto"/>
        <w:ind w:firstLine="567"/>
        <w:rPr>
          <w:sz w:val="28"/>
          <w:szCs w:val="28"/>
        </w:rPr>
      </w:pPr>
      <w:r>
        <w:rPr>
          <w:sz w:val="28"/>
          <w:szCs w:val="28"/>
        </w:rPr>
        <w:t>Средняя доходность рынка в новом исследовании составила 7,9</w:t>
      </w:r>
      <w:r w:rsidRPr="00143A40">
        <w:rPr>
          <w:sz w:val="28"/>
          <w:szCs w:val="28"/>
        </w:rPr>
        <w:t>%</w:t>
      </w:r>
      <w:r>
        <w:rPr>
          <w:sz w:val="28"/>
          <w:szCs w:val="28"/>
        </w:rPr>
        <w:t xml:space="preserve">, </w:t>
      </w:r>
      <w:proofErr w:type="spellStart"/>
      <w:r>
        <w:rPr>
          <w:sz w:val="28"/>
          <w:szCs w:val="28"/>
        </w:rPr>
        <w:t>безрисковая</w:t>
      </w:r>
      <w:proofErr w:type="spellEnd"/>
      <w:r>
        <w:rPr>
          <w:sz w:val="28"/>
          <w:szCs w:val="28"/>
        </w:rPr>
        <w:t xml:space="preserve"> ставка – около 1%, премия за риск – 6,9% (</w:t>
      </w:r>
      <w:fldSimple w:instr=" REF _Ref222047049 \h  \* MERGEFORMAT ">
        <w:r w:rsidRPr="00561B8D">
          <w:rPr>
            <w:sz w:val="28"/>
            <w:szCs w:val="28"/>
          </w:rPr>
          <w:t>Таблица 2</w:t>
        </w:r>
      </w:fldSimple>
      <w:r w:rsidRPr="00F77C66">
        <w:rPr>
          <w:sz w:val="28"/>
          <w:szCs w:val="28"/>
        </w:rPr>
        <w:t>).</w:t>
      </w:r>
      <w:r>
        <w:rPr>
          <w:sz w:val="28"/>
          <w:szCs w:val="28"/>
        </w:rPr>
        <w:t xml:space="preserve"> Аналогично предыдущему исследованию, Р. </w:t>
      </w:r>
      <w:proofErr w:type="spellStart"/>
      <w:r>
        <w:rPr>
          <w:sz w:val="28"/>
          <w:szCs w:val="28"/>
        </w:rPr>
        <w:t>Мехра</w:t>
      </w:r>
      <w:proofErr w:type="spellEnd"/>
      <w:r>
        <w:rPr>
          <w:sz w:val="28"/>
          <w:szCs w:val="28"/>
        </w:rPr>
        <w:t xml:space="preserve"> пытался объяснить столь </w:t>
      </w:r>
      <w:r>
        <w:rPr>
          <w:sz w:val="28"/>
          <w:szCs w:val="28"/>
        </w:rPr>
        <w:lastRenderedPageBreak/>
        <w:t xml:space="preserve">большое превышение доходности рынка над </w:t>
      </w:r>
      <w:proofErr w:type="spellStart"/>
      <w:r>
        <w:rPr>
          <w:sz w:val="28"/>
          <w:szCs w:val="28"/>
        </w:rPr>
        <w:t>безрисковой</w:t>
      </w:r>
      <w:proofErr w:type="spellEnd"/>
      <w:r>
        <w:rPr>
          <w:sz w:val="28"/>
          <w:szCs w:val="28"/>
        </w:rPr>
        <w:t xml:space="preserve"> доходностью (</w:t>
      </w:r>
      <w:proofErr w:type="spellStart"/>
      <w:r>
        <w:rPr>
          <w:sz w:val="28"/>
          <w:szCs w:val="28"/>
        </w:rPr>
        <w:t>Мехра</w:t>
      </w:r>
      <w:proofErr w:type="spellEnd"/>
      <w:r>
        <w:rPr>
          <w:sz w:val="28"/>
          <w:szCs w:val="28"/>
        </w:rPr>
        <w:t>, 2003).</w:t>
      </w:r>
    </w:p>
    <w:p w:rsidR="00B2686E" w:rsidRPr="004A6B15" w:rsidRDefault="00B2686E" w:rsidP="00B2686E">
      <w:pPr>
        <w:pStyle w:val="aa"/>
        <w:spacing w:line="360" w:lineRule="auto"/>
        <w:rPr>
          <w:b w:val="0"/>
          <w:sz w:val="28"/>
          <w:szCs w:val="28"/>
        </w:rPr>
      </w:pPr>
      <w:bookmarkStart w:id="6" w:name="_Ref222047049"/>
      <w:r w:rsidRPr="004A6B15">
        <w:rPr>
          <w:b w:val="0"/>
          <w:sz w:val="28"/>
          <w:szCs w:val="28"/>
        </w:rPr>
        <w:t xml:space="preserve">Таблица </w:t>
      </w:r>
      <w:r w:rsidR="00A131D3" w:rsidRPr="004A6B15">
        <w:rPr>
          <w:b w:val="0"/>
          <w:sz w:val="28"/>
          <w:szCs w:val="28"/>
        </w:rPr>
        <w:fldChar w:fldCharType="begin"/>
      </w:r>
      <w:r w:rsidRPr="004A6B15">
        <w:rPr>
          <w:b w:val="0"/>
          <w:sz w:val="28"/>
          <w:szCs w:val="28"/>
        </w:rPr>
        <w:instrText xml:space="preserve"> SEQ Таблица \* ARABIC </w:instrText>
      </w:r>
      <w:r w:rsidR="00A131D3" w:rsidRPr="004A6B15">
        <w:rPr>
          <w:b w:val="0"/>
          <w:sz w:val="28"/>
          <w:szCs w:val="28"/>
        </w:rPr>
        <w:fldChar w:fldCharType="separate"/>
      </w:r>
      <w:r>
        <w:rPr>
          <w:b w:val="0"/>
          <w:noProof/>
          <w:sz w:val="28"/>
          <w:szCs w:val="28"/>
        </w:rPr>
        <w:t>2</w:t>
      </w:r>
      <w:r w:rsidR="00A131D3" w:rsidRPr="004A6B15">
        <w:rPr>
          <w:b w:val="0"/>
          <w:noProof/>
          <w:sz w:val="28"/>
          <w:szCs w:val="28"/>
        </w:rPr>
        <w:fldChar w:fldCharType="end"/>
      </w:r>
      <w:bookmarkEnd w:id="6"/>
      <w:r w:rsidRPr="004A6B15">
        <w:rPr>
          <w:b w:val="0"/>
          <w:sz w:val="28"/>
          <w:szCs w:val="28"/>
        </w:rPr>
        <w:t xml:space="preserve"> </w:t>
      </w:r>
    </w:p>
    <w:p w:rsidR="00B2686E" w:rsidRPr="004A6B15" w:rsidRDefault="00B2686E" w:rsidP="00B2686E">
      <w:pPr>
        <w:pStyle w:val="aa"/>
        <w:spacing w:line="360" w:lineRule="auto"/>
        <w:jc w:val="center"/>
        <w:rPr>
          <w:b w:val="0"/>
          <w:sz w:val="28"/>
          <w:szCs w:val="28"/>
        </w:rPr>
      </w:pPr>
      <w:r w:rsidRPr="004A6B15">
        <w:rPr>
          <w:b w:val="0"/>
          <w:sz w:val="28"/>
          <w:szCs w:val="28"/>
        </w:rPr>
        <w:t>Премии за риск на рынке США за период 1802 – 2000 гг.</w:t>
      </w:r>
      <w:r>
        <w:rPr>
          <w:b w:val="0"/>
          <w:sz w:val="28"/>
          <w:szCs w:val="28"/>
        </w:rPr>
        <w:t>, %</w:t>
      </w:r>
    </w:p>
    <w:tbl>
      <w:tblPr>
        <w:tblStyle w:val="aff"/>
        <w:tblW w:w="5000" w:type="pct"/>
        <w:tblLook w:val="04A0"/>
      </w:tblPr>
      <w:tblGrid>
        <w:gridCol w:w="2393"/>
        <w:gridCol w:w="2392"/>
        <w:gridCol w:w="2392"/>
        <w:gridCol w:w="2393"/>
      </w:tblGrid>
      <w:tr w:rsidR="00B2686E" w:rsidRPr="00D83714" w:rsidTr="009D4941">
        <w:trPr>
          <w:tblHeader/>
        </w:trPr>
        <w:tc>
          <w:tcPr>
            <w:tcW w:w="1914" w:type="dxa"/>
            <w:vAlign w:val="center"/>
          </w:tcPr>
          <w:p w:rsidR="00B2686E" w:rsidRPr="00D83714" w:rsidRDefault="00B2686E" w:rsidP="009D4941">
            <w:pPr>
              <w:spacing w:before="120"/>
              <w:jc w:val="center"/>
              <w:rPr>
                <w:sz w:val="24"/>
                <w:szCs w:val="24"/>
              </w:rPr>
            </w:pPr>
            <w:r w:rsidRPr="00D83714">
              <w:rPr>
                <w:sz w:val="24"/>
                <w:szCs w:val="24"/>
              </w:rPr>
              <w:t>Период</w:t>
            </w:r>
          </w:p>
        </w:tc>
        <w:tc>
          <w:tcPr>
            <w:tcW w:w="1914" w:type="dxa"/>
            <w:vAlign w:val="center"/>
          </w:tcPr>
          <w:p w:rsidR="00B2686E" w:rsidRPr="00D83714" w:rsidRDefault="00B2686E" w:rsidP="009D4941">
            <w:pPr>
              <w:spacing w:before="120"/>
              <w:jc w:val="center"/>
              <w:rPr>
                <w:sz w:val="24"/>
                <w:szCs w:val="24"/>
              </w:rPr>
            </w:pPr>
            <w:r>
              <w:rPr>
                <w:sz w:val="24"/>
                <w:szCs w:val="24"/>
              </w:rPr>
              <w:t>Средняя</w:t>
            </w:r>
            <w:r w:rsidRPr="00D83714">
              <w:rPr>
                <w:sz w:val="24"/>
                <w:szCs w:val="24"/>
              </w:rPr>
              <w:t xml:space="preserve"> </w:t>
            </w:r>
            <w:r>
              <w:rPr>
                <w:sz w:val="24"/>
                <w:szCs w:val="24"/>
              </w:rPr>
              <w:t>доходность</w:t>
            </w:r>
            <w:r w:rsidRPr="00D83714">
              <w:rPr>
                <w:sz w:val="24"/>
                <w:szCs w:val="24"/>
              </w:rPr>
              <w:t xml:space="preserve"> рыночного индекса</w:t>
            </w:r>
          </w:p>
        </w:tc>
        <w:tc>
          <w:tcPr>
            <w:tcW w:w="1914" w:type="dxa"/>
            <w:vAlign w:val="center"/>
          </w:tcPr>
          <w:p w:rsidR="00B2686E" w:rsidRPr="00D83714" w:rsidRDefault="00B2686E" w:rsidP="009D4941">
            <w:pPr>
              <w:spacing w:before="120"/>
              <w:jc w:val="center"/>
              <w:rPr>
                <w:sz w:val="24"/>
                <w:szCs w:val="24"/>
              </w:rPr>
            </w:pPr>
            <w:r w:rsidRPr="00D83714">
              <w:rPr>
                <w:sz w:val="24"/>
                <w:szCs w:val="24"/>
              </w:rPr>
              <w:t xml:space="preserve">Средняя </w:t>
            </w:r>
            <w:proofErr w:type="spellStart"/>
            <w:r w:rsidRPr="00D83714">
              <w:rPr>
                <w:sz w:val="24"/>
                <w:szCs w:val="24"/>
              </w:rPr>
              <w:t>безрисковая</w:t>
            </w:r>
            <w:proofErr w:type="spellEnd"/>
            <w:r w:rsidRPr="00D83714">
              <w:rPr>
                <w:sz w:val="24"/>
                <w:szCs w:val="24"/>
              </w:rPr>
              <w:t xml:space="preserve"> ставка</w:t>
            </w:r>
          </w:p>
        </w:tc>
        <w:tc>
          <w:tcPr>
            <w:tcW w:w="1915" w:type="dxa"/>
            <w:vAlign w:val="center"/>
          </w:tcPr>
          <w:p w:rsidR="00B2686E" w:rsidRPr="00D83714" w:rsidRDefault="00B2686E" w:rsidP="009D4941">
            <w:pPr>
              <w:spacing w:before="120"/>
              <w:jc w:val="center"/>
              <w:rPr>
                <w:sz w:val="24"/>
                <w:szCs w:val="24"/>
              </w:rPr>
            </w:pPr>
            <w:r w:rsidRPr="00D83714">
              <w:rPr>
                <w:sz w:val="24"/>
                <w:szCs w:val="24"/>
              </w:rPr>
              <w:t>Средняя премия за риск</w:t>
            </w:r>
          </w:p>
        </w:tc>
      </w:tr>
      <w:tr w:rsidR="00B2686E" w:rsidRPr="00D83714" w:rsidTr="009D4941">
        <w:tc>
          <w:tcPr>
            <w:tcW w:w="1914" w:type="dxa"/>
          </w:tcPr>
          <w:p w:rsidR="00B2686E" w:rsidRPr="00D83714" w:rsidRDefault="00B2686E" w:rsidP="009D4941">
            <w:pPr>
              <w:spacing w:before="120"/>
              <w:rPr>
                <w:sz w:val="24"/>
                <w:szCs w:val="24"/>
              </w:rPr>
            </w:pPr>
            <w:r w:rsidRPr="00D83714">
              <w:rPr>
                <w:sz w:val="24"/>
                <w:szCs w:val="24"/>
                <w:lang w:val="en-US"/>
              </w:rPr>
              <w:t>1802–1998</w:t>
            </w:r>
            <w:r w:rsidRPr="00D83714">
              <w:rPr>
                <w:sz w:val="24"/>
                <w:szCs w:val="24"/>
              </w:rPr>
              <w:t> гг.</w:t>
            </w:r>
          </w:p>
        </w:tc>
        <w:tc>
          <w:tcPr>
            <w:tcW w:w="1914" w:type="dxa"/>
          </w:tcPr>
          <w:p w:rsidR="00B2686E" w:rsidRPr="00D83714" w:rsidRDefault="00B2686E" w:rsidP="009D4941">
            <w:pPr>
              <w:spacing w:before="120"/>
              <w:jc w:val="center"/>
              <w:rPr>
                <w:sz w:val="24"/>
                <w:szCs w:val="24"/>
              </w:rPr>
            </w:pPr>
            <w:r w:rsidRPr="00D83714">
              <w:rPr>
                <w:sz w:val="24"/>
                <w:szCs w:val="24"/>
              </w:rPr>
              <w:t>7,0</w:t>
            </w:r>
          </w:p>
        </w:tc>
        <w:tc>
          <w:tcPr>
            <w:tcW w:w="1914" w:type="dxa"/>
          </w:tcPr>
          <w:p w:rsidR="00B2686E" w:rsidRPr="00D83714" w:rsidRDefault="00B2686E" w:rsidP="009D4941">
            <w:pPr>
              <w:spacing w:before="120"/>
              <w:jc w:val="center"/>
              <w:rPr>
                <w:sz w:val="24"/>
                <w:szCs w:val="24"/>
              </w:rPr>
            </w:pPr>
            <w:r w:rsidRPr="00D83714">
              <w:rPr>
                <w:sz w:val="24"/>
                <w:szCs w:val="24"/>
              </w:rPr>
              <w:t>2,9</w:t>
            </w:r>
          </w:p>
        </w:tc>
        <w:tc>
          <w:tcPr>
            <w:tcW w:w="1915" w:type="dxa"/>
          </w:tcPr>
          <w:p w:rsidR="00B2686E" w:rsidRPr="00D83714" w:rsidRDefault="00B2686E" w:rsidP="009D4941">
            <w:pPr>
              <w:spacing w:before="120"/>
              <w:jc w:val="center"/>
              <w:rPr>
                <w:sz w:val="24"/>
                <w:szCs w:val="24"/>
              </w:rPr>
            </w:pPr>
            <w:r w:rsidRPr="00D83714">
              <w:rPr>
                <w:sz w:val="24"/>
                <w:szCs w:val="24"/>
              </w:rPr>
              <w:t>4,1</w:t>
            </w:r>
          </w:p>
        </w:tc>
      </w:tr>
      <w:tr w:rsidR="00B2686E" w:rsidRPr="00D83714" w:rsidTr="009D4941">
        <w:tc>
          <w:tcPr>
            <w:tcW w:w="1914" w:type="dxa"/>
          </w:tcPr>
          <w:p w:rsidR="00B2686E" w:rsidRPr="00D83714" w:rsidRDefault="00B2686E" w:rsidP="009D4941">
            <w:pPr>
              <w:spacing w:before="120"/>
              <w:rPr>
                <w:sz w:val="24"/>
                <w:szCs w:val="24"/>
              </w:rPr>
            </w:pPr>
            <w:r w:rsidRPr="00D83714">
              <w:rPr>
                <w:sz w:val="24"/>
                <w:szCs w:val="24"/>
                <w:lang w:val="en-US"/>
              </w:rPr>
              <w:t>1889–2000</w:t>
            </w:r>
            <w:r w:rsidRPr="00D83714">
              <w:rPr>
                <w:sz w:val="24"/>
                <w:szCs w:val="24"/>
              </w:rPr>
              <w:t> гг.</w:t>
            </w:r>
          </w:p>
        </w:tc>
        <w:tc>
          <w:tcPr>
            <w:tcW w:w="1914" w:type="dxa"/>
          </w:tcPr>
          <w:p w:rsidR="00B2686E" w:rsidRPr="00D83714" w:rsidRDefault="00B2686E" w:rsidP="009D4941">
            <w:pPr>
              <w:spacing w:before="120"/>
              <w:jc w:val="center"/>
              <w:rPr>
                <w:sz w:val="24"/>
                <w:szCs w:val="24"/>
              </w:rPr>
            </w:pPr>
            <w:r w:rsidRPr="00D83714">
              <w:rPr>
                <w:sz w:val="24"/>
                <w:szCs w:val="24"/>
              </w:rPr>
              <w:t>7,9</w:t>
            </w:r>
          </w:p>
        </w:tc>
        <w:tc>
          <w:tcPr>
            <w:tcW w:w="1914" w:type="dxa"/>
          </w:tcPr>
          <w:p w:rsidR="00B2686E" w:rsidRPr="00D83714" w:rsidRDefault="00B2686E" w:rsidP="009D4941">
            <w:pPr>
              <w:spacing w:before="120"/>
              <w:jc w:val="center"/>
              <w:rPr>
                <w:sz w:val="24"/>
                <w:szCs w:val="24"/>
              </w:rPr>
            </w:pPr>
            <w:r w:rsidRPr="00D83714">
              <w:rPr>
                <w:sz w:val="24"/>
                <w:szCs w:val="24"/>
              </w:rPr>
              <w:t>1,0</w:t>
            </w:r>
          </w:p>
        </w:tc>
        <w:tc>
          <w:tcPr>
            <w:tcW w:w="1915" w:type="dxa"/>
          </w:tcPr>
          <w:p w:rsidR="00B2686E" w:rsidRPr="00D83714" w:rsidRDefault="00B2686E" w:rsidP="009D4941">
            <w:pPr>
              <w:spacing w:before="120"/>
              <w:jc w:val="center"/>
              <w:rPr>
                <w:sz w:val="24"/>
                <w:szCs w:val="24"/>
              </w:rPr>
            </w:pPr>
            <w:r w:rsidRPr="00D83714">
              <w:rPr>
                <w:sz w:val="24"/>
                <w:szCs w:val="24"/>
              </w:rPr>
              <w:t>6,9</w:t>
            </w:r>
          </w:p>
        </w:tc>
      </w:tr>
      <w:tr w:rsidR="00B2686E" w:rsidRPr="00D83714" w:rsidTr="009D4941">
        <w:tc>
          <w:tcPr>
            <w:tcW w:w="1914" w:type="dxa"/>
          </w:tcPr>
          <w:p w:rsidR="00B2686E" w:rsidRPr="00D83714" w:rsidRDefault="00B2686E" w:rsidP="009D4941">
            <w:pPr>
              <w:spacing w:before="120"/>
              <w:rPr>
                <w:sz w:val="24"/>
                <w:szCs w:val="24"/>
              </w:rPr>
            </w:pPr>
            <w:r w:rsidRPr="00D83714">
              <w:rPr>
                <w:sz w:val="24"/>
                <w:szCs w:val="24"/>
                <w:lang w:val="en-US"/>
              </w:rPr>
              <w:t>1926–2000</w:t>
            </w:r>
            <w:r w:rsidRPr="00D83714">
              <w:rPr>
                <w:sz w:val="24"/>
                <w:szCs w:val="24"/>
              </w:rPr>
              <w:t> гг.</w:t>
            </w:r>
          </w:p>
        </w:tc>
        <w:tc>
          <w:tcPr>
            <w:tcW w:w="1914" w:type="dxa"/>
          </w:tcPr>
          <w:p w:rsidR="00B2686E" w:rsidRPr="00D83714" w:rsidRDefault="00B2686E" w:rsidP="009D4941">
            <w:pPr>
              <w:spacing w:before="120"/>
              <w:jc w:val="center"/>
              <w:rPr>
                <w:sz w:val="24"/>
                <w:szCs w:val="24"/>
              </w:rPr>
            </w:pPr>
            <w:r w:rsidRPr="00D83714">
              <w:rPr>
                <w:sz w:val="24"/>
                <w:szCs w:val="24"/>
              </w:rPr>
              <w:t>8,7</w:t>
            </w:r>
          </w:p>
        </w:tc>
        <w:tc>
          <w:tcPr>
            <w:tcW w:w="1914" w:type="dxa"/>
          </w:tcPr>
          <w:p w:rsidR="00B2686E" w:rsidRPr="00D83714" w:rsidRDefault="00B2686E" w:rsidP="009D4941">
            <w:pPr>
              <w:spacing w:before="120"/>
              <w:jc w:val="center"/>
              <w:rPr>
                <w:sz w:val="24"/>
                <w:szCs w:val="24"/>
              </w:rPr>
            </w:pPr>
            <w:r w:rsidRPr="00D83714">
              <w:rPr>
                <w:sz w:val="24"/>
                <w:szCs w:val="24"/>
              </w:rPr>
              <w:t>0,7</w:t>
            </w:r>
          </w:p>
        </w:tc>
        <w:tc>
          <w:tcPr>
            <w:tcW w:w="1915" w:type="dxa"/>
          </w:tcPr>
          <w:p w:rsidR="00B2686E" w:rsidRPr="00D83714" w:rsidRDefault="00B2686E" w:rsidP="009D4941">
            <w:pPr>
              <w:spacing w:before="120"/>
              <w:jc w:val="center"/>
              <w:rPr>
                <w:sz w:val="24"/>
                <w:szCs w:val="24"/>
              </w:rPr>
            </w:pPr>
            <w:r w:rsidRPr="00D83714">
              <w:rPr>
                <w:sz w:val="24"/>
                <w:szCs w:val="24"/>
              </w:rPr>
              <w:t>8,0</w:t>
            </w:r>
          </w:p>
        </w:tc>
      </w:tr>
      <w:tr w:rsidR="00B2686E" w:rsidRPr="00D83714" w:rsidTr="009D4941">
        <w:tc>
          <w:tcPr>
            <w:tcW w:w="1914" w:type="dxa"/>
          </w:tcPr>
          <w:p w:rsidR="00B2686E" w:rsidRPr="00D83714" w:rsidRDefault="00B2686E" w:rsidP="009D4941">
            <w:pPr>
              <w:spacing w:before="120"/>
              <w:rPr>
                <w:sz w:val="24"/>
                <w:szCs w:val="24"/>
              </w:rPr>
            </w:pPr>
            <w:r w:rsidRPr="00D83714">
              <w:rPr>
                <w:sz w:val="24"/>
                <w:szCs w:val="24"/>
                <w:lang w:val="en-US"/>
              </w:rPr>
              <w:t>1947–2000</w:t>
            </w:r>
            <w:r w:rsidRPr="00D83714">
              <w:rPr>
                <w:sz w:val="24"/>
                <w:szCs w:val="24"/>
              </w:rPr>
              <w:t> гг.</w:t>
            </w:r>
          </w:p>
        </w:tc>
        <w:tc>
          <w:tcPr>
            <w:tcW w:w="1914" w:type="dxa"/>
          </w:tcPr>
          <w:p w:rsidR="00B2686E" w:rsidRPr="00D83714" w:rsidRDefault="00B2686E" w:rsidP="009D4941">
            <w:pPr>
              <w:spacing w:before="120"/>
              <w:jc w:val="center"/>
              <w:rPr>
                <w:sz w:val="24"/>
                <w:szCs w:val="24"/>
              </w:rPr>
            </w:pPr>
            <w:r w:rsidRPr="00D83714">
              <w:rPr>
                <w:sz w:val="24"/>
                <w:szCs w:val="24"/>
              </w:rPr>
              <w:t>8,4</w:t>
            </w:r>
          </w:p>
        </w:tc>
        <w:tc>
          <w:tcPr>
            <w:tcW w:w="1914" w:type="dxa"/>
          </w:tcPr>
          <w:p w:rsidR="00B2686E" w:rsidRPr="00D83714" w:rsidRDefault="00B2686E" w:rsidP="009D4941">
            <w:pPr>
              <w:spacing w:before="120"/>
              <w:jc w:val="center"/>
              <w:rPr>
                <w:sz w:val="24"/>
                <w:szCs w:val="24"/>
              </w:rPr>
            </w:pPr>
            <w:r w:rsidRPr="00D83714">
              <w:rPr>
                <w:sz w:val="24"/>
                <w:szCs w:val="24"/>
              </w:rPr>
              <w:t>0,6</w:t>
            </w:r>
          </w:p>
        </w:tc>
        <w:tc>
          <w:tcPr>
            <w:tcW w:w="1915" w:type="dxa"/>
          </w:tcPr>
          <w:p w:rsidR="00B2686E" w:rsidRPr="00D83714" w:rsidRDefault="00B2686E" w:rsidP="009D4941">
            <w:pPr>
              <w:spacing w:before="120"/>
              <w:jc w:val="center"/>
              <w:rPr>
                <w:sz w:val="24"/>
                <w:szCs w:val="24"/>
              </w:rPr>
            </w:pPr>
            <w:r w:rsidRPr="00D83714">
              <w:rPr>
                <w:sz w:val="24"/>
                <w:szCs w:val="24"/>
              </w:rPr>
              <w:t>7,8</w:t>
            </w:r>
          </w:p>
        </w:tc>
      </w:tr>
    </w:tbl>
    <w:p w:rsidR="00B2686E" w:rsidRDefault="00B2686E" w:rsidP="00B2686E">
      <w:pPr>
        <w:spacing w:before="120"/>
        <w:ind w:firstLine="567"/>
        <w:rPr>
          <w:sz w:val="28"/>
          <w:szCs w:val="28"/>
        </w:rPr>
      </w:pPr>
    </w:p>
    <w:p w:rsidR="00B2686E" w:rsidRPr="004A6B15" w:rsidRDefault="00B2686E" w:rsidP="00B2686E">
      <w:pPr>
        <w:spacing w:line="360" w:lineRule="auto"/>
        <w:ind w:firstLine="567"/>
        <w:rPr>
          <w:sz w:val="28"/>
          <w:szCs w:val="28"/>
        </w:rPr>
      </w:pPr>
      <w:r>
        <w:rPr>
          <w:sz w:val="28"/>
          <w:szCs w:val="28"/>
        </w:rPr>
        <w:t xml:space="preserve">Из таблицы видно, что в данном исследовании, автор получил схожий с предыдущим результат – историческое превышение доходности акций над доходностью облигаций превышает теоретическое. Более того, превышение доходности акций </w:t>
      </w:r>
      <w:proofErr w:type="gramStart"/>
      <w:r>
        <w:rPr>
          <w:sz w:val="28"/>
          <w:szCs w:val="28"/>
        </w:rPr>
        <w:t>над</w:t>
      </w:r>
      <w:proofErr w:type="gramEnd"/>
      <w:r>
        <w:rPr>
          <w:sz w:val="28"/>
          <w:szCs w:val="28"/>
        </w:rPr>
        <w:t xml:space="preserve"> доходность облигаций наблюдается не только в США. Р. </w:t>
      </w:r>
      <w:proofErr w:type="spellStart"/>
      <w:r>
        <w:rPr>
          <w:sz w:val="28"/>
          <w:szCs w:val="28"/>
        </w:rPr>
        <w:t>Мехра</w:t>
      </w:r>
      <w:proofErr w:type="spellEnd"/>
      <w:r>
        <w:rPr>
          <w:sz w:val="28"/>
          <w:szCs w:val="28"/>
        </w:rPr>
        <w:t xml:space="preserve"> приводит исторические значения премий за риск в различных развитых странах (</w:t>
      </w:r>
      <w:proofErr w:type="spellStart"/>
      <w:r>
        <w:rPr>
          <w:sz w:val="28"/>
          <w:szCs w:val="28"/>
        </w:rPr>
        <w:t>Мехра</w:t>
      </w:r>
      <w:proofErr w:type="spellEnd"/>
      <w:r>
        <w:rPr>
          <w:sz w:val="28"/>
          <w:szCs w:val="28"/>
        </w:rPr>
        <w:t xml:space="preserve">, 2003). Так, превышение доходности английского фондового рынка над  доходностью облигаций составляло 4,6% за период 1947-1998 гг. </w:t>
      </w:r>
      <w:r w:rsidRPr="007B7F8C">
        <w:rPr>
          <w:sz w:val="28"/>
          <w:szCs w:val="28"/>
        </w:rPr>
        <w:t>(</w:t>
      </w:r>
      <w:fldSimple w:instr=" REF _Ref222047134 \h  \* MERGEFORMAT ">
        <w:r w:rsidRPr="00561B8D">
          <w:rPr>
            <w:sz w:val="28"/>
            <w:szCs w:val="28"/>
          </w:rPr>
          <w:t>Таблица 3</w:t>
        </w:r>
      </w:fldSimple>
      <w:r w:rsidRPr="004A6B15">
        <w:rPr>
          <w:sz w:val="28"/>
          <w:szCs w:val="28"/>
        </w:rPr>
        <w:t>)</w:t>
      </w:r>
      <w:r>
        <w:rPr>
          <w:sz w:val="28"/>
          <w:szCs w:val="28"/>
        </w:rPr>
        <w:t>.</w:t>
      </w:r>
    </w:p>
    <w:p w:rsidR="00B2686E" w:rsidRDefault="00B2686E" w:rsidP="00B2686E">
      <w:pPr>
        <w:pStyle w:val="aa"/>
        <w:spacing w:line="360" w:lineRule="auto"/>
        <w:rPr>
          <w:b w:val="0"/>
          <w:sz w:val="28"/>
          <w:szCs w:val="28"/>
        </w:rPr>
      </w:pPr>
      <w:bookmarkStart w:id="7" w:name="_Ref222047134"/>
      <w:r>
        <w:rPr>
          <w:b w:val="0"/>
          <w:sz w:val="28"/>
          <w:szCs w:val="28"/>
        </w:rPr>
        <w:br w:type="page"/>
      </w:r>
    </w:p>
    <w:p w:rsidR="00B2686E" w:rsidRPr="004A6B15" w:rsidRDefault="00B2686E" w:rsidP="00B2686E">
      <w:pPr>
        <w:pStyle w:val="aa"/>
        <w:spacing w:line="360" w:lineRule="auto"/>
        <w:rPr>
          <w:b w:val="0"/>
          <w:sz w:val="28"/>
          <w:szCs w:val="28"/>
        </w:rPr>
      </w:pPr>
      <w:r w:rsidRPr="004A6B15">
        <w:rPr>
          <w:b w:val="0"/>
          <w:sz w:val="28"/>
          <w:szCs w:val="28"/>
        </w:rPr>
        <w:lastRenderedPageBreak/>
        <w:t xml:space="preserve">Таблица </w:t>
      </w:r>
      <w:r w:rsidR="00A131D3" w:rsidRPr="004A6B15">
        <w:rPr>
          <w:b w:val="0"/>
          <w:sz w:val="28"/>
          <w:szCs w:val="28"/>
        </w:rPr>
        <w:fldChar w:fldCharType="begin"/>
      </w:r>
      <w:r w:rsidRPr="004A6B15">
        <w:rPr>
          <w:b w:val="0"/>
          <w:sz w:val="28"/>
          <w:szCs w:val="28"/>
        </w:rPr>
        <w:instrText xml:space="preserve"> SEQ Таблица \* ARABIC </w:instrText>
      </w:r>
      <w:r w:rsidR="00A131D3" w:rsidRPr="004A6B15">
        <w:rPr>
          <w:b w:val="0"/>
          <w:sz w:val="28"/>
          <w:szCs w:val="28"/>
        </w:rPr>
        <w:fldChar w:fldCharType="separate"/>
      </w:r>
      <w:r>
        <w:rPr>
          <w:b w:val="0"/>
          <w:noProof/>
          <w:sz w:val="28"/>
          <w:szCs w:val="28"/>
        </w:rPr>
        <w:t>3</w:t>
      </w:r>
      <w:r w:rsidR="00A131D3" w:rsidRPr="004A6B15">
        <w:rPr>
          <w:b w:val="0"/>
          <w:noProof/>
          <w:sz w:val="28"/>
          <w:szCs w:val="28"/>
        </w:rPr>
        <w:fldChar w:fldCharType="end"/>
      </w:r>
      <w:bookmarkEnd w:id="7"/>
    </w:p>
    <w:p w:rsidR="00B2686E" w:rsidRPr="004A6B15" w:rsidRDefault="00B2686E" w:rsidP="00B2686E">
      <w:pPr>
        <w:pStyle w:val="aa"/>
        <w:spacing w:line="360" w:lineRule="auto"/>
        <w:jc w:val="center"/>
        <w:rPr>
          <w:b w:val="0"/>
          <w:sz w:val="28"/>
          <w:szCs w:val="28"/>
        </w:rPr>
      </w:pPr>
      <w:r w:rsidRPr="004A6B15">
        <w:rPr>
          <w:b w:val="0"/>
          <w:sz w:val="28"/>
          <w:szCs w:val="28"/>
        </w:rPr>
        <w:t>Премии за риск на рынках разных стран</w:t>
      </w:r>
      <w:r>
        <w:rPr>
          <w:b w:val="0"/>
          <w:sz w:val="28"/>
          <w:szCs w:val="28"/>
        </w:rPr>
        <w:t>, %</w:t>
      </w:r>
    </w:p>
    <w:tbl>
      <w:tblPr>
        <w:tblStyle w:val="aff"/>
        <w:tblW w:w="0" w:type="auto"/>
        <w:tblLook w:val="04A0"/>
      </w:tblPr>
      <w:tblGrid>
        <w:gridCol w:w="1917"/>
        <w:gridCol w:w="1913"/>
        <w:gridCol w:w="1913"/>
        <w:gridCol w:w="1913"/>
        <w:gridCol w:w="1914"/>
      </w:tblGrid>
      <w:tr w:rsidR="00B2686E" w:rsidRPr="00D83714" w:rsidTr="009D4941">
        <w:trPr>
          <w:cantSplit/>
          <w:tblHeader/>
        </w:trPr>
        <w:tc>
          <w:tcPr>
            <w:tcW w:w="1914" w:type="dxa"/>
            <w:vAlign w:val="center"/>
          </w:tcPr>
          <w:p w:rsidR="00B2686E" w:rsidRPr="00D83714" w:rsidRDefault="00B2686E" w:rsidP="009D4941">
            <w:pPr>
              <w:spacing w:before="120"/>
              <w:jc w:val="center"/>
              <w:rPr>
                <w:sz w:val="24"/>
                <w:szCs w:val="24"/>
              </w:rPr>
            </w:pPr>
            <w:r w:rsidRPr="00D83714">
              <w:rPr>
                <w:sz w:val="24"/>
                <w:szCs w:val="24"/>
              </w:rPr>
              <w:t>Страна</w:t>
            </w:r>
          </w:p>
        </w:tc>
        <w:tc>
          <w:tcPr>
            <w:tcW w:w="1914" w:type="dxa"/>
            <w:vAlign w:val="center"/>
          </w:tcPr>
          <w:p w:rsidR="00B2686E" w:rsidRPr="00D83714" w:rsidRDefault="00B2686E" w:rsidP="009D4941">
            <w:pPr>
              <w:spacing w:before="120"/>
              <w:jc w:val="center"/>
              <w:rPr>
                <w:sz w:val="24"/>
                <w:szCs w:val="24"/>
              </w:rPr>
            </w:pPr>
            <w:r w:rsidRPr="00D83714">
              <w:rPr>
                <w:sz w:val="24"/>
                <w:szCs w:val="24"/>
              </w:rPr>
              <w:t>Период</w:t>
            </w:r>
          </w:p>
        </w:tc>
        <w:tc>
          <w:tcPr>
            <w:tcW w:w="1914" w:type="dxa"/>
            <w:vAlign w:val="center"/>
          </w:tcPr>
          <w:p w:rsidR="00B2686E" w:rsidRPr="00D83714" w:rsidRDefault="00B2686E" w:rsidP="009D4941">
            <w:pPr>
              <w:spacing w:before="120"/>
              <w:jc w:val="center"/>
              <w:rPr>
                <w:sz w:val="24"/>
                <w:szCs w:val="24"/>
              </w:rPr>
            </w:pPr>
            <w:r>
              <w:rPr>
                <w:sz w:val="24"/>
                <w:szCs w:val="24"/>
              </w:rPr>
              <w:t>Средняя</w:t>
            </w:r>
            <w:r w:rsidRPr="00D83714">
              <w:rPr>
                <w:sz w:val="24"/>
                <w:szCs w:val="24"/>
              </w:rPr>
              <w:t xml:space="preserve"> </w:t>
            </w:r>
            <w:r>
              <w:rPr>
                <w:sz w:val="24"/>
                <w:szCs w:val="24"/>
              </w:rPr>
              <w:t>доходность</w:t>
            </w:r>
            <w:r w:rsidRPr="00D83714">
              <w:rPr>
                <w:sz w:val="24"/>
                <w:szCs w:val="24"/>
              </w:rPr>
              <w:t xml:space="preserve"> рыночного индекса</w:t>
            </w:r>
          </w:p>
        </w:tc>
        <w:tc>
          <w:tcPr>
            <w:tcW w:w="1914" w:type="dxa"/>
            <w:vAlign w:val="center"/>
          </w:tcPr>
          <w:p w:rsidR="00B2686E" w:rsidRPr="00D83714" w:rsidRDefault="00B2686E" w:rsidP="009D4941">
            <w:pPr>
              <w:spacing w:before="120"/>
              <w:jc w:val="center"/>
              <w:rPr>
                <w:sz w:val="24"/>
                <w:szCs w:val="24"/>
              </w:rPr>
            </w:pPr>
            <w:r w:rsidRPr="00D83714">
              <w:rPr>
                <w:sz w:val="24"/>
                <w:szCs w:val="24"/>
              </w:rPr>
              <w:t xml:space="preserve">Средняя </w:t>
            </w:r>
            <w:proofErr w:type="spellStart"/>
            <w:r w:rsidRPr="00D83714">
              <w:rPr>
                <w:sz w:val="24"/>
                <w:szCs w:val="24"/>
              </w:rPr>
              <w:t>безрисковая</w:t>
            </w:r>
            <w:proofErr w:type="spellEnd"/>
            <w:r w:rsidRPr="00D83714">
              <w:rPr>
                <w:sz w:val="24"/>
                <w:szCs w:val="24"/>
              </w:rPr>
              <w:t xml:space="preserve"> ставка</w:t>
            </w:r>
          </w:p>
        </w:tc>
        <w:tc>
          <w:tcPr>
            <w:tcW w:w="1915" w:type="dxa"/>
            <w:vAlign w:val="center"/>
          </w:tcPr>
          <w:p w:rsidR="00B2686E" w:rsidRPr="00D83714" w:rsidRDefault="00B2686E" w:rsidP="009D4941">
            <w:pPr>
              <w:spacing w:before="120"/>
              <w:jc w:val="center"/>
              <w:rPr>
                <w:sz w:val="24"/>
                <w:szCs w:val="24"/>
              </w:rPr>
            </w:pPr>
            <w:r w:rsidRPr="00D83714">
              <w:rPr>
                <w:sz w:val="24"/>
                <w:szCs w:val="24"/>
              </w:rPr>
              <w:t>Средняя премия за риск</w:t>
            </w:r>
          </w:p>
        </w:tc>
      </w:tr>
      <w:tr w:rsidR="00B2686E" w:rsidRPr="00D83714" w:rsidTr="009D4941">
        <w:tc>
          <w:tcPr>
            <w:tcW w:w="1914" w:type="dxa"/>
          </w:tcPr>
          <w:p w:rsidR="00B2686E" w:rsidRPr="00D83714" w:rsidRDefault="00B2686E" w:rsidP="009D4941">
            <w:pPr>
              <w:spacing w:before="120"/>
              <w:rPr>
                <w:sz w:val="24"/>
                <w:szCs w:val="24"/>
              </w:rPr>
            </w:pPr>
            <w:r w:rsidRPr="00D83714">
              <w:rPr>
                <w:sz w:val="24"/>
                <w:szCs w:val="24"/>
              </w:rPr>
              <w:t>Великобритания</w:t>
            </w:r>
          </w:p>
        </w:tc>
        <w:tc>
          <w:tcPr>
            <w:tcW w:w="1914" w:type="dxa"/>
          </w:tcPr>
          <w:p w:rsidR="00B2686E" w:rsidRPr="00D83714" w:rsidRDefault="00B2686E" w:rsidP="009D4941">
            <w:pPr>
              <w:spacing w:before="120"/>
              <w:rPr>
                <w:sz w:val="24"/>
                <w:szCs w:val="24"/>
              </w:rPr>
            </w:pPr>
            <w:r w:rsidRPr="00D83714">
              <w:rPr>
                <w:sz w:val="24"/>
                <w:szCs w:val="24"/>
                <w:lang w:val="en-US"/>
              </w:rPr>
              <w:t>1947–1999</w:t>
            </w:r>
            <w:r w:rsidRPr="00D83714">
              <w:rPr>
                <w:sz w:val="24"/>
                <w:szCs w:val="24"/>
              </w:rPr>
              <w:t> гг.</w:t>
            </w:r>
          </w:p>
        </w:tc>
        <w:tc>
          <w:tcPr>
            <w:tcW w:w="1914" w:type="dxa"/>
          </w:tcPr>
          <w:p w:rsidR="00B2686E" w:rsidRPr="00D83714" w:rsidRDefault="00B2686E" w:rsidP="009D4941">
            <w:pPr>
              <w:spacing w:before="120"/>
              <w:jc w:val="center"/>
              <w:rPr>
                <w:sz w:val="24"/>
                <w:szCs w:val="24"/>
              </w:rPr>
            </w:pPr>
            <w:r w:rsidRPr="00D83714">
              <w:rPr>
                <w:sz w:val="24"/>
                <w:szCs w:val="24"/>
              </w:rPr>
              <w:t>5,7</w:t>
            </w:r>
          </w:p>
        </w:tc>
        <w:tc>
          <w:tcPr>
            <w:tcW w:w="1914" w:type="dxa"/>
          </w:tcPr>
          <w:p w:rsidR="00B2686E" w:rsidRPr="00D83714" w:rsidRDefault="00B2686E" w:rsidP="009D4941">
            <w:pPr>
              <w:spacing w:before="120"/>
              <w:jc w:val="center"/>
              <w:rPr>
                <w:sz w:val="24"/>
                <w:szCs w:val="24"/>
              </w:rPr>
            </w:pPr>
            <w:r w:rsidRPr="00D83714">
              <w:rPr>
                <w:sz w:val="24"/>
                <w:szCs w:val="24"/>
              </w:rPr>
              <w:t>1,1</w:t>
            </w:r>
          </w:p>
        </w:tc>
        <w:tc>
          <w:tcPr>
            <w:tcW w:w="1915" w:type="dxa"/>
          </w:tcPr>
          <w:p w:rsidR="00B2686E" w:rsidRPr="00D83714" w:rsidRDefault="00B2686E" w:rsidP="009D4941">
            <w:pPr>
              <w:spacing w:before="120"/>
              <w:jc w:val="center"/>
              <w:rPr>
                <w:sz w:val="24"/>
                <w:szCs w:val="24"/>
              </w:rPr>
            </w:pPr>
            <w:r w:rsidRPr="00D83714">
              <w:rPr>
                <w:sz w:val="24"/>
                <w:szCs w:val="24"/>
              </w:rPr>
              <w:t>4,6</w:t>
            </w:r>
          </w:p>
        </w:tc>
      </w:tr>
      <w:tr w:rsidR="00B2686E" w:rsidRPr="00D83714" w:rsidTr="009D4941">
        <w:tc>
          <w:tcPr>
            <w:tcW w:w="1914" w:type="dxa"/>
          </w:tcPr>
          <w:p w:rsidR="00B2686E" w:rsidRPr="00D83714" w:rsidRDefault="00B2686E" w:rsidP="009D4941">
            <w:pPr>
              <w:spacing w:before="120"/>
              <w:rPr>
                <w:sz w:val="24"/>
                <w:szCs w:val="24"/>
              </w:rPr>
            </w:pPr>
            <w:r w:rsidRPr="00D83714">
              <w:rPr>
                <w:sz w:val="24"/>
                <w:szCs w:val="24"/>
              </w:rPr>
              <w:t>Япония</w:t>
            </w:r>
          </w:p>
        </w:tc>
        <w:tc>
          <w:tcPr>
            <w:tcW w:w="1914" w:type="dxa"/>
          </w:tcPr>
          <w:p w:rsidR="00B2686E" w:rsidRPr="00D83714" w:rsidRDefault="00B2686E" w:rsidP="009D4941">
            <w:pPr>
              <w:spacing w:before="120"/>
              <w:rPr>
                <w:sz w:val="24"/>
                <w:szCs w:val="24"/>
              </w:rPr>
            </w:pPr>
            <w:r w:rsidRPr="00D83714">
              <w:rPr>
                <w:sz w:val="24"/>
                <w:szCs w:val="24"/>
                <w:lang w:val="en-US"/>
              </w:rPr>
              <w:t>1970–1999</w:t>
            </w:r>
            <w:r w:rsidRPr="00D83714">
              <w:rPr>
                <w:sz w:val="24"/>
                <w:szCs w:val="24"/>
              </w:rPr>
              <w:t> гг.</w:t>
            </w:r>
          </w:p>
        </w:tc>
        <w:tc>
          <w:tcPr>
            <w:tcW w:w="1914" w:type="dxa"/>
          </w:tcPr>
          <w:p w:rsidR="00B2686E" w:rsidRPr="00D83714" w:rsidRDefault="00B2686E" w:rsidP="009D4941">
            <w:pPr>
              <w:spacing w:before="120"/>
              <w:jc w:val="center"/>
              <w:rPr>
                <w:sz w:val="24"/>
                <w:szCs w:val="24"/>
              </w:rPr>
            </w:pPr>
            <w:r w:rsidRPr="00D83714">
              <w:rPr>
                <w:sz w:val="24"/>
                <w:szCs w:val="24"/>
              </w:rPr>
              <w:t>4,7</w:t>
            </w:r>
          </w:p>
        </w:tc>
        <w:tc>
          <w:tcPr>
            <w:tcW w:w="1914" w:type="dxa"/>
          </w:tcPr>
          <w:p w:rsidR="00B2686E" w:rsidRPr="00D83714" w:rsidRDefault="00B2686E" w:rsidP="009D4941">
            <w:pPr>
              <w:spacing w:before="120"/>
              <w:jc w:val="center"/>
              <w:rPr>
                <w:sz w:val="24"/>
                <w:szCs w:val="24"/>
              </w:rPr>
            </w:pPr>
            <w:r w:rsidRPr="00D83714">
              <w:rPr>
                <w:sz w:val="24"/>
                <w:szCs w:val="24"/>
              </w:rPr>
              <w:t>1,4</w:t>
            </w:r>
          </w:p>
        </w:tc>
        <w:tc>
          <w:tcPr>
            <w:tcW w:w="1915" w:type="dxa"/>
          </w:tcPr>
          <w:p w:rsidR="00B2686E" w:rsidRPr="00D83714" w:rsidRDefault="00B2686E" w:rsidP="009D4941">
            <w:pPr>
              <w:spacing w:before="120"/>
              <w:jc w:val="center"/>
              <w:rPr>
                <w:sz w:val="24"/>
                <w:szCs w:val="24"/>
              </w:rPr>
            </w:pPr>
            <w:r w:rsidRPr="00D83714">
              <w:rPr>
                <w:sz w:val="24"/>
                <w:szCs w:val="24"/>
              </w:rPr>
              <w:t>3,3</w:t>
            </w:r>
          </w:p>
        </w:tc>
      </w:tr>
      <w:tr w:rsidR="00B2686E" w:rsidRPr="00D83714" w:rsidTr="009D4941">
        <w:tc>
          <w:tcPr>
            <w:tcW w:w="1914" w:type="dxa"/>
          </w:tcPr>
          <w:p w:rsidR="00B2686E" w:rsidRPr="00D83714" w:rsidRDefault="00B2686E" w:rsidP="009D4941">
            <w:pPr>
              <w:spacing w:before="120"/>
              <w:rPr>
                <w:sz w:val="24"/>
                <w:szCs w:val="24"/>
              </w:rPr>
            </w:pPr>
            <w:r w:rsidRPr="00D83714">
              <w:rPr>
                <w:sz w:val="24"/>
                <w:szCs w:val="24"/>
              </w:rPr>
              <w:t>Германия</w:t>
            </w:r>
          </w:p>
        </w:tc>
        <w:tc>
          <w:tcPr>
            <w:tcW w:w="1914" w:type="dxa"/>
          </w:tcPr>
          <w:p w:rsidR="00B2686E" w:rsidRPr="00D83714" w:rsidRDefault="00B2686E" w:rsidP="009D4941">
            <w:pPr>
              <w:spacing w:before="120"/>
              <w:rPr>
                <w:sz w:val="24"/>
                <w:szCs w:val="24"/>
              </w:rPr>
            </w:pPr>
            <w:r w:rsidRPr="00D83714">
              <w:rPr>
                <w:sz w:val="24"/>
                <w:szCs w:val="24"/>
                <w:lang w:val="en-US"/>
              </w:rPr>
              <w:t>1978–1997</w:t>
            </w:r>
            <w:r w:rsidRPr="00D83714">
              <w:rPr>
                <w:sz w:val="24"/>
                <w:szCs w:val="24"/>
              </w:rPr>
              <w:t> гг.</w:t>
            </w:r>
          </w:p>
        </w:tc>
        <w:tc>
          <w:tcPr>
            <w:tcW w:w="1914" w:type="dxa"/>
          </w:tcPr>
          <w:p w:rsidR="00B2686E" w:rsidRPr="00D83714" w:rsidRDefault="00B2686E" w:rsidP="009D4941">
            <w:pPr>
              <w:spacing w:before="120"/>
              <w:jc w:val="center"/>
              <w:rPr>
                <w:sz w:val="24"/>
                <w:szCs w:val="24"/>
              </w:rPr>
            </w:pPr>
            <w:r w:rsidRPr="00D83714">
              <w:rPr>
                <w:sz w:val="24"/>
                <w:szCs w:val="24"/>
              </w:rPr>
              <w:t>9,8</w:t>
            </w:r>
          </w:p>
        </w:tc>
        <w:tc>
          <w:tcPr>
            <w:tcW w:w="1914" w:type="dxa"/>
          </w:tcPr>
          <w:p w:rsidR="00B2686E" w:rsidRPr="00D83714" w:rsidRDefault="00B2686E" w:rsidP="009D4941">
            <w:pPr>
              <w:spacing w:before="120"/>
              <w:jc w:val="center"/>
              <w:rPr>
                <w:sz w:val="24"/>
                <w:szCs w:val="24"/>
              </w:rPr>
            </w:pPr>
            <w:r w:rsidRPr="00D83714">
              <w:rPr>
                <w:sz w:val="24"/>
                <w:szCs w:val="24"/>
              </w:rPr>
              <w:t>3,2</w:t>
            </w:r>
          </w:p>
        </w:tc>
        <w:tc>
          <w:tcPr>
            <w:tcW w:w="1915" w:type="dxa"/>
          </w:tcPr>
          <w:p w:rsidR="00B2686E" w:rsidRPr="00D83714" w:rsidRDefault="00B2686E" w:rsidP="009D4941">
            <w:pPr>
              <w:spacing w:before="120"/>
              <w:jc w:val="center"/>
              <w:rPr>
                <w:sz w:val="24"/>
                <w:szCs w:val="24"/>
              </w:rPr>
            </w:pPr>
            <w:r w:rsidRPr="00D83714">
              <w:rPr>
                <w:sz w:val="24"/>
                <w:szCs w:val="24"/>
              </w:rPr>
              <w:t>6,6</w:t>
            </w:r>
          </w:p>
        </w:tc>
      </w:tr>
      <w:tr w:rsidR="00B2686E" w:rsidRPr="00D83714" w:rsidTr="009D4941">
        <w:tc>
          <w:tcPr>
            <w:tcW w:w="1914" w:type="dxa"/>
          </w:tcPr>
          <w:p w:rsidR="00B2686E" w:rsidRPr="00D83714" w:rsidRDefault="00B2686E" w:rsidP="009D4941">
            <w:pPr>
              <w:spacing w:before="120"/>
              <w:rPr>
                <w:sz w:val="24"/>
                <w:szCs w:val="24"/>
              </w:rPr>
            </w:pPr>
            <w:r w:rsidRPr="00D83714">
              <w:rPr>
                <w:sz w:val="24"/>
                <w:szCs w:val="24"/>
              </w:rPr>
              <w:t>Франция</w:t>
            </w:r>
          </w:p>
        </w:tc>
        <w:tc>
          <w:tcPr>
            <w:tcW w:w="1914" w:type="dxa"/>
          </w:tcPr>
          <w:p w:rsidR="00B2686E" w:rsidRPr="00D83714" w:rsidRDefault="00B2686E" w:rsidP="009D4941">
            <w:pPr>
              <w:spacing w:before="120"/>
              <w:rPr>
                <w:sz w:val="24"/>
                <w:szCs w:val="24"/>
              </w:rPr>
            </w:pPr>
            <w:r w:rsidRPr="00D83714">
              <w:rPr>
                <w:sz w:val="24"/>
                <w:szCs w:val="24"/>
                <w:lang w:val="en-US"/>
              </w:rPr>
              <w:t>1973–1998</w:t>
            </w:r>
            <w:r w:rsidRPr="00D83714">
              <w:rPr>
                <w:sz w:val="24"/>
                <w:szCs w:val="24"/>
              </w:rPr>
              <w:t> гг.</w:t>
            </w:r>
          </w:p>
        </w:tc>
        <w:tc>
          <w:tcPr>
            <w:tcW w:w="1914" w:type="dxa"/>
          </w:tcPr>
          <w:p w:rsidR="00B2686E" w:rsidRPr="00D83714" w:rsidRDefault="00B2686E" w:rsidP="009D4941">
            <w:pPr>
              <w:spacing w:before="120"/>
              <w:jc w:val="center"/>
              <w:rPr>
                <w:sz w:val="24"/>
                <w:szCs w:val="24"/>
              </w:rPr>
            </w:pPr>
            <w:r w:rsidRPr="00D83714">
              <w:rPr>
                <w:sz w:val="24"/>
                <w:szCs w:val="24"/>
              </w:rPr>
              <w:t>9,0</w:t>
            </w:r>
          </w:p>
        </w:tc>
        <w:tc>
          <w:tcPr>
            <w:tcW w:w="1914" w:type="dxa"/>
          </w:tcPr>
          <w:p w:rsidR="00B2686E" w:rsidRPr="00D83714" w:rsidRDefault="00B2686E" w:rsidP="009D4941">
            <w:pPr>
              <w:spacing w:before="120"/>
              <w:jc w:val="center"/>
              <w:rPr>
                <w:sz w:val="24"/>
                <w:szCs w:val="24"/>
              </w:rPr>
            </w:pPr>
            <w:r w:rsidRPr="00D83714">
              <w:rPr>
                <w:sz w:val="24"/>
                <w:szCs w:val="24"/>
              </w:rPr>
              <w:t>2,7</w:t>
            </w:r>
          </w:p>
        </w:tc>
        <w:tc>
          <w:tcPr>
            <w:tcW w:w="1915" w:type="dxa"/>
          </w:tcPr>
          <w:p w:rsidR="00B2686E" w:rsidRPr="00D83714" w:rsidRDefault="00B2686E" w:rsidP="009D4941">
            <w:pPr>
              <w:spacing w:before="120"/>
              <w:jc w:val="center"/>
              <w:rPr>
                <w:sz w:val="24"/>
                <w:szCs w:val="24"/>
              </w:rPr>
            </w:pPr>
            <w:r w:rsidRPr="00D83714">
              <w:rPr>
                <w:sz w:val="24"/>
                <w:szCs w:val="24"/>
              </w:rPr>
              <w:t>6,3</w:t>
            </w:r>
          </w:p>
        </w:tc>
      </w:tr>
    </w:tbl>
    <w:p w:rsidR="00B2686E" w:rsidRPr="002E32BC" w:rsidRDefault="00B2686E" w:rsidP="00B2686E">
      <w:pPr>
        <w:spacing w:before="120"/>
        <w:ind w:firstLine="567"/>
        <w:rPr>
          <w:sz w:val="28"/>
          <w:szCs w:val="28"/>
        </w:rPr>
      </w:pPr>
    </w:p>
    <w:p w:rsidR="00B2686E" w:rsidRDefault="00B2686E" w:rsidP="00B2686E">
      <w:pPr>
        <w:spacing w:line="360" w:lineRule="auto"/>
        <w:ind w:firstLine="709"/>
        <w:rPr>
          <w:sz w:val="28"/>
          <w:szCs w:val="28"/>
        </w:rPr>
      </w:pPr>
      <w:r>
        <w:rPr>
          <w:sz w:val="28"/>
          <w:szCs w:val="28"/>
        </w:rPr>
        <w:t xml:space="preserve">Рассмотренные выше исследования Р. </w:t>
      </w:r>
      <w:proofErr w:type="spellStart"/>
      <w:r>
        <w:rPr>
          <w:sz w:val="28"/>
          <w:szCs w:val="28"/>
        </w:rPr>
        <w:t>Мехры</w:t>
      </w:r>
      <w:proofErr w:type="spellEnd"/>
      <w:r>
        <w:rPr>
          <w:sz w:val="28"/>
          <w:szCs w:val="28"/>
        </w:rPr>
        <w:t xml:space="preserve"> и Э. Прескотта показали, что предпочтения класса </w:t>
      </w:r>
      <w:r w:rsidRPr="007D2CF5">
        <w:t xml:space="preserve"> </w:t>
      </w:r>
      <w:r w:rsidRPr="003E77B1">
        <w:rPr>
          <w:sz w:val="28"/>
          <w:szCs w:val="28"/>
          <w:lang w:val="en-US"/>
        </w:rPr>
        <w:t>CRRA</w:t>
      </w:r>
      <w:r w:rsidRPr="007D2CF5">
        <w:rPr>
          <w:sz w:val="28"/>
          <w:szCs w:val="28"/>
        </w:rPr>
        <w:t xml:space="preserve"> соответствуют наблюдаемой величине </w:t>
      </w:r>
      <w:r>
        <w:rPr>
          <w:sz w:val="28"/>
          <w:szCs w:val="28"/>
        </w:rPr>
        <w:t xml:space="preserve">премии за риск только в том случае, если коэффициент относительной несклонности к риску недостижимо велик. Ограничение, налагаемое на предпочтения данного класса, состоит в том, что коэффициент относительной несклонности к риску связан с эластичностью </w:t>
      </w:r>
      <w:proofErr w:type="spellStart"/>
      <w:r>
        <w:rPr>
          <w:sz w:val="28"/>
          <w:szCs w:val="28"/>
        </w:rPr>
        <w:t>межвременного</w:t>
      </w:r>
      <w:proofErr w:type="spellEnd"/>
      <w:r>
        <w:rPr>
          <w:sz w:val="28"/>
          <w:szCs w:val="28"/>
        </w:rPr>
        <w:t xml:space="preserve"> замещения – одно является обратной функцией другого. Подразумевается, что если индивид не склонен к изменению потребления в различных состояниях в определенный момент времени, то он не будет склонен к изменению потребления с течением времени (</w:t>
      </w:r>
      <w:proofErr w:type="spellStart"/>
      <w:r>
        <w:rPr>
          <w:sz w:val="28"/>
          <w:szCs w:val="28"/>
        </w:rPr>
        <w:t>Мехра</w:t>
      </w:r>
      <w:proofErr w:type="spellEnd"/>
      <w:r>
        <w:rPr>
          <w:sz w:val="28"/>
          <w:szCs w:val="28"/>
        </w:rPr>
        <w:t xml:space="preserve">, 2003). </w:t>
      </w:r>
    </w:p>
    <w:p w:rsidR="00B2686E" w:rsidRDefault="00B2686E" w:rsidP="00B2686E">
      <w:pPr>
        <w:spacing w:line="360" w:lineRule="auto"/>
        <w:ind w:firstLine="709"/>
        <w:rPr>
          <w:sz w:val="28"/>
          <w:szCs w:val="28"/>
        </w:rPr>
      </w:pPr>
      <w:r>
        <w:rPr>
          <w:sz w:val="28"/>
          <w:szCs w:val="28"/>
        </w:rPr>
        <w:t xml:space="preserve">Не существует причины, согласно которой поведение индивида подчиняется такому правилу. Так как в среднем потребление растет с течением времени, индивиды в модели </w:t>
      </w:r>
      <w:proofErr w:type="spellStart"/>
      <w:r>
        <w:rPr>
          <w:sz w:val="28"/>
          <w:szCs w:val="28"/>
        </w:rPr>
        <w:t>Мехры-Прескотта</w:t>
      </w:r>
      <w:proofErr w:type="spellEnd"/>
      <w:r>
        <w:rPr>
          <w:sz w:val="28"/>
          <w:szCs w:val="28"/>
        </w:rPr>
        <w:t xml:space="preserve"> практически не имеют стимулов к сбережению. Спрос на облигации низкий, а </w:t>
      </w:r>
      <w:proofErr w:type="spellStart"/>
      <w:r>
        <w:rPr>
          <w:sz w:val="28"/>
          <w:szCs w:val="28"/>
        </w:rPr>
        <w:t>безрисковая</w:t>
      </w:r>
      <w:proofErr w:type="spellEnd"/>
      <w:r>
        <w:rPr>
          <w:sz w:val="28"/>
          <w:szCs w:val="28"/>
        </w:rPr>
        <w:t xml:space="preserve"> ставка, как следствие, высока.</w:t>
      </w:r>
    </w:p>
    <w:p w:rsidR="00B2686E" w:rsidRDefault="00B2686E" w:rsidP="00B2686E">
      <w:pPr>
        <w:spacing w:line="360" w:lineRule="auto"/>
        <w:ind w:firstLine="709"/>
        <w:rPr>
          <w:sz w:val="28"/>
          <w:szCs w:val="28"/>
        </w:rPr>
      </w:pPr>
      <w:r>
        <w:rPr>
          <w:sz w:val="28"/>
          <w:szCs w:val="28"/>
        </w:rPr>
        <w:t xml:space="preserve">Для решения этой проблемы, </w:t>
      </w:r>
      <w:r>
        <w:rPr>
          <w:sz w:val="28"/>
          <w:szCs w:val="28"/>
          <w:lang w:val="en-US"/>
        </w:rPr>
        <w:t>L</w:t>
      </w:r>
      <w:r w:rsidRPr="00382E9A">
        <w:rPr>
          <w:sz w:val="28"/>
          <w:szCs w:val="28"/>
        </w:rPr>
        <w:t>.</w:t>
      </w:r>
      <w:r w:rsidRPr="004172CC">
        <w:rPr>
          <w:sz w:val="28"/>
          <w:szCs w:val="28"/>
          <w:lang w:val="en-US"/>
        </w:rPr>
        <w:t>G</w:t>
      </w:r>
      <w:r w:rsidRPr="00382E9A">
        <w:rPr>
          <w:sz w:val="28"/>
          <w:szCs w:val="28"/>
        </w:rPr>
        <w:t xml:space="preserve">. </w:t>
      </w:r>
      <w:r w:rsidRPr="004172CC">
        <w:rPr>
          <w:sz w:val="28"/>
          <w:szCs w:val="28"/>
          <w:lang w:val="en-US"/>
        </w:rPr>
        <w:t>Epstein</w:t>
      </w:r>
      <w:r w:rsidRPr="00382E9A">
        <w:rPr>
          <w:sz w:val="28"/>
          <w:szCs w:val="28"/>
        </w:rPr>
        <w:t xml:space="preserve"> </w:t>
      </w:r>
      <w:r>
        <w:rPr>
          <w:sz w:val="28"/>
          <w:szCs w:val="28"/>
        </w:rPr>
        <w:t>и</w:t>
      </w:r>
      <w:r w:rsidRPr="00382E9A">
        <w:rPr>
          <w:sz w:val="28"/>
          <w:szCs w:val="28"/>
        </w:rPr>
        <w:t xml:space="preserve"> </w:t>
      </w:r>
      <w:r>
        <w:rPr>
          <w:sz w:val="28"/>
          <w:szCs w:val="28"/>
          <w:lang w:val="en-US"/>
        </w:rPr>
        <w:t>S</w:t>
      </w:r>
      <w:r w:rsidRPr="00382E9A">
        <w:rPr>
          <w:sz w:val="28"/>
          <w:szCs w:val="28"/>
        </w:rPr>
        <w:t>.</w:t>
      </w:r>
      <w:r w:rsidRPr="004172CC">
        <w:rPr>
          <w:sz w:val="28"/>
          <w:szCs w:val="28"/>
          <w:lang w:val="en-US"/>
        </w:rPr>
        <w:t>E</w:t>
      </w:r>
      <w:r w:rsidRPr="00382E9A">
        <w:rPr>
          <w:sz w:val="28"/>
          <w:szCs w:val="28"/>
        </w:rPr>
        <w:t xml:space="preserve">. </w:t>
      </w:r>
      <w:proofErr w:type="spellStart"/>
      <w:r w:rsidRPr="004172CC">
        <w:rPr>
          <w:sz w:val="28"/>
          <w:szCs w:val="28"/>
          <w:lang w:val="en-US"/>
        </w:rPr>
        <w:t>Zin</w:t>
      </w:r>
      <w:proofErr w:type="spellEnd"/>
      <w:r w:rsidRPr="007D2CF5">
        <w:rPr>
          <w:sz w:val="28"/>
          <w:szCs w:val="28"/>
        </w:rPr>
        <w:t xml:space="preserve"> представили класс предпочтений, который они назвали </w:t>
      </w:r>
      <w:r>
        <w:rPr>
          <w:sz w:val="28"/>
          <w:szCs w:val="28"/>
        </w:rPr>
        <w:t>«обобщенная ожидаемая полезность»</w:t>
      </w:r>
      <w:r w:rsidRPr="007D2CF5">
        <w:rPr>
          <w:sz w:val="28"/>
          <w:szCs w:val="28"/>
        </w:rPr>
        <w:t xml:space="preserve">, который позволяет независимо друг от друга оценивать коэффициент несклонности к риску и </w:t>
      </w:r>
      <w:r>
        <w:rPr>
          <w:sz w:val="28"/>
          <w:szCs w:val="28"/>
        </w:rPr>
        <w:t xml:space="preserve">эластичность </w:t>
      </w:r>
      <w:proofErr w:type="spellStart"/>
      <w:r>
        <w:rPr>
          <w:sz w:val="28"/>
          <w:szCs w:val="28"/>
        </w:rPr>
        <w:t>межвременного</w:t>
      </w:r>
      <w:proofErr w:type="spellEnd"/>
      <w:r>
        <w:rPr>
          <w:sz w:val="28"/>
          <w:szCs w:val="28"/>
        </w:rPr>
        <w:t xml:space="preserve"> замещения (</w:t>
      </w:r>
      <w:r w:rsidRPr="004172CC">
        <w:rPr>
          <w:sz w:val="28"/>
          <w:szCs w:val="28"/>
          <w:lang w:val="en-US"/>
        </w:rPr>
        <w:t>Epstein</w:t>
      </w:r>
      <w:r>
        <w:rPr>
          <w:sz w:val="28"/>
          <w:szCs w:val="28"/>
        </w:rPr>
        <w:t xml:space="preserve">, 1991). </w:t>
      </w:r>
    </w:p>
    <w:p w:rsidR="00B2686E" w:rsidRPr="00381EC1" w:rsidRDefault="00B2686E" w:rsidP="00B2686E">
      <w:pPr>
        <w:spacing w:line="360" w:lineRule="auto"/>
        <w:ind w:firstLine="709"/>
        <w:rPr>
          <w:sz w:val="28"/>
          <w:szCs w:val="28"/>
        </w:rPr>
      </w:pPr>
      <w:r>
        <w:rPr>
          <w:sz w:val="28"/>
          <w:szCs w:val="28"/>
        </w:rPr>
        <w:lastRenderedPageBreak/>
        <w:t xml:space="preserve">Главным преимуществом данного класса моделей является то, что большое значение коэффициента несклонности к риску </w:t>
      </w:r>
      <w:r>
        <w:rPr>
          <w:sz w:val="28"/>
          <w:szCs w:val="28"/>
        </w:rPr>
        <w:sym w:font="Symbol" w:char="F061"/>
      </w:r>
      <w:r>
        <w:rPr>
          <w:sz w:val="28"/>
          <w:szCs w:val="28"/>
        </w:rPr>
        <w:t xml:space="preserve">, не обязательно предполагает, что индивиды будут сглаживать потребление во времени. Эта модификация имеет потенциал для решения, как минимум, загадки </w:t>
      </w:r>
      <w:proofErr w:type="spellStart"/>
      <w:r>
        <w:rPr>
          <w:sz w:val="28"/>
          <w:szCs w:val="28"/>
        </w:rPr>
        <w:t>безрисковой</w:t>
      </w:r>
      <w:proofErr w:type="spellEnd"/>
      <w:r>
        <w:rPr>
          <w:sz w:val="28"/>
          <w:szCs w:val="28"/>
        </w:rPr>
        <w:t xml:space="preserve"> ставки (</w:t>
      </w:r>
      <w:r w:rsidRPr="004172CC">
        <w:rPr>
          <w:sz w:val="28"/>
          <w:szCs w:val="28"/>
          <w:lang w:val="en-US"/>
        </w:rPr>
        <w:t>Epstein</w:t>
      </w:r>
      <w:r>
        <w:rPr>
          <w:sz w:val="28"/>
          <w:szCs w:val="28"/>
        </w:rPr>
        <w:t>, 1991).</w:t>
      </w:r>
    </w:p>
    <w:p w:rsidR="00B2686E" w:rsidRPr="008F1E77" w:rsidRDefault="00B2686E" w:rsidP="00B2686E">
      <w:pPr>
        <w:pStyle w:val="a4"/>
        <w:rPr>
          <w:sz w:val="28"/>
          <w:szCs w:val="28"/>
        </w:rPr>
      </w:pPr>
      <w:r w:rsidRPr="008F1E77">
        <w:rPr>
          <w:sz w:val="28"/>
          <w:szCs w:val="28"/>
        </w:rPr>
        <w:t xml:space="preserve">Теория ожидаемой полезности, которая использовалась </w:t>
      </w:r>
      <w:r>
        <w:rPr>
          <w:sz w:val="28"/>
          <w:szCs w:val="28"/>
        </w:rPr>
        <w:t xml:space="preserve">Р. </w:t>
      </w:r>
      <w:proofErr w:type="spellStart"/>
      <w:r w:rsidRPr="008F1E77">
        <w:rPr>
          <w:sz w:val="28"/>
          <w:szCs w:val="28"/>
        </w:rPr>
        <w:t>Мехрой</w:t>
      </w:r>
      <w:proofErr w:type="spellEnd"/>
      <w:r w:rsidRPr="008F1E77">
        <w:rPr>
          <w:sz w:val="28"/>
          <w:szCs w:val="28"/>
        </w:rPr>
        <w:t xml:space="preserve"> и </w:t>
      </w:r>
      <w:r>
        <w:rPr>
          <w:sz w:val="28"/>
          <w:szCs w:val="28"/>
        </w:rPr>
        <w:t>Э. </w:t>
      </w:r>
      <w:r w:rsidRPr="008F1E77">
        <w:rPr>
          <w:sz w:val="28"/>
          <w:szCs w:val="28"/>
        </w:rPr>
        <w:t xml:space="preserve">Прескоттом, оказалась не способна оценить большую величину исторической премии за риск, что направило исследователей на использование других моделей с целью разрешения загадки премии за риск. Один из классов таких моделей - поведенческие модели, наиболее известными среди которых являются </w:t>
      </w:r>
      <w:r>
        <w:rPr>
          <w:sz w:val="28"/>
          <w:szCs w:val="28"/>
        </w:rPr>
        <w:t>«</w:t>
      </w:r>
      <w:proofErr w:type="spellStart"/>
      <w:r w:rsidRPr="008F1E77">
        <w:rPr>
          <w:sz w:val="28"/>
          <w:szCs w:val="28"/>
        </w:rPr>
        <w:t>Myopic</w:t>
      </w:r>
      <w:proofErr w:type="spellEnd"/>
      <w:r w:rsidRPr="008F1E77">
        <w:rPr>
          <w:sz w:val="28"/>
          <w:szCs w:val="28"/>
        </w:rPr>
        <w:t xml:space="preserve"> </w:t>
      </w:r>
      <w:proofErr w:type="spellStart"/>
      <w:r w:rsidRPr="008F1E77">
        <w:rPr>
          <w:sz w:val="28"/>
          <w:szCs w:val="28"/>
        </w:rPr>
        <w:t>Loss</w:t>
      </w:r>
      <w:proofErr w:type="spellEnd"/>
      <w:r w:rsidRPr="008F1E77">
        <w:rPr>
          <w:sz w:val="28"/>
          <w:szCs w:val="28"/>
        </w:rPr>
        <w:t xml:space="preserve"> </w:t>
      </w:r>
      <w:proofErr w:type="spellStart"/>
      <w:r w:rsidRPr="008F1E77">
        <w:rPr>
          <w:sz w:val="28"/>
          <w:szCs w:val="28"/>
        </w:rPr>
        <w:t>Aversion</w:t>
      </w:r>
      <w:proofErr w:type="spellEnd"/>
      <w:r>
        <w:rPr>
          <w:sz w:val="28"/>
          <w:szCs w:val="28"/>
        </w:rPr>
        <w:t>»</w:t>
      </w:r>
      <w:r w:rsidRPr="008F1E77">
        <w:rPr>
          <w:sz w:val="28"/>
          <w:szCs w:val="28"/>
        </w:rPr>
        <w:t xml:space="preserve"> </w:t>
      </w:r>
      <w:r w:rsidRPr="0031371E">
        <w:rPr>
          <w:sz w:val="28"/>
          <w:szCs w:val="28"/>
          <w:lang w:val="en-US"/>
        </w:rPr>
        <w:t>S</w:t>
      </w:r>
      <w:r w:rsidRPr="00382E9A">
        <w:rPr>
          <w:sz w:val="28"/>
          <w:szCs w:val="28"/>
        </w:rPr>
        <w:t xml:space="preserve">. </w:t>
      </w:r>
      <w:proofErr w:type="spellStart"/>
      <w:r w:rsidRPr="0031371E">
        <w:rPr>
          <w:sz w:val="28"/>
          <w:szCs w:val="28"/>
          <w:lang w:val="en-US"/>
        </w:rPr>
        <w:t>Benartzi</w:t>
      </w:r>
      <w:proofErr w:type="spellEnd"/>
      <w:r w:rsidRPr="00382E9A">
        <w:rPr>
          <w:sz w:val="28"/>
          <w:szCs w:val="28"/>
        </w:rPr>
        <w:t xml:space="preserve">, </w:t>
      </w:r>
      <w:r>
        <w:rPr>
          <w:sz w:val="28"/>
          <w:szCs w:val="28"/>
          <w:lang w:val="en-US"/>
        </w:rPr>
        <w:t>R</w:t>
      </w:r>
      <w:r w:rsidRPr="00382E9A">
        <w:rPr>
          <w:sz w:val="28"/>
          <w:szCs w:val="28"/>
        </w:rPr>
        <w:t>.</w:t>
      </w:r>
      <w:r w:rsidRPr="0031371E">
        <w:rPr>
          <w:sz w:val="28"/>
          <w:szCs w:val="28"/>
          <w:lang w:val="en-US"/>
        </w:rPr>
        <w:t>H</w:t>
      </w:r>
      <w:r w:rsidRPr="00382E9A">
        <w:rPr>
          <w:sz w:val="28"/>
          <w:szCs w:val="28"/>
        </w:rPr>
        <w:t>.</w:t>
      </w:r>
      <w:r>
        <w:rPr>
          <w:sz w:val="28"/>
          <w:szCs w:val="28"/>
          <w:lang w:val="en-US"/>
        </w:rPr>
        <w:t> </w:t>
      </w:r>
      <w:proofErr w:type="spellStart"/>
      <w:r w:rsidRPr="0031371E">
        <w:rPr>
          <w:sz w:val="28"/>
          <w:szCs w:val="28"/>
          <w:lang w:val="en-US"/>
        </w:rPr>
        <w:t>Thaler</w:t>
      </w:r>
      <w:proofErr w:type="spellEnd"/>
      <w:r w:rsidRPr="008F1E77">
        <w:rPr>
          <w:sz w:val="28"/>
          <w:szCs w:val="28"/>
        </w:rPr>
        <w:t>, модель ф</w:t>
      </w:r>
      <w:r>
        <w:rPr>
          <w:sz w:val="28"/>
          <w:szCs w:val="28"/>
        </w:rPr>
        <w:t xml:space="preserve">ормирования привычек </w:t>
      </w:r>
      <w:r w:rsidRPr="0031371E">
        <w:rPr>
          <w:sz w:val="28"/>
          <w:szCs w:val="28"/>
          <w:lang w:val="en-US"/>
        </w:rPr>
        <w:t>G</w:t>
      </w:r>
      <w:r w:rsidRPr="00382E9A">
        <w:rPr>
          <w:sz w:val="28"/>
          <w:szCs w:val="28"/>
        </w:rPr>
        <w:t>.</w:t>
      </w:r>
      <w:r w:rsidRPr="0031371E">
        <w:rPr>
          <w:sz w:val="28"/>
          <w:szCs w:val="28"/>
          <w:lang w:val="en-US"/>
        </w:rPr>
        <w:t>M </w:t>
      </w:r>
      <w:proofErr w:type="spellStart"/>
      <w:r w:rsidRPr="0031371E">
        <w:rPr>
          <w:sz w:val="28"/>
          <w:szCs w:val="28"/>
          <w:lang w:val="en-US"/>
        </w:rPr>
        <w:t>Constantinides</w:t>
      </w:r>
      <w:proofErr w:type="spellEnd"/>
      <w:r w:rsidRPr="008F1E77">
        <w:rPr>
          <w:sz w:val="28"/>
          <w:szCs w:val="28"/>
        </w:rPr>
        <w:t xml:space="preserve"> и «</w:t>
      </w:r>
      <w:r w:rsidRPr="008F1E77">
        <w:rPr>
          <w:sz w:val="28"/>
          <w:szCs w:val="28"/>
          <w:lang w:val="en-US"/>
        </w:rPr>
        <w:t>C</w:t>
      </w:r>
      <w:proofErr w:type="spellStart"/>
      <w:r w:rsidRPr="008F1E77">
        <w:rPr>
          <w:sz w:val="28"/>
          <w:szCs w:val="28"/>
        </w:rPr>
        <w:t>atching</w:t>
      </w:r>
      <w:proofErr w:type="spellEnd"/>
      <w:r w:rsidRPr="008F1E77">
        <w:rPr>
          <w:sz w:val="28"/>
          <w:szCs w:val="28"/>
        </w:rPr>
        <w:t xml:space="preserve"> </w:t>
      </w:r>
      <w:proofErr w:type="spellStart"/>
      <w:r w:rsidRPr="008F1E77">
        <w:rPr>
          <w:sz w:val="28"/>
          <w:szCs w:val="28"/>
        </w:rPr>
        <w:t>up</w:t>
      </w:r>
      <w:proofErr w:type="spellEnd"/>
      <w:r w:rsidRPr="008F1E77">
        <w:rPr>
          <w:sz w:val="28"/>
          <w:szCs w:val="28"/>
        </w:rPr>
        <w:t xml:space="preserve"> </w:t>
      </w:r>
      <w:proofErr w:type="spellStart"/>
      <w:r w:rsidRPr="008F1E77">
        <w:rPr>
          <w:sz w:val="28"/>
          <w:szCs w:val="28"/>
        </w:rPr>
        <w:t>with</w:t>
      </w:r>
      <w:proofErr w:type="spellEnd"/>
      <w:r w:rsidRPr="008F1E77">
        <w:rPr>
          <w:sz w:val="28"/>
          <w:szCs w:val="28"/>
        </w:rPr>
        <w:t xml:space="preserve"> </w:t>
      </w:r>
      <w:proofErr w:type="spellStart"/>
      <w:r w:rsidRPr="008F1E77">
        <w:rPr>
          <w:sz w:val="28"/>
          <w:szCs w:val="28"/>
        </w:rPr>
        <w:t>the</w:t>
      </w:r>
      <w:proofErr w:type="spellEnd"/>
      <w:r w:rsidRPr="008F1E77">
        <w:rPr>
          <w:sz w:val="28"/>
          <w:szCs w:val="28"/>
        </w:rPr>
        <w:t xml:space="preserve"> </w:t>
      </w:r>
      <w:proofErr w:type="spellStart"/>
      <w:r w:rsidRPr="008F1E77">
        <w:rPr>
          <w:sz w:val="28"/>
          <w:szCs w:val="28"/>
        </w:rPr>
        <w:t>Joneses</w:t>
      </w:r>
      <w:proofErr w:type="spellEnd"/>
      <w:r w:rsidRPr="008F1E77">
        <w:rPr>
          <w:sz w:val="28"/>
          <w:szCs w:val="28"/>
        </w:rPr>
        <w:t xml:space="preserve">» </w:t>
      </w:r>
      <w:r>
        <w:rPr>
          <w:sz w:val="28"/>
          <w:szCs w:val="28"/>
        </w:rPr>
        <w:t xml:space="preserve">A.B. </w:t>
      </w:r>
      <w:proofErr w:type="spellStart"/>
      <w:r>
        <w:rPr>
          <w:sz w:val="28"/>
          <w:szCs w:val="28"/>
        </w:rPr>
        <w:t>Abel</w:t>
      </w:r>
      <w:proofErr w:type="spellEnd"/>
      <w:r w:rsidRPr="008F1E77">
        <w:rPr>
          <w:sz w:val="28"/>
          <w:szCs w:val="28"/>
        </w:rPr>
        <w:t>.</w:t>
      </w:r>
    </w:p>
    <w:p w:rsidR="00B2686E" w:rsidRPr="008F1E77" w:rsidRDefault="00B2686E" w:rsidP="00B2686E">
      <w:pPr>
        <w:pStyle w:val="a4"/>
        <w:rPr>
          <w:sz w:val="28"/>
          <w:szCs w:val="28"/>
        </w:rPr>
      </w:pPr>
      <w:proofErr w:type="spellStart"/>
      <w:proofErr w:type="gramStart"/>
      <w:r w:rsidRPr="0031371E">
        <w:rPr>
          <w:sz w:val="28"/>
          <w:szCs w:val="28"/>
          <w:lang w:val="en-US"/>
        </w:rPr>
        <w:t>Benartzi</w:t>
      </w:r>
      <w:proofErr w:type="spellEnd"/>
      <w:r w:rsidRPr="00382E9A">
        <w:rPr>
          <w:sz w:val="28"/>
          <w:szCs w:val="28"/>
        </w:rPr>
        <w:t xml:space="preserve">, </w:t>
      </w:r>
      <w:r>
        <w:rPr>
          <w:sz w:val="28"/>
          <w:szCs w:val="28"/>
          <w:lang w:val="en-US"/>
        </w:rPr>
        <w:t>R</w:t>
      </w:r>
      <w:r w:rsidRPr="00382E9A">
        <w:rPr>
          <w:sz w:val="28"/>
          <w:szCs w:val="28"/>
        </w:rPr>
        <w:t>.</w:t>
      </w:r>
      <w:r w:rsidRPr="0031371E">
        <w:rPr>
          <w:sz w:val="28"/>
          <w:szCs w:val="28"/>
          <w:lang w:val="en-US"/>
        </w:rPr>
        <w:t>H</w:t>
      </w:r>
      <w:r w:rsidRPr="00382E9A">
        <w:rPr>
          <w:sz w:val="28"/>
          <w:szCs w:val="28"/>
        </w:rPr>
        <w:t>.</w:t>
      </w:r>
      <w:r>
        <w:rPr>
          <w:sz w:val="28"/>
          <w:szCs w:val="28"/>
          <w:lang w:val="en-US"/>
        </w:rPr>
        <w:t> </w:t>
      </w:r>
      <w:proofErr w:type="spellStart"/>
      <w:r w:rsidRPr="0031371E">
        <w:rPr>
          <w:sz w:val="28"/>
          <w:szCs w:val="28"/>
          <w:lang w:val="en-US"/>
        </w:rPr>
        <w:t>Thaler</w:t>
      </w:r>
      <w:proofErr w:type="spellEnd"/>
      <w:r w:rsidRPr="008F1E77">
        <w:rPr>
          <w:sz w:val="28"/>
          <w:szCs w:val="28"/>
        </w:rPr>
        <w:t xml:space="preserve"> предприняли попытку объяснить разницу между доходностью акций и </w:t>
      </w:r>
      <w:proofErr w:type="spellStart"/>
      <w:r w:rsidRPr="008F1E77">
        <w:rPr>
          <w:sz w:val="28"/>
          <w:szCs w:val="28"/>
        </w:rPr>
        <w:t>безрисковых</w:t>
      </w:r>
      <w:proofErr w:type="spellEnd"/>
      <w:r w:rsidRPr="008F1E77">
        <w:rPr>
          <w:sz w:val="28"/>
          <w:szCs w:val="28"/>
        </w:rPr>
        <w:t xml:space="preserve"> активов, введя концепцию несклонности к риску, основанную на теории перспектив и оценочном периоде, т.е. промежутке времени, в течение которого инвестор агрегирует доход.</w:t>
      </w:r>
      <w:proofErr w:type="gramEnd"/>
      <w:r w:rsidRPr="008F1E77">
        <w:rPr>
          <w:sz w:val="28"/>
          <w:szCs w:val="28"/>
        </w:rPr>
        <w:t xml:space="preserve"> В теории перспектив обычная функция полезности заменяется функцией ценности, в которой потерям придается больший вес, чем выигрышу. Смысл теории в том, что люди скорее готовы взять на себя больший риск, чтобы избежать издержек, чем получить дополнительную премию при большом риске. </w:t>
      </w:r>
      <w:proofErr w:type="spellStart"/>
      <w:proofErr w:type="gramStart"/>
      <w:r w:rsidRPr="0031371E">
        <w:rPr>
          <w:sz w:val="28"/>
          <w:szCs w:val="28"/>
          <w:lang w:val="en-US"/>
        </w:rPr>
        <w:t>Benartzi</w:t>
      </w:r>
      <w:proofErr w:type="spellEnd"/>
      <w:r w:rsidRPr="00382E9A">
        <w:rPr>
          <w:sz w:val="28"/>
          <w:szCs w:val="28"/>
        </w:rPr>
        <w:t xml:space="preserve">, </w:t>
      </w:r>
      <w:r>
        <w:rPr>
          <w:sz w:val="28"/>
          <w:szCs w:val="28"/>
          <w:lang w:val="en-US"/>
        </w:rPr>
        <w:t>R</w:t>
      </w:r>
      <w:r w:rsidRPr="00382E9A">
        <w:rPr>
          <w:sz w:val="28"/>
          <w:szCs w:val="28"/>
        </w:rPr>
        <w:t>.</w:t>
      </w:r>
      <w:r w:rsidRPr="0031371E">
        <w:rPr>
          <w:sz w:val="28"/>
          <w:szCs w:val="28"/>
          <w:lang w:val="en-US"/>
        </w:rPr>
        <w:t>H</w:t>
      </w:r>
      <w:r w:rsidRPr="00382E9A">
        <w:rPr>
          <w:sz w:val="28"/>
          <w:szCs w:val="28"/>
        </w:rPr>
        <w:t>.</w:t>
      </w:r>
      <w:r>
        <w:rPr>
          <w:sz w:val="28"/>
          <w:szCs w:val="28"/>
          <w:lang w:val="en-US"/>
        </w:rPr>
        <w:t> </w:t>
      </w:r>
      <w:proofErr w:type="spellStart"/>
      <w:r w:rsidRPr="0031371E">
        <w:rPr>
          <w:sz w:val="28"/>
          <w:szCs w:val="28"/>
          <w:lang w:val="en-US"/>
        </w:rPr>
        <w:t>Thaler</w:t>
      </w:r>
      <w:proofErr w:type="spellEnd"/>
      <w:r w:rsidRPr="008F1E77">
        <w:rPr>
          <w:sz w:val="28"/>
          <w:szCs w:val="28"/>
        </w:rPr>
        <w:t xml:space="preserve"> показали, что высокие премии к цене акций соответствуют значению функции, используемой в теории перспектив в сочетании с оценочным периодом сроком в 1 год</w:t>
      </w:r>
      <w:r>
        <w:rPr>
          <w:sz w:val="28"/>
          <w:szCs w:val="28"/>
        </w:rPr>
        <w:t xml:space="preserve"> (</w:t>
      </w:r>
      <w:proofErr w:type="spellStart"/>
      <w:r w:rsidRPr="0031371E">
        <w:rPr>
          <w:sz w:val="28"/>
          <w:szCs w:val="28"/>
          <w:lang w:val="en-US"/>
        </w:rPr>
        <w:t>Benartzi</w:t>
      </w:r>
      <w:proofErr w:type="spellEnd"/>
      <w:r>
        <w:rPr>
          <w:sz w:val="28"/>
          <w:szCs w:val="28"/>
        </w:rPr>
        <w:t>, 1995)</w:t>
      </w:r>
      <w:r w:rsidRPr="008F1E77">
        <w:rPr>
          <w:sz w:val="28"/>
          <w:szCs w:val="28"/>
        </w:rPr>
        <w:t>.</w:t>
      </w:r>
      <w:proofErr w:type="gramEnd"/>
      <w:r>
        <w:rPr>
          <w:sz w:val="28"/>
          <w:szCs w:val="28"/>
        </w:rPr>
        <w:t xml:space="preserve"> </w:t>
      </w:r>
    </w:p>
    <w:p w:rsidR="00B2686E" w:rsidRPr="00606A41" w:rsidRDefault="00B2686E" w:rsidP="00B2686E">
      <w:pPr>
        <w:spacing w:line="360" w:lineRule="auto"/>
        <w:ind w:firstLine="709"/>
        <w:rPr>
          <w:sz w:val="28"/>
          <w:szCs w:val="28"/>
        </w:rPr>
      </w:pPr>
      <w:proofErr w:type="gramStart"/>
      <w:r w:rsidRPr="0031371E">
        <w:rPr>
          <w:sz w:val="28"/>
          <w:szCs w:val="28"/>
          <w:lang w:val="en-US"/>
        </w:rPr>
        <w:t>G</w:t>
      </w:r>
      <w:r w:rsidRPr="00382E9A">
        <w:rPr>
          <w:sz w:val="28"/>
          <w:szCs w:val="28"/>
        </w:rPr>
        <w:t>.</w:t>
      </w:r>
      <w:r w:rsidRPr="0031371E">
        <w:rPr>
          <w:sz w:val="28"/>
          <w:szCs w:val="28"/>
          <w:lang w:val="en-US"/>
        </w:rPr>
        <w:t>M </w:t>
      </w:r>
      <w:proofErr w:type="spellStart"/>
      <w:r w:rsidRPr="0031371E">
        <w:rPr>
          <w:sz w:val="28"/>
          <w:szCs w:val="28"/>
          <w:lang w:val="en-US"/>
        </w:rPr>
        <w:t>Constantinides</w:t>
      </w:r>
      <w:proofErr w:type="spellEnd"/>
      <w:r>
        <w:rPr>
          <w:sz w:val="28"/>
          <w:szCs w:val="28"/>
        </w:rPr>
        <w:t xml:space="preserve"> применил модель формирования привычек для объяснения загадки премии за риск.</w:t>
      </w:r>
      <w:proofErr w:type="gramEnd"/>
      <w:r>
        <w:rPr>
          <w:sz w:val="28"/>
          <w:szCs w:val="28"/>
        </w:rPr>
        <w:t xml:space="preserve"> В данной модели предполагается, что полезность является функцией не только текущего, но и предыдущего уровня потребления. Это включает в себя тот факт, что полезность является убывающей функцией от предыдущего уровня потребления, а предельная полезность является взрастающей функцией от предыдущего уровня </w:t>
      </w:r>
      <w:r>
        <w:rPr>
          <w:sz w:val="28"/>
          <w:szCs w:val="28"/>
        </w:rPr>
        <w:lastRenderedPageBreak/>
        <w:t xml:space="preserve">потребления. Такое ранжирование предпочтений делает агента чрезвычайно </w:t>
      </w:r>
      <w:proofErr w:type="gramStart"/>
      <w:r>
        <w:rPr>
          <w:sz w:val="28"/>
          <w:szCs w:val="28"/>
        </w:rPr>
        <w:t>несклонным к риску</w:t>
      </w:r>
      <w:proofErr w:type="gramEnd"/>
      <w:r>
        <w:rPr>
          <w:sz w:val="28"/>
          <w:szCs w:val="28"/>
        </w:rPr>
        <w:t xml:space="preserve"> потребления, даже в том случае, если неприятие риска у агента невелико, поскольку при небольших изменениях в потреблении, изменения предельной полезности может быть велико. Таким образом</w:t>
      </w:r>
      <w:r w:rsidRPr="002E32BC">
        <w:rPr>
          <w:sz w:val="28"/>
          <w:szCs w:val="28"/>
        </w:rPr>
        <w:t>, высокая премия за риск может быть объяснена сильным нежеланием инвесторов уменьшать текущий уровень потребления</w:t>
      </w:r>
      <w:r>
        <w:rPr>
          <w:sz w:val="28"/>
          <w:szCs w:val="28"/>
        </w:rPr>
        <w:t xml:space="preserve">. </w:t>
      </w:r>
      <w:r w:rsidRPr="002E32BC">
        <w:rPr>
          <w:sz w:val="28"/>
          <w:szCs w:val="28"/>
        </w:rPr>
        <w:t>Снижение потребления инвестора относительно «привычного» уровня приводит к росту степени несклонности к риску</w:t>
      </w:r>
      <w:r>
        <w:rPr>
          <w:sz w:val="28"/>
          <w:szCs w:val="28"/>
        </w:rPr>
        <w:t xml:space="preserve">, что, в свою очередь, </w:t>
      </w:r>
      <w:r w:rsidRPr="002E32BC">
        <w:rPr>
          <w:sz w:val="28"/>
          <w:szCs w:val="28"/>
        </w:rPr>
        <w:t xml:space="preserve">приводит к росту премии за риск и снижению цен акций </w:t>
      </w:r>
      <w:r>
        <w:rPr>
          <w:sz w:val="28"/>
          <w:szCs w:val="28"/>
        </w:rPr>
        <w:t>(</w:t>
      </w:r>
      <w:proofErr w:type="spellStart"/>
      <w:r w:rsidRPr="0031371E">
        <w:rPr>
          <w:sz w:val="28"/>
          <w:szCs w:val="28"/>
          <w:lang w:val="en-US"/>
        </w:rPr>
        <w:t>Constantinides</w:t>
      </w:r>
      <w:proofErr w:type="spellEnd"/>
      <w:r>
        <w:rPr>
          <w:sz w:val="28"/>
          <w:szCs w:val="28"/>
        </w:rPr>
        <w:t xml:space="preserve">, 1990).   </w:t>
      </w:r>
    </w:p>
    <w:p w:rsidR="00B2686E" w:rsidRDefault="00B2686E" w:rsidP="00B2686E">
      <w:pPr>
        <w:pStyle w:val="a4"/>
        <w:rPr>
          <w:sz w:val="28"/>
          <w:szCs w:val="28"/>
        </w:rPr>
      </w:pPr>
      <w:r w:rsidRPr="008F1E77">
        <w:rPr>
          <w:sz w:val="28"/>
          <w:szCs w:val="28"/>
        </w:rPr>
        <w:t xml:space="preserve">Данная модель была расширена </w:t>
      </w:r>
      <w:r>
        <w:rPr>
          <w:sz w:val="28"/>
          <w:szCs w:val="28"/>
        </w:rPr>
        <w:t xml:space="preserve">A.B. </w:t>
      </w:r>
      <w:proofErr w:type="spellStart"/>
      <w:r>
        <w:rPr>
          <w:sz w:val="28"/>
          <w:szCs w:val="28"/>
        </w:rPr>
        <w:t>Abel</w:t>
      </w:r>
      <w:proofErr w:type="spellEnd"/>
      <w:r w:rsidRPr="008F1E77">
        <w:rPr>
          <w:sz w:val="28"/>
          <w:szCs w:val="28"/>
        </w:rPr>
        <w:t xml:space="preserve"> в концепции «</w:t>
      </w:r>
      <w:r w:rsidRPr="008F1E77">
        <w:rPr>
          <w:sz w:val="28"/>
          <w:szCs w:val="28"/>
          <w:lang w:val="en-US"/>
        </w:rPr>
        <w:t>C</w:t>
      </w:r>
      <w:proofErr w:type="spellStart"/>
      <w:r w:rsidRPr="008F1E77">
        <w:rPr>
          <w:sz w:val="28"/>
          <w:szCs w:val="28"/>
        </w:rPr>
        <w:t>atching</w:t>
      </w:r>
      <w:proofErr w:type="spellEnd"/>
      <w:r w:rsidRPr="008F1E77">
        <w:rPr>
          <w:sz w:val="28"/>
          <w:szCs w:val="28"/>
        </w:rPr>
        <w:t xml:space="preserve"> </w:t>
      </w:r>
      <w:proofErr w:type="spellStart"/>
      <w:r w:rsidRPr="008F1E77">
        <w:rPr>
          <w:sz w:val="28"/>
          <w:szCs w:val="28"/>
        </w:rPr>
        <w:t>up</w:t>
      </w:r>
      <w:proofErr w:type="spellEnd"/>
      <w:r w:rsidRPr="008F1E77">
        <w:rPr>
          <w:sz w:val="28"/>
          <w:szCs w:val="28"/>
        </w:rPr>
        <w:t xml:space="preserve"> </w:t>
      </w:r>
      <w:proofErr w:type="spellStart"/>
      <w:r w:rsidRPr="008F1E77">
        <w:rPr>
          <w:sz w:val="28"/>
          <w:szCs w:val="28"/>
        </w:rPr>
        <w:t>with</w:t>
      </w:r>
      <w:proofErr w:type="spellEnd"/>
      <w:r w:rsidRPr="008F1E77">
        <w:rPr>
          <w:sz w:val="28"/>
          <w:szCs w:val="28"/>
        </w:rPr>
        <w:t xml:space="preserve"> </w:t>
      </w:r>
      <w:proofErr w:type="spellStart"/>
      <w:r w:rsidRPr="008F1E77">
        <w:rPr>
          <w:sz w:val="28"/>
          <w:szCs w:val="28"/>
        </w:rPr>
        <w:t>the</w:t>
      </w:r>
      <w:proofErr w:type="spellEnd"/>
      <w:r w:rsidRPr="008F1E77">
        <w:rPr>
          <w:sz w:val="28"/>
          <w:szCs w:val="28"/>
        </w:rPr>
        <w:t xml:space="preserve"> </w:t>
      </w:r>
      <w:proofErr w:type="spellStart"/>
      <w:r w:rsidRPr="008F1E77">
        <w:rPr>
          <w:sz w:val="28"/>
          <w:szCs w:val="28"/>
        </w:rPr>
        <w:t>Joneses</w:t>
      </w:r>
      <w:proofErr w:type="spellEnd"/>
      <w:r w:rsidRPr="008F1E77">
        <w:rPr>
          <w:sz w:val="28"/>
          <w:szCs w:val="28"/>
        </w:rPr>
        <w:t>», в которой индивидуальная полезность зависит от уровня потребления агента относительно среднего уровня потребления в обществе.</w:t>
      </w:r>
      <w:r>
        <w:rPr>
          <w:sz w:val="28"/>
          <w:szCs w:val="28"/>
        </w:rPr>
        <w:t xml:space="preserve"> Эффект в том, что индивид может стать очень чувствительным к изменению потребления. Отрицательное значение доходности акций может привести к падению потребления агента относительно потребления других. Акции в этом случае становятся непривлекательным активом в сравнении с облигациями. Так как среднее потребление на душу населения растет с течением времени, индуцированный спрос на облигации позволяет смягчить загадку </w:t>
      </w:r>
      <w:proofErr w:type="spellStart"/>
      <w:r>
        <w:rPr>
          <w:sz w:val="28"/>
          <w:szCs w:val="28"/>
        </w:rPr>
        <w:t>безрисковой</w:t>
      </w:r>
      <w:proofErr w:type="spellEnd"/>
      <w:r>
        <w:rPr>
          <w:sz w:val="28"/>
          <w:szCs w:val="28"/>
        </w:rPr>
        <w:t xml:space="preserve"> ставки (</w:t>
      </w:r>
      <w:proofErr w:type="spellStart"/>
      <w:r>
        <w:rPr>
          <w:sz w:val="28"/>
          <w:szCs w:val="28"/>
        </w:rPr>
        <w:t>Abel</w:t>
      </w:r>
      <w:proofErr w:type="spellEnd"/>
      <w:r>
        <w:rPr>
          <w:sz w:val="28"/>
          <w:szCs w:val="28"/>
        </w:rPr>
        <w:t>, 1990).</w:t>
      </w:r>
    </w:p>
    <w:p w:rsidR="00B2686E" w:rsidRDefault="00B2686E" w:rsidP="00B2686E">
      <w:pPr>
        <w:pStyle w:val="a4"/>
        <w:rPr>
          <w:sz w:val="28"/>
          <w:szCs w:val="28"/>
        </w:rPr>
      </w:pPr>
      <w:r>
        <w:rPr>
          <w:sz w:val="28"/>
          <w:szCs w:val="28"/>
        </w:rPr>
        <w:t xml:space="preserve">Альтернативный подход, изложенный Дж. </w:t>
      </w:r>
      <w:proofErr w:type="spellStart"/>
      <w:r>
        <w:rPr>
          <w:sz w:val="28"/>
          <w:szCs w:val="28"/>
        </w:rPr>
        <w:t>Кемпбеллом</w:t>
      </w:r>
      <w:proofErr w:type="spellEnd"/>
      <w:r>
        <w:rPr>
          <w:sz w:val="28"/>
          <w:szCs w:val="28"/>
        </w:rPr>
        <w:t xml:space="preserve"> и Дж. </w:t>
      </w:r>
      <w:proofErr w:type="spellStart"/>
      <w:r>
        <w:rPr>
          <w:sz w:val="28"/>
          <w:szCs w:val="28"/>
        </w:rPr>
        <w:t>Кокрейном</w:t>
      </w:r>
      <w:proofErr w:type="spellEnd"/>
      <w:r>
        <w:rPr>
          <w:sz w:val="28"/>
          <w:szCs w:val="28"/>
        </w:rPr>
        <w:t>, включает в себя возможность рецессии, т.е. крупного экономического спада, в качестве переменной состояния. В этой модели несклонность инвесторов к риску резко возрастает, когда увеличивается возможность рецессии. Таким образом, модель может генерировать высокие премии к цене акций (</w:t>
      </w:r>
      <w:proofErr w:type="spellStart"/>
      <w:r>
        <w:rPr>
          <w:sz w:val="28"/>
          <w:szCs w:val="28"/>
        </w:rPr>
        <w:t>Кемпбел</w:t>
      </w:r>
      <w:proofErr w:type="spellEnd"/>
      <w:r>
        <w:rPr>
          <w:sz w:val="28"/>
          <w:szCs w:val="28"/>
        </w:rPr>
        <w:t xml:space="preserve">, 1999). </w:t>
      </w:r>
    </w:p>
    <w:p w:rsidR="00B2686E" w:rsidRPr="008F1E77" w:rsidRDefault="00B2686E" w:rsidP="00B2686E">
      <w:pPr>
        <w:pStyle w:val="a4"/>
        <w:rPr>
          <w:sz w:val="28"/>
          <w:szCs w:val="28"/>
        </w:rPr>
      </w:pPr>
      <w:r>
        <w:rPr>
          <w:sz w:val="28"/>
          <w:szCs w:val="28"/>
        </w:rPr>
        <w:t xml:space="preserve">В целом, рассмотренные модели формирования привычек и относительного потребления помогают </w:t>
      </w:r>
      <w:proofErr w:type="gramStart"/>
      <w:r>
        <w:rPr>
          <w:sz w:val="28"/>
          <w:szCs w:val="28"/>
        </w:rPr>
        <w:t>решить загадку</w:t>
      </w:r>
      <w:proofErr w:type="gramEnd"/>
      <w:r>
        <w:rPr>
          <w:sz w:val="28"/>
          <w:szCs w:val="28"/>
        </w:rPr>
        <w:t xml:space="preserve"> </w:t>
      </w:r>
      <w:proofErr w:type="spellStart"/>
      <w:r>
        <w:rPr>
          <w:sz w:val="28"/>
          <w:szCs w:val="28"/>
        </w:rPr>
        <w:t>безрисковой</w:t>
      </w:r>
      <w:proofErr w:type="spellEnd"/>
      <w:r>
        <w:rPr>
          <w:sz w:val="28"/>
          <w:szCs w:val="28"/>
        </w:rPr>
        <w:t xml:space="preserve"> ставки. Решение загадки премии за риск в данных моделях ограничено из-за высокого эффективного уровня несклонности к риску. </w:t>
      </w:r>
    </w:p>
    <w:p w:rsidR="00B2686E" w:rsidRPr="008F1E77" w:rsidRDefault="00B2686E" w:rsidP="00B2686E">
      <w:pPr>
        <w:pStyle w:val="a4"/>
        <w:rPr>
          <w:sz w:val="28"/>
          <w:szCs w:val="28"/>
        </w:rPr>
      </w:pPr>
      <w:r>
        <w:rPr>
          <w:sz w:val="28"/>
          <w:szCs w:val="28"/>
        </w:rPr>
        <w:lastRenderedPageBreak/>
        <w:t xml:space="preserve">Неспособность модели Р. </w:t>
      </w:r>
      <w:proofErr w:type="spellStart"/>
      <w:r>
        <w:rPr>
          <w:sz w:val="28"/>
          <w:szCs w:val="28"/>
        </w:rPr>
        <w:t>Мехры</w:t>
      </w:r>
      <w:proofErr w:type="spellEnd"/>
      <w:r>
        <w:rPr>
          <w:sz w:val="28"/>
          <w:szCs w:val="28"/>
        </w:rPr>
        <w:t xml:space="preserve"> и Э. Прескотта объяснить историческую величину премии за риск может быть результатом предположения об эффективности рынка. </w:t>
      </w:r>
      <w:proofErr w:type="gramStart"/>
      <w:r>
        <w:rPr>
          <w:sz w:val="28"/>
          <w:szCs w:val="28"/>
        </w:rPr>
        <w:t>А</w:t>
      </w:r>
      <w:r w:rsidRPr="008F1E77">
        <w:rPr>
          <w:sz w:val="28"/>
          <w:szCs w:val="28"/>
        </w:rPr>
        <w:t>бсолютно эффективных</w:t>
      </w:r>
      <w:proofErr w:type="gramEnd"/>
      <w:r w:rsidRPr="008F1E77">
        <w:rPr>
          <w:sz w:val="28"/>
          <w:szCs w:val="28"/>
        </w:rPr>
        <w:t xml:space="preserve"> рынков в реальной экономике не существует. Соответственно, введение в модель факторов, отражающих несовершенство рынков, может повысить объясняющую силу модели. Рынки называются несовершенными, когда передача риска между агентами невозможна.</w:t>
      </w:r>
    </w:p>
    <w:p w:rsidR="00B2686E" w:rsidRPr="008F1E77" w:rsidRDefault="00B2686E" w:rsidP="00B2686E">
      <w:pPr>
        <w:pStyle w:val="a4"/>
        <w:rPr>
          <w:sz w:val="28"/>
          <w:szCs w:val="28"/>
        </w:rPr>
      </w:pPr>
      <w:r w:rsidRPr="008F1E77">
        <w:rPr>
          <w:sz w:val="28"/>
          <w:szCs w:val="28"/>
        </w:rPr>
        <w:t>Несовершенство рынка может возникать по нескольким причинам:</w:t>
      </w:r>
    </w:p>
    <w:p w:rsidR="00B2686E" w:rsidRPr="008F1E77" w:rsidRDefault="00B2686E" w:rsidP="00B2686E">
      <w:pPr>
        <w:pStyle w:val="a0"/>
        <w:rPr>
          <w:sz w:val="28"/>
          <w:szCs w:val="28"/>
        </w:rPr>
      </w:pPr>
      <w:r w:rsidRPr="008F1E77">
        <w:rPr>
          <w:sz w:val="28"/>
          <w:szCs w:val="28"/>
        </w:rPr>
        <w:t>торгующийся набор активов может оказаться недостаточным для хеджирования определенного класса риска;</w:t>
      </w:r>
    </w:p>
    <w:p w:rsidR="00B2686E" w:rsidRPr="008F1E77" w:rsidRDefault="00B2686E" w:rsidP="00B2686E">
      <w:pPr>
        <w:pStyle w:val="a0"/>
        <w:rPr>
          <w:sz w:val="28"/>
          <w:szCs w:val="28"/>
        </w:rPr>
      </w:pPr>
      <w:r w:rsidRPr="008F1E77">
        <w:rPr>
          <w:sz w:val="28"/>
          <w:szCs w:val="28"/>
        </w:rPr>
        <w:t xml:space="preserve">неэффективность может быть вызвана наличием </w:t>
      </w:r>
      <w:proofErr w:type="spellStart"/>
      <w:r w:rsidRPr="008F1E77">
        <w:rPr>
          <w:sz w:val="28"/>
          <w:szCs w:val="28"/>
        </w:rPr>
        <w:t>трансакционных</w:t>
      </w:r>
      <w:proofErr w:type="spellEnd"/>
      <w:r w:rsidRPr="008F1E77">
        <w:rPr>
          <w:sz w:val="28"/>
          <w:szCs w:val="28"/>
        </w:rPr>
        <w:t xml:space="preserve"> издержек и торговых ограничений.</w:t>
      </w:r>
    </w:p>
    <w:p w:rsidR="00B2686E" w:rsidRPr="008F1E77" w:rsidRDefault="00B2686E" w:rsidP="00B2686E">
      <w:pPr>
        <w:pStyle w:val="a4"/>
        <w:rPr>
          <w:sz w:val="28"/>
          <w:szCs w:val="28"/>
        </w:rPr>
      </w:pPr>
      <w:r w:rsidRPr="0031371E">
        <w:rPr>
          <w:sz w:val="28"/>
          <w:szCs w:val="28"/>
          <w:lang w:val="en-US"/>
        </w:rPr>
        <w:t>G</w:t>
      </w:r>
      <w:r w:rsidRPr="00382E9A">
        <w:rPr>
          <w:sz w:val="28"/>
          <w:szCs w:val="28"/>
        </w:rPr>
        <w:t>.</w:t>
      </w:r>
      <w:r w:rsidRPr="0031371E">
        <w:rPr>
          <w:sz w:val="28"/>
          <w:szCs w:val="28"/>
          <w:lang w:val="en-US"/>
        </w:rPr>
        <w:t>M </w:t>
      </w:r>
      <w:proofErr w:type="spellStart"/>
      <w:r w:rsidRPr="0031371E">
        <w:rPr>
          <w:sz w:val="28"/>
          <w:szCs w:val="28"/>
          <w:lang w:val="en-US"/>
        </w:rPr>
        <w:t>Constantinides</w:t>
      </w:r>
      <w:proofErr w:type="spellEnd"/>
      <w:r w:rsidRPr="00382E9A">
        <w:rPr>
          <w:sz w:val="28"/>
          <w:szCs w:val="28"/>
        </w:rPr>
        <w:t xml:space="preserve">, </w:t>
      </w:r>
      <w:r w:rsidRPr="0031371E">
        <w:rPr>
          <w:sz w:val="28"/>
          <w:szCs w:val="28"/>
          <w:lang w:val="en-US"/>
        </w:rPr>
        <w:t>J</w:t>
      </w:r>
      <w:r w:rsidRPr="00382E9A">
        <w:rPr>
          <w:sz w:val="28"/>
          <w:szCs w:val="28"/>
        </w:rPr>
        <w:t xml:space="preserve">. </w:t>
      </w:r>
      <w:r w:rsidRPr="0031371E">
        <w:rPr>
          <w:sz w:val="28"/>
          <w:szCs w:val="28"/>
          <w:lang w:val="en-US"/>
        </w:rPr>
        <w:t>B</w:t>
      </w:r>
      <w:r w:rsidRPr="00382E9A">
        <w:rPr>
          <w:sz w:val="28"/>
          <w:szCs w:val="28"/>
        </w:rPr>
        <w:t xml:space="preserve"> </w:t>
      </w:r>
      <w:r w:rsidRPr="0031371E">
        <w:rPr>
          <w:sz w:val="28"/>
          <w:szCs w:val="28"/>
          <w:lang w:val="en-US"/>
        </w:rPr>
        <w:t>Donaldson</w:t>
      </w:r>
      <w:r w:rsidRPr="008F1E77">
        <w:rPr>
          <w:sz w:val="28"/>
          <w:szCs w:val="28"/>
        </w:rPr>
        <w:t xml:space="preserve"> и </w:t>
      </w:r>
      <w:r>
        <w:rPr>
          <w:sz w:val="28"/>
          <w:szCs w:val="28"/>
        </w:rPr>
        <w:t xml:space="preserve">R. </w:t>
      </w:r>
      <w:proofErr w:type="spellStart"/>
      <w:r>
        <w:rPr>
          <w:sz w:val="28"/>
          <w:szCs w:val="28"/>
        </w:rPr>
        <w:t>Mehra</w:t>
      </w:r>
      <w:proofErr w:type="spellEnd"/>
      <w:r w:rsidRPr="008F1E77">
        <w:rPr>
          <w:sz w:val="28"/>
          <w:szCs w:val="28"/>
        </w:rPr>
        <w:t xml:space="preserve"> построили модель перекрывающихся поколений, которая включает ограничения на заимствования (наличие залога) и неоднородность агентов. Согласно данной модели жизненный цикл потребителей делится на 3 периода: молодость, средний возраст и пенсия. В результате исследования авторы выявили зависимость между этапом жизненного цикла и величиной премии за риск. Суть в том, что молодое население предпочитает вкладываться в более рискованные активы (акции), но существуют ограничения, которые не позволяют им сделать это. Население среднего возраста, в свою очередь, имеют диверсифицированные портфели, которые включают облигации, что объясняет положительный спрос на облигации</w:t>
      </w:r>
      <w:r>
        <w:rPr>
          <w:sz w:val="28"/>
          <w:szCs w:val="28"/>
        </w:rPr>
        <w:t xml:space="preserve"> (</w:t>
      </w:r>
      <w:proofErr w:type="spellStart"/>
      <w:r w:rsidRPr="0031371E">
        <w:rPr>
          <w:sz w:val="28"/>
          <w:szCs w:val="28"/>
          <w:lang w:val="en-US"/>
        </w:rPr>
        <w:t>Constantinides</w:t>
      </w:r>
      <w:proofErr w:type="spellEnd"/>
      <w:r>
        <w:rPr>
          <w:sz w:val="28"/>
          <w:szCs w:val="28"/>
        </w:rPr>
        <w:t>, 1998)</w:t>
      </w:r>
      <w:r w:rsidRPr="008F1E77">
        <w:rPr>
          <w:sz w:val="28"/>
          <w:szCs w:val="28"/>
        </w:rPr>
        <w:t>.</w:t>
      </w:r>
    </w:p>
    <w:p w:rsidR="00B2686E" w:rsidRDefault="00B2686E" w:rsidP="00B2686E">
      <w:pPr>
        <w:pStyle w:val="a4"/>
        <w:rPr>
          <w:sz w:val="28"/>
          <w:szCs w:val="28"/>
        </w:rPr>
      </w:pPr>
      <w:r w:rsidRPr="008F1E77">
        <w:rPr>
          <w:sz w:val="28"/>
          <w:szCs w:val="28"/>
        </w:rPr>
        <w:t>Идея в том, что рискованные активы доступны только инвесторам среднего возраста, для которых они не являются привлекательными. В результате в странах, имеющих более молодое население, спрос на акции будет формировать небольшая группа населения среднего возраста. Таким образом, страны с высоким уровнем рождаемости и ростом населения характеризуются более высокой премией за риск</w:t>
      </w:r>
      <w:r>
        <w:rPr>
          <w:sz w:val="28"/>
          <w:szCs w:val="28"/>
        </w:rPr>
        <w:t xml:space="preserve"> (</w:t>
      </w:r>
      <w:proofErr w:type="spellStart"/>
      <w:r w:rsidRPr="0031371E">
        <w:rPr>
          <w:sz w:val="28"/>
          <w:szCs w:val="28"/>
          <w:lang w:val="en-US"/>
        </w:rPr>
        <w:t>Constantinides</w:t>
      </w:r>
      <w:proofErr w:type="spellEnd"/>
      <w:r>
        <w:rPr>
          <w:sz w:val="28"/>
          <w:szCs w:val="28"/>
        </w:rPr>
        <w:t>, 1998)</w:t>
      </w:r>
      <w:r w:rsidRPr="008F1E77">
        <w:rPr>
          <w:sz w:val="28"/>
          <w:szCs w:val="28"/>
        </w:rPr>
        <w:t xml:space="preserve">. </w:t>
      </w:r>
    </w:p>
    <w:p w:rsidR="00B2686E" w:rsidRDefault="00B2686E" w:rsidP="00B2686E">
      <w:pPr>
        <w:pStyle w:val="a4"/>
        <w:rPr>
          <w:sz w:val="28"/>
          <w:szCs w:val="28"/>
        </w:rPr>
      </w:pPr>
      <w:r>
        <w:rPr>
          <w:sz w:val="28"/>
          <w:szCs w:val="28"/>
        </w:rPr>
        <w:lastRenderedPageBreak/>
        <w:t>Модель перекрывающихся поколений позволяет выявить факторы, оказывающие влияние на величину премии за риск. Исследования, изучающие влияние различных факторов на премию за риск, рассмотрены в следующем параграфе.</w:t>
      </w:r>
    </w:p>
    <w:p w:rsidR="00B2686E" w:rsidRDefault="00B2686E" w:rsidP="009D4941">
      <w:pPr>
        <w:pStyle w:val="2"/>
        <w:numPr>
          <w:ilvl w:val="1"/>
          <w:numId w:val="39"/>
        </w:numPr>
        <w:ind w:left="0" w:firstLine="709"/>
      </w:pPr>
      <w:bookmarkStart w:id="8" w:name="_Toc357360338"/>
      <w:r>
        <w:t>Обзор исследований, изучающих влияние различных факторов на величину премии за риск</w:t>
      </w:r>
      <w:bookmarkEnd w:id="8"/>
    </w:p>
    <w:p w:rsidR="00B2686E" w:rsidRDefault="00B2686E" w:rsidP="00B2686E">
      <w:pPr>
        <w:pStyle w:val="a4"/>
        <w:rPr>
          <w:sz w:val="28"/>
          <w:szCs w:val="28"/>
        </w:rPr>
      </w:pPr>
      <w:r>
        <w:rPr>
          <w:sz w:val="28"/>
          <w:szCs w:val="28"/>
        </w:rPr>
        <w:t>Попытки различных ученых объяснить загадку премии за риск, используя различные экономические модели, учитывающие один фактор, привели к разработке многофакторных моделей, целью которых является определение факторов, оказывающих влияние на премию за риск.</w:t>
      </w:r>
    </w:p>
    <w:p w:rsidR="00B2686E" w:rsidRPr="00CC63D3" w:rsidRDefault="00B2686E" w:rsidP="00B2686E">
      <w:pPr>
        <w:widowControl w:val="0"/>
        <w:autoSpaceDE w:val="0"/>
        <w:autoSpaceDN w:val="0"/>
        <w:adjustRightInd w:val="0"/>
        <w:spacing w:line="360" w:lineRule="auto"/>
        <w:ind w:firstLine="709"/>
        <w:rPr>
          <w:sz w:val="28"/>
          <w:szCs w:val="28"/>
        </w:rPr>
      </w:pPr>
      <w:r w:rsidRPr="00CC63D3">
        <w:rPr>
          <w:sz w:val="28"/>
          <w:szCs w:val="28"/>
        </w:rPr>
        <w:t xml:space="preserve">Среди подобных исследований можно отметить исследование </w:t>
      </w:r>
      <w:r w:rsidRPr="00CC63D3">
        <w:rPr>
          <w:sz w:val="28"/>
          <w:szCs w:val="28"/>
          <w:lang w:val="en-US"/>
        </w:rPr>
        <w:t>M</w:t>
      </w:r>
      <w:r w:rsidRPr="00382E9A">
        <w:rPr>
          <w:sz w:val="28"/>
          <w:szCs w:val="28"/>
        </w:rPr>
        <w:t>.</w:t>
      </w:r>
      <w:r w:rsidRPr="00CC63D3">
        <w:rPr>
          <w:sz w:val="28"/>
          <w:szCs w:val="28"/>
          <w:lang w:val="en-US"/>
        </w:rPr>
        <w:t>O</w:t>
      </w:r>
      <w:r w:rsidRPr="00382E9A">
        <w:rPr>
          <w:sz w:val="28"/>
          <w:szCs w:val="28"/>
        </w:rPr>
        <w:t>.</w:t>
      </w:r>
      <w:r w:rsidRPr="00CC63D3">
        <w:rPr>
          <w:sz w:val="28"/>
          <w:szCs w:val="28"/>
          <w:lang w:val="en-US"/>
        </w:rPr>
        <w:t> </w:t>
      </w:r>
      <w:proofErr w:type="spellStart"/>
      <w:proofErr w:type="gramStart"/>
      <w:r w:rsidRPr="00CC63D3">
        <w:rPr>
          <w:sz w:val="28"/>
          <w:szCs w:val="28"/>
          <w:lang w:val="en-US"/>
        </w:rPr>
        <w:t>Rieger</w:t>
      </w:r>
      <w:proofErr w:type="spellEnd"/>
      <w:r w:rsidRPr="00382E9A">
        <w:rPr>
          <w:sz w:val="28"/>
          <w:szCs w:val="28"/>
        </w:rPr>
        <w:t xml:space="preserve">, </w:t>
      </w:r>
      <w:r w:rsidRPr="00CC63D3">
        <w:rPr>
          <w:sz w:val="28"/>
          <w:szCs w:val="28"/>
          <w:lang w:val="en-US"/>
        </w:rPr>
        <w:t>T</w:t>
      </w:r>
      <w:r w:rsidRPr="00382E9A">
        <w:rPr>
          <w:sz w:val="28"/>
          <w:szCs w:val="28"/>
        </w:rPr>
        <w:t xml:space="preserve">. </w:t>
      </w:r>
      <w:r w:rsidRPr="00CC63D3">
        <w:rPr>
          <w:sz w:val="28"/>
          <w:szCs w:val="28"/>
          <w:lang w:val="en-US"/>
        </w:rPr>
        <w:t>Hens</w:t>
      </w:r>
      <w:r w:rsidRPr="00382E9A">
        <w:rPr>
          <w:sz w:val="28"/>
          <w:szCs w:val="28"/>
        </w:rPr>
        <w:t xml:space="preserve">, </w:t>
      </w:r>
      <w:r w:rsidRPr="00CC63D3">
        <w:rPr>
          <w:sz w:val="28"/>
          <w:szCs w:val="28"/>
          <w:lang w:val="en-US"/>
        </w:rPr>
        <w:t>M</w:t>
      </w:r>
      <w:r w:rsidRPr="00382E9A">
        <w:rPr>
          <w:sz w:val="28"/>
          <w:szCs w:val="28"/>
        </w:rPr>
        <w:t xml:space="preserve">. </w:t>
      </w:r>
      <w:r w:rsidRPr="00CC63D3">
        <w:rPr>
          <w:sz w:val="28"/>
          <w:szCs w:val="28"/>
          <w:lang w:val="en-US"/>
        </w:rPr>
        <w:t>Wang</w:t>
      </w:r>
      <w:r w:rsidRPr="00CC63D3">
        <w:rPr>
          <w:sz w:val="28"/>
          <w:szCs w:val="28"/>
        </w:rPr>
        <w:t xml:space="preserve"> «</w:t>
      </w:r>
      <w:r w:rsidRPr="00CC63D3">
        <w:rPr>
          <w:sz w:val="28"/>
          <w:szCs w:val="28"/>
          <w:lang w:val="en-US"/>
        </w:rPr>
        <w:t>Risk</w:t>
      </w:r>
      <w:r w:rsidRPr="00382E9A">
        <w:rPr>
          <w:sz w:val="28"/>
          <w:szCs w:val="28"/>
        </w:rPr>
        <w:t xml:space="preserve"> </w:t>
      </w:r>
      <w:r w:rsidRPr="00CC63D3">
        <w:rPr>
          <w:sz w:val="28"/>
          <w:szCs w:val="28"/>
          <w:lang w:val="en-US"/>
        </w:rPr>
        <w:t>attitudes</w:t>
      </w:r>
      <w:r w:rsidRPr="00382E9A">
        <w:rPr>
          <w:sz w:val="28"/>
          <w:szCs w:val="28"/>
        </w:rPr>
        <w:t xml:space="preserve"> </w:t>
      </w:r>
      <w:r w:rsidRPr="00CC63D3">
        <w:rPr>
          <w:sz w:val="28"/>
          <w:szCs w:val="28"/>
          <w:lang w:val="en-US"/>
        </w:rPr>
        <w:t>in</w:t>
      </w:r>
      <w:r w:rsidRPr="00382E9A">
        <w:rPr>
          <w:sz w:val="28"/>
          <w:szCs w:val="28"/>
        </w:rPr>
        <w:t xml:space="preserve"> </w:t>
      </w:r>
      <w:r w:rsidRPr="00CC63D3">
        <w:rPr>
          <w:sz w:val="28"/>
          <w:szCs w:val="28"/>
          <w:lang w:val="en-US"/>
        </w:rPr>
        <w:t>financial</w:t>
      </w:r>
      <w:r w:rsidRPr="00382E9A">
        <w:rPr>
          <w:sz w:val="28"/>
          <w:szCs w:val="28"/>
        </w:rPr>
        <w:t xml:space="preserve"> </w:t>
      </w:r>
      <w:r w:rsidRPr="00CC63D3">
        <w:rPr>
          <w:sz w:val="28"/>
          <w:szCs w:val="28"/>
          <w:lang w:val="en-US"/>
        </w:rPr>
        <w:t>decisions</w:t>
      </w:r>
      <w:r w:rsidRPr="00382E9A">
        <w:rPr>
          <w:sz w:val="28"/>
          <w:szCs w:val="28"/>
        </w:rPr>
        <w:t xml:space="preserve"> </w:t>
      </w:r>
      <w:r w:rsidRPr="00CC63D3">
        <w:rPr>
          <w:sz w:val="28"/>
          <w:szCs w:val="28"/>
          <w:lang w:val="en-US"/>
        </w:rPr>
        <w:t>around</w:t>
      </w:r>
      <w:r w:rsidRPr="00382E9A">
        <w:rPr>
          <w:sz w:val="28"/>
          <w:szCs w:val="28"/>
        </w:rPr>
        <w:t xml:space="preserve"> </w:t>
      </w:r>
      <w:r w:rsidRPr="00CC63D3">
        <w:rPr>
          <w:sz w:val="28"/>
          <w:szCs w:val="28"/>
          <w:lang w:val="en-US"/>
        </w:rPr>
        <w:t>the</w:t>
      </w:r>
      <w:r w:rsidRPr="00382E9A">
        <w:rPr>
          <w:sz w:val="28"/>
          <w:szCs w:val="28"/>
        </w:rPr>
        <w:t xml:space="preserve"> </w:t>
      </w:r>
      <w:r w:rsidRPr="00CC63D3">
        <w:rPr>
          <w:sz w:val="28"/>
          <w:szCs w:val="28"/>
          <w:lang w:val="en-US"/>
        </w:rPr>
        <w:t>world</w:t>
      </w:r>
      <w:r w:rsidRPr="00CC63D3">
        <w:rPr>
          <w:sz w:val="28"/>
          <w:szCs w:val="28"/>
        </w:rPr>
        <w:t>», в котором рассматривается влияние культурных аспектов на величину премии за риск.</w:t>
      </w:r>
      <w:proofErr w:type="gramEnd"/>
      <w:r w:rsidRPr="00CC63D3">
        <w:rPr>
          <w:sz w:val="28"/>
          <w:szCs w:val="28"/>
        </w:rPr>
        <w:t xml:space="preserve"> </w:t>
      </w:r>
      <w:r w:rsidRPr="00CC63D3">
        <w:rPr>
          <w:sz w:val="28"/>
          <w:szCs w:val="28"/>
          <w:lang w:val="en-US"/>
        </w:rPr>
        <w:t>C</w:t>
      </w:r>
      <w:r w:rsidRPr="00382E9A">
        <w:rPr>
          <w:sz w:val="28"/>
          <w:szCs w:val="28"/>
        </w:rPr>
        <w:t xml:space="preserve">. </w:t>
      </w:r>
      <w:proofErr w:type="spellStart"/>
      <w:r w:rsidRPr="00CC63D3">
        <w:rPr>
          <w:sz w:val="28"/>
          <w:szCs w:val="28"/>
          <w:lang w:val="en-US"/>
        </w:rPr>
        <w:t>Faugre</w:t>
      </w:r>
      <w:proofErr w:type="spellEnd"/>
      <w:r w:rsidRPr="00382E9A">
        <w:rPr>
          <w:sz w:val="28"/>
          <w:szCs w:val="28"/>
        </w:rPr>
        <w:t xml:space="preserve">, </w:t>
      </w:r>
      <w:r w:rsidRPr="00CC63D3">
        <w:rPr>
          <w:sz w:val="28"/>
          <w:szCs w:val="28"/>
          <w:lang w:val="en-US"/>
        </w:rPr>
        <w:t>J</w:t>
      </w:r>
      <w:r w:rsidRPr="00382E9A">
        <w:rPr>
          <w:sz w:val="28"/>
          <w:szCs w:val="28"/>
        </w:rPr>
        <w:t xml:space="preserve">. </w:t>
      </w:r>
      <w:r w:rsidRPr="00CC63D3">
        <w:rPr>
          <w:sz w:val="28"/>
          <w:szCs w:val="28"/>
          <w:lang w:val="en-US"/>
        </w:rPr>
        <w:t>Van</w:t>
      </w:r>
      <w:r w:rsidRPr="00382E9A">
        <w:rPr>
          <w:sz w:val="28"/>
          <w:szCs w:val="28"/>
        </w:rPr>
        <w:t xml:space="preserve"> </w:t>
      </w:r>
      <w:proofErr w:type="spellStart"/>
      <w:r w:rsidRPr="00CC63D3">
        <w:rPr>
          <w:sz w:val="28"/>
          <w:szCs w:val="28"/>
          <w:lang w:val="en-US"/>
        </w:rPr>
        <w:t>Erlach</w:t>
      </w:r>
      <w:proofErr w:type="spellEnd"/>
      <w:r w:rsidRPr="00CC63D3">
        <w:rPr>
          <w:sz w:val="28"/>
          <w:szCs w:val="28"/>
        </w:rPr>
        <w:t xml:space="preserve"> в исследовании «</w:t>
      </w:r>
      <w:r w:rsidRPr="00CC63D3">
        <w:rPr>
          <w:sz w:val="28"/>
          <w:szCs w:val="28"/>
          <w:lang w:val="en-US"/>
        </w:rPr>
        <w:t>he</w:t>
      </w:r>
      <w:r w:rsidRPr="00382E9A">
        <w:rPr>
          <w:sz w:val="28"/>
          <w:szCs w:val="28"/>
        </w:rPr>
        <w:t xml:space="preserve"> </w:t>
      </w:r>
      <w:r w:rsidRPr="00CC63D3">
        <w:rPr>
          <w:sz w:val="28"/>
          <w:szCs w:val="28"/>
          <w:lang w:val="en-US"/>
        </w:rPr>
        <w:t>equ</w:t>
      </w:r>
      <w:r>
        <w:rPr>
          <w:sz w:val="28"/>
          <w:szCs w:val="28"/>
          <w:lang w:val="en-US"/>
        </w:rPr>
        <w:t>ity</w:t>
      </w:r>
      <w:r w:rsidRPr="00382E9A">
        <w:rPr>
          <w:sz w:val="28"/>
          <w:szCs w:val="28"/>
        </w:rPr>
        <w:t xml:space="preserve"> </w:t>
      </w:r>
      <w:r>
        <w:rPr>
          <w:sz w:val="28"/>
          <w:szCs w:val="28"/>
          <w:lang w:val="en-US"/>
        </w:rPr>
        <w:t>premium</w:t>
      </w:r>
      <w:r w:rsidRPr="00382E9A">
        <w:rPr>
          <w:sz w:val="28"/>
          <w:szCs w:val="28"/>
        </w:rPr>
        <w:t xml:space="preserve">: </w:t>
      </w:r>
      <w:r>
        <w:rPr>
          <w:sz w:val="28"/>
          <w:szCs w:val="28"/>
          <w:lang w:val="en-US"/>
        </w:rPr>
        <w:t>Consistent</w:t>
      </w:r>
      <w:r w:rsidRPr="00382E9A">
        <w:rPr>
          <w:sz w:val="28"/>
          <w:szCs w:val="28"/>
        </w:rPr>
        <w:t xml:space="preserve"> </w:t>
      </w:r>
      <w:r>
        <w:rPr>
          <w:sz w:val="28"/>
          <w:szCs w:val="28"/>
          <w:lang w:val="en-US"/>
        </w:rPr>
        <w:t>with</w:t>
      </w:r>
      <w:r w:rsidRPr="00382E9A">
        <w:rPr>
          <w:sz w:val="28"/>
          <w:szCs w:val="28"/>
        </w:rPr>
        <w:t xml:space="preserve"> </w:t>
      </w:r>
      <w:r>
        <w:rPr>
          <w:sz w:val="28"/>
          <w:szCs w:val="28"/>
          <w:lang w:val="en-US"/>
        </w:rPr>
        <w:t>GDP</w:t>
      </w:r>
      <w:r w:rsidRPr="00382E9A">
        <w:rPr>
          <w:sz w:val="28"/>
          <w:szCs w:val="28"/>
        </w:rPr>
        <w:t xml:space="preserve"> </w:t>
      </w:r>
      <w:r w:rsidRPr="00CC63D3">
        <w:rPr>
          <w:sz w:val="28"/>
          <w:szCs w:val="28"/>
          <w:lang w:val="en-US"/>
        </w:rPr>
        <w:t>growth</w:t>
      </w:r>
      <w:r w:rsidRPr="00382E9A">
        <w:rPr>
          <w:sz w:val="28"/>
          <w:szCs w:val="28"/>
        </w:rPr>
        <w:t xml:space="preserve"> </w:t>
      </w:r>
      <w:r w:rsidRPr="00CC63D3">
        <w:rPr>
          <w:sz w:val="28"/>
          <w:szCs w:val="28"/>
          <w:lang w:val="en-US"/>
        </w:rPr>
        <w:t>and</w:t>
      </w:r>
      <w:r w:rsidRPr="00382E9A">
        <w:rPr>
          <w:sz w:val="28"/>
          <w:szCs w:val="28"/>
        </w:rPr>
        <w:t xml:space="preserve"> </w:t>
      </w:r>
      <w:r w:rsidRPr="00CC63D3">
        <w:rPr>
          <w:sz w:val="28"/>
          <w:szCs w:val="28"/>
          <w:lang w:val="en-US"/>
        </w:rPr>
        <w:t>portfolio</w:t>
      </w:r>
      <w:r w:rsidRPr="00382E9A">
        <w:rPr>
          <w:sz w:val="28"/>
          <w:szCs w:val="28"/>
        </w:rPr>
        <w:t xml:space="preserve"> </w:t>
      </w:r>
      <w:r w:rsidRPr="00CC63D3">
        <w:rPr>
          <w:sz w:val="28"/>
          <w:szCs w:val="28"/>
          <w:lang w:val="en-US"/>
        </w:rPr>
        <w:t>insurance</w:t>
      </w:r>
      <w:r w:rsidRPr="00CC63D3">
        <w:rPr>
          <w:sz w:val="28"/>
          <w:szCs w:val="28"/>
        </w:rPr>
        <w:t>» показали взаимосвязь между доходностью акций и такими макроэкономическими факторами, как темп роста ВВП на душу населения, налог на прибыль и систематический риск (</w:t>
      </w:r>
      <w:proofErr w:type="spellStart"/>
      <w:r w:rsidRPr="00CC63D3">
        <w:rPr>
          <w:sz w:val="28"/>
          <w:szCs w:val="28"/>
          <w:lang w:val="en-US"/>
        </w:rPr>
        <w:t>Faugre</w:t>
      </w:r>
      <w:proofErr w:type="spellEnd"/>
      <w:r w:rsidRPr="00CC63D3">
        <w:rPr>
          <w:sz w:val="28"/>
          <w:szCs w:val="28"/>
        </w:rPr>
        <w:t xml:space="preserve">, 2006). В противовес данному исследованию </w:t>
      </w:r>
      <w:r w:rsidRPr="00CC63D3">
        <w:rPr>
          <w:sz w:val="28"/>
          <w:szCs w:val="28"/>
          <w:lang w:val="en-US"/>
        </w:rPr>
        <w:t>P</w:t>
      </w:r>
      <w:r w:rsidRPr="00382E9A">
        <w:rPr>
          <w:sz w:val="28"/>
          <w:szCs w:val="28"/>
        </w:rPr>
        <w:t>.</w:t>
      </w:r>
      <w:r w:rsidRPr="00CC63D3">
        <w:rPr>
          <w:sz w:val="28"/>
          <w:szCs w:val="28"/>
          <w:lang w:val="en-US"/>
        </w:rPr>
        <w:t> Marsh</w:t>
      </w:r>
      <w:r w:rsidRPr="00382E9A">
        <w:rPr>
          <w:sz w:val="28"/>
          <w:szCs w:val="28"/>
        </w:rPr>
        <w:t xml:space="preserve">, </w:t>
      </w:r>
      <w:r w:rsidRPr="00CC63D3">
        <w:rPr>
          <w:sz w:val="28"/>
          <w:szCs w:val="28"/>
          <w:lang w:val="en-US"/>
        </w:rPr>
        <w:t>E</w:t>
      </w:r>
      <w:r w:rsidRPr="00382E9A">
        <w:rPr>
          <w:sz w:val="28"/>
          <w:szCs w:val="28"/>
        </w:rPr>
        <w:t xml:space="preserve">. </w:t>
      </w:r>
      <w:proofErr w:type="spellStart"/>
      <w:r w:rsidRPr="00CC63D3">
        <w:rPr>
          <w:sz w:val="28"/>
          <w:szCs w:val="28"/>
          <w:lang w:val="en-US"/>
        </w:rPr>
        <w:t>Dimson</w:t>
      </w:r>
      <w:proofErr w:type="spellEnd"/>
      <w:r w:rsidRPr="00382E9A">
        <w:rPr>
          <w:sz w:val="28"/>
          <w:szCs w:val="28"/>
        </w:rPr>
        <w:t xml:space="preserve">, </w:t>
      </w:r>
      <w:r w:rsidRPr="00CC63D3">
        <w:rPr>
          <w:sz w:val="28"/>
          <w:szCs w:val="28"/>
        </w:rPr>
        <w:t>и</w:t>
      </w:r>
      <w:r w:rsidRPr="00382E9A">
        <w:rPr>
          <w:sz w:val="28"/>
          <w:szCs w:val="28"/>
        </w:rPr>
        <w:t xml:space="preserve"> </w:t>
      </w:r>
      <w:r w:rsidRPr="00CC63D3">
        <w:rPr>
          <w:sz w:val="28"/>
          <w:szCs w:val="28"/>
          <w:lang w:val="en-US"/>
        </w:rPr>
        <w:t>M</w:t>
      </w:r>
      <w:r w:rsidRPr="00382E9A">
        <w:rPr>
          <w:sz w:val="28"/>
          <w:szCs w:val="28"/>
        </w:rPr>
        <w:t xml:space="preserve">. </w:t>
      </w:r>
      <w:r w:rsidRPr="00CC63D3">
        <w:rPr>
          <w:sz w:val="28"/>
          <w:szCs w:val="28"/>
          <w:lang w:val="en-US"/>
        </w:rPr>
        <w:t>Staunton</w:t>
      </w:r>
      <w:r w:rsidRPr="00CC63D3">
        <w:rPr>
          <w:sz w:val="28"/>
          <w:szCs w:val="28"/>
        </w:rPr>
        <w:t xml:space="preserve"> в статье «</w:t>
      </w:r>
      <w:r w:rsidRPr="00CC63D3">
        <w:rPr>
          <w:sz w:val="28"/>
          <w:szCs w:val="28"/>
          <w:lang w:val="en-US"/>
        </w:rPr>
        <w:t>The</w:t>
      </w:r>
      <w:r w:rsidRPr="00382E9A">
        <w:rPr>
          <w:sz w:val="28"/>
          <w:szCs w:val="28"/>
        </w:rPr>
        <w:t xml:space="preserve"> </w:t>
      </w:r>
      <w:r w:rsidRPr="00CC63D3">
        <w:rPr>
          <w:sz w:val="28"/>
          <w:szCs w:val="28"/>
          <w:lang w:val="en-US"/>
        </w:rPr>
        <w:t>Worldwide</w:t>
      </w:r>
      <w:r w:rsidRPr="00382E9A">
        <w:rPr>
          <w:sz w:val="28"/>
          <w:szCs w:val="28"/>
        </w:rPr>
        <w:t xml:space="preserve"> </w:t>
      </w:r>
      <w:r w:rsidRPr="00CC63D3">
        <w:rPr>
          <w:sz w:val="28"/>
          <w:szCs w:val="28"/>
          <w:lang w:val="en-US"/>
        </w:rPr>
        <w:t>Equity</w:t>
      </w:r>
      <w:r w:rsidRPr="00382E9A">
        <w:rPr>
          <w:sz w:val="28"/>
          <w:szCs w:val="28"/>
        </w:rPr>
        <w:t xml:space="preserve"> </w:t>
      </w:r>
      <w:r w:rsidRPr="00CC63D3">
        <w:rPr>
          <w:sz w:val="28"/>
          <w:szCs w:val="28"/>
          <w:lang w:val="en-US"/>
        </w:rPr>
        <w:t>Premium</w:t>
      </w:r>
      <w:r w:rsidRPr="00382E9A">
        <w:rPr>
          <w:sz w:val="28"/>
          <w:szCs w:val="28"/>
        </w:rPr>
        <w:t xml:space="preserve">: </w:t>
      </w:r>
      <w:r w:rsidRPr="00CC63D3">
        <w:rPr>
          <w:sz w:val="28"/>
          <w:szCs w:val="28"/>
          <w:lang w:val="en-US"/>
        </w:rPr>
        <w:t>A</w:t>
      </w:r>
      <w:r w:rsidRPr="00382E9A">
        <w:rPr>
          <w:sz w:val="28"/>
          <w:szCs w:val="28"/>
        </w:rPr>
        <w:t xml:space="preserve"> </w:t>
      </w:r>
      <w:r w:rsidRPr="00CC63D3">
        <w:rPr>
          <w:sz w:val="28"/>
          <w:szCs w:val="28"/>
          <w:lang w:val="en-US"/>
        </w:rPr>
        <w:t>Smaller</w:t>
      </w:r>
      <w:r w:rsidRPr="00382E9A">
        <w:rPr>
          <w:sz w:val="28"/>
          <w:szCs w:val="28"/>
        </w:rPr>
        <w:t xml:space="preserve"> </w:t>
      </w:r>
      <w:r w:rsidRPr="00CC63D3">
        <w:rPr>
          <w:sz w:val="28"/>
          <w:szCs w:val="28"/>
          <w:lang w:val="en-US"/>
        </w:rPr>
        <w:t>Puzzle</w:t>
      </w:r>
      <w:r w:rsidRPr="00CC63D3">
        <w:rPr>
          <w:sz w:val="28"/>
          <w:szCs w:val="28"/>
        </w:rPr>
        <w:t xml:space="preserve">» и </w:t>
      </w:r>
      <w:r w:rsidRPr="00CC63D3">
        <w:rPr>
          <w:sz w:val="28"/>
          <w:szCs w:val="28"/>
          <w:lang w:val="en-US"/>
        </w:rPr>
        <w:t>J</w:t>
      </w:r>
      <w:r w:rsidRPr="00382E9A">
        <w:rPr>
          <w:sz w:val="28"/>
          <w:szCs w:val="28"/>
        </w:rPr>
        <w:t xml:space="preserve">. </w:t>
      </w:r>
      <w:r w:rsidRPr="00CC63D3">
        <w:rPr>
          <w:sz w:val="28"/>
          <w:szCs w:val="28"/>
          <w:lang w:val="en-US"/>
        </w:rPr>
        <w:t>R</w:t>
      </w:r>
      <w:r w:rsidRPr="00382E9A">
        <w:rPr>
          <w:sz w:val="28"/>
          <w:szCs w:val="28"/>
        </w:rPr>
        <w:t xml:space="preserve">. </w:t>
      </w:r>
      <w:r w:rsidRPr="00CC63D3">
        <w:rPr>
          <w:sz w:val="28"/>
          <w:szCs w:val="28"/>
          <w:lang w:val="en-US"/>
        </w:rPr>
        <w:t>Ritter</w:t>
      </w:r>
      <w:r w:rsidRPr="00CC63D3">
        <w:rPr>
          <w:sz w:val="28"/>
          <w:szCs w:val="28"/>
        </w:rPr>
        <w:t xml:space="preserve"> в статье «</w:t>
      </w:r>
      <w:r w:rsidRPr="00CC63D3">
        <w:rPr>
          <w:sz w:val="28"/>
          <w:szCs w:val="28"/>
          <w:lang w:val="en-US"/>
        </w:rPr>
        <w:t>Economic</w:t>
      </w:r>
      <w:r w:rsidRPr="00382E9A">
        <w:rPr>
          <w:sz w:val="28"/>
          <w:szCs w:val="28"/>
        </w:rPr>
        <w:t xml:space="preserve"> </w:t>
      </w:r>
      <w:r w:rsidRPr="00CC63D3">
        <w:rPr>
          <w:sz w:val="28"/>
          <w:szCs w:val="28"/>
          <w:lang w:val="en-US"/>
        </w:rPr>
        <w:t>growth</w:t>
      </w:r>
      <w:r w:rsidRPr="00382E9A">
        <w:rPr>
          <w:sz w:val="28"/>
          <w:szCs w:val="28"/>
        </w:rPr>
        <w:t xml:space="preserve"> </w:t>
      </w:r>
      <w:r w:rsidRPr="00CC63D3">
        <w:rPr>
          <w:sz w:val="28"/>
          <w:szCs w:val="28"/>
          <w:lang w:val="en-US"/>
        </w:rPr>
        <w:t>and</w:t>
      </w:r>
      <w:r w:rsidRPr="00382E9A">
        <w:rPr>
          <w:sz w:val="28"/>
          <w:szCs w:val="28"/>
        </w:rPr>
        <w:t xml:space="preserve"> </w:t>
      </w:r>
      <w:r w:rsidRPr="00CC63D3">
        <w:rPr>
          <w:sz w:val="28"/>
          <w:szCs w:val="28"/>
          <w:lang w:val="en-US"/>
        </w:rPr>
        <w:t>equity</w:t>
      </w:r>
      <w:r w:rsidRPr="00382E9A">
        <w:rPr>
          <w:sz w:val="28"/>
          <w:szCs w:val="28"/>
        </w:rPr>
        <w:t xml:space="preserve"> </w:t>
      </w:r>
      <w:r w:rsidRPr="00CC63D3">
        <w:rPr>
          <w:sz w:val="28"/>
          <w:szCs w:val="28"/>
          <w:lang w:val="en-US"/>
        </w:rPr>
        <w:t>returns</w:t>
      </w:r>
      <w:r w:rsidRPr="00CC63D3">
        <w:rPr>
          <w:sz w:val="28"/>
          <w:szCs w:val="28"/>
        </w:rPr>
        <w:t>» утверждали, что реальная доходность акций рост ВВП для 16 стран за 100 лет имеют отрицательную взаимосвязь.</w:t>
      </w:r>
    </w:p>
    <w:p w:rsidR="00B2686E" w:rsidRDefault="00B2686E" w:rsidP="00B2686E">
      <w:pPr>
        <w:pStyle w:val="a4"/>
        <w:rPr>
          <w:sz w:val="28"/>
          <w:szCs w:val="28"/>
        </w:rPr>
      </w:pPr>
      <w:r>
        <w:rPr>
          <w:sz w:val="28"/>
          <w:szCs w:val="28"/>
        </w:rPr>
        <w:t>В данной главе более подробно будут рассмотрены 2 исследования: «</w:t>
      </w:r>
      <w:proofErr w:type="spellStart"/>
      <w:r>
        <w:rPr>
          <w:sz w:val="28"/>
          <w:szCs w:val="28"/>
        </w:rPr>
        <w:t>Межстрановые</w:t>
      </w:r>
      <w:proofErr w:type="spellEnd"/>
      <w:r>
        <w:rPr>
          <w:sz w:val="28"/>
          <w:szCs w:val="28"/>
        </w:rPr>
        <w:t xml:space="preserve"> детерминанты премии за риск» </w:t>
      </w:r>
      <w:r w:rsidRPr="0031371E">
        <w:rPr>
          <w:sz w:val="28"/>
          <w:szCs w:val="28"/>
        </w:rPr>
        <w:t xml:space="preserve">B.M. </w:t>
      </w:r>
      <w:proofErr w:type="spellStart"/>
      <w:r w:rsidRPr="0031371E">
        <w:rPr>
          <w:sz w:val="28"/>
          <w:szCs w:val="28"/>
        </w:rPr>
        <w:t>Khan</w:t>
      </w:r>
      <w:proofErr w:type="spellEnd"/>
      <w:r>
        <w:rPr>
          <w:sz w:val="28"/>
          <w:szCs w:val="28"/>
        </w:rPr>
        <w:t xml:space="preserve"> и «Премия за риск: детерминанты, оценка и применение» А. </w:t>
      </w:r>
      <w:proofErr w:type="spellStart"/>
      <w:r>
        <w:rPr>
          <w:sz w:val="28"/>
          <w:szCs w:val="28"/>
        </w:rPr>
        <w:t>Дамодарана</w:t>
      </w:r>
      <w:proofErr w:type="spellEnd"/>
      <w:r>
        <w:rPr>
          <w:sz w:val="28"/>
          <w:szCs w:val="28"/>
        </w:rPr>
        <w:t xml:space="preserve">.  </w:t>
      </w:r>
    </w:p>
    <w:p w:rsidR="00B2686E" w:rsidRPr="008F1E77" w:rsidRDefault="00B2686E" w:rsidP="00B2686E">
      <w:pPr>
        <w:pStyle w:val="a4"/>
        <w:rPr>
          <w:sz w:val="28"/>
          <w:szCs w:val="28"/>
        </w:rPr>
      </w:pPr>
      <w:r w:rsidRPr="008F1E77">
        <w:rPr>
          <w:sz w:val="28"/>
          <w:szCs w:val="28"/>
        </w:rPr>
        <w:t>В ос</w:t>
      </w:r>
      <w:r>
        <w:rPr>
          <w:sz w:val="28"/>
          <w:szCs w:val="28"/>
        </w:rPr>
        <w:t xml:space="preserve">нове исследования </w:t>
      </w:r>
      <w:r w:rsidRPr="0031371E">
        <w:rPr>
          <w:sz w:val="28"/>
          <w:szCs w:val="28"/>
        </w:rPr>
        <w:t xml:space="preserve">B.M. </w:t>
      </w:r>
      <w:proofErr w:type="spellStart"/>
      <w:r w:rsidRPr="0031371E">
        <w:rPr>
          <w:sz w:val="28"/>
          <w:szCs w:val="28"/>
        </w:rPr>
        <w:t>Khan</w:t>
      </w:r>
      <w:proofErr w:type="spellEnd"/>
      <w:r w:rsidRPr="008F1E77">
        <w:rPr>
          <w:sz w:val="28"/>
          <w:szCs w:val="28"/>
        </w:rPr>
        <w:t xml:space="preserve"> лежит построение регрессионной модели зависимости средней исторической премии за риск в национальной валюте в разных странах от множества факторов.</w:t>
      </w:r>
    </w:p>
    <w:p w:rsidR="00B2686E" w:rsidRDefault="00B2686E" w:rsidP="00B2686E">
      <w:pPr>
        <w:pStyle w:val="a4"/>
        <w:rPr>
          <w:b/>
          <w:sz w:val="28"/>
          <w:szCs w:val="28"/>
        </w:rPr>
      </w:pPr>
      <w:r w:rsidRPr="0031371E">
        <w:rPr>
          <w:sz w:val="28"/>
          <w:szCs w:val="28"/>
        </w:rPr>
        <w:t xml:space="preserve">B.M. </w:t>
      </w:r>
      <w:proofErr w:type="spellStart"/>
      <w:r w:rsidRPr="0031371E">
        <w:rPr>
          <w:sz w:val="28"/>
          <w:szCs w:val="28"/>
        </w:rPr>
        <w:t>Khan</w:t>
      </w:r>
      <w:proofErr w:type="spellEnd"/>
      <w:r>
        <w:rPr>
          <w:sz w:val="28"/>
          <w:szCs w:val="28"/>
        </w:rPr>
        <w:t xml:space="preserve"> рассмотрел</w:t>
      </w:r>
      <w:r w:rsidRPr="008F1E77">
        <w:rPr>
          <w:sz w:val="28"/>
          <w:szCs w:val="28"/>
        </w:rPr>
        <w:t xml:space="preserve"> данные по премиям за риск для 39 стран из 15 различных исследований, а также различные макроэкономические, </w:t>
      </w:r>
      <w:r w:rsidRPr="008F1E77">
        <w:rPr>
          <w:sz w:val="28"/>
          <w:szCs w:val="28"/>
        </w:rPr>
        <w:lastRenderedPageBreak/>
        <w:t>социальные и культурные факторы. Выбранные факторы авторы разделили на 3 группы (</w:t>
      </w:r>
      <w:proofErr w:type="gramStart"/>
      <w:r w:rsidRPr="008F1E77">
        <w:rPr>
          <w:sz w:val="28"/>
          <w:szCs w:val="28"/>
        </w:rPr>
        <w:t>см</w:t>
      </w:r>
      <w:proofErr w:type="gramEnd"/>
      <w:r w:rsidRPr="008F1E77">
        <w:rPr>
          <w:sz w:val="28"/>
          <w:szCs w:val="28"/>
        </w:rPr>
        <w:t xml:space="preserve">. </w:t>
      </w:r>
      <w:fldSimple w:instr=" REF _Ref352941147 \h  \* MERGEFORMAT ">
        <w:r w:rsidRPr="00561B8D">
          <w:rPr>
            <w:sz w:val="28"/>
            <w:szCs w:val="28"/>
          </w:rPr>
          <w:t>Таблица 4</w:t>
        </w:r>
      </w:fldSimple>
      <w:r w:rsidRPr="008F1E77">
        <w:rPr>
          <w:sz w:val="28"/>
          <w:szCs w:val="28"/>
        </w:rPr>
        <w:t>).</w:t>
      </w:r>
      <w:bookmarkStart w:id="9" w:name="_Ref352941147"/>
    </w:p>
    <w:p w:rsidR="00B2686E" w:rsidRPr="00824A83" w:rsidRDefault="00B2686E" w:rsidP="00B2686E">
      <w:pPr>
        <w:pStyle w:val="aa"/>
        <w:spacing w:line="360" w:lineRule="auto"/>
        <w:rPr>
          <w:b w:val="0"/>
          <w:sz w:val="28"/>
          <w:szCs w:val="28"/>
        </w:rPr>
      </w:pPr>
      <w:r w:rsidRPr="00824A83">
        <w:rPr>
          <w:b w:val="0"/>
          <w:sz w:val="28"/>
          <w:szCs w:val="28"/>
        </w:rPr>
        <w:t xml:space="preserve">Таблица </w:t>
      </w:r>
      <w:r w:rsidR="00A131D3" w:rsidRPr="00824A83">
        <w:rPr>
          <w:b w:val="0"/>
          <w:sz w:val="28"/>
          <w:szCs w:val="28"/>
        </w:rPr>
        <w:fldChar w:fldCharType="begin"/>
      </w:r>
      <w:r w:rsidRPr="00824A83">
        <w:rPr>
          <w:b w:val="0"/>
          <w:sz w:val="28"/>
          <w:szCs w:val="28"/>
        </w:rPr>
        <w:instrText xml:space="preserve"> SEQ Таблица \* ARABIC </w:instrText>
      </w:r>
      <w:r w:rsidR="00A131D3" w:rsidRPr="00824A83">
        <w:rPr>
          <w:b w:val="0"/>
          <w:sz w:val="28"/>
          <w:szCs w:val="28"/>
        </w:rPr>
        <w:fldChar w:fldCharType="separate"/>
      </w:r>
      <w:r>
        <w:rPr>
          <w:b w:val="0"/>
          <w:noProof/>
          <w:sz w:val="28"/>
          <w:szCs w:val="28"/>
        </w:rPr>
        <w:t>4</w:t>
      </w:r>
      <w:r w:rsidR="00A131D3" w:rsidRPr="00824A83">
        <w:rPr>
          <w:b w:val="0"/>
          <w:noProof/>
          <w:sz w:val="28"/>
          <w:szCs w:val="28"/>
        </w:rPr>
        <w:fldChar w:fldCharType="end"/>
      </w:r>
      <w:bookmarkEnd w:id="9"/>
    </w:p>
    <w:p w:rsidR="00B2686E" w:rsidRPr="00824A83" w:rsidRDefault="00B2686E" w:rsidP="00B2686E">
      <w:pPr>
        <w:pStyle w:val="aa"/>
        <w:spacing w:line="360" w:lineRule="auto"/>
        <w:jc w:val="center"/>
        <w:rPr>
          <w:b w:val="0"/>
          <w:sz w:val="28"/>
          <w:szCs w:val="28"/>
        </w:rPr>
      </w:pPr>
      <w:r w:rsidRPr="00824A83">
        <w:rPr>
          <w:b w:val="0"/>
          <w:sz w:val="28"/>
          <w:szCs w:val="28"/>
        </w:rPr>
        <w:t>Факторы, влияющие на премию за ри</w:t>
      </w:r>
      <w:r>
        <w:rPr>
          <w:b w:val="0"/>
          <w:sz w:val="28"/>
          <w:szCs w:val="28"/>
        </w:rPr>
        <w:t xml:space="preserve">ск согласно </w:t>
      </w:r>
      <w:r w:rsidRPr="00CC63D3">
        <w:rPr>
          <w:b w:val="0"/>
          <w:sz w:val="28"/>
          <w:szCs w:val="28"/>
        </w:rPr>
        <w:t xml:space="preserve">исследованию B.M. </w:t>
      </w:r>
      <w:proofErr w:type="spellStart"/>
      <w:r w:rsidRPr="00CC63D3">
        <w:rPr>
          <w:b w:val="0"/>
          <w:sz w:val="28"/>
          <w:szCs w:val="28"/>
        </w:rPr>
        <w:t>Khan</w:t>
      </w:r>
      <w:proofErr w:type="spellEnd"/>
    </w:p>
    <w:tbl>
      <w:tblPr>
        <w:tblStyle w:val="aff"/>
        <w:tblW w:w="0" w:type="auto"/>
        <w:tblLook w:val="04A0"/>
      </w:tblPr>
      <w:tblGrid>
        <w:gridCol w:w="3189"/>
        <w:gridCol w:w="3190"/>
        <w:gridCol w:w="3191"/>
      </w:tblGrid>
      <w:tr w:rsidR="00B2686E" w:rsidRPr="00824A83" w:rsidTr="009D4941">
        <w:tc>
          <w:tcPr>
            <w:tcW w:w="3190" w:type="dxa"/>
            <w:vAlign w:val="center"/>
          </w:tcPr>
          <w:p w:rsidR="00B2686E" w:rsidRPr="00824A83" w:rsidRDefault="00B2686E" w:rsidP="009D4941">
            <w:pPr>
              <w:pStyle w:val="a4"/>
              <w:spacing w:line="240" w:lineRule="auto"/>
              <w:ind w:firstLine="0"/>
              <w:jc w:val="center"/>
              <w:rPr>
                <w:b/>
                <w:szCs w:val="24"/>
              </w:rPr>
            </w:pPr>
            <w:r w:rsidRPr="00824A83">
              <w:rPr>
                <w:b/>
                <w:szCs w:val="24"/>
              </w:rPr>
              <w:t>Экономические факторы</w:t>
            </w:r>
          </w:p>
        </w:tc>
        <w:tc>
          <w:tcPr>
            <w:tcW w:w="3190" w:type="dxa"/>
            <w:vAlign w:val="center"/>
          </w:tcPr>
          <w:p w:rsidR="00B2686E" w:rsidRPr="00824A83" w:rsidRDefault="00B2686E" w:rsidP="009D4941">
            <w:pPr>
              <w:pStyle w:val="a4"/>
              <w:spacing w:line="240" w:lineRule="auto"/>
              <w:ind w:firstLine="0"/>
              <w:jc w:val="center"/>
              <w:rPr>
                <w:b/>
                <w:szCs w:val="24"/>
              </w:rPr>
            </w:pPr>
            <w:r w:rsidRPr="00824A83">
              <w:rPr>
                <w:b/>
                <w:szCs w:val="24"/>
              </w:rPr>
              <w:t>Факторы, отражающие экономическую эффективность</w:t>
            </w:r>
          </w:p>
        </w:tc>
        <w:tc>
          <w:tcPr>
            <w:tcW w:w="3191" w:type="dxa"/>
            <w:vAlign w:val="center"/>
          </w:tcPr>
          <w:p w:rsidR="00B2686E" w:rsidRPr="00824A83" w:rsidRDefault="00B2686E" w:rsidP="009D4941">
            <w:pPr>
              <w:pStyle w:val="a4"/>
              <w:spacing w:line="240" w:lineRule="auto"/>
              <w:ind w:firstLine="0"/>
              <w:jc w:val="center"/>
              <w:rPr>
                <w:b/>
                <w:szCs w:val="24"/>
              </w:rPr>
            </w:pPr>
            <w:r w:rsidRPr="00824A83">
              <w:rPr>
                <w:b/>
                <w:szCs w:val="24"/>
              </w:rPr>
              <w:t>Культурные факторы</w:t>
            </w:r>
          </w:p>
        </w:tc>
      </w:tr>
      <w:tr w:rsidR="00B2686E" w:rsidRPr="00824A83" w:rsidTr="00A85377">
        <w:tc>
          <w:tcPr>
            <w:tcW w:w="3190" w:type="dxa"/>
          </w:tcPr>
          <w:p w:rsidR="00B2686E" w:rsidRPr="00824A83" w:rsidRDefault="00B2686E" w:rsidP="009D4941">
            <w:pPr>
              <w:pStyle w:val="a4"/>
              <w:spacing w:line="240" w:lineRule="auto"/>
              <w:ind w:firstLine="0"/>
              <w:jc w:val="left"/>
              <w:rPr>
                <w:szCs w:val="24"/>
              </w:rPr>
            </w:pPr>
            <w:r w:rsidRPr="00824A83">
              <w:rPr>
                <w:szCs w:val="24"/>
              </w:rPr>
              <w:t>Население</w:t>
            </w:r>
          </w:p>
        </w:tc>
        <w:tc>
          <w:tcPr>
            <w:tcW w:w="3190" w:type="dxa"/>
            <w:vAlign w:val="center"/>
          </w:tcPr>
          <w:p w:rsidR="00B2686E" w:rsidRPr="00824A83" w:rsidRDefault="00B2686E" w:rsidP="00A85377">
            <w:pPr>
              <w:pStyle w:val="a4"/>
              <w:spacing w:line="240" w:lineRule="auto"/>
              <w:ind w:firstLine="0"/>
              <w:jc w:val="left"/>
              <w:rPr>
                <w:szCs w:val="24"/>
              </w:rPr>
            </w:pPr>
            <w:r w:rsidRPr="00824A83">
              <w:rPr>
                <w:szCs w:val="24"/>
              </w:rPr>
              <w:t>Экономическая свобода</w:t>
            </w:r>
          </w:p>
        </w:tc>
        <w:tc>
          <w:tcPr>
            <w:tcW w:w="3191" w:type="dxa"/>
          </w:tcPr>
          <w:p w:rsidR="00B2686E" w:rsidRPr="00824A83" w:rsidRDefault="00B2686E" w:rsidP="009D4941">
            <w:pPr>
              <w:pStyle w:val="a4"/>
              <w:spacing w:line="240" w:lineRule="auto"/>
              <w:ind w:firstLine="0"/>
              <w:jc w:val="left"/>
              <w:rPr>
                <w:szCs w:val="24"/>
              </w:rPr>
            </w:pPr>
            <w:r w:rsidRPr="00824A83">
              <w:rPr>
                <w:szCs w:val="24"/>
              </w:rPr>
              <w:t>Несклонность к риску</w:t>
            </w:r>
          </w:p>
        </w:tc>
      </w:tr>
      <w:tr w:rsidR="00B2686E" w:rsidRPr="00824A83" w:rsidTr="00A85377">
        <w:tc>
          <w:tcPr>
            <w:tcW w:w="3190" w:type="dxa"/>
          </w:tcPr>
          <w:p w:rsidR="00B2686E" w:rsidRPr="00824A83" w:rsidRDefault="00B2686E" w:rsidP="009D4941">
            <w:pPr>
              <w:pStyle w:val="a4"/>
              <w:spacing w:line="240" w:lineRule="auto"/>
              <w:ind w:firstLine="0"/>
              <w:jc w:val="left"/>
              <w:rPr>
                <w:szCs w:val="24"/>
              </w:rPr>
            </w:pPr>
            <w:r w:rsidRPr="00824A83">
              <w:rPr>
                <w:szCs w:val="24"/>
              </w:rPr>
              <w:t>Плотность населения</w:t>
            </w:r>
          </w:p>
        </w:tc>
        <w:tc>
          <w:tcPr>
            <w:tcW w:w="3190" w:type="dxa"/>
            <w:vAlign w:val="center"/>
          </w:tcPr>
          <w:p w:rsidR="00B2686E" w:rsidRPr="00824A83" w:rsidRDefault="00B2686E" w:rsidP="00A85377">
            <w:pPr>
              <w:pStyle w:val="a4"/>
              <w:spacing w:line="240" w:lineRule="auto"/>
              <w:ind w:firstLine="0"/>
              <w:jc w:val="left"/>
              <w:rPr>
                <w:szCs w:val="24"/>
              </w:rPr>
            </w:pPr>
            <w:r w:rsidRPr="00824A83">
              <w:rPr>
                <w:szCs w:val="24"/>
              </w:rPr>
              <w:t>Рыночная эффективность</w:t>
            </w:r>
          </w:p>
        </w:tc>
        <w:tc>
          <w:tcPr>
            <w:tcW w:w="3191" w:type="dxa"/>
          </w:tcPr>
          <w:p w:rsidR="00B2686E" w:rsidRPr="00824A83" w:rsidRDefault="00B2686E" w:rsidP="009D4941">
            <w:pPr>
              <w:pStyle w:val="a4"/>
              <w:spacing w:line="240" w:lineRule="auto"/>
              <w:ind w:firstLine="0"/>
              <w:jc w:val="left"/>
              <w:rPr>
                <w:szCs w:val="24"/>
              </w:rPr>
            </w:pPr>
            <w:r w:rsidRPr="00824A83">
              <w:rPr>
                <w:szCs w:val="24"/>
              </w:rPr>
              <w:t>Индивидуализм</w:t>
            </w:r>
          </w:p>
        </w:tc>
      </w:tr>
      <w:tr w:rsidR="00B2686E" w:rsidRPr="00824A83" w:rsidTr="00A85377">
        <w:tc>
          <w:tcPr>
            <w:tcW w:w="3190" w:type="dxa"/>
          </w:tcPr>
          <w:p w:rsidR="00B2686E" w:rsidRPr="00824A83" w:rsidRDefault="00B2686E" w:rsidP="009D4941">
            <w:pPr>
              <w:pStyle w:val="a4"/>
              <w:spacing w:line="240" w:lineRule="auto"/>
              <w:ind w:firstLine="0"/>
              <w:jc w:val="left"/>
              <w:rPr>
                <w:szCs w:val="24"/>
              </w:rPr>
            </w:pPr>
            <w:r w:rsidRPr="00824A83">
              <w:rPr>
                <w:szCs w:val="24"/>
              </w:rPr>
              <w:t>Рост населения</w:t>
            </w:r>
          </w:p>
        </w:tc>
        <w:tc>
          <w:tcPr>
            <w:tcW w:w="3190" w:type="dxa"/>
            <w:vAlign w:val="center"/>
          </w:tcPr>
          <w:p w:rsidR="00B2686E" w:rsidRPr="00824A83" w:rsidRDefault="00B2686E" w:rsidP="00A85377">
            <w:pPr>
              <w:pStyle w:val="a4"/>
              <w:spacing w:line="240" w:lineRule="auto"/>
              <w:ind w:firstLine="0"/>
              <w:jc w:val="left"/>
              <w:rPr>
                <w:szCs w:val="24"/>
              </w:rPr>
            </w:pPr>
            <w:r w:rsidRPr="00824A83">
              <w:rPr>
                <w:szCs w:val="24"/>
              </w:rPr>
              <w:t>Индекс Джини</w:t>
            </w:r>
          </w:p>
        </w:tc>
        <w:tc>
          <w:tcPr>
            <w:tcW w:w="3191" w:type="dxa"/>
          </w:tcPr>
          <w:p w:rsidR="00B2686E" w:rsidRPr="00824A83" w:rsidRDefault="00B2686E" w:rsidP="009D4941">
            <w:pPr>
              <w:pStyle w:val="a4"/>
              <w:spacing w:line="240" w:lineRule="auto"/>
              <w:ind w:firstLine="0"/>
              <w:jc w:val="left"/>
              <w:rPr>
                <w:szCs w:val="24"/>
              </w:rPr>
            </w:pPr>
            <w:r w:rsidRPr="00824A83">
              <w:rPr>
                <w:szCs w:val="24"/>
              </w:rPr>
              <w:t>Мужественность</w:t>
            </w:r>
          </w:p>
        </w:tc>
      </w:tr>
      <w:tr w:rsidR="00B2686E" w:rsidRPr="00824A83" w:rsidTr="00A85377">
        <w:tc>
          <w:tcPr>
            <w:tcW w:w="3190" w:type="dxa"/>
          </w:tcPr>
          <w:p w:rsidR="00B2686E" w:rsidRPr="00824A83" w:rsidRDefault="00B2686E" w:rsidP="009D4941">
            <w:pPr>
              <w:pStyle w:val="a4"/>
              <w:spacing w:line="240" w:lineRule="auto"/>
              <w:ind w:firstLine="0"/>
              <w:jc w:val="left"/>
              <w:rPr>
                <w:szCs w:val="24"/>
              </w:rPr>
            </w:pPr>
            <w:r w:rsidRPr="00824A83">
              <w:rPr>
                <w:szCs w:val="24"/>
              </w:rPr>
              <w:t>Рост ВВП на душу населения</w:t>
            </w:r>
          </w:p>
        </w:tc>
        <w:tc>
          <w:tcPr>
            <w:tcW w:w="3190" w:type="dxa"/>
            <w:vAlign w:val="center"/>
          </w:tcPr>
          <w:p w:rsidR="00B2686E" w:rsidRPr="00824A83" w:rsidRDefault="00B2686E" w:rsidP="00A85377">
            <w:pPr>
              <w:pStyle w:val="a4"/>
              <w:spacing w:line="240" w:lineRule="auto"/>
              <w:ind w:firstLine="0"/>
              <w:jc w:val="left"/>
              <w:rPr>
                <w:szCs w:val="24"/>
              </w:rPr>
            </w:pPr>
            <w:r w:rsidRPr="00824A83">
              <w:rPr>
                <w:szCs w:val="24"/>
              </w:rPr>
              <w:t>Индекс мира</w:t>
            </w:r>
          </w:p>
        </w:tc>
        <w:tc>
          <w:tcPr>
            <w:tcW w:w="3191" w:type="dxa"/>
          </w:tcPr>
          <w:p w:rsidR="00B2686E" w:rsidRPr="00824A83" w:rsidRDefault="00B2686E" w:rsidP="009D4941">
            <w:pPr>
              <w:pStyle w:val="a4"/>
              <w:spacing w:line="240" w:lineRule="auto"/>
              <w:ind w:firstLine="0"/>
              <w:rPr>
                <w:szCs w:val="24"/>
              </w:rPr>
            </w:pPr>
          </w:p>
        </w:tc>
      </w:tr>
      <w:tr w:rsidR="00B2686E" w:rsidRPr="00824A83" w:rsidTr="00A85377">
        <w:tc>
          <w:tcPr>
            <w:tcW w:w="3190" w:type="dxa"/>
          </w:tcPr>
          <w:p w:rsidR="00B2686E" w:rsidRPr="00824A83" w:rsidRDefault="00B2686E" w:rsidP="009D4941">
            <w:pPr>
              <w:pStyle w:val="a4"/>
              <w:spacing w:line="240" w:lineRule="auto"/>
              <w:ind w:firstLine="0"/>
              <w:rPr>
                <w:szCs w:val="24"/>
              </w:rPr>
            </w:pPr>
          </w:p>
        </w:tc>
        <w:tc>
          <w:tcPr>
            <w:tcW w:w="3190" w:type="dxa"/>
            <w:vAlign w:val="center"/>
          </w:tcPr>
          <w:p w:rsidR="00B2686E" w:rsidRPr="00824A83" w:rsidRDefault="00B2686E" w:rsidP="00A85377">
            <w:pPr>
              <w:pStyle w:val="a4"/>
              <w:spacing w:line="240" w:lineRule="auto"/>
              <w:ind w:firstLine="0"/>
              <w:jc w:val="left"/>
              <w:rPr>
                <w:szCs w:val="24"/>
              </w:rPr>
            </w:pPr>
            <w:r w:rsidRPr="00824A83">
              <w:rPr>
                <w:szCs w:val="24"/>
              </w:rPr>
              <w:t>Индекс глобализации</w:t>
            </w:r>
          </w:p>
        </w:tc>
        <w:tc>
          <w:tcPr>
            <w:tcW w:w="3191" w:type="dxa"/>
          </w:tcPr>
          <w:p w:rsidR="00B2686E" w:rsidRPr="00824A83" w:rsidRDefault="00B2686E" w:rsidP="009D4941">
            <w:pPr>
              <w:pStyle w:val="a4"/>
              <w:spacing w:line="240" w:lineRule="auto"/>
              <w:ind w:firstLine="0"/>
              <w:rPr>
                <w:szCs w:val="24"/>
              </w:rPr>
            </w:pPr>
          </w:p>
        </w:tc>
      </w:tr>
      <w:tr w:rsidR="00B2686E" w:rsidRPr="00824A83" w:rsidTr="00A85377">
        <w:tc>
          <w:tcPr>
            <w:tcW w:w="3190" w:type="dxa"/>
          </w:tcPr>
          <w:p w:rsidR="00B2686E" w:rsidRPr="00824A83" w:rsidRDefault="00B2686E" w:rsidP="009D4941">
            <w:pPr>
              <w:pStyle w:val="a4"/>
              <w:spacing w:line="240" w:lineRule="auto"/>
              <w:ind w:firstLine="0"/>
              <w:rPr>
                <w:szCs w:val="24"/>
              </w:rPr>
            </w:pPr>
          </w:p>
        </w:tc>
        <w:tc>
          <w:tcPr>
            <w:tcW w:w="3190" w:type="dxa"/>
            <w:vAlign w:val="center"/>
          </w:tcPr>
          <w:p w:rsidR="00B2686E" w:rsidRPr="00824A83" w:rsidRDefault="00B2686E" w:rsidP="00A85377">
            <w:pPr>
              <w:pStyle w:val="a4"/>
              <w:spacing w:line="240" w:lineRule="auto"/>
              <w:ind w:firstLine="0"/>
              <w:jc w:val="left"/>
              <w:rPr>
                <w:szCs w:val="24"/>
              </w:rPr>
            </w:pPr>
            <w:r w:rsidRPr="00824A83">
              <w:rPr>
                <w:szCs w:val="24"/>
              </w:rPr>
              <w:t>Качество жизни</w:t>
            </w:r>
          </w:p>
        </w:tc>
        <w:tc>
          <w:tcPr>
            <w:tcW w:w="3191" w:type="dxa"/>
          </w:tcPr>
          <w:p w:rsidR="00B2686E" w:rsidRPr="00824A83" w:rsidRDefault="00B2686E" w:rsidP="009D4941">
            <w:pPr>
              <w:pStyle w:val="a4"/>
              <w:spacing w:line="240" w:lineRule="auto"/>
              <w:ind w:firstLine="0"/>
              <w:rPr>
                <w:szCs w:val="24"/>
              </w:rPr>
            </w:pPr>
          </w:p>
        </w:tc>
      </w:tr>
      <w:tr w:rsidR="00B2686E" w:rsidRPr="00824A83" w:rsidTr="00A85377">
        <w:tc>
          <w:tcPr>
            <w:tcW w:w="3190" w:type="dxa"/>
          </w:tcPr>
          <w:p w:rsidR="00B2686E" w:rsidRPr="00824A83" w:rsidRDefault="00B2686E" w:rsidP="009D4941">
            <w:pPr>
              <w:pStyle w:val="a4"/>
              <w:spacing w:line="240" w:lineRule="auto"/>
              <w:ind w:firstLine="0"/>
              <w:rPr>
                <w:szCs w:val="24"/>
              </w:rPr>
            </w:pPr>
          </w:p>
        </w:tc>
        <w:tc>
          <w:tcPr>
            <w:tcW w:w="3190" w:type="dxa"/>
            <w:vAlign w:val="center"/>
          </w:tcPr>
          <w:p w:rsidR="00B2686E" w:rsidRPr="00824A83" w:rsidRDefault="00B2686E" w:rsidP="00A85377">
            <w:pPr>
              <w:pStyle w:val="a4"/>
              <w:spacing w:line="240" w:lineRule="auto"/>
              <w:ind w:firstLine="0"/>
              <w:jc w:val="left"/>
              <w:rPr>
                <w:szCs w:val="24"/>
              </w:rPr>
            </w:pPr>
            <w:r w:rsidRPr="00824A83">
              <w:rPr>
                <w:szCs w:val="24"/>
              </w:rPr>
              <w:t>Индекс развития человеческого потенциала</w:t>
            </w:r>
          </w:p>
        </w:tc>
        <w:tc>
          <w:tcPr>
            <w:tcW w:w="3191" w:type="dxa"/>
          </w:tcPr>
          <w:p w:rsidR="00B2686E" w:rsidRPr="00824A83" w:rsidRDefault="00B2686E" w:rsidP="009D4941">
            <w:pPr>
              <w:pStyle w:val="a4"/>
              <w:spacing w:line="240" w:lineRule="auto"/>
              <w:ind w:firstLine="0"/>
              <w:rPr>
                <w:szCs w:val="24"/>
              </w:rPr>
            </w:pPr>
          </w:p>
        </w:tc>
      </w:tr>
    </w:tbl>
    <w:p w:rsidR="00B2686E" w:rsidRDefault="00B2686E" w:rsidP="00B2686E">
      <w:pPr>
        <w:pStyle w:val="a4"/>
      </w:pPr>
    </w:p>
    <w:p w:rsidR="00B2686E" w:rsidRPr="008F1E77" w:rsidRDefault="00B2686E" w:rsidP="00B2686E">
      <w:pPr>
        <w:pStyle w:val="a4"/>
        <w:rPr>
          <w:sz w:val="28"/>
          <w:szCs w:val="28"/>
        </w:rPr>
      </w:pPr>
      <w:r w:rsidRPr="008F1E77">
        <w:rPr>
          <w:sz w:val="28"/>
          <w:szCs w:val="28"/>
        </w:rPr>
        <w:t>Показатели населения и плотности населения были включены авторами, чтобы отразить возможное влияние сдвига инвестиций в пользу иностранных и размера рынка. Переменная роста населения использована в качестве прокси для возрастного распределения в стране</w:t>
      </w:r>
      <w:r>
        <w:rPr>
          <w:sz w:val="28"/>
          <w:szCs w:val="28"/>
        </w:rPr>
        <w:t xml:space="preserve">  (</w:t>
      </w:r>
      <w:proofErr w:type="spellStart"/>
      <w:r w:rsidRPr="0031371E">
        <w:rPr>
          <w:sz w:val="28"/>
          <w:szCs w:val="28"/>
        </w:rPr>
        <w:t>Khan</w:t>
      </w:r>
      <w:proofErr w:type="spellEnd"/>
      <w:r>
        <w:rPr>
          <w:sz w:val="28"/>
          <w:szCs w:val="28"/>
        </w:rPr>
        <w:t>, 2009)</w:t>
      </w:r>
      <w:r w:rsidRPr="008F1E77">
        <w:rPr>
          <w:sz w:val="28"/>
          <w:szCs w:val="28"/>
        </w:rPr>
        <w:t>.</w:t>
      </w:r>
    </w:p>
    <w:p w:rsidR="00B2686E" w:rsidRPr="008F1E77" w:rsidRDefault="00B2686E" w:rsidP="00B2686E">
      <w:pPr>
        <w:pStyle w:val="a4"/>
        <w:rPr>
          <w:sz w:val="28"/>
          <w:szCs w:val="28"/>
        </w:rPr>
      </w:pPr>
      <w:r w:rsidRPr="008F1E77">
        <w:rPr>
          <w:sz w:val="28"/>
          <w:szCs w:val="28"/>
        </w:rPr>
        <w:t>Индекс глобализации отражает открытость рынка, поскольку глобализация повышает международную финансовую активность и посредничество.</w:t>
      </w:r>
    </w:p>
    <w:p w:rsidR="00B2686E" w:rsidRPr="008F1E77" w:rsidRDefault="00B2686E" w:rsidP="00B2686E">
      <w:pPr>
        <w:pStyle w:val="a4"/>
        <w:rPr>
          <w:sz w:val="28"/>
          <w:szCs w:val="28"/>
        </w:rPr>
      </w:pPr>
      <w:r w:rsidRPr="008F1E77">
        <w:rPr>
          <w:sz w:val="28"/>
          <w:szCs w:val="28"/>
        </w:rPr>
        <w:t xml:space="preserve">Коэффициент Джини включен в перечень факторов, поскольку предположительно связывает экономическое неравенство и концентрацию собственности. Большее экономическое неравенство ведет к росту монополизации контроля над собственностью и уменьшает привлекательность вложений для </w:t>
      </w:r>
      <w:proofErr w:type="spellStart"/>
      <w:r w:rsidRPr="008F1E77">
        <w:rPr>
          <w:sz w:val="28"/>
          <w:szCs w:val="28"/>
        </w:rPr>
        <w:t>миноритарных</w:t>
      </w:r>
      <w:proofErr w:type="spellEnd"/>
      <w:r w:rsidRPr="008F1E77">
        <w:rPr>
          <w:sz w:val="28"/>
          <w:szCs w:val="28"/>
        </w:rPr>
        <w:t xml:space="preserve"> инвесторов</w:t>
      </w:r>
      <w:r>
        <w:rPr>
          <w:sz w:val="28"/>
          <w:szCs w:val="28"/>
        </w:rPr>
        <w:t xml:space="preserve"> (</w:t>
      </w:r>
      <w:proofErr w:type="spellStart"/>
      <w:r w:rsidRPr="0031371E">
        <w:rPr>
          <w:sz w:val="28"/>
          <w:szCs w:val="28"/>
        </w:rPr>
        <w:t>Khan</w:t>
      </w:r>
      <w:proofErr w:type="spellEnd"/>
      <w:r>
        <w:rPr>
          <w:sz w:val="28"/>
          <w:szCs w:val="28"/>
        </w:rPr>
        <w:t>, 2009)</w:t>
      </w:r>
      <w:r w:rsidRPr="008F1E77">
        <w:rPr>
          <w:sz w:val="28"/>
          <w:szCs w:val="28"/>
        </w:rPr>
        <w:t xml:space="preserve">. </w:t>
      </w:r>
    </w:p>
    <w:p w:rsidR="00B2686E" w:rsidRPr="008F1E77" w:rsidRDefault="00B2686E" w:rsidP="00B2686E">
      <w:pPr>
        <w:pStyle w:val="a4"/>
        <w:rPr>
          <w:sz w:val="28"/>
          <w:szCs w:val="28"/>
        </w:rPr>
      </w:pPr>
      <w:r w:rsidRPr="008F1E77">
        <w:rPr>
          <w:sz w:val="28"/>
          <w:szCs w:val="28"/>
        </w:rPr>
        <w:t xml:space="preserve">Уровень жизни и индекс развития человеческого потенциала могут влиять на отношение к риску, а значит, на величину премии за риск. </w:t>
      </w:r>
    </w:p>
    <w:p w:rsidR="00B2686E" w:rsidRPr="008F1E77" w:rsidRDefault="00B2686E" w:rsidP="00B2686E">
      <w:pPr>
        <w:pStyle w:val="a4"/>
        <w:rPr>
          <w:sz w:val="28"/>
          <w:szCs w:val="28"/>
        </w:rPr>
      </w:pPr>
      <w:r w:rsidRPr="008F1E77">
        <w:rPr>
          <w:sz w:val="28"/>
          <w:szCs w:val="28"/>
        </w:rPr>
        <w:t xml:space="preserve">Для получения количественного показателя несклонности к риску, авторами было использовано значение, полученное </w:t>
      </w:r>
      <w:r w:rsidRPr="0031371E">
        <w:rPr>
          <w:sz w:val="28"/>
          <w:szCs w:val="28"/>
          <w:lang w:val="en-US"/>
        </w:rPr>
        <w:t>M</w:t>
      </w:r>
      <w:r w:rsidRPr="00382E9A">
        <w:rPr>
          <w:sz w:val="28"/>
          <w:szCs w:val="28"/>
        </w:rPr>
        <w:t>.</w:t>
      </w:r>
      <w:r w:rsidRPr="0031371E">
        <w:rPr>
          <w:sz w:val="28"/>
          <w:szCs w:val="28"/>
          <w:lang w:val="en-US"/>
        </w:rPr>
        <w:t>O</w:t>
      </w:r>
      <w:r w:rsidRPr="00382E9A">
        <w:rPr>
          <w:sz w:val="28"/>
          <w:szCs w:val="28"/>
        </w:rPr>
        <w:t xml:space="preserve">. </w:t>
      </w:r>
      <w:proofErr w:type="spellStart"/>
      <w:proofErr w:type="gramStart"/>
      <w:r w:rsidRPr="0031371E">
        <w:rPr>
          <w:sz w:val="28"/>
          <w:szCs w:val="28"/>
          <w:lang w:val="en-US"/>
        </w:rPr>
        <w:t>Rieger</w:t>
      </w:r>
      <w:proofErr w:type="spellEnd"/>
      <w:r w:rsidRPr="00382E9A">
        <w:rPr>
          <w:sz w:val="28"/>
          <w:szCs w:val="28"/>
        </w:rPr>
        <w:t xml:space="preserve">, </w:t>
      </w:r>
      <w:r w:rsidRPr="0031371E">
        <w:rPr>
          <w:sz w:val="28"/>
          <w:szCs w:val="28"/>
          <w:lang w:val="en-US"/>
        </w:rPr>
        <w:t>T</w:t>
      </w:r>
      <w:r w:rsidRPr="00382E9A">
        <w:rPr>
          <w:sz w:val="28"/>
          <w:szCs w:val="28"/>
        </w:rPr>
        <w:t xml:space="preserve">. </w:t>
      </w:r>
      <w:r w:rsidRPr="0031371E">
        <w:rPr>
          <w:sz w:val="28"/>
          <w:szCs w:val="28"/>
          <w:lang w:val="en-US"/>
        </w:rPr>
        <w:t>Hens</w:t>
      </w:r>
      <w:r w:rsidRPr="00382E9A">
        <w:rPr>
          <w:sz w:val="28"/>
          <w:szCs w:val="28"/>
        </w:rPr>
        <w:t xml:space="preserve">, </w:t>
      </w:r>
      <w:r w:rsidRPr="0031371E">
        <w:rPr>
          <w:sz w:val="28"/>
          <w:szCs w:val="28"/>
          <w:lang w:val="en-US"/>
        </w:rPr>
        <w:t>M</w:t>
      </w:r>
      <w:r w:rsidRPr="00382E9A">
        <w:rPr>
          <w:sz w:val="28"/>
          <w:szCs w:val="28"/>
        </w:rPr>
        <w:t xml:space="preserve">. </w:t>
      </w:r>
      <w:r w:rsidRPr="0031371E">
        <w:rPr>
          <w:sz w:val="28"/>
          <w:szCs w:val="28"/>
          <w:lang w:val="en-US"/>
        </w:rPr>
        <w:t>Wang</w:t>
      </w:r>
      <w:r w:rsidRPr="008F1E77">
        <w:rPr>
          <w:sz w:val="28"/>
          <w:szCs w:val="28"/>
        </w:rPr>
        <w:t>, которые провели анкетирование для ряда стран.</w:t>
      </w:r>
      <w:proofErr w:type="gramEnd"/>
      <w:r w:rsidRPr="008F1E77">
        <w:rPr>
          <w:sz w:val="28"/>
          <w:szCs w:val="28"/>
        </w:rPr>
        <w:t xml:space="preserve"> Респондентам были </w:t>
      </w:r>
      <w:r w:rsidRPr="008F1E77">
        <w:rPr>
          <w:sz w:val="28"/>
          <w:szCs w:val="28"/>
        </w:rPr>
        <w:lastRenderedPageBreak/>
        <w:t>предложены 2 лотереи, в которых с 50% вероятностью можно как выиграть, так и проиграть</w:t>
      </w:r>
      <w:r>
        <w:rPr>
          <w:sz w:val="28"/>
          <w:szCs w:val="28"/>
        </w:rPr>
        <w:t xml:space="preserve"> (</w:t>
      </w:r>
      <w:proofErr w:type="spellStart"/>
      <w:r w:rsidRPr="0031371E">
        <w:rPr>
          <w:sz w:val="28"/>
          <w:szCs w:val="28"/>
        </w:rPr>
        <w:t>Khan</w:t>
      </w:r>
      <w:proofErr w:type="spellEnd"/>
      <w:r>
        <w:rPr>
          <w:sz w:val="28"/>
          <w:szCs w:val="28"/>
        </w:rPr>
        <w:t>, 2009)</w:t>
      </w:r>
      <w:r w:rsidRPr="008F1E77">
        <w:rPr>
          <w:sz w:val="28"/>
          <w:szCs w:val="28"/>
        </w:rPr>
        <w:t xml:space="preserve">. </w:t>
      </w:r>
    </w:p>
    <w:p w:rsidR="00B2686E" w:rsidRPr="008F1E77" w:rsidRDefault="00B2686E" w:rsidP="00B2686E">
      <w:pPr>
        <w:pStyle w:val="a4"/>
        <w:numPr>
          <w:ilvl w:val="0"/>
          <w:numId w:val="10"/>
        </w:numPr>
        <w:rPr>
          <w:sz w:val="28"/>
          <w:szCs w:val="28"/>
        </w:rPr>
      </w:pPr>
      <w:r w:rsidRPr="008F1E77">
        <w:rPr>
          <w:sz w:val="28"/>
          <w:szCs w:val="28"/>
        </w:rPr>
        <w:t xml:space="preserve">лотерея с 50% вероятность потери 25$ и 50% вероятностью выигрыша </w:t>
      </w:r>
      <w:r w:rsidRPr="008F1E77">
        <w:rPr>
          <w:sz w:val="28"/>
          <w:szCs w:val="28"/>
          <w:lang w:val="en-US"/>
        </w:rPr>
        <w:t>X</w:t>
      </w:r>
      <w:r w:rsidRPr="008F1E77">
        <w:rPr>
          <w:sz w:val="28"/>
          <w:szCs w:val="28"/>
          <w:vertAlign w:val="subscript"/>
        </w:rPr>
        <w:t>1</w:t>
      </w:r>
      <w:r w:rsidRPr="008F1E77">
        <w:rPr>
          <w:sz w:val="28"/>
          <w:szCs w:val="28"/>
        </w:rPr>
        <w:t>;</w:t>
      </w:r>
    </w:p>
    <w:p w:rsidR="00B2686E" w:rsidRPr="008F1E77" w:rsidRDefault="00B2686E" w:rsidP="00B2686E">
      <w:pPr>
        <w:pStyle w:val="a4"/>
        <w:numPr>
          <w:ilvl w:val="0"/>
          <w:numId w:val="10"/>
        </w:numPr>
        <w:rPr>
          <w:sz w:val="28"/>
          <w:szCs w:val="28"/>
        </w:rPr>
      </w:pPr>
      <w:r w:rsidRPr="008F1E77">
        <w:rPr>
          <w:sz w:val="28"/>
          <w:szCs w:val="28"/>
        </w:rPr>
        <w:t xml:space="preserve">лотерея с 50% вероятность потери 100$ и 50% вероятностью выигрыша </w:t>
      </w:r>
      <w:r w:rsidRPr="008F1E77">
        <w:rPr>
          <w:sz w:val="28"/>
          <w:szCs w:val="28"/>
          <w:lang w:val="en-US"/>
        </w:rPr>
        <w:t>X</w:t>
      </w:r>
      <w:r w:rsidRPr="008F1E77">
        <w:rPr>
          <w:sz w:val="28"/>
          <w:szCs w:val="28"/>
          <w:vertAlign w:val="subscript"/>
        </w:rPr>
        <w:t>2</w:t>
      </w:r>
      <w:r w:rsidRPr="008F1E77">
        <w:rPr>
          <w:sz w:val="28"/>
          <w:szCs w:val="28"/>
        </w:rPr>
        <w:t>.</w:t>
      </w:r>
    </w:p>
    <w:p w:rsidR="00B2686E" w:rsidRPr="008F1E77" w:rsidRDefault="00B2686E" w:rsidP="00B2686E">
      <w:pPr>
        <w:pStyle w:val="a4"/>
        <w:rPr>
          <w:sz w:val="28"/>
          <w:szCs w:val="28"/>
        </w:rPr>
      </w:pPr>
      <w:r w:rsidRPr="008F1E77">
        <w:rPr>
          <w:sz w:val="28"/>
          <w:szCs w:val="28"/>
        </w:rPr>
        <w:t xml:space="preserve">Для определения степени несклонности к риску населения разных стран, респондентам было необходимо определить минимальные значения </w:t>
      </w:r>
      <w:r w:rsidRPr="008F1E77">
        <w:rPr>
          <w:sz w:val="28"/>
          <w:szCs w:val="28"/>
          <w:lang w:val="en-US"/>
        </w:rPr>
        <w:t>X</w:t>
      </w:r>
      <w:r w:rsidRPr="008F1E77">
        <w:rPr>
          <w:sz w:val="28"/>
          <w:szCs w:val="28"/>
          <w:vertAlign w:val="subscript"/>
        </w:rPr>
        <w:t>1</w:t>
      </w:r>
      <w:r w:rsidRPr="008F1E77">
        <w:rPr>
          <w:sz w:val="28"/>
          <w:szCs w:val="28"/>
        </w:rPr>
        <w:t xml:space="preserve"> и </w:t>
      </w:r>
      <w:r w:rsidRPr="008F1E77">
        <w:rPr>
          <w:sz w:val="28"/>
          <w:szCs w:val="28"/>
          <w:lang w:val="en-US"/>
        </w:rPr>
        <w:t>X</w:t>
      </w:r>
      <w:r w:rsidRPr="008F1E77">
        <w:rPr>
          <w:sz w:val="28"/>
          <w:szCs w:val="28"/>
          <w:vertAlign w:val="subscript"/>
        </w:rPr>
        <w:t>2</w:t>
      </w:r>
      <w:r w:rsidRPr="008F1E77">
        <w:rPr>
          <w:sz w:val="28"/>
          <w:szCs w:val="28"/>
        </w:rPr>
        <w:t>.</w:t>
      </w:r>
    </w:p>
    <w:p w:rsidR="00B2686E" w:rsidRPr="008F1E77" w:rsidRDefault="00B2686E" w:rsidP="00B2686E">
      <w:pPr>
        <w:pStyle w:val="a4"/>
        <w:rPr>
          <w:sz w:val="28"/>
          <w:szCs w:val="28"/>
        </w:rPr>
      </w:pPr>
      <w:r w:rsidRPr="008F1E77">
        <w:rPr>
          <w:sz w:val="28"/>
          <w:szCs w:val="28"/>
        </w:rPr>
        <w:t>В итоговую выборку вошли 130 наблюдений по 39 развитым и развивающимся странам (</w:t>
      </w:r>
      <w:proofErr w:type="gramStart"/>
      <w:r w:rsidRPr="008F1E77">
        <w:rPr>
          <w:sz w:val="28"/>
          <w:szCs w:val="28"/>
        </w:rPr>
        <w:t>см</w:t>
      </w:r>
      <w:proofErr w:type="gramEnd"/>
      <w:r w:rsidRPr="008F1E77">
        <w:rPr>
          <w:sz w:val="28"/>
          <w:szCs w:val="28"/>
        </w:rPr>
        <w:t xml:space="preserve">. </w:t>
      </w:r>
      <w:fldSimple w:instr=" REF _Ref353262058 \h  \* MERGEFORMAT ">
        <w:r w:rsidRPr="00561B8D">
          <w:rPr>
            <w:sz w:val="28"/>
            <w:szCs w:val="28"/>
          </w:rPr>
          <w:t>Таблица 5</w:t>
        </w:r>
      </w:fldSimple>
      <w:r w:rsidRPr="008F1E77">
        <w:rPr>
          <w:sz w:val="28"/>
          <w:szCs w:val="28"/>
        </w:rPr>
        <w:t xml:space="preserve">). </w:t>
      </w:r>
      <w:proofErr w:type="gramStart"/>
      <w:r w:rsidRPr="008F1E77">
        <w:rPr>
          <w:sz w:val="28"/>
          <w:szCs w:val="28"/>
        </w:rPr>
        <w:t>При этом значения премий за риск в странах с развитой экономикой имеют меньше отклонений в зависимости от исследований, чем в странах с развивающейся экономикой.</w:t>
      </w:r>
      <w:proofErr w:type="gramEnd"/>
      <w:r w:rsidRPr="008F1E77">
        <w:rPr>
          <w:sz w:val="28"/>
          <w:szCs w:val="28"/>
        </w:rPr>
        <w:t xml:space="preserve"> Объединение нескольких исследований в одну выборку позволило авторам минимизировать влияние эффектов, являющихся результатом применяемого метода измерения</w:t>
      </w:r>
      <w:r>
        <w:rPr>
          <w:sz w:val="28"/>
          <w:szCs w:val="28"/>
        </w:rPr>
        <w:t xml:space="preserve"> (</w:t>
      </w:r>
      <w:proofErr w:type="spellStart"/>
      <w:r w:rsidRPr="0031371E">
        <w:rPr>
          <w:sz w:val="28"/>
          <w:szCs w:val="28"/>
        </w:rPr>
        <w:t>Khan</w:t>
      </w:r>
      <w:proofErr w:type="spellEnd"/>
      <w:r>
        <w:rPr>
          <w:sz w:val="28"/>
          <w:szCs w:val="28"/>
        </w:rPr>
        <w:t>, 2009)</w:t>
      </w:r>
      <w:r w:rsidRPr="008F1E77">
        <w:rPr>
          <w:sz w:val="28"/>
          <w:szCs w:val="28"/>
        </w:rPr>
        <w:t xml:space="preserve">. </w:t>
      </w:r>
    </w:p>
    <w:p w:rsidR="00B2686E" w:rsidRPr="00C14000" w:rsidRDefault="00B2686E" w:rsidP="00B2686E">
      <w:pPr>
        <w:pStyle w:val="aa"/>
        <w:spacing w:line="360" w:lineRule="auto"/>
        <w:rPr>
          <w:b w:val="0"/>
          <w:sz w:val="28"/>
          <w:szCs w:val="28"/>
        </w:rPr>
      </w:pPr>
      <w:bookmarkStart w:id="10" w:name="_Ref353262058"/>
      <w:r w:rsidRPr="00C14000">
        <w:rPr>
          <w:b w:val="0"/>
          <w:sz w:val="28"/>
          <w:szCs w:val="28"/>
        </w:rPr>
        <w:t xml:space="preserve">Таблица </w:t>
      </w:r>
      <w:r w:rsidR="00A131D3" w:rsidRPr="00C14000">
        <w:rPr>
          <w:b w:val="0"/>
          <w:sz w:val="28"/>
          <w:szCs w:val="28"/>
        </w:rPr>
        <w:fldChar w:fldCharType="begin"/>
      </w:r>
      <w:r w:rsidRPr="00C14000">
        <w:rPr>
          <w:b w:val="0"/>
          <w:sz w:val="28"/>
          <w:szCs w:val="28"/>
        </w:rPr>
        <w:instrText xml:space="preserve"> SEQ Таблица \* ARABIC </w:instrText>
      </w:r>
      <w:r w:rsidR="00A131D3" w:rsidRPr="00C14000">
        <w:rPr>
          <w:b w:val="0"/>
          <w:sz w:val="28"/>
          <w:szCs w:val="28"/>
        </w:rPr>
        <w:fldChar w:fldCharType="separate"/>
      </w:r>
      <w:r>
        <w:rPr>
          <w:b w:val="0"/>
          <w:noProof/>
          <w:sz w:val="28"/>
          <w:szCs w:val="28"/>
        </w:rPr>
        <w:t>5</w:t>
      </w:r>
      <w:r w:rsidR="00A131D3" w:rsidRPr="00C14000">
        <w:rPr>
          <w:b w:val="0"/>
          <w:noProof/>
          <w:sz w:val="28"/>
          <w:szCs w:val="28"/>
        </w:rPr>
        <w:fldChar w:fldCharType="end"/>
      </w:r>
      <w:bookmarkEnd w:id="10"/>
    </w:p>
    <w:p w:rsidR="00B2686E" w:rsidRPr="00C14000" w:rsidRDefault="00B2686E" w:rsidP="00B2686E">
      <w:pPr>
        <w:pStyle w:val="aa"/>
        <w:spacing w:line="360" w:lineRule="auto"/>
        <w:jc w:val="center"/>
        <w:rPr>
          <w:b w:val="0"/>
          <w:sz w:val="28"/>
          <w:szCs w:val="28"/>
        </w:rPr>
      </w:pPr>
      <w:r w:rsidRPr="00C14000">
        <w:rPr>
          <w:b w:val="0"/>
          <w:sz w:val="28"/>
          <w:szCs w:val="28"/>
        </w:rPr>
        <w:t>Исследуемые страны и их премии за риск</w:t>
      </w:r>
    </w:p>
    <w:tbl>
      <w:tblPr>
        <w:tblStyle w:val="aff"/>
        <w:tblW w:w="5000" w:type="pct"/>
        <w:tblLook w:val="04A0"/>
      </w:tblPr>
      <w:tblGrid>
        <w:gridCol w:w="2391"/>
        <w:gridCol w:w="2393"/>
        <w:gridCol w:w="2393"/>
        <w:gridCol w:w="2393"/>
      </w:tblGrid>
      <w:tr w:rsidR="00B2686E" w:rsidRPr="00F96813" w:rsidTr="009D4941">
        <w:trPr>
          <w:cantSplit/>
          <w:tblHeader/>
        </w:trPr>
        <w:tc>
          <w:tcPr>
            <w:tcW w:w="2392" w:type="dxa"/>
            <w:vAlign w:val="center"/>
          </w:tcPr>
          <w:p w:rsidR="00B2686E" w:rsidRPr="00F96813" w:rsidRDefault="00B2686E" w:rsidP="009D4941">
            <w:pPr>
              <w:pStyle w:val="a4"/>
              <w:spacing w:line="240" w:lineRule="auto"/>
              <w:ind w:firstLine="0"/>
              <w:jc w:val="center"/>
              <w:rPr>
                <w:szCs w:val="24"/>
              </w:rPr>
            </w:pPr>
            <w:r w:rsidRPr="00F96813">
              <w:rPr>
                <w:szCs w:val="24"/>
              </w:rPr>
              <w:t>Страна</w:t>
            </w:r>
          </w:p>
        </w:tc>
        <w:tc>
          <w:tcPr>
            <w:tcW w:w="2393" w:type="dxa"/>
            <w:vAlign w:val="center"/>
          </w:tcPr>
          <w:p w:rsidR="00B2686E" w:rsidRPr="00F96813" w:rsidRDefault="00B2686E" w:rsidP="009D4941">
            <w:pPr>
              <w:pStyle w:val="a4"/>
              <w:spacing w:line="240" w:lineRule="auto"/>
              <w:ind w:firstLine="0"/>
              <w:jc w:val="center"/>
              <w:rPr>
                <w:szCs w:val="24"/>
              </w:rPr>
            </w:pPr>
            <w:r w:rsidRPr="00F96813">
              <w:rPr>
                <w:szCs w:val="24"/>
              </w:rPr>
              <w:t>Средняя премия за риск, %</w:t>
            </w:r>
          </w:p>
        </w:tc>
        <w:tc>
          <w:tcPr>
            <w:tcW w:w="2393" w:type="dxa"/>
            <w:vAlign w:val="center"/>
          </w:tcPr>
          <w:p w:rsidR="00B2686E" w:rsidRPr="00F96813" w:rsidRDefault="00B2686E" w:rsidP="009D4941">
            <w:pPr>
              <w:pStyle w:val="a4"/>
              <w:spacing w:line="240" w:lineRule="auto"/>
              <w:ind w:firstLine="0"/>
              <w:jc w:val="center"/>
              <w:rPr>
                <w:szCs w:val="24"/>
              </w:rPr>
            </w:pPr>
            <w:r w:rsidRPr="00F96813">
              <w:rPr>
                <w:szCs w:val="24"/>
              </w:rPr>
              <w:t>Отклонение от среднего значения по стране, %</w:t>
            </w:r>
          </w:p>
        </w:tc>
        <w:tc>
          <w:tcPr>
            <w:tcW w:w="2393" w:type="dxa"/>
            <w:vAlign w:val="center"/>
          </w:tcPr>
          <w:p w:rsidR="00B2686E" w:rsidRPr="00F96813" w:rsidRDefault="00B2686E" w:rsidP="009D4941">
            <w:pPr>
              <w:pStyle w:val="a4"/>
              <w:spacing w:line="240" w:lineRule="auto"/>
              <w:ind w:firstLine="0"/>
              <w:jc w:val="center"/>
              <w:rPr>
                <w:szCs w:val="24"/>
              </w:rPr>
            </w:pPr>
            <w:r w:rsidRPr="00F96813">
              <w:rPr>
                <w:szCs w:val="24"/>
              </w:rPr>
              <w:t>Стандартное отклонение</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Аргентина</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14,31</w:t>
            </w:r>
          </w:p>
        </w:tc>
        <w:tc>
          <w:tcPr>
            <w:tcW w:w="2393" w:type="dxa"/>
          </w:tcPr>
          <w:p w:rsidR="00B2686E" w:rsidRPr="00F96813" w:rsidRDefault="00B2686E" w:rsidP="009D4941">
            <w:pPr>
              <w:pStyle w:val="a4"/>
              <w:spacing w:line="240" w:lineRule="auto"/>
              <w:ind w:firstLine="0"/>
              <w:jc w:val="center"/>
              <w:rPr>
                <w:szCs w:val="24"/>
              </w:rPr>
            </w:pPr>
            <w:r w:rsidRPr="00F96813">
              <w:rPr>
                <w:szCs w:val="24"/>
              </w:rPr>
              <w:t>7,20</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Австралия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7,81</w:t>
            </w:r>
          </w:p>
        </w:tc>
        <w:tc>
          <w:tcPr>
            <w:tcW w:w="2393" w:type="dxa"/>
          </w:tcPr>
          <w:p w:rsidR="00B2686E" w:rsidRPr="00F96813" w:rsidRDefault="00B2686E" w:rsidP="009D4941">
            <w:pPr>
              <w:pStyle w:val="a4"/>
              <w:spacing w:line="240" w:lineRule="auto"/>
              <w:ind w:firstLine="0"/>
              <w:jc w:val="center"/>
              <w:rPr>
                <w:szCs w:val="24"/>
              </w:rPr>
            </w:pPr>
            <w:r w:rsidRPr="00F96813">
              <w:rPr>
                <w:szCs w:val="24"/>
              </w:rPr>
              <w:t>0,70</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2,98</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Австрия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5,51</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-1,61</w:t>
            </w:r>
          </w:p>
        </w:tc>
        <w:tc>
          <w:tcPr>
            <w:tcW w:w="2393" w:type="dxa"/>
          </w:tcPr>
          <w:p w:rsidR="00B2686E" w:rsidRPr="00F96813" w:rsidRDefault="00B2686E" w:rsidP="009D4941">
            <w:pPr>
              <w:pStyle w:val="a4"/>
              <w:spacing w:line="240" w:lineRule="auto"/>
              <w:ind w:firstLine="0"/>
              <w:jc w:val="center"/>
              <w:rPr>
                <w:szCs w:val="24"/>
              </w:rPr>
            </w:pPr>
            <w:r w:rsidRPr="00F96813">
              <w:rPr>
                <w:szCs w:val="24"/>
              </w:rPr>
              <w:t>0,12</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Бельгия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6,83</w:t>
            </w:r>
          </w:p>
        </w:tc>
        <w:tc>
          <w:tcPr>
            <w:tcW w:w="2393" w:type="dxa"/>
          </w:tcPr>
          <w:p w:rsidR="00B2686E" w:rsidRPr="00F96813" w:rsidRDefault="00B2686E" w:rsidP="009D4941">
            <w:pPr>
              <w:pStyle w:val="a4"/>
              <w:spacing w:line="240" w:lineRule="auto"/>
              <w:ind w:firstLine="0"/>
              <w:jc w:val="center"/>
              <w:rPr>
                <w:szCs w:val="24"/>
              </w:rPr>
            </w:pPr>
            <w:r w:rsidRPr="00F96813">
              <w:rPr>
                <w:szCs w:val="24"/>
              </w:rPr>
              <w:t>-0,29</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2,45</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Бразилия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-20,37</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-27,48</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Канада</w:t>
            </w:r>
          </w:p>
        </w:tc>
        <w:tc>
          <w:tcPr>
            <w:tcW w:w="2393" w:type="dxa"/>
          </w:tcPr>
          <w:p w:rsidR="00B2686E" w:rsidRPr="00F96813" w:rsidRDefault="00B2686E" w:rsidP="009D4941">
            <w:pPr>
              <w:pStyle w:val="a4"/>
              <w:spacing w:line="240" w:lineRule="auto"/>
              <w:ind w:firstLine="0"/>
              <w:jc w:val="center"/>
              <w:rPr>
                <w:szCs w:val="24"/>
              </w:rPr>
            </w:pPr>
            <w:r w:rsidRPr="00F96813">
              <w:rPr>
                <w:szCs w:val="24"/>
              </w:rPr>
              <w:t>5,38</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-1,73</w:t>
            </w:r>
          </w:p>
        </w:tc>
        <w:tc>
          <w:tcPr>
            <w:tcW w:w="2393" w:type="dxa"/>
          </w:tcPr>
          <w:p w:rsidR="00B2686E" w:rsidRPr="00F96813" w:rsidRDefault="00B2686E" w:rsidP="009D4941">
            <w:pPr>
              <w:pStyle w:val="a4"/>
              <w:spacing w:line="240" w:lineRule="auto"/>
              <w:ind w:firstLine="0"/>
              <w:jc w:val="center"/>
              <w:rPr>
                <w:szCs w:val="24"/>
              </w:rPr>
            </w:pPr>
            <w:r w:rsidRPr="00F96813">
              <w:rPr>
                <w:szCs w:val="24"/>
              </w:rPr>
              <w:t>0,76</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Чили</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24,64</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17,53</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Колумбия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9,93</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2,82</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Дания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5,82</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-1,30</w:t>
            </w:r>
          </w:p>
        </w:tc>
        <w:tc>
          <w:tcPr>
            <w:tcW w:w="2393" w:type="dxa"/>
          </w:tcPr>
          <w:p w:rsidR="00B2686E" w:rsidRPr="00F96813" w:rsidRDefault="00B2686E" w:rsidP="009D4941">
            <w:pPr>
              <w:pStyle w:val="a4"/>
              <w:spacing w:line="240" w:lineRule="auto"/>
              <w:ind w:firstLine="0"/>
              <w:jc w:val="center"/>
              <w:rPr>
                <w:szCs w:val="24"/>
              </w:rPr>
            </w:pPr>
            <w:r w:rsidRPr="00F96813">
              <w:rPr>
                <w:szCs w:val="24"/>
              </w:rPr>
              <w:t>4,20</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Финляндия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18,51</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11,40</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Франция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6,9</w:t>
            </w:r>
          </w:p>
        </w:tc>
        <w:tc>
          <w:tcPr>
            <w:tcW w:w="2393" w:type="dxa"/>
          </w:tcPr>
          <w:p w:rsidR="00B2686E" w:rsidRPr="00F96813" w:rsidRDefault="00B2686E" w:rsidP="009D4941">
            <w:pPr>
              <w:pStyle w:val="a4"/>
              <w:spacing w:line="240" w:lineRule="auto"/>
              <w:ind w:firstLine="0"/>
              <w:jc w:val="center"/>
              <w:rPr>
                <w:szCs w:val="24"/>
              </w:rPr>
            </w:pPr>
            <w:r w:rsidRPr="00F96813">
              <w:rPr>
                <w:szCs w:val="24"/>
              </w:rPr>
              <w:t>-0,22</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2,56</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Германия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5,23</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-1,88</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2,74</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Греция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16,58</w:t>
            </w:r>
          </w:p>
        </w:tc>
        <w:tc>
          <w:tcPr>
            <w:tcW w:w="2393" w:type="dxa"/>
          </w:tcPr>
          <w:p w:rsidR="00B2686E" w:rsidRPr="00F96813" w:rsidRDefault="00B2686E" w:rsidP="009D4941">
            <w:pPr>
              <w:pStyle w:val="a4"/>
              <w:spacing w:line="240" w:lineRule="auto"/>
              <w:ind w:firstLine="0"/>
              <w:jc w:val="center"/>
              <w:rPr>
                <w:szCs w:val="24"/>
              </w:rPr>
            </w:pPr>
            <w:r w:rsidRPr="00F96813">
              <w:rPr>
                <w:szCs w:val="24"/>
              </w:rPr>
              <w:t>9,47</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Гонконг</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21,97</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14,86</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Индия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13,00</w:t>
            </w:r>
          </w:p>
        </w:tc>
        <w:tc>
          <w:tcPr>
            <w:tcW w:w="2393" w:type="dxa"/>
          </w:tcPr>
          <w:p w:rsidR="00B2686E" w:rsidRPr="00F96813" w:rsidRDefault="00B2686E" w:rsidP="009D4941">
            <w:pPr>
              <w:pStyle w:val="a4"/>
              <w:spacing w:line="240" w:lineRule="auto"/>
              <w:ind w:firstLine="0"/>
              <w:jc w:val="center"/>
              <w:rPr>
                <w:szCs w:val="24"/>
              </w:rPr>
            </w:pPr>
            <w:r w:rsidRPr="00F96813">
              <w:rPr>
                <w:szCs w:val="24"/>
              </w:rPr>
              <w:t>5,89</w:t>
            </w:r>
          </w:p>
        </w:tc>
        <w:tc>
          <w:tcPr>
            <w:tcW w:w="2393" w:type="dxa"/>
          </w:tcPr>
          <w:p w:rsidR="00B2686E" w:rsidRPr="00F96813" w:rsidRDefault="00B2686E" w:rsidP="009D4941">
            <w:pPr>
              <w:pStyle w:val="a4"/>
              <w:spacing w:line="240" w:lineRule="auto"/>
              <w:ind w:firstLine="0"/>
              <w:jc w:val="center"/>
              <w:rPr>
                <w:szCs w:val="24"/>
              </w:rPr>
            </w:pPr>
            <w:r w:rsidRPr="00F96813">
              <w:rPr>
                <w:szCs w:val="24"/>
              </w:rPr>
              <w:t>7,59</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Индонезия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3,30</w:t>
            </w:r>
          </w:p>
        </w:tc>
        <w:tc>
          <w:tcPr>
            <w:tcW w:w="2393" w:type="dxa"/>
          </w:tcPr>
          <w:p w:rsidR="00B2686E" w:rsidRPr="00F96813" w:rsidRDefault="00B2686E" w:rsidP="009D4941">
            <w:pPr>
              <w:pStyle w:val="a4"/>
              <w:spacing w:line="240" w:lineRule="auto"/>
              <w:ind w:firstLine="0"/>
              <w:jc w:val="center"/>
              <w:rPr>
                <w:szCs w:val="24"/>
              </w:rPr>
            </w:pPr>
            <w:r w:rsidRPr="00F96813">
              <w:rPr>
                <w:szCs w:val="24"/>
              </w:rPr>
              <w:t>-3,81</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Ирландия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5,65</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-1,46</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1,71</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lastRenderedPageBreak/>
              <w:t>Израиль</w:t>
            </w:r>
          </w:p>
        </w:tc>
        <w:tc>
          <w:tcPr>
            <w:tcW w:w="2393" w:type="dxa"/>
          </w:tcPr>
          <w:p w:rsidR="00B2686E" w:rsidRPr="00F96813" w:rsidRDefault="00B2686E" w:rsidP="009D4941">
            <w:pPr>
              <w:pStyle w:val="a4"/>
              <w:spacing w:line="240" w:lineRule="auto"/>
              <w:ind w:firstLine="0"/>
              <w:jc w:val="center"/>
              <w:rPr>
                <w:szCs w:val="24"/>
              </w:rPr>
            </w:pPr>
            <w:r w:rsidRPr="00F96813">
              <w:rPr>
                <w:szCs w:val="24"/>
              </w:rPr>
              <w:t>7,36</w:t>
            </w:r>
          </w:p>
        </w:tc>
        <w:tc>
          <w:tcPr>
            <w:tcW w:w="2393" w:type="dxa"/>
          </w:tcPr>
          <w:p w:rsidR="00B2686E" w:rsidRPr="00F96813" w:rsidRDefault="00B2686E" w:rsidP="009D4941">
            <w:pPr>
              <w:pStyle w:val="a4"/>
              <w:spacing w:line="240" w:lineRule="auto"/>
              <w:ind w:firstLine="0"/>
              <w:jc w:val="center"/>
              <w:rPr>
                <w:szCs w:val="24"/>
              </w:rPr>
            </w:pPr>
            <w:r w:rsidRPr="00F96813">
              <w:rPr>
                <w:szCs w:val="24"/>
              </w:rPr>
              <w:t>0,25</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Италия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8,18</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1,07</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1,88</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Япония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8,22</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1,11</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2,85</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Корея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9,74</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2,63</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Малайзия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10,47</w:t>
            </w:r>
          </w:p>
        </w:tc>
        <w:tc>
          <w:tcPr>
            <w:tcW w:w="2393" w:type="dxa"/>
          </w:tcPr>
          <w:p w:rsidR="00B2686E" w:rsidRPr="00F96813" w:rsidRDefault="00B2686E" w:rsidP="009D4941">
            <w:pPr>
              <w:pStyle w:val="a4"/>
              <w:spacing w:line="240" w:lineRule="auto"/>
              <w:ind w:firstLine="0"/>
              <w:jc w:val="center"/>
              <w:rPr>
                <w:szCs w:val="24"/>
              </w:rPr>
            </w:pPr>
            <w:r w:rsidRPr="00F96813">
              <w:rPr>
                <w:szCs w:val="24"/>
              </w:rPr>
              <w:t>3,36</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Мексика</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17,11</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10,00</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Нидерланды</w:t>
            </w:r>
          </w:p>
        </w:tc>
        <w:tc>
          <w:tcPr>
            <w:tcW w:w="2393" w:type="dxa"/>
          </w:tcPr>
          <w:p w:rsidR="00B2686E" w:rsidRPr="00F96813" w:rsidRDefault="00B2686E" w:rsidP="009D4941">
            <w:pPr>
              <w:pStyle w:val="a4"/>
              <w:spacing w:line="240" w:lineRule="auto"/>
              <w:ind w:firstLine="0"/>
              <w:jc w:val="center"/>
              <w:rPr>
                <w:szCs w:val="24"/>
              </w:rPr>
            </w:pPr>
            <w:r w:rsidRPr="00F96813">
              <w:rPr>
                <w:szCs w:val="24"/>
              </w:rPr>
              <w:t>5,53</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-1,59</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2,14</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Новая Зеландия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3,80</w:t>
            </w:r>
          </w:p>
        </w:tc>
        <w:tc>
          <w:tcPr>
            <w:tcW w:w="2393" w:type="dxa"/>
          </w:tcPr>
          <w:p w:rsidR="00B2686E" w:rsidRPr="00F96813" w:rsidRDefault="00B2686E" w:rsidP="009D4941">
            <w:pPr>
              <w:pStyle w:val="a4"/>
              <w:spacing w:line="240" w:lineRule="auto"/>
              <w:ind w:firstLine="0"/>
              <w:jc w:val="center"/>
              <w:rPr>
                <w:szCs w:val="24"/>
              </w:rPr>
            </w:pPr>
            <w:r w:rsidRPr="00F96813">
              <w:rPr>
                <w:szCs w:val="24"/>
              </w:rPr>
              <w:t>-3,31</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2,40</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Норвегия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6,55</w:t>
            </w:r>
          </w:p>
        </w:tc>
        <w:tc>
          <w:tcPr>
            <w:tcW w:w="2393" w:type="dxa"/>
          </w:tcPr>
          <w:p w:rsidR="00B2686E" w:rsidRPr="00F96813" w:rsidRDefault="00B2686E" w:rsidP="009D4941">
            <w:pPr>
              <w:pStyle w:val="a4"/>
              <w:spacing w:line="240" w:lineRule="auto"/>
              <w:ind w:firstLine="0"/>
              <w:jc w:val="center"/>
              <w:rPr>
                <w:szCs w:val="24"/>
              </w:rPr>
            </w:pPr>
            <w:r w:rsidRPr="00F96813">
              <w:rPr>
                <w:szCs w:val="24"/>
              </w:rPr>
              <w:t>-0,56</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1,82</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Пакистан</w:t>
            </w:r>
          </w:p>
        </w:tc>
        <w:tc>
          <w:tcPr>
            <w:tcW w:w="2393" w:type="dxa"/>
          </w:tcPr>
          <w:p w:rsidR="00B2686E" w:rsidRPr="00F96813" w:rsidRDefault="00B2686E" w:rsidP="009D4941">
            <w:pPr>
              <w:pStyle w:val="a4"/>
              <w:spacing w:line="240" w:lineRule="auto"/>
              <w:ind w:firstLine="0"/>
              <w:jc w:val="center"/>
              <w:rPr>
                <w:szCs w:val="24"/>
              </w:rPr>
            </w:pPr>
            <w:r w:rsidRPr="00F96813">
              <w:rPr>
                <w:szCs w:val="24"/>
              </w:rPr>
              <w:t>4,44</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-2,67</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Перу</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24,24</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17,13</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proofErr w:type="spellStart"/>
            <w:r w:rsidRPr="00F96813">
              <w:rPr>
                <w:szCs w:val="24"/>
              </w:rPr>
              <w:t>Филлипины</w:t>
            </w:r>
            <w:proofErr w:type="spellEnd"/>
          </w:p>
        </w:tc>
        <w:tc>
          <w:tcPr>
            <w:tcW w:w="2393" w:type="dxa"/>
          </w:tcPr>
          <w:p w:rsidR="00B2686E" w:rsidRPr="00F96813" w:rsidRDefault="00B2686E" w:rsidP="009D4941">
            <w:pPr>
              <w:pStyle w:val="a4"/>
              <w:spacing w:line="240" w:lineRule="auto"/>
              <w:ind w:firstLine="0"/>
              <w:jc w:val="center"/>
              <w:rPr>
                <w:szCs w:val="24"/>
              </w:rPr>
            </w:pPr>
            <w:r w:rsidRPr="00F96813">
              <w:rPr>
                <w:szCs w:val="24"/>
              </w:rPr>
              <w:t>12,04</w:t>
            </w:r>
          </w:p>
        </w:tc>
        <w:tc>
          <w:tcPr>
            <w:tcW w:w="2393" w:type="dxa"/>
          </w:tcPr>
          <w:p w:rsidR="00B2686E" w:rsidRPr="00F96813" w:rsidRDefault="00B2686E" w:rsidP="009D4941">
            <w:pPr>
              <w:pStyle w:val="a4"/>
              <w:spacing w:line="240" w:lineRule="auto"/>
              <w:ind w:firstLine="0"/>
              <w:jc w:val="center"/>
              <w:rPr>
                <w:szCs w:val="24"/>
              </w:rPr>
            </w:pPr>
            <w:r w:rsidRPr="00F96813">
              <w:rPr>
                <w:szCs w:val="24"/>
              </w:rPr>
              <w:t>4,93</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Португалия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12,44</w:t>
            </w:r>
          </w:p>
        </w:tc>
        <w:tc>
          <w:tcPr>
            <w:tcW w:w="2393" w:type="dxa"/>
          </w:tcPr>
          <w:p w:rsidR="00B2686E" w:rsidRPr="00F96813" w:rsidRDefault="00B2686E" w:rsidP="009D4941">
            <w:pPr>
              <w:pStyle w:val="a4"/>
              <w:spacing w:line="240" w:lineRule="auto"/>
              <w:ind w:firstLine="0"/>
              <w:jc w:val="center"/>
              <w:rPr>
                <w:szCs w:val="24"/>
              </w:rPr>
            </w:pPr>
            <w:r w:rsidRPr="00F96813">
              <w:rPr>
                <w:szCs w:val="24"/>
              </w:rPr>
              <w:t>5,33</w:t>
            </w:r>
          </w:p>
        </w:tc>
        <w:tc>
          <w:tcPr>
            <w:tcW w:w="2393" w:type="dxa"/>
          </w:tcPr>
          <w:p w:rsidR="00B2686E" w:rsidRPr="00F96813" w:rsidRDefault="00B2686E" w:rsidP="009D4941">
            <w:pPr>
              <w:pStyle w:val="a4"/>
              <w:spacing w:line="240" w:lineRule="auto"/>
              <w:ind w:firstLine="0"/>
              <w:jc w:val="center"/>
              <w:rPr>
                <w:szCs w:val="24"/>
              </w:rPr>
            </w:pPr>
            <w:r w:rsidRPr="00F96813">
              <w:rPr>
                <w:szCs w:val="24"/>
              </w:rPr>
              <w:t>3,59</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Сингапур</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14,55</w:t>
            </w:r>
          </w:p>
        </w:tc>
        <w:tc>
          <w:tcPr>
            <w:tcW w:w="2393" w:type="dxa"/>
          </w:tcPr>
          <w:p w:rsidR="00B2686E" w:rsidRPr="00F96813" w:rsidRDefault="00B2686E" w:rsidP="009D4941">
            <w:pPr>
              <w:pStyle w:val="a4"/>
              <w:spacing w:line="240" w:lineRule="auto"/>
              <w:ind w:firstLine="0"/>
              <w:jc w:val="center"/>
              <w:rPr>
                <w:szCs w:val="24"/>
              </w:rPr>
            </w:pPr>
            <w:r w:rsidRPr="00F96813">
              <w:rPr>
                <w:szCs w:val="24"/>
              </w:rPr>
              <w:t>7,44</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Южная Африка</w:t>
            </w:r>
          </w:p>
        </w:tc>
        <w:tc>
          <w:tcPr>
            <w:tcW w:w="2393" w:type="dxa"/>
          </w:tcPr>
          <w:p w:rsidR="00B2686E" w:rsidRPr="00F96813" w:rsidRDefault="00B2686E" w:rsidP="009D4941">
            <w:pPr>
              <w:pStyle w:val="a4"/>
              <w:spacing w:line="240" w:lineRule="auto"/>
              <w:ind w:firstLine="0"/>
              <w:jc w:val="center"/>
              <w:rPr>
                <w:szCs w:val="24"/>
              </w:rPr>
            </w:pPr>
            <w:r w:rsidRPr="00F96813">
              <w:rPr>
                <w:szCs w:val="24"/>
              </w:rPr>
              <w:t>7,13</w:t>
            </w:r>
          </w:p>
        </w:tc>
        <w:tc>
          <w:tcPr>
            <w:tcW w:w="2393" w:type="dxa"/>
          </w:tcPr>
          <w:p w:rsidR="00B2686E" w:rsidRPr="00F96813" w:rsidRDefault="00B2686E" w:rsidP="009D4941">
            <w:pPr>
              <w:pStyle w:val="a4"/>
              <w:spacing w:line="240" w:lineRule="auto"/>
              <w:ind w:firstLine="0"/>
              <w:jc w:val="center"/>
              <w:rPr>
                <w:szCs w:val="24"/>
              </w:rPr>
            </w:pPr>
            <w:r w:rsidRPr="00F96813">
              <w:rPr>
                <w:szCs w:val="24"/>
              </w:rPr>
              <w:t>0,01</w:t>
            </w:r>
          </w:p>
        </w:tc>
        <w:tc>
          <w:tcPr>
            <w:tcW w:w="2393" w:type="dxa"/>
          </w:tcPr>
          <w:p w:rsidR="00B2686E" w:rsidRPr="00F96813" w:rsidRDefault="00B2686E" w:rsidP="009D4941">
            <w:pPr>
              <w:pStyle w:val="a4"/>
              <w:spacing w:line="240" w:lineRule="auto"/>
              <w:ind w:firstLine="0"/>
              <w:jc w:val="center"/>
              <w:rPr>
                <w:szCs w:val="24"/>
              </w:rPr>
            </w:pPr>
            <w:r w:rsidRPr="00F96813">
              <w:rPr>
                <w:szCs w:val="24"/>
              </w:rPr>
              <w:t>0,13</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Испания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4,03</w:t>
            </w:r>
          </w:p>
        </w:tc>
        <w:tc>
          <w:tcPr>
            <w:tcW w:w="2393" w:type="dxa"/>
          </w:tcPr>
          <w:p w:rsidR="00B2686E" w:rsidRPr="00F96813" w:rsidRDefault="00B2686E" w:rsidP="009D4941">
            <w:pPr>
              <w:pStyle w:val="a4"/>
              <w:spacing w:line="240" w:lineRule="auto"/>
              <w:ind w:firstLine="0"/>
              <w:jc w:val="center"/>
              <w:rPr>
                <w:szCs w:val="24"/>
              </w:rPr>
            </w:pPr>
            <w:r w:rsidRPr="00F96813">
              <w:rPr>
                <w:szCs w:val="24"/>
              </w:rPr>
              <w:t>-3,09</w:t>
            </w:r>
          </w:p>
        </w:tc>
        <w:tc>
          <w:tcPr>
            <w:tcW w:w="2393" w:type="dxa"/>
          </w:tcPr>
          <w:p w:rsidR="00B2686E" w:rsidRPr="00F96813" w:rsidRDefault="00B2686E" w:rsidP="009D4941">
            <w:pPr>
              <w:pStyle w:val="a4"/>
              <w:spacing w:line="240" w:lineRule="auto"/>
              <w:ind w:firstLine="0"/>
              <w:jc w:val="center"/>
              <w:rPr>
                <w:szCs w:val="24"/>
              </w:rPr>
            </w:pPr>
            <w:r w:rsidRPr="00F96813">
              <w:rPr>
                <w:szCs w:val="24"/>
              </w:rPr>
              <w:t>4,32</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Швеция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8,73</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1,62</w:t>
            </w:r>
          </w:p>
        </w:tc>
        <w:tc>
          <w:tcPr>
            <w:tcW w:w="2393" w:type="dxa"/>
          </w:tcPr>
          <w:p w:rsidR="00B2686E" w:rsidRPr="00F96813" w:rsidRDefault="00B2686E" w:rsidP="009D4941">
            <w:pPr>
              <w:pStyle w:val="a4"/>
              <w:spacing w:line="240" w:lineRule="auto"/>
              <w:ind w:firstLine="0"/>
              <w:jc w:val="center"/>
              <w:rPr>
                <w:szCs w:val="24"/>
              </w:rPr>
            </w:pPr>
            <w:r w:rsidRPr="00F96813">
              <w:rPr>
                <w:szCs w:val="24"/>
              </w:rPr>
              <w:t>4,64</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Швейцария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6,07</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-1,04</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2,81</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Тайвань</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12,37</w:t>
            </w:r>
          </w:p>
        </w:tc>
        <w:tc>
          <w:tcPr>
            <w:tcW w:w="2393" w:type="dxa"/>
          </w:tcPr>
          <w:p w:rsidR="00B2686E" w:rsidRPr="00F96813" w:rsidRDefault="00B2686E" w:rsidP="009D4941">
            <w:pPr>
              <w:pStyle w:val="a4"/>
              <w:spacing w:line="240" w:lineRule="auto"/>
              <w:ind w:firstLine="0"/>
              <w:jc w:val="center"/>
              <w:rPr>
                <w:szCs w:val="24"/>
              </w:rPr>
            </w:pPr>
            <w:r w:rsidRPr="00F96813">
              <w:rPr>
                <w:szCs w:val="24"/>
              </w:rPr>
              <w:t>5,26</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Таиланд</w:t>
            </w:r>
          </w:p>
        </w:tc>
        <w:tc>
          <w:tcPr>
            <w:tcW w:w="2393" w:type="dxa"/>
          </w:tcPr>
          <w:p w:rsidR="00B2686E" w:rsidRPr="00F96813" w:rsidRDefault="00B2686E" w:rsidP="009D4941">
            <w:pPr>
              <w:pStyle w:val="a4"/>
              <w:spacing w:line="240" w:lineRule="auto"/>
              <w:ind w:firstLine="0"/>
              <w:jc w:val="center"/>
              <w:rPr>
                <w:szCs w:val="24"/>
              </w:rPr>
            </w:pPr>
            <w:r w:rsidRPr="00F96813">
              <w:rPr>
                <w:szCs w:val="24"/>
              </w:rPr>
              <w:t>9,56</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2,45</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Великобритания</w:t>
            </w:r>
          </w:p>
        </w:tc>
        <w:tc>
          <w:tcPr>
            <w:tcW w:w="2393" w:type="dxa"/>
          </w:tcPr>
          <w:p w:rsidR="00B2686E" w:rsidRPr="00F96813" w:rsidRDefault="00B2686E" w:rsidP="009D4941">
            <w:pPr>
              <w:pStyle w:val="a4"/>
              <w:spacing w:line="240" w:lineRule="auto"/>
              <w:ind w:firstLine="0"/>
              <w:jc w:val="center"/>
              <w:rPr>
                <w:szCs w:val="24"/>
              </w:rPr>
            </w:pPr>
            <w:r w:rsidRPr="00F96813">
              <w:rPr>
                <w:szCs w:val="24"/>
              </w:rPr>
              <w:t>4,60</w:t>
            </w:r>
          </w:p>
        </w:tc>
        <w:tc>
          <w:tcPr>
            <w:tcW w:w="2393" w:type="dxa"/>
          </w:tcPr>
          <w:p w:rsidR="00B2686E" w:rsidRPr="00F96813" w:rsidRDefault="00B2686E" w:rsidP="009D4941">
            <w:pPr>
              <w:pStyle w:val="a4"/>
              <w:spacing w:line="240" w:lineRule="auto"/>
              <w:ind w:firstLine="0"/>
              <w:jc w:val="center"/>
              <w:rPr>
                <w:szCs w:val="24"/>
              </w:rPr>
            </w:pPr>
            <w:r w:rsidRPr="00F96813">
              <w:rPr>
                <w:szCs w:val="24"/>
              </w:rPr>
              <w:t>-2,51</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1,21</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США</w:t>
            </w:r>
          </w:p>
        </w:tc>
        <w:tc>
          <w:tcPr>
            <w:tcW w:w="2393" w:type="dxa"/>
          </w:tcPr>
          <w:p w:rsidR="00B2686E" w:rsidRPr="00F96813" w:rsidRDefault="00B2686E" w:rsidP="009D4941">
            <w:pPr>
              <w:pStyle w:val="a4"/>
              <w:spacing w:line="240" w:lineRule="auto"/>
              <w:ind w:firstLine="0"/>
              <w:jc w:val="center"/>
              <w:rPr>
                <w:szCs w:val="24"/>
              </w:rPr>
            </w:pPr>
            <w:r w:rsidRPr="00F96813">
              <w:rPr>
                <w:szCs w:val="24"/>
              </w:rPr>
              <w:t>6,01</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-1,10</w:t>
            </w:r>
          </w:p>
        </w:tc>
        <w:tc>
          <w:tcPr>
            <w:tcW w:w="2393" w:type="dxa"/>
          </w:tcPr>
          <w:p w:rsidR="00B2686E" w:rsidRPr="00F96813" w:rsidRDefault="00B2686E" w:rsidP="009D4941">
            <w:pPr>
              <w:pStyle w:val="a4"/>
              <w:spacing w:line="240" w:lineRule="auto"/>
              <w:ind w:firstLine="0"/>
              <w:jc w:val="center"/>
              <w:rPr>
                <w:szCs w:val="24"/>
              </w:rPr>
            </w:pPr>
            <w:r w:rsidRPr="00F96813">
              <w:rPr>
                <w:szCs w:val="24"/>
              </w:rPr>
              <w:t>1,30</w:t>
            </w:r>
          </w:p>
        </w:tc>
      </w:tr>
      <w:tr w:rsidR="00B2686E" w:rsidRPr="00F96813" w:rsidTr="009D4941">
        <w:tc>
          <w:tcPr>
            <w:tcW w:w="2392" w:type="dxa"/>
          </w:tcPr>
          <w:p w:rsidR="00B2686E" w:rsidRPr="00F96813" w:rsidRDefault="00B2686E" w:rsidP="009D4941">
            <w:pPr>
              <w:pStyle w:val="a4"/>
              <w:spacing w:line="240" w:lineRule="auto"/>
              <w:ind w:firstLine="0"/>
              <w:rPr>
                <w:szCs w:val="24"/>
              </w:rPr>
            </w:pPr>
            <w:r w:rsidRPr="00F96813">
              <w:rPr>
                <w:szCs w:val="24"/>
              </w:rPr>
              <w:t>Итого</w:t>
            </w:r>
          </w:p>
        </w:tc>
        <w:tc>
          <w:tcPr>
            <w:tcW w:w="2393" w:type="dxa"/>
          </w:tcPr>
          <w:p w:rsidR="00B2686E" w:rsidRPr="00F96813" w:rsidRDefault="00B2686E" w:rsidP="009D4941">
            <w:pPr>
              <w:pStyle w:val="a4"/>
              <w:spacing w:line="240" w:lineRule="auto"/>
              <w:ind w:firstLine="0"/>
              <w:jc w:val="center"/>
              <w:rPr>
                <w:szCs w:val="24"/>
              </w:rPr>
            </w:pPr>
            <w:r w:rsidRPr="00F96813">
              <w:rPr>
                <w:szCs w:val="24"/>
              </w:rPr>
              <w:t>7,11</w:t>
            </w:r>
          </w:p>
        </w:tc>
        <w:tc>
          <w:tcPr>
            <w:tcW w:w="2393" w:type="dxa"/>
          </w:tcPr>
          <w:p w:rsidR="00B2686E" w:rsidRPr="00F96813" w:rsidRDefault="00B2686E" w:rsidP="009D4941">
            <w:pPr>
              <w:pStyle w:val="a4"/>
              <w:spacing w:line="240" w:lineRule="auto"/>
              <w:ind w:firstLine="0"/>
              <w:jc w:val="center"/>
              <w:rPr>
                <w:szCs w:val="24"/>
              </w:rPr>
            </w:pPr>
            <w:r w:rsidRPr="00F96813">
              <w:rPr>
                <w:szCs w:val="24"/>
              </w:rPr>
              <w:t>-</w:t>
            </w:r>
          </w:p>
        </w:tc>
        <w:tc>
          <w:tcPr>
            <w:tcW w:w="2393" w:type="dxa"/>
          </w:tcPr>
          <w:p w:rsidR="00B2686E" w:rsidRPr="00F96813" w:rsidRDefault="00B2686E" w:rsidP="009D4941">
            <w:pPr>
              <w:pStyle w:val="a4"/>
              <w:spacing w:line="240" w:lineRule="auto"/>
              <w:ind w:firstLine="0"/>
              <w:jc w:val="center"/>
              <w:rPr>
                <w:szCs w:val="24"/>
              </w:rPr>
            </w:pPr>
            <w:r w:rsidRPr="00F96813">
              <w:rPr>
                <w:szCs w:val="24"/>
              </w:rPr>
              <w:t>4,96</w:t>
            </w:r>
          </w:p>
        </w:tc>
      </w:tr>
    </w:tbl>
    <w:p w:rsidR="00B2686E" w:rsidRDefault="00B2686E" w:rsidP="00B2686E">
      <w:pPr>
        <w:pStyle w:val="a4"/>
      </w:pPr>
    </w:p>
    <w:p w:rsidR="00B2686E" w:rsidRPr="008F1E77" w:rsidRDefault="00B2686E" w:rsidP="00B2686E">
      <w:pPr>
        <w:pStyle w:val="a4"/>
        <w:rPr>
          <w:sz w:val="28"/>
          <w:szCs w:val="28"/>
        </w:rPr>
      </w:pPr>
      <w:r>
        <w:rPr>
          <w:sz w:val="28"/>
          <w:szCs w:val="28"/>
        </w:rPr>
        <w:t>Тем не менее, автор столкнул</w:t>
      </w:r>
      <w:r w:rsidRPr="008F1E77">
        <w:rPr>
          <w:sz w:val="28"/>
          <w:szCs w:val="28"/>
        </w:rPr>
        <w:t>с</w:t>
      </w:r>
      <w:r>
        <w:rPr>
          <w:sz w:val="28"/>
          <w:szCs w:val="28"/>
        </w:rPr>
        <w:t>я</w:t>
      </w:r>
      <w:r w:rsidRPr="008F1E77">
        <w:rPr>
          <w:sz w:val="28"/>
          <w:szCs w:val="28"/>
        </w:rPr>
        <w:t xml:space="preserve"> с рядом проблем. Одна из них - недоступность данных по ряду переменных. Однако переменные, отражающие культурную составляющую, считаются достаточно стабильными с течением времени. Этот факт позволяет использовать культурные аспекты, доступные на сегодняшний день, чтобы сделать выводы об этих же переменных 30 или 50 лет назад</w:t>
      </w:r>
      <w:r>
        <w:rPr>
          <w:sz w:val="28"/>
          <w:szCs w:val="28"/>
        </w:rPr>
        <w:t xml:space="preserve"> (</w:t>
      </w:r>
      <w:proofErr w:type="spellStart"/>
      <w:r w:rsidRPr="0031371E">
        <w:rPr>
          <w:sz w:val="28"/>
          <w:szCs w:val="28"/>
        </w:rPr>
        <w:t>Khan</w:t>
      </w:r>
      <w:proofErr w:type="spellEnd"/>
      <w:r>
        <w:rPr>
          <w:sz w:val="28"/>
          <w:szCs w:val="28"/>
        </w:rPr>
        <w:t>, 2009)</w:t>
      </w:r>
      <w:r w:rsidRPr="008F1E77">
        <w:rPr>
          <w:sz w:val="28"/>
          <w:szCs w:val="28"/>
        </w:rPr>
        <w:t>.</w:t>
      </w:r>
    </w:p>
    <w:p w:rsidR="00B2686E" w:rsidRPr="008F1E77" w:rsidRDefault="00B2686E" w:rsidP="00B2686E">
      <w:pPr>
        <w:pStyle w:val="a4"/>
        <w:rPr>
          <w:sz w:val="28"/>
          <w:szCs w:val="28"/>
        </w:rPr>
      </w:pPr>
      <w:r w:rsidRPr="008F1E77">
        <w:rPr>
          <w:sz w:val="28"/>
          <w:szCs w:val="28"/>
        </w:rPr>
        <w:t xml:space="preserve">Недоступность данных характерна также для факторов, отражающих экономическую эффективность. Однако, в данном случае, не представляется возможным восстановить данные за прошлые периоды в связи с колебаниями факторов во времени. </w:t>
      </w:r>
    </w:p>
    <w:p w:rsidR="00B2686E" w:rsidRPr="008F1E77" w:rsidRDefault="00B2686E" w:rsidP="00B2686E">
      <w:pPr>
        <w:pStyle w:val="a4"/>
        <w:rPr>
          <w:sz w:val="28"/>
          <w:szCs w:val="28"/>
        </w:rPr>
      </w:pPr>
      <w:r w:rsidRPr="008F1E77">
        <w:rPr>
          <w:sz w:val="28"/>
          <w:szCs w:val="28"/>
        </w:rPr>
        <w:t>В данном исследовании также существует проблема обоснованности использования современных данных в качестве прокси для премии за ри</w:t>
      </w:r>
      <w:proofErr w:type="gramStart"/>
      <w:r w:rsidRPr="008F1E77">
        <w:rPr>
          <w:sz w:val="28"/>
          <w:szCs w:val="28"/>
        </w:rPr>
        <w:t>ск в пр</w:t>
      </w:r>
      <w:proofErr w:type="gramEnd"/>
      <w:r w:rsidRPr="008F1E77">
        <w:rPr>
          <w:sz w:val="28"/>
          <w:szCs w:val="28"/>
        </w:rPr>
        <w:t xml:space="preserve">едыдущих периодах. Однако, по мнению авторов, данное упрощение не оказывает сильного воздействия на модель, поскольку целью исследования </w:t>
      </w:r>
      <w:r w:rsidRPr="008F1E77">
        <w:rPr>
          <w:sz w:val="28"/>
          <w:szCs w:val="28"/>
        </w:rPr>
        <w:lastRenderedPageBreak/>
        <w:t>является выявление тенденций и влияния различных факторов на премию за риск в международном контексте, а не предсказание значения премии за риск</w:t>
      </w:r>
      <w:r>
        <w:rPr>
          <w:sz w:val="28"/>
          <w:szCs w:val="28"/>
        </w:rPr>
        <w:t xml:space="preserve"> (</w:t>
      </w:r>
      <w:proofErr w:type="spellStart"/>
      <w:r w:rsidRPr="0031371E">
        <w:rPr>
          <w:sz w:val="28"/>
          <w:szCs w:val="28"/>
        </w:rPr>
        <w:t>Khan</w:t>
      </w:r>
      <w:proofErr w:type="spellEnd"/>
      <w:r>
        <w:rPr>
          <w:sz w:val="28"/>
          <w:szCs w:val="28"/>
        </w:rPr>
        <w:t>, 2009)</w:t>
      </w:r>
      <w:r w:rsidRPr="008F1E77">
        <w:rPr>
          <w:sz w:val="28"/>
          <w:szCs w:val="28"/>
        </w:rPr>
        <w:t>.</w:t>
      </w:r>
    </w:p>
    <w:p w:rsidR="00B2686E" w:rsidRPr="008F1E77" w:rsidRDefault="00B2686E" w:rsidP="00B2686E">
      <w:pPr>
        <w:pStyle w:val="a4"/>
        <w:rPr>
          <w:sz w:val="28"/>
          <w:szCs w:val="28"/>
        </w:rPr>
      </w:pPr>
      <w:r w:rsidRPr="008F1E77">
        <w:rPr>
          <w:sz w:val="28"/>
          <w:szCs w:val="28"/>
        </w:rPr>
        <w:t>На основе данных и упрощен</w:t>
      </w:r>
      <w:r>
        <w:rPr>
          <w:sz w:val="28"/>
          <w:szCs w:val="28"/>
        </w:rPr>
        <w:t>ий, рассмотренных выше, автором</w:t>
      </w:r>
      <w:r w:rsidRPr="008F1E77">
        <w:rPr>
          <w:sz w:val="28"/>
          <w:szCs w:val="28"/>
        </w:rPr>
        <w:t xml:space="preserve"> была построена трехэтапная регрессионная модель. На первом этапе была построена зависимость между премией за риск и группой экономических факторов. Далее в модель была добавлена группа факторов, отражающих экономическую эффективность, и на последнем этапе – культурные факторы.</w:t>
      </w:r>
    </w:p>
    <w:p w:rsidR="00B2686E" w:rsidRPr="008F1E77" w:rsidRDefault="00B2686E" w:rsidP="00B2686E">
      <w:pPr>
        <w:pStyle w:val="a4"/>
        <w:rPr>
          <w:sz w:val="28"/>
          <w:szCs w:val="28"/>
        </w:rPr>
      </w:pPr>
      <w:r w:rsidRPr="008F1E77">
        <w:rPr>
          <w:sz w:val="28"/>
          <w:szCs w:val="28"/>
        </w:rPr>
        <w:t>В результате, численность населения и коэффициент Джини оказались значимыми на 5% уровне значимости, а индексы индивидуализма, мужественности и развития человеческого потенциала – на 10% уровне значимости. При этом знаки перед коэффициентом Джини и значимыми индексами оказывают ожидаемое влияние на премию за риск, а численность населения в полученной модели имеет обратное влияние, т.е. чем больше численность населения, тем выше премия за риск</w:t>
      </w:r>
      <w:r>
        <w:rPr>
          <w:sz w:val="28"/>
          <w:szCs w:val="28"/>
        </w:rPr>
        <w:t>. Согласно предположению автора</w:t>
      </w:r>
      <w:r w:rsidRPr="008F1E77">
        <w:rPr>
          <w:sz w:val="28"/>
          <w:szCs w:val="28"/>
        </w:rPr>
        <w:t>, чем больше населения, тем больше потенциальный размер рынка, а значит, меньше премия за риск. Таким образом, необходимо дальнейшее изучение зависимости между премией за риск и численностью населения для выявления степени этой зависимости</w:t>
      </w:r>
      <w:r>
        <w:rPr>
          <w:sz w:val="28"/>
          <w:szCs w:val="28"/>
        </w:rPr>
        <w:t xml:space="preserve"> (</w:t>
      </w:r>
      <w:proofErr w:type="spellStart"/>
      <w:r w:rsidRPr="0031371E">
        <w:rPr>
          <w:sz w:val="28"/>
          <w:szCs w:val="28"/>
        </w:rPr>
        <w:t>Khan</w:t>
      </w:r>
      <w:proofErr w:type="spellEnd"/>
      <w:r>
        <w:rPr>
          <w:sz w:val="28"/>
          <w:szCs w:val="28"/>
        </w:rPr>
        <w:t>, 2009)</w:t>
      </w:r>
      <w:r w:rsidRPr="008F1E77">
        <w:rPr>
          <w:sz w:val="28"/>
          <w:szCs w:val="28"/>
        </w:rPr>
        <w:t>.</w:t>
      </w:r>
    </w:p>
    <w:p w:rsidR="00B2686E" w:rsidRPr="008F1E77" w:rsidRDefault="00B2686E" w:rsidP="00B2686E">
      <w:pPr>
        <w:pStyle w:val="a4"/>
        <w:rPr>
          <w:sz w:val="28"/>
          <w:szCs w:val="28"/>
        </w:rPr>
      </w:pPr>
      <w:r>
        <w:rPr>
          <w:sz w:val="28"/>
          <w:szCs w:val="28"/>
        </w:rPr>
        <w:t>В ходе исследования автор подтвердил</w:t>
      </w:r>
      <w:r w:rsidRPr="008F1E77">
        <w:rPr>
          <w:sz w:val="28"/>
          <w:szCs w:val="28"/>
        </w:rPr>
        <w:t xml:space="preserve"> свои предположения о влиянии неэффективности рынка, психологических аспектов поведения инвесторов и размера рынка на премию за риск. Значимость более одной переменной в модели подтвердила предположение о том, что загадку премии за риск нельзя объяснить с помощью одной </w:t>
      </w:r>
      <w:r>
        <w:rPr>
          <w:sz w:val="28"/>
          <w:szCs w:val="28"/>
        </w:rPr>
        <w:t>моделей, использующих одну переменную (</w:t>
      </w:r>
      <w:proofErr w:type="spellStart"/>
      <w:r>
        <w:rPr>
          <w:sz w:val="28"/>
          <w:szCs w:val="28"/>
        </w:rPr>
        <w:t>Кхан</w:t>
      </w:r>
      <w:proofErr w:type="spellEnd"/>
      <w:r>
        <w:rPr>
          <w:sz w:val="28"/>
          <w:szCs w:val="28"/>
        </w:rPr>
        <w:t>, 2009)</w:t>
      </w:r>
      <w:r w:rsidRPr="008F1E77">
        <w:rPr>
          <w:sz w:val="28"/>
          <w:szCs w:val="28"/>
        </w:rPr>
        <w:t xml:space="preserve">. </w:t>
      </w:r>
    </w:p>
    <w:p w:rsidR="00B2686E" w:rsidRPr="008F1E77" w:rsidRDefault="00B2686E" w:rsidP="00B2686E">
      <w:pPr>
        <w:pStyle w:val="a4"/>
        <w:rPr>
          <w:sz w:val="28"/>
          <w:szCs w:val="28"/>
        </w:rPr>
      </w:pPr>
      <w:r>
        <w:rPr>
          <w:sz w:val="28"/>
          <w:szCs w:val="28"/>
        </w:rPr>
        <w:t>Автор также обозначил ограничения, связанные с его</w:t>
      </w:r>
      <w:r w:rsidRPr="008F1E77">
        <w:rPr>
          <w:sz w:val="28"/>
          <w:szCs w:val="28"/>
        </w:rPr>
        <w:t xml:space="preserve"> моделью:</w:t>
      </w:r>
    </w:p>
    <w:p w:rsidR="00B2686E" w:rsidRPr="008F1E77" w:rsidRDefault="00B2686E" w:rsidP="00B2686E">
      <w:pPr>
        <w:pStyle w:val="a4"/>
        <w:numPr>
          <w:ilvl w:val="0"/>
          <w:numId w:val="11"/>
        </w:numPr>
        <w:rPr>
          <w:sz w:val="28"/>
          <w:szCs w:val="28"/>
        </w:rPr>
      </w:pPr>
      <w:r w:rsidRPr="008F1E77">
        <w:rPr>
          <w:sz w:val="28"/>
          <w:szCs w:val="28"/>
        </w:rPr>
        <w:t>недоступность данных;</w:t>
      </w:r>
    </w:p>
    <w:p w:rsidR="00B2686E" w:rsidRPr="008F1E77" w:rsidRDefault="00B2686E" w:rsidP="00B2686E">
      <w:pPr>
        <w:pStyle w:val="a4"/>
        <w:numPr>
          <w:ilvl w:val="0"/>
          <w:numId w:val="11"/>
        </w:numPr>
        <w:rPr>
          <w:sz w:val="28"/>
          <w:szCs w:val="28"/>
        </w:rPr>
      </w:pPr>
      <w:r w:rsidRPr="008F1E77">
        <w:rPr>
          <w:sz w:val="28"/>
          <w:szCs w:val="28"/>
        </w:rPr>
        <w:t>временная несогласованность данных;</w:t>
      </w:r>
    </w:p>
    <w:p w:rsidR="00B2686E" w:rsidRPr="008F1E77" w:rsidRDefault="00B2686E" w:rsidP="00B2686E">
      <w:pPr>
        <w:pStyle w:val="a4"/>
        <w:numPr>
          <w:ilvl w:val="0"/>
          <w:numId w:val="11"/>
        </w:numPr>
        <w:rPr>
          <w:sz w:val="28"/>
          <w:szCs w:val="28"/>
        </w:rPr>
      </w:pPr>
      <w:r w:rsidRPr="008F1E77">
        <w:rPr>
          <w:sz w:val="28"/>
          <w:szCs w:val="28"/>
        </w:rPr>
        <w:t>недостаток объясняющих переменных.</w:t>
      </w:r>
    </w:p>
    <w:p w:rsidR="00B2686E" w:rsidRPr="008F1E77" w:rsidRDefault="00B2686E" w:rsidP="00B2686E">
      <w:pPr>
        <w:pStyle w:val="a4"/>
        <w:rPr>
          <w:sz w:val="28"/>
          <w:szCs w:val="28"/>
        </w:rPr>
      </w:pPr>
      <w:r w:rsidRPr="008F1E77">
        <w:rPr>
          <w:sz w:val="28"/>
          <w:szCs w:val="28"/>
        </w:rPr>
        <w:lastRenderedPageBreak/>
        <w:t>Таким образом, увеличение количества рассматриваемых стран, расширение базы по объясняющим переменным и использование панельных данных может улучшить качество модели</w:t>
      </w:r>
      <w:r>
        <w:rPr>
          <w:sz w:val="28"/>
          <w:szCs w:val="28"/>
        </w:rPr>
        <w:t xml:space="preserve"> (</w:t>
      </w:r>
      <w:proofErr w:type="spellStart"/>
      <w:r w:rsidRPr="0031371E">
        <w:rPr>
          <w:sz w:val="28"/>
          <w:szCs w:val="28"/>
        </w:rPr>
        <w:t>Khan</w:t>
      </w:r>
      <w:proofErr w:type="spellEnd"/>
      <w:r>
        <w:rPr>
          <w:sz w:val="28"/>
          <w:szCs w:val="28"/>
        </w:rPr>
        <w:t>, 2009)</w:t>
      </w:r>
      <w:r w:rsidRPr="008F1E77">
        <w:rPr>
          <w:sz w:val="28"/>
          <w:szCs w:val="28"/>
        </w:rPr>
        <w:t xml:space="preserve">. </w:t>
      </w:r>
    </w:p>
    <w:p w:rsidR="00B2686E" w:rsidRDefault="00B2686E" w:rsidP="00B2686E">
      <w:pPr>
        <w:pStyle w:val="a4"/>
        <w:rPr>
          <w:sz w:val="28"/>
          <w:szCs w:val="28"/>
        </w:rPr>
      </w:pPr>
      <w:r>
        <w:rPr>
          <w:sz w:val="28"/>
          <w:szCs w:val="28"/>
        </w:rPr>
        <w:t xml:space="preserve">Еще одним исследователем, рассматривающим факторы, оказывающие влияние на премию за риск является А. </w:t>
      </w:r>
      <w:proofErr w:type="spellStart"/>
      <w:r>
        <w:rPr>
          <w:sz w:val="28"/>
          <w:szCs w:val="28"/>
        </w:rPr>
        <w:t>Дамодаран</w:t>
      </w:r>
      <w:proofErr w:type="spellEnd"/>
      <w:r>
        <w:rPr>
          <w:sz w:val="28"/>
          <w:szCs w:val="28"/>
        </w:rPr>
        <w:t xml:space="preserve">. </w:t>
      </w:r>
      <w:r w:rsidRPr="008F1E77">
        <w:rPr>
          <w:sz w:val="28"/>
          <w:szCs w:val="28"/>
        </w:rPr>
        <w:t xml:space="preserve">В своем исследовании </w:t>
      </w:r>
      <w:r>
        <w:rPr>
          <w:sz w:val="28"/>
          <w:szCs w:val="28"/>
        </w:rPr>
        <w:t xml:space="preserve">«Премия за риск: детерминанты, оценка и применение» </w:t>
      </w:r>
      <w:r w:rsidRPr="008F1E77">
        <w:rPr>
          <w:sz w:val="28"/>
          <w:szCs w:val="28"/>
        </w:rPr>
        <w:t>автор рассматривал такие группы факторов, как несклонность к риску, асимметрия информации и восприятие макроэкономических рисков.</w:t>
      </w:r>
    </w:p>
    <w:p w:rsidR="00B2686E" w:rsidRDefault="00B2686E" w:rsidP="00B2686E">
      <w:pPr>
        <w:pStyle w:val="a4"/>
        <w:rPr>
          <w:sz w:val="28"/>
          <w:szCs w:val="28"/>
        </w:rPr>
      </w:pPr>
      <w:r>
        <w:rPr>
          <w:sz w:val="28"/>
          <w:szCs w:val="28"/>
        </w:rPr>
        <w:t xml:space="preserve">По мнению автора наиболее важным фактором является несклонность инвесторов к риску. Чем более </w:t>
      </w:r>
      <w:proofErr w:type="gramStart"/>
      <w:r>
        <w:rPr>
          <w:sz w:val="28"/>
          <w:szCs w:val="28"/>
        </w:rPr>
        <w:t>несклонными к риску</w:t>
      </w:r>
      <w:proofErr w:type="gramEnd"/>
      <w:r>
        <w:rPr>
          <w:sz w:val="28"/>
          <w:szCs w:val="28"/>
        </w:rPr>
        <w:t xml:space="preserve"> являются инвесторы, тем выше премия за риск, и наоборот. Существует множество переменных, оказывающих влияние на несклонность к риску. Автор в своем исследовании рассматривал показатели, наиболее подверженные изменениям с течением времени (</w:t>
      </w:r>
      <w:proofErr w:type="spellStart"/>
      <w:r>
        <w:rPr>
          <w:sz w:val="28"/>
          <w:szCs w:val="28"/>
        </w:rPr>
        <w:t>Дамодаран</w:t>
      </w:r>
      <w:proofErr w:type="spellEnd"/>
      <w:r>
        <w:rPr>
          <w:sz w:val="28"/>
          <w:szCs w:val="28"/>
        </w:rPr>
        <w:t>, 2010):</w:t>
      </w:r>
    </w:p>
    <w:p w:rsidR="00B2686E" w:rsidRDefault="00B2686E" w:rsidP="00B2686E">
      <w:pPr>
        <w:pStyle w:val="a4"/>
        <w:rPr>
          <w:sz w:val="28"/>
          <w:szCs w:val="28"/>
        </w:rPr>
      </w:pPr>
      <w:r w:rsidRPr="009B4914">
        <w:rPr>
          <w:sz w:val="28"/>
          <w:szCs w:val="28"/>
        </w:rPr>
        <w:t xml:space="preserve">1. Возраст инвесторов. Автор предположил, что с возрастом инвесторы становятся более </w:t>
      </w:r>
      <w:proofErr w:type="gramStart"/>
      <w:r w:rsidRPr="009B4914">
        <w:rPr>
          <w:sz w:val="28"/>
          <w:szCs w:val="28"/>
        </w:rPr>
        <w:t>несклонными к риску</w:t>
      </w:r>
      <w:proofErr w:type="gramEnd"/>
      <w:r w:rsidRPr="009B4914">
        <w:rPr>
          <w:sz w:val="28"/>
          <w:szCs w:val="28"/>
        </w:rPr>
        <w:t>. Соответственно, рынки с более молодыми инвесторами должны иметь меньшую премию за риск, чем рынки с инвесторами преимущественно старшего поколения.</w:t>
      </w:r>
    </w:p>
    <w:p w:rsidR="00B2686E" w:rsidRPr="009B4914" w:rsidRDefault="00B2686E" w:rsidP="00B2686E">
      <w:pPr>
        <w:pStyle w:val="a4"/>
        <w:ind w:firstLine="709"/>
        <w:rPr>
          <w:sz w:val="28"/>
          <w:szCs w:val="28"/>
        </w:rPr>
      </w:pPr>
      <w:r>
        <w:rPr>
          <w:sz w:val="28"/>
          <w:szCs w:val="28"/>
        </w:rPr>
        <w:t xml:space="preserve">2. </w:t>
      </w:r>
      <w:r w:rsidRPr="009B4914">
        <w:rPr>
          <w:sz w:val="28"/>
          <w:szCs w:val="28"/>
        </w:rPr>
        <w:t>Предпочтение текущего потребления. Автор предположил, что премия за риск будет расти, если инвесторы выбирают текущее потребление вместо будущего. Таким образом, на рынках, где инвесторы больше склонны к сбережению, премия за риск должна быть ниже, чем на рынках, где инвесторы предпочитают текущее потребление. Соответственно, премия за риск должна увеличиваться при снижении нормы сбережений в экономике.</w:t>
      </w:r>
    </w:p>
    <w:p w:rsidR="00B2686E" w:rsidRDefault="00B2686E" w:rsidP="00B2686E">
      <w:pPr>
        <w:pStyle w:val="a4"/>
        <w:rPr>
          <w:sz w:val="28"/>
          <w:szCs w:val="28"/>
        </w:rPr>
      </w:pPr>
      <w:r>
        <w:rPr>
          <w:sz w:val="28"/>
          <w:szCs w:val="28"/>
        </w:rPr>
        <w:t xml:space="preserve">Взаимосвязь между доступностью информации на рынке и премией за риск достаточно сложна. Более точная информация, при прочих равных условиях, должна приводить к снижению премии за риск. В данном случае точность информации должна быть определена в терминах того, что информация говорит о будущих доходах и денежных потоках. В результате, возможно, что доступность информации о доходах предыдущего периода </w:t>
      </w:r>
      <w:r>
        <w:rPr>
          <w:sz w:val="28"/>
          <w:szCs w:val="28"/>
        </w:rPr>
        <w:lastRenderedPageBreak/>
        <w:t>может создать еще большую неопределенность о будущих доходах, тем более</w:t>
      </w:r>
      <w:proofErr w:type="gramStart"/>
      <w:r>
        <w:rPr>
          <w:sz w:val="28"/>
          <w:szCs w:val="28"/>
        </w:rPr>
        <w:t>,</w:t>
      </w:r>
      <w:proofErr w:type="gramEnd"/>
      <w:r>
        <w:rPr>
          <w:sz w:val="28"/>
          <w:szCs w:val="28"/>
        </w:rPr>
        <w:t xml:space="preserve"> что инвесторы часто расходятся во мнениях о том, как лучше интерпретировать информацию (</w:t>
      </w:r>
      <w:proofErr w:type="spellStart"/>
      <w:r>
        <w:rPr>
          <w:sz w:val="28"/>
          <w:szCs w:val="28"/>
        </w:rPr>
        <w:t>Дамодаран</w:t>
      </w:r>
      <w:proofErr w:type="spellEnd"/>
      <w:r>
        <w:rPr>
          <w:sz w:val="28"/>
          <w:szCs w:val="28"/>
        </w:rPr>
        <w:t xml:space="preserve">, 2010). </w:t>
      </w:r>
    </w:p>
    <w:p w:rsidR="00B2686E" w:rsidRDefault="00B2686E" w:rsidP="00B2686E">
      <w:pPr>
        <w:pStyle w:val="a4"/>
        <w:rPr>
          <w:sz w:val="28"/>
          <w:szCs w:val="28"/>
        </w:rPr>
      </w:pPr>
      <w:r>
        <w:rPr>
          <w:sz w:val="28"/>
          <w:szCs w:val="28"/>
        </w:rPr>
        <w:t xml:space="preserve">По мнению А. </w:t>
      </w:r>
      <w:proofErr w:type="spellStart"/>
      <w:r>
        <w:rPr>
          <w:sz w:val="28"/>
          <w:szCs w:val="28"/>
        </w:rPr>
        <w:t>Дамодарана</w:t>
      </w:r>
      <w:proofErr w:type="spellEnd"/>
      <w:r>
        <w:rPr>
          <w:sz w:val="28"/>
          <w:szCs w:val="28"/>
        </w:rPr>
        <w:t>, асимметрия информации может быть одной из причин, почему инвесторы требуют большей премии за риск в некоторых развивающихся странах, чем в других. Рынки отличаются друг от друга степенью прозрачности и требованиями раскрытия информации. Такие рынки, как Россия, которые предоставляют мало информации о  деятельности компаний и их корпоративном управлении, должны иметь более высокую премию за риск, чем рынки с более надежной и доступной для инвесторов информацией (</w:t>
      </w:r>
      <w:proofErr w:type="spellStart"/>
      <w:r>
        <w:rPr>
          <w:sz w:val="28"/>
          <w:szCs w:val="28"/>
        </w:rPr>
        <w:t>Дамодаран</w:t>
      </w:r>
      <w:proofErr w:type="spellEnd"/>
      <w:r>
        <w:rPr>
          <w:sz w:val="28"/>
          <w:szCs w:val="28"/>
        </w:rPr>
        <w:t xml:space="preserve">, 2010). </w:t>
      </w:r>
    </w:p>
    <w:p w:rsidR="00B2686E" w:rsidRDefault="00B2686E" w:rsidP="00B2686E">
      <w:pPr>
        <w:pStyle w:val="a4"/>
        <w:rPr>
          <w:sz w:val="28"/>
          <w:szCs w:val="28"/>
        </w:rPr>
      </w:pPr>
      <w:r w:rsidRPr="00822879">
        <w:rPr>
          <w:sz w:val="28"/>
          <w:szCs w:val="28"/>
        </w:rPr>
        <w:t>Риск инвестирования в акции зависит не только от специфики определенного класса ценных бумаг, но и от предсказуемости экономики в целом.</w:t>
      </w:r>
      <w:r>
        <w:rPr>
          <w:sz w:val="28"/>
          <w:szCs w:val="28"/>
        </w:rPr>
        <w:t xml:space="preserve"> </w:t>
      </w:r>
      <w:r w:rsidRPr="008F1E77">
        <w:rPr>
          <w:sz w:val="28"/>
          <w:szCs w:val="28"/>
        </w:rPr>
        <w:t xml:space="preserve">Премия за риск должна быть ниже в странах с предсказуемой инфляцией, процентными ставками и экономическим ростом, чем в странах, где эти переменные сильно </w:t>
      </w:r>
      <w:proofErr w:type="spellStart"/>
      <w:r w:rsidRPr="008F1E77">
        <w:rPr>
          <w:sz w:val="28"/>
          <w:szCs w:val="28"/>
        </w:rPr>
        <w:t>волатильны</w:t>
      </w:r>
      <w:proofErr w:type="spellEnd"/>
      <w:r w:rsidRPr="008F1E77">
        <w:rPr>
          <w:sz w:val="28"/>
          <w:szCs w:val="28"/>
        </w:rPr>
        <w:t>.</w:t>
      </w:r>
      <w:r>
        <w:rPr>
          <w:sz w:val="28"/>
          <w:szCs w:val="28"/>
        </w:rPr>
        <w:t xml:space="preserve"> Однако при инвестировании в акции всегда есть возможность риска, связанного с неожиданными событиями. Примером может служить Великая депрессия 1929-1930 гг. В таких ситуациях инвесторы подвержены резкому спаду стоимости своих вложений, что должно быть отражено в премии за риск по акциям (</w:t>
      </w:r>
      <w:proofErr w:type="spellStart"/>
      <w:r>
        <w:rPr>
          <w:sz w:val="28"/>
          <w:szCs w:val="28"/>
        </w:rPr>
        <w:t>Дамодаран</w:t>
      </w:r>
      <w:proofErr w:type="spellEnd"/>
      <w:r>
        <w:rPr>
          <w:sz w:val="28"/>
          <w:szCs w:val="28"/>
        </w:rPr>
        <w:t xml:space="preserve">, 2010). </w:t>
      </w:r>
    </w:p>
    <w:p w:rsidR="00B2686E" w:rsidRPr="008F1E77" w:rsidRDefault="00B2686E" w:rsidP="00B2686E">
      <w:pPr>
        <w:pStyle w:val="a4"/>
        <w:rPr>
          <w:sz w:val="28"/>
          <w:szCs w:val="28"/>
        </w:rPr>
      </w:pPr>
      <w:r>
        <w:rPr>
          <w:sz w:val="28"/>
          <w:szCs w:val="28"/>
        </w:rPr>
        <w:t>Итак, в главе были рассмотрены различные исследования, посвященные решению загадки премии за риск и факторам, объясняющим ее значение. Анализ данных исследований позволит подобрать факторы, оказывающие влияние на премию за риск в рамках настоящего исследования.</w:t>
      </w:r>
    </w:p>
    <w:p w:rsidR="00B2686E" w:rsidRDefault="00B2686E" w:rsidP="00B2686E">
      <w:r>
        <w:br w:type="page"/>
      </w:r>
    </w:p>
    <w:p w:rsidR="007D2CF5" w:rsidRPr="007369DA" w:rsidRDefault="007D2CF5" w:rsidP="00382E9A">
      <w:pPr>
        <w:pStyle w:val="1"/>
      </w:pPr>
      <w:bookmarkStart w:id="11" w:name="_Toc357360339"/>
      <w:r w:rsidRPr="007D2CF5">
        <w:lastRenderedPageBreak/>
        <w:t xml:space="preserve">Глава 2. Разработка </w:t>
      </w:r>
      <w:bookmarkEnd w:id="4"/>
      <w:r w:rsidR="00FC4C1D">
        <w:t>модели</w:t>
      </w:r>
      <w:r w:rsidRPr="007D2CF5">
        <w:t xml:space="preserve"> выявления детерминант премии за риск на развивающемся рынке</w:t>
      </w:r>
      <w:bookmarkEnd w:id="11"/>
    </w:p>
    <w:p w:rsidR="007D2CF5" w:rsidRDefault="007D2CF5" w:rsidP="007D2CF5">
      <w:pPr>
        <w:spacing w:line="360" w:lineRule="auto"/>
        <w:ind w:firstLine="709"/>
        <w:rPr>
          <w:sz w:val="28"/>
          <w:szCs w:val="28"/>
        </w:rPr>
      </w:pPr>
      <w:r w:rsidRPr="007369DA">
        <w:rPr>
          <w:sz w:val="28"/>
          <w:szCs w:val="28"/>
        </w:rPr>
        <w:t xml:space="preserve">В предыдущей главе были рассмотрены различные </w:t>
      </w:r>
      <w:r>
        <w:rPr>
          <w:sz w:val="28"/>
          <w:szCs w:val="28"/>
        </w:rPr>
        <w:t xml:space="preserve">исследования, объясняющие загадку премии за риск, которые </w:t>
      </w:r>
      <w:r w:rsidRPr="007369DA">
        <w:rPr>
          <w:sz w:val="28"/>
          <w:szCs w:val="28"/>
        </w:rPr>
        <w:t xml:space="preserve">будут учтены при разработке модели </w:t>
      </w:r>
      <w:r>
        <w:rPr>
          <w:sz w:val="28"/>
          <w:szCs w:val="28"/>
        </w:rPr>
        <w:t>выявления факторов, оказывающих влияние на премию за риск</w:t>
      </w:r>
      <w:r w:rsidRPr="007369DA">
        <w:rPr>
          <w:sz w:val="28"/>
          <w:szCs w:val="28"/>
        </w:rPr>
        <w:t xml:space="preserve"> в рамках данной работы. Несмотря на наличие </w:t>
      </w:r>
      <w:r>
        <w:rPr>
          <w:sz w:val="28"/>
          <w:szCs w:val="28"/>
        </w:rPr>
        <w:t>множества исследований, посвященных данной тематике, большинство из них рассматривает отдельные факторы влияния на исследуемый показатель, в то время как на премию за риск оказывает влияние множество факторов.</w:t>
      </w:r>
      <w:r w:rsidRPr="000B6FF6">
        <w:rPr>
          <w:sz w:val="28"/>
          <w:szCs w:val="28"/>
        </w:rPr>
        <w:t xml:space="preserve"> </w:t>
      </w:r>
      <w:r>
        <w:rPr>
          <w:sz w:val="28"/>
          <w:szCs w:val="28"/>
        </w:rPr>
        <w:t xml:space="preserve">Исследования, в основе которых лежит анализ совокупности факторов, базируются, в большинстве случаев, на данных рынков развитых стран. </w:t>
      </w:r>
      <w:r w:rsidR="003B61BC">
        <w:rPr>
          <w:sz w:val="28"/>
          <w:szCs w:val="28"/>
        </w:rPr>
        <w:t xml:space="preserve">Наиболее неизученной частью мирового рынка по данной тематике является развивающийся рынок. </w:t>
      </w:r>
      <w:r>
        <w:rPr>
          <w:sz w:val="28"/>
          <w:szCs w:val="28"/>
        </w:rPr>
        <w:t>В связи с этим, в данной работе будет предпринята попытка изучить феномен премии за риск на развивающемся рынке и определить факторы, оказывающие наибольшее воздействие на премию за риск.</w:t>
      </w:r>
    </w:p>
    <w:p w:rsidR="00FC4C1D" w:rsidRPr="001D7913" w:rsidRDefault="007D2CF5" w:rsidP="007D2CF5">
      <w:pPr>
        <w:spacing w:line="360" w:lineRule="auto"/>
        <w:ind w:firstLine="709"/>
        <w:rPr>
          <w:sz w:val="28"/>
          <w:szCs w:val="28"/>
        </w:rPr>
      </w:pPr>
      <w:r>
        <w:rPr>
          <w:sz w:val="28"/>
          <w:szCs w:val="28"/>
        </w:rPr>
        <w:t>Таким образом, данная глава</w:t>
      </w:r>
      <w:r w:rsidRPr="001D7913">
        <w:rPr>
          <w:sz w:val="28"/>
          <w:szCs w:val="28"/>
        </w:rPr>
        <w:t xml:space="preserve"> посвящена описанию </w:t>
      </w:r>
      <w:r>
        <w:rPr>
          <w:sz w:val="28"/>
          <w:szCs w:val="28"/>
        </w:rPr>
        <w:t>алгоритма</w:t>
      </w:r>
      <w:r w:rsidRPr="001D7913">
        <w:rPr>
          <w:sz w:val="28"/>
          <w:szCs w:val="28"/>
        </w:rPr>
        <w:t xml:space="preserve"> выявления факторов, влияющих на величину премии за риск. При разработке этой </w:t>
      </w:r>
      <w:r>
        <w:rPr>
          <w:sz w:val="28"/>
          <w:szCs w:val="28"/>
        </w:rPr>
        <w:t>модели</w:t>
      </w:r>
      <w:r w:rsidRPr="001D7913">
        <w:rPr>
          <w:sz w:val="28"/>
          <w:szCs w:val="28"/>
        </w:rPr>
        <w:t xml:space="preserve"> учитывался предыдущий опыт исследований этого </w:t>
      </w:r>
      <w:proofErr w:type="gramStart"/>
      <w:r w:rsidRPr="001D7913">
        <w:rPr>
          <w:sz w:val="28"/>
          <w:szCs w:val="28"/>
        </w:rPr>
        <w:t>вопроса</w:t>
      </w:r>
      <w:proofErr w:type="gramEnd"/>
      <w:r w:rsidRPr="001D7913">
        <w:rPr>
          <w:sz w:val="28"/>
          <w:szCs w:val="28"/>
        </w:rPr>
        <w:t xml:space="preserve"> как в </w:t>
      </w:r>
      <w:r>
        <w:rPr>
          <w:sz w:val="28"/>
          <w:szCs w:val="28"/>
        </w:rPr>
        <w:t>развитых</w:t>
      </w:r>
      <w:r w:rsidRPr="001D7913">
        <w:rPr>
          <w:sz w:val="28"/>
          <w:szCs w:val="28"/>
        </w:rPr>
        <w:t xml:space="preserve">, так и в </w:t>
      </w:r>
      <w:r>
        <w:rPr>
          <w:sz w:val="28"/>
          <w:szCs w:val="28"/>
        </w:rPr>
        <w:t xml:space="preserve">развивающихся странах. </w:t>
      </w:r>
      <w:r w:rsidR="00FC4C1D" w:rsidRPr="001D7913">
        <w:rPr>
          <w:sz w:val="28"/>
          <w:szCs w:val="28"/>
        </w:rPr>
        <w:t xml:space="preserve">Результатом применения </w:t>
      </w:r>
      <w:r w:rsidR="00FC4C1D">
        <w:rPr>
          <w:sz w:val="28"/>
          <w:szCs w:val="28"/>
        </w:rPr>
        <w:t>модели</w:t>
      </w:r>
      <w:r w:rsidR="00FC4C1D" w:rsidRPr="001D7913">
        <w:rPr>
          <w:sz w:val="28"/>
          <w:szCs w:val="28"/>
        </w:rPr>
        <w:t xml:space="preserve"> на данных </w:t>
      </w:r>
      <w:r w:rsidR="00FC4C1D">
        <w:rPr>
          <w:sz w:val="28"/>
          <w:szCs w:val="28"/>
        </w:rPr>
        <w:t xml:space="preserve">рынков развивающихся стран </w:t>
      </w:r>
      <w:r w:rsidR="00FC4C1D" w:rsidRPr="001D7913">
        <w:rPr>
          <w:sz w:val="28"/>
          <w:szCs w:val="28"/>
        </w:rPr>
        <w:t xml:space="preserve">будут факторы, наилучшим образом определяющие величину премии за риск </w:t>
      </w:r>
      <w:r w:rsidR="00FC4C1D">
        <w:rPr>
          <w:sz w:val="28"/>
          <w:szCs w:val="28"/>
        </w:rPr>
        <w:t>на развивающемся рынке</w:t>
      </w:r>
    </w:p>
    <w:p w:rsidR="007D2CF5" w:rsidRDefault="007D2CF5" w:rsidP="007D2CF5">
      <w:pPr>
        <w:spacing w:line="360" w:lineRule="auto"/>
        <w:ind w:firstLine="709"/>
        <w:rPr>
          <w:sz w:val="28"/>
          <w:szCs w:val="28"/>
        </w:rPr>
      </w:pPr>
      <w:r>
        <w:rPr>
          <w:sz w:val="28"/>
          <w:szCs w:val="28"/>
        </w:rPr>
        <w:t>Алгоритм</w:t>
      </w:r>
      <w:r w:rsidRPr="007369DA">
        <w:rPr>
          <w:sz w:val="28"/>
          <w:szCs w:val="28"/>
        </w:rPr>
        <w:t xml:space="preserve"> </w:t>
      </w:r>
      <w:r>
        <w:rPr>
          <w:sz w:val="28"/>
          <w:szCs w:val="28"/>
        </w:rPr>
        <w:t>выявления</w:t>
      </w:r>
      <w:r w:rsidR="00CF6633">
        <w:rPr>
          <w:sz w:val="28"/>
          <w:szCs w:val="28"/>
        </w:rPr>
        <w:t xml:space="preserve"> </w:t>
      </w:r>
      <w:proofErr w:type="gramStart"/>
      <w:r>
        <w:rPr>
          <w:sz w:val="28"/>
          <w:szCs w:val="28"/>
        </w:rPr>
        <w:t>факторов, оказываю</w:t>
      </w:r>
      <w:r w:rsidR="00CF6633">
        <w:rPr>
          <w:sz w:val="28"/>
          <w:szCs w:val="28"/>
        </w:rPr>
        <w:t>щих</w:t>
      </w:r>
      <w:r>
        <w:rPr>
          <w:sz w:val="28"/>
          <w:szCs w:val="28"/>
        </w:rPr>
        <w:t xml:space="preserve"> наибольшее влияние на премию за риск в развитых странах включает</w:t>
      </w:r>
      <w:proofErr w:type="gramEnd"/>
      <w:r>
        <w:rPr>
          <w:sz w:val="28"/>
          <w:szCs w:val="28"/>
        </w:rPr>
        <w:t xml:space="preserve"> следующие этапы</w:t>
      </w:r>
      <w:r w:rsidRPr="007369DA">
        <w:rPr>
          <w:sz w:val="28"/>
          <w:szCs w:val="28"/>
        </w:rPr>
        <w:t>:</w:t>
      </w:r>
    </w:p>
    <w:p w:rsidR="007D2CF5" w:rsidRPr="007369DA" w:rsidRDefault="007D2CF5" w:rsidP="007D2CF5">
      <w:pPr>
        <w:spacing w:line="360" w:lineRule="auto"/>
        <w:ind w:firstLine="709"/>
        <w:rPr>
          <w:sz w:val="28"/>
          <w:szCs w:val="28"/>
        </w:rPr>
      </w:pPr>
      <w:r>
        <w:rPr>
          <w:sz w:val="28"/>
          <w:szCs w:val="28"/>
        </w:rPr>
        <w:t>- выбор стран, отражающих общие тенденции развивающихся рынков;</w:t>
      </w:r>
    </w:p>
    <w:p w:rsidR="007D2CF5" w:rsidRPr="007369DA" w:rsidRDefault="007D2CF5" w:rsidP="007D2CF5">
      <w:pPr>
        <w:spacing w:line="360" w:lineRule="auto"/>
        <w:ind w:firstLine="709"/>
        <w:rPr>
          <w:sz w:val="28"/>
          <w:szCs w:val="28"/>
        </w:rPr>
      </w:pPr>
      <w:r w:rsidRPr="007369DA">
        <w:rPr>
          <w:sz w:val="28"/>
          <w:szCs w:val="28"/>
        </w:rPr>
        <w:t>- выб</w:t>
      </w:r>
      <w:r>
        <w:rPr>
          <w:sz w:val="28"/>
          <w:szCs w:val="28"/>
        </w:rPr>
        <w:t>ор</w:t>
      </w:r>
      <w:r w:rsidRPr="007369DA">
        <w:rPr>
          <w:sz w:val="28"/>
          <w:szCs w:val="28"/>
        </w:rPr>
        <w:t xml:space="preserve"> фактор</w:t>
      </w:r>
      <w:r>
        <w:rPr>
          <w:sz w:val="28"/>
          <w:szCs w:val="28"/>
        </w:rPr>
        <w:t>ов</w:t>
      </w:r>
      <w:r w:rsidRPr="007369DA">
        <w:rPr>
          <w:sz w:val="28"/>
          <w:szCs w:val="28"/>
        </w:rPr>
        <w:t xml:space="preserve">, </w:t>
      </w:r>
      <w:r>
        <w:rPr>
          <w:sz w:val="28"/>
          <w:szCs w:val="28"/>
        </w:rPr>
        <w:t>потенциально влияющих на величину премии за риск;</w:t>
      </w:r>
    </w:p>
    <w:p w:rsidR="007D2CF5" w:rsidRPr="007369DA" w:rsidRDefault="007D2CF5" w:rsidP="007D2CF5">
      <w:pPr>
        <w:spacing w:line="360" w:lineRule="auto"/>
        <w:ind w:firstLine="709"/>
        <w:rPr>
          <w:sz w:val="28"/>
          <w:szCs w:val="28"/>
        </w:rPr>
      </w:pPr>
      <w:r>
        <w:rPr>
          <w:sz w:val="28"/>
          <w:szCs w:val="28"/>
        </w:rPr>
        <w:t>- построение регрессионной модели, наилучшим образом описывающей премию за риск на развивающемся рынке</w:t>
      </w:r>
      <w:r w:rsidRPr="007369DA">
        <w:rPr>
          <w:sz w:val="28"/>
          <w:szCs w:val="28"/>
        </w:rPr>
        <w:t>;</w:t>
      </w:r>
    </w:p>
    <w:p w:rsidR="007D2CF5" w:rsidRDefault="007D2CF5" w:rsidP="007D2CF5">
      <w:pPr>
        <w:spacing w:line="360" w:lineRule="auto"/>
        <w:ind w:firstLine="709"/>
        <w:rPr>
          <w:sz w:val="28"/>
          <w:szCs w:val="28"/>
        </w:rPr>
      </w:pPr>
      <w:r w:rsidRPr="007369DA">
        <w:rPr>
          <w:sz w:val="28"/>
          <w:szCs w:val="28"/>
        </w:rPr>
        <w:t xml:space="preserve">- </w:t>
      </w:r>
      <w:r>
        <w:rPr>
          <w:sz w:val="28"/>
          <w:szCs w:val="28"/>
        </w:rPr>
        <w:t>интерпретацию результатов</w:t>
      </w:r>
      <w:r w:rsidRPr="007369DA">
        <w:rPr>
          <w:sz w:val="28"/>
          <w:szCs w:val="28"/>
        </w:rPr>
        <w:t>.</w:t>
      </w:r>
    </w:p>
    <w:p w:rsidR="007D2CF5" w:rsidRPr="00B2686E" w:rsidRDefault="007D2CF5" w:rsidP="00B2686E">
      <w:pPr>
        <w:pStyle w:val="2"/>
        <w:numPr>
          <w:ilvl w:val="1"/>
          <w:numId w:val="40"/>
        </w:numPr>
        <w:ind w:left="1418"/>
      </w:pPr>
      <w:bookmarkStart w:id="12" w:name="_Toc357360340"/>
      <w:r w:rsidRPr="00B2686E">
        <w:lastRenderedPageBreak/>
        <w:t>Описание объясняемой переменной</w:t>
      </w:r>
      <w:bookmarkEnd w:id="12"/>
    </w:p>
    <w:p w:rsidR="007D2CF5" w:rsidRPr="007369DA" w:rsidRDefault="007D2CF5" w:rsidP="007D2CF5">
      <w:pPr>
        <w:spacing w:line="360" w:lineRule="auto"/>
        <w:ind w:firstLine="709"/>
        <w:rPr>
          <w:sz w:val="28"/>
          <w:szCs w:val="28"/>
        </w:rPr>
      </w:pPr>
      <w:r>
        <w:rPr>
          <w:sz w:val="28"/>
          <w:szCs w:val="28"/>
        </w:rPr>
        <w:t xml:space="preserve">Понятие премии за риск было введено и подробно изучено в предыдущей главе. Данный параграф посвящен выбору стран и компонент премии за риск (рыночной доходности и </w:t>
      </w:r>
      <w:proofErr w:type="spellStart"/>
      <w:r>
        <w:rPr>
          <w:sz w:val="28"/>
          <w:szCs w:val="28"/>
        </w:rPr>
        <w:t>безрисковой</w:t>
      </w:r>
      <w:proofErr w:type="spellEnd"/>
      <w:r>
        <w:rPr>
          <w:sz w:val="28"/>
          <w:szCs w:val="28"/>
        </w:rPr>
        <w:t xml:space="preserve"> ставки) для построения модели выявления факторов, оказывающих наибольшее влияние на величину премии за риск.</w:t>
      </w:r>
    </w:p>
    <w:p w:rsidR="007D2CF5" w:rsidRPr="007E318F" w:rsidRDefault="003B61BC" w:rsidP="007D2CF5">
      <w:pPr>
        <w:spacing w:line="360" w:lineRule="auto"/>
        <w:ind w:firstLine="709"/>
        <w:rPr>
          <w:sz w:val="28"/>
          <w:szCs w:val="28"/>
        </w:rPr>
      </w:pPr>
      <w:r>
        <w:rPr>
          <w:sz w:val="28"/>
          <w:szCs w:val="28"/>
        </w:rPr>
        <w:t>Поскольку в рамках данного исследование рассматривается развивающийся рынок как часть мирового рынка</w:t>
      </w:r>
      <w:r w:rsidR="007D2CF5" w:rsidRPr="007E318F">
        <w:rPr>
          <w:sz w:val="28"/>
          <w:szCs w:val="28"/>
        </w:rPr>
        <w:t>, для изучения</w:t>
      </w:r>
      <w:r w:rsidR="007D2CF5">
        <w:rPr>
          <w:sz w:val="28"/>
          <w:szCs w:val="28"/>
        </w:rPr>
        <w:t xml:space="preserve"> был взят ряд стран с развивающи</w:t>
      </w:r>
      <w:r w:rsidR="007D2CF5" w:rsidRPr="007E318F">
        <w:rPr>
          <w:sz w:val="28"/>
          <w:szCs w:val="28"/>
        </w:rPr>
        <w:t xml:space="preserve">мся фондовым рынком. </w:t>
      </w:r>
      <w:r>
        <w:rPr>
          <w:sz w:val="28"/>
          <w:szCs w:val="28"/>
        </w:rPr>
        <w:t>По мнению э</w:t>
      </w:r>
      <w:r w:rsidR="007D2CF5" w:rsidRPr="007E318F">
        <w:rPr>
          <w:sz w:val="28"/>
          <w:szCs w:val="28"/>
        </w:rPr>
        <w:t>ксперт</w:t>
      </w:r>
      <w:r>
        <w:rPr>
          <w:sz w:val="28"/>
          <w:szCs w:val="28"/>
        </w:rPr>
        <w:t>ов</w:t>
      </w:r>
      <w:r w:rsidR="007D2CF5" w:rsidRPr="007E318F">
        <w:rPr>
          <w:sz w:val="28"/>
          <w:szCs w:val="28"/>
        </w:rPr>
        <w:t xml:space="preserve">, составить список стран, которые относятся к развивающимся рынкам невозможно, поскольку каждый фондовый рынок уникален и имеет свои особенности. Таким образом, несмотря на существование классификации, отнесение страны к той или иной группе, является спорным моментом. </w:t>
      </w:r>
    </w:p>
    <w:p w:rsidR="007D2CF5" w:rsidRPr="007E318F" w:rsidRDefault="007D2CF5" w:rsidP="007D2CF5">
      <w:pPr>
        <w:spacing w:line="360" w:lineRule="auto"/>
        <w:ind w:firstLine="709"/>
        <w:rPr>
          <w:sz w:val="28"/>
          <w:szCs w:val="28"/>
        </w:rPr>
      </w:pPr>
      <w:r w:rsidRPr="007E318F">
        <w:rPr>
          <w:sz w:val="28"/>
          <w:szCs w:val="28"/>
        </w:rPr>
        <w:t>Существует множество списков развивающихся стран, согласно классификации различных изданий и биржевых индексов. Среди</w:t>
      </w:r>
      <w:r w:rsidRPr="00D80B96">
        <w:rPr>
          <w:sz w:val="28"/>
          <w:szCs w:val="28"/>
          <w:lang w:val="en-US"/>
        </w:rPr>
        <w:t xml:space="preserve"> </w:t>
      </w:r>
      <w:r w:rsidRPr="007E318F">
        <w:rPr>
          <w:sz w:val="28"/>
          <w:szCs w:val="28"/>
        </w:rPr>
        <w:t>них</w:t>
      </w:r>
      <w:r w:rsidRPr="00D80B96">
        <w:rPr>
          <w:sz w:val="28"/>
          <w:szCs w:val="28"/>
          <w:lang w:val="en-US"/>
        </w:rPr>
        <w:t xml:space="preserve"> The Economist, International Monetary Fund, Emerging Global Market </w:t>
      </w:r>
      <w:proofErr w:type="spellStart"/>
      <w:r w:rsidRPr="00D80B96">
        <w:rPr>
          <w:sz w:val="28"/>
          <w:szCs w:val="28"/>
          <w:lang w:val="en-US"/>
        </w:rPr>
        <w:t>Playrs</w:t>
      </w:r>
      <w:proofErr w:type="spellEnd"/>
      <w:r w:rsidRPr="00D80B96">
        <w:rPr>
          <w:sz w:val="28"/>
          <w:szCs w:val="28"/>
          <w:lang w:val="en-US"/>
        </w:rPr>
        <w:t xml:space="preserve"> project at Columbia University, </w:t>
      </w:r>
      <w:r w:rsidRPr="007E318F">
        <w:rPr>
          <w:sz w:val="28"/>
          <w:szCs w:val="28"/>
        </w:rPr>
        <w:t>издания</w:t>
      </w:r>
      <w:r w:rsidRPr="00D80B96">
        <w:rPr>
          <w:sz w:val="28"/>
          <w:szCs w:val="28"/>
          <w:lang w:val="en-US"/>
        </w:rPr>
        <w:t xml:space="preserve"> </w:t>
      </w:r>
      <w:r w:rsidRPr="007E318F">
        <w:rPr>
          <w:sz w:val="28"/>
          <w:szCs w:val="28"/>
        </w:rPr>
        <w:t>по</w:t>
      </w:r>
      <w:r w:rsidRPr="00D80B96">
        <w:rPr>
          <w:sz w:val="28"/>
          <w:szCs w:val="28"/>
          <w:lang w:val="en-US"/>
        </w:rPr>
        <w:t xml:space="preserve"> </w:t>
      </w:r>
      <w:r w:rsidRPr="007E318F">
        <w:rPr>
          <w:sz w:val="28"/>
          <w:szCs w:val="28"/>
        </w:rPr>
        <w:t>составлению</w:t>
      </w:r>
      <w:r w:rsidRPr="00D80B96">
        <w:rPr>
          <w:sz w:val="28"/>
          <w:szCs w:val="28"/>
          <w:lang w:val="en-US"/>
        </w:rPr>
        <w:t xml:space="preserve"> </w:t>
      </w:r>
      <w:r w:rsidRPr="007E318F">
        <w:rPr>
          <w:sz w:val="28"/>
          <w:szCs w:val="28"/>
        </w:rPr>
        <w:t>биржевых</w:t>
      </w:r>
      <w:r w:rsidRPr="00D80B96">
        <w:rPr>
          <w:sz w:val="28"/>
          <w:szCs w:val="28"/>
          <w:lang w:val="en-US"/>
        </w:rPr>
        <w:t xml:space="preserve"> </w:t>
      </w:r>
      <w:r w:rsidRPr="007E318F">
        <w:rPr>
          <w:sz w:val="28"/>
          <w:szCs w:val="28"/>
        </w:rPr>
        <w:t>индексов</w:t>
      </w:r>
      <w:r w:rsidRPr="00D80B96">
        <w:rPr>
          <w:sz w:val="28"/>
          <w:szCs w:val="28"/>
          <w:lang w:val="en-US"/>
        </w:rPr>
        <w:t xml:space="preserve">, </w:t>
      </w:r>
      <w:r w:rsidRPr="007E318F">
        <w:rPr>
          <w:sz w:val="28"/>
          <w:szCs w:val="28"/>
        </w:rPr>
        <w:t>такие</w:t>
      </w:r>
      <w:r w:rsidRPr="00D80B96">
        <w:rPr>
          <w:sz w:val="28"/>
          <w:szCs w:val="28"/>
          <w:lang w:val="en-US"/>
        </w:rPr>
        <w:t xml:space="preserve"> </w:t>
      </w:r>
      <w:r w:rsidRPr="007E318F">
        <w:rPr>
          <w:sz w:val="28"/>
          <w:szCs w:val="28"/>
        </w:rPr>
        <w:t>как</w:t>
      </w:r>
      <w:r w:rsidRPr="00D80B96">
        <w:rPr>
          <w:sz w:val="28"/>
          <w:szCs w:val="28"/>
          <w:lang w:val="en-US"/>
        </w:rPr>
        <w:t xml:space="preserve">, Morgan Stanley Capital International, </w:t>
      </w:r>
      <w:r w:rsidRPr="00D80B96">
        <w:rPr>
          <w:color w:val="000000"/>
          <w:shd w:val="clear" w:color="auto" w:fill="FFFFFF"/>
          <w:lang w:val="en-US"/>
        </w:rPr>
        <w:t> </w:t>
      </w:r>
      <w:r w:rsidRPr="00D80B96">
        <w:rPr>
          <w:sz w:val="28"/>
          <w:szCs w:val="28"/>
          <w:lang w:val="en-US"/>
        </w:rPr>
        <w:t xml:space="preserve">Standard &amp; Poor's, FTSE Group, </w:t>
      </w:r>
      <w:r w:rsidRPr="007E318F">
        <w:rPr>
          <w:sz w:val="28"/>
          <w:szCs w:val="28"/>
          <w:lang w:val="en-US"/>
        </w:rPr>
        <w:t>Dow Jones</w:t>
      </w:r>
      <w:r w:rsidRPr="00D80B96">
        <w:rPr>
          <w:sz w:val="28"/>
          <w:szCs w:val="28"/>
          <w:lang w:val="en-US"/>
        </w:rPr>
        <w:t xml:space="preserve">. </w:t>
      </w:r>
      <w:r w:rsidRPr="007E318F">
        <w:rPr>
          <w:sz w:val="28"/>
          <w:szCs w:val="28"/>
        </w:rPr>
        <w:t>При этом список стран в каждом из вышеперечисленных изданий и индексов различен.</w:t>
      </w:r>
    </w:p>
    <w:p w:rsidR="007D2CF5" w:rsidRPr="007E318F" w:rsidRDefault="007D2CF5" w:rsidP="007D2CF5">
      <w:pPr>
        <w:spacing w:line="360" w:lineRule="auto"/>
        <w:ind w:firstLine="709"/>
        <w:rPr>
          <w:sz w:val="28"/>
          <w:szCs w:val="28"/>
        </w:rPr>
      </w:pPr>
      <w:r w:rsidRPr="007E318F">
        <w:rPr>
          <w:sz w:val="28"/>
          <w:szCs w:val="28"/>
        </w:rPr>
        <w:t>Очень часто рынки остаются в индексе даже после того как они считаются «развитыми» рынками. Например,  Южная Корея и Тайвань традиционно считаются развивающимися рынками, несмотря на то, что по многим показателям их экономику можно назвать развитой. </w:t>
      </w:r>
      <w:proofErr w:type="spellStart"/>
      <w:r w:rsidRPr="007E318F">
        <w:rPr>
          <w:sz w:val="28"/>
          <w:szCs w:val="28"/>
        </w:rPr>
        <w:t>Standard</w:t>
      </w:r>
      <w:proofErr w:type="spellEnd"/>
      <w:r w:rsidRPr="007E318F">
        <w:rPr>
          <w:sz w:val="28"/>
          <w:szCs w:val="28"/>
        </w:rPr>
        <w:t xml:space="preserve"> &amp; </w:t>
      </w:r>
      <w:proofErr w:type="spellStart"/>
      <w:r w:rsidRPr="007E318F">
        <w:rPr>
          <w:sz w:val="28"/>
          <w:szCs w:val="28"/>
        </w:rPr>
        <w:t>Poor's</w:t>
      </w:r>
      <w:proofErr w:type="spellEnd"/>
      <w:r w:rsidRPr="007E318F">
        <w:rPr>
          <w:sz w:val="28"/>
          <w:szCs w:val="28"/>
        </w:rPr>
        <w:t xml:space="preserve">, к примеру, причисляет Южную Корею к развитым рынкам, в то время как индексы </w:t>
      </w:r>
      <w:r w:rsidRPr="007E318F">
        <w:rPr>
          <w:sz w:val="28"/>
          <w:szCs w:val="28"/>
          <w:lang w:val="en-US"/>
        </w:rPr>
        <w:t>Dow</w:t>
      </w:r>
      <w:r w:rsidRPr="00D80B96">
        <w:rPr>
          <w:sz w:val="28"/>
          <w:szCs w:val="28"/>
        </w:rPr>
        <w:t xml:space="preserve"> </w:t>
      </w:r>
      <w:r w:rsidRPr="007E318F">
        <w:rPr>
          <w:sz w:val="28"/>
          <w:szCs w:val="28"/>
          <w:lang w:val="en-US"/>
        </w:rPr>
        <w:t>Jones</w:t>
      </w:r>
      <w:r w:rsidRPr="007E318F">
        <w:rPr>
          <w:sz w:val="28"/>
          <w:szCs w:val="28"/>
        </w:rPr>
        <w:t xml:space="preserve"> и MSCI включают эту страну в список </w:t>
      </w:r>
      <w:proofErr w:type="gramStart"/>
      <w:r w:rsidRPr="007E318F">
        <w:rPr>
          <w:sz w:val="28"/>
          <w:szCs w:val="28"/>
        </w:rPr>
        <w:t>развивающихся</w:t>
      </w:r>
      <w:proofErr w:type="gramEnd"/>
      <w:r w:rsidRPr="007E318F">
        <w:rPr>
          <w:sz w:val="28"/>
          <w:szCs w:val="28"/>
        </w:rPr>
        <w:t xml:space="preserve">. </w:t>
      </w:r>
    </w:p>
    <w:p w:rsidR="007D2CF5" w:rsidRPr="007E318F" w:rsidRDefault="007D2CF5" w:rsidP="007D2CF5">
      <w:pPr>
        <w:spacing w:line="360" w:lineRule="auto"/>
        <w:ind w:firstLine="709"/>
        <w:rPr>
          <w:sz w:val="28"/>
          <w:szCs w:val="28"/>
        </w:rPr>
      </w:pPr>
      <w:r w:rsidRPr="007E318F">
        <w:rPr>
          <w:sz w:val="28"/>
          <w:szCs w:val="28"/>
        </w:rPr>
        <w:t xml:space="preserve">Основным индикатором для определения уровня развития рынка является ликвидность ценных бумаг национальной экономики, а также  уровень работы фондовой биржи. Если законодательная основа фондового </w:t>
      </w:r>
      <w:r w:rsidRPr="007E318F">
        <w:rPr>
          <w:sz w:val="28"/>
          <w:szCs w:val="28"/>
        </w:rPr>
        <w:lastRenderedPageBreak/>
        <w:t xml:space="preserve">рынка </w:t>
      </w:r>
      <w:proofErr w:type="gramStart"/>
      <w:r w:rsidRPr="007E318F">
        <w:rPr>
          <w:sz w:val="28"/>
          <w:szCs w:val="28"/>
        </w:rPr>
        <w:t>значительно высока</w:t>
      </w:r>
      <w:proofErr w:type="gramEnd"/>
      <w:r w:rsidRPr="007E318F">
        <w:rPr>
          <w:sz w:val="28"/>
          <w:szCs w:val="28"/>
        </w:rPr>
        <w:t xml:space="preserve">, то рынок является развитым и всесторонне ориентированным. </w:t>
      </w:r>
    </w:p>
    <w:p w:rsidR="007D2CF5" w:rsidRPr="007E318F" w:rsidRDefault="007D2CF5" w:rsidP="007D2CF5">
      <w:pPr>
        <w:spacing w:line="360" w:lineRule="auto"/>
        <w:ind w:firstLine="709"/>
        <w:rPr>
          <w:sz w:val="28"/>
          <w:szCs w:val="28"/>
        </w:rPr>
      </w:pPr>
      <w:r w:rsidRPr="007E318F">
        <w:rPr>
          <w:sz w:val="28"/>
          <w:szCs w:val="28"/>
        </w:rPr>
        <w:t xml:space="preserve">В результате для исследования были выбраны страны </w:t>
      </w:r>
      <w:r w:rsidRPr="007E318F">
        <w:rPr>
          <w:sz w:val="28"/>
          <w:szCs w:val="28"/>
          <w:lang w:val="en-US"/>
        </w:rPr>
        <w:t>BRICS</w:t>
      </w:r>
      <w:r w:rsidRPr="00D80B96">
        <w:rPr>
          <w:sz w:val="28"/>
          <w:szCs w:val="28"/>
        </w:rPr>
        <w:t xml:space="preserve"> – </w:t>
      </w:r>
      <w:r w:rsidRPr="007E318F">
        <w:rPr>
          <w:sz w:val="28"/>
          <w:szCs w:val="28"/>
        </w:rPr>
        <w:t xml:space="preserve">Бразилия, Россия, Индия, Китай, Южная Африка, а также Мексика, Малайзия и Индонезия. Все страны входят в список развивающихся стран по версии </w:t>
      </w:r>
      <w:r w:rsidRPr="007E318F">
        <w:rPr>
          <w:sz w:val="28"/>
          <w:szCs w:val="28"/>
          <w:lang w:val="en-US"/>
        </w:rPr>
        <w:t>S</w:t>
      </w:r>
      <w:r w:rsidRPr="00D80B96">
        <w:rPr>
          <w:sz w:val="28"/>
          <w:szCs w:val="28"/>
        </w:rPr>
        <w:t>&amp;</w:t>
      </w:r>
      <w:r w:rsidRPr="007E318F">
        <w:rPr>
          <w:sz w:val="28"/>
          <w:szCs w:val="28"/>
          <w:lang w:val="en-US"/>
        </w:rPr>
        <w:t>P</w:t>
      </w:r>
      <w:r w:rsidRPr="007E318F">
        <w:rPr>
          <w:sz w:val="28"/>
          <w:szCs w:val="28"/>
        </w:rPr>
        <w:t xml:space="preserve">. </w:t>
      </w:r>
    </w:p>
    <w:p w:rsidR="007D2CF5" w:rsidRDefault="007D2CF5" w:rsidP="007D2CF5">
      <w:pPr>
        <w:pStyle w:val="aff0"/>
        <w:shd w:val="clear" w:color="auto" w:fill="FFFFFF"/>
        <w:spacing w:before="0" w:beforeAutospacing="0" w:after="0" w:afterAutospacing="0" w:line="36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Уровень развития</w:t>
      </w:r>
      <w:r w:rsidRPr="00F85947">
        <w:rPr>
          <w:rFonts w:ascii="Times New Roman" w:eastAsia="Calibri" w:hAnsi="Times New Roman"/>
          <w:sz w:val="28"/>
          <w:szCs w:val="28"/>
          <w:lang w:eastAsia="en-US"/>
        </w:rPr>
        <w:t xml:space="preserve"> страны определяется</w:t>
      </w:r>
      <w:r>
        <w:rPr>
          <w:rFonts w:ascii="Times New Roman" w:eastAsia="Calibri" w:hAnsi="Times New Roman"/>
          <w:sz w:val="28"/>
          <w:szCs w:val="28"/>
          <w:lang w:eastAsia="en-US"/>
        </w:rPr>
        <w:t>, как правило,</w:t>
      </w:r>
      <w:r w:rsidRPr="00F85947">
        <w:rPr>
          <w:rFonts w:ascii="Times New Roman" w:eastAsia="Calibri" w:hAnsi="Times New Roman"/>
          <w:sz w:val="28"/>
          <w:szCs w:val="28"/>
          <w:lang w:eastAsia="en-US"/>
        </w:rPr>
        <w:t xml:space="preserve"> по статис</w:t>
      </w:r>
      <w:r w:rsidR="0083678C">
        <w:rPr>
          <w:rFonts w:ascii="Times New Roman" w:eastAsia="Calibri" w:hAnsi="Times New Roman"/>
          <w:sz w:val="28"/>
          <w:szCs w:val="28"/>
          <w:lang w:eastAsia="en-US"/>
        </w:rPr>
        <w:t xml:space="preserve">тическим показателям, таким как </w:t>
      </w:r>
      <w:proofErr w:type="gramStart"/>
      <w:r w:rsidR="0083678C">
        <w:rPr>
          <w:rFonts w:ascii="Times New Roman" w:eastAsia="Calibri" w:hAnsi="Times New Roman"/>
          <w:sz w:val="28"/>
          <w:szCs w:val="28"/>
          <w:lang w:eastAsia="en-US"/>
        </w:rPr>
        <w:t>ВВП</w:t>
      </w:r>
      <w:proofErr w:type="gramEnd"/>
      <w:r w:rsidR="0083678C">
        <w:rPr>
          <w:rFonts w:ascii="Times New Roman" w:eastAsia="Calibri" w:hAnsi="Times New Roman"/>
          <w:sz w:val="28"/>
          <w:szCs w:val="28"/>
          <w:lang w:eastAsia="en-US"/>
        </w:rPr>
        <w:t xml:space="preserve"> на душу населения, </w:t>
      </w:r>
      <w:r>
        <w:rPr>
          <w:rFonts w:ascii="Times New Roman" w:eastAsia="Calibri" w:hAnsi="Times New Roman"/>
          <w:sz w:val="28"/>
          <w:szCs w:val="28"/>
          <w:lang w:eastAsia="en-US"/>
        </w:rPr>
        <w:t>уровень инфляции, темп роста населения, о</w:t>
      </w:r>
      <w:r w:rsidRPr="00F85947">
        <w:rPr>
          <w:rFonts w:ascii="Times New Roman" w:eastAsia="Calibri" w:hAnsi="Times New Roman"/>
          <w:sz w:val="28"/>
          <w:szCs w:val="28"/>
          <w:lang w:eastAsia="en-US"/>
        </w:rPr>
        <w:t>жидаемая продолжительность жизни</w:t>
      </w:r>
      <w:r>
        <w:rPr>
          <w:rFonts w:ascii="Times New Roman" w:eastAsia="Calibri" w:hAnsi="Times New Roman"/>
          <w:sz w:val="28"/>
          <w:szCs w:val="28"/>
          <w:lang w:eastAsia="en-US"/>
        </w:rPr>
        <w:t xml:space="preserve"> и </w:t>
      </w:r>
      <w:r w:rsidRPr="00F85947">
        <w:rPr>
          <w:rFonts w:ascii="Times New Roman" w:eastAsia="Calibri" w:hAnsi="Times New Roman"/>
          <w:sz w:val="28"/>
          <w:szCs w:val="28"/>
          <w:lang w:eastAsia="en-US"/>
        </w:rPr>
        <w:t>др.</w:t>
      </w:r>
      <w:r>
        <w:rPr>
          <w:rFonts w:ascii="Times New Roman" w:eastAsia="Calibri" w:hAnsi="Times New Roman"/>
          <w:sz w:val="28"/>
          <w:szCs w:val="28"/>
          <w:lang w:eastAsia="en-US"/>
        </w:rPr>
        <w:t xml:space="preserve"> Развивающие страны уступают по данным показателям развитым, но имеют высокие темпы развития. </w:t>
      </w:r>
    </w:p>
    <w:p w:rsidR="007D2CF5" w:rsidRDefault="007D2CF5" w:rsidP="007D2CF5">
      <w:pPr>
        <w:pStyle w:val="aff0"/>
        <w:shd w:val="clear" w:color="auto" w:fill="FFFFFF"/>
        <w:spacing w:before="0" w:beforeAutospacing="0" w:after="0" w:afterAutospacing="0" w:line="36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Так, темпы роста ВВП на душу населения выбранных стран находятся в диапазоне от 2 до 9% (</w:t>
      </w:r>
      <w:fldSimple w:instr=" REF _Ref228359452 \h  \* MERGEFORMAT ">
        <w:r w:rsidR="00561B8D" w:rsidRPr="00561B8D">
          <w:rPr>
            <w:rFonts w:ascii="Times New Roman" w:hAnsi="Times New Roman"/>
            <w:sz w:val="28"/>
            <w:szCs w:val="28"/>
          </w:rPr>
          <w:t>Таблица 6</w:t>
        </w:r>
      </w:fldSimple>
      <w:r w:rsidRPr="00B6439F">
        <w:rPr>
          <w:rFonts w:ascii="Times New Roman" w:hAnsi="Times New Roman"/>
          <w:sz w:val="28"/>
          <w:szCs w:val="28"/>
        </w:rPr>
        <w:t>)</w:t>
      </w:r>
      <w:r w:rsidRPr="00B6439F">
        <w:rPr>
          <w:rFonts w:ascii="Times New Roman" w:eastAsia="Calibri" w:hAnsi="Times New Roman"/>
          <w:sz w:val="28"/>
          <w:szCs w:val="28"/>
          <w:lang w:eastAsia="en-US"/>
        </w:rPr>
        <w:t>,</w:t>
      </w:r>
      <w:r>
        <w:rPr>
          <w:rFonts w:ascii="Times New Roman" w:eastAsia="Calibri" w:hAnsi="Times New Roman"/>
          <w:sz w:val="28"/>
          <w:szCs w:val="28"/>
          <w:lang w:eastAsia="en-US"/>
        </w:rPr>
        <w:t xml:space="preserve"> в то время как в развитых странах, например в США, данный показатель не превышает 1%. При этом значение величины ВВП на душу населения в США в разы превосходит значения данного показателя в развивающихся странах.</w:t>
      </w:r>
      <w:proofErr w:type="gramEnd"/>
      <w:r>
        <w:rPr>
          <w:rFonts w:ascii="Times New Roman" w:eastAsia="Calibri" w:hAnsi="Times New Roman"/>
          <w:sz w:val="28"/>
          <w:szCs w:val="28"/>
          <w:lang w:eastAsia="en-US"/>
        </w:rPr>
        <w:t xml:space="preserve"> К примеру, по данным Всемирного Банка, в 2011 г. ВВП на душу населения США в 4 раза превосходил данный показатель в России</w:t>
      </w:r>
      <w:r w:rsidR="00866DCF">
        <w:rPr>
          <w:rFonts w:ascii="Times New Roman" w:eastAsia="Calibri" w:hAnsi="Times New Roman"/>
          <w:sz w:val="28"/>
          <w:szCs w:val="28"/>
          <w:lang w:eastAsia="en-US"/>
        </w:rPr>
        <w:t xml:space="preserve"> </w:t>
      </w:r>
      <w:r w:rsidR="00C3224F" w:rsidRPr="00382E9A">
        <w:rPr>
          <w:rFonts w:ascii="Times New Roman" w:eastAsia="Calibri" w:hAnsi="Times New Roman"/>
          <w:sz w:val="28"/>
          <w:szCs w:val="28"/>
          <w:lang w:eastAsia="en-US"/>
        </w:rPr>
        <w:t>[37</w:t>
      </w:r>
      <w:r w:rsidR="00866DCF" w:rsidRPr="00382E9A">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p>
    <w:p w:rsidR="007D2CF5" w:rsidRDefault="007D2CF5" w:rsidP="007D2CF5">
      <w:pPr>
        <w:pStyle w:val="aff0"/>
        <w:shd w:val="clear" w:color="auto" w:fill="FFFFFF"/>
        <w:spacing w:before="0" w:beforeAutospacing="0" w:after="0" w:afterAutospacing="0" w:line="36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Высокие темпы роста ВВП в развивающихся странах сочетаются с более высоким уровнем инфляции, чем в развитых странах. В представленных странах уровень инфляции колеблется от 3,2 до 8,86%</w:t>
      </w:r>
      <w:r w:rsidR="00866DCF">
        <w:rPr>
          <w:rFonts w:ascii="Times New Roman" w:eastAsia="Calibri" w:hAnsi="Times New Roman"/>
          <w:sz w:val="28"/>
          <w:szCs w:val="28"/>
          <w:lang w:eastAsia="en-US"/>
        </w:rPr>
        <w:t xml:space="preserve"> </w:t>
      </w:r>
      <w:r w:rsidR="00C3224F" w:rsidRPr="00382E9A">
        <w:rPr>
          <w:rFonts w:ascii="Times New Roman" w:eastAsia="Calibri" w:hAnsi="Times New Roman"/>
          <w:sz w:val="28"/>
          <w:szCs w:val="28"/>
          <w:lang w:eastAsia="en-US"/>
        </w:rPr>
        <w:t>[37</w:t>
      </w:r>
      <w:r w:rsidR="00866DCF" w:rsidRPr="00382E9A">
        <w:rPr>
          <w:rFonts w:ascii="Times New Roman" w:eastAsia="Calibri" w:hAnsi="Times New Roman"/>
          <w:sz w:val="28"/>
          <w:szCs w:val="28"/>
          <w:lang w:eastAsia="en-US"/>
        </w:rPr>
        <w:t>]</w:t>
      </w:r>
      <w:r>
        <w:rPr>
          <w:rFonts w:ascii="Times New Roman" w:eastAsia="Calibri" w:hAnsi="Times New Roman"/>
          <w:sz w:val="28"/>
          <w:szCs w:val="28"/>
          <w:lang w:eastAsia="en-US"/>
        </w:rPr>
        <w:t>. Стоит отметить, что Мексика и Малайзия в 2011 г. приблизились по данному показателю к США (3,15%), однако в предыдущие периоды данной тенденции не наблюдалось.</w:t>
      </w:r>
    </w:p>
    <w:p w:rsidR="007D2CF5" w:rsidRPr="00F1632B" w:rsidRDefault="007D2CF5" w:rsidP="007D2CF5">
      <w:pPr>
        <w:spacing w:line="360" w:lineRule="auto"/>
        <w:ind w:firstLine="709"/>
        <w:rPr>
          <w:sz w:val="28"/>
          <w:szCs w:val="28"/>
        </w:rPr>
      </w:pPr>
      <w:r w:rsidRPr="00F1632B">
        <w:rPr>
          <w:sz w:val="28"/>
          <w:szCs w:val="28"/>
        </w:rPr>
        <w:t>Развивающиеся страны, в основном, не достигли значительного уровня индустриализации относительно их населения и имеют средний или низкий уровень жизни. </w:t>
      </w:r>
      <w:proofErr w:type="gramStart"/>
      <w:r>
        <w:rPr>
          <w:sz w:val="28"/>
          <w:szCs w:val="28"/>
        </w:rPr>
        <w:t xml:space="preserve">Вследствие чего, ожидаемая продолжительность жизни населения в развивающихся странах ниже, чем в развитых, где данный показатель превышает 80 лет.  </w:t>
      </w:r>
      <w:proofErr w:type="gramEnd"/>
    </w:p>
    <w:p w:rsidR="007D2CF5" w:rsidRPr="00D80B96" w:rsidRDefault="007D2CF5" w:rsidP="007D2CF5">
      <w:pPr>
        <w:pStyle w:val="a4"/>
        <w:sectPr w:rsidR="007D2CF5" w:rsidRPr="00D80B96" w:rsidSect="00267BFA">
          <w:pgSz w:w="11906" w:h="16838"/>
          <w:pgMar w:top="1134" w:right="567" w:bottom="1134" w:left="1985" w:header="709" w:footer="709" w:gutter="0"/>
          <w:pgNumType w:start="2"/>
          <w:cols w:space="708"/>
          <w:titlePg/>
          <w:docGrid w:linePitch="360"/>
        </w:sectPr>
      </w:pPr>
    </w:p>
    <w:p w:rsidR="007D2CF5" w:rsidRPr="006B63AF" w:rsidRDefault="007D2CF5" w:rsidP="007D2CF5">
      <w:pPr>
        <w:pStyle w:val="aa"/>
        <w:rPr>
          <w:b w:val="0"/>
          <w:sz w:val="28"/>
          <w:szCs w:val="28"/>
        </w:rPr>
      </w:pPr>
      <w:bookmarkStart w:id="13" w:name="_Ref228359452"/>
      <w:r w:rsidRPr="006B63AF">
        <w:rPr>
          <w:b w:val="0"/>
          <w:sz w:val="28"/>
          <w:szCs w:val="28"/>
        </w:rPr>
        <w:lastRenderedPageBreak/>
        <w:t xml:space="preserve">Таблица </w:t>
      </w:r>
      <w:r w:rsidR="00A131D3" w:rsidRPr="006B63AF">
        <w:rPr>
          <w:b w:val="0"/>
          <w:sz w:val="28"/>
          <w:szCs w:val="28"/>
        </w:rPr>
        <w:fldChar w:fldCharType="begin"/>
      </w:r>
      <w:r w:rsidRPr="006B63AF">
        <w:rPr>
          <w:b w:val="0"/>
          <w:sz w:val="28"/>
          <w:szCs w:val="28"/>
        </w:rPr>
        <w:instrText xml:space="preserve"> SEQ Таблица \* ARABIC </w:instrText>
      </w:r>
      <w:r w:rsidR="00A131D3" w:rsidRPr="006B63AF">
        <w:rPr>
          <w:b w:val="0"/>
          <w:sz w:val="28"/>
          <w:szCs w:val="28"/>
        </w:rPr>
        <w:fldChar w:fldCharType="separate"/>
      </w:r>
      <w:r w:rsidR="00561B8D">
        <w:rPr>
          <w:b w:val="0"/>
          <w:noProof/>
          <w:sz w:val="28"/>
          <w:szCs w:val="28"/>
        </w:rPr>
        <w:t>6</w:t>
      </w:r>
      <w:r w:rsidR="00A131D3" w:rsidRPr="006B63AF">
        <w:rPr>
          <w:b w:val="0"/>
          <w:noProof/>
          <w:sz w:val="28"/>
          <w:szCs w:val="28"/>
        </w:rPr>
        <w:fldChar w:fldCharType="end"/>
      </w:r>
      <w:bookmarkEnd w:id="13"/>
      <w:r w:rsidRPr="006B63AF">
        <w:rPr>
          <w:b w:val="0"/>
          <w:sz w:val="28"/>
          <w:szCs w:val="28"/>
        </w:rPr>
        <w:t xml:space="preserve"> </w:t>
      </w:r>
    </w:p>
    <w:p w:rsidR="007D2CF5" w:rsidRPr="00866DCF" w:rsidRDefault="007D2CF5" w:rsidP="007D2CF5">
      <w:pPr>
        <w:pStyle w:val="aa"/>
        <w:jc w:val="center"/>
        <w:rPr>
          <w:b w:val="0"/>
          <w:sz w:val="28"/>
          <w:szCs w:val="28"/>
        </w:rPr>
      </w:pPr>
      <w:r w:rsidRPr="006B63AF">
        <w:rPr>
          <w:b w:val="0"/>
          <w:sz w:val="28"/>
          <w:szCs w:val="28"/>
        </w:rPr>
        <w:t>Основные показатели исследуемых стран в 2011 г.</w:t>
      </w:r>
      <w:r w:rsidR="00866DCF">
        <w:rPr>
          <w:b w:val="0"/>
          <w:sz w:val="28"/>
          <w:szCs w:val="28"/>
        </w:rPr>
        <w:t xml:space="preserve"> </w:t>
      </w:r>
      <w:r w:rsidR="00C3224F" w:rsidRPr="00382E9A">
        <w:rPr>
          <w:rFonts w:eastAsia="Calibri"/>
          <w:b w:val="0"/>
          <w:sz w:val="28"/>
          <w:szCs w:val="28"/>
          <w:lang w:eastAsia="en-US"/>
        </w:rPr>
        <w:t>[37</w:t>
      </w:r>
      <w:r w:rsidR="00866DCF" w:rsidRPr="00382E9A">
        <w:rPr>
          <w:rFonts w:eastAsia="Calibri"/>
          <w:b w:val="0"/>
          <w:sz w:val="28"/>
          <w:szCs w:val="28"/>
          <w:lang w:eastAsia="en-US"/>
        </w:rPr>
        <w:t>]</w:t>
      </w:r>
    </w:p>
    <w:tbl>
      <w:tblPr>
        <w:tblStyle w:val="aff"/>
        <w:tblW w:w="5000" w:type="pct"/>
        <w:jc w:val="center"/>
        <w:tblLayout w:type="fixed"/>
        <w:tblLook w:val="04A0"/>
      </w:tblPr>
      <w:tblGrid>
        <w:gridCol w:w="2052"/>
        <w:gridCol w:w="1173"/>
        <w:gridCol w:w="1612"/>
        <w:gridCol w:w="1611"/>
        <w:gridCol w:w="1611"/>
        <w:gridCol w:w="1611"/>
        <w:gridCol w:w="1611"/>
        <w:gridCol w:w="1611"/>
        <w:gridCol w:w="1612"/>
      </w:tblGrid>
      <w:tr w:rsidR="007D2CF5" w:rsidRPr="00F10DFB" w:rsidTr="007D2CF5">
        <w:trPr>
          <w:cantSplit/>
          <w:trHeight w:val="20"/>
          <w:jc w:val="center"/>
        </w:trPr>
        <w:tc>
          <w:tcPr>
            <w:tcW w:w="2093" w:type="dxa"/>
            <w:vAlign w:val="center"/>
          </w:tcPr>
          <w:p w:rsidR="007D2CF5" w:rsidRPr="00451C55" w:rsidRDefault="007D2CF5" w:rsidP="007D2CF5">
            <w:pPr>
              <w:spacing w:line="360" w:lineRule="auto"/>
              <w:jc w:val="center"/>
            </w:pPr>
            <w:r>
              <w:t xml:space="preserve">Показатель </w:t>
            </w:r>
            <w:r>
              <w:rPr>
                <w:lang w:val="en-US"/>
              </w:rPr>
              <w:t xml:space="preserve">/ </w:t>
            </w:r>
            <w:r>
              <w:t>Страна</w:t>
            </w:r>
          </w:p>
        </w:tc>
        <w:tc>
          <w:tcPr>
            <w:tcW w:w="1193" w:type="dxa"/>
            <w:vAlign w:val="center"/>
          </w:tcPr>
          <w:p w:rsidR="007D2CF5" w:rsidRPr="00F10DFB" w:rsidRDefault="007D2CF5" w:rsidP="007D2CF5">
            <w:pPr>
              <w:spacing w:line="360" w:lineRule="auto"/>
              <w:jc w:val="center"/>
            </w:pPr>
            <w:r w:rsidRPr="00F10DFB">
              <w:t>Россия</w:t>
            </w:r>
          </w:p>
        </w:tc>
        <w:tc>
          <w:tcPr>
            <w:tcW w:w="1643" w:type="dxa"/>
            <w:vAlign w:val="center"/>
          </w:tcPr>
          <w:p w:rsidR="007D2CF5" w:rsidRPr="00F10DFB" w:rsidRDefault="007D2CF5" w:rsidP="007D2CF5">
            <w:pPr>
              <w:spacing w:line="360" w:lineRule="auto"/>
              <w:jc w:val="center"/>
            </w:pPr>
            <w:r w:rsidRPr="00F10DFB">
              <w:t>Китай</w:t>
            </w:r>
          </w:p>
        </w:tc>
        <w:tc>
          <w:tcPr>
            <w:tcW w:w="1643" w:type="dxa"/>
            <w:vAlign w:val="center"/>
          </w:tcPr>
          <w:p w:rsidR="007D2CF5" w:rsidRPr="00F10DFB" w:rsidRDefault="007D2CF5" w:rsidP="007D2CF5">
            <w:pPr>
              <w:spacing w:line="360" w:lineRule="auto"/>
              <w:jc w:val="center"/>
            </w:pPr>
            <w:r w:rsidRPr="00F10DFB">
              <w:t>Индия</w:t>
            </w:r>
          </w:p>
        </w:tc>
        <w:tc>
          <w:tcPr>
            <w:tcW w:w="1643" w:type="dxa"/>
            <w:vAlign w:val="center"/>
          </w:tcPr>
          <w:p w:rsidR="007D2CF5" w:rsidRPr="00F10DFB" w:rsidRDefault="007D2CF5" w:rsidP="007D2CF5">
            <w:pPr>
              <w:spacing w:line="360" w:lineRule="auto"/>
              <w:jc w:val="center"/>
            </w:pPr>
            <w:r w:rsidRPr="00F10DFB">
              <w:t>Бразилия</w:t>
            </w:r>
          </w:p>
        </w:tc>
        <w:tc>
          <w:tcPr>
            <w:tcW w:w="1643" w:type="dxa"/>
            <w:vAlign w:val="center"/>
          </w:tcPr>
          <w:p w:rsidR="007D2CF5" w:rsidRPr="00F10DFB" w:rsidRDefault="007D2CF5" w:rsidP="007D2CF5">
            <w:pPr>
              <w:spacing w:line="360" w:lineRule="auto"/>
              <w:jc w:val="center"/>
            </w:pPr>
            <w:r w:rsidRPr="00F10DFB">
              <w:t>Южная Африка</w:t>
            </w:r>
          </w:p>
        </w:tc>
        <w:tc>
          <w:tcPr>
            <w:tcW w:w="1643" w:type="dxa"/>
            <w:vAlign w:val="center"/>
          </w:tcPr>
          <w:p w:rsidR="007D2CF5" w:rsidRPr="00F10DFB" w:rsidRDefault="007D2CF5" w:rsidP="007D2CF5">
            <w:pPr>
              <w:spacing w:line="360" w:lineRule="auto"/>
              <w:jc w:val="center"/>
            </w:pPr>
            <w:r w:rsidRPr="00F10DFB">
              <w:t>Мексика</w:t>
            </w:r>
          </w:p>
        </w:tc>
        <w:tc>
          <w:tcPr>
            <w:tcW w:w="1643" w:type="dxa"/>
            <w:vAlign w:val="center"/>
          </w:tcPr>
          <w:p w:rsidR="007D2CF5" w:rsidRPr="00F10DFB" w:rsidRDefault="007D2CF5" w:rsidP="007D2CF5">
            <w:pPr>
              <w:spacing w:line="360" w:lineRule="auto"/>
              <w:jc w:val="center"/>
            </w:pPr>
            <w:r w:rsidRPr="00F10DFB">
              <w:t>Индонезия</w:t>
            </w:r>
          </w:p>
        </w:tc>
        <w:tc>
          <w:tcPr>
            <w:tcW w:w="1644" w:type="dxa"/>
            <w:vAlign w:val="center"/>
          </w:tcPr>
          <w:p w:rsidR="007D2CF5" w:rsidRPr="00F10DFB" w:rsidRDefault="007D2CF5" w:rsidP="007D2CF5">
            <w:pPr>
              <w:spacing w:line="360" w:lineRule="auto"/>
              <w:jc w:val="center"/>
            </w:pPr>
            <w:r w:rsidRPr="00F10DFB">
              <w:t>Малайзия</w:t>
            </w:r>
          </w:p>
        </w:tc>
      </w:tr>
      <w:tr w:rsidR="007D2CF5" w:rsidRPr="00F10DFB" w:rsidTr="007D2CF5">
        <w:trPr>
          <w:cantSplit/>
          <w:trHeight w:val="20"/>
          <w:jc w:val="center"/>
        </w:trPr>
        <w:tc>
          <w:tcPr>
            <w:tcW w:w="2093" w:type="dxa"/>
            <w:vAlign w:val="center"/>
          </w:tcPr>
          <w:p w:rsidR="007D2CF5" w:rsidRPr="001769D8" w:rsidRDefault="007D2CF5" w:rsidP="007D2CF5">
            <w:pPr>
              <w:spacing w:line="360" w:lineRule="auto"/>
              <w:jc w:val="left"/>
            </w:pPr>
            <w:r w:rsidRPr="00F10DFB">
              <w:t>Темп роста ВВП на душу населения</w:t>
            </w:r>
            <w:r>
              <w:t>, %</w:t>
            </w:r>
          </w:p>
        </w:tc>
        <w:tc>
          <w:tcPr>
            <w:tcW w:w="1193" w:type="dxa"/>
            <w:vAlign w:val="center"/>
          </w:tcPr>
          <w:p w:rsidR="007D2CF5" w:rsidRPr="00F10DFB" w:rsidRDefault="007D2CF5" w:rsidP="007D2CF5">
            <w:pPr>
              <w:spacing w:line="360" w:lineRule="auto"/>
              <w:jc w:val="center"/>
            </w:pPr>
            <w:r>
              <w:t>4,32</w:t>
            </w:r>
          </w:p>
        </w:tc>
        <w:tc>
          <w:tcPr>
            <w:tcW w:w="1643" w:type="dxa"/>
            <w:vAlign w:val="center"/>
          </w:tcPr>
          <w:p w:rsidR="007D2CF5" w:rsidRPr="00F10DFB" w:rsidRDefault="007D2CF5" w:rsidP="007D2CF5">
            <w:pPr>
              <w:spacing w:line="360" w:lineRule="auto"/>
              <w:jc w:val="center"/>
            </w:pPr>
            <w:r>
              <w:t>8,79</w:t>
            </w:r>
          </w:p>
        </w:tc>
        <w:tc>
          <w:tcPr>
            <w:tcW w:w="1643" w:type="dxa"/>
            <w:vAlign w:val="center"/>
          </w:tcPr>
          <w:p w:rsidR="007D2CF5" w:rsidRPr="00F10DFB" w:rsidRDefault="007D2CF5" w:rsidP="007D2CF5">
            <w:pPr>
              <w:spacing w:line="360" w:lineRule="auto"/>
              <w:jc w:val="center"/>
            </w:pPr>
            <w:r>
              <w:t>5,40</w:t>
            </w:r>
          </w:p>
        </w:tc>
        <w:tc>
          <w:tcPr>
            <w:tcW w:w="1643" w:type="dxa"/>
            <w:vAlign w:val="center"/>
          </w:tcPr>
          <w:p w:rsidR="007D2CF5" w:rsidRPr="00F10DFB" w:rsidRDefault="007D2CF5" w:rsidP="007D2CF5">
            <w:pPr>
              <w:spacing w:line="360" w:lineRule="auto"/>
              <w:jc w:val="center"/>
            </w:pPr>
            <w:r>
              <w:t>1,84</w:t>
            </w:r>
          </w:p>
        </w:tc>
        <w:tc>
          <w:tcPr>
            <w:tcW w:w="1643" w:type="dxa"/>
            <w:vAlign w:val="center"/>
          </w:tcPr>
          <w:p w:rsidR="007D2CF5" w:rsidRPr="00F10DFB" w:rsidRDefault="007D2CF5" w:rsidP="007D2CF5">
            <w:pPr>
              <w:spacing w:line="360" w:lineRule="auto"/>
              <w:jc w:val="center"/>
            </w:pPr>
            <w:r>
              <w:t>1,90</w:t>
            </w:r>
          </w:p>
        </w:tc>
        <w:tc>
          <w:tcPr>
            <w:tcW w:w="1643" w:type="dxa"/>
            <w:vAlign w:val="center"/>
          </w:tcPr>
          <w:p w:rsidR="007D2CF5" w:rsidRPr="00F10DFB" w:rsidRDefault="007D2CF5" w:rsidP="007D2CF5">
            <w:pPr>
              <w:spacing w:line="360" w:lineRule="auto"/>
              <w:jc w:val="center"/>
            </w:pPr>
            <w:r>
              <w:t>2,67</w:t>
            </w:r>
          </w:p>
        </w:tc>
        <w:tc>
          <w:tcPr>
            <w:tcW w:w="1643" w:type="dxa"/>
            <w:vAlign w:val="center"/>
          </w:tcPr>
          <w:p w:rsidR="007D2CF5" w:rsidRPr="00F10DFB" w:rsidRDefault="007D2CF5" w:rsidP="007D2CF5">
            <w:pPr>
              <w:spacing w:line="360" w:lineRule="auto"/>
              <w:jc w:val="center"/>
            </w:pPr>
            <w:r>
              <w:t>5,38</w:t>
            </w:r>
          </w:p>
        </w:tc>
        <w:tc>
          <w:tcPr>
            <w:tcW w:w="1644" w:type="dxa"/>
            <w:vAlign w:val="center"/>
          </w:tcPr>
          <w:p w:rsidR="007D2CF5" w:rsidRPr="00F10DFB" w:rsidRDefault="007D2CF5" w:rsidP="007D2CF5">
            <w:pPr>
              <w:spacing w:line="360" w:lineRule="auto"/>
              <w:jc w:val="center"/>
            </w:pPr>
            <w:r>
              <w:t>3,42</w:t>
            </w:r>
          </w:p>
        </w:tc>
      </w:tr>
      <w:tr w:rsidR="007D2CF5" w:rsidRPr="00F10DFB" w:rsidTr="007D2CF5">
        <w:trPr>
          <w:cantSplit/>
          <w:trHeight w:val="20"/>
          <w:jc w:val="center"/>
        </w:trPr>
        <w:tc>
          <w:tcPr>
            <w:tcW w:w="2093" w:type="dxa"/>
            <w:vAlign w:val="center"/>
          </w:tcPr>
          <w:p w:rsidR="007D2CF5" w:rsidRPr="00F10DFB" w:rsidRDefault="007D2CF5" w:rsidP="007D2CF5">
            <w:pPr>
              <w:spacing w:line="360" w:lineRule="auto"/>
              <w:jc w:val="left"/>
            </w:pPr>
            <w:r w:rsidRPr="00F10DFB">
              <w:t>ИПЦ</w:t>
            </w:r>
            <w:r>
              <w:t>, %</w:t>
            </w:r>
          </w:p>
        </w:tc>
        <w:tc>
          <w:tcPr>
            <w:tcW w:w="1193" w:type="dxa"/>
            <w:vAlign w:val="center"/>
          </w:tcPr>
          <w:p w:rsidR="007D2CF5" w:rsidRPr="00F10DFB" w:rsidRDefault="007D2CF5" w:rsidP="007D2CF5">
            <w:pPr>
              <w:spacing w:line="360" w:lineRule="auto"/>
              <w:jc w:val="center"/>
            </w:pPr>
            <w:r w:rsidRPr="00F10DFB">
              <w:t>8,44</w:t>
            </w:r>
          </w:p>
        </w:tc>
        <w:tc>
          <w:tcPr>
            <w:tcW w:w="1643" w:type="dxa"/>
            <w:vAlign w:val="center"/>
          </w:tcPr>
          <w:p w:rsidR="007D2CF5" w:rsidRPr="00F10DFB" w:rsidRDefault="007D2CF5" w:rsidP="007D2CF5">
            <w:pPr>
              <w:spacing w:line="360" w:lineRule="auto"/>
              <w:jc w:val="center"/>
            </w:pPr>
            <w:r w:rsidRPr="00F10DFB">
              <w:t>5,41</w:t>
            </w:r>
          </w:p>
        </w:tc>
        <w:tc>
          <w:tcPr>
            <w:tcW w:w="1643" w:type="dxa"/>
            <w:vAlign w:val="center"/>
          </w:tcPr>
          <w:p w:rsidR="007D2CF5" w:rsidRPr="00F10DFB" w:rsidRDefault="007D2CF5" w:rsidP="007D2CF5">
            <w:pPr>
              <w:spacing w:line="360" w:lineRule="auto"/>
              <w:jc w:val="center"/>
            </w:pPr>
            <w:r w:rsidRPr="00F10DFB">
              <w:t>8,86</w:t>
            </w:r>
          </w:p>
        </w:tc>
        <w:tc>
          <w:tcPr>
            <w:tcW w:w="1643" w:type="dxa"/>
            <w:vAlign w:val="center"/>
          </w:tcPr>
          <w:p w:rsidR="007D2CF5" w:rsidRPr="00F10DFB" w:rsidRDefault="007D2CF5" w:rsidP="007D2CF5">
            <w:pPr>
              <w:spacing w:line="360" w:lineRule="auto"/>
              <w:jc w:val="center"/>
            </w:pPr>
            <w:r w:rsidRPr="00F10DFB">
              <w:t>6,64</w:t>
            </w:r>
          </w:p>
        </w:tc>
        <w:tc>
          <w:tcPr>
            <w:tcW w:w="1643" w:type="dxa"/>
            <w:vAlign w:val="center"/>
          </w:tcPr>
          <w:p w:rsidR="007D2CF5" w:rsidRPr="00F10DFB" w:rsidRDefault="007D2CF5" w:rsidP="007D2CF5">
            <w:pPr>
              <w:spacing w:line="360" w:lineRule="auto"/>
              <w:jc w:val="center"/>
            </w:pPr>
            <w:r w:rsidRPr="00F10DFB">
              <w:t>5</w:t>
            </w:r>
            <w:r>
              <w:t>,00</w:t>
            </w:r>
          </w:p>
        </w:tc>
        <w:tc>
          <w:tcPr>
            <w:tcW w:w="1643" w:type="dxa"/>
            <w:vAlign w:val="center"/>
          </w:tcPr>
          <w:p w:rsidR="007D2CF5" w:rsidRPr="00F10DFB" w:rsidRDefault="007D2CF5" w:rsidP="007D2CF5">
            <w:pPr>
              <w:spacing w:line="360" w:lineRule="auto"/>
              <w:jc w:val="center"/>
            </w:pPr>
            <w:r w:rsidRPr="00F10DFB">
              <w:t>3,4</w:t>
            </w:r>
            <w:r>
              <w:t>0</w:t>
            </w:r>
          </w:p>
        </w:tc>
        <w:tc>
          <w:tcPr>
            <w:tcW w:w="1643" w:type="dxa"/>
            <w:vAlign w:val="center"/>
          </w:tcPr>
          <w:p w:rsidR="007D2CF5" w:rsidRPr="00F10DFB" w:rsidRDefault="007D2CF5" w:rsidP="007D2CF5">
            <w:pPr>
              <w:spacing w:line="360" w:lineRule="auto"/>
              <w:jc w:val="center"/>
            </w:pPr>
            <w:r w:rsidRPr="00F10DFB">
              <w:t>5,36</w:t>
            </w:r>
          </w:p>
        </w:tc>
        <w:tc>
          <w:tcPr>
            <w:tcW w:w="1644" w:type="dxa"/>
            <w:vAlign w:val="center"/>
          </w:tcPr>
          <w:p w:rsidR="007D2CF5" w:rsidRPr="00F10DFB" w:rsidRDefault="007D2CF5" w:rsidP="007D2CF5">
            <w:pPr>
              <w:spacing w:line="360" w:lineRule="auto"/>
              <w:jc w:val="center"/>
            </w:pPr>
            <w:r w:rsidRPr="00F10DFB">
              <w:t>3,20</w:t>
            </w:r>
          </w:p>
        </w:tc>
      </w:tr>
      <w:tr w:rsidR="007D2CF5" w:rsidRPr="00F10DFB" w:rsidTr="007D2CF5">
        <w:trPr>
          <w:cantSplit/>
          <w:trHeight w:val="20"/>
          <w:jc w:val="center"/>
        </w:trPr>
        <w:tc>
          <w:tcPr>
            <w:tcW w:w="2093" w:type="dxa"/>
            <w:vAlign w:val="center"/>
          </w:tcPr>
          <w:p w:rsidR="007D2CF5" w:rsidRPr="00F10DFB" w:rsidRDefault="007D2CF5" w:rsidP="007D2CF5">
            <w:pPr>
              <w:spacing w:line="360" w:lineRule="auto"/>
              <w:jc w:val="left"/>
            </w:pPr>
            <w:r>
              <w:t>Рост добавленной стоимости промышленности, %</w:t>
            </w:r>
          </w:p>
        </w:tc>
        <w:tc>
          <w:tcPr>
            <w:tcW w:w="1193" w:type="dxa"/>
            <w:vAlign w:val="center"/>
          </w:tcPr>
          <w:p w:rsidR="007D2CF5" w:rsidRPr="00F10DFB" w:rsidRDefault="007D2CF5" w:rsidP="007D2CF5">
            <w:pPr>
              <w:spacing w:line="360" w:lineRule="auto"/>
              <w:jc w:val="center"/>
            </w:pPr>
            <w:r w:rsidRPr="00F10DFB">
              <w:t>3,88</w:t>
            </w:r>
          </w:p>
        </w:tc>
        <w:tc>
          <w:tcPr>
            <w:tcW w:w="1643" w:type="dxa"/>
            <w:vAlign w:val="center"/>
          </w:tcPr>
          <w:p w:rsidR="007D2CF5" w:rsidRPr="00F10DFB" w:rsidRDefault="007D2CF5" w:rsidP="007D2CF5">
            <w:pPr>
              <w:spacing w:line="360" w:lineRule="auto"/>
              <w:jc w:val="center"/>
            </w:pPr>
            <w:r w:rsidRPr="00F10DFB">
              <w:t>10,3</w:t>
            </w:r>
            <w:r>
              <w:t>0</w:t>
            </w:r>
          </w:p>
        </w:tc>
        <w:tc>
          <w:tcPr>
            <w:tcW w:w="1643" w:type="dxa"/>
            <w:vAlign w:val="center"/>
          </w:tcPr>
          <w:p w:rsidR="007D2CF5" w:rsidRPr="00F10DFB" w:rsidRDefault="007D2CF5" w:rsidP="007D2CF5">
            <w:pPr>
              <w:spacing w:line="360" w:lineRule="auto"/>
              <w:jc w:val="center"/>
            </w:pPr>
            <w:r w:rsidRPr="00F10DFB">
              <w:t>3,49</w:t>
            </w:r>
          </w:p>
        </w:tc>
        <w:tc>
          <w:tcPr>
            <w:tcW w:w="1643" w:type="dxa"/>
            <w:vAlign w:val="center"/>
          </w:tcPr>
          <w:p w:rsidR="007D2CF5" w:rsidRPr="00F10DFB" w:rsidRDefault="007D2CF5" w:rsidP="007D2CF5">
            <w:pPr>
              <w:spacing w:line="360" w:lineRule="auto"/>
              <w:jc w:val="center"/>
            </w:pPr>
            <w:r w:rsidRPr="00F10DFB">
              <w:t>1,52</w:t>
            </w:r>
          </w:p>
        </w:tc>
        <w:tc>
          <w:tcPr>
            <w:tcW w:w="1643" w:type="dxa"/>
            <w:vAlign w:val="center"/>
          </w:tcPr>
          <w:p w:rsidR="007D2CF5" w:rsidRPr="00F10DFB" w:rsidRDefault="007D2CF5" w:rsidP="007D2CF5">
            <w:pPr>
              <w:spacing w:line="360" w:lineRule="auto"/>
              <w:jc w:val="center"/>
            </w:pPr>
            <w:r w:rsidRPr="00F10DFB">
              <w:t>1,63</w:t>
            </w:r>
          </w:p>
        </w:tc>
        <w:tc>
          <w:tcPr>
            <w:tcW w:w="1643" w:type="dxa"/>
            <w:vAlign w:val="center"/>
          </w:tcPr>
          <w:p w:rsidR="007D2CF5" w:rsidRPr="00F10DFB" w:rsidRDefault="007D2CF5" w:rsidP="007D2CF5">
            <w:pPr>
              <w:spacing w:line="360" w:lineRule="auto"/>
              <w:jc w:val="center"/>
            </w:pPr>
            <w:r w:rsidRPr="00F10DFB">
              <w:t>3,96</w:t>
            </w:r>
          </w:p>
        </w:tc>
        <w:tc>
          <w:tcPr>
            <w:tcW w:w="1643" w:type="dxa"/>
            <w:vAlign w:val="center"/>
          </w:tcPr>
          <w:p w:rsidR="007D2CF5" w:rsidRPr="00F10DFB" w:rsidRDefault="007D2CF5" w:rsidP="007D2CF5">
            <w:pPr>
              <w:spacing w:line="360" w:lineRule="auto"/>
              <w:jc w:val="center"/>
            </w:pPr>
            <w:r w:rsidRPr="00F10DFB">
              <w:t>5,32</w:t>
            </w:r>
          </w:p>
        </w:tc>
        <w:tc>
          <w:tcPr>
            <w:tcW w:w="1644" w:type="dxa"/>
            <w:vAlign w:val="center"/>
          </w:tcPr>
          <w:p w:rsidR="007D2CF5" w:rsidRPr="00F10DFB" w:rsidRDefault="007D2CF5" w:rsidP="007D2CF5">
            <w:pPr>
              <w:spacing w:line="360" w:lineRule="auto"/>
              <w:jc w:val="center"/>
            </w:pPr>
            <w:r w:rsidRPr="00F10DFB">
              <w:t>2,57</w:t>
            </w:r>
          </w:p>
        </w:tc>
      </w:tr>
      <w:tr w:rsidR="007D2CF5" w:rsidRPr="00F10DFB" w:rsidTr="007D2CF5">
        <w:trPr>
          <w:cantSplit/>
          <w:trHeight w:val="387"/>
          <w:jc w:val="center"/>
        </w:trPr>
        <w:tc>
          <w:tcPr>
            <w:tcW w:w="2093" w:type="dxa"/>
            <w:vAlign w:val="center"/>
          </w:tcPr>
          <w:p w:rsidR="007D2CF5" w:rsidRPr="00F10DFB" w:rsidRDefault="007D2CF5" w:rsidP="007D2CF5">
            <w:pPr>
              <w:spacing w:line="360" w:lineRule="auto"/>
              <w:jc w:val="left"/>
            </w:pPr>
            <w:r w:rsidRPr="00F10DFB">
              <w:t>Темп роста населения</w:t>
            </w:r>
            <w:r>
              <w:t>, %</w:t>
            </w:r>
          </w:p>
        </w:tc>
        <w:tc>
          <w:tcPr>
            <w:tcW w:w="1193" w:type="dxa"/>
            <w:vAlign w:val="center"/>
          </w:tcPr>
          <w:p w:rsidR="007D2CF5" w:rsidRPr="00F10DFB" w:rsidRDefault="007D2CF5" w:rsidP="007D2CF5">
            <w:pPr>
              <w:spacing w:line="360" w:lineRule="auto"/>
              <w:jc w:val="center"/>
              <w:rPr>
                <w:color w:val="000000"/>
              </w:rPr>
            </w:pPr>
            <w:r>
              <w:rPr>
                <w:color w:val="000000"/>
              </w:rPr>
              <w:t>0,007</w:t>
            </w:r>
          </w:p>
          <w:p w:rsidR="007D2CF5" w:rsidRPr="00F10DFB" w:rsidRDefault="007D2CF5" w:rsidP="007D2CF5">
            <w:pPr>
              <w:spacing w:line="360" w:lineRule="auto"/>
              <w:jc w:val="center"/>
            </w:pPr>
          </w:p>
        </w:tc>
        <w:tc>
          <w:tcPr>
            <w:tcW w:w="1643" w:type="dxa"/>
            <w:vAlign w:val="center"/>
          </w:tcPr>
          <w:p w:rsidR="007D2CF5" w:rsidRPr="00F10DFB" w:rsidRDefault="007D2CF5" w:rsidP="007D2CF5">
            <w:pPr>
              <w:spacing w:line="360" w:lineRule="auto"/>
              <w:jc w:val="center"/>
            </w:pPr>
            <w:r>
              <w:t>0,47</w:t>
            </w:r>
          </w:p>
          <w:p w:rsidR="007D2CF5" w:rsidRPr="00F10DFB" w:rsidRDefault="007D2CF5" w:rsidP="007D2CF5">
            <w:pPr>
              <w:spacing w:line="360" w:lineRule="auto"/>
              <w:jc w:val="center"/>
            </w:pPr>
          </w:p>
        </w:tc>
        <w:tc>
          <w:tcPr>
            <w:tcW w:w="1643" w:type="dxa"/>
            <w:vAlign w:val="center"/>
          </w:tcPr>
          <w:p w:rsidR="007D2CF5" w:rsidRPr="00F10DFB" w:rsidRDefault="007D2CF5" w:rsidP="007D2CF5">
            <w:pPr>
              <w:spacing w:line="360" w:lineRule="auto"/>
              <w:jc w:val="center"/>
            </w:pPr>
            <w:r>
              <w:t>1,37</w:t>
            </w:r>
          </w:p>
          <w:p w:rsidR="007D2CF5" w:rsidRPr="00F10DFB" w:rsidRDefault="007D2CF5" w:rsidP="007D2CF5">
            <w:pPr>
              <w:spacing w:line="360" w:lineRule="auto"/>
              <w:jc w:val="center"/>
            </w:pPr>
          </w:p>
        </w:tc>
        <w:tc>
          <w:tcPr>
            <w:tcW w:w="1643" w:type="dxa"/>
            <w:vAlign w:val="center"/>
          </w:tcPr>
          <w:p w:rsidR="007D2CF5" w:rsidRPr="00F10DFB" w:rsidRDefault="007D2CF5" w:rsidP="007D2CF5">
            <w:pPr>
              <w:spacing w:line="360" w:lineRule="auto"/>
              <w:jc w:val="center"/>
            </w:pPr>
            <w:r>
              <w:t>0,87</w:t>
            </w:r>
          </w:p>
          <w:p w:rsidR="007D2CF5" w:rsidRPr="00F10DFB" w:rsidRDefault="007D2CF5" w:rsidP="007D2CF5">
            <w:pPr>
              <w:spacing w:line="360" w:lineRule="auto"/>
              <w:jc w:val="center"/>
            </w:pPr>
          </w:p>
        </w:tc>
        <w:tc>
          <w:tcPr>
            <w:tcW w:w="1643" w:type="dxa"/>
            <w:vAlign w:val="center"/>
          </w:tcPr>
          <w:p w:rsidR="007D2CF5" w:rsidRPr="00F10DFB" w:rsidRDefault="007D2CF5" w:rsidP="007D2CF5">
            <w:pPr>
              <w:spacing w:line="360" w:lineRule="auto"/>
              <w:jc w:val="center"/>
            </w:pPr>
            <w:r>
              <w:t>1,18</w:t>
            </w:r>
          </w:p>
          <w:p w:rsidR="007D2CF5" w:rsidRPr="00F10DFB" w:rsidRDefault="007D2CF5" w:rsidP="007D2CF5">
            <w:pPr>
              <w:spacing w:line="360" w:lineRule="auto"/>
              <w:jc w:val="center"/>
            </w:pPr>
          </w:p>
        </w:tc>
        <w:tc>
          <w:tcPr>
            <w:tcW w:w="1643" w:type="dxa"/>
            <w:vAlign w:val="center"/>
          </w:tcPr>
          <w:p w:rsidR="007D2CF5" w:rsidRPr="00F10DFB" w:rsidRDefault="007D2CF5" w:rsidP="007D2CF5">
            <w:pPr>
              <w:spacing w:line="360" w:lineRule="auto"/>
              <w:jc w:val="center"/>
            </w:pPr>
            <w:r>
              <w:t>1,20</w:t>
            </w:r>
          </w:p>
          <w:p w:rsidR="007D2CF5" w:rsidRPr="00F10DFB" w:rsidRDefault="007D2CF5" w:rsidP="007D2CF5">
            <w:pPr>
              <w:spacing w:line="360" w:lineRule="auto"/>
              <w:jc w:val="center"/>
            </w:pPr>
          </w:p>
        </w:tc>
        <w:tc>
          <w:tcPr>
            <w:tcW w:w="1643" w:type="dxa"/>
            <w:vAlign w:val="center"/>
          </w:tcPr>
          <w:p w:rsidR="007D2CF5" w:rsidRPr="00F10DFB" w:rsidRDefault="007D2CF5" w:rsidP="007D2CF5">
            <w:pPr>
              <w:spacing w:line="360" w:lineRule="auto"/>
              <w:jc w:val="center"/>
            </w:pPr>
            <w:r>
              <w:t>1,02</w:t>
            </w:r>
          </w:p>
          <w:p w:rsidR="007D2CF5" w:rsidRPr="00F10DFB" w:rsidRDefault="007D2CF5" w:rsidP="007D2CF5">
            <w:pPr>
              <w:spacing w:line="360" w:lineRule="auto"/>
              <w:jc w:val="center"/>
            </w:pPr>
          </w:p>
        </w:tc>
        <w:tc>
          <w:tcPr>
            <w:tcW w:w="1644" w:type="dxa"/>
            <w:vAlign w:val="center"/>
          </w:tcPr>
          <w:p w:rsidR="007D2CF5" w:rsidRPr="00F10DFB" w:rsidRDefault="007D2CF5" w:rsidP="007D2CF5">
            <w:pPr>
              <w:spacing w:line="360" w:lineRule="auto"/>
              <w:jc w:val="center"/>
            </w:pPr>
            <w:r>
              <w:t>1,60</w:t>
            </w:r>
          </w:p>
          <w:p w:rsidR="007D2CF5" w:rsidRPr="00F10DFB" w:rsidRDefault="007D2CF5" w:rsidP="007D2CF5">
            <w:pPr>
              <w:spacing w:line="360" w:lineRule="auto"/>
              <w:jc w:val="center"/>
            </w:pPr>
          </w:p>
        </w:tc>
      </w:tr>
      <w:tr w:rsidR="007D2CF5" w:rsidRPr="00F10DFB" w:rsidTr="007D2CF5">
        <w:trPr>
          <w:cantSplit/>
          <w:trHeight w:val="20"/>
          <w:jc w:val="center"/>
        </w:trPr>
        <w:tc>
          <w:tcPr>
            <w:tcW w:w="2093" w:type="dxa"/>
            <w:vAlign w:val="center"/>
          </w:tcPr>
          <w:p w:rsidR="007D2CF5" w:rsidRPr="00F10DFB" w:rsidRDefault="007D2CF5" w:rsidP="007D2CF5">
            <w:pPr>
              <w:spacing w:line="360" w:lineRule="auto"/>
              <w:jc w:val="left"/>
            </w:pPr>
            <w:r w:rsidRPr="00F10DFB">
              <w:t>Рыночная капитализация компаний, % от ВВП</w:t>
            </w:r>
          </w:p>
        </w:tc>
        <w:tc>
          <w:tcPr>
            <w:tcW w:w="1193" w:type="dxa"/>
            <w:vAlign w:val="center"/>
          </w:tcPr>
          <w:p w:rsidR="007D2CF5" w:rsidRPr="00F10DFB" w:rsidRDefault="007D2CF5" w:rsidP="007D2CF5">
            <w:pPr>
              <w:spacing w:line="360" w:lineRule="auto"/>
              <w:jc w:val="center"/>
              <w:rPr>
                <w:lang w:val="en-US"/>
              </w:rPr>
            </w:pPr>
            <w:r w:rsidRPr="00F10DFB">
              <w:rPr>
                <w:lang w:val="en-US"/>
              </w:rPr>
              <w:t>42,87</w:t>
            </w:r>
          </w:p>
        </w:tc>
        <w:tc>
          <w:tcPr>
            <w:tcW w:w="1643" w:type="dxa"/>
            <w:vAlign w:val="center"/>
          </w:tcPr>
          <w:p w:rsidR="007D2CF5" w:rsidRPr="00F10DFB" w:rsidRDefault="007D2CF5" w:rsidP="007D2CF5">
            <w:pPr>
              <w:spacing w:line="360" w:lineRule="auto"/>
              <w:jc w:val="center"/>
            </w:pPr>
            <w:r w:rsidRPr="00F10DFB">
              <w:t>46,31</w:t>
            </w:r>
          </w:p>
        </w:tc>
        <w:tc>
          <w:tcPr>
            <w:tcW w:w="1643" w:type="dxa"/>
            <w:vAlign w:val="center"/>
          </w:tcPr>
          <w:p w:rsidR="007D2CF5" w:rsidRPr="00F10DFB" w:rsidRDefault="007D2CF5" w:rsidP="007D2CF5">
            <w:pPr>
              <w:spacing w:line="360" w:lineRule="auto"/>
              <w:jc w:val="center"/>
            </w:pPr>
            <w:r w:rsidRPr="00F10DFB">
              <w:t>54,23</w:t>
            </w:r>
          </w:p>
        </w:tc>
        <w:tc>
          <w:tcPr>
            <w:tcW w:w="1643" w:type="dxa"/>
            <w:vAlign w:val="center"/>
          </w:tcPr>
          <w:p w:rsidR="007D2CF5" w:rsidRPr="00F10DFB" w:rsidRDefault="007D2CF5" w:rsidP="007D2CF5">
            <w:pPr>
              <w:spacing w:line="360" w:lineRule="auto"/>
              <w:jc w:val="center"/>
            </w:pPr>
            <w:r w:rsidRPr="00F10DFB">
              <w:t>49,62</w:t>
            </w:r>
          </w:p>
        </w:tc>
        <w:tc>
          <w:tcPr>
            <w:tcW w:w="1643" w:type="dxa"/>
            <w:vAlign w:val="center"/>
          </w:tcPr>
          <w:p w:rsidR="007D2CF5" w:rsidRPr="00F10DFB" w:rsidRDefault="007D2CF5" w:rsidP="007D2CF5">
            <w:pPr>
              <w:spacing w:line="360" w:lineRule="auto"/>
              <w:jc w:val="center"/>
            </w:pPr>
            <w:r w:rsidRPr="00F10DFB">
              <w:t>128,11</w:t>
            </w:r>
          </w:p>
        </w:tc>
        <w:tc>
          <w:tcPr>
            <w:tcW w:w="1643" w:type="dxa"/>
            <w:vAlign w:val="center"/>
          </w:tcPr>
          <w:p w:rsidR="007D2CF5" w:rsidRPr="00F10DFB" w:rsidRDefault="007D2CF5" w:rsidP="007D2CF5">
            <w:pPr>
              <w:spacing w:line="360" w:lineRule="auto"/>
              <w:jc w:val="center"/>
            </w:pPr>
            <w:r w:rsidRPr="00F10DFB">
              <w:t>35,44</w:t>
            </w:r>
          </w:p>
        </w:tc>
        <w:tc>
          <w:tcPr>
            <w:tcW w:w="1643" w:type="dxa"/>
            <w:vAlign w:val="center"/>
          </w:tcPr>
          <w:p w:rsidR="007D2CF5" w:rsidRPr="00F10DFB" w:rsidRDefault="007D2CF5" w:rsidP="007D2CF5">
            <w:pPr>
              <w:spacing w:line="360" w:lineRule="auto"/>
              <w:jc w:val="center"/>
            </w:pPr>
            <w:r w:rsidRPr="00F10DFB">
              <w:t>46,07</w:t>
            </w:r>
          </w:p>
        </w:tc>
        <w:tc>
          <w:tcPr>
            <w:tcW w:w="1644" w:type="dxa"/>
            <w:vAlign w:val="center"/>
          </w:tcPr>
          <w:p w:rsidR="007D2CF5" w:rsidRPr="00F10DFB" w:rsidRDefault="007D2CF5" w:rsidP="007D2CF5">
            <w:pPr>
              <w:spacing w:line="360" w:lineRule="auto"/>
              <w:jc w:val="center"/>
            </w:pPr>
            <w:r w:rsidRPr="00F10DFB">
              <w:t>137,21</w:t>
            </w:r>
          </w:p>
        </w:tc>
      </w:tr>
      <w:tr w:rsidR="007D2CF5" w:rsidRPr="00F10DFB" w:rsidTr="007D2CF5">
        <w:trPr>
          <w:cantSplit/>
          <w:trHeight w:val="20"/>
          <w:jc w:val="center"/>
        </w:trPr>
        <w:tc>
          <w:tcPr>
            <w:tcW w:w="2093" w:type="dxa"/>
            <w:vAlign w:val="center"/>
          </w:tcPr>
          <w:p w:rsidR="007D2CF5" w:rsidRPr="00F10DFB" w:rsidRDefault="007D2CF5" w:rsidP="007D2CF5">
            <w:pPr>
              <w:spacing w:line="360" w:lineRule="auto"/>
              <w:jc w:val="left"/>
            </w:pPr>
            <w:r w:rsidRPr="00F10DFB">
              <w:t xml:space="preserve">Рыночная капитализация компаний, </w:t>
            </w:r>
            <w:proofErr w:type="gramStart"/>
            <w:r w:rsidRPr="00F10DFB">
              <w:t>млрд</w:t>
            </w:r>
            <w:proofErr w:type="gramEnd"/>
            <w:r w:rsidRPr="00F10DFB">
              <w:t xml:space="preserve"> </w:t>
            </w:r>
            <w:r w:rsidRPr="00D80B96">
              <w:t>долл.</w:t>
            </w:r>
          </w:p>
        </w:tc>
        <w:tc>
          <w:tcPr>
            <w:tcW w:w="1193" w:type="dxa"/>
            <w:vAlign w:val="center"/>
          </w:tcPr>
          <w:p w:rsidR="007D2CF5" w:rsidRPr="00F10DFB" w:rsidRDefault="007D2CF5" w:rsidP="007D2CF5">
            <w:pPr>
              <w:spacing w:line="360" w:lineRule="auto"/>
              <w:jc w:val="right"/>
            </w:pPr>
            <w:r w:rsidRPr="00F10DFB">
              <w:t>874,66</w:t>
            </w:r>
          </w:p>
        </w:tc>
        <w:tc>
          <w:tcPr>
            <w:tcW w:w="1643" w:type="dxa"/>
            <w:vAlign w:val="center"/>
          </w:tcPr>
          <w:p w:rsidR="007D2CF5" w:rsidRPr="00F10DFB" w:rsidRDefault="007D2CF5" w:rsidP="007D2CF5">
            <w:pPr>
              <w:spacing w:line="360" w:lineRule="auto"/>
              <w:jc w:val="right"/>
            </w:pPr>
            <w:r w:rsidRPr="00F10DFB">
              <w:t>3 697,38</w:t>
            </w:r>
          </w:p>
        </w:tc>
        <w:tc>
          <w:tcPr>
            <w:tcW w:w="1643" w:type="dxa"/>
            <w:vAlign w:val="center"/>
          </w:tcPr>
          <w:p w:rsidR="007D2CF5" w:rsidRPr="00F10DFB" w:rsidRDefault="007D2CF5" w:rsidP="007D2CF5">
            <w:pPr>
              <w:spacing w:line="360" w:lineRule="auto"/>
              <w:jc w:val="right"/>
            </w:pPr>
            <w:r w:rsidRPr="00F10DFB">
              <w:t>1 263,34</w:t>
            </w:r>
          </w:p>
        </w:tc>
        <w:tc>
          <w:tcPr>
            <w:tcW w:w="1643" w:type="dxa"/>
            <w:vAlign w:val="center"/>
          </w:tcPr>
          <w:p w:rsidR="007D2CF5" w:rsidRPr="00F10DFB" w:rsidRDefault="007D2CF5" w:rsidP="007D2CF5">
            <w:pPr>
              <w:spacing w:line="360" w:lineRule="auto"/>
              <w:jc w:val="right"/>
            </w:pPr>
            <w:r w:rsidRPr="00F10DFB">
              <w:t>1 229,85</w:t>
            </w:r>
          </w:p>
        </w:tc>
        <w:tc>
          <w:tcPr>
            <w:tcW w:w="1643" w:type="dxa"/>
            <w:vAlign w:val="center"/>
          </w:tcPr>
          <w:p w:rsidR="007D2CF5" w:rsidRPr="00F10DFB" w:rsidRDefault="007D2CF5" w:rsidP="007D2CF5">
            <w:pPr>
              <w:spacing w:line="360" w:lineRule="auto"/>
              <w:jc w:val="right"/>
            </w:pPr>
            <w:r w:rsidRPr="00F10DFB">
              <w:t>612,31</w:t>
            </w:r>
          </w:p>
        </w:tc>
        <w:tc>
          <w:tcPr>
            <w:tcW w:w="1643" w:type="dxa"/>
            <w:vAlign w:val="center"/>
          </w:tcPr>
          <w:p w:rsidR="007D2CF5" w:rsidRPr="00F10DFB" w:rsidRDefault="007D2CF5" w:rsidP="007D2CF5">
            <w:pPr>
              <w:spacing w:line="360" w:lineRule="auto"/>
              <w:jc w:val="right"/>
            </w:pPr>
            <w:r w:rsidRPr="00F10DFB">
              <w:t>525,06</w:t>
            </w:r>
          </w:p>
        </w:tc>
        <w:tc>
          <w:tcPr>
            <w:tcW w:w="1643" w:type="dxa"/>
            <w:vAlign w:val="center"/>
          </w:tcPr>
          <w:p w:rsidR="007D2CF5" w:rsidRPr="00F10DFB" w:rsidRDefault="007D2CF5" w:rsidP="007D2CF5">
            <w:pPr>
              <w:spacing w:line="360" w:lineRule="auto"/>
              <w:jc w:val="right"/>
            </w:pPr>
            <w:r w:rsidRPr="00F10DFB">
              <w:t>396,77</w:t>
            </w:r>
          </w:p>
        </w:tc>
        <w:tc>
          <w:tcPr>
            <w:tcW w:w="1644" w:type="dxa"/>
            <w:vAlign w:val="center"/>
          </w:tcPr>
          <w:p w:rsidR="007D2CF5" w:rsidRPr="00F10DFB" w:rsidRDefault="007D2CF5" w:rsidP="007D2CF5">
            <w:pPr>
              <w:spacing w:line="360" w:lineRule="auto"/>
              <w:jc w:val="right"/>
            </w:pPr>
            <w:r w:rsidRPr="00F10DFB">
              <w:t>476,34</w:t>
            </w:r>
          </w:p>
        </w:tc>
      </w:tr>
      <w:tr w:rsidR="007D2CF5" w:rsidRPr="00F10DFB" w:rsidTr="007D2CF5">
        <w:tblPrEx>
          <w:jc w:val="left"/>
        </w:tblPrEx>
        <w:tc>
          <w:tcPr>
            <w:tcW w:w="2093" w:type="dxa"/>
          </w:tcPr>
          <w:p w:rsidR="007D2CF5" w:rsidRPr="00F10DFB" w:rsidRDefault="007D2CF5" w:rsidP="007D2CF5">
            <w:pPr>
              <w:spacing w:line="360" w:lineRule="auto"/>
              <w:jc w:val="left"/>
            </w:pPr>
            <w:r w:rsidRPr="00F10DFB">
              <w:t>Ожидаемая продолжительность жизни</w:t>
            </w:r>
            <w:r>
              <w:t>, лет</w:t>
            </w:r>
          </w:p>
        </w:tc>
        <w:tc>
          <w:tcPr>
            <w:tcW w:w="1193" w:type="dxa"/>
            <w:vAlign w:val="center"/>
          </w:tcPr>
          <w:p w:rsidR="007D2CF5" w:rsidRPr="00F10DFB" w:rsidRDefault="007D2CF5" w:rsidP="007D2CF5">
            <w:pPr>
              <w:spacing w:line="360" w:lineRule="auto"/>
              <w:jc w:val="right"/>
            </w:pPr>
            <w:r>
              <w:t>66,8</w:t>
            </w:r>
          </w:p>
        </w:tc>
        <w:tc>
          <w:tcPr>
            <w:tcW w:w="1643" w:type="dxa"/>
            <w:vAlign w:val="center"/>
          </w:tcPr>
          <w:p w:rsidR="007D2CF5" w:rsidRPr="00F10DFB" w:rsidRDefault="007D2CF5" w:rsidP="007D2CF5">
            <w:pPr>
              <w:spacing w:line="360" w:lineRule="auto"/>
              <w:jc w:val="right"/>
            </w:pPr>
            <w:r>
              <w:t>73,5</w:t>
            </w:r>
          </w:p>
        </w:tc>
        <w:tc>
          <w:tcPr>
            <w:tcW w:w="1643" w:type="dxa"/>
            <w:vAlign w:val="center"/>
          </w:tcPr>
          <w:p w:rsidR="007D2CF5" w:rsidRPr="00F10DFB" w:rsidRDefault="007D2CF5" w:rsidP="007D2CF5">
            <w:pPr>
              <w:spacing w:line="360" w:lineRule="auto"/>
              <w:jc w:val="right"/>
            </w:pPr>
            <w:r>
              <w:t>65,4</w:t>
            </w:r>
          </w:p>
        </w:tc>
        <w:tc>
          <w:tcPr>
            <w:tcW w:w="1643" w:type="dxa"/>
            <w:vAlign w:val="center"/>
          </w:tcPr>
          <w:p w:rsidR="007D2CF5" w:rsidRPr="00F10DFB" w:rsidRDefault="007D2CF5" w:rsidP="007D2CF5">
            <w:pPr>
              <w:spacing w:line="360" w:lineRule="auto"/>
              <w:jc w:val="right"/>
            </w:pPr>
            <w:r>
              <w:t>73,5</w:t>
            </w:r>
          </w:p>
        </w:tc>
        <w:tc>
          <w:tcPr>
            <w:tcW w:w="1643" w:type="dxa"/>
            <w:vAlign w:val="center"/>
          </w:tcPr>
          <w:p w:rsidR="007D2CF5" w:rsidRPr="00F10DFB" w:rsidRDefault="007D2CF5" w:rsidP="007D2CF5">
            <w:pPr>
              <w:spacing w:line="360" w:lineRule="auto"/>
              <w:jc w:val="right"/>
            </w:pPr>
            <w:r>
              <w:t>52,8</w:t>
            </w:r>
          </w:p>
        </w:tc>
        <w:tc>
          <w:tcPr>
            <w:tcW w:w="1643" w:type="dxa"/>
            <w:vAlign w:val="center"/>
          </w:tcPr>
          <w:p w:rsidR="007D2CF5" w:rsidRPr="00F10DFB" w:rsidRDefault="007D2CF5" w:rsidP="007D2CF5">
            <w:pPr>
              <w:spacing w:line="360" w:lineRule="auto"/>
              <w:jc w:val="right"/>
            </w:pPr>
            <w:r>
              <w:t>77</w:t>
            </w:r>
          </w:p>
        </w:tc>
        <w:tc>
          <w:tcPr>
            <w:tcW w:w="1643" w:type="dxa"/>
            <w:vAlign w:val="center"/>
          </w:tcPr>
          <w:p w:rsidR="007D2CF5" w:rsidRPr="00F10DFB" w:rsidRDefault="007D2CF5" w:rsidP="007D2CF5">
            <w:pPr>
              <w:spacing w:line="360" w:lineRule="auto"/>
              <w:jc w:val="right"/>
            </w:pPr>
            <w:r>
              <w:t>69,4</w:t>
            </w:r>
          </w:p>
        </w:tc>
        <w:tc>
          <w:tcPr>
            <w:tcW w:w="1644" w:type="dxa"/>
            <w:vAlign w:val="center"/>
          </w:tcPr>
          <w:p w:rsidR="007D2CF5" w:rsidRPr="00F10DFB" w:rsidRDefault="007D2CF5" w:rsidP="007D2CF5">
            <w:pPr>
              <w:spacing w:line="360" w:lineRule="auto"/>
              <w:jc w:val="right"/>
            </w:pPr>
            <w:r>
              <w:t>74,2</w:t>
            </w:r>
          </w:p>
        </w:tc>
      </w:tr>
    </w:tbl>
    <w:p w:rsidR="007D2CF5" w:rsidRPr="00E35318" w:rsidRDefault="007D2CF5" w:rsidP="007D2CF5">
      <w:pPr>
        <w:spacing w:line="360" w:lineRule="auto"/>
        <w:ind w:firstLine="709"/>
        <w:rPr>
          <w:sz w:val="28"/>
          <w:szCs w:val="28"/>
        </w:rPr>
      </w:pPr>
    </w:p>
    <w:p w:rsidR="007D2CF5" w:rsidRDefault="007D2CF5" w:rsidP="007D2CF5">
      <w:pPr>
        <w:rPr>
          <w:lang w:val="en-US"/>
        </w:rPr>
        <w:sectPr w:rsidR="007D2CF5" w:rsidSect="00561B8D">
          <w:pgSz w:w="16840" w:h="11900" w:orient="landscape"/>
          <w:pgMar w:top="1134" w:right="567" w:bottom="1134" w:left="1985" w:header="708" w:footer="708" w:gutter="0"/>
          <w:cols w:space="708"/>
          <w:docGrid w:linePitch="360"/>
        </w:sectPr>
      </w:pPr>
    </w:p>
    <w:p w:rsidR="007D2CF5" w:rsidRDefault="007D2CF5" w:rsidP="007D2CF5">
      <w:pPr>
        <w:spacing w:line="360" w:lineRule="auto"/>
        <w:ind w:firstLine="709"/>
        <w:rPr>
          <w:sz w:val="28"/>
          <w:szCs w:val="28"/>
        </w:rPr>
      </w:pPr>
      <w:r w:rsidRPr="00DF7634">
        <w:rPr>
          <w:sz w:val="28"/>
          <w:szCs w:val="28"/>
        </w:rPr>
        <w:lastRenderedPageBreak/>
        <w:t>Из таблицы видно</w:t>
      </w:r>
      <w:r>
        <w:rPr>
          <w:sz w:val="28"/>
          <w:szCs w:val="28"/>
        </w:rPr>
        <w:t>, что практически по всем представленным показателям, имеются страны, в которых значения данного показателя сильно отклоняется от среднего. Это связано с индивидуальными особенностями стран, в результате чего невозможно найти 2 идентичных страны. Тем не менее, выбранные страны отражают основные тенденции развивающихся стран.</w:t>
      </w:r>
    </w:p>
    <w:p w:rsidR="007D2CF5" w:rsidRDefault="007D2CF5" w:rsidP="007D2CF5">
      <w:pPr>
        <w:spacing w:line="360" w:lineRule="auto"/>
        <w:ind w:firstLine="709"/>
        <w:rPr>
          <w:sz w:val="28"/>
          <w:szCs w:val="28"/>
        </w:rPr>
      </w:pPr>
      <w:r>
        <w:rPr>
          <w:sz w:val="28"/>
          <w:szCs w:val="28"/>
        </w:rPr>
        <w:t>Для дальнейшего анализа для выбранных стран необходимо определить премии за риск.</w:t>
      </w:r>
    </w:p>
    <w:p w:rsidR="007D2CF5" w:rsidRDefault="007D2CF5" w:rsidP="007D2CF5">
      <w:pPr>
        <w:spacing w:line="360" w:lineRule="auto"/>
        <w:ind w:firstLine="709"/>
        <w:rPr>
          <w:sz w:val="28"/>
          <w:szCs w:val="28"/>
        </w:rPr>
      </w:pPr>
      <w:r>
        <w:rPr>
          <w:sz w:val="28"/>
          <w:szCs w:val="28"/>
        </w:rPr>
        <w:t>Премия за риск состоит из 2 компонент:</w:t>
      </w:r>
    </w:p>
    <w:p w:rsidR="007D2CF5" w:rsidRPr="00BC5CEE" w:rsidRDefault="007D2CF5" w:rsidP="007D2CF5">
      <w:pPr>
        <w:pStyle w:val="af1"/>
        <w:numPr>
          <w:ilvl w:val="0"/>
          <w:numId w:val="16"/>
        </w:numPr>
        <w:spacing w:line="360" w:lineRule="auto"/>
        <w:rPr>
          <w:sz w:val="28"/>
          <w:szCs w:val="28"/>
        </w:rPr>
      </w:pPr>
      <w:r w:rsidRPr="00BC5CEE">
        <w:rPr>
          <w:sz w:val="28"/>
          <w:szCs w:val="28"/>
        </w:rPr>
        <w:t>Рыночная доходность;</w:t>
      </w:r>
    </w:p>
    <w:p w:rsidR="007D2CF5" w:rsidRDefault="007D2CF5" w:rsidP="007D2CF5">
      <w:pPr>
        <w:pStyle w:val="af1"/>
        <w:numPr>
          <w:ilvl w:val="0"/>
          <w:numId w:val="16"/>
        </w:numPr>
        <w:spacing w:line="360" w:lineRule="auto"/>
        <w:rPr>
          <w:sz w:val="28"/>
          <w:szCs w:val="28"/>
        </w:rPr>
      </w:pPr>
      <w:proofErr w:type="spellStart"/>
      <w:r>
        <w:rPr>
          <w:sz w:val="28"/>
          <w:szCs w:val="28"/>
        </w:rPr>
        <w:t>Безрисковая</w:t>
      </w:r>
      <w:proofErr w:type="spellEnd"/>
      <w:r>
        <w:rPr>
          <w:sz w:val="28"/>
          <w:szCs w:val="28"/>
        </w:rPr>
        <w:t xml:space="preserve"> доходность.</w:t>
      </w:r>
    </w:p>
    <w:p w:rsidR="007D2CF5" w:rsidRDefault="007D2CF5" w:rsidP="007D2CF5">
      <w:pPr>
        <w:spacing w:line="360" w:lineRule="auto"/>
        <w:ind w:firstLine="709"/>
        <w:rPr>
          <w:sz w:val="28"/>
          <w:szCs w:val="28"/>
        </w:rPr>
      </w:pPr>
      <w:r>
        <w:rPr>
          <w:sz w:val="28"/>
          <w:szCs w:val="28"/>
        </w:rPr>
        <w:t xml:space="preserve">В качестве рыночной доходности использовались доходности наиболее ликвидных индексов стран за ряд лет. Все индексы, кроме </w:t>
      </w:r>
      <w:proofErr w:type="gramStart"/>
      <w:r>
        <w:rPr>
          <w:sz w:val="28"/>
          <w:szCs w:val="28"/>
        </w:rPr>
        <w:t>бразильского</w:t>
      </w:r>
      <w:proofErr w:type="gramEnd"/>
      <w:r>
        <w:rPr>
          <w:sz w:val="28"/>
          <w:szCs w:val="28"/>
        </w:rPr>
        <w:t xml:space="preserve">, выражены в национальной валюте. Бразильский индекс </w:t>
      </w:r>
      <w:proofErr w:type="spellStart"/>
      <w:r>
        <w:rPr>
          <w:sz w:val="28"/>
          <w:szCs w:val="28"/>
          <w:lang w:val="en-US"/>
        </w:rPr>
        <w:t>IBovespa</w:t>
      </w:r>
      <w:proofErr w:type="spellEnd"/>
      <w:r>
        <w:rPr>
          <w:sz w:val="28"/>
          <w:szCs w:val="28"/>
        </w:rPr>
        <w:t xml:space="preserve"> выражен в долларах США.</w:t>
      </w:r>
    </w:p>
    <w:p w:rsidR="007D2CF5" w:rsidRDefault="007D2CF5" w:rsidP="007D2CF5">
      <w:pPr>
        <w:spacing w:line="360" w:lineRule="auto"/>
        <w:ind w:firstLine="709"/>
        <w:rPr>
          <w:sz w:val="28"/>
          <w:szCs w:val="28"/>
        </w:rPr>
      </w:pPr>
      <w:r>
        <w:rPr>
          <w:sz w:val="28"/>
          <w:szCs w:val="28"/>
        </w:rPr>
        <w:t>Доходность индексов рассчитывалась по формуле:</w:t>
      </w:r>
    </w:p>
    <w:p w:rsidR="007D2CF5" w:rsidRPr="00025F93" w:rsidRDefault="00934710" w:rsidP="007D2CF5">
      <w:pPr>
        <w:spacing w:before="120" w:line="360" w:lineRule="auto"/>
        <w:ind w:firstLine="567"/>
        <w:rPr>
          <w:sz w:val="28"/>
          <w:szCs w:val="28"/>
        </w:rPr>
      </w:pPr>
      <w:r>
        <w:rPr>
          <w:noProof/>
          <w:sz w:val="28"/>
          <w:szCs w:val="28"/>
        </w:rPr>
        <w:drawing>
          <wp:inline distT="0" distB="0" distL="0" distR="0">
            <wp:extent cx="754380" cy="4267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380" cy="426720"/>
                    </a:xfrm>
                    <a:prstGeom prst="rect">
                      <a:avLst/>
                    </a:prstGeom>
                    <a:noFill/>
                    <a:ln>
                      <a:noFill/>
                    </a:ln>
                  </pic:spPr>
                </pic:pic>
              </a:graphicData>
            </a:graphic>
          </wp:inline>
        </w:drawing>
      </w:r>
    </w:p>
    <w:p w:rsidR="007D2CF5" w:rsidRDefault="007D2CF5" w:rsidP="007D2CF5">
      <w:pPr>
        <w:spacing w:line="360" w:lineRule="auto"/>
        <w:ind w:firstLine="709"/>
        <w:rPr>
          <w:sz w:val="28"/>
          <w:szCs w:val="28"/>
        </w:rPr>
      </w:pPr>
      <w:r w:rsidRPr="00025F93">
        <w:rPr>
          <w:sz w:val="28"/>
          <w:szCs w:val="28"/>
        </w:rPr>
        <w:t>Где, P2 – это значение индекса в текущем периоде, P1 – в предыдущем.</w:t>
      </w:r>
    </w:p>
    <w:p w:rsidR="007D2CF5" w:rsidRDefault="007D2CF5" w:rsidP="007D2CF5">
      <w:pPr>
        <w:spacing w:line="360" w:lineRule="auto"/>
        <w:ind w:firstLine="709"/>
        <w:rPr>
          <w:sz w:val="28"/>
          <w:szCs w:val="28"/>
        </w:rPr>
      </w:pPr>
      <w:proofErr w:type="spellStart"/>
      <w:r>
        <w:rPr>
          <w:sz w:val="28"/>
          <w:szCs w:val="28"/>
        </w:rPr>
        <w:t>Безрисковая</w:t>
      </w:r>
      <w:proofErr w:type="spellEnd"/>
      <w:r>
        <w:rPr>
          <w:sz w:val="28"/>
          <w:szCs w:val="28"/>
        </w:rPr>
        <w:t xml:space="preserve"> доходность – это доходность, свободная от риска дефолта. В большинстве исследований </w:t>
      </w:r>
      <w:proofErr w:type="spellStart"/>
      <w:r>
        <w:rPr>
          <w:sz w:val="28"/>
          <w:szCs w:val="28"/>
        </w:rPr>
        <w:t>безрисковая</w:t>
      </w:r>
      <w:proofErr w:type="spellEnd"/>
      <w:r>
        <w:rPr>
          <w:sz w:val="28"/>
          <w:szCs w:val="28"/>
        </w:rPr>
        <w:t xml:space="preserve"> ставка измеряется ставкой процента по государственным облигациям рассматриваемых стран. Выбор </w:t>
      </w:r>
      <w:proofErr w:type="spellStart"/>
      <w:r>
        <w:rPr>
          <w:sz w:val="28"/>
          <w:szCs w:val="28"/>
        </w:rPr>
        <w:t>безрисковой</w:t>
      </w:r>
      <w:proofErr w:type="spellEnd"/>
      <w:r>
        <w:rPr>
          <w:sz w:val="28"/>
          <w:szCs w:val="28"/>
        </w:rPr>
        <w:t xml:space="preserve"> ставки, в целом, зависит от горизонта прогнозирования. Так, краткосрочные облигации используют для прогнозирования премии за риск максимум на год вперед. </w:t>
      </w:r>
    </w:p>
    <w:p w:rsidR="007D2CF5" w:rsidRDefault="007D2CF5" w:rsidP="007D2CF5">
      <w:pPr>
        <w:spacing w:line="360" w:lineRule="auto"/>
        <w:ind w:firstLine="709"/>
        <w:rPr>
          <w:sz w:val="28"/>
          <w:szCs w:val="28"/>
        </w:rPr>
      </w:pPr>
      <w:r>
        <w:rPr>
          <w:sz w:val="28"/>
          <w:szCs w:val="28"/>
        </w:rPr>
        <w:t xml:space="preserve">В данном исследовании целью является изучение факторов, оказывающих влияние на премию за риск, а не прогнозирования ее величины. Следовательно, выбор </w:t>
      </w:r>
      <w:proofErr w:type="spellStart"/>
      <w:r>
        <w:rPr>
          <w:sz w:val="28"/>
          <w:szCs w:val="28"/>
        </w:rPr>
        <w:t>безрисковой</w:t>
      </w:r>
      <w:proofErr w:type="spellEnd"/>
      <w:r>
        <w:rPr>
          <w:sz w:val="28"/>
          <w:szCs w:val="28"/>
        </w:rPr>
        <w:t xml:space="preserve"> ставки не так значим. Таким образом, в качестве </w:t>
      </w:r>
      <w:proofErr w:type="spellStart"/>
      <w:r>
        <w:rPr>
          <w:sz w:val="28"/>
          <w:szCs w:val="28"/>
        </w:rPr>
        <w:t>безрисковой</w:t>
      </w:r>
      <w:proofErr w:type="spellEnd"/>
      <w:r>
        <w:rPr>
          <w:sz w:val="28"/>
          <w:szCs w:val="28"/>
        </w:rPr>
        <w:t xml:space="preserve"> ставки в данной работе была использована </w:t>
      </w:r>
      <w:r>
        <w:rPr>
          <w:sz w:val="28"/>
          <w:szCs w:val="28"/>
        </w:rPr>
        <w:lastRenderedPageBreak/>
        <w:t xml:space="preserve">доходность 10-летних облигаций выбранных стран, номинированная в национальной валюте. </w:t>
      </w:r>
    </w:p>
    <w:p w:rsidR="007D2CF5" w:rsidRDefault="007D2CF5" w:rsidP="007D2CF5">
      <w:pPr>
        <w:spacing w:line="360" w:lineRule="auto"/>
        <w:ind w:firstLine="709"/>
        <w:rPr>
          <w:sz w:val="28"/>
          <w:szCs w:val="28"/>
        </w:rPr>
      </w:pPr>
      <w:r>
        <w:rPr>
          <w:sz w:val="28"/>
          <w:szCs w:val="28"/>
        </w:rPr>
        <w:t xml:space="preserve">Для получения корректной величины премии за риск </w:t>
      </w:r>
      <w:proofErr w:type="gramStart"/>
      <w:r>
        <w:rPr>
          <w:sz w:val="28"/>
          <w:szCs w:val="28"/>
        </w:rPr>
        <w:t>рыночная</w:t>
      </w:r>
      <w:proofErr w:type="gramEnd"/>
      <w:r>
        <w:rPr>
          <w:sz w:val="28"/>
          <w:szCs w:val="28"/>
        </w:rPr>
        <w:t xml:space="preserve">  и </w:t>
      </w:r>
      <w:proofErr w:type="spellStart"/>
      <w:r>
        <w:rPr>
          <w:sz w:val="28"/>
          <w:szCs w:val="28"/>
        </w:rPr>
        <w:t>безрисковая</w:t>
      </w:r>
      <w:proofErr w:type="spellEnd"/>
      <w:r>
        <w:rPr>
          <w:sz w:val="28"/>
          <w:szCs w:val="28"/>
        </w:rPr>
        <w:t xml:space="preserve"> доходности должны быть выражены в одной валюте. Данное правило выполняется по всем странам, кроме Бразилии, где фондовый индекс номинирован в долларах США. Для решения этой проблемы, </w:t>
      </w:r>
      <w:proofErr w:type="spellStart"/>
      <w:r>
        <w:rPr>
          <w:sz w:val="28"/>
          <w:szCs w:val="28"/>
        </w:rPr>
        <w:t>безрисковая</w:t>
      </w:r>
      <w:proofErr w:type="spellEnd"/>
      <w:r>
        <w:rPr>
          <w:sz w:val="28"/>
          <w:szCs w:val="28"/>
        </w:rPr>
        <w:t xml:space="preserve"> ставка Бразилии была переведена в доллары США по следующей формуле:</w:t>
      </w:r>
    </w:p>
    <w:p w:rsidR="007D2CF5" w:rsidRPr="00D80B96" w:rsidRDefault="007D2CF5" w:rsidP="007D2CF5">
      <w:pPr>
        <w:spacing w:line="360" w:lineRule="auto"/>
        <w:ind w:firstLine="709"/>
        <w:rPr>
          <w:sz w:val="28"/>
          <w:szCs w:val="28"/>
          <w:lang w:val="en-US"/>
        </w:rPr>
      </w:pPr>
      <w:r>
        <w:rPr>
          <w:sz w:val="28"/>
          <w:szCs w:val="28"/>
          <w:lang w:val="en-US"/>
        </w:rPr>
        <w:t xml:space="preserve">(1 + </w:t>
      </w:r>
      <w:proofErr w:type="spellStart"/>
      <w:proofErr w:type="gramStart"/>
      <w:r>
        <w:rPr>
          <w:sz w:val="28"/>
          <w:szCs w:val="28"/>
          <w:lang w:val="en-US"/>
        </w:rPr>
        <w:t>i</w:t>
      </w:r>
      <w:r>
        <w:rPr>
          <w:sz w:val="28"/>
          <w:szCs w:val="28"/>
          <w:vertAlign w:val="subscript"/>
          <w:lang w:val="en-US"/>
        </w:rPr>
        <w:t>dom</w:t>
      </w:r>
      <w:proofErr w:type="spellEnd"/>
      <w:r w:rsidRPr="00D80B96">
        <w:rPr>
          <w:sz w:val="28"/>
          <w:szCs w:val="28"/>
          <w:lang w:val="en-US"/>
        </w:rPr>
        <w:t xml:space="preserve"> )</w:t>
      </w:r>
      <w:proofErr w:type="gramEnd"/>
      <w:r w:rsidRPr="00D80B96">
        <w:rPr>
          <w:sz w:val="28"/>
          <w:szCs w:val="28"/>
          <w:lang w:val="en-US"/>
        </w:rPr>
        <w:t xml:space="preserve"> = (1 + </w:t>
      </w:r>
      <w:proofErr w:type="spellStart"/>
      <w:r>
        <w:rPr>
          <w:sz w:val="28"/>
          <w:szCs w:val="28"/>
          <w:lang w:val="en-US"/>
        </w:rPr>
        <w:t>i</w:t>
      </w:r>
      <w:proofErr w:type="spellEnd"/>
      <w:r>
        <w:rPr>
          <w:sz w:val="28"/>
          <w:szCs w:val="28"/>
          <w:vertAlign w:val="subscript"/>
          <w:lang w:val="en-US"/>
        </w:rPr>
        <w:t>$</w:t>
      </w:r>
      <w:r>
        <w:rPr>
          <w:sz w:val="28"/>
          <w:szCs w:val="28"/>
          <w:lang w:val="en-US"/>
        </w:rPr>
        <w:t>)*</w:t>
      </w:r>
      <w:proofErr w:type="gramStart"/>
      <w:r>
        <w:rPr>
          <w:sz w:val="28"/>
          <w:szCs w:val="28"/>
          <w:lang w:val="en-US"/>
        </w:rPr>
        <w:t>(</w:t>
      </w:r>
      <w:r w:rsidRPr="00D80B96">
        <w:rPr>
          <w:sz w:val="28"/>
          <w:szCs w:val="28"/>
          <w:lang w:val="en-US"/>
        </w:rPr>
        <w:t xml:space="preserve"> 1</w:t>
      </w:r>
      <w:proofErr w:type="gramEnd"/>
      <w:r w:rsidRPr="00D80B96">
        <w:rPr>
          <w:sz w:val="28"/>
          <w:szCs w:val="28"/>
          <w:lang w:val="en-US"/>
        </w:rPr>
        <w:t xml:space="preserve"> + </w:t>
      </w:r>
      <w:r>
        <w:rPr>
          <w:sz w:val="28"/>
          <w:szCs w:val="28"/>
        </w:rPr>
        <w:sym w:font="Symbol" w:char="F070"/>
      </w:r>
      <w:proofErr w:type="spellStart"/>
      <w:r w:rsidRPr="00D80B96">
        <w:rPr>
          <w:sz w:val="28"/>
          <w:szCs w:val="28"/>
          <w:vertAlign w:val="subscript"/>
          <w:lang w:val="en-US"/>
        </w:rPr>
        <w:t>dom</w:t>
      </w:r>
      <w:proofErr w:type="spellEnd"/>
      <w:r w:rsidRPr="00D80B96">
        <w:rPr>
          <w:sz w:val="28"/>
          <w:szCs w:val="28"/>
          <w:lang w:val="en-US"/>
        </w:rPr>
        <w:t>)/</w:t>
      </w:r>
      <w:r>
        <w:rPr>
          <w:sz w:val="28"/>
          <w:szCs w:val="28"/>
          <w:lang w:val="en-US"/>
        </w:rPr>
        <w:t xml:space="preserve">(1 + </w:t>
      </w:r>
      <w:r>
        <w:rPr>
          <w:sz w:val="28"/>
          <w:szCs w:val="28"/>
        </w:rPr>
        <w:sym w:font="Symbol" w:char="F070"/>
      </w:r>
      <w:r w:rsidRPr="00D80B96">
        <w:rPr>
          <w:sz w:val="28"/>
          <w:szCs w:val="28"/>
          <w:vertAlign w:val="subscript"/>
          <w:lang w:val="en-US"/>
        </w:rPr>
        <w:t>USA</w:t>
      </w:r>
      <w:r w:rsidRPr="00D80B96">
        <w:rPr>
          <w:sz w:val="28"/>
          <w:szCs w:val="28"/>
          <w:lang w:val="en-US"/>
        </w:rPr>
        <w:t xml:space="preserve">), </w:t>
      </w:r>
      <w:r>
        <w:rPr>
          <w:sz w:val="28"/>
          <w:szCs w:val="28"/>
        </w:rPr>
        <w:t>где</w:t>
      </w:r>
      <w:r w:rsidRPr="00D80B96">
        <w:rPr>
          <w:sz w:val="28"/>
          <w:szCs w:val="28"/>
          <w:lang w:val="en-US"/>
        </w:rPr>
        <w:t>:</w:t>
      </w:r>
    </w:p>
    <w:p w:rsidR="007D2CF5" w:rsidRPr="00D80B96" w:rsidRDefault="007D2CF5" w:rsidP="007D2CF5">
      <w:pPr>
        <w:spacing w:line="360" w:lineRule="auto"/>
        <w:ind w:firstLine="709"/>
        <w:rPr>
          <w:sz w:val="28"/>
          <w:szCs w:val="28"/>
        </w:rPr>
      </w:pPr>
      <w:proofErr w:type="spellStart"/>
      <w:proofErr w:type="gramStart"/>
      <w:r>
        <w:rPr>
          <w:sz w:val="28"/>
          <w:szCs w:val="28"/>
          <w:lang w:val="en-US"/>
        </w:rPr>
        <w:t>i</w:t>
      </w:r>
      <w:r>
        <w:rPr>
          <w:sz w:val="28"/>
          <w:szCs w:val="28"/>
          <w:vertAlign w:val="subscript"/>
          <w:lang w:val="en-US"/>
        </w:rPr>
        <w:t>dom</w:t>
      </w:r>
      <w:proofErr w:type="spellEnd"/>
      <w:proofErr w:type="gramEnd"/>
      <w:r w:rsidRPr="00D80B96">
        <w:rPr>
          <w:sz w:val="28"/>
          <w:szCs w:val="28"/>
        </w:rPr>
        <w:t xml:space="preserve"> – </w:t>
      </w:r>
      <w:proofErr w:type="spellStart"/>
      <w:r w:rsidRPr="00D80B96">
        <w:rPr>
          <w:sz w:val="28"/>
          <w:szCs w:val="28"/>
        </w:rPr>
        <w:t>безрисковая</w:t>
      </w:r>
      <w:proofErr w:type="spellEnd"/>
      <w:r w:rsidRPr="00D80B96">
        <w:rPr>
          <w:sz w:val="28"/>
          <w:szCs w:val="28"/>
        </w:rPr>
        <w:t xml:space="preserve"> ставка Бразилии;</w:t>
      </w:r>
    </w:p>
    <w:p w:rsidR="007D2CF5" w:rsidRPr="00D80B96" w:rsidRDefault="007D2CF5" w:rsidP="007D2CF5">
      <w:pPr>
        <w:spacing w:line="360" w:lineRule="auto"/>
        <w:ind w:firstLine="709"/>
        <w:rPr>
          <w:sz w:val="28"/>
          <w:szCs w:val="28"/>
        </w:rPr>
      </w:pPr>
      <w:proofErr w:type="spellStart"/>
      <w:proofErr w:type="gramStart"/>
      <w:r>
        <w:rPr>
          <w:sz w:val="28"/>
          <w:szCs w:val="28"/>
          <w:lang w:val="en-US"/>
        </w:rPr>
        <w:t>i</w:t>
      </w:r>
      <w:proofErr w:type="spellEnd"/>
      <w:proofErr w:type="gramEnd"/>
      <w:r w:rsidRPr="00D80B96">
        <w:rPr>
          <w:sz w:val="28"/>
          <w:szCs w:val="28"/>
          <w:vertAlign w:val="subscript"/>
        </w:rPr>
        <w:t>$</w:t>
      </w:r>
      <w:r w:rsidRPr="00D80B96">
        <w:rPr>
          <w:sz w:val="28"/>
          <w:szCs w:val="28"/>
        </w:rPr>
        <w:t xml:space="preserve"> - </w:t>
      </w:r>
      <w:proofErr w:type="spellStart"/>
      <w:r w:rsidRPr="00D80B96">
        <w:rPr>
          <w:sz w:val="28"/>
          <w:szCs w:val="28"/>
        </w:rPr>
        <w:t>безрисковая</w:t>
      </w:r>
      <w:proofErr w:type="spellEnd"/>
      <w:r w:rsidRPr="00D80B96">
        <w:rPr>
          <w:sz w:val="28"/>
          <w:szCs w:val="28"/>
        </w:rPr>
        <w:t xml:space="preserve"> ставка в долларах США;</w:t>
      </w:r>
    </w:p>
    <w:p w:rsidR="007D2CF5" w:rsidRDefault="007D2CF5" w:rsidP="007D2CF5">
      <w:pPr>
        <w:spacing w:line="360" w:lineRule="auto"/>
        <w:ind w:firstLine="709"/>
        <w:rPr>
          <w:sz w:val="28"/>
          <w:szCs w:val="28"/>
        </w:rPr>
      </w:pPr>
      <w:r>
        <w:rPr>
          <w:sz w:val="28"/>
          <w:szCs w:val="28"/>
        </w:rPr>
        <w:sym w:font="Symbol" w:char="F070"/>
      </w:r>
      <w:proofErr w:type="spellStart"/>
      <w:r>
        <w:rPr>
          <w:sz w:val="28"/>
          <w:szCs w:val="28"/>
          <w:vertAlign w:val="subscript"/>
        </w:rPr>
        <w:t>dom</w:t>
      </w:r>
      <w:proofErr w:type="spellEnd"/>
      <w:r>
        <w:rPr>
          <w:sz w:val="28"/>
          <w:szCs w:val="28"/>
        </w:rPr>
        <w:t xml:space="preserve"> – инфляция в Бразилии;</w:t>
      </w:r>
    </w:p>
    <w:p w:rsidR="007D2CF5" w:rsidRDefault="007D2CF5" w:rsidP="007D2CF5">
      <w:pPr>
        <w:spacing w:line="360" w:lineRule="auto"/>
        <w:ind w:firstLine="709"/>
        <w:rPr>
          <w:sz w:val="28"/>
          <w:szCs w:val="28"/>
        </w:rPr>
      </w:pPr>
      <w:r>
        <w:rPr>
          <w:sz w:val="28"/>
          <w:szCs w:val="28"/>
        </w:rPr>
        <w:sym w:font="Symbol" w:char="F070"/>
      </w:r>
      <w:r>
        <w:rPr>
          <w:sz w:val="28"/>
          <w:szCs w:val="28"/>
          <w:vertAlign w:val="subscript"/>
        </w:rPr>
        <w:t>USA</w:t>
      </w:r>
      <w:r>
        <w:rPr>
          <w:sz w:val="28"/>
          <w:szCs w:val="28"/>
        </w:rPr>
        <w:t xml:space="preserve"> – инфляция в США.</w:t>
      </w:r>
    </w:p>
    <w:p w:rsidR="007D2CF5" w:rsidRDefault="007D2CF5" w:rsidP="007D2CF5">
      <w:pPr>
        <w:spacing w:line="360" w:lineRule="auto"/>
        <w:ind w:firstLine="709"/>
        <w:rPr>
          <w:sz w:val="28"/>
          <w:szCs w:val="28"/>
        </w:rPr>
      </w:pPr>
      <w:r>
        <w:rPr>
          <w:sz w:val="28"/>
          <w:szCs w:val="28"/>
        </w:rPr>
        <w:t xml:space="preserve">Кроме того, в качестве </w:t>
      </w:r>
      <w:proofErr w:type="spellStart"/>
      <w:r>
        <w:rPr>
          <w:sz w:val="28"/>
          <w:szCs w:val="28"/>
        </w:rPr>
        <w:t>безрисковой</w:t>
      </w:r>
      <w:proofErr w:type="spellEnd"/>
      <w:r>
        <w:rPr>
          <w:sz w:val="28"/>
          <w:szCs w:val="28"/>
        </w:rPr>
        <w:t xml:space="preserve"> ставки Бразилии использовались 5-летние государственные облигации, что обусловлено большей выборкой по сравнению с 10-летними облигациями. Данная погрешность несущественно отразится на результате, поскольку нам важно не абсолютное значение показателя, а его изменение. Далее приведена таблица соответствия рыночных и </w:t>
      </w:r>
      <w:proofErr w:type="spellStart"/>
      <w:r>
        <w:rPr>
          <w:sz w:val="28"/>
          <w:szCs w:val="28"/>
        </w:rPr>
        <w:t>безрисковых</w:t>
      </w:r>
      <w:proofErr w:type="spellEnd"/>
      <w:r>
        <w:rPr>
          <w:sz w:val="28"/>
          <w:szCs w:val="28"/>
        </w:rPr>
        <w:t xml:space="preserve"> доходностей по странам (</w:t>
      </w:r>
      <w:r w:rsidR="00A131D3">
        <w:rPr>
          <w:sz w:val="28"/>
          <w:szCs w:val="28"/>
        </w:rPr>
        <w:fldChar w:fldCharType="begin"/>
      </w:r>
      <w:r>
        <w:rPr>
          <w:sz w:val="28"/>
          <w:szCs w:val="28"/>
        </w:rPr>
        <w:instrText xml:space="preserve"> REF _Ref354598293 \h </w:instrText>
      </w:r>
      <w:r w:rsidR="00A131D3">
        <w:rPr>
          <w:sz w:val="28"/>
          <w:szCs w:val="28"/>
        </w:rPr>
      </w:r>
      <w:r w:rsidR="00A131D3">
        <w:rPr>
          <w:sz w:val="28"/>
          <w:szCs w:val="28"/>
        </w:rPr>
        <w:fldChar w:fldCharType="separate"/>
      </w:r>
      <w:r w:rsidR="00561B8D" w:rsidRPr="000F6EB7">
        <w:rPr>
          <w:sz w:val="28"/>
          <w:szCs w:val="28"/>
        </w:rPr>
        <w:t xml:space="preserve">Таблица </w:t>
      </w:r>
      <w:r w:rsidR="00561B8D">
        <w:rPr>
          <w:noProof/>
          <w:sz w:val="28"/>
          <w:szCs w:val="28"/>
        </w:rPr>
        <w:t>7</w:t>
      </w:r>
      <w:r w:rsidR="00A131D3">
        <w:rPr>
          <w:sz w:val="28"/>
          <w:szCs w:val="28"/>
        </w:rPr>
        <w:fldChar w:fldCharType="end"/>
      </w:r>
      <w:r>
        <w:rPr>
          <w:sz w:val="28"/>
          <w:szCs w:val="28"/>
        </w:rPr>
        <w:t>).</w:t>
      </w:r>
    </w:p>
    <w:p w:rsidR="00C3224F" w:rsidRDefault="00C3224F" w:rsidP="007D2CF5">
      <w:pPr>
        <w:spacing w:line="360" w:lineRule="auto"/>
        <w:ind w:firstLine="709"/>
        <w:jc w:val="right"/>
        <w:rPr>
          <w:sz w:val="28"/>
          <w:szCs w:val="28"/>
        </w:rPr>
      </w:pPr>
      <w:bookmarkStart w:id="14" w:name="_Ref354598293"/>
      <w:r>
        <w:rPr>
          <w:sz w:val="28"/>
          <w:szCs w:val="28"/>
        </w:rPr>
        <w:br w:type="page"/>
      </w:r>
    </w:p>
    <w:p w:rsidR="007D2CF5" w:rsidRDefault="007D2CF5" w:rsidP="007D2CF5">
      <w:pPr>
        <w:spacing w:line="360" w:lineRule="auto"/>
        <w:ind w:firstLine="709"/>
        <w:jc w:val="right"/>
        <w:rPr>
          <w:noProof/>
          <w:sz w:val="28"/>
          <w:szCs w:val="28"/>
        </w:rPr>
      </w:pPr>
      <w:r w:rsidRPr="000F6EB7">
        <w:rPr>
          <w:sz w:val="28"/>
          <w:szCs w:val="28"/>
        </w:rPr>
        <w:lastRenderedPageBreak/>
        <w:t xml:space="preserve">Таблица </w:t>
      </w:r>
      <w:r w:rsidR="00A131D3" w:rsidRPr="000F6EB7">
        <w:rPr>
          <w:sz w:val="28"/>
          <w:szCs w:val="28"/>
        </w:rPr>
        <w:fldChar w:fldCharType="begin"/>
      </w:r>
      <w:r w:rsidRPr="000F6EB7">
        <w:rPr>
          <w:sz w:val="28"/>
          <w:szCs w:val="28"/>
        </w:rPr>
        <w:instrText xml:space="preserve"> SEQ Таблица \* ARABIC </w:instrText>
      </w:r>
      <w:r w:rsidR="00A131D3" w:rsidRPr="000F6EB7">
        <w:rPr>
          <w:sz w:val="28"/>
          <w:szCs w:val="28"/>
        </w:rPr>
        <w:fldChar w:fldCharType="separate"/>
      </w:r>
      <w:r w:rsidR="00561B8D">
        <w:rPr>
          <w:noProof/>
          <w:sz w:val="28"/>
          <w:szCs w:val="28"/>
        </w:rPr>
        <w:t>7</w:t>
      </w:r>
      <w:r w:rsidR="00A131D3" w:rsidRPr="000F6EB7">
        <w:rPr>
          <w:noProof/>
          <w:sz w:val="28"/>
          <w:szCs w:val="28"/>
        </w:rPr>
        <w:fldChar w:fldCharType="end"/>
      </w:r>
      <w:bookmarkEnd w:id="14"/>
    </w:p>
    <w:p w:rsidR="007D2CF5" w:rsidRPr="000F6EB7" w:rsidRDefault="007D2CF5" w:rsidP="007D2CF5">
      <w:pPr>
        <w:spacing w:line="360" w:lineRule="auto"/>
        <w:ind w:firstLine="709"/>
        <w:jc w:val="center"/>
        <w:rPr>
          <w:sz w:val="28"/>
          <w:szCs w:val="28"/>
        </w:rPr>
      </w:pPr>
      <w:r>
        <w:rPr>
          <w:noProof/>
          <w:sz w:val="28"/>
          <w:szCs w:val="28"/>
        </w:rPr>
        <w:t>Компоненты премии за риск в исследуемых странах</w:t>
      </w:r>
    </w:p>
    <w:tbl>
      <w:tblPr>
        <w:tblStyle w:val="aff"/>
        <w:tblW w:w="5000" w:type="pct"/>
        <w:tblLook w:val="04A0"/>
      </w:tblPr>
      <w:tblGrid>
        <w:gridCol w:w="3187"/>
        <w:gridCol w:w="3188"/>
        <w:gridCol w:w="3189"/>
      </w:tblGrid>
      <w:tr w:rsidR="007D2CF5" w:rsidRPr="00371F0B" w:rsidTr="007D2CF5">
        <w:trPr>
          <w:cantSplit/>
          <w:tblHeader/>
        </w:trPr>
        <w:tc>
          <w:tcPr>
            <w:tcW w:w="3095" w:type="dxa"/>
            <w:tcBorders>
              <w:bottom w:val="single" w:sz="4" w:space="0" w:color="auto"/>
            </w:tcBorders>
          </w:tcPr>
          <w:p w:rsidR="007D2CF5" w:rsidRPr="000F6EB7" w:rsidRDefault="007D2CF5" w:rsidP="00561B8D">
            <w:pPr>
              <w:pStyle w:val="a4"/>
              <w:spacing w:line="240" w:lineRule="auto"/>
              <w:ind w:firstLine="0"/>
              <w:jc w:val="center"/>
              <w:rPr>
                <w:b/>
                <w:szCs w:val="24"/>
                <w:lang w:val="en-US"/>
              </w:rPr>
            </w:pPr>
            <w:proofErr w:type="spellStart"/>
            <w:r w:rsidRPr="000F6EB7">
              <w:rPr>
                <w:b/>
                <w:szCs w:val="24"/>
                <w:lang w:val="en-US"/>
              </w:rPr>
              <w:t>Страна</w:t>
            </w:r>
            <w:proofErr w:type="spellEnd"/>
          </w:p>
        </w:tc>
        <w:tc>
          <w:tcPr>
            <w:tcW w:w="3095" w:type="dxa"/>
            <w:tcBorders>
              <w:bottom w:val="single" w:sz="4" w:space="0" w:color="auto"/>
            </w:tcBorders>
          </w:tcPr>
          <w:p w:rsidR="007D2CF5" w:rsidRPr="000F6EB7" w:rsidRDefault="007D2CF5" w:rsidP="00561B8D">
            <w:pPr>
              <w:pStyle w:val="a4"/>
              <w:spacing w:line="240" w:lineRule="auto"/>
              <w:ind w:firstLine="0"/>
              <w:jc w:val="center"/>
              <w:rPr>
                <w:b/>
                <w:szCs w:val="24"/>
                <w:lang w:val="en-US"/>
              </w:rPr>
            </w:pPr>
            <w:proofErr w:type="spellStart"/>
            <w:r w:rsidRPr="000F6EB7">
              <w:rPr>
                <w:b/>
                <w:szCs w:val="24"/>
                <w:lang w:val="en-US"/>
              </w:rPr>
              <w:t>Индекс</w:t>
            </w:r>
            <w:proofErr w:type="spellEnd"/>
          </w:p>
        </w:tc>
        <w:tc>
          <w:tcPr>
            <w:tcW w:w="3096" w:type="dxa"/>
            <w:tcBorders>
              <w:bottom w:val="single" w:sz="4" w:space="0" w:color="auto"/>
            </w:tcBorders>
          </w:tcPr>
          <w:p w:rsidR="007D2CF5" w:rsidRPr="000F6EB7" w:rsidRDefault="007D2CF5" w:rsidP="00561B8D">
            <w:pPr>
              <w:pStyle w:val="a4"/>
              <w:spacing w:line="240" w:lineRule="auto"/>
              <w:ind w:firstLine="0"/>
              <w:jc w:val="center"/>
              <w:rPr>
                <w:b/>
                <w:szCs w:val="24"/>
                <w:highlight w:val="yellow"/>
                <w:lang w:val="en-US"/>
              </w:rPr>
            </w:pPr>
            <w:proofErr w:type="spellStart"/>
            <w:r w:rsidRPr="000F6EB7">
              <w:rPr>
                <w:b/>
                <w:szCs w:val="24"/>
                <w:lang w:val="en-US"/>
              </w:rPr>
              <w:t>Безрисковая</w:t>
            </w:r>
            <w:proofErr w:type="spellEnd"/>
            <w:r w:rsidRPr="000F6EB7">
              <w:rPr>
                <w:b/>
                <w:szCs w:val="24"/>
                <w:lang w:val="en-US"/>
              </w:rPr>
              <w:t xml:space="preserve"> </w:t>
            </w:r>
            <w:proofErr w:type="spellStart"/>
            <w:r w:rsidRPr="000F6EB7">
              <w:rPr>
                <w:b/>
                <w:szCs w:val="24"/>
                <w:lang w:val="en-US"/>
              </w:rPr>
              <w:t>ставка</w:t>
            </w:r>
            <w:proofErr w:type="spellEnd"/>
          </w:p>
        </w:tc>
      </w:tr>
      <w:tr w:rsidR="007D2CF5" w:rsidRPr="00AC5CB5" w:rsidTr="007D2CF5">
        <w:trPr>
          <w:cantSplit/>
        </w:trPr>
        <w:tc>
          <w:tcPr>
            <w:tcW w:w="3095" w:type="dxa"/>
            <w:shd w:val="clear" w:color="auto" w:fill="auto"/>
          </w:tcPr>
          <w:p w:rsidR="007D2CF5" w:rsidRPr="00AC5CB5" w:rsidRDefault="007D2CF5" w:rsidP="00561B8D">
            <w:pPr>
              <w:pStyle w:val="a4"/>
              <w:spacing w:line="240" w:lineRule="auto"/>
              <w:ind w:firstLine="0"/>
              <w:rPr>
                <w:szCs w:val="24"/>
                <w:lang w:val="en-US"/>
              </w:rPr>
            </w:pPr>
            <w:proofErr w:type="spellStart"/>
            <w:r w:rsidRPr="00AC5CB5">
              <w:rPr>
                <w:szCs w:val="24"/>
                <w:lang w:val="en-US"/>
              </w:rPr>
              <w:t>Россия</w:t>
            </w:r>
            <w:proofErr w:type="spellEnd"/>
          </w:p>
        </w:tc>
        <w:tc>
          <w:tcPr>
            <w:tcW w:w="3095" w:type="dxa"/>
            <w:shd w:val="clear" w:color="auto" w:fill="auto"/>
          </w:tcPr>
          <w:p w:rsidR="007D2CF5" w:rsidRPr="00AC5CB5" w:rsidRDefault="007D2CF5" w:rsidP="00561B8D">
            <w:pPr>
              <w:pStyle w:val="a4"/>
              <w:spacing w:line="240" w:lineRule="auto"/>
              <w:ind w:firstLine="0"/>
              <w:rPr>
                <w:szCs w:val="24"/>
                <w:lang w:val="en-US"/>
              </w:rPr>
            </w:pPr>
            <w:r w:rsidRPr="00AC5CB5">
              <w:rPr>
                <w:szCs w:val="24"/>
                <w:lang w:val="en-US"/>
              </w:rPr>
              <w:t>ММВБ</w:t>
            </w:r>
          </w:p>
        </w:tc>
        <w:tc>
          <w:tcPr>
            <w:tcW w:w="3096" w:type="dxa"/>
            <w:shd w:val="clear" w:color="auto" w:fill="auto"/>
          </w:tcPr>
          <w:p w:rsidR="007D2CF5" w:rsidRPr="00AC5CB5" w:rsidRDefault="007D2CF5" w:rsidP="00561B8D">
            <w:pPr>
              <w:pStyle w:val="a4"/>
              <w:spacing w:line="240" w:lineRule="auto"/>
              <w:ind w:firstLine="0"/>
              <w:rPr>
                <w:szCs w:val="24"/>
                <w:lang w:val="en-US"/>
              </w:rPr>
            </w:pPr>
            <w:r w:rsidRPr="00AC5CB5">
              <w:rPr>
                <w:szCs w:val="24"/>
                <w:shd w:val="clear" w:color="auto" w:fill="FFFFFF"/>
              </w:rPr>
              <w:t xml:space="preserve">10-летние государственные облигации </w:t>
            </w:r>
            <w:r>
              <w:rPr>
                <w:szCs w:val="24"/>
                <w:shd w:val="clear" w:color="auto" w:fill="FFFFFF"/>
              </w:rPr>
              <w:t>(</w:t>
            </w:r>
            <w:r w:rsidRPr="00AC5CB5">
              <w:rPr>
                <w:szCs w:val="24"/>
                <w:lang w:val="en-US"/>
              </w:rPr>
              <w:t>ОФЗ-10</w:t>
            </w:r>
            <w:r>
              <w:rPr>
                <w:szCs w:val="24"/>
                <w:lang w:val="en-US"/>
              </w:rPr>
              <w:t>)</w:t>
            </w:r>
          </w:p>
        </w:tc>
      </w:tr>
      <w:tr w:rsidR="007D2CF5" w:rsidRPr="00AC5CB5" w:rsidTr="007D2CF5">
        <w:trPr>
          <w:cantSplit/>
        </w:trPr>
        <w:tc>
          <w:tcPr>
            <w:tcW w:w="3095" w:type="dxa"/>
            <w:shd w:val="clear" w:color="auto" w:fill="auto"/>
          </w:tcPr>
          <w:p w:rsidR="007D2CF5" w:rsidRPr="00AC5CB5" w:rsidRDefault="007D2CF5" w:rsidP="00561B8D">
            <w:pPr>
              <w:pStyle w:val="a4"/>
              <w:spacing w:line="240" w:lineRule="auto"/>
              <w:ind w:firstLine="0"/>
              <w:rPr>
                <w:szCs w:val="24"/>
                <w:lang w:val="en-US"/>
              </w:rPr>
            </w:pPr>
            <w:proofErr w:type="spellStart"/>
            <w:r w:rsidRPr="00AC5CB5">
              <w:rPr>
                <w:szCs w:val="24"/>
                <w:lang w:val="en-US"/>
              </w:rPr>
              <w:t>Индия</w:t>
            </w:r>
            <w:proofErr w:type="spellEnd"/>
          </w:p>
        </w:tc>
        <w:tc>
          <w:tcPr>
            <w:tcW w:w="3095" w:type="dxa"/>
            <w:shd w:val="clear" w:color="auto" w:fill="auto"/>
          </w:tcPr>
          <w:p w:rsidR="007D2CF5" w:rsidRPr="00AC5CB5" w:rsidRDefault="007D2CF5" w:rsidP="00561B8D">
            <w:pPr>
              <w:pStyle w:val="a4"/>
              <w:spacing w:line="240" w:lineRule="auto"/>
              <w:ind w:firstLine="0"/>
              <w:rPr>
                <w:szCs w:val="24"/>
              </w:rPr>
            </w:pPr>
            <w:r w:rsidRPr="00AC5CB5">
              <w:rPr>
                <w:szCs w:val="24"/>
                <w:lang w:val="en-US"/>
              </w:rPr>
              <w:t>BSE SENSEX Index</w:t>
            </w:r>
          </w:p>
        </w:tc>
        <w:tc>
          <w:tcPr>
            <w:tcW w:w="3096" w:type="dxa"/>
            <w:shd w:val="clear" w:color="auto" w:fill="auto"/>
          </w:tcPr>
          <w:p w:rsidR="007D2CF5" w:rsidRPr="00AC5CB5" w:rsidRDefault="007D2CF5" w:rsidP="00561B8D">
            <w:pPr>
              <w:pStyle w:val="a4"/>
              <w:spacing w:line="240" w:lineRule="auto"/>
              <w:ind w:firstLine="0"/>
              <w:rPr>
                <w:szCs w:val="24"/>
                <w:lang w:val="en-US"/>
              </w:rPr>
            </w:pPr>
            <w:r w:rsidRPr="00AC5CB5">
              <w:rPr>
                <w:szCs w:val="24"/>
                <w:shd w:val="clear" w:color="auto" w:fill="FFFFFF"/>
              </w:rPr>
              <w:t xml:space="preserve">10-летние государственные облигации </w:t>
            </w:r>
          </w:p>
        </w:tc>
      </w:tr>
      <w:tr w:rsidR="007D2CF5" w:rsidRPr="00AC5CB5" w:rsidTr="007D2CF5">
        <w:trPr>
          <w:cantSplit/>
        </w:trPr>
        <w:tc>
          <w:tcPr>
            <w:tcW w:w="3095" w:type="dxa"/>
            <w:shd w:val="clear" w:color="auto" w:fill="auto"/>
          </w:tcPr>
          <w:p w:rsidR="007D2CF5" w:rsidRPr="00AC5CB5" w:rsidRDefault="007D2CF5" w:rsidP="00561B8D">
            <w:pPr>
              <w:pStyle w:val="a4"/>
              <w:spacing w:line="240" w:lineRule="auto"/>
              <w:ind w:firstLine="0"/>
              <w:rPr>
                <w:szCs w:val="24"/>
                <w:lang w:val="en-US"/>
              </w:rPr>
            </w:pPr>
            <w:proofErr w:type="spellStart"/>
            <w:r w:rsidRPr="00AC5CB5">
              <w:rPr>
                <w:szCs w:val="24"/>
                <w:lang w:val="en-US"/>
              </w:rPr>
              <w:t>Китай</w:t>
            </w:r>
            <w:proofErr w:type="spellEnd"/>
          </w:p>
        </w:tc>
        <w:tc>
          <w:tcPr>
            <w:tcW w:w="3095" w:type="dxa"/>
            <w:shd w:val="clear" w:color="auto" w:fill="auto"/>
          </w:tcPr>
          <w:p w:rsidR="007D2CF5" w:rsidRPr="00AC5CB5" w:rsidRDefault="007D2CF5" w:rsidP="00561B8D">
            <w:pPr>
              <w:pStyle w:val="a4"/>
              <w:spacing w:line="240" w:lineRule="auto"/>
              <w:ind w:firstLine="0"/>
              <w:rPr>
                <w:szCs w:val="24"/>
                <w:lang w:val="en-US"/>
              </w:rPr>
            </w:pPr>
            <w:r w:rsidRPr="00AC5CB5">
              <w:rPr>
                <w:szCs w:val="24"/>
                <w:lang w:val="en-US"/>
              </w:rPr>
              <w:t>SSE Composite Index</w:t>
            </w:r>
          </w:p>
        </w:tc>
        <w:tc>
          <w:tcPr>
            <w:tcW w:w="3096" w:type="dxa"/>
            <w:shd w:val="clear" w:color="auto" w:fill="auto"/>
          </w:tcPr>
          <w:p w:rsidR="007D2CF5" w:rsidRPr="00AC5CB5" w:rsidRDefault="007D2CF5" w:rsidP="00561B8D">
            <w:pPr>
              <w:pStyle w:val="a4"/>
              <w:spacing w:line="240" w:lineRule="auto"/>
              <w:ind w:firstLine="0"/>
              <w:rPr>
                <w:szCs w:val="24"/>
                <w:lang w:val="en-US"/>
              </w:rPr>
            </w:pPr>
            <w:r w:rsidRPr="00AC5CB5">
              <w:rPr>
                <w:szCs w:val="24"/>
                <w:shd w:val="clear" w:color="auto" w:fill="FFFFFF"/>
              </w:rPr>
              <w:t>10-летние государственные облигации</w:t>
            </w:r>
          </w:p>
        </w:tc>
      </w:tr>
      <w:tr w:rsidR="007D2CF5" w:rsidRPr="00AC5CB5" w:rsidTr="007D2CF5">
        <w:trPr>
          <w:cantSplit/>
        </w:trPr>
        <w:tc>
          <w:tcPr>
            <w:tcW w:w="3095" w:type="dxa"/>
            <w:shd w:val="clear" w:color="auto" w:fill="auto"/>
          </w:tcPr>
          <w:p w:rsidR="007D2CF5" w:rsidRPr="00AC5CB5" w:rsidRDefault="007D2CF5" w:rsidP="00561B8D">
            <w:pPr>
              <w:pStyle w:val="a4"/>
              <w:spacing w:line="240" w:lineRule="auto"/>
              <w:ind w:firstLine="0"/>
              <w:rPr>
                <w:szCs w:val="24"/>
                <w:lang w:val="en-US"/>
              </w:rPr>
            </w:pPr>
            <w:proofErr w:type="spellStart"/>
            <w:r w:rsidRPr="00AC5CB5">
              <w:rPr>
                <w:szCs w:val="24"/>
                <w:lang w:val="en-US"/>
              </w:rPr>
              <w:t>Малайзия</w:t>
            </w:r>
            <w:proofErr w:type="spellEnd"/>
          </w:p>
        </w:tc>
        <w:tc>
          <w:tcPr>
            <w:tcW w:w="3095" w:type="dxa"/>
            <w:shd w:val="clear" w:color="auto" w:fill="auto"/>
          </w:tcPr>
          <w:p w:rsidR="007D2CF5" w:rsidRPr="00AC5CB5" w:rsidRDefault="007D2CF5" w:rsidP="00561B8D">
            <w:pPr>
              <w:pStyle w:val="a4"/>
              <w:spacing w:line="240" w:lineRule="auto"/>
              <w:ind w:firstLine="0"/>
              <w:rPr>
                <w:szCs w:val="24"/>
                <w:lang w:val="en-US"/>
              </w:rPr>
            </w:pPr>
            <w:r w:rsidRPr="00AC5CB5">
              <w:rPr>
                <w:szCs w:val="24"/>
                <w:lang w:val="en-US"/>
              </w:rPr>
              <w:t xml:space="preserve">KLCE Composite Index </w:t>
            </w:r>
          </w:p>
        </w:tc>
        <w:tc>
          <w:tcPr>
            <w:tcW w:w="3096" w:type="dxa"/>
            <w:shd w:val="clear" w:color="auto" w:fill="auto"/>
          </w:tcPr>
          <w:p w:rsidR="007D2CF5" w:rsidRPr="00AC5CB5" w:rsidRDefault="007D2CF5" w:rsidP="00561B8D">
            <w:pPr>
              <w:pStyle w:val="a4"/>
              <w:spacing w:line="240" w:lineRule="auto"/>
              <w:ind w:firstLine="0"/>
              <w:rPr>
                <w:szCs w:val="24"/>
                <w:lang w:val="en-US"/>
              </w:rPr>
            </w:pPr>
            <w:r w:rsidRPr="00AC5CB5">
              <w:rPr>
                <w:szCs w:val="24"/>
                <w:shd w:val="clear" w:color="auto" w:fill="FFFFFF"/>
              </w:rPr>
              <w:t>10-летние государственные облигации</w:t>
            </w:r>
          </w:p>
        </w:tc>
      </w:tr>
      <w:tr w:rsidR="007D2CF5" w:rsidRPr="00AC5CB5" w:rsidTr="007D2CF5">
        <w:trPr>
          <w:cantSplit/>
        </w:trPr>
        <w:tc>
          <w:tcPr>
            <w:tcW w:w="3095" w:type="dxa"/>
            <w:shd w:val="clear" w:color="auto" w:fill="auto"/>
          </w:tcPr>
          <w:p w:rsidR="007D2CF5" w:rsidRPr="00AC5CB5" w:rsidRDefault="007D2CF5" w:rsidP="00561B8D">
            <w:pPr>
              <w:pStyle w:val="a4"/>
              <w:spacing w:line="240" w:lineRule="auto"/>
              <w:ind w:firstLine="0"/>
              <w:rPr>
                <w:szCs w:val="24"/>
                <w:lang w:val="en-US"/>
              </w:rPr>
            </w:pPr>
            <w:proofErr w:type="spellStart"/>
            <w:r w:rsidRPr="00AC5CB5">
              <w:rPr>
                <w:szCs w:val="24"/>
                <w:lang w:val="en-US"/>
              </w:rPr>
              <w:t>Индонезия</w:t>
            </w:r>
            <w:proofErr w:type="spellEnd"/>
          </w:p>
        </w:tc>
        <w:tc>
          <w:tcPr>
            <w:tcW w:w="3095" w:type="dxa"/>
            <w:shd w:val="clear" w:color="auto" w:fill="auto"/>
          </w:tcPr>
          <w:p w:rsidR="007D2CF5" w:rsidRPr="00AC5CB5" w:rsidRDefault="007D2CF5" w:rsidP="00561B8D">
            <w:pPr>
              <w:pStyle w:val="a4"/>
              <w:spacing w:line="240" w:lineRule="auto"/>
              <w:ind w:firstLine="0"/>
              <w:rPr>
                <w:szCs w:val="24"/>
              </w:rPr>
            </w:pPr>
            <w:r w:rsidRPr="00AC5CB5">
              <w:rPr>
                <w:szCs w:val="24"/>
                <w:lang w:val="en-US"/>
              </w:rPr>
              <w:t>JSX Composite Index</w:t>
            </w:r>
          </w:p>
        </w:tc>
        <w:tc>
          <w:tcPr>
            <w:tcW w:w="3096" w:type="dxa"/>
            <w:shd w:val="clear" w:color="auto" w:fill="auto"/>
          </w:tcPr>
          <w:p w:rsidR="007D2CF5" w:rsidRPr="00AC5CB5" w:rsidRDefault="007D2CF5" w:rsidP="00561B8D">
            <w:pPr>
              <w:pStyle w:val="a4"/>
              <w:spacing w:line="240" w:lineRule="auto"/>
              <w:ind w:firstLine="0"/>
              <w:rPr>
                <w:szCs w:val="24"/>
                <w:lang w:val="en-US"/>
              </w:rPr>
            </w:pPr>
            <w:r w:rsidRPr="00AC5CB5">
              <w:rPr>
                <w:szCs w:val="24"/>
                <w:shd w:val="clear" w:color="auto" w:fill="FFFFFF"/>
              </w:rPr>
              <w:t>10-летние государственные облигации</w:t>
            </w:r>
          </w:p>
        </w:tc>
      </w:tr>
      <w:tr w:rsidR="007D2CF5" w:rsidRPr="00AC5CB5" w:rsidTr="007D2CF5">
        <w:trPr>
          <w:cantSplit/>
        </w:trPr>
        <w:tc>
          <w:tcPr>
            <w:tcW w:w="3095" w:type="dxa"/>
            <w:shd w:val="clear" w:color="auto" w:fill="auto"/>
          </w:tcPr>
          <w:p w:rsidR="007D2CF5" w:rsidRPr="00AC5CB5" w:rsidRDefault="007D2CF5" w:rsidP="00561B8D">
            <w:pPr>
              <w:pStyle w:val="a4"/>
              <w:spacing w:line="240" w:lineRule="auto"/>
              <w:ind w:firstLine="0"/>
              <w:rPr>
                <w:szCs w:val="24"/>
                <w:lang w:val="en-US"/>
              </w:rPr>
            </w:pPr>
            <w:proofErr w:type="spellStart"/>
            <w:r w:rsidRPr="00AC5CB5">
              <w:rPr>
                <w:szCs w:val="24"/>
                <w:lang w:val="en-US"/>
              </w:rPr>
              <w:t>Бразилия</w:t>
            </w:r>
            <w:proofErr w:type="spellEnd"/>
          </w:p>
        </w:tc>
        <w:tc>
          <w:tcPr>
            <w:tcW w:w="3095" w:type="dxa"/>
            <w:shd w:val="clear" w:color="auto" w:fill="auto"/>
          </w:tcPr>
          <w:p w:rsidR="007D2CF5" w:rsidRPr="000F6EB7" w:rsidRDefault="007D2CF5" w:rsidP="00561B8D">
            <w:pPr>
              <w:jc w:val="left"/>
              <w:rPr>
                <w:szCs w:val="24"/>
                <w:lang w:val="en-US"/>
              </w:rPr>
            </w:pPr>
            <w:r w:rsidRPr="000F6EB7">
              <w:rPr>
                <w:sz w:val="24"/>
                <w:szCs w:val="24"/>
                <w:shd w:val="clear" w:color="auto" w:fill="FFFFFF"/>
              </w:rPr>
              <w:t> </w:t>
            </w:r>
            <w:proofErr w:type="spellStart"/>
            <w:r w:rsidRPr="000F6EB7">
              <w:rPr>
                <w:sz w:val="24"/>
                <w:szCs w:val="24"/>
                <w:shd w:val="clear" w:color="auto" w:fill="FFFFFF"/>
              </w:rPr>
              <w:t>Ibovespa</w:t>
            </w:r>
            <w:proofErr w:type="spellEnd"/>
            <w:r w:rsidRPr="000F6EB7">
              <w:rPr>
                <w:sz w:val="24"/>
                <w:szCs w:val="24"/>
                <w:shd w:val="clear" w:color="auto" w:fill="FFFFFF"/>
              </w:rPr>
              <w:t xml:space="preserve"> </w:t>
            </w:r>
            <w:proofErr w:type="spellStart"/>
            <w:r w:rsidRPr="000F6EB7">
              <w:rPr>
                <w:sz w:val="24"/>
                <w:szCs w:val="24"/>
                <w:shd w:val="clear" w:color="auto" w:fill="FFFFFF"/>
              </w:rPr>
              <w:t>Index</w:t>
            </w:r>
            <w:proofErr w:type="spellEnd"/>
          </w:p>
        </w:tc>
        <w:tc>
          <w:tcPr>
            <w:tcW w:w="3096" w:type="dxa"/>
            <w:shd w:val="clear" w:color="auto" w:fill="auto"/>
          </w:tcPr>
          <w:p w:rsidR="007D2CF5" w:rsidRPr="00AC5CB5" w:rsidRDefault="007D2CF5" w:rsidP="00561B8D">
            <w:pPr>
              <w:pStyle w:val="a4"/>
              <w:spacing w:line="240" w:lineRule="auto"/>
              <w:ind w:firstLine="0"/>
              <w:rPr>
                <w:szCs w:val="24"/>
                <w:lang w:val="en-US"/>
              </w:rPr>
            </w:pPr>
            <w:r w:rsidRPr="00AC5CB5">
              <w:rPr>
                <w:szCs w:val="24"/>
                <w:shd w:val="clear" w:color="auto" w:fill="FFFFFF"/>
              </w:rPr>
              <w:t xml:space="preserve">5-летние государственные облигации </w:t>
            </w:r>
          </w:p>
        </w:tc>
      </w:tr>
      <w:tr w:rsidR="007D2CF5" w:rsidRPr="00AC5CB5" w:rsidTr="007D2CF5">
        <w:trPr>
          <w:cantSplit/>
        </w:trPr>
        <w:tc>
          <w:tcPr>
            <w:tcW w:w="3095" w:type="dxa"/>
            <w:shd w:val="clear" w:color="auto" w:fill="auto"/>
          </w:tcPr>
          <w:p w:rsidR="007D2CF5" w:rsidRPr="00AC5CB5" w:rsidRDefault="007D2CF5" w:rsidP="00561B8D">
            <w:pPr>
              <w:pStyle w:val="a4"/>
              <w:spacing w:line="240" w:lineRule="auto"/>
              <w:ind w:firstLine="0"/>
              <w:rPr>
                <w:szCs w:val="24"/>
                <w:lang w:val="en-US"/>
              </w:rPr>
            </w:pPr>
            <w:proofErr w:type="spellStart"/>
            <w:r w:rsidRPr="00AC5CB5">
              <w:rPr>
                <w:szCs w:val="24"/>
                <w:lang w:val="en-US"/>
              </w:rPr>
              <w:t>Мексика</w:t>
            </w:r>
            <w:proofErr w:type="spellEnd"/>
          </w:p>
        </w:tc>
        <w:tc>
          <w:tcPr>
            <w:tcW w:w="3095" w:type="dxa"/>
            <w:shd w:val="clear" w:color="auto" w:fill="auto"/>
          </w:tcPr>
          <w:p w:rsidR="007D2CF5" w:rsidRPr="00AC5CB5" w:rsidRDefault="007D2CF5" w:rsidP="00561B8D">
            <w:pPr>
              <w:pStyle w:val="a4"/>
              <w:spacing w:line="240" w:lineRule="auto"/>
              <w:ind w:firstLine="0"/>
              <w:rPr>
                <w:szCs w:val="24"/>
              </w:rPr>
            </w:pPr>
            <w:r w:rsidRPr="00AC5CB5">
              <w:rPr>
                <w:szCs w:val="24"/>
                <w:lang w:val="en-US"/>
              </w:rPr>
              <w:t>SE IPC  Index</w:t>
            </w:r>
          </w:p>
        </w:tc>
        <w:tc>
          <w:tcPr>
            <w:tcW w:w="3096" w:type="dxa"/>
            <w:shd w:val="clear" w:color="auto" w:fill="auto"/>
          </w:tcPr>
          <w:p w:rsidR="007D2CF5" w:rsidRPr="00AC5CB5" w:rsidRDefault="007D2CF5" w:rsidP="00561B8D">
            <w:pPr>
              <w:pStyle w:val="a4"/>
              <w:spacing w:line="240" w:lineRule="auto"/>
              <w:ind w:firstLine="0"/>
              <w:rPr>
                <w:szCs w:val="24"/>
                <w:lang w:val="en-US"/>
              </w:rPr>
            </w:pPr>
            <w:r w:rsidRPr="00AC5CB5">
              <w:rPr>
                <w:szCs w:val="24"/>
                <w:shd w:val="clear" w:color="auto" w:fill="FFFFFF"/>
              </w:rPr>
              <w:t>10-летние государственные облигации</w:t>
            </w:r>
          </w:p>
        </w:tc>
      </w:tr>
      <w:tr w:rsidR="007D2CF5" w:rsidRPr="00AC5CB5" w:rsidTr="007D2CF5">
        <w:trPr>
          <w:cantSplit/>
        </w:trPr>
        <w:tc>
          <w:tcPr>
            <w:tcW w:w="3095" w:type="dxa"/>
          </w:tcPr>
          <w:p w:rsidR="007D2CF5" w:rsidRPr="00AC5CB5" w:rsidRDefault="007D2CF5" w:rsidP="00561B8D">
            <w:pPr>
              <w:pStyle w:val="a4"/>
              <w:spacing w:line="240" w:lineRule="auto"/>
              <w:ind w:firstLine="0"/>
              <w:rPr>
                <w:szCs w:val="24"/>
                <w:lang w:val="en-US"/>
              </w:rPr>
            </w:pPr>
            <w:proofErr w:type="spellStart"/>
            <w:r w:rsidRPr="00AC5CB5">
              <w:rPr>
                <w:szCs w:val="24"/>
                <w:lang w:val="en-US"/>
              </w:rPr>
              <w:t>Южная</w:t>
            </w:r>
            <w:proofErr w:type="spellEnd"/>
            <w:r w:rsidRPr="00AC5CB5">
              <w:rPr>
                <w:szCs w:val="24"/>
                <w:lang w:val="en-US"/>
              </w:rPr>
              <w:t xml:space="preserve"> </w:t>
            </w:r>
            <w:proofErr w:type="spellStart"/>
            <w:r w:rsidRPr="00AC5CB5">
              <w:rPr>
                <w:szCs w:val="24"/>
                <w:lang w:val="en-US"/>
              </w:rPr>
              <w:t>Африка</w:t>
            </w:r>
            <w:proofErr w:type="spellEnd"/>
          </w:p>
        </w:tc>
        <w:tc>
          <w:tcPr>
            <w:tcW w:w="3095" w:type="dxa"/>
          </w:tcPr>
          <w:p w:rsidR="007D2CF5" w:rsidRPr="00AC5CB5" w:rsidRDefault="007D2CF5" w:rsidP="00561B8D">
            <w:pPr>
              <w:pStyle w:val="a4"/>
              <w:spacing w:line="240" w:lineRule="auto"/>
              <w:ind w:firstLine="0"/>
              <w:rPr>
                <w:szCs w:val="24"/>
                <w:lang w:val="en-US"/>
              </w:rPr>
            </w:pPr>
            <w:r w:rsidRPr="00AC5CB5">
              <w:rPr>
                <w:szCs w:val="24"/>
                <w:lang w:val="en-US"/>
              </w:rPr>
              <w:t>JSE FTSE all share index</w:t>
            </w:r>
          </w:p>
        </w:tc>
        <w:tc>
          <w:tcPr>
            <w:tcW w:w="3096" w:type="dxa"/>
          </w:tcPr>
          <w:p w:rsidR="007D2CF5" w:rsidRPr="00AC5CB5" w:rsidRDefault="007D2CF5" w:rsidP="00561B8D">
            <w:pPr>
              <w:pStyle w:val="a4"/>
              <w:spacing w:line="240" w:lineRule="auto"/>
              <w:ind w:firstLine="0"/>
              <w:rPr>
                <w:szCs w:val="24"/>
                <w:lang w:val="en-US"/>
              </w:rPr>
            </w:pPr>
            <w:r w:rsidRPr="00AC5CB5">
              <w:rPr>
                <w:szCs w:val="24"/>
                <w:shd w:val="clear" w:color="auto" w:fill="FFFFFF"/>
              </w:rPr>
              <w:t>10-летние государственные облигации</w:t>
            </w:r>
          </w:p>
        </w:tc>
      </w:tr>
    </w:tbl>
    <w:p w:rsidR="007D2CF5" w:rsidRDefault="007D2CF5" w:rsidP="007D2CF5">
      <w:pPr>
        <w:spacing w:line="360" w:lineRule="auto"/>
        <w:ind w:firstLine="709"/>
        <w:rPr>
          <w:sz w:val="28"/>
          <w:szCs w:val="28"/>
        </w:rPr>
      </w:pPr>
    </w:p>
    <w:p w:rsidR="007D2CF5" w:rsidRDefault="007D2CF5" w:rsidP="007D2CF5">
      <w:pPr>
        <w:spacing w:line="360" w:lineRule="auto"/>
        <w:ind w:firstLine="709"/>
        <w:rPr>
          <w:sz w:val="28"/>
          <w:szCs w:val="28"/>
        </w:rPr>
      </w:pPr>
      <w:r w:rsidRPr="00A60EDB">
        <w:rPr>
          <w:sz w:val="28"/>
          <w:szCs w:val="28"/>
        </w:rPr>
        <w:t>Значения премий за риск по вышеперечисленным странам приведены в Приложении 1.</w:t>
      </w:r>
    </w:p>
    <w:p w:rsidR="007D2CF5" w:rsidRPr="00D80B96" w:rsidRDefault="007D2CF5" w:rsidP="007D2CF5">
      <w:pPr>
        <w:spacing w:line="360" w:lineRule="auto"/>
        <w:ind w:firstLine="709"/>
        <w:rPr>
          <w:sz w:val="28"/>
          <w:szCs w:val="28"/>
        </w:rPr>
      </w:pPr>
      <w:r>
        <w:rPr>
          <w:sz w:val="28"/>
          <w:szCs w:val="28"/>
        </w:rPr>
        <w:t>После описания объясняемой переменной необходимо определить факторы, которые оказывают влияние на ее значение.</w:t>
      </w:r>
    </w:p>
    <w:p w:rsidR="007D2CF5" w:rsidRPr="00382E9A" w:rsidRDefault="007D2CF5" w:rsidP="00B2686E">
      <w:pPr>
        <w:pStyle w:val="2"/>
        <w:numPr>
          <w:ilvl w:val="1"/>
          <w:numId w:val="40"/>
        </w:numPr>
        <w:ind w:left="1418"/>
      </w:pPr>
      <w:bookmarkStart w:id="15" w:name="_Toc357360341"/>
      <w:r w:rsidRPr="00382E9A">
        <w:t>Выбор факторов, оказывающих влияние на премию за риск</w:t>
      </w:r>
      <w:bookmarkEnd w:id="15"/>
    </w:p>
    <w:p w:rsidR="007D2CF5" w:rsidRDefault="007D2CF5" w:rsidP="007D2CF5">
      <w:pPr>
        <w:spacing w:line="360" w:lineRule="auto"/>
        <w:ind w:firstLine="709"/>
        <w:rPr>
          <w:sz w:val="28"/>
          <w:szCs w:val="28"/>
        </w:rPr>
      </w:pPr>
      <w:r w:rsidRPr="00954C29">
        <w:rPr>
          <w:sz w:val="28"/>
          <w:szCs w:val="28"/>
        </w:rPr>
        <w:t xml:space="preserve">В </w:t>
      </w:r>
      <w:r>
        <w:rPr>
          <w:sz w:val="28"/>
          <w:szCs w:val="28"/>
        </w:rPr>
        <w:t>предыдущей главе</w:t>
      </w:r>
      <w:r w:rsidRPr="00954C29">
        <w:rPr>
          <w:sz w:val="28"/>
          <w:szCs w:val="28"/>
        </w:rPr>
        <w:t xml:space="preserve"> представлен обзор </w:t>
      </w:r>
      <w:r>
        <w:rPr>
          <w:sz w:val="28"/>
          <w:szCs w:val="28"/>
        </w:rPr>
        <w:t>исследований</w:t>
      </w:r>
      <w:r w:rsidRPr="00954C29">
        <w:rPr>
          <w:sz w:val="28"/>
          <w:szCs w:val="28"/>
        </w:rPr>
        <w:t xml:space="preserve">, посвященный исследованиям премии за </w:t>
      </w:r>
      <w:proofErr w:type="gramStart"/>
      <w:r w:rsidRPr="00954C29">
        <w:rPr>
          <w:sz w:val="28"/>
          <w:szCs w:val="28"/>
        </w:rPr>
        <w:t>риск</w:t>
      </w:r>
      <w:proofErr w:type="gramEnd"/>
      <w:r w:rsidRPr="00954C29">
        <w:rPr>
          <w:sz w:val="28"/>
          <w:szCs w:val="28"/>
        </w:rPr>
        <w:t xml:space="preserve"> </w:t>
      </w:r>
      <w:r>
        <w:rPr>
          <w:sz w:val="28"/>
          <w:szCs w:val="28"/>
        </w:rPr>
        <w:t>как в развитых, так и в развивающихся странах</w:t>
      </w:r>
      <w:r w:rsidRPr="00954C29">
        <w:rPr>
          <w:sz w:val="28"/>
          <w:szCs w:val="28"/>
        </w:rPr>
        <w:t xml:space="preserve">. В рамках этих исследований рассматривались как подходы к решению загадки слишком большой величины премии за риск, так и факторы, которые </w:t>
      </w:r>
      <w:r>
        <w:rPr>
          <w:sz w:val="28"/>
          <w:szCs w:val="28"/>
        </w:rPr>
        <w:t xml:space="preserve">оказывают </w:t>
      </w:r>
      <w:r w:rsidRPr="00954C29">
        <w:rPr>
          <w:sz w:val="28"/>
          <w:szCs w:val="28"/>
        </w:rPr>
        <w:t>влия</w:t>
      </w:r>
      <w:r>
        <w:rPr>
          <w:sz w:val="28"/>
          <w:szCs w:val="28"/>
        </w:rPr>
        <w:t>ние</w:t>
      </w:r>
      <w:r w:rsidRPr="00954C29">
        <w:rPr>
          <w:sz w:val="28"/>
          <w:szCs w:val="28"/>
        </w:rPr>
        <w:t xml:space="preserve"> на ее </w:t>
      </w:r>
      <w:r>
        <w:rPr>
          <w:sz w:val="28"/>
          <w:szCs w:val="28"/>
        </w:rPr>
        <w:t>величину</w:t>
      </w:r>
      <w:r w:rsidRPr="00954C29">
        <w:rPr>
          <w:sz w:val="28"/>
          <w:szCs w:val="28"/>
        </w:rPr>
        <w:t xml:space="preserve">. </w:t>
      </w:r>
      <w:r>
        <w:rPr>
          <w:sz w:val="28"/>
          <w:szCs w:val="28"/>
        </w:rPr>
        <w:t>Основываясь</w:t>
      </w:r>
      <w:r w:rsidRPr="00954C29">
        <w:rPr>
          <w:sz w:val="28"/>
          <w:szCs w:val="28"/>
        </w:rPr>
        <w:t xml:space="preserve"> на </w:t>
      </w:r>
      <w:r>
        <w:rPr>
          <w:sz w:val="28"/>
          <w:szCs w:val="28"/>
        </w:rPr>
        <w:t>изученных исследованиях</w:t>
      </w:r>
      <w:r w:rsidRPr="00954C29">
        <w:rPr>
          <w:sz w:val="28"/>
          <w:szCs w:val="28"/>
        </w:rPr>
        <w:t xml:space="preserve">, </w:t>
      </w:r>
      <w:r>
        <w:rPr>
          <w:sz w:val="28"/>
          <w:szCs w:val="28"/>
        </w:rPr>
        <w:t>в данной части работы будут отобраны факторы, которые потенциально способны оказывать влияние на исследуемый показатель.</w:t>
      </w:r>
    </w:p>
    <w:p w:rsidR="007D2CF5" w:rsidRDefault="007D2CF5" w:rsidP="007D2CF5">
      <w:pPr>
        <w:spacing w:line="360" w:lineRule="auto"/>
        <w:ind w:firstLine="709"/>
        <w:rPr>
          <w:sz w:val="28"/>
          <w:szCs w:val="28"/>
        </w:rPr>
      </w:pPr>
      <w:r>
        <w:rPr>
          <w:sz w:val="28"/>
          <w:szCs w:val="28"/>
        </w:rPr>
        <w:t>За</w:t>
      </w:r>
      <w:r w:rsidRPr="00D80B96">
        <w:rPr>
          <w:sz w:val="28"/>
          <w:szCs w:val="28"/>
          <w:lang w:val="en-US"/>
        </w:rPr>
        <w:t xml:space="preserve"> </w:t>
      </w:r>
      <w:r>
        <w:rPr>
          <w:sz w:val="28"/>
          <w:szCs w:val="28"/>
        </w:rPr>
        <w:t>основу</w:t>
      </w:r>
      <w:r w:rsidRPr="00D80B96">
        <w:rPr>
          <w:sz w:val="28"/>
          <w:szCs w:val="28"/>
          <w:lang w:val="en-US"/>
        </w:rPr>
        <w:t xml:space="preserve"> </w:t>
      </w:r>
      <w:r>
        <w:rPr>
          <w:sz w:val="28"/>
          <w:szCs w:val="28"/>
        </w:rPr>
        <w:t>были</w:t>
      </w:r>
      <w:r w:rsidRPr="00D80B96">
        <w:rPr>
          <w:sz w:val="28"/>
          <w:szCs w:val="28"/>
          <w:lang w:val="en-US"/>
        </w:rPr>
        <w:t xml:space="preserve"> </w:t>
      </w:r>
      <w:r>
        <w:rPr>
          <w:sz w:val="28"/>
          <w:szCs w:val="28"/>
        </w:rPr>
        <w:t>взяты</w:t>
      </w:r>
      <w:r w:rsidRPr="00D80B96">
        <w:rPr>
          <w:sz w:val="28"/>
          <w:szCs w:val="28"/>
          <w:lang w:val="en-US"/>
        </w:rPr>
        <w:t xml:space="preserve"> </w:t>
      </w:r>
      <w:r>
        <w:rPr>
          <w:sz w:val="28"/>
          <w:szCs w:val="28"/>
        </w:rPr>
        <w:t>исследования</w:t>
      </w:r>
      <w:r w:rsidRPr="00D80B96">
        <w:rPr>
          <w:sz w:val="28"/>
          <w:szCs w:val="28"/>
          <w:lang w:val="en-US"/>
        </w:rPr>
        <w:t xml:space="preserve"> </w:t>
      </w:r>
      <w:r w:rsidR="00866DCF" w:rsidRPr="00382E9A">
        <w:rPr>
          <w:sz w:val="28"/>
          <w:szCs w:val="28"/>
          <w:lang w:val="en-US"/>
        </w:rPr>
        <w:t xml:space="preserve">B.M. </w:t>
      </w:r>
      <w:proofErr w:type="gramStart"/>
      <w:r w:rsidR="00866DCF" w:rsidRPr="00382E9A">
        <w:rPr>
          <w:sz w:val="28"/>
          <w:szCs w:val="28"/>
          <w:lang w:val="en-US"/>
        </w:rPr>
        <w:t>Khan</w:t>
      </w:r>
      <w:r w:rsidRPr="00D80B96">
        <w:rPr>
          <w:sz w:val="28"/>
          <w:szCs w:val="28"/>
          <w:lang w:val="en-US"/>
        </w:rPr>
        <w:t xml:space="preserve"> «</w:t>
      </w:r>
      <w:r>
        <w:rPr>
          <w:sz w:val="28"/>
          <w:szCs w:val="28"/>
          <w:lang w:val="en-US"/>
        </w:rPr>
        <w:t>Cross-country determinants of equity risk premium</w:t>
      </w:r>
      <w:r w:rsidRPr="00D80B96">
        <w:rPr>
          <w:sz w:val="28"/>
          <w:szCs w:val="28"/>
          <w:lang w:val="en-US"/>
        </w:rPr>
        <w:t xml:space="preserve">» </w:t>
      </w:r>
      <w:r>
        <w:rPr>
          <w:sz w:val="28"/>
          <w:szCs w:val="28"/>
        </w:rPr>
        <w:t>и</w:t>
      </w:r>
      <w:r w:rsidRPr="00D80B96">
        <w:rPr>
          <w:sz w:val="28"/>
          <w:szCs w:val="28"/>
          <w:lang w:val="en-US"/>
        </w:rPr>
        <w:t xml:space="preserve"> </w:t>
      </w:r>
      <w:r w:rsidR="00866DCF">
        <w:rPr>
          <w:sz w:val="28"/>
          <w:szCs w:val="28"/>
          <w:lang w:val="en-US"/>
        </w:rPr>
        <w:t xml:space="preserve">А. </w:t>
      </w:r>
      <w:proofErr w:type="spellStart"/>
      <w:r>
        <w:rPr>
          <w:sz w:val="28"/>
          <w:szCs w:val="28"/>
        </w:rPr>
        <w:t>Дамодарана</w:t>
      </w:r>
      <w:proofErr w:type="spellEnd"/>
      <w:r w:rsidRPr="00D80B96">
        <w:rPr>
          <w:sz w:val="28"/>
          <w:szCs w:val="28"/>
          <w:lang w:val="en-US"/>
        </w:rPr>
        <w:t xml:space="preserve"> «</w:t>
      </w:r>
      <w:r>
        <w:rPr>
          <w:sz w:val="28"/>
          <w:szCs w:val="28"/>
          <w:lang w:val="en-US"/>
        </w:rPr>
        <w:t>Equity risk premiums – determinants, estimation and implications</w:t>
      </w:r>
      <w:r w:rsidRPr="00D80B96">
        <w:rPr>
          <w:sz w:val="28"/>
          <w:szCs w:val="28"/>
          <w:lang w:val="en-US"/>
        </w:rPr>
        <w:t>».</w:t>
      </w:r>
      <w:proofErr w:type="gramEnd"/>
      <w:r w:rsidRPr="00D80B96">
        <w:rPr>
          <w:sz w:val="28"/>
          <w:szCs w:val="28"/>
          <w:lang w:val="en-US"/>
        </w:rPr>
        <w:t xml:space="preserve"> </w:t>
      </w:r>
      <w:r>
        <w:rPr>
          <w:sz w:val="28"/>
          <w:szCs w:val="28"/>
        </w:rPr>
        <w:t xml:space="preserve">Набор факторов, представленных в </w:t>
      </w:r>
      <w:r>
        <w:rPr>
          <w:sz w:val="28"/>
          <w:szCs w:val="28"/>
        </w:rPr>
        <w:lastRenderedPageBreak/>
        <w:t>данных исследованиях</w:t>
      </w:r>
      <w:r w:rsidR="00A85377">
        <w:rPr>
          <w:sz w:val="28"/>
          <w:szCs w:val="28"/>
        </w:rPr>
        <w:t>,</w:t>
      </w:r>
      <w:r>
        <w:rPr>
          <w:sz w:val="28"/>
          <w:szCs w:val="28"/>
        </w:rPr>
        <w:t xml:space="preserve"> корректировался, исходя из особенностей рассматриваемых стран и доступности данных. </w:t>
      </w:r>
    </w:p>
    <w:p w:rsidR="007D2CF5" w:rsidRDefault="007D2CF5" w:rsidP="007D2CF5">
      <w:pPr>
        <w:spacing w:line="360" w:lineRule="auto"/>
        <w:ind w:firstLine="709"/>
        <w:rPr>
          <w:sz w:val="28"/>
          <w:szCs w:val="28"/>
        </w:rPr>
      </w:pPr>
      <w:r>
        <w:rPr>
          <w:sz w:val="28"/>
          <w:szCs w:val="28"/>
        </w:rPr>
        <w:t>Факторы, оказывающие влияние на премию за риск, условно можно разделить на 3 группы (</w:t>
      </w:r>
      <w:proofErr w:type="spellStart"/>
      <w:r w:rsidR="00866DCF" w:rsidRPr="0031371E">
        <w:rPr>
          <w:sz w:val="28"/>
          <w:szCs w:val="28"/>
        </w:rPr>
        <w:t>Khan</w:t>
      </w:r>
      <w:proofErr w:type="spellEnd"/>
      <w:r w:rsidR="00866DCF">
        <w:rPr>
          <w:sz w:val="28"/>
          <w:szCs w:val="28"/>
        </w:rPr>
        <w:t xml:space="preserve"> </w:t>
      </w:r>
      <w:r>
        <w:rPr>
          <w:sz w:val="28"/>
          <w:szCs w:val="28"/>
        </w:rPr>
        <w:t>2009):</w:t>
      </w:r>
    </w:p>
    <w:p w:rsidR="007D2CF5" w:rsidRPr="00E82DA7" w:rsidRDefault="007D2CF5" w:rsidP="007D2CF5">
      <w:pPr>
        <w:pStyle w:val="af1"/>
        <w:numPr>
          <w:ilvl w:val="0"/>
          <w:numId w:val="12"/>
        </w:numPr>
        <w:spacing w:line="360" w:lineRule="auto"/>
        <w:rPr>
          <w:sz w:val="28"/>
          <w:szCs w:val="28"/>
        </w:rPr>
      </w:pPr>
      <w:r w:rsidRPr="00E82DA7">
        <w:rPr>
          <w:sz w:val="28"/>
          <w:szCs w:val="28"/>
        </w:rPr>
        <w:t>Экономические факторы;</w:t>
      </w:r>
    </w:p>
    <w:p w:rsidR="007D2CF5" w:rsidRDefault="007D2CF5" w:rsidP="007D2CF5">
      <w:pPr>
        <w:pStyle w:val="af1"/>
        <w:numPr>
          <w:ilvl w:val="0"/>
          <w:numId w:val="12"/>
        </w:numPr>
        <w:spacing w:line="360" w:lineRule="auto"/>
        <w:rPr>
          <w:sz w:val="28"/>
          <w:szCs w:val="28"/>
        </w:rPr>
      </w:pPr>
      <w:r>
        <w:rPr>
          <w:sz w:val="28"/>
          <w:szCs w:val="28"/>
        </w:rPr>
        <w:t>Факторы, отражающие экономическую эффективность;</w:t>
      </w:r>
    </w:p>
    <w:p w:rsidR="007D2CF5" w:rsidRDefault="007D2CF5" w:rsidP="007D2CF5">
      <w:pPr>
        <w:pStyle w:val="af1"/>
        <w:numPr>
          <w:ilvl w:val="0"/>
          <w:numId w:val="12"/>
        </w:numPr>
        <w:spacing w:line="360" w:lineRule="auto"/>
        <w:rPr>
          <w:sz w:val="28"/>
          <w:szCs w:val="28"/>
        </w:rPr>
      </w:pPr>
      <w:r>
        <w:rPr>
          <w:sz w:val="28"/>
          <w:szCs w:val="28"/>
        </w:rPr>
        <w:t>Культурные особенности.</w:t>
      </w:r>
    </w:p>
    <w:p w:rsidR="007D2CF5" w:rsidRDefault="007D2CF5" w:rsidP="007D2CF5">
      <w:pPr>
        <w:spacing w:line="360" w:lineRule="auto"/>
        <w:ind w:firstLine="709"/>
        <w:rPr>
          <w:sz w:val="28"/>
          <w:szCs w:val="28"/>
        </w:rPr>
      </w:pPr>
      <w:r>
        <w:rPr>
          <w:sz w:val="28"/>
          <w:szCs w:val="28"/>
        </w:rPr>
        <w:t xml:space="preserve">Для выбора факторов, потенциально способных оказывать влияние на величину премии за риск, необходимо более подробно рассмотреть каждую группу. </w:t>
      </w:r>
    </w:p>
    <w:p w:rsidR="007D2CF5" w:rsidRDefault="007D2CF5" w:rsidP="007D2CF5">
      <w:pPr>
        <w:spacing w:line="360" w:lineRule="auto"/>
        <w:ind w:firstLine="709"/>
        <w:rPr>
          <w:i/>
          <w:sz w:val="28"/>
          <w:szCs w:val="28"/>
        </w:rPr>
      </w:pPr>
      <w:r w:rsidRPr="00067D80">
        <w:rPr>
          <w:i/>
          <w:sz w:val="28"/>
          <w:szCs w:val="28"/>
        </w:rPr>
        <w:t>Экономические факторы</w:t>
      </w:r>
    </w:p>
    <w:p w:rsidR="007D2CF5" w:rsidRPr="00866DCF" w:rsidRDefault="007D2CF5" w:rsidP="00866DCF">
      <w:pPr>
        <w:widowControl w:val="0"/>
        <w:autoSpaceDE w:val="0"/>
        <w:autoSpaceDN w:val="0"/>
        <w:adjustRightInd w:val="0"/>
        <w:spacing w:line="360" w:lineRule="auto"/>
        <w:ind w:firstLine="709"/>
        <w:rPr>
          <w:sz w:val="28"/>
          <w:szCs w:val="28"/>
        </w:rPr>
      </w:pPr>
      <w:r w:rsidRPr="00866DCF">
        <w:rPr>
          <w:sz w:val="28"/>
          <w:szCs w:val="28"/>
        </w:rPr>
        <w:t xml:space="preserve">Риск инвестирования в акции зависит не только от специфики определенного класса ценных бумаг, но и от предсказуемости экономики в целом. Премия за риск должна быть ниже в странах с предсказуемой инфляцией, процентными ставками и экономическим ростом, чем в странах, где эти переменные сильно </w:t>
      </w:r>
      <w:proofErr w:type="spellStart"/>
      <w:r w:rsidRPr="00866DCF">
        <w:rPr>
          <w:sz w:val="28"/>
          <w:szCs w:val="28"/>
        </w:rPr>
        <w:t>волатильны</w:t>
      </w:r>
      <w:proofErr w:type="spellEnd"/>
      <w:r w:rsidRPr="00866DCF">
        <w:rPr>
          <w:sz w:val="28"/>
          <w:szCs w:val="28"/>
        </w:rPr>
        <w:t xml:space="preserve">. </w:t>
      </w:r>
      <w:r w:rsidR="00866DCF">
        <w:rPr>
          <w:sz w:val="28"/>
          <w:szCs w:val="28"/>
          <w:lang w:val="en-US"/>
        </w:rPr>
        <w:t>M</w:t>
      </w:r>
      <w:r w:rsidR="00866DCF" w:rsidRPr="00382E9A">
        <w:rPr>
          <w:sz w:val="28"/>
          <w:szCs w:val="28"/>
        </w:rPr>
        <w:t xml:space="preserve">. </w:t>
      </w:r>
      <w:proofErr w:type="spellStart"/>
      <w:r w:rsidR="00866DCF">
        <w:rPr>
          <w:sz w:val="28"/>
          <w:szCs w:val="28"/>
          <w:lang w:val="en-US"/>
        </w:rPr>
        <w:t>Lettau</w:t>
      </w:r>
      <w:proofErr w:type="spellEnd"/>
      <w:r w:rsidR="00866DCF" w:rsidRPr="00382E9A">
        <w:rPr>
          <w:sz w:val="28"/>
          <w:szCs w:val="28"/>
        </w:rPr>
        <w:t xml:space="preserve">, </w:t>
      </w:r>
      <w:r w:rsidR="00866DCF">
        <w:rPr>
          <w:sz w:val="28"/>
          <w:szCs w:val="28"/>
          <w:lang w:val="en-US"/>
        </w:rPr>
        <w:t>C</w:t>
      </w:r>
      <w:r w:rsidR="00866DCF" w:rsidRPr="00382E9A">
        <w:rPr>
          <w:sz w:val="28"/>
          <w:szCs w:val="28"/>
        </w:rPr>
        <w:t xml:space="preserve">. </w:t>
      </w:r>
      <w:proofErr w:type="spellStart"/>
      <w:r w:rsidR="00866DCF">
        <w:rPr>
          <w:sz w:val="28"/>
          <w:szCs w:val="28"/>
          <w:lang w:val="en-US"/>
        </w:rPr>
        <w:t>Ludwigson</w:t>
      </w:r>
      <w:proofErr w:type="spellEnd"/>
      <w:r w:rsidR="00866DCF" w:rsidRPr="00382E9A">
        <w:rPr>
          <w:sz w:val="28"/>
          <w:szCs w:val="28"/>
        </w:rPr>
        <w:t xml:space="preserve"> и </w:t>
      </w:r>
      <w:r w:rsidR="00866DCF">
        <w:rPr>
          <w:sz w:val="28"/>
          <w:szCs w:val="28"/>
          <w:lang w:val="en-US"/>
        </w:rPr>
        <w:t>A</w:t>
      </w:r>
      <w:r w:rsidR="00866DCF" w:rsidRPr="00382E9A">
        <w:rPr>
          <w:sz w:val="28"/>
          <w:szCs w:val="28"/>
        </w:rPr>
        <w:t>.</w:t>
      </w:r>
      <w:proofErr w:type="spellStart"/>
      <w:r w:rsidR="00866DCF" w:rsidRPr="00866DCF">
        <w:rPr>
          <w:sz w:val="28"/>
          <w:szCs w:val="28"/>
          <w:lang w:val="en-US"/>
        </w:rPr>
        <w:t>Wachter</w:t>
      </w:r>
      <w:proofErr w:type="spellEnd"/>
      <w:r w:rsidR="00866DCF" w:rsidRPr="00866DCF">
        <w:rPr>
          <w:sz w:val="28"/>
          <w:szCs w:val="28"/>
        </w:rPr>
        <w:t xml:space="preserve"> </w:t>
      </w:r>
      <w:r w:rsidRPr="00866DCF">
        <w:rPr>
          <w:sz w:val="28"/>
          <w:szCs w:val="28"/>
        </w:rPr>
        <w:t xml:space="preserve">связали изменения премии за риск в США с изменениями </w:t>
      </w:r>
      <w:proofErr w:type="spellStart"/>
      <w:r w:rsidRPr="00866DCF">
        <w:rPr>
          <w:sz w:val="28"/>
          <w:szCs w:val="28"/>
        </w:rPr>
        <w:t>волатильности</w:t>
      </w:r>
      <w:proofErr w:type="spellEnd"/>
      <w:r w:rsidRPr="00866DCF">
        <w:rPr>
          <w:sz w:val="28"/>
          <w:szCs w:val="28"/>
        </w:rPr>
        <w:t xml:space="preserve"> в реальной экономике</w:t>
      </w:r>
      <w:r w:rsidR="00866DCF" w:rsidRPr="00866DCF">
        <w:rPr>
          <w:sz w:val="28"/>
          <w:szCs w:val="28"/>
        </w:rPr>
        <w:t xml:space="preserve"> (</w:t>
      </w:r>
      <w:proofErr w:type="spellStart"/>
      <w:r w:rsidR="00DB20F0">
        <w:rPr>
          <w:sz w:val="28"/>
          <w:szCs w:val="28"/>
          <w:lang w:val="en-US"/>
        </w:rPr>
        <w:t>Lettau</w:t>
      </w:r>
      <w:proofErr w:type="spellEnd"/>
      <w:r w:rsidR="00DB20F0">
        <w:rPr>
          <w:sz w:val="28"/>
          <w:szCs w:val="28"/>
        </w:rPr>
        <w:t>, 20</w:t>
      </w:r>
      <w:r w:rsidR="00866DCF" w:rsidRPr="00866DCF">
        <w:rPr>
          <w:sz w:val="28"/>
          <w:szCs w:val="28"/>
        </w:rPr>
        <w:t>0</w:t>
      </w:r>
      <w:r w:rsidR="00DB20F0">
        <w:rPr>
          <w:sz w:val="28"/>
          <w:szCs w:val="28"/>
        </w:rPr>
        <w:t>8</w:t>
      </w:r>
      <w:r w:rsidR="00866DCF" w:rsidRPr="00866DCF">
        <w:rPr>
          <w:sz w:val="28"/>
          <w:szCs w:val="28"/>
        </w:rPr>
        <w:t>)</w:t>
      </w:r>
      <w:r w:rsidRPr="00866DCF">
        <w:rPr>
          <w:sz w:val="28"/>
          <w:szCs w:val="28"/>
        </w:rPr>
        <w:t>. В частности, они объясняют низкие премии за риск в 1990-е гг. снижением волатильности реальных экономических переменных, включающих занятость, потребление и рост ВВП. Взаимосвязь между волатильностью роста ВВП и отношением дивидендов к цене акций (</w:t>
      </w:r>
      <w:r w:rsidRPr="00866DCF">
        <w:rPr>
          <w:sz w:val="28"/>
          <w:szCs w:val="28"/>
          <w:lang w:val="en-US"/>
        </w:rPr>
        <w:t>D</w:t>
      </w:r>
      <w:r w:rsidRPr="00866DCF">
        <w:rPr>
          <w:sz w:val="28"/>
          <w:szCs w:val="28"/>
        </w:rPr>
        <w:t>/</w:t>
      </w:r>
      <w:r w:rsidRPr="00866DCF">
        <w:rPr>
          <w:sz w:val="28"/>
          <w:szCs w:val="28"/>
          <w:lang w:val="en-US"/>
        </w:rPr>
        <w:t>P</w:t>
      </w:r>
      <w:r w:rsidRPr="00866DCF">
        <w:rPr>
          <w:sz w:val="28"/>
          <w:szCs w:val="28"/>
        </w:rPr>
        <w:t xml:space="preserve">), </w:t>
      </w:r>
      <w:proofErr w:type="gramStart"/>
      <w:r w:rsidRPr="00866DCF">
        <w:rPr>
          <w:sz w:val="28"/>
          <w:szCs w:val="28"/>
        </w:rPr>
        <w:t>которое</w:t>
      </w:r>
      <w:proofErr w:type="gramEnd"/>
      <w:r w:rsidRPr="00866DCF">
        <w:rPr>
          <w:sz w:val="28"/>
          <w:szCs w:val="28"/>
        </w:rPr>
        <w:t xml:space="preserve"> авторы используют для премии за риск, представлена ниже  (</w:t>
      </w:r>
      <w:fldSimple w:instr=" REF _Ref353353437 \h  \* MERGEFORMAT ">
        <w:r w:rsidR="00561B8D" w:rsidRPr="00866DCF">
          <w:rPr>
            <w:sz w:val="28"/>
            <w:szCs w:val="28"/>
          </w:rPr>
          <w:t>Рис. 1</w:t>
        </w:r>
      </w:fldSimple>
      <w:r w:rsidRPr="00866DCF">
        <w:rPr>
          <w:sz w:val="28"/>
          <w:szCs w:val="28"/>
        </w:rPr>
        <w:t>).</w:t>
      </w:r>
    </w:p>
    <w:p w:rsidR="007D2CF5" w:rsidRDefault="007D2CF5" w:rsidP="007D2CF5">
      <w:pPr>
        <w:pStyle w:val="af6"/>
        <w:rPr>
          <w:sz w:val="28"/>
          <w:szCs w:val="28"/>
        </w:rPr>
      </w:pPr>
      <w:r w:rsidRPr="008F1E77">
        <w:rPr>
          <w:noProof/>
          <w:sz w:val="28"/>
          <w:szCs w:val="28"/>
        </w:rPr>
        <w:lastRenderedPageBreak/>
        <w:drawing>
          <wp:inline distT="0" distB="0" distL="0" distR="0">
            <wp:extent cx="3741441" cy="2880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741441" cy="2880000"/>
                    </a:xfrm>
                    <a:prstGeom prst="rect">
                      <a:avLst/>
                    </a:prstGeom>
                    <a:noFill/>
                    <a:ln w="9525">
                      <a:noFill/>
                      <a:miter lim="800000"/>
                      <a:headEnd/>
                      <a:tailEnd/>
                    </a:ln>
                  </pic:spPr>
                </pic:pic>
              </a:graphicData>
            </a:graphic>
          </wp:inline>
        </w:drawing>
      </w:r>
    </w:p>
    <w:p w:rsidR="007D2CF5" w:rsidRPr="006B63AF" w:rsidRDefault="007D2CF5" w:rsidP="007D2CF5">
      <w:pPr>
        <w:pStyle w:val="aa"/>
        <w:jc w:val="center"/>
        <w:rPr>
          <w:b w:val="0"/>
          <w:sz w:val="24"/>
          <w:szCs w:val="24"/>
        </w:rPr>
      </w:pPr>
      <w:bookmarkStart w:id="16" w:name="_Ref353353437"/>
      <w:r>
        <w:rPr>
          <w:b w:val="0"/>
          <w:sz w:val="24"/>
          <w:szCs w:val="24"/>
        </w:rPr>
        <w:t>Рис.</w:t>
      </w:r>
      <w:r w:rsidRPr="006B63AF">
        <w:rPr>
          <w:b w:val="0"/>
          <w:sz w:val="24"/>
          <w:szCs w:val="24"/>
        </w:rPr>
        <w:t xml:space="preserve"> </w:t>
      </w:r>
      <w:r w:rsidR="00A131D3" w:rsidRPr="006B63AF">
        <w:rPr>
          <w:b w:val="0"/>
          <w:sz w:val="24"/>
          <w:szCs w:val="24"/>
        </w:rPr>
        <w:fldChar w:fldCharType="begin"/>
      </w:r>
      <w:r w:rsidRPr="006B63AF">
        <w:rPr>
          <w:b w:val="0"/>
          <w:sz w:val="24"/>
          <w:szCs w:val="24"/>
        </w:rPr>
        <w:instrText xml:space="preserve"> SEQ Рисунок \* ARABIC </w:instrText>
      </w:r>
      <w:r w:rsidR="00A131D3" w:rsidRPr="006B63AF">
        <w:rPr>
          <w:b w:val="0"/>
          <w:sz w:val="24"/>
          <w:szCs w:val="24"/>
        </w:rPr>
        <w:fldChar w:fldCharType="separate"/>
      </w:r>
      <w:r w:rsidR="00561B8D">
        <w:rPr>
          <w:b w:val="0"/>
          <w:noProof/>
          <w:sz w:val="24"/>
          <w:szCs w:val="24"/>
        </w:rPr>
        <w:t>1</w:t>
      </w:r>
      <w:r w:rsidR="00A131D3" w:rsidRPr="006B63AF">
        <w:rPr>
          <w:b w:val="0"/>
          <w:sz w:val="24"/>
          <w:szCs w:val="24"/>
        </w:rPr>
        <w:fldChar w:fldCharType="end"/>
      </w:r>
      <w:bookmarkEnd w:id="16"/>
      <w:r w:rsidRPr="006B63AF">
        <w:rPr>
          <w:b w:val="0"/>
          <w:sz w:val="24"/>
          <w:szCs w:val="24"/>
        </w:rPr>
        <w:t xml:space="preserve">. Волатильность роста ВВП и отношение </w:t>
      </w:r>
      <w:r w:rsidRPr="006B63AF">
        <w:rPr>
          <w:b w:val="0"/>
          <w:sz w:val="24"/>
          <w:szCs w:val="24"/>
          <w:lang w:val="en-US"/>
        </w:rPr>
        <w:t>D</w:t>
      </w:r>
      <w:r w:rsidRPr="006B63AF">
        <w:rPr>
          <w:b w:val="0"/>
          <w:sz w:val="24"/>
          <w:szCs w:val="24"/>
        </w:rPr>
        <w:t>/</w:t>
      </w:r>
      <w:r w:rsidRPr="006B63AF">
        <w:rPr>
          <w:b w:val="0"/>
          <w:sz w:val="24"/>
          <w:szCs w:val="24"/>
          <w:lang w:val="en-US"/>
        </w:rPr>
        <w:t>P</w:t>
      </w:r>
    </w:p>
    <w:p w:rsidR="007D2CF5" w:rsidRPr="006B63AF" w:rsidRDefault="007D2CF5" w:rsidP="007D2CF5"/>
    <w:p w:rsidR="007D2CF5" w:rsidRDefault="007D2CF5" w:rsidP="007D2CF5">
      <w:pPr>
        <w:pStyle w:val="a4"/>
        <w:rPr>
          <w:sz w:val="28"/>
          <w:szCs w:val="28"/>
        </w:rPr>
      </w:pPr>
      <w:r>
        <w:rPr>
          <w:sz w:val="28"/>
          <w:szCs w:val="28"/>
        </w:rPr>
        <w:t xml:space="preserve">Взаимосвязь между темпом роста ВВП и премией за риск очевидна. Однако, ВВП – всеобъемлющий показатель, оказывающий влияние на множество факторов, в результате чего будет наблюдаться </w:t>
      </w:r>
      <w:proofErr w:type="spellStart"/>
      <w:r>
        <w:rPr>
          <w:sz w:val="28"/>
          <w:szCs w:val="28"/>
        </w:rPr>
        <w:t>мультиколлинеарность</w:t>
      </w:r>
      <w:proofErr w:type="spellEnd"/>
      <w:r>
        <w:rPr>
          <w:sz w:val="28"/>
          <w:szCs w:val="28"/>
        </w:rPr>
        <w:t xml:space="preserve"> между темпом роста ВВП и большинством факторов в модели, что приведет к исключению данного показателя. Таким образом, темп роста ВВП, в отличи</w:t>
      </w:r>
      <w:proofErr w:type="gramStart"/>
      <w:r>
        <w:rPr>
          <w:sz w:val="28"/>
          <w:szCs w:val="28"/>
        </w:rPr>
        <w:t>и</w:t>
      </w:r>
      <w:proofErr w:type="gramEnd"/>
      <w:r>
        <w:rPr>
          <w:sz w:val="28"/>
          <w:szCs w:val="28"/>
        </w:rPr>
        <w:t xml:space="preserve"> от множества предыдущих исследований, не будет включен в модель в качестве объясняющего фактора.</w:t>
      </w:r>
    </w:p>
    <w:p w:rsidR="007D2CF5" w:rsidRDefault="007D2CF5" w:rsidP="007D2CF5">
      <w:pPr>
        <w:pStyle w:val="a4"/>
        <w:rPr>
          <w:sz w:val="28"/>
          <w:szCs w:val="28"/>
        </w:rPr>
      </w:pPr>
      <w:r>
        <w:rPr>
          <w:sz w:val="28"/>
          <w:szCs w:val="28"/>
        </w:rPr>
        <w:t xml:space="preserve">Исследования, рассматривающие взаимосвязь между уровнем инфляции и премией за риск, не подтвердили наличие сильной корреляции между данными факторами.  Однако </w:t>
      </w:r>
      <w:r w:rsidR="00866DCF">
        <w:rPr>
          <w:sz w:val="28"/>
          <w:szCs w:val="28"/>
        </w:rPr>
        <w:t xml:space="preserve">M. </w:t>
      </w:r>
      <w:proofErr w:type="gramStart"/>
      <w:r w:rsidR="00866DCF" w:rsidRPr="00866DCF">
        <w:rPr>
          <w:sz w:val="28"/>
          <w:szCs w:val="28"/>
          <w:lang w:val="en-US"/>
        </w:rPr>
        <w:t>Brandt</w:t>
      </w:r>
      <w:r w:rsidR="00866DCF" w:rsidRPr="00382E9A">
        <w:rPr>
          <w:sz w:val="28"/>
          <w:szCs w:val="28"/>
        </w:rPr>
        <w:t xml:space="preserve"> и </w:t>
      </w:r>
      <w:r w:rsidR="00866DCF">
        <w:rPr>
          <w:sz w:val="28"/>
          <w:szCs w:val="28"/>
          <w:lang w:val="en-US"/>
        </w:rPr>
        <w:t>K</w:t>
      </w:r>
      <w:r w:rsidR="00866DCF" w:rsidRPr="00382E9A">
        <w:rPr>
          <w:sz w:val="28"/>
          <w:szCs w:val="28"/>
        </w:rPr>
        <w:t xml:space="preserve">. </w:t>
      </w:r>
      <w:r w:rsidR="00866DCF" w:rsidRPr="00866DCF">
        <w:rPr>
          <w:sz w:val="28"/>
          <w:szCs w:val="28"/>
          <w:lang w:val="en-US"/>
        </w:rPr>
        <w:t>Wang</w:t>
      </w:r>
      <w:r w:rsidR="00866DCF">
        <w:rPr>
          <w:sz w:val="28"/>
          <w:szCs w:val="28"/>
        </w:rPr>
        <w:t xml:space="preserve"> </w:t>
      </w:r>
      <w:r>
        <w:rPr>
          <w:sz w:val="28"/>
          <w:szCs w:val="28"/>
        </w:rPr>
        <w:t>доказали, что новости относительно инфляции доминируют над новостями об экономическом росте и потреблении в определении несклонности к риску и премии за риск.</w:t>
      </w:r>
      <w:proofErr w:type="gramEnd"/>
      <w:r>
        <w:rPr>
          <w:sz w:val="28"/>
          <w:szCs w:val="28"/>
        </w:rPr>
        <w:t xml:space="preserve"> Они показали, что премия за риск увеличивается, если инфляция оказалась выше, чем ожидаемая, и наоборот. Таким образом, на премию за риск оказывает влияние не столько инфляция, сколько неопределенность относительно ее уровня. Однако</w:t>
      </w:r>
      <w:proofErr w:type="gramStart"/>
      <w:r>
        <w:rPr>
          <w:sz w:val="28"/>
          <w:szCs w:val="28"/>
        </w:rPr>
        <w:t>,</w:t>
      </w:r>
      <w:proofErr w:type="gramEnd"/>
      <w:r>
        <w:rPr>
          <w:sz w:val="28"/>
          <w:szCs w:val="28"/>
        </w:rPr>
        <w:t xml:space="preserve"> данный фактор невозможно учесть в модели, поскольку неопределенность сложно оценить количественно</w:t>
      </w:r>
      <w:r w:rsidR="00866DCF">
        <w:rPr>
          <w:sz w:val="28"/>
          <w:szCs w:val="28"/>
        </w:rPr>
        <w:t xml:space="preserve"> (</w:t>
      </w:r>
      <w:r w:rsidR="00866DCF" w:rsidRPr="00866DCF">
        <w:rPr>
          <w:sz w:val="28"/>
          <w:szCs w:val="28"/>
          <w:lang w:val="en-US"/>
        </w:rPr>
        <w:t>Brandt</w:t>
      </w:r>
      <w:r w:rsidR="00866DCF">
        <w:rPr>
          <w:sz w:val="28"/>
          <w:szCs w:val="28"/>
        </w:rPr>
        <w:t>, 2003)</w:t>
      </w:r>
    </w:p>
    <w:p w:rsidR="007D2CF5" w:rsidRDefault="007D2CF5" w:rsidP="007D2CF5">
      <w:pPr>
        <w:pStyle w:val="a4"/>
        <w:rPr>
          <w:sz w:val="28"/>
          <w:szCs w:val="28"/>
        </w:rPr>
      </w:pPr>
      <w:r>
        <w:rPr>
          <w:sz w:val="28"/>
          <w:szCs w:val="28"/>
        </w:rPr>
        <w:lastRenderedPageBreak/>
        <w:t xml:space="preserve">Немаловажное влияние на премию за риск, по мнению </w:t>
      </w:r>
      <w:r w:rsidR="00E061AF">
        <w:rPr>
          <w:sz w:val="28"/>
          <w:szCs w:val="28"/>
          <w:lang w:val="en-US"/>
        </w:rPr>
        <w:t>K</w:t>
      </w:r>
      <w:r w:rsidR="00E061AF" w:rsidRPr="00382E9A">
        <w:rPr>
          <w:sz w:val="28"/>
          <w:szCs w:val="28"/>
        </w:rPr>
        <w:t>.</w:t>
      </w:r>
      <w:r w:rsidR="00E061AF">
        <w:rPr>
          <w:sz w:val="28"/>
          <w:szCs w:val="28"/>
          <w:lang w:val="en-US"/>
        </w:rPr>
        <w:t>R</w:t>
      </w:r>
      <w:r w:rsidR="00E061AF" w:rsidRPr="00382E9A">
        <w:rPr>
          <w:sz w:val="28"/>
          <w:szCs w:val="28"/>
        </w:rPr>
        <w:t xml:space="preserve">. </w:t>
      </w:r>
      <w:proofErr w:type="gramStart"/>
      <w:r w:rsidR="00E061AF">
        <w:rPr>
          <w:sz w:val="28"/>
          <w:szCs w:val="28"/>
          <w:lang w:val="en-US"/>
        </w:rPr>
        <w:t>French</w:t>
      </w:r>
      <w:r w:rsidR="00E061AF" w:rsidRPr="00382E9A">
        <w:rPr>
          <w:sz w:val="28"/>
          <w:szCs w:val="28"/>
        </w:rPr>
        <w:t xml:space="preserve"> </w:t>
      </w:r>
      <w:r w:rsidR="00E061AF">
        <w:rPr>
          <w:sz w:val="28"/>
          <w:szCs w:val="28"/>
        </w:rPr>
        <w:t>и</w:t>
      </w:r>
      <w:r w:rsidR="00E061AF" w:rsidRPr="00382E9A">
        <w:rPr>
          <w:sz w:val="28"/>
          <w:szCs w:val="28"/>
        </w:rPr>
        <w:t xml:space="preserve"> </w:t>
      </w:r>
      <w:r w:rsidR="00E061AF">
        <w:rPr>
          <w:sz w:val="28"/>
          <w:szCs w:val="28"/>
          <w:lang w:val="en-US"/>
        </w:rPr>
        <w:t>J</w:t>
      </w:r>
      <w:r w:rsidR="00E061AF" w:rsidRPr="00382E9A">
        <w:rPr>
          <w:sz w:val="28"/>
          <w:szCs w:val="28"/>
        </w:rPr>
        <w:t>.</w:t>
      </w:r>
      <w:r w:rsidR="00E061AF">
        <w:rPr>
          <w:sz w:val="28"/>
          <w:szCs w:val="28"/>
          <w:lang w:val="en-US"/>
        </w:rPr>
        <w:t>M</w:t>
      </w:r>
      <w:r w:rsidR="00E061AF" w:rsidRPr="00382E9A">
        <w:rPr>
          <w:sz w:val="28"/>
          <w:szCs w:val="28"/>
        </w:rPr>
        <w:t xml:space="preserve">. </w:t>
      </w:r>
      <w:proofErr w:type="spellStart"/>
      <w:r w:rsidR="00E061AF" w:rsidRPr="00E061AF">
        <w:rPr>
          <w:sz w:val="28"/>
          <w:szCs w:val="28"/>
          <w:lang w:val="en-US"/>
        </w:rPr>
        <w:t>Poterba</w:t>
      </w:r>
      <w:proofErr w:type="spellEnd"/>
      <w:r>
        <w:rPr>
          <w:sz w:val="28"/>
          <w:szCs w:val="28"/>
        </w:rPr>
        <w:t>, оказывает размер рынка.</w:t>
      </w:r>
      <w:proofErr w:type="gramEnd"/>
      <w:r>
        <w:rPr>
          <w:sz w:val="28"/>
          <w:szCs w:val="28"/>
        </w:rPr>
        <w:t xml:space="preserve"> Логика авторов в том, что в маленьких странах инвесторы имеют меньше вариантов вложения на отечественном рынке, поэтому премия за риск будет выше. При этом, психология </w:t>
      </w:r>
      <w:r w:rsidRPr="008F1E77">
        <w:rPr>
          <w:sz w:val="28"/>
          <w:szCs w:val="28"/>
        </w:rPr>
        <w:t>индивидуальных инвесторов, также как и институциональных инвесторов</w:t>
      </w:r>
      <w:r>
        <w:rPr>
          <w:sz w:val="28"/>
          <w:szCs w:val="28"/>
        </w:rPr>
        <w:t xml:space="preserve"> такова, что они предпочитают инвестировать в отечественный рынок. </w:t>
      </w:r>
      <w:r w:rsidRPr="008F1E77">
        <w:rPr>
          <w:sz w:val="28"/>
          <w:szCs w:val="28"/>
        </w:rPr>
        <w:t>Согласно идее авторов, на отечественном рынке инвестор ожидает доходность акций, на несколько сотен базисных пунктов превышающую доходность на международных рынках. Основная причина – в восприятии риска на рынке ценных бумаг. Инвесторы могут приписывать дополнительный риск иностранным инвестициям в дополнении к риску, связанному с историческим стандартным отклонением доходности, так как они менее информированы о состоянии иностранных рынков и институтов</w:t>
      </w:r>
      <w:r>
        <w:rPr>
          <w:sz w:val="28"/>
          <w:szCs w:val="28"/>
        </w:rPr>
        <w:t xml:space="preserve"> (</w:t>
      </w:r>
      <w:r w:rsidR="00E061AF">
        <w:rPr>
          <w:sz w:val="28"/>
          <w:szCs w:val="28"/>
          <w:lang w:val="en-US"/>
        </w:rPr>
        <w:t>French</w:t>
      </w:r>
      <w:r w:rsidR="00E061AF" w:rsidRPr="00382E9A">
        <w:rPr>
          <w:sz w:val="28"/>
          <w:szCs w:val="28"/>
        </w:rPr>
        <w:t>, 1991</w:t>
      </w:r>
      <w:r>
        <w:rPr>
          <w:sz w:val="28"/>
          <w:szCs w:val="28"/>
        </w:rPr>
        <w:t>)</w:t>
      </w:r>
      <w:r w:rsidRPr="008F1E77">
        <w:rPr>
          <w:sz w:val="28"/>
          <w:szCs w:val="28"/>
        </w:rPr>
        <w:t>.</w:t>
      </w:r>
    </w:p>
    <w:p w:rsidR="007D2CF5" w:rsidRDefault="007D2CF5" w:rsidP="007D2CF5">
      <w:pPr>
        <w:spacing w:line="360" w:lineRule="auto"/>
        <w:ind w:firstLine="709"/>
        <w:rPr>
          <w:sz w:val="28"/>
          <w:szCs w:val="28"/>
        </w:rPr>
      </w:pPr>
      <w:r>
        <w:rPr>
          <w:sz w:val="28"/>
          <w:szCs w:val="28"/>
        </w:rPr>
        <w:t xml:space="preserve">В модель, разработанную в данной работе, в качестве экономического фактора, отражающего размер рынка и оказывающего влияние на премию за риск, включен </w:t>
      </w:r>
      <w:r w:rsidRPr="00222EB5">
        <w:rPr>
          <w:i/>
          <w:sz w:val="28"/>
          <w:szCs w:val="28"/>
          <w:u w:val="single"/>
        </w:rPr>
        <w:t>средне</w:t>
      </w:r>
      <w:r w:rsidRPr="00D6095F">
        <w:rPr>
          <w:i/>
          <w:sz w:val="28"/>
          <w:szCs w:val="28"/>
          <w:u w:val="single"/>
        </w:rPr>
        <w:t>годовой темп роста населения</w:t>
      </w:r>
      <w:r>
        <w:rPr>
          <w:sz w:val="28"/>
          <w:szCs w:val="28"/>
        </w:rPr>
        <w:t xml:space="preserve">. Для интерпретации результатов используется следующая логика. Чем более развитый рынок, тем меньше премия за риск. Развитость рынка зависит от множества факторов, в том числе, от размера рынка, т.е. от количества инвесторов. Темп роста населения отражает размер рынка, а </w:t>
      </w:r>
      <w:proofErr w:type="gramStart"/>
      <w:r>
        <w:rPr>
          <w:sz w:val="28"/>
          <w:szCs w:val="28"/>
        </w:rPr>
        <w:t>значит</w:t>
      </w:r>
      <w:proofErr w:type="gramEnd"/>
      <w:r>
        <w:rPr>
          <w:sz w:val="28"/>
          <w:szCs w:val="28"/>
        </w:rPr>
        <w:t xml:space="preserve"> оказывает влияние на премию риск – чем больше темп роста, тем меньше премия за риск.</w:t>
      </w:r>
    </w:p>
    <w:p w:rsidR="007D2CF5" w:rsidRDefault="007D2CF5" w:rsidP="007D2CF5">
      <w:pPr>
        <w:spacing w:line="360" w:lineRule="auto"/>
        <w:ind w:firstLine="709"/>
        <w:rPr>
          <w:sz w:val="28"/>
          <w:szCs w:val="28"/>
        </w:rPr>
      </w:pPr>
      <w:r>
        <w:rPr>
          <w:sz w:val="28"/>
          <w:szCs w:val="28"/>
        </w:rPr>
        <w:t xml:space="preserve">В предыдущей главе были изучены исследования, объясняющие загадку премии за риск с помощью подхода, заключающегося в использовании функции полезности, в той или иной степени зависящей от потребления. </w:t>
      </w:r>
      <w:r w:rsidR="00E061AF">
        <w:rPr>
          <w:sz w:val="28"/>
          <w:szCs w:val="28"/>
        </w:rPr>
        <w:t xml:space="preserve">Р. </w:t>
      </w:r>
      <w:proofErr w:type="spellStart"/>
      <w:r>
        <w:rPr>
          <w:sz w:val="28"/>
          <w:szCs w:val="28"/>
        </w:rPr>
        <w:t>Мехра</w:t>
      </w:r>
      <w:proofErr w:type="spellEnd"/>
      <w:r>
        <w:rPr>
          <w:sz w:val="28"/>
          <w:szCs w:val="28"/>
        </w:rPr>
        <w:t xml:space="preserve"> и </w:t>
      </w:r>
      <w:r w:rsidR="00E061AF">
        <w:rPr>
          <w:sz w:val="28"/>
          <w:szCs w:val="28"/>
        </w:rPr>
        <w:t xml:space="preserve">Э. </w:t>
      </w:r>
      <w:r>
        <w:rPr>
          <w:sz w:val="28"/>
          <w:szCs w:val="28"/>
        </w:rPr>
        <w:t>Преско</w:t>
      </w:r>
      <w:proofErr w:type="gramStart"/>
      <w:r>
        <w:rPr>
          <w:sz w:val="28"/>
          <w:szCs w:val="28"/>
        </w:rPr>
        <w:t>тт в св</w:t>
      </w:r>
      <w:proofErr w:type="gramEnd"/>
      <w:r>
        <w:rPr>
          <w:sz w:val="28"/>
          <w:szCs w:val="28"/>
        </w:rPr>
        <w:t xml:space="preserve">оей модели использовали аддитивно сепарабельную функцию полезности, в которой полезность потребления в текущем периоде не зависит от потребления в предыдущих периодах. </w:t>
      </w:r>
      <w:proofErr w:type="gramStart"/>
      <w:r w:rsidR="00E061AF" w:rsidRPr="0031371E">
        <w:rPr>
          <w:sz w:val="28"/>
          <w:szCs w:val="28"/>
          <w:lang w:val="en-US"/>
        </w:rPr>
        <w:t>G</w:t>
      </w:r>
      <w:r w:rsidR="00E061AF" w:rsidRPr="00382E9A">
        <w:rPr>
          <w:sz w:val="28"/>
          <w:szCs w:val="28"/>
        </w:rPr>
        <w:t>.</w:t>
      </w:r>
      <w:r w:rsidR="00E061AF" w:rsidRPr="0031371E">
        <w:rPr>
          <w:sz w:val="28"/>
          <w:szCs w:val="28"/>
          <w:lang w:val="en-US"/>
        </w:rPr>
        <w:t>M </w:t>
      </w:r>
      <w:proofErr w:type="spellStart"/>
      <w:r w:rsidR="00E061AF" w:rsidRPr="0031371E">
        <w:rPr>
          <w:sz w:val="28"/>
          <w:szCs w:val="28"/>
          <w:lang w:val="en-US"/>
        </w:rPr>
        <w:t>Constantinides</w:t>
      </w:r>
      <w:proofErr w:type="spellEnd"/>
      <w:r>
        <w:rPr>
          <w:sz w:val="28"/>
          <w:szCs w:val="28"/>
        </w:rPr>
        <w:t xml:space="preserve"> использовал модель формирования привычек, в которой функция полезности зависит как от текущего, так и от предыдущего </w:t>
      </w:r>
      <w:r>
        <w:rPr>
          <w:sz w:val="28"/>
          <w:szCs w:val="28"/>
        </w:rPr>
        <w:lastRenderedPageBreak/>
        <w:t>уровня потребления.</w:t>
      </w:r>
      <w:proofErr w:type="gramEnd"/>
      <w:r>
        <w:rPr>
          <w:sz w:val="28"/>
          <w:szCs w:val="28"/>
        </w:rPr>
        <w:t xml:space="preserve"> </w:t>
      </w:r>
      <w:proofErr w:type="gramStart"/>
      <w:r w:rsidR="00E061AF">
        <w:rPr>
          <w:sz w:val="28"/>
          <w:szCs w:val="28"/>
          <w:lang w:val="en-US"/>
        </w:rPr>
        <w:t>A</w:t>
      </w:r>
      <w:r w:rsidR="00E061AF" w:rsidRPr="00382E9A">
        <w:rPr>
          <w:sz w:val="28"/>
          <w:szCs w:val="28"/>
        </w:rPr>
        <w:t>.</w:t>
      </w:r>
      <w:r w:rsidR="00E061AF">
        <w:rPr>
          <w:sz w:val="28"/>
          <w:szCs w:val="28"/>
          <w:lang w:val="en-US"/>
        </w:rPr>
        <w:t>B</w:t>
      </w:r>
      <w:r w:rsidR="00E061AF" w:rsidRPr="00382E9A">
        <w:rPr>
          <w:sz w:val="28"/>
          <w:szCs w:val="28"/>
        </w:rPr>
        <w:t xml:space="preserve">. </w:t>
      </w:r>
      <w:r w:rsidR="00E061AF">
        <w:rPr>
          <w:sz w:val="28"/>
          <w:szCs w:val="28"/>
          <w:lang w:val="en-US"/>
        </w:rPr>
        <w:t>Abel</w:t>
      </w:r>
      <w:r>
        <w:rPr>
          <w:sz w:val="28"/>
          <w:szCs w:val="28"/>
        </w:rPr>
        <w:t xml:space="preserve"> ввел модель, в которой </w:t>
      </w:r>
      <w:r w:rsidRPr="00205E0F">
        <w:rPr>
          <w:sz w:val="28"/>
          <w:szCs w:val="28"/>
        </w:rPr>
        <w:t xml:space="preserve">индивидуальная полезность зависит от уровня потребления агента относительно </w:t>
      </w:r>
      <w:proofErr w:type="spellStart"/>
      <w:r w:rsidRPr="00205E0F">
        <w:rPr>
          <w:sz w:val="28"/>
          <w:szCs w:val="28"/>
        </w:rPr>
        <w:t>лаггированного</w:t>
      </w:r>
      <w:proofErr w:type="spellEnd"/>
      <w:r w:rsidRPr="00205E0F">
        <w:rPr>
          <w:sz w:val="28"/>
          <w:szCs w:val="28"/>
        </w:rPr>
        <w:t xml:space="preserve"> среднего уровня потребления в обществе.</w:t>
      </w:r>
      <w:proofErr w:type="gramEnd"/>
      <w:r w:rsidRPr="00205E0F">
        <w:rPr>
          <w:sz w:val="28"/>
          <w:szCs w:val="28"/>
        </w:rPr>
        <w:t xml:space="preserve"> </w:t>
      </w:r>
    </w:p>
    <w:p w:rsidR="007D2CF5" w:rsidRDefault="007D2CF5" w:rsidP="007D2CF5">
      <w:pPr>
        <w:spacing w:line="360" w:lineRule="auto"/>
        <w:ind w:firstLine="709"/>
        <w:rPr>
          <w:sz w:val="28"/>
          <w:szCs w:val="28"/>
        </w:rPr>
      </w:pPr>
      <w:r>
        <w:rPr>
          <w:sz w:val="28"/>
          <w:szCs w:val="28"/>
        </w:rPr>
        <w:t xml:space="preserve">Анализируя все вышеперечисленные исследования, разумно предположить, что уровень потребления в стране оказывает определенное влияние на премию за риск. В данной работе в качестве экономического фактора, влияющего на величину премии за риск, используется </w:t>
      </w:r>
      <w:r w:rsidRPr="00222EB5">
        <w:rPr>
          <w:i/>
          <w:sz w:val="28"/>
          <w:szCs w:val="28"/>
          <w:u w:val="single"/>
        </w:rPr>
        <w:t>средне</w:t>
      </w:r>
      <w:r w:rsidRPr="00D6095F">
        <w:rPr>
          <w:i/>
          <w:sz w:val="28"/>
          <w:szCs w:val="28"/>
          <w:u w:val="single"/>
        </w:rPr>
        <w:t>годовой темп роста потребления в стране</w:t>
      </w:r>
      <w:r>
        <w:rPr>
          <w:sz w:val="28"/>
          <w:szCs w:val="28"/>
        </w:rPr>
        <w:t xml:space="preserve">. Добавление данного фактора в модель покажет степень его влияния на исследуемый показатель, а также направленность этого воздействия в развивающихся странах.    </w:t>
      </w:r>
    </w:p>
    <w:p w:rsidR="007D2CF5" w:rsidRDefault="007D2CF5" w:rsidP="007D2CF5">
      <w:pPr>
        <w:spacing w:line="360" w:lineRule="auto"/>
        <w:ind w:firstLine="709"/>
        <w:rPr>
          <w:i/>
          <w:sz w:val="28"/>
          <w:szCs w:val="28"/>
        </w:rPr>
      </w:pPr>
      <w:r w:rsidRPr="00AA59DA">
        <w:rPr>
          <w:i/>
          <w:sz w:val="28"/>
          <w:szCs w:val="28"/>
        </w:rPr>
        <w:t>Факторы, отражающие экономическую эффективность</w:t>
      </w:r>
    </w:p>
    <w:p w:rsidR="007D2CF5" w:rsidRDefault="007D2CF5" w:rsidP="007D2CF5">
      <w:pPr>
        <w:spacing w:line="360" w:lineRule="auto"/>
        <w:ind w:firstLine="709"/>
        <w:rPr>
          <w:sz w:val="28"/>
          <w:szCs w:val="28"/>
        </w:rPr>
      </w:pPr>
      <w:r>
        <w:rPr>
          <w:sz w:val="28"/>
          <w:szCs w:val="28"/>
        </w:rPr>
        <w:t>Данная группа факторов отражает уровень развития страны, т.е. ее вовлеченность в международные финансовые отношения, развитость фондового рынка, грамотность населения и др. Все перечисленные факторы тем или иным образом оказывают воздействие на исследуемый показатель.</w:t>
      </w:r>
    </w:p>
    <w:p w:rsidR="007D2CF5" w:rsidRDefault="007D2CF5" w:rsidP="007D2CF5">
      <w:pPr>
        <w:spacing w:before="120" w:line="360" w:lineRule="auto"/>
        <w:ind w:firstLine="567"/>
        <w:rPr>
          <w:sz w:val="28"/>
          <w:szCs w:val="28"/>
        </w:rPr>
      </w:pPr>
      <w:r>
        <w:rPr>
          <w:sz w:val="28"/>
          <w:szCs w:val="28"/>
        </w:rPr>
        <w:t xml:space="preserve">В качестве фактора, отражающего уровень развития экономики страны, в модель включен </w:t>
      </w:r>
      <w:r w:rsidRPr="003917E9">
        <w:rPr>
          <w:i/>
          <w:sz w:val="28"/>
          <w:szCs w:val="28"/>
          <w:u w:val="single"/>
        </w:rPr>
        <w:t>индекс экономической свободы</w:t>
      </w:r>
      <w:r>
        <w:rPr>
          <w:sz w:val="28"/>
          <w:szCs w:val="28"/>
        </w:rPr>
        <w:t xml:space="preserve"> - </w:t>
      </w:r>
      <w:r w:rsidRPr="00861C0A">
        <w:rPr>
          <w:sz w:val="28"/>
          <w:szCs w:val="28"/>
        </w:rPr>
        <w:t xml:space="preserve">показатель, ежегодно рассчитываемый газетой </w:t>
      </w:r>
      <w:proofErr w:type="spellStart"/>
      <w:r w:rsidRPr="00861C0A">
        <w:rPr>
          <w:sz w:val="28"/>
          <w:szCs w:val="28"/>
        </w:rPr>
        <w:t>Wall</w:t>
      </w:r>
      <w:proofErr w:type="spellEnd"/>
      <w:r w:rsidRPr="00861C0A">
        <w:rPr>
          <w:sz w:val="28"/>
          <w:szCs w:val="28"/>
        </w:rPr>
        <w:t xml:space="preserve"> </w:t>
      </w:r>
      <w:proofErr w:type="spellStart"/>
      <w:r w:rsidRPr="00861C0A">
        <w:rPr>
          <w:sz w:val="28"/>
          <w:szCs w:val="28"/>
        </w:rPr>
        <w:t>Street</w:t>
      </w:r>
      <w:proofErr w:type="spellEnd"/>
      <w:r w:rsidRPr="00861C0A">
        <w:rPr>
          <w:sz w:val="28"/>
          <w:szCs w:val="28"/>
        </w:rPr>
        <w:t xml:space="preserve"> </w:t>
      </w:r>
      <w:proofErr w:type="spellStart"/>
      <w:r w:rsidRPr="00861C0A">
        <w:rPr>
          <w:sz w:val="28"/>
          <w:szCs w:val="28"/>
        </w:rPr>
        <w:t>Journal</w:t>
      </w:r>
      <w:proofErr w:type="spellEnd"/>
      <w:r w:rsidRPr="00861C0A">
        <w:rPr>
          <w:sz w:val="28"/>
          <w:szCs w:val="28"/>
        </w:rPr>
        <w:t xml:space="preserve"> и исследовательским центром </w:t>
      </w:r>
      <w:proofErr w:type="spellStart"/>
      <w:r w:rsidRPr="00861C0A">
        <w:rPr>
          <w:sz w:val="28"/>
          <w:szCs w:val="28"/>
        </w:rPr>
        <w:t>Heritage</w:t>
      </w:r>
      <w:proofErr w:type="spellEnd"/>
      <w:r w:rsidRPr="00861C0A">
        <w:rPr>
          <w:sz w:val="28"/>
          <w:szCs w:val="28"/>
        </w:rPr>
        <w:t xml:space="preserve"> </w:t>
      </w:r>
      <w:proofErr w:type="spellStart"/>
      <w:r w:rsidRPr="00861C0A">
        <w:rPr>
          <w:sz w:val="28"/>
          <w:szCs w:val="28"/>
        </w:rPr>
        <w:t>Foundation</w:t>
      </w:r>
      <w:proofErr w:type="spellEnd"/>
      <w:r w:rsidRPr="00861C0A">
        <w:rPr>
          <w:sz w:val="28"/>
          <w:szCs w:val="28"/>
        </w:rPr>
        <w:t xml:space="preserve"> по большинству стран мира. </w:t>
      </w:r>
      <w:r>
        <w:rPr>
          <w:sz w:val="28"/>
          <w:szCs w:val="28"/>
        </w:rPr>
        <w:t xml:space="preserve">Экономическая свобода определяется как </w:t>
      </w:r>
      <w:r w:rsidRPr="00861C0A">
        <w:rPr>
          <w:sz w:val="28"/>
          <w:szCs w:val="28"/>
        </w:rPr>
        <w:t>«отсутствие правительственного вмешательства или воспрепятствования производству, распределению и потреблению товаров и услуг, за исключением необходимой гражданам защиты и поддержки свободы как таковой»</w:t>
      </w:r>
      <w:r>
        <w:rPr>
          <w:sz w:val="28"/>
          <w:szCs w:val="28"/>
        </w:rPr>
        <w:t>. Индекс экономической свободы рассчитывается с 1995 г. и состоит из 10 индексов, измеряемых по шкале от 0 до 100.</w:t>
      </w:r>
      <w:r w:rsidRPr="00861C0A">
        <w:rPr>
          <w:sz w:val="28"/>
          <w:szCs w:val="28"/>
        </w:rPr>
        <w:t xml:space="preserve"> </w:t>
      </w:r>
      <w:r>
        <w:rPr>
          <w:sz w:val="28"/>
          <w:szCs w:val="28"/>
        </w:rPr>
        <w:t>П</w:t>
      </w:r>
      <w:r w:rsidRPr="00861C0A">
        <w:rPr>
          <w:sz w:val="28"/>
          <w:szCs w:val="28"/>
        </w:rPr>
        <w:t>оказатель 100 соответст</w:t>
      </w:r>
      <w:r>
        <w:rPr>
          <w:sz w:val="28"/>
          <w:szCs w:val="28"/>
        </w:rPr>
        <w:t xml:space="preserve">вует максимальной свободе, а 0 - </w:t>
      </w:r>
      <w:r w:rsidRPr="00861C0A">
        <w:rPr>
          <w:sz w:val="28"/>
          <w:szCs w:val="28"/>
        </w:rPr>
        <w:t>минимальной.</w:t>
      </w:r>
      <w:r>
        <w:rPr>
          <w:sz w:val="28"/>
          <w:szCs w:val="28"/>
        </w:rPr>
        <w:t xml:space="preserve"> Индекс экономической свободы рассчитывается как среднее </w:t>
      </w:r>
      <w:r w:rsidR="00A85377">
        <w:rPr>
          <w:sz w:val="28"/>
          <w:szCs w:val="28"/>
        </w:rPr>
        <w:t xml:space="preserve">арифметическое индексов, </w:t>
      </w:r>
      <w:r>
        <w:rPr>
          <w:sz w:val="28"/>
          <w:szCs w:val="28"/>
        </w:rPr>
        <w:t>входящих в его расчет</w:t>
      </w:r>
      <w:r w:rsidR="00E061AF">
        <w:rPr>
          <w:sz w:val="28"/>
          <w:szCs w:val="28"/>
        </w:rPr>
        <w:t xml:space="preserve"> [</w:t>
      </w:r>
      <w:r w:rsidR="00A60EDB">
        <w:rPr>
          <w:sz w:val="28"/>
          <w:szCs w:val="28"/>
        </w:rPr>
        <w:t>34</w:t>
      </w:r>
      <w:r w:rsidR="00E061AF">
        <w:rPr>
          <w:sz w:val="28"/>
          <w:szCs w:val="28"/>
        </w:rPr>
        <w:t>]</w:t>
      </w:r>
      <w:r>
        <w:rPr>
          <w:sz w:val="28"/>
          <w:szCs w:val="28"/>
        </w:rPr>
        <w:t>:</w:t>
      </w:r>
    </w:p>
    <w:p w:rsidR="007D2CF5" w:rsidRPr="008F1617" w:rsidRDefault="007D2CF5" w:rsidP="007D2CF5">
      <w:pPr>
        <w:numPr>
          <w:ilvl w:val="0"/>
          <w:numId w:val="13"/>
        </w:numPr>
        <w:spacing w:before="120" w:line="360" w:lineRule="auto"/>
        <w:ind w:firstLine="567"/>
        <w:jc w:val="left"/>
        <w:rPr>
          <w:sz w:val="28"/>
          <w:szCs w:val="28"/>
        </w:rPr>
      </w:pPr>
      <w:r>
        <w:rPr>
          <w:sz w:val="28"/>
          <w:szCs w:val="28"/>
        </w:rPr>
        <w:t>Уровень защиты прав собственности;</w:t>
      </w:r>
    </w:p>
    <w:p w:rsidR="007D2CF5" w:rsidRPr="008F1617" w:rsidRDefault="007D2CF5" w:rsidP="007D2CF5">
      <w:pPr>
        <w:numPr>
          <w:ilvl w:val="0"/>
          <w:numId w:val="13"/>
        </w:numPr>
        <w:spacing w:before="120" w:line="360" w:lineRule="auto"/>
        <w:ind w:firstLine="567"/>
        <w:jc w:val="left"/>
        <w:rPr>
          <w:sz w:val="28"/>
          <w:szCs w:val="28"/>
        </w:rPr>
      </w:pPr>
      <w:r>
        <w:rPr>
          <w:sz w:val="28"/>
          <w:szCs w:val="28"/>
        </w:rPr>
        <w:t>Уровень коррупции;</w:t>
      </w:r>
    </w:p>
    <w:p w:rsidR="007D2CF5" w:rsidRPr="008F1617" w:rsidRDefault="007D2CF5" w:rsidP="007D2CF5">
      <w:pPr>
        <w:numPr>
          <w:ilvl w:val="0"/>
          <w:numId w:val="13"/>
        </w:numPr>
        <w:spacing w:before="120" w:line="360" w:lineRule="auto"/>
        <w:ind w:firstLine="567"/>
        <w:jc w:val="left"/>
        <w:rPr>
          <w:sz w:val="28"/>
          <w:szCs w:val="28"/>
        </w:rPr>
      </w:pPr>
      <w:r>
        <w:rPr>
          <w:sz w:val="28"/>
          <w:szCs w:val="28"/>
        </w:rPr>
        <w:lastRenderedPageBreak/>
        <w:t>Финансовая независимость;</w:t>
      </w:r>
    </w:p>
    <w:p w:rsidR="007D2CF5" w:rsidRPr="008F1617" w:rsidRDefault="007D2CF5" w:rsidP="007D2CF5">
      <w:pPr>
        <w:numPr>
          <w:ilvl w:val="0"/>
          <w:numId w:val="13"/>
        </w:numPr>
        <w:spacing w:before="120" w:line="360" w:lineRule="auto"/>
        <w:ind w:firstLine="567"/>
        <w:jc w:val="left"/>
        <w:rPr>
          <w:sz w:val="28"/>
          <w:szCs w:val="28"/>
        </w:rPr>
      </w:pPr>
      <w:r>
        <w:rPr>
          <w:sz w:val="28"/>
          <w:szCs w:val="28"/>
        </w:rPr>
        <w:t>Фискальная независимость;</w:t>
      </w:r>
    </w:p>
    <w:p w:rsidR="007D2CF5" w:rsidRPr="008F1617" w:rsidRDefault="007D2CF5" w:rsidP="007D2CF5">
      <w:pPr>
        <w:numPr>
          <w:ilvl w:val="0"/>
          <w:numId w:val="13"/>
        </w:numPr>
        <w:spacing w:before="120" w:line="360" w:lineRule="auto"/>
        <w:ind w:firstLine="567"/>
        <w:jc w:val="left"/>
        <w:rPr>
          <w:sz w:val="28"/>
          <w:szCs w:val="28"/>
        </w:rPr>
      </w:pPr>
      <w:r>
        <w:rPr>
          <w:sz w:val="28"/>
          <w:szCs w:val="28"/>
        </w:rPr>
        <w:t>Монетарная независимость;</w:t>
      </w:r>
    </w:p>
    <w:p w:rsidR="007D2CF5" w:rsidRPr="008F1617" w:rsidRDefault="007D2CF5" w:rsidP="007D2CF5">
      <w:pPr>
        <w:numPr>
          <w:ilvl w:val="0"/>
          <w:numId w:val="13"/>
        </w:numPr>
        <w:spacing w:before="120" w:line="360" w:lineRule="auto"/>
        <w:ind w:firstLine="567"/>
        <w:jc w:val="left"/>
        <w:rPr>
          <w:sz w:val="28"/>
          <w:szCs w:val="28"/>
        </w:rPr>
      </w:pPr>
      <w:r>
        <w:rPr>
          <w:sz w:val="28"/>
          <w:szCs w:val="28"/>
        </w:rPr>
        <w:t>Свобода инвестиций;</w:t>
      </w:r>
    </w:p>
    <w:p w:rsidR="007D2CF5" w:rsidRPr="008F1617" w:rsidRDefault="007D2CF5" w:rsidP="007D2CF5">
      <w:pPr>
        <w:numPr>
          <w:ilvl w:val="0"/>
          <w:numId w:val="13"/>
        </w:numPr>
        <w:spacing w:before="120" w:line="360" w:lineRule="auto"/>
        <w:ind w:firstLine="567"/>
        <w:jc w:val="left"/>
        <w:rPr>
          <w:sz w:val="28"/>
          <w:szCs w:val="28"/>
        </w:rPr>
      </w:pPr>
      <w:r>
        <w:rPr>
          <w:sz w:val="28"/>
          <w:szCs w:val="28"/>
        </w:rPr>
        <w:t>Развитость бизнес среды;</w:t>
      </w:r>
    </w:p>
    <w:p w:rsidR="007D2CF5" w:rsidRPr="008F1617" w:rsidRDefault="007D2CF5" w:rsidP="007D2CF5">
      <w:pPr>
        <w:numPr>
          <w:ilvl w:val="0"/>
          <w:numId w:val="13"/>
        </w:numPr>
        <w:spacing w:before="120" w:line="360" w:lineRule="auto"/>
        <w:ind w:firstLine="567"/>
        <w:jc w:val="left"/>
        <w:rPr>
          <w:sz w:val="28"/>
          <w:szCs w:val="28"/>
        </w:rPr>
      </w:pPr>
      <w:r>
        <w:rPr>
          <w:sz w:val="28"/>
          <w:szCs w:val="28"/>
        </w:rPr>
        <w:t>Уровень государственных расходов;</w:t>
      </w:r>
    </w:p>
    <w:p w:rsidR="007D2CF5" w:rsidRPr="008F1617" w:rsidRDefault="007D2CF5" w:rsidP="007D2CF5">
      <w:pPr>
        <w:numPr>
          <w:ilvl w:val="0"/>
          <w:numId w:val="13"/>
        </w:numPr>
        <w:spacing w:before="120" w:line="360" w:lineRule="auto"/>
        <w:ind w:firstLine="567"/>
        <w:jc w:val="left"/>
        <w:rPr>
          <w:sz w:val="28"/>
          <w:szCs w:val="28"/>
        </w:rPr>
      </w:pPr>
      <w:r w:rsidRPr="008F1617">
        <w:rPr>
          <w:sz w:val="28"/>
          <w:szCs w:val="28"/>
        </w:rPr>
        <w:t xml:space="preserve">Свобода </w:t>
      </w:r>
      <w:r>
        <w:rPr>
          <w:sz w:val="28"/>
          <w:szCs w:val="28"/>
        </w:rPr>
        <w:t>торговли;</w:t>
      </w:r>
    </w:p>
    <w:p w:rsidR="007D2CF5" w:rsidRPr="008F1617" w:rsidRDefault="007D2CF5" w:rsidP="007D2CF5">
      <w:pPr>
        <w:numPr>
          <w:ilvl w:val="0"/>
          <w:numId w:val="13"/>
        </w:numPr>
        <w:spacing w:before="120" w:line="360" w:lineRule="auto"/>
        <w:ind w:firstLine="567"/>
        <w:jc w:val="left"/>
        <w:rPr>
          <w:sz w:val="28"/>
          <w:szCs w:val="28"/>
        </w:rPr>
      </w:pPr>
      <w:r w:rsidRPr="008F1617">
        <w:rPr>
          <w:sz w:val="28"/>
          <w:szCs w:val="28"/>
        </w:rPr>
        <w:t>Свобода трудовых отношений.</w:t>
      </w:r>
    </w:p>
    <w:p w:rsidR="007D2CF5" w:rsidRDefault="007D2CF5" w:rsidP="007D2CF5">
      <w:pPr>
        <w:spacing w:line="360" w:lineRule="auto"/>
        <w:ind w:firstLine="709"/>
        <w:rPr>
          <w:sz w:val="28"/>
          <w:szCs w:val="28"/>
        </w:rPr>
      </w:pPr>
      <w:r>
        <w:rPr>
          <w:sz w:val="28"/>
          <w:szCs w:val="28"/>
        </w:rPr>
        <w:t xml:space="preserve">Показатель экономической свободы отражает развитость рыночных отношений в стране. В свою очередь, чем более развит рынок, тем меньше премия за риск. Следовательно, индекс экономической свободы и премия за риск имеют отрицательную взаимосвязь. </w:t>
      </w:r>
    </w:p>
    <w:p w:rsidR="007D2CF5" w:rsidRDefault="007D2CF5" w:rsidP="007D2CF5">
      <w:pPr>
        <w:spacing w:line="360" w:lineRule="auto"/>
        <w:ind w:firstLine="709"/>
        <w:rPr>
          <w:sz w:val="28"/>
          <w:szCs w:val="28"/>
        </w:rPr>
      </w:pPr>
      <w:r>
        <w:rPr>
          <w:sz w:val="28"/>
          <w:szCs w:val="28"/>
        </w:rPr>
        <w:t xml:space="preserve">В качестве фактора, отражающего вовлеченность страны в международные финансовые отношения, в модель включен </w:t>
      </w:r>
      <w:r w:rsidRPr="00291155">
        <w:rPr>
          <w:i/>
          <w:sz w:val="28"/>
          <w:szCs w:val="28"/>
          <w:u w:val="single"/>
        </w:rPr>
        <w:t>индекс глобализации</w:t>
      </w:r>
      <w:r>
        <w:rPr>
          <w:sz w:val="28"/>
          <w:szCs w:val="28"/>
        </w:rPr>
        <w:t>. Данный инде</w:t>
      </w:r>
      <w:proofErr w:type="gramStart"/>
      <w:r>
        <w:rPr>
          <w:sz w:val="28"/>
          <w:szCs w:val="28"/>
        </w:rPr>
        <w:t>кс вкл</w:t>
      </w:r>
      <w:proofErr w:type="gramEnd"/>
      <w:r>
        <w:rPr>
          <w:sz w:val="28"/>
          <w:szCs w:val="28"/>
        </w:rPr>
        <w:t>ючает в себя показатели</w:t>
      </w:r>
      <w:r w:rsidRPr="00E45EFB">
        <w:rPr>
          <w:sz w:val="28"/>
          <w:szCs w:val="28"/>
        </w:rPr>
        <w:t xml:space="preserve">, </w:t>
      </w:r>
      <w:r>
        <w:rPr>
          <w:sz w:val="28"/>
          <w:szCs w:val="28"/>
        </w:rPr>
        <w:t>отражающие</w:t>
      </w:r>
      <w:r w:rsidRPr="00E45EFB">
        <w:rPr>
          <w:sz w:val="28"/>
          <w:szCs w:val="28"/>
        </w:rPr>
        <w:t xml:space="preserve"> политические, экономические и социальные аспекты глобализации</w:t>
      </w:r>
      <w:r w:rsidR="00DD1A9A">
        <w:rPr>
          <w:sz w:val="28"/>
          <w:szCs w:val="28"/>
        </w:rPr>
        <w:t xml:space="preserve"> [</w:t>
      </w:r>
      <w:r w:rsidR="00A60EDB">
        <w:rPr>
          <w:sz w:val="28"/>
          <w:szCs w:val="28"/>
        </w:rPr>
        <w:t>35</w:t>
      </w:r>
      <w:r w:rsidR="00DD1A9A">
        <w:rPr>
          <w:sz w:val="28"/>
          <w:szCs w:val="28"/>
        </w:rPr>
        <w:t>]:</w:t>
      </w:r>
    </w:p>
    <w:p w:rsidR="007D2CF5" w:rsidRPr="00E45EFB" w:rsidRDefault="007D2CF5" w:rsidP="007D2CF5">
      <w:pPr>
        <w:pStyle w:val="af1"/>
        <w:numPr>
          <w:ilvl w:val="0"/>
          <w:numId w:val="14"/>
        </w:numPr>
        <w:spacing w:line="360" w:lineRule="auto"/>
        <w:ind w:left="0" w:firstLine="709"/>
        <w:rPr>
          <w:sz w:val="28"/>
          <w:szCs w:val="28"/>
        </w:rPr>
      </w:pPr>
      <w:r w:rsidRPr="00E45EFB">
        <w:rPr>
          <w:sz w:val="28"/>
          <w:szCs w:val="28"/>
        </w:rPr>
        <w:t>Политическая глобализация представлена следующими показателями:</w:t>
      </w:r>
    </w:p>
    <w:p w:rsidR="007D2CF5" w:rsidRPr="00F81ACE" w:rsidRDefault="007D2CF5" w:rsidP="007D2CF5">
      <w:pPr>
        <w:pStyle w:val="af1"/>
        <w:numPr>
          <w:ilvl w:val="0"/>
          <w:numId w:val="15"/>
        </w:numPr>
        <w:spacing w:line="360" w:lineRule="auto"/>
        <w:rPr>
          <w:sz w:val="28"/>
          <w:szCs w:val="28"/>
        </w:rPr>
      </w:pPr>
      <w:r w:rsidRPr="00F81ACE">
        <w:rPr>
          <w:sz w:val="28"/>
          <w:szCs w:val="28"/>
        </w:rPr>
        <w:t>количество посоль</w:t>
      </w:r>
      <w:proofErr w:type="gramStart"/>
      <w:r w:rsidRPr="00F81ACE">
        <w:rPr>
          <w:sz w:val="28"/>
          <w:szCs w:val="28"/>
        </w:rPr>
        <w:t>ств в стр</w:t>
      </w:r>
      <w:proofErr w:type="gramEnd"/>
      <w:r w:rsidRPr="00F81ACE">
        <w:rPr>
          <w:sz w:val="28"/>
          <w:szCs w:val="28"/>
        </w:rPr>
        <w:t>ане;</w:t>
      </w:r>
    </w:p>
    <w:p w:rsidR="007D2CF5" w:rsidRDefault="007D2CF5" w:rsidP="007D2CF5">
      <w:pPr>
        <w:pStyle w:val="af1"/>
        <w:numPr>
          <w:ilvl w:val="0"/>
          <w:numId w:val="15"/>
        </w:numPr>
        <w:spacing w:line="360" w:lineRule="auto"/>
        <w:rPr>
          <w:sz w:val="28"/>
          <w:szCs w:val="28"/>
        </w:rPr>
      </w:pPr>
      <w:r>
        <w:rPr>
          <w:sz w:val="28"/>
          <w:szCs w:val="28"/>
        </w:rPr>
        <w:t>членство в международных организациях;</w:t>
      </w:r>
    </w:p>
    <w:p w:rsidR="007D2CF5" w:rsidRDefault="007D2CF5" w:rsidP="007D2CF5">
      <w:pPr>
        <w:pStyle w:val="af1"/>
        <w:numPr>
          <w:ilvl w:val="0"/>
          <w:numId w:val="15"/>
        </w:numPr>
        <w:spacing w:line="360" w:lineRule="auto"/>
        <w:rPr>
          <w:sz w:val="28"/>
          <w:szCs w:val="28"/>
        </w:rPr>
      </w:pPr>
      <w:r>
        <w:rPr>
          <w:sz w:val="28"/>
          <w:szCs w:val="28"/>
        </w:rPr>
        <w:t>участие в международных переговорах.</w:t>
      </w:r>
    </w:p>
    <w:p w:rsidR="007D2CF5" w:rsidRPr="00F81ACE" w:rsidRDefault="007D2CF5" w:rsidP="007D2CF5">
      <w:pPr>
        <w:pStyle w:val="af1"/>
        <w:numPr>
          <w:ilvl w:val="0"/>
          <w:numId w:val="14"/>
        </w:numPr>
        <w:spacing w:line="360" w:lineRule="auto"/>
        <w:ind w:left="0" w:firstLine="709"/>
        <w:rPr>
          <w:sz w:val="28"/>
          <w:szCs w:val="28"/>
        </w:rPr>
      </w:pPr>
      <w:r w:rsidRPr="00F81ACE">
        <w:rPr>
          <w:sz w:val="28"/>
          <w:szCs w:val="28"/>
        </w:rPr>
        <w:t>Экономическая глобализация предста</w:t>
      </w:r>
      <w:r>
        <w:rPr>
          <w:sz w:val="28"/>
          <w:szCs w:val="28"/>
        </w:rPr>
        <w:t>в</w:t>
      </w:r>
      <w:r w:rsidRPr="00F81ACE">
        <w:rPr>
          <w:sz w:val="28"/>
          <w:szCs w:val="28"/>
        </w:rPr>
        <w:t>лена следующими показателями:</w:t>
      </w:r>
    </w:p>
    <w:p w:rsidR="007D2CF5" w:rsidRPr="00696F07" w:rsidRDefault="007D2CF5" w:rsidP="007D2CF5">
      <w:pPr>
        <w:pStyle w:val="af1"/>
        <w:numPr>
          <w:ilvl w:val="0"/>
          <w:numId w:val="15"/>
        </w:numPr>
        <w:spacing w:line="360" w:lineRule="auto"/>
        <w:rPr>
          <w:sz w:val="28"/>
          <w:szCs w:val="28"/>
        </w:rPr>
      </w:pPr>
      <w:r>
        <w:rPr>
          <w:sz w:val="28"/>
          <w:szCs w:val="28"/>
        </w:rPr>
        <w:t>о</w:t>
      </w:r>
      <w:r w:rsidRPr="00696F07">
        <w:rPr>
          <w:sz w:val="28"/>
          <w:szCs w:val="28"/>
        </w:rPr>
        <w:t>борот торговли;</w:t>
      </w:r>
    </w:p>
    <w:p w:rsidR="007D2CF5" w:rsidRDefault="007D2CF5" w:rsidP="007D2CF5">
      <w:pPr>
        <w:pStyle w:val="af1"/>
        <w:numPr>
          <w:ilvl w:val="0"/>
          <w:numId w:val="15"/>
        </w:numPr>
        <w:spacing w:line="360" w:lineRule="auto"/>
        <w:rPr>
          <w:sz w:val="28"/>
          <w:szCs w:val="28"/>
        </w:rPr>
      </w:pPr>
      <w:r>
        <w:rPr>
          <w:sz w:val="28"/>
          <w:szCs w:val="28"/>
        </w:rPr>
        <w:t>потоки прямых иностранных инвестиций;</w:t>
      </w:r>
    </w:p>
    <w:p w:rsidR="007D2CF5" w:rsidRDefault="007D2CF5" w:rsidP="007D2CF5">
      <w:pPr>
        <w:pStyle w:val="af1"/>
        <w:numPr>
          <w:ilvl w:val="0"/>
          <w:numId w:val="15"/>
        </w:numPr>
        <w:spacing w:line="360" w:lineRule="auto"/>
        <w:rPr>
          <w:sz w:val="28"/>
          <w:szCs w:val="28"/>
        </w:rPr>
      </w:pPr>
      <w:r>
        <w:rPr>
          <w:sz w:val="28"/>
          <w:szCs w:val="28"/>
        </w:rPr>
        <w:t>портфельные инвестиции;</w:t>
      </w:r>
    </w:p>
    <w:p w:rsidR="007D2CF5" w:rsidRDefault="007D2CF5" w:rsidP="007D2CF5">
      <w:pPr>
        <w:pStyle w:val="af1"/>
        <w:numPr>
          <w:ilvl w:val="0"/>
          <w:numId w:val="15"/>
        </w:numPr>
        <w:spacing w:line="360" w:lineRule="auto"/>
        <w:rPr>
          <w:sz w:val="28"/>
          <w:szCs w:val="28"/>
        </w:rPr>
      </w:pPr>
      <w:r>
        <w:rPr>
          <w:sz w:val="28"/>
          <w:szCs w:val="28"/>
        </w:rPr>
        <w:t>наличие скрытых барьеров, препятствующих импорту;</w:t>
      </w:r>
    </w:p>
    <w:p w:rsidR="007D2CF5" w:rsidRDefault="007D2CF5" w:rsidP="007D2CF5">
      <w:pPr>
        <w:pStyle w:val="af1"/>
        <w:numPr>
          <w:ilvl w:val="0"/>
          <w:numId w:val="15"/>
        </w:numPr>
        <w:spacing w:line="360" w:lineRule="auto"/>
        <w:rPr>
          <w:sz w:val="28"/>
          <w:szCs w:val="28"/>
        </w:rPr>
      </w:pPr>
      <w:r>
        <w:rPr>
          <w:sz w:val="28"/>
          <w:szCs w:val="28"/>
        </w:rPr>
        <w:t>уровень налогов в международной торговле;</w:t>
      </w:r>
    </w:p>
    <w:p w:rsidR="007D2CF5" w:rsidRDefault="007D2CF5" w:rsidP="007D2CF5">
      <w:pPr>
        <w:pStyle w:val="af1"/>
        <w:numPr>
          <w:ilvl w:val="0"/>
          <w:numId w:val="15"/>
        </w:numPr>
        <w:spacing w:line="360" w:lineRule="auto"/>
        <w:rPr>
          <w:sz w:val="28"/>
          <w:szCs w:val="28"/>
        </w:rPr>
      </w:pPr>
      <w:r>
        <w:rPr>
          <w:sz w:val="28"/>
          <w:szCs w:val="28"/>
        </w:rPr>
        <w:lastRenderedPageBreak/>
        <w:t>наличие ограничений на вывоз капитала.</w:t>
      </w:r>
    </w:p>
    <w:p w:rsidR="007D2CF5" w:rsidRPr="00666913" w:rsidRDefault="007D2CF5" w:rsidP="007D2CF5">
      <w:pPr>
        <w:pStyle w:val="af1"/>
        <w:numPr>
          <w:ilvl w:val="0"/>
          <w:numId w:val="14"/>
        </w:numPr>
        <w:spacing w:line="360" w:lineRule="auto"/>
        <w:ind w:left="0" w:firstLine="709"/>
        <w:rPr>
          <w:sz w:val="28"/>
          <w:szCs w:val="28"/>
        </w:rPr>
      </w:pPr>
      <w:r w:rsidRPr="00666913">
        <w:rPr>
          <w:sz w:val="28"/>
          <w:szCs w:val="28"/>
        </w:rPr>
        <w:t>Социальная глобализация представлена следующими показателями:</w:t>
      </w:r>
    </w:p>
    <w:p w:rsidR="007D2CF5" w:rsidRPr="00666913" w:rsidRDefault="007D2CF5" w:rsidP="007D2CF5">
      <w:pPr>
        <w:pStyle w:val="af1"/>
        <w:numPr>
          <w:ilvl w:val="0"/>
          <w:numId w:val="15"/>
        </w:numPr>
        <w:spacing w:line="360" w:lineRule="auto"/>
        <w:rPr>
          <w:sz w:val="28"/>
          <w:szCs w:val="28"/>
        </w:rPr>
      </w:pPr>
      <w:r w:rsidRPr="00666913">
        <w:rPr>
          <w:sz w:val="28"/>
          <w:szCs w:val="28"/>
        </w:rPr>
        <w:t>телефонный трафик;</w:t>
      </w:r>
    </w:p>
    <w:p w:rsidR="007D2CF5" w:rsidRDefault="007D2CF5" w:rsidP="007D2CF5">
      <w:pPr>
        <w:pStyle w:val="af1"/>
        <w:numPr>
          <w:ilvl w:val="0"/>
          <w:numId w:val="15"/>
        </w:numPr>
        <w:spacing w:line="360" w:lineRule="auto"/>
        <w:rPr>
          <w:sz w:val="28"/>
          <w:szCs w:val="28"/>
        </w:rPr>
      </w:pPr>
      <w:r>
        <w:rPr>
          <w:sz w:val="28"/>
          <w:szCs w:val="28"/>
        </w:rPr>
        <w:t>трансферты;</w:t>
      </w:r>
    </w:p>
    <w:p w:rsidR="007D2CF5" w:rsidRDefault="007D2CF5" w:rsidP="007D2CF5">
      <w:pPr>
        <w:pStyle w:val="af1"/>
        <w:numPr>
          <w:ilvl w:val="0"/>
          <w:numId w:val="15"/>
        </w:numPr>
        <w:spacing w:line="360" w:lineRule="auto"/>
        <w:rPr>
          <w:sz w:val="28"/>
          <w:szCs w:val="28"/>
        </w:rPr>
      </w:pPr>
      <w:r>
        <w:rPr>
          <w:sz w:val="28"/>
          <w:szCs w:val="28"/>
        </w:rPr>
        <w:t>развитость международного туризма;</w:t>
      </w:r>
    </w:p>
    <w:p w:rsidR="007D2CF5" w:rsidRDefault="007D2CF5" w:rsidP="007D2CF5">
      <w:pPr>
        <w:pStyle w:val="af1"/>
        <w:numPr>
          <w:ilvl w:val="0"/>
          <w:numId w:val="15"/>
        </w:numPr>
        <w:spacing w:line="360" w:lineRule="auto"/>
        <w:rPr>
          <w:sz w:val="28"/>
          <w:szCs w:val="28"/>
        </w:rPr>
      </w:pPr>
      <w:r>
        <w:rPr>
          <w:sz w:val="28"/>
          <w:szCs w:val="28"/>
        </w:rPr>
        <w:t>процент иностранного населения;</w:t>
      </w:r>
    </w:p>
    <w:p w:rsidR="007D2CF5" w:rsidRDefault="007D2CF5" w:rsidP="007D2CF5">
      <w:pPr>
        <w:pStyle w:val="af1"/>
        <w:numPr>
          <w:ilvl w:val="0"/>
          <w:numId w:val="15"/>
        </w:numPr>
        <w:spacing w:line="360" w:lineRule="auto"/>
        <w:rPr>
          <w:sz w:val="28"/>
          <w:szCs w:val="28"/>
        </w:rPr>
      </w:pPr>
      <w:r>
        <w:rPr>
          <w:sz w:val="28"/>
          <w:szCs w:val="28"/>
        </w:rPr>
        <w:t>количество пользователей интернета, телевидения;</w:t>
      </w:r>
    </w:p>
    <w:p w:rsidR="007D2CF5" w:rsidRDefault="007D2CF5" w:rsidP="007D2CF5">
      <w:pPr>
        <w:pStyle w:val="af1"/>
        <w:numPr>
          <w:ilvl w:val="0"/>
          <w:numId w:val="15"/>
        </w:numPr>
        <w:spacing w:line="360" w:lineRule="auto"/>
        <w:rPr>
          <w:sz w:val="28"/>
          <w:szCs w:val="28"/>
        </w:rPr>
      </w:pPr>
      <w:r>
        <w:rPr>
          <w:sz w:val="28"/>
          <w:szCs w:val="28"/>
        </w:rPr>
        <w:t>продажа газет и книг;</w:t>
      </w:r>
    </w:p>
    <w:p w:rsidR="007D2CF5" w:rsidRDefault="007D2CF5" w:rsidP="007D2CF5">
      <w:pPr>
        <w:pStyle w:val="af1"/>
        <w:numPr>
          <w:ilvl w:val="0"/>
          <w:numId w:val="15"/>
        </w:numPr>
        <w:spacing w:line="360" w:lineRule="auto"/>
        <w:rPr>
          <w:sz w:val="28"/>
          <w:szCs w:val="28"/>
        </w:rPr>
      </w:pPr>
      <w:r>
        <w:rPr>
          <w:sz w:val="28"/>
          <w:szCs w:val="28"/>
        </w:rPr>
        <w:t xml:space="preserve">количество ресторанов </w:t>
      </w:r>
      <w:r>
        <w:rPr>
          <w:sz w:val="28"/>
          <w:szCs w:val="28"/>
          <w:lang w:val="en-US"/>
        </w:rPr>
        <w:t>MacDonald’s</w:t>
      </w:r>
      <w:r>
        <w:rPr>
          <w:sz w:val="28"/>
          <w:szCs w:val="28"/>
        </w:rPr>
        <w:t>;</w:t>
      </w:r>
    </w:p>
    <w:p w:rsidR="007D2CF5" w:rsidRDefault="007D2CF5" w:rsidP="007D2CF5">
      <w:pPr>
        <w:pStyle w:val="af1"/>
        <w:numPr>
          <w:ilvl w:val="0"/>
          <w:numId w:val="15"/>
        </w:numPr>
        <w:spacing w:line="360" w:lineRule="auto"/>
        <w:rPr>
          <w:sz w:val="28"/>
          <w:szCs w:val="28"/>
        </w:rPr>
      </w:pPr>
      <w:r>
        <w:rPr>
          <w:sz w:val="28"/>
          <w:szCs w:val="28"/>
        </w:rPr>
        <w:t xml:space="preserve">количество магазинов </w:t>
      </w:r>
      <w:r>
        <w:rPr>
          <w:sz w:val="28"/>
          <w:szCs w:val="28"/>
          <w:lang w:val="en-US"/>
        </w:rPr>
        <w:t>IKEA</w:t>
      </w:r>
      <w:r>
        <w:rPr>
          <w:sz w:val="28"/>
          <w:szCs w:val="28"/>
        </w:rPr>
        <w:t>.</w:t>
      </w:r>
    </w:p>
    <w:p w:rsidR="007D2CF5" w:rsidRDefault="007D2CF5" w:rsidP="007D2CF5">
      <w:pPr>
        <w:spacing w:line="360" w:lineRule="auto"/>
        <w:ind w:firstLine="709"/>
        <w:rPr>
          <w:sz w:val="28"/>
          <w:szCs w:val="28"/>
        </w:rPr>
      </w:pPr>
      <w:r>
        <w:rPr>
          <w:sz w:val="28"/>
          <w:szCs w:val="28"/>
        </w:rPr>
        <w:t>Вовлеченность страны в международные отношения увеличивает обращение на фондовом рынке страны, что снижает премию за риск.</w:t>
      </w:r>
    </w:p>
    <w:p w:rsidR="007D2CF5" w:rsidRDefault="007D2CF5" w:rsidP="007D2CF5">
      <w:pPr>
        <w:spacing w:line="360" w:lineRule="auto"/>
        <w:ind w:firstLine="709"/>
        <w:rPr>
          <w:bCs/>
          <w:iCs/>
          <w:sz w:val="28"/>
          <w:szCs w:val="28"/>
        </w:rPr>
      </w:pPr>
      <w:r>
        <w:rPr>
          <w:sz w:val="28"/>
          <w:szCs w:val="28"/>
        </w:rPr>
        <w:t xml:space="preserve">Не менее важными факторами, отражающими уровень развития страны, являются показатели уровня жизни, грамотности и образованности населения. Интегральным показателем </w:t>
      </w:r>
      <w:r w:rsidRPr="00D7071C">
        <w:rPr>
          <w:bCs/>
          <w:iCs/>
          <w:sz w:val="28"/>
          <w:szCs w:val="28"/>
        </w:rPr>
        <w:t xml:space="preserve">измерения уровня жизни, грамотности, образованности и долголетия как основных характеристик человеческого потенциала </w:t>
      </w:r>
      <w:r>
        <w:rPr>
          <w:bCs/>
          <w:iCs/>
          <w:sz w:val="28"/>
          <w:szCs w:val="28"/>
        </w:rPr>
        <w:t xml:space="preserve">страны является </w:t>
      </w:r>
      <w:r w:rsidRPr="007B4424">
        <w:rPr>
          <w:bCs/>
          <w:i/>
          <w:iCs/>
          <w:sz w:val="28"/>
          <w:szCs w:val="28"/>
          <w:u w:val="single"/>
        </w:rPr>
        <w:t>индекс развития человеческого потенциала</w:t>
      </w:r>
      <w:r>
        <w:rPr>
          <w:bCs/>
          <w:iCs/>
          <w:sz w:val="28"/>
          <w:szCs w:val="28"/>
        </w:rPr>
        <w:t>. В расчет индекса входят 3 показателя</w:t>
      </w:r>
      <w:r w:rsidR="00DD1A9A">
        <w:rPr>
          <w:bCs/>
          <w:iCs/>
          <w:sz w:val="28"/>
          <w:szCs w:val="28"/>
        </w:rPr>
        <w:t xml:space="preserve"> [</w:t>
      </w:r>
      <w:r w:rsidR="00A60EDB">
        <w:rPr>
          <w:bCs/>
          <w:iCs/>
          <w:sz w:val="28"/>
          <w:szCs w:val="28"/>
        </w:rPr>
        <w:t>36</w:t>
      </w:r>
      <w:r w:rsidR="00DD1A9A">
        <w:rPr>
          <w:bCs/>
          <w:iCs/>
          <w:sz w:val="28"/>
          <w:szCs w:val="28"/>
        </w:rPr>
        <w:t>]</w:t>
      </w:r>
      <w:r>
        <w:rPr>
          <w:bCs/>
          <w:iCs/>
          <w:sz w:val="28"/>
          <w:szCs w:val="28"/>
        </w:rPr>
        <w:t>:</w:t>
      </w:r>
    </w:p>
    <w:p w:rsidR="007D2CF5" w:rsidRPr="005C1F9D" w:rsidRDefault="007D2CF5" w:rsidP="007D2CF5">
      <w:pPr>
        <w:pStyle w:val="af1"/>
        <w:numPr>
          <w:ilvl w:val="0"/>
          <w:numId w:val="15"/>
        </w:numPr>
        <w:spacing w:line="360" w:lineRule="auto"/>
        <w:rPr>
          <w:bCs/>
          <w:iCs/>
          <w:sz w:val="28"/>
          <w:szCs w:val="28"/>
        </w:rPr>
      </w:pPr>
      <w:r>
        <w:rPr>
          <w:bCs/>
          <w:iCs/>
          <w:sz w:val="28"/>
          <w:szCs w:val="28"/>
        </w:rPr>
        <w:t>ожидаемая продо</w:t>
      </w:r>
      <w:r w:rsidRPr="005C1F9D">
        <w:rPr>
          <w:bCs/>
          <w:iCs/>
          <w:sz w:val="28"/>
          <w:szCs w:val="28"/>
        </w:rPr>
        <w:t>лжительность жизни;</w:t>
      </w:r>
    </w:p>
    <w:p w:rsidR="007D2CF5" w:rsidRPr="00D80B96" w:rsidRDefault="007D2CF5" w:rsidP="007D2CF5">
      <w:pPr>
        <w:pStyle w:val="af1"/>
        <w:numPr>
          <w:ilvl w:val="0"/>
          <w:numId w:val="15"/>
        </w:numPr>
        <w:spacing w:line="360" w:lineRule="auto"/>
        <w:rPr>
          <w:sz w:val="28"/>
          <w:szCs w:val="28"/>
        </w:rPr>
      </w:pPr>
      <w:r w:rsidRPr="00D80B96">
        <w:rPr>
          <w:sz w:val="28"/>
          <w:szCs w:val="28"/>
        </w:rPr>
        <w:t xml:space="preserve">ожидаемое время обучения и среднее </w:t>
      </w:r>
      <w:r>
        <w:rPr>
          <w:sz w:val="28"/>
          <w:szCs w:val="28"/>
        </w:rPr>
        <w:t>количество лет, потраченное на обучение;</w:t>
      </w:r>
    </w:p>
    <w:p w:rsidR="007D2CF5" w:rsidRPr="00D80B96" w:rsidRDefault="007D2CF5" w:rsidP="007D2CF5">
      <w:pPr>
        <w:pStyle w:val="af1"/>
        <w:numPr>
          <w:ilvl w:val="0"/>
          <w:numId w:val="15"/>
        </w:numPr>
        <w:spacing w:line="360" w:lineRule="auto"/>
        <w:rPr>
          <w:sz w:val="28"/>
          <w:szCs w:val="28"/>
        </w:rPr>
      </w:pPr>
      <w:r w:rsidRPr="00D80B96">
        <w:rPr>
          <w:sz w:val="28"/>
          <w:szCs w:val="28"/>
        </w:rPr>
        <w:t>валовый национальный доход на душу населения.</w:t>
      </w:r>
    </w:p>
    <w:p w:rsidR="007D2CF5" w:rsidRDefault="007D2CF5" w:rsidP="007D2CF5">
      <w:pPr>
        <w:spacing w:line="360" w:lineRule="auto"/>
        <w:ind w:firstLine="709"/>
        <w:rPr>
          <w:sz w:val="28"/>
          <w:szCs w:val="28"/>
        </w:rPr>
      </w:pPr>
      <w:r>
        <w:rPr>
          <w:sz w:val="28"/>
          <w:szCs w:val="28"/>
        </w:rPr>
        <w:t>Индекс развития человеческого потенциала напрямую влияет на количество грамотных инвесторов в стране и развитость рынка в целом. Следовательно, чем выше значение индекса развития человеческого потенциала, тем меньше премия за риск.</w:t>
      </w:r>
    </w:p>
    <w:p w:rsidR="007D2CF5" w:rsidRPr="00666913" w:rsidRDefault="007D2CF5" w:rsidP="007D2CF5">
      <w:pPr>
        <w:spacing w:line="360" w:lineRule="auto"/>
        <w:ind w:firstLine="709"/>
        <w:rPr>
          <w:sz w:val="28"/>
          <w:szCs w:val="28"/>
        </w:rPr>
      </w:pPr>
      <w:r>
        <w:rPr>
          <w:sz w:val="28"/>
          <w:szCs w:val="28"/>
        </w:rPr>
        <w:t xml:space="preserve">Столь подробное описание методологии расчета индексов необходимо для </w:t>
      </w:r>
      <w:proofErr w:type="spellStart"/>
      <w:r>
        <w:rPr>
          <w:sz w:val="28"/>
          <w:szCs w:val="28"/>
        </w:rPr>
        <w:t>избежания</w:t>
      </w:r>
      <w:proofErr w:type="spellEnd"/>
      <w:r>
        <w:rPr>
          <w:sz w:val="28"/>
          <w:szCs w:val="28"/>
        </w:rPr>
        <w:t xml:space="preserve"> повторного включения факторов в модель.</w:t>
      </w:r>
    </w:p>
    <w:p w:rsidR="007D2CF5" w:rsidRPr="008F1E77" w:rsidRDefault="007D2CF5" w:rsidP="007D2CF5">
      <w:pPr>
        <w:pStyle w:val="a4"/>
        <w:rPr>
          <w:sz w:val="28"/>
          <w:szCs w:val="28"/>
        </w:rPr>
      </w:pPr>
      <w:r>
        <w:rPr>
          <w:sz w:val="28"/>
          <w:szCs w:val="28"/>
        </w:rPr>
        <w:lastRenderedPageBreak/>
        <w:t xml:space="preserve">Все рассмотренные выше индексы тесно связаны с понятием ликвидности. </w:t>
      </w:r>
      <w:r w:rsidRPr="008F1E77">
        <w:rPr>
          <w:sz w:val="28"/>
          <w:szCs w:val="28"/>
        </w:rPr>
        <w:t xml:space="preserve">Ликвидность – это степень легкости, с которой актив может быть продан или куплен на рынке </w:t>
      </w:r>
      <w:proofErr w:type="gramStart"/>
      <w:r w:rsidRPr="008F1E77">
        <w:rPr>
          <w:sz w:val="28"/>
          <w:szCs w:val="28"/>
        </w:rPr>
        <w:t>без</w:t>
      </w:r>
      <w:proofErr w:type="gramEnd"/>
      <w:r w:rsidRPr="008F1E77">
        <w:rPr>
          <w:sz w:val="28"/>
          <w:szCs w:val="28"/>
        </w:rPr>
        <w:t xml:space="preserve"> влияние н</w:t>
      </w:r>
      <w:r w:rsidR="00DD1A9A">
        <w:rPr>
          <w:sz w:val="28"/>
          <w:szCs w:val="28"/>
        </w:rPr>
        <w:t>а его цену (</w:t>
      </w:r>
      <w:proofErr w:type="spellStart"/>
      <w:r w:rsidR="00DD1A9A">
        <w:rPr>
          <w:sz w:val="28"/>
          <w:szCs w:val="28"/>
        </w:rPr>
        <w:t>Eden</w:t>
      </w:r>
      <w:proofErr w:type="spellEnd"/>
      <w:r w:rsidR="00DD1A9A">
        <w:rPr>
          <w:sz w:val="28"/>
          <w:szCs w:val="28"/>
        </w:rPr>
        <w:t>, 2007</w:t>
      </w:r>
      <w:r w:rsidRPr="008F1E77">
        <w:rPr>
          <w:sz w:val="28"/>
          <w:szCs w:val="28"/>
        </w:rPr>
        <w:t xml:space="preserve">). Актив считается </w:t>
      </w:r>
      <w:proofErr w:type="gramStart"/>
      <w:r w:rsidRPr="008F1E77">
        <w:rPr>
          <w:sz w:val="28"/>
          <w:szCs w:val="28"/>
        </w:rPr>
        <w:t>более ликвидным</w:t>
      </w:r>
      <w:proofErr w:type="gramEnd"/>
      <w:r w:rsidRPr="008F1E77">
        <w:rPr>
          <w:sz w:val="28"/>
          <w:szCs w:val="28"/>
        </w:rPr>
        <w:t xml:space="preserve">, если он используется, в большей степени, в трансакциях с низкой стоимостью, и вероятность того, что он будет куплен по низкой цене относительно высока. </w:t>
      </w:r>
      <w:r w:rsidR="00DD1A9A">
        <w:rPr>
          <w:sz w:val="28"/>
          <w:szCs w:val="28"/>
        </w:rPr>
        <w:t xml:space="preserve">B. </w:t>
      </w:r>
      <w:proofErr w:type="spellStart"/>
      <w:r w:rsidR="00DD1A9A">
        <w:rPr>
          <w:sz w:val="28"/>
          <w:szCs w:val="28"/>
        </w:rPr>
        <w:t>Eden</w:t>
      </w:r>
      <w:proofErr w:type="spellEnd"/>
      <w:r w:rsidRPr="008F1E77">
        <w:rPr>
          <w:sz w:val="28"/>
          <w:szCs w:val="28"/>
        </w:rPr>
        <w:t xml:space="preserve"> использовал дисперсию цены для моделирования ликвидности. В условиях равновесия, индивиды с относительно стабильным спросом, пожелают заплатить более высокую «премию за ликвидность», чтобы иметь возможность держать облигации, так как облигации правительства считаются </w:t>
      </w:r>
      <w:proofErr w:type="gramStart"/>
      <w:r w:rsidRPr="008F1E77">
        <w:rPr>
          <w:sz w:val="28"/>
          <w:szCs w:val="28"/>
        </w:rPr>
        <w:t>более ликвидными</w:t>
      </w:r>
      <w:proofErr w:type="gramEnd"/>
      <w:r w:rsidRPr="008F1E77">
        <w:rPr>
          <w:sz w:val="28"/>
          <w:szCs w:val="28"/>
        </w:rPr>
        <w:t xml:space="preserve">, чем акции. По мнению автора, эта модель способна объяснить доходность, которая оценивалась </w:t>
      </w:r>
      <w:r w:rsidR="009F532D">
        <w:rPr>
          <w:sz w:val="28"/>
          <w:szCs w:val="28"/>
        </w:rPr>
        <w:t xml:space="preserve">Р. </w:t>
      </w:r>
      <w:proofErr w:type="spellStart"/>
      <w:r w:rsidRPr="008F1E77">
        <w:rPr>
          <w:sz w:val="28"/>
          <w:szCs w:val="28"/>
        </w:rPr>
        <w:t>Мехрой</w:t>
      </w:r>
      <w:proofErr w:type="spellEnd"/>
      <w:r w:rsidRPr="008F1E77">
        <w:rPr>
          <w:sz w:val="28"/>
          <w:szCs w:val="28"/>
        </w:rPr>
        <w:t xml:space="preserve"> и </w:t>
      </w:r>
      <w:r w:rsidR="009F532D">
        <w:rPr>
          <w:sz w:val="28"/>
          <w:szCs w:val="28"/>
        </w:rPr>
        <w:t xml:space="preserve">Э. </w:t>
      </w:r>
      <w:r w:rsidRPr="008F1E77">
        <w:rPr>
          <w:sz w:val="28"/>
          <w:szCs w:val="28"/>
        </w:rPr>
        <w:t>Прескоттом</w:t>
      </w:r>
      <w:r w:rsidR="00DD1A9A">
        <w:rPr>
          <w:sz w:val="28"/>
          <w:szCs w:val="28"/>
        </w:rPr>
        <w:t xml:space="preserve"> (</w:t>
      </w:r>
      <w:proofErr w:type="spellStart"/>
      <w:r w:rsidR="00DD1A9A">
        <w:rPr>
          <w:sz w:val="28"/>
          <w:szCs w:val="28"/>
        </w:rPr>
        <w:t>Eden</w:t>
      </w:r>
      <w:proofErr w:type="spellEnd"/>
      <w:r w:rsidR="00DD1A9A">
        <w:rPr>
          <w:sz w:val="28"/>
          <w:szCs w:val="28"/>
        </w:rPr>
        <w:t>, 2007</w:t>
      </w:r>
      <w:r w:rsidR="00DD1A9A" w:rsidRPr="008F1E77">
        <w:rPr>
          <w:sz w:val="28"/>
          <w:szCs w:val="28"/>
        </w:rPr>
        <w:t>)</w:t>
      </w:r>
      <w:r w:rsidRPr="008F1E77">
        <w:rPr>
          <w:sz w:val="28"/>
          <w:szCs w:val="28"/>
        </w:rPr>
        <w:t>.</w:t>
      </w:r>
    </w:p>
    <w:p w:rsidR="007D2CF5" w:rsidRPr="008F1E77" w:rsidRDefault="007D2CF5" w:rsidP="007D2CF5">
      <w:pPr>
        <w:pStyle w:val="a4"/>
        <w:rPr>
          <w:rStyle w:val="hps"/>
          <w:rFonts w:eastAsiaTheme="majorEastAsia"/>
          <w:sz w:val="28"/>
          <w:szCs w:val="28"/>
        </w:rPr>
      </w:pPr>
      <w:r w:rsidRPr="008F1E77">
        <w:rPr>
          <w:sz w:val="28"/>
          <w:szCs w:val="28"/>
        </w:rPr>
        <w:t xml:space="preserve">Проблемы с ликвидностью также изучали </w:t>
      </w:r>
      <w:r w:rsidR="00DD1A9A" w:rsidRPr="00DD1A9A">
        <w:rPr>
          <w:sz w:val="28"/>
          <w:szCs w:val="28"/>
          <w:lang w:val="en-US"/>
        </w:rPr>
        <w:t>A</w:t>
      </w:r>
      <w:r w:rsidR="00DD1A9A" w:rsidRPr="00382E9A">
        <w:rPr>
          <w:sz w:val="28"/>
          <w:szCs w:val="28"/>
        </w:rPr>
        <w:t>.</w:t>
      </w:r>
      <w:r w:rsidR="00DD1A9A" w:rsidRPr="00382E9A">
        <w:rPr>
          <w:sz w:val="22"/>
          <w:szCs w:val="22"/>
        </w:rPr>
        <w:t xml:space="preserve"> </w:t>
      </w:r>
      <w:r w:rsidR="00DD1A9A">
        <w:rPr>
          <w:sz w:val="28"/>
          <w:szCs w:val="28"/>
          <w:lang w:val="en-US"/>
        </w:rPr>
        <w:t>Levy</w:t>
      </w:r>
      <w:r w:rsidR="00DD1A9A" w:rsidRPr="00382E9A">
        <w:rPr>
          <w:sz w:val="28"/>
          <w:szCs w:val="28"/>
        </w:rPr>
        <w:t xml:space="preserve"> </w:t>
      </w:r>
      <w:r w:rsidR="00DD1A9A">
        <w:rPr>
          <w:sz w:val="28"/>
          <w:szCs w:val="28"/>
        </w:rPr>
        <w:t>и</w:t>
      </w:r>
      <w:r w:rsidR="00DD1A9A" w:rsidRPr="00382E9A">
        <w:rPr>
          <w:sz w:val="28"/>
          <w:szCs w:val="28"/>
        </w:rPr>
        <w:t xml:space="preserve"> </w:t>
      </w:r>
      <w:r w:rsidR="00DD1A9A" w:rsidRPr="00DD1A9A">
        <w:rPr>
          <w:sz w:val="28"/>
          <w:szCs w:val="28"/>
          <w:lang w:val="en-US"/>
        </w:rPr>
        <w:t>P</w:t>
      </w:r>
      <w:r w:rsidR="00DD1A9A" w:rsidRPr="00382E9A">
        <w:rPr>
          <w:sz w:val="28"/>
          <w:szCs w:val="28"/>
        </w:rPr>
        <w:t xml:space="preserve">. </w:t>
      </w:r>
      <w:r w:rsidR="00DD1A9A" w:rsidRPr="00DD1A9A">
        <w:rPr>
          <w:sz w:val="28"/>
          <w:szCs w:val="28"/>
          <w:lang w:val="en-US"/>
        </w:rPr>
        <w:t>L</w:t>
      </w:r>
      <w:r w:rsidR="00DD1A9A" w:rsidRPr="00382E9A">
        <w:rPr>
          <w:sz w:val="28"/>
          <w:szCs w:val="28"/>
        </w:rPr>
        <w:t xml:space="preserve">. </w:t>
      </w:r>
      <w:r w:rsidR="00DD1A9A" w:rsidRPr="00DD1A9A">
        <w:rPr>
          <w:sz w:val="28"/>
          <w:szCs w:val="28"/>
          <w:lang w:val="en-US"/>
        </w:rPr>
        <w:t>Swan</w:t>
      </w:r>
      <w:r w:rsidRPr="00DD1A9A">
        <w:rPr>
          <w:sz w:val="28"/>
          <w:szCs w:val="28"/>
        </w:rPr>
        <w:t>,</w:t>
      </w:r>
      <w:r w:rsidRPr="008F1E77">
        <w:rPr>
          <w:sz w:val="28"/>
          <w:szCs w:val="28"/>
        </w:rPr>
        <w:t xml:space="preserve"> которые предположили, что предпочтения риска должны быть сбалансированы с издержками </w:t>
      </w:r>
      <w:proofErr w:type="spellStart"/>
      <w:r w:rsidRPr="008F1E77">
        <w:rPr>
          <w:sz w:val="28"/>
          <w:szCs w:val="28"/>
        </w:rPr>
        <w:t>неликвидности</w:t>
      </w:r>
      <w:proofErr w:type="spellEnd"/>
      <w:r w:rsidRPr="008F1E77">
        <w:rPr>
          <w:sz w:val="28"/>
          <w:szCs w:val="28"/>
        </w:rPr>
        <w:t xml:space="preserve">, и, следовательно, </w:t>
      </w:r>
      <w:r w:rsidRPr="008F1E77">
        <w:rPr>
          <w:rStyle w:val="hps"/>
          <w:rFonts w:eastAsiaTheme="majorEastAsia"/>
          <w:sz w:val="28"/>
          <w:szCs w:val="28"/>
        </w:rPr>
        <w:t>относительные цены</w:t>
      </w:r>
      <w:r w:rsidRPr="008F1E77">
        <w:rPr>
          <w:sz w:val="28"/>
          <w:szCs w:val="28"/>
        </w:rPr>
        <w:t xml:space="preserve"> </w:t>
      </w:r>
      <w:r w:rsidRPr="008F1E77">
        <w:rPr>
          <w:rStyle w:val="hps"/>
          <w:rFonts w:eastAsiaTheme="majorEastAsia"/>
          <w:sz w:val="28"/>
          <w:szCs w:val="28"/>
        </w:rPr>
        <w:t>подвергаются воздействию</w:t>
      </w:r>
      <w:r w:rsidRPr="008F1E77">
        <w:rPr>
          <w:sz w:val="28"/>
          <w:szCs w:val="28"/>
        </w:rPr>
        <w:t xml:space="preserve"> </w:t>
      </w:r>
      <w:r w:rsidRPr="008F1E77">
        <w:rPr>
          <w:rStyle w:val="hps"/>
          <w:rFonts w:eastAsiaTheme="majorEastAsia"/>
          <w:sz w:val="28"/>
          <w:szCs w:val="28"/>
        </w:rPr>
        <w:t>относительной</w:t>
      </w:r>
      <w:r w:rsidRPr="008F1E77">
        <w:rPr>
          <w:sz w:val="28"/>
          <w:szCs w:val="28"/>
        </w:rPr>
        <w:t xml:space="preserve"> </w:t>
      </w:r>
      <w:r w:rsidRPr="008F1E77">
        <w:rPr>
          <w:rStyle w:val="hps"/>
          <w:rFonts w:eastAsiaTheme="majorEastAsia"/>
          <w:sz w:val="28"/>
          <w:szCs w:val="28"/>
        </w:rPr>
        <w:t>ликвидности</w:t>
      </w:r>
      <w:r w:rsidRPr="008F1E77">
        <w:rPr>
          <w:sz w:val="28"/>
          <w:szCs w:val="28"/>
        </w:rPr>
        <w:t xml:space="preserve"> </w:t>
      </w:r>
      <w:r w:rsidRPr="008F1E77">
        <w:rPr>
          <w:rStyle w:val="hps"/>
          <w:rFonts w:eastAsiaTheme="majorEastAsia"/>
          <w:sz w:val="28"/>
          <w:szCs w:val="28"/>
        </w:rPr>
        <w:t xml:space="preserve">инвестиционных активов. Однако это влияние может быть выявлено в случае, если инвесторы имеют стимулы к торговле. </w:t>
      </w:r>
      <w:proofErr w:type="gramStart"/>
      <w:r w:rsidRPr="008F1E77">
        <w:rPr>
          <w:rStyle w:val="hps"/>
          <w:rFonts w:eastAsiaTheme="majorEastAsia"/>
          <w:sz w:val="28"/>
          <w:szCs w:val="28"/>
        </w:rPr>
        <w:t>Они показали, что</w:t>
      </w:r>
      <w:r w:rsidRPr="008F1E77">
        <w:rPr>
          <w:sz w:val="28"/>
          <w:szCs w:val="28"/>
        </w:rPr>
        <w:t xml:space="preserve">, сохраняя все </w:t>
      </w:r>
      <w:r w:rsidRPr="008F1E77">
        <w:rPr>
          <w:rStyle w:val="hps"/>
          <w:rFonts w:eastAsiaTheme="majorEastAsia"/>
          <w:sz w:val="28"/>
          <w:szCs w:val="28"/>
        </w:rPr>
        <w:t>стандартные предположения</w:t>
      </w:r>
      <w:r w:rsidRPr="008F1E77">
        <w:rPr>
          <w:sz w:val="28"/>
          <w:szCs w:val="28"/>
        </w:rPr>
        <w:t xml:space="preserve"> </w:t>
      </w:r>
      <w:r w:rsidRPr="008F1E77">
        <w:rPr>
          <w:rStyle w:val="hps"/>
          <w:rFonts w:eastAsiaTheme="majorEastAsia"/>
          <w:sz w:val="28"/>
          <w:szCs w:val="28"/>
        </w:rPr>
        <w:t>о</w:t>
      </w:r>
      <w:r w:rsidRPr="008F1E77">
        <w:rPr>
          <w:sz w:val="28"/>
          <w:szCs w:val="28"/>
        </w:rPr>
        <w:t xml:space="preserve"> </w:t>
      </w:r>
      <w:r w:rsidRPr="008F1E77">
        <w:rPr>
          <w:rStyle w:val="hps"/>
          <w:rFonts w:eastAsiaTheme="majorEastAsia"/>
          <w:sz w:val="28"/>
          <w:szCs w:val="28"/>
        </w:rPr>
        <w:t>рациональности, максимизации полезности</w:t>
      </w:r>
      <w:r w:rsidRPr="008F1E77">
        <w:rPr>
          <w:sz w:val="28"/>
          <w:szCs w:val="28"/>
        </w:rPr>
        <w:t xml:space="preserve">, и даже </w:t>
      </w:r>
      <w:r w:rsidRPr="008F1E77">
        <w:rPr>
          <w:rStyle w:val="hps"/>
          <w:rFonts w:eastAsiaTheme="majorEastAsia"/>
          <w:sz w:val="28"/>
          <w:szCs w:val="28"/>
        </w:rPr>
        <w:t>абстрагируясь</w:t>
      </w:r>
      <w:r w:rsidRPr="008F1E77">
        <w:rPr>
          <w:sz w:val="28"/>
          <w:szCs w:val="28"/>
        </w:rPr>
        <w:t xml:space="preserve"> </w:t>
      </w:r>
      <w:r w:rsidRPr="008F1E77">
        <w:rPr>
          <w:rStyle w:val="hps"/>
          <w:rFonts w:eastAsiaTheme="majorEastAsia"/>
          <w:sz w:val="28"/>
          <w:szCs w:val="28"/>
        </w:rPr>
        <w:t>от воздействия</w:t>
      </w:r>
      <w:r w:rsidRPr="008F1E77">
        <w:rPr>
          <w:sz w:val="28"/>
          <w:szCs w:val="28"/>
        </w:rPr>
        <w:t xml:space="preserve"> </w:t>
      </w:r>
      <w:r w:rsidRPr="008F1E77">
        <w:rPr>
          <w:rStyle w:val="hps"/>
          <w:rFonts w:eastAsiaTheme="majorEastAsia"/>
          <w:sz w:val="28"/>
          <w:szCs w:val="28"/>
        </w:rPr>
        <w:t>информации и</w:t>
      </w:r>
      <w:r w:rsidRPr="008F1E77">
        <w:rPr>
          <w:sz w:val="28"/>
          <w:szCs w:val="28"/>
        </w:rPr>
        <w:t xml:space="preserve"> </w:t>
      </w:r>
      <w:r w:rsidRPr="008F1E77">
        <w:rPr>
          <w:rStyle w:val="hps"/>
          <w:rFonts w:eastAsiaTheme="majorEastAsia"/>
          <w:sz w:val="28"/>
          <w:szCs w:val="28"/>
        </w:rPr>
        <w:t>убеждений,</w:t>
      </w:r>
      <w:r w:rsidRPr="008F1E77">
        <w:rPr>
          <w:sz w:val="28"/>
          <w:szCs w:val="28"/>
        </w:rPr>
        <w:t xml:space="preserve"> </w:t>
      </w:r>
      <w:r w:rsidRPr="008F1E77">
        <w:rPr>
          <w:rStyle w:val="hps"/>
          <w:rFonts w:eastAsiaTheme="majorEastAsia"/>
          <w:sz w:val="28"/>
          <w:szCs w:val="28"/>
        </w:rPr>
        <w:t>простая модель</w:t>
      </w:r>
      <w:r w:rsidRPr="008F1E77">
        <w:rPr>
          <w:sz w:val="28"/>
          <w:szCs w:val="28"/>
        </w:rPr>
        <w:t xml:space="preserve"> </w:t>
      </w:r>
      <w:r w:rsidRPr="008F1E77">
        <w:rPr>
          <w:rStyle w:val="hps"/>
          <w:rFonts w:eastAsiaTheme="majorEastAsia"/>
          <w:sz w:val="28"/>
          <w:szCs w:val="28"/>
        </w:rPr>
        <w:t>обмена с</w:t>
      </w:r>
      <w:r w:rsidRPr="008F1E77">
        <w:rPr>
          <w:sz w:val="28"/>
          <w:szCs w:val="28"/>
        </w:rPr>
        <w:t xml:space="preserve"> </w:t>
      </w:r>
      <w:r w:rsidRPr="008F1E77">
        <w:rPr>
          <w:rStyle w:val="hps"/>
          <w:rFonts w:eastAsiaTheme="majorEastAsia"/>
          <w:sz w:val="28"/>
          <w:szCs w:val="28"/>
        </w:rPr>
        <w:t>весьма скромными</w:t>
      </w:r>
      <w:r w:rsidRPr="008F1E77">
        <w:rPr>
          <w:sz w:val="28"/>
          <w:szCs w:val="28"/>
        </w:rPr>
        <w:t xml:space="preserve"> </w:t>
      </w:r>
      <w:r w:rsidRPr="008F1E77">
        <w:rPr>
          <w:rStyle w:val="hps"/>
          <w:rFonts w:eastAsiaTheme="majorEastAsia"/>
          <w:sz w:val="28"/>
          <w:szCs w:val="28"/>
        </w:rPr>
        <w:t>барьерами к торговле</w:t>
      </w:r>
      <w:r w:rsidRPr="008F1E77">
        <w:rPr>
          <w:sz w:val="28"/>
          <w:szCs w:val="28"/>
        </w:rPr>
        <w:t xml:space="preserve"> </w:t>
      </w:r>
      <w:r w:rsidRPr="008F1E77">
        <w:rPr>
          <w:rStyle w:val="hps"/>
          <w:rFonts w:eastAsiaTheme="majorEastAsia"/>
          <w:sz w:val="28"/>
          <w:szCs w:val="28"/>
        </w:rPr>
        <w:t>объясняет</w:t>
      </w:r>
      <w:r w:rsidRPr="008F1E77">
        <w:rPr>
          <w:sz w:val="28"/>
          <w:szCs w:val="28"/>
        </w:rPr>
        <w:t xml:space="preserve"> </w:t>
      </w:r>
      <w:r w:rsidRPr="008F1E77">
        <w:rPr>
          <w:rStyle w:val="hps"/>
          <w:rFonts w:eastAsiaTheme="majorEastAsia"/>
          <w:sz w:val="28"/>
          <w:szCs w:val="28"/>
        </w:rPr>
        <w:t>эмпирические</w:t>
      </w:r>
      <w:r w:rsidRPr="008F1E77">
        <w:rPr>
          <w:sz w:val="28"/>
          <w:szCs w:val="28"/>
        </w:rPr>
        <w:t xml:space="preserve"> </w:t>
      </w:r>
      <w:r w:rsidRPr="008F1E77">
        <w:rPr>
          <w:rStyle w:val="hps"/>
          <w:rFonts w:eastAsiaTheme="majorEastAsia"/>
          <w:sz w:val="28"/>
          <w:szCs w:val="28"/>
        </w:rPr>
        <w:t>факты о</w:t>
      </w:r>
      <w:r w:rsidRPr="008F1E77">
        <w:rPr>
          <w:sz w:val="28"/>
          <w:szCs w:val="28"/>
        </w:rPr>
        <w:t xml:space="preserve"> </w:t>
      </w:r>
      <w:r w:rsidRPr="008F1E77">
        <w:rPr>
          <w:rStyle w:val="hps"/>
          <w:rFonts w:eastAsiaTheme="majorEastAsia"/>
          <w:sz w:val="28"/>
          <w:szCs w:val="28"/>
        </w:rPr>
        <w:t>доходности акций и облигаций</w:t>
      </w:r>
      <w:r w:rsidRPr="008F1E77">
        <w:rPr>
          <w:sz w:val="28"/>
          <w:szCs w:val="28"/>
        </w:rPr>
        <w:t xml:space="preserve"> </w:t>
      </w:r>
      <w:r w:rsidRPr="008F1E77">
        <w:rPr>
          <w:rStyle w:val="hps"/>
          <w:rFonts w:eastAsiaTheme="majorEastAsia"/>
          <w:sz w:val="28"/>
          <w:szCs w:val="28"/>
        </w:rPr>
        <w:t>за последние</w:t>
      </w:r>
      <w:r w:rsidRPr="008F1E77">
        <w:rPr>
          <w:sz w:val="28"/>
          <w:szCs w:val="28"/>
        </w:rPr>
        <w:t xml:space="preserve"> </w:t>
      </w:r>
      <w:r w:rsidRPr="008F1E77">
        <w:rPr>
          <w:rStyle w:val="hps"/>
          <w:rFonts w:eastAsiaTheme="majorEastAsia"/>
          <w:sz w:val="28"/>
          <w:szCs w:val="28"/>
        </w:rPr>
        <w:t>100 лет и</w:t>
      </w:r>
      <w:r w:rsidRPr="008F1E77">
        <w:rPr>
          <w:sz w:val="28"/>
          <w:szCs w:val="28"/>
        </w:rPr>
        <w:t xml:space="preserve"> </w:t>
      </w:r>
      <w:r w:rsidRPr="008F1E77">
        <w:rPr>
          <w:rStyle w:val="hps"/>
          <w:rFonts w:eastAsiaTheme="majorEastAsia"/>
          <w:sz w:val="28"/>
          <w:szCs w:val="28"/>
        </w:rPr>
        <w:t>может разрешить загадку премии за риск</w:t>
      </w:r>
      <w:r w:rsidR="00DD1A9A">
        <w:rPr>
          <w:rStyle w:val="hps"/>
          <w:rFonts w:eastAsiaTheme="majorEastAsia"/>
          <w:sz w:val="28"/>
          <w:szCs w:val="28"/>
        </w:rPr>
        <w:t xml:space="preserve"> (</w:t>
      </w:r>
      <w:r w:rsidR="00DD1A9A">
        <w:rPr>
          <w:sz w:val="28"/>
          <w:szCs w:val="28"/>
          <w:lang w:val="en-US"/>
        </w:rPr>
        <w:t>Levy</w:t>
      </w:r>
      <w:r w:rsidR="00DD1A9A" w:rsidRPr="00382E9A">
        <w:rPr>
          <w:sz w:val="28"/>
          <w:szCs w:val="28"/>
        </w:rPr>
        <w:t>, 2008)</w:t>
      </w:r>
      <w:r w:rsidRPr="008F1E77">
        <w:rPr>
          <w:rStyle w:val="hps"/>
          <w:rFonts w:eastAsiaTheme="majorEastAsia"/>
          <w:sz w:val="28"/>
          <w:szCs w:val="28"/>
        </w:rPr>
        <w:t xml:space="preserve">. </w:t>
      </w:r>
      <w:proofErr w:type="gramEnd"/>
    </w:p>
    <w:p w:rsidR="007D2CF5" w:rsidRDefault="007D2CF5" w:rsidP="007D2CF5">
      <w:pPr>
        <w:spacing w:line="360" w:lineRule="auto"/>
        <w:ind w:firstLine="709"/>
        <w:rPr>
          <w:rStyle w:val="hps"/>
          <w:rFonts w:eastAsiaTheme="majorEastAsia"/>
          <w:sz w:val="28"/>
          <w:szCs w:val="28"/>
        </w:rPr>
      </w:pPr>
      <w:r w:rsidRPr="00E92BA5">
        <w:rPr>
          <w:rStyle w:val="hps"/>
          <w:rFonts w:eastAsiaTheme="majorEastAsia"/>
          <w:sz w:val="28"/>
          <w:szCs w:val="28"/>
        </w:rPr>
        <w:t xml:space="preserve">Проблемы с ликвидностью тесно связаны с развитием финансового рынка. В богатых странах с развитым финансовым рынком, проблемам с ликвидностью уделяется меньше внимания. </w:t>
      </w:r>
      <w:r>
        <w:rPr>
          <w:rStyle w:val="hps"/>
          <w:rFonts w:eastAsiaTheme="majorEastAsia"/>
          <w:sz w:val="28"/>
          <w:szCs w:val="28"/>
        </w:rPr>
        <w:t xml:space="preserve">Чем </w:t>
      </w:r>
      <w:proofErr w:type="gramStart"/>
      <w:r>
        <w:rPr>
          <w:rStyle w:val="hps"/>
          <w:rFonts w:eastAsiaTheme="majorEastAsia"/>
          <w:sz w:val="28"/>
          <w:szCs w:val="28"/>
        </w:rPr>
        <w:t>более ликвидный</w:t>
      </w:r>
      <w:proofErr w:type="gramEnd"/>
      <w:r>
        <w:rPr>
          <w:rStyle w:val="hps"/>
          <w:rFonts w:eastAsiaTheme="majorEastAsia"/>
          <w:sz w:val="28"/>
          <w:szCs w:val="28"/>
        </w:rPr>
        <w:t xml:space="preserve"> рынок, тем проще происходят сделки, меньше издержки трансакций, тем меньше премия за риск. </w:t>
      </w:r>
    </w:p>
    <w:p w:rsidR="007D2CF5" w:rsidRDefault="007D2CF5" w:rsidP="007D2CF5">
      <w:pPr>
        <w:spacing w:line="360" w:lineRule="auto"/>
        <w:ind w:firstLine="709"/>
        <w:rPr>
          <w:rStyle w:val="hps"/>
          <w:rFonts w:eastAsiaTheme="majorEastAsia"/>
          <w:sz w:val="28"/>
          <w:szCs w:val="28"/>
        </w:rPr>
      </w:pPr>
      <w:r>
        <w:rPr>
          <w:rStyle w:val="hps"/>
          <w:rFonts w:eastAsiaTheme="majorEastAsia"/>
          <w:sz w:val="28"/>
          <w:szCs w:val="28"/>
        </w:rPr>
        <w:t xml:space="preserve">В качестве количественных факторов, отражающих степень ликвидности рынка в стране, в данной работе используются </w:t>
      </w:r>
      <w:r w:rsidRPr="000D647A">
        <w:rPr>
          <w:rStyle w:val="hps"/>
          <w:rFonts w:eastAsiaTheme="majorEastAsia"/>
          <w:i/>
          <w:sz w:val="28"/>
          <w:szCs w:val="28"/>
          <w:u w:val="single"/>
        </w:rPr>
        <w:t xml:space="preserve">прирост объема </w:t>
      </w:r>
      <w:r w:rsidRPr="000D647A">
        <w:rPr>
          <w:rStyle w:val="hps"/>
          <w:rFonts w:eastAsiaTheme="majorEastAsia"/>
          <w:i/>
          <w:sz w:val="28"/>
          <w:szCs w:val="28"/>
          <w:u w:val="single"/>
        </w:rPr>
        <w:lastRenderedPageBreak/>
        <w:t>торгов</w:t>
      </w:r>
      <w:r>
        <w:rPr>
          <w:rStyle w:val="hps"/>
          <w:rFonts w:eastAsiaTheme="majorEastAsia"/>
          <w:sz w:val="28"/>
          <w:szCs w:val="28"/>
        </w:rPr>
        <w:t xml:space="preserve"> и </w:t>
      </w:r>
      <w:r w:rsidRPr="000D647A">
        <w:rPr>
          <w:rStyle w:val="hps"/>
          <w:rFonts w:eastAsiaTheme="majorEastAsia"/>
          <w:i/>
          <w:sz w:val="28"/>
          <w:szCs w:val="28"/>
          <w:u w:val="single"/>
        </w:rPr>
        <w:t>волатильность рынка</w:t>
      </w:r>
      <w:r>
        <w:rPr>
          <w:rStyle w:val="hps"/>
          <w:rFonts w:eastAsiaTheme="majorEastAsia"/>
          <w:sz w:val="28"/>
          <w:szCs w:val="28"/>
        </w:rPr>
        <w:t xml:space="preserve">. Чем больше объем торгов и меньше волатильность, тем рынок более ликвиден. Прирост объема торгов рассчитан как отношение среднегодового объема торгов за текущий год к аналогичному показателю предыдущего года, а волатильность как среднеарифметическое значение показателей за год на основе данных </w:t>
      </w:r>
      <w:r>
        <w:rPr>
          <w:rStyle w:val="hps"/>
          <w:rFonts w:eastAsiaTheme="majorEastAsia"/>
          <w:sz w:val="28"/>
          <w:szCs w:val="28"/>
          <w:lang w:val="en-US"/>
        </w:rPr>
        <w:t>Bloomberg</w:t>
      </w:r>
      <w:r>
        <w:rPr>
          <w:rStyle w:val="hps"/>
          <w:rFonts w:eastAsiaTheme="majorEastAsia"/>
          <w:sz w:val="28"/>
          <w:szCs w:val="28"/>
        </w:rPr>
        <w:t xml:space="preserve">. </w:t>
      </w:r>
    </w:p>
    <w:p w:rsidR="007D2CF5" w:rsidRPr="009F532D" w:rsidRDefault="007D2CF5" w:rsidP="007D2CF5">
      <w:pPr>
        <w:spacing w:line="360" w:lineRule="auto"/>
        <w:ind w:firstLine="709"/>
        <w:rPr>
          <w:rStyle w:val="hps"/>
          <w:rFonts w:eastAsiaTheme="majorEastAsia"/>
          <w:i/>
          <w:sz w:val="28"/>
          <w:szCs w:val="28"/>
        </w:rPr>
      </w:pPr>
      <w:r w:rsidRPr="009F532D">
        <w:rPr>
          <w:rStyle w:val="hps"/>
          <w:rFonts w:eastAsiaTheme="majorEastAsia"/>
          <w:i/>
          <w:sz w:val="28"/>
          <w:szCs w:val="28"/>
        </w:rPr>
        <w:t>Культурные аспекты</w:t>
      </w:r>
    </w:p>
    <w:p w:rsidR="007D2CF5" w:rsidRDefault="009F532D" w:rsidP="007D2CF5">
      <w:pPr>
        <w:spacing w:line="360" w:lineRule="auto"/>
        <w:ind w:firstLine="709"/>
        <w:rPr>
          <w:rStyle w:val="hps"/>
          <w:rFonts w:eastAsiaTheme="majorEastAsia"/>
          <w:sz w:val="28"/>
          <w:szCs w:val="28"/>
        </w:rPr>
      </w:pPr>
      <w:r>
        <w:rPr>
          <w:rStyle w:val="hps"/>
          <w:rFonts w:eastAsiaTheme="majorEastAsia"/>
          <w:sz w:val="28"/>
          <w:szCs w:val="28"/>
        </w:rPr>
        <w:t xml:space="preserve">Р. </w:t>
      </w:r>
      <w:proofErr w:type="spellStart"/>
      <w:r w:rsidR="007D2CF5">
        <w:rPr>
          <w:rStyle w:val="hps"/>
          <w:rFonts w:eastAsiaTheme="majorEastAsia"/>
          <w:sz w:val="28"/>
          <w:szCs w:val="28"/>
        </w:rPr>
        <w:t>Мехра</w:t>
      </w:r>
      <w:proofErr w:type="spellEnd"/>
      <w:r w:rsidR="007D2CF5">
        <w:rPr>
          <w:rStyle w:val="hps"/>
          <w:rFonts w:eastAsiaTheme="majorEastAsia"/>
          <w:sz w:val="28"/>
          <w:szCs w:val="28"/>
        </w:rPr>
        <w:t xml:space="preserve"> и </w:t>
      </w:r>
      <w:r>
        <w:rPr>
          <w:rStyle w:val="hps"/>
          <w:rFonts w:eastAsiaTheme="majorEastAsia"/>
          <w:sz w:val="28"/>
          <w:szCs w:val="28"/>
        </w:rPr>
        <w:t xml:space="preserve">Э. </w:t>
      </w:r>
      <w:r w:rsidR="007D2CF5">
        <w:rPr>
          <w:rStyle w:val="hps"/>
          <w:rFonts w:eastAsiaTheme="majorEastAsia"/>
          <w:sz w:val="28"/>
          <w:szCs w:val="28"/>
        </w:rPr>
        <w:t>Преско</w:t>
      </w:r>
      <w:proofErr w:type="gramStart"/>
      <w:r w:rsidR="007D2CF5">
        <w:rPr>
          <w:rStyle w:val="hps"/>
          <w:rFonts w:eastAsiaTheme="majorEastAsia"/>
          <w:sz w:val="28"/>
          <w:szCs w:val="28"/>
        </w:rPr>
        <w:t>тт в св</w:t>
      </w:r>
      <w:proofErr w:type="gramEnd"/>
      <w:r w:rsidR="007D2CF5">
        <w:rPr>
          <w:rStyle w:val="hps"/>
          <w:rFonts w:eastAsiaTheme="majorEastAsia"/>
          <w:sz w:val="28"/>
          <w:szCs w:val="28"/>
        </w:rPr>
        <w:t>оем исследовании использовали теорию ожидаемой полезности, в которой агенты имели постоянную относительную несклонность к риску. Несклонность к риску – есть не что иное, как фактор, отражающий особенности поведения населения разных стран.</w:t>
      </w:r>
    </w:p>
    <w:p w:rsidR="007D2CF5" w:rsidRDefault="007D2CF5" w:rsidP="007D2CF5">
      <w:pPr>
        <w:spacing w:line="360" w:lineRule="auto"/>
        <w:ind w:firstLine="709"/>
        <w:rPr>
          <w:sz w:val="28"/>
          <w:szCs w:val="28"/>
        </w:rPr>
      </w:pPr>
      <w:r>
        <w:rPr>
          <w:rStyle w:val="hps"/>
          <w:rFonts w:eastAsiaTheme="majorEastAsia"/>
          <w:sz w:val="28"/>
          <w:szCs w:val="28"/>
        </w:rPr>
        <w:t xml:space="preserve">Концепция несклонности к риску использовалась </w:t>
      </w:r>
      <w:r w:rsidR="009F532D" w:rsidRPr="0031371E">
        <w:rPr>
          <w:sz w:val="28"/>
          <w:szCs w:val="28"/>
          <w:lang w:val="en-US"/>
        </w:rPr>
        <w:t>S</w:t>
      </w:r>
      <w:r w:rsidR="009F532D" w:rsidRPr="00382E9A">
        <w:rPr>
          <w:sz w:val="28"/>
          <w:szCs w:val="28"/>
        </w:rPr>
        <w:t xml:space="preserve">. </w:t>
      </w:r>
      <w:proofErr w:type="spellStart"/>
      <w:r w:rsidR="009F532D" w:rsidRPr="0031371E">
        <w:rPr>
          <w:sz w:val="28"/>
          <w:szCs w:val="28"/>
          <w:lang w:val="en-US"/>
        </w:rPr>
        <w:t>Benartzi</w:t>
      </w:r>
      <w:proofErr w:type="spellEnd"/>
      <w:r w:rsidR="009F532D" w:rsidRPr="00382E9A">
        <w:rPr>
          <w:sz w:val="28"/>
          <w:szCs w:val="28"/>
        </w:rPr>
        <w:t xml:space="preserve">, </w:t>
      </w:r>
      <w:r w:rsidR="009F532D" w:rsidRPr="0031371E">
        <w:rPr>
          <w:sz w:val="28"/>
          <w:szCs w:val="28"/>
          <w:lang w:val="en-US"/>
        </w:rPr>
        <w:t>R</w:t>
      </w:r>
      <w:r w:rsidR="009F532D" w:rsidRPr="00382E9A">
        <w:rPr>
          <w:sz w:val="28"/>
          <w:szCs w:val="28"/>
        </w:rPr>
        <w:t xml:space="preserve">. </w:t>
      </w:r>
      <w:r w:rsidR="009F532D" w:rsidRPr="0031371E">
        <w:rPr>
          <w:sz w:val="28"/>
          <w:szCs w:val="28"/>
          <w:lang w:val="en-US"/>
        </w:rPr>
        <w:t>H</w:t>
      </w:r>
      <w:r w:rsidR="009F532D" w:rsidRPr="00382E9A">
        <w:rPr>
          <w:sz w:val="28"/>
          <w:szCs w:val="28"/>
        </w:rPr>
        <w:t xml:space="preserve">. </w:t>
      </w:r>
      <w:proofErr w:type="spellStart"/>
      <w:r w:rsidR="009F532D" w:rsidRPr="0031371E">
        <w:rPr>
          <w:sz w:val="28"/>
          <w:szCs w:val="28"/>
          <w:lang w:val="en-US"/>
        </w:rPr>
        <w:t>Thaler</w:t>
      </w:r>
      <w:proofErr w:type="spellEnd"/>
      <w:r>
        <w:rPr>
          <w:rStyle w:val="hps"/>
          <w:rFonts w:eastAsiaTheme="majorEastAsia"/>
          <w:sz w:val="28"/>
          <w:szCs w:val="28"/>
        </w:rPr>
        <w:t xml:space="preserve">, </w:t>
      </w:r>
      <w:r w:rsidR="009F532D" w:rsidRPr="0031371E">
        <w:rPr>
          <w:sz w:val="28"/>
          <w:szCs w:val="28"/>
          <w:lang w:val="en-US"/>
        </w:rPr>
        <w:t>G</w:t>
      </w:r>
      <w:r w:rsidR="009F532D" w:rsidRPr="00382E9A">
        <w:rPr>
          <w:sz w:val="28"/>
          <w:szCs w:val="28"/>
        </w:rPr>
        <w:t>.</w:t>
      </w:r>
      <w:r w:rsidR="009F532D" w:rsidRPr="0031371E">
        <w:rPr>
          <w:sz w:val="28"/>
          <w:szCs w:val="28"/>
          <w:lang w:val="en-US"/>
        </w:rPr>
        <w:t>M </w:t>
      </w:r>
      <w:proofErr w:type="spellStart"/>
      <w:r w:rsidR="009F532D" w:rsidRPr="0031371E">
        <w:rPr>
          <w:sz w:val="28"/>
          <w:szCs w:val="28"/>
          <w:lang w:val="en-US"/>
        </w:rPr>
        <w:t>Constantinides</w:t>
      </w:r>
      <w:proofErr w:type="spellEnd"/>
      <w:r>
        <w:rPr>
          <w:rStyle w:val="hps"/>
          <w:rFonts w:eastAsiaTheme="majorEastAsia"/>
          <w:sz w:val="28"/>
          <w:szCs w:val="28"/>
        </w:rPr>
        <w:t xml:space="preserve">, </w:t>
      </w:r>
      <w:r w:rsidR="009F532D">
        <w:rPr>
          <w:rStyle w:val="hps"/>
          <w:rFonts w:eastAsiaTheme="majorEastAsia"/>
          <w:sz w:val="28"/>
          <w:szCs w:val="28"/>
        </w:rPr>
        <w:t xml:space="preserve">A.B. </w:t>
      </w:r>
      <w:proofErr w:type="spellStart"/>
      <w:r w:rsidR="009F532D">
        <w:rPr>
          <w:rStyle w:val="hps"/>
          <w:rFonts w:eastAsiaTheme="majorEastAsia"/>
          <w:sz w:val="28"/>
          <w:szCs w:val="28"/>
        </w:rPr>
        <w:t>Abel</w:t>
      </w:r>
      <w:proofErr w:type="spellEnd"/>
      <w:r>
        <w:rPr>
          <w:sz w:val="28"/>
          <w:szCs w:val="28"/>
        </w:rPr>
        <w:t xml:space="preserve"> и другими авторами, модели которых более подробно рассмотрены в предыдущей главе.</w:t>
      </w:r>
    </w:p>
    <w:p w:rsidR="007D2CF5" w:rsidRPr="00CF591E" w:rsidRDefault="007D2CF5" w:rsidP="007D2CF5">
      <w:pPr>
        <w:pStyle w:val="a4"/>
        <w:rPr>
          <w:sz w:val="28"/>
          <w:szCs w:val="28"/>
        </w:rPr>
      </w:pPr>
      <w:r w:rsidRPr="00CF591E">
        <w:rPr>
          <w:sz w:val="28"/>
          <w:szCs w:val="28"/>
        </w:rPr>
        <w:t>Большинство объяснений загадки премии за ри</w:t>
      </w:r>
      <w:proofErr w:type="gramStart"/>
      <w:r w:rsidRPr="00CF591E">
        <w:rPr>
          <w:sz w:val="28"/>
          <w:szCs w:val="28"/>
        </w:rPr>
        <w:t>ск вкл</w:t>
      </w:r>
      <w:proofErr w:type="gramEnd"/>
      <w:r w:rsidRPr="00CF591E">
        <w:rPr>
          <w:sz w:val="28"/>
          <w:szCs w:val="28"/>
        </w:rPr>
        <w:t xml:space="preserve">ючают отношение к риску в той или другой степени. </w:t>
      </w:r>
      <w:r>
        <w:rPr>
          <w:sz w:val="28"/>
          <w:szCs w:val="28"/>
        </w:rPr>
        <w:t>Чем больше данный показатель, тем выше должна быть премия за риск. Однако л</w:t>
      </w:r>
      <w:r w:rsidRPr="00CF591E">
        <w:rPr>
          <w:sz w:val="28"/>
          <w:szCs w:val="28"/>
        </w:rPr>
        <w:t xml:space="preserve">юбые объяснения, основанные на несклонности к риску, сложно контролировать, т.к. для данного показателя </w:t>
      </w:r>
      <w:r>
        <w:rPr>
          <w:sz w:val="28"/>
          <w:szCs w:val="28"/>
        </w:rPr>
        <w:t>сложно подобрать</w:t>
      </w:r>
      <w:r w:rsidRPr="00CF591E">
        <w:rPr>
          <w:sz w:val="28"/>
          <w:szCs w:val="28"/>
        </w:rPr>
        <w:t xml:space="preserve"> хорошие прокси.</w:t>
      </w:r>
    </w:p>
    <w:p w:rsidR="007D2CF5" w:rsidRPr="00CF591E" w:rsidRDefault="007D2CF5" w:rsidP="007D2CF5">
      <w:pPr>
        <w:pStyle w:val="a4"/>
        <w:rPr>
          <w:sz w:val="28"/>
          <w:szCs w:val="28"/>
        </w:rPr>
      </w:pPr>
      <w:r w:rsidRPr="00CF591E">
        <w:rPr>
          <w:sz w:val="28"/>
          <w:szCs w:val="28"/>
        </w:rPr>
        <w:t xml:space="preserve">Несклонность к риску как детерминанту премии за риск также рассматривал </w:t>
      </w:r>
      <w:r w:rsidR="009F532D">
        <w:rPr>
          <w:sz w:val="28"/>
          <w:szCs w:val="28"/>
        </w:rPr>
        <w:t xml:space="preserve">А. </w:t>
      </w:r>
      <w:proofErr w:type="spellStart"/>
      <w:r w:rsidRPr="00CF591E">
        <w:rPr>
          <w:sz w:val="28"/>
          <w:szCs w:val="28"/>
        </w:rPr>
        <w:t>Дамодаран</w:t>
      </w:r>
      <w:proofErr w:type="spellEnd"/>
      <w:r>
        <w:rPr>
          <w:sz w:val="28"/>
          <w:szCs w:val="28"/>
        </w:rPr>
        <w:t xml:space="preserve"> (</w:t>
      </w:r>
      <w:proofErr w:type="spellStart"/>
      <w:r>
        <w:rPr>
          <w:sz w:val="28"/>
          <w:szCs w:val="28"/>
        </w:rPr>
        <w:t>Дамодаран</w:t>
      </w:r>
      <w:proofErr w:type="spellEnd"/>
      <w:r>
        <w:rPr>
          <w:sz w:val="28"/>
          <w:szCs w:val="28"/>
        </w:rPr>
        <w:t>, 2010)</w:t>
      </w:r>
      <w:r w:rsidRPr="00CF591E">
        <w:rPr>
          <w:sz w:val="28"/>
          <w:szCs w:val="28"/>
        </w:rPr>
        <w:t>. В качестве факторов, отражающих несклонность инвесторов к риску, автор использует:</w:t>
      </w:r>
    </w:p>
    <w:p w:rsidR="007D2CF5" w:rsidRPr="00CF591E" w:rsidRDefault="007D2CF5" w:rsidP="007D2CF5">
      <w:pPr>
        <w:pStyle w:val="a4"/>
        <w:numPr>
          <w:ilvl w:val="0"/>
          <w:numId w:val="9"/>
        </w:numPr>
        <w:ind w:left="0" w:firstLine="709"/>
        <w:rPr>
          <w:sz w:val="28"/>
          <w:szCs w:val="28"/>
        </w:rPr>
      </w:pPr>
      <w:r w:rsidRPr="00DA02C2">
        <w:rPr>
          <w:sz w:val="28"/>
          <w:szCs w:val="28"/>
        </w:rPr>
        <w:t>Возраст инвесторов.</w:t>
      </w:r>
      <w:r w:rsidRPr="00CF591E">
        <w:rPr>
          <w:sz w:val="28"/>
          <w:szCs w:val="28"/>
        </w:rPr>
        <w:t xml:space="preserve"> Автор предположил, что с возрастом инвесторы становятся более </w:t>
      </w:r>
      <w:proofErr w:type="gramStart"/>
      <w:r w:rsidRPr="00CF591E">
        <w:rPr>
          <w:sz w:val="28"/>
          <w:szCs w:val="28"/>
        </w:rPr>
        <w:t>несклонными к риску</w:t>
      </w:r>
      <w:proofErr w:type="gramEnd"/>
      <w:r w:rsidRPr="00CF591E">
        <w:rPr>
          <w:sz w:val="28"/>
          <w:szCs w:val="28"/>
        </w:rPr>
        <w:t>. Соответственно, рынки с более молодыми инвесторами должны иметь меньшую премию за риск, чем рынки с инвесторами преимущественно старшего поколения</w:t>
      </w:r>
      <w:r w:rsidR="009F532D">
        <w:rPr>
          <w:sz w:val="28"/>
          <w:szCs w:val="28"/>
        </w:rPr>
        <w:t xml:space="preserve"> (</w:t>
      </w:r>
      <w:proofErr w:type="spellStart"/>
      <w:r w:rsidR="009F532D">
        <w:rPr>
          <w:sz w:val="28"/>
          <w:szCs w:val="28"/>
        </w:rPr>
        <w:t>Дамодаран</w:t>
      </w:r>
      <w:proofErr w:type="spellEnd"/>
      <w:r w:rsidR="009F532D">
        <w:rPr>
          <w:sz w:val="28"/>
          <w:szCs w:val="28"/>
        </w:rPr>
        <w:t>, 2010)</w:t>
      </w:r>
      <w:r w:rsidRPr="00CF591E">
        <w:rPr>
          <w:sz w:val="28"/>
          <w:szCs w:val="28"/>
        </w:rPr>
        <w:t xml:space="preserve">. Данное предположение не соответствует модели перекрывающихся поколений, где молодое население не имеет возможности инвестировать в акции из-за ограничений, а значит премия за риск на рынках с более молодым населением выше. </w:t>
      </w:r>
      <w:r>
        <w:rPr>
          <w:sz w:val="28"/>
          <w:szCs w:val="28"/>
        </w:rPr>
        <w:t>Таким образом, н</w:t>
      </w:r>
      <w:r w:rsidRPr="00CF591E">
        <w:rPr>
          <w:sz w:val="28"/>
          <w:szCs w:val="28"/>
        </w:rPr>
        <w:t xml:space="preserve">еобходимо включить данный </w:t>
      </w:r>
      <w:r w:rsidRPr="00CF591E">
        <w:rPr>
          <w:sz w:val="28"/>
          <w:szCs w:val="28"/>
        </w:rPr>
        <w:lastRenderedPageBreak/>
        <w:t>фактор в исследование, чтобы определить его влияние на премию за риск.</w:t>
      </w:r>
      <w:r>
        <w:rPr>
          <w:sz w:val="28"/>
          <w:szCs w:val="28"/>
        </w:rPr>
        <w:t xml:space="preserve"> В качестве фактора, отражающего возраст инвесторов, в данной работе используется </w:t>
      </w:r>
      <w:r w:rsidRPr="00DA02C2">
        <w:rPr>
          <w:i/>
          <w:sz w:val="28"/>
          <w:szCs w:val="28"/>
          <w:u w:val="single"/>
        </w:rPr>
        <w:t>отношение количества людей в возрасте свыше 64 лет к населению в трудоспособном возрасте</w:t>
      </w:r>
      <w:r>
        <w:rPr>
          <w:sz w:val="28"/>
          <w:szCs w:val="28"/>
        </w:rPr>
        <w:t xml:space="preserve">. Предположительно, чем выше данный показатель, тем население более </w:t>
      </w:r>
      <w:proofErr w:type="gramStart"/>
      <w:r>
        <w:rPr>
          <w:sz w:val="28"/>
          <w:szCs w:val="28"/>
        </w:rPr>
        <w:t>несклонно к риску</w:t>
      </w:r>
      <w:proofErr w:type="gramEnd"/>
      <w:r>
        <w:rPr>
          <w:sz w:val="28"/>
          <w:szCs w:val="28"/>
        </w:rPr>
        <w:t>, тем выше премия за риск.</w:t>
      </w:r>
    </w:p>
    <w:p w:rsidR="007D2CF5" w:rsidRPr="00D80B96" w:rsidRDefault="007D2CF5" w:rsidP="007D2CF5">
      <w:pPr>
        <w:pStyle w:val="a4"/>
        <w:numPr>
          <w:ilvl w:val="0"/>
          <w:numId w:val="9"/>
        </w:numPr>
        <w:ind w:left="0" w:firstLine="709"/>
        <w:rPr>
          <w:sz w:val="28"/>
          <w:szCs w:val="28"/>
        </w:rPr>
      </w:pPr>
      <w:r w:rsidRPr="00DA02C2">
        <w:rPr>
          <w:sz w:val="28"/>
          <w:szCs w:val="28"/>
        </w:rPr>
        <w:t>Предпочтение текущего потребления. Автор предположил, что премия за риск будет расти, если инвесторы выбирают текущее потребление вместо будущего. Таким образом, на рынках, где инвесторы больше склонны к сбережению, премия за риск должна быть ниже, чем на рынках, где инвесторы предпочитают текущее потребление</w:t>
      </w:r>
      <w:r w:rsidR="009F532D">
        <w:rPr>
          <w:sz w:val="28"/>
          <w:szCs w:val="28"/>
        </w:rPr>
        <w:t xml:space="preserve"> (</w:t>
      </w:r>
      <w:proofErr w:type="spellStart"/>
      <w:r w:rsidR="009F532D">
        <w:rPr>
          <w:sz w:val="28"/>
          <w:szCs w:val="28"/>
        </w:rPr>
        <w:t>Дамодаран</w:t>
      </w:r>
      <w:proofErr w:type="spellEnd"/>
      <w:r w:rsidR="009F532D">
        <w:rPr>
          <w:sz w:val="28"/>
          <w:szCs w:val="28"/>
        </w:rPr>
        <w:t>, 2010)</w:t>
      </w:r>
      <w:r w:rsidRPr="00DA02C2">
        <w:rPr>
          <w:sz w:val="28"/>
          <w:szCs w:val="28"/>
        </w:rPr>
        <w:t xml:space="preserve">. Соответственно, премия за риск должна увеличиваться при снижении нормы сбережений в экономике. В качестве фактора, отражающего склонность населения к сбережению, в данной работе используется </w:t>
      </w:r>
      <w:r w:rsidRPr="00DA02C2">
        <w:rPr>
          <w:i/>
          <w:sz w:val="28"/>
          <w:szCs w:val="28"/>
          <w:u w:val="single"/>
        </w:rPr>
        <w:t>валовые сбережения в процентах от ВВП</w:t>
      </w:r>
      <w:r w:rsidRPr="00DA02C2">
        <w:rPr>
          <w:sz w:val="28"/>
          <w:szCs w:val="28"/>
        </w:rPr>
        <w:t>. Чем выше данный показатель, тем население более склонно к сбережению, тем ниже премия за риск.</w:t>
      </w:r>
      <w:r>
        <w:rPr>
          <w:sz w:val="28"/>
          <w:szCs w:val="28"/>
        </w:rPr>
        <w:t xml:space="preserve"> Однако, учитывая, что данный фактор отражает несклонность населения риску, возможна другая интерпретации влияния данного фактора на премию за риск. Чем больше валовые сбережения населения, тем оно более несклонно к риску, а </w:t>
      </w:r>
      <w:proofErr w:type="gramStart"/>
      <w:r>
        <w:rPr>
          <w:sz w:val="28"/>
          <w:szCs w:val="28"/>
        </w:rPr>
        <w:t>значит</w:t>
      </w:r>
      <w:proofErr w:type="gramEnd"/>
      <w:r>
        <w:rPr>
          <w:sz w:val="28"/>
          <w:szCs w:val="28"/>
        </w:rPr>
        <w:t xml:space="preserve"> премия за риск должна быть выше. Таким образом, н</w:t>
      </w:r>
      <w:r w:rsidRPr="00CF591E">
        <w:rPr>
          <w:sz w:val="28"/>
          <w:szCs w:val="28"/>
        </w:rPr>
        <w:t>еобходимо включить данный фактор в исследование, чтобы определить его влияние на премию за риск.</w:t>
      </w:r>
    </w:p>
    <w:p w:rsidR="007D2CF5" w:rsidRDefault="007D2CF5" w:rsidP="007D2CF5">
      <w:pPr>
        <w:spacing w:line="360" w:lineRule="auto"/>
        <w:ind w:firstLine="709"/>
        <w:rPr>
          <w:sz w:val="28"/>
          <w:szCs w:val="28"/>
        </w:rPr>
      </w:pPr>
      <w:r>
        <w:rPr>
          <w:sz w:val="28"/>
          <w:szCs w:val="28"/>
        </w:rPr>
        <w:t>В следующей главе данной работы мы проверим гипотезы относительно степени влияния факторов на развивающихся рынках.</w:t>
      </w:r>
    </w:p>
    <w:p w:rsidR="007D2CF5" w:rsidRDefault="007D2CF5" w:rsidP="007D2CF5">
      <w:pPr>
        <w:spacing w:line="360" w:lineRule="auto"/>
        <w:ind w:firstLine="851"/>
        <w:rPr>
          <w:sz w:val="28"/>
          <w:szCs w:val="28"/>
        </w:rPr>
      </w:pPr>
      <w:r w:rsidRPr="007369DA">
        <w:rPr>
          <w:sz w:val="28"/>
          <w:szCs w:val="28"/>
        </w:rPr>
        <w:t xml:space="preserve">Таким образом, были определены следующие факторы, оказывающие влияние на </w:t>
      </w:r>
      <w:r>
        <w:rPr>
          <w:sz w:val="28"/>
          <w:szCs w:val="28"/>
        </w:rPr>
        <w:t>величину премии за риск</w:t>
      </w:r>
      <w:r w:rsidRPr="007369DA">
        <w:rPr>
          <w:sz w:val="28"/>
          <w:szCs w:val="28"/>
        </w:rPr>
        <w:t>:</w:t>
      </w:r>
    </w:p>
    <w:p w:rsidR="007D2CF5" w:rsidRDefault="007D2CF5" w:rsidP="007D2CF5">
      <w:pPr>
        <w:spacing w:line="360" w:lineRule="auto"/>
        <w:ind w:firstLine="851"/>
        <w:rPr>
          <w:sz w:val="28"/>
          <w:szCs w:val="28"/>
        </w:rPr>
      </w:pPr>
      <w:r>
        <w:rPr>
          <w:sz w:val="28"/>
          <w:szCs w:val="28"/>
          <w:lang w:val="en-US"/>
        </w:rPr>
        <w:t>Population</w:t>
      </w:r>
      <w:r w:rsidRPr="00D80B96">
        <w:rPr>
          <w:sz w:val="28"/>
          <w:szCs w:val="28"/>
        </w:rPr>
        <w:t xml:space="preserve"> – среднегодовой </w:t>
      </w:r>
      <w:r>
        <w:rPr>
          <w:sz w:val="28"/>
          <w:szCs w:val="28"/>
        </w:rPr>
        <w:t>темп роста населения, %;</w:t>
      </w:r>
    </w:p>
    <w:p w:rsidR="007D2CF5" w:rsidRDefault="007D2CF5" w:rsidP="007D2CF5">
      <w:pPr>
        <w:spacing w:line="360" w:lineRule="auto"/>
        <w:ind w:firstLine="851"/>
        <w:rPr>
          <w:sz w:val="28"/>
          <w:szCs w:val="28"/>
        </w:rPr>
      </w:pPr>
      <w:r>
        <w:rPr>
          <w:sz w:val="28"/>
          <w:szCs w:val="28"/>
          <w:lang w:val="en-US"/>
        </w:rPr>
        <w:t>Cons</w:t>
      </w:r>
      <w:r>
        <w:rPr>
          <w:sz w:val="28"/>
          <w:szCs w:val="28"/>
        </w:rPr>
        <w:t xml:space="preserve"> – среднегодовой темп прироста потребления, %</w:t>
      </w:r>
    </w:p>
    <w:p w:rsidR="007D2CF5" w:rsidRPr="00D80B96" w:rsidRDefault="007D2CF5" w:rsidP="007D2CF5">
      <w:pPr>
        <w:spacing w:line="360" w:lineRule="auto"/>
        <w:ind w:firstLine="851"/>
        <w:rPr>
          <w:sz w:val="28"/>
          <w:szCs w:val="28"/>
        </w:rPr>
      </w:pPr>
      <w:r>
        <w:rPr>
          <w:sz w:val="28"/>
          <w:szCs w:val="28"/>
          <w:lang w:val="en-US"/>
        </w:rPr>
        <w:t>Old</w:t>
      </w:r>
      <w:r w:rsidRPr="00D80B96">
        <w:rPr>
          <w:sz w:val="28"/>
          <w:szCs w:val="28"/>
        </w:rPr>
        <w:t xml:space="preserve"> – </w:t>
      </w:r>
      <w:r w:rsidRPr="00CB13D6">
        <w:rPr>
          <w:sz w:val="28"/>
          <w:szCs w:val="28"/>
        </w:rPr>
        <w:t>отношение количества людей в возрасте свыше 64 лет к населению в трудоспособном возрасте</w:t>
      </w:r>
      <w:r>
        <w:rPr>
          <w:sz w:val="28"/>
          <w:szCs w:val="28"/>
        </w:rPr>
        <w:t>, %</w:t>
      </w:r>
    </w:p>
    <w:p w:rsidR="007D2CF5" w:rsidRPr="00CB13D6" w:rsidRDefault="007D2CF5" w:rsidP="007D2CF5">
      <w:pPr>
        <w:spacing w:line="360" w:lineRule="auto"/>
        <w:ind w:firstLine="851"/>
        <w:rPr>
          <w:sz w:val="28"/>
          <w:szCs w:val="28"/>
        </w:rPr>
      </w:pPr>
      <w:r>
        <w:rPr>
          <w:sz w:val="28"/>
          <w:szCs w:val="28"/>
          <w:lang w:val="en-US"/>
        </w:rPr>
        <w:lastRenderedPageBreak/>
        <w:t>IEF</w:t>
      </w:r>
      <w:r w:rsidRPr="00D80B96">
        <w:rPr>
          <w:sz w:val="28"/>
          <w:szCs w:val="28"/>
        </w:rPr>
        <w:t xml:space="preserve"> – индекс экономической свободы</w:t>
      </w:r>
      <w:r>
        <w:rPr>
          <w:sz w:val="28"/>
          <w:szCs w:val="28"/>
        </w:rPr>
        <w:t>, измеряется по шкале от 0 до 100;</w:t>
      </w:r>
    </w:p>
    <w:p w:rsidR="007D2CF5" w:rsidRPr="00D80B96" w:rsidRDefault="007D2CF5" w:rsidP="007D2CF5">
      <w:pPr>
        <w:spacing w:line="360" w:lineRule="auto"/>
        <w:ind w:firstLine="851"/>
        <w:rPr>
          <w:sz w:val="28"/>
          <w:szCs w:val="28"/>
        </w:rPr>
      </w:pPr>
      <w:r>
        <w:rPr>
          <w:sz w:val="28"/>
          <w:szCs w:val="28"/>
          <w:lang w:val="en-US"/>
        </w:rPr>
        <w:t>IG</w:t>
      </w:r>
      <w:r w:rsidRPr="00D80B96">
        <w:rPr>
          <w:sz w:val="28"/>
          <w:szCs w:val="28"/>
        </w:rPr>
        <w:t xml:space="preserve"> – индекс глобализации, </w:t>
      </w:r>
      <w:r>
        <w:rPr>
          <w:sz w:val="28"/>
          <w:szCs w:val="28"/>
        </w:rPr>
        <w:t>измеряется по шкале от 0 до 100;</w:t>
      </w:r>
    </w:p>
    <w:p w:rsidR="007D2CF5" w:rsidRPr="00D80B96" w:rsidRDefault="007D2CF5" w:rsidP="007D2CF5">
      <w:pPr>
        <w:spacing w:line="360" w:lineRule="auto"/>
        <w:ind w:firstLine="851"/>
        <w:rPr>
          <w:sz w:val="28"/>
          <w:szCs w:val="28"/>
        </w:rPr>
      </w:pPr>
      <w:r>
        <w:rPr>
          <w:sz w:val="28"/>
          <w:szCs w:val="28"/>
          <w:lang w:val="en-US"/>
        </w:rPr>
        <w:t>HI</w:t>
      </w:r>
      <w:r w:rsidRPr="00D80B96">
        <w:rPr>
          <w:sz w:val="28"/>
          <w:szCs w:val="28"/>
        </w:rPr>
        <w:t xml:space="preserve"> – индекс развития человеческого потенциала, </w:t>
      </w:r>
      <w:r>
        <w:rPr>
          <w:sz w:val="28"/>
          <w:szCs w:val="28"/>
        </w:rPr>
        <w:t>измеряется по шкале от 0 до 1;</w:t>
      </w:r>
    </w:p>
    <w:p w:rsidR="007D2CF5" w:rsidRPr="00D80B96" w:rsidRDefault="007D2CF5" w:rsidP="007D2CF5">
      <w:pPr>
        <w:spacing w:line="360" w:lineRule="auto"/>
        <w:ind w:firstLine="851"/>
        <w:rPr>
          <w:sz w:val="28"/>
          <w:szCs w:val="28"/>
        </w:rPr>
      </w:pPr>
      <w:proofErr w:type="spellStart"/>
      <w:r>
        <w:rPr>
          <w:sz w:val="28"/>
          <w:szCs w:val="28"/>
          <w:lang w:val="en-US"/>
        </w:rPr>
        <w:t>Nsav</w:t>
      </w:r>
      <w:proofErr w:type="spellEnd"/>
      <w:r w:rsidRPr="00D80B96">
        <w:rPr>
          <w:sz w:val="28"/>
          <w:szCs w:val="28"/>
        </w:rPr>
        <w:t xml:space="preserve"> - </w:t>
      </w:r>
      <w:r w:rsidRPr="00CB13D6">
        <w:rPr>
          <w:sz w:val="28"/>
          <w:szCs w:val="28"/>
        </w:rPr>
        <w:t>валовые сбережения</w:t>
      </w:r>
      <w:r>
        <w:rPr>
          <w:sz w:val="28"/>
          <w:szCs w:val="28"/>
        </w:rPr>
        <w:t>,</w:t>
      </w:r>
      <w:r w:rsidRPr="00CB13D6">
        <w:rPr>
          <w:sz w:val="28"/>
          <w:szCs w:val="28"/>
        </w:rPr>
        <w:t xml:space="preserve"> </w:t>
      </w:r>
      <w:r>
        <w:rPr>
          <w:sz w:val="28"/>
          <w:szCs w:val="28"/>
        </w:rPr>
        <w:t>%</w:t>
      </w:r>
      <w:r w:rsidRPr="00CB13D6">
        <w:rPr>
          <w:sz w:val="28"/>
          <w:szCs w:val="28"/>
        </w:rPr>
        <w:t xml:space="preserve"> от ВВП</w:t>
      </w:r>
      <w:r>
        <w:rPr>
          <w:sz w:val="28"/>
          <w:szCs w:val="28"/>
        </w:rPr>
        <w:t>;</w:t>
      </w:r>
    </w:p>
    <w:p w:rsidR="007D2CF5" w:rsidRPr="00D80B96" w:rsidRDefault="007D2CF5" w:rsidP="007D2CF5">
      <w:pPr>
        <w:spacing w:line="360" w:lineRule="auto"/>
        <w:ind w:firstLine="851"/>
        <w:rPr>
          <w:sz w:val="28"/>
          <w:szCs w:val="28"/>
        </w:rPr>
      </w:pPr>
      <w:proofErr w:type="spellStart"/>
      <w:r>
        <w:rPr>
          <w:sz w:val="28"/>
          <w:szCs w:val="28"/>
          <w:lang w:val="en-US"/>
        </w:rPr>
        <w:t>Sigm</w:t>
      </w:r>
      <w:proofErr w:type="spellEnd"/>
      <w:r w:rsidRPr="00D80B96">
        <w:rPr>
          <w:sz w:val="28"/>
          <w:szCs w:val="28"/>
        </w:rPr>
        <w:t xml:space="preserve"> – </w:t>
      </w:r>
      <w:proofErr w:type="spellStart"/>
      <w:r w:rsidRPr="00D80B96">
        <w:rPr>
          <w:sz w:val="28"/>
          <w:szCs w:val="28"/>
        </w:rPr>
        <w:t>волатильность</w:t>
      </w:r>
      <w:proofErr w:type="spellEnd"/>
      <w:r w:rsidRPr="00D80B96">
        <w:rPr>
          <w:sz w:val="28"/>
          <w:szCs w:val="28"/>
        </w:rPr>
        <w:t xml:space="preserve"> рынка, %</w:t>
      </w:r>
    </w:p>
    <w:p w:rsidR="007D2CF5" w:rsidRPr="00CB13D6" w:rsidRDefault="007D2CF5" w:rsidP="007D2CF5">
      <w:pPr>
        <w:spacing w:line="360" w:lineRule="auto"/>
        <w:ind w:firstLine="851"/>
        <w:rPr>
          <w:sz w:val="28"/>
          <w:szCs w:val="28"/>
        </w:rPr>
      </w:pPr>
      <w:proofErr w:type="spellStart"/>
      <w:r>
        <w:rPr>
          <w:sz w:val="28"/>
          <w:szCs w:val="28"/>
          <w:lang w:val="en-US"/>
        </w:rPr>
        <w:t>Torg</w:t>
      </w:r>
      <w:proofErr w:type="spellEnd"/>
      <w:r w:rsidRPr="00D80B96">
        <w:rPr>
          <w:sz w:val="28"/>
          <w:szCs w:val="28"/>
        </w:rPr>
        <w:t xml:space="preserve"> – среднегодовой темп прироста объема торгов, %.</w:t>
      </w:r>
    </w:p>
    <w:p w:rsidR="007D2CF5" w:rsidRDefault="007D2CF5" w:rsidP="007D2CF5">
      <w:pPr>
        <w:autoSpaceDE w:val="0"/>
        <w:autoSpaceDN w:val="0"/>
        <w:adjustRightInd w:val="0"/>
        <w:spacing w:line="360" w:lineRule="auto"/>
        <w:ind w:firstLine="709"/>
        <w:rPr>
          <w:sz w:val="28"/>
          <w:szCs w:val="28"/>
        </w:rPr>
      </w:pPr>
      <w:r w:rsidRPr="00A60EDB">
        <w:rPr>
          <w:sz w:val="28"/>
          <w:szCs w:val="28"/>
        </w:rPr>
        <w:t>Значения выбранных факторов по исследуемым странам приведены в Приложении 1.</w:t>
      </w:r>
    </w:p>
    <w:p w:rsidR="007D2CF5" w:rsidRDefault="007D2CF5" w:rsidP="007D2CF5">
      <w:pPr>
        <w:autoSpaceDE w:val="0"/>
        <w:autoSpaceDN w:val="0"/>
        <w:adjustRightInd w:val="0"/>
        <w:spacing w:line="360" w:lineRule="auto"/>
        <w:ind w:firstLine="709"/>
        <w:rPr>
          <w:sz w:val="28"/>
          <w:szCs w:val="28"/>
        </w:rPr>
      </w:pPr>
      <w:r>
        <w:rPr>
          <w:sz w:val="28"/>
          <w:szCs w:val="28"/>
        </w:rPr>
        <w:t xml:space="preserve">После выбора факторов, которые потенциально способны оказывать влияние на величину премии за риск, </w:t>
      </w:r>
      <w:r w:rsidRPr="007369DA">
        <w:rPr>
          <w:sz w:val="28"/>
          <w:szCs w:val="28"/>
        </w:rPr>
        <w:t xml:space="preserve">для получения корректных результатов необходимо проверить все показатели на взаимозависимость. В эконометрике зависимость определяющих факторов друг от друга называется </w:t>
      </w:r>
      <w:proofErr w:type="spellStart"/>
      <w:r w:rsidRPr="007369DA">
        <w:rPr>
          <w:sz w:val="28"/>
          <w:szCs w:val="28"/>
        </w:rPr>
        <w:t>мультиколлинеарностью</w:t>
      </w:r>
      <w:proofErr w:type="spellEnd"/>
      <w:r w:rsidRPr="007369DA">
        <w:rPr>
          <w:sz w:val="28"/>
          <w:szCs w:val="28"/>
        </w:rPr>
        <w:t xml:space="preserve">. </w:t>
      </w:r>
      <w:proofErr w:type="spellStart"/>
      <w:r w:rsidRPr="007369DA">
        <w:rPr>
          <w:sz w:val="28"/>
          <w:szCs w:val="28"/>
        </w:rPr>
        <w:t>Мультиколлинеарность</w:t>
      </w:r>
      <w:proofErr w:type="spellEnd"/>
      <w:r w:rsidRPr="007369DA">
        <w:rPr>
          <w:sz w:val="28"/>
          <w:szCs w:val="28"/>
        </w:rPr>
        <w:t xml:space="preserve"> может быть полной и частичной. Если регрессоры в модели связаны строгой функциональной зависимостью, то имеет место </w:t>
      </w:r>
      <w:r w:rsidRPr="007369DA">
        <w:rPr>
          <w:iCs/>
          <w:sz w:val="28"/>
          <w:szCs w:val="28"/>
        </w:rPr>
        <w:t xml:space="preserve">полная (совершенная) </w:t>
      </w:r>
      <w:proofErr w:type="spellStart"/>
      <w:r w:rsidRPr="007369DA">
        <w:rPr>
          <w:iCs/>
          <w:sz w:val="28"/>
          <w:szCs w:val="28"/>
        </w:rPr>
        <w:t>мультиколлинеарность</w:t>
      </w:r>
      <w:proofErr w:type="spellEnd"/>
      <w:r w:rsidRPr="007369DA">
        <w:rPr>
          <w:sz w:val="28"/>
          <w:szCs w:val="28"/>
        </w:rPr>
        <w:t xml:space="preserve">. </w:t>
      </w:r>
    </w:p>
    <w:p w:rsidR="007D2CF5" w:rsidRPr="002D44D6" w:rsidRDefault="007D2CF5" w:rsidP="007D2CF5">
      <w:pPr>
        <w:spacing w:before="120" w:line="360" w:lineRule="auto"/>
        <w:ind w:firstLine="567"/>
        <w:rPr>
          <w:sz w:val="28"/>
          <w:szCs w:val="28"/>
        </w:rPr>
      </w:pPr>
      <w:proofErr w:type="spellStart"/>
      <w:r w:rsidRPr="002D44D6">
        <w:rPr>
          <w:sz w:val="28"/>
          <w:szCs w:val="28"/>
        </w:rPr>
        <w:t>Мультиколлинеарность</w:t>
      </w:r>
      <w:proofErr w:type="spellEnd"/>
      <w:r w:rsidRPr="002D44D6">
        <w:rPr>
          <w:sz w:val="28"/>
          <w:szCs w:val="28"/>
        </w:rPr>
        <w:t xml:space="preserve"> может привести к следующим последствиям: </w:t>
      </w:r>
    </w:p>
    <w:p w:rsidR="007D2CF5" w:rsidRPr="002D44D6" w:rsidRDefault="007D2CF5" w:rsidP="007D2CF5">
      <w:pPr>
        <w:numPr>
          <w:ilvl w:val="0"/>
          <w:numId w:val="17"/>
        </w:numPr>
        <w:spacing w:before="120" w:line="360" w:lineRule="auto"/>
        <w:rPr>
          <w:sz w:val="28"/>
          <w:szCs w:val="28"/>
        </w:rPr>
      </w:pPr>
      <w:r w:rsidRPr="002D44D6">
        <w:rPr>
          <w:sz w:val="28"/>
          <w:szCs w:val="28"/>
        </w:rPr>
        <w:t>Увеличению дисперсий оценок параметров;</w:t>
      </w:r>
    </w:p>
    <w:p w:rsidR="007D2CF5" w:rsidRPr="002D44D6" w:rsidRDefault="007D2CF5" w:rsidP="007D2CF5">
      <w:pPr>
        <w:numPr>
          <w:ilvl w:val="0"/>
          <w:numId w:val="17"/>
        </w:numPr>
        <w:spacing w:before="120" w:line="360" w:lineRule="auto"/>
        <w:rPr>
          <w:sz w:val="28"/>
          <w:szCs w:val="28"/>
        </w:rPr>
      </w:pPr>
      <w:r w:rsidRPr="002D44D6">
        <w:rPr>
          <w:sz w:val="28"/>
          <w:szCs w:val="28"/>
        </w:rPr>
        <w:t>Уменьшению значений t-статистик для параметров, что приводит к неправильному выводу об их статистической значимости;</w:t>
      </w:r>
    </w:p>
    <w:p w:rsidR="007D2CF5" w:rsidRPr="002D44D6" w:rsidRDefault="007D2CF5" w:rsidP="007D2CF5">
      <w:pPr>
        <w:numPr>
          <w:ilvl w:val="0"/>
          <w:numId w:val="17"/>
        </w:numPr>
        <w:spacing w:before="120" w:line="360" w:lineRule="auto"/>
        <w:rPr>
          <w:sz w:val="28"/>
          <w:szCs w:val="28"/>
        </w:rPr>
      </w:pPr>
      <w:r w:rsidRPr="002D44D6">
        <w:rPr>
          <w:sz w:val="28"/>
          <w:szCs w:val="28"/>
        </w:rPr>
        <w:t>Получению неустойчивых оценок параметров модели и их дисперсий;</w:t>
      </w:r>
    </w:p>
    <w:p w:rsidR="007D2CF5" w:rsidRPr="002D44D6" w:rsidRDefault="007D2CF5" w:rsidP="007D2CF5">
      <w:pPr>
        <w:numPr>
          <w:ilvl w:val="0"/>
          <w:numId w:val="17"/>
        </w:numPr>
        <w:spacing w:before="120" w:line="360" w:lineRule="auto"/>
        <w:rPr>
          <w:sz w:val="28"/>
          <w:szCs w:val="28"/>
        </w:rPr>
      </w:pPr>
      <w:r w:rsidRPr="002D44D6">
        <w:rPr>
          <w:sz w:val="28"/>
          <w:szCs w:val="28"/>
        </w:rPr>
        <w:t>Возможность получения неверно</w:t>
      </w:r>
      <w:r>
        <w:rPr>
          <w:sz w:val="28"/>
          <w:szCs w:val="28"/>
        </w:rPr>
        <w:t xml:space="preserve">го с точки </w:t>
      </w:r>
      <w:proofErr w:type="gramStart"/>
      <w:r>
        <w:rPr>
          <w:sz w:val="28"/>
          <w:szCs w:val="28"/>
        </w:rPr>
        <w:t>зрения теории знака</w:t>
      </w:r>
      <w:r w:rsidRPr="002D44D6">
        <w:rPr>
          <w:sz w:val="28"/>
          <w:szCs w:val="28"/>
        </w:rPr>
        <w:t xml:space="preserve"> оценки параметра</w:t>
      </w:r>
      <w:proofErr w:type="gramEnd"/>
      <w:r>
        <w:rPr>
          <w:sz w:val="28"/>
          <w:szCs w:val="28"/>
        </w:rPr>
        <w:t>.</w:t>
      </w:r>
    </w:p>
    <w:p w:rsidR="007D2CF5" w:rsidRPr="007369DA" w:rsidRDefault="007D2CF5" w:rsidP="007D2CF5">
      <w:pPr>
        <w:autoSpaceDE w:val="0"/>
        <w:autoSpaceDN w:val="0"/>
        <w:adjustRightInd w:val="0"/>
        <w:spacing w:line="360" w:lineRule="auto"/>
        <w:ind w:firstLine="709"/>
        <w:rPr>
          <w:sz w:val="28"/>
          <w:szCs w:val="28"/>
        </w:rPr>
      </w:pPr>
      <w:r w:rsidRPr="007369DA">
        <w:rPr>
          <w:sz w:val="28"/>
          <w:szCs w:val="28"/>
        </w:rPr>
        <w:t xml:space="preserve">Однако в задачах с реальными данными случай полной </w:t>
      </w:r>
      <w:proofErr w:type="spellStart"/>
      <w:r w:rsidRPr="007369DA">
        <w:rPr>
          <w:sz w:val="28"/>
          <w:szCs w:val="28"/>
        </w:rPr>
        <w:t>мультиколлинеарности</w:t>
      </w:r>
      <w:proofErr w:type="spellEnd"/>
      <w:r w:rsidRPr="007369DA">
        <w:rPr>
          <w:sz w:val="28"/>
          <w:szCs w:val="28"/>
        </w:rPr>
        <w:t xml:space="preserve"> встречается крайне редко. Вместо этого в прикладной области часто приходится иметь дело </w:t>
      </w:r>
      <w:proofErr w:type="gramStart"/>
      <w:r w:rsidRPr="007369DA">
        <w:rPr>
          <w:sz w:val="28"/>
          <w:szCs w:val="28"/>
        </w:rPr>
        <w:t>с</w:t>
      </w:r>
      <w:proofErr w:type="gramEnd"/>
      <w:r w:rsidRPr="007369DA">
        <w:rPr>
          <w:sz w:val="28"/>
          <w:szCs w:val="28"/>
        </w:rPr>
        <w:t xml:space="preserve"> </w:t>
      </w:r>
      <w:r w:rsidRPr="007369DA">
        <w:rPr>
          <w:iCs/>
          <w:sz w:val="28"/>
          <w:szCs w:val="28"/>
        </w:rPr>
        <w:t xml:space="preserve">частичной </w:t>
      </w:r>
      <w:proofErr w:type="spellStart"/>
      <w:r w:rsidRPr="007369DA">
        <w:rPr>
          <w:iCs/>
          <w:sz w:val="28"/>
          <w:szCs w:val="28"/>
        </w:rPr>
        <w:t>мультиколлинеарностью</w:t>
      </w:r>
      <w:proofErr w:type="spellEnd"/>
      <w:r w:rsidRPr="007369DA">
        <w:rPr>
          <w:iCs/>
          <w:sz w:val="28"/>
          <w:szCs w:val="28"/>
        </w:rPr>
        <w:t xml:space="preserve">. </w:t>
      </w:r>
      <w:r w:rsidRPr="007369DA">
        <w:rPr>
          <w:sz w:val="28"/>
          <w:szCs w:val="28"/>
        </w:rPr>
        <w:t xml:space="preserve">Сила линейной зависимости между факторами определяется с помощью коэффициента корреляции. Таким образом, одним из способов обнаружения </w:t>
      </w:r>
      <w:r w:rsidRPr="007369DA">
        <w:rPr>
          <w:sz w:val="28"/>
          <w:szCs w:val="28"/>
        </w:rPr>
        <w:lastRenderedPageBreak/>
        <w:t xml:space="preserve">частичной </w:t>
      </w:r>
      <w:proofErr w:type="spellStart"/>
      <w:r w:rsidRPr="007369DA">
        <w:rPr>
          <w:sz w:val="28"/>
          <w:szCs w:val="28"/>
        </w:rPr>
        <w:t>мультиколлинеарности</w:t>
      </w:r>
      <w:proofErr w:type="spellEnd"/>
      <w:r w:rsidRPr="007369DA">
        <w:rPr>
          <w:sz w:val="28"/>
          <w:szCs w:val="28"/>
        </w:rPr>
        <w:t xml:space="preserve"> является а</w:t>
      </w:r>
      <w:r w:rsidRPr="007369DA">
        <w:rPr>
          <w:iCs/>
          <w:sz w:val="28"/>
          <w:szCs w:val="28"/>
        </w:rPr>
        <w:t xml:space="preserve">нализ корреляционной матрицы между определяющими показателями. </w:t>
      </w:r>
      <w:r w:rsidRPr="007369DA">
        <w:rPr>
          <w:sz w:val="28"/>
          <w:szCs w:val="28"/>
        </w:rPr>
        <w:t xml:space="preserve">В данном методе выявляются пары переменных, имеющих высокие коэффициенты корреляции (больше 0,75). Если такие переменные существуют, то говорят о </w:t>
      </w:r>
      <w:proofErr w:type="gramStart"/>
      <w:r w:rsidRPr="007369DA">
        <w:rPr>
          <w:sz w:val="28"/>
          <w:szCs w:val="28"/>
        </w:rPr>
        <w:t>частичной</w:t>
      </w:r>
      <w:proofErr w:type="gramEnd"/>
      <w:r w:rsidRPr="007369DA">
        <w:rPr>
          <w:sz w:val="28"/>
          <w:szCs w:val="28"/>
        </w:rPr>
        <w:t xml:space="preserve"> </w:t>
      </w:r>
      <w:proofErr w:type="spellStart"/>
      <w:r w:rsidRPr="007369DA">
        <w:rPr>
          <w:sz w:val="28"/>
          <w:szCs w:val="28"/>
        </w:rPr>
        <w:t>мультиколлинеарности</w:t>
      </w:r>
      <w:proofErr w:type="spellEnd"/>
      <w:r w:rsidRPr="007369DA">
        <w:rPr>
          <w:sz w:val="28"/>
          <w:szCs w:val="28"/>
        </w:rPr>
        <w:t xml:space="preserve"> между ними.</w:t>
      </w:r>
    </w:p>
    <w:p w:rsidR="007D2CF5" w:rsidRPr="007369DA" w:rsidRDefault="007D2CF5" w:rsidP="007D2CF5">
      <w:pPr>
        <w:autoSpaceDE w:val="0"/>
        <w:autoSpaceDN w:val="0"/>
        <w:adjustRightInd w:val="0"/>
        <w:spacing w:line="360" w:lineRule="auto"/>
        <w:ind w:firstLine="709"/>
        <w:rPr>
          <w:sz w:val="28"/>
          <w:szCs w:val="28"/>
        </w:rPr>
      </w:pPr>
      <w:r w:rsidRPr="007369DA">
        <w:rPr>
          <w:sz w:val="28"/>
          <w:szCs w:val="28"/>
        </w:rPr>
        <w:t xml:space="preserve">Для устранения или уменьшения </w:t>
      </w:r>
      <w:proofErr w:type="spellStart"/>
      <w:r w:rsidRPr="007369DA">
        <w:rPr>
          <w:sz w:val="28"/>
          <w:szCs w:val="28"/>
        </w:rPr>
        <w:t>мультиколлинеарности</w:t>
      </w:r>
      <w:proofErr w:type="spellEnd"/>
      <w:r w:rsidRPr="007369DA">
        <w:rPr>
          <w:sz w:val="28"/>
          <w:szCs w:val="28"/>
        </w:rPr>
        <w:t xml:space="preserve"> используется ряд методов. Однако самым распространенным является метод устранения из модели несущественных переменных. При этом какую переменную оставить, а какую удалить из анализа, решают в первую очередь на основании экономических соображений.</w:t>
      </w:r>
    </w:p>
    <w:p w:rsidR="007D2CF5" w:rsidRPr="007369DA" w:rsidRDefault="007D2CF5" w:rsidP="007D2CF5">
      <w:pPr>
        <w:autoSpaceDE w:val="0"/>
        <w:autoSpaceDN w:val="0"/>
        <w:adjustRightInd w:val="0"/>
        <w:spacing w:line="360" w:lineRule="auto"/>
        <w:ind w:firstLine="709"/>
        <w:rPr>
          <w:sz w:val="28"/>
          <w:szCs w:val="28"/>
        </w:rPr>
      </w:pPr>
      <w:r>
        <w:rPr>
          <w:sz w:val="28"/>
          <w:szCs w:val="28"/>
        </w:rPr>
        <w:t>Н</w:t>
      </w:r>
      <w:r w:rsidRPr="007369DA">
        <w:rPr>
          <w:sz w:val="28"/>
          <w:szCs w:val="28"/>
        </w:rPr>
        <w:t>еобходимо построить корреляционную матрицу для обнаружения взаимозависимых показателей, а затем исключить несущественные факторы для получения корректного результата.</w:t>
      </w:r>
    </w:p>
    <w:p w:rsidR="007D2CF5" w:rsidRDefault="007D2CF5" w:rsidP="007D2CF5">
      <w:pPr>
        <w:spacing w:line="360" w:lineRule="auto"/>
        <w:ind w:firstLine="709"/>
        <w:rPr>
          <w:sz w:val="28"/>
          <w:szCs w:val="28"/>
        </w:rPr>
      </w:pPr>
      <w:r w:rsidRPr="007369DA">
        <w:rPr>
          <w:sz w:val="28"/>
          <w:szCs w:val="28"/>
        </w:rPr>
        <w:t>Матрица корреляций (</w:t>
      </w:r>
      <w:r w:rsidRPr="002A3A7B">
        <w:rPr>
          <w:sz w:val="28"/>
          <w:szCs w:val="28"/>
        </w:rPr>
        <w:t>Приложение 2</w:t>
      </w:r>
      <w:r w:rsidRPr="007369DA">
        <w:rPr>
          <w:sz w:val="28"/>
          <w:szCs w:val="28"/>
        </w:rPr>
        <w:t xml:space="preserve">) показала сильную взаимосвязь между </w:t>
      </w:r>
      <w:r>
        <w:rPr>
          <w:sz w:val="28"/>
          <w:szCs w:val="28"/>
        </w:rPr>
        <w:t xml:space="preserve">среднегодовым темпом роста населения и отношением количества населения в возрасте старше 64 лет к населению в трудоспособном возрасте </w:t>
      </w:r>
      <w:r w:rsidRPr="007369DA">
        <w:rPr>
          <w:sz w:val="28"/>
          <w:szCs w:val="28"/>
        </w:rPr>
        <w:t>– 0,9</w:t>
      </w:r>
      <w:r>
        <w:rPr>
          <w:sz w:val="28"/>
          <w:szCs w:val="28"/>
        </w:rPr>
        <w:t>256</w:t>
      </w:r>
      <w:r w:rsidRPr="007369DA">
        <w:rPr>
          <w:sz w:val="28"/>
          <w:szCs w:val="28"/>
        </w:rPr>
        <w:t xml:space="preserve">. С экономической точки зрения данный результат вполне объясним. </w:t>
      </w:r>
      <w:r>
        <w:rPr>
          <w:sz w:val="28"/>
          <w:szCs w:val="28"/>
        </w:rPr>
        <w:t xml:space="preserve">Чем выше темп роста населения, тем более молодое население в стране. Соответственно, показатель доли населения в возрасте старше 64 лет с увеличением темпа роста населения снижается. </w:t>
      </w:r>
      <w:r w:rsidRPr="007369DA">
        <w:rPr>
          <w:sz w:val="28"/>
          <w:szCs w:val="28"/>
        </w:rPr>
        <w:t xml:space="preserve">Таким образом, с экономической точки зрения показатель </w:t>
      </w:r>
      <w:r>
        <w:rPr>
          <w:sz w:val="28"/>
          <w:szCs w:val="28"/>
        </w:rPr>
        <w:t xml:space="preserve">среднегодового темпа роста населения </w:t>
      </w:r>
      <w:r w:rsidRPr="007369DA">
        <w:rPr>
          <w:sz w:val="28"/>
          <w:szCs w:val="28"/>
        </w:rPr>
        <w:t xml:space="preserve">определяет </w:t>
      </w:r>
      <w:r>
        <w:rPr>
          <w:sz w:val="28"/>
          <w:szCs w:val="28"/>
        </w:rPr>
        <w:t xml:space="preserve">долю населения в возрасте старше 64 лет </w:t>
      </w:r>
      <w:r w:rsidRPr="007369DA">
        <w:rPr>
          <w:sz w:val="28"/>
          <w:szCs w:val="28"/>
        </w:rPr>
        <w:t>и должен быть исключен из рассмотрения как несущественный фактор.</w:t>
      </w:r>
    </w:p>
    <w:p w:rsidR="007D2CF5" w:rsidRDefault="007D2CF5" w:rsidP="007D2CF5">
      <w:pPr>
        <w:spacing w:line="360" w:lineRule="auto"/>
        <w:ind w:firstLine="709"/>
        <w:rPr>
          <w:sz w:val="28"/>
          <w:szCs w:val="28"/>
        </w:rPr>
      </w:pPr>
      <w:r>
        <w:rPr>
          <w:sz w:val="28"/>
          <w:szCs w:val="28"/>
        </w:rPr>
        <w:t>После определения основных факторов, оказывающих влияние на величину премии за риск, необходимо провести описательный анализ всех переменных (</w:t>
      </w:r>
      <w:r w:rsidR="00A131D3">
        <w:rPr>
          <w:sz w:val="28"/>
          <w:szCs w:val="28"/>
        </w:rPr>
        <w:fldChar w:fldCharType="begin"/>
      </w:r>
      <w:r>
        <w:rPr>
          <w:sz w:val="28"/>
          <w:szCs w:val="28"/>
        </w:rPr>
        <w:instrText xml:space="preserve"> REF _Ref354598306 \h </w:instrText>
      </w:r>
      <w:r w:rsidR="00A131D3">
        <w:rPr>
          <w:sz w:val="28"/>
          <w:szCs w:val="28"/>
        </w:rPr>
      </w:r>
      <w:r w:rsidR="00A131D3">
        <w:rPr>
          <w:sz w:val="28"/>
          <w:szCs w:val="28"/>
        </w:rPr>
        <w:fldChar w:fldCharType="separate"/>
      </w:r>
      <w:r w:rsidR="00561B8D" w:rsidRPr="00552E5B">
        <w:rPr>
          <w:sz w:val="28"/>
          <w:szCs w:val="28"/>
        </w:rPr>
        <w:t xml:space="preserve">Таблица </w:t>
      </w:r>
      <w:r w:rsidR="00561B8D">
        <w:rPr>
          <w:noProof/>
          <w:sz w:val="28"/>
          <w:szCs w:val="28"/>
        </w:rPr>
        <w:t>8</w:t>
      </w:r>
      <w:r w:rsidR="00A131D3">
        <w:rPr>
          <w:sz w:val="28"/>
          <w:szCs w:val="28"/>
        </w:rPr>
        <w:fldChar w:fldCharType="end"/>
      </w:r>
      <w:r>
        <w:rPr>
          <w:sz w:val="28"/>
          <w:szCs w:val="28"/>
        </w:rPr>
        <w:t>)</w:t>
      </w:r>
      <w:r w:rsidR="008C66E2">
        <w:rPr>
          <w:sz w:val="28"/>
          <w:szCs w:val="28"/>
        </w:rPr>
        <w:t>.</w:t>
      </w:r>
      <w:r>
        <w:rPr>
          <w:sz w:val="28"/>
          <w:szCs w:val="28"/>
        </w:rPr>
        <w:t xml:space="preserve"> </w:t>
      </w:r>
    </w:p>
    <w:p w:rsidR="00C3224F" w:rsidRDefault="00C3224F" w:rsidP="007D2CF5">
      <w:pPr>
        <w:spacing w:line="360" w:lineRule="auto"/>
        <w:ind w:firstLine="709"/>
        <w:jc w:val="right"/>
        <w:rPr>
          <w:sz w:val="28"/>
          <w:szCs w:val="28"/>
        </w:rPr>
      </w:pPr>
      <w:bookmarkStart w:id="17" w:name="_Ref354598306"/>
      <w:r>
        <w:rPr>
          <w:sz w:val="28"/>
          <w:szCs w:val="28"/>
        </w:rPr>
        <w:br w:type="page"/>
      </w:r>
    </w:p>
    <w:p w:rsidR="007D2CF5" w:rsidRPr="00552E5B" w:rsidRDefault="007D2CF5" w:rsidP="007D2CF5">
      <w:pPr>
        <w:spacing w:line="360" w:lineRule="auto"/>
        <w:ind w:firstLine="709"/>
        <w:jc w:val="right"/>
        <w:rPr>
          <w:sz w:val="28"/>
          <w:szCs w:val="28"/>
        </w:rPr>
      </w:pPr>
      <w:r w:rsidRPr="00552E5B">
        <w:rPr>
          <w:sz w:val="28"/>
          <w:szCs w:val="28"/>
        </w:rPr>
        <w:lastRenderedPageBreak/>
        <w:t xml:space="preserve">Таблица </w:t>
      </w:r>
      <w:r w:rsidR="00A131D3" w:rsidRPr="00552E5B">
        <w:rPr>
          <w:sz w:val="28"/>
          <w:szCs w:val="28"/>
        </w:rPr>
        <w:fldChar w:fldCharType="begin"/>
      </w:r>
      <w:r w:rsidRPr="00552E5B">
        <w:rPr>
          <w:sz w:val="28"/>
          <w:szCs w:val="28"/>
        </w:rPr>
        <w:instrText xml:space="preserve"> SEQ Таблица \* ARABIC </w:instrText>
      </w:r>
      <w:r w:rsidR="00A131D3" w:rsidRPr="00552E5B">
        <w:rPr>
          <w:sz w:val="28"/>
          <w:szCs w:val="28"/>
        </w:rPr>
        <w:fldChar w:fldCharType="separate"/>
      </w:r>
      <w:r w:rsidR="00561B8D">
        <w:rPr>
          <w:noProof/>
          <w:sz w:val="28"/>
          <w:szCs w:val="28"/>
        </w:rPr>
        <w:t>8</w:t>
      </w:r>
      <w:r w:rsidR="00A131D3" w:rsidRPr="00552E5B">
        <w:rPr>
          <w:noProof/>
          <w:sz w:val="28"/>
          <w:szCs w:val="28"/>
        </w:rPr>
        <w:fldChar w:fldCharType="end"/>
      </w:r>
      <w:bookmarkEnd w:id="17"/>
    </w:p>
    <w:p w:rsidR="007D2CF5" w:rsidRDefault="007D2CF5" w:rsidP="007D2CF5">
      <w:pPr>
        <w:spacing w:line="360" w:lineRule="auto"/>
        <w:jc w:val="center"/>
        <w:rPr>
          <w:sz w:val="28"/>
          <w:szCs w:val="28"/>
        </w:rPr>
      </w:pPr>
      <w:r>
        <w:rPr>
          <w:sz w:val="28"/>
          <w:szCs w:val="28"/>
        </w:rPr>
        <w:t>Описательные статистики</w:t>
      </w:r>
    </w:p>
    <w:p w:rsidR="007D2CF5" w:rsidRDefault="007D2CF5" w:rsidP="007D2CF5">
      <w:pPr>
        <w:spacing w:line="360" w:lineRule="auto"/>
        <w:ind w:firstLine="709"/>
        <w:rPr>
          <w:sz w:val="28"/>
          <w:szCs w:val="28"/>
        </w:rPr>
      </w:pPr>
      <w:r>
        <w:rPr>
          <w:noProof/>
          <w:sz w:val="28"/>
          <w:szCs w:val="28"/>
        </w:rPr>
        <w:drawing>
          <wp:inline distT="0" distB="0" distL="0" distR="0">
            <wp:extent cx="6723238" cy="3046601"/>
            <wp:effectExtent l="0" t="0" r="0" b="1905"/>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27723" cy="3048633"/>
                    </a:xfrm>
                    <a:prstGeom prst="rect">
                      <a:avLst/>
                    </a:prstGeom>
                    <a:noFill/>
                    <a:ln>
                      <a:noFill/>
                    </a:ln>
                  </pic:spPr>
                </pic:pic>
              </a:graphicData>
            </a:graphic>
          </wp:inline>
        </w:drawing>
      </w:r>
    </w:p>
    <w:p w:rsidR="007D2CF5" w:rsidRDefault="007D2CF5" w:rsidP="007D2CF5">
      <w:pPr>
        <w:spacing w:line="360" w:lineRule="auto"/>
        <w:ind w:firstLine="709"/>
        <w:rPr>
          <w:sz w:val="28"/>
          <w:szCs w:val="28"/>
        </w:rPr>
      </w:pPr>
    </w:p>
    <w:p w:rsidR="007D2CF5" w:rsidRDefault="007D2CF5" w:rsidP="007D2CF5">
      <w:pPr>
        <w:spacing w:line="360" w:lineRule="auto"/>
        <w:ind w:firstLine="709"/>
        <w:rPr>
          <w:sz w:val="28"/>
          <w:szCs w:val="28"/>
        </w:rPr>
      </w:pPr>
      <w:r>
        <w:rPr>
          <w:sz w:val="28"/>
          <w:szCs w:val="28"/>
        </w:rPr>
        <w:t xml:space="preserve"> Из таблицы  видно, что общее число наблюдений равно 80. Тем не менее, временной период данных по разным странам различен, что связано с отсутствием данных по ряду переменных и стран.</w:t>
      </w:r>
    </w:p>
    <w:p w:rsidR="007D2CF5" w:rsidRDefault="007D2CF5" w:rsidP="007D2CF5">
      <w:pPr>
        <w:spacing w:line="360" w:lineRule="auto"/>
        <w:ind w:firstLine="709"/>
        <w:rPr>
          <w:sz w:val="28"/>
          <w:szCs w:val="28"/>
        </w:rPr>
      </w:pPr>
      <w:r>
        <w:rPr>
          <w:sz w:val="28"/>
          <w:szCs w:val="28"/>
        </w:rPr>
        <w:t>Разброс максимальных и минимальных значений по переменным объясняется включением в выборку показателей за ряд лет, включающий также период экономического кризиса.</w:t>
      </w:r>
    </w:p>
    <w:p w:rsidR="007D2CF5" w:rsidRDefault="007D2CF5" w:rsidP="007D2CF5">
      <w:pPr>
        <w:spacing w:line="360" w:lineRule="auto"/>
        <w:ind w:firstLine="709"/>
        <w:rPr>
          <w:sz w:val="28"/>
          <w:szCs w:val="28"/>
        </w:rPr>
      </w:pPr>
      <w:r w:rsidRPr="007369DA">
        <w:rPr>
          <w:sz w:val="28"/>
          <w:szCs w:val="28"/>
        </w:rPr>
        <w:t xml:space="preserve">Стоит отметить, что среди </w:t>
      </w:r>
      <w:r>
        <w:rPr>
          <w:sz w:val="28"/>
          <w:szCs w:val="28"/>
        </w:rPr>
        <w:t>стран</w:t>
      </w:r>
      <w:r w:rsidRPr="007369DA">
        <w:rPr>
          <w:sz w:val="28"/>
          <w:szCs w:val="28"/>
        </w:rPr>
        <w:t xml:space="preserve"> нет ярко выраженного лидера, имеющего </w:t>
      </w:r>
      <w:r>
        <w:rPr>
          <w:sz w:val="28"/>
          <w:szCs w:val="28"/>
        </w:rPr>
        <w:t>наилучшие</w:t>
      </w:r>
      <w:r w:rsidRPr="007369DA">
        <w:rPr>
          <w:sz w:val="28"/>
          <w:szCs w:val="28"/>
        </w:rPr>
        <w:t xml:space="preserve"> </w:t>
      </w:r>
      <w:r>
        <w:rPr>
          <w:sz w:val="28"/>
          <w:szCs w:val="28"/>
        </w:rPr>
        <w:t>показатели по всем исследуемым факторам</w:t>
      </w:r>
      <w:r w:rsidRPr="007369DA">
        <w:rPr>
          <w:sz w:val="28"/>
          <w:szCs w:val="28"/>
        </w:rPr>
        <w:t>. Это говорит о том, что кажд</w:t>
      </w:r>
      <w:r>
        <w:rPr>
          <w:sz w:val="28"/>
          <w:szCs w:val="28"/>
        </w:rPr>
        <w:t>ая</w:t>
      </w:r>
      <w:r w:rsidRPr="007369DA">
        <w:rPr>
          <w:sz w:val="28"/>
          <w:szCs w:val="28"/>
        </w:rPr>
        <w:t xml:space="preserve"> </w:t>
      </w:r>
      <w:r>
        <w:rPr>
          <w:sz w:val="28"/>
          <w:szCs w:val="28"/>
        </w:rPr>
        <w:t>страна</w:t>
      </w:r>
      <w:r w:rsidRPr="007369DA">
        <w:rPr>
          <w:sz w:val="28"/>
          <w:szCs w:val="28"/>
        </w:rPr>
        <w:t xml:space="preserve"> имеет свои отличительные характеристики.</w:t>
      </w:r>
    </w:p>
    <w:p w:rsidR="002507C1" w:rsidRDefault="002507C1" w:rsidP="007D2CF5">
      <w:pPr>
        <w:spacing w:line="360" w:lineRule="auto"/>
        <w:ind w:firstLine="709"/>
        <w:rPr>
          <w:sz w:val="28"/>
          <w:szCs w:val="28"/>
        </w:rPr>
      </w:pPr>
      <w:r>
        <w:rPr>
          <w:sz w:val="28"/>
          <w:szCs w:val="28"/>
        </w:rPr>
        <w:t>Задачей данной главы являлась разработка модели выявления факторов, оказывающих влияние на премию за риск. В рамках выполнения данной задаче в главе был определен ряд стран, отражающих общий тренд развивающихся рынков и составляющих итоговую выборку</w:t>
      </w:r>
      <w:r w:rsidR="007623AA">
        <w:rPr>
          <w:sz w:val="28"/>
          <w:szCs w:val="28"/>
        </w:rPr>
        <w:t xml:space="preserve"> данного исследования.</w:t>
      </w:r>
      <w:r w:rsidR="00C715A4">
        <w:rPr>
          <w:sz w:val="28"/>
          <w:szCs w:val="28"/>
        </w:rPr>
        <w:t xml:space="preserve"> Кроме того, для составления итоговой выборки были также определены составляющие премии за риск - </w:t>
      </w:r>
      <w:proofErr w:type="spellStart"/>
      <w:r w:rsidR="00C715A4">
        <w:rPr>
          <w:sz w:val="28"/>
          <w:szCs w:val="28"/>
        </w:rPr>
        <w:t>безрисковая</w:t>
      </w:r>
      <w:proofErr w:type="spellEnd"/>
      <w:r w:rsidR="00C715A4">
        <w:rPr>
          <w:sz w:val="28"/>
          <w:szCs w:val="28"/>
        </w:rPr>
        <w:t xml:space="preserve"> ставка и рыночная доходность.</w:t>
      </w:r>
    </w:p>
    <w:p w:rsidR="007D2CF5" w:rsidRDefault="00C715A4" w:rsidP="007D2CF5">
      <w:pPr>
        <w:spacing w:line="360" w:lineRule="auto"/>
        <w:ind w:firstLine="709"/>
        <w:rPr>
          <w:sz w:val="28"/>
          <w:szCs w:val="28"/>
        </w:rPr>
      </w:pPr>
      <w:r>
        <w:rPr>
          <w:sz w:val="28"/>
          <w:szCs w:val="28"/>
        </w:rPr>
        <w:lastRenderedPageBreak/>
        <w:t>На основании рассмотренных в предыдущей главе исследований были отобраны переменные, на основании которых в</w:t>
      </w:r>
      <w:r w:rsidR="007D2CF5">
        <w:rPr>
          <w:sz w:val="28"/>
          <w:szCs w:val="28"/>
        </w:rPr>
        <w:t xml:space="preserve"> следующей главе будет </w:t>
      </w:r>
      <w:r w:rsidR="002507C1">
        <w:rPr>
          <w:sz w:val="28"/>
          <w:szCs w:val="28"/>
        </w:rPr>
        <w:t>построена</w:t>
      </w:r>
      <w:r w:rsidR="007D2CF5" w:rsidRPr="007369DA">
        <w:rPr>
          <w:sz w:val="28"/>
          <w:szCs w:val="28"/>
        </w:rPr>
        <w:t xml:space="preserve"> модель, направленная на </w:t>
      </w:r>
      <w:r w:rsidR="007D2CF5">
        <w:rPr>
          <w:sz w:val="28"/>
          <w:szCs w:val="28"/>
        </w:rPr>
        <w:t xml:space="preserve">выявление факторов, оказывающих наибольшее влияние на величину премии за риск в развивающихся странах. </w:t>
      </w:r>
    </w:p>
    <w:p w:rsidR="007D2CF5" w:rsidRDefault="007D2CF5" w:rsidP="007D2CF5">
      <w:pPr>
        <w:spacing w:line="360" w:lineRule="auto"/>
        <w:ind w:firstLine="709"/>
        <w:rPr>
          <w:sz w:val="28"/>
          <w:szCs w:val="28"/>
        </w:rPr>
        <w:sectPr w:rsidR="007D2CF5" w:rsidSect="00561B8D">
          <w:pgSz w:w="11900" w:h="16840"/>
          <w:pgMar w:top="1134" w:right="567" w:bottom="1134" w:left="1985" w:header="708" w:footer="708" w:gutter="0"/>
          <w:cols w:space="708"/>
          <w:docGrid w:linePitch="360"/>
        </w:sectPr>
      </w:pPr>
    </w:p>
    <w:p w:rsidR="007D2CF5" w:rsidRPr="00382E9A" w:rsidRDefault="007D2CF5" w:rsidP="00382E9A">
      <w:pPr>
        <w:pStyle w:val="1"/>
      </w:pPr>
      <w:bookmarkStart w:id="18" w:name="_Toc294058386"/>
      <w:bookmarkStart w:id="19" w:name="_Toc357360342"/>
      <w:r w:rsidRPr="00382E9A">
        <w:lastRenderedPageBreak/>
        <w:t xml:space="preserve">Глава 3. </w:t>
      </w:r>
      <w:bookmarkEnd w:id="18"/>
      <w:r w:rsidRPr="00382E9A">
        <w:t>Построение модели выявления факторов, оказывающих влияние на премию за риск на развивающемся рынке</w:t>
      </w:r>
      <w:bookmarkEnd w:id="19"/>
    </w:p>
    <w:p w:rsidR="007D2CF5" w:rsidRDefault="007D2CF5" w:rsidP="007D2CF5">
      <w:pPr>
        <w:spacing w:after="120" w:line="360" w:lineRule="auto"/>
        <w:ind w:firstLine="709"/>
        <w:rPr>
          <w:sz w:val="28"/>
          <w:szCs w:val="28"/>
        </w:rPr>
      </w:pPr>
      <w:r>
        <w:rPr>
          <w:sz w:val="28"/>
          <w:szCs w:val="28"/>
        </w:rPr>
        <w:t>В предыдущей главе были определены необходимые данные для построения модели выявления факторов, оказывающих влияние на величину премии за риск. Настоящая глава посвящена описанию регрессионной модели, ее построению и интерпретации результатов.</w:t>
      </w:r>
    </w:p>
    <w:p w:rsidR="007D2CF5" w:rsidRDefault="007D2CF5" w:rsidP="000D647A">
      <w:pPr>
        <w:pStyle w:val="2"/>
        <w:numPr>
          <w:ilvl w:val="1"/>
          <w:numId w:val="14"/>
        </w:numPr>
        <w:ind w:left="0" w:firstLine="709"/>
      </w:pPr>
      <w:bookmarkStart w:id="20" w:name="_Toc357360343"/>
      <w:r>
        <w:t>Выбор модели выявления факторов, оказывающих влияние на премию за риск на развивающемся рынке</w:t>
      </w:r>
      <w:bookmarkEnd w:id="20"/>
    </w:p>
    <w:p w:rsidR="007D2CF5" w:rsidRDefault="007D2CF5" w:rsidP="007D2CF5">
      <w:pPr>
        <w:spacing w:after="120" w:line="360" w:lineRule="auto"/>
        <w:ind w:firstLine="709"/>
        <w:rPr>
          <w:sz w:val="28"/>
          <w:szCs w:val="28"/>
        </w:rPr>
      </w:pPr>
      <w:r>
        <w:rPr>
          <w:sz w:val="28"/>
          <w:szCs w:val="28"/>
        </w:rPr>
        <w:t>На основе обзора литературы, а также корре</w:t>
      </w:r>
      <w:r w:rsidR="008C66E2">
        <w:rPr>
          <w:sz w:val="28"/>
          <w:szCs w:val="28"/>
        </w:rPr>
        <w:t>ляционного анализа, проведенных в предыдущих главах</w:t>
      </w:r>
      <w:r>
        <w:rPr>
          <w:sz w:val="28"/>
          <w:szCs w:val="28"/>
        </w:rPr>
        <w:t>, будут построены регрессионные модели выявления факторов, оказывающих влияние на величину премии за риск. Выбор наилучшей модели будет основываться на нескольких характеристиках:</w:t>
      </w:r>
    </w:p>
    <w:p w:rsidR="007D2CF5" w:rsidRPr="005031A2" w:rsidRDefault="007D2CF5" w:rsidP="007D2CF5">
      <w:pPr>
        <w:pStyle w:val="af1"/>
        <w:numPr>
          <w:ilvl w:val="0"/>
          <w:numId w:val="18"/>
        </w:numPr>
        <w:spacing w:line="360" w:lineRule="auto"/>
        <w:ind w:left="0" w:firstLine="709"/>
        <w:rPr>
          <w:rStyle w:val="apple-style-span"/>
          <w:color w:val="000000"/>
          <w:sz w:val="28"/>
          <w:szCs w:val="28"/>
        </w:rPr>
      </w:pPr>
      <w:r w:rsidRPr="005031A2">
        <w:rPr>
          <w:sz w:val="28"/>
          <w:szCs w:val="28"/>
        </w:rPr>
        <w:t>Объясняющая сила модели. Качество построенной модели тем лучше, чем в большей степени отобранные факторы объясняют исследуемую переменную. Для определения объясняющей силы модели в данной работе будет использоваться величина скорректированного коэффициента детерминации. Поскольку д</w:t>
      </w:r>
      <w:r w:rsidRPr="005031A2">
        <w:rPr>
          <w:rStyle w:val="apple-style-span"/>
          <w:color w:val="000000"/>
          <w:sz w:val="28"/>
          <w:szCs w:val="28"/>
        </w:rPr>
        <w:t>ля множественной регрессии</w:t>
      </w:r>
      <w:r w:rsidRPr="005031A2">
        <w:rPr>
          <w:rStyle w:val="apple-converted-space"/>
          <w:rFonts w:eastAsiaTheme="majorEastAsia"/>
          <w:color w:val="000000"/>
          <w:sz w:val="28"/>
          <w:szCs w:val="28"/>
        </w:rPr>
        <w:t> </w:t>
      </w:r>
      <w:r w:rsidRPr="005031A2">
        <w:rPr>
          <w:rStyle w:val="apple-style-span"/>
          <w:color w:val="000000"/>
          <w:sz w:val="28"/>
          <w:szCs w:val="28"/>
        </w:rPr>
        <w:t>коэффициент детерминации является неубывающей функцией числа объясняющих переменных, добавление нового регрессора никогда не уменьшает значение R</w:t>
      </w:r>
      <w:r w:rsidRPr="005031A2">
        <w:rPr>
          <w:rStyle w:val="apple-style-span"/>
          <w:color w:val="000000"/>
          <w:sz w:val="28"/>
          <w:szCs w:val="28"/>
          <w:vertAlign w:val="superscript"/>
        </w:rPr>
        <w:t>2</w:t>
      </w:r>
      <w:r w:rsidRPr="005031A2">
        <w:rPr>
          <w:rStyle w:val="apple-style-span"/>
          <w:color w:val="000000"/>
          <w:sz w:val="28"/>
          <w:szCs w:val="28"/>
        </w:rPr>
        <w:t>, так как каждая последующая переменная может лишь дополнить, но не сократить информацию, объясняющую поведение зависимой переменной.</w:t>
      </w:r>
      <w:r w:rsidRPr="005031A2">
        <w:rPr>
          <w:rStyle w:val="apple-converted-space"/>
          <w:rFonts w:eastAsiaTheme="majorEastAsia"/>
          <w:color w:val="000000"/>
          <w:sz w:val="28"/>
          <w:szCs w:val="28"/>
        </w:rPr>
        <w:t xml:space="preserve"> Таким образом, можно бесконечно улучшать модель, вводя в нее новые переменные. Следовательно, для </w:t>
      </w:r>
      <w:r w:rsidRPr="005031A2">
        <w:rPr>
          <w:rStyle w:val="apple-style-span"/>
          <w:color w:val="000000"/>
          <w:sz w:val="28"/>
          <w:szCs w:val="28"/>
        </w:rPr>
        <w:t>анализа качества модели лучше использовать скорректированный коэффициент детерминации, в котором делается поправка на число степеней свободы.</w:t>
      </w:r>
    </w:p>
    <w:p w:rsidR="007D2CF5" w:rsidRPr="007D2CF5" w:rsidRDefault="007D2CF5" w:rsidP="007D2CF5">
      <w:pPr>
        <w:pStyle w:val="af1"/>
        <w:numPr>
          <w:ilvl w:val="0"/>
          <w:numId w:val="18"/>
        </w:numPr>
        <w:spacing w:line="360" w:lineRule="auto"/>
        <w:ind w:left="0" w:firstLine="709"/>
        <w:rPr>
          <w:sz w:val="28"/>
          <w:szCs w:val="28"/>
        </w:rPr>
      </w:pPr>
      <w:r w:rsidRPr="007D2CF5">
        <w:rPr>
          <w:sz w:val="28"/>
          <w:szCs w:val="28"/>
        </w:rPr>
        <w:t xml:space="preserve">Значимость коэффициентов. </w:t>
      </w:r>
      <w:r>
        <w:rPr>
          <w:sz w:val="28"/>
          <w:szCs w:val="28"/>
        </w:rPr>
        <w:t>В модели выявления факторов, наилучшим образом объясняющих величину премии за риск</w:t>
      </w:r>
      <w:r w:rsidR="008C66E2">
        <w:rPr>
          <w:sz w:val="28"/>
          <w:szCs w:val="28"/>
        </w:rPr>
        <w:t>,</w:t>
      </w:r>
      <w:r>
        <w:rPr>
          <w:sz w:val="28"/>
          <w:szCs w:val="28"/>
        </w:rPr>
        <w:t xml:space="preserve"> помимо высокой объясняющей силы, необходимо условие значимости все</w:t>
      </w:r>
      <w:r w:rsidR="008C66E2">
        <w:rPr>
          <w:sz w:val="28"/>
          <w:szCs w:val="28"/>
        </w:rPr>
        <w:t>х</w:t>
      </w:r>
      <w:r>
        <w:rPr>
          <w:sz w:val="28"/>
          <w:szCs w:val="28"/>
        </w:rPr>
        <w:t xml:space="preserve"> факторов, </w:t>
      </w:r>
      <w:r>
        <w:rPr>
          <w:sz w:val="28"/>
          <w:szCs w:val="28"/>
        </w:rPr>
        <w:lastRenderedPageBreak/>
        <w:t>включенных в данную модель. Значимость факторов</w:t>
      </w:r>
      <w:r w:rsidRPr="001F113E">
        <w:rPr>
          <w:sz w:val="28"/>
          <w:szCs w:val="28"/>
        </w:rPr>
        <w:t xml:space="preserve"> оценивается</w:t>
      </w:r>
      <w:r>
        <w:rPr>
          <w:sz w:val="28"/>
          <w:szCs w:val="28"/>
        </w:rPr>
        <w:t xml:space="preserve"> с помощью значений t-статистик – величин, характеризующих</w:t>
      </w:r>
      <w:r w:rsidRPr="001F113E">
        <w:rPr>
          <w:sz w:val="28"/>
          <w:szCs w:val="28"/>
        </w:rPr>
        <w:t xml:space="preserve"> степень значимости отдельных коэффициентов модели. t-статистика соизмеряет значение коэффициента при регрессоре с его ста</w:t>
      </w:r>
      <w:r w:rsidR="008C66E2">
        <w:rPr>
          <w:sz w:val="28"/>
          <w:szCs w:val="28"/>
        </w:rPr>
        <w:t>ндартной ошибкой. Фактически проверяется</w:t>
      </w:r>
      <w:r w:rsidRPr="001F113E">
        <w:rPr>
          <w:sz w:val="28"/>
          <w:szCs w:val="28"/>
        </w:rPr>
        <w:t xml:space="preserve"> гипо</w:t>
      </w:r>
      <w:r w:rsidR="008C66E2">
        <w:rPr>
          <w:sz w:val="28"/>
          <w:szCs w:val="28"/>
        </w:rPr>
        <w:t>теза</w:t>
      </w:r>
      <w:r w:rsidRPr="001F113E">
        <w:rPr>
          <w:sz w:val="28"/>
          <w:szCs w:val="28"/>
        </w:rPr>
        <w:t xml:space="preserve"> о </w:t>
      </w:r>
      <w:r w:rsidR="008C66E2">
        <w:rPr>
          <w:sz w:val="28"/>
          <w:szCs w:val="28"/>
        </w:rPr>
        <w:t>р</w:t>
      </w:r>
      <w:r w:rsidRPr="001F113E">
        <w:rPr>
          <w:sz w:val="28"/>
          <w:szCs w:val="28"/>
        </w:rPr>
        <w:t>авен</w:t>
      </w:r>
      <w:r w:rsidR="008C66E2">
        <w:rPr>
          <w:sz w:val="28"/>
          <w:szCs w:val="28"/>
        </w:rPr>
        <w:t>стве</w:t>
      </w:r>
      <w:r w:rsidRPr="001F113E">
        <w:rPr>
          <w:sz w:val="28"/>
          <w:szCs w:val="28"/>
        </w:rPr>
        <w:t xml:space="preserve"> коэффициент</w:t>
      </w:r>
      <w:r w:rsidR="00A85377">
        <w:rPr>
          <w:sz w:val="28"/>
          <w:szCs w:val="28"/>
        </w:rPr>
        <w:t>а</w:t>
      </w:r>
      <w:r w:rsidRPr="001F113E">
        <w:rPr>
          <w:sz w:val="28"/>
          <w:szCs w:val="28"/>
        </w:rPr>
        <w:t xml:space="preserve"> при рассматриваемой переменной </w:t>
      </w:r>
      <w:r w:rsidR="008C66E2" w:rsidRPr="001F113E">
        <w:rPr>
          <w:sz w:val="28"/>
          <w:szCs w:val="28"/>
        </w:rPr>
        <w:t>нулю</w:t>
      </w:r>
      <w:r w:rsidRPr="001F113E">
        <w:rPr>
          <w:sz w:val="28"/>
          <w:szCs w:val="28"/>
        </w:rPr>
        <w:t>. Если эта гипотеза верна, то коэффициент не значим</w:t>
      </w:r>
      <w:r w:rsidR="008C66E2">
        <w:rPr>
          <w:sz w:val="28"/>
          <w:szCs w:val="28"/>
        </w:rPr>
        <w:t>, и наоборот</w:t>
      </w:r>
      <w:r w:rsidR="00A85377">
        <w:rPr>
          <w:sz w:val="28"/>
          <w:szCs w:val="28"/>
        </w:rPr>
        <w:t>. Иными словами, t-тесты</w:t>
      </w:r>
      <w:r w:rsidRPr="001F113E">
        <w:rPr>
          <w:sz w:val="28"/>
          <w:szCs w:val="28"/>
        </w:rPr>
        <w:t xml:space="preserve"> обеспечивают проверку </w:t>
      </w:r>
      <w:r w:rsidR="004F6CD4">
        <w:rPr>
          <w:sz w:val="28"/>
          <w:szCs w:val="28"/>
        </w:rPr>
        <w:t>дополнительного</w:t>
      </w:r>
      <w:r w:rsidRPr="001F113E">
        <w:rPr>
          <w:sz w:val="28"/>
          <w:szCs w:val="28"/>
        </w:rPr>
        <w:t xml:space="preserve"> вклада каждой переменной при допущении, что все остальные переменные уже включены в модель</w:t>
      </w:r>
      <w:r w:rsidR="004F6CD4">
        <w:rPr>
          <w:sz w:val="28"/>
          <w:szCs w:val="28"/>
        </w:rPr>
        <w:t xml:space="preserve"> (Орлов, 2002)</w:t>
      </w:r>
      <w:r w:rsidRPr="001F113E">
        <w:rPr>
          <w:sz w:val="28"/>
          <w:szCs w:val="28"/>
        </w:rPr>
        <w:t>.</w:t>
      </w:r>
      <w:r w:rsidRPr="00CB5457">
        <w:rPr>
          <w:sz w:val="28"/>
          <w:szCs w:val="28"/>
        </w:rPr>
        <w:t xml:space="preserve"> </w:t>
      </w:r>
      <w:r>
        <w:rPr>
          <w:sz w:val="28"/>
          <w:szCs w:val="28"/>
        </w:rPr>
        <w:t>При обнаружении в модели незначимых переменных, они удаляются, и модель строится заново без учета исключенных переменных.</w:t>
      </w:r>
    </w:p>
    <w:p w:rsidR="007D2CF5" w:rsidRPr="007D2CF5" w:rsidRDefault="007D2CF5" w:rsidP="007D2CF5">
      <w:pPr>
        <w:pStyle w:val="af1"/>
        <w:numPr>
          <w:ilvl w:val="0"/>
          <w:numId w:val="18"/>
        </w:numPr>
        <w:spacing w:line="360" w:lineRule="auto"/>
        <w:ind w:left="0" w:firstLine="709"/>
        <w:rPr>
          <w:sz w:val="28"/>
          <w:szCs w:val="28"/>
        </w:rPr>
      </w:pPr>
      <w:r w:rsidRPr="007D2CF5">
        <w:rPr>
          <w:sz w:val="28"/>
          <w:szCs w:val="28"/>
        </w:rPr>
        <w:t xml:space="preserve">Значимость модели </w:t>
      </w:r>
      <w:r>
        <w:rPr>
          <w:sz w:val="28"/>
          <w:szCs w:val="28"/>
        </w:rPr>
        <w:t>в целом. Значимость</w:t>
      </w:r>
      <w:r w:rsidRPr="00D65F25">
        <w:rPr>
          <w:sz w:val="28"/>
          <w:szCs w:val="28"/>
        </w:rPr>
        <w:t xml:space="preserve"> регрессии в целом оценивается с помощью F-статистики</w:t>
      </w:r>
      <w:r>
        <w:rPr>
          <w:sz w:val="28"/>
          <w:szCs w:val="28"/>
        </w:rPr>
        <w:t xml:space="preserve">, которая </w:t>
      </w:r>
      <w:r w:rsidRPr="00D65F25">
        <w:rPr>
          <w:sz w:val="28"/>
          <w:szCs w:val="28"/>
        </w:rPr>
        <w:t>представляет собой отношение объясненной суммы квадратов (в расчете на одну независимую переменную) к остаточной сумме квадратов (в расчете на одну степень свободы)</w:t>
      </w:r>
      <w:r w:rsidR="004F6CD4">
        <w:rPr>
          <w:sz w:val="28"/>
          <w:szCs w:val="28"/>
        </w:rPr>
        <w:t xml:space="preserve"> (Орлов, 2002)</w:t>
      </w:r>
      <w:r w:rsidRPr="00D65F25">
        <w:rPr>
          <w:sz w:val="28"/>
          <w:szCs w:val="28"/>
        </w:rPr>
        <w:t>.</w:t>
      </w:r>
      <w:r w:rsidRPr="00D65F25">
        <w:rPr>
          <w:b/>
          <w:sz w:val="28"/>
          <w:szCs w:val="28"/>
        </w:rPr>
        <w:t xml:space="preserve"> </w:t>
      </w:r>
      <w:r w:rsidRPr="00D65F25">
        <w:rPr>
          <w:sz w:val="28"/>
          <w:szCs w:val="28"/>
        </w:rPr>
        <w:t xml:space="preserve">Фактически проверяется гипотеза о </w:t>
      </w:r>
      <w:r w:rsidR="008C66E2">
        <w:rPr>
          <w:sz w:val="28"/>
          <w:szCs w:val="28"/>
        </w:rPr>
        <w:t>равенстве</w:t>
      </w:r>
      <w:r w:rsidRPr="00D65F25">
        <w:rPr>
          <w:sz w:val="28"/>
          <w:szCs w:val="28"/>
        </w:rPr>
        <w:t xml:space="preserve"> </w:t>
      </w:r>
      <w:r w:rsidR="008C66E2">
        <w:rPr>
          <w:sz w:val="28"/>
          <w:szCs w:val="28"/>
        </w:rPr>
        <w:t xml:space="preserve">нулю </w:t>
      </w:r>
      <w:r w:rsidRPr="00D65F25">
        <w:rPr>
          <w:sz w:val="28"/>
          <w:szCs w:val="28"/>
        </w:rPr>
        <w:t>все</w:t>
      </w:r>
      <w:r w:rsidR="008C66E2">
        <w:rPr>
          <w:sz w:val="28"/>
          <w:szCs w:val="28"/>
        </w:rPr>
        <w:t>х коэффициентов</w:t>
      </w:r>
      <w:r w:rsidRPr="00D65F25">
        <w:rPr>
          <w:sz w:val="28"/>
          <w:szCs w:val="28"/>
        </w:rPr>
        <w:t xml:space="preserve"> при независимых пере</w:t>
      </w:r>
      <w:r w:rsidR="008C66E2">
        <w:rPr>
          <w:sz w:val="28"/>
          <w:szCs w:val="28"/>
        </w:rPr>
        <w:t>менных</w:t>
      </w:r>
      <w:r w:rsidRPr="00D65F25">
        <w:rPr>
          <w:sz w:val="28"/>
          <w:szCs w:val="28"/>
        </w:rPr>
        <w:t xml:space="preserve">. Если расчетное значение </w:t>
      </w:r>
      <w:r w:rsidRPr="00D65F25">
        <w:rPr>
          <w:sz w:val="28"/>
          <w:szCs w:val="28"/>
          <w:lang w:val="en-US"/>
        </w:rPr>
        <w:t>F</w:t>
      </w:r>
      <w:r w:rsidRPr="00D65F25">
        <w:rPr>
          <w:sz w:val="28"/>
          <w:szCs w:val="28"/>
        </w:rPr>
        <w:t xml:space="preserve">-статистики больше, чем критическое, то уравнение в целом значимо на </w:t>
      </w:r>
      <w:r>
        <w:rPr>
          <w:sz w:val="28"/>
          <w:szCs w:val="28"/>
        </w:rPr>
        <w:t>за</w:t>
      </w:r>
      <w:r w:rsidRPr="00D65F25">
        <w:rPr>
          <w:sz w:val="28"/>
          <w:szCs w:val="28"/>
        </w:rPr>
        <w:t>данном уровне значимости.</w:t>
      </w:r>
    </w:p>
    <w:p w:rsidR="007D2CF5" w:rsidRPr="00294060" w:rsidRDefault="007D2CF5" w:rsidP="007D2CF5">
      <w:pPr>
        <w:pStyle w:val="af1"/>
        <w:spacing w:line="360" w:lineRule="auto"/>
        <w:ind w:left="0" w:firstLine="709"/>
        <w:rPr>
          <w:sz w:val="28"/>
          <w:szCs w:val="28"/>
        </w:rPr>
      </w:pPr>
      <w:r>
        <w:rPr>
          <w:sz w:val="28"/>
          <w:szCs w:val="28"/>
        </w:rPr>
        <w:t xml:space="preserve">Выше перечислены основные моменты, на которые необходимо обращать внимание при построении регрессионных моделей. Далее будут описаны основные модели, построенные в ходе поиска лучшей модели выявления факторов, оказывающих влияние на величину премии за риск. Для построения всех моделей в данной работе использовалась статистическая программа </w:t>
      </w:r>
      <w:proofErr w:type="spellStart"/>
      <w:r>
        <w:rPr>
          <w:sz w:val="28"/>
          <w:szCs w:val="28"/>
          <w:lang w:val="en-US"/>
        </w:rPr>
        <w:t>Stata</w:t>
      </w:r>
      <w:proofErr w:type="spellEnd"/>
      <w:r>
        <w:rPr>
          <w:sz w:val="28"/>
          <w:szCs w:val="28"/>
        </w:rPr>
        <w:t>.</w:t>
      </w:r>
    </w:p>
    <w:p w:rsidR="007D2CF5" w:rsidRDefault="007D2CF5" w:rsidP="007D2CF5">
      <w:pPr>
        <w:pStyle w:val="af1"/>
        <w:spacing w:line="360" w:lineRule="auto"/>
        <w:ind w:left="0" w:firstLine="709"/>
        <w:rPr>
          <w:i/>
          <w:sz w:val="28"/>
          <w:szCs w:val="28"/>
        </w:rPr>
      </w:pPr>
      <w:r w:rsidRPr="00CB5457">
        <w:rPr>
          <w:i/>
          <w:sz w:val="28"/>
          <w:szCs w:val="28"/>
        </w:rPr>
        <w:t>Модель №1.</w:t>
      </w:r>
    </w:p>
    <w:p w:rsidR="007D2CF5" w:rsidRDefault="007D2CF5" w:rsidP="007D2CF5">
      <w:pPr>
        <w:pStyle w:val="af1"/>
        <w:spacing w:line="360" w:lineRule="auto"/>
        <w:ind w:left="0" w:firstLine="709"/>
        <w:rPr>
          <w:sz w:val="28"/>
          <w:szCs w:val="28"/>
        </w:rPr>
      </w:pPr>
      <w:r>
        <w:rPr>
          <w:sz w:val="28"/>
          <w:szCs w:val="28"/>
        </w:rPr>
        <w:t xml:space="preserve">Для выявления значимых факторов из списка выбранных в предыдущей главе необходимо, в первую очередь, построить модель зависимости объясняющей переменной от всех факторов. </w:t>
      </w:r>
    </w:p>
    <w:p w:rsidR="007D2CF5" w:rsidRDefault="007D2CF5" w:rsidP="007D2CF5">
      <w:pPr>
        <w:pStyle w:val="af1"/>
        <w:spacing w:line="360" w:lineRule="auto"/>
        <w:ind w:left="0" w:firstLine="709"/>
        <w:rPr>
          <w:sz w:val="28"/>
          <w:szCs w:val="28"/>
        </w:rPr>
      </w:pPr>
      <w:r>
        <w:rPr>
          <w:sz w:val="28"/>
          <w:szCs w:val="28"/>
        </w:rPr>
        <w:lastRenderedPageBreak/>
        <w:t>Таким образом, первая модель представляет собой множественную линейную регрессию вида:</w:t>
      </w:r>
    </w:p>
    <w:p w:rsidR="007D2CF5" w:rsidRDefault="007D2CF5" w:rsidP="007D2CF5">
      <w:pPr>
        <w:pStyle w:val="af1"/>
        <w:spacing w:line="360" w:lineRule="auto"/>
        <w:ind w:left="0" w:firstLine="709"/>
        <w:rPr>
          <w:sz w:val="28"/>
          <w:szCs w:val="28"/>
          <w:lang w:val="en-US"/>
        </w:rPr>
      </w:pPr>
      <w:r>
        <w:rPr>
          <w:sz w:val="28"/>
          <w:szCs w:val="28"/>
          <w:lang w:val="en-US"/>
        </w:rPr>
        <w:t xml:space="preserve">PR = </w:t>
      </w:r>
      <w:r>
        <w:rPr>
          <w:sz w:val="28"/>
          <w:szCs w:val="28"/>
          <w:lang w:val="en-US"/>
        </w:rPr>
        <w:sym w:font="Symbol" w:char="F061"/>
      </w:r>
      <w:r>
        <w:rPr>
          <w:sz w:val="28"/>
          <w:szCs w:val="28"/>
          <w:vertAlign w:val="subscript"/>
          <w:lang w:val="en-US"/>
        </w:rPr>
        <w:t>1</w:t>
      </w:r>
      <w:r>
        <w:rPr>
          <w:sz w:val="28"/>
          <w:szCs w:val="28"/>
          <w:lang w:val="en-US"/>
        </w:rPr>
        <w:t xml:space="preserve"> + </w:t>
      </w:r>
      <w:r>
        <w:rPr>
          <w:sz w:val="28"/>
          <w:szCs w:val="28"/>
          <w:lang w:val="en-US"/>
        </w:rPr>
        <w:sym w:font="Symbol" w:char="F061"/>
      </w:r>
      <w:r>
        <w:rPr>
          <w:sz w:val="28"/>
          <w:szCs w:val="28"/>
          <w:vertAlign w:val="subscript"/>
          <w:lang w:val="en-US"/>
        </w:rPr>
        <w:t>2</w:t>
      </w:r>
      <w:r>
        <w:rPr>
          <w:sz w:val="28"/>
          <w:szCs w:val="28"/>
          <w:lang w:val="en-US"/>
        </w:rPr>
        <w:t xml:space="preserve">*Cons + </w:t>
      </w:r>
      <w:r>
        <w:rPr>
          <w:sz w:val="28"/>
          <w:szCs w:val="28"/>
          <w:lang w:val="en-US"/>
        </w:rPr>
        <w:sym w:font="Symbol" w:char="F061"/>
      </w:r>
      <w:r>
        <w:rPr>
          <w:sz w:val="28"/>
          <w:szCs w:val="28"/>
          <w:vertAlign w:val="subscript"/>
          <w:lang w:val="en-US"/>
        </w:rPr>
        <w:t>3</w:t>
      </w:r>
      <w:r>
        <w:rPr>
          <w:sz w:val="28"/>
          <w:szCs w:val="28"/>
          <w:lang w:val="en-US"/>
        </w:rPr>
        <w:t xml:space="preserve">*Old + </w:t>
      </w:r>
      <w:r>
        <w:rPr>
          <w:sz w:val="28"/>
          <w:szCs w:val="28"/>
          <w:lang w:val="en-US"/>
        </w:rPr>
        <w:sym w:font="Symbol" w:char="F061"/>
      </w:r>
      <w:r>
        <w:rPr>
          <w:sz w:val="28"/>
          <w:szCs w:val="28"/>
          <w:vertAlign w:val="subscript"/>
          <w:lang w:val="en-US"/>
        </w:rPr>
        <w:t>4</w:t>
      </w:r>
      <w:r>
        <w:rPr>
          <w:sz w:val="28"/>
          <w:szCs w:val="28"/>
          <w:lang w:val="en-US"/>
        </w:rPr>
        <w:t xml:space="preserve">*IEF + </w:t>
      </w:r>
      <w:r>
        <w:rPr>
          <w:sz w:val="28"/>
          <w:szCs w:val="28"/>
          <w:lang w:val="en-US"/>
        </w:rPr>
        <w:sym w:font="Symbol" w:char="F061"/>
      </w:r>
      <w:r>
        <w:rPr>
          <w:sz w:val="28"/>
          <w:szCs w:val="28"/>
          <w:vertAlign w:val="subscript"/>
          <w:lang w:val="en-US"/>
        </w:rPr>
        <w:t>5</w:t>
      </w:r>
      <w:r>
        <w:rPr>
          <w:sz w:val="28"/>
          <w:szCs w:val="28"/>
          <w:lang w:val="en-US"/>
        </w:rPr>
        <w:t xml:space="preserve">*IG + </w:t>
      </w:r>
      <w:r>
        <w:rPr>
          <w:sz w:val="28"/>
          <w:szCs w:val="28"/>
          <w:lang w:val="en-US"/>
        </w:rPr>
        <w:sym w:font="Symbol" w:char="F061"/>
      </w:r>
      <w:r>
        <w:rPr>
          <w:sz w:val="28"/>
          <w:szCs w:val="28"/>
          <w:vertAlign w:val="subscript"/>
          <w:lang w:val="en-US"/>
        </w:rPr>
        <w:t>6</w:t>
      </w:r>
      <w:r>
        <w:rPr>
          <w:sz w:val="28"/>
          <w:szCs w:val="28"/>
          <w:lang w:val="en-US"/>
        </w:rPr>
        <w:t xml:space="preserve">*HI + </w:t>
      </w:r>
      <w:r>
        <w:rPr>
          <w:sz w:val="28"/>
          <w:szCs w:val="28"/>
          <w:lang w:val="en-US"/>
        </w:rPr>
        <w:sym w:font="Symbol" w:char="F061"/>
      </w:r>
      <w:r>
        <w:rPr>
          <w:sz w:val="28"/>
          <w:szCs w:val="28"/>
          <w:vertAlign w:val="subscript"/>
          <w:lang w:val="en-US"/>
        </w:rPr>
        <w:t>7</w:t>
      </w:r>
      <w:r>
        <w:rPr>
          <w:sz w:val="28"/>
          <w:szCs w:val="28"/>
          <w:lang w:val="en-US"/>
        </w:rPr>
        <w:t>*</w:t>
      </w:r>
      <w:proofErr w:type="spellStart"/>
      <w:r>
        <w:rPr>
          <w:sz w:val="28"/>
          <w:szCs w:val="28"/>
          <w:lang w:val="en-US"/>
        </w:rPr>
        <w:t>Nsav</w:t>
      </w:r>
      <w:proofErr w:type="spellEnd"/>
      <w:r>
        <w:rPr>
          <w:sz w:val="28"/>
          <w:szCs w:val="28"/>
          <w:lang w:val="en-US"/>
        </w:rPr>
        <w:t xml:space="preserve"> + </w:t>
      </w:r>
      <w:r>
        <w:rPr>
          <w:sz w:val="28"/>
          <w:szCs w:val="28"/>
          <w:lang w:val="en-US"/>
        </w:rPr>
        <w:sym w:font="Symbol" w:char="F061"/>
      </w:r>
      <w:r>
        <w:rPr>
          <w:sz w:val="28"/>
          <w:szCs w:val="28"/>
          <w:vertAlign w:val="subscript"/>
          <w:lang w:val="en-US"/>
        </w:rPr>
        <w:t>8</w:t>
      </w:r>
      <w:r>
        <w:rPr>
          <w:sz w:val="28"/>
          <w:szCs w:val="28"/>
          <w:lang w:val="en-US"/>
        </w:rPr>
        <w:t>*</w:t>
      </w:r>
      <w:proofErr w:type="spellStart"/>
      <w:r>
        <w:rPr>
          <w:sz w:val="28"/>
          <w:szCs w:val="28"/>
          <w:lang w:val="en-US"/>
        </w:rPr>
        <w:t>Sigm</w:t>
      </w:r>
      <w:proofErr w:type="spellEnd"/>
      <w:r>
        <w:rPr>
          <w:sz w:val="28"/>
          <w:szCs w:val="28"/>
          <w:lang w:val="en-US"/>
        </w:rPr>
        <w:t xml:space="preserve"> + </w:t>
      </w:r>
      <w:r>
        <w:rPr>
          <w:sz w:val="28"/>
          <w:szCs w:val="28"/>
          <w:lang w:val="en-US"/>
        </w:rPr>
        <w:sym w:font="Symbol" w:char="F061"/>
      </w:r>
      <w:r>
        <w:rPr>
          <w:sz w:val="28"/>
          <w:szCs w:val="28"/>
          <w:vertAlign w:val="subscript"/>
          <w:lang w:val="en-US"/>
        </w:rPr>
        <w:t>9</w:t>
      </w:r>
      <w:r>
        <w:rPr>
          <w:sz w:val="28"/>
          <w:szCs w:val="28"/>
          <w:lang w:val="en-US"/>
        </w:rPr>
        <w:t>*</w:t>
      </w:r>
      <w:proofErr w:type="spellStart"/>
      <w:r>
        <w:rPr>
          <w:sz w:val="28"/>
          <w:szCs w:val="28"/>
          <w:lang w:val="en-US"/>
        </w:rPr>
        <w:t>Torg</w:t>
      </w:r>
      <w:proofErr w:type="spellEnd"/>
      <w:r>
        <w:rPr>
          <w:sz w:val="28"/>
          <w:szCs w:val="28"/>
          <w:lang w:val="en-US"/>
        </w:rPr>
        <w:t xml:space="preserve"> + </w:t>
      </w:r>
      <w:r>
        <w:rPr>
          <w:sz w:val="28"/>
          <w:szCs w:val="28"/>
          <w:lang w:val="en-US"/>
        </w:rPr>
        <w:sym w:font="Symbol" w:char="F065"/>
      </w:r>
    </w:p>
    <w:p w:rsidR="007D2CF5" w:rsidRDefault="007D2CF5" w:rsidP="007D2CF5">
      <w:pPr>
        <w:pStyle w:val="af1"/>
        <w:spacing w:line="360" w:lineRule="auto"/>
        <w:ind w:left="0" w:firstLine="709"/>
        <w:rPr>
          <w:sz w:val="28"/>
          <w:szCs w:val="28"/>
        </w:rPr>
      </w:pPr>
      <w:r>
        <w:rPr>
          <w:sz w:val="28"/>
          <w:szCs w:val="28"/>
        </w:rPr>
        <w:t>Результаты модели представлены ниже (</w:t>
      </w:r>
      <w:r w:rsidR="00A131D3">
        <w:rPr>
          <w:sz w:val="28"/>
          <w:szCs w:val="28"/>
        </w:rPr>
        <w:fldChar w:fldCharType="begin"/>
      </w:r>
      <w:r>
        <w:rPr>
          <w:sz w:val="28"/>
          <w:szCs w:val="28"/>
        </w:rPr>
        <w:instrText xml:space="preserve"> REF _Ref228602369 \h </w:instrText>
      </w:r>
      <w:r w:rsidR="00A131D3">
        <w:rPr>
          <w:sz w:val="28"/>
          <w:szCs w:val="28"/>
        </w:rPr>
      </w:r>
      <w:r w:rsidR="00A131D3">
        <w:rPr>
          <w:sz w:val="28"/>
          <w:szCs w:val="28"/>
        </w:rPr>
        <w:fldChar w:fldCharType="separate"/>
      </w:r>
      <w:r w:rsidR="00561B8D" w:rsidRPr="00552E5B">
        <w:rPr>
          <w:sz w:val="28"/>
          <w:szCs w:val="28"/>
        </w:rPr>
        <w:t xml:space="preserve">Таблица </w:t>
      </w:r>
      <w:r w:rsidR="00561B8D">
        <w:rPr>
          <w:noProof/>
          <w:sz w:val="28"/>
          <w:szCs w:val="28"/>
        </w:rPr>
        <w:t>9</w:t>
      </w:r>
      <w:r w:rsidR="00A131D3">
        <w:rPr>
          <w:sz w:val="28"/>
          <w:szCs w:val="28"/>
        </w:rPr>
        <w:fldChar w:fldCharType="end"/>
      </w:r>
      <w:r>
        <w:rPr>
          <w:sz w:val="28"/>
          <w:szCs w:val="28"/>
        </w:rPr>
        <w:t>).</w:t>
      </w:r>
    </w:p>
    <w:p w:rsidR="007D2CF5" w:rsidRPr="00552E5B" w:rsidRDefault="007D2CF5" w:rsidP="007D2CF5">
      <w:pPr>
        <w:spacing w:line="360" w:lineRule="auto"/>
        <w:ind w:firstLine="709"/>
        <w:jc w:val="right"/>
        <w:rPr>
          <w:sz w:val="28"/>
          <w:szCs w:val="28"/>
        </w:rPr>
      </w:pPr>
      <w:bookmarkStart w:id="21" w:name="_Ref228602369"/>
      <w:r w:rsidRPr="00552E5B">
        <w:rPr>
          <w:sz w:val="28"/>
          <w:szCs w:val="28"/>
        </w:rPr>
        <w:t xml:space="preserve">Таблица </w:t>
      </w:r>
      <w:r w:rsidR="00A131D3" w:rsidRPr="00552E5B">
        <w:rPr>
          <w:sz w:val="28"/>
          <w:szCs w:val="28"/>
        </w:rPr>
        <w:fldChar w:fldCharType="begin"/>
      </w:r>
      <w:r w:rsidRPr="00552E5B">
        <w:rPr>
          <w:sz w:val="28"/>
          <w:szCs w:val="28"/>
        </w:rPr>
        <w:instrText xml:space="preserve"> SEQ Таблица \* ARABIC </w:instrText>
      </w:r>
      <w:r w:rsidR="00A131D3" w:rsidRPr="00552E5B">
        <w:rPr>
          <w:sz w:val="28"/>
          <w:szCs w:val="28"/>
        </w:rPr>
        <w:fldChar w:fldCharType="separate"/>
      </w:r>
      <w:r w:rsidR="00561B8D">
        <w:rPr>
          <w:noProof/>
          <w:sz w:val="28"/>
          <w:szCs w:val="28"/>
        </w:rPr>
        <w:t>9</w:t>
      </w:r>
      <w:r w:rsidR="00A131D3" w:rsidRPr="00552E5B">
        <w:rPr>
          <w:noProof/>
          <w:sz w:val="28"/>
          <w:szCs w:val="28"/>
        </w:rPr>
        <w:fldChar w:fldCharType="end"/>
      </w:r>
      <w:bookmarkEnd w:id="21"/>
    </w:p>
    <w:p w:rsidR="007D2CF5" w:rsidRPr="002D44D6" w:rsidRDefault="007D2CF5" w:rsidP="007D2CF5">
      <w:pPr>
        <w:spacing w:before="120" w:line="360" w:lineRule="auto"/>
        <w:ind w:left="720"/>
        <w:jc w:val="center"/>
        <w:rPr>
          <w:sz w:val="28"/>
          <w:szCs w:val="28"/>
        </w:rPr>
      </w:pPr>
      <w:r>
        <w:rPr>
          <w:sz w:val="28"/>
          <w:szCs w:val="28"/>
        </w:rPr>
        <w:t>Модель №1</w:t>
      </w:r>
    </w:p>
    <w:p w:rsidR="007D2CF5" w:rsidRPr="006B7A39" w:rsidRDefault="007D2CF5" w:rsidP="007D2CF5">
      <w:pPr>
        <w:pStyle w:val="af1"/>
        <w:spacing w:line="360" w:lineRule="auto"/>
        <w:ind w:left="0" w:firstLine="709"/>
        <w:rPr>
          <w:sz w:val="28"/>
          <w:szCs w:val="28"/>
        </w:rPr>
      </w:pPr>
      <w:r>
        <w:rPr>
          <w:noProof/>
          <w:sz w:val="28"/>
          <w:szCs w:val="28"/>
        </w:rPr>
        <w:drawing>
          <wp:inline distT="0" distB="0" distL="0" distR="0">
            <wp:extent cx="5495028" cy="3105922"/>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5704" b="7496"/>
                    <a:stretch/>
                  </pic:blipFill>
                  <pic:spPr bwMode="auto">
                    <a:xfrm>
                      <a:off x="0" y="0"/>
                      <a:ext cx="5497024" cy="31070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D2CF5" w:rsidRDefault="007D2CF5" w:rsidP="007D2CF5">
      <w:pPr>
        <w:pStyle w:val="af1"/>
        <w:spacing w:line="360" w:lineRule="auto"/>
        <w:ind w:left="0" w:firstLine="709"/>
        <w:rPr>
          <w:sz w:val="28"/>
          <w:szCs w:val="28"/>
        </w:rPr>
      </w:pPr>
      <w:r>
        <w:rPr>
          <w:sz w:val="28"/>
          <w:szCs w:val="28"/>
        </w:rPr>
        <w:t>Полученная модель имеет следующий вид:</w:t>
      </w:r>
    </w:p>
    <w:p w:rsidR="007D2CF5" w:rsidRPr="007D2CF5" w:rsidRDefault="007D2CF5" w:rsidP="007D2CF5">
      <w:pPr>
        <w:pStyle w:val="af1"/>
        <w:spacing w:line="360" w:lineRule="auto"/>
        <w:ind w:left="0" w:firstLine="709"/>
        <w:rPr>
          <w:sz w:val="28"/>
          <w:szCs w:val="28"/>
          <w:lang w:val="en-US"/>
        </w:rPr>
      </w:pPr>
      <w:r w:rsidRPr="00382E9A">
        <w:rPr>
          <w:sz w:val="28"/>
          <w:szCs w:val="28"/>
        </w:rPr>
        <w:t xml:space="preserve"> </w:t>
      </w:r>
      <w:r>
        <w:rPr>
          <w:sz w:val="28"/>
          <w:szCs w:val="28"/>
          <w:lang w:val="en-US"/>
        </w:rPr>
        <w:t>PR = -</w:t>
      </w:r>
      <w:r w:rsidR="00561B8D" w:rsidRPr="00561B8D">
        <w:rPr>
          <w:sz w:val="28"/>
          <w:szCs w:val="28"/>
          <w:lang w:val="en-US"/>
        </w:rPr>
        <w:t xml:space="preserve"> </w:t>
      </w:r>
      <w:r>
        <w:rPr>
          <w:sz w:val="28"/>
          <w:szCs w:val="28"/>
          <w:lang w:val="en-US"/>
        </w:rPr>
        <w:t>0</w:t>
      </w:r>
      <w:proofErr w:type="gramStart"/>
      <w:r>
        <w:rPr>
          <w:sz w:val="28"/>
          <w:szCs w:val="28"/>
          <w:lang w:val="en-US"/>
        </w:rPr>
        <w:t>,1</w:t>
      </w:r>
      <w:proofErr w:type="gramEnd"/>
      <w:r>
        <w:rPr>
          <w:sz w:val="28"/>
          <w:szCs w:val="28"/>
          <w:lang w:val="en-US"/>
        </w:rPr>
        <w:t xml:space="preserve"> + 0,02*Cons – 4,49*Old + 0,013*IEF - 0.09*IG + 0,49*HI - 0,41*</w:t>
      </w:r>
      <w:proofErr w:type="spellStart"/>
      <w:r>
        <w:rPr>
          <w:sz w:val="28"/>
          <w:szCs w:val="28"/>
          <w:lang w:val="en-US"/>
        </w:rPr>
        <w:t>Nsav</w:t>
      </w:r>
      <w:proofErr w:type="spellEnd"/>
      <w:r>
        <w:rPr>
          <w:sz w:val="28"/>
          <w:szCs w:val="28"/>
          <w:lang w:val="en-US"/>
        </w:rPr>
        <w:t xml:space="preserve"> + 0,7*</w:t>
      </w:r>
      <w:proofErr w:type="spellStart"/>
      <w:r>
        <w:rPr>
          <w:sz w:val="28"/>
          <w:szCs w:val="28"/>
          <w:lang w:val="en-US"/>
        </w:rPr>
        <w:t>Sigm</w:t>
      </w:r>
      <w:proofErr w:type="spellEnd"/>
      <w:r>
        <w:rPr>
          <w:sz w:val="28"/>
          <w:szCs w:val="28"/>
          <w:lang w:val="en-US"/>
        </w:rPr>
        <w:t xml:space="preserve"> - 0,1*</w:t>
      </w:r>
      <w:proofErr w:type="spellStart"/>
      <w:r>
        <w:rPr>
          <w:sz w:val="28"/>
          <w:szCs w:val="28"/>
          <w:lang w:val="en-US"/>
        </w:rPr>
        <w:t>Torg</w:t>
      </w:r>
      <w:proofErr w:type="spellEnd"/>
    </w:p>
    <w:p w:rsidR="007D2CF5" w:rsidRDefault="007D2CF5" w:rsidP="007D2CF5">
      <w:pPr>
        <w:pStyle w:val="af1"/>
        <w:spacing w:line="360" w:lineRule="auto"/>
        <w:ind w:left="0" w:firstLine="709"/>
        <w:rPr>
          <w:sz w:val="28"/>
          <w:szCs w:val="28"/>
        </w:rPr>
      </w:pPr>
      <w:r>
        <w:rPr>
          <w:sz w:val="28"/>
          <w:szCs w:val="28"/>
        </w:rPr>
        <w:t xml:space="preserve">Из таблицы видно, что модель в целом значима, так как </w:t>
      </w:r>
      <w:r>
        <w:rPr>
          <w:sz w:val="28"/>
          <w:szCs w:val="28"/>
          <w:lang w:val="en-US"/>
        </w:rPr>
        <w:t>P</w:t>
      </w:r>
      <w:r w:rsidRPr="007D2CF5">
        <w:rPr>
          <w:sz w:val="28"/>
          <w:szCs w:val="28"/>
        </w:rPr>
        <w:t>-</w:t>
      </w:r>
      <w:r>
        <w:rPr>
          <w:sz w:val="28"/>
          <w:szCs w:val="28"/>
          <w:lang w:val="en-US"/>
        </w:rPr>
        <w:t>value</w:t>
      </w:r>
      <w:r>
        <w:rPr>
          <w:sz w:val="28"/>
          <w:szCs w:val="28"/>
        </w:rPr>
        <w:t xml:space="preserve"> данной модели </w:t>
      </w:r>
      <w:r w:rsidRPr="007D2CF5">
        <w:rPr>
          <w:sz w:val="28"/>
          <w:szCs w:val="28"/>
        </w:rPr>
        <w:t>&lt; 0,05</w:t>
      </w:r>
      <w:r>
        <w:rPr>
          <w:sz w:val="28"/>
          <w:szCs w:val="28"/>
        </w:rPr>
        <w:t>. Скорректированный коэффициент детерминации, отражающий объясняющую силу модели, равен 0,43. Такое значение данного показателя говорит о том, что выбранные факторы описывают премию за риск на развивающихся рынках на 43%. Таким образом, модель является в целом адекватной и достаточно качественной.</w:t>
      </w:r>
    </w:p>
    <w:p w:rsidR="007D2CF5" w:rsidRDefault="007D2CF5" w:rsidP="007D2CF5">
      <w:pPr>
        <w:pStyle w:val="af1"/>
        <w:spacing w:line="360" w:lineRule="auto"/>
        <w:ind w:left="0" w:firstLine="709"/>
        <w:rPr>
          <w:sz w:val="28"/>
          <w:szCs w:val="28"/>
        </w:rPr>
      </w:pPr>
      <w:r>
        <w:rPr>
          <w:sz w:val="28"/>
          <w:szCs w:val="28"/>
        </w:rPr>
        <w:t>Тем не менее, из всех рассмотренных факторов статистически значимыми на уровне 5% являются только доля населения старше 64 лет, волатильность рынка и прирост объема торгов.</w:t>
      </w:r>
    </w:p>
    <w:p w:rsidR="007D2CF5" w:rsidRDefault="007D2CF5" w:rsidP="007D2CF5">
      <w:pPr>
        <w:pStyle w:val="af1"/>
        <w:spacing w:line="360" w:lineRule="auto"/>
        <w:ind w:left="0" w:firstLine="709"/>
        <w:rPr>
          <w:i/>
          <w:sz w:val="28"/>
          <w:szCs w:val="28"/>
        </w:rPr>
      </w:pPr>
      <w:r w:rsidRPr="003460D1">
        <w:rPr>
          <w:i/>
          <w:sz w:val="28"/>
          <w:szCs w:val="28"/>
        </w:rPr>
        <w:lastRenderedPageBreak/>
        <w:t>Модель №2</w:t>
      </w:r>
    </w:p>
    <w:p w:rsidR="007D2CF5" w:rsidRDefault="007D2CF5" w:rsidP="007D2CF5">
      <w:pPr>
        <w:pStyle w:val="af1"/>
        <w:spacing w:line="360" w:lineRule="auto"/>
        <w:ind w:left="0" w:firstLine="709"/>
        <w:rPr>
          <w:sz w:val="28"/>
          <w:szCs w:val="28"/>
        </w:rPr>
      </w:pPr>
      <w:r>
        <w:rPr>
          <w:sz w:val="28"/>
          <w:szCs w:val="28"/>
        </w:rPr>
        <w:t xml:space="preserve">Далее с помощью удаления из модели незначимых переменных, была найдена модель в классе линейных регрессий, наилучшим образом объясняющая премию за риск на развивающемся рынке.   </w:t>
      </w:r>
    </w:p>
    <w:p w:rsidR="007D2CF5" w:rsidRDefault="007D2CF5" w:rsidP="007D2CF5">
      <w:pPr>
        <w:pStyle w:val="af1"/>
        <w:spacing w:line="360" w:lineRule="auto"/>
        <w:ind w:left="0" w:firstLine="709"/>
        <w:rPr>
          <w:sz w:val="28"/>
          <w:szCs w:val="28"/>
          <w:lang w:val="en-US"/>
        </w:rPr>
      </w:pPr>
      <w:r>
        <w:rPr>
          <w:sz w:val="28"/>
          <w:szCs w:val="28"/>
          <w:lang w:val="en-US"/>
        </w:rPr>
        <w:t xml:space="preserve">PR = </w:t>
      </w:r>
      <w:r>
        <w:rPr>
          <w:sz w:val="28"/>
          <w:szCs w:val="28"/>
          <w:lang w:val="en-US"/>
        </w:rPr>
        <w:sym w:font="Symbol" w:char="F061"/>
      </w:r>
      <w:r>
        <w:rPr>
          <w:sz w:val="28"/>
          <w:szCs w:val="28"/>
          <w:vertAlign w:val="subscript"/>
          <w:lang w:val="en-US"/>
        </w:rPr>
        <w:t>1</w:t>
      </w:r>
      <w:r>
        <w:rPr>
          <w:sz w:val="28"/>
          <w:szCs w:val="28"/>
          <w:lang w:val="en-US"/>
        </w:rPr>
        <w:t xml:space="preserve"> + </w:t>
      </w:r>
      <w:r>
        <w:rPr>
          <w:sz w:val="28"/>
          <w:szCs w:val="28"/>
          <w:lang w:val="en-US"/>
        </w:rPr>
        <w:sym w:font="Symbol" w:char="F061"/>
      </w:r>
      <w:r>
        <w:rPr>
          <w:sz w:val="28"/>
          <w:szCs w:val="28"/>
          <w:vertAlign w:val="subscript"/>
          <w:lang w:val="en-US"/>
        </w:rPr>
        <w:t>2</w:t>
      </w:r>
      <w:r>
        <w:rPr>
          <w:sz w:val="28"/>
          <w:szCs w:val="28"/>
          <w:lang w:val="en-US"/>
        </w:rPr>
        <w:t xml:space="preserve">*Old + </w:t>
      </w:r>
      <w:r>
        <w:rPr>
          <w:sz w:val="28"/>
          <w:szCs w:val="28"/>
          <w:lang w:val="en-US"/>
        </w:rPr>
        <w:sym w:font="Symbol" w:char="F061"/>
      </w:r>
      <w:r>
        <w:rPr>
          <w:sz w:val="28"/>
          <w:szCs w:val="28"/>
          <w:vertAlign w:val="subscript"/>
          <w:lang w:val="en-US"/>
        </w:rPr>
        <w:t>3</w:t>
      </w:r>
      <w:r>
        <w:rPr>
          <w:sz w:val="28"/>
          <w:szCs w:val="28"/>
          <w:lang w:val="en-US"/>
        </w:rPr>
        <w:t xml:space="preserve">*HI + </w:t>
      </w:r>
      <w:r>
        <w:rPr>
          <w:sz w:val="28"/>
          <w:szCs w:val="28"/>
          <w:lang w:val="en-US"/>
        </w:rPr>
        <w:sym w:font="Symbol" w:char="F061"/>
      </w:r>
      <w:r>
        <w:rPr>
          <w:sz w:val="28"/>
          <w:szCs w:val="28"/>
          <w:vertAlign w:val="subscript"/>
          <w:lang w:val="en-US"/>
        </w:rPr>
        <w:t>4</w:t>
      </w:r>
      <w:r>
        <w:rPr>
          <w:sz w:val="28"/>
          <w:szCs w:val="28"/>
          <w:lang w:val="en-US"/>
        </w:rPr>
        <w:t>*</w:t>
      </w:r>
      <w:proofErr w:type="spellStart"/>
      <w:r>
        <w:rPr>
          <w:sz w:val="28"/>
          <w:szCs w:val="28"/>
          <w:lang w:val="en-US"/>
        </w:rPr>
        <w:t>Nsav</w:t>
      </w:r>
      <w:proofErr w:type="spellEnd"/>
      <w:r>
        <w:rPr>
          <w:sz w:val="28"/>
          <w:szCs w:val="28"/>
          <w:lang w:val="en-US"/>
        </w:rPr>
        <w:t xml:space="preserve"> + </w:t>
      </w:r>
      <w:r>
        <w:rPr>
          <w:sz w:val="28"/>
          <w:szCs w:val="28"/>
          <w:lang w:val="en-US"/>
        </w:rPr>
        <w:sym w:font="Symbol" w:char="F061"/>
      </w:r>
      <w:r>
        <w:rPr>
          <w:sz w:val="28"/>
          <w:szCs w:val="28"/>
          <w:vertAlign w:val="subscript"/>
          <w:lang w:val="en-US"/>
        </w:rPr>
        <w:t>5</w:t>
      </w:r>
      <w:r>
        <w:rPr>
          <w:sz w:val="28"/>
          <w:szCs w:val="28"/>
          <w:lang w:val="en-US"/>
        </w:rPr>
        <w:t>*</w:t>
      </w:r>
      <w:proofErr w:type="spellStart"/>
      <w:r>
        <w:rPr>
          <w:sz w:val="28"/>
          <w:szCs w:val="28"/>
          <w:lang w:val="en-US"/>
        </w:rPr>
        <w:t>Sigm</w:t>
      </w:r>
      <w:proofErr w:type="spellEnd"/>
      <w:r>
        <w:rPr>
          <w:sz w:val="28"/>
          <w:szCs w:val="28"/>
          <w:lang w:val="en-US"/>
        </w:rPr>
        <w:t xml:space="preserve"> + </w:t>
      </w:r>
      <w:r>
        <w:rPr>
          <w:sz w:val="28"/>
          <w:szCs w:val="28"/>
          <w:lang w:val="en-US"/>
        </w:rPr>
        <w:sym w:font="Symbol" w:char="F061"/>
      </w:r>
      <w:r>
        <w:rPr>
          <w:sz w:val="28"/>
          <w:szCs w:val="28"/>
          <w:vertAlign w:val="subscript"/>
          <w:lang w:val="en-US"/>
        </w:rPr>
        <w:t>6</w:t>
      </w:r>
      <w:r>
        <w:rPr>
          <w:sz w:val="28"/>
          <w:szCs w:val="28"/>
          <w:lang w:val="en-US"/>
        </w:rPr>
        <w:t>*</w:t>
      </w:r>
      <w:proofErr w:type="spellStart"/>
      <w:r>
        <w:rPr>
          <w:sz w:val="28"/>
          <w:szCs w:val="28"/>
          <w:lang w:val="en-US"/>
        </w:rPr>
        <w:t>Torg</w:t>
      </w:r>
      <w:proofErr w:type="spellEnd"/>
      <w:r>
        <w:rPr>
          <w:sz w:val="28"/>
          <w:szCs w:val="28"/>
          <w:lang w:val="en-US"/>
        </w:rPr>
        <w:t xml:space="preserve"> + </w:t>
      </w:r>
      <w:r>
        <w:rPr>
          <w:sz w:val="28"/>
          <w:szCs w:val="28"/>
          <w:lang w:val="en-US"/>
        </w:rPr>
        <w:sym w:font="Symbol" w:char="F065"/>
      </w:r>
    </w:p>
    <w:p w:rsidR="007D2CF5" w:rsidRDefault="007D2CF5" w:rsidP="007D2CF5">
      <w:pPr>
        <w:pStyle w:val="af1"/>
        <w:spacing w:line="360" w:lineRule="auto"/>
        <w:ind w:left="0" w:firstLine="709"/>
        <w:rPr>
          <w:sz w:val="28"/>
          <w:szCs w:val="28"/>
        </w:rPr>
      </w:pPr>
      <w:r>
        <w:rPr>
          <w:sz w:val="28"/>
          <w:szCs w:val="28"/>
        </w:rPr>
        <w:t>Результаты модели представлены ниже (</w:t>
      </w:r>
      <w:r w:rsidR="00A131D3">
        <w:rPr>
          <w:sz w:val="28"/>
          <w:szCs w:val="28"/>
        </w:rPr>
        <w:fldChar w:fldCharType="begin"/>
      </w:r>
      <w:r>
        <w:rPr>
          <w:sz w:val="28"/>
          <w:szCs w:val="28"/>
        </w:rPr>
        <w:instrText xml:space="preserve"> REF _Ref228604479 \h </w:instrText>
      </w:r>
      <w:r w:rsidR="00A131D3">
        <w:rPr>
          <w:sz w:val="28"/>
          <w:szCs w:val="28"/>
        </w:rPr>
      </w:r>
      <w:r w:rsidR="00A131D3">
        <w:rPr>
          <w:sz w:val="28"/>
          <w:szCs w:val="28"/>
        </w:rPr>
        <w:fldChar w:fldCharType="separate"/>
      </w:r>
      <w:r w:rsidR="00561B8D" w:rsidRPr="00552E5B">
        <w:rPr>
          <w:sz w:val="28"/>
          <w:szCs w:val="28"/>
        </w:rPr>
        <w:t xml:space="preserve">Таблица </w:t>
      </w:r>
      <w:r w:rsidR="00561B8D">
        <w:rPr>
          <w:noProof/>
          <w:sz w:val="28"/>
          <w:szCs w:val="28"/>
        </w:rPr>
        <w:t>10</w:t>
      </w:r>
      <w:r w:rsidR="00A131D3">
        <w:rPr>
          <w:sz w:val="28"/>
          <w:szCs w:val="28"/>
        </w:rPr>
        <w:fldChar w:fldCharType="end"/>
      </w:r>
      <w:r>
        <w:rPr>
          <w:sz w:val="28"/>
          <w:szCs w:val="28"/>
        </w:rPr>
        <w:t>).</w:t>
      </w:r>
    </w:p>
    <w:p w:rsidR="007D2CF5" w:rsidRPr="00552E5B" w:rsidRDefault="007D2CF5" w:rsidP="007D2CF5">
      <w:pPr>
        <w:spacing w:line="360" w:lineRule="auto"/>
        <w:ind w:firstLine="709"/>
        <w:jc w:val="right"/>
        <w:rPr>
          <w:sz w:val="28"/>
          <w:szCs w:val="28"/>
        </w:rPr>
      </w:pPr>
      <w:bookmarkStart w:id="22" w:name="_Ref228604479"/>
      <w:r w:rsidRPr="00552E5B">
        <w:rPr>
          <w:sz w:val="28"/>
          <w:szCs w:val="28"/>
        </w:rPr>
        <w:t xml:space="preserve">Таблица </w:t>
      </w:r>
      <w:r w:rsidR="00A131D3" w:rsidRPr="00552E5B">
        <w:rPr>
          <w:sz w:val="28"/>
          <w:szCs w:val="28"/>
        </w:rPr>
        <w:fldChar w:fldCharType="begin"/>
      </w:r>
      <w:r w:rsidRPr="00552E5B">
        <w:rPr>
          <w:sz w:val="28"/>
          <w:szCs w:val="28"/>
        </w:rPr>
        <w:instrText xml:space="preserve"> SEQ Таблица \* ARABIC </w:instrText>
      </w:r>
      <w:r w:rsidR="00A131D3" w:rsidRPr="00552E5B">
        <w:rPr>
          <w:sz w:val="28"/>
          <w:szCs w:val="28"/>
        </w:rPr>
        <w:fldChar w:fldCharType="separate"/>
      </w:r>
      <w:r w:rsidR="00561B8D">
        <w:rPr>
          <w:noProof/>
          <w:sz w:val="28"/>
          <w:szCs w:val="28"/>
        </w:rPr>
        <w:t>10</w:t>
      </w:r>
      <w:r w:rsidR="00A131D3" w:rsidRPr="00552E5B">
        <w:rPr>
          <w:noProof/>
          <w:sz w:val="28"/>
          <w:szCs w:val="28"/>
        </w:rPr>
        <w:fldChar w:fldCharType="end"/>
      </w:r>
      <w:bookmarkEnd w:id="22"/>
    </w:p>
    <w:p w:rsidR="007D2CF5" w:rsidRPr="003460D1" w:rsidRDefault="007D2CF5" w:rsidP="007D2CF5">
      <w:pPr>
        <w:pStyle w:val="af1"/>
        <w:spacing w:line="360" w:lineRule="auto"/>
        <w:ind w:left="0" w:firstLine="709"/>
        <w:jc w:val="center"/>
        <w:rPr>
          <w:sz w:val="28"/>
          <w:szCs w:val="28"/>
        </w:rPr>
      </w:pPr>
      <w:r>
        <w:rPr>
          <w:sz w:val="28"/>
          <w:szCs w:val="28"/>
        </w:rPr>
        <w:t>Модель №2</w:t>
      </w:r>
    </w:p>
    <w:p w:rsidR="007D2CF5" w:rsidRDefault="007D2CF5" w:rsidP="007D2CF5">
      <w:pPr>
        <w:rPr>
          <w:b/>
          <w:lang w:val="en-US"/>
        </w:rPr>
      </w:pPr>
      <w:r>
        <w:rPr>
          <w:b/>
          <w:noProof/>
        </w:rPr>
        <w:drawing>
          <wp:inline distT="0" distB="0" distL="0" distR="0">
            <wp:extent cx="6021070" cy="3011877"/>
            <wp:effectExtent l="0" t="0" r="0" b="10795"/>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5896" b="3735"/>
                    <a:stretch/>
                  </pic:blipFill>
                  <pic:spPr bwMode="auto">
                    <a:xfrm>
                      <a:off x="0" y="0"/>
                      <a:ext cx="6023374" cy="301303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D2CF5" w:rsidRDefault="007D2CF5" w:rsidP="007D2CF5">
      <w:pPr>
        <w:rPr>
          <w:lang w:val="en-US"/>
        </w:rPr>
      </w:pPr>
    </w:p>
    <w:p w:rsidR="007D2CF5" w:rsidRDefault="007D2CF5" w:rsidP="007D2CF5">
      <w:pPr>
        <w:pStyle w:val="af1"/>
        <w:spacing w:line="360" w:lineRule="auto"/>
        <w:ind w:left="0" w:firstLine="709"/>
        <w:rPr>
          <w:sz w:val="28"/>
          <w:szCs w:val="28"/>
        </w:rPr>
      </w:pPr>
      <w:r>
        <w:rPr>
          <w:sz w:val="28"/>
          <w:szCs w:val="28"/>
        </w:rPr>
        <w:t>Полученная модель имеет следующий вид:</w:t>
      </w:r>
    </w:p>
    <w:p w:rsidR="007D2CF5" w:rsidRPr="007D2CF5" w:rsidRDefault="007D2CF5" w:rsidP="007D2CF5">
      <w:pPr>
        <w:pStyle w:val="af1"/>
        <w:spacing w:line="360" w:lineRule="auto"/>
        <w:ind w:left="0" w:firstLine="709"/>
        <w:rPr>
          <w:sz w:val="28"/>
          <w:szCs w:val="28"/>
          <w:lang w:val="en-US"/>
        </w:rPr>
      </w:pPr>
      <w:r>
        <w:rPr>
          <w:sz w:val="28"/>
          <w:szCs w:val="28"/>
        </w:rPr>
        <w:t xml:space="preserve"> </w:t>
      </w:r>
      <w:r>
        <w:rPr>
          <w:sz w:val="28"/>
          <w:szCs w:val="28"/>
          <w:lang w:val="en-US"/>
        </w:rPr>
        <w:t>PR = 0</w:t>
      </w:r>
      <w:proofErr w:type="gramStart"/>
      <w:r>
        <w:rPr>
          <w:sz w:val="28"/>
          <w:szCs w:val="28"/>
          <w:lang w:val="en-US"/>
        </w:rPr>
        <w:t>,19</w:t>
      </w:r>
      <w:proofErr w:type="gramEnd"/>
      <w:r>
        <w:rPr>
          <w:sz w:val="28"/>
          <w:szCs w:val="28"/>
          <w:lang w:val="en-US"/>
        </w:rPr>
        <w:t xml:space="preserve"> – 4,56*Old  + 0,54*HI - 0,66*</w:t>
      </w:r>
      <w:proofErr w:type="spellStart"/>
      <w:r>
        <w:rPr>
          <w:sz w:val="28"/>
          <w:szCs w:val="28"/>
          <w:lang w:val="en-US"/>
        </w:rPr>
        <w:t>Nsav</w:t>
      </w:r>
      <w:proofErr w:type="spellEnd"/>
      <w:r>
        <w:rPr>
          <w:sz w:val="28"/>
          <w:szCs w:val="28"/>
          <w:lang w:val="en-US"/>
        </w:rPr>
        <w:t xml:space="preserve"> + 0,69*</w:t>
      </w:r>
      <w:proofErr w:type="spellStart"/>
      <w:r>
        <w:rPr>
          <w:sz w:val="28"/>
          <w:szCs w:val="28"/>
          <w:lang w:val="en-US"/>
        </w:rPr>
        <w:t>Sigm</w:t>
      </w:r>
      <w:proofErr w:type="spellEnd"/>
      <w:r>
        <w:rPr>
          <w:sz w:val="28"/>
          <w:szCs w:val="28"/>
          <w:lang w:val="en-US"/>
        </w:rPr>
        <w:t xml:space="preserve"> + 0,19*</w:t>
      </w:r>
      <w:proofErr w:type="spellStart"/>
      <w:r>
        <w:rPr>
          <w:sz w:val="28"/>
          <w:szCs w:val="28"/>
          <w:lang w:val="en-US"/>
        </w:rPr>
        <w:t>Torg</w:t>
      </w:r>
      <w:proofErr w:type="spellEnd"/>
    </w:p>
    <w:p w:rsidR="007D2CF5" w:rsidRDefault="007D2CF5" w:rsidP="007D2CF5">
      <w:pPr>
        <w:tabs>
          <w:tab w:val="left" w:pos="1568"/>
        </w:tabs>
        <w:spacing w:line="360" w:lineRule="auto"/>
        <w:ind w:firstLine="709"/>
        <w:rPr>
          <w:sz w:val="28"/>
          <w:szCs w:val="28"/>
        </w:rPr>
      </w:pPr>
      <w:r>
        <w:rPr>
          <w:sz w:val="28"/>
          <w:szCs w:val="28"/>
        </w:rPr>
        <w:t xml:space="preserve">Из таблицы видно, что данная модель также значима, поскольку </w:t>
      </w:r>
      <w:r>
        <w:rPr>
          <w:sz w:val="28"/>
          <w:szCs w:val="28"/>
          <w:lang w:val="en-US"/>
        </w:rPr>
        <w:t>P</w:t>
      </w:r>
      <w:r w:rsidRPr="007D2CF5">
        <w:rPr>
          <w:sz w:val="28"/>
          <w:szCs w:val="28"/>
        </w:rPr>
        <w:t>-</w:t>
      </w:r>
      <w:r>
        <w:rPr>
          <w:sz w:val="28"/>
          <w:szCs w:val="28"/>
          <w:lang w:val="en-US"/>
        </w:rPr>
        <w:t>value</w:t>
      </w:r>
      <w:r>
        <w:rPr>
          <w:sz w:val="28"/>
          <w:szCs w:val="28"/>
        </w:rPr>
        <w:t xml:space="preserve"> данной модели </w:t>
      </w:r>
      <w:r w:rsidRPr="007D2CF5">
        <w:rPr>
          <w:sz w:val="28"/>
          <w:szCs w:val="28"/>
        </w:rPr>
        <w:t>&lt; 0,05</w:t>
      </w:r>
      <w:r>
        <w:rPr>
          <w:sz w:val="28"/>
          <w:szCs w:val="28"/>
        </w:rPr>
        <w:t xml:space="preserve">. Качество модели не изменилось - скорректированный коэффициент детерминации равен 0,43. Значит, совокупность </w:t>
      </w:r>
      <w:proofErr w:type="gramStart"/>
      <w:r>
        <w:rPr>
          <w:sz w:val="28"/>
          <w:szCs w:val="28"/>
        </w:rPr>
        <w:t>факторов, использованных в полученной модели описывают</w:t>
      </w:r>
      <w:proofErr w:type="gramEnd"/>
      <w:r>
        <w:rPr>
          <w:sz w:val="28"/>
          <w:szCs w:val="28"/>
        </w:rPr>
        <w:t xml:space="preserve"> премию за риск на развивающихся рынках на 43%. Таким образом, модель является в целом адекватной и достаточно качественной. Кроме того, все объясняющие переменные, кроме свободного члена оказались статистически значимыми на уровне 20%.</w:t>
      </w:r>
    </w:p>
    <w:p w:rsidR="007D2CF5" w:rsidRPr="002B6D8D" w:rsidRDefault="007D2CF5" w:rsidP="007D2CF5">
      <w:pPr>
        <w:widowControl w:val="0"/>
        <w:autoSpaceDE w:val="0"/>
        <w:autoSpaceDN w:val="0"/>
        <w:adjustRightInd w:val="0"/>
        <w:spacing w:line="360" w:lineRule="auto"/>
        <w:ind w:firstLine="709"/>
        <w:rPr>
          <w:sz w:val="28"/>
          <w:szCs w:val="28"/>
        </w:rPr>
      </w:pPr>
      <w:r w:rsidRPr="00F00E1D">
        <w:rPr>
          <w:sz w:val="28"/>
          <w:szCs w:val="28"/>
        </w:rPr>
        <w:t xml:space="preserve">Любая регрессионная модель является упрощением реальной ситуации. Последняя всегда представляет собой сложнейшее переплетение различных </w:t>
      </w:r>
      <w:r w:rsidRPr="00F00E1D">
        <w:rPr>
          <w:sz w:val="28"/>
          <w:szCs w:val="28"/>
        </w:rPr>
        <w:lastRenderedPageBreak/>
        <w:t xml:space="preserve">факторов, многие из которых в модели не учитываются, что порождает отклонение реальных значений зависимой переменной от ее модельных значений. </w:t>
      </w:r>
      <w:r w:rsidRPr="002B6D8D">
        <w:rPr>
          <w:sz w:val="28"/>
          <w:szCs w:val="28"/>
        </w:rPr>
        <w:t>Проблема еще и в том, что заранее не известно, какие факторы при создавшихся условиях действительно являются определяющими, а какими можно пренебречь (Орлов, 2002).</w:t>
      </w:r>
      <w:r w:rsidRPr="00F00E1D">
        <w:rPr>
          <w:sz w:val="28"/>
          <w:szCs w:val="28"/>
        </w:rPr>
        <w:t xml:space="preserve"> Особенно остро эта проблема стоит в условиях кризиса, когда на объясняющую переменную могут оказывать влияние множество факторов, не влияющих ранее. </w:t>
      </w:r>
      <w:r w:rsidRPr="002B6D8D">
        <w:rPr>
          <w:sz w:val="28"/>
          <w:szCs w:val="28"/>
        </w:rPr>
        <w:t xml:space="preserve">Кроме того, в ряде случаев учесть непосредственно какой-то фактор нельзя в силу невозможности получения по нему статистических данных. </w:t>
      </w:r>
    </w:p>
    <w:p w:rsidR="007D2CF5" w:rsidRPr="004D7FB9" w:rsidRDefault="007D2CF5" w:rsidP="007D2CF5">
      <w:pPr>
        <w:spacing w:line="360" w:lineRule="auto"/>
        <w:ind w:firstLine="720"/>
        <w:rPr>
          <w:sz w:val="28"/>
          <w:szCs w:val="28"/>
        </w:rPr>
      </w:pPr>
      <w:r>
        <w:rPr>
          <w:sz w:val="28"/>
          <w:szCs w:val="28"/>
        </w:rPr>
        <w:t xml:space="preserve">Таким образом, проблема </w:t>
      </w:r>
      <w:proofErr w:type="spellStart"/>
      <w:r>
        <w:rPr>
          <w:sz w:val="28"/>
          <w:szCs w:val="28"/>
        </w:rPr>
        <w:t>невключения</w:t>
      </w:r>
      <w:proofErr w:type="spellEnd"/>
      <w:r>
        <w:rPr>
          <w:sz w:val="28"/>
          <w:szCs w:val="28"/>
        </w:rPr>
        <w:t xml:space="preserve"> существенных переменных в регрессионную модель является актуальной для любой выборки и </w:t>
      </w:r>
      <w:r w:rsidRPr="004D7FB9">
        <w:rPr>
          <w:sz w:val="28"/>
          <w:szCs w:val="28"/>
        </w:rPr>
        <w:t xml:space="preserve">приводит к </w:t>
      </w:r>
      <w:proofErr w:type="spellStart"/>
      <w:r w:rsidRPr="004D7FB9">
        <w:rPr>
          <w:sz w:val="28"/>
          <w:szCs w:val="28"/>
        </w:rPr>
        <w:t>смещенности</w:t>
      </w:r>
      <w:proofErr w:type="spellEnd"/>
      <w:r w:rsidRPr="004D7FB9">
        <w:rPr>
          <w:sz w:val="28"/>
          <w:szCs w:val="28"/>
        </w:rPr>
        <w:t xml:space="preserve"> полученных оценок. </w:t>
      </w:r>
      <w:r>
        <w:rPr>
          <w:sz w:val="28"/>
          <w:szCs w:val="28"/>
        </w:rPr>
        <w:t>Диагностика</w:t>
      </w:r>
      <w:r w:rsidRPr="004D7FB9">
        <w:rPr>
          <w:sz w:val="28"/>
          <w:szCs w:val="28"/>
        </w:rPr>
        <w:t xml:space="preserve"> данной ошибки </w:t>
      </w:r>
      <w:r>
        <w:rPr>
          <w:sz w:val="28"/>
          <w:szCs w:val="28"/>
        </w:rPr>
        <w:t xml:space="preserve">проводится </w:t>
      </w:r>
      <w:r w:rsidRPr="004D7FB9">
        <w:rPr>
          <w:sz w:val="28"/>
          <w:szCs w:val="28"/>
        </w:rPr>
        <w:t>с помощью теста Рамсея</w:t>
      </w:r>
      <w:r>
        <w:rPr>
          <w:sz w:val="28"/>
          <w:szCs w:val="28"/>
        </w:rPr>
        <w:t xml:space="preserve"> (</w:t>
      </w:r>
      <w:r w:rsidR="00A131D3">
        <w:rPr>
          <w:sz w:val="28"/>
          <w:szCs w:val="28"/>
        </w:rPr>
        <w:fldChar w:fldCharType="begin"/>
      </w:r>
      <w:r>
        <w:rPr>
          <w:sz w:val="28"/>
          <w:szCs w:val="28"/>
        </w:rPr>
        <w:instrText xml:space="preserve"> REF _Ref228619038 \h </w:instrText>
      </w:r>
      <w:r w:rsidR="00A131D3">
        <w:rPr>
          <w:sz w:val="28"/>
          <w:szCs w:val="28"/>
        </w:rPr>
      </w:r>
      <w:r w:rsidR="00A131D3">
        <w:rPr>
          <w:sz w:val="28"/>
          <w:szCs w:val="28"/>
        </w:rPr>
        <w:fldChar w:fldCharType="separate"/>
      </w:r>
      <w:r w:rsidR="00561B8D" w:rsidRPr="00552E5B">
        <w:rPr>
          <w:sz w:val="28"/>
          <w:szCs w:val="28"/>
        </w:rPr>
        <w:t xml:space="preserve">Таблица </w:t>
      </w:r>
      <w:r w:rsidR="00561B8D">
        <w:rPr>
          <w:noProof/>
          <w:sz w:val="28"/>
          <w:szCs w:val="28"/>
        </w:rPr>
        <w:t>11</w:t>
      </w:r>
      <w:r w:rsidR="00A131D3">
        <w:rPr>
          <w:sz w:val="28"/>
          <w:szCs w:val="28"/>
        </w:rPr>
        <w:fldChar w:fldCharType="end"/>
      </w:r>
      <w:r>
        <w:rPr>
          <w:sz w:val="28"/>
          <w:szCs w:val="28"/>
        </w:rPr>
        <w:t>)</w:t>
      </w:r>
      <w:r w:rsidRPr="004D7FB9">
        <w:rPr>
          <w:sz w:val="28"/>
          <w:szCs w:val="28"/>
        </w:rPr>
        <w:t>.</w:t>
      </w:r>
    </w:p>
    <w:p w:rsidR="007D2CF5" w:rsidRDefault="007D2CF5" w:rsidP="007D2CF5">
      <w:pPr>
        <w:spacing w:line="360" w:lineRule="auto"/>
        <w:ind w:firstLine="709"/>
        <w:jc w:val="right"/>
        <w:rPr>
          <w:noProof/>
          <w:sz w:val="28"/>
          <w:szCs w:val="28"/>
        </w:rPr>
      </w:pPr>
      <w:bookmarkStart w:id="23" w:name="_Ref228619038"/>
      <w:r w:rsidRPr="00552E5B">
        <w:rPr>
          <w:sz w:val="28"/>
          <w:szCs w:val="28"/>
        </w:rPr>
        <w:t xml:space="preserve">Таблица </w:t>
      </w:r>
      <w:r w:rsidR="00A131D3" w:rsidRPr="00552E5B">
        <w:rPr>
          <w:sz w:val="28"/>
          <w:szCs w:val="28"/>
        </w:rPr>
        <w:fldChar w:fldCharType="begin"/>
      </w:r>
      <w:r w:rsidRPr="00552E5B">
        <w:rPr>
          <w:sz w:val="28"/>
          <w:szCs w:val="28"/>
        </w:rPr>
        <w:instrText xml:space="preserve"> SEQ Таблица \* ARABIC </w:instrText>
      </w:r>
      <w:r w:rsidR="00A131D3" w:rsidRPr="00552E5B">
        <w:rPr>
          <w:sz w:val="28"/>
          <w:szCs w:val="28"/>
        </w:rPr>
        <w:fldChar w:fldCharType="separate"/>
      </w:r>
      <w:r w:rsidR="00561B8D">
        <w:rPr>
          <w:noProof/>
          <w:sz w:val="28"/>
          <w:szCs w:val="28"/>
        </w:rPr>
        <w:t>11</w:t>
      </w:r>
      <w:r w:rsidR="00A131D3" w:rsidRPr="00552E5B">
        <w:rPr>
          <w:noProof/>
          <w:sz w:val="28"/>
          <w:szCs w:val="28"/>
        </w:rPr>
        <w:fldChar w:fldCharType="end"/>
      </w:r>
      <w:bookmarkEnd w:id="23"/>
    </w:p>
    <w:p w:rsidR="007D2CF5" w:rsidRDefault="00561B8D" w:rsidP="007D2CF5">
      <w:pPr>
        <w:spacing w:line="360" w:lineRule="auto"/>
        <w:ind w:firstLine="709"/>
        <w:jc w:val="center"/>
        <w:rPr>
          <w:noProof/>
          <w:sz w:val="28"/>
          <w:szCs w:val="28"/>
        </w:rPr>
      </w:pPr>
      <w:r>
        <w:rPr>
          <w:noProof/>
          <w:sz w:val="28"/>
          <w:szCs w:val="28"/>
        </w:rPr>
        <w:t xml:space="preserve">Тест </w:t>
      </w:r>
      <w:r w:rsidR="007D2CF5">
        <w:rPr>
          <w:noProof/>
          <w:sz w:val="28"/>
          <w:szCs w:val="28"/>
        </w:rPr>
        <w:t>Рамсея</w:t>
      </w:r>
    </w:p>
    <w:p w:rsidR="007D2CF5" w:rsidRPr="00552E5B" w:rsidRDefault="007D2CF5" w:rsidP="007D2CF5">
      <w:pPr>
        <w:spacing w:line="360" w:lineRule="auto"/>
        <w:ind w:firstLine="709"/>
        <w:jc w:val="center"/>
        <w:rPr>
          <w:sz w:val="28"/>
          <w:szCs w:val="28"/>
        </w:rPr>
      </w:pPr>
      <w:r w:rsidRPr="004D7FB9">
        <w:rPr>
          <w:noProof/>
          <w:sz w:val="28"/>
          <w:szCs w:val="28"/>
        </w:rPr>
        <w:drawing>
          <wp:inline distT="0" distB="0" distL="0" distR="0">
            <wp:extent cx="4202458" cy="1184789"/>
            <wp:effectExtent l="0" t="0" r="0" b="9525"/>
            <wp:docPr id="16" name="Рисунок 12"/>
            <wp:cNvGraphicFramePr/>
            <a:graphic xmlns:a="http://schemas.openxmlformats.org/drawingml/2006/main">
              <a:graphicData uri="http://schemas.openxmlformats.org/drawingml/2006/picture">
                <pic:pic xmlns:pic="http://schemas.openxmlformats.org/drawingml/2006/picture">
                  <pic:nvPicPr>
                    <pic:cNvPr id="16" name="Рисунок 12"/>
                    <pic:cNvPicPr/>
                  </pic:nvPicPr>
                  <pic:blipFill rotWithShape="1">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 r="42078" b="-1575"/>
                    <a:stretch/>
                  </pic:blipFill>
                  <pic:spPr bwMode="auto">
                    <a:xfrm>
                      <a:off x="0" y="0"/>
                      <a:ext cx="4208030" cy="118636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D2CF5" w:rsidRDefault="007D2CF5" w:rsidP="007D2CF5">
      <w:pPr>
        <w:spacing w:line="360" w:lineRule="auto"/>
        <w:ind w:firstLine="720"/>
        <w:rPr>
          <w:sz w:val="28"/>
          <w:szCs w:val="28"/>
        </w:rPr>
      </w:pPr>
      <w:r w:rsidRPr="00D5044F">
        <w:rPr>
          <w:sz w:val="28"/>
          <w:szCs w:val="28"/>
        </w:rPr>
        <w:t xml:space="preserve">Из таблицы видно, что </w:t>
      </w:r>
      <w:r w:rsidRPr="00D5044F">
        <w:rPr>
          <w:sz w:val="28"/>
          <w:szCs w:val="28"/>
          <w:lang w:val="en-US"/>
        </w:rPr>
        <w:t>p</w:t>
      </w:r>
      <w:r w:rsidRPr="00D5044F">
        <w:rPr>
          <w:sz w:val="28"/>
          <w:szCs w:val="28"/>
        </w:rPr>
        <w:t>-</w:t>
      </w:r>
      <w:r w:rsidRPr="00D5044F">
        <w:rPr>
          <w:sz w:val="28"/>
          <w:szCs w:val="28"/>
          <w:lang w:val="en-US"/>
        </w:rPr>
        <w:t>value</w:t>
      </w:r>
      <w:r w:rsidRPr="00D5044F">
        <w:rPr>
          <w:sz w:val="28"/>
          <w:szCs w:val="28"/>
        </w:rPr>
        <w:t xml:space="preserve"> </w:t>
      </w:r>
      <w:r w:rsidRPr="00D5044F">
        <w:rPr>
          <w:sz w:val="28"/>
          <w:szCs w:val="28"/>
          <w:lang w:val="en-US"/>
        </w:rPr>
        <w:t>F</w:t>
      </w:r>
      <w:r w:rsidRPr="00D5044F">
        <w:rPr>
          <w:sz w:val="28"/>
          <w:szCs w:val="28"/>
        </w:rPr>
        <w:t>-статистики</w:t>
      </w:r>
      <w:r>
        <w:rPr>
          <w:sz w:val="28"/>
          <w:szCs w:val="28"/>
        </w:rPr>
        <w:t xml:space="preserve"> (0,0032</w:t>
      </w:r>
      <w:r w:rsidRPr="00D5044F">
        <w:rPr>
          <w:sz w:val="28"/>
          <w:szCs w:val="28"/>
        </w:rPr>
        <w:t xml:space="preserve">) меньше 0,05, следовательно, гипотеза </w:t>
      </w:r>
      <w:r w:rsidRPr="00D5044F">
        <w:rPr>
          <w:sz w:val="28"/>
          <w:szCs w:val="28"/>
          <w:lang w:val="en-US"/>
        </w:rPr>
        <w:t>H</w:t>
      </w:r>
      <w:r w:rsidRPr="00D5044F">
        <w:rPr>
          <w:sz w:val="28"/>
          <w:szCs w:val="28"/>
        </w:rPr>
        <w:t>0 отвергается, а значит, спецификация модели неверна (пропущены существенные регрессоры), полученные оценки смещены</w:t>
      </w:r>
      <w:r>
        <w:rPr>
          <w:sz w:val="28"/>
          <w:szCs w:val="28"/>
        </w:rPr>
        <w:t>, а в силу недостаточной точности модели остатки будут слишком велики</w:t>
      </w:r>
      <w:r w:rsidRPr="00D5044F">
        <w:rPr>
          <w:sz w:val="28"/>
          <w:szCs w:val="28"/>
        </w:rPr>
        <w:t>.</w:t>
      </w:r>
      <w:r>
        <w:rPr>
          <w:sz w:val="28"/>
          <w:szCs w:val="28"/>
        </w:rPr>
        <w:t xml:space="preserve"> </w:t>
      </w:r>
    </w:p>
    <w:p w:rsidR="007D2CF5" w:rsidRDefault="007D2CF5" w:rsidP="007D2CF5">
      <w:pPr>
        <w:spacing w:line="360" w:lineRule="auto"/>
        <w:ind w:firstLine="720"/>
        <w:rPr>
          <w:sz w:val="28"/>
          <w:szCs w:val="28"/>
        </w:rPr>
      </w:pPr>
      <w:r>
        <w:rPr>
          <w:sz w:val="28"/>
          <w:szCs w:val="28"/>
        </w:rPr>
        <w:t xml:space="preserve">Одним из способов, позволяющих решить проблему пропущенных переменных, является анализ панельных данных. Пролонгированная, или панельная, совокупность данных представляет собой пространственную выборку объектов, прослеживаемую во времени, и таким образом, представляет множество наблюдений над каждым отдельным  объектом. Панели можно создавать, объединяя вместе готовые временные ряды. Как </w:t>
      </w:r>
      <w:r>
        <w:rPr>
          <w:sz w:val="28"/>
          <w:szCs w:val="28"/>
        </w:rPr>
        <w:lastRenderedPageBreak/>
        <w:t>правило, так строятся панели стран и регионов (</w:t>
      </w:r>
      <w:proofErr w:type="spellStart"/>
      <w:r>
        <w:rPr>
          <w:sz w:val="28"/>
          <w:szCs w:val="28"/>
        </w:rPr>
        <w:t>Ратникова</w:t>
      </w:r>
      <w:proofErr w:type="spellEnd"/>
      <w:r>
        <w:rPr>
          <w:sz w:val="28"/>
          <w:szCs w:val="28"/>
        </w:rPr>
        <w:t xml:space="preserve">, 2006). В данном исследовании выборка состоит из временных рядов по нескольким развивающимся странам, что делает удобным представление данных в виде панели. </w:t>
      </w:r>
    </w:p>
    <w:p w:rsidR="007D2CF5" w:rsidRDefault="007D2CF5" w:rsidP="007D2CF5">
      <w:pPr>
        <w:spacing w:line="360" w:lineRule="auto"/>
        <w:ind w:firstLine="720"/>
        <w:rPr>
          <w:sz w:val="28"/>
          <w:szCs w:val="28"/>
        </w:rPr>
      </w:pPr>
      <w:r>
        <w:rPr>
          <w:sz w:val="28"/>
          <w:szCs w:val="28"/>
        </w:rPr>
        <w:t>Основные преимущества данных такого типа состоят в следующем</w:t>
      </w:r>
      <w:r w:rsidR="008C66E2">
        <w:rPr>
          <w:sz w:val="28"/>
          <w:szCs w:val="28"/>
        </w:rPr>
        <w:t xml:space="preserve"> (</w:t>
      </w:r>
      <w:proofErr w:type="spellStart"/>
      <w:r w:rsidR="008C66E2">
        <w:rPr>
          <w:sz w:val="28"/>
          <w:szCs w:val="28"/>
        </w:rPr>
        <w:t>Ратникова</w:t>
      </w:r>
      <w:proofErr w:type="spellEnd"/>
      <w:r w:rsidR="008C66E2">
        <w:rPr>
          <w:sz w:val="28"/>
          <w:szCs w:val="28"/>
        </w:rPr>
        <w:t>, 2006)</w:t>
      </w:r>
      <w:r>
        <w:rPr>
          <w:sz w:val="28"/>
          <w:szCs w:val="28"/>
        </w:rPr>
        <w:t>:</w:t>
      </w:r>
    </w:p>
    <w:p w:rsidR="007D2CF5" w:rsidRDefault="007D2CF5" w:rsidP="007D2CF5">
      <w:pPr>
        <w:pStyle w:val="af1"/>
        <w:numPr>
          <w:ilvl w:val="0"/>
          <w:numId w:val="19"/>
        </w:numPr>
        <w:spacing w:line="360" w:lineRule="auto"/>
        <w:ind w:left="0" w:firstLine="709"/>
        <w:rPr>
          <w:sz w:val="28"/>
          <w:szCs w:val="28"/>
        </w:rPr>
      </w:pPr>
      <w:r w:rsidRPr="002502C3">
        <w:rPr>
          <w:sz w:val="28"/>
          <w:szCs w:val="28"/>
        </w:rPr>
        <w:t>предоставление большого количества наблюдений, увеличение степеней свободы и снижение зависимости между объясняющими переменными, а значит, снижение стандартных ошибок;</w:t>
      </w:r>
    </w:p>
    <w:p w:rsidR="007D2CF5" w:rsidRDefault="007D2CF5" w:rsidP="007D2CF5">
      <w:pPr>
        <w:pStyle w:val="af1"/>
        <w:numPr>
          <w:ilvl w:val="0"/>
          <w:numId w:val="19"/>
        </w:numPr>
        <w:spacing w:line="360" w:lineRule="auto"/>
        <w:ind w:left="0" w:firstLine="709"/>
        <w:rPr>
          <w:sz w:val="28"/>
          <w:szCs w:val="28"/>
        </w:rPr>
      </w:pPr>
      <w:r>
        <w:rPr>
          <w:sz w:val="28"/>
          <w:szCs w:val="28"/>
        </w:rPr>
        <w:t xml:space="preserve">предотвращение смещения </w:t>
      </w:r>
      <w:proofErr w:type="spellStart"/>
      <w:r>
        <w:rPr>
          <w:sz w:val="28"/>
          <w:szCs w:val="28"/>
        </w:rPr>
        <w:t>агрегированности</w:t>
      </w:r>
      <w:proofErr w:type="spellEnd"/>
      <w:r>
        <w:rPr>
          <w:sz w:val="28"/>
          <w:szCs w:val="28"/>
        </w:rPr>
        <w:t>, возникающее при анализе временных рядов и перекрестных данных;</w:t>
      </w:r>
    </w:p>
    <w:p w:rsidR="007D2CF5" w:rsidRDefault="007D2CF5" w:rsidP="007D2CF5">
      <w:pPr>
        <w:pStyle w:val="af1"/>
        <w:numPr>
          <w:ilvl w:val="0"/>
          <w:numId w:val="19"/>
        </w:numPr>
        <w:spacing w:line="360" w:lineRule="auto"/>
        <w:ind w:left="0" w:firstLine="709"/>
        <w:rPr>
          <w:sz w:val="28"/>
          <w:szCs w:val="28"/>
        </w:rPr>
      </w:pPr>
      <w:r>
        <w:rPr>
          <w:sz w:val="28"/>
          <w:szCs w:val="28"/>
        </w:rPr>
        <w:t>решение проблемы поиска «хороших» инструментов при оценивании моделей с эндогенными регрессорами;</w:t>
      </w:r>
    </w:p>
    <w:p w:rsidR="007D2CF5" w:rsidRDefault="007D2CF5" w:rsidP="007D2CF5">
      <w:pPr>
        <w:pStyle w:val="af1"/>
        <w:numPr>
          <w:ilvl w:val="0"/>
          <w:numId w:val="19"/>
        </w:numPr>
        <w:spacing w:line="360" w:lineRule="auto"/>
        <w:ind w:left="0" w:firstLine="709"/>
        <w:rPr>
          <w:sz w:val="28"/>
          <w:szCs w:val="28"/>
        </w:rPr>
      </w:pPr>
      <w:r>
        <w:rPr>
          <w:sz w:val="28"/>
          <w:szCs w:val="28"/>
        </w:rPr>
        <w:t xml:space="preserve">возможность избежать ошибок спецификации, возникающих от </w:t>
      </w:r>
      <w:proofErr w:type="spellStart"/>
      <w:r>
        <w:rPr>
          <w:sz w:val="28"/>
          <w:szCs w:val="28"/>
        </w:rPr>
        <w:t>невключения</w:t>
      </w:r>
      <w:proofErr w:type="spellEnd"/>
      <w:r>
        <w:rPr>
          <w:sz w:val="28"/>
          <w:szCs w:val="28"/>
        </w:rPr>
        <w:t xml:space="preserve"> в модель существенных переменных.</w:t>
      </w:r>
    </w:p>
    <w:p w:rsidR="007D2CF5" w:rsidRDefault="007D2CF5" w:rsidP="007D2CF5">
      <w:pPr>
        <w:pStyle w:val="af1"/>
        <w:spacing w:line="360" w:lineRule="auto"/>
        <w:ind w:left="709"/>
        <w:rPr>
          <w:sz w:val="28"/>
          <w:szCs w:val="28"/>
        </w:rPr>
      </w:pPr>
      <w:r>
        <w:rPr>
          <w:sz w:val="28"/>
          <w:szCs w:val="28"/>
        </w:rPr>
        <w:t>Существует несколько спецификаций моделей с панельными данными.</w:t>
      </w:r>
    </w:p>
    <w:p w:rsidR="007D2CF5" w:rsidRDefault="007D2CF5" w:rsidP="007D2CF5">
      <w:pPr>
        <w:pStyle w:val="af1"/>
        <w:spacing w:line="360" w:lineRule="auto"/>
        <w:ind w:left="709"/>
        <w:rPr>
          <w:i/>
          <w:sz w:val="28"/>
          <w:szCs w:val="28"/>
        </w:rPr>
      </w:pPr>
      <w:r w:rsidRPr="008A695C">
        <w:rPr>
          <w:i/>
          <w:sz w:val="28"/>
          <w:szCs w:val="28"/>
        </w:rPr>
        <w:t>Модель сквозной регрессии</w:t>
      </w:r>
    </w:p>
    <w:p w:rsidR="007D2CF5" w:rsidRDefault="007D2CF5" w:rsidP="007D2CF5">
      <w:pPr>
        <w:pStyle w:val="af1"/>
        <w:spacing w:line="360" w:lineRule="auto"/>
        <w:ind w:left="709"/>
        <w:rPr>
          <w:sz w:val="28"/>
          <w:szCs w:val="28"/>
        </w:rPr>
      </w:pPr>
      <w:r>
        <w:rPr>
          <w:sz w:val="28"/>
          <w:szCs w:val="28"/>
        </w:rPr>
        <w:t>Уравнение модели в покомпонентной записи:</w:t>
      </w:r>
    </w:p>
    <w:p w:rsidR="007D2CF5" w:rsidRDefault="007D2CF5" w:rsidP="007D2CF5">
      <w:pPr>
        <w:pStyle w:val="af1"/>
        <w:spacing w:line="360" w:lineRule="auto"/>
        <w:ind w:left="709"/>
        <w:rPr>
          <w:sz w:val="28"/>
          <w:szCs w:val="28"/>
          <w:lang w:val="en-US"/>
        </w:rPr>
      </w:pPr>
      <w:proofErr w:type="spellStart"/>
      <w:r>
        <w:rPr>
          <w:sz w:val="28"/>
          <w:szCs w:val="28"/>
          <w:lang w:val="en-US"/>
        </w:rPr>
        <w:t>Y</w:t>
      </w:r>
      <w:r>
        <w:rPr>
          <w:sz w:val="28"/>
          <w:szCs w:val="28"/>
          <w:vertAlign w:val="subscript"/>
          <w:lang w:val="en-US"/>
        </w:rPr>
        <w:t>it</w:t>
      </w:r>
      <w:proofErr w:type="spellEnd"/>
      <w:r>
        <w:rPr>
          <w:sz w:val="28"/>
          <w:szCs w:val="28"/>
          <w:lang w:val="en-US"/>
        </w:rPr>
        <w:t xml:space="preserve"> = </w:t>
      </w:r>
      <w:proofErr w:type="spellStart"/>
      <w:r>
        <w:rPr>
          <w:sz w:val="28"/>
          <w:szCs w:val="28"/>
          <w:lang w:val="en-US"/>
        </w:rPr>
        <w:t>X</w:t>
      </w:r>
      <w:r>
        <w:rPr>
          <w:sz w:val="28"/>
          <w:szCs w:val="28"/>
          <w:vertAlign w:val="superscript"/>
          <w:lang w:val="en-US"/>
        </w:rPr>
        <w:t>’</w:t>
      </w:r>
      <w:r>
        <w:rPr>
          <w:sz w:val="28"/>
          <w:szCs w:val="28"/>
          <w:vertAlign w:val="subscript"/>
          <w:lang w:val="en-US"/>
        </w:rPr>
        <w:t>it</w:t>
      </w:r>
      <w:r>
        <w:rPr>
          <w:sz w:val="28"/>
          <w:szCs w:val="28"/>
          <w:lang w:val="en-US"/>
        </w:rPr>
        <w:t>b</w:t>
      </w:r>
      <w:proofErr w:type="spellEnd"/>
      <w:r>
        <w:rPr>
          <w:sz w:val="28"/>
          <w:szCs w:val="28"/>
          <w:lang w:val="en-US"/>
        </w:rPr>
        <w:t xml:space="preserve"> + a + </w:t>
      </w:r>
      <w:r>
        <w:rPr>
          <w:sz w:val="28"/>
          <w:szCs w:val="28"/>
          <w:lang w:val="en-US"/>
        </w:rPr>
        <w:sym w:font="Symbol" w:char="F065"/>
      </w:r>
      <w:r>
        <w:rPr>
          <w:sz w:val="28"/>
          <w:szCs w:val="28"/>
          <w:vertAlign w:val="subscript"/>
          <w:lang w:val="en-US"/>
        </w:rPr>
        <w:t>it</w:t>
      </w:r>
      <w:r>
        <w:rPr>
          <w:sz w:val="28"/>
          <w:szCs w:val="28"/>
          <w:lang w:val="en-US"/>
        </w:rPr>
        <w:t xml:space="preserve">, </w:t>
      </w:r>
      <w:proofErr w:type="spellStart"/>
      <w:r>
        <w:rPr>
          <w:sz w:val="28"/>
          <w:szCs w:val="28"/>
          <w:lang w:val="en-US"/>
        </w:rPr>
        <w:t>где</w:t>
      </w:r>
      <w:proofErr w:type="spellEnd"/>
      <w:r>
        <w:rPr>
          <w:sz w:val="28"/>
          <w:szCs w:val="28"/>
          <w:lang w:val="en-US"/>
        </w:rPr>
        <w:t>:</w:t>
      </w:r>
    </w:p>
    <w:p w:rsidR="007D2CF5" w:rsidRPr="007D2CF5" w:rsidRDefault="007D2CF5" w:rsidP="007D2CF5">
      <w:pPr>
        <w:pStyle w:val="af1"/>
        <w:spacing w:line="360" w:lineRule="auto"/>
        <w:ind w:left="0" w:firstLine="709"/>
        <w:rPr>
          <w:sz w:val="28"/>
          <w:szCs w:val="28"/>
        </w:rPr>
      </w:pPr>
      <w:r>
        <w:rPr>
          <w:sz w:val="28"/>
          <w:szCs w:val="28"/>
          <w:lang w:val="en-US"/>
        </w:rPr>
        <w:t>X</w:t>
      </w:r>
      <w:r w:rsidRPr="007D2CF5">
        <w:rPr>
          <w:sz w:val="28"/>
          <w:szCs w:val="28"/>
          <w:vertAlign w:val="superscript"/>
        </w:rPr>
        <w:t>’</w:t>
      </w:r>
      <w:r>
        <w:rPr>
          <w:sz w:val="28"/>
          <w:szCs w:val="28"/>
          <w:vertAlign w:val="subscript"/>
          <w:lang w:val="en-US"/>
        </w:rPr>
        <w:t>it</w:t>
      </w:r>
      <w:r w:rsidRPr="007D2CF5">
        <w:rPr>
          <w:sz w:val="28"/>
          <w:szCs w:val="28"/>
        </w:rPr>
        <w:t xml:space="preserve"> – вектор-строка значений детерминированных регрессоров;</w:t>
      </w:r>
    </w:p>
    <w:p w:rsidR="007D2CF5" w:rsidRDefault="007D2CF5" w:rsidP="007D2CF5">
      <w:pPr>
        <w:pStyle w:val="af1"/>
        <w:spacing w:line="360" w:lineRule="auto"/>
        <w:ind w:left="0" w:firstLine="709"/>
        <w:rPr>
          <w:sz w:val="28"/>
          <w:szCs w:val="28"/>
        </w:rPr>
      </w:pPr>
      <w:proofErr w:type="gramStart"/>
      <w:r>
        <w:rPr>
          <w:sz w:val="28"/>
          <w:szCs w:val="28"/>
          <w:lang w:val="en-US"/>
        </w:rPr>
        <w:t>a</w:t>
      </w:r>
      <w:proofErr w:type="gramEnd"/>
      <w:r w:rsidRPr="002B6D8D">
        <w:rPr>
          <w:sz w:val="28"/>
          <w:szCs w:val="28"/>
        </w:rPr>
        <w:t xml:space="preserve"> и вектор-столбец </w:t>
      </w:r>
      <w:r>
        <w:rPr>
          <w:sz w:val="28"/>
          <w:szCs w:val="28"/>
          <w:lang w:val="en-US"/>
        </w:rPr>
        <w:t>b</w:t>
      </w:r>
      <w:r w:rsidRPr="002B6D8D">
        <w:rPr>
          <w:sz w:val="28"/>
          <w:szCs w:val="28"/>
        </w:rPr>
        <w:t xml:space="preserve"> – </w:t>
      </w:r>
      <w:r>
        <w:rPr>
          <w:sz w:val="28"/>
          <w:szCs w:val="28"/>
        </w:rPr>
        <w:t>коэффициенты регрессии, одинаковые для всех наблюдений;</w:t>
      </w:r>
    </w:p>
    <w:p w:rsidR="007D2CF5" w:rsidRPr="002B6D8D" w:rsidRDefault="007D2CF5" w:rsidP="007D2CF5">
      <w:pPr>
        <w:pStyle w:val="af1"/>
        <w:spacing w:line="360" w:lineRule="auto"/>
        <w:ind w:left="0" w:firstLine="709"/>
        <w:rPr>
          <w:sz w:val="28"/>
          <w:szCs w:val="28"/>
        </w:rPr>
      </w:pPr>
      <w:r>
        <w:rPr>
          <w:sz w:val="28"/>
          <w:szCs w:val="28"/>
          <w:lang w:val="en-US"/>
        </w:rPr>
        <w:sym w:font="Symbol" w:char="F065"/>
      </w:r>
      <w:proofErr w:type="gramStart"/>
      <w:r>
        <w:rPr>
          <w:sz w:val="28"/>
          <w:szCs w:val="28"/>
          <w:vertAlign w:val="subscript"/>
          <w:lang w:val="en-US"/>
        </w:rPr>
        <w:t>it</w:t>
      </w:r>
      <w:proofErr w:type="gramEnd"/>
      <w:r w:rsidRPr="002B6D8D">
        <w:rPr>
          <w:sz w:val="28"/>
          <w:szCs w:val="28"/>
        </w:rPr>
        <w:t xml:space="preserve"> нормальны и </w:t>
      </w:r>
      <w:r>
        <w:rPr>
          <w:sz w:val="28"/>
          <w:szCs w:val="28"/>
        </w:rPr>
        <w:t xml:space="preserve">удовлетворяют условиям классической линейной регрессионной модели, в том числе условию некоррелированности с </w:t>
      </w:r>
      <w:r>
        <w:rPr>
          <w:sz w:val="28"/>
          <w:szCs w:val="28"/>
          <w:lang w:val="en-US"/>
        </w:rPr>
        <w:t>X</w:t>
      </w:r>
      <w:r w:rsidRPr="002B6D8D">
        <w:rPr>
          <w:sz w:val="28"/>
          <w:szCs w:val="28"/>
          <w:vertAlign w:val="superscript"/>
        </w:rPr>
        <w:t>’</w:t>
      </w:r>
      <w:r>
        <w:rPr>
          <w:sz w:val="28"/>
          <w:szCs w:val="28"/>
          <w:vertAlign w:val="subscript"/>
          <w:lang w:val="en-US"/>
        </w:rPr>
        <w:t>it</w:t>
      </w:r>
    </w:p>
    <w:p w:rsidR="007D2CF5" w:rsidRDefault="007D2CF5" w:rsidP="007D2CF5">
      <w:pPr>
        <w:pStyle w:val="af1"/>
        <w:spacing w:line="360" w:lineRule="auto"/>
        <w:ind w:left="0" w:firstLine="709"/>
        <w:rPr>
          <w:sz w:val="28"/>
          <w:szCs w:val="28"/>
        </w:rPr>
      </w:pPr>
      <w:r w:rsidRPr="002B6D8D">
        <w:rPr>
          <w:sz w:val="28"/>
          <w:szCs w:val="28"/>
        </w:rPr>
        <w:t>Эта модель</w:t>
      </w:r>
      <w:r>
        <w:rPr>
          <w:sz w:val="28"/>
          <w:szCs w:val="28"/>
        </w:rPr>
        <w:t xml:space="preserve"> является самой ограничительной из всех возможных, поскольку предписывает одинаковое поведение всем объектам выборки во все моменты времени. Если предположения, введенных выше, выполняются, то параметры модели могут быть состоятельно оценены с помощью метода наименьших квадратов</w:t>
      </w:r>
      <w:r w:rsidR="004475FD">
        <w:rPr>
          <w:sz w:val="28"/>
          <w:szCs w:val="28"/>
        </w:rPr>
        <w:t xml:space="preserve"> (</w:t>
      </w:r>
      <w:proofErr w:type="spellStart"/>
      <w:r w:rsidR="004475FD">
        <w:rPr>
          <w:sz w:val="28"/>
          <w:szCs w:val="28"/>
        </w:rPr>
        <w:t>Ратникова</w:t>
      </w:r>
      <w:proofErr w:type="spellEnd"/>
      <w:r w:rsidR="004475FD">
        <w:rPr>
          <w:sz w:val="28"/>
          <w:szCs w:val="28"/>
        </w:rPr>
        <w:t>, 2006)</w:t>
      </w:r>
      <w:r>
        <w:rPr>
          <w:sz w:val="28"/>
          <w:szCs w:val="28"/>
        </w:rPr>
        <w:t xml:space="preserve">. </w:t>
      </w:r>
    </w:p>
    <w:p w:rsidR="007D2CF5" w:rsidRPr="007D2CF5" w:rsidRDefault="007D2CF5" w:rsidP="007D2CF5">
      <w:pPr>
        <w:pStyle w:val="af1"/>
        <w:spacing w:line="360" w:lineRule="auto"/>
        <w:ind w:left="0" w:firstLine="709"/>
        <w:rPr>
          <w:i/>
          <w:sz w:val="28"/>
          <w:szCs w:val="28"/>
        </w:rPr>
      </w:pPr>
      <w:r w:rsidRPr="00C706A6">
        <w:rPr>
          <w:i/>
          <w:sz w:val="28"/>
          <w:szCs w:val="28"/>
        </w:rPr>
        <w:lastRenderedPageBreak/>
        <w:t>Модель регрессии с детерминированным индивидуальным эффектом (</w:t>
      </w:r>
      <w:r w:rsidRPr="00C706A6">
        <w:rPr>
          <w:i/>
          <w:sz w:val="28"/>
          <w:szCs w:val="28"/>
          <w:lang w:val="en-US"/>
        </w:rPr>
        <w:t>fixed</w:t>
      </w:r>
      <w:r w:rsidRPr="007D2CF5">
        <w:rPr>
          <w:i/>
          <w:sz w:val="28"/>
          <w:szCs w:val="28"/>
        </w:rPr>
        <w:t xml:space="preserve"> </w:t>
      </w:r>
      <w:r w:rsidRPr="00C706A6">
        <w:rPr>
          <w:i/>
          <w:sz w:val="28"/>
          <w:szCs w:val="28"/>
          <w:lang w:val="en-US"/>
        </w:rPr>
        <w:t>effect</w:t>
      </w:r>
      <w:r w:rsidRPr="007D2CF5">
        <w:rPr>
          <w:i/>
          <w:sz w:val="28"/>
          <w:szCs w:val="28"/>
        </w:rPr>
        <w:t xml:space="preserve"> </w:t>
      </w:r>
      <w:r w:rsidRPr="00C706A6">
        <w:rPr>
          <w:i/>
          <w:sz w:val="28"/>
          <w:szCs w:val="28"/>
          <w:lang w:val="en-US"/>
        </w:rPr>
        <w:t>model</w:t>
      </w:r>
      <w:r w:rsidRPr="007D2CF5">
        <w:rPr>
          <w:i/>
          <w:sz w:val="28"/>
          <w:szCs w:val="28"/>
        </w:rPr>
        <w:t>)</w:t>
      </w:r>
    </w:p>
    <w:p w:rsidR="007D2CF5" w:rsidRDefault="007D2CF5" w:rsidP="007D2CF5">
      <w:pPr>
        <w:pStyle w:val="af1"/>
        <w:spacing w:line="360" w:lineRule="auto"/>
        <w:ind w:left="709"/>
        <w:rPr>
          <w:sz w:val="28"/>
          <w:szCs w:val="28"/>
        </w:rPr>
      </w:pPr>
      <w:r>
        <w:rPr>
          <w:sz w:val="28"/>
          <w:szCs w:val="28"/>
        </w:rPr>
        <w:t>Уравнение модели в покомпонентной записи:</w:t>
      </w:r>
    </w:p>
    <w:p w:rsidR="007D2CF5" w:rsidRPr="007D2CF5" w:rsidRDefault="007D2CF5" w:rsidP="007D2CF5">
      <w:pPr>
        <w:pStyle w:val="af1"/>
        <w:spacing w:line="360" w:lineRule="auto"/>
        <w:ind w:left="0" w:firstLine="709"/>
        <w:rPr>
          <w:sz w:val="28"/>
          <w:szCs w:val="28"/>
          <w:lang w:val="en-US"/>
        </w:rPr>
      </w:pPr>
      <w:proofErr w:type="spellStart"/>
      <w:r>
        <w:rPr>
          <w:sz w:val="28"/>
          <w:szCs w:val="28"/>
          <w:lang w:val="en-US"/>
        </w:rPr>
        <w:t>Y</w:t>
      </w:r>
      <w:r>
        <w:rPr>
          <w:sz w:val="28"/>
          <w:szCs w:val="28"/>
          <w:vertAlign w:val="subscript"/>
          <w:lang w:val="en-US"/>
        </w:rPr>
        <w:t>it</w:t>
      </w:r>
      <w:proofErr w:type="spellEnd"/>
      <w:r>
        <w:rPr>
          <w:sz w:val="28"/>
          <w:szCs w:val="28"/>
          <w:lang w:val="en-US"/>
        </w:rPr>
        <w:t xml:space="preserve"> = </w:t>
      </w:r>
      <w:proofErr w:type="spellStart"/>
      <w:r>
        <w:rPr>
          <w:sz w:val="28"/>
          <w:szCs w:val="28"/>
          <w:lang w:val="en-US"/>
        </w:rPr>
        <w:t>X</w:t>
      </w:r>
      <w:r>
        <w:rPr>
          <w:sz w:val="28"/>
          <w:szCs w:val="28"/>
          <w:vertAlign w:val="superscript"/>
          <w:lang w:val="en-US"/>
        </w:rPr>
        <w:t>’</w:t>
      </w:r>
      <w:r>
        <w:rPr>
          <w:sz w:val="28"/>
          <w:szCs w:val="28"/>
          <w:vertAlign w:val="subscript"/>
          <w:lang w:val="en-US"/>
        </w:rPr>
        <w:t>it</w:t>
      </w:r>
      <w:r>
        <w:rPr>
          <w:sz w:val="28"/>
          <w:szCs w:val="28"/>
          <w:lang w:val="en-US"/>
        </w:rPr>
        <w:t>b</w:t>
      </w:r>
      <w:proofErr w:type="spellEnd"/>
      <w:r>
        <w:rPr>
          <w:sz w:val="28"/>
          <w:szCs w:val="28"/>
          <w:lang w:val="en-US"/>
        </w:rPr>
        <w:t xml:space="preserve"> + </w:t>
      </w:r>
      <w:proofErr w:type="spellStart"/>
      <w:r>
        <w:rPr>
          <w:sz w:val="28"/>
          <w:szCs w:val="28"/>
          <w:lang w:val="en-US"/>
        </w:rPr>
        <w:t>a</w:t>
      </w:r>
      <w:r>
        <w:rPr>
          <w:sz w:val="28"/>
          <w:szCs w:val="28"/>
          <w:vertAlign w:val="subscript"/>
          <w:lang w:val="en-US"/>
        </w:rPr>
        <w:t>i</w:t>
      </w:r>
      <w:proofErr w:type="spellEnd"/>
      <w:r>
        <w:rPr>
          <w:sz w:val="28"/>
          <w:szCs w:val="28"/>
          <w:lang w:val="en-US"/>
        </w:rPr>
        <w:t xml:space="preserve"> + </w:t>
      </w:r>
      <w:r>
        <w:rPr>
          <w:sz w:val="28"/>
          <w:szCs w:val="28"/>
          <w:lang w:val="en-US"/>
        </w:rPr>
        <w:sym w:font="Symbol" w:char="F065"/>
      </w:r>
      <w:r>
        <w:rPr>
          <w:sz w:val="28"/>
          <w:szCs w:val="28"/>
          <w:vertAlign w:val="subscript"/>
          <w:lang w:val="en-US"/>
        </w:rPr>
        <w:t>it</w:t>
      </w:r>
      <w:r>
        <w:rPr>
          <w:sz w:val="28"/>
          <w:szCs w:val="28"/>
          <w:lang w:val="en-US"/>
        </w:rPr>
        <w:t xml:space="preserve">, </w:t>
      </w:r>
      <w:proofErr w:type="spellStart"/>
      <w:r>
        <w:rPr>
          <w:sz w:val="28"/>
          <w:szCs w:val="28"/>
          <w:lang w:val="en-US"/>
        </w:rPr>
        <w:t>где</w:t>
      </w:r>
      <w:proofErr w:type="spellEnd"/>
      <w:r>
        <w:rPr>
          <w:sz w:val="28"/>
          <w:szCs w:val="28"/>
          <w:lang w:val="en-US"/>
        </w:rPr>
        <w:t xml:space="preserve"> </w:t>
      </w:r>
      <w:r>
        <w:rPr>
          <w:sz w:val="28"/>
          <w:szCs w:val="28"/>
          <w:lang w:val="en-US"/>
        </w:rPr>
        <w:sym w:font="Symbol" w:char="F065"/>
      </w:r>
      <w:r>
        <w:rPr>
          <w:sz w:val="28"/>
          <w:szCs w:val="28"/>
          <w:vertAlign w:val="subscript"/>
          <w:lang w:val="en-US"/>
        </w:rPr>
        <w:t>it</w:t>
      </w:r>
      <w:r>
        <w:rPr>
          <w:sz w:val="28"/>
          <w:szCs w:val="28"/>
          <w:lang w:val="en-US"/>
        </w:rPr>
        <w:t xml:space="preserve"> = </w:t>
      </w:r>
      <w:proofErr w:type="spellStart"/>
      <w:r>
        <w:rPr>
          <w:sz w:val="28"/>
          <w:szCs w:val="28"/>
          <w:lang w:val="en-US"/>
        </w:rPr>
        <w:t>u</w:t>
      </w:r>
      <w:r>
        <w:rPr>
          <w:sz w:val="28"/>
          <w:szCs w:val="28"/>
          <w:vertAlign w:val="subscript"/>
          <w:lang w:val="en-US"/>
        </w:rPr>
        <w:t>i</w:t>
      </w:r>
      <w:proofErr w:type="spellEnd"/>
      <w:r>
        <w:rPr>
          <w:sz w:val="28"/>
          <w:szCs w:val="28"/>
          <w:lang w:val="en-US"/>
        </w:rPr>
        <w:t xml:space="preserve"> + </w:t>
      </w:r>
      <w:proofErr w:type="spellStart"/>
      <w:r>
        <w:rPr>
          <w:sz w:val="28"/>
          <w:szCs w:val="28"/>
          <w:lang w:val="en-US"/>
        </w:rPr>
        <w:t>v</w:t>
      </w:r>
      <w:r>
        <w:rPr>
          <w:sz w:val="28"/>
          <w:szCs w:val="28"/>
          <w:vertAlign w:val="subscript"/>
          <w:lang w:val="en-US"/>
        </w:rPr>
        <w:t>it</w:t>
      </w:r>
      <w:proofErr w:type="spellEnd"/>
      <w:r w:rsidRPr="007D2CF5">
        <w:rPr>
          <w:sz w:val="28"/>
          <w:szCs w:val="28"/>
          <w:lang w:val="en-US"/>
        </w:rPr>
        <w:t>.</w:t>
      </w:r>
    </w:p>
    <w:p w:rsidR="007D2CF5" w:rsidRDefault="007D2CF5" w:rsidP="007D2CF5">
      <w:pPr>
        <w:pStyle w:val="af1"/>
        <w:spacing w:line="360" w:lineRule="auto"/>
        <w:ind w:left="0" w:firstLine="709"/>
        <w:rPr>
          <w:sz w:val="28"/>
          <w:szCs w:val="28"/>
        </w:rPr>
      </w:pPr>
      <w:r w:rsidRPr="002B6D8D">
        <w:rPr>
          <w:sz w:val="28"/>
          <w:szCs w:val="28"/>
        </w:rPr>
        <w:t xml:space="preserve">Модельные предположения </w:t>
      </w:r>
      <w:r>
        <w:rPr>
          <w:sz w:val="28"/>
          <w:szCs w:val="28"/>
        </w:rPr>
        <w:t xml:space="preserve">соответствуют предыдущему случаю за исключением свободного члена </w:t>
      </w:r>
      <w:proofErr w:type="spellStart"/>
      <w:r>
        <w:rPr>
          <w:sz w:val="28"/>
          <w:szCs w:val="28"/>
          <w:lang w:val="en-US"/>
        </w:rPr>
        <w:t>a</w:t>
      </w:r>
      <w:r>
        <w:rPr>
          <w:sz w:val="28"/>
          <w:szCs w:val="28"/>
          <w:vertAlign w:val="subscript"/>
          <w:lang w:val="en-US"/>
        </w:rPr>
        <w:t>i</w:t>
      </w:r>
      <w:proofErr w:type="spellEnd"/>
      <w:r w:rsidRPr="002B6D8D">
        <w:rPr>
          <w:sz w:val="28"/>
          <w:szCs w:val="28"/>
        </w:rPr>
        <w:t xml:space="preserve">, который в данной </w:t>
      </w:r>
      <w:r>
        <w:rPr>
          <w:sz w:val="28"/>
          <w:szCs w:val="28"/>
        </w:rPr>
        <w:t>модели принимает различные значения для каждого объекта выборки. Смысл данной переменной в том, чтобы отразить влияние пропущенных или ненаблюдаемых переменных, характеризующих индивидуальные особенности исследуемых объектов, не меняющиеся со временем</w:t>
      </w:r>
      <w:r w:rsidR="004475FD">
        <w:rPr>
          <w:sz w:val="28"/>
          <w:szCs w:val="28"/>
        </w:rPr>
        <w:t xml:space="preserve"> (</w:t>
      </w:r>
      <w:proofErr w:type="spellStart"/>
      <w:r w:rsidR="004475FD">
        <w:rPr>
          <w:sz w:val="28"/>
          <w:szCs w:val="28"/>
        </w:rPr>
        <w:t>Ратникова</w:t>
      </w:r>
      <w:proofErr w:type="spellEnd"/>
      <w:r w:rsidR="004475FD">
        <w:rPr>
          <w:sz w:val="28"/>
          <w:szCs w:val="28"/>
        </w:rPr>
        <w:t>, 2006)</w:t>
      </w:r>
      <w:r>
        <w:rPr>
          <w:sz w:val="28"/>
          <w:szCs w:val="28"/>
        </w:rPr>
        <w:t xml:space="preserve">. </w:t>
      </w:r>
    </w:p>
    <w:p w:rsidR="007D2CF5" w:rsidRPr="007D2CF5" w:rsidRDefault="007D2CF5" w:rsidP="007D2CF5">
      <w:pPr>
        <w:pStyle w:val="af1"/>
        <w:spacing w:line="360" w:lineRule="auto"/>
        <w:ind w:left="0" w:firstLine="709"/>
        <w:rPr>
          <w:i/>
          <w:sz w:val="28"/>
          <w:szCs w:val="28"/>
        </w:rPr>
      </w:pPr>
      <w:r w:rsidRPr="00C706A6">
        <w:rPr>
          <w:i/>
          <w:sz w:val="28"/>
          <w:szCs w:val="28"/>
        </w:rPr>
        <w:t>Модель регрессии с</w:t>
      </w:r>
      <w:r>
        <w:rPr>
          <w:i/>
          <w:sz w:val="28"/>
          <w:szCs w:val="28"/>
        </w:rPr>
        <w:t>о</w:t>
      </w:r>
      <w:r w:rsidRPr="00C706A6">
        <w:rPr>
          <w:i/>
          <w:sz w:val="28"/>
          <w:szCs w:val="28"/>
        </w:rPr>
        <w:t xml:space="preserve"> </w:t>
      </w:r>
      <w:r>
        <w:rPr>
          <w:i/>
          <w:sz w:val="28"/>
          <w:szCs w:val="28"/>
        </w:rPr>
        <w:t>случайным</w:t>
      </w:r>
      <w:r w:rsidRPr="00C706A6">
        <w:rPr>
          <w:i/>
          <w:sz w:val="28"/>
          <w:szCs w:val="28"/>
        </w:rPr>
        <w:t xml:space="preserve"> индивидуальным эффектом (</w:t>
      </w:r>
      <w:r>
        <w:rPr>
          <w:i/>
          <w:sz w:val="28"/>
          <w:szCs w:val="28"/>
          <w:lang w:val="en-US"/>
        </w:rPr>
        <w:t>random</w:t>
      </w:r>
      <w:r w:rsidRPr="007D2CF5">
        <w:rPr>
          <w:i/>
          <w:sz w:val="28"/>
          <w:szCs w:val="28"/>
        </w:rPr>
        <w:t xml:space="preserve"> </w:t>
      </w:r>
      <w:r w:rsidRPr="00C706A6">
        <w:rPr>
          <w:i/>
          <w:sz w:val="28"/>
          <w:szCs w:val="28"/>
          <w:lang w:val="en-US"/>
        </w:rPr>
        <w:t>effect</w:t>
      </w:r>
      <w:r w:rsidRPr="007D2CF5">
        <w:rPr>
          <w:i/>
          <w:sz w:val="28"/>
          <w:szCs w:val="28"/>
        </w:rPr>
        <w:t xml:space="preserve"> </w:t>
      </w:r>
      <w:r w:rsidRPr="00C706A6">
        <w:rPr>
          <w:i/>
          <w:sz w:val="28"/>
          <w:szCs w:val="28"/>
          <w:lang w:val="en-US"/>
        </w:rPr>
        <w:t>model</w:t>
      </w:r>
      <w:r w:rsidRPr="007D2CF5">
        <w:rPr>
          <w:i/>
          <w:sz w:val="28"/>
          <w:szCs w:val="28"/>
        </w:rPr>
        <w:t>)</w:t>
      </w:r>
    </w:p>
    <w:p w:rsidR="007D2CF5" w:rsidRPr="00A62BDC" w:rsidRDefault="007D2CF5" w:rsidP="007D2CF5">
      <w:pPr>
        <w:pStyle w:val="af1"/>
        <w:spacing w:line="360" w:lineRule="auto"/>
        <w:ind w:left="0" w:firstLine="709"/>
        <w:rPr>
          <w:sz w:val="28"/>
          <w:szCs w:val="28"/>
        </w:rPr>
      </w:pPr>
      <w:r w:rsidRPr="002B6D8D">
        <w:rPr>
          <w:sz w:val="28"/>
          <w:szCs w:val="28"/>
        </w:rPr>
        <w:t>Модель имеет тот же вид,</w:t>
      </w:r>
      <w:r>
        <w:rPr>
          <w:sz w:val="28"/>
          <w:szCs w:val="28"/>
        </w:rPr>
        <w:t xml:space="preserve"> что и предыдущая, однако свободный член отражает влияние пропущенных или ненаблюдаемых переменных, характеризующих индивидуальные особенности исследуемых переменных, которые носят случайный характер</w:t>
      </w:r>
      <w:r w:rsidR="004475FD">
        <w:rPr>
          <w:sz w:val="28"/>
          <w:szCs w:val="28"/>
        </w:rPr>
        <w:t xml:space="preserve"> (</w:t>
      </w:r>
      <w:proofErr w:type="spellStart"/>
      <w:r w:rsidR="004475FD">
        <w:rPr>
          <w:sz w:val="28"/>
          <w:szCs w:val="28"/>
        </w:rPr>
        <w:t>Ратникова</w:t>
      </w:r>
      <w:proofErr w:type="spellEnd"/>
      <w:r w:rsidR="004475FD">
        <w:rPr>
          <w:sz w:val="28"/>
          <w:szCs w:val="28"/>
        </w:rPr>
        <w:t>, 2006)</w:t>
      </w:r>
      <w:r>
        <w:rPr>
          <w:sz w:val="28"/>
          <w:szCs w:val="28"/>
        </w:rPr>
        <w:t xml:space="preserve">. </w:t>
      </w:r>
    </w:p>
    <w:p w:rsidR="007D2CF5" w:rsidRDefault="007D2CF5" w:rsidP="007D2CF5">
      <w:pPr>
        <w:pStyle w:val="af1"/>
        <w:spacing w:line="360" w:lineRule="auto"/>
        <w:ind w:left="0" w:firstLine="709"/>
        <w:rPr>
          <w:sz w:val="28"/>
          <w:szCs w:val="28"/>
        </w:rPr>
      </w:pPr>
      <w:r>
        <w:rPr>
          <w:sz w:val="28"/>
          <w:szCs w:val="28"/>
        </w:rPr>
        <w:t xml:space="preserve"> Смыслом построения модели с панельными данными было улучшение качества модели путем учета пропущенных переменных. Таким образом, далее будут рассмотрены </w:t>
      </w:r>
      <w:proofErr w:type="spellStart"/>
      <w:r>
        <w:rPr>
          <w:sz w:val="28"/>
          <w:szCs w:val="28"/>
        </w:rPr>
        <w:t>регресии</w:t>
      </w:r>
      <w:proofErr w:type="spellEnd"/>
      <w:r>
        <w:rPr>
          <w:sz w:val="28"/>
          <w:szCs w:val="28"/>
        </w:rPr>
        <w:t xml:space="preserve"> с детерминированным индивидуальным эффектом и со случайным индивидуальным эффектом. </w:t>
      </w:r>
    </w:p>
    <w:p w:rsidR="007D2CF5" w:rsidRDefault="007D2CF5" w:rsidP="007D2CF5">
      <w:pPr>
        <w:pStyle w:val="af1"/>
        <w:spacing w:line="360" w:lineRule="auto"/>
        <w:ind w:left="0" w:firstLine="709"/>
        <w:rPr>
          <w:sz w:val="28"/>
          <w:szCs w:val="28"/>
        </w:rPr>
      </w:pPr>
      <w:r>
        <w:rPr>
          <w:sz w:val="28"/>
          <w:szCs w:val="28"/>
        </w:rPr>
        <w:t xml:space="preserve">Лучшая модель из класса </w:t>
      </w:r>
      <w:proofErr w:type="gramStart"/>
      <w:r>
        <w:rPr>
          <w:sz w:val="28"/>
          <w:szCs w:val="28"/>
        </w:rPr>
        <w:t>линейных</w:t>
      </w:r>
      <w:proofErr w:type="gramEnd"/>
      <w:r>
        <w:rPr>
          <w:sz w:val="28"/>
          <w:szCs w:val="28"/>
        </w:rPr>
        <w:t xml:space="preserve"> имела вид:</w:t>
      </w:r>
    </w:p>
    <w:p w:rsidR="007D2CF5" w:rsidRDefault="007D2CF5" w:rsidP="007D2CF5">
      <w:pPr>
        <w:pStyle w:val="af1"/>
        <w:spacing w:line="360" w:lineRule="auto"/>
        <w:ind w:left="0" w:firstLine="709"/>
        <w:rPr>
          <w:sz w:val="28"/>
          <w:szCs w:val="28"/>
          <w:lang w:val="en-US"/>
        </w:rPr>
      </w:pPr>
      <w:r>
        <w:rPr>
          <w:sz w:val="28"/>
          <w:szCs w:val="28"/>
          <w:lang w:val="en-US"/>
        </w:rPr>
        <w:t>PR = 0</w:t>
      </w:r>
      <w:proofErr w:type="gramStart"/>
      <w:r>
        <w:rPr>
          <w:sz w:val="28"/>
          <w:szCs w:val="28"/>
          <w:lang w:val="en-US"/>
        </w:rPr>
        <w:t>,19</w:t>
      </w:r>
      <w:proofErr w:type="gramEnd"/>
      <w:r>
        <w:rPr>
          <w:sz w:val="28"/>
          <w:szCs w:val="28"/>
          <w:lang w:val="en-US"/>
        </w:rPr>
        <w:t xml:space="preserve"> – 4,56*Old  + 0,54*HI - 0,66*</w:t>
      </w:r>
      <w:proofErr w:type="spellStart"/>
      <w:r>
        <w:rPr>
          <w:sz w:val="28"/>
          <w:szCs w:val="28"/>
          <w:lang w:val="en-US"/>
        </w:rPr>
        <w:t>Nsav</w:t>
      </w:r>
      <w:proofErr w:type="spellEnd"/>
      <w:r>
        <w:rPr>
          <w:sz w:val="28"/>
          <w:szCs w:val="28"/>
          <w:lang w:val="en-US"/>
        </w:rPr>
        <w:t xml:space="preserve"> + 0,69*</w:t>
      </w:r>
      <w:proofErr w:type="spellStart"/>
      <w:r>
        <w:rPr>
          <w:sz w:val="28"/>
          <w:szCs w:val="28"/>
          <w:lang w:val="en-US"/>
        </w:rPr>
        <w:t>Sigm</w:t>
      </w:r>
      <w:proofErr w:type="spellEnd"/>
      <w:r>
        <w:rPr>
          <w:sz w:val="28"/>
          <w:szCs w:val="28"/>
          <w:lang w:val="en-US"/>
        </w:rPr>
        <w:t xml:space="preserve"> + 0,19*</w:t>
      </w:r>
      <w:proofErr w:type="spellStart"/>
      <w:r>
        <w:rPr>
          <w:sz w:val="28"/>
          <w:szCs w:val="28"/>
          <w:lang w:val="en-US"/>
        </w:rPr>
        <w:t>Torg</w:t>
      </w:r>
      <w:proofErr w:type="spellEnd"/>
      <w:r>
        <w:rPr>
          <w:sz w:val="28"/>
          <w:szCs w:val="28"/>
          <w:lang w:val="en-US"/>
        </w:rPr>
        <w:t>.</w:t>
      </w:r>
    </w:p>
    <w:p w:rsidR="007D2CF5" w:rsidRDefault="007D2CF5" w:rsidP="007D2CF5">
      <w:pPr>
        <w:pStyle w:val="af1"/>
        <w:spacing w:line="360" w:lineRule="auto"/>
        <w:ind w:left="0" w:firstLine="709"/>
        <w:rPr>
          <w:sz w:val="28"/>
          <w:szCs w:val="28"/>
        </w:rPr>
      </w:pPr>
      <w:r>
        <w:rPr>
          <w:sz w:val="28"/>
          <w:szCs w:val="28"/>
        </w:rPr>
        <w:t>Из уравнения видно, что величина премии за риск описывается пятью переменными: долей населения старше 64 лет, индексом развития человеческого потенциала, валовыми сбережениями, волатильностью рынка и среднегодовым темпом прироста объема торгов. Построенные далее модели обладают тем же набором факторов, что является необходимым условием для их сравнимости.</w:t>
      </w:r>
    </w:p>
    <w:p w:rsidR="007D2CF5" w:rsidRDefault="007D2CF5" w:rsidP="007D2CF5">
      <w:pPr>
        <w:pStyle w:val="af1"/>
        <w:spacing w:line="360" w:lineRule="auto"/>
        <w:ind w:left="0" w:firstLine="709"/>
        <w:rPr>
          <w:i/>
          <w:sz w:val="28"/>
          <w:szCs w:val="28"/>
        </w:rPr>
      </w:pPr>
      <w:r w:rsidRPr="003460D1">
        <w:rPr>
          <w:i/>
          <w:sz w:val="28"/>
          <w:szCs w:val="28"/>
        </w:rPr>
        <w:t>Модель №</w:t>
      </w:r>
      <w:r>
        <w:rPr>
          <w:i/>
          <w:sz w:val="28"/>
          <w:szCs w:val="28"/>
        </w:rPr>
        <w:t>3</w:t>
      </w:r>
    </w:p>
    <w:p w:rsidR="007D2CF5" w:rsidRDefault="007D2CF5" w:rsidP="007D2CF5">
      <w:pPr>
        <w:pStyle w:val="af1"/>
        <w:spacing w:line="360" w:lineRule="auto"/>
        <w:ind w:left="0" w:firstLine="709"/>
        <w:rPr>
          <w:sz w:val="28"/>
          <w:szCs w:val="28"/>
        </w:rPr>
      </w:pPr>
      <w:r>
        <w:rPr>
          <w:sz w:val="28"/>
          <w:szCs w:val="28"/>
        </w:rPr>
        <w:lastRenderedPageBreak/>
        <w:t>Модель с детерминированным индивидуальным эффектом или регрессия «</w:t>
      </w:r>
      <w:r>
        <w:rPr>
          <w:sz w:val="28"/>
          <w:szCs w:val="28"/>
          <w:lang w:val="en-US"/>
        </w:rPr>
        <w:t>within</w:t>
      </w:r>
      <w:r>
        <w:rPr>
          <w:sz w:val="28"/>
          <w:szCs w:val="28"/>
        </w:rPr>
        <w:t>»  вида:</w:t>
      </w:r>
    </w:p>
    <w:p w:rsidR="007D2CF5" w:rsidRPr="00043CE7" w:rsidRDefault="007D2CF5" w:rsidP="007D2CF5">
      <w:pPr>
        <w:pStyle w:val="af1"/>
        <w:spacing w:line="360" w:lineRule="auto"/>
        <w:ind w:left="0" w:firstLine="709"/>
        <w:rPr>
          <w:sz w:val="28"/>
          <w:szCs w:val="28"/>
        </w:rPr>
      </w:pPr>
      <w:proofErr w:type="spellStart"/>
      <w:r>
        <w:rPr>
          <w:sz w:val="28"/>
          <w:szCs w:val="28"/>
          <w:lang w:val="en-US"/>
        </w:rPr>
        <w:t>PR</w:t>
      </w:r>
      <w:r>
        <w:rPr>
          <w:sz w:val="28"/>
          <w:szCs w:val="28"/>
          <w:vertAlign w:val="subscript"/>
          <w:lang w:val="en-US"/>
        </w:rPr>
        <w:t>it</w:t>
      </w:r>
      <w:proofErr w:type="spellEnd"/>
      <w:r w:rsidRPr="007D2CF5">
        <w:rPr>
          <w:sz w:val="28"/>
          <w:szCs w:val="28"/>
        </w:rPr>
        <w:t xml:space="preserve"> = </w:t>
      </w:r>
      <w:proofErr w:type="spellStart"/>
      <w:r w:rsidRPr="00043CE7">
        <w:rPr>
          <w:sz w:val="28"/>
          <w:szCs w:val="28"/>
          <w:lang w:val="en-US"/>
        </w:rPr>
        <w:t>Old</w:t>
      </w:r>
      <w:r w:rsidRPr="00043CE7">
        <w:rPr>
          <w:sz w:val="28"/>
          <w:szCs w:val="28"/>
          <w:vertAlign w:val="subscript"/>
          <w:lang w:val="en-US"/>
        </w:rPr>
        <w:t>it</w:t>
      </w:r>
      <w:proofErr w:type="spellEnd"/>
      <w:r w:rsidRPr="007D2CF5">
        <w:rPr>
          <w:sz w:val="28"/>
          <w:szCs w:val="28"/>
        </w:rPr>
        <w:t>*</w:t>
      </w:r>
      <w:r w:rsidRPr="00043CE7">
        <w:rPr>
          <w:sz w:val="28"/>
          <w:szCs w:val="28"/>
          <w:lang w:val="en-US"/>
        </w:rPr>
        <w:t>b</w:t>
      </w:r>
      <w:r w:rsidRPr="007D2CF5">
        <w:rPr>
          <w:sz w:val="28"/>
          <w:szCs w:val="28"/>
        </w:rPr>
        <w:t xml:space="preserve">1 + </w:t>
      </w:r>
      <w:proofErr w:type="spellStart"/>
      <w:r>
        <w:rPr>
          <w:sz w:val="28"/>
          <w:szCs w:val="28"/>
          <w:lang w:val="en-US"/>
        </w:rPr>
        <w:t>HI</w:t>
      </w:r>
      <w:r w:rsidRPr="00043CE7">
        <w:rPr>
          <w:sz w:val="28"/>
          <w:szCs w:val="28"/>
          <w:vertAlign w:val="subscript"/>
          <w:lang w:val="en-US"/>
        </w:rPr>
        <w:t>it</w:t>
      </w:r>
      <w:proofErr w:type="spellEnd"/>
      <w:r w:rsidRPr="007D2CF5">
        <w:rPr>
          <w:sz w:val="28"/>
          <w:szCs w:val="28"/>
        </w:rPr>
        <w:t>*</w:t>
      </w:r>
      <w:r>
        <w:rPr>
          <w:sz w:val="28"/>
          <w:szCs w:val="28"/>
          <w:lang w:val="en-US"/>
        </w:rPr>
        <w:t>b</w:t>
      </w:r>
      <w:r w:rsidRPr="007D2CF5">
        <w:rPr>
          <w:sz w:val="28"/>
          <w:szCs w:val="28"/>
          <w:vertAlign w:val="subscript"/>
        </w:rPr>
        <w:t>2</w:t>
      </w:r>
      <w:r w:rsidRPr="007D2CF5">
        <w:rPr>
          <w:sz w:val="28"/>
          <w:szCs w:val="28"/>
        </w:rPr>
        <w:t xml:space="preserve"> + </w:t>
      </w:r>
      <w:proofErr w:type="spellStart"/>
      <w:r>
        <w:rPr>
          <w:sz w:val="28"/>
          <w:szCs w:val="28"/>
          <w:lang w:val="en-US"/>
        </w:rPr>
        <w:t>Nsav</w:t>
      </w:r>
      <w:r w:rsidRPr="00043CE7">
        <w:rPr>
          <w:sz w:val="28"/>
          <w:szCs w:val="28"/>
          <w:vertAlign w:val="subscript"/>
          <w:lang w:val="en-US"/>
        </w:rPr>
        <w:t>it</w:t>
      </w:r>
      <w:proofErr w:type="spellEnd"/>
      <w:r w:rsidRPr="007D2CF5">
        <w:rPr>
          <w:sz w:val="28"/>
          <w:szCs w:val="28"/>
        </w:rPr>
        <w:t>*</w:t>
      </w:r>
      <w:r>
        <w:rPr>
          <w:sz w:val="28"/>
          <w:szCs w:val="28"/>
          <w:lang w:val="en-US"/>
        </w:rPr>
        <w:t>b</w:t>
      </w:r>
      <w:r w:rsidRPr="007D2CF5">
        <w:rPr>
          <w:sz w:val="28"/>
          <w:szCs w:val="28"/>
          <w:vertAlign w:val="subscript"/>
        </w:rPr>
        <w:t>3</w:t>
      </w:r>
      <w:r w:rsidRPr="007D2CF5">
        <w:rPr>
          <w:sz w:val="28"/>
          <w:szCs w:val="28"/>
        </w:rPr>
        <w:t xml:space="preserve"> + </w:t>
      </w:r>
      <w:proofErr w:type="spellStart"/>
      <w:r>
        <w:rPr>
          <w:sz w:val="28"/>
          <w:szCs w:val="28"/>
          <w:lang w:val="en-US"/>
        </w:rPr>
        <w:t>Sigm</w:t>
      </w:r>
      <w:r w:rsidRPr="00043CE7">
        <w:rPr>
          <w:sz w:val="28"/>
          <w:szCs w:val="28"/>
          <w:vertAlign w:val="subscript"/>
          <w:lang w:val="en-US"/>
        </w:rPr>
        <w:t>it</w:t>
      </w:r>
      <w:proofErr w:type="spellEnd"/>
      <w:r w:rsidRPr="007D2CF5">
        <w:rPr>
          <w:sz w:val="28"/>
          <w:szCs w:val="28"/>
        </w:rPr>
        <w:t>*</w:t>
      </w:r>
      <w:r>
        <w:rPr>
          <w:sz w:val="28"/>
          <w:szCs w:val="28"/>
          <w:lang w:val="en-US"/>
        </w:rPr>
        <w:t>b</w:t>
      </w:r>
      <w:r w:rsidRPr="007D2CF5">
        <w:rPr>
          <w:sz w:val="28"/>
          <w:szCs w:val="28"/>
          <w:vertAlign w:val="subscript"/>
        </w:rPr>
        <w:t>4</w:t>
      </w:r>
      <w:r w:rsidRPr="007D2CF5">
        <w:rPr>
          <w:sz w:val="28"/>
          <w:szCs w:val="28"/>
        </w:rPr>
        <w:t xml:space="preserve"> + </w:t>
      </w:r>
      <w:proofErr w:type="spellStart"/>
      <w:r>
        <w:rPr>
          <w:sz w:val="28"/>
          <w:szCs w:val="28"/>
          <w:lang w:val="en-US"/>
        </w:rPr>
        <w:t>Torg</w:t>
      </w:r>
      <w:r w:rsidRPr="00043CE7">
        <w:rPr>
          <w:sz w:val="28"/>
          <w:szCs w:val="28"/>
          <w:vertAlign w:val="subscript"/>
          <w:lang w:val="en-US"/>
        </w:rPr>
        <w:t>it</w:t>
      </w:r>
      <w:proofErr w:type="spellEnd"/>
      <w:r w:rsidRPr="007D2CF5">
        <w:rPr>
          <w:sz w:val="28"/>
          <w:szCs w:val="28"/>
        </w:rPr>
        <w:t>*</w:t>
      </w:r>
      <w:r>
        <w:rPr>
          <w:sz w:val="28"/>
          <w:szCs w:val="28"/>
          <w:lang w:val="en-US"/>
        </w:rPr>
        <w:t>b</w:t>
      </w:r>
      <w:r w:rsidRPr="007D2CF5">
        <w:rPr>
          <w:sz w:val="28"/>
          <w:szCs w:val="28"/>
          <w:vertAlign w:val="subscript"/>
        </w:rPr>
        <w:t>5</w:t>
      </w:r>
      <w:r w:rsidRPr="007D2CF5">
        <w:rPr>
          <w:sz w:val="28"/>
          <w:szCs w:val="28"/>
        </w:rPr>
        <w:t xml:space="preserve"> + </w:t>
      </w:r>
      <w:proofErr w:type="spellStart"/>
      <w:r>
        <w:rPr>
          <w:sz w:val="28"/>
          <w:szCs w:val="28"/>
          <w:lang w:val="en-US"/>
        </w:rPr>
        <w:t>a</w:t>
      </w:r>
      <w:r>
        <w:rPr>
          <w:sz w:val="28"/>
          <w:szCs w:val="28"/>
          <w:vertAlign w:val="subscript"/>
          <w:lang w:val="en-US"/>
        </w:rPr>
        <w:t>i</w:t>
      </w:r>
      <w:proofErr w:type="spellEnd"/>
      <w:r w:rsidRPr="007D2CF5">
        <w:rPr>
          <w:sz w:val="28"/>
          <w:szCs w:val="28"/>
        </w:rPr>
        <w:t xml:space="preserve"> + </w:t>
      </w:r>
      <w:r>
        <w:rPr>
          <w:sz w:val="28"/>
          <w:szCs w:val="28"/>
          <w:lang w:val="en-US"/>
        </w:rPr>
        <w:sym w:font="Symbol" w:char="F065"/>
      </w:r>
      <w:r>
        <w:rPr>
          <w:sz w:val="28"/>
          <w:szCs w:val="28"/>
          <w:vertAlign w:val="subscript"/>
          <w:lang w:val="en-US"/>
        </w:rPr>
        <w:t>it</w:t>
      </w:r>
      <w:r>
        <w:rPr>
          <w:sz w:val="28"/>
          <w:szCs w:val="28"/>
        </w:rPr>
        <w:t xml:space="preserve">, где индексы </w:t>
      </w:r>
      <w:r>
        <w:rPr>
          <w:sz w:val="28"/>
          <w:szCs w:val="28"/>
          <w:lang w:val="en-US"/>
        </w:rPr>
        <w:t>it</w:t>
      </w:r>
      <w:r>
        <w:rPr>
          <w:sz w:val="28"/>
          <w:szCs w:val="28"/>
        </w:rPr>
        <w:t xml:space="preserve"> обозначают страну и год наблюдения.</w:t>
      </w:r>
    </w:p>
    <w:p w:rsidR="007D2CF5" w:rsidRDefault="007D2CF5" w:rsidP="007D2CF5">
      <w:pPr>
        <w:pStyle w:val="af1"/>
        <w:spacing w:line="360" w:lineRule="auto"/>
        <w:ind w:left="0" w:firstLine="709"/>
        <w:rPr>
          <w:sz w:val="28"/>
          <w:szCs w:val="28"/>
        </w:rPr>
      </w:pPr>
      <w:r>
        <w:rPr>
          <w:sz w:val="28"/>
          <w:szCs w:val="28"/>
        </w:rPr>
        <w:t>Результаты модели представлены ниже (</w:t>
      </w:r>
      <w:r w:rsidR="00A131D3">
        <w:rPr>
          <w:sz w:val="28"/>
          <w:szCs w:val="28"/>
        </w:rPr>
        <w:fldChar w:fldCharType="begin"/>
      </w:r>
      <w:r>
        <w:rPr>
          <w:sz w:val="28"/>
          <w:szCs w:val="28"/>
        </w:rPr>
        <w:instrText xml:space="preserve"> REF _Ref229979686 \h </w:instrText>
      </w:r>
      <w:r w:rsidR="00A131D3">
        <w:rPr>
          <w:sz w:val="28"/>
          <w:szCs w:val="28"/>
        </w:rPr>
      </w:r>
      <w:r w:rsidR="00A131D3">
        <w:rPr>
          <w:sz w:val="28"/>
          <w:szCs w:val="28"/>
        </w:rPr>
        <w:fldChar w:fldCharType="separate"/>
      </w:r>
      <w:r w:rsidR="00561B8D" w:rsidRPr="00552E5B">
        <w:rPr>
          <w:sz w:val="28"/>
          <w:szCs w:val="28"/>
        </w:rPr>
        <w:t xml:space="preserve">Таблица </w:t>
      </w:r>
      <w:r w:rsidR="00561B8D">
        <w:rPr>
          <w:noProof/>
          <w:sz w:val="28"/>
          <w:szCs w:val="28"/>
        </w:rPr>
        <w:t>12</w:t>
      </w:r>
      <w:r w:rsidR="00A131D3">
        <w:rPr>
          <w:sz w:val="28"/>
          <w:szCs w:val="28"/>
        </w:rPr>
        <w:fldChar w:fldCharType="end"/>
      </w:r>
      <w:r>
        <w:rPr>
          <w:sz w:val="28"/>
          <w:szCs w:val="28"/>
        </w:rPr>
        <w:t>).</w:t>
      </w:r>
    </w:p>
    <w:p w:rsidR="007D2CF5" w:rsidRPr="00552E5B" w:rsidRDefault="007D2CF5" w:rsidP="007D2CF5">
      <w:pPr>
        <w:spacing w:line="360" w:lineRule="auto"/>
        <w:ind w:firstLine="709"/>
        <w:jc w:val="right"/>
        <w:rPr>
          <w:sz w:val="28"/>
          <w:szCs w:val="28"/>
        </w:rPr>
      </w:pPr>
      <w:bookmarkStart w:id="24" w:name="_Ref229979686"/>
      <w:r w:rsidRPr="00552E5B">
        <w:rPr>
          <w:sz w:val="28"/>
          <w:szCs w:val="28"/>
        </w:rPr>
        <w:t xml:space="preserve">Таблица </w:t>
      </w:r>
      <w:r w:rsidR="00A131D3" w:rsidRPr="00552E5B">
        <w:rPr>
          <w:sz w:val="28"/>
          <w:szCs w:val="28"/>
        </w:rPr>
        <w:fldChar w:fldCharType="begin"/>
      </w:r>
      <w:r w:rsidRPr="00552E5B">
        <w:rPr>
          <w:sz w:val="28"/>
          <w:szCs w:val="28"/>
        </w:rPr>
        <w:instrText xml:space="preserve"> SEQ Таблица \* ARABIC </w:instrText>
      </w:r>
      <w:r w:rsidR="00A131D3" w:rsidRPr="00552E5B">
        <w:rPr>
          <w:sz w:val="28"/>
          <w:szCs w:val="28"/>
        </w:rPr>
        <w:fldChar w:fldCharType="separate"/>
      </w:r>
      <w:r w:rsidR="00561B8D">
        <w:rPr>
          <w:noProof/>
          <w:sz w:val="28"/>
          <w:szCs w:val="28"/>
        </w:rPr>
        <w:t>12</w:t>
      </w:r>
      <w:r w:rsidR="00A131D3" w:rsidRPr="00552E5B">
        <w:rPr>
          <w:noProof/>
          <w:sz w:val="28"/>
          <w:szCs w:val="28"/>
        </w:rPr>
        <w:fldChar w:fldCharType="end"/>
      </w:r>
      <w:bookmarkEnd w:id="24"/>
    </w:p>
    <w:p w:rsidR="007D2CF5" w:rsidRPr="005423D1" w:rsidRDefault="007D2CF5" w:rsidP="007D2CF5">
      <w:pPr>
        <w:pStyle w:val="af1"/>
        <w:spacing w:line="360" w:lineRule="auto"/>
        <w:ind w:left="0" w:firstLine="709"/>
        <w:jc w:val="center"/>
        <w:rPr>
          <w:sz w:val="28"/>
          <w:szCs w:val="28"/>
        </w:rPr>
      </w:pPr>
      <w:r>
        <w:rPr>
          <w:sz w:val="28"/>
          <w:szCs w:val="28"/>
        </w:rPr>
        <w:t>Модель №3</w:t>
      </w:r>
    </w:p>
    <w:p w:rsidR="007D2CF5" w:rsidRPr="008A695C" w:rsidRDefault="007D2CF5" w:rsidP="007D2CF5">
      <w:pPr>
        <w:pStyle w:val="af1"/>
        <w:spacing w:line="360" w:lineRule="auto"/>
        <w:ind w:left="709"/>
        <w:rPr>
          <w:sz w:val="28"/>
          <w:szCs w:val="28"/>
        </w:rPr>
      </w:pPr>
      <w:r>
        <w:rPr>
          <w:noProof/>
          <w:sz w:val="28"/>
          <w:szCs w:val="28"/>
        </w:rPr>
        <w:drawing>
          <wp:inline distT="0" distB="0" distL="0" distR="0">
            <wp:extent cx="5577622" cy="3709252"/>
            <wp:effectExtent l="0" t="0" r="10795"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6873" b="413"/>
                    <a:stretch/>
                  </pic:blipFill>
                  <pic:spPr bwMode="auto">
                    <a:xfrm>
                      <a:off x="0" y="0"/>
                      <a:ext cx="5580080" cy="371088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D2CF5" w:rsidRDefault="007D2CF5" w:rsidP="007D2CF5">
      <w:pPr>
        <w:pStyle w:val="af1"/>
        <w:spacing w:line="360" w:lineRule="auto"/>
        <w:ind w:left="709"/>
        <w:rPr>
          <w:sz w:val="28"/>
          <w:szCs w:val="28"/>
        </w:rPr>
      </w:pPr>
    </w:p>
    <w:p w:rsidR="007D2CF5" w:rsidRDefault="007D2CF5" w:rsidP="007D2CF5">
      <w:pPr>
        <w:pStyle w:val="af1"/>
        <w:spacing w:line="360" w:lineRule="auto"/>
        <w:ind w:left="0" w:firstLine="709"/>
        <w:rPr>
          <w:sz w:val="28"/>
          <w:szCs w:val="28"/>
        </w:rPr>
      </w:pPr>
      <w:r>
        <w:rPr>
          <w:sz w:val="28"/>
          <w:szCs w:val="28"/>
        </w:rPr>
        <w:t>Полученная модель имеет следующий вид:</w:t>
      </w:r>
    </w:p>
    <w:p w:rsidR="007D2CF5" w:rsidRDefault="007D2CF5" w:rsidP="007D2CF5">
      <w:pPr>
        <w:pStyle w:val="af1"/>
        <w:spacing w:line="360" w:lineRule="auto"/>
        <w:ind w:left="0" w:firstLine="709"/>
        <w:rPr>
          <w:sz w:val="28"/>
          <w:szCs w:val="28"/>
        </w:rPr>
      </w:pPr>
      <w:r>
        <w:rPr>
          <w:sz w:val="28"/>
          <w:szCs w:val="28"/>
        </w:rPr>
        <w:t xml:space="preserve"> </w:t>
      </w:r>
      <w:r>
        <w:rPr>
          <w:sz w:val="28"/>
          <w:szCs w:val="28"/>
          <w:lang w:val="en-US"/>
        </w:rPr>
        <w:t>PR</w:t>
      </w:r>
      <w:r w:rsidRPr="007D2CF5">
        <w:rPr>
          <w:sz w:val="28"/>
          <w:szCs w:val="28"/>
        </w:rPr>
        <w:t xml:space="preserve"> = 3</w:t>
      </w:r>
      <w:proofErr w:type="gramStart"/>
      <w:r w:rsidRPr="007D2CF5">
        <w:rPr>
          <w:sz w:val="28"/>
          <w:szCs w:val="28"/>
        </w:rPr>
        <w:t>,42</w:t>
      </w:r>
      <w:proofErr w:type="gramEnd"/>
      <w:r w:rsidRPr="007D2CF5">
        <w:rPr>
          <w:sz w:val="28"/>
          <w:szCs w:val="28"/>
        </w:rPr>
        <w:t xml:space="preserve"> + 20,36*</w:t>
      </w:r>
      <w:r>
        <w:rPr>
          <w:sz w:val="28"/>
          <w:szCs w:val="28"/>
          <w:lang w:val="en-US"/>
        </w:rPr>
        <w:t>Old</w:t>
      </w:r>
      <w:r w:rsidRPr="007D2CF5">
        <w:rPr>
          <w:sz w:val="28"/>
          <w:szCs w:val="28"/>
        </w:rPr>
        <w:t xml:space="preserve">  - 8,50*</w:t>
      </w:r>
      <w:r>
        <w:rPr>
          <w:sz w:val="28"/>
          <w:szCs w:val="28"/>
          <w:lang w:val="en-US"/>
        </w:rPr>
        <w:t>HI</w:t>
      </w:r>
      <w:r w:rsidRPr="007D2CF5">
        <w:rPr>
          <w:sz w:val="28"/>
          <w:szCs w:val="28"/>
        </w:rPr>
        <w:t xml:space="preserve"> + 2,86*</w:t>
      </w:r>
      <w:proofErr w:type="spellStart"/>
      <w:r>
        <w:rPr>
          <w:sz w:val="28"/>
          <w:szCs w:val="28"/>
          <w:lang w:val="en-US"/>
        </w:rPr>
        <w:t>Nsav</w:t>
      </w:r>
      <w:proofErr w:type="spellEnd"/>
      <w:r w:rsidRPr="007D2CF5">
        <w:rPr>
          <w:sz w:val="28"/>
          <w:szCs w:val="28"/>
        </w:rPr>
        <w:t xml:space="preserve"> + 0,97*</w:t>
      </w:r>
      <w:proofErr w:type="spellStart"/>
      <w:r>
        <w:rPr>
          <w:sz w:val="28"/>
          <w:szCs w:val="28"/>
          <w:lang w:val="en-US"/>
        </w:rPr>
        <w:t>Sigm</w:t>
      </w:r>
      <w:proofErr w:type="spellEnd"/>
      <w:r w:rsidRPr="007D2CF5">
        <w:rPr>
          <w:sz w:val="28"/>
          <w:szCs w:val="28"/>
        </w:rPr>
        <w:t xml:space="preserve"> + 0,017*</w:t>
      </w:r>
      <w:proofErr w:type="spellStart"/>
      <w:r>
        <w:rPr>
          <w:sz w:val="28"/>
          <w:szCs w:val="28"/>
          <w:lang w:val="en-US"/>
        </w:rPr>
        <w:t>Torg</w:t>
      </w:r>
      <w:proofErr w:type="spellEnd"/>
      <w:r>
        <w:rPr>
          <w:sz w:val="28"/>
          <w:szCs w:val="28"/>
        </w:rPr>
        <w:t xml:space="preserve"> Корреляция между X и </w:t>
      </w:r>
      <w:proofErr w:type="spellStart"/>
      <w:r>
        <w:rPr>
          <w:sz w:val="28"/>
          <w:szCs w:val="28"/>
        </w:rPr>
        <w:t>u</w:t>
      </w:r>
      <w:proofErr w:type="spellEnd"/>
      <w:r>
        <w:rPr>
          <w:sz w:val="28"/>
          <w:szCs w:val="28"/>
        </w:rPr>
        <w:t xml:space="preserve"> в данной модели </w:t>
      </w:r>
      <w:r w:rsidRPr="00F91523">
        <w:rPr>
          <w:sz w:val="28"/>
          <w:szCs w:val="28"/>
        </w:rPr>
        <w:t>допустима. Это – проявление гибкости FE-модели. В нашем</w:t>
      </w:r>
      <w:r>
        <w:rPr>
          <w:sz w:val="28"/>
          <w:szCs w:val="28"/>
        </w:rPr>
        <w:t xml:space="preserve"> </w:t>
      </w:r>
      <w:r w:rsidRPr="00F91523">
        <w:rPr>
          <w:sz w:val="28"/>
          <w:szCs w:val="28"/>
        </w:rPr>
        <w:t xml:space="preserve">случае </w:t>
      </w:r>
      <w:proofErr w:type="spellStart"/>
      <w:r w:rsidRPr="00F91523">
        <w:rPr>
          <w:sz w:val="28"/>
          <w:szCs w:val="28"/>
        </w:rPr>
        <w:t>c</w:t>
      </w:r>
      <w:r>
        <w:rPr>
          <w:sz w:val="28"/>
          <w:szCs w:val="28"/>
        </w:rPr>
        <w:t>orr</w:t>
      </w:r>
      <w:proofErr w:type="spellEnd"/>
      <w:r>
        <w:rPr>
          <w:sz w:val="28"/>
          <w:szCs w:val="28"/>
        </w:rPr>
        <w:t xml:space="preserve"> (</w:t>
      </w:r>
      <w:proofErr w:type="spellStart"/>
      <w:r>
        <w:rPr>
          <w:sz w:val="28"/>
          <w:szCs w:val="28"/>
        </w:rPr>
        <w:t>u</w:t>
      </w:r>
      <w:r>
        <w:rPr>
          <w:sz w:val="28"/>
          <w:szCs w:val="28"/>
          <w:vertAlign w:val="subscript"/>
          <w:lang w:val="en-US"/>
        </w:rPr>
        <w:t>i</w:t>
      </w:r>
      <w:proofErr w:type="spellEnd"/>
      <w:r>
        <w:rPr>
          <w:sz w:val="28"/>
          <w:szCs w:val="28"/>
        </w:rPr>
        <w:t xml:space="preserve">, </w:t>
      </w:r>
      <w:proofErr w:type="spellStart"/>
      <w:r>
        <w:rPr>
          <w:sz w:val="28"/>
          <w:szCs w:val="28"/>
        </w:rPr>
        <w:t>X</w:t>
      </w:r>
      <w:r>
        <w:rPr>
          <w:sz w:val="28"/>
          <w:szCs w:val="28"/>
          <w:vertAlign w:val="subscript"/>
        </w:rPr>
        <w:t>b</w:t>
      </w:r>
      <w:proofErr w:type="spellEnd"/>
      <w:r>
        <w:rPr>
          <w:sz w:val="28"/>
          <w:szCs w:val="28"/>
        </w:rPr>
        <w:t>) = -</w:t>
      </w:r>
      <w:r w:rsidRPr="00F91523">
        <w:rPr>
          <w:sz w:val="28"/>
          <w:szCs w:val="28"/>
        </w:rPr>
        <w:t>0</w:t>
      </w:r>
      <w:r>
        <w:rPr>
          <w:sz w:val="28"/>
          <w:szCs w:val="28"/>
        </w:rPr>
        <w:t>,9709</w:t>
      </w:r>
      <w:r w:rsidRPr="00F91523">
        <w:rPr>
          <w:sz w:val="28"/>
          <w:szCs w:val="28"/>
        </w:rPr>
        <w:t>.</w:t>
      </w:r>
    </w:p>
    <w:p w:rsidR="007D2CF5" w:rsidRDefault="007D2CF5" w:rsidP="007D2CF5">
      <w:pPr>
        <w:pStyle w:val="af1"/>
        <w:spacing w:line="360" w:lineRule="auto"/>
        <w:ind w:left="0" w:firstLine="709"/>
        <w:rPr>
          <w:sz w:val="28"/>
          <w:szCs w:val="28"/>
        </w:rPr>
      </w:pPr>
      <w:r>
        <w:rPr>
          <w:sz w:val="28"/>
          <w:szCs w:val="28"/>
        </w:rPr>
        <w:t xml:space="preserve">Все коэффициенты, кроме свободного члена в данной модели статистически значимы на 5% уровне значимости, модель в целом также значима. </w:t>
      </w:r>
      <w:r w:rsidRPr="002731AC">
        <w:rPr>
          <w:sz w:val="28"/>
          <w:szCs w:val="28"/>
        </w:rPr>
        <w:t>О качестве подгонки в этой модели сл</w:t>
      </w:r>
      <w:r>
        <w:rPr>
          <w:sz w:val="28"/>
          <w:szCs w:val="28"/>
        </w:rPr>
        <w:t>едует судить по коэффициенту де</w:t>
      </w:r>
      <w:r w:rsidRPr="002731AC">
        <w:rPr>
          <w:sz w:val="28"/>
          <w:szCs w:val="28"/>
        </w:rPr>
        <w:t xml:space="preserve">терминации </w:t>
      </w:r>
      <w:r>
        <w:rPr>
          <w:sz w:val="28"/>
          <w:szCs w:val="28"/>
          <w:lang w:val="en-US"/>
        </w:rPr>
        <w:t>R</w:t>
      </w:r>
      <w:r w:rsidRPr="007D2CF5">
        <w:rPr>
          <w:sz w:val="28"/>
          <w:szCs w:val="28"/>
          <w:vertAlign w:val="superscript"/>
        </w:rPr>
        <w:t>2</w:t>
      </w:r>
      <w:r>
        <w:rPr>
          <w:sz w:val="28"/>
          <w:szCs w:val="28"/>
          <w:vertAlign w:val="subscript"/>
          <w:lang w:val="en-US"/>
        </w:rPr>
        <w:t>within</w:t>
      </w:r>
      <w:r>
        <w:rPr>
          <w:sz w:val="28"/>
          <w:szCs w:val="28"/>
        </w:rPr>
        <w:t xml:space="preserve">, который равен 0,6739. Значение данного показателя превышает скорректированный коэффициент детерминации в модели №2 почти на 25%. Таким образом, модель с детерминированными </w:t>
      </w:r>
      <w:r>
        <w:rPr>
          <w:sz w:val="28"/>
          <w:szCs w:val="28"/>
        </w:rPr>
        <w:lastRenderedPageBreak/>
        <w:t>индивидуальными эффектами, как и ожидалось, является более подходящей для описания премии за риск в развивающихся странах.</w:t>
      </w:r>
    </w:p>
    <w:p w:rsidR="007D2CF5" w:rsidRDefault="007D2CF5" w:rsidP="007D2CF5">
      <w:pPr>
        <w:pStyle w:val="af1"/>
        <w:spacing w:line="360" w:lineRule="auto"/>
        <w:ind w:left="0" w:firstLine="709"/>
        <w:rPr>
          <w:sz w:val="28"/>
          <w:szCs w:val="28"/>
        </w:rPr>
      </w:pPr>
      <w:r>
        <w:rPr>
          <w:sz w:val="28"/>
          <w:szCs w:val="28"/>
        </w:rPr>
        <w:t xml:space="preserve">Тем не менее, наблюдаются некоторые противоречия между линейной регрессией и моделью с детерминированным индивидуальным эффектом. Сравнивая таблицы №2 и №4, можно заметить, что изменились знаки перед следующими переменными: доля населения старше 64 лет, валовые сбережения, индекс развития человеческого потенциала. </w:t>
      </w:r>
    </w:p>
    <w:p w:rsidR="007D2CF5" w:rsidRDefault="007D2CF5" w:rsidP="007D2CF5">
      <w:pPr>
        <w:pStyle w:val="af1"/>
        <w:spacing w:line="360" w:lineRule="auto"/>
        <w:ind w:left="0" w:firstLine="709"/>
        <w:rPr>
          <w:sz w:val="28"/>
          <w:szCs w:val="28"/>
        </w:rPr>
      </w:pPr>
      <w:r>
        <w:rPr>
          <w:sz w:val="28"/>
          <w:szCs w:val="28"/>
        </w:rPr>
        <w:t xml:space="preserve">Коэффициент при первом показателе стал положителен. В предыдущей главе влияние данного фактора не было определено, так как существовали 2 точки зрения. </w:t>
      </w:r>
      <w:r w:rsidR="004475FD">
        <w:rPr>
          <w:sz w:val="28"/>
          <w:szCs w:val="28"/>
        </w:rPr>
        <w:t xml:space="preserve">А. </w:t>
      </w:r>
      <w:proofErr w:type="spellStart"/>
      <w:r>
        <w:rPr>
          <w:sz w:val="28"/>
          <w:szCs w:val="28"/>
        </w:rPr>
        <w:t>Дамодаран</w:t>
      </w:r>
      <w:proofErr w:type="spellEnd"/>
      <w:r>
        <w:rPr>
          <w:sz w:val="28"/>
          <w:szCs w:val="28"/>
        </w:rPr>
        <w:t xml:space="preserve"> предположил, что </w:t>
      </w:r>
      <w:r w:rsidRPr="00E660F8">
        <w:rPr>
          <w:sz w:val="28"/>
          <w:szCs w:val="28"/>
        </w:rPr>
        <w:t xml:space="preserve">с возрастом инвесторы становятся более </w:t>
      </w:r>
      <w:proofErr w:type="gramStart"/>
      <w:r w:rsidRPr="00E660F8">
        <w:rPr>
          <w:sz w:val="28"/>
          <w:szCs w:val="28"/>
        </w:rPr>
        <w:t>несклонными к риску</w:t>
      </w:r>
      <w:proofErr w:type="gramEnd"/>
      <w:r w:rsidRPr="00E660F8">
        <w:rPr>
          <w:sz w:val="28"/>
          <w:szCs w:val="28"/>
        </w:rPr>
        <w:t>. Соответственно, рынки с более молодыми инвесторами должны иметь меньшую премию за риск, чем рынки с инвесторами преимущественно старшего поколения</w:t>
      </w:r>
      <w:r>
        <w:rPr>
          <w:sz w:val="28"/>
          <w:szCs w:val="28"/>
        </w:rPr>
        <w:t xml:space="preserve">. Однако </w:t>
      </w:r>
      <w:r w:rsidRPr="00F553AC">
        <w:rPr>
          <w:sz w:val="28"/>
          <w:szCs w:val="28"/>
        </w:rPr>
        <w:t>данное предположение не соответствует модели перекрывающихся поколений, где молодое население не имеет возможности инвестировать в акции из-за ограничений, а значит премия за риск на рынках с более молодым населением выше.</w:t>
      </w:r>
      <w:r>
        <w:rPr>
          <w:sz w:val="28"/>
          <w:szCs w:val="28"/>
        </w:rPr>
        <w:t xml:space="preserve"> Соответственно, данный показатель был включен в модель с целью точного определения влияния на величину премии за риск. Тем не менее, различные модели показали противоречивый результат. И, поскольку показатель доля населения старше 64 лет</w:t>
      </w:r>
      <w:r w:rsidRPr="00E20255">
        <w:rPr>
          <w:sz w:val="28"/>
          <w:szCs w:val="28"/>
        </w:rPr>
        <w:t xml:space="preserve"> оказывает значимое влияние на зависимую переменную, то этому</w:t>
      </w:r>
      <w:r>
        <w:rPr>
          <w:sz w:val="28"/>
          <w:szCs w:val="28"/>
        </w:rPr>
        <w:t xml:space="preserve"> </w:t>
      </w:r>
      <w:r w:rsidRPr="00E20255">
        <w:rPr>
          <w:sz w:val="28"/>
          <w:szCs w:val="28"/>
        </w:rPr>
        <w:t>факту нельзя не придавать значения</w:t>
      </w:r>
      <w:r>
        <w:rPr>
          <w:sz w:val="28"/>
          <w:szCs w:val="28"/>
        </w:rPr>
        <w:t>. Рассмотрим данную проблему более подробно.</w:t>
      </w:r>
    </w:p>
    <w:p w:rsidR="007D2CF5" w:rsidRDefault="007D2CF5" w:rsidP="007D2CF5">
      <w:pPr>
        <w:pStyle w:val="af1"/>
        <w:spacing w:line="360" w:lineRule="auto"/>
        <w:ind w:left="0" w:firstLine="709"/>
        <w:rPr>
          <w:sz w:val="28"/>
          <w:szCs w:val="28"/>
        </w:rPr>
      </w:pPr>
      <w:r w:rsidRPr="00E44235">
        <w:rPr>
          <w:sz w:val="28"/>
          <w:szCs w:val="28"/>
        </w:rPr>
        <w:t xml:space="preserve">Важным предположением </w:t>
      </w:r>
      <w:r>
        <w:rPr>
          <w:sz w:val="28"/>
          <w:szCs w:val="28"/>
        </w:rPr>
        <w:t xml:space="preserve">классической линейной регрессионной модели </w:t>
      </w:r>
      <w:r w:rsidRPr="00E44235">
        <w:rPr>
          <w:sz w:val="28"/>
          <w:szCs w:val="28"/>
        </w:rPr>
        <w:t>является предположение</w:t>
      </w:r>
      <w:r>
        <w:rPr>
          <w:sz w:val="28"/>
          <w:szCs w:val="28"/>
        </w:rPr>
        <w:t xml:space="preserve"> </w:t>
      </w:r>
      <w:proofErr w:type="spellStart"/>
      <w:r w:rsidRPr="00E44235">
        <w:rPr>
          <w:sz w:val="28"/>
          <w:szCs w:val="28"/>
        </w:rPr>
        <w:t>экзогенности</w:t>
      </w:r>
      <w:proofErr w:type="spellEnd"/>
      <w:r w:rsidRPr="00E44235">
        <w:rPr>
          <w:sz w:val="28"/>
          <w:szCs w:val="28"/>
        </w:rPr>
        <w:t xml:space="preserve"> регрессоров, </w:t>
      </w:r>
      <w:r>
        <w:rPr>
          <w:sz w:val="28"/>
          <w:szCs w:val="28"/>
        </w:rPr>
        <w:t xml:space="preserve"> </w:t>
      </w:r>
      <w:r w:rsidRPr="00E44235">
        <w:rPr>
          <w:sz w:val="28"/>
          <w:szCs w:val="28"/>
        </w:rPr>
        <w:t>то есть некоррелированности</w:t>
      </w:r>
      <w:r>
        <w:rPr>
          <w:sz w:val="28"/>
          <w:szCs w:val="28"/>
        </w:rPr>
        <w:t xml:space="preserve"> </w:t>
      </w:r>
      <w:r w:rsidRPr="00E44235">
        <w:rPr>
          <w:sz w:val="28"/>
          <w:szCs w:val="28"/>
        </w:rPr>
        <w:t>регрессоров и случайной ошибки</w:t>
      </w:r>
      <w:r>
        <w:rPr>
          <w:sz w:val="28"/>
          <w:szCs w:val="28"/>
        </w:rPr>
        <w:t>. В случае</w:t>
      </w:r>
      <w:proofErr w:type="gramStart"/>
      <w:r>
        <w:rPr>
          <w:sz w:val="28"/>
          <w:szCs w:val="28"/>
        </w:rPr>
        <w:t>,</w:t>
      </w:r>
      <w:proofErr w:type="gramEnd"/>
      <w:r>
        <w:rPr>
          <w:sz w:val="28"/>
          <w:szCs w:val="28"/>
        </w:rPr>
        <w:t xml:space="preserve"> если регрессоры коррелируют с ошибкой, имеет место проблема </w:t>
      </w:r>
      <w:proofErr w:type="spellStart"/>
      <w:r>
        <w:rPr>
          <w:sz w:val="28"/>
          <w:szCs w:val="28"/>
        </w:rPr>
        <w:t>эндогенности</w:t>
      </w:r>
      <w:proofErr w:type="spellEnd"/>
      <w:r>
        <w:rPr>
          <w:sz w:val="28"/>
          <w:szCs w:val="28"/>
        </w:rPr>
        <w:t>, вызывающая следующие последствия:</w:t>
      </w:r>
    </w:p>
    <w:p w:rsidR="007D2CF5" w:rsidRPr="00F040B8" w:rsidRDefault="007D2CF5" w:rsidP="007D2CF5">
      <w:pPr>
        <w:pStyle w:val="af1"/>
        <w:numPr>
          <w:ilvl w:val="0"/>
          <w:numId w:val="20"/>
        </w:numPr>
        <w:spacing w:line="360" w:lineRule="auto"/>
        <w:ind w:left="0" w:firstLine="709"/>
        <w:rPr>
          <w:sz w:val="28"/>
          <w:szCs w:val="28"/>
        </w:rPr>
      </w:pPr>
      <w:r w:rsidRPr="00F040B8">
        <w:rPr>
          <w:sz w:val="28"/>
          <w:szCs w:val="28"/>
        </w:rPr>
        <w:t>Обычные оценки метода наименьших</w:t>
      </w:r>
      <w:r>
        <w:rPr>
          <w:sz w:val="28"/>
          <w:szCs w:val="28"/>
        </w:rPr>
        <w:t xml:space="preserve"> </w:t>
      </w:r>
      <w:r w:rsidRPr="00F040B8">
        <w:rPr>
          <w:sz w:val="28"/>
          <w:szCs w:val="28"/>
        </w:rPr>
        <w:t>квадратов в этом случае</w:t>
      </w:r>
      <w:r>
        <w:rPr>
          <w:sz w:val="28"/>
          <w:szCs w:val="28"/>
        </w:rPr>
        <w:t>:</w:t>
      </w:r>
    </w:p>
    <w:p w:rsidR="007D2CF5" w:rsidRPr="00F040B8" w:rsidRDefault="007D2CF5" w:rsidP="007D2CF5">
      <w:pPr>
        <w:pStyle w:val="af1"/>
        <w:numPr>
          <w:ilvl w:val="0"/>
          <w:numId w:val="21"/>
        </w:numPr>
        <w:spacing w:line="360" w:lineRule="auto"/>
        <w:rPr>
          <w:sz w:val="28"/>
          <w:szCs w:val="28"/>
        </w:rPr>
      </w:pPr>
      <w:r>
        <w:rPr>
          <w:sz w:val="28"/>
          <w:szCs w:val="28"/>
        </w:rPr>
        <w:t>смещены;</w:t>
      </w:r>
    </w:p>
    <w:p w:rsidR="007D2CF5" w:rsidRPr="00F040B8" w:rsidRDefault="007D2CF5" w:rsidP="007D2CF5">
      <w:pPr>
        <w:pStyle w:val="af1"/>
        <w:numPr>
          <w:ilvl w:val="0"/>
          <w:numId w:val="21"/>
        </w:numPr>
        <w:spacing w:line="360" w:lineRule="auto"/>
        <w:rPr>
          <w:sz w:val="28"/>
          <w:szCs w:val="28"/>
        </w:rPr>
      </w:pPr>
      <w:r w:rsidRPr="00F040B8">
        <w:rPr>
          <w:sz w:val="28"/>
          <w:szCs w:val="28"/>
        </w:rPr>
        <w:t>несостоятельны</w:t>
      </w:r>
      <w:r>
        <w:rPr>
          <w:sz w:val="28"/>
          <w:szCs w:val="28"/>
        </w:rPr>
        <w:t>;</w:t>
      </w:r>
    </w:p>
    <w:p w:rsidR="007D2CF5" w:rsidRPr="00F040B8" w:rsidRDefault="007D2CF5" w:rsidP="007D2CF5">
      <w:pPr>
        <w:pStyle w:val="af1"/>
        <w:numPr>
          <w:ilvl w:val="0"/>
          <w:numId w:val="20"/>
        </w:numPr>
        <w:spacing w:line="360" w:lineRule="auto"/>
        <w:ind w:left="0" w:firstLine="709"/>
        <w:rPr>
          <w:sz w:val="28"/>
          <w:szCs w:val="28"/>
        </w:rPr>
      </w:pPr>
      <w:r w:rsidRPr="00F040B8">
        <w:rPr>
          <w:sz w:val="28"/>
          <w:szCs w:val="28"/>
        </w:rPr>
        <w:lastRenderedPageBreak/>
        <w:t>Содержательная интерпретация ошибочна</w:t>
      </w:r>
      <w:r>
        <w:rPr>
          <w:sz w:val="28"/>
          <w:szCs w:val="28"/>
        </w:rPr>
        <w:t>;</w:t>
      </w:r>
    </w:p>
    <w:p w:rsidR="007D2CF5" w:rsidRDefault="007D2CF5" w:rsidP="007D2CF5">
      <w:pPr>
        <w:pStyle w:val="af1"/>
        <w:numPr>
          <w:ilvl w:val="0"/>
          <w:numId w:val="20"/>
        </w:numPr>
        <w:spacing w:line="360" w:lineRule="auto"/>
        <w:ind w:left="0" w:firstLine="709"/>
        <w:rPr>
          <w:sz w:val="28"/>
          <w:szCs w:val="28"/>
        </w:rPr>
      </w:pPr>
      <w:r w:rsidRPr="00F040B8">
        <w:rPr>
          <w:sz w:val="28"/>
          <w:szCs w:val="28"/>
        </w:rPr>
        <w:t>Рекомендации, выработанные на</w:t>
      </w:r>
      <w:r>
        <w:rPr>
          <w:sz w:val="28"/>
          <w:szCs w:val="28"/>
        </w:rPr>
        <w:t xml:space="preserve"> </w:t>
      </w:r>
      <w:r w:rsidRPr="00F040B8">
        <w:rPr>
          <w:sz w:val="28"/>
          <w:szCs w:val="28"/>
        </w:rPr>
        <w:t>основе модели</w:t>
      </w:r>
      <w:r>
        <w:rPr>
          <w:sz w:val="28"/>
          <w:szCs w:val="28"/>
        </w:rPr>
        <w:t>,</w:t>
      </w:r>
      <w:r w:rsidRPr="00F040B8">
        <w:rPr>
          <w:sz w:val="28"/>
          <w:szCs w:val="28"/>
        </w:rPr>
        <w:t xml:space="preserve"> неверны</w:t>
      </w:r>
      <w:r>
        <w:rPr>
          <w:sz w:val="28"/>
          <w:szCs w:val="28"/>
        </w:rPr>
        <w:t>.</w:t>
      </w:r>
    </w:p>
    <w:p w:rsidR="007D2CF5" w:rsidRDefault="007D2CF5" w:rsidP="007D2CF5">
      <w:pPr>
        <w:pStyle w:val="af1"/>
        <w:spacing w:line="360" w:lineRule="auto"/>
        <w:ind w:left="0" w:firstLine="709"/>
        <w:rPr>
          <w:sz w:val="28"/>
          <w:szCs w:val="28"/>
        </w:rPr>
      </w:pPr>
      <w:r>
        <w:rPr>
          <w:sz w:val="28"/>
          <w:szCs w:val="28"/>
        </w:rPr>
        <w:t xml:space="preserve">Причинами проблемы </w:t>
      </w:r>
      <w:proofErr w:type="spellStart"/>
      <w:r>
        <w:rPr>
          <w:sz w:val="28"/>
          <w:szCs w:val="28"/>
        </w:rPr>
        <w:t>эндогенности</w:t>
      </w:r>
      <w:proofErr w:type="spellEnd"/>
      <w:r>
        <w:rPr>
          <w:sz w:val="28"/>
          <w:szCs w:val="28"/>
        </w:rPr>
        <w:t xml:space="preserve"> могут быть следующие:</w:t>
      </w:r>
    </w:p>
    <w:p w:rsidR="007D2CF5" w:rsidRPr="00396787" w:rsidRDefault="007D2CF5" w:rsidP="007D2CF5">
      <w:pPr>
        <w:pStyle w:val="af1"/>
        <w:spacing w:line="360" w:lineRule="auto"/>
        <w:ind w:left="0" w:firstLine="709"/>
        <w:rPr>
          <w:sz w:val="28"/>
          <w:szCs w:val="28"/>
        </w:rPr>
      </w:pPr>
      <w:r w:rsidRPr="00396787">
        <w:rPr>
          <w:sz w:val="28"/>
          <w:szCs w:val="28"/>
        </w:rPr>
        <w:t>1. Пропуск существенных переменных</w:t>
      </w:r>
      <w:r>
        <w:rPr>
          <w:sz w:val="28"/>
          <w:szCs w:val="28"/>
        </w:rPr>
        <w:t>;</w:t>
      </w:r>
    </w:p>
    <w:p w:rsidR="007D2CF5" w:rsidRPr="00396787" w:rsidRDefault="007D2CF5" w:rsidP="007D2CF5">
      <w:pPr>
        <w:pStyle w:val="af1"/>
        <w:spacing w:line="360" w:lineRule="auto"/>
        <w:ind w:left="0" w:firstLine="709"/>
        <w:rPr>
          <w:sz w:val="28"/>
          <w:szCs w:val="28"/>
        </w:rPr>
      </w:pPr>
      <w:r w:rsidRPr="00396787">
        <w:rPr>
          <w:sz w:val="28"/>
          <w:szCs w:val="28"/>
        </w:rPr>
        <w:t>2. Ошибки измерения регрессоров</w:t>
      </w:r>
      <w:r>
        <w:rPr>
          <w:sz w:val="28"/>
          <w:szCs w:val="28"/>
        </w:rPr>
        <w:t>;</w:t>
      </w:r>
    </w:p>
    <w:p w:rsidR="007D2CF5" w:rsidRPr="00396787" w:rsidRDefault="007D2CF5" w:rsidP="007D2CF5">
      <w:pPr>
        <w:pStyle w:val="af1"/>
        <w:spacing w:line="360" w:lineRule="auto"/>
        <w:ind w:left="0" w:firstLine="709"/>
        <w:rPr>
          <w:sz w:val="28"/>
          <w:szCs w:val="28"/>
        </w:rPr>
      </w:pPr>
      <w:r w:rsidRPr="00396787">
        <w:rPr>
          <w:sz w:val="28"/>
          <w:szCs w:val="28"/>
        </w:rPr>
        <w:t xml:space="preserve">3. </w:t>
      </w:r>
      <w:proofErr w:type="spellStart"/>
      <w:r w:rsidRPr="00396787">
        <w:rPr>
          <w:sz w:val="28"/>
          <w:szCs w:val="28"/>
        </w:rPr>
        <w:t>Самоотбор</w:t>
      </w:r>
      <w:proofErr w:type="spellEnd"/>
      <w:r>
        <w:rPr>
          <w:sz w:val="28"/>
          <w:szCs w:val="28"/>
        </w:rPr>
        <w:t>;</w:t>
      </w:r>
    </w:p>
    <w:p w:rsidR="007D2CF5" w:rsidRPr="00396787" w:rsidRDefault="007D2CF5" w:rsidP="007D2CF5">
      <w:pPr>
        <w:pStyle w:val="af1"/>
        <w:spacing w:line="360" w:lineRule="auto"/>
        <w:ind w:left="0" w:firstLine="709"/>
        <w:rPr>
          <w:sz w:val="28"/>
          <w:szCs w:val="28"/>
        </w:rPr>
      </w:pPr>
      <w:r w:rsidRPr="00396787">
        <w:rPr>
          <w:sz w:val="28"/>
          <w:szCs w:val="28"/>
        </w:rPr>
        <w:t>4. Одновременность</w:t>
      </w:r>
      <w:r>
        <w:rPr>
          <w:sz w:val="28"/>
          <w:szCs w:val="28"/>
        </w:rPr>
        <w:t>;</w:t>
      </w:r>
    </w:p>
    <w:p w:rsidR="007D2CF5" w:rsidRDefault="007D2CF5" w:rsidP="007D2CF5">
      <w:pPr>
        <w:pStyle w:val="af1"/>
        <w:spacing w:line="360" w:lineRule="auto"/>
        <w:ind w:left="0" w:firstLine="709"/>
        <w:rPr>
          <w:sz w:val="28"/>
          <w:szCs w:val="28"/>
        </w:rPr>
      </w:pPr>
      <w:r w:rsidRPr="00396787">
        <w:rPr>
          <w:sz w:val="28"/>
          <w:szCs w:val="28"/>
        </w:rPr>
        <w:t>5. Автокорреляция ошибок при наличии</w:t>
      </w:r>
      <w:r>
        <w:rPr>
          <w:sz w:val="28"/>
          <w:szCs w:val="28"/>
        </w:rPr>
        <w:t xml:space="preserve"> </w:t>
      </w:r>
      <w:r w:rsidRPr="00396787">
        <w:rPr>
          <w:sz w:val="28"/>
          <w:szCs w:val="28"/>
        </w:rPr>
        <w:t>в уравнении лага зависимой</w:t>
      </w:r>
      <w:r>
        <w:rPr>
          <w:sz w:val="28"/>
          <w:szCs w:val="28"/>
        </w:rPr>
        <w:t xml:space="preserve"> </w:t>
      </w:r>
      <w:r w:rsidRPr="00396787">
        <w:rPr>
          <w:sz w:val="28"/>
          <w:szCs w:val="28"/>
        </w:rPr>
        <w:t>переменной в роли регрессора</w:t>
      </w:r>
      <w:r w:rsidR="004475FD">
        <w:rPr>
          <w:sz w:val="28"/>
          <w:szCs w:val="28"/>
        </w:rPr>
        <w:t xml:space="preserve"> (</w:t>
      </w:r>
      <w:proofErr w:type="spellStart"/>
      <w:r w:rsidR="004475FD">
        <w:rPr>
          <w:sz w:val="28"/>
          <w:szCs w:val="28"/>
        </w:rPr>
        <w:t>Ратникова</w:t>
      </w:r>
      <w:proofErr w:type="spellEnd"/>
      <w:r w:rsidR="004475FD">
        <w:rPr>
          <w:sz w:val="28"/>
          <w:szCs w:val="28"/>
        </w:rPr>
        <w:t>, 2006</w:t>
      </w:r>
      <w:r>
        <w:rPr>
          <w:sz w:val="28"/>
          <w:szCs w:val="28"/>
        </w:rPr>
        <w:t>).</w:t>
      </w:r>
    </w:p>
    <w:p w:rsidR="007D2CF5" w:rsidRDefault="007D2CF5" w:rsidP="007D2CF5">
      <w:pPr>
        <w:pStyle w:val="af1"/>
        <w:spacing w:line="360" w:lineRule="auto"/>
        <w:ind w:left="0" w:firstLine="709"/>
        <w:rPr>
          <w:sz w:val="28"/>
          <w:szCs w:val="28"/>
        </w:rPr>
      </w:pPr>
      <w:r>
        <w:rPr>
          <w:sz w:val="28"/>
          <w:szCs w:val="28"/>
        </w:rPr>
        <w:t xml:space="preserve">Причины №2-5, по сути, являются последствиями пропуска существенных переменных, что имело место в модели №2 (см. </w:t>
      </w:r>
      <w:r w:rsidR="00A131D3">
        <w:rPr>
          <w:sz w:val="28"/>
          <w:szCs w:val="28"/>
        </w:rPr>
        <w:fldChar w:fldCharType="begin"/>
      </w:r>
      <w:r>
        <w:rPr>
          <w:sz w:val="28"/>
          <w:szCs w:val="28"/>
        </w:rPr>
        <w:instrText xml:space="preserve"> REF _Ref228619038 \h </w:instrText>
      </w:r>
      <w:r w:rsidR="00A131D3">
        <w:rPr>
          <w:sz w:val="28"/>
          <w:szCs w:val="28"/>
        </w:rPr>
      </w:r>
      <w:r w:rsidR="00A131D3">
        <w:rPr>
          <w:sz w:val="28"/>
          <w:szCs w:val="28"/>
        </w:rPr>
        <w:fldChar w:fldCharType="separate"/>
      </w:r>
      <w:r w:rsidR="00561B8D" w:rsidRPr="00552E5B">
        <w:rPr>
          <w:sz w:val="28"/>
          <w:szCs w:val="28"/>
        </w:rPr>
        <w:t xml:space="preserve">Таблица </w:t>
      </w:r>
      <w:r w:rsidR="00561B8D">
        <w:rPr>
          <w:noProof/>
          <w:sz w:val="28"/>
          <w:szCs w:val="28"/>
        </w:rPr>
        <w:t>11</w:t>
      </w:r>
      <w:r w:rsidR="00A131D3">
        <w:rPr>
          <w:sz w:val="28"/>
          <w:szCs w:val="28"/>
        </w:rPr>
        <w:fldChar w:fldCharType="end"/>
      </w:r>
      <w:r>
        <w:rPr>
          <w:sz w:val="28"/>
          <w:szCs w:val="28"/>
        </w:rPr>
        <w:t xml:space="preserve">). Исходя из результатов теста Рамсея о пропуске существенных переменных, можно сделать предположение о возможной проблеме </w:t>
      </w:r>
      <w:proofErr w:type="spellStart"/>
      <w:r>
        <w:rPr>
          <w:sz w:val="28"/>
          <w:szCs w:val="28"/>
        </w:rPr>
        <w:t>эндогенности</w:t>
      </w:r>
      <w:proofErr w:type="spellEnd"/>
      <w:r>
        <w:rPr>
          <w:sz w:val="28"/>
          <w:szCs w:val="28"/>
        </w:rPr>
        <w:t xml:space="preserve"> в линейной модели №2. Таким образом, содержательная интерпретация модели, а именно степень влияния переменных на премию за риск, с большой вероятностью может оказаться неверна. </w:t>
      </w:r>
    </w:p>
    <w:p w:rsidR="007D2CF5" w:rsidRDefault="007D2CF5" w:rsidP="007D2CF5">
      <w:pPr>
        <w:pStyle w:val="af1"/>
        <w:spacing w:line="360" w:lineRule="auto"/>
        <w:ind w:left="0" w:firstLine="709"/>
        <w:rPr>
          <w:sz w:val="28"/>
          <w:szCs w:val="28"/>
        </w:rPr>
      </w:pPr>
      <w:r>
        <w:rPr>
          <w:sz w:val="28"/>
          <w:szCs w:val="28"/>
        </w:rPr>
        <w:t xml:space="preserve">Модели с панельными данными позволяют бороться с проблемой </w:t>
      </w:r>
      <w:proofErr w:type="spellStart"/>
      <w:r>
        <w:rPr>
          <w:sz w:val="28"/>
          <w:szCs w:val="28"/>
        </w:rPr>
        <w:t>эндогенности</w:t>
      </w:r>
      <w:proofErr w:type="spellEnd"/>
      <w:r>
        <w:rPr>
          <w:sz w:val="28"/>
          <w:szCs w:val="28"/>
        </w:rPr>
        <w:t xml:space="preserve">, следовательно, содержательная интерпретация модели с фиксированными индивидуальными эффектами более точна, чем линейной регрессионной модели. </w:t>
      </w:r>
    </w:p>
    <w:p w:rsidR="007D2CF5" w:rsidRDefault="007D2CF5" w:rsidP="007D2CF5">
      <w:pPr>
        <w:pStyle w:val="af1"/>
        <w:spacing w:line="360" w:lineRule="auto"/>
        <w:ind w:left="0" w:firstLine="709"/>
        <w:rPr>
          <w:i/>
          <w:sz w:val="28"/>
          <w:szCs w:val="28"/>
        </w:rPr>
      </w:pPr>
      <w:r w:rsidRPr="003460D1">
        <w:rPr>
          <w:i/>
          <w:sz w:val="28"/>
          <w:szCs w:val="28"/>
        </w:rPr>
        <w:t>Модель №</w:t>
      </w:r>
      <w:r>
        <w:rPr>
          <w:i/>
          <w:sz w:val="28"/>
          <w:szCs w:val="28"/>
        </w:rPr>
        <w:t>4</w:t>
      </w:r>
    </w:p>
    <w:p w:rsidR="007D2CF5" w:rsidRPr="003961B2" w:rsidRDefault="007D2CF5" w:rsidP="007D2CF5">
      <w:pPr>
        <w:pStyle w:val="af1"/>
        <w:spacing w:line="360" w:lineRule="auto"/>
        <w:ind w:left="0" w:firstLine="709"/>
        <w:rPr>
          <w:sz w:val="28"/>
          <w:szCs w:val="28"/>
        </w:rPr>
      </w:pPr>
      <w:r>
        <w:rPr>
          <w:sz w:val="28"/>
          <w:szCs w:val="28"/>
        </w:rPr>
        <w:t xml:space="preserve">Еще одной </w:t>
      </w:r>
      <w:proofErr w:type="gramStart"/>
      <w:r>
        <w:rPr>
          <w:sz w:val="28"/>
          <w:szCs w:val="28"/>
        </w:rPr>
        <w:t>моделью, позволяющей учесть пропущенные переменные является</w:t>
      </w:r>
      <w:proofErr w:type="gramEnd"/>
      <w:r>
        <w:rPr>
          <w:sz w:val="28"/>
          <w:szCs w:val="28"/>
        </w:rPr>
        <w:t xml:space="preserve"> регрессия со случайными индивидуальными регрессорами. </w:t>
      </w:r>
      <w:r w:rsidRPr="003961B2">
        <w:rPr>
          <w:sz w:val="28"/>
          <w:szCs w:val="28"/>
        </w:rPr>
        <w:t>Модель со случайными эффектами можно рассматривать как компромисс</w:t>
      </w:r>
      <w:r>
        <w:rPr>
          <w:sz w:val="28"/>
          <w:szCs w:val="28"/>
        </w:rPr>
        <w:t xml:space="preserve"> </w:t>
      </w:r>
      <w:r w:rsidRPr="003961B2">
        <w:rPr>
          <w:sz w:val="28"/>
          <w:szCs w:val="28"/>
        </w:rPr>
        <w:t>между сквозной регрессией, налагающей сильное ограничение гомогенности на</w:t>
      </w:r>
      <w:r>
        <w:rPr>
          <w:sz w:val="28"/>
          <w:szCs w:val="28"/>
        </w:rPr>
        <w:t xml:space="preserve"> </w:t>
      </w:r>
      <w:r w:rsidRPr="003961B2">
        <w:rPr>
          <w:sz w:val="28"/>
          <w:szCs w:val="28"/>
        </w:rPr>
        <w:t>все коэффициенты</w:t>
      </w:r>
      <w:r>
        <w:rPr>
          <w:sz w:val="28"/>
          <w:szCs w:val="28"/>
        </w:rPr>
        <w:t xml:space="preserve"> </w:t>
      </w:r>
      <w:r w:rsidRPr="003961B2">
        <w:rPr>
          <w:sz w:val="28"/>
          <w:szCs w:val="28"/>
        </w:rPr>
        <w:t>уравнения регрессии для любых i и t, и регрессией FE, которая</w:t>
      </w:r>
      <w:r>
        <w:rPr>
          <w:sz w:val="28"/>
          <w:szCs w:val="28"/>
        </w:rPr>
        <w:t xml:space="preserve"> </w:t>
      </w:r>
      <w:r w:rsidRPr="003961B2">
        <w:rPr>
          <w:sz w:val="28"/>
          <w:szCs w:val="28"/>
        </w:rPr>
        <w:t>позволяет для каждого объекта выборки ввес</w:t>
      </w:r>
      <w:r>
        <w:rPr>
          <w:sz w:val="28"/>
          <w:szCs w:val="28"/>
        </w:rPr>
        <w:t>ти свою константу и, таким обра</w:t>
      </w:r>
      <w:r w:rsidRPr="003961B2">
        <w:rPr>
          <w:sz w:val="28"/>
          <w:szCs w:val="28"/>
        </w:rPr>
        <w:t xml:space="preserve">зом, учесть существующую в реальности, но ненаблюдаемую гетерогенность. </w:t>
      </w:r>
    </w:p>
    <w:p w:rsidR="007D2CF5" w:rsidRPr="003961B2" w:rsidRDefault="007D2CF5" w:rsidP="007D2CF5">
      <w:pPr>
        <w:pStyle w:val="af1"/>
        <w:spacing w:line="360" w:lineRule="auto"/>
        <w:ind w:left="0" w:firstLine="709"/>
        <w:rPr>
          <w:sz w:val="28"/>
          <w:szCs w:val="28"/>
        </w:rPr>
      </w:pPr>
      <w:r w:rsidRPr="003961B2">
        <w:rPr>
          <w:sz w:val="28"/>
          <w:szCs w:val="28"/>
        </w:rPr>
        <w:lastRenderedPageBreak/>
        <w:t>Поиски такого компромисса бывают вызваны следующими причинами</w:t>
      </w:r>
      <w:r w:rsidR="004475FD">
        <w:rPr>
          <w:sz w:val="28"/>
          <w:szCs w:val="28"/>
        </w:rPr>
        <w:t xml:space="preserve"> (</w:t>
      </w:r>
      <w:proofErr w:type="spellStart"/>
      <w:r w:rsidR="004475FD">
        <w:rPr>
          <w:sz w:val="28"/>
          <w:szCs w:val="28"/>
        </w:rPr>
        <w:t>Ратникова</w:t>
      </w:r>
      <w:proofErr w:type="spellEnd"/>
      <w:r w:rsidR="004475FD">
        <w:rPr>
          <w:sz w:val="28"/>
          <w:szCs w:val="28"/>
        </w:rPr>
        <w:t>, 2004)</w:t>
      </w:r>
      <w:r w:rsidRPr="003961B2">
        <w:rPr>
          <w:sz w:val="28"/>
          <w:szCs w:val="28"/>
        </w:rPr>
        <w:t xml:space="preserve">: </w:t>
      </w:r>
    </w:p>
    <w:p w:rsidR="007D2CF5" w:rsidRPr="003961B2" w:rsidRDefault="007D2CF5" w:rsidP="007D2CF5">
      <w:pPr>
        <w:pStyle w:val="af1"/>
        <w:spacing w:line="360" w:lineRule="auto"/>
        <w:ind w:left="0" w:firstLine="709"/>
        <w:rPr>
          <w:sz w:val="28"/>
          <w:szCs w:val="28"/>
        </w:rPr>
      </w:pPr>
    </w:p>
    <w:p w:rsidR="007D2CF5" w:rsidRPr="003961B2" w:rsidRDefault="007D2CF5" w:rsidP="007D2CF5">
      <w:pPr>
        <w:pStyle w:val="af1"/>
        <w:numPr>
          <w:ilvl w:val="0"/>
          <w:numId w:val="22"/>
        </w:numPr>
        <w:spacing w:line="360" w:lineRule="auto"/>
        <w:ind w:left="0" w:firstLine="709"/>
        <w:rPr>
          <w:sz w:val="28"/>
          <w:szCs w:val="28"/>
        </w:rPr>
      </w:pPr>
      <w:r w:rsidRPr="003961B2">
        <w:rPr>
          <w:sz w:val="28"/>
          <w:szCs w:val="28"/>
        </w:rPr>
        <w:t xml:space="preserve">оценки модели FE хотя и состоятельны </w:t>
      </w:r>
      <w:r>
        <w:rPr>
          <w:sz w:val="28"/>
          <w:szCs w:val="28"/>
        </w:rPr>
        <w:t>для статических моделей в отсут</w:t>
      </w:r>
      <w:r w:rsidRPr="003961B2">
        <w:rPr>
          <w:sz w:val="28"/>
          <w:szCs w:val="28"/>
        </w:rPr>
        <w:t xml:space="preserve">ствии </w:t>
      </w:r>
      <w:proofErr w:type="spellStart"/>
      <w:r w:rsidRPr="003961B2">
        <w:rPr>
          <w:sz w:val="28"/>
          <w:szCs w:val="28"/>
        </w:rPr>
        <w:t>эндогенности</w:t>
      </w:r>
      <w:proofErr w:type="spellEnd"/>
      <w:r w:rsidRPr="003961B2">
        <w:rPr>
          <w:sz w:val="28"/>
          <w:szCs w:val="28"/>
        </w:rPr>
        <w:t>, но часто не очень эффективны. Иными словами, может получиться так, что коэффициенты при наиболее интересующих</w:t>
      </w:r>
      <w:r>
        <w:rPr>
          <w:sz w:val="28"/>
          <w:szCs w:val="28"/>
        </w:rPr>
        <w:t xml:space="preserve"> </w:t>
      </w:r>
      <w:r w:rsidRPr="003961B2">
        <w:rPr>
          <w:sz w:val="28"/>
          <w:szCs w:val="28"/>
        </w:rPr>
        <w:t xml:space="preserve">нас переменных окажутся незначимы; </w:t>
      </w:r>
    </w:p>
    <w:p w:rsidR="007D2CF5" w:rsidRPr="003961B2" w:rsidRDefault="007D2CF5" w:rsidP="007D2CF5">
      <w:pPr>
        <w:pStyle w:val="af1"/>
        <w:numPr>
          <w:ilvl w:val="0"/>
          <w:numId w:val="22"/>
        </w:numPr>
        <w:spacing w:line="360" w:lineRule="auto"/>
        <w:ind w:left="0" w:firstLine="709"/>
        <w:rPr>
          <w:sz w:val="28"/>
          <w:szCs w:val="28"/>
        </w:rPr>
      </w:pPr>
      <w:r w:rsidRPr="003961B2">
        <w:rPr>
          <w:sz w:val="28"/>
          <w:szCs w:val="28"/>
        </w:rPr>
        <w:t>модель FE не позволяет оценивать коэффициенты при инвариантных по</w:t>
      </w:r>
      <w:r>
        <w:rPr>
          <w:sz w:val="28"/>
          <w:szCs w:val="28"/>
        </w:rPr>
        <w:t xml:space="preserve"> </w:t>
      </w:r>
      <w:r w:rsidRPr="003961B2">
        <w:rPr>
          <w:sz w:val="28"/>
          <w:szCs w:val="28"/>
        </w:rPr>
        <w:t>времени регрессорах, так как они эл</w:t>
      </w:r>
      <w:r>
        <w:rPr>
          <w:sz w:val="28"/>
          <w:szCs w:val="28"/>
        </w:rPr>
        <w:t>иминируются из модели после пре</w:t>
      </w:r>
      <w:r w:rsidRPr="003961B2">
        <w:rPr>
          <w:sz w:val="28"/>
          <w:szCs w:val="28"/>
        </w:rPr>
        <w:t>образования «</w:t>
      </w:r>
      <w:proofErr w:type="spellStart"/>
      <w:r w:rsidRPr="003961B2">
        <w:rPr>
          <w:sz w:val="28"/>
          <w:szCs w:val="28"/>
        </w:rPr>
        <w:t>within</w:t>
      </w:r>
      <w:proofErr w:type="spellEnd"/>
      <w:r w:rsidRPr="003961B2">
        <w:rPr>
          <w:sz w:val="28"/>
          <w:szCs w:val="28"/>
        </w:rPr>
        <w:t>».</w:t>
      </w:r>
    </w:p>
    <w:p w:rsidR="007D2CF5" w:rsidRPr="004F143D" w:rsidRDefault="007D2CF5" w:rsidP="007D2CF5">
      <w:pPr>
        <w:pStyle w:val="af1"/>
        <w:spacing w:line="360" w:lineRule="auto"/>
        <w:ind w:left="0" w:firstLine="709"/>
        <w:rPr>
          <w:sz w:val="28"/>
          <w:szCs w:val="28"/>
        </w:rPr>
      </w:pPr>
      <w:r w:rsidRPr="004F143D">
        <w:rPr>
          <w:sz w:val="28"/>
          <w:szCs w:val="28"/>
        </w:rPr>
        <w:t>Результаты модели представлены ниже (</w:t>
      </w:r>
      <w:r w:rsidR="00A131D3">
        <w:rPr>
          <w:sz w:val="28"/>
          <w:szCs w:val="28"/>
        </w:rPr>
        <w:fldChar w:fldCharType="begin"/>
      </w:r>
      <w:r>
        <w:rPr>
          <w:sz w:val="28"/>
          <w:szCs w:val="28"/>
        </w:rPr>
        <w:instrText xml:space="preserve"> REF _Ref229985969 \h </w:instrText>
      </w:r>
      <w:r w:rsidR="00A131D3">
        <w:rPr>
          <w:sz w:val="28"/>
          <w:szCs w:val="28"/>
        </w:rPr>
      </w:r>
      <w:r w:rsidR="00A131D3">
        <w:rPr>
          <w:sz w:val="28"/>
          <w:szCs w:val="28"/>
        </w:rPr>
        <w:fldChar w:fldCharType="separate"/>
      </w:r>
      <w:r w:rsidR="00561B8D" w:rsidRPr="004F143D">
        <w:rPr>
          <w:sz w:val="28"/>
          <w:szCs w:val="28"/>
        </w:rPr>
        <w:t xml:space="preserve">Таблица </w:t>
      </w:r>
      <w:r w:rsidR="00561B8D">
        <w:rPr>
          <w:noProof/>
          <w:sz w:val="28"/>
          <w:szCs w:val="28"/>
        </w:rPr>
        <w:t>13</w:t>
      </w:r>
      <w:r w:rsidR="00A131D3">
        <w:rPr>
          <w:sz w:val="28"/>
          <w:szCs w:val="28"/>
        </w:rPr>
        <w:fldChar w:fldCharType="end"/>
      </w:r>
      <w:r w:rsidRPr="004F143D">
        <w:rPr>
          <w:sz w:val="28"/>
          <w:szCs w:val="28"/>
        </w:rPr>
        <w:t>).</w:t>
      </w:r>
    </w:p>
    <w:p w:rsidR="007D2CF5" w:rsidRPr="004F143D" w:rsidRDefault="007D2CF5" w:rsidP="007D2CF5">
      <w:pPr>
        <w:pStyle w:val="af1"/>
        <w:spacing w:line="360" w:lineRule="auto"/>
        <w:ind w:left="0" w:firstLine="709"/>
        <w:jc w:val="right"/>
        <w:rPr>
          <w:sz w:val="28"/>
          <w:szCs w:val="28"/>
        </w:rPr>
      </w:pPr>
      <w:bookmarkStart w:id="25" w:name="_Ref229985969"/>
      <w:r w:rsidRPr="004F143D">
        <w:rPr>
          <w:sz w:val="28"/>
          <w:szCs w:val="28"/>
        </w:rPr>
        <w:t xml:space="preserve">Таблица </w:t>
      </w:r>
      <w:r w:rsidR="00A131D3" w:rsidRPr="004F143D">
        <w:rPr>
          <w:sz w:val="28"/>
          <w:szCs w:val="28"/>
        </w:rPr>
        <w:fldChar w:fldCharType="begin"/>
      </w:r>
      <w:r w:rsidRPr="004F143D">
        <w:rPr>
          <w:sz w:val="28"/>
          <w:szCs w:val="28"/>
        </w:rPr>
        <w:instrText xml:space="preserve"> SEQ Таблица \* ARABIC </w:instrText>
      </w:r>
      <w:r w:rsidR="00A131D3" w:rsidRPr="004F143D">
        <w:rPr>
          <w:sz w:val="28"/>
          <w:szCs w:val="28"/>
        </w:rPr>
        <w:fldChar w:fldCharType="separate"/>
      </w:r>
      <w:r w:rsidR="00561B8D">
        <w:rPr>
          <w:noProof/>
          <w:sz w:val="28"/>
          <w:szCs w:val="28"/>
        </w:rPr>
        <w:t>13</w:t>
      </w:r>
      <w:r w:rsidR="00A131D3" w:rsidRPr="004F143D">
        <w:rPr>
          <w:sz w:val="28"/>
          <w:szCs w:val="28"/>
        </w:rPr>
        <w:fldChar w:fldCharType="end"/>
      </w:r>
      <w:bookmarkEnd w:id="25"/>
    </w:p>
    <w:p w:rsidR="007D2CF5" w:rsidRDefault="007D2CF5" w:rsidP="007D2CF5">
      <w:pPr>
        <w:pStyle w:val="af1"/>
        <w:spacing w:line="360" w:lineRule="auto"/>
        <w:ind w:left="0" w:firstLine="709"/>
        <w:jc w:val="center"/>
        <w:rPr>
          <w:sz w:val="28"/>
          <w:szCs w:val="28"/>
        </w:rPr>
      </w:pPr>
      <w:r>
        <w:rPr>
          <w:sz w:val="28"/>
          <w:szCs w:val="28"/>
        </w:rPr>
        <w:t>Модель №4</w:t>
      </w:r>
    </w:p>
    <w:p w:rsidR="007D2CF5" w:rsidRPr="005423D1" w:rsidRDefault="007D2CF5" w:rsidP="007D2CF5">
      <w:pPr>
        <w:pStyle w:val="af1"/>
        <w:spacing w:line="360" w:lineRule="auto"/>
        <w:ind w:left="0" w:firstLine="709"/>
        <w:jc w:val="center"/>
        <w:rPr>
          <w:sz w:val="28"/>
          <w:szCs w:val="28"/>
        </w:rPr>
      </w:pPr>
      <w:r>
        <w:rPr>
          <w:noProof/>
          <w:sz w:val="28"/>
          <w:szCs w:val="28"/>
        </w:rPr>
        <w:drawing>
          <wp:inline distT="0" distB="0" distL="0" distR="0">
            <wp:extent cx="5540729" cy="3545247"/>
            <wp:effectExtent l="0" t="0" r="0" b="10795"/>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7078" b="-265"/>
                    <a:stretch/>
                  </pic:blipFill>
                  <pic:spPr bwMode="auto">
                    <a:xfrm>
                      <a:off x="0" y="0"/>
                      <a:ext cx="5544535" cy="354768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D2CF5" w:rsidRDefault="007D2CF5" w:rsidP="007D2CF5">
      <w:pPr>
        <w:pStyle w:val="af1"/>
        <w:spacing w:line="360" w:lineRule="auto"/>
        <w:ind w:left="0" w:firstLine="709"/>
        <w:rPr>
          <w:sz w:val="28"/>
          <w:szCs w:val="28"/>
        </w:rPr>
      </w:pPr>
    </w:p>
    <w:p w:rsidR="007D2CF5" w:rsidRDefault="007D2CF5" w:rsidP="007D2CF5">
      <w:pPr>
        <w:pStyle w:val="af1"/>
        <w:spacing w:line="360" w:lineRule="auto"/>
        <w:ind w:left="0" w:firstLine="709"/>
        <w:rPr>
          <w:sz w:val="28"/>
          <w:szCs w:val="28"/>
        </w:rPr>
      </w:pPr>
      <w:r>
        <w:rPr>
          <w:sz w:val="28"/>
          <w:szCs w:val="28"/>
        </w:rPr>
        <w:t>Полученная модель имеет следующий вид:</w:t>
      </w:r>
    </w:p>
    <w:p w:rsidR="007D2CF5" w:rsidRPr="007D2CF5" w:rsidRDefault="007D2CF5" w:rsidP="007D2CF5">
      <w:pPr>
        <w:pStyle w:val="af1"/>
        <w:spacing w:line="360" w:lineRule="auto"/>
        <w:ind w:left="0" w:firstLine="709"/>
        <w:rPr>
          <w:sz w:val="28"/>
          <w:szCs w:val="28"/>
          <w:lang w:val="en-US"/>
        </w:rPr>
      </w:pPr>
      <w:r>
        <w:rPr>
          <w:sz w:val="28"/>
          <w:szCs w:val="28"/>
          <w:lang w:val="en-US"/>
        </w:rPr>
        <w:t>PR = 0</w:t>
      </w:r>
      <w:proofErr w:type="gramStart"/>
      <w:r>
        <w:rPr>
          <w:sz w:val="28"/>
          <w:szCs w:val="28"/>
          <w:lang w:val="en-US"/>
        </w:rPr>
        <w:t>,19</w:t>
      </w:r>
      <w:proofErr w:type="gramEnd"/>
      <w:r>
        <w:rPr>
          <w:sz w:val="28"/>
          <w:szCs w:val="28"/>
          <w:lang w:val="en-US"/>
        </w:rPr>
        <w:t xml:space="preserve"> - 4,56*Old  + 0,54*HI - 0,66*</w:t>
      </w:r>
      <w:proofErr w:type="spellStart"/>
      <w:r>
        <w:rPr>
          <w:sz w:val="28"/>
          <w:szCs w:val="28"/>
          <w:lang w:val="en-US"/>
        </w:rPr>
        <w:t>Nsav</w:t>
      </w:r>
      <w:proofErr w:type="spellEnd"/>
      <w:r>
        <w:rPr>
          <w:sz w:val="28"/>
          <w:szCs w:val="28"/>
          <w:lang w:val="en-US"/>
        </w:rPr>
        <w:t xml:space="preserve"> + 0,69*</w:t>
      </w:r>
      <w:proofErr w:type="spellStart"/>
      <w:r>
        <w:rPr>
          <w:sz w:val="28"/>
          <w:szCs w:val="28"/>
          <w:lang w:val="en-US"/>
        </w:rPr>
        <w:t>Sigm</w:t>
      </w:r>
      <w:proofErr w:type="spellEnd"/>
      <w:r>
        <w:rPr>
          <w:sz w:val="28"/>
          <w:szCs w:val="28"/>
          <w:lang w:val="en-US"/>
        </w:rPr>
        <w:t xml:space="preserve"> + 0,11*</w:t>
      </w:r>
      <w:proofErr w:type="spellStart"/>
      <w:r>
        <w:rPr>
          <w:sz w:val="28"/>
          <w:szCs w:val="28"/>
          <w:lang w:val="en-US"/>
        </w:rPr>
        <w:t>Torg</w:t>
      </w:r>
      <w:proofErr w:type="spellEnd"/>
      <w:r w:rsidRPr="007D2CF5">
        <w:rPr>
          <w:sz w:val="28"/>
          <w:szCs w:val="28"/>
          <w:lang w:val="en-US"/>
        </w:rPr>
        <w:t xml:space="preserve">  </w:t>
      </w:r>
    </w:p>
    <w:p w:rsidR="007D2CF5" w:rsidRPr="008F0B7A" w:rsidRDefault="007D2CF5" w:rsidP="007D2CF5">
      <w:pPr>
        <w:pStyle w:val="af1"/>
        <w:spacing w:line="360" w:lineRule="auto"/>
        <w:ind w:left="0" w:firstLine="709"/>
        <w:rPr>
          <w:sz w:val="28"/>
          <w:szCs w:val="28"/>
        </w:rPr>
      </w:pPr>
      <w:r w:rsidRPr="008F0B7A">
        <w:rPr>
          <w:sz w:val="28"/>
          <w:szCs w:val="28"/>
        </w:rPr>
        <w:t>При интерпретации этой мод</w:t>
      </w:r>
      <w:r>
        <w:rPr>
          <w:sz w:val="28"/>
          <w:szCs w:val="28"/>
        </w:rPr>
        <w:t>ели не следует опираться на коэффициент детерминации</w:t>
      </w:r>
      <w:r w:rsidRPr="008F0B7A">
        <w:rPr>
          <w:sz w:val="28"/>
          <w:szCs w:val="28"/>
        </w:rPr>
        <w:t>, так как в</w:t>
      </w:r>
      <w:r>
        <w:rPr>
          <w:sz w:val="28"/>
          <w:szCs w:val="28"/>
        </w:rPr>
        <w:t xml:space="preserve"> </w:t>
      </w:r>
      <w:r w:rsidRPr="008F0B7A">
        <w:rPr>
          <w:sz w:val="28"/>
          <w:szCs w:val="28"/>
        </w:rPr>
        <w:t xml:space="preserve">регрессии, оцененной с помощью GLS, он уже </w:t>
      </w:r>
      <w:r>
        <w:rPr>
          <w:sz w:val="28"/>
          <w:szCs w:val="28"/>
        </w:rPr>
        <w:t xml:space="preserve">не </w:t>
      </w:r>
      <w:r>
        <w:rPr>
          <w:sz w:val="28"/>
          <w:szCs w:val="28"/>
        </w:rPr>
        <w:lastRenderedPageBreak/>
        <w:t>является адекватной мерой ка</w:t>
      </w:r>
      <w:r w:rsidRPr="008F0B7A">
        <w:rPr>
          <w:sz w:val="28"/>
          <w:szCs w:val="28"/>
        </w:rPr>
        <w:t>чества подгонки. О значимости регрессии в це</w:t>
      </w:r>
      <w:r>
        <w:rPr>
          <w:sz w:val="28"/>
          <w:szCs w:val="28"/>
        </w:rPr>
        <w:t>лом свидетельствует зна</w:t>
      </w:r>
      <w:r w:rsidRPr="008F0B7A">
        <w:rPr>
          <w:sz w:val="28"/>
          <w:szCs w:val="28"/>
        </w:rPr>
        <w:t xml:space="preserve">чение статистики </w:t>
      </w:r>
      <w:proofErr w:type="spellStart"/>
      <w:r w:rsidRPr="008F0B7A">
        <w:rPr>
          <w:sz w:val="28"/>
          <w:szCs w:val="28"/>
        </w:rPr>
        <w:t>Вальда</w:t>
      </w:r>
      <w:proofErr w:type="spellEnd"/>
      <w:r w:rsidRPr="008F0B7A">
        <w:rPr>
          <w:sz w:val="28"/>
          <w:szCs w:val="28"/>
        </w:rPr>
        <w:t xml:space="preserve"> - </w:t>
      </w:r>
      <w:proofErr w:type="spellStart"/>
      <w:r w:rsidRPr="008F0B7A">
        <w:rPr>
          <w:sz w:val="28"/>
          <w:szCs w:val="28"/>
        </w:rPr>
        <w:t>Wald</w:t>
      </w:r>
      <w:proofErr w:type="spellEnd"/>
      <w:r w:rsidRPr="008F0B7A">
        <w:rPr>
          <w:sz w:val="28"/>
          <w:szCs w:val="28"/>
        </w:rPr>
        <w:t xml:space="preserve"> chi2(6) = </w:t>
      </w:r>
      <w:r>
        <w:rPr>
          <w:sz w:val="28"/>
          <w:szCs w:val="28"/>
        </w:rPr>
        <w:t>63,58</w:t>
      </w:r>
      <w:r w:rsidRPr="008F0B7A">
        <w:rPr>
          <w:sz w:val="28"/>
          <w:szCs w:val="28"/>
        </w:rPr>
        <w:t xml:space="preserve">. </w:t>
      </w:r>
    </w:p>
    <w:p w:rsidR="007D2CF5" w:rsidRDefault="007D2CF5" w:rsidP="007D2CF5">
      <w:pPr>
        <w:pStyle w:val="af1"/>
        <w:spacing w:line="360" w:lineRule="auto"/>
        <w:ind w:left="0" w:firstLine="709"/>
        <w:rPr>
          <w:sz w:val="28"/>
          <w:szCs w:val="28"/>
        </w:rPr>
      </w:pPr>
      <w:r w:rsidRPr="008F0B7A">
        <w:rPr>
          <w:sz w:val="28"/>
          <w:szCs w:val="28"/>
        </w:rPr>
        <w:t xml:space="preserve">Выражение </w:t>
      </w:r>
      <w:proofErr w:type="spellStart"/>
      <w:r w:rsidRPr="008F0B7A">
        <w:rPr>
          <w:sz w:val="28"/>
          <w:szCs w:val="28"/>
        </w:rPr>
        <w:t>corr</w:t>
      </w:r>
      <w:proofErr w:type="spellEnd"/>
      <w:r>
        <w:rPr>
          <w:sz w:val="28"/>
          <w:szCs w:val="28"/>
        </w:rPr>
        <w:t xml:space="preserve"> </w:t>
      </w:r>
      <w:r w:rsidRPr="008F0B7A">
        <w:rPr>
          <w:sz w:val="28"/>
          <w:szCs w:val="28"/>
        </w:rPr>
        <w:t>(</w:t>
      </w:r>
      <w:proofErr w:type="spellStart"/>
      <w:r w:rsidRPr="008F0B7A">
        <w:rPr>
          <w:sz w:val="28"/>
          <w:szCs w:val="28"/>
        </w:rPr>
        <w:t>u_i,X</w:t>
      </w:r>
      <w:proofErr w:type="spellEnd"/>
      <w:r w:rsidRPr="008F0B7A">
        <w:rPr>
          <w:sz w:val="28"/>
          <w:szCs w:val="28"/>
        </w:rPr>
        <w:t>)</w:t>
      </w:r>
      <w:r>
        <w:rPr>
          <w:sz w:val="28"/>
          <w:szCs w:val="28"/>
        </w:rPr>
        <w:t xml:space="preserve"> </w:t>
      </w:r>
      <w:r w:rsidRPr="008F0B7A">
        <w:rPr>
          <w:sz w:val="28"/>
          <w:szCs w:val="28"/>
        </w:rPr>
        <w:t>= 0</w:t>
      </w:r>
      <w:r>
        <w:rPr>
          <w:sz w:val="28"/>
          <w:szCs w:val="28"/>
        </w:rPr>
        <w:t xml:space="preserve"> </w:t>
      </w:r>
      <w:r w:rsidRPr="008F0B7A">
        <w:rPr>
          <w:sz w:val="28"/>
          <w:szCs w:val="28"/>
        </w:rPr>
        <w:t>(</w:t>
      </w:r>
      <w:proofErr w:type="spellStart"/>
      <w:r w:rsidRPr="008F0B7A">
        <w:rPr>
          <w:sz w:val="28"/>
          <w:szCs w:val="28"/>
        </w:rPr>
        <w:t>assumed</w:t>
      </w:r>
      <w:proofErr w:type="spellEnd"/>
      <w:r w:rsidRPr="008F0B7A">
        <w:rPr>
          <w:sz w:val="28"/>
          <w:szCs w:val="28"/>
        </w:rPr>
        <w:t>),</w:t>
      </w:r>
      <w:r>
        <w:rPr>
          <w:sz w:val="28"/>
          <w:szCs w:val="28"/>
        </w:rPr>
        <w:t xml:space="preserve"> </w:t>
      </w:r>
      <w:r w:rsidRPr="008F0B7A">
        <w:rPr>
          <w:sz w:val="28"/>
          <w:szCs w:val="28"/>
        </w:rPr>
        <w:t xml:space="preserve">помещенное в верхней </w:t>
      </w:r>
      <w:r>
        <w:rPr>
          <w:sz w:val="28"/>
          <w:szCs w:val="28"/>
        </w:rPr>
        <w:t xml:space="preserve">левой </w:t>
      </w:r>
      <w:r w:rsidRPr="008F0B7A">
        <w:rPr>
          <w:sz w:val="28"/>
          <w:szCs w:val="28"/>
        </w:rPr>
        <w:t>части</w:t>
      </w:r>
      <w:r>
        <w:rPr>
          <w:sz w:val="28"/>
          <w:szCs w:val="28"/>
        </w:rPr>
        <w:t xml:space="preserve"> </w:t>
      </w:r>
      <w:r w:rsidRPr="008F0B7A">
        <w:rPr>
          <w:sz w:val="28"/>
          <w:szCs w:val="28"/>
        </w:rPr>
        <w:t>таблицы, отражает важную гипотезу, лежащую в основе модели. Регрессоры</w:t>
      </w:r>
      <w:r>
        <w:rPr>
          <w:sz w:val="28"/>
          <w:szCs w:val="28"/>
        </w:rPr>
        <w:t xml:space="preserve"> </w:t>
      </w:r>
      <w:r w:rsidRPr="008F0B7A">
        <w:rPr>
          <w:sz w:val="28"/>
          <w:szCs w:val="28"/>
        </w:rPr>
        <w:t>должны</w:t>
      </w:r>
      <w:r>
        <w:rPr>
          <w:sz w:val="28"/>
          <w:szCs w:val="28"/>
        </w:rPr>
        <w:t xml:space="preserve"> </w:t>
      </w:r>
      <w:r w:rsidRPr="008F0B7A">
        <w:rPr>
          <w:sz w:val="28"/>
          <w:szCs w:val="28"/>
        </w:rPr>
        <w:t>быть некоррелированными с ненаблюдаемыми случайными эффектами. В</w:t>
      </w:r>
      <w:r>
        <w:rPr>
          <w:sz w:val="28"/>
          <w:szCs w:val="28"/>
        </w:rPr>
        <w:t xml:space="preserve"> </w:t>
      </w:r>
      <w:r w:rsidRPr="008F0B7A">
        <w:rPr>
          <w:sz w:val="28"/>
          <w:szCs w:val="28"/>
        </w:rPr>
        <w:t>противном случае оценки модели окажутся несостоятельными</w:t>
      </w:r>
      <w:r w:rsidR="004475FD">
        <w:rPr>
          <w:sz w:val="28"/>
          <w:szCs w:val="28"/>
        </w:rPr>
        <w:t xml:space="preserve"> (</w:t>
      </w:r>
      <w:proofErr w:type="spellStart"/>
      <w:r w:rsidR="004475FD">
        <w:rPr>
          <w:sz w:val="28"/>
          <w:szCs w:val="28"/>
        </w:rPr>
        <w:t>Ратникова</w:t>
      </w:r>
      <w:proofErr w:type="spellEnd"/>
      <w:r w:rsidR="004475FD">
        <w:rPr>
          <w:sz w:val="28"/>
          <w:szCs w:val="28"/>
        </w:rPr>
        <w:t>, 2004</w:t>
      </w:r>
      <w:r>
        <w:rPr>
          <w:sz w:val="28"/>
          <w:szCs w:val="28"/>
        </w:rPr>
        <w:t>)</w:t>
      </w:r>
      <w:r w:rsidRPr="008F0B7A">
        <w:rPr>
          <w:sz w:val="28"/>
          <w:szCs w:val="28"/>
        </w:rPr>
        <w:t>.</w:t>
      </w:r>
    </w:p>
    <w:p w:rsidR="007D2CF5" w:rsidRDefault="007D2CF5" w:rsidP="007D2CF5">
      <w:pPr>
        <w:pStyle w:val="af1"/>
        <w:spacing w:line="360" w:lineRule="auto"/>
        <w:ind w:left="0" w:firstLine="709"/>
        <w:rPr>
          <w:sz w:val="28"/>
          <w:szCs w:val="28"/>
        </w:rPr>
      </w:pPr>
      <w:r>
        <w:rPr>
          <w:sz w:val="28"/>
          <w:szCs w:val="28"/>
        </w:rPr>
        <w:t>В данной модели гипотеза о некоррелированности регрессоров с ненаблюдаемыми случайными эффектами выполняется. Модель в целом является значимой, однако статистически значимыми на уровне 5% являются только 3 переменные: доля населения старше 64 лет, волатильность рынка и среднегодовой прирост объема торгов. Исходя из этого, модель с детерминированными индивидуальными эффектами является более подходящей для описания премии за риск в развивающихся странах, чем модель со случайными индивидуальными эффектами.</w:t>
      </w:r>
    </w:p>
    <w:p w:rsidR="007D2CF5" w:rsidRDefault="007D2CF5" w:rsidP="007D2CF5">
      <w:pPr>
        <w:pStyle w:val="af1"/>
        <w:spacing w:line="360" w:lineRule="auto"/>
        <w:ind w:left="0" w:firstLine="709"/>
        <w:rPr>
          <w:sz w:val="28"/>
          <w:szCs w:val="28"/>
        </w:rPr>
      </w:pPr>
      <w:r>
        <w:rPr>
          <w:sz w:val="28"/>
          <w:szCs w:val="28"/>
        </w:rPr>
        <w:t>Наилучшей с точки зрения качества подгонки, значимости коэффициентов и их содержательной интерпретации выбрана модель №3 с детерминированными индивидуальными эффектами.</w:t>
      </w:r>
    </w:p>
    <w:p w:rsidR="007D2CF5" w:rsidRDefault="007D2CF5" w:rsidP="000D647A">
      <w:pPr>
        <w:pStyle w:val="2"/>
        <w:numPr>
          <w:ilvl w:val="1"/>
          <w:numId w:val="18"/>
        </w:numPr>
        <w:ind w:left="0" w:firstLine="709"/>
      </w:pPr>
      <w:bookmarkStart w:id="26" w:name="_Toc357360344"/>
      <w:r>
        <w:t>Содержательная интерпретация результатов модели выявления факторов, оказывающих наибольшее влияние на премию за риск в развивающихся странах</w:t>
      </w:r>
      <w:bookmarkEnd w:id="26"/>
    </w:p>
    <w:p w:rsidR="007D2CF5" w:rsidRDefault="007D2CF5" w:rsidP="007D2CF5">
      <w:pPr>
        <w:pStyle w:val="af1"/>
        <w:spacing w:line="360" w:lineRule="auto"/>
        <w:ind w:left="0" w:firstLine="709"/>
        <w:rPr>
          <w:sz w:val="28"/>
          <w:szCs w:val="28"/>
        </w:rPr>
      </w:pPr>
      <w:r>
        <w:rPr>
          <w:sz w:val="28"/>
          <w:szCs w:val="28"/>
        </w:rPr>
        <w:t xml:space="preserve">В предыдущей главе на основании множества исследований в различных странах были определены факторы, которые потенциально оказывают влияние величину премии за риск. Выбранные факторы были разделены на 3 группы: экономические факторы, факторы, отражающие экономическую эффективность и культурные особенности. </w:t>
      </w:r>
    </w:p>
    <w:p w:rsidR="007D2CF5" w:rsidRPr="00E20255" w:rsidRDefault="007D2CF5" w:rsidP="007D2CF5">
      <w:pPr>
        <w:pStyle w:val="af1"/>
        <w:spacing w:line="360" w:lineRule="auto"/>
        <w:ind w:left="0" w:firstLine="709"/>
        <w:rPr>
          <w:sz w:val="28"/>
          <w:szCs w:val="28"/>
        </w:rPr>
      </w:pPr>
      <w:r>
        <w:rPr>
          <w:sz w:val="28"/>
          <w:szCs w:val="28"/>
        </w:rPr>
        <w:t xml:space="preserve">В настоящей главе были </w:t>
      </w:r>
      <w:r w:rsidR="000D647A">
        <w:rPr>
          <w:sz w:val="28"/>
          <w:szCs w:val="28"/>
        </w:rPr>
        <w:t>выявлены</w:t>
      </w:r>
      <w:r>
        <w:rPr>
          <w:sz w:val="28"/>
          <w:szCs w:val="28"/>
        </w:rPr>
        <w:t xml:space="preserve"> значимые факторы, оказывающие наибольшее влияние на премию за риск в развивающихся странах в рамках конкретного пула факторов. Ниже приведены результаты значимости факторов по группам (</w:t>
      </w:r>
      <w:r w:rsidR="00A131D3">
        <w:rPr>
          <w:sz w:val="28"/>
          <w:szCs w:val="28"/>
        </w:rPr>
        <w:fldChar w:fldCharType="begin"/>
      </w:r>
      <w:r>
        <w:rPr>
          <w:sz w:val="28"/>
          <w:szCs w:val="28"/>
        </w:rPr>
        <w:instrText xml:space="preserve"> REF _Ref229988659 \h </w:instrText>
      </w:r>
      <w:r w:rsidR="00A131D3">
        <w:rPr>
          <w:sz w:val="28"/>
          <w:szCs w:val="28"/>
        </w:rPr>
      </w:r>
      <w:r w:rsidR="00A131D3">
        <w:rPr>
          <w:sz w:val="28"/>
          <w:szCs w:val="28"/>
        </w:rPr>
        <w:fldChar w:fldCharType="separate"/>
      </w:r>
      <w:r w:rsidR="00561B8D" w:rsidRPr="004F143D">
        <w:rPr>
          <w:sz w:val="28"/>
          <w:szCs w:val="28"/>
        </w:rPr>
        <w:t xml:space="preserve">Таблица </w:t>
      </w:r>
      <w:r w:rsidR="00561B8D">
        <w:rPr>
          <w:noProof/>
          <w:sz w:val="28"/>
          <w:szCs w:val="28"/>
        </w:rPr>
        <w:t>14</w:t>
      </w:r>
      <w:r w:rsidR="00A131D3">
        <w:rPr>
          <w:sz w:val="28"/>
          <w:szCs w:val="28"/>
        </w:rPr>
        <w:fldChar w:fldCharType="end"/>
      </w:r>
      <w:r>
        <w:rPr>
          <w:sz w:val="28"/>
          <w:szCs w:val="28"/>
        </w:rPr>
        <w:t>).</w:t>
      </w:r>
    </w:p>
    <w:p w:rsidR="007D2CF5" w:rsidRPr="004F143D" w:rsidRDefault="007D2CF5" w:rsidP="007D2CF5">
      <w:pPr>
        <w:pStyle w:val="af1"/>
        <w:spacing w:line="360" w:lineRule="auto"/>
        <w:ind w:left="0" w:firstLine="709"/>
        <w:jc w:val="right"/>
        <w:rPr>
          <w:sz w:val="28"/>
          <w:szCs w:val="28"/>
        </w:rPr>
      </w:pPr>
      <w:bookmarkStart w:id="27" w:name="_Ref229988659"/>
      <w:r w:rsidRPr="004F143D">
        <w:rPr>
          <w:sz w:val="28"/>
          <w:szCs w:val="28"/>
        </w:rPr>
        <w:lastRenderedPageBreak/>
        <w:t xml:space="preserve">Таблица </w:t>
      </w:r>
      <w:r w:rsidR="00A131D3" w:rsidRPr="004F143D">
        <w:rPr>
          <w:sz w:val="28"/>
          <w:szCs w:val="28"/>
        </w:rPr>
        <w:fldChar w:fldCharType="begin"/>
      </w:r>
      <w:r w:rsidRPr="004F143D">
        <w:rPr>
          <w:sz w:val="28"/>
          <w:szCs w:val="28"/>
        </w:rPr>
        <w:instrText xml:space="preserve"> SEQ Таблица \* ARABIC </w:instrText>
      </w:r>
      <w:r w:rsidR="00A131D3" w:rsidRPr="004F143D">
        <w:rPr>
          <w:sz w:val="28"/>
          <w:szCs w:val="28"/>
        </w:rPr>
        <w:fldChar w:fldCharType="separate"/>
      </w:r>
      <w:r w:rsidR="00561B8D">
        <w:rPr>
          <w:noProof/>
          <w:sz w:val="28"/>
          <w:szCs w:val="28"/>
        </w:rPr>
        <w:t>14</w:t>
      </w:r>
      <w:r w:rsidR="00A131D3" w:rsidRPr="004F143D">
        <w:rPr>
          <w:sz w:val="28"/>
          <w:szCs w:val="28"/>
        </w:rPr>
        <w:fldChar w:fldCharType="end"/>
      </w:r>
      <w:bookmarkEnd w:id="27"/>
    </w:p>
    <w:p w:rsidR="007D2CF5" w:rsidRDefault="007D2CF5" w:rsidP="007D2CF5">
      <w:pPr>
        <w:pStyle w:val="af1"/>
        <w:spacing w:line="360" w:lineRule="auto"/>
        <w:ind w:left="0" w:firstLine="709"/>
        <w:jc w:val="center"/>
        <w:rPr>
          <w:sz w:val="28"/>
          <w:szCs w:val="28"/>
        </w:rPr>
      </w:pPr>
      <w:r>
        <w:rPr>
          <w:sz w:val="28"/>
          <w:szCs w:val="28"/>
        </w:rPr>
        <w:t>Значимость факторов влияния на премию за риск</w:t>
      </w:r>
    </w:p>
    <w:tbl>
      <w:tblPr>
        <w:tblStyle w:val="aff"/>
        <w:tblW w:w="0" w:type="auto"/>
        <w:tblLook w:val="04A0"/>
      </w:tblPr>
      <w:tblGrid>
        <w:gridCol w:w="3187"/>
        <w:gridCol w:w="3188"/>
        <w:gridCol w:w="3189"/>
      </w:tblGrid>
      <w:tr w:rsidR="007D2CF5" w:rsidRPr="004475FD" w:rsidTr="007D2CF5">
        <w:tc>
          <w:tcPr>
            <w:tcW w:w="3188" w:type="dxa"/>
            <w:vAlign w:val="center"/>
          </w:tcPr>
          <w:p w:rsidR="007D2CF5" w:rsidRPr="004475FD" w:rsidRDefault="007D2CF5" w:rsidP="007D2CF5">
            <w:pPr>
              <w:pStyle w:val="af1"/>
              <w:ind w:left="0"/>
              <w:jc w:val="center"/>
              <w:rPr>
                <w:b/>
                <w:sz w:val="24"/>
                <w:szCs w:val="24"/>
              </w:rPr>
            </w:pPr>
            <w:r w:rsidRPr="004475FD">
              <w:rPr>
                <w:b/>
                <w:sz w:val="24"/>
                <w:szCs w:val="24"/>
              </w:rPr>
              <w:t>Группа</w:t>
            </w:r>
          </w:p>
        </w:tc>
        <w:tc>
          <w:tcPr>
            <w:tcW w:w="3188" w:type="dxa"/>
            <w:vAlign w:val="center"/>
          </w:tcPr>
          <w:p w:rsidR="007D2CF5" w:rsidRPr="004475FD" w:rsidRDefault="007D2CF5" w:rsidP="007D2CF5">
            <w:pPr>
              <w:pStyle w:val="af1"/>
              <w:ind w:left="0"/>
              <w:jc w:val="center"/>
              <w:rPr>
                <w:b/>
                <w:sz w:val="24"/>
                <w:szCs w:val="24"/>
              </w:rPr>
            </w:pPr>
            <w:r w:rsidRPr="004475FD">
              <w:rPr>
                <w:b/>
                <w:sz w:val="24"/>
                <w:szCs w:val="24"/>
              </w:rPr>
              <w:t>Фактор</w:t>
            </w:r>
          </w:p>
        </w:tc>
        <w:tc>
          <w:tcPr>
            <w:tcW w:w="3189" w:type="dxa"/>
            <w:vAlign w:val="center"/>
          </w:tcPr>
          <w:p w:rsidR="007D2CF5" w:rsidRPr="004475FD" w:rsidRDefault="007D2CF5" w:rsidP="007D2CF5">
            <w:pPr>
              <w:pStyle w:val="af1"/>
              <w:ind w:left="0"/>
              <w:jc w:val="center"/>
              <w:rPr>
                <w:b/>
                <w:sz w:val="24"/>
                <w:szCs w:val="24"/>
              </w:rPr>
            </w:pPr>
            <w:r w:rsidRPr="004475FD">
              <w:rPr>
                <w:b/>
                <w:sz w:val="24"/>
                <w:szCs w:val="24"/>
              </w:rPr>
              <w:t>Значимость на 5% уровне значимости</w:t>
            </w:r>
          </w:p>
        </w:tc>
      </w:tr>
      <w:tr w:rsidR="007D2CF5" w:rsidRPr="004475FD" w:rsidTr="007D2CF5">
        <w:tc>
          <w:tcPr>
            <w:tcW w:w="3188" w:type="dxa"/>
            <w:vMerge w:val="restart"/>
            <w:vAlign w:val="center"/>
          </w:tcPr>
          <w:p w:rsidR="007D2CF5" w:rsidRPr="004475FD" w:rsidRDefault="007D2CF5" w:rsidP="007D2CF5">
            <w:pPr>
              <w:pStyle w:val="af1"/>
              <w:ind w:left="0"/>
              <w:rPr>
                <w:sz w:val="24"/>
                <w:szCs w:val="24"/>
              </w:rPr>
            </w:pPr>
            <w:r w:rsidRPr="004475FD">
              <w:rPr>
                <w:sz w:val="24"/>
                <w:szCs w:val="24"/>
              </w:rPr>
              <w:t>Экономические факторы</w:t>
            </w:r>
          </w:p>
        </w:tc>
        <w:tc>
          <w:tcPr>
            <w:tcW w:w="3188" w:type="dxa"/>
            <w:vAlign w:val="center"/>
          </w:tcPr>
          <w:p w:rsidR="007D2CF5" w:rsidRPr="004475FD" w:rsidRDefault="007D2CF5" w:rsidP="007D2CF5">
            <w:pPr>
              <w:pStyle w:val="af1"/>
              <w:ind w:left="0"/>
              <w:rPr>
                <w:sz w:val="24"/>
                <w:szCs w:val="24"/>
              </w:rPr>
            </w:pPr>
            <w:r w:rsidRPr="004475FD">
              <w:rPr>
                <w:sz w:val="24"/>
                <w:szCs w:val="24"/>
              </w:rPr>
              <w:t>Среднегодовой темп роста населения</w:t>
            </w:r>
          </w:p>
        </w:tc>
        <w:tc>
          <w:tcPr>
            <w:tcW w:w="3189" w:type="dxa"/>
            <w:vAlign w:val="center"/>
          </w:tcPr>
          <w:p w:rsidR="007D2CF5" w:rsidRPr="004475FD" w:rsidRDefault="007D2CF5" w:rsidP="007D2CF5">
            <w:pPr>
              <w:pStyle w:val="af1"/>
              <w:ind w:left="0"/>
              <w:jc w:val="center"/>
              <w:rPr>
                <w:sz w:val="24"/>
                <w:szCs w:val="24"/>
              </w:rPr>
            </w:pPr>
            <w:r w:rsidRPr="004475FD">
              <w:rPr>
                <w:sz w:val="24"/>
                <w:szCs w:val="24"/>
              </w:rPr>
              <w:t>-</w:t>
            </w:r>
          </w:p>
        </w:tc>
      </w:tr>
      <w:tr w:rsidR="007D2CF5" w:rsidRPr="004475FD" w:rsidTr="007D2CF5">
        <w:tc>
          <w:tcPr>
            <w:tcW w:w="3188" w:type="dxa"/>
            <w:vMerge/>
            <w:vAlign w:val="center"/>
          </w:tcPr>
          <w:p w:rsidR="007D2CF5" w:rsidRPr="004475FD" w:rsidRDefault="007D2CF5" w:rsidP="007D2CF5">
            <w:pPr>
              <w:pStyle w:val="af1"/>
              <w:ind w:left="0"/>
              <w:rPr>
                <w:sz w:val="24"/>
                <w:szCs w:val="24"/>
              </w:rPr>
            </w:pPr>
          </w:p>
        </w:tc>
        <w:tc>
          <w:tcPr>
            <w:tcW w:w="3188" w:type="dxa"/>
            <w:vAlign w:val="center"/>
          </w:tcPr>
          <w:p w:rsidR="007D2CF5" w:rsidRPr="004475FD" w:rsidRDefault="007D2CF5" w:rsidP="007D2CF5">
            <w:pPr>
              <w:pStyle w:val="af1"/>
              <w:ind w:left="0"/>
              <w:rPr>
                <w:sz w:val="24"/>
                <w:szCs w:val="24"/>
              </w:rPr>
            </w:pPr>
            <w:r w:rsidRPr="004475FD">
              <w:rPr>
                <w:sz w:val="24"/>
                <w:szCs w:val="24"/>
              </w:rPr>
              <w:t>Среднегодовой темп роста потребления</w:t>
            </w:r>
          </w:p>
        </w:tc>
        <w:tc>
          <w:tcPr>
            <w:tcW w:w="3189" w:type="dxa"/>
            <w:vAlign w:val="center"/>
          </w:tcPr>
          <w:p w:rsidR="007D2CF5" w:rsidRPr="004475FD" w:rsidRDefault="007D2CF5" w:rsidP="007D2CF5">
            <w:pPr>
              <w:pStyle w:val="af1"/>
              <w:ind w:left="0"/>
              <w:jc w:val="center"/>
              <w:rPr>
                <w:sz w:val="24"/>
                <w:szCs w:val="24"/>
              </w:rPr>
            </w:pPr>
            <w:r w:rsidRPr="004475FD">
              <w:rPr>
                <w:sz w:val="24"/>
                <w:szCs w:val="24"/>
              </w:rPr>
              <w:t>-</w:t>
            </w:r>
          </w:p>
        </w:tc>
      </w:tr>
      <w:tr w:rsidR="007D2CF5" w:rsidRPr="004475FD" w:rsidTr="007D2CF5">
        <w:tc>
          <w:tcPr>
            <w:tcW w:w="3188" w:type="dxa"/>
            <w:vMerge w:val="restart"/>
            <w:vAlign w:val="center"/>
          </w:tcPr>
          <w:p w:rsidR="007D2CF5" w:rsidRPr="004475FD" w:rsidRDefault="007D2CF5" w:rsidP="007D2CF5">
            <w:pPr>
              <w:pStyle w:val="af1"/>
              <w:ind w:left="0"/>
              <w:rPr>
                <w:sz w:val="24"/>
                <w:szCs w:val="24"/>
              </w:rPr>
            </w:pPr>
            <w:r w:rsidRPr="004475FD">
              <w:rPr>
                <w:sz w:val="24"/>
                <w:szCs w:val="24"/>
              </w:rPr>
              <w:t>Факторы, отражающие экономическую эффективность</w:t>
            </w:r>
          </w:p>
        </w:tc>
        <w:tc>
          <w:tcPr>
            <w:tcW w:w="3188" w:type="dxa"/>
            <w:vAlign w:val="center"/>
          </w:tcPr>
          <w:p w:rsidR="007D2CF5" w:rsidRPr="004475FD" w:rsidRDefault="007D2CF5" w:rsidP="007D2CF5">
            <w:pPr>
              <w:pStyle w:val="af1"/>
              <w:ind w:left="0"/>
              <w:rPr>
                <w:sz w:val="24"/>
                <w:szCs w:val="24"/>
              </w:rPr>
            </w:pPr>
            <w:r w:rsidRPr="004475FD">
              <w:rPr>
                <w:sz w:val="24"/>
                <w:szCs w:val="24"/>
              </w:rPr>
              <w:t>Индекс экономической свободы</w:t>
            </w:r>
          </w:p>
        </w:tc>
        <w:tc>
          <w:tcPr>
            <w:tcW w:w="3189" w:type="dxa"/>
            <w:vAlign w:val="center"/>
          </w:tcPr>
          <w:p w:rsidR="007D2CF5" w:rsidRPr="004475FD" w:rsidRDefault="007D2CF5" w:rsidP="007D2CF5">
            <w:pPr>
              <w:pStyle w:val="af1"/>
              <w:ind w:left="0"/>
              <w:jc w:val="center"/>
              <w:rPr>
                <w:sz w:val="24"/>
                <w:szCs w:val="24"/>
              </w:rPr>
            </w:pPr>
            <w:r w:rsidRPr="004475FD">
              <w:rPr>
                <w:sz w:val="24"/>
                <w:szCs w:val="24"/>
              </w:rPr>
              <w:t>-</w:t>
            </w:r>
          </w:p>
        </w:tc>
      </w:tr>
      <w:tr w:rsidR="007D2CF5" w:rsidRPr="004475FD" w:rsidTr="007D2CF5">
        <w:tc>
          <w:tcPr>
            <w:tcW w:w="3188" w:type="dxa"/>
            <w:vMerge/>
            <w:vAlign w:val="center"/>
          </w:tcPr>
          <w:p w:rsidR="007D2CF5" w:rsidRPr="004475FD" w:rsidRDefault="007D2CF5" w:rsidP="007D2CF5">
            <w:pPr>
              <w:pStyle w:val="af1"/>
              <w:ind w:left="0"/>
              <w:rPr>
                <w:sz w:val="24"/>
                <w:szCs w:val="24"/>
              </w:rPr>
            </w:pPr>
          </w:p>
        </w:tc>
        <w:tc>
          <w:tcPr>
            <w:tcW w:w="3188" w:type="dxa"/>
            <w:vAlign w:val="center"/>
          </w:tcPr>
          <w:p w:rsidR="007D2CF5" w:rsidRPr="004475FD" w:rsidRDefault="007D2CF5" w:rsidP="007D2CF5">
            <w:pPr>
              <w:pStyle w:val="af1"/>
              <w:ind w:left="0"/>
              <w:rPr>
                <w:sz w:val="24"/>
                <w:szCs w:val="24"/>
              </w:rPr>
            </w:pPr>
            <w:r w:rsidRPr="004475FD">
              <w:rPr>
                <w:sz w:val="24"/>
                <w:szCs w:val="24"/>
              </w:rPr>
              <w:t>Индекс глобализации</w:t>
            </w:r>
          </w:p>
        </w:tc>
        <w:tc>
          <w:tcPr>
            <w:tcW w:w="3189" w:type="dxa"/>
            <w:vAlign w:val="center"/>
          </w:tcPr>
          <w:p w:rsidR="007D2CF5" w:rsidRPr="004475FD" w:rsidRDefault="007D2CF5" w:rsidP="007D2CF5">
            <w:pPr>
              <w:pStyle w:val="af1"/>
              <w:ind w:left="0"/>
              <w:jc w:val="center"/>
              <w:rPr>
                <w:sz w:val="24"/>
                <w:szCs w:val="24"/>
              </w:rPr>
            </w:pPr>
            <w:r w:rsidRPr="004475FD">
              <w:rPr>
                <w:sz w:val="24"/>
                <w:szCs w:val="24"/>
              </w:rPr>
              <w:t>-</w:t>
            </w:r>
          </w:p>
        </w:tc>
      </w:tr>
      <w:tr w:rsidR="007D2CF5" w:rsidRPr="004475FD" w:rsidTr="007D2CF5">
        <w:tc>
          <w:tcPr>
            <w:tcW w:w="3188" w:type="dxa"/>
            <w:vMerge/>
            <w:vAlign w:val="center"/>
          </w:tcPr>
          <w:p w:rsidR="007D2CF5" w:rsidRPr="004475FD" w:rsidRDefault="007D2CF5" w:rsidP="007D2CF5">
            <w:pPr>
              <w:pStyle w:val="af1"/>
              <w:ind w:left="0"/>
              <w:rPr>
                <w:sz w:val="24"/>
                <w:szCs w:val="24"/>
              </w:rPr>
            </w:pPr>
          </w:p>
        </w:tc>
        <w:tc>
          <w:tcPr>
            <w:tcW w:w="3188" w:type="dxa"/>
            <w:vAlign w:val="center"/>
          </w:tcPr>
          <w:p w:rsidR="007D2CF5" w:rsidRPr="004475FD" w:rsidRDefault="007D2CF5" w:rsidP="007D2CF5">
            <w:pPr>
              <w:pStyle w:val="af1"/>
              <w:ind w:left="0"/>
              <w:rPr>
                <w:sz w:val="24"/>
                <w:szCs w:val="24"/>
              </w:rPr>
            </w:pPr>
            <w:r w:rsidRPr="004475FD">
              <w:rPr>
                <w:sz w:val="24"/>
                <w:szCs w:val="24"/>
              </w:rPr>
              <w:t>Индекс развития человеческого потенциала</w:t>
            </w:r>
          </w:p>
        </w:tc>
        <w:tc>
          <w:tcPr>
            <w:tcW w:w="3189" w:type="dxa"/>
            <w:vAlign w:val="center"/>
          </w:tcPr>
          <w:p w:rsidR="007D2CF5" w:rsidRPr="004475FD" w:rsidRDefault="007D2CF5" w:rsidP="007D2CF5">
            <w:pPr>
              <w:pStyle w:val="af1"/>
              <w:ind w:left="0"/>
              <w:jc w:val="center"/>
              <w:rPr>
                <w:sz w:val="24"/>
                <w:szCs w:val="24"/>
              </w:rPr>
            </w:pPr>
            <w:r w:rsidRPr="004475FD">
              <w:rPr>
                <w:sz w:val="24"/>
                <w:szCs w:val="24"/>
              </w:rPr>
              <w:t>+</w:t>
            </w:r>
          </w:p>
        </w:tc>
      </w:tr>
      <w:tr w:rsidR="007D2CF5" w:rsidRPr="004475FD" w:rsidTr="007D2CF5">
        <w:tc>
          <w:tcPr>
            <w:tcW w:w="3188" w:type="dxa"/>
            <w:vMerge/>
            <w:vAlign w:val="center"/>
          </w:tcPr>
          <w:p w:rsidR="007D2CF5" w:rsidRPr="004475FD" w:rsidRDefault="007D2CF5" w:rsidP="007D2CF5">
            <w:pPr>
              <w:pStyle w:val="af1"/>
              <w:ind w:left="0"/>
              <w:rPr>
                <w:sz w:val="24"/>
                <w:szCs w:val="24"/>
              </w:rPr>
            </w:pPr>
          </w:p>
        </w:tc>
        <w:tc>
          <w:tcPr>
            <w:tcW w:w="3188" w:type="dxa"/>
            <w:vAlign w:val="center"/>
          </w:tcPr>
          <w:p w:rsidR="007D2CF5" w:rsidRPr="004475FD" w:rsidRDefault="007D2CF5" w:rsidP="007D2CF5">
            <w:pPr>
              <w:pStyle w:val="af1"/>
              <w:ind w:left="0"/>
              <w:rPr>
                <w:sz w:val="24"/>
                <w:szCs w:val="24"/>
              </w:rPr>
            </w:pPr>
            <w:r w:rsidRPr="004475FD">
              <w:rPr>
                <w:sz w:val="24"/>
                <w:szCs w:val="24"/>
              </w:rPr>
              <w:t>Волатильность рынка</w:t>
            </w:r>
          </w:p>
        </w:tc>
        <w:tc>
          <w:tcPr>
            <w:tcW w:w="3189" w:type="dxa"/>
            <w:vAlign w:val="center"/>
          </w:tcPr>
          <w:p w:rsidR="007D2CF5" w:rsidRPr="004475FD" w:rsidRDefault="007D2CF5" w:rsidP="007D2CF5">
            <w:pPr>
              <w:pStyle w:val="af1"/>
              <w:ind w:left="0"/>
              <w:jc w:val="center"/>
              <w:rPr>
                <w:sz w:val="24"/>
                <w:szCs w:val="24"/>
              </w:rPr>
            </w:pPr>
            <w:r w:rsidRPr="004475FD">
              <w:rPr>
                <w:sz w:val="24"/>
                <w:szCs w:val="24"/>
              </w:rPr>
              <w:t>+</w:t>
            </w:r>
          </w:p>
        </w:tc>
      </w:tr>
      <w:tr w:rsidR="007D2CF5" w:rsidRPr="004475FD" w:rsidTr="007D2CF5">
        <w:tc>
          <w:tcPr>
            <w:tcW w:w="3188" w:type="dxa"/>
            <w:vMerge/>
            <w:vAlign w:val="center"/>
          </w:tcPr>
          <w:p w:rsidR="007D2CF5" w:rsidRPr="004475FD" w:rsidRDefault="007D2CF5" w:rsidP="007D2CF5">
            <w:pPr>
              <w:pStyle w:val="af1"/>
              <w:ind w:left="0"/>
              <w:rPr>
                <w:sz w:val="24"/>
                <w:szCs w:val="24"/>
              </w:rPr>
            </w:pPr>
          </w:p>
        </w:tc>
        <w:tc>
          <w:tcPr>
            <w:tcW w:w="3188" w:type="dxa"/>
            <w:vAlign w:val="center"/>
          </w:tcPr>
          <w:p w:rsidR="007D2CF5" w:rsidRPr="004475FD" w:rsidRDefault="007D2CF5" w:rsidP="007D2CF5">
            <w:pPr>
              <w:pStyle w:val="af1"/>
              <w:ind w:left="0"/>
              <w:rPr>
                <w:sz w:val="24"/>
                <w:szCs w:val="24"/>
              </w:rPr>
            </w:pPr>
            <w:r w:rsidRPr="004475FD">
              <w:rPr>
                <w:sz w:val="24"/>
                <w:szCs w:val="24"/>
              </w:rPr>
              <w:t>Среднегодовой темп роста объема торгов</w:t>
            </w:r>
          </w:p>
        </w:tc>
        <w:tc>
          <w:tcPr>
            <w:tcW w:w="3189" w:type="dxa"/>
            <w:vAlign w:val="center"/>
          </w:tcPr>
          <w:p w:rsidR="007D2CF5" w:rsidRPr="004475FD" w:rsidRDefault="007D2CF5" w:rsidP="007D2CF5">
            <w:pPr>
              <w:pStyle w:val="af1"/>
              <w:ind w:left="0"/>
              <w:jc w:val="center"/>
              <w:rPr>
                <w:sz w:val="24"/>
                <w:szCs w:val="24"/>
              </w:rPr>
            </w:pPr>
            <w:r w:rsidRPr="004475FD">
              <w:rPr>
                <w:sz w:val="24"/>
                <w:szCs w:val="24"/>
              </w:rPr>
              <w:t>+</w:t>
            </w:r>
          </w:p>
        </w:tc>
      </w:tr>
      <w:tr w:rsidR="007D2CF5" w:rsidRPr="004475FD" w:rsidTr="007D2CF5">
        <w:trPr>
          <w:trHeight w:val="83"/>
        </w:trPr>
        <w:tc>
          <w:tcPr>
            <w:tcW w:w="3188" w:type="dxa"/>
            <w:vMerge w:val="restart"/>
            <w:vAlign w:val="center"/>
          </w:tcPr>
          <w:p w:rsidR="007D2CF5" w:rsidRPr="004475FD" w:rsidRDefault="007D2CF5" w:rsidP="007D2CF5">
            <w:pPr>
              <w:pStyle w:val="af1"/>
              <w:ind w:left="0"/>
              <w:rPr>
                <w:sz w:val="24"/>
                <w:szCs w:val="24"/>
              </w:rPr>
            </w:pPr>
            <w:r w:rsidRPr="004475FD">
              <w:rPr>
                <w:sz w:val="24"/>
                <w:szCs w:val="24"/>
              </w:rPr>
              <w:t>Культурные особенности</w:t>
            </w:r>
          </w:p>
        </w:tc>
        <w:tc>
          <w:tcPr>
            <w:tcW w:w="3188" w:type="dxa"/>
            <w:vAlign w:val="center"/>
          </w:tcPr>
          <w:p w:rsidR="007D2CF5" w:rsidRPr="004475FD" w:rsidRDefault="007D2CF5" w:rsidP="007D2CF5">
            <w:pPr>
              <w:pStyle w:val="af1"/>
              <w:ind w:left="0"/>
              <w:rPr>
                <w:sz w:val="24"/>
                <w:szCs w:val="24"/>
              </w:rPr>
            </w:pPr>
            <w:r w:rsidRPr="004475FD">
              <w:rPr>
                <w:sz w:val="24"/>
                <w:szCs w:val="24"/>
              </w:rPr>
              <w:t>Доля населения старше 64 лет</w:t>
            </w:r>
          </w:p>
        </w:tc>
        <w:tc>
          <w:tcPr>
            <w:tcW w:w="3189" w:type="dxa"/>
            <w:vAlign w:val="center"/>
          </w:tcPr>
          <w:p w:rsidR="007D2CF5" w:rsidRPr="004475FD" w:rsidRDefault="007D2CF5" w:rsidP="007D2CF5">
            <w:pPr>
              <w:pStyle w:val="af1"/>
              <w:ind w:left="0"/>
              <w:jc w:val="center"/>
              <w:rPr>
                <w:sz w:val="24"/>
                <w:szCs w:val="24"/>
              </w:rPr>
            </w:pPr>
            <w:r w:rsidRPr="004475FD">
              <w:rPr>
                <w:sz w:val="24"/>
                <w:szCs w:val="24"/>
              </w:rPr>
              <w:t>+</w:t>
            </w:r>
          </w:p>
        </w:tc>
      </w:tr>
      <w:tr w:rsidR="007D2CF5" w:rsidRPr="004475FD" w:rsidTr="007D2CF5">
        <w:tc>
          <w:tcPr>
            <w:tcW w:w="3188" w:type="dxa"/>
            <w:vMerge/>
          </w:tcPr>
          <w:p w:rsidR="007D2CF5" w:rsidRPr="004475FD" w:rsidRDefault="007D2CF5" w:rsidP="007D2CF5">
            <w:pPr>
              <w:pStyle w:val="af1"/>
              <w:ind w:left="0"/>
              <w:rPr>
                <w:sz w:val="24"/>
                <w:szCs w:val="24"/>
              </w:rPr>
            </w:pPr>
          </w:p>
        </w:tc>
        <w:tc>
          <w:tcPr>
            <w:tcW w:w="3188" w:type="dxa"/>
            <w:vAlign w:val="center"/>
          </w:tcPr>
          <w:p w:rsidR="007D2CF5" w:rsidRPr="004475FD" w:rsidRDefault="007D2CF5" w:rsidP="007D2CF5">
            <w:pPr>
              <w:pStyle w:val="af1"/>
              <w:ind w:left="0"/>
              <w:rPr>
                <w:sz w:val="24"/>
                <w:szCs w:val="24"/>
              </w:rPr>
            </w:pPr>
            <w:r w:rsidRPr="004475FD">
              <w:rPr>
                <w:sz w:val="24"/>
                <w:szCs w:val="24"/>
              </w:rPr>
              <w:t>Валовые сбережения</w:t>
            </w:r>
          </w:p>
        </w:tc>
        <w:tc>
          <w:tcPr>
            <w:tcW w:w="3189" w:type="dxa"/>
            <w:vAlign w:val="center"/>
          </w:tcPr>
          <w:p w:rsidR="007D2CF5" w:rsidRPr="004475FD" w:rsidRDefault="007D2CF5" w:rsidP="007D2CF5">
            <w:pPr>
              <w:pStyle w:val="af1"/>
              <w:ind w:left="0"/>
              <w:jc w:val="center"/>
              <w:rPr>
                <w:sz w:val="24"/>
                <w:szCs w:val="24"/>
              </w:rPr>
            </w:pPr>
            <w:r w:rsidRPr="004475FD">
              <w:rPr>
                <w:sz w:val="24"/>
                <w:szCs w:val="24"/>
              </w:rPr>
              <w:t>+</w:t>
            </w:r>
          </w:p>
        </w:tc>
      </w:tr>
    </w:tbl>
    <w:p w:rsidR="007D2CF5" w:rsidRDefault="007D2CF5" w:rsidP="007D2CF5">
      <w:pPr>
        <w:pStyle w:val="af1"/>
        <w:spacing w:line="360" w:lineRule="auto"/>
        <w:ind w:left="0" w:firstLine="709"/>
        <w:rPr>
          <w:sz w:val="28"/>
          <w:szCs w:val="28"/>
        </w:rPr>
      </w:pPr>
    </w:p>
    <w:p w:rsidR="007D2CF5" w:rsidRDefault="007D2CF5" w:rsidP="007D2CF5">
      <w:pPr>
        <w:pStyle w:val="af1"/>
        <w:spacing w:line="360" w:lineRule="auto"/>
        <w:ind w:left="0" w:firstLine="709"/>
        <w:rPr>
          <w:sz w:val="28"/>
          <w:szCs w:val="28"/>
        </w:rPr>
      </w:pPr>
      <w:r>
        <w:rPr>
          <w:sz w:val="28"/>
          <w:szCs w:val="28"/>
        </w:rPr>
        <w:t xml:space="preserve">Из таблицы видно, что в результате исследования статистически значимыми на 5% уровне значимости оказались 5 факторов из 9: индекс развития человеческого потенциала, волатильность рынка, среднегодовой темп роста объема торгов, доля населения старше 64 лет и валовые сбережения. Незначимость индексов экономической свободы и глобализации </w:t>
      </w:r>
      <w:proofErr w:type="gramStart"/>
      <w:r>
        <w:rPr>
          <w:sz w:val="28"/>
          <w:szCs w:val="28"/>
        </w:rPr>
        <w:t>связана</w:t>
      </w:r>
      <w:proofErr w:type="gramEnd"/>
      <w:r>
        <w:rPr>
          <w:sz w:val="28"/>
          <w:szCs w:val="28"/>
        </w:rPr>
        <w:t xml:space="preserve"> с несущественным изменением индексов во времени.</w:t>
      </w:r>
    </w:p>
    <w:p w:rsidR="007D2CF5" w:rsidRDefault="007D2CF5" w:rsidP="007D2CF5">
      <w:pPr>
        <w:pStyle w:val="af1"/>
        <w:spacing w:line="360" w:lineRule="auto"/>
        <w:ind w:left="0" w:firstLine="709"/>
        <w:rPr>
          <w:sz w:val="28"/>
          <w:szCs w:val="28"/>
        </w:rPr>
      </w:pPr>
      <w:r>
        <w:rPr>
          <w:sz w:val="28"/>
          <w:szCs w:val="28"/>
        </w:rPr>
        <w:t xml:space="preserve">Все статистически значимые факторы выражены в долях, что дает возможность сравнивать степень их влияния на результирующую переменную напрямую, без определения стандартизованных коэффициентов. </w:t>
      </w:r>
    </w:p>
    <w:p w:rsidR="007D2CF5" w:rsidRPr="002731AC" w:rsidRDefault="007D2CF5" w:rsidP="007D2CF5">
      <w:pPr>
        <w:pStyle w:val="af1"/>
        <w:spacing w:line="360" w:lineRule="auto"/>
        <w:ind w:left="0" w:firstLine="709"/>
        <w:rPr>
          <w:sz w:val="28"/>
          <w:szCs w:val="28"/>
        </w:rPr>
      </w:pPr>
      <w:r>
        <w:rPr>
          <w:sz w:val="28"/>
          <w:szCs w:val="28"/>
        </w:rPr>
        <w:t>Степень влияния факторов изображена ниже (</w:t>
      </w:r>
      <w:fldSimple w:instr=" REF _Ref229991456 \h  \* MERGEFORMAT ">
        <w:r w:rsidR="00561B8D" w:rsidRPr="008B14A3">
          <w:rPr>
            <w:sz w:val="28"/>
            <w:szCs w:val="28"/>
          </w:rPr>
          <w:t>Рис. 2</w:t>
        </w:r>
      </w:fldSimple>
      <w:r w:rsidRPr="008B14A3">
        <w:rPr>
          <w:sz w:val="28"/>
          <w:szCs w:val="28"/>
        </w:rPr>
        <w:t>).</w:t>
      </w:r>
    </w:p>
    <w:p w:rsidR="007D2CF5" w:rsidRPr="002B6D8D" w:rsidRDefault="007D2CF5" w:rsidP="007D2CF5">
      <w:pPr>
        <w:pStyle w:val="af1"/>
        <w:spacing w:line="360" w:lineRule="auto"/>
        <w:ind w:left="1880"/>
        <w:rPr>
          <w:sz w:val="28"/>
          <w:szCs w:val="28"/>
        </w:rPr>
      </w:pPr>
      <w:r>
        <w:rPr>
          <w:noProof/>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4572000" cy="2743200"/>
            <wp:effectExtent l="0" t="0" r="0" b="0"/>
            <wp:wrapSquare wrapText="bothSides"/>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7D2CF5" w:rsidRPr="009C7E7E" w:rsidRDefault="007D2CF5" w:rsidP="007D2CF5">
      <w:pPr>
        <w:widowControl w:val="0"/>
        <w:autoSpaceDE w:val="0"/>
        <w:autoSpaceDN w:val="0"/>
        <w:adjustRightInd w:val="0"/>
        <w:spacing w:line="360" w:lineRule="auto"/>
        <w:ind w:firstLine="709"/>
        <w:rPr>
          <w:sz w:val="28"/>
          <w:szCs w:val="28"/>
        </w:rPr>
      </w:pPr>
    </w:p>
    <w:p w:rsidR="007D2CF5" w:rsidRPr="002B6D8D" w:rsidRDefault="007D2CF5" w:rsidP="007D2CF5">
      <w:pPr>
        <w:tabs>
          <w:tab w:val="left" w:pos="1568"/>
        </w:tabs>
        <w:spacing w:line="360" w:lineRule="auto"/>
        <w:ind w:firstLine="709"/>
        <w:rPr>
          <w:sz w:val="28"/>
          <w:szCs w:val="28"/>
        </w:rPr>
      </w:pPr>
      <w:r w:rsidRPr="002B6D8D">
        <w:rPr>
          <w:sz w:val="28"/>
          <w:szCs w:val="28"/>
        </w:rPr>
        <w:t xml:space="preserve"> </w:t>
      </w:r>
    </w:p>
    <w:p w:rsidR="007D2CF5" w:rsidRPr="002B6D8D" w:rsidRDefault="007D2CF5" w:rsidP="007D2CF5">
      <w:pPr>
        <w:rPr>
          <w:sz w:val="28"/>
          <w:szCs w:val="28"/>
        </w:rPr>
      </w:pPr>
    </w:p>
    <w:p w:rsidR="007D2CF5" w:rsidRPr="002B6D8D" w:rsidRDefault="007D2CF5" w:rsidP="007D2CF5">
      <w:pPr>
        <w:rPr>
          <w:sz w:val="28"/>
          <w:szCs w:val="28"/>
        </w:rPr>
      </w:pPr>
    </w:p>
    <w:p w:rsidR="007D2CF5" w:rsidRPr="002B6D8D" w:rsidRDefault="007D2CF5" w:rsidP="007D2CF5">
      <w:pPr>
        <w:rPr>
          <w:sz w:val="28"/>
          <w:szCs w:val="28"/>
        </w:rPr>
      </w:pPr>
    </w:p>
    <w:p w:rsidR="007D2CF5" w:rsidRPr="002B6D8D" w:rsidRDefault="007D2CF5" w:rsidP="007D2CF5">
      <w:pPr>
        <w:rPr>
          <w:sz w:val="28"/>
          <w:szCs w:val="28"/>
        </w:rPr>
      </w:pPr>
    </w:p>
    <w:p w:rsidR="007D2CF5" w:rsidRPr="002B6D8D" w:rsidRDefault="007D2CF5" w:rsidP="007D2CF5">
      <w:pPr>
        <w:rPr>
          <w:sz w:val="28"/>
          <w:szCs w:val="28"/>
        </w:rPr>
      </w:pPr>
    </w:p>
    <w:p w:rsidR="007D2CF5" w:rsidRPr="002B6D8D" w:rsidRDefault="007D2CF5" w:rsidP="007D2CF5">
      <w:pPr>
        <w:rPr>
          <w:sz w:val="28"/>
          <w:szCs w:val="28"/>
        </w:rPr>
      </w:pPr>
    </w:p>
    <w:p w:rsidR="007D2CF5" w:rsidRPr="002B6D8D" w:rsidRDefault="007D2CF5" w:rsidP="007D2CF5">
      <w:pPr>
        <w:rPr>
          <w:sz w:val="28"/>
          <w:szCs w:val="28"/>
        </w:rPr>
      </w:pPr>
    </w:p>
    <w:p w:rsidR="007D2CF5" w:rsidRPr="002B6D8D" w:rsidRDefault="007D2CF5" w:rsidP="007D2CF5">
      <w:pPr>
        <w:rPr>
          <w:sz w:val="28"/>
          <w:szCs w:val="28"/>
        </w:rPr>
      </w:pPr>
    </w:p>
    <w:p w:rsidR="007D2CF5" w:rsidRPr="002B6D8D" w:rsidRDefault="007D2CF5" w:rsidP="007D2CF5">
      <w:pPr>
        <w:rPr>
          <w:sz w:val="28"/>
          <w:szCs w:val="28"/>
        </w:rPr>
      </w:pPr>
    </w:p>
    <w:p w:rsidR="007D2CF5" w:rsidRPr="003B3016" w:rsidRDefault="007D2CF5" w:rsidP="008B14A3">
      <w:pPr>
        <w:pStyle w:val="aa"/>
        <w:jc w:val="center"/>
        <w:rPr>
          <w:b w:val="0"/>
          <w:sz w:val="28"/>
          <w:szCs w:val="28"/>
        </w:rPr>
      </w:pPr>
      <w:bookmarkStart w:id="28" w:name="_Ref229991456"/>
      <w:r>
        <w:rPr>
          <w:b w:val="0"/>
          <w:sz w:val="28"/>
          <w:szCs w:val="28"/>
        </w:rPr>
        <w:t>Рис.</w:t>
      </w:r>
      <w:r w:rsidRPr="003B3016">
        <w:rPr>
          <w:b w:val="0"/>
          <w:sz w:val="28"/>
          <w:szCs w:val="28"/>
        </w:rPr>
        <w:t xml:space="preserve"> </w:t>
      </w:r>
      <w:r w:rsidR="00A131D3" w:rsidRPr="003B3016">
        <w:rPr>
          <w:b w:val="0"/>
          <w:sz w:val="28"/>
          <w:szCs w:val="28"/>
        </w:rPr>
        <w:fldChar w:fldCharType="begin"/>
      </w:r>
      <w:r w:rsidRPr="003B3016">
        <w:rPr>
          <w:b w:val="0"/>
          <w:sz w:val="28"/>
          <w:szCs w:val="28"/>
        </w:rPr>
        <w:instrText xml:space="preserve"> SEQ Рисунок \* ARABIC </w:instrText>
      </w:r>
      <w:r w:rsidR="00A131D3" w:rsidRPr="003B3016">
        <w:rPr>
          <w:b w:val="0"/>
          <w:sz w:val="28"/>
          <w:szCs w:val="28"/>
        </w:rPr>
        <w:fldChar w:fldCharType="separate"/>
      </w:r>
      <w:r w:rsidR="00561B8D">
        <w:rPr>
          <w:b w:val="0"/>
          <w:noProof/>
          <w:sz w:val="28"/>
          <w:szCs w:val="28"/>
        </w:rPr>
        <w:t>2</w:t>
      </w:r>
      <w:r w:rsidR="00A131D3" w:rsidRPr="003B3016">
        <w:rPr>
          <w:b w:val="0"/>
          <w:sz w:val="28"/>
          <w:szCs w:val="28"/>
        </w:rPr>
        <w:fldChar w:fldCharType="end"/>
      </w:r>
      <w:bookmarkEnd w:id="28"/>
      <w:r w:rsidRPr="003B3016">
        <w:rPr>
          <w:b w:val="0"/>
          <w:sz w:val="28"/>
          <w:szCs w:val="28"/>
        </w:rPr>
        <w:t>. Степень влияния факторов</w:t>
      </w:r>
    </w:p>
    <w:p w:rsidR="007D2CF5" w:rsidRDefault="007D2CF5" w:rsidP="008B14A3">
      <w:pPr>
        <w:spacing w:before="120" w:line="360" w:lineRule="auto"/>
        <w:ind w:firstLine="709"/>
        <w:rPr>
          <w:sz w:val="28"/>
          <w:szCs w:val="28"/>
        </w:rPr>
      </w:pPr>
      <w:r>
        <w:rPr>
          <w:sz w:val="28"/>
          <w:szCs w:val="28"/>
        </w:rPr>
        <w:t xml:space="preserve">Из </w:t>
      </w:r>
      <w:r w:rsidR="000D647A">
        <w:rPr>
          <w:sz w:val="28"/>
          <w:szCs w:val="28"/>
        </w:rPr>
        <w:t>диаграммы</w:t>
      </w:r>
      <w:r>
        <w:rPr>
          <w:sz w:val="28"/>
          <w:szCs w:val="28"/>
        </w:rPr>
        <w:t xml:space="preserve"> видно, что наибольшее влияние на премию за риск в развивающихся странах в исследуемом пуле факторов оказывает доля населения старше 64 лет. Данный фактор относился к культурным особенностям и отражал несклонность населения к риску. Более того, различные исследователи по-разному интерпретировали влияние возраста инвесторов на премию за риск. При предположениях и допущениях данного исследования получен следующий результат: </w:t>
      </w:r>
      <w:r w:rsidRPr="00E660F8">
        <w:rPr>
          <w:sz w:val="28"/>
          <w:szCs w:val="28"/>
        </w:rPr>
        <w:t>с возрастом инвесторы стано</w:t>
      </w:r>
      <w:r>
        <w:rPr>
          <w:sz w:val="28"/>
          <w:szCs w:val="28"/>
        </w:rPr>
        <w:t xml:space="preserve">вятся более </w:t>
      </w:r>
      <w:proofErr w:type="gramStart"/>
      <w:r>
        <w:rPr>
          <w:sz w:val="28"/>
          <w:szCs w:val="28"/>
        </w:rPr>
        <w:t>несклонными к риску</w:t>
      </w:r>
      <w:proofErr w:type="gramEnd"/>
      <w:r>
        <w:rPr>
          <w:sz w:val="28"/>
          <w:szCs w:val="28"/>
        </w:rPr>
        <w:t>,</w:t>
      </w:r>
      <w:r w:rsidRPr="00E660F8">
        <w:rPr>
          <w:sz w:val="28"/>
          <w:szCs w:val="28"/>
        </w:rPr>
        <w:t xml:space="preserve"> </w:t>
      </w:r>
      <w:r>
        <w:rPr>
          <w:sz w:val="28"/>
          <w:szCs w:val="28"/>
        </w:rPr>
        <w:t>с</w:t>
      </w:r>
      <w:r w:rsidRPr="00E660F8">
        <w:rPr>
          <w:sz w:val="28"/>
          <w:szCs w:val="28"/>
        </w:rPr>
        <w:t>оответственно, рынки с более молодыми инвесторами должны иметь меньшую премию за риск, чем рынки с инвесторами преимущественно старшего поколения</w:t>
      </w:r>
      <w:r>
        <w:rPr>
          <w:sz w:val="28"/>
          <w:szCs w:val="28"/>
        </w:rPr>
        <w:t xml:space="preserve">.  Другими словами, чем больше доля населения старше 64 лет, тем инвесторы более </w:t>
      </w:r>
      <w:proofErr w:type="gramStart"/>
      <w:r>
        <w:rPr>
          <w:sz w:val="28"/>
          <w:szCs w:val="28"/>
        </w:rPr>
        <w:t>несклонны к риску</w:t>
      </w:r>
      <w:proofErr w:type="gramEnd"/>
      <w:r>
        <w:rPr>
          <w:sz w:val="28"/>
          <w:szCs w:val="28"/>
        </w:rPr>
        <w:t>, тем больше премия за риск.</w:t>
      </w:r>
    </w:p>
    <w:p w:rsidR="007D2CF5" w:rsidRDefault="007D2CF5" w:rsidP="007D2CF5">
      <w:pPr>
        <w:spacing w:line="360" w:lineRule="auto"/>
        <w:ind w:firstLine="709"/>
        <w:rPr>
          <w:sz w:val="28"/>
          <w:szCs w:val="28"/>
        </w:rPr>
      </w:pPr>
      <w:r>
        <w:rPr>
          <w:sz w:val="28"/>
          <w:szCs w:val="28"/>
        </w:rPr>
        <w:t>Вторым по значимости фактором является индекс развития человеческого потенциала. По результатам исследования данный фактор оказывает отрицательное влияние на величину премии за риск: чем больше индекс развития человеческого потенциала, тем меньше премия за риск. Такой результат вполне логичен, поскольку индекс развития человеческого потенциала напрямую влияет на количество грамотных инвесторов в стране и развитость рынка в целом.</w:t>
      </w:r>
    </w:p>
    <w:p w:rsidR="007D2CF5" w:rsidRDefault="007D2CF5" w:rsidP="007D2CF5">
      <w:pPr>
        <w:spacing w:line="360" w:lineRule="auto"/>
        <w:ind w:firstLine="709"/>
        <w:rPr>
          <w:sz w:val="28"/>
          <w:szCs w:val="28"/>
        </w:rPr>
      </w:pPr>
      <w:r>
        <w:rPr>
          <w:sz w:val="28"/>
          <w:szCs w:val="28"/>
        </w:rPr>
        <w:lastRenderedPageBreak/>
        <w:t xml:space="preserve">Следующий по степени влияния фактор – валовые сбережения. Модель с детерминированным индивидуальным эффектом демонстрирует положительную зависимость между валовыми сбережениями и величиной премии за риск. Данный фактор, также как и доля </w:t>
      </w:r>
      <w:proofErr w:type="gramStart"/>
      <w:r>
        <w:rPr>
          <w:sz w:val="28"/>
          <w:szCs w:val="28"/>
        </w:rPr>
        <w:t>населения</w:t>
      </w:r>
      <w:proofErr w:type="gramEnd"/>
      <w:r>
        <w:rPr>
          <w:sz w:val="28"/>
          <w:szCs w:val="28"/>
        </w:rPr>
        <w:t xml:space="preserve"> старше 64 лет, отражает несклонность населения к риску. Таким образом, ч</w:t>
      </w:r>
      <w:r w:rsidRPr="002A4A6A">
        <w:rPr>
          <w:sz w:val="28"/>
          <w:szCs w:val="28"/>
        </w:rPr>
        <w:t xml:space="preserve">ем больше валовые сбережения населения, тем оно более несклонно к риску, а </w:t>
      </w:r>
      <w:proofErr w:type="gramStart"/>
      <w:r w:rsidRPr="002A4A6A">
        <w:rPr>
          <w:sz w:val="28"/>
          <w:szCs w:val="28"/>
        </w:rPr>
        <w:t>значит</w:t>
      </w:r>
      <w:proofErr w:type="gramEnd"/>
      <w:r w:rsidRPr="002A4A6A">
        <w:rPr>
          <w:sz w:val="28"/>
          <w:szCs w:val="28"/>
        </w:rPr>
        <w:t xml:space="preserve"> премия за риск должна быть выше.</w:t>
      </w:r>
      <w:r>
        <w:rPr>
          <w:sz w:val="28"/>
          <w:szCs w:val="28"/>
        </w:rPr>
        <w:t xml:space="preserve"> </w:t>
      </w:r>
    </w:p>
    <w:p w:rsidR="007D2CF5" w:rsidRDefault="007D2CF5" w:rsidP="007D2CF5">
      <w:pPr>
        <w:spacing w:line="360" w:lineRule="auto"/>
        <w:ind w:firstLine="709"/>
        <w:rPr>
          <w:sz w:val="28"/>
          <w:szCs w:val="28"/>
        </w:rPr>
      </w:pPr>
      <w:r>
        <w:rPr>
          <w:sz w:val="28"/>
          <w:szCs w:val="28"/>
        </w:rPr>
        <w:t>Волатильность рынка также оказалась значимым фактором среди исследуемых показателей. Содержательная интерпретация знака перед коэффициентом в выбранной модели такова: чем меньше волатильность, тем более ликвиден рынок, тем меньше премия за риск.</w:t>
      </w:r>
    </w:p>
    <w:p w:rsidR="007D2CF5" w:rsidRPr="007D2CF5" w:rsidRDefault="007D2CF5" w:rsidP="007D2CF5">
      <w:pPr>
        <w:spacing w:line="360" w:lineRule="auto"/>
        <w:ind w:firstLine="709"/>
        <w:rPr>
          <w:sz w:val="28"/>
          <w:szCs w:val="28"/>
        </w:rPr>
      </w:pPr>
      <w:r>
        <w:rPr>
          <w:sz w:val="28"/>
          <w:szCs w:val="28"/>
        </w:rPr>
        <w:t xml:space="preserve">Наименьшая степень влияния среди значимых факторов у среднегодового темпа роста объема торгов, степень его влияния близка к 0 (0,017). Объем торгов отражает степень ликвидности рынка, т.е. наличие на рынке контрагента практически для любой позиции. Чем больше на рынке сделок, тем больше ликвидность, а </w:t>
      </w:r>
      <w:proofErr w:type="gramStart"/>
      <w:r>
        <w:rPr>
          <w:sz w:val="28"/>
          <w:szCs w:val="28"/>
        </w:rPr>
        <w:t>значит</w:t>
      </w:r>
      <w:proofErr w:type="gramEnd"/>
      <w:r>
        <w:rPr>
          <w:sz w:val="28"/>
          <w:szCs w:val="28"/>
        </w:rPr>
        <w:t xml:space="preserve"> премия за риск должна быть ниже. Однако модель, полученная в </w:t>
      </w:r>
      <w:proofErr w:type="gramStart"/>
      <w:r>
        <w:rPr>
          <w:sz w:val="28"/>
          <w:szCs w:val="28"/>
        </w:rPr>
        <w:t>данном</w:t>
      </w:r>
      <w:proofErr w:type="gramEnd"/>
      <w:r>
        <w:rPr>
          <w:sz w:val="28"/>
          <w:szCs w:val="28"/>
        </w:rPr>
        <w:t xml:space="preserve"> исследование, дает противоположный результат. Это говорит о том, что в рамках данного исследования не удалось определить степень </w:t>
      </w:r>
      <w:proofErr w:type="gramStart"/>
      <w:r>
        <w:rPr>
          <w:sz w:val="28"/>
          <w:szCs w:val="28"/>
        </w:rPr>
        <w:t>влияния среднегодового темпа роста объема торгов</w:t>
      </w:r>
      <w:proofErr w:type="gramEnd"/>
      <w:r>
        <w:rPr>
          <w:sz w:val="28"/>
          <w:szCs w:val="28"/>
        </w:rPr>
        <w:t xml:space="preserve"> на величину премии за риск. В дальнейшем, увеличивая объем выборки путем добавления большего количества стран и периода наблюдений, возможно достижение лучшего результата.</w:t>
      </w:r>
    </w:p>
    <w:p w:rsidR="007D2CF5" w:rsidRDefault="007D2CF5" w:rsidP="007D2CF5">
      <w:pPr>
        <w:tabs>
          <w:tab w:val="left" w:pos="893"/>
        </w:tabs>
        <w:spacing w:line="360" w:lineRule="auto"/>
        <w:ind w:firstLine="709"/>
        <w:rPr>
          <w:sz w:val="28"/>
          <w:szCs w:val="28"/>
        </w:rPr>
      </w:pPr>
      <w:r w:rsidRPr="007D2CF5">
        <w:rPr>
          <w:sz w:val="28"/>
          <w:szCs w:val="28"/>
        </w:rPr>
        <w:tab/>
      </w:r>
      <w:r>
        <w:rPr>
          <w:sz w:val="28"/>
          <w:szCs w:val="28"/>
        </w:rPr>
        <w:t xml:space="preserve">Построенная модель позволяет выявить набор факторов, оказывающих влияние на премию за риск, что доказывает объективность данного явления. </w:t>
      </w:r>
      <w:r w:rsidRPr="007369DA">
        <w:rPr>
          <w:sz w:val="28"/>
          <w:szCs w:val="28"/>
        </w:rPr>
        <w:t>Однако стоит указать на некоторые ее недостатки.</w:t>
      </w:r>
    </w:p>
    <w:p w:rsidR="007D2CF5" w:rsidRPr="00F446C6" w:rsidRDefault="007D2CF5" w:rsidP="007D2CF5">
      <w:pPr>
        <w:tabs>
          <w:tab w:val="left" w:pos="893"/>
        </w:tabs>
        <w:spacing w:line="360" w:lineRule="auto"/>
        <w:ind w:firstLine="709"/>
        <w:rPr>
          <w:sz w:val="28"/>
          <w:szCs w:val="28"/>
        </w:rPr>
      </w:pPr>
      <w:r>
        <w:rPr>
          <w:sz w:val="28"/>
          <w:szCs w:val="28"/>
        </w:rPr>
        <w:t xml:space="preserve">1. </w:t>
      </w:r>
      <w:r w:rsidRPr="00F446C6">
        <w:rPr>
          <w:sz w:val="28"/>
          <w:szCs w:val="28"/>
        </w:rPr>
        <w:t>Ограниченное количество наблюдений;</w:t>
      </w:r>
    </w:p>
    <w:p w:rsidR="007D2CF5" w:rsidRPr="00543FF5" w:rsidRDefault="007D2CF5" w:rsidP="007D2CF5">
      <w:pPr>
        <w:pStyle w:val="af1"/>
        <w:numPr>
          <w:ilvl w:val="0"/>
          <w:numId w:val="23"/>
        </w:numPr>
        <w:tabs>
          <w:tab w:val="left" w:pos="893"/>
        </w:tabs>
        <w:spacing w:line="360" w:lineRule="auto"/>
        <w:rPr>
          <w:sz w:val="28"/>
          <w:szCs w:val="28"/>
        </w:rPr>
      </w:pPr>
      <w:r w:rsidRPr="00543FF5">
        <w:rPr>
          <w:sz w:val="28"/>
          <w:szCs w:val="28"/>
        </w:rPr>
        <w:t>Несбалансированность выборки.</w:t>
      </w:r>
    </w:p>
    <w:p w:rsidR="007D2CF5" w:rsidRDefault="00AF2D6B" w:rsidP="007D2CF5">
      <w:pPr>
        <w:tabs>
          <w:tab w:val="left" w:pos="893"/>
        </w:tabs>
        <w:spacing w:line="360" w:lineRule="auto"/>
        <w:ind w:firstLine="709"/>
        <w:rPr>
          <w:sz w:val="28"/>
          <w:szCs w:val="28"/>
        </w:rPr>
      </w:pPr>
      <w:r>
        <w:rPr>
          <w:sz w:val="28"/>
          <w:szCs w:val="28"/>
        </w:rPr>
        <w:t xml:space="preserve">Ограниченное количество наблюдений в результате недоступности данных по ряду стран приводит к сокращению выборки, а также к различию в количестве наблюдений по разным странам, т.е. к несбалансированности </w:t>
      </w:r>
      <w:r>
        <w:rPr>
          <w:sz w:val="28"/>
          <w:szCs w:val="28"/>
        </w:rPr>
        <w:lastRenderedPageBreak/>
        <w:t xml:space="preserve">выборки. </w:t>
      </w:r>
      <w:r w:rsidR="007D2CF5">
        <w:rPr>
          <w:sz w:val="28"/>
          <w:szCs w:val="28"/>
        </w:rPr>
        <w:t xml:space="preserve">Данные недостатки можно исправить, увеличив </w:t>
      </w:r>
      <w:r>
        <w:rPr>
          <w:sz w:val="28"/>
          <w:szCs w:val="28"/>
        </w:rPr>
        <w:t xml:space="preserve">со временем </w:t>
      </w:r>
      <w:r w:rsidR="007D2CF5">
        <w:rPr>
          <w:sz w:val="28"/>
          <w:szCs w:val="28"/>
        </w:rPr>
        <w:t>количество наблюдений</w:t>
      </w:r>
      <w:r>
        <w:rPr>
          <w:sz w:val="28"/>
          <w:szCs w:val="28"/>
        </w:rPr>
        <w:t xml:space="preserve"> таким образом, чтобы сбалансировать выборку.</w:t>
      </w:r>
      <w:r w:rsidR="007D2CF5">
        <w:rPr>
          <w:sz w:val="28"/>
          <w:szCs w:val="28"/>
        </w:rPr>
        <w:t xml:space="preserve"> </w:t>
      </w:r>
      <w:r>
        <w:rPr>
          <w:sz w:val="28"/>
          <w:szCs w:val="28"/>
        </w:rPr>
        <w:t>Другим решением проблем может быть переход к несбалансированным</w:t>
      </w:r>
      <w:r w:rsidR="007D2CF5">
        <w:rPr>
          <w:sz w:val="28"/>
          <w:szCs w:val="28"/>
        </w:rPr>
        <w:t xml:space="preserve"> панелям, которые дадут более точный результат.</w:t>
      </w:r>
    </w:p>
    <w:p w:rsidR="004475FD" w:rsidRDefault="004475FD" w:rsidP="007D2CF5">
      <w:pPr>
        <w:tabs>
          <w:tab w:val="left" w:pos="893"/>
        </w:tabs>
        <w:spacing w:line="360" w:lineRule="auto"/>
        <w:ind w:firstLine="709"/>
        <w:rPr>
          <w:sz w:val="28"/>
          <w:szCs w:val="28"/>
        </w:rPr>
      </w:pPr>
      <w:r>
        <w:rPr>
          <w:sz w:val="28"/>
          <w:szCs w:val="28"/>
        </w:rPr>
        <w:t xml:space="preserve">В данной главе с помощью эконометрического инструментария были построены регрессионные модели, направленные на выявление факторов, оказывающих наибольшее влияние на премию за риск в развивающихся странах как части мирового фондового рынка. </w:t>
      </w:r>
    </w:p>
    <w:p w:rsidR="00E3155D" w:rsidRDefault="00E3155D" w:rsidP="007D2CF5">
      <w:pPr>
        <w:tabs>
          <w:tab w:val="left" w:pos="893"/>
        </w:tabs>
        <w:spacing w:line="360" w:lineRule="auto"/>
        <w:ind w:firstLine="709"/>
        <w:rPr>
          <w:sz w:val="28"/>
          <w:szCs w:val="28"/>
        </w:rPr>
      </w:pPr>
      <w:r>
        <w:rPr>
          <w:sz w:val="28"/>
          <w:szCs w:val="28"/>
        </w:rPr>
        <w:t>Анализ построенных моделей позволил выявить модель, наилучшим образом описывающую величину премии за риск, – модель с фиксированными эффектами. Содержательная интерпретация полученной модели позволяет сделать следующие выводы.</w:t>
      </w:r>
    </w:p>
    <w:p w:rsidR="002F790F" w:rsidRDefault="00E3155D" w:rsidP="007D2CF5">
      <w:pPr>
        <w:tabs>
          <w:tab w:val="left" w:pos="893"/>
        </w:tabs>
        <w:spacing w:line="360" w:lineRule="auto"/>
        <w:ind w:firstLine="709"/>
        <w:rPr>
          <w:sz w:val="28"/>
          <w:szCs w:val="28"/>
        </w:rPr>
      </w:pPr>
      <w:r>
        <w:rPr>
          <w:sz w:val="28"/>
          <w:szCs w:val="28"/>
        </w:rPr>
        <w:t xml:space="preserve">Наиболее значимыми факторами, оказывающими влияние на премию за риск в развивающихся странах, оказались </w:t>
      </w:r>
      <w:r w:rsidR="00CA4818">
        <w:rPr>
          <w:sz w:val="28"/>
          <w:szCs w:val="28"/>
        </w:rPr>
        <w:t>несклонность населения к риску</w:t>
      </w:r>
      <w:r>
        <w:rPr>
          <w:sz w:val="28"/>
          <w:szCs w:val="28"/>
        </w:rPr>
        <w:t xml:space="preserve"> (доля населения старше 64 лет</w:t>
      </w:r>
      <w:r w:rsidR="00CA4818">
        <w:rPr>
          <w:sz w:val="28"/>
          <w:szCs w:val="28"/>
        </w:rPr>
        <w:t>, валовые сбережения</w:t>
      </w:r>
      <w:r>
        <w:rPr>
          <w:sz w:val="28"/>
          <w:szCs w:val="28"/>
        </w:rPr>
        <w:t>), индекс раз</w:t>
      </w:r>
      <w:r w:rsidR="00CA4818">
        <w:rPr>
          <w:sz w:val="28"/>
          <w:szCs w:val="28"/>
        </w:rPr>
        <w:t xml:space="preserve">вития человеческого потенциала и волатильность рынка. </w:t>
      </w:r>
      <w:r w:rsidR="002F790F">
        <w:rPr>
          <w:sz w:val="28"/>
          <w:szCs w:val="28"/>
        </w:rPr>
        <w:t xml:space="preserve">Данные факторы описывают величину премии за риск на 67%, что является хорошим результатом в условиях ограниченности данных. </w:t>
      </w:r>
    </w:p>
    <w:p w:rsidR="008261A3" w:rsidRDefault="002F790F" w:rsidP="007D2CF5">
      <w:pPr>
        <w:tabs>
          <w:tab w:val="left" w:pos="893"/>
        </w:tabs>
        <w:spacing w:line="360" w:lineRule="auto"/>
        <w:ind w:firstLine="709"/>
        <w:rPr>
          <w:sz w:val="28"/>
          <w:szCs w:val="28"/>
        </w:rPr>
      </w:pPr>
      <w:r>
        <w:rPr>
          <w:sz w:val="28"/>
          <w:szCs w:val="28"/>
        </w:rPr>
        <w:t xml:space="preserve">Выявление ряда факторов, оказывающих влияние на премию за риск в развивающихся странах, доказало то, что существование премии за риск на рассмотренном рынке является объективным явлением, поддающимся </w:t>
      </w:r>
      <w:r w:rsidR="00607516">
        <w:rPr>
          <w:sz w:val="28"/>
          <w:szCs w:val="28"/>
        </w:rPr>
        <w:t>движению внутренних факторов.</w:t>
      </w:r>
      <w:r w:rsidR="008261A3">
        <w:rPr>
          <w:sz w:val="28"/>
          <w:szCs w:val="28"/>
        </w:rPr>
        <w:br w:type="page"/>
      </w:r>
    </w:p>
    <w:p w:rsidR="00E3155D" w:rsidRDefault="008261A3" w:rsidP="00382E9A">
      <w:pPr>
        <w:pStyle w:val="1"/>
      </w:pPr>
      <w:bookmarkStart w:id="29" w:name="_Toc357360345"/>
      <w:r w:rsidRPr="008261A3">
        <w:lastRenderedPageBreak/>
        <w:t>Заключение</w:t>
      </w:r>
      <w:bookmarkEnd w:id="29"/>
    </w:p>
    <w:p w:rsidR="008261A3" w:rsidRDefault="00BC46F9" w:rsidP="008261A3">
      <w:pPr>
        <w:pStyle w:val="a4"/>
        <w:rPr>
          <w:sz w:val="28"/>
          <w:szCs w:val="28"/>
        </w:rPr>
      </w:pPr>
      <w:proofErr w:type="gramStart"/>
      <w:r>
        <w:rPr>
          <w:sz w:val="28"/>
          <w:szCs w:val="28"/>
        </w:rPr>
        <w:t xml:space="preserve">Целью </w:t>
      </w:r>
      <w:r w:rsidR="000D647A">
        <w:rPr>
          <w:sz w:val="28"/>
          <w:szCs w:val="28"/>
        </w:rPr>
        <w:t>исследования</w:t>
      </w:r>
      <w:r>
        <w:rPr>
          <w:sz w:val="28"/>
          <w:szCs w:val="28"/>
        </w:rPr>
        <w:t xml:space="preserve"> являлась разработка и построение модели выявления факторов, оказывающих наибольшее влияние на премию за риск на мировом рынке, для определения объективности данного явления. </w:t>
      </w:r>
      <w:proofErr w:type="gramEnd"/>
    </w:p>
    <w:p w:rsidR="00C9758A" w:rsidRDefault="00C9758A" w:rsidP="00C9758A">
      <w:pPr>
        <w:spacing w:line="360" w:lineRule="auto"/>
        <w:ind w:firstLine="709"/>
        <w:rPr>
          <w:sz w:val="28"/>
          <w:szCs w:val="28"/>
        </w:rPr>
      </w:pPr>
      <w:r>
        <w:rPr>
          <w:sz w:val="28"/>
          <w:szCs w:val="28"/>
        </w:rPr>
        <w:t>В ходе исследования была получена модель, наилучшим образом описывающая величину премии за риск в развивающихся странах как части мирового фондового рынка. Для достижения необходимого результата были выполнены следующие шаги.</w:t>
      </w:r>
    </w:p>
    <w:p w:rsidR="00E50AD3" w:rsidRPr="00C3544A" w:rsidRDefault="00E50AD3" w:rsidP="00E50AD3">
      <w:pPr>
        <w:pStyle w:val="a4"/>
        <w:rPr>
          <w:sz w:val="28"/>
          <w:szCs w:val="28"/>
        </w:rPr>
      </w:pPr>
      <w:r>
        <w:rPr>
          <w:sz w:val="28"/>
          <w:szCs w:val="28"/>
        </w:rPr>
        <w:t xml:space="preserve">В первую очередь, были изучены различные исследования, </w:t>
      </w:r>
      <w:r w:rsidRPr="00C3544A">
        <w:rPr>
          <w:sz w:val="28"/>
          <w:szCs w:val="28"/>
        </w:rPr>
        <w:t xml:space="preserve">касающиеся существования загадки премии за риск и факторов, определяющих ее величину. </w:t>
      </w:r>
      <w:r>
        <w:rPr>
          <w:sz w:val="28"/>
          <w:szCs w:val="28"/>
        </w:rPr>
        <w:t xml:space="preserve">В работе </w:t>
      </w:r>
      <w:r w:rsidR="000D647A">
        <w:rPr>
          <w:sz w:val="28"/>
          <w:szCs w:val="28"/>
        </w:rPr>
        <w:t>в достаточной полноте</w:t>
      </w:r>
      <w:r>
        <w:rPr>
          <w:sz w:val="28"/>
          <w:szCs w:val="28"/>
        </w:rPr>
        <w:t xml:space="preserve"> изучено понятие «загадки премии за риск», а также последующие исследования, объясняющие существование данного феномена. Кроме того, были выявлены преимущества и недостатки моделей, использованных в рамках данных исследований, которые являются стимулом для дальнейшего изучения загадки премии за риск.</w:t>
      </w:r>
    </w:p>
    <w:p w:rsidR="00E47E5D" w:rsidRDefault="00E50AD3" w:rsidP="00E50AD3">
      <w:pPr>
        <w:pStyle w:val="a4"/>
        <w:rPr>
          <w:sz w:val="28"/>
          <w:szCs w:val="28"/>
        </w:rPr>
      </w:pPr>
      <w:r>
        <w:rPr>
          <w:sz w:val="28"/>
          <w:szCs w:val="28"/>
        </w:rPr>
        <w:t xml:space="preserve">Подробное изучение исследований, направленных на выявление факторов, оказывающих влияние на премию за риск, позволило сформировать </w:t>
      </w:r>
      <w:r w:rsidR="00E47E5D">
        <w:rPr>
          <w:sz w:val="28"/>
          <w:szCs w:val="28"/>
        </w:rPr>
        <w:t>понятийную базу для выбора факторов в рамках данного исследования.</w:t>
      </w:r>
    </w:p>
    <w:p w:rsidR="00681838" w:rsidRDefault="00425ADD" w:rsidP="00E50AD3">
      <w:pPr>
        <w:pStyle w:val="a4"/>
        <w:rPr>
          <w:sz w:val="28"/>
          <w:szCs w:val="28"/>
        </w:rPr>
      </w:pPr>
      <w:r>
        <w:rPr>
          <w:sz w:val="28"/>
          <w:szCs w:val="28"/>
        </w:rPr>
        <w:t>Следующим этапом исследования была разработка модели и алгоритма</w:t>
      </w:r>
      <w:r w:rsidR="00681838">
        <w:rPr>
          <w:sz w:val="28"/>
          <w:szCs w:val="28"/>
        </w:rPr>
        <w:t xml:space="preserve"> выявления факторов, оказывающих влияние на премию за риск в развивающихся странах, сочетающая в себе элементы формализованного и содержательного анализа.</w:t>
      </w:r>
    </w:p>
    <w:p w:rsidR="00E47E5D" w:rsidRDefault="00681838" w:rsidP="00E50AD3">
      <w:pPr>
        <w:pStyle w:val="a4"/>
        <w:rPr>
          <w:sz w:val="28"/>
          <w:szCs w:val="28"/>
        </w:rPr>
      </w:pPr>
      <w:r>
        <w:rPr>
          <w:sz w:val="28"/>
          <w:szCs w:val="28"/>
        </w:rPr>
        <w:t xml:space="preserve">В ходе работы были выявлены страны, участвующие в исследовании, </w:t>
      </w:r>
      <w:r w:rsidR="006D0476">
        <w:rPr>
          <w:sz w:val="28"/>
          <w:szCs w:val="28"/>
        </w:rPr>
        <w:t>определены компоненты премии за риск (</w:t>
      </w:r>
      <w:proofErr w:type="spellStart"/>
      <w:r w:rsidR="006D0476">
        <w:rPr>
          <w:sz w:val="28"/>
          <w:szCs w:val="28"/>
        </w:rPr>
        <w:t>безрисковая</w:t>
      </w:r>
      <w:proofErr w:type="spellEnd"/>
      <w:r w:rsidR="006D0476">
        <w:rPr>
          <w:sz w:val="28"/>
          <w:szCs w:val="28"/>
        </w:rPr>
        <w:t xml:space="preserve"> ставка и рыночная доходность), а также </w:t>
      </w:r>
      <w:r>
        <w:rPr>
          <w:sz w:val="28"/>
          <w:szCs w:val="28"/>
        </w:rPr>
        <w:t>9 факторов, оказывающих влияние на премию за риск</w:t>
      </w:r>
      <w:r w:rsidR="006D0476">
        <w:rPr>
          <w:sz w:val="28"/>
          <w:szCs w:val="28"/>
        </w:rPr>
        <w:t xml:space="preserve">. Выбор каждого фактора был объяснен с экономического точки зрения. Выявленные факторы отражают такие структурные компоненты фондового рынка как общее состояние экономики, эффективность экономической </w:t>
      </w:r>
      <w:r w:rsidR="006D0476">
        <w:rPr>
          <w:sz w:val="28"/>
          <w:szCs w:val="28"/>
        </w:rPr>
        <w:lastRenderedPageBreak/>
        <w:t xml:space="preserve">деятельности и культурные </w:t>
      </w:r>
      <w:r w:rsidR="008C78D2">
        <w:rPr>
          <w:sz w:val="28"/>
          <w:szCs w:val="28"/>
        </w:rPr>
        <w:t>особенности</w:t>
      </w:r>
      <w:r w:rsidR="006D0476">
        <w:rPr>
          <w:sz w:val="28"/>
          <w:szCs w:val="28"/>
        </w:rPr>
        <w:t xml:space="preserve"> </w:t>
      </w:r>
      <w:r>
        <w:rPr>
          <w:sz w:val="28"/>
          <w:szCs w:val="28"/>
        </w:rPr>
        <w:t xml:space="preserve"> </w:t>
      </w:r>
      <w:r w:rsidR="006D0476">
        <w:rPr>
          <w:sz w:val="28"/>
          <w:szCs w:val="28"/>
        </w:rPr>
        <w:t>страны</w:t>
      </w:r>
      <w:r w:rsidR="008C78D2">
        <w:rPr>
          <w:sz w:val="28"/>
          <w:szCs w:val="28"/>
        </w:rPr>
        <w:t>, а именно несклонность населения к риску</w:t>
      </w:r>
      <w:r w:rsidR="006D0476">
        <w:rPr>
          <w:sz w:val="28"/>
          <w:szCs w:val="28"/>
        </w:rPr>
        <w:t xml:space="preserve">. </w:t>
      </w:r>
    </w:p>
    <w:p w:rsidR="00AF7FC9" w:rsidRDefault="00AF7FC9" w:rsidP="00E50AD3">
      <w:pPr>
        <w:pStyle w:val="a4"/>
        <w:rPr>
          <w:sz w:val="28"/>
          <w:szCs w:val="28"/>
        </w:rPr>
      </w:pPr>
      <w:r>
        <w:rPr>
          <w:sz w:val="28"/>
          <w:szCs w:val="28"/>
        </w:rPr>
        <w:t>По факторам, оказывающим влияние на премию за риск в исследуемых странах, была сформирована и обработана база статистических данных, которая составила итоговую выборку для построения модели выявления, наилучшим образом описывающей объясняемую переменную.</w:t>
      </w:r>
    </w:p>
    <w:p w:rsidR="003B1786" w:rsidRDefault="003B1786" w:rsidP="003B1786">
      <w:pPr>
        <w:tabs>
          <w:tab w:val="left" w:pos="893"/>
        </w:tabs>
        <w:spacing w:line="360" w:lineRule="auto"/>
        <w:ind w:firstLine="709"/>
        <w:rPr>
          <w:sz w:val="28"/>
          <w:szCs w:val="28"/>
        </w:rPr>
      </w:pPr>
      <w:r>
        <w:rPr>
          <w:sz w:val="28"/>
          <w:szCs w:val="28"/>
        </w:rPr>
        <w:t xml:space="preserve">На следующем этапе работы с помощью эконометрического инструментария были построены регрессионные модели, направленные на выявление факторов, оказывающих наибольшее влияние на премию за риск в развивающихся странах как части мирового фондового рынка. </w:t>
      </w:r>
    </w:p>
    <w:p w:rsidR="003B1786" w:rsidRDefault="003B1786" w:rsidP="003B1786">
      <w:pPr>
        <w:tabs>
          <w:tab w:val="left" w:pos="893"/>
        </w:tabs>
        <w:spacing w:line="360" w:lineRule="auto"/>
        <w:ind w:firstLine="709"/>
        <w:rPr>
          <w:sz w:val="28"/>
          <w:szCs w:val="28"/>
        </w:rPr>
      </w:pPr>
      <w:r>
        <w:rPr>
          <w:sz w:val="28"/>
          <w:szCs w:val="28"/>
        </w:rPr>
        <w:t xml:space="preserve">Анализ построенных моделей позволил выявить модель, наилучшим образом описывающую величину премии за риск. Согласно полученной модели, наиболее значимыми факторами, оказывающими влияние на премию за риск в развивающихся странах, оказались доля населения старше 64 лет, валовые сбережения, индекс развития человеческого потенциала и волатильность рынка. </w:t>
      </w:r>
    </w:p>
    <w:p w:rsidR="003B1786" w:rsidRDefault="003B1786" w:rsidP="003B1786">
      <w:pPr>
        <w:pStyle w:val="a4"/>
        <w:rPr>
          <w:sz w:val="28"/>
          <w:szCs w:val="28"/>
        </w:rPr>
      </w:pPr>
      <w:r>
        <w:rPr>
          <w:sz w:val="28"/>
          <w:szCs w:val="28"/>
        </w:rPr>
        <w:t>Выявление ряда факторов, оказывающих влияние на премию за риск в развивающихся странах, доказало то, что существование премии за риск на рассмотренном рынке является объективным явлением, поддающимся движению внутренних факторов</w:t>
      </w:r>
      <w:r w:rsidR="00886AC9">
        <w:rPr>
          <w:sz w:val="28"/>
          <w:szCs w:val="28"/>
        </w:rPr>
        <w:t>, а не хаотично повторяющимися выбросами</w:t>
      </w:r>
      <w:r>
        <w:rPr>
          <w:sz w:val="28"/>
          <w:szCs w:val="28"/>
        </w:rPr>
        <w:t>.</w:t>
      </w:r>
    </w:p>
    <w:p w:rsidR="007A7751" w:rsidRDefault="00886AC9" w:rsidP="00CE1583">
      <w:pPr>
        <w:tabs>
          <w:tab w:val="left" w:pos="893"/>
        </w:tabs>
        <w:spacing w:line="360" w:lineRule="auto"/>
        <w:ind w:firstLine="709"/>
        <w:rPr>
          <w:sz w:val="28"/>
          <w:szCs w:val="28"/>
        </w:rPr>
      </w:pPr>
      <w:r>
        <w:rPr>
          <w:sz w:val="28"/>
          <w:szCs w:val="28"/>
        </w:rPr>
        <w:t>В работе также были определены недостатки полученной модели,</w:t>
      </w:r>
      <w:r w:rsidR="00750B76">
        <w:rPr>
          <w:sz w:val="28"/>
          <w:szCs w:val="28"/>
        </w:rPr>
        <w:t xml:space="preserve"> главным из которых являе</w:t>
      </w:r>
      <w:r w:rsidR="00D340DC">
        <w:rPr>
          <w:sz w:val="28"/>
          <w:szCs w:val="28"/>
        </w:rPr>
        <w:t>тся ограниченное количество наблюдений и</w:t>
      </w:r>
      <w:r w:rsidR="00750B76">
        <w:rPr>
          <w:sz w:val="28"/>
          <w:szCs w:val="28"/>
        </w:rPr>
        <w:t>, как следствие,</w:t>
      </w:r>
      <w:r w:rsidR="00D340DC">
        <w:rPr>
          <w:sz w:val="28"/>
          <w:szCs w:val="28"/>
        </w:rPr>
        <w:t xml:space="preserve"> несбалансированность выборки.</w:t>
      </w:r>
      <w:r w:rsidR="00CE1583">
        <w:rPr>
          <w:sz w:val="28"/>
          <w:szCs w:val="28"/>
        </w:rPr>
        <w:t xml:space="preserve"> Данные недостатки можно исправить, увеличив со временем количество наблюдений таким образом, чтобы сбалансировать выборку. Другим решением проблем может быть переход к несбалансированным панелям, которые дадут более точный результат. Наличие в модели недостатков, а также возможность их устранения дает стимул для дальнейшего исследования </w:t>
      </w:r>
      <w:r w:rsidR="00603C5B">
        <w:rPr>
          <w:sz w:val="28"/>
          <w:szCs w:val="28"/>
        </w:rPr>
        <w:t xml:space="preserve">в рамках </w:t>
      </w:r>
      <w:r w:rsidR="00CE1583">
        <w:rPr>
          <w:sz w:val="28"/>
          <w:szCs w:val="28"/>
        </w:rPr>
        <w:t>данн</w:t>
      </w:r>
      <w:r w:rsidR="00603C5B">
        <w:rPr>
          <w:sz w:val="28"/>
          <w:szCs w:val="28"/>
        </w:rPr>
        <w:t>ой тематики.</w:t>
      </w:r>
      <w:r w:rsidR="007A7751">
        <w:rPr>
          <w:sz w:val="28"/>
          <w:szCs w:val="28"/>
        </w:rPr>
        <w:br w:type="page"/>
      </w:r>
    </w:p>
    <w:p w:rsidR="007A7751" w:rsidRDefault="007A7751" w:rsidP="00382E9A">
      <w:pPr>
        <w:pStyle w:val="1"/>
      </w:pPr>
      <w:bookmarkStart w:id="30" w:name="_Toc294058390"/>
      <w:bookmarkStart w:id="31" w:name="_Toc357360346"/>
      <w:r w:rsidRPr="007A7751">
        <w:lastRenderedPageBreak/>
        <w:t>Список использованной литературы</w:t>
      </w:r>
      <w:bookmarkEnd w:id="30"/>
      <w:bookmarkEnd w:id="31"/>
    </w:p>
    <w:p w:rsidR="00C46DBF" w:rsidRPr="00D62CB5" w:rsidRDefault="00C46DBF" w:rsidP="00C46DBF">
      <w:pPr>
        <w:spacing w:line="360" w:lineRule="auto"/>
        <w:jc w:val="center"/>
        <w:rPr>
          <w:b/>
          <w:sz w:val="28"/>
          <w:szCs w:val="28"/>
        </w:rPr>
      </w:pPr>
      <w:r>
        <w:rPr>
          <w:b/>
          <w:sz w:val="28"/>
          <w:szCs w:val="28"/>
        </w:rPr>
        <w:t>Специальная литература</w:t>
      </w:r>
    </w:p>
    <w:p w:rsidR="00F935A5" w:rsidRPr="00F935A5" w:rsidRDefault="00F935A5" w:rsidP="00E869C2">
      <w:pPr>
        <w:pStyle w:val="a4"/>
        <w:numPr>
          <w:ilvl w:val="0"/>
          <w:numId w:val="26"/>
        </w:numPr>
        <w:ind w:left="0" w:firstLine="709"/>
        <w:rPr>
          <w:sz w:val="28"/>
          <w:szCs w:val="28"/>
          <w:lang w:val="en-US"/>
        </w:rPr>
      </w:pPr>
      <w:proofErr w:type="spellStart"/>
      <w:r>
        <w:rPr>
          <w:sz w:val="28"/>
          <w:szCs w:val="28"/>
        </w:rPr>
        <w:t>Ратникова</w:t>
      </w:r>
      <w:proofErr w:type="spellEnd"/>
      <w:r>
        <w:rPr>
          <w:sz w:val="28"/>
          <w:szCs w:val="28"/>
        </w:rPr>
        <w:t xml:space="preserve"> Т.А. Введение в эконометрический анализ панельных данных // Экономический журнал ВШЭ. №2. 2006.</w:t>
      </w:r>
    </w:p>
    <w:p w:rsidR="00F935A5" w:rsidRPr="00F935A5" w:rsidRDefault="00F935A5" w:rsidP="00E869C2">
      <w:pPr>
        <w:pStyle w:val="a4"/>
        <w:numPr>
          <w:ilvl w:val="0"/>
          <w:numId w:val="26"/>
        </w:numPr>
        <w:ind w:left="0" w:firstLine="709"/>
        <w:rPr>
          <w:sz w:val="28"/>
          <w:szCs w:val="28"/>
          <w:lang w:val="en-US"/>
        </w:rPr>
      </w:pPr>
      <w:proofErr w:type="spellStart"/>
      <w:r>
        <w:rPr>
          <w:sz w:val="28"/>
          <w:szCs w:val="28"/>
        </w:rPr>
        <w:t>Ратникова</w:t>
      </w:r>
      <w:proofErr w:type="spellEnd"/>
      <w:r>
        <w:rPr>
          <w:sz w:val="28"/>
          <w:szCs w:val="28"/>
        </w:rPr>
        <w:t xml:space="preserve"> Т.А. Анализ панельных данных в пакете «</w:t>
      </w:r>
      <w:r>
        <w:rPr>
          <w:sz w:val="28"/>
          <w:szCs w:val="28"/>
          <w:lang w:val="en-US"/>
        </w:rPr>
        <w:t>STATA</w:t>
      </w:r>
      <w:r>
        <w:rPr>
          <w:sz w:val="28"/>
          <w:szCs w:val="28"/>
        </w:rPr>
        <w:t>» //</w:t>
      </w:r>
      <w:r w:rsidR="003C585E">
        <w:rPr>
          <w:sz w:val="28"/>
          <w:szCs w:val="28"/>
        </w:rPr>
        <w:t xml:space="preserve"> Издательство</w:t>
      </w:r>
      <w:r>
        <w:rPr>
          <w:sz w:val="28"/>
          <w:szCs w:val="28"/>
        </w:rPr>
        <w:t xml:space="preserve"> ГУ-ВШЭ. 2004.</w:t>
      </w:r>
    </w:p>
    <w:p w:rsidR="003C585E" w:rsidRPr="003C585E" w:rsidRDefault="003C585E" w:rsidP="003C585E">
      <w:pPr>
        <w:pStyle w:val="a4"/>
        <w:numPr>
          <w:ilvl w:val="0"/>
          <w:numId w:val="26"/>
        </w:numPr>
        <w:ind w:left="0" w:firstLine="709"/>
        <w:rPr>
          <w:sz w:val="28"/>
          <w:szCs w:val="28"/>
        </w:rPr>
      </w:pPr>
      <w:r w:rsidRPr="003C585E">
        <w:rPr>
          <w:sz w:val="28"/>
          <w:szCs w:val="28"/>
        </w:rPr>
        <w:t>Орлов А.И. Эконометрика // Учебник. М.: Издательство "Экзамен", 2002.</w:t>
      </w:r>
    </w:p>
    <w:p w:rsidR="00E869C2" w:rsidRDefault="00E869C2" w:rsidP="00E869C2">
      <w:pPr>
        <w:pStyle w:val="a4"/>
        <w:numPr>
          <w:ilvl w:val="0"/>
          <w:numId w:val="26"/>
        </w:numPr>
        <w:ind w:left="0" w:firstLine="709"/>
        <w:rPr>
          <w:sz w:val="28"/>
          <w:szCs w:val="28"/>
          <w:lang w:val="en-US"/>
        </w:rPr>
      </w:pPr>
      <w:r w:rsidRPr="00E869C2">
        <w:rPr>
          <w:sz w:val="28"/>
          <w:szCs w:val="28"/>
          <w:lang w:val="en-US"/>
        </w:rPr>
        <w:t xml:space="preserve">A. </w:t>
      </w:r>
      <w:proofErr w:type="spellStart"/>
      <w:r w:rsidRPr="00E869C2">
        <w:rPr>
          <w:sz w:val="28"/>
          <w:szCs w:val="28"/>
          <w:lang w:val="en-US"/>
        </w:rPr>
        <w:t>Jobert</w:t>
      </w:r>
      <w:proofErr w:type="spellEnd"/>
      <w:r w:rsidRPr="00E869C2">
        <w:rPr>
          <w:sz w:val="28"/>
          <w:szCs w:val="28"/>
          <w:lang w:val="en-US"/>
        </w:rPr>
        <w:t xml:space="preserve">, A. </w:t>
      </w:r>
      <w:proofErr w:type="spellStart"/>
      <w:r w:rsidRPr="00E869C2">
        <w:rPr>
          <w:sz w:val="28"/>
          <w:szCs w:val="28"/>
          <w:lang w:val="en-US"/>
        </w:rPr>
        <w:t>Platania</w:t>
      </w:r>
      <w:proofErr w:type="spellEnd"/>
      <w:proofErr w:type="gramStart"/>
      <w:r w:rsidRPr="00E869C2">
        <w:rPr>
          <w:sz w:val="28"/>
          <w:szCs w:val="28"/>
          <w:lang w:val="en-US"/>
        </w:rPr>
        <w:t>,  L</w:t>
      </w:r>
      <w:proofErr w:type="gramEnd"/>
      <w:r w:rsidRPr="00E869C2">
        <w:rPr>
          <w:sz w:val="28"/>
          <w:szCs w:val="28"/>
          <w:lang w:val="en-US"/>
        </w:rPr>
        <w:t>. C. G. Rogers. A Bayesian solution to the equity premium puzzle //</w:t>
      </w:r>
      <w:r w:rsidRPr="00382E9A">
        <w:rPr>
          <w:sz w:val="28"/>
          <w:szCs w:val="28"/>
          <w:lang w:val="en-US"/>
        </w:rPr>
        <w:t xml:space="preserve"> </w:t>
      </w:r>
      <w:r w:rsidRPr="00E869C2">
        <w:rPr>
          <w:sz w:val="28"/>
          <w:szCs w:val="28"/>
          <w:lang w:val="en-US"/>
        </w:rPr>
        <w:t>University of Cambridge. 2006</w:t>
      </w:r>
      <w:r>
        <w:rPr>
          <w:sz w:val="28"/>
          <w:szCs w:val="28"/>
          <w:lang w:val="en-US"/>
        </w:rPr>
        <w:t>.</w:t>
      </w:r>
    </w:p>
    <w:p w:rsidR="00E869C2" w:rsidRDefault="00E869C2" w:rsidP="00E869C2">
      <w:pPr>
        <w:pStyle w:val="a4"/>
        <w:numPr>
          <w:ilvl w:val="0"/>
          <w:numId w:val="26"/>
        </w:numPr>
        <w:ind w:left="0" w:firstLine="709"/>
        <w:rPr>
          <w:sz w:val="28"/>
          <w:szCs w:val="28"/>
          <w:lang w:val="en-US"/>
        </w:rPr>
      </w:pPr>
      <w:r w:rsidRPr="00E869C2">
        <w:rPr>
          <w:sz w:val="28"/>
          <w:szCs w:val="28"/>
          <w:lang w:val="en-US"/>
        </w:rPr>
        <w:t xml:space="preserve">R. </w:t>
      </w:r>
      <w:proofErr w:type="spellStart"/>
      <w:r w:rsidRPr="00E869C2">
        <w:rPr>
          <w:sz w:val="28"/>
          <w:szCs w:val="28"/>
          <w:lang w:val="en-US"/>
        </w:rPr>
        <w:t>Bansal</w:t>
      </w:r>
      <w:proofErr w:type="spellEnd"/>
      <w:r w:rsidRPr="00E869C2">
        <w:rPr>
          <w:sz w:val="28"/>
          <w:szCs w:val="28"/>
          <w:lang w:val="en-US"/>
        </w:rPr>
        <w:t>, W. J. Coleman. A Monetary Explanation of the Equity Premium, Term Premium and Risk-Free Rate Puzzles //</w:t>
      </w:r>
      <w:r w:rsidRPr="00382E9A">
        <w:rPr>
          <w:sz w:val="28"/>
          <w:szCs w:val="28"/>
          <w:lang w:val="en-US"/>
        </w:rPr>
        <w:t xml:space="preserve"> </w:t>
      </w:r>
      <w:r w:rsidRPr="00E869C2">
        <w:rPr>
          <w:sz w:val="28"/>
          <w:szCs w:val="28"/>
          <w:lang w:val="en-US"/>
        </w:rPr>
        <w:t>Journal of Political Economy. 1996. Vol. 104, No. 6 p. 1135-1171</w:t>
      </w:r>
      <w:r>
        <w:rPr>
          <w:sz w:val="28"/>
          <w:szCs w:val="28"/>
          <w:lang w:val="en-US"/>
        </w:rPr>
        <w:t>.</w:t>
      </w:r>
    </w:p>
    <w:p w:rsidR="00E869C2" w:rsidRDefault="00E869C2" w:rsidP="00E869C2">
      <w:pPr>
        <w:pStyle w:val="a4"/>
        <w:numPr>
          <w:ilvl w:val="0"/>
          <w:numId w:val="26"/>
        </w:numPr>
        <w:ind w:left="0" w:firstLine="709"/>
        <w:rPr>
          <w:sz w:val="28"/>
          <w:szCs w:val="28"/>
          <w:lang w:val="en-US"/>
        </w:rPr>
      </w:pPr>
      <w:r w:rsidRPr="00E869C2">
        <w:rPr>
          <w:sz w:val="28"/>
          <w:szCs w:val="28"/>
          <w:lang w:val="en-US"/>
        </w:rPr>
        <w:t xml:space="preserve">G. </w:t>
      </w:r>
      <w:proofErr w:type="spellStart"/>
      <w:r w:rsidRPr="00E869C2">
        <w:rPr>
          <w:sz w:val="28"/>
          <w:szCs w:val="28"/>
          <w:lang w:val="en-US"/>
        </w:rPr>
        <w:t>Ju</w:t>
      </w:r>
      <w:proofErr w:type="spellEnd"/>
      <w:r w:rsidRPr="00E869C2">
        <w:rPr>
          <w:sz w:val="28"/>
          <w:szCs w:val="28"/>
          <w:lang w:val="en-US"/>
        </w:rPr>
        <w:t>. A Resolution to Equity Premium Puzzle, Risk-Free</w:t>
      </w:r>
      <w:r>
        <w:rPr>
          <w:sz w:val="28"/>
          <w:szCs w:val="28"/>
          <w:lang w:val="en-US"/>
        </w:rPr>
        <w:t xml:space="preserve"> </w:t>
      </w:r>
      <w:r w:rsidRPr="00E869C2">
        <w:rPr>
          <w:sz w:val="28"/>
          <w:szCs w:val="28"/>
          <w:lang w:val="en-US"/>
        </w:rPr>
        <w:t>Rate Puzzle, and Capital Structure Puzzle</w:t>
      </w:r>
      <w:r>
        <w:rPr>
          <w:sz w:val="28"/>
          <w:szCs w:val="28"/>
          <w:lang w:val="en-US"/>
        </w:rPr>
        <w:t xml:space="preserve"> // </w:t>
      </w:r>
      <w:r w:rsidR="00E0727B">
        <w:rPr>
          <w:sz w:val="28"/>
          <w:szCs w:val="28"/>
          <w:lang w:val="en-US"/>
        </w:rPr>
        <w:t>2010.</w:t>
      </w:r>
    </w:p>
    <w:p w:rsidR="00E0727B" w:rsidRDefault="00E0727B" w:rsidP="00E869C2">
      <w:pPr>
        <w:pStyle w:val="a4"/>
        <w:numPr>
          <w:ilvl w:val="0"/>
          <w:numId w:val="26"/>
        </w:numPr>
        <w:ind w:left="0" w:firstLine="709"/>
        <w:rPr>
          <w:sz w:val="28"/>
          <w:szCs w:val="28"/>
          <w:lang w:val="en-US"/>
        </w:rPr>
      </w:pPr>
      <w:r w:rsidRPr="00E0727B">
        <w:rPr>
          <w:sz w:val="28"/>
          <w:szCs w:val="28"/>
          <w:lang w:val="en-US"/>
        </w:rPr>
        <w:t xml:space="preserve">J.J. Siegel, R.H. </w:t>
      </w:r>
      <w:proofErr w:type="spellStart"/>
      <w:r w:rsidRPr="00E0727B">
        <w:rPr>
          <w:sz w:val="28"/>
          <w:szCs w:val="28"/>
          <w:lang w:val="en-US"/>
        </w:rPr>
        <w:t>Thaler</w:t>
      </w:r>
      <w:proofErr w:type="spellEnd"/>
      <w:r w:rsidRPr="00E0727B">
        <w:rPr>
          <w:sz w:val="28"/>
          <w:szCs w:val="28"/>
          <w:lang w:val="en-US"/>
        </w:rPr>
        <w:t xml:space="preserve">. Anomalies: The Equity Premium Puzzle // </w:t>
      </w:r>
      <w:proofErr w:type="gramStart"/>
      <w:r w:rsidRPr="00E0727B">
        <w:rPr>
          <w:sz w:val="28"/>
          <w:szCs w:val="28"/>
          <w:lang w:val="en-US"/>
        </w:rPr>
        <w:t>The</w:t>
      </w:r>
      <w:proofErr w:type="gramEnd"/>
      <w:r w:rsidRPr="00E0727B">
        <w:rPr>
          <w:sz w:val="28"/>
          <w:szCs w:val="28"/>
          <w:lang w:val="en-US"/>
        </w:rPr>
        <w:t xml:space="preserve"> Journal of Economic Perspectives. 1997. Vol. 11, No. 1 pp. 191-200</w:t>
      </w:r>
      <w:r>
        <w:rPr>
          <w:sz w:val="28"/>
          <w:szCs w:val="28"/>
          <w:lang w:val="en-US"/>
        </w:rPr>
        <w:t>.</w:t>
      </w:r>
    </w:p>
    <w:p w:rsidR="00E0727B" w:rsidRDefault="00E0727B" w:rsidP="00E0727B">
      <w:pPr>
        <w:pStyle w:val="a4"/>
        <w:numPr>
          <w:ilvl w:val="0"/>
          <w:numId w:val="26"/>
        </w:numPr>
        <w:ind w:left="0" w:firstLine="709"/>
        <w:rPr>
          <w:sz w:val="28"/>
          <w:szCs w:val="28"/>
          <w:lang w:val="en-US"/>
        </w:rPr>
      </w:pPr>
      <w:r w:rsidRPr="00E0727B">
        <w:rPr>
          <w:sz w:val="28"/>
          <w:szCs w:val="28"/>
          <w:lang w:val="en-US"/>
        </w:rPr>
        <w:t xml:space="preserve">C. Julliard, A. </w:t>
      </w:r>
      <w:proofErr w:type="spellStart"/>
      <w:r w:rsidRPr="00E0727B">
        <w:rPr>
          <w:sz w:val="28"/>
          <w:szCs w:val="28"/>
          <w:lang w:val="en-US"/>
        </w:rPr>
        <w:t>Ghosh</w:t>
      </w:r>
      <w:proofErr w:type="spellEnd"/>
      <w:r w:rsidRPr="00E0727B">
        <w:rPr>
          <w:sz w:val="28"/>
          <w:szCs w:val="28"/>
          <w:lang w:val="en-US"/>
        </w:rPr>
        <w:t xml:space="preserve">. Can Rare Events Explain the Equity Premium Puzzle? // Discussion Paper Series. </w:t>
      </w:r>
      <w:r w:rsidRPr="00E0727B">
        <w:rPr>
          <w:sz w:val="28"/>
          <w:szCs w:val="28"/>
        </w:rPr>
        <w:t>№</w:t>
      </w:r>
      <w:r w:rsidRPr="00E0727B">
        <w:rPr>
          <w:sz w:val="28"/>
          <w:szCs w:val="28"/>
          <w:lang w:val="en-US"/>
        </w:rPr>
        <w:t>610. 2008.</w:t>
      </w:r>
    </w:p>
    <w:p w:rsidR="00E0727B" w:rsidRDefault="00E0727B" w:rsidP="00E0727B">
      <w:pPr>
        <w:pStyle w:val="a4"/>
        <w:numPr>
          <w:ilvl w:val="0"/>
          <w:numId w:val="26"/>
        </w:numPr>
        <w:ind w:left="0" w:firstLine="709"/>
        <w:rPr>
          <w:sz w:val="28"/>
          <w:szCs w:val="28"/>
          <w:lang w:val="en-US"/>
        </w:rPr>
      </w:pPr>
      <w:r w:rsidRPr="00E0727B">
        <w:rPr>
          <w:sz w:val="28"/>
          <w:szCs w:val="28"/>
          <w:lang w:val="en-US"/>
        </w:rPr>
        <w:t xml:space="preserve">B. M. Khan. Cross-country Determinants of Equity Risk Premium // Bielefeld University. 2009. </w:t>
      </w:r>
    </w:p>
    <w:p w:rsidR="00E0727B" w:rsidRDefault="00F935A5" w:rsidP="00E0727B">
      <w:pPr>
        <w:pStyle w:val="a4"/>
        <w:numPr>
          <w:ilvl w:val="0"/>
          <w:numId w:val="26"/>
        </w:numPr>
        <w:ind w:left="0" w:firstLine="709"/>
        <w:rPr>
          <w:sz w:val="28"/>
          <w:szCs w:val="28"/>
          <w:lang w:val="en-US"/>
        </w:rPr>
      </w:pPr>
      <w:r>
        <w:rPr>
          <w:sz w:val="28"/>
          <w:szCs w:val="28"/>
          <w:lang w:val="en-US"/>
        </w:rPr>
        <w:t xml:space="preserve">A. </w:t>
      </w:r>
      <w:proofErr w:type="spellStart"/>
      <w:r>
        <w:rPr>
          <w:sz w:val="28"/>
          <w:szCs w:val="28"/>
          <w:lang w:val="en-US"/>
        </w:rPr>
        <w:t>Damodaran</w:t>
      </w:r>
      <w:proofErr w:type="spellEnd"/>
      <w:r>
        <w:rPr>
          <w:sz w:val="28"/>
          <w:szCs w:val="28"/>
          <w:lang w:val="en-US"/>
        </w:rPr>
        <w:t>. Equity Risk Premiums (ERP): Determinants, Estimation and Implications // Stern School of Business. 2010.</w:t>
      </w:r>
    </w:p>
    <w:p w:rsidR="00F935A5" w:rsidRDefault="00F935A5" w:rsidP="00E0727B">
      <w:pPr>
        <w:pStyle w:val="a4"/>
        <w:numPr>
          <w:ilvl w:val="0"/>
          <w:numId w:val="26"/>
        </w:numPr>
        <w:ind w:left="0" w:firstLine="709"/>
        <w:rPr>
          <w:sz w:val="28"/>
          <w:szCs w:val="28"/>
          <w:lang w:val="en-US"/>
        </w:rPr>
      </w:pPr>
      <w:r>
        <w:rPr>
          <w:sz w:val="28"/>
          <w:szCs w:val="28"/>
          <w:lang w:val="en-US"/>
        </w:rPr>
        <w:t xml:space="preserve">R. </w:t>
      </w:r>
      <w:proofErr w:type="spellStart"/>
      <w:r>
        <w:rPr>
          <w:sz w:val="28"/>
          <w:szCs w:val="28"/>
          <w:lang w:val="en-US"/>
        </w:rPr>
        <w:t>Mehra</w:t>
      </w:r>
      <w:proofErr w:type="spellEnd"/>
      <w:r>
        <w:rPr>
          <w:sz w:val="28"/>
          <w:szCs w:val="28"/>
          <w:lang w:val="en-US"/>
        </w:rPr>
        <w:t xml:space="preserve">, E.C. Prescott. The Equity Premium. A Puzzle // Journal of Monetary Economics. </w:t>
      </w:r>
      <w:r>
        <w:rPr>
          <w:sz w:val="28"/>
          <w:szCs w:val="28"/>
        </w:rPr>
        <w:t>№</w:t>
      </w:r>
      <w:r>
        <w:rPr>
          <w:sz w:val="28"/>
          <w:szCs w:val="28"/>
          <w:lang w:val="en-US"/>
        </w:rPr>
        <w:t>15 p. 145-161. 1985.</w:t>
      </w:r>
    </w:p>
    <w:p w:rsidR="00F935A5" w:rsidRDefault="003C585E" w:rsidP="00E0727B">
      <w:pPr>
        <w:pStyle w:val="a4"/>
        <w:numPr>
          <w:ilvl w:val="0"/>
          <w:numId w:val="26"/>
        </w:numPr>
        <w:ind w:left="0" w:firstLine="709"/>
        <w:rPr>
          <w:sz w:val="28"/>
          <w:szCs w:val="28"/>
          <w:lang w:val="en-US"/>
        </w:rPr>
      </w:pPr>
      <w:r w:rsidRPr="003C585E">
        <w:rPr>
          <w:sz w:val="28"/>
          <w:szCs w:val="28"/>
          <w:lang w:val="en-US"/>
        </w:rPr>
        <w:t xml:space="preserve">S. </w:t>
      </w:r>
      <w:proofErr w:type="spellStart"/>
      <w:r w:rsidRPr="003C585E">
        <w:rPr>
          <w:sz w:val="28"/>
          <w:szCs w:val="28"/>
          <w:lang w:val="en-US"/>
        </w:rPr>
        <w:t>Benartzi</w:t>
      </w:r>
      <w:proofErr w:type="spellEnd"/>
      <w:r w:rsidRPr="003C585E">
        <w:rPr>
          <w:sz w:val="28"/>
          <w:szCs w:val="28"/>
          <w:lang w:val="en-US"/>
        </w:rPr>
        <w:t xml:space="preserve">, R.H. </w:t>
      </w:r>
      <w:proofErr w:type="spellStart"/>
      <w:r w:rsidRPr="003C585E">
        <w:rPr>
          <w:sz w:val="28"/>
          <w:szCs w:val="28"/>
          <w:lang w:val="en-US"/>
        </w:rPr>
        <w:t>Thaler</w:t>
      </w:r>
      <w:proofErr w:type="spellEnd"/>
      <w:r w:rsidRPr="003C585E">
        <w:rPr>
          <w:sz w:val="28"/>
          <w:szCs w:val="28"/>
          <w:lang w:val="en-US"/>
        </w:rPr>
        <w:t xml:space="preserve">. Myopic Loss Aversion and the Equity Premium Puzzle // </w:t>
      </w:r>
      <w:proofErr w:type="gramStart"/>
      <w:r w:rsidRPr="003C585E">
        <w:rPr>
          <w:sz w:val="28"/>
          <w:szCs w:val="28"/>
          <w:lang w:val="en-US"/>
        </w:rPr>
        <w:t>The</w:t>
      </w:r>
      <w:proofErr w:type="gramEnd"/>
      <w:r w:rsidRPr="003C585E">
        <w:rPr>
          <w:sz w:val="28"/>
          <w:szCs w:val="28"/>
          <w:lang w:val="en-US"/>
        </w:rPr>
        <w:t xml:space="preserve"> Quarterly Journal of Economics. 1995. Vol. 110, No. 1.</w:t>
      </w:r>
      <w:r w:rsidR="00F71747">
        <w:rPr>
          <w:sz w:val="28"/>
          <w:szCs w:val="28"/>
          <w:lang w:val="en-US"/>
        </w:rPr>
        <w:t xml:space="preserve"> </w:t>
      </w:r>
    </w:p>
    <w:p w:rsidR="003C585E" w:rsidRDefault="003C585E" w:rsidP="00E0727B">
      <w:pPr>
        <w:pStyle w:val="a4"/>
        <w:numPr>
          <w:ilvl w:val="0"/>
          <w:numId w:val="26"/>
        </w:numPr>
        <w:ind w:left="0" w:firstLine="709"/>
        <w:rPr>
          <w:sz w:val="28"/>
          <w:szCs w:val="28"/>
          <w:lang w:val="en-US"/>
        </w:rPr>
      </w:pPr>
      <w:r w:rsidRPr="00524E54">
        <w:rPr>
          <w:sz w:val="28"/>
          <w:szCs w:val="28"/>
          <w:lang w:val="en-US"/>
        </w:rPr>
        <w:t xml:space="preserve">R. </w:t>
      </w:r>
      <w:proofErr w:type="spellStart"/>
      <w:r w:rsidRPr="00524E54">
        <w:rPr>
          <w:sz w:val="28"/>
          <w:szCs w:val="28"/>
          <w:lang w:val="en-US"/>
        </w:rPr>
        <w:t>Mehra</w:t>
      </w:r>
      <w:proofErr w:type="spellEnd"/>
      <w:r w:rsidRPr="00524E54">
        <w:rPr>
          <w:sz w:val="28"/>
          <w:szCs w:val="28"/>
          <w:lang w:val="en-US"/>
        </w:rPr>
        <w:t>. The Equity Premium: Why Is It a Puzzle? // AIMR. 2003.</w:t>
      </w:r>
    </w:p>
    <w:p w:rsidR="00524E54" w:rsidRPr="00524E54" w:rsidRDefault="00524E54" w:rsidP="00524E54">
      <w:pPr>
        <w:pStyle w:val="af1"/>
        <w:numPr>
          <w:ilvl w:val="0"/>
          <w:numId w:val="26"/>
        </w:numPr>
        <w:spacing w:line="360" w:lineRule="auto"/>
        <w:ind w:left="0" w:firstLine="709"/>
        <w:rPr>
          <w:sz w:val="28"/>
          <w:szCs w:val="28"/>
          <w:lang w:val="en-US"/>
        </w:rPr>
      </w:pPr>
      <w:proofErr w:type="spellStart"/>
      <w:r w:rsidRPr="00524E54">
        <w:rPr>
          <w:sz w:val="28"/>
          <w:szCs w:val="28"/>
          <w:lang w:val="en-US"/>
        </w:rPr>
        <w:lastRenderedPageBreak/>
        <w:t>Lettau</w:t>
      </w:r>
      <w:proofErr w:type="spellEnd"/>
      <w:r w:rsidRPr="00524E54">
        <w:rPr>
          <w:sz w:val="28"/>
          <w:szCs w:val="28"/>
          <w:lang w:val="en-US"/>
        </w:rPr>
        <w:t>, M.</w:t>
      </w:r>
      <w:r>
        <w:rPr>
          <w:sz w:val="28"/>
          <w:szCs w:val="28"/>
          <w:lang w:val="en-US"/>
        </w:rPr>
        <w:t xml:space="preserve">, </w:t>
      </w:r>
      <w:proofErr w:type="spellStart"/>
      <w:r>
        <w:rPr>
          <w:sz w:val="28"/>
          <w:szCs w:val="28"/>
          <w:lang w:val="en-US"/>
        </w:rPr>
        <w:t>Ludvigson</w:t>
      </w:r>
      <w:proofErr w:type="spellEnd"/>
      <w:r>
        <w:rPr>
          <w:sz w:val="28"/>
          <w:szCs w:val="28"/>
          <w:lang w:val="en-US"/>
        </w:rPr>
        <w:t xml:space="preserve"> S.C., </w:t>
      </w:r>
      <w:proofErr w:type="spellStart"/>
      <w:r>
        <w:rPr>
          <w:sz w:val="28"/>
          <w:szCs w:val="28"/>
          <w:lang w:val="en-US"/>
        </w:rPr>
        <w:t>Wachter</w:t>
      </w:r>
      <w:proofErr w:type="spellEnd"/>
      <w:r>
        <w:rPr>
          <w:sz w:val="28"/>
          <w:szCs w:val="28"/>
          <w:lang w:val="en-US"/>
        </w:rPr>
        <w:t xml:space="preserve"> J.A. </w:t>
      </w:r>
      <w:r w:rsidRPr="00524E54">
        <w:rPr>
          <w:sz w:val="28"/>
          <w:szCs w:val="28"/>
          <w:lang w:val="en-US"/>
        </w:rPr>
        <w:t>The Declining Equity Risk Premium: What rol</w:t>
      </w:r>
      <w:r>
        <w:rPr>
          <w:sz w:val="28"/>
          <w:szCs w:val="28"/>
          <w:lang w:val="en-US"/>
        </w:rPr>
        <w:t>e does macroeconomic risk play? // Review of Financial Studies.</w:t>
      </w:r>
      <w:r w:rsidRPr="00524E54">
        <w:rPr>
          <w:sz w:val="28"/>
          <w:szCs w:val="28"/>
          <w:lang w:val="en-US"/>
        </w:rPr>
        <w:t xml:space="preserve"> 2008</w:t>
      </w:r>
      <w:r w:rsidR="001F1BC8">
        <w:rPr>
          <w:sz w:val="28"/>
          <w:szCs w:val="28"/>
          <w:lang w:val="en-US"/>
        </w:rPr>
        <w:t>.</w:t>
      </w:r>
    </w:p>
    <w:p w:rsidR="00524E54" w:rsidRDefault="00524E54" w:rsidP="00E0727B">
      <w:pPr>
        <w:pStyle w:val="a4"/>
        <w:numPr>
          <w:ilvl w:val="0"/>
          <w:numId w:val="26"/>
        </w:numPr>
        <w:ind w:left="0" w:firstLine="709"/>
        <w:rPr>
          <w:sz w:val="28"/>
          <w:szCs w:val="28"/>
          <w:lang w:val="en-US"/>
        </w:rPr>
      </w:pPr>
      <w:r>
        <w:rPr>
          <w:sz w:val="28"/>
          <w:szCs w:val="28"/>
          <w:lang w:val="en-US"/>
        </w:rPr>
        <w:t xml:space="preserve">Brandt M.W., Wang K.Q. </w:t>
      </w:r>
      <w:r w:rsidRPr="00B4552E">
        <w:rPr>
          <w:sz w:val="28"/>
          <w:szCs w:val="28"/>
          <w:lang w:val="en-US"/>
        </w:rPr>
        <w:t>Time-varying risk av</w:t>
      </w:r>
      <w:r>
        <w:rPr>
          <w:sz w:val="28"/>
          <w:szCs w:val="28"/>
          <w:lang w:val="en-US"/>
        </w:rPr>
        <w:t>ersion and unexpected inflation //</w:t>
      </w:r>
      <w:r w:rsidRPr="00B4552E">
        <w:rPr>
          <w:sz w:val="28"/>
          <w:szCs w:val="28"/>
          <w:lang w:val="en-US"/>
        </w:rPr>
        <w:t xml:space="preserve"> Journal of Monetary Economic</w:t>
      </w:r>
      <w:r>
        <w:rPr>
          <w:sz w:val="28"/>
          <w:szCs w:val="28"/>
          <w:lang w:val="en-US"/>
        </w:rPr>
        <w:t>s.</w:t>
      </w:r>
      <w:r w:rsidRPr="00B4552E">
        <w:rPr>
          <w:sz w:val="28"/>
          <w:szCs w:val="28"/>
          <w:lang w:val="en-US"/>
        </w:rPr>
        <w:t xml:space="preserve"> 2003</w:t>
      </w:r>
      <w:r w:rsidR="001F1BC8">
        <w:rPr>
          <w:sz w:val="28"/>
          <w:szCs w:val="28"/>
          <w:lang w:val="en-US"/>
        </w:rPr>
        <w:t>.</w:t>
      </w:r>
    </w:p>
    <w:p w:rsidR="001F1BC8" w:rsidRPr="001F1BC8" w:rsidRDefault="001F1BC8" w:rsidP="001F1BC8">
      <w:pPr>
        <w:pStyle w:val="a4"/>
        <w:numPr>
          <w:ilvl w:val="0"/>
          <w:numId w:val="26"/>
        </w:numPr>
        <w:ind w:left="0" w:firstLine="709"/>
        <w:rPr>
          <w:sz w:val="28"/>
          <w:szCs w:val="28"/>
          <w:lang w:val="en-US"/>
        </w:rPr>
      </w:pPr>
      <w:r>
        <w:rPr>
          <w:sz w:val="28"/>
          <w:szCs w:val="28"/>
          <w:lang w:val="en-US"/>
        </w:rPr>
        <w:t xml:space="preserve">Abel A.B. </w:t>
      </w:r>
      <w:r w:rsidRPr="001F1BC8">
        <w:rPr>
          <w:sz w:val="28"/>
          <w:szCs w:val="28"/>
          <w:lang w:val="en-US"/>
        </w:rPr>
        <w:t>Asset Prices under Habit Formation</w:t>
      </w:r>
      <w:r>
        <w:rPr>
          <w:sz w:val="28"/>
          <w:szCs w:val="28"/>
          <w:lang w:val="en-US"/>
        </w:rPr>
        <w:t xml:space="preserve"> and catching up with the Jones // The American Economic Review.</w:t>
      </w:r>
      <w:r w:rsidRPr="001F1BC8">
        <w:rPr>
          <w:sz w:val="28"/>
          <w:szCs w:val="28"/>
          <w:lang w:val="en-US"/>
        </w:rPr>
        <w:t xml:space="preserve"> 1990</w:t>
      </w:r>
      <w:r>
        <w:rPr>
          <w:sz w:val="28"/>
          <w:szCs w:val="28"/>
          <w:lang w:val="en-US"/>
        </w:rPr>
        <w:t>.</w:t>
      </w:r>
    </w:p>
    <w:p w:rsidR="001F1BC8" w:rsidRDefault="0093643B" w:rsidP="00E0727B">
      <w:pPr>
        <w:pStyle w:val="a4"/>
        <w:numPr>
          <w:ilvl w:val="0"/>
          <w:numId w:val="26"/>
        </w:numPr>
        <w:ind w:left="0" w:firstLine="709"/>
        <w:rPr>
          <w:sz w:val="28"/>
          <w:szCs w:val="28"/>
          <w:lang w:val="en-US"/>
        </w:rPr>
      </w:pPr>
      <w:proofErr w:type="spellStart"/>
      <w:r>
        <w:rPr>
          <w:sz w:val="28"/>
          <w:szCs w:val="28"/>
          <w:lang w:val="en-US"/>
        </w:rPr>
        <w:t>Constantinides</w:t>
      </w:r>
      <w:proofErr w:type="spellEnd"/>
      <w:r>
        <w:rPr>
          <w:sz w:val="28"/>
          <w:szCs w:val="28"/>
          <w:lang w:val="en-US"/>
        </w:rPr>
        <w:t xml:space="preserve"> G.M. </w:t>
      </w:r>
      <w:r w:rsidRPr="00480928">
        <w:rPr>
          <w:sz w:val="28"/>
          <w:szCs w:val="28"/>
          <w:lang w:val="en-US"/>
        </w:rPr>
        <w:t>Habit Formation: A Resolution of t</w:t>
      </w:r>
      <w:r>
        <w:rPr>
          <w:sz w:val="28"/>
          <w:szCs w:val="28"/>
          <w:lang w:val="en-US"/>
        </w:rPr>
        <w:t>he Equity' Premium Puzzle //</w:t>
      </w:r>
      <w:r w:rsidRPr="00480928">
        <w:rPr>
          <w:sz w:val="28"/>
          <w:szCs w:val="28"/>
          <w:lang w:val="en-US"/>
        </w:rPr>
        <w:t xml:space="preserve"> </w:t>
      </w:r>
      <w:proofErr w:type="gramStart"/>
      <w:r w:rsidRPr="00480928">
        <w:rPr>
          <w:sz w:val="28"/>
          <w:szCs w:val="28"/>
          <w:lang w:val="en-US"/>
        </w:rPr>
        <w:t>T</w:t>
      </w:r>
      <w:r>
        <w:rPr>
          <w:sz w:val="28"/>
          <w:szCs w:val="28"/>
          <w:lang w:val="en-US"/>
        </w:rPr>
        <w:t>he</w:t>
      </w:r>
      <w:proofErr w:type="gramEnd"/>
      <w:r>
        <w:rPr>
          <w:sz w:val="28"/>
          <w:szCs w:val="28"/>
          <w:lang w:val="en-US"/>
        </w:rPr>
        <w:t xml:space="preserve"> Journal of Political Economy.</w:t>
      </w:r>
      <w:r w:rsidRPr="00480928">
        <w:rPr>
          <w:sz w:val="28"/>
          <w:szCs w:val="28"/>
          <w:lang w:val="en-US"/>
        </w:rPr>
        <w:t xml:space="preserve"> 1990</w:t>
      </w:r>
      <w:r>
        <w:rPr>
          <w:sz w:val="28"/>
          <w:szCs w:val="28"/>
          <w:lang w:val="en-US"/>
        </w:rPr>
        <w:t>.</w:t>
      </w:r>
    </w:p>
    <w:p w:rsidR="0093643B" w:rsidRDefault="0093643B" w:rsidP="00E0727B">
      <w:pPr>
        <w:pStyle w:val="a4"/>
        <w:numPr>
          <w:ilvl w:val="0"/>
          <w:numId w:val="26"/>
        </w:numPr>
        <w:ind w:left="0" w:firstLine="709"/>
        <w:rPr>
          <w:sz w:val="28"/>
          <w:szCs w:val="28"/>
          <w:lang w:val="en-US"/>
        </w:rPr>
      </w:pPr>
      <w:proofErr w:type="spellStart"/>
      <w:r w:rsidRPr="0051329B">
        <w:rPr>
          <w:sz w:val="28"/>
          <w:szCs w:val="28"/>
          <w:lang w:val="en-US"/>
        </w:rPr>
        <w:t>Constantinides</w:t>
      </w:r>
      <w:proofErr w:type="spellEnd"/>
      <w:r w:rsidRPr="0051329B">
        <w:rPr>
          <w:sz w:val="28"/>
          <w:szCs w:val="28"/>
          <w:lang w:val="en-US"/>
        </w:rPr>
        <w:t xml:space="preserve"> </w:t>
      </w:r>
      <w:r>
        <w:rPr>
          <w:sz w:val="28"/>
          <w:szCs w:val="28"/>
          <w:lang w:val="en-US"/>
        </w:rPr>
        <w:t xml:space="preserve">J.M., Donaldson J.B., </w:t>
      </w:r>
      <w:proofErr w:type="spellStart"/>
      <w:r>
        <w:rPr>
          <w:sz w:val="28"/>
          <w:szCs w:val="28"/>
          <w:lang w:val="en-US"/>
        </w:rPr>
        <w:t>Mehra</w:t>
      </w:r>
      <w:proofErr w:type="spellEnd"/>
      <w:r>
        <w:rPr>
          <w:sz w:val="28"/>
          <w:szCs w:val="28"/>
          <w:lang w:val="en-US"/>
        </w:rPr>
        <w:t xml:space="preserve"> R. // </w:t>
      </w:r>
      <w:r w:rsidRPr="0051329B">
        <w:rPr>
          <w:sz w:val="28"/>
          <w:szCs w:val="28"/>
          <w:lang w:val="en-US"/>
        </w:rPr>
        <w:t>Junior can’t borrow: a new perspective on the equity premi</w:t>
      </w:r>
      <w:r>
        <w:rPr>
          <w:sz w:val="28"/>
          <w:szCs w:val="28"/>
          <w:lang w:val="en-US"/>
        </w:rPr>
        <w:t>um puzzle. Working Paper, NBER.</w:t>
      </w:r>
      <w:r w:rsidRPr="0051329B">
        <w:rPr>
          <w:sz w:val="28"/>
          <w:szCs w:val="28"/>
          <w:lang w:val="en-US"/>
        </w:rPr>
        <w:t xml:space="preserve"> 1998</w:t>
      </w:r>
      <w:r>
        <w:rPr>
          <w:sz w:val="28"/>
          <w:szCs w:val="28"/>
          <w:lang w:val="en-US"/>
        </w:rPr>
        <w:t>.</w:t>
      </w:r>
    </w:p>
    <w:p w:rsidR="002A3A7B" w:rsidRPr="002A3A7B" w:rsidRDefault="002A3A7B" w:rsidP="002A3A7B">
      <w:pPr>
        <w:pStyle w:val="a4"/>
        <w:numPr>
          <w:ilvl w:val="0"/>
          <w:numId w:val="26"/>
        </w:numPr>
        <w:ind w:left="0" w:firstLine="709"/>
        <w:rPr>
          <w:sz w:val="28"/>
          <w:szCs w:val="28"/>
          <w:lang w:val="en-US"/>
        </w:rPr>
      </w:pPr>
      <w:proofErr w:type="spellStart"/>
      <w:r w:rsidRPr="002A3A7B">
        <w:rPr>
          <w:sz w:val="28"/>
          <w:szCs w:val="28"/>
          <w:lang w:val="en-US"/>
        </w:rPr>
        <w:t>Di</w:t>
      </w:r>
      <w:r>
        <w:rPr>
          <w:sz w:val="28"/>
          <w:szCs w:val="28"/>
          <w:lang w:val="en-US"/>
        </w:rPr>
        <w:t>mson</w:t>
      </w:r>
      <w:proofErr w:type="spellEnd"/>
      <w:r>
        <w:rPr>
          <w:sz w:val="28"/>
          <w:szCs w:val="28"/>
          <w:lang w:val="en-US"/>
        </w:rPr>
        <w:t xml:space="preserve"> E., Marsh P., Staunton M. </w:t>
      </w:r>
      <w:r w:rsidRPr="002A3A7B">
        <w:rPr>
          <w:sz w:val="28"/>
          <w:szCs w:val="28"/>
          <w:lang w:val="en-US"/>
        </w:rPr>
        <w:t>The worldwide e</w:t>
      </w:r>
      <w:r>
        <w:rPr>
          <w:sz w:val="28"/>
          <w:szCs w:val="28"/>
          <w:lang w:val="en-US"/>
        </w:rPr>
        <w:t>quity premium: a smaller puzzle // London Business School.</w:t>
      </w:r>
      <w:r w:rsidRPr="002A3A7B">
        <w:rPr>
          <w:sz w:val="28"/>
          <w:szCs w:val="28"/>
          <w:lang w:val="en-US"/>
        </w:rPr>
        <w:t xml:space="preserve"> 2006</w:t>
      </w:r>
      <w:r>
        <w:rPr>
          <w:sz w:val="28"/>
          <w:szCs w:val="28"/>
          <w:lang w:val="en-US"/>
        </w:rPr>
        <w:t>.</w:t>
      </w:r>
    </w:p>
    <w:p w:rsidR="002A3A7B" w:rsidRDefault="002A3A7B" w:rsidP="00E0727B">
      <w:pPr>
        <w:pStyle w:val="a4"/>
        <w:numPr>
          <w:ilvl w:val="0"/>
          <w:numId w:val="26"/>
        </w:numPr>
        <w:ind w:left="0" w:firstLine="709"/>
        <w:rPr>
          <w:sz w:val="28"/>
          <w:szCs w:val="28"/>
          <w:lang w:val="en-US"/>
        </w:rPr>
      </w:pPr>
      <w:r w:rsidRPr="002A3A7B">
        <w:rPr>
          <w:sz w:val="28"/>
          <w:szCs w:val="28"/>
          <w:lang w:val="en-US"/>
        </w:rPr>
        <w:t>A. Levy, P.L. Swan. The Liquidity Component of the Equity Premium // Australian School of Business.2008.</w:t>
      </w:r>
    </w:p>
    <w:p w:rsidR="002A3A7B" w:rsidRDefault="002A3A7B" w:rsidP="00E0727B">
      <w:pPr>
        <w:pStyle w:val="a4"/>
        <w:numPr>
          <w:ilvl w:val="0"/>
          <w:numId w:val="26"/>
        </w:numPr>
        <w:ind w:left="0" w:firstLine="709"/>
        <w:rPr>
          <w:sz w:val="28"/>
          <w:szCs w:val="28"/>
          <w:lang w:val="en-US"/>
        </w:rPr>
      </w:pPr>
      <w:proofErr w:type="spellStart"/>
      <w:r>
        <w:rPr>
          <w:sz w:val="28"/>
          <w:szCs w:val="28"/>
          <w:lang w:val="en-US"/>
        </w:rPr>
        <w:t>Faugere</w:t>
      </w:r>
      <w:proofErr w:type="spellEnd"/>
      <w:r>
        <w:rPr>
          <w:sz w:val="28"/>
          <w:szCs w:val="28"/>
          <w:lang w:val="en-US"/>
        </w:rPr>
        <w:t xml:space="preserve"> C., </w:t>
      </w:r>
      <w:proofErr w:type="spellStart"/>
      <w:r>
        <w:rPr>
          <w:sz w:val="28"/>
          <w:szCs w:val="28"/>
          <w:lang w:val="en-US"/>
        </w:rPr>
        <w:t>Erlach</w:t>
      </w:r>
      <w:proofErr w:type="spellEnd"/>
      <w:r>
        <w:rPr>
          <w:sz w:val="28"/>
          <w:szCs w:val="28"/>
          <w:lang w:val="en-US"/>
        </w:rPr>
        <w:t xml:space="preserve"> J. </w:t>
      </w:r>
      <w:r w:rsidRPr="0051329B">
        <w:rPr>
          <w:sz w:val="28"/>
          <w:szCs w:val="28"/>
          <w:lang w:val="en-US"/>
        </w:rPr>
        <w:t>The Equity Premium: Consistent with GDP Growth and Portfolio Insurance</w:t>
      </w:r>
      <w:r>
        <w:rPr>
          <w:sz w:val="28"/>
          <w:szCs w:val="28"/>
          <w:lang w:val="en-US"/>
        </w:rPr>
        <w:t>.</w:t>
      </w:r>
    </w:p>
    <w:p w:rsidR="002A3A7B" w:rsidRDefault="002A3A7B" w:rsidP="00E0727B">
      <w:pPr>
        <w:pStyle w:val="a4"/>
        <w:numPr>
          <w:ilvl w:val="0"/>
          <w:numId w:val="26"/>
        </w:numPr>
        <w:ind w:left="0" w:firstLine="709"/>
        <w:rPr>
          <w:sz w:val="28"/>
          <w:szCs w:val="28"/>
          <w:lang w:val="en-US"/>
        </w:rPr>
      </w:pPr>
      <w:proofErr w:type="spellStart"/>
      <w:r>
        <w:rPr>
          <w:sz w:val="28"/>
          <w:szCs w:val="28"/>
          <w:lang w:val="en-US"/>
        </w:rPr>
        <w:t>Altug</w:t>
      </w:r>
      <w:proofErr w:type="spellEnd"/>
      <w:r>
        <w:rPr>
          <w:sz w:val="28"/>
          <w:szCs w:val="28"/>
          <w:lang w:val="en-US"/>
        </w:rPr>
        <w:t xml:space="preserve"> S.J. Gestation lags and the business cycle: An empirical </w:t>
      </w:r>
      <w:proofErr w:type="gramStart"/>
      <w:r>
        <w:rPr>
          <w:sz w:val="28"/>
          <w:szCs w:val="28"/>
          <w:lang w:val="en-US"/>
        </w:rPr>
        <w:t>analysis  /</w:t>
      </w:r>
      <w:proofErr w:type="gramEnd"/>
      <w:r>
        <w:rPr>
          <w:sz w:val="28"/>
          <w:szCs w:val="28"/>
          <w:lang w:val="en-US"/>
        </w:rPr>
        <w:t>/ Carnegie-Mellon working paper. 1983.</w:t>
      </w:r>
    </w:p>
    <w:p w:rsidR="002A3A7B" w:rsidRDefault="002A3A7B" w:rsidP="00E0727B">
      <w:pPr>
        <w:pStyle w:val="a4"/>
        <w:numPr>
          <w:ilvl w:val="0"/>
          <w:numId w:val="26"/>
        </w:numPr>
        <w:ind w:left="0" w:firstLine="709"/>
        <w:rPr>
          <w:sz w:val="28"/>
          <w:szCs w:val="28"/>
          <w:lang w:val="en-US"/>
        </w:rPr>
      </w:pPr>
      <w:r>
        <w:rPr>
          <w:sz w:val="28"/>
          <w:szCs w:val="28"/>
          <w:lang w:val="en-US"/>
        </w:rPr>
        <w:t xml:space="preserve">Arrow K.J. </w:t>
      </w:r>
      <w:r w:rsidR="00110DE8">
        <w:rPr>
          <w:sz w:val="28"/>
          <w:szCs w:val="28"/>
          <w:lang w:val="en-US"/>
        </w:rPr>
        <w:t>Essays in the theory of risk-bearing. 1971.</w:t>
      </w:r>
    </w:p>
    <w:p w:rsidR="00110DE8" w:rsidRDefault="00110DE8" w:rsidP="00E0727B">
      <w:pPr>
        <w:pStyle w:val="a4"/>
        <w:numPr>
          <w:ilvl w:val="0"/>
          <w:numId w:val="26"/>
        </w:numPr>
        <w:ind w:left="0" w:firstLine="709"/>
        <w:rPr>
          <w:sz w:val="28"/>
          <w:szCs w:val="28"/>
          <w:lang w:val="en-US"/>
        </w:rPr>
      </w:pPr>
      <w:r>
        <w:rPr>
          <w:sz w:val="28"/>
          <w:szCs w:val="28"/>
          <w:lang w:val="en-US"/>
        </w:rPr>
        <w:t xml:space="preserve">Friend I., M.E. </w:t>
      </w:r>
      <w:proofErr w:type="spellStart"/>
      <w:r>
        <w:rPr>
          <w:sz w:val="28"/>
          <w:szCs w:val="28"/>
          <w:lang w:val="en-US"/>
        </w:rPr>
        <w:t>Blume</w:t>
      </w:r>
      <w:proofErr w:type="spellEnd"/>
      <w:r>
        <w:rPr>
          <w:sz w:val="28"/>
          <w:szCs w:val="28"/>
          <w:lang w:val="en-US"/>
        </w:rPr>
        <w:t xml:space="preserve">. The demand for risky assets // American Economic Review. </w:t>
      </w:r>
      <w:r>
        <w:rPr>
          <w:sz w:val="28"/>
          <w:szCs w:val="28"/>
        </w:rPr>
        <w:t>№</w:t>
      </w:r>
      <w:r>
        <w:rPr>
          <w:sz w:val="28"/>
          <w:szCs w:val="28"/>
          <w:lang w:val="en-US"/>
        </w:rPr>
        <w:t>65. P. 900-922. 1975.</w:t>
      </w:r>
    </w:p>
    <w:p w:rsidR="00110DE8" w:rsidRPr="00110DE8" w:rsidRDefault="00110DE8" w:rsidP="00E0727B">
      <w:pPr>
        <w:pStyle w:val="a4"/>
        <w:numPr>
          <w:ilvl w:val="0"/>
          <w:numId w:val="26"/>
        </w:numPr>
        <w:ind w:left="0" w:firstLine="709"/>
        <w:rPr>
          <w:sz w:val="28"/>
          <w:szCs w:val="28"/>
          <w:lang w:val="en-US"/>
        </w:rPr>
      </w:pPr>
      <w:proofErr w:type="spellStart"/>
      <w:r>
        <w:rPr>
          <w:sz w:val="28"/>
          <w:szCs w:val="28"/>
          <w:lang w:val="en-US"/>
        </w:rPr>
        <w:t>Hildreth</w:t>
      </w:r>
      <w:proofErr w:type="spellEnd"/>
      <w:r>
        <w:rPr>
          <w:sz w:val="28"/>
          <w:szCs w:val="28"/>
          <w:lang w:val="en-US"/>
        </w:rPr>
        <w:t xml:space="preserve"> C., G.J. Knowles. Some estimates of Farmer’s utility function // Technical bulletin. </w:t>
      </w:r>
      <w:r>
        <w:rPr>
          <w:sz w:val="28"/>
          <w:szCs w:val="28"/>
        </w:rPr>
        <w:t>№335. 1982.</w:t>
      </w:r>
    </w:p>
    <w:p w:rsidR="00110DE8" w:rsidRDefault="00110DE8" w:rsidP="00E0727B">
      <w:pPr>
        <w:pStyle w:val="a4"/>
        <w:numPr>
          <w:ilvl w:val="0"/>
          <w:numId w:val="26"/>
        </w:numPr>
        <w:ind w:left="0" w:firstLine="709"/>
        <w:rPr>
          <w:sz w:val="28"/>
          <w:szCs w:val="28"/>
          <w:lang w:val="en-US"/>
        </w:rPr>
      </w:pPr>
      <w:r>
        <w:rPr>
          <w:sz w:val="28"/>
          <w:szCs w:val="28"/>
          <w:lang w:val="en-US"/>
        </w:rPr>
        <w:t>Kehoe P.J. Dynamics of the current account: Theoretical and empirical analysis // Harvard University. 1983.</w:t>
      </w:r>
    </w:p>
    <w:p w:rsidR="00110DE8" w:rsidRDefault="00110DE8" w:rsidP="00E0727B">
      <w:pPr>
        <w:pStyle w:val="a4"/>
        <w:numPr>
          <w:ilvl w:val="0"/>
          <w:numId w:val="26"/>
        </w:numPr>
        <w:ind w:left="0" w:firstLine="709"/>
        <w:rPr>
          <w:sz w:val="28"/>
          <w:szCs w:val="28"/>
          <w:lang w:val="en-US"/>
        </w:rPr>
      </w:pPr>
      <w:proofErr w:type="spellStart"/>
      <w:r>
        <w:rPr>
          <w:sz w:val="28"/>
          <w:szCs w:val="28"/>
          <w:lang w:val="en-US"/>
        </w:rPr>
        <w:t>Kydland</w:t>
      </w:r>
      <w:proofErr w:type="spellEnd"/>
      <w:r>
        <w:rPr>
          <w:sz w:val="28"/>
          <w:szCs w:val="28"/>
          <w:lang w:val="en-US"/>
        </w:rPr>
        <w:t xml:space="preserve"> F.E., E.C. Prescott. Time to build and aggregate fluctuations // </w:t>
      </w:r>
      <w:proofErr w:type="spellStart"/>
      <w:r>
        <w:rPr>
          <w:sz w:val="28"/>
          <w:szCs w:val="28"/>
          <w:lang w:val="en-US"/>
        </w:rPr>
        <w:t>Economertica</w:t>
      </w:r>
      <w:proofErr w:type="spellEnd"/>
      <w:r>
        <w:rPr>
          <w:sz w:val="28"/>
          <w:szCs w:val="28"/>
          <w:lang w:val="en-US"/>
        </w:rPr>
        <w:t xml:space="preserve">. </w:t>
      </w:r>
      <w:r>
        <w:rPr>
          <w:sz w:val="28"/>
          <w:szCs w:val="28"/>
        </w:rPr>
        <w:t>№</w:t>
      </w:r>
      <w:r>
        <w:rPr>
          <w:sz w:val="28"/>
          <w:szCs w:val="28"/>
          <w:lang w:val="en-US"/>
        </w:rPr>
        <w:t>50. p. 1345-1370. 1982.</w:t>
      </w:r>
    </w:p>
    <w:p w:rsidR="00110DE8" w:rsidRDefault="00110DE8" w:rsidP="00110DE8">
      <w:pPr>
        <w:pStyle w:val="a4"/>
        <w:numPr>
          <w:ilvl w:val="0"/>
          <w:numId w:val="26"/>
        </w:numPr>
        <w:ind w:left="0" w:firstLine="709"/>
        <w:rPr>
          <w:sz w:val="28"/>
          <w:szCs w:val="28"/>
          <w:lang w:val="en-US"/>
        </w:rPr>
      </w:pPr>
      <w:r w:rsidRPr="00110DE8">
        <w:rPr>
          <w:sz w:val="28"/>
          <w:szCs w:val="28"/>
          <w:lang w:val="en-US"/>
        </w:rPr>
        <w:lastRenderedPageBreak/>
        <w:t xml:space="preserve">J. Y. Campbell and J. H. Cochrane. By force of habit: A consumption-based explanation of </w:t>
      </w:r>
      <w:r w:rsidR="00CC5307">
        <w:rPr>
          <w:sz w:val="28"/>
          <w:szCs w:val="28"/>
          <w:lang w:val="en-US"/>
        </w:rPr>
        <w:t>aggregate stock market behavior //</w:t>
      </w:r>
      <w:r w:rsidRPr="00110DE8">
        <w:rPr>
          <w:sz w:val="28"/>
          <w:szCs w:val="28"/>
          <w:lang w:val="en-US"/>
        </w:rPr>
        <w:t xml:space="preserve"> Journal of Political Economy.</w:t>
      </w:r>
      <w:r w:rsidR="00D8150F">
        <w:rPr>
          <w:sz w:val="28"/>
          <w:szCs w:val="28"/>
          <w:lang w:val="en-US"/>
        </w:rPr>
        <w:t xml:space="preserve"> </w:t>
      </w:r>
      <w:r w:rsidR="00D8150F">
        <w:rPr>
          <w:sz w:val="28"/>
          <w:szCs w:val="28"/>
        </w:rPr>
        <w:t>№</w:t>
      </w:r>
      <w:r w:rsidR="00D8150F">
        <w:rPr>
          <w:sz w:val="28"/>
          <w:szCs w:val="28"/>
          <w:lang w:val="en-US"/>
        </w:rPr>
        <w:t>107 (2). p. 205-251. 1999.</w:t>
      </w:r>
    </w:p>
    <w:p w:rsidR="00D8150F" w:rsidRDefault="00D8150F" w:rsidP="00110DE8">
      <w:pPr>
        <w:pStyle w:val="a4"/>
        <w:numPr>
          <w:ilvl w:val="0"/>
          <w:numId w:val="26"/>
        </w:numPr>
        <w:ind w:left="0" w:firstLine="709"/>
        <w:rPr>
          <w:sz w:val="28"/>
          <w:szCs w:val="28"/>
          <w:lang w:val="en-US"/>
        </w:rPr>
      </w:pPr>
      <w:r w:rsidRPr="00D8150F">
        <w:rPr>
          <w:sz w:val="28"/>
          <w:szCs w:val="28"/>
          <w:lang w:val="en-US"/>
        </w:rPr>
        <w:t>B. Eden. Liquidity, equity premium and participation // Vanderbilt University. 2008.</w:t>
      </w:r>
    </w:p>
    <w:p w:rsidR="00D8150F" w:rsidRDefault="00D8150F" w:rsidP="00D8150F">
      <w:pPr>
        <w:pStyle w:val="a4"/>
        <w:numPr>
          <w:ilvl w:val="0"/>
          <w:numId w:val="26"/>
        </w:numPr>
        <w:ind w:left="0" w:firstLine="709"/>
        <w:rPr>
          <w:sz w:val="28"/>
          <w:szCs w:val="28"/>
          <w:lang w:val="en-US"/>
        </w:rPr>
      </w:pPr>
      <w:r w:rsidRPr="00D8150F">
        <w:rPr>
          <w:sz w:val="28"/>
          <w:szCs w:val="28"/>
          <w:lang w:val="en-US"/>
        </w:rPr>
        <w:t xml:space="preserve">Larry G. Epstein and Stanley E. </w:t>
      </w:r>
      <w:proofErr w:type="spellStart"/>
      <w:r w:rsidRPr="00D8150F">
        <w:rPr>
          <w:sz w:val="28"/>
          <w:szCs w:val="28"/>
          <w:lang w:val="en-US"/>
        </w:rPr>
        <w:t>Zin</w:t>
      </w:r>
      <w:proofErr w:type="spellEnd"/>
      <w:r w:rsidRPr="00D8150F">
        <w:rPr>
          <w:sz w:val="28"/>
          <w:szCs w:val="28"/>
          <w:lang w:val="en-US"/>
        </w:rPr>
        <w:t>. Substitution, risk aversion, and the temporal behavior of consumption and asse</w:t>
      </w:r>
      <w:r>
        <w:rPr>
          <w:sz w:val="28"/>
          <w:szCs w:val="28"/>
          <w:lang w:val="en-US"/>
        </w:rPr>
        <w:t>t returns: A empirical analysis /</w:t>
      </w:r>
      <w:proofErr w:type="gramStart"/>
      <w:r>
        <w:rPr>
          <w:sz w:val="28"/>
          <w:szCs w:val="28"/>
          <w:lang w:val="en-US"/>
        </w:rPr>
        <w:t xml:space="preserve">/ </w:t>
      </w:r>
      <w:r w:rsidRPr="00D8150F">
        <w:rPr>
          <w:sz w:val="28"/>
          <w:szCs w:val="28"/>
          <w:lang w:val="en-US"/>
        </w:rPr>
        <w:t xml:space="preserve"> Journal</w:t>
      </w:r>
      <w:proofErr w:type="gramEnd"/>
      <w:r w:rsidRPr="00D8150F">
        <w:rPr>
          <w:sz w:val="28"/>
          <w:szCs w:val="28"/>
          <w:lang w:val="en-US"/>
        </w:rPr>
        <w:t xml:space="preserve"> of </w:t>
      </w:r>
      <w:r>
        <w:rPr>
          <w:sz w:val="28"/>
          <w:szCs w:val="28"/>
          <w:lang w:val="en-US"/>
        </w:rPr>
        <w:t xml:space="preserve">Political Economy. </w:t>
      </w:r>
      <w:r>
        <w:rPr>
          <w:sz w:val="28"/>
          <w:szCs w:val="28"/>
        </w:rPr>
        <w:t>№</w:t>
      </w:r>
      <w:r w:rsidRPr="00D8150F">
        <w:rPr>
          <w:sz w:val="28"/>
          <w:szCs w:val="28"/>
          <w:lang w:val="en-US"/>
        </w:rPr>
        <w:t>99.</w:t>
      </w:r>
      <w:r>
        <w:rPr>
          <w:sz w:val="28"/>
          <w:szCs w:val="28"/>
          <w:lang w:val="en-US"/>
        </w:rPr>
        <w:t xml:space="preserve"> p. 263-286. 1991.</w:t>
      </w:r>
    </w:p>
    <w:p w:rsidR="00D8150F" w:rsidRPr="00D8150F" w:rsidRDefault="00D8150F" w:rsidP="00D8150F">
      <w:pPr>
        <w:pStyle w:val="a4"/>
        <w:numPr>
          <w:ilvl w:val="0"/>
          <w:numId w:val="26"/>
        </w:numPr>
        <w:ind w:left="0" w:firstLine="709"/>
        <w:rPr>
          <w:sz w:val="28"/>
          <w:szCs w:val="28"/>
          <w:lang w:val="en-US"/>
        </w:rPr>
      </w:pPr>
      <w:r w:rsidRPr="00D8150F">
        <w:rPr>
          <w:sz w:val="28"/>
          <w:szCs w:val="28"/>
          <w:lang w:val="en-US"/>
        </w:rPr>
        <w:t xml:space="preserve">K. R. French and J. M. </w:t>
      </w:r>
      <w:proofErr w:type="spellStart"/>
      <w:r w:rsidRPr="00D8150F">
        <w:rPr>
          <w:sz w:val="28"/>
          <w:szCs w:val="28"/>
          <w:lang w:val="en-US"/>
        </w:rPr>
        <w:t>Poterba</w:t>
      </w:r>
      <w:proofErr w:type="spellEnd"/>
      <w:r w:rsidRPr="00D8150F">
        <w:rPr>
          <w:sz w:val="28"/>
          <w:szCs w:val="28"/>
          <w:lang w:val="en-US"/>
        </w:rPr>
        <w:t xml:space="preserve">. Investor diversification and international equity </w:t>
      </w:r>
      <w:r>
        <w:rPr>
          <w:sz w:val="28"/>
          <w:szCs w:val="28"/>
          <w:lang w:val="en-US"/>
        </w:rPr>
        <w:t>markets //</w:t>
      </w:r>
      <w:r w:rsidRPr="00D8150F">
        <w:rPr>
          <w:sz w:val="28"/>
          <w:szCs w:val="28"/>
          <w:lang w:val="en-US"/>
        </w:rPr>
        <w:t xml:space="preserve"> </w:t>
      </w:r>
      <w:r>
        <w:rPr>
          <w:sz w:val="28"/>
          <w:szCs w:val="28"/>
          <w:lang w:val="en-US"/>
        </w:rPr>
        <w:t>The American Economic Review.</w:t>
      </w:r>
      <w:r w:rsidRPr="00D8150F">
        <w:rPr>
          <w:sz w:val="28"/>
          <w:szCs w:val="28"/>
          <w:lang w:val="en-US"/>
        </w:rPr>
        <w:t xml:space="preserve"> </w:t>
      </w:r>
      <w:r>
        <w:rPr>
          <w:sz w:val="28"/>
          <w:szCs w:val="28"/>
        </w:rPr>
        <w:t>№</w:t>
      </w:r>
      <w:r w:rsidRPr="00D8150F">
        <w:rPr>
          <w:sz w:val="28"/>
          <w:szCs w:val="28"/>
          <w:lang w:val="en-US"/>
        </w:rPr>
        <w:t>81(2)</w:t>
      </w:r>
      <w:r>
        <w:rPr>
          <w:sz w:val="28"/>
          <w:szCs w:val="28"/>
          <w:lang w:val="en-US"/>
        </w:rPr>
        <w:t xml:space="preserve"> p. </w:t>
      </w:r>
      <w:r w:rsidRPr="00D8150F">
        <w:rPr>
          <w:sz w:val="28"/>
          <w:szCs w:val="28"/>
          <w:lang w:val="en-US"/>
        </w:rPr>
        <w:t>1991.</w:t>
      </w:r>
    </w:p>
    <w:p w:rsidR="00EC1BDD" w:rsidRDefault="00EC1BDD" w:rsidP="00EC1BDD">
      <w:pPr>
        <w:pStyle w:val="a4"/>
        <w:numPr>
          <w:ilvl w:val="0"/>
          <w:numId w:val="26"/>
        </w:numPr>
        <w:ind w:left="0" w:firstLine="709"/>
        <w:rPr>
          <w:sz w:val="28"/>
          <w:szCs w:val="28"/>
          <w:lang w:val="en-US"/>
        </w:rPr>
      </w:pPr>
      <w:r w:rsidRPr="00EC1BDD">
        <w:rPr>
          <w:sz w:val="28"/>
          <w:szCs w:val="28"/>
          <w:lang w:val="en-US"/>
        </w:rPr>
        <w:t>J. R. Ritter. Eco</w:t>
      </w:r>
      <w:r>
        <w:rPr>
          <w:sz w:val="28"/>
          <w:szCs w:val="28"/>
          <w:lang w:val="en-US"/>
        </w:rPr>
        <w:t xml:space="preserve">nomic growth and equity returns // Pacific-Basin Finance Journal </w:t>
      </w:r>
      <w:r w:rsidRPr="00382E9A">
        <w:rPr>
          <w:sz w:val="28"/>
          <w:szCs w:val="28"/>
          <w:lang w:val="en-US"/>
        </w:rPr>
        <w:t>№</w:t>
      </w:r>
      <w:r w:rsidRPr="00EC1BDD">
        <w:rPr>
          <w:sz w:val="28"/>
          <w:szCs w:val="28"/>
          <w:lang w:val="en-US"/>
        </w:rPr>
        <w:t xml:space="preserve"> </w:t>
      </w:r>
      <w:r>
        <w:rPr>
          <w:sz w:val="28"/>
          <w:szCs w:val="28"/>
          <w:lang w:val="en-US"/>
        </w:rPr>
        <w:t>13</w:t>
      </w:r>
      <w:r w:rsidRPr="00EC1BDD">
        <w:rPr>
          <w:sz w:val="28"/>
          <w:szCs w:val="28"/>
          <w:lang w:val="en-US"/>
        </w:rPr>
        <w:t>.</w:t>
      </w:r>
      <w:r>
        <w:rPr>
          <w:sz w:val="28"/>
          <w:szCs w:val="28"/>
          <w:lang w:val="en-US"/>
        </w:rPr>
        <w:t xml:space="preserve"> p. 489-503. 2005.</w:t>
      </w:r>
    </w:p>
    <w:p w:rsidR="0057006D" w:rsidRDefault="00EC1BDD" w:rsidP="00EC1BDD">
      <w:pPr>
        <w:pStyle w:val="a4"/>
        <w:numPr>
          <w:ilvl w:val="0"/>
          <w:numId w:val="26"/>
        </w:numPr>
        <w:ind w:left="0" w:firstLine="709"/>
        <w:rPr>
          <w:sz w:val="28"/>
          <w:szCs w:val="28"/>
          <w:lang w:val="en-US"/>
        </w:rPr>
      </w:pPr>
      <w:r>
        <w:rPr>
          <w:sz w:val="28"/>
          <w:szCs w:val="28"/>
          <w:lang w:val="en-US"/>
        </w:rPr>
        <w:t>M.O.</w:t>
      </w:r>
      <w:r w:rsidRPr="00EC1BDD">
        <w:rPr>
          <w:sz w:val="28"/>
          <w:szCs w:val="28"/>
          <w:lang w:val="en-US"/>
        </w:rPr>
        <w:t xml:space="preserve"> </w:t>
      </w:r>
      <w:proofErr w:type="spellStart"/>
      <w:r w:rsidRPr="00EC1BDD">
        <w:rPr>
          <w:sz w:val="28"/>
          <w:szCs w:val="28"/>
          <w:lang w:val="en-US"/>
        </w:rPr>
        <w:t>Rieger</w:t>
      </w:r>
      <w:proofErr w:type="spellEnd"/>
      <w:r>
        <w:rPr>
          <w:sz w:val="28"/>
          <w:szCs w:val="28"/>
          <w:lang w:val="en-US"/>
        </w:rPr>
        <w:t>, T. Hens, M.</w:t>
      </w:r>
      <w:r w:rsidRPr="00EC1BDD">
        <w:rPr>
          <w:sz w:val="28"/>
          <w:szCs w:val="28"/>
          <w:lang w:val="en-US"/>
        </w:rPr>
        <w:t xml:space="preserve"> Wang. Risk attitudes in financial decisions around the world</w:t>
      </w:r>
      <w:r w:rsidR="0057006D">
        <w:rPr>
          <w:sz w:val="28"/>
          <w:szCs w:val="28"/>
          <w:lang w:val="en-US"/>
        </w:rPr>
        <w:t>. 2010.</w:t>
      </w:r>
    </w:p>
    <w:p w:rsidR="0057006D" w:rsidRDefault="0057006D" w:rsidP="0057006D">
      <w:pPr>
        <w:spacing w:line="360" w:lineRule="auto"/>
        <w:jc w:val="center"/>
        <w:rPr>
          <w:b/>
          <w:sz w:val="28"/>
          <w:szCs w:val="28"/>
        </w:rPr>
      </w:pPr>
      <w:r w:rsidRPr="0057006D">
        <w:rPr>
          <w:b/>
          <w:sz w:val="28"/>
          <w:szCs w:val="28"/>
        </w:rPr>
        <w:t>Электронные ресурсы</w:t>
      </w:r>
    </w:p>
    <w:p w:rsidR="0057006D" w:rsidRPr="0057006D" w:rsidRDefault="0057006D" w:rsidP="0057006D">
      <w:pPr>
        <w:pStyle w:val="a4"/>
        <w:numPr>
          <w:ilvl w:val="0"/>
          <w:numId w:val="26"/>
        </w:numPr>
        <w:tabs>
          <w:tab w:val="left" w:pos="1276"/>
        </w:tabs>
        <w:ind w:left="0" w:firstLine="709"/>
        <w:rPr>
          <w:sz w:val="28"/>
          <w:szCs w:val="28"/>
          <w:lang w:val="en-US"/>
        </w:rPr>
      </w:pPr>
      <w:r>
        <w:rPr>
          <w:b/>
          <w:sz w:val="28"/>
          <w:szCs w:val="28"/>
        </w:rPr>
        <w:tab/>
      </w:r>
      <w:r>
        <w:rPr>
          <w:sz w:val="28"/>
          <w:szCs w:val="28"/>
        </w:rPr>
        <w:t xml:space="preserve">Официальный сайт индекса экономической свободы. </w:t>
      </w:r>
      <w:r w:rsidRPr="00266881">
        <w:rPr>
          <w:sz w:val="28"/>
          <w:szCs w:val="28"/>
        </w:rPr>
        <w:t>[Эл ресурс]. Режим доступа:</w:t>
      </w:r>
    </w:p>
    <w:p w:rsidR="0057006D" w:rsidRDefault="0057006D" w:rsidP="0057006D">
      <w:pPr>
        <w:pStyle w:val="a4"/>
        <w:tabs>
          <w:tab w:val="left" w:pos="1276"/>
        </w:tabs>
        <w:ind w:left="709" w:firstLine="0"/>
        <w:rPr>
          <w:sz w:val="28"/>
          <w:szCs w:val="28"/>
          <w:lang w:val="en-US"/>
        </w:rPr>
      </w:pPr>
      <w:r w:rsidRPr="0057006D">
        <w:rPr>
          <w:sz w:val="28"/>
          <w:szCs w:val="28"/>
          <w:lang w:val="en-US"/>
        </w:rPr>
        <w:t>http://www.heritage.org/index/</w:t>
      </w:r>
    </w:p>
    <w:p w:rsidR="0057006D" w:rsidRPr="0057006D" w:rsidRDefault="0057006D" w:rsidP="0057006D">
      <w:pPr>
        <w:pStyle w:val="a4"/>
        <w:numPr>
          <w:ilvl w:val="0"/>
          <w:numId w:val="26"/>
        </w:numPr>
        <w:tabs>
          <w:tab w:val="left" w:pos="1276"/>
        </w:tabs>
        <w:ind w:left="0" w:firstLine="709"/>
        <w:rPr>
          <w:sz w:val="28"/>
          <w:szCs w:val="28"/>
          <w:lang w:val="en-US"/>
        </w:rPr>
      </w:pPr>
      <w:r>
        <w:rPr>
          <w:sz w:val="28"/>
          <w:szCs w:val="28"/>
          <w:lang w:val="en-US"/>
        </w:rPr>
        <w:t xml:space="preserve"> </w:t>
      </w:r>
      <w:r w:rsidRPr="00382E9A">
        <w:rPr>
          <w:sz w:val="28"/>
          <w:szCs w:val="28"/>
        </w:rPr>
        <w:t xml:space="preserve">Официальный сайт индекса глобализации. </w:t>
      </w:r>
      <w:r w:rsidRPr="00266881">
        <w:rPr>
          <w:sz w:val="28"/>
          <w:szCs w:val="28"/>
        </w:rPr>
        <w:t>[Эл ресурс]. Режим доступа:</w:t>
      </w:r>
    </w:p>
    <w:p w:rsidR="0057006D" w:rsidRPr="0057006D" w:rsidRDefault="0057006D" w:rsidP="0057006D">
      <w:pPr>
        <w:pStyle w:val="a4"/>
        <w:tabs>
          <w:tab w:val="left" w:pos="1276"/>
        </w:tabs>
        <w:ind w:left="709" w:firstLine="0"/>
        <w:rPr>
          <w:sz w:val="28"/>
          <w:szCs w:val="28"/>
          <w:lang w:val="en-US"/>
        </w:rPr>
      </w:pPr>
      <w:r w:rsidRPr="0057006D">
        <w:rPr>
          <w:sz w:val="28"/>
          <w:szCs w:val="28"/>
          <w:lang w:val="en-US"/>
        </w:rPr>
        <w:t>http://globalization.kof.ethz.ch/</w:t>
      </w:r>
    </w:p>
    <w:p w:rsidR="0057006D" w:rsidRPr="0057006D" w:rsidRDefault="0057006D" w:rsidP="0057006D">
      <w:pPr>
        <w:pStyle w:val="a4"/>
        <w:numPr>
          <w:ilvl w:val="0"/>
          <w:numId w:val="26"/>
        </w:numPr>
        <w:tabs>
          <w:tab w:val="left" w:pos="1276"/>
        </w:tabs>
        <w:ind w:left="0" w:firstLine="709"/>
        <w:rPr>
          <w:sz w:val="28"/>
          <w:szCs w:val="28"/>
          <w:lang w:val="en-US"/>
        </w:rPr>
      </w:pPr>
      <w:r w:rsidRPr="00382E9A">
        <w:rPr>
          <w:sz w:val="28"/>
          <w:szCs w:val="28"/>
        </w:rPr>
        <w:t xml:space="preserve">Официальный сайт индекса </w:t>
      </w:r>
      <w:r>
        <w:rPr>
          <w:sz w:val="28"/>
          <w:szCs w:val="28"/>
        </w:rPr>
        <w:t>развития человеческого потенциала</w:t>
      </w:r>
      <w:r w:rsidRPr="00382E9A">
        <w:rPr>
          <w:sz w:val="28"/>
          <w:szCs w:val="28"/>
        </w:rPr>
        <w:t xml:space="preserve">. </w:t>
      </w:r>
      <w:r w:rsidRPr="00266881">
        <w:rPr>
          <w:sz w:val="28"/>
          <w:szCs w:val="28"/>
        </w:rPr>
        <w:t>[Эл ресурс]. Режим доступа:</w:t>
      </w:r>
    </w:p>
    <w:p w:rsidR="0057006D" w:rsidRPr="0057006D" w:rsidRDefault="00EC0FB8" w:rsidP="0057006D">
      <w:pPr>
        <w:pStyle w:val="a4"/>
        <w:tabs>
          <w:tab w:val="left" w:pos="1276"/>
        </w:tabs>
        <w:ind w:left="709" w:firstLine="0"/>
        <w:rPr>
          <w:sz w:val="28"/>
          <w:szCs w:val="28"/>
          <w:lang w:val="en-US"/>
        </w:rPr>
      </w:pPr>
      <w:r w:rsidRPr="00EC0FB8">
        <w:rPr>
          <w:sz w:val="28"/>
          <w:szCs w:val="28"/>
          <w:lang w:val="en-US"/>
        </w:rPr>
        <w:t>http://hdr.undp.org/en/statistics/</w:t>
      </w:r>
    </w:p>
    <w:p w:rsidR="0009794F" w:rsidRPr="0009794F" w:rsidRDefault="0009794F" w:rsidP="0009794F">
      <w:pPr>
        <w:pStyle w:val="a4"/>
        <w:numPr>
          <w:ilvl w:val="0"/>
          <w:numId w:val="26"/>
        </w:numPr>
        <w:tabs>
          <w:tab w:val="left" w:pos="1276"/>
        </w:tabs>
        <w:ind w:left="0" w:firstLine="709"/>
        <w:rPr>
          <w:sz w:val="28"/>
          <w:szCs w:val="28"/>
          <w:lang w:val="en-US"/>
        </w:rPr>
      </w:pPr>
      <w:r>
        <w:rPr>
          <w:sz w:val="28"/>
          <w:szCs w:val="28"/>
        </w:rPr>
        <w:t xml:space="preserve">Официальный сайт базы данных «Всемирный банк». </w:t>
      </w:r>
      <w:r>
        <w:rPr>
          <w:sz w:val="28"/>
          <w:szCs w:val="28"/>
          <w:lang w:val="en-US"/>
        </w:rPr>
        <w:t>[</w:t>
      </w:r>
      <w:r w:rsidRPr="00266881">
        <w:rPr>
          <w:sz w:val="28"/>
          <w:szCs w:val="28"/>
        </w:rPr>
        <w:t>Эл ресурс]. Режим доступа:</w:t>
      </w:r>
    </w:p>
    <w:p w:rsidR="0009794F" w:rsidRPr="0009794F" w:rsidRDefault="0009794F" w:rsidP="0009794F">
      <w:pPr>
        <w:pStyle w:val="a4"/>
        <w:tabs>
          <w:tab w:val="left" w:pos="1276"/>
        </w:tabs>
        <w:ind w:left="709" w:firstLine="0"/>
        <w:rPr>
          <w:sz w:val="28"/>
          <w:szCs w:val="28"/>
          <w:lang w:val="en-US"/>
        </w:rPr>
      </w:pPr>
      <w:r w:rsidRPr="00DC7E1B">
        <w:rPr>
          <w:sz w:val="28"/>
          <w:szCs w:val="28"/>
        </w:rPr>
        <w:t>www.worldbank.org</w:t>
      </w:r>
    </w:p>
    <w:p w:rsidR="00F71747" w:rsidRPr="00C3224F" w:rsidRDefault="00F71747" w:rsidP="00F71747">
      <w:pPr>
        <w:pStyle w:val="a4"/>
        <w:numPr>
          <w:ilvl w:val="0"/>
          <w:numId w:val="26"/>
        </w:numPr>
        <w:tabs>
          <w:tab w:val="left" w:pos="1276"/>
        </w:tabs>
        <w:ind w:left="0" w:firstLine="709"/>
        <w:rPr>
          <w:sz w:val="28"/>
          <w:szCs w:val="28"/>
          <w:lang w:val="en-US"/>
        </w:rPr>
      </w:pPr>
      <w:r>
        <w:rPr>
          <w:sz w:val="28"/>
          <w:szCs w:val="28"/>
        </w:rPr>
        <w:t xml:space="preserve">Официальная страница </w:t>
      </w:r>
      <w:proofErr w:type="spellStart"/>
      <w:r w:rsidRPr="00DC7E1B">
        <w:rPr>
          <w:sz w:val="28"/>
          <w:szCs w:val="28"/>
        </w:rPr>
        <w:t>Standard&amp;Poor’s</w:t>
      </w:r>
      <w:proofErr w:type="spellEnd"/>
      <w:r>
        <w:rPr>
          <w:sz w:val="28"/>
          <w:szCs w:val="28"/>
        </w:rPr>
        <w:t xml:space="preserve">. </w:t>
      </w:r>
      <w:r w:rsidR="00C3224F" w:rsidRPr="00382E9A">
        <w:rPr>
          <w:sz w:val="28"/>
          <w:szCs w:val="28"/>
        </w:rPr>
        <w:t>[</w:t>
      </w:r>
      <w:r w:rsidRPr="00266881">
        <w:rPr>
          <w:sz w:val="28"/>
          <w:szCs w:val="28"/>
        </w:rPr>
        <w:t>Эл ресурс]. Режим доступа:</w:t>
      </w:r>
    </w:p>
    <w:p w:rsidR="00C3224F" w:rsidRPr="0009794F" w:rsidRDefault="00C3224F" w:rsidP="00C3224F">
      <w:pPr>
        <w:pStyle w:val="a4"/>
        <w:tabs>
          <w:tab w:val="left" w:pos="1276"/>
        </w:tabs>
        <w:ind w:left="709" w:firstLine="0"/>
        <w:rPr>
          <w:sz w:val="28"/>
          <w:szCs w:val="28"/>
          <w:lang w:val="en-US"/>
        </w:rPr>
      </w:pPr>
      <w:r>
        <w:rPr>
          <w:sz w:val="28"/>
          <w:szCs w:val="28"/>
        </w:rPr>
        <w:t>www.standardandpoors.</w:t>
      </w:r>
      <w:r>
        <w:rPr>
          <w:sz w:val="28"/>
          <w:szCs w:val="28"/>
          <w:lang w:val="en-US"/>
        </w:rPr>
        <w:t>com</w:t>
      </w:r>
    </w:p>
    <w:p w:rsidR="00B42030" w:rsidRDefault="00B42030" w:rsidP="00C3224F">
      <w:pPr>
        <w:pStyle w:val="a4"/>
        <w:tabs>
          <w:tab w:val="left" w:pos="1276"/>
        </w:tabs>
        <w:ind w:left="709" w:firstLine="0"/>
        <w:rPr>
          <w:sz w:val="28"/>
          <w:szCs w:val="28"/>
        </w:rPr>
        <w:sectPr w:rsidR="00B42030" w:rsidSect="0057006D">
          <w:pgSz w:w="11900" w:h="16840"/>
          <w:pgMar w:top="1134" w:right="567" w:bottom="1134" w:left="1985" w:header="709" w:footer="709" w:gutter="0"/>
          <w:cols w:space="708"/>
          <w:docGrid w:linePitch="360"/>
        </w:sectPr>
      </w:pPr>
    </w:p>
    <w:p w:rsidR="00B42030" w:rsidRPr="00DC7E1B" w:rsidRDefault="00B42030" w:rsidP="00B42030">
      <w:pPr>
        <w:pStyle w:val="1"/>
        <w:tabs>
          <w:tab w:val="left" w:pos="709"/>
        </w:tabs>
        <w:ind w:left="7791" w:firstLine="567"/>
        <w:jc w:val="both"/>
      </w:pPr>
      <w:bookmarkStart w:id="32" w:name="_Toc327291739"/>
      <w:bookmarkStart w:id="33" w:name="_Toc327291906"/>
      <w:bookmarkStart w:id="34" w:name="_Toc327313896"/>
      <w:bookmarkStart w:id="35" w:name="_Toc357360347"/>
      <w:r w:rsidRPr="00514F7A">
        <w:lastRenderedPageBreak/>
        <w:t>Приложение</w:t>
      </w:r>
      <w:r w:rsidRPr="00DC7E1B">
        <w:t xml:space="preserve"> </w:t>
      </w:r>
      <w:bookmarkEnd w:id="32"/>
      <w:bookmarkEnd w:id="33"/>
      <w:bookmarkEnd w:id="34"/>
      <w:r>
        <w:t>1</w:t>
      </w:r>
      <w:bookmarkEnd w:id="35"/>
    </w:p>
    <w:p w:rsidR="00B42030" w:rsidRDefault="00B42030" w:rsidP="00B42030">
      <w:pPr>
        <w:ind w:left="8494"/>
        <w:rPr>
          <w:sz w:val="24"/>
          <w:szCs w:val="24"/>
        </w:rPr>
      </w:pPr>
      <w:r w:rsidRPr="006500CE">
        <w:rPr>
          <w:sz w:val="24"/>
          <w:szCs w:val="24"/>
        </w:rPr>
        <w:t xml:space="preserve">К магистерской диссертации на тему «Детерминанты премии за </w:t>
      </w:r>
      <w:r>
        <w:rPr>
          <w:sz w:val="24"/>
          <w:szCs w:val="24"/>
        </w:rPr>
        <w:t xml:space="preserve">риск </w:t>
      </w:r>
      <w:r w:rsidRPr="006500CE">
        <w:rPr>
          <w:sz w:val="24"/>
          <w:szCs w:val="24"/>
        </w:rPr>
        <w:t>на развивающемся рынке»</w:t>
      </w:r>
    </w:p>
    <w:p w:rsidR="00B42030" w:rsidRPr="00D80B96" w:rsidRDefault="00B42030" w:rsidP="00B42030">
      <w:pPr>
        <w:ind w:right="-426"/>
        <w:rPr>
          <w:sz w:val="24"/>
          <w:szCs w:val="24"/>
        </w:rPr>
      </w:pPr>
      <w:r>
        <w:rPr>
          <w:b/>
          <w:i/>
          <w:sz w:val="28"/>
          <w:szCs w:val="28"/>
        </w:rPr>
        <w:t>Факторы, оказывающие влияние на величину премии за риск</w:t>
      </w:r>
    </w:p>
    <w:tbl>
      <w:tblPr>
        <w:tblW w:w="5000" w:type="pct"/>
        <w:jc w:val="center"/>
        <w:tblLook w:val="04A0"/>
      </w:tblPr>
      <w:tblGrid>
        <w:gridCol w:w="616"/>
        <w:gridCol w:w="1147"/>
        <w:gridCol w:w="1565"/>
        <w:gridCol w:w="1147"/>
        <w:gridCol w:w="1147"/>
        <w:gridCol w:w="1091"/>
        <w:gridCol w:w="579"/>
        <w:gridCol w:w="837"/>
        <w:gridCol w:w="1091"/>
        <w:gridCol w:w="1091"/>
        <w:gridCol w:w="1091"/>
        <w:gridCol w:w="1091"/>
        <w:gridCol w:w="1147"/>
        <w:gridCol w:w="1148"/>
      </w:tblGrid>
      <w:tr w:rsidR="00B42030" w:rsidRPr="00D77517" w:rsidTr="00C66964">
        <w:trPr>
          <w:cantSplit/>
          <w:trHeight w:val="20"/>
          <w:tblHeader/>
          <w:jc w:val="center"/>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proofErr w:type="spellStart"/>
            <w:r w:rsidRPr="00D77517">
              <w:rPr>
                <w:color w:val="000000"/>
              </w:rPr>
              <w:t>year</w:t>
            </w:r>
            <w:proofErr w:type="spellEnd"/>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PR</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proofErr w:type="spellStart"/>
            <w:r w:rsidRPr="00D77517">
              <w:rPr>
                <w:color w:val="000000"/>
              </w:rPr>
              <w:t>country</w:t>
            </w:r>
            <w:proofErr w:type="spellEnd"/>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proofErr w:type="spellStart"/>
            <w:r w:rsidRPr="00D77517">
              <w:rPr>
                <w:color w:val="000000"/>
              </w:rPr>
              <w:t>population</w:t>
            </w:r>
            <w:proofErr w:type="spellEnd"/>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proofErr w:type="spellStart"/>
            <w:r w:rsidRPr="00D77517">
              <w:rPr>
                <w:color w:val="000000"/>
              </w:rPr>
              <w:t>cons</w:t>
            </w:r>
            <w:proofErr w:type="spellEnd"/>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proofErr w:type="spellStart"/>
            <w:r w:rsidRPr="00D77517">
              <w:rPr>
                <w:color w:val="000000"/>
              </w:rPr>
              <w:t>old</w:t>
            </w:r>
            <w:proofErr w:type="spellEnd"/>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IEF</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IG</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HI</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proofErr w:type="spellStart"/>
            <w:r w:rsidRPr="00D77517">
              <w:rPr>
                <w:color w:val="000000"/>
              </w:rPr>
              <w:t>Nsav</w:t>
            </w:r>
            <w:proofErr w:type="spellEnd"/>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proofErr w:type="spellStart"/>
            <w:r w:rsidRPr="00D77517">
              <w:rPr>
                <w:color w:val="000000"/>
              </w:rPr>
              <w:t>EducI</w:t>
            </w:r>
            <w:proofErr w:type="spellEnd"/>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proofErr w:type="spellStart"/>
            <w:r w:rsidRPr="00D77517">
              <w:rPr>
                <w:color w:val="000000"/>
              </w:rPr>
              <w:t>InI</w:t>
            </w:r>
            <w:proofErr w:type="spellEnd"/>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proofErr w:type="spellStart"/>
            <w:r w:rsidRPr="00D77517">
              <w:rPr>
                <w:color w:val="000000"/>
              </w:rPr>
              <w:t>sigm</w:t>
            </w:r>
            <w:proofErr w:type="spellEnd"/>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proofErr w:type="spellStart"/>
            <w:r w:rsidRPr="00D77517">
              <w:rPr>
                <w:color w:val="000000"/>
              </w:rPr>
              <w:t>torg</w:t>
            </w:r>
            <w:proofErr w:type="spellEnd"/>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1997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0,379</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Россия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-0,295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6,388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0,182</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48,6</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38,429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0,219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0,706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0,608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0,909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6,228</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1998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-1,352</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Россия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-0,275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-1,697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0,180</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52,8</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43,306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0,702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0,172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0,720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0,616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0,918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-0,964</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1999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1,724</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Россия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-0,402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-4,395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0,179</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54,5</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46,638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0,706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0,282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0,735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0,625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0,927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14,416</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-0,232</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Россия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-0,004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6,527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0,179</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51,8</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49,640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0,710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0,362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0,733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0,634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0,936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-0,408</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0,642</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Россия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-0,242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10,224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0,181</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49,8</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51,227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0,714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0,330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0,742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0,643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0,945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0,522</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0,242</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Россия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-0,446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9,058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0,185</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48,7</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53,381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0,719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0,287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0,751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0,653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0,954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-0,387</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0,520</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Россия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-0,483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7,023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0,189</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50,8</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54,787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0,723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0,291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0,760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0,662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0,964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-0,111</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0,009</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Россия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-0,520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12,435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0,192</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52,8</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53,864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0,727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0,309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0,770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0,672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0,973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0,060</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0,779</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Россия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-0,488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13,416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0,193</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51,3</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54,786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0,727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0,311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0,769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0,680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0,982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-0,358</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0,654</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Россия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-0,455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15,982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0,192</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52,4</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54,363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0,736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0,308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0,773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0,993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0,670</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0,128</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Россия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-0,281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19,555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0,188</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52,2</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56,282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0,745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0,302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0,778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0,704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1,006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5,389</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-0,803</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Россия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-0,106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14,506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0,183</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49,8</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49,893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0,753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0,325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0,783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0,711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1,013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-0,870</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1,178</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Россия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-0,028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-16,030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0,180</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50,8</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54,556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0,760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0,229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0,784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1,001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100,324</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2010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0,148</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Россия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0,007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10,946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0,177</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50,3</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54,556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0,765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0,275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0,784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0,705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1,007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-0,592</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2011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-0,302</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Россия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0,007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14,361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0,177</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50,5</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65,920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0,770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0,303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0,784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0,713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1,015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0,087</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0,965</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Китай</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0,558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2,742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0,108</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53,6</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53,660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0,826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0,515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0,588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0,549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1,079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4,303</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0,628</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Китай</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0,522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6,970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0,109</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52</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55,226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0,829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0,518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0,599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0,568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0,741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-0,244</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-0,993</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Китай</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0,512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3,872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0,110</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53,1</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51,566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0,833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0,531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0,610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0,580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-0,879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0,904</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0,416</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Китай</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0,506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20,874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0,111</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53,2</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51,254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0,836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0,534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0,619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0,592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0,529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0,169</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2010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-0,460</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Китай</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0,483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-3,610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0,113</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51</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55,226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0,840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0,524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0,623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0,600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-0,347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-0,204</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2011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-0,556</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Китай</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0,470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2,573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0,115</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52</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60,990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0,843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0,527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0,623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0,618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-0,442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-0,462</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-0,317</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1,688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6,611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0,069</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47,4</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31,156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0,656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0,244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0,365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0,410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-0,380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-0,657</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-0,272</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1,645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2,753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0,070</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49</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32,707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0,663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0,263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0,378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0,418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-0,352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-0,555</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-0,036</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1,604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3,569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0,071</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51,2</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34,123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0,670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0,259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0,392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0,425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-0,139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-0,095</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0,672</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1,567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9,021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0,071</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51,2</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36,071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0,676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0,274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0,407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0,433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0,555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0,331</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0,072</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1,535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-3,327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0,072</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51,5</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36,930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0,683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0,328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0,422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0,441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-0,043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-0,374</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0,354</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1,507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8,120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0,073</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54,2</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41,462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0,683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0,337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0,419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0,448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0,250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2,915</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0,391</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1,480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7,765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0,074</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52,2</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41,582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0,689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0,350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0,426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0,459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0,293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-0,176</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0,392</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1,453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6,804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0,074</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53,9</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44,003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0,366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0,436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0,471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0,298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0,005</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-0,603</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1,429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11,292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0,075</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54,1</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44,495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0,700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0,339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0,441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0,475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-0,107</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2009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0,741</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1,407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4,798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0,076</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54,4</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43,730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0,706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0,338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0,445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0,486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0,637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-0,657</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lastRenderedPageBreak/>
              <w:t>2010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0,096</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1,387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7,045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0,076</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53,8</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44,495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0,710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0,337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0,450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0,500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0,001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-0,270</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2011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-0,330</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1,369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7,498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0,077</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54,6</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51,000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0,717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0,255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0,450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0,508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-0,420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pPr>
            <w:r w:rsidRPr="00D77517">
              <w:t>0,268</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0,300</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Бразилия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0,974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7,168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0,098</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56,2</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57,083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0,822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0,181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0,646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0,644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-0,392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-0,944</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-0,548</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Бразилия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0,915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6,844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0,100</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56,2</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52,496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0,828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0,188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0,652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0,650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-1,240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-0,314</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0,691</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Бразилия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0,885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0,626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0,102</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56,7</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53,538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0,833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0,159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0,657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0,648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-0,001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-0,061</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2010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-0,126</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Бразилия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0,876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10,374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0,104</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55,6</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53,538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0,838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0,175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0,663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0,655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-0,818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0,482</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2011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-0,317</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Бразилия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0,873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3,954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0,106</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56,3</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59,320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0,844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0,172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0,663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0,662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-1,009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0,121</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0,017</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Мексика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1,361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2,477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0,087</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60,6</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55,874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0,862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0,179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0,641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0,684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-0,085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0,359</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-0,139</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Мексика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1,279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1,585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0,088</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63</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55,415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0,867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0,185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0,652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0,686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-0,251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-0,422</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0,346</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Мексика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1,228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2,223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0,089</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65,3</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54,996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0,871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0,219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0,663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0,687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0,223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0,418</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0,373</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Мексика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1,218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5,679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0,090</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66</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55,351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0,876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0,240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0,674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0,689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0,256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0,178</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0,292</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Мексика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1,236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4,791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0,091</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65,2</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60,188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0,876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0,230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0,673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0,166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0,333</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0,403</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Мексика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1,261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5,826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0,093</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64,7</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57,730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0,880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0,256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0,684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0,273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0,083</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0,039</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Мексика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1,277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3,872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0,094</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66</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59,268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0,884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0,245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-0,072</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-0,326</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Мексика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1,279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1,630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0,096</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66,2</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58,964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0,888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0,254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0,709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0,700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-0,455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0,810</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0,355</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Мексика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1,263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-7,205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0,097</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65,8</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59,737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0,892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0,233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0,720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0,688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0,223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-0,072</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2010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0,131</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Мексика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1,233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5,011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0,098</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68,3</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59,737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0,895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0,236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0,726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-0,012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-0,015</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2011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-0,106</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Мексика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1,201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4,488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0,100</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67,8</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60,000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0,898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0,266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0,726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0,700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-0,251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0,138</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-0,003</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Южная Африка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1,273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3,250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0,062</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67,1</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67,302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0,507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0,157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0,689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0,628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0,192</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0,106</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Южная Африка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1,182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5,872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0,063</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66,3</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64,276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0,493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0,150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0,689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0,632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0,041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0,066</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0,361</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Южная Африка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1,137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6,336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0,064</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62,9</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65,833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0,491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0,145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0,689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0,635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0,281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0,092</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0,295</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Южная Африка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1,122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8,505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0,065</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63,7</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67,517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0,489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0,144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0,641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0,215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-0,073</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0,080</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Южная Африка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1,097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5,344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0,066</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63,5</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70,411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0,491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0,141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0,645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0,001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0,255</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-0,350</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Южная Африка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1,104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2,781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0,068</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63,4</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68,935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0,495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0,150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0,649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-0,419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0,269</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0,198</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Южная Африка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1,075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-2,156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0,069</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63,8</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65,813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0,501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0,155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0,702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0,646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0,126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-0,075</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2010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0,061</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Южная Африка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1,352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4,804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0,071</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62,8</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68,935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0,510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0,165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0,705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0,650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-0,014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-0,053</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2011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-0,090</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Южная Африка</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1,184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3,329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0,073</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62,7</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66,400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0,517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0,164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0,705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0,652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-0,166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-0,006</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0,276</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Индонезия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1,276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0,075</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55,8</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50,449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0,738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0,299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0,510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0,471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0,418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4,558</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0,094</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Индонезия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1,240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8,946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0,076</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52,1</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52,535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0,743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0,246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0,518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0,475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0,235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0,352</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-0,189</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Индонезия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1,193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2,212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0,078</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52,9</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59,582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0,743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0,260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0,526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0,479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-0,048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-0,456</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0,201</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Индонезия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1,144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5,592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0,079</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51,9</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65,543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0,748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0,279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0,535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0,484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0,342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1,429</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0,169</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Индонезия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1,100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8,404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0,080</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53,2</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66,989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0,753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0,260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0,557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0,492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0,310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0,850</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-0,858</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Индонезия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1,065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2,801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0,081</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53,2</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64,666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0,759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0,264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0,562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0,502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-0,717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-0,332</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0,518</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Индонезия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1,043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2,713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0,081</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53,4</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61,685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0,765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0,311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0,578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0,504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0,659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0,869</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2010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0,109</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Индонезия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1,029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4,685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0,082</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55,5</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60,964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0,770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0,321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0,584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0,510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0,251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0,185</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2011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-0,320</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Индонезия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1,018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3,703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0,083</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56</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57,230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0,779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0,318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0,584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0,518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-0,179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-0,095</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1999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0,283</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Малайзия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2,413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2,860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0,060</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68,9</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73,295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0,823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0,382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0,643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0,648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0,340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-0,442</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lastRenderedPageBreak/>
              <w:t>2000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-0,266</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Малайзия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2,365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12,867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0,061</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66</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74,285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0,822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0,359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0,654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0,652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-0,209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-0,461</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-0,078</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Малайзия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2,321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3,027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0,062</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60,2</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74,439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0,825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0,323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0,665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0,657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-0,022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0,468</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-0,174</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Малайзия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2,272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3,872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0,063</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60,1</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74,552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0,829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0,327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0,677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0,662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-0,118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-0,338</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0,126</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Малайзия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2,198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8,113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0,065</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61,1</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74,289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0,832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0,349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0,689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0,667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0,182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0,878</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0,040</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Малайзия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2,094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9,849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0,066</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59,9</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76,774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0,835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0,351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0,701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0,671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0,160</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-0,111</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Малайзия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1,973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9,109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0,068</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61,9</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75,709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0,835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0,368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0,711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0,676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-0,055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-0,006</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0,116</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Малайзия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1,845</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6,610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0,069</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61,6</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76,817</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0,838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0,388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0,714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0,684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0,172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1,696</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0,216</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Малайзия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1,733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10,444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0,070</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63,8</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77,034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0,841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0,388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0,713</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0,272</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-0,079</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-0,496</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Малайзия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1,653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8,720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0,071</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63,9</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74,391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0,844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0,385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0,721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-0,439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-0,059</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2009</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0,349</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Малайзия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1,614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0,554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0,072</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64,6</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76,385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0,848</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0,334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0,725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0,406</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-0,531</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2010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0,091</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Малайзия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1,603</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6,554</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0,073</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64,8</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76,385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0,851</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0,342</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0,730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0,697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0,147</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0,926</w:t>
            </w:r>
          </w:p>
        </w:tc>
      </w:tr>
      <w:tr w:rsidR="00B42030" w:rsidRPr="00D77517" w:rsidTr="00C66964">
        <w:trPr>
          <w:cantSplit/>
          <w:trHeight w:val="20"/>
          <w:jc w:val="center"/>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2011</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-0,095</w:t>
            </w:r>
          </w:p>
        </w:tc>
        <w:tc>
          <w:tcPr>
            <w:tcW w:w="461"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Малайзия</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1,600</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7,129</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0,076</w:t>
            </w:r>
          </w:p>
        </w:tc>
        <w:tc>
          <w:tcPr>
            <w:tcW w:w="202"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66,3</w:t>
            </w:r>
          </w:p>
        </w:tc>
        <w:tc>
          <w:tcPr>
            <w:tcW w:w="289"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73,220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0,855</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0,346</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0,730</w:t>
            </w:r>
          </w:p>
        </w:tc>
        <w:tc>
          <w:tcPr>
            <w:tcW w:w="375"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0,704</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-0,038</w:t>
            </w:r>
          </w:p>
        </w:tc>
        <w:tc>
          <w:tcPr>
            <w:tcW w:w="394" w:type="pct"/>
            <w:tcBorders>
              <w:top w:val="nil"/>
              <w:left w:val="nil"/>
              <w:bottom w:val="single" w:sz="4" w:space="0" w:color="auto"/>
              <w:right w:val="single" w:sz="4" w:space="0" w:color="auto"/>
            </w:tcBorders>
            <w:shd w:val="clear" w:color="auto" w:fill="auto"/>
            <w:noWrap/>
            <w:vAlign w:val="center"/>
            <w:hideMark/>
          </w:tcPr>
          <w:p w:rsidR="00B42030" w:rsidRPr="00D77517" w:rsidRDefault="00B42030" w:rsidP="00C66964">
            <w:pPr>
              <w:jc w:val="center"/>
              <w:rPr>
                <w:color w:val="000000"/>
              </w:rPr>
            </w:pPr>
            <w:r w:rsidRPr="00D77517">
              <w:rPr>
                <w:color w:val="000000"/>
              </w:rPr>
              <w:t>-0,363</w:t>
            </w:r>
          </w:p>
        </w:tc>
      </w:tr>
    </w:tbl>
    <w:p w:rsidR="00B42030" w:rsidRDefault="00B42030" w:rsidP="00B42030">
      <w:pPr>
        <w:ind w:right="-426"/>
        <w:rPr>
          <w:b/>
          <w:i/>
          <w:sz w:val="28"/>
          <w:szCs w:val="28"/>
        </w:rPr>
      </w:pPr>
    </w:p>
    <w:p w:rsidR="00B42030" w:rsidRDefault="00B42030" w:rsidP="00B42030">
      <w:pPr>
        <w:rPr>
          <w:lang w:val="en-US"/>
        </w:rPr>
      </w:pPr>
    </w:p>
    <w:p w:rsidR="00B42030" w:rsidRDefault="00B42030" w:rsidP="00B42030">
      <w:pPr>
        <w:pStyle w:val="1"/>
        <w:tabs>
          <w:tab w:val="left" w:pos="709"/>
        </w:tabs>
        <w:ind w:left="7791" w:firstLine="567"/>
        <w:sectPr w:rsidR="00B42030" w:rsidSect="00C66964">
          <w:pgSz w:w="16840" w:h="11900" w:orient="landscape"/>
          <w:pgMar w:top="1701" w:right="1134" w:bottom="850" w:left="1134" w:header="708" w:footer="708" w:gutter="0"/>
          <w:cols w:space="708"/>
          <w:docGrid w:linePitch="360"/>
        </w:sectPr>
      </w:pPr>
    </w:p>
    <w:p w:rsidR="00B42030" w:rsidRPr="00DC7E1B" w:rsidRDefault="00B42030" w:rsidP="00B42030">
      <w:pPr>
        <w:pStyle w:val="1"/>
        <w:tabs>
          <w:tab w:val="left" w:pos="709"/>
        </w:tabs>
        <w:ind w:left="7791" w:firstLine="567"/>
        <w:jc w:val="both"/>
      </w:pPr>
      <w:bookmarkStart w:id="36" w:name="_Toc357360348"/>
      <w:r w:rsidRPr="00514F7A">
        <w:lastRenderedPageBreak/>
        <w:t>Приложение</w:t>
      </w:r>
      <w:r w:rsidRPr="00DC7E1B">
        <w:t xml:space="preserve"> </w:t>
      </w:r>
      <w:r>
        <w:t>2</w:t>
      </w:r>
      <w:bookmarkEnd w:id="36"/>
    </w:p>
    <w:p w:rsidR="00B42030" w:rsidRPr="00D80B96" w:rsidRDefault="00B42030" w:rsidP="00B42030">
      <w:pPr>
        <w:ind w:left="8494"/>
        <w:rPr>
          <w:sz w:val="24"/>
          <w:szCs w:val="24"/>
        </w:rPr>
      </w:pPr>
      <w:r w:rsidRPr="006500CE">
        <w:rPr>
          <w:sz w:val="24"/>
          <w:szCs w:val="24"/>
        </w:rPr>
        <w:t xml:space="preserve">К магистерской диссертации на тему «Детерминанты премии за </w:t>
      </w:r>
      <w:r>
        <w:rPr>
          <w:sz w:val="24"/>
          <w:szCs w:val="24"/>
        </w:rPr>
        <w:t xml:space="preserve">риск </w:t>
      </w:r>
      <w:r w:rsidRPr="006500CE">
        <w:rPr>
          <w:sz w:val="24"/>
          <w:szCs w:val="24"/>
        </w:rPr>
        <w:t>на развивающемся рынке»</w:t>
      </w:r>
    </w:p>
    <w:p w:rsidR="00B42030" w:rsidRDefault="00B42030" w:rsidP="00B42030">
      <w:pPr>
        <w:ind w:right="-426"/>
        <w:rPr>
          <w:b/>
          <w:i/>
          <w:sz w:val="28"/>
          <w:szCs w:val="28"/>
        </w:rPr>
      </w:pPr>
    </w:p>
    <w:p w:rsidR="00B42030" w:rsidRDefault="00B42030" w:rsidP="00B42030">
      <w:pPr>
        <w:ind w:right="-426"/>
        <w:rPr>
          <w:b/>
          <w:i/>
          <w:sz w:val="28"/>
          <w:szCs w:val="28"/>
        </w:rPr>
      </w:pPr>
      <w:r>
        <w:rPr>
          <w:b/>
          <w:i/>
          <w:sz w:val="28"/>
          <w:szCs w:val="28"/>
        </w:rPr>
        <w:t>Корреляционная матрица</w:t>
      </w:r>
    </w:p>
    <w:p w:rsidR="00B42030" w:rsidRPr="00AC20E8" w:rsidRDefault="00B42030" w:rsidP="00B42030">
      <w:pPr>
        <w:ind w:right="-426"/>
        <w:rPr>
          <w:b/>
          <w:i/>
          <w:sz w:val="28"/>
          <w:szCs w:val="28"/>
        </w:rPr>
      </w:pPr>
      <w:r>
        <w:rPr>
          <w:b/>
          <w:i/>
          <w:noProof/>
          <w:sz w:val="28"/>
          <w:szCs w:val="28"/>
        </w:rPr>
        <w:drawing>
          <wp:inline distT="0" distB="0" distL="0" distR="0">
            <wp:extent cx="9482824" cy="3746653"/>
            <wp:effectExtent l="0" t="0" r="0" b="1270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85048" cy="3747532"/>
                    </a:xfrm>
                    <a:prstGeom prst="rect">
                      <a:avLst/>
                    </a:prstGeom>
                    <a:noFill/>
                    <a:ln>
                      <a:noFill/>
                    </a:ln>
                  </pic:spPr>
                </pic:pic>
              </a:graphicData>
            </a:graphic>
          </wp:inline>
        </w:drawing>
      </w:r>
    </w:p>
    <w:p w:rsidR="00B42030" w:rsidRPr="007E318F" w:rsidRDefault="00B42030" w:rsidP="00B42030">
      <w:pPr>
        <w:rPr>
          <w:lang w:val="en-US"/>
        </w:rPr>
      </w:pPr>
    </w:p>
    <w:p w:rsidR="00B42030" w:rsidRPr="007E318F" w:rsidRDefault="00B42030" w:rsidP="00B42030">
      <w:pPr>
        <w:rPr>
          <w:lang w:val="en-US"/>
        </w:rPr>
      </w:pPr>
    </w:p>
    <w:p w:rsidR="00C3224F" w:rsidRPr="00F71747" w:rsidRDefault="00C3224F" w:rsidP="00267BFA">
      <w:pPr>
        <w:rPr>
          <w:sz w:val="28"/>
          <w:szCs w:val="28"/>
          <w:lang w:val="en-US"/>
        </w:rPr>
      </w:pPr>
    </w:p>
    <w:sectPr w:rsidR="00C3224F" w:rsidRPr="00F71747" w:rsidSect="00B42030">
      <w:pgSz w:w="16840" w:h="11900" w:orient="landscape"/>
      <w:pgMar w:top="1985"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ACB" w:rsidRDefault="00007ACB" w:rsidP="00934710">
      <w:r>
        <w:separator/>
      </w:r>
    </w:p>
  </w:endnote>
  <w:endnote w:type="continuationSeparator" w:id="0">
    <w:p w:rsidR="00007ACB" w:rsidRDefault="00007ACB" w:rsidP="00934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77" w:rsidRDefault="00A85377" w:rsidP="00267BFA">
    <w:pPr>
      <w:pStyle w:val="aff6"/>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A85377" w:rsidRDefault="00A85377" w:rsidP="00267BFA">
    <w:pPr>
      <w:pStyle w:val="af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77" w:rsidRDefault="00A85377" w:rsidP="00267BFA">
    <w:pPr>
      <w:pStyle w:val="aff6"/>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4F6CD4">
      <w:rPr>
        <w:rStyle w:val="aff9"/>
        <w:noProof/>
      </w:rPr>
      <w:t>43</w:t>
    </w:r>
    <w:r>
      <w:rPr>
        <w:rStyle w:val="aff9"/>
      </w:rPr>
      <w:fldChar w:fldCharType="end"/>
    </w:r>
  </w:p>
  <w:p w:rsidR="00A85377" w:rsidRDefault="00A85377" w:rsidP="00267BFA">
    <w:pPr>
      <w:pStyle w:val="af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ACB" w:rsidRDefault="00007ACB" w:rsidP="00934710">
      <w:r>
        <w:separator/>
      </w:r>
    </w:p>
  </w:footnote>
  <w:footnote w:type="continuationSeparator" w:id="0">
    <w:p w:rsidR="00007ACB" w:rsidRDefault="00007ACB" w:rsidP="00934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15B7"/>
    <w:multiLevelType w:val="hybridMultilevel"/>
    <w:tmpl w:val="E49E47B8"/>
    <w:lvl w:ilvl="0" w:tplc="24285D76">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C83A78"/>
    <w:multiLevelType w:val="hybridMultilevel"/>
    <w:tmpl w:val="E49E47B8"/>
    <w:lvl w:ilvl="0" w:tplc="24285D76">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4332FB"/>
    <w:multiLevelType w:val="hybridMultilevel"/>
    <w:tmpl w:val="F5601A1A"/>
    <w:lvl w:ilvl="0" w:tplc="988CBFBE">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BE119C"/>
    <w:multiLevelType w:val="hybridMultilevel"/>
    <w:tmpl w:val="E49E47B8"/>
    <w:lvl w:ilvl="0" w:tplc="24285D76">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D43C8C"/>
    <w:multiLevelType w:val="singleLevel"/>
    <w:tmpl w:val="0419000F"/>
    <w:lvl w:ilvl="0">
      <w:start w:val="1"/>
      <w:numFmt w:val="decimal"/>
      <w:lvlText w:val="%1."/>
      <w:lvlJc w:val="left"/>
      <w:pPr>
        <w:tabs>
          <w:tab w:val="num" w:pos="360"/>
        </w:tabs>
        <w:ind w:left="360" w:hanging="360"/>
      </w:pPr>
    </w:lvl>
  </w:abstractNum>
  <w:abstractNum w:abstractNumId="5">
    <w:nsid w:val="1415296D"/>
    <w:multiLevelType w:val="hybridMultilevel"/>
    <w:tmpl w:val="DF02F9C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66265EC"/>
    <w:multiLevelType w:val="hybridMultilevel"/>
    <w:tmpl w:val="9E08464A"/>
    <w:lvl w:ilvl="0" w:tplc="63201976">
      <w:start w:val="43"/>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A5157F"/>
    <w:multiLevelType w:val="hybridMultilevel"/>
    <w:tmpl w:val="E9724B06"/>
    <w:lvl w:ilvl="0" w:tplc="AAF4BEA8">
      <w:start w:val="1"/>
      <w:numFmt w:val="decimal"/>
      <w:pStyle w:val="a"/>
      <w:lvlText w:val="%1."/>
      <w:lvlJc w:val="left"/>
      <w:pPr>
        <w:ind w:left="36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E529D2"/>
    <w:multiLevelType w:val="multilevel"/>
    <w:tmpl w:val="068C672E"/>
    <w:lvl w:ilvl="0">
      <w:start w:val="1"/>
      <w:numFmt w:val="decimal"/>
      <w:lvlText w:val="%1."/>
      <w:lvlJc w:val="left"/>
      <w:pPr>
        <w:ind w:left="1809" w:hanging="1100"/>
      </w:pPr>
      <w:rPr>
        <w:rFonts w:hint="default"/>
        <w:color w:val="auto"/>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B2F20D5"/>
    <w:multiLevelType w:val="multilevel"/>
    <w:tmpl w:val="A4DE6C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5EC7844"/>
    <w:multiLevelType w:val="multilevel"/>
    <w:tmpl w:val="A5B0F020"/>
    <w:lvl w:ilvl="0">
      <w:start w:val="1"/>
      <w:numFmt w:val="decimal"/>
      <w:lvlText w:val="%1."/>
      <w:lvlJc w:val="left"/>
      <w:pPr>
        <w:ind w:left="2109" w:hanging="14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71B01AF"/>
    <w:multiLevelType w:val="hybridMultilevel"/>
    <w:tmpl w:val="862CE528"/>
    <w:lvl w:ilvl="0" w:tplc="A88C8562">
      <w:start w:val="1"/>
      <w:numFmt w:val="bullet"/>
      <w:pStyle w:val="a0"/>
      <w:lvlText w:val=""/>
      <w:lvlJc w:val="left"/>
      <w:pPr>
        <w:ind w:left="0" w:firstLine="720"/>
      </w:pPr>
      <w:rPr>
        <w:rFonts w:ascii="Wingdings" w:hAnsi="Wingdings"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3A1B27"/>
    <w:multiLevelType w:val="hybridMultilevel"/>
    <w:tmpl w:val="600E94DC"/>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3">
    <w:nsid w:val="2A466A66"/>
    <w:multiLevelType w:val="hybridMultilevel"/>
    <w:tmpl w:val="E49E47B8"/>
    <w:lvl w:ilvl="0" w:tplc="24285D76">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96702A"/>
    <w:multiLevelType w:val="hybridMultilevel"/>
    <w:tmpl w:val="D89A1232"/>
    <w:lvl w:ilvl="0" w:tplc="69509306">
      <w:start w:val="1"/>
      <w:numFmt w:val="decimal"/>
      <w:lvlText w:val="%1."/>
      <w:lvlJc w:val="left"/>
      <w:pPr>
        <w:ind w:left="1880" w:hanging="11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952873"/>
    <w:multiLevelType w:val="hybridMultilevel"/>
    <w:tmpl w:val="E49E47B8"/>
    <w:lvl w:ilvl="0" w:tplc="24285D76">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317E3D"/>
    <w:multiLevelType w:val="hybridMultilevel"/>
    <w:tmpl w:val="1C4293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388D269C"/>
    <w:multiLevelType w:val="hybridMultilevel"/>
    <w:tmpl w:val="8DB0391C"/>
    <w:lvl w:ilvl="0" w:tplc="0240C5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E713855"/>
    <w:multiLevelType w:val="hybridMultilevel"/>
    <w:tmpl w:val="E49E47B8"/>
    <w:lvl w:ilvl="0" w:tplc="24285D76">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8B26D1"/>
    <w:multiLevelType w:val="hybridMultilevel"/>
    <w:tmpl w:val="3B908822"/>
    <w:lvl w:ilvl="0" w:tplc="F5F69E9C">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3FDF7E64"/>
    <w:multiLevelType w:val="hybridMultilevel"/>
    <w:tmpl w:val="16DC7D02"/>
    <w:lvl w:ilvl="0" w:tplc="9C7CA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5A6D43"/>
    <w:multiLevelType w:val="hybridMultilevel"/>
    <w:tmpl w:val="E49E47B8"/>
    <w:lvl w:ilvl="0" w:tplc="24285D76">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796738"/>
    <w:multiLevelType w:val="hybridMultilevel"/>
    <w:tmpl w:val="361C6290"/>
    <w:lvl w:ilvl="0" w:tplc="B8FE938E">
      <w:start w:val="1"/>
      <w:numFmt w:val="bullet"/>
      <w:pStyle w:val="-"/>
      <w:lvlText w:val=""/>
      <w:lvlJc w:val="left"/>
      <w:pPr>
        <w:ind w:left="0" w:firstLine="964"/>
      </w:pPr>
      <w:rPr>
        <w:rFonts w:ascii="Symbol" w:hAnsi="Symbol" w:hint="default"/>
        <w:b w:val="0"/>
        <w:bCs w:val="0"/>
        <w:i w:val="0"/>
        <w:iCs w:val="0"/>
        <w:caps w:val="0"/>
        <w:smallCaps w:val="0"/>
        <w:strike w:val="0"/>
        <w:dstrike w:val="0"/>
        <w:noProof w:val="0"/>
        <w:vanish w:val="0"/>
        <w:color w:val="000000"/>
        <w:spacing w:val="0"/>
        <w:kern w:val="0"/>
        <w:position w:val="0"/>
        <w:sz w:val="24"/>
        <w:u w:val="none"/>
        <w:vertAlign w:val="baseline"/>
        <w:em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103EAD"/>
    <w:multiLevelType w:val="hybridMultilevel"/>
    <w:tmpl w:val="7048EA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3F6446"/>
    <w:multiLevelType w:val="hybridMultilevel"/>
    <w:tmpl w:val="E49E47B8"/>
    <w:lvl w:ilvl="0" w:tplc="24285D76">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444A02"/>
    <w:multiLevelType w:val="hybridMultilevel"/>
    <w:tmpl w:val="E49E47B8"/>
    <w:lvl w:ilvl="0" w:tplc="24285D76">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631AFF"/>
    <w:multiLevelType w:val="hybridMultilevel"/>
    <w:tmpl w:val="CF3A6FC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401678F"/>
    <w:multiLevelType w:val="hybridMultilevel"/>
    <w:tmpl w:val="4C18CA6A"/>
    <w:lvl w:ilvl="0" w:tplc="AE86C4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1DF7E87"/>
    <w:multiLevelType w:val="hybridMultilevel"/>
    <w:tmpl w:val="E49E47B8"/>
    <w:lvl w:ilvl="0" w:tplc="24285D76">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BD464B"/>
    <w:multiLevelType w:val="hybridMultilevel"/>
    <w:tmpl w:val="4D40F98C"/>
    <w:lvl w:ilvl="0" w:tplc="1FF8D018">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67B97C96"/>
    <w:multiLevelType w:val="hybridMultilevel"/>
    <w:tmpl w:val="51024B08"/>
    <w:lvl w:ilvl="0" w:tplc="33FCD8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68FA1C2D"/>
    <w:multiLevelType w:val="hybridMultilevel"/>
    <w:tmpl w:val="E7F2B06C"/>
    <w:lvl w:ilvl="0" w:tplc="1FF8D01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6A411E64"/>
    <w:multiLevelType w:val="multilevel"/>
    <w:tmpl w:val="1B560AB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E8828D2"/>
    <w:multiLevelType w:val="hybridMultilevel"/>
    <w:tmpl w:val="0F2EBB1C"/>
    <w:lvl w:ilvl="0" w:tplc="9F4EF022">
      <w:start w:val="1"/>
      <w:numFmt w:val="decimal"/>
      <w:pStyle w:val="a1"/>
      <w:lvlText w:val="%1."/>
      <w:lvlJc w:val="left"/>
      <w:pPr>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2D64769"/>
    <w:multiLevelType w:val="multilevel"/>
    <w:tmpl w:val="0802A6E6"/>
    <w:lvl w:ilvl="0">
      <w:start w:val="2"/>
      <w:numFmt w:val="decimal"/>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6C15BE"/>
    <w:multiLevelType w:val="multilevel"/>
    <w:tmpl w:val="D2CC7920"/>
    <w:lvl w:ilvl="0">
      <w:start w:val="1"/>
      <w:numFmt w:val="decimal"/>
      <w:lvlText w:val="%1."/>
      <w:lvlJc w:val="center"/>
      <w:pPr>
        <w:ind w:left="0" w:firstLine="0"/>
      </w:pPr>
      <w:rPr>
        <w:rFonts w:ascii="Times New Roman" w:hAnsi="Times New Roman" w:hint="default"/>
        <w:b/>
        <w:color w:val="333399"/>
        <w:sz w:val="24"/>
      </w:rPr>
    </w:lvl>
    <w:lvl w:ilvl="1">
      <w:start w:val="1"/>
      <w:numFmt w:val="decimal"/>
      <w:lvlText w:val="%1.%2."/>
      <w:lvlJc w:val="left"/>
      <w:pPr>
        <w:ind w:left="0" w:firstLine="0"/>
      </w:pPr>
      <w:rPr>
        <w:rFonts w:ascii="Times New Roman" w:hAnsi="Times New Roman" w:hint="default"/>
        <w:b/>
        <w:i w:val="0"/>
        <w:color w:val="333399"/>
        <w:sz w:val="24"/>
      </w:rPr>
    </w:lvl>
    <w:lvl w:ilvl="2">
      <w:start w:val="1"/>
      <w:numFmt w:val="decimal"/>
      <w:lvlText w:val="%1.%2.%3."/>
      <w:lvlJc w:val="left"/>
      <w:pPr>
        <w:ind w:left="0" w:firstLine="0"/>
      </w:pPr>
      <w:rPr>
        <w:rFonts w:ascii="Times New Roman" w:hAnsi="Times New Roman" w:hint="default"/>
        <w:b/>
        <w:i w:val="0"/>
        <w:color w:val="333399"/>
        <w:sz w:val="24"/>
      </w:rPr>
    </w:lvl>
    <w:lvl w:ilvl="3">
      <w:start w:val="1"/>
      <w:numFmt w:val="decimal"/>
      <w:lvlText w:val="(%4)"/>
      <w:lvlJc w:val="left"/>
      <w:pPr>
        <w:ind w:left="561" w:hanging="68"/>
      </w:pPr>
      <w:rPr>
        <w:rFonts w:hint="default"/>
      </w:rPr>
    </w:lvl>
    <w:lvl w:ilvl="4">
      <w:start w:val="1"/>
      <w:numFmt w:val="lowerLetter"/>
      <w:lvlText w:val="(%5)"/>
      <w:lvlJc w:val="left"/>
      <w:pPr>
        <w:ind w:left="629" w:hanging="68"/>
      </w:pPr>
      <w:rPr>
        <w:rFonts w:hint="default"/>
      </w:rPr>
    </w:lvl>
    <w:lvl w:ilvl="5">
      <w:start w:val="1"/>
      <w:numFmt w:val="lowerRoman"/>
      <w:lvlText w:val="(%6)"/>
      <w:lvlJc w:val="left"/>
      <w:pPr>
        <w:ind w:left="697" w:hanging="68"/>
      </w:pPr>
      <w:rPr>
        <w:rFonts w:hint="default"/>
      </w:rPr>
    </w:lvl>
    <w:lvl w:ilvl="6">
      <w:start w:val="1"/>
      <w:numFmt w:val="decimal"/>
      <w:lvlText w:val="%7."/>
      <w:lvlJc w:val="left"/>
      <w:pPr>
        <w:ind w:left="765" w:hanging="68"/>
      </w:pPr>
      <w:rPr>
        <w:rFonts w:hint="default"/>
      </w:rPr>
    </w:lvl>
    <w:lvl w:ilvl="7">
      <w:start w:val="1"/>
      <w:numFmt w:val="lowerLetter"/>
      <w:lvlText w:val="%8."/>
      <w:lvlJc w:val="left"/>
      <w:pPr>
        <w:ind w:left="833" w:hanging="68"/>
      </w:pPr>
      <w:rPr>
        <w:rFonts w:hint="default"/>
      </w:rPr>
    </w:lvl>
    <w:lvl w:ilvl="8">
      <w:start w:val="1"/>
      <w:numFmt w:val="lowerRoman"/>
      <w:lvlText w:val="%9."/>
      <w:lvlJc w:val="left"/>
      <w:pPr>
        <w:ind w:left="901" w:hanging="68"/>
      </w:pPr>
      <w:rPr>
        <w:rFonts w:hint="default"/>
      </w:rPr>
    </w:lvl>
  </w:abstractNum>
  <w:abstractNum w:abstractNumId="36">
    <w:nsid w:val="77F37D21"/>
    <w:multiLevelType w:val="hybridMultilevel"/>
    <w:tmpl w:val="C6A8B6F2"/>
    <w:lvl w:ilvl="0" w:tplc="61487ED6">
      <w:start w:val="1"/>
      <w:numFmt w:val="bullet"/>
      <w:pStyle w:val="a2"/>
      <w:lvlText w:val=""/>
      <w:lvlJc w:val="left"/>
      <w:pPr>
        <w:ind w:left="357" w:hanging="357"/>
      </w:pPr>
      <w:rPr>
        <w:rFonts w:ascii="Wingdings" w:hAnsi="Wingding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5"/>
  </w:num>
  <w:num w:numId="3">
    <w:abstractNumId w:val="35"/>
  </w:num>
  <w:num w:numId="4">
    <w:abstractNumId w:val="33"/>
  </w:num>
  <w:num w:numId="5">
    <w:abstractNumId w:val="11"/>
  </w:num>
  <w:num w:numId="6">
    <w:abstractNumId w:val="7"/>
  </w:num>
  <w:num w:numId="7">
    <w:abstractNumId w:val="36"/>
  </w:num>
  <w:num w:numId="8">
    <w:abstractNumId w:val="22"/>
  </w:num>
  <w:num w:numId="9">
    <w:abstractNumId w:val="27"/>
  </w:num>
  <w:num w:numId="10">
    <w:abstractNumId w:val="26"/>
  </w:num>
  <w:num w:numId="11">
    <w:abstractNumId w:val="5"/>
  </w:num>
  <w:num w:numId="12">
    <w:abstractNumId w:val="17"/>
  </w:num>
  <w:num w:numId="13">
    <w:abstractNumId w:val="23"/>
  </w:num>
  <w:num w:numId="14">
    <w:abstractNumId w:val="10"/>
  </w:num>
  <w:num w:numId="15">
    <w:abstractNumId w:val="31"/>
  </w:num>
  <w:num w:numId="16">
    <w:abstractNumId w:val="30"/>
  </w:num>
  <w:num w:numId="17">
    <w:abstractNumId w:val="6"/>
  </w:num>
  <w:num w:numId="18">
    <w:abstractNumId w:val="8"/>
  </w:num>
  <w:num w:numId="19">
    <w:abstractNumId w:val="14"/>
  </w:num>
  <w:num w:numId="20">
    <w:abstractNumId w:val="12"/>
  </w:num>
  <w:num w:numId="21">
    <w:abstractNumId w:val="29"/>
  </w:num>
  <w:num w:numId="22">
    <w:abstractNumId w:val="16"/>
  </w:num>
  <w:num w:numId="23">
    <w:abstractNumId w:val="19"/>
  </w:num>
  <w:num w:numId="24">
    <w:abstractNumId w:val="2"/>
  </w:num>
  <w:num w:numId="25">
    <w:abstractNumId w:val="20"/>
  </w:num>
  <w:num w:numId="26">
    <w:abstractNumId w:val="3"/>
  </w:num>
  <w:num w:numId="27">
    <w:abstractNumId w:val="28"/>
  </w:num>
  <w:num w:numId="28">
    <w:abstractNumId w:val="21"/>
  </w:num>
  <w:num w:numId="29">
    <w:abstractNumId w:val="13"/>
  </w:num>
  <w:num w:numId="30">
    <w:abstractNumId w:val="1"/>
  </w:num>
  <w:num w:numId="31">
    <w:abstractNumId w:val="25"/>
  </w:num>
  <w:num w:numId="32">
    <w:abstractNumId w:val="0"/>
  </w:num>
  <w:num w:numId="33">
    <w:abstractNumId w:val="15"/>
  </w:num>
  <w:num w:numId="34">
    <w:abstractNumId w:val="18"/>
  </w:num>
  <w:num w:numId="35">
    <w:abstractNumId w:val="24"/>
  </w:num>
  <w:num w:numId="36">
    <w:abstractNumId w:val="4"/>
  </w:num>
  <w:num w:numId="37">
    <w:abstractNumId w:val="34"/>
  </w:num>
  <w:num w:numId="38">
    <w:abstractNumId w:val="34"/>
  </w:num>
  <w:num w:numId="39">
    <w:abstractNumId w:val="9"/>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9"/>
  <w:characterSpacingControl w:val="doNotCompress"/>
  <w:hdrShapeDefaults>
    <o:shapedefaults v:ext="edit" spidmax="8194"/>
  </w:hdrShapeDefaults>
  <w:footnotePr>
    <w:footnote w:id="-1"/>
    <w:footnote w:id="0"/>
  </w:footnotePr>
  <w:endnotePr>
    <w:endnote w:id="-1"/>
    <w:endnote w:id="0"/>
  </w:endnotePr>
  <w:compat/>
  <w:rsids>
    <w:rsidRoot w:val="007D2CF5"/>
    <w:rsid w:val="00007ACB"/>
    <w:rsid w:val="00011969"/>
    <w:rsid w:val="00056E0C"/>
    <w:rsid w:val="0009794F"/>
    <w:rsid w:val="000B72A3"/>
    <w:rsid w:val="000C2CAB"/>
    <w:rsid w:val="000C7F0F"/>
    <w:rsid w:val="000D647A"/>
    <w:rsid w:val="000E33A0"/>
    <w:rsid w:val="001078B9"/>
    <w:rsid w:val="00110DE8"/>
    <w:rsid w:val="00116732"/>
    <w:rsid w:val="00137FD0"/>
    <w:rsid w:val="00146286"/>
    <w:rsid w:val="001633FC"/>
    <w:rsid w:val="001F1BC8"/>
    <w:rsid w:val="002507C1"/>
    <w:rsid w:val="00267BFA"/>
    <w:rsid w:val="00267FB1"/>
    <w:rsid w:val="00270010"/>
    <w:rsid w:val="00270C50"/>
    <w:rsid w:val="002A3A7B"/>
    <w:rsid w:val="002B10D8"/>
    <w:rsid w:val="002F152A"/>
    <w:rsid w:val="002F790F"/>
    <w:rsid w:val="00302EF9"/>
    <w:rsid w:val="0031371E"/>
    <w:rsid w:val="00325767"/>
    <w:rsid w:val="003335C0"/>
    <w:rsid w:val="00334368"/>
    <w:rsid w:val="00342798"/>
    <w:rsid w:val="00345B71"/>
    <w:rsid w:val="00352D78"/>
    <w:rsid w:val="00354820"/>
    <w:rsid w:val="00382E9A"/>
    <w:rsid w:val="00393E02"/>
    <w:rsid w:val="003B1786"/>
    <w:rsid w:val="003B2EFB"/>
    <w:rsid w:val="003B61BC"/>
    <w:rsid w:val="003B7FB1"/>
    <w:rsid w:val="003C585E"/>
    <w:rsid w:val="004172CC"/>
    <w:rsid w:val="00425ADD"/>
    <w:rsid w:val="004475FD"/>
    <w:rsid w:val="004562FF"/>
    <w:rsid w:val="00456D8D"/>
    <w:rsid w:val="0049073D"/>
    <w:rsid w:val="004E4F34"/>
    <w:rsid w:val="004F6CD4"/>
    <w:rsid w:val="0050340A"/>
    <w:rsid w:val="00504239"/>
    <w:rsid w:val="00524E54"/>
    <w:rsid w:val="00561B8D"/>
    <w:rsid w:val="0056314B"/>
    <w:rsid w:val="00567C35"/>
    <w:rsid w:val="0057006D"/>
    <w:rsid w:val="005D553E"/>
    <w:rsid w:val="005F24C0"/>
    <w:rsid w:val="00603C5B"/>
    <w:rsid w:val="00604B11"/>
    <w:rsid w:val="00607516"/>
    <w:rsid w:val="00611E0F"/>
    <w:rsid w:val="00635338"/>
    <w:rsid w:val="00681838"/>
    <w:rsid w:val="006D0476"/>
    <w:rsid w:val="00750B76"/>
    <w:rsid w:val="0076027E"/>
    <w:rsid w:val="007623AA"/>
    <w:rsid w:val="00765E40"/>
    <w:rsid w:val="00795376"/>
    <w:rsid w:val="007A7751"/>
    <w:rsid w:val="007B0BE9"/>
    <w:rsid w:val="007D1198"/>
    <w:rsid w:val="007D2CF5"/>
    <w:rsid w:val="00802DD2"/>
    <w:rsid w:val="008261A3"/>
    <w:rsid w:val="0083678C"/>
    <w:rsid w:val="00844170"/>
    <w:rsid w:val="00866DCF"/>
    <w:rsid w:val="00867585"/>
    <w:rsid w:val="00873922"/>
    <w:rsid w:val="00886AC9"/>
    <w:rsid w:val="0088710A"/>
    <w:rsid w:val="008A6DB7"/>
    <w:rsid w:val="008B1146"/>
    <w:rsid w:val="008B14A3"/>
    <w:rsid w:val="008B68B2"/>
    <w:rsid w:val="008C66E2"/>
    <w:rsid w:val="008C78D2"/>
    <w:rsid w:val="00913AA8"/>
    <w:rsid w:val="00934710"/>
    <w:rsid w:val="0093643B"/>
    <w:rsid w:val="00977ECB"/>
    <w:rsid w:val="009D1B40"/>
    <w:rsid w:val="009D4941"/>
    <w:rsid w:val="009F4D69"/>
    <w:rsid w:val="009F532D"/>
    <w:rsid w:val="00A131D3"/>
    <w:rsid w:val="00A1460B"/>
    <w:rsid w:val="00A2082F"/>
    <w:rsid w:val="00A60EDB"/>
    <w:rsid w:val="00A725D4"/>
    <w:rsid w:val="00A85377"/>
    <w:rsid w:val="00AC4A5D"/>
    <w:rsid w:val="00AF2D6B"/>
    <w:rsid w:val="00AF7FC9"/>
    <w:rsid w:val="00B2686E"/>
    <w:rsid w:val="00B40375"/>
    <w:rsid w:val="00B42030"/>
    <w:rsid w:val="00B469FD"/>
    <w:rsid w:val="00B60C9B"/>
    <w:rsid w:val="00B904A2"/>
    <w:rsid w:val="00BC46F9"/>
    <w:rsid w:val="00C00BCB"/>
    <w:rsid w:val="00C14BA8"/>
    <w:rsid w:val="00C3224F"/>
    <w:rsid w:val="00C3544A"/>
    <w:rsid w:val="00C46DBF"/>
    <w:rsid w:val="00C64D33"/>
    <w:rsid w:val="00C66964"/>
    <w:rsid w:val="00C715A4"/>
    <w:rsid w:val="00C9758A"/>
    <w:rsid w:val="00CA4818"/>
    <w:rsid w:val="00CA779A"/>
    <w:rsid w:val="00CC5307"/>
    <w:rsid w:val="00CC63D3"/>
    <w:rsid w:val="00CD4E64"/>
    <w:rsid w:val="00CE1583"/>
    <w:rsid w:val="00CF6633"/>
    <w:rsid w:val="00D33E6A"/>
    <w:rsid w:val="00D340DC"/>
    <w:rsid w:val="00D35322"/>
    <w:rsid w:val="00D4306A"/>
    <w:rsid w:val="00D5116B"/>
    <w:rsid w:val="00D7063B"/>
    <w:rsid w:val="00D8150F"/>
    <w:rsid w:val="00D819D6"/>
    <w:rsid w:val="00D83714"/>
    <w:rsid w:val="00D85A03"/>
    <w:rsid w:val="00D93779"/>
    <w:rsid w:val="00DB20F0"/>
    <w:rsid w:val="00DD1A9A"/>
    <w:rsid w:val="00DD2223"/>
    <w:rsid w:val="00E061AF"/>
    <w:rsid w:val="00E0727B"/>
    <w:rsid w:val="00E20529"/>
    <w:rsid w:val="00E3155D"/>
    <w:rsid w:val="00E3505F"/>
    <w:rsid w:val="00E35EC9"/>
    <w:rsid w:val="00E47E5D"/>
    <w:rsid w:val="00E50AD3"/>
    <w:rsid w:val="00E7248E"/>
    <w:rsid w:val="00E869C2"/>
    <w:rsid w:val="00EC0FB8"/>
    <w:rsid w:val="00EC1BDD"/>
    <w:rsid w:val="00EE189C"/>
    <w:rsid w:val="00EF5C47"/>
    <w:rsid w:val="00F13C72"/>
    <w:rsid w:val="00F157C2"/>
    <w:rsid w:val="00F25E73"/>
    <w:rsid w:val="00F35BB3"/>
    <w:rsid w:val="00F556AA"/>
    <w:rsid w:val="00F6035B"/>
    <w:rsid w:val="00F71747"/>
    <w:rsid w:val="00F920C2"/>
    <w:rsid w:val="00F935A5"/>
    <w:rsid w:val="00F94044"/>
    <w:rsid w:val="00F96813"/>
    <w:rsid w:val="00FC4A23"/>
    <w:rsid w:val="00FC4C1D"/>
    <w:rsid w:val="00FC6DA9"/>
    <w:rsid w:val="00FF7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0" w:qFormat="1"/>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caption" w:uiPriority="2" w:qFormat="1"/>
    <w:lsdException w:name="table of figures" w:uiPriority="4"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3">
    <w:name w:val="Normal"/>
    <w:rsid w:val="004E4F34"/>
  </w:style>
  <w:style w:type="paragraph" w:styleId="1">
    <w:name w:val="heading 1"/>
    <w:aliases w:val="Заголов,Head 1,Содерж-Заголовок 1,Содерж-Заголовок 1 + полужирный,2К Заголовок 1,????????? 1,Стиль_Пачоли,Заголовок 1 Знак1,Заголовок 1 Знак Знак,Заголовок 1 Знак1 Знак Знак,Заголовок 1 Знак Знак Знак Знак,Heading_eng 1,Раздел,Title 1"/>
    <w:basedOn w:val="a4"/>
    <w:next w:val="a3"/>
    <w:link w:val="10"/>
    <w:uiPriority w:val="9"/>
    <w:qFormat/>
    <w:rsid w:val="00382E9A"/>
    <w:pPr>
      <w:jc w:val="center"/>
      <w:outlineLvl w:val="0"/>
    </w:pPr>
    <w:rPr>
      <w:b/>
      <w:sz w:val="28"/>
      <w:szCs w:val="28"/>
    </w:rPr>
  </w:style>
  <w:style w:type="paragraph" w:styleId="2">
    <w:name w:val="heading 2"/>
    <w:aliases w:val="Стиль Пачоли,Paragraph,2,n2,Sub heading,1,h2,Заголовок 2 Знак + 12 pt,Слева: ....,Заголовок 2 Знак Знак,2К Заголовок 2,Заголовок 2 2К,Заголовок 2 Знак...,Heading_eng 2,n2_for Appl,Заголовок 2 Знак2 Знак,Стиль 1 Знак1 Знак,Подзаголовок1"/>
    <w:basedOn w:val="a3"/>
    <w:next w:val="a3"/>
    <w:link w:val="20"/>
    <w:qFormat/>
    <w:rsid w:val="00B2686E"/>
    <w:pPr>
      <w:keepNext/>
      <w:keepLines/>
      <w:numPr>
        <w:ilvl w:val="1"/>
        <w:numId w:val="37"/>
      </w:numPr>
      <w:spacing w:before="120" w:after="120" w:line="360" w:lineRule="auto"/>
      <w:outlineLvl w:val="1"/>
    </w:pPr>
    <w:rPr>
      <w:bCs/>
      <w:sz w:val="28"/>
      <w:szCs w:val="28"/>
      <w:lang w:eastAsia="en-US"/>
    </w:rPr>
  </w:style>
  <w:style w:type="paragraph" w:styleId="3">
    <w:name w:val="heading 3"/>
    <w:aliases w:val="Заголовок 3 Знак1,Заголовок 3 Знак Знак,Naiaea Знак Знак,Заголовок таблиц и графиков Знак Знак,h3 sub heading Знак Знак,C Sub-Sub/Italic Знак Знак,13 Sub-Sub/Italic Знак Знак,h3 Знак Знак,Naiaea Знак1,Заголовок таблиц и графиков Знак1,Naiae"/>
    <w:basedOn w:val="1"/>
    <w:next w:val="a3"/>
    <w:link w:val="30"/>
    <w:qFormat/>
    <w:rsid w:val="00B2686E"/>
    <w:pPr>
      <w:outlineLvl w:val="2"/>
    </w:pPr>
  </w:style>
  <w:style w:type="paragraph" w:styleId="4">
    <w:name w:val="heading 4"/>
    <w:basedOn w:val="a3"/>
    <w:next w:val="a3"/>
    <w:link w:val="40"/>
    <w:qFormat/>
    <w:rsid w:val="007D2CF5"/>
    <w:pPr>
      <w:keepNext/>
      <w:spacing w:line="360" w:lineRule="auto"/>
      <w:contextualSpacing/>
      <w:outlineLvl w:val="3"/>
    </w:pPr>
    <w:rPr>
      <w:rFonts w:cstheme="majorBidi"/>
      <w:b/>
      <w:bCs/>
      <w:i/>
      <w:color w:val="333399"/>
      <w:sz w:val="24"/>
    </w:rPr>
  </w:style>
  <w:style w:type="paragraph" w:styleId="5">
    <w:name w:val="heading 5"/>
    <w:basedOn w:val="a3"/>
    <w:next w:val="a3"/>
    <w:link w:val="50"/>
    <w:qFormat/>
    <w:rsid w:val="00F6035B"/>
    <w:pPr>
      <w:spacing w:before="240" w:after="60"/>
      <w:jc w:val="left"/>
      <w:outlineLvl w:val="4"/>
    </w:pPr>
    <w:rPr>
      <w:b/>
      <w:bCs/>
      <w:i/>
      <w:iCs/>
      <w:sz w:val="26"/>
      <w:szCs w:val="26"/>
    </w:rPr>
  </w:style>
  <w:style w:type="paragraph" w:styleId="7">
    <w:name w:val="heading 7"/>
    <w:basedOn w:val="a3"/>
    <w:next w:val="a3"/>
    <w:link w:val="70"/>
    <w:qFormat/>
    <w:rsid w:val="00F6035B"/>
    <w:pPr>
      <w:spacing w:before="240" w:after="60"/>
      <w:jc w:val="left"/>
      <w:outlineLvl w:val="6"/>
    </w:pPr>
    <w:rPr>
      <w:sz w:val="24"/>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Заголов Знак,Head 1 Знак,Содерж-Заголовок 1 Знак,Содерж-Заголовок 1 + полужирный Знак,2К Заголовок 1 Знак,????????? 1 Знак,Стиль_Пачоли Знак,Заголовок 1 Знак1 Знак,Заголовок 1 Знак Знак Знак,Заголовок 1 Знак1 Знак Знак Знак,Раздел Знак"/>
    <w:basedOn w:val="a5"/>
    <w:link w:val="1"/>
    <w:uiPriority w:val="9"/>
    <w:rsid w:val="00382E9A"/>
    <w:rPr>
      <w:b/>
      <w:sz w:val="28"/>
      <w:szCs w:val="28"/>
    </w:rPr>
  </w:style>
  <w:style w:type="character" w:customStyle="1" w:styleId="20">
    <w:name w:val="Заголовок 2 Знак"/>
    <w:aliases w:val="Стиль Пачоли Знак,Paragraph Знак,2 Знак,n2 Знак,Sub heading Знак,1 Знак,h2 Знак,Заголовок 2 Знак + 12 pt Знак,Слева: .... Знак,Заголовок 2 Знак Знак Знак,2К Заголовок 2 Знак,Заголовок 2 2К Знак,Заголовок 2 Знак... Знак,n2_for Appl Знак"/>
    <w:basedOn w:val="a5"/>
    <w:link w:val="2"/>
    <w:rsid w:val="00B2686E"/>
    <w:rPr>
      <w:bCs/>
      <w:sz w:val="28"/>
      <w:szCs w:val="28"/>
      <w:lang w:eastAsia="en-US"/>
    </w:rPr>
  </w:style>
  <w:style w:type="character" w:customStyle="1" w:styleId="30">
    <w:name w:val="Заголовок 3 Знак"/>
    <w:aliases w:val="Заголовок 3 Знак1 Знак,Заголовок 3 Знак Знак Знак,Naiaea Знак Знак Знак,Заголовок таблиц и графиков Знак Знак Знак,h3 sub heading Знак Знак Знак,C Sub-Sub/Italic Знак Знак Знак,13 Sub-Sub/Italic Знак Знак Знак,h3 Знак Знак Знак"/>
    <w:basedOn w:val="a5"/>
    <w:link w:val="3"/>
    <w:rsid w:val="00B2686E"/>
    <w:rPr>
      <w:b/>
      <w:sz w:val="28"/>
      <w:szCs w:val="28"/>
    </w:rPr>
  </w:style>
  <w:style w:type="character" w:customStyle="1" w:styleId="40">
    <w:name w:val="Заголовок 4 Знак"/>
    <w:basedOn w:val="a5"/>
    <w:link w:val="4"/>
    <w:rsid w:val="007D2CF5"/>
    <w:rPr>
      <w:rFonts w:cstheme="majorBidi"/>
      <w:b/>
      <w:bCs/>
      <w:i/>
      <w:color w:val="333399"/>
      <w:sz w:val="24"/>
    </w:rPr>
  </w:style>
  <w:style w:type="paragraph" w:styleId="11">
    <w:name w:val="toc 1"/>
    <w:basedOn w:val="a3"/>
    <w:next w:val="a3"/>
    <w:uiPriority w:val="39"/>
    <w:qFormat/>
    <w:rsid w:val="007D2CF5"/>
    <w:pPr>
      <w:tabs>
        <w:tab w:val="left" w:pos="482"/>
        <w:tab w:val="right" w:leader="dot" w:pos="9344"/>
      </w:tabs>
    </w:pPr>
    <w:rPr>
      <w:b/>
      <w:caps/>
      <w:noProof/>
      <w:color w:val="333399"/>
      <w:sz w:val="24"/>
    </w:rPr>
  </w:style>
  <w:style w:type="paragraph" w:styleId="21">
    <w:name w:val="toc 2"/>
    <w:basedOn w:val="a3"/>
    <w:next w:val="a3"/>
    <w:uiPriority w:val="39"/>
    <w:qFormat/>
    <w:rsid w:val="007D2CF5"/>
    <w:pPr>
      <w:tabs>
        <w:tab w:val="left" w:pos="851"/>
        <w:tab w:val="right" w:leader="dot" w:pos="9344"/>
      </w:tabs>
      <w:ind w:left="805" w:hanging="567"/>
      <w:contextualSpacing/>
    </w:pPr>
    <w:rPr>
      <w:smallCaps/>
      <w:noProof/>
      <w:sz w:val="24"/>
    </w:rPr>
  </w:style>
  <w:style w:type="paragraph" w:styleId="31">
    <w:name w:val="toc 3"/>
    <w:basedOn w:val="a3"/>
    <w:next w:val="a3"/>
    <w:uiPriority w:val="39"/>
    <w:qFormat/>
    <w:rsid w:val="007D2CF5"/>
    <w:pPr>
      <w:tabs>
        <w:tab w:val="left" w:pos="1320"/>
        <w:tab w:val="right" w:leader="dot" w:pos="9344"/>
      </w:tabs>
      <w:ind w:left="1276" w:hanging="794"/>
      <w:contextualSpacing/>
    </w:pPr>
    <w:rPr>
      <w:noProof/>
      <w:sz w:val="24"/>
    </w:rPr>
  </w:style>
  <w:style w:type="paragraph" w:styleId="a8">
    <w:name w:val="footnote text"/>
    <w:aliases w:val="Сноска,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Сноска_Пачоли,Зн"/>
    <w:basedOn w:val="a3"/>
    <w:link w:val="a9"/>
    <w:uiPriority w:val="1"/>
    <w:qFormat/>
    <w:rsid w:val="007D2CF5"/>
    <w:pPr>
      <w:contextualSpacing/>
    </w:pPr>
    <w:rPr>
      <w:sz w:val="18"/>
    </w:rPr>
  </w:style>
  <w:style w:type="character" w:customStyle="1" w:styleId="a9">
    <w:name w:val="Текст сноски Знак"/>
    <w:aliases w:val="Сноска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Сноска_Пачоли Знак,Зн Знак"/>
    <w:basedOn w:val="a5"/>
    <w:link w:val="a8"/>
    <w:uiPriority w:val="1"/>
    <w:rsid w:val="007D2CF5"/>
    <w:rPr>
      <w:sz w:val="18"/>
    </w:rPr>
  </w:style>
  <w:style w:type="paragraph" w:styleId="aa">
    <w:name w:val="caption"/>
    <w:aliases w:val="Название объекта Знак Знак1,Название объекта Знак1 Знак Знак1,Название объекта Знак Знак Знак Знак1,Название объекта Знак1 Знак Знак Знак Знак1,Название объекта Знак Знак Знак Знак Знак Знак1,Название объекта Знак1,диаграммы,схемы,З,Ç"/>
    <w:basedOn w:val="a3"/>
    <w:next w:val="a3"/>
    <w:link w:val="ab"/>
    <w:uiPriority w:val="2"/>
    <w:qFormat/>
    <w:rsid w:val="007D2CF5"/>
    <w:pPr>
      <w:keepNext/>
      <w:spacing w:before="120"/>
      <w:contextualSpacing/>
      <w:jc w:val="right"/>
    </w:pPr>
    <w:rPr>
      <w:b/>
      <w:bCs/>
    </w:rPr>
  </w:style>
  <w:style w:type="character" w:customStyle="1" w:styleId="ab">
    <w:name w:val="Название объекта Знак"/>
    <w:aliases w:val="Название объекта Знак Знак1 Знак,Название объекта Знак1 Знак Знак1 Знак,Название объекта Знак Знак Знак Знак1 Знак,Название объекта Знак1 Знак Знак Знак Знак1 Знак,Название объекта Знак Знак Знак Знак Знак Знак1 Знак,диаграммы Знак"/>
    <w:basedOn w:val="a5"/>
    <w:link w:val="aa"/>
    <w:uiPriority w:val="2"/>
    <w:rsid w:val="007D2CF5"/>
    <w:rPr>
      <w:b/>
      <w:bCs/>
    </w:rPr>
  </w:style>
  <w:style w:type="paragraph" w:styleId="ac">
    <w:name w:val="table of figures"/>
    <w:basedOn w:val="a3"/>
    <w:next w:val="a3"/>
    <w:uiPriority w:val="4"/>
    <w:qFormat/>
    <w:rsid w:val="007D2CF5"/>
    <w:pPr>
      <w:tabs>
        <w:tab w:val="right" w:leader="dot" w:pos="9344"/>
      </w:tabs>
      <w:ind w:left="284" w:hanging="284"/>
      <w:contextualSpacing/>
    </w:pPr>
  </w:style>
  <w:style w:type="paragraph" w:customStyle="1" w:styleId="ad">
    <w:name w:val="Обычный для таблиц_Стиль Пачоли"/>
    <w:basedOn w:val="a3"/>
    <w:next w:val="a3"/>
    <w:uiPriority w:val="2"/>
    <w:qFormat/>
    <w:rsid w:val="007D2CF5"/>
    <w:pPr>
      <w:jc w:val="left"/>
    </w:pPr>
    <w:rPr>
      <w:rFonts w:eastAsiaTheme="minorEastAsia"/>
      <w:szCs w:val="24"/>
    </w:rPr>
  </w:style>
  <w:style w:type="paragraph" w:customStyle="1" w:styleId="ae">
    <w:name w:val="Подпись_источника"/>
    <w:basedOn w:val="a3"/>
    <w:next w:val="a3"/>
    <w:uiPriority w:val="2"/>
    <w:qFormat/>
    <w:rsid w:val="007D2CF5"/>
    <w:pPr>
      <w:spacing w:after="120"/>
      <w:contextualSpacing/>
      <w:jc w:val="right"/>
    </w:pPr>
    <w:rPr>
      <w:i/>
    </w:rPr>
  </w:style>
  <w:style w:type="paragraph" w:customStyle="1" w:styleId="12">
    <w:name w:val="Подзаголовок 1"/>
    <w:basedOn w:val="af"/>
    <w:next w:val="a3"/>
    <w:qFormat/>
    <w:rsid w:val="007D2CF5"/>
    <w:pPr>
      <w:keepNext/>
      <w:spacing w:before="120" w:after="120" w:line="360" w:lineRule="auto"/>
      <w:ind w:firstLine="720"/>
    </w:pPr>
    <w:rPr>
      <w:rFonts w:ascii="Times New Roman" w:hAnsi="Times New Roman"/>
      <w:b/>
      <w:i w:val="0"/>
      <w:color w:val="333399"/>
      <w:spacing w:val="0"/>
    </w:rPr>
  </w:style>
  <w:style w:type="paragraph" w:styleId="af">
    <w:name w:val="Subtitle"/>
    <w:basedOn w:val="a3"/>
    <w:next w:val="a3"/>
    <w:link w:val="af0"/>
    <w:uiPriority w:val="11"/>
    <w:rsid w:val="007D2C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5"/>
    <w:link w:val="af"/>
    <w:uiPriority w:val="11"/>
    <w:rsid w:val="007D2CF5"/>
    <w:rPr>
      <w:rFonts w:asciiTheme="majorHAnsi" w:eastAsiaTheme="majorEastAsia" w:hAnsiTheme="majorHAnsi" w:cstheme="majorBidi"/>
      <w:i/>
      <w:iCs/>
      <w:color w:val="4F81BD" w:themeColor="accent1"/>
      <w:spacing w:val="15"/>
      <w:sz w:val="24"/>
      <w:szCs w:val="24"/>
    </w:rPr>
  </w:style>
  <w:style w:type="paragraph" w:customStyle="1" w:styleId="22">
    <w:name w:val="Подзаголовок 2"/>
    <w:basedOn w:val="af"/>
    <w:next w:val="a3"/>
    <w:qFormat/>
    <w:rsid w:val="007D2CF5"/>
    <w:pPr>
      <w:keepNext/>
      <w:keepLines/>
      <w:spacing w:before="120" w:after="120" w:line="360" w:lineRule="auto"/>
      <w:ind w:firstLine="720"/>
      <w:contextualSpacing/>
    </w:pPr>
    <w:rPr>
      <w:rFonts w:ascii="Times New Roman" w:hAnsi="Times New Roman"/>
      <w:b/>
      <w:i w:val="0"/>
      <w:color w:val="auto"/>
      <w:spacing w:val="0"/>
    </w:rPr>
  </w:style>
  <w:style w:type="paragraph" w:customStyle="1" w:styleId="a1">
    <w:name w:val="нумерованный список"/>
    <w:basedOn w:val="af1"/>
    <w:link w:val="af2"/>
    <w:uiPriority w:val="3"/>
    <w:qFormat/>
    <w:rsid w:val="007D2CF5"/>
    <w:pPr>
      <w:numPr>
        <w:numId w:val="4"/>
      </w:numPr>
      <w:spacing w:line="360" w:lineRule="auto"/>
    </w:pPr>
    <w:rPr>
      <w:sz w:val="24"/>
    </w:rPr>
  </w:style>
  <w:style w:type="paragraph" w:styleId="af1">
    <w:name w:val="List Paragraph"/>
    <w:basedOn w:val="a3"/>
    <w:uiPriority w:val="34"/>
    <w:qFormat/>
    <w:rsid w:val="007D2CF5"/>
    <w:pPr>
      <w:ind w:left="720"/>
      <w:contextualSpacing/>
    </w:pPr>
  </w:style>
  <w:style w:type="character" w:customStyle="1" w:styleId="af2">
    <w:name w:val="нумерованный список Знак"/>
    <w:basedOn w:val="a5"/>
    <w:link w:val="a1"/>
    <w:uiPriority w:val="3"/>
    <w:rsid w:val="007D2CF5"/>
    <w:rPr>
      <w:sz w:val="24"/>
    </w:rPr>
  </w:style>
  <w:style w:type="paragraph" w:customStyle="1" w:styleId="a0">
    <w:name w:val="маркированный список"/>
    <w:basedOn w:val="af1"/>
    <w:link w:val="af3"/>
    <w:uiPriority w:val="3"/>
    <w:qFormat/>
    <w:rsid w:val="007D2CF5"/>
    <w:pPr>
      <w:numPr>
        <w:numId w:val="5"/>
      </w:numPr>
      <w:spacing w:line="360" w:lineRule="auto"/>
    </w:pPr>
    <w:rPr>
      <w:sz w:val="24"/>
    </w:rPr>
  </w:style>
  <w:style w:type="character" w:customStyle="1" w:styleId="af3">
    <w:name w:val="маркированный список Знак"/>
    <w:basedOn w:val="a5"/>
    <w:link w:val="a0"/>
    <w:uiPriority w:val="3"/>
    <w:rsid w:val="007D2CF5"/>
    <w:rPr>
      <w:sz w:val="24"/>
    </w:rPr>
  </w:style>
  <w:style w:type="paragraph" w:customStyle="1" w:styleId="af4">
    <w:name w:val="Перечни"/>
    <w:basedOn w:val="a3"/>
    <w:link w:val="af5"/>
    <w:uiPriority w:val="4"/>
    <w:qFormat/>
    <w:rsid w:val="007D2CF5"/>
    <w:pPr>
      <w:keepNext/>
      <w:spacing w:before="240"/>
      <w:contextualSpacing/>
    </w:pPr>
    <w:rPr>
      <w:b/>
      <w:color w:val="333399"/>
      <w:sz w:val="24"/>
    </w:rPr>
  </w:style>
  <w:style w:type="character" w:customStyle="1" w:styleId="af5">
    <w:name w:val="Перечни Знак"/>
    <w:basedOn w:val="a5"/>
    <w:link w:val="af4"/>
    <w:uiPriority w:val="4"/>
    <w:rsid w:val="007D2CF5"/>
    <w:rPr>
      <w:b/>
      <w:color w:val="333399"/>
      <w:sz w:val="24"/>
    </w:rPr>
  </w:style>
  <w:style w:type="paragraph" w:customStyle="1" w:styleId="af6">
    <w:name w:val="Рисунок"/>
    <w:basedOn w:val="a3"/>
    <w:next w:val="a3"/>
    <w:uiPriority w:val="2"/>
    <w:qFormat/>
    <w:rsid w:val="007D2CF5"/>
    <w:pPr>
      <w:keepNext/>
      <w:contextualSpacing/>
      <w:jc w:val="center"/>
    </w:pPr>
    <w:rPr>
      <w:sz w:val="24"/>
    </w:rPr>
  </w:style>
  <w:style w:type="paragraph" w:customStyle="1" w:styleId="af7">
    <w:name w:val="Приложение"/>
    <w:basedOn w:val="aa"/>
    <w:uiPriority w:val="4"/>
    <w:qFormat/>
    <w:rsid w:val="007D2CF5"/>
    <w:pPr>
      <w:pageBreakBefore/>
      <w:spacing w:before="5520" w:line="360" w:lineRule="auto"/>
      <w:contextualSpacing w:val="0"/>
      <w:jc w:val="center"/>
    </w:pPr>
    <w:rPr>
      <w:caps/>
      <w:color w:val="333399"/>
      <w:sz w:val="24"/>
    </w:rPr>
  </w:style>
  <w:style w:type="paragraph" w:customStyle="1" w:styleId="a">
    <w:name w:val="нумер_табл"/>
    <w:basedOn w:val="af1"/>
    <w:uiPriority w:val="3"/>
    <w:qFormat/>
    <w:rsid w:val="007D2CF5"/>
    <w:pPr>
      <w:numPr>
        <w:numId w:val="6"/>
      </w:numPr>
      <w:jc w:val="left"/>
    </w:pPr>
  </w:style>
  <w:style w:type="paragraph" w:customStyle="1" w:styleId="a2">
    <w:name w:val="маркир_табл"/>
    <w:basedOn w:val="af1"/>
    <w:uiPriority w:val="3"/>
    <w:qFormat/>
    <w:rsid w:val="007D2CF5"/>
    <w:pPr>
      <w:numPr>
        <w:numId w:val="7"/>
      </w:numPr>
      <w:jc w:val="left"/>
    </w:pPr>
  </w:style>
  <w:style w:type="paragraph" w:customStyle="1" w:styleId="a4">
    <w:name w:val="Обычный_Пачоли"/>
    <w:basedOn w:val="a3"/>
    <w:uiPriority w:val="1"/>
    <w:qFormat/>
    <w:rsid w:val="007D2CF5"/>
    <w:pPr>
      <w:spacing w:line="360" w:lineRule="auto"/>
      <w:ind w:firstLine="720"/>
      <w:contextualSpacing/>
    </w:pPr>
    <w:rPr>
      <w:sz w:val="24"/>
    </w:rPr>
  </w:style>
  <w:style w:type="paragraph" w:customStyle="1" w:styleId="-">
    <w:name w:val="маркированный (-)"/>
    <w:basedOn w:val="a0"/>
    <w:link w:val="-0"/>
    <w:uiPriority w:val="3"/>
    <w:qFormat/>
    <w:rsid w:val="007D2CF5"/>
    <w:pPr>
      <w:numPr>
        <w:numId w:val="8"/>
      </w:numPr>
    </w:pPr>
  </w:style>
  <w:style w:type="character" w:customStyle="1" w:styleId="-0">
    <w:name w:val="маркированный (-) Знак"/>
    <w:basedOn w:val="af3"/>
    <w:link w:val="-"/>
    <w:uiPriority w:val="3"/>
    <w:rsid w:val="007D2CF5"/>
    <w:rPr>
      <w:sz w:val="24"/>
    </w:rPr>
  </w:style>
  <w:style w:type="paragraph" w:customStyle="1" w:styleId="af8">
    <w:name w:val="Выделение_Пачоли"/>
    <w:basedOn w:val="a4"/>
    <w:link w:val="af9"/>
    <w:uiPriority w:val="1"/>
    <w:qFormat/>
    <w:rsid w:val="007D2CF5"/>
    <w:pPr>
      <w:ind w:firstLine="0"/>
      <w:jc w:val="center"/>
    </w:pPr>
    <w:rPr>
      <w:b/>
      <w:color w:val="333399"/>
    </w:rPr>
  </w:style>
  <w:style w:type="character" w:customStyle="1" w:styleId="af9">
    <w:name w:val="Выделение_Пачоли Знак"/>
    <w:basedOn w:val="a5"/>
    <w:link w:val="af8"/>
    <w:uiPriority w:val="1"/>
    <w:rsid w:val="007D2CF5"/>
    <w:rPr>
      <w:b/>
      <w:color w:val="333399"/>
      <w:sz w:val="24"/>
    </w:rPr>
  </w:style>
  <w:style w:type="paragraph" w:customStyle="1" w:styleId="afa">
    <w:name w:val="Шапка таблицы"/>
    <w:basedOn w:val="a4"/>
    <w:uiPriority w:val="2"/>
    <w:qFormat/>
    <w:rsid w:val="007D2CF5"/>
    <w:pPr>
      <w:spacing w:line="240" w:lineRule="auto"/>
      <w:ind w:firstLine="0"/>
      <w:jc w:val="center"/>
    </w:pPr>
    <w:rPr>
      <w:b/>
      <w:color w:val="FFFFFF" w:themeColor="background1"/>
      <w:sz w:val="20"/>
    </w:rPr>
  </w:style>
  <w:style w:type="paragraph" w:customStyle="1" w:styleId="afb">
    <w:name w:val="Заголовок содержания"/>
    <w:basedOn w:val="a4"/>
    <w:uiPriority w:val="4"/>
    <w:qFormat/>
    <w:rsid w:val="007D2CF5"/>
    <w:pPr>
      <w:pageBreakBefore/>
      <w:ind w:firstLine="0"/>
      <w:jc w:val="center"/>
    </w:pPr>
    <w:rPr>
      <w:b/>
      <w:caps/>
      <w:color w:val="333399"/>
    </w:rPr>
  </w:style>
  <w:style w:type="paragraph" w:customStyle="1" w:styleId="afc">
    <w:name w:val="Колонтитул"/>
    <w:basedOn w:val="a4"/>
    <w:uiPriority w:val="9"/>
    <w:qFormat/>
    <w:rsid w:val="007D2CF5"/>
    <w:pPr>
      <w:keepLines/>
      <w:pBdr>
        <w:bottom w:val="single" w:sz="2" w:space="1" w:color="auto"/>
      </w:pBdr>
      <w:spacing w:after="120" w:line="240" w:lineRule="auto"/>
      <w:ind w:firstLine="0"/>
    </w:pPr>
    <w:rPr>
      <w:sz w:val="20"/>
    </w:rPr>
  </w:style>
  <w:style w:type="paragraph" w:styleId="afd">
    <w:name w:val="Balloon Text"/>
    <w:basedOn w:val="a3"/>
    <w:link w:val="afe"/>
    <w:uiPriority w:val="99"/>
    <w:semiHidden/>
    <w:unhideWhenUsed/>
    <w:rsid w:val="007D2CF5"/>
    <w:rPr>
      <w:rFonts w:ascii="Tahoma" w:hAnsi="Tahoma" w:cs="Tahoma"/>
      <w:sz w:val="16"/>
      <w:szCs w:val="16"/>
    </w:rPr>
  </w:style>
  <w:style w:type="character" w:customStyle="1" w:styleId="afe">
    <w:name w:val="Текст выноски Знак"/>
    <w:basedOn w:val="a5"/>
    <w:link w:val="afd"/>
    <w:uiPriority w:val="99"/>
    <w:semiHidden/>
    <w:rsid w:val="007D2CF5"/>
    <w:rPr>
      <w:rFonts w:ascii="Tahoma" w:hAnsi="Tahoma" w:cs="Tahoma"/>
      <w:sz w:val="16"/>
      <w:szCs w:val="16"/>
    </w:rPr>
  </w:style>
  <w:style w:type="table" w:styleId="aff">
    <w:name w:val="Table Grid"/>
    <w:basedOn w:val="a6"/>
    <w:uiPriority w:val="59"/>
    <w:rsid w:val="007D2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3"/>
    <w:uiPriority w:val="99"/>
    <w:semiHidden/>
    <w:unhideWhenUsed/>
    <w:rsid w:val="007D2CF5"/>
    <w:pPr>
      <w:spacing w:before="100" w:beforeAutospacing="1" w:after="100" w:afterAutospacing="1"/>
      <w:jc w:val="left"/>
    </w:pPr>
    <w:rPr>
      <w:rFonts w:ascii="Times" w:hAnsi="Times"/>
    </w:rPr>
  </w:style>
  <w:style w:type="character" w:customStyle="1" w:styleId="hps">
    <w:name w:val="hps"/>
    <w:basedOn w:val="a5"/>
    <w:rsid w:val="007D2CF5"/>
  </w:style>
  <w:style w:type="character" w:customStyle="1" w:styleId="apple-style-span">
    <w:name w:val="apple-style-span"/>
    <w:rsid w:val="007D2CF5"/>
    <w:rPr>
      <w:rFonts w:cs="Times New Roman"/>
    </w:rPr>
  </w:style>
  <w:style w:type="character" w:customStyle="1" w:styleId="apple-converted-space">
    <w:name w:val="apple-converted-space"/>
    <w:rsid w:val="007D2CF5"/>
    <w:rPr>
      <w:rFonts w:cs="Times New Roman"/>
    </w:rPr>
  </w:style>
  <w:style w:type="character" w:styleId="aff1">
    <w:name w:val="Placeholder Text"/>
    <w:basedOn w:val="a5"/>
    <w:uiPriority w:val="99"/>
    <w:semiHidden/>
    <w:rsid w:val="002B10D8"/>
    <w:rPr>
      <w:color w:val="808080"/>
    </w:rPr>
  </w:style>
  <w:style w:type="character" w:styleId="aff2">
    <w:name w:val="Hyperlink"/>
    <w:basedOn w:val="a5"/>
    <w:uiPriority w:val="99"/>
    <w:unhideWhenUsed/>
    <w:rsid w:val="0009794F"/>
    <w:rPr>
      <w:color w:val="0000FF" w:themeColor="hyperlink"/>
      <w:u w:val="single"/>
    </w:rPr>
  </w:style>
  <w:style w:type="character" w:customStyle="1" w:styleId="50">
    <w:name w:val="Заголовок 5 Знак"/>
    <w:basedOn w:val="a5"/>
    <w:link w:val="5"/>
    <w:rsid w:val="00F6035B"/>
    <w:rPr>
      <w:b/>
      <w:bCs/>
      <w:i/>
      <w:iCs/>
      <w:sz w:val="26"/>
      <w:szCs w:val="26"/>
    </w:rPr>
  </w:style>
  <w:style w:type="character" w:customStyle="1" w:styleId="70">
    <w:name w:val="Заголовок 7 Знак"/>
    <w:basedOn w:val="a5"/>
    <w:link w:val="7"/>
    <w:rsid w:val="00F6035B"/>
    <w:rPr>
      <w:sz w:val="24"/>
      <w:szCs w:val="24"/>
    </w:rPr>
  </w:style>
  <w:style w:type="paragraph" w:styleId="aff3">
    <w:name w:val="TOC Heading"/>
    <w:basedOn w:val="1"/>
    <w:next w:val="a3"/>
    <w:uiPriority w:val="39"/>
    <w:unhideWhenUsed/>
    <w:qFormat/>
    <w:rsid w:val="00382E9A"/>
    <w:pPr>
      <w:keepNext/>
      <w:keepLines/>
      <w:spacing w:before="480" w:line="276" w:lineRule="auto"/>
      <w:ind w:firstLine="0"/>
      <w:jc w:val="left"/>
      <w:outlineLvl w:val="9"/>
    </w:pPr>
    <w:rPr>
      <w:rFonts w:asciiTheme="majorHAnsi" w:eastAsiaTheme="majorEastAsia" w:hAnsiTheme="majorHAnsi" w:cstheme="majorBidi"/>
      <w:caps/>
      <w:color w:val="365F91" w:themeColor="accent1" w:themeShade="BF"/>
    </w:rPr>
  </w:style>
  <w:style w:type="paragraph" w:styleId="aff4">
    <w:name w:val="header"/>
    <w:basedOn w:val="a3"/>
    <w:link w:val="aff5"/>
    <w:uiPriority w:val="99"/>
    <w:unhideWhenUsed/>
    <w:rsid w:val="00934710"/>
    <w:pPr>
      <w:tabs>
        <w:tab w:val="center" w:pos="4677"/>
        <w:tab w:val="right" w:pos="9355"/>
      </w:tabs>
    </w:pPr>
  </w:style>
  <w:style w:type="character" w:customStyle="1" w:styleId="aff5">
    <w:name w:val="Верхний колонтитул Знак"/>
    <w:basedOn w:val="a5"/>
    <w:link w:val="aff4"/>
    <w:uiPriority w:val="99"/>
    <w:rsid w:val="00934710"/>
  </w:style>
  <w:style w:type="paragraph" w:styleId="aff6">
    <w:name w:val="footer"/>
    <w:basedOn w:val="a3"/>
    <w:link w:val="aff7"/>
    <w:uiPriority w:val="99"/>
    <w:unhideWhenUsed/>
    <w:rsid w:val="00934710"/>
    <w:pPr>
      <w:tabs>
        <w:tab w:val="center" w:pos="4677"/>
        <w:tab w:val="right" w:pos="9355"/>
      </w:tabs>
    </w:pPr>
  </w:style>
  <w:style w:type="character" w:customStyle="1" w:styleId="aff7">
    <w:name w:val="Нижний колонтитул Знак"/>
    <w:basedOn w:val="a5"/>
    <w:link w:val="aff6"/>
    <w:uiPriority w:val="99"/>
    <w:rsid w:val="00934710"/>
  </w:style>
  <w:style w:type="character" w:styleId="aff8">
    <w:name w:val="FollowedHyperlink"/>
    <w:basedOn w:val="a5"/>
    <w:uiPriority w:val="99"/>
    <w:semiHidden/>
    <w:unhideWhenUsed/>
    <w:rsid w:val="00B42030"/>
    <w:rPr>
      <w:color w:val="800080"/>
      <w:u w:val="single"/>
    </w:rPr>
  </w:style>
  <w:style w:type="paragraph" w:customStyle="1" w:styleId="xl63">
    <w:name w:val="xl63"/>
    <w:basedOn w:val="a3"/>
    <w:rsid w:val="00B4203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w:eastAsiaTheme="minorEastAsia" w:hAnsi="Times" w:cstheme="minorBidi"/>
    </w:rPr>
  </w:style>
  <w:style w:type="paragraph" w:customStyle="1" w:styleId="xl64">
    <w:name w:val="xl64"/>
    <w:basedOn w:val="a3"/>
    <w:rsid w:val="00B4203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heme="minorEastAsia"/>
    </w:rPr>
  </w:style>
  <w:style w:type="character" w:styleId="aff9">
    <w:name w:val="page number"/>
    <w:basedOn w:val="a5"/>
    <w:uiPriority w:val="99"/>
    <w:semiHidden/>
    <w:unhideWhenUsed/>
    <w:rsid w:val="00267BFA"/>
  </w:style>
  <w:style w:type="paragraph" w:styleId="affa">
    <w:name w:val="Document Map"/>
    <w:basedOn w:val="a3"/>
    <w:link w:val="affb"/>
    <w:uiPriority w:val="99"/>
    <w:semiHidden/>
    <w:unhideWhenUsed/>
    <w:rsid w:val="009D4941"/>
    <w:rPr>
      <w:rFonts w:ascii="Tahoma" w:hAnsi="Tahoma" w:cs="Tahoma"/>
      <w:sz w:val="16"/>
      <w:szCs w:val="16"/>
    </w:rPr>
  </w:style>
  <w:style w:type="character" w:customStyle="1" w:styleId="affb">
    <w:name w:val="Схема документа Знак"/>
    <w:basedOn w:val="a5"/>
    <w:link w:val="affa"/>
    <w:uiPriority w:val="99"/>
    <w:semiHidden/>
    <w:rsid w:val="009D4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0" w:qFormat="1"/>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caption" w:uiPriority="2" w:qFormat="1"/>
    <w:lsdException w:name="table of figures" w:uiPriority="4"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3">
    <w:name w:val="Normal"/>
    <w:rsid w:val="004E4F34"/>
  </w:style>
  <w:style w:type="paragraph" w:styleId="1">
    <w:name w:val="heading 1"/>
    <w:aliases w:val="Заголов,Head 1,Содерж-Заголовок 1,Содерж-Заголовок 1 + полужирный,2К Заголовок 1,????????? 1,Стиль_Пачоли,Заголовок 1 Знак1,Заголовок 1 Знак Знак,Заголовок 1 Знак1 Знак Знак,Заголовок 1 Знак Знак Знак Знак,Heading_eng 1,Раздел,Title 1"/>
    <w:basedOn w:val="a4"/>
    <w:next w:val="a3"/>
    <w:link w:val="10"/>
    <w:uiPriority w:val="9"/>
    <w:qFormat/>
    <w:rsid w:val="00382E9A"/>
    <w:pPr>
      <w:jc w:val="center"/>
      <w:outlineLvl w:val="0"/>
    </w:pPr>
    <w:rPr>
      <w:b/>
      <w:sz w:val="28"/>
      <w:szCs w:val="28"/>
    </w:rPr>
  </w:style>
  <w:style w:type="paragraph" w:styleId="2">
    <w:name w:val="heading 2"/>
    <w:aliases w:val="Стиль Пачоли,Paragraph,2,n2,Sub heading,1,h2,Заголовок 2 Знак + 12 pt,Слева: ....,Заголовок 2 Знак Знак,2К Заголовок 2,Заголовок 2 2К,Заголовок 2 Знак...,Heading_eng 2,n2_for Appl,Заголовок 2 Знак2 Знак,Стиль 1 Знак1 Знак,Подзаголовок1"/>
    <w:basedOn w:val="a3"/>
    <w:next w:val="a3"/>
    <w:link w:val="20"/>
    <w:qFormat/>
    <w:rsid w:val="00B2686E"/>
    <w:pPr>
      <w:keepNext/>
      <w:keepLines/>
      <w:numPr>
        <w:ilvl w:val="1"/>
        <w:numId w:val="37"/>
      </w:numPr>
      <w:spacing w:before="120" w:after="120" w:line="360" w:lineRule="auto"/>
      <w:outlineLvl w:val="1"/>
    </w:pPr>
    <w:rPr>
      <w:bCs/>
      <w:sz w:val="28"/>
      <w:szCs w:val="28"/>
      <w:lang w:eastAsia="en-US"/>
    </w:rPr>
  </w:style>
  <w:style w:type="paragraph" w:styleId="3">
    <w:name w:val="heading 3"/>
    <w:aliases w:val="Заголовок 3 Знак1,Заголовок 3 Знак Знак,Naiaea Знак Знак,Заголовок таблиц и графиков Знак Знак,h3 sub heading Знак Знак,C Sub-Sub/Italic Знак Знак,13 Sub-Sub/Italic Знак Знак,h3 Знак Знак,Naiaea Знак1,Заголовок таблиц и графиков Знак1,Naiae"/>
    <w:basedOn w:val="1"/>
    <w:next w:val="a3"/>
    <w:link w:val="30"/>
    <w:qFormat/>
    <w:rsid w:val="00B2686E"/>
    <w:pPr>
      <w:outlineLvl w:val="2"/>
    </w:pPr>
  </w:style>
  <w:style w:type="paragraph" w:styleId="4">
    <w:name w:val="heading 4"/>
    <w:basedOn w:val="a3"/>
    <w:next w:val="a3"/>
    <w:link w:val="40"/>
    <w:qFormat/>
    <w:rsid w:val="007D2CF5"/>
    <w:pPr>
      <w:keepNext/>
      <w:spacing w:line="360" w:lineRule="auto"/>
      <w:contextualSpacing/>
      <w:outlineLvl w:val="3"/>
    </w:pPr>
    <w:rPr>
      <w:rFonts w:cstheme="majorBidi"/>
      <w:b/>
      <w:bCs/>
      <w:i/>
      <w:color w:val="333399"/>
      <w:sz w:val="24"/>
    </w:rPr>
  </w:style>
  <w:style w:type="paragraph" w:styleId="5">
    <w:name w:val="heading 5"/>
    <w:basedOn w:val="a3"/>
    <w:next w:val="a3"/>
    <w:link w:val="50"/>
    <w:qFormat/>
    <w:rsid w:val="00F6035B"/>
    <w:pPr>
      <w:spacing w:before="240" w:after="60"/>
      <w:jc w:val="left"/>
      <w:outlineLvl w:val="4"/>
    </w:pPr>
    <w:rPr>
      <w:b/>
      <w:bCs/>
      <w:i/>
      <w:iCs/>
      <w:sz w:val="26"/>
      <w:szCs w:val="26"/>
    </w:rPr>
  </w:style>
  <w:style w:type="paragraph" w:styleId="7">
    <w:name w:val="heading 7"/>
    <w:basedOn w:val="a3"/>
    <w:next w:val="a3"/>
    <w:link w:val="70"/>
    <w:qFormat/>
    <w:rsid w:val="00F6035B"/>
    <w:pPr>
      <w:spacing w:before="240" w:after="60"/>
      <w:jc w:val="left"/>
      <w:outlineLvl w:val="6"/>
    </w:pPr>
    <w:rPr>
      <w:sz w:val="24"/>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Заголов Знак,Head 1 Знак,Содерж-Заголовок 1 Знак,Содерж-Заголовок 1 + полужирный Знак,2К Заголовок 1 Знак,????????? 1 Знак,Стиль_Пачоли Знак,Заголовок 1 Знак1 Знак,Заголовок 1 Знак Знак Знак,Заголовок 1 Знак1 Знак Знак Знак,Раздел Знак"/>
    <w:basedOn w:val="a5"/>
    <w:link w:val="1"/>
    <w:uiPriority w:val="9"/>
    <w:rsid w:val="00382E9A"/>
    <w:rPr>
      <w:b/>
      <w:sz w:val="28"/>
      <w:szCs w:val="28"/>
    </w:rPr>
  </w:style>
  <w:style w:type="character" w:customStyle="1" w:styleId="20">
    <w:name w:val="Заголовок 2 Знак"/>
    <w:aliases w:val="Стиль Пачоли Знак,Paragraph Знак,2 Знак,n2 Знак,Sub heading Знак,1 Знак,h2 Знак,Заголовок 2 Знак + 12 pt Знак,Слева: .... Знак,Заголовок 2 Знак Знак Знак,2К Заголовок 2 Знак,Заголовок 2 2К Знак,Заголовок 2 Знак... Знак,n2_for Appl Знак"/>
    <w:basedOn w:val="a5"/>
    <w:link w:val="2"/>
    <w:rsid w:val="00B2686E"/>
    <w:rPr>
      <w:bCs/>
      <w:sz w:val="28"/>
      <w:szCs w:val="28"/>
      <w:lang w:eastAsia="en-US"/>
    </w:rPr>
  </w:style>
  <w:style w:type="character" w:customStyle="1" w:styleId="30">
    <w:name w:val="Заголовок 3 Знак"/>
    <w:aliases w:val="Заголовок 3 Знак1 Знак,Заголовок 3 Знак Знак Знак,Naiaea Знак Знак Знак,Заголовок таблиц и графиков Знак Знак Знак,h3 sub heading Знак Знак Знак,C Sub-Sub/Italic Знак Знак Знак,13 Sub-Sub/Italic Знак Знак Знак,h3 Знак Знак Знак"/>
    <w:basedOn w:val="a5"/>
    <w:link w:val="3"/>
    <w:rsid w:val="00B2686E"/>
    <w:rPr>
      <w:b/>
      <w:sz w:val="28"/>
      <w:szCs w:val="28"/>
    </w:rPr>
  </w:style>
  <w:style w:type="character" w:customStyle="1" w:styleId="40">
    <w:name w:val="Заголовок 4 Знак"/>
    <w:basedOn w:val="a5"/>
    <w:link w:val="4"/>
    <w:rsid w:val="007D2CF5"/>
    <w:rPr>
      <w:rFonts w:cstheme="majorBidi"/>
      <w:b/>
      <w:bCs/>
      <w:i/>
      <w:color w:val="333399"/>
      <w:sz w:val="24"/>
    </w:rPr>
  </w:style>
  <w:style w:type="paragraph" w:styleId="11">
    <w:name w:val="toc 1"/>
    <w:basedOn w:val="a3"/>
    <w:next w:val="a3"/>
    <w:uiPriority w:val="39"/>
    <w:qFormat/>
    <w:rsid w:val="007D2CF5"/>
    <w:pPr>
      <w:tabs>
        <w:tab w:val="left" w:pos="482"/>
        <w:tab w:val="right" w:leader="dot" w:pos="9344"/>
      </w:tabs>
    </w:pPr>
    <w:rPr>
      <w:b/>
      <w:caps/>
      <w:noProof/>
      <w:color w:val="333399"/>
      <w:sz w:val="24"/>
    </w:rPr>
  </w:style>
  <w:style w:type="paragraph" w:styleId="21">
    <w:name w:val="toc 2"/>
    <w:basedOn w:val="a3"/>
    <w:next w:val="a3"/>
    <w:uiPriority w:val="39"/>
    <w:qFormat/>
    <w:rsid w:val="007D2CF5"/>
    <w:pPr>
      <w:tabs>
        <w:tab w:val="left" w:pos="851"/>
        <w:tab w:val="right" w:leader="dot" w:pos="9344"/>
      </w:tabs>
      <w:ind w:left="805" w:hanging="567"/>
      <w:contextualSpacing/>
    </w:pPr>
    <w:rPr>
      <w:smallCaps/>
      <w:noProof/>
      <w:sz w:val="24"/>
    </w:rPr>
  </w:style>
  <w:style w:type="paragraph" w:styleId="31">
    <w:name w:val="toc 3"/>
    <w:basedOn w:val="a3"/>
    <w:next w:val="a3"/>
    <w:uiPriority w:val="39"/>
    <w:qFormat/>
    <w:rsid w:val="007D2CF5"/>
    <w:pPr>
      <w:tabs>
        <w:tab w:val="left" w:pos="1320"/>
        <w:tab w:val="right" w:leader="dot" w:pos="9344"/>
      </w:tabs>
      <w:ind w:left="1276" w:hanging="794"/>
      <w:contextualSpacing/>
    </w:pPr>
    <w:rPr>
      <w:noProof/>
      <w:sz w:val="24"/>
    </w:rPr>
  </w:style>
  <w:style w:type="paragraph" w:styleId="a8">
    <w:name w:val="footnote text"/>
    <w:aliases w:val="Сноска,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Сноска_Пачоли,Зн"/>
    <w:basedOn w:val="a3"/>
    <w:link w:val="a9"/>
    <w:uiPriority w:val="1"/>
    <w:qFormat/>
    <w:rsid w:val="007D2CF5"/>
    <w:pPr>
      <w:contextualSpacing/>
    </w:pPr>
    <w:rPr>
      <w:sz w:val="18"/>
    </w:rPr>
  </w:style>
  <w:style w:type="character" w:customStyle="1" w:styleId="a9">
    <w:name w:val="Текст сноски Знак"/>
    <w:aliases w:val="Сноска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Сноска_Пачоли Знак,Зн Знак"/>
    <w:basedOn w:val="a5"/>
    <w:link w:val="a8"/>
    <w:uiPriority w:val="1"/>
    <w:rsid w:val="007D2CF5"/>
    <w:rPr>
      <w:sz w:val="18"/>
    </w:rPr>
  </w:style>
  <w:style w:type="paragraph" w:styleId="aa">
    <w:name w:val="caption"/>
    <w:aliases w:val="Название объекта Знак Знак1,Название объекта Знак1 Знак Знак1,Название объекта Знак Знак Знак Знак1,Название объекта Знак1 Знак Знак Знак Знак1,Название объекта Знак Знак Знак Знак Знак Знак1,Название объекта Знак1,диаграммы,схемы,З,Ç"/>
    <w:basedOn w:val="a3"/>
    <w:next w:val="a3"/>
    <w:link w:val="ab"/>
    <w:uiPriority w:val="2"/>
    <w:qFormat/>
    <w:rsid w:val="007D2CF5"/>
    <w:pPr>
      <w:keepNext/>
      <w:spacing w:before="120"/>
      <w:contextualSpacing/>
      <w:jc w:val="right"/>
    </w:pPr>
    <w:rPr>
      <w:b/>
      <w:bCs/>
    </w:rPr>
  </w:style>
  <w:style w:type="character" w:customStyle="1" w:styleId="ab">
    <w:name w:val="Название объекта Знак"/>
    <w:aliases w:val="Название объекта Знак Знак1 Знак,Название объекта Знак1 Знак Знак1 Знак,Название объекта Знак Знак Знак Знак1 Знак,Название объекта Знак1 Знак Знак Знак Знак1 Знак,Название объекта Знак Знак Знак Знак Знак Знак1 Знак,диаграммы Знак"/>
    <w:basedOn w:val="a5"/>
    <w:link w:val="aa"/>
    <w:uiPriority w:val="2"/>
    <w:rsid w:val="007D2CF5"/>
    <w:rPr>
      <w:b/>
      <w:bCs/>
    </w:rPr>
  </w:style>
  <w:style w:type="paragraph" w:styleId="ac">
    <w:name w:val="table of figures"/>
    <w:basedOn w:val="a3"/>
    <w:next w:val="a3"/>
    <w:uiPriority w:val="4"/>
    <w:qFormat/>
    <w:rsid w:val="007D2CF5"/>
    <w:pPr>
      <w:tabs>
        <w:tab w:val="right" w:leader="dot" w:pos="9344"/>
      </w:tabs>
      <w:ind w:left="284" w:hanging="284"/>
      <w:contextualSpacing/>
    </w:pPr>
  </w:style>
  <w:style w:type="paragraph" w:customStyle="1" w:styleId="ad">
    <w:name w:val="Обычный для таблиц_Стиль Пачоли"/>
    <w:basedOn w:val="a3"/>
    <w:next w:val="a3"/>
    <w:uiPriority w:val="2"/>
    <w:qFormat/>
    <w:rsid w:val="007D2CF5"/>
    <w:pPr>
      <w:jc w:val="left"/>
    </w:pPr>
    <w:rPr>
      <w:rFonts w:eastAsiaTheme="minorEastAsia"/>
      <w:szCs w:val="24"/>
    </w:rPr>
  </w:style>
  <w:style w:type="paragraph" w:customStyle="1" w:styleId="ae">
    <w:name w:val="Подпись_источника"/>
    <w:basedOn w:val="a3"/>
    <w:next w:val="a3"/>
    <w:uiPriority w:val="2"/>
    <w:qFormat/>
    <w:rsid w:val="007D2CF5"/>
    <w:pPr>
      <w:spacing w:after="120"/>
      <w:contextualSpacing/>
      <w:jc w:val="right"/>
    </w:pPr>
    <w:rPr>
      <w:i/>
    </w:rPr>
  </w:style>
  <w:style w:type="paragraph" w:customStyle="1" w:styleId="12">
    <w:name w:val="Подзаголовок 1"/>
    <w:basedOn w:val="af"/>
    <w:next w:val="a3"/>
    <w:qFormat/>
    <w:rsid w:val="007D2CF5"/>
    <w:pPr>
      <w:keepNext/>
      <w:spacing w:before="120" w:after="120" w:line="360" w:lineRule="auto"/>
      <w:ind w:firstLine="720"/>
    </w:pPr>
    <w:rPr>
      <w:rFonts w:ascii="Times New Roman" w:hAnsi="Times New Roman"/>
      <w:b/>
      <w:i w:val="0"/>
      <w:color w:val="333399"/>
      <w:spacing w:val="0"/>
    </w:rPr>
  </w:style>
  <w:style w:type="paragraph" w:styleId="af">
    <w:name w:val="Subtitle"/>
    <w:basedOn w:val="a3"/>
    <w:next w:val="a3"/>
    <w:link w:val="af0"/>
    <w:uiPriority w:val="11"/>
    <w:rsid w:val="007D2C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5"/>
    <w:link w:val="af"/>
    <w:uiPriority w:val="11"/>
    <w:rsid w:val="007D2CF5"/>
    <w:rPr>
      <w:rFonts w:asciiTheme="majorHAnsi" w:eastAsiaTheme="majorEastAsia" w:hAnsiTheme="majorHAnsi" w:cstheme="majorBidi"/>
      <w:i/>
      <w:iCs/>
      <w:color w:val="4F81BD" w:themeColor="accent1"/>
      <w:spacing w:val="15"/>
      <w:sz w:val="24"/>
      <w:szCs w:val="24"/>
    </w:rPr>
  </w:style>
  <w:style w:type="paragraph" w:customStyle="1" w:styleId="22">
    <w:name w:val="Подзаголовок 2"/>
    <w:basedOn w:val="af"/>
    <w:next w:val="a3"/>
    <w:qFormat/>
    <w:rsid w:val="007D2CF5"/>
    <w:pPr>
      <w:keepNext/>
      <w:keepLines/>
      <w:spacing w:before="120" w:after="120" w:line="360" w:lineRule="auto"/>
      <w:ind w:firstLine="720"/>
      <w:contextualSpacing/>
    </w:pPr>
    <w:rPr>
      <w:rFonts w:ascii="Times New Roman" w:hAnsi="Times New Roman"/>
      <w:b/>
      <w:i w:val="0"/>
      <w:color w:val="auto"/>
      <w:spacing w:val="0"/>
    </w:rPr>
  </w:style>
  <w:style w:type="paragraph" w:customStyle="1" w:styleId="a1">
    <w:name w:val="нумерованный список"/>
    <w:basedOn w:val="af1"/>
    <w:link w:val="af2"/>
    <w:uiPriority w:val="3"/>
    <w:qFormat/>
    <w:rsid w:val="007D2CF5"/>
    <w:pPr>
      <w:numPr>
        <w:numId w:val="4"/>
      </w:numPr>
      <w:spacing w:line="360" w:lineRule="auto"/>
    </w:pPr>
    <w:rPr>
      <w:sz w:val="24"/>
    </w:rPr>
  </w:style>
  <w:style w:type="paragraph" w:styleId="af1">
    <w:name w:val="List Paragraph"/>
    <w:basedOn w:val="a3"/>
    <w:uiPriority w:val="34"/>
    <w:qFormat/>
    <w:rsid w:val="007D2CF5"/>
    <w:pPr>
      <w:ind w:left="720"/>
      <w:contextualSpacing/>
    </w:pPr>
  </w:style>
  <w:style w:type="character" w:customStyle="1" w:styleId="af2">
    <w:name w:val="нумерованный список Знак"/>
    <w:basedOn w:val="a5"/>
    <w:link w:val="a1"/>
    <w:uiPriority w:val="3"/>
    <w:rsid w:val="007D2CF5"/>
    <w:rPr>
      <w:sz w:val="24"/>
    </w:rPr>
  </w:style>
  <w:style w:type="paragraph" w:customStyle="1" w:styleId="a0">
    <w:name w:val="маркированный список"/>
    <w:basedOn w:val="af1"/>
    <w:link w:val="af3"/>
    <w:uiPriority w:val="3"/>
    <w:qFormat/>
    <w:rsid w:val="007D2CF5"/>
    <w:pPr>
      <w:numPr>
        <w:numId w:val="5"/>
      </w:numPr>
      <w:spacing w:line="360" w:lineRule="auto"/>
    </w:pPr>
    <w:rPr>
      <w:sz w:val="24"/>
    </w:rPr>
  </w:style>
  <w:style w:type="character" w:customStyle="1" w:styleId="af3">
    <w:name w:val="маркированный список Знак"/>
    <w:basedOn w:val="a5"/>
    <w:link w:val="a0"/>
    <w:uiPriority w:val="3"/>
    <w:rsid w:val="007D2CF5"/>
    <w:rPr>
      <w:sz w:val="24"/>
    </w:rPr>
  </w:style>
  <w:style w:type="paragraph" w:customStyle="1" w:styleId="af4">
    <w:name w:val="Перечни"/>
    <w:basedOn w:val="a3"/>
    <w:link w:val="af5"/>
    <w:uiPriority w:val="4"/>
    <w:qFormat/>
    <w:rsid w:val="007D2CF5"/>
    <w:pPr>
      <w:keepNext/>
      <w:spacing w:before="240"/>
      <w:contextualSpacing/>
    </w:pPr>
    <w:rPr>
      <w:b/>
      <w:color w:val="333399"/>
      <w:sz w:val="24"/>
    </w:rPr>
  </w:style>
  <w:style w:type="character" w:customStyle="1" w:styleId="af5">
    <w:name w:val="Перечни Знак"/>
    <w:basedOn w:val="a5"/>
    <w:link w:val="af4"/>
    <w:uiPriority w:val="4"/>
    <w:rsid w:val="007D2CF5"/>
    <w:rPr>
      <w:b/>
      <w:color w:val="333399"/>
      <w:sz w:val="24"/>
    </w:rPr>
  </w:style>
  <w:style w:type="paragraph" w:customStyle="1" w:styleId="af6">
    <w:name w:val="Рисунок"/>
    <w:basedOn w:val="a3"/>
    <w:next w:val="a3"/>
    <w:uiPriority w:val="2"/>
    <w:qFormat/>
    <w:rsid w:val="007D2CF5"/>
    <w:pPr>
      <w:keepNext/>
      <w:contextualSpacing/>
      <w:jc w:val="center"/>
    </w:pPr>
    <w:rPr>
      <w:sz w:val="24"/>
    </w:rPr>
  </w:style>
  <w:style w:type="paragraph" w:customStyle="1" w:styleId="af7">
    <w:name w:val="Приложение"/>
    <w:basedOn w:val="aa"/>
    <w:uiPriority w:val="4"/>
    <w:qFormat/>
    <w:rsid w:val="007D2CF5"/>
    <w:pPr>
      <w:pageBreakBefore/>
      <w:spacing w:before="5520" w:line="360" w:lineRule="auto"/>
      <w:contextualSpacing w:val="0"/>
      <w:jc w:val="center"/>
    </w:pPr>
    <w:rPr>
      <w:caps/>
      <w:color w:val="333399"/>
      <w:sz w:val="24"/>
    </w:rPr>
  </w:style>
  <w:style w:type="paragraph" w:customStyle="1" w:styleId="a">
    <w:name w:val="нумер_табл"/>
    <w:basedOn w:val="af1"/>
    <w:uiPriority w:val="3"/>
    <w:qFormat/>
    <w:rsid w:val="007D2CF5"/>
    <w:pPr>
      <w:numPr>
        <w:numId w:val="6"/>
      </w:numPr>
      <w:jc w:val="left"/>
    </w:pPr>
  </w:style>
  <w:style w:type="paragraph" w:customStyle="1" w:styleId="a2">
    <w:name w:val="маркир_табл"/>
    <w:basedOn w:val="af1"/>
    <w:uiPriority w:val="3"/>
    <w:qFormat/>
    <w:rsid w:val="007D2CF5"/>
    <w:pPr>
      <w:numPr>
        <w:numId w:val="7"/>
      </w:numPr>
      <w:jc w:val="left"/>
    </w:pPr>
  </w:style>
  <w:style w:type="paragraph" w:customStyle="1" w:styleId="a4">
    <w:name w:val="Обычный_Пачоли"/>
    <w:basedOn w:val="a3"/>
    <w:uiPriority w:val="1"/>
    <w:qFormat/>
    <w:rsid w:val="007D2CF5"/>
    <w:pPr>
      <w:spacing w:line="360" w:lineRule="auto"/>
      <w:ind w:firstLine="720"/>
      <w:contextualSpacing/>
    </w:pPr>
    <w:rPr>
      <w:sz w:val="24"/>
    </w:rPr>
  </w:style>
  <w:style w:type="paragraph" w:customStyle="1" w:styleId="-">
    <w:name w:val="маркированный (-)"/>
    <w:basedOn w:val="a0"/>
    <w:link w:val="-0"/>
    <w:uiPriority w:val="3"/>
    <w:qFormat/>
    <w:rsid w:val="007D2CF5"/>
    <w:pPr>
      <w:numPr>
        <w:numId w:val="8"/>
      </w:numPr>
    </w:pPr>
  </w:style>
  <w:style w:type="character" w:customStyle="1" w:styleId="-0">
    <w:name w:val="маркированный (-) Знак"/>
    <w:basedOn w:val="af3"/>
    <w:link w:val="-"/>
    <w:uiPriority w:val="3"/>
    <w:rsid w:val="007D2CF5"/>
    <w:rPr>
      <w:sz w:val="24"/>
    </w:rPr>
  </w:style>
  <w:style w:type="paragraph" w:customStyle="1" w:styleId="af8">
    <w:name w:val="Выделение_Пачоли"/>
    <w:basedOn w:val="a4"/>
    <w:link w:val="af9"/>
    <w:uiPriority w:val="1"/>
    <w:qFormat/>
    <w:rsid w:val="007D2CF5"/>
    <w:pPr>
      <w:ind w:firstLine="0"/>
      <w:jc w:val="center"/>
    </w:pPr>
    <w:rPr>
      <w:b/>
      <w:color w:val="333399"/>
    </w:rPr>
  </w:style>
  <w:style w:type="character" w:customStyle="1" w:styleId="af9">
    <w:name w:val="Выделение_Пачоли Знак"/>
    <w:basedOn w:val="a5"/>
    <w:link w:val="af8"/>
    <w:uiPriority w:val="1"/>
    <w:rsid w:val="007D2CF5"/>
    <w:rPr>
      <w:b/>
      <w:color w:val="333399"/>
      <w:sz w:val="24"/>
    </w:rPr>
  </w:style>
  <w:style w:type="paragraph" w:customStyle="1" w:styleId="afa">
    <w:name w:val="Шапка таблицы"/>
    <w:basedOn w:val="a4"/>
    <w:uiPriority w:val="2"/>
    <w:qFormat/>
    <w:rsid w:val="007D2CF5"/>
    <w:pPr>
      <w:spacing w:line="240" w:lineRule="auto"/>
      <w:ind w:firstLine="0"/>
      <w:jc w:val="center"/>
    </w:pPr>
    <w:rPr>
      <w:b/>
      <w:color w:val="FFFFFF" w:themeColor="background1"/>
      <w:sz w:val="20"/>
    </w:rPr>
  </w:style>
  <w:style w:type="paragraph" w:customStyle="1" w:styleId="afb">
    <w:name w:val="Заголовок содержания"/>
    <w:basedOn w:val="a4"/>
    <w:uiPriority w:val="4"/>
    <w:qFormat/>
    <w:rsid w:val="007D2CF5"/>
    <w:pPr>
      <w:pageBreakBefore/>
      <w:ind w:firstLine="0"/>
      <w:jc w:val="center"/>
    </w:pPr>
    <w:rPr>
      <w:b/>
      <w:caps/>
      <w:color w:val="333399"/>
    </w:rPr>
  </w:style>
  <w:style w:type="paragraph" w:customStyle="1" w:styleId="afc">
    <w:name w:val="Колонтитул"/>
    <w:basedOn w:val="a4"/>
    <w:uiPriority w:val="9"/>
    <w:qFormat/>
    <w:rsid w:val="007D2CF5"/>
    <w:pPr>
      <w:keepLines/>
      <w:pBdr>
        <w:bottom w:val="single" w:sz="2" w:space="1" w:color="auto"/>
      </w:pBdr>
      <w:spacing w:after="120" w:line="240" w:lineRule="auto"/>
      <w:ind w:firstLine="0"/>
    </w:pPr>
    <w:rPr>
      <w:sz w:val="20"/>
    </w:rPr>
  </w:style>
  <w:style w:type="paragraph" w:styleId="afd">
    <w:name w:val="Balloon Text"/>
    <w:basedOn w:val="a3"/>
    <w:link w:val="afe"/>
    <w:uiPriority w:val="99"/>
    <w:semiHidden/>
    <w:unhideWhenUsed/>
    <w:rsid w:val="007D2CF5"/>
    <w:rPr>
      <w:rFonts w:ascii="Tahoma" w:hAnsi="Tahoma" w:cs="Tahoma"/>
      <w:sz w:val="16"/>
      <w:szCs w:val="16"/>
    </w:rPr>
  </w:style>
  <w:style w:type="character" w:customStyle="1" w:styleId="afe">
    <w:name w:val="Текст выноски Знак"/>
    <w:basedOn w:val="a5"/>
    <w:link w:val="afd"/>
    <w:uiPriority w:val="99"/>
    <w:semiHidden/>
    <w:rsid w:val="007D2CF5"/>
    <w:rPr>
      <w:rFonts w:ascii="Tahoma" w:hAnsi="Tahoma" w:cs="Tahoma"/>
      <w:sz w:val="16"/>
      <w:szCs w:val="16"/>
    </w:rPr>
  </w:style>
  <w:style w:type="table" w:styleId="aff">
    <w:name w:val="Table Grid"/>
    <w:basedOn w:val="a6"/>
    <w:uiPriority w:val="59"/>
    <w:rsid w:val="007D2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3"/>
    <w:uiPriority w:val="99"/>
    <w:semiHidden/>
    <w:unhideWhenUsed/>
    <w:rsid w:val="007D2CF5"/>
    <w:pPr>
      <w:spacing w:before="100" w:beforeAutospacing="1" w:after="100" w:afterAutospacing="1"/>
      <w:jc w:val="left"/>
    </w:pPr>
    <w:rPr>
      <w:rFonts w:ascii="Times" w:hAnsi="Times"/>
    </w:rPr>
  </w:style>
  <w:style w:type="character" w:customStyle="1" w:styleId="hps">
    <w:name w:val="hps"/>
    <w:basedOn w:val="a5"/>
    <w:rsid w:val="007D2CF5"/>
  </w:style>
  <w:style w:type="character" w:customStyle="1" w:styleId="apple-style-span">
    <w:name w:val="apple-style-span"/>
    <w:rsid w:val="007D2CF5"/>
    <w:rPr>
      <w:rFonts w:cs="Times New Roman"/>
    </w:rPr>
  </w:style>
  <w:style w:type="character" w:customStyle="1" w:styleId="apple-converted-space">
    <w:name w:val="apple-converted-space"/>
    <w:rsid w:val="007D2CF5"/>
    <w:rPr>
      <w:rFonts w:cs="Times New Roman"/>
    </w:rPr>
  </w:style>
  <w:style w:type="character" w:styleId="aff1">
    <w:name w:val="Placeholder Text"/>
    <w:basedOn w:val="a5"/>
    <w:uiPriority w:val="99"/>
    <w:semiHidden/>
    <w:rsid w:val="002B10D8"/>
    <w:rPr>
      <w:color w:val="808080"/>
    </w:rPr>
  </w:style>
  <w:style w:type="character" w:styleId="aff2">
    <w:name w:val="Hyperlink"/>
    <w:basedOn w:val="a5"/>
    <w:uiPriority w:val="99"/>
    <w:unhideWhenUsed/>
    <w:rsid w:val="0009794F"/>
    <w:rPr>
      <w:color w:val="0000FF" w:themeColor="hyperlink"/>
      <w:u w:val="single"/>
    </w:rPr>
  </w:style>
  <w:style w:type="character" w:customStyle="1" w:styleId="50">
    <w:name w:val="Заголовок 5 Знак"/>
    <w:basedOn w:val="a5"/>
    <w:link w:val="5"/>
    <w:rsid w:val="00F6035B"/>
    <w:rPr>
      <w:b/>
      <w:bCs/>
      <w:i/>
      <w:iCs/>
      <w:sz w:val="26"/>
      <w:szCs w:val="26"/>
    </w:rPr>
  </w:style>
  <w:style w:type="character" w:customStyle="1" w:styleId="70">
    <w:name w:val="Заголовок 7 Знак"/>
    <w:basedOn w:val="a5"/>
    <w:link w:val="7"/>
    <w:rsid w:val="00F6035B"/>
    <w:rPr>
      <w:sz w:val="24"/>
      <w:szCs w:val="24"/>
    </w:rPr>
  </w:style>
  <w:style w:type="paragraph" w:styleId="aff3">
    <w:name w:val="TOC Heading"/>
    <w:basedOn w:val="1"/>
    <w:next w:val="a3"/>
    <w:uiPriority w:val="39"/>
    <w:unhideWhenUsed/>
    <w:qFormat/>
    <w:rsid w:val="00382E9A"/>
    <w:pPr>
      <w:keepNext/>
      <w:keepLines/>
      <w:spacing w:before="480" w:line="276" w:lineRule="auto"/>
      <w:ind w:firstLine="0"/>
      <w:jc w:val="left"/>
      <w:outlineLvl w:val="9"/>
    </w:pPr>
    <w:rPr>
      <w:rFonts w:asciiTheme="majorHAnsi" w:eastAsiaTheme="majorEastAsia" w:hAnsiTheme="majorHAnsi" w:cstheme="majorBidi"/>
      <w:caps/>
      <w:color w:val="365F91" w:themeColor="accent1" w:themeShade="BF"/>
    </w:rPr>
  </w:style>
  <w:style w:type="paragraph" w:styleId="aff4">
    <w:name w:val="header"/>
    <w:basedOn w:val="a3"/>
    <w:link w:val="aff5"/>
    <w:uiPriority w:val="99"/>
    <w:unhideWhenUsed/>
    <w:rsid w:val="00934710"/>
    <w:pPr>
      <w:tabs>
        <w:tab w:val="center" w:pos="4677"/>
        <w:tab w:val="right" w:pos="9355"/>
      </w:tabs>
    </w:pPr>
  </w:style>
  <w:style w:type="character" w:customStyle="1" w:styleId="aff5">
    <w:name w:val="Верхний колонтитул Знак"/>
    <w:basedOn w:val="a5"/>
    <w:link w:val="aff4"/>
    <w:uiPriority w:val="99"/>
    <w:rsid w:val="00934710"/>
  </w:style>
  <w:style w:type="paragraph" w:styleId="aff6">
    <w:name w:val="footer"/>
    <w:basedOn w:val="a3"/>
    <w:link w:val="aff7"/>
    <w:uiPriority w:val="99"/>
    <w:unhideWhenUsed/>
    <w:rsid w:val="00934710"/>
    <w:pPr>
      <w:tabs>
        <w:tab w:val="center" w:pos="4677"/>
        <w:tab w:val="right" w:pos="9355"/>
      </w:tabs>
    </w:pPr>
  </w:style>
  <w:style w:type="character" w:customStyle="1" w:styleId="aff7">
    <w:name w:val="Нижний колонтитул Знак"/>
    <w:basedOn w:val="a5"/>
    <w:link w:val="aff6"/>
    <w:uiPriority w:val="99"/>
    <w:rsid w:val="00934710"/>
  </w:style>
  <w:style w:type="character" w:styleId="aff8">
    <w:name w:val="FollowedHyperlink"/>
    <w:basedOn w:val="a5"/>
    <w:uiPriority w:val="99"/>
    <w:semiHidden/>
    <w:unhideWhenUsed/>
    <w:rsid w:val="00B42030"/>
    <w:rPr>
      <w:color w:val="800080"/>
      <w:u w:val="single"/>
    </w:rPr>
  </w:style>
  <w:style w:type="paragraph" w:customStyle="1" w:styleId="xl63">
    <w:name w:val="xl63"/>
    <w:basedOn w:val="a3"/>
    <w:rsid w:val="00B4203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w:eastAsiaTheme="minorEastAsia" w:hAnsi="Times" w:cstheme="minorBidi"/>
    </w:rPr>
  </w:style>
  <w:style w:type="paragraph" w:customStyle="1" w:styleId="xl64">
    <w:name w:val="xl64"/>
    <w:basedOn w:val="a3"/>
    <w:rsid w:val="00B4203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heme="minorEastAsia"/>
    </w:rPr>
  </w:style>
  <w:style w:type="character" w:styleId="aff9">
    <w:name w:val="page number"/>
    <w:basedOn w:val="a5"/>
    <w:uiPriority w:val="99"/>
    <w:semiHidden/>
    <w:unhideWhenUsed/>
    <w:rsid w:val="00267BFA"/>
  </w:style>
</w:styles>
</file>

<file path=word/webSettings.xml><?xml version="1.0" encoding="utf-8"?>
<w:webSettings xmlns:r="http://schemas.openxmlformats.org/officeDocument/2006/relationships" xmlns:w="http://schemas.openxmlformats.org/wordprocessingml/2006/main">
  <w:divs>
    <w:div w:id="166254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u.wikipedia.org/wiki/%D0%A0%D1%8B%D0%BD%D0%BE%D1%87%D0%BD%D0%B0%D1%8F_%D0%BA%D0%B0%D0%BF%D0%B8%D1%82%D0%B0%D0%BB%D0%B8%D0%B7%D0%B0%D1%86%D0%B8%D1%8F" TargetMode="External"/><Relationship Id="rId18" Type="http://schemas.openxmlformats.org/officeDocument/2006/relationships/image" Target="media/image5.e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ru.wikipedia.org/wiki/%D0%A1%D0%A8%D0%90"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0%D0%BA%D1%86%D0%B8%D0%BE%D0%BD%D0%B5%D1%80%D0%BD%D0%BE%D0%B5_%D0%BE%D0%B1%D1%89%D0%B5%D1%81%D1%82%D0%B2%D0%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9.emf"/><Relationship Id="rId10" Type="http://schemas.openxmlformats.org/officeDocument/2006/relationships/hyperlink" Target="http://ru.wikipedia.org/wiki/%D0%A4%D0%BE%D0%BD%D0%B4%D0%BE%D0%B2%D1%8B%D0%B9_%D0%B8%D0%BD%D0%B4%D0%B5%D0%BA%D1%81"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elkinaea:Documents:&#1076;&#1080;&#1089;&#1077;&#1088;:da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plotArea>
      <c:layout/>
      <c:pieChart>
        <c:varyColors val="1"/>
        <c:ser>
          <c:idx val="0"/>
          <c:order val="0"/>
          <c:cat>
            <c:strRef>
              <c:f>Лист1!$A$15:$A$19</c:f>
              <c:strCache>
                <c:ptCount val="5"/>
                <c:pt idx="0">
                  <c:v>Old</c:v>
                </c:pt>
                <c:pt idx="1">
                  <c:v>HI</c:v>
                </c:pt>
                <c:pt idx="2">
                  <c:v>Nsav</c:v>
                </c:pt>
                <c:pt idx="3">
                  <c:v>Sigm</c:v>
                </c:pt>
                <c:pt idx="4">
                  <c:v>Torg</c:v>
                </c:pt>
              </c:strCache>
            </c:strRef>
          </c:cat>
          <c:val>
            <c:numRef>
              <c:f>Лист1!$B$15:$B$19</c:f>
              <c:numCache>
                <c:formatCode>General</c:formatCode>
                <c:ptCount val="5"/>
                <c:pt idx="0">
                  <c:v>20.36</c:v>
                </c:pt>
                <c:pt idx="1">
                  <c:v>8.5</c:v>
                </c:pt>
                <c:pt idx="2">
                  <c:v>2.86</c:v>
                </c:pt>
                <c:pt idx="3">
                  <c:v>0.97000000000000042</c:v>
                </c:pt>
                <c:pt idx="4">
                  <c:v>1.7000000000000001E-2</c:v>
                </c:pt>
              </c:numCache>
            </c:numRef>
          </c:val>
        </c:ser>
        <c:firstSliceAng val="0"/>
      </c:pieChart>
    </c:plotArea>
    <c:legend>
      <c:legendPos val="r"/>
      <c:layout>
        <c:manualLayout>
          <c:xMode val="edge"/>
          <c:yMode val="edge"/>
          <c:x val="0.79448753280839901"/>
          <c:y val="0.27218832020997435"/>
          <c:w val="0.127657042869641"/>
          <c:h val="0.48963254593175798"/>
        </c:manualLayout>
      </c:layout>
    </c:legend>
    <c:plotVisOnly val="1"/>
    <c:dispBlanksAs val="zero"/>
  </c:chart>
  <c:spPr>
    <a:noFill/>
    <a:ln>
      <a:noFill/>
    </a:ln>
  </c:spPr>
  <c:txPr>
    <a:bodyPr/>
    <a:lstStyle/>
    <a:p>
      <a:pPr>
        <a:defRPr sz="1200">
          <a:latin typeface="Times New Roman"/>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D1A0B-0B0D-4E21-9C15-4E9C0F76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66</Pages>
  <Words>15108</Words>
  <Characters>86121</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selkina</dc:creator>
  <cp:lastModifiedBy>selkina</cp:lastModifiedBy>
  <cp:revision>13</cp:revision>
  <dcterms:created xsi:type="dcterms:W3CDTF">2013-05-26T14:52:00Z</dcterms:created>
  <dcterms:modified xsi:type="dcterms:W3CDTF">2013-06-11T08:13:00Z</dcterms:modified>
</cp:coreProperties>
</file>