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F0" w:rsidRPr="00D365F0" w:rsidRDefault="00D365F0" w:rsidP="00D365F0">
      <w:pPr>
        <w:pStyle w:val="FR1"/>
        <w:tabs>
          <w:tab w:val="left" w:pos="5420"/>
        </w:tabs>
        <w:spacing w:before="0"/>
        <w:ind w:left="0" w:right="0"/>
        <w:rPr>
          <w:sz w:val="32"/>
          <w:szCs w:val="32"/>
        </w:rPr>
      </w:pPr>
      <w:r w:rsidRPr="00D365F0">
        <w:rPr>
          <w:sz w:val="32"/>
          <w:szCs w:val="32"/>
        </w:rPr>
        <w:t>Правительство Российской Федерации</w:t>
      </w:r>
    </w:p>
    <w:p w:rsidR="00D365F0" w:rsidRPr="00D365F0" w:rsidRDefault="00D365F0" w:rsidP="00D365F0">
      <w:pPr>
        <w:pStyle w:val="FR1"/>
        <w:tabs>
          <w:tab w:val="left" w:pos="5420"/>
        </w:tabs>
        <w:spacing w:before="0"/>
        <w:ind w:left="0" w:right="0"/>
        <w:rPr>
          <w:sz w:val="28"/>
          <w:szCs w:val="28"/>
        </w:rPr>
      </w:pPr>
    </w:p>
    <w:p w:rsidR="00D365F0" w:rsidRPr="00D365F0" w:rsidRDefault="00D365F0" w:rsidP="00D365F0">
      <w:pPr>
        <w:pStyle w:val="FR1"/>
        <w:tabs>
          <w:tab w:val="left" w:pos="5420"/>
        </w:tabs>
        <w:spacing w:before="0"/>
        <w:ind w:left="0" w:right="0"/>
        <w:rPr>
          <w:sz w:val="28"/>
          <w:szCs w:val="28"/>
        </w:rPr>
      </w:pPr>
      <w:r w:rsidRPr="00D365F0">
        <w:rPr>
          <w:sz w:val="28"/>
          <w:szCs w:val="28"/>
        </w:rPr>
        <w:t xml:space="preserve">федеральное государственное автономное образовательное учреждение высшего профессионального образования </w:t>
      </w:r>
    </w:p>
    <w:p w:rsidR="00D365F0" w:rsidRPr="00D365F0" w:rsidRDefault="00D365F0" w:rsidP="00D365F0">
      <w:pPr>
        <w:pStyle w:val="FR1"/>
        <w:tabs>
          <w:tab w:val="left" w:pos="5420"/>
        </w:tabs>
        <w:spacing w:before="0"/>
        <w:ind w:left="0" w:right="0"/>
        <w:rPr>
          <w:sz w:val="28"/>
          <w:szCs w:val="28"/>
        </w:rPr>
      </w:pPr>
    </w:p>
    <w:p w:rsidR="00D365F0" w:rsidRPr="00D365F0" w:rsidRDefault="00D365F0" w:rsidP="00D365F0">
      <w:pPr>
        <w:pStyle w:val="FR1"/>
        <w:tabs>
          <w:tab w:val="left" w:pos="5420"/>
        </w:tabs>
        <w:spacing w:before="0"/>
        <w:ind w:left="0" w:right="0"/>
        <w:rPr>
          <w:shadow/>
          <w:sz w:val="36"/>
          <w:szCs w:val="36"/>
        </w:rPr>
      </w:pPr>
      <w:r w:rsidRPr="00D365F0">
        <w:rPr>
          <w:sz w:val="36"/>
          <w:szCs w:val="36"/>
        </w:rPr>
        <w:t xml:space="preserve">"Национальный исследовательский университет </w:t>
      </w:r>
      <w:r w:rsidRPr="00D365F0">
        <w:rPr>
          <w:sz w:val="36"/>
          <w:szCs w:val="36"/>
        </w:rPr>
        <w:br/>
        <w:t>"Высшая школа экономики"</w:t>
      </w:r>
    </w:p>
    <w:p w:rsidR="00D365F0" w:rsidRPr="00D365F0" w:rsidRDefault="00D365F0" w:rsidP="00D365F0">
      <w:pPr>
        <w:rPr>
          <w:rFonts w:ascii="Times New Roman" w:hAnsi="Times New Roman" w:cs="Times New Roman"/>
        </w:rPr>
      </w:pPr>
    </w:p>
    <w:p w:rsidR="00D365F0" w:rsidRPr="00D365F0" w:rsidRDefault="00D365F0" w:rsidP="00D365F0">
      <w:pPr>
        <w:pStyle w:val="6"/>
        <w:rPr>
          <w:sz w:val="28"/>
          <w:szCs w:val="28"/>
        </w:rPr>
      </w:pPr>
      <w:r w:rsidRPr="00D365F0">
        <w:rPr>
          <w:sz w:val="28"/>
          <w:szCs w:val="28"/>
        </w:rPr>
        <w:t>Факультет</w:t>
      </w:r>
      <w:r w:rsidR="0057745D">
        <w:rPr>
          <w:sz w:val="28"/>
          <w:szCs w:val="28"/>
        </w:rPr>
        <w:t xml:space="preserve"> Экономики</w:t>
      </w:r>
    </w:p>
    <w:p w:rsidR="00D365F0" w:rsidRPr="00D365F0" w:rsidRDefault="00D365F0" w:rsidP="00D365F0">
      <w:pPr>
        <w:pStyle w:val="6"/>
        <w:rPr>
          <w:sz w:val="28"/>
          <w:szCs w:val="28"/>
        </w:rPr>
      </w:pPr>
      <w:r w:rsidRPr="00D365F0">
        <w:rPr>
          <w:sz w:val="28"/>
          <w:szCs w:val="28"/>
        </w:rPr>
        <w:t>Кафедра</w:t>
      </w:r>
      <w:r w:rsidR="0057745D">
        <w:rPr>
          <w:sz w:val="28"/>
          <w:szCs w:val="28"/>
        </w:rPr>
        <w:t xml:space="preserve"> Экономической теории</w:t>
      </w:r>
    </w:p>
    <w:p w:rsidR="00D365F0" w:rsidRPr="00D365F0" w:rsidRDefault="00D365F0" w:rsidP="00D365F0">
      <w:pPr>
        <w:autoSpaceDE w:val="0"/>
        <w:autoSpaceDN w:val="0"/>
        <w:adjustRightInd w:val="0"/>
        <w:spacing w:after="0" w:line="240" w:lineRule="auto"/>
        <w:jc w:val="center"/>
        <w:rPr>
          <w:rFonts w:ascii="Times New Roman" w:eastAsia="Times New Roman" w:hAnsi="Times New Roman" w:cs="Times New Roman"/>
          <w:sz w:val="20"/>
          <w:szCs w:val="18"/>
          <w:lang w:eastAsia="ru-RU"/>
        </w:rPr>
      </w:pPr>
    </w:p>
    <w:p w:rsidR="00D365F0" w:rsidRPr="00FD03A6" w:rsidRDefault="00D365F0" w:rsidP="00D365F0">
      <w:pPr>
        <w:autoSpaceDE w:val="0"/>
        <w:autoSpaceDN w:val="0"/>
        <w:adjustRightInd w:val="0"/>
        <w:spacing w:after="0" w:line="240" w:lineRule="auto"/>
        <w:jc w:val="center"/>
        <w:rPr>
          <w:rFonts w:ascii="Times New Roman" w:eastAsia="Times New Roman" w:hAnsi="Times New Roman" w:cs="Times New Roman"/>
          <w:sz w:val="20"/>
          <w:szCs w:val="18"/>
          <w:lang w:eastAsia="ru-RU"/>
        </w:rPr>
      </w:pPr>
    </w:p>
    <w:p w:rsidR="003E5296" w:rsidRPr="00FD03A6" w:rsidRDefault="003E5296" w:rsidP="00D365F0">
      <w:pPr>
        <w:autoSpaceDE w:val="0"/>
        <w:autoSpaceDN w:val="0"/>
        <w:adjustRightInd w:val="0"/>
        <w:spacing w:after="0" w:line="240" w:lineRule="auto"/>
        <w:jc w:val="center"/>
        <w:rPr>
          <w:rFonts w:ascii="Times New Roman" w:eastAsia="Times New Roman" w:hAnsi="Times New Roman" w:cs="Times New Roman"/>
          <w:sz w:val="20"/>
          <w:szCs w:val="18"/>
          <w:lang w:eastAsia="ru-RU"/>
        </w:rPr>
      </w:pPr>
      <w:bookmarkStart w:id="0" w:name="_GoBack"/>
      <w:bookmarkEnd w:id="0"/>
    </w:p>
    <w:p w:rsidR="003E5296" w:rsidRPr="00FD03A6" w:rsidRDefault="003E5296" w:rsidP="00D365F0">
      <w:pPr>
        <w:autoSpaceDE w:val="0"/>
        <w:autoSpaceDN w:val="0"/>
        <w:adjustRightInd w:val="0"/>
        <w:spacing w:after="0" w:line="240" w:lineRule="auto"/>
        <w:jc w:val="center"/>
        <w:rPr>
          <w:rFonts w:ascii="Times New Roman" w:eastAsia="Times New Roman" w:hAnsi="Times New Roman" w:cs="Times New Roman"/>
          <w:sz w:val="20"/>
          <w:szCs w:val="18"/>
          <w:lang w:eastAsia="ru-RU"/>
        </w:rPr>
      </w:pPr>
    </w:p>
    <w:p w:rsidR="00D365F0" w:rsidRPr="00D365F0" w:rsidRDefault="00D365F0" w:rsidP="00D365F0">
      <w:pPr>
        <w:autoSpaceDE w:val="0"/>
        <w:autoSpaceDN w:val="0"/>
        <w:adjustRightInd w:val="0"/>
        <w:spacing w:after="0" w:line="240" w:lineRule="auto"/>
        <w:jc w:val="center"/>
        <w:rPr>
          <w:rFonts w:ascii="Times New Roman" w:eastAsia="Times New Roman" w:hAnsi="Times New Roman" w:cs="Times New Roman"/>
          <w:sz w:val="20"/>
          <w:szCs w:val="18"/>
          <w:lang w:eastAsia="ru-RU"/>
        </w:rPr>
      </w:pPr>
    </w:p>
    <w:p w:rsidR="00D365F0" w:rsidRPr="00D365F0" w:rsidRDefault="00D365F0" w:rsidP="00D365F0">
      <w:pPr>
        <w:pStyle w:val="6"/>
        <w:jc w:val="center"/>
        <w:rPr>
          <w:b w:val="0"/>
          <w:bCs w:val="0"/>
          <w:sz w:val="28"/>
          <w:szCs w:val="28"/>
        </w:rPr>
      </w:pPr>
      <w:r w:rsidRPr="00D365F0">
        <w:rPr>
          <w:sz w:val="28"/>
          <w:szCs w:val="28"/>
        </w:rPr>
        <w:t>ВЫПУСКНАЯ</w:t>
      </w:r>
      <w:r w:rsidRPr="00D365F0">
        <w:rPr>
          <w:b w:val="0"/>
          <w:bCs w:val="0"/>
          <w:sz w:val="28"/>
          <w:szCs w:val="28"/>
        </w:rPr>
        <w:t xml:space="preserve"> </w:t>
      </w:r>
      <w:r w:rsidRPr="00D365F0">
        <w:rPr>
          <w:bCs w:val="0"/>
          <w:sz w:val="28"/>
          <w:szCs w:val="28"/>
        </w:rPr>
        <w:t>КВАЛИФИКАЦИОННАЯ РАБОТА</w:t>
      </w:r>
    </w:p>
    <w:p w:rsidR="00D365F0" w:rsidRPr="00D365F0" w:rsidRDefault="00D365F0" w:rsidP="00D365F0">
      <w:pPr>
        <w:autoSpaceDE w:val="0"/>
        <w:autoSpaceDN w:val="0"/>
        <w:adjustRightInd w:val="0"/>
        <w:spacing w:after="0" w:line="240" w:lineRule="auto"/>
        <w:jc w:val="center"/>
        <w:rPr>
          <w:rFonts w:ascii="Times New Roman" w:hAnsi="Times New Roman" w:cs="Times New Roman"/>
          <w:b/>
          <w:bCs/>
          <w:szCs w:val="18"/>
        </w:rPr>
      </w:pPr>
    </w:p>
    <w:p w:rsidR="00D365F0" w:rsidRPr="00D365F0" w:rsidRDefault="00D365F0" w:rsidP="00D365F0">
      <w:pPr>
        <w:autoSpaceDE w:val="0"/>
        <w:autoSpaceDN w:val="0"/>
        <w:adjustRightInd w:val="0"/>
        <w:spacing w:after="0" w:line="240" w:lineRule="auto"/>
        <w:jc w:val="center"/>
        <w:rPr>
          <w:rFonts w:ascii="Times New Roman" w:eastAsia="Times New Roman" w:hAnsi="Times New Roman" w:cs="Times New Roman"/>
          <w:b/>
          <w:bCs/>
          <w:sz w:val="28"/>
          <w:szCs w:val="18"/>
          <w:lang w:eastAsia="ru-RU"/>
        </w:rPr>
      </w:pPr>
    </w:p>
    <w:p w:rsidR="00D365F0" w:rsidRPr="00D365F0" w:rsidRDefault="00D365F0" w:rsidP="009164DD">
      <w:pPr>
        <w:pStyle w:val="22"/>
        <w:jc w:val="both"/>
        <w:rPr>
          <w:sz w:val="28"/>
          <w:szCs w:val="28"/>
        </w:rPr>
      </w:pPr>
      <w:r w:rsidRPr="00D365F0">
        <w:rPr>
          <w:sz w:val="28"/>
          <w:szCs w:val="28"/>
        </w:rPr>
        <w:t>На тему</w:t>
      </w:r>
      <w:r w:rsidR="00AD4835" w:rsidRPr="00AD4835">
        <w:rPr>
          <w:b/>
          <w:sz w:val="28"/>
          <w:szCs w:val="28"/>
        </w:rPr>
        <w:t xml:space="preserve"> </w:t>
      </w:r>
      <w:r w:rsidR="00AD4835" w:rsidRPr="00D021DB">
        <w:rPr>
          <w:b/>
          <w:sz w:val="28"/>
          <w:szCs w:val="28"/>
        </w:rPr>
        <w:t>ПРЕДПОЧТЕНИЯ</w:t>
      </w:r>
      <w:r w:rsidR="00AD4835">
        <w:rPr>
          <w:b/>
          <w:sz w:val="28"/>
          <w:szCs w:val="28"/>
        </w:rPr>
        <w:t xml:space="preserve"> ПОТРЕБИТЕЛЕЙ В ОТНОШЕНИИ ХАРАКТЕРИСТИК БЕЗОПАСНОСТИ ПРОДУКТОВ ПИТАНИЯ</w:t>
      </w:r>
      <w:r w:rsidR="00AD4835" w:rsidRPr="00150444">
        <w:rPr>
          <w:b/>
          <w:sz w:val="28"/>
          <w:szCs w:val="28"/>
        </w:rPr>
        <w:t xml:space="preserve"> (НА ПРИМЕРЕ РЫНКА КЕТЧУПОВ)</w:t>
      </w:r>
    </w:p>
    <w:p w:rsidR="00D365F0" w:rsidRPr="00D365F0" w:rsidRDefault="00D365F0" w:rsidP="00D365F0">
      <w:pPr>
        <w:autoSpaceDE w:val="0"/>
        <w:autoSpaceDN w:val="0"/>
        <w:adjustRightInd w:val="0"/>
        <w:spacing w:before="35" w:after="0" w:line="240" w:lineRule="auto"/>
        <w:jc w:val="both"/>
        <w:rPr>
          <w:rFonts w:ascii="Times New Roman" w:hAnsi="Times New Roman" w:cs="Times New Roman"/>
          <w:sz w:val="20"/>
          <w:szCs w:val="20"/>
        </w:rPr>
      </w:pPr>
    </w:p>
    <w:p w:rsidR="00D365F0" w:rsidRPr="00D365F0" w:rsidRDefault="00D365F0" w:rsidP="00D365F0">
      <w:pPr>
        <w:autoSpaceDE w:val="0"/>
        <w:autoSpaceDN w:val="0"/>
        <w:adjustRightInd w:val="0"/>
        <w:spacing w:before="35" w:after="0" w:line="240" w:lineRule="auto"/>
        <w:jc w:val="both"/>
        <w:rPr>
          <w:rFonts w:ascii="Times New Roman" w:eastAsia="Times New Roman" w:hAnsi="Times New Roman" w:cs="Times New Roman"/>
          <w:sz w:val="20"/>
          <w:szCs w:val="18"/>
          <w:lang w:eastAsia="ru-RU"/>
        </w:rPr>
      </w:pPr>
    </w:p>
    <w:p w:rsidR="00D365F0" w:rsidRPr="00D365F0" w:rsidRDefault="00D365F0" w:rsidP="00D365F0">
      <w:pPr>
        <w:autoSpaceDE w:val="0"/>
        <w:autoSpaceDN w:val="0"/>
        <w:adjustRightInd w:val="0"/>
        <w:spacing w:before="35" w:after="0" w:line="240" w:lineRule="auto"/>
        <w:jc w:val="both"/>
        <w:rPr>
          <w:rFonts w:ascii="Times New Roman" w:eastAsia="Times New Roman" w:hAnsi="Times New Roman" w:cs="Times New Roman"/>
          <w:sz w:val="20"/>
          <w:szCs w:val="18"/>
          <w:lang w:eastAsia="ru-RU"/>
        </w:rPr>
      </w:pPr>
    </w:p>
    <w:p w:rsidR="00D365F0" w:rsidRPr="00D365F0" w:rsidRDefault="00D365F0" w:rsidP="00D365F0">
      <w:pPr>
        <w:autoSpaceDE w:val="0"/>
        <w:autoSpaceDN w:val="0"/>
        <w:adjustRightInd w:val="0"/>
        <w:spacing w:before="35" w:after="0" w:line="240" w:lineRule="auto"/>
        <w:ind w:left="6300"/>
        <w:jc w:val="both"/>
        <w:rPr>
          <w:rFonts w:ascii="Times New Roman" w:hAnsi="Times New Roman" w:cs="Times New Roman"/>
          <w:sz w:val="28"/>
          <w:szCs w:val="28"/>
        </w:rPr>
      </w:pPr>
    </w:p>
    <w:p w:rsidR="00D365F0" w:rsidRPr="00D365F0" w:rsidRDefault="00D365F0" w:rsidP="00AD4835">
      <w:pPr>
        <w:tabs>
          <w:tab w:val="left" w:pos="8820"/>
        </w:tabs>
        <w:spacing w:after="0" w:line="240" w:lineRule="auto"/>
        <w:ind w:left="4678" w:right="818"/>
        <w:jc w:val="both"/>
        <w:rPr>
          <w:rFonts w:ascii="Times New Roman" w:eastAsia="Times New Roman" w:hAnsi="Times New Roman" w:cs="Times New Roman"/>
          <w:sz w:val="28"/>
          <w:szCs w:val="28"/>
          <w:lang w:eastAsia="ru-RU"/>
        </w:rPr>
      </w:pPr>
      <w:r w:rsidRPr="00D365F0">
        <w:rPr>
          <w:rFonts w:ascii="Times New Roman" w:hAnsi="Times New Roman" w:cs="Times New Roman"/>
          <w:sz w:val="28"/>
          <w:szCs w:val="28"/>
        </w:rPr>
        <w:t xml:space="preserve">Студент группы № </w:t>
      </w:r>
      <w:r w:rsidR="00AD4835">
        <w:rPr>
          <w:rFonts w:ascii="Times New Roman" w:eastAsia="Times New Roman" w:hAnsi="Times New Roman" w:cs="Times New Roman"/>
          <w:sz w:val="28"/>
          <w:szCs w:val="28"/>
          <w:lang w:eastAsia="ru-RU"/>
        </w:rPr>
        <w:t>Э-09-3</w:t>
      </w:r>
    </w:p>
    <w:p w:rsidR="00D365F0" w:rsidRPr="00AD4835" w:rsidRDefault="00AD4835" w:rsidP="00AD4835">
      <w:pPr>
        <w:tabs>
          <w:tab w:val="left" w:pos="8820"/>
        </w:tabs>
        <w:spacing w:after="0" w:line="240" w:lineRule="auto"/>
        <w:ind w:left="4678" w:right="8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Мутовкина Ирина Александровна</w:t>
      </w:r>
    </w:p>
    <w:p w:rsidR="00D365F0" w:rsidRPr="00D365F0" w:rsidRDefault="001446DE" w:rsidP="001446DE">
      <w:pPr>
        <w:tabs>
          <w:tab w:val="left" w:pos="8820"/>
        </w:tabs>
        <w:ind w:left="4956" w:right="818"/>
        <w:rPr>
          <w:rFonts w:ascii="Times New Roman" w:eastAsia="Times New Roman" w:hAnsi="Times New Roman" w:cs="Times New Roman"/>
          <w:sz w:val="28"/>
          <w:szCs w:val="28"/>
          <w:lang w:eastAsia="ru-RU"/>
        </w:rPr>
      </w:pPr>
      <w:r>
        <w:rPr>
          <w:rFonts w:ascii="Times New Roman" w:hAnsi="Times New Roman" w:cs="Times New Roman"/>
        </w:rPr>
        <w:t xml:space="preserve">                       </w:t>
      </w:r>
    </w:p>
    <w:p w:rsidR="00D365F0" w:rsidRPr="00D365F0" w:rsidRDefault="00D365F0" w:rsidP="00AD4835">
      <w:pPr>
        <w:tabs>
          <w:tab w:val="left" w:pos="8820"/>
        </w:tabs>
        <w:spacing w:after="0" w:line="240" w:lineRule="auto"/>
        <w:ind w:left="4678" w:right="818"/>
        <w:rPr>
          <w:rFonts w:ascii="Times New Roman" w:eastAsia="Times New Roman" w:hAnsi="Times New Roman" w:cs="Times New Roman"/>
          <w:sz w:val="28"/>
          <w:szCs w:val="28"/>
          <w:lang w:eastAsia="ru-RU"/>
        </w:rPr>
      </w:pPr>
      <w:r w:rsidRPr="00D365F0">
        <w:rPr>
          <w:rFonts w:ascii="Times New Roman" w:eastAsia="Times New Roman" w:hAnsi="Times New Roman" w:cs="Times New Roman"/>
          <w:sz w:val="28"/>
          <w:szCs w:val="28"/>
          <w:lang w:eastAsia="ru-RU"/>
        </w:rPr>
        <w:t>Научный руководитель</w:t>
      </w:r>
    </w:p>
    <w:p w:rsidR="003E5296" w:rsidRDefault="003E5296" w:rsidP="003E5296">
      <w:pPr>
        <w:tabs>
          <w:tab w:val="left" w:pos="8820"/>
        </w:tabs>
        <w:spacing w:after="0" w:line="240" w:lineRule="auto"/>
        <w:ind w:left="4678" w:right="818"/>
        <w:rPr>
          <w:rFonts w:ascii="Times New Roman" w:eastAsia="Times New Roman" w:hAnsi="Times New Roman" w:cs="Times New Roman"/>
          <w:sz w:val="28"/>
          <w:szCs w:val="28"/>
          <w:lang w:eastAsia="ru-RU"/>
        </w:rPr>
      </w:pPr>
      <w:r w:rsidRPr="00AD4835">
        <w:rPr>
          <w:rFonts w:ascii="Times New Roman" w:eastAsia="Times New Roman" w:hAnsi="Times New Roman" w:cs="Times New Roman"/>
          <w:sz w:val="28"/>
          <w:szCs w:val="28"/>
          <w:lang w:eastAsia="ru-RU"/>
        </w:rPr>
        <w:t xml:space="preserve">к.ф.-м.н. </w:t>
      </w:r>
    </w:p>
    <w:p w:rsidR="003E5296" w:rsidRPr="00FD03A6" w:rsidRDefault="00AD4835" w:rsidP="00AD4835">
      <w:pPr>
        <w:tabs>
          <w:tab w:val="left" w:pos="8820"/>
        </w:tabs>
        <w:spacing w:after="0" w:line="240" w:lineRule="auto"/>
        <w:ind w:left="4678" w:right="818"/>
        <w:rPr>
          <w:rFonts w:ascii="Times New Roman" w:eastAsia="Times New Roman" w:hAnsi="Times New Roman" w:cs="Times New Roman"/>
          <w:sz w:val="28"/>
          <w:szCs w:val="28"/>
          <w:lang w:eastAsia="ru-RU"/>
        </w:rPr>
      </w:pPr>
      <w:r w:rsidRPr="00AD4835">
        <w:rPr>
          <w:rFonts w:ascii="Times New Roman" w:eastAsia="Times New Roman" w:hAnsi="Times New Roman" w:cs="Times New Roman"/>
          <w:sz w:val="28"/>
          <w:szCs w:val="28"/>
          <w:lang w:eastAsia="ru-RU"/>
        </w:rPr>
        <w:t>доцент кафедры экономической теории</w:t>
      </w:r>
      <w:r>
        <w:rPr>
          <w:rFonts w:ascii="Times New Roman" w:eastAsia="Times New Roman" w:hAnsi="Times New Roman" w:cs="Times New Roman"/>
          <w:sz w:val="28"/>
          <w:szCs w:val="28"/>
          <w:lang w:eastAsia="ru-RU"/>
        </w:rPr>
        <w:t xml:space="preserve"> </w:t>
      </w:r>
    </w:p>
    <w:p w:rsidR="00AD4835" w:rsidRPr="00BE7EB9" w:rsidRDefault="00AD4835" w:rsidP="00AD4835">
      <w:pPr>
        <w:tabs>
          <w:tab w:val="left" w:pos="8820"/>
        </w:tabs>
        <w:spacing w:after="0" w:line="240" w:lineRule="auto"/>
        <w:ind w:left="4678" w:right="818"/>
        <w:rPr>
          <w:rFonts w:ascii="Times New Roman" w:hAnsi="Times New Roman" w:cs="Times New Roman"/>
          <w:bCs/>
          <w:sz w:val="28"/>
          <w:szCs w:val="28"/>
        </w:rPr>
      </w:pPr>
      <w:r w:rsidRPr="00AD4835">
        <w:rPr>
          <w:rFonts w:ascii="Times New Roman" w:eastAsia="Times New Roman" w:hAnsi="Times New Roman" w:cs="Times New Roman"/>
          <w:sz w:val="28"/>
          <w:szCs w:val="28"/>
          <w:lang w:eastAsia="ru-RU"/>
        </w:rPr>
        <w:t>Шеина Марина Витальевна</w:t>
      </w:r>
    </w:p>
    <w:p w:rsidR="00D365F0" w:rsidRPr="00D365F0" w:rsidRDefault="001446DE" w:rsidP="00AD4835">
      <w:pPr>
        <w:spacing w:after="0" w:line="240" w:lineRule="auto"/>
        <w:ind w:left="467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D365F0" w:rsidRPr="00D365F0" w:rsidRDefault="00D365F0" w:rsidP="00AD4835">
      <w:pPr>
        <w:spacing w:after="0" w:line="240" w:lineRule="auto"/>
        <w:ind w:left="4678"/>
        <w:jc w:val="both"/>
        <w:rPr>
          <w:rFonts w:ascii="Times New Roman" w:eastAsia="Times New Roman" w:hAnsi="Times New Roman" w:cs="Times New Roman"/>
          <w:sz w:val="28"/>
          <w:szCs w:val="28"/>
          <w:lang w:eastAsia="ru-RU"/>
        </w:rPr>
      </w:pPr>
    </w:p>
    <w:p w:rsidR="00D365F0" w:rsidRPr="003E5296" w:rsidRDefault="00D365F0" w:rsidP="00D365F0">
      <w:pPr>
        <w:spacing w:after="0" w:line="240" w:lineRule="auto"/>
        <w:ind w:left="4956"/>
        <w:jc w:val="both"/>
        <w:rPr>
          <w:rFonts w:ascii="Times New Roman" w:eastAsia="Times New Roman" w:hAnsi="Times New Roman" w:cs="Times New Roman"/>
          <w:sz w:val="28"/>
          <w:szCs w:val="28"/>
          <w:lang w:eastAsia="ru-RU"/>
        </w:rPr>
      </w:pPr>
    </w:p>
    <w:p w:rsidR="003E5296" w:rsidRPr="003E5296" w:rsidRDefault="003E5296" w:rsidP="00D365F0">
      <w:pPr>
        <w:spacing w:after="0" w:line="240" w:lineRule="auto"/>
        <w:ind w:left="4956"/>
        <w:jc w:val="both"/>
        <w:rPr>
          <w:rFonts w:ascii="Times New Roman" w:eastAsia="Times New Roman" w:hAnsi="Times New Roman" w:cs="Times New Roman"/>
          <w:sz w:val="28"/>
          <w:szCs w:val="28"/>
          <w:lang w:eastAsia="ru-RU"/>
        </w:rPr>
      </w:pPr>
    </w:p>
    <w:p w:rsidR="003E5296" w:rsidRPr="003E5296" w:rsidRDefault="003E5296" w:rsidP="00D365F0">
      <w:pPr>
        <w:spacing w:after="0" w:line="240" w:lineRule="auto"/>
        <w:ind w:left="4956"/>
        <w:jc w:val="both"/>
        <w:rPr>
          <w:rFonts w:ascii="Times New Roman" w:eastAsia="Times New Roman" w:hAnsi="Times New Roman" w:cs="Times New Roman"/>
          <w:sz w:val="28"/>
          <w:szCs w:val="28"/>
          <w:lang w:eastAsia="ru-RU"/>
        </w:rPr>
      </w:pPr>
    </w:p>
    <w:p w:rsidR="003E5296" w:rsidRPr="003E5296" w:rsidRDefault="003E5296" w:rsidP="00D365F0">
      <w:pPr>
        <w:spacing w:after="0" w:line="240" w:lineRule="auto"/>
        <w:ind w:left="4956"/>
        <w:jc w:val="both"/>
        <w:rPr>
          <w:rFonts w:ascii="Times New Roman" w:eastAsia="Times New Roman" w:hAnsi="Times New Roman" w:cs="Times New Roman"/>
          <w:sz w:val="28"/>
          <w:szCs w:val="28"/>
          <w:lang w:eastAsia="ru-RU"/>
        </w:rPr>
      </w:pPr>
    </w:p>
    <w:p w:rsidR="00D365F0" w:rsidRPr="00D365F0" w:rsidRDefault="00D365F0" w:rsidP="00D365F0">
      <w:pPr>
        <w:spacing w:after="0" w:line="240" w:lineRule="auto"/>
        <w:jc w:val="both"/>
        <w:rPr>
          <w:rFonts w:ascii="Times New Roman" w:eastAsia="Times New Roman" w:hAnsi="Times New Roman" w:cs="Times New Roman"/>
          <w:sz w:val="28"/>
          <w:szCs w:val="28"/>
          <w:lang w:eastAsia="ru-RU"/>
        </w:rPr>
      </w:pPr>
    </w:p>
    <w:p w:rsidR="001C4CA6" w:rsidRPr="00D365F0" w:rsidRDefault="001C4CA6" w:rsidP="00D365F0">
      <w:pPr>
        <w:spacing w:after="0" w:line="240" w:lineRule="auto"/>
        <w:jc w:val="both"/>
        <w:rPr>
          <w:rFonts w:ascii="Times New Roman" w:eastAsia="Times New Roman" w:hAnsi="Times New Roman" w:cs="Times New Roman"/>
          <w:sz w:val="28"/>
          <w:szCs w:val="28"/>
          <w:lang w:eastAsia="ru-RU"/>
        </w:rPr>
      </w:pPr>
    </w:p>
    <w:p w:rsidR="00D365F0" w:rsidRPr="001F2F61" w:rsidRDefault="00D365F0" w:rsidP="00D365F0">
      <w:pPr>
        <w:autoSpaceDE w:val="0"/>
        <w:autoSpaceDN w:val="0"/>
        <w:adjustRightInd w:val="0"/>
        <w:jc w:val="center"/>
        <w:rPr>
          <w:rFonts w:ascii="Times New Roman" w:hAnsi="Times New Roman" w:cs="Times New Roman"/>
          <w:sz w:val="28"/>
          <w:szCs w:val="28"/>
        </w:rPr>
      </w:pPr>
      <w:r w:rsidRPr="001F2F61">
        <w:rPr>
          <w:rFonts w:ascii="Times New Roman" w:hAnsi="Times New Roman" w:cs="Times New Roman"/>
          <w:sz w:val="28"/>
          <w:szCs w:val="28"/>
        </w:rPr>
        <w:t>Пермь, 201</w:t>
      </w:r>
      <w:r w:rsidR="00AD4835" w:rsidRPr="001F2F61">
        <w:rPr>
          <w:rFonts w:ascii="Times New Roman" w:hAnsi="Times New Roman" w:cs="Times New Roman"/>
          <w:sz w:val="28"/>
          <w:szCs w:val="28"/>
        </w:rPr>
        <w:t>3</w:t>
      </w:r>
      <w:r w:rsidRPr="001F2F61">
        <w:rPr>
          <w:rFonts w:ascii="Times New Roman" w:hAnsi="Times New Roman" w:cs="Times New Roman"/>
          <w:sz w:val="28"/>
          <w:szCs w:val="28"/>
        </w:rPr>
        <w:t xml:space="preserve"> г.</w:t>
      </w:r>
    </w:p>
    <w:p w:rsidR="0020117C" w:rsidRDefault="0020117C" w:rsidP="0020117C">
      <w:pPr>
        <w:pStyle w:val="3"/>
        <w:jc w:val="center"/>
        <w:rPr>
          <w:b w:val="0"/>
        </w:rPr>
      </w:pPr>
      <w:bookmarkStart w:id="1" w:name="_Toc327305847"/>
      <w:bookmarkStart w:id="2" w:name="_Toc327306217"/>
      <w:bookmarkStart w:id="3" w:name="_Toc327306257"/>
      <w:bookmarkStart w:id="4" w:name="_Toc356327685"/>
      <w:bookmarkStart w:id="5" w:name="_Toc357427969"/>
      <w:r w:rsidRPr="003E0FE8">
        <w:rPr>
          <w:b w:val="0"/>
        </w:rPr>
        <w:lastRenderedPageBreak/>
        <w:t>Оглавление</w:t>
      </w:r>
      <w:bookmarkEnd w:id="1"/>
      <w:bookmarkEnd w:id="2"/>
      <w:bookmarkEnd w:id="3"/>
      <w:bookmarkEnd w:id="4"/>
      <w:bookmarkEnd w:id="5"/>
    </w:p>
    <w:sdt>
      <w:sdtPr>
        <w:rPr>
          <w:rFonts w:asciiTheme="minorHAnsi" w:eastAsiaTheme="minorHAnsi" w:hAnsiTheme="minorHAnsi" w:cstheme="minorBidi"/>
          <w:b/>
          <w:bCs/>
          <w:sz w:val="28"/>
          <w:szCs w:val="28"/>
          <w:lang w:eastAsia="en-US"/>
        </w:rPr>
        <w:id w:val="105714937"/>
        <w:docPartObj>
          <w:docPartGallery w:val="Table of Contents"/>
          <w:docPartUnique/>
        </w:docPartObj>
      </w:sdtPr>
      <w:sdtEndPr>
        <w:rPr>
          <w:b w:val="0"/>
          <w:bCs w:val="0"/>
        </w:rPr>
      </w:sdtEndPr>
      <w:sdtContent>
        <w:p w:rsidR="00F67895" w:rsidRPr="00F67895" w:rsidRDefault="0018438E" w:rsidP="00F67895">
          <w:pPr>
            <w:pStyle w:val="31"/>
            <w:spacing w:after="0" w:line="360" w:lineRule="auto"/>
            <w:rPr>
              <w:rFonts w:asciiTheme="minorHAnsi" w:eastAsiaTheme="minorEastAsia" w:hAnsiTheme="minorHAnsi" w:cstheme="minorBidi"/>
              <w:noProof/>
              <w:sz w:val="28"/>
              <w:szCs w:val="28"/>
            </w:rPr>
          </w:pPr>
          <w:r w:rsidRPr="00F67895">
            <w:rPr>
              <w:rFonts w:eastAsiaTheme="majorEastAsia"/>
              <w:b/>
              <w:bCs/>
              <w:color w:val="365F91" w:themeColor="accent1" w:themeShade="BF"/>
              <w:sz w:val="28"/>
              <w:szCs w:val="28"/>
              <w:lang w:eastAsia="en-US"/>
            </w:rPr>
            <w:fldChar w:fldCharType="begin"/>
          </w:r>
          <w:r w:rsidR="0020117C" w:rsidRPr="00F67895">
            <w:rPr>
              <w:sz w:val="28"/>
              <w:szCs w:val="28"/>
            </w:rPr>
            <w:instrText xml:space="preserve"> TOC \o "1-3" \h \z \u </w:instrText>
          </w:r>
          <w:r w:rsidRPr="00F67895">
            <w:rPr>
              <w:rFonts w:eastAsiaTheme="majorEastAsia"/>
              <w:b/>
              <w:bCs/>
              <w:color w:val="365F91" w:themeColor="accent1" w:themeShade="BF"/>
              <w:sz w:val="28"/>
              <w:szCs w:val="28"/>
              <w:lang w:eastAsia="en-US"/>
            </w:rPr>
            <w:fldChar w:fldCharType="separate"/>
          </w:r>
          <w:hyperlink w:anchor="_Toc357427970" w:history="1">
            <w:r w:rsidR="00F67895" w:rsidRPr="00F67895">
              <w:rPr>
                <w:rStyle w:val="af0"/>
                <w:noProof/>
                <w:sz w:val="28"/>
                <w:szCs w:val="28"/>
              </w:rPr>
              <w:t>Введение</w:t>
            </w:r>
            <w:r w:rsidR="00F67895" w:rsidRPr="00F67895">
              <w:rPr>
                <w:noProof/>
                <w:webHidden/>
                <w:sz w:val="28"/>
                <w:szCs w:val="28"/>
              </w:rPr>
              <w:tab/>
            </w:r>
            <w:r w:rsidRPr="00F67895">
              <w:rPr>
                <w:noProof/>
                <w:webHidden/>
                <w:sz w:val="28"/>
                <w:szCs w:val="28"/>
              </w:rPr>
              <w:fldChar w:fldCharType="begin"/>
            </w:r>
            <w:r w:rsidR="00F67895" w:rsidRPr="00F67895">
              <w:rPr>
                <w:noProof/>
                <w:webHidden/>
                <w:sz w:val="28"/>
                <w:szCs w:val="28"/>
              </w:rPr>
              <w:instrText xml:space="preserve"> PAGEREF _Toc357427970 \h </w:instrText>
            </w:r>
            <w:r w:rsidRPr="00F67895">
              <w:rPr>
                <w:noProof/>
                <w:webHidden/>
                <w:sz w:val="28"/>
                <w:szCs w:val="28"/>
              </w:rPr>
            </w:r>
            <w:r w:rsidRPr="00F67895">
              <w:rPr>
                <w:noProof/>
                <w:webHidden/>
                <w:sz w:val="28"/>
                <w:szCs w:val="28"/>
              </w:rPr>
              <w:fldChar w:fldCharType="separate"/>
            </w:r>
            <w:r w:rsidR="00E47B26">
              <w:rPr>
                <w:noProof/>
                <w:webHidden/>
                <w:sz w:val="28"/>
                <w:szCs w:val="28"/>
              </w:rPr>
              <w:t>3</w:t>
            </w:r>
            <w:r w:rsidRPr="00F67895">
              <w:rPr>
                <w:noProof/>
                <w:webHidden/>
                <w:sz w:val="28"/>
                <w:szCs w:val="28"/>
              </w:rPr>
              <w:fldChar w:fldCharType="end"/>
            </w:r>
          </w:hyperlink>
        </w:p>
        <w:p w:rsidR="00F67895" w:rsidRPr="00F67895" w:rsidRDefault="00AA1A9C" w:rsidP="00F67895">
          <w:pPr>
            <w:pStyle w:val="11"/>
            <w:tabs>
              <w:tab w:val="right" w:leader="dot" w:pos="9628"/>
            </w:tabs>
            <w:spacing w:after="0" w:line="360" w:lineRule="auto"/>
            <w:rPr>
              <w:rFonts w:asciiTheme="minorHAnsi" w:eastAsiaTheme="minorEastAsia" w:hAnsiTheme="minorHAnsi" w:cstheme="minorBidi"/>
              <w:noProof/>
              <w:sz w:val="28"/>
              <w:szCs w:val="28"/>
            </w:rPr>
          </w:pPr>
          <w:hyperlink w:anchor="_Toc357427971" w:history="1">
            <w:r w:rsidR="00F67895" w:rsidRPr="00F67895">
              <w:rPr>
                <w:rStyle w:val="af0"/>
                <w:noProof/>
                <w:sz w:val="28"/>
                <w:szCs w:val="28"/>
              </w:rPr>
              <w:t>Глава 1. Продукты питания и поведение потребителей</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_Toc357427971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7</w:t>
            </w:r>
            <w:r w:rsidR="0018438E" w:rsidRPr="00F67895">
              <w:rPr>
                <w:noProof/>
                <w:webHidden/>
                <w:sz w:val="28"/>
                <w:szCs w:val="28"/>
              </w:rPr>
              <w:fldChar w:fldCharType="end"/>
            </w:r>
          </w:hyperlink>
        </w:p>
        <w:p w:rsidR="00F67895" w:rsidRPr="00F67895" w:rsidRDefault="00AA1A9C" w:rsidP="00F67895">
          <w:pPr>
            <w:pStyle w:val="21"/>
            <w:tabs>
              <w:tab w:val="right" w:leader="dot" w:pos="9628"/>
            </w:tabs>
            <w:spacing w:after="0" w:line="360" w:lineRule="auto"/>
            <w:rPr>
              <w:rFonts w:asciiTheme="minorHAnsi" w:eastAsiaTheme="minorEastAsia" w:hAnsiTheme="minorHAnsi" w:cstheme="minorBidi"/>
              <w:noProof/>
              <w:sz w:val="28"/>
              <w:szCs w:val="28"/>
            </w:rPr>
          </w:pPr>
          <w:hyperlink w:anchor="_Toc357427972" w:history="1">
            <w:r w:rsidR="00F67895" w:rsidRPr="00F67895">
              <w:rPr>
                <w:rStyle w:val="af0"/>
                <w:bCs/>
                <w:noProof/>
                <w:sz w:val="28"/>
                <w:szCs w:val="28"/>
              </w:rPr>
              <w:t>1.1. Особенности поведение потребителей на рынках продуктов питания</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_Toc357427972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7</w:t>
            </w:r>
            <w:r w:rsidR="0018438E" w:rsidRPr="00F67895">
              <w:rPr>
                <w:noProof/>
                <w:webHidden/>
                <w:sz w:val="28"/>
                <w:szCs w:val="28"/>
              </w:rPr>
              <w:fldChar w:fldCharType="end"/>
            </w:r>
          </w:hyperlink>
        </w:p>
        <w:p w:rsidR="00F67895" w:rsidRPr="00F67895" w:rsidRDefault="00AA1A9C" w:rsidP="00F67895">
          <w:pPr>
            <w:pStyle w:val="21"/>
            <w:tabs>
              <w:tab w:val="right" w:leader="dot" w:pos="9628"/>
            </w:tabs>
            <w:spacing w:after="0" w:line="360" w:lineRule="auto"/>
            <w:rPr>
              <w:rFonts w:asciiTheme="minorHAnsi" w:eastAsiaTheme="minorEastAsia" w:hAnsiTheme="minorHAnsi" w:cstheme="minorBidi"/>
              <w:noProof/>
              <w:sz w:val="28"/>
              <w:szCs w:val="28"/>
            </w:rPr>
          </w:pPr>
          <w:hyperlink w:anchor="_Toc357427973" w:history="1">
            <w:r w:rsidR="00F67895" w:rsidRPr="00F67895">
              <w:rPr>
                <w:rStyle w:val="af0"/>
                <w:bCs/>
                <w:noProof/>
                <w:sz w:val="28"/>
                <w:szCs w:val="28"/>
              </w:rPr>
              <w:t>1.2. Факторы, оказывающие влияние на поведение потребителей на рынке продуктов питания</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_Toc357427973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18</w:t>
            </w:r>
            <w:r w:rsidR="0018438E" w:rsidRPr="00F67895">
              <w:rPr>
                <w:noProof/>
                <w:webHidden/>
                <w:sz w:val="28"/>
                <w:szCs w:val="28"/>
              </w:rPr>
              <w:fldChar w:fldCharType="end"/>
            </w:r>
          </w:hyperlink>
        </w:p>
        <w:p w:rsidR="00F67895" w:rsidRPr="00F67895" w:rsidRDefault="00AA1A9C" w:rsidP="00F67895">
          <w:pPr>
            <w:pStyle w:val="11"/>
            <w:tabs>
              <w:tab w:val="right" w:leader="dot" w:pos="9628"/>
            </w:tabs>
            <w:spacing w:after="0" w:line="360" w:lineRule="auto"/>
            <w:rPr>
              <w:rFonts w:asciiTheme="minorHAnsi" w:eastAsiaTheme="minorEastAsia" w:hAnsiTheme="minorHAnsi" w:cstheme="minorBidi"/>
              <w:noProof/>
              <w:sz w:val="28"/>
              <w:szCs w:val="28"/>
            </w:rPr>
          </w:pPr>
          <w:hyperlink w:anchor="_Toc357427974" w:history="1">
            <w:r w:rsidR="00F67895" w:rsidRPr="00F67895">
              <w:rPr>
                <w:rStyle w:val="af0"/>
                <w:noProof/>
                <w:sz w:val="28"/>
                <w:szCs w:val="28"/>
              </w:rPr>
              <w:t xml:space="preserve">Глава 2. </w:t>
            </w:r>
            <w:r w:rsidR="00F67895" w:rsidRPr="00F67895">
              <w:rPr>
                <w:rStyle w:val="af0"/>
                <w:bCs/>
                <w:noProof/>
                <w:sz w:val="28"/>
                <w:szCs w:val="28"/>
              </w:rPr>
              <w:t>Моделирование стратегий поведения потребителей при выборе продукта питания</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_Toc357427974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26</w:t>
            </w:r>
            <w:r w:rsidR="0018438E" w:rsidRPr="00F67895">
              <w:rPr>
                <w:noProof/>
                <w:webHidden/>
                <w:sz w:val="28"/>
                <w:szCs w:val="28"/>
              </w:rPr>
              <w:fldChar w:fldCharType="end"/>
            </w:r>
          </w:hyperlink>
        </w:p>
        <w:p w:rsidR="00F67895" w:rsidRPr="00F67895" w:rsidRDefault="00AA1A9C" w:rsidP="00F67895">
          <w:pPr>
            <w:pStyle w:val="21"/>
            <w:tabs>
              <w:tab w:val="right" w:leader="dot" w:pos="9628"/>
            </w:tabs>
            <w:spacing w:after="0" w:line="360" w:lineRule="auto"/>
            <w:rPr>
              <w:rFonts w:asciiTheme="minorHAnsi" w:eastAsiaTheme="minorEastAsia" w:hAnsiTheme="minorHAnsi" w:cstheme="minorBidi"/>
              <w:noProof/>
              <w:sz w:val="28"/>
              <w:szCs w:val="28"/>
            </w:rPr>
          </w:pPr>
          <w:hyperlink w:anchor="_Toc357427975" w:history="1">
            <w:r w:rsidR="00F67895" w:rsidRPr="00F67895">
              <w:rPr>
                <w:rStyle w:val="af0"/>
                <w:bCs/>
                <w:noProof/>
                <w:sz w:val="28"/>
                <w:szCs w:val="28"/>
              </w:rPr>
              <w:t>2.1. Особенности рынка продуктов питания группы кетчуп</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_Toc357427975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26</w:t>
            </w:r>
            <w:r w:rsidR="0018438E" w:rsidRPr="00F67895">
              <w:rPr>
                <w:noProof/>
                <w:webHidden/>
                <w:sz w:val="28"/>
                <w:szCs w:val="28"/>
              </w:rPr>
              <w:fldChar w:fldCharType="end"/>
            </w:r>
          </w:hyperlink>
        </w:p>
        <w:p w:rsidR="00F67895" w:rsidRPr="00F67895" w:rsidRDefault="00AA1A9C" w:rsidP="00F67895">
          <w:pPr>
            <w:pStyle w:val="21"/>
            <w:tabs>
              <w:tab w:val="right" w:leader="dot" w:pos="9628"/>
            </w:tabs>
            <w:spacing w:after="0" w:line="360" w:lineRule="auto"/>
            <w:rPr>
              <w:rFonts w:asciiTheme="minorHAnsi" w:eastAsiaTheme="minorEastAsia" w:hAnsiTheme="minorHAnsi" w:cstheme="minorBidi"/>
              <w:noProof/>
              <w:sz w:val="28"/>
              <w:szCs w:val="28"/>
            </w:rPr>
          </w:pPr>
          <w:hyperlink w:anchor="_Toc357427976" w:history="1">
            <w:r w:rsidR="00F67895" w:rsidRPr="00F67895">
              <w:rPr>
                <w:rStyle w:val="af0"/>
                <w:bCs/>
                <w:noProof/>
                <w:sz w:val="28"/>
                <w:szCs w:val="28"/>
              </w:rPr>
              <w:t>2.2. Построение модели выбора потребителя</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_Toc357427976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32</w:t>
            </w:r>
            <w:r w:rsidR="0018438E" w:rsidRPr="00F67895">
              <w:rPr>
                <w:noProof/>
                <w:webHidden/>
                <w:sz w:val="28"/>
                <w:szCs w:val="28"/>
              </w:rPr>
              <w:fldChar w:fldCharType="end"/>
            </w:r>
          </w:hyperlink>
        </w:p>
        <w:p w:rsidR="00F67895" w:rsidRPr="00F67895" w:rsidRDefault="00AA1A9C" w:rsidP="00F67895">
          <w:pPr>
            <w:pStyle w:val="11"/>
            <w:tabs>
              <w:tab w:val="right" w:leader="dot" w:pos="9628"/>
            </w:tabs>
            <w:spacing w:after="0" w:line="360" w:lineRule="auto"/>
            <w:rPr>
              <w:rFonts w:asciiTheme="minorHAnsi" w:eastAsiaTheme="minorEastAsia" w:hAnsiTheme="minorHAnsi" w:cstheme="minorBidi"/>
              <w:noProof/>
              <w:sz w:val="28"/>
              <w:szCs w:val="28"/>
            </w:rPr>
          </w:pPr>
          <w:hyperlink w:anchor="_Toc357427977" w:history="1">
            <w:r w:rsidR="00F67895" w:rsidRPr="00F67895">
              <w:rPr>
                <w:rStyle w:val="af0"/>
                <w:noProof/>
                <w:sz w:val="28"/>
                <w:szCs w:val="28"/>
              </w:rPr>
              <w:t>Глава 3. Эмпирическое исследование предпочтений потребителя в отношении чтения упаковок, оценки риска и готовности потреблять продукты питания группы кетчуп</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_Toc357427977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43</w:t>
            </w:r>
            <w:r w:rsidR="0018438E" w:rsidRPr="00F67895">
              <w:rPr>
                <w:noProof/>
                <w:webHidden/>
                <w:sz w:val="28"/>
                <w:szCs w:val="28"/>
              </w:rPr>
              <w:fldChar w:fldCharType="end"/>
            </w:r>
          </w:hyperlink>
        </w:p>
        <w:p w:rsidR="00F67895" w:rsidRPr="00F67895" w:rsidRDefault="00AA1A9C" w:rsidP="00F67895">
          <w:pPr>
            <w:pStyle w:val="21"/>
            <w:tabs>
              <w:tab w:val="right" w:leader="dot" w:pos="9628"/>
            </w:tabs>
            <w:spacing w:after="0" w:line="360" w:lineRule="auto"/>
            <w:rPr>
              <w:rFonts w:asciiTheme="minorHAnsi" w:eastAsiaTheme="minorEastAsia" w:hAnsiTheme="minorHAnsi" w:cstheme="minorBidi"/>
              <w:noProof/>
              <w:sz w:val="28"/>
              <w:szCs w:val="28"/>
            </w:rPr>
          </w:pPr>
          <w:hyperlink w:anchor="_Toc357427978" w:history="1">
            <w:r w:rsidR="00F67895" w:rsidRPr="00F67895">
              <w:rPr>
                <w:rStyle w:val="af0"/>
                <w:bCs/>
                <w:noProof/>
                <w:sz w:val="28"/>
                <w:szCs w:val="28"/>
              </w:rPr>
              <w:t>3.1. Описание данных выборки</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_Toc357427978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43</w:t>
            </w:r>
            <w:r w:rsidR="0018438E" w:rsidRPr="00F67895">
              <w:rPr>
                <w:noProof/>
                <w:webHidden/>
                <w:sz w:val="28"/>
                <w:szCs w:val="28"/>
              </w:rPr>
              <w:fldChar w:fldCharType="end"/>
            </w:r>
          </w:hyperlink>
        </w:p>
        <w:p w:rsidR="00F67895" w:rsidRPr="00F67895" w:rsidRDefault="00AA1A9C" w:rsidP="00F67895">
          <w:pPr>
            <w:pStyle w:val="21"/>
            <w:tabs>
              <w:tab w:val="right" w:leader="dot" w:pos="9628"/>
            </w:tabs>
            <w:spacing w:after="0" w:line="360" w:lineRule="auto"/>
            <w:rPr>
              <w:rFonts w:asciiTheme="minorHAnsi" w:eastAsiaTheme="minorEastAsia" w:hAnsiTheme="minorHAnsi" w:cstheme="minorBidi"/>
              <w:noProof/>
              <w:sz w:val="28"/>
              <w:szCs w:val="28"/>
            </w:rPr>
          </w:pPr>
          <w:hyperlink w:anchor="_Toc357427979" w:history="1">
            <w:r w:rsidR="00F67895" w:rsidRPr="00F67895">
              <w:rPr>
                <w:rStyle w:val="af0"/>
                <w:bCs/>
                <w:noProof/>
                <w:sz w:val="28"/>
                <w:szCs w:val="28"/>
              </w:rPr>
              <w:t>3.2. Анализ эконометрической модели</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_Toc357427979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53</w:t>
            </w:r>
            <w:r w:rsidR="0018438E" w:rsidRPr="00F67895">
              <w:rPr>
                <w:noProof/>
                <w:webHidden/>
                <w:sz w:val="28"/>
                <w:szCs w:val="28"/>
              </w:rPr>
              <w:fldChar w:fldCharType="end"/>
            </w:r>
          </w:hyperlink>
        </w:p>
        <w:p w:rsidR="00F67895" w:rsidRPr="00F67895" w:rsidRDefault="00AA1A9C" w:rsidP="00F67895">
          <w:pPr>
            <w:pStyle w:val="11"/>
            <w:tabs>
              <w:tab w:val="right" w:leader="dot" w:pos="9628"/>
            </w:tabs>
            <w:spacing w:after="0" w:line="360" w:lineRule="auto"/>
            <w:rPr>
              <w:rFonts w:asciiTheme="minorHAnsi" w:eastAsiaTheme="minorEastAsia" w:hAnsiTheme="minorHAnsi" w:cstheme="minorBidi"/>
              <w:noProof/>
              <w:sz w:val="28"/>
              <w:szCs w:val="28"/>
            </w:rPr>
          </w:pPr>
          <w:hyperlink w:anchor="_Toc357427980" w:history="1">
            <w:r w:rsidR="00F67895" w:rsidRPr="00F67895">
              <w:rPr>
                <w:rStyle w:val="af0"/>
                <w:noProof/>
                <w:sz w:val="28"/>
                <w:szCs w:val="28"/>
              </w:rPr>
              <w:t>Заключение</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_Toc357427980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65</w:t>
            </w:r>
            <w:r w:rsidR="0018438E" w:rsidRPr="00F67895">
              <w:rPr>
                <w:noProof/>
                <w:webHidden/>
                <w:sz w:val="28"/>
                <w:szCs w:val="28"/>
              </w:rPr>
              <w:fldChar w:fldCharType="end"/>
            </w:r>
          </w:hyperlink>
        </w:p>
        <w:p w:rsidR="00F67895" w:rsidRPr="00F67895" w:rsidRDefault="00AA1A9C" w:rsidP="00F67895">
          <w:pPr>
            <w:pStyle w:val="11"/>
            <w:tabs>
              <w:tab w:val="right" w:leader="dot" w:pos="9628"/>
            </w:tabs>
            <w:spacing w:after="0" w:line="360" w:lineRule="auto"/>
            <w:rPr>
              <w:rFonts w:asciiTheme="minorHAnsi" w:eastAsiaTheme="minorEastAsia" w:hAnsiTheme="minorHAnsi" w:cstheme="minorBidi"/>
              <w:noProof/>
              <w:sz w:val="28"/>
              <w:szCs w:val="28"/>
            </w:rPr>
          </w:pPr>
          <w:hyperlink w:anchor="_Toc357427981" w:history="1">
            <w:r w:rsidR="00F67895" w:rsidRPr="00F67895">
              <w:rPr>
                <w:rStyle w:val="af0"/>
                <w:bCs/>
                <w:noProof/>
                <w:sz w:val="28"/>
                <w:szCs w:val="28"/>
              </w:rPr>
              <w:t>Список использованной литературы</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_Toc357427981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68</w:t>
            </w:r>
            <w:r w:rsidR="0018438E" w:rsidRPr="00F67895">
              <w:rPr>
                <w:noProof/>
                <w:webHidden/>
                <w:sz w:val="28"/>
                <w:szCs w:val="28"/>
              </w:rPr>
              <w:fldChar w:fldCharType="end"/>
            </w:r>
          </w:hyperlink>
        </w:p>
        <w:p w:rsidR="00F67895" w:rsidRPr="00F67895" w:rsidRDefault="00AA1A9C" w:rsidP="00F67895">
          <w:pPr>
            <w:pStyle w:val="11"/>
            <w:tabs>
              <w:tab w:val="right" w:leader="dot" w:pos="9628"/>
            </w:tabs>
            <w:spacing w:after="0" w:line="360" w:lineRule="auto"/>
            <w:rPr>
              <w:rFonts w:asciiTheme="minorHAnsi" w:eastAsiaTheme="minorEastAsia" w:hAnsiTheme="minorHAnsi" w:cstheme="minorBidi"/>
              <w:noProof/>
              <w:sz w:val="28"/>
              <w:szCs w:val="28"/>
            </w:rPr>
          </w:pPr>
          <w:hyperlink w:anchor="_Toc357427982" w:history="1">
            <w:r w:rsidR="00F67895" w:rsidRPr="00F67895">
              <w:rPr>
                <w:rStyle w:val="af0"/>
                <w:bCs/>
                <w:noProof/>
                <w:sz w:val="28"/>
                <w:szCs w:val="28"/>
              </w:rPr>
              <w:t>Приложение 1</w:t>
            </w:r>
            <w:r w:rsidR="00F67895">
              <w:rPr>
                <w:rStyle w:val="af0"/>
                <w:bCs/>
                <w:noProof/>
                <w:sz w:val="28"/>
                <w:szCs w:val="28"/>
              </w:rPr>
              <w:t>. Анкета</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_Toc357427982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73</w:t>
            </w:r>
            <w:r w:rsidR="0018438E" w:rsidRPr="00F67895">
              <w:rPr>
                <w:noProof/>
                <w:webHidden/>
                <w:sz w:val="28"/>
                <w:szCs w:val="28"/>
              </w:rPr>
              <w:fldChar w:fldCharType="end"/>
            </w:r>
          </w:hyperlink>
        </w:p>
        <w:p w:rsidR="00F67895" w:rsidRPr="00F67895" w:rsidRDefault="00AA1A9C" w:rsidP="00F67895">
          <w:pPr>
            <w:pStyle w:val="11"/>
            <w:tabs>
              <w:tab w:val="right" w:leader="dot" w:pos="9628"/>
            </w:tabs>
            <w:spacing w:after="0" w:line="360" w:lineRule="auto"/>
            <w:rPr>
              <w:rFonts w:asciiTheme="minorHAnsi" w:eastAsiaTheme="minorEastAsia" w:hAnsiTheme="minorHAnsi" w:cstheme="minorBidi"/>
              <w:noProof/>
              <w:sz w:val="28"/>
              <w:szCs w:val="28"/>
            </w:rPr>
          </w:pPr>
          <w:hyperlink w:anchor="_Toc357427983" w:history="1">
            <w:r w:rsidR="00F67895" w:rsidRPr="00F67895">
              <w:rPr>
                <w:rStyle w:val="af0"/>
                <w:bCs/>
                <w:noProof/>
                <w:sz w:val="28"/>
                <w:szCs w:val="28"/>
              </w:rPr>
              <w:t>Приложение 2</w:t>
            </w:r>
            <w:r w:rsidR="00F67895">
              <w:rPr>
                <w:rStyle w:val="af0"/>
                <w:bCs/>
                <w:noProof/>
                <w:sz w:val="28"/>
                <w:szCs w:val="28"/>
              </w:rPr>
              <w:t>.</w:t>
            </w:r>
            <w:r w:rsidR="00F67895" w:rsidRPr="00F67895">
              <w:rPr>
                <w:noProof/>
              </w:rPr>
              <w:t xml:space="preserve"> </w:t>
            </w:r>
            <w:r w:rsidR="00F67895" w:rsidRPr="00F67895">
              <w:rPr>
                <w:rStyle w:val="af0"/>
                <w:bCs/>
                <w:noProof/>
                <w:sz w:val="28"/>
                <w:szCs w:val="28"/>
              </w:rPr>
              <w:t>Построение МНК моделей и проверка выполнения условий Гаусса- Маркова</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_Toc357427983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78</w:t>
            </w:r>
            <w:r w:rsidR="0018438E" w:rsidRPr="00F67895">
              <w:rPr>
                <w:noProof/>
                <w:webHidden/>
                <w:sz w:val="28"/>
                <w:szCs w:val="28"/>
              </w:rPr>
              <w:fldChar w:fldCharType="end"/>
            </w:r>
          </w:hyperlink>
        </w:p>
        <w:p w:rsidR="00F67895" w:rsidRPr="00F67895" w:rsidRDefault="00AA1A9C" w:rsidP="00F67895">
          <w:pPr>
            <w:pStyle w:val="11"/>
            <w:tabs>
              <w:tab w:val="right" w:leader="dot" w:pos="9628"/>
            </w:tabs>
            <w:spacing w:after="0" w:line="360" w:lineRule="auto"/>
            <w:rPr>
              <w:rFonts w:asciiTheme="minorHAnsi" w:eastAsiaTheme="minorEastAsia" w:hAnsiTheme="minorHAnsi" w:cstheme="minorBidi"/>
              <w:noProof/>
              <w:sz w:val="28"/>
              <w:szCs w:val="28"/>
            </w:rPr>
          </w:pPr>
          <w:hyperlink w:anchor="_Toc357427985" w:history="1">
            <w:r w:rsidR="00F67895">
              <w:rPr>
                <w:rStyle w:val="af0"/>
                <w:noProof/>
                <w:sz w:val="28"/>
                <w:szCs w:val="28"/>
              </w:rPr>
              <w:t xml:space="preserve">Приложение </w:t>
            </w:r>
            <w:r w:rsidR="00F67895" w:rsidRPr="00F67895">
              <w:rPr>
                <w:rStyle w:val="af0"/>
                <w:noProof/>
                <w:sz w:val="28"/>
                <w:szCs w:val="28"/>
              </w:rPr>
              <w:t>3</w:t>
            </w:r>
            <w:r w:rsidR="00F67895">
              <w:rPr>
                <w:rStyle w:val="af0"/>
                <w:noProof/>
                <w:sz w:val="28"/>
                <w:szCs w:val="28"/>
              </w:rPr>
              <w:t>. Построение моделей с помощью метода макисмального правдоподобия</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_Toc357427985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84</w:t>
            </w:r>
            <w:r w:rsidR="0018438E" w:rsidRPr="00F67895">
              <w:rPr>
                <w:noProof/>
                <w:webHidden/>
                <w:sz w:val="28"/>
                <w:szCs w:val="28"/>
              </w:rPr>
              <w:fldChar w:fldCharType="end"/>
            </w:r>
          </w:hyperlink>
        </w:p>
        <w:p w:rsidR="00F67895" w:rsidRPr="00F67895" w:rsidRDefault="00AA1A9C" w:rsidP="00F67895">
          <w:pPr>
            <w:pStyle w:val="11"/>
            <w:tabs>
              <w:tab w:val="right" w:leader="dot" w:pos="9628"/>
            </w:tabs>
            <w:spacing w:after="0" w:line="360" w:lineRule="auto"/>
            <w:rPr>
              <w:rFonts w:asciiTheme="minorHAnsi" w:eastAsiaTheme="minorEastAsia" w:hAnsiTheme="minorHAnsi" w:cstheme="minorBidi"/>
              <w:noProof/>
              <w:sz w:val="28"/>
              <w:szCs w:val="28"/>
            </w:rPr>
          </w:pPr>
          <w:hyperlink w:anchor="_Toc357427987" w:history="1">
            <w:r w:rsidR="00F67895" w:rsidRPr="00F67895">
              <w:rPr>
                <w:rStyle w:val="af0"/>
                <w:noProof/>
                <w:sz w:val="28"/>
                <w:szCs w:val="28"/>
              </w:rPr>
              <w:t>Приложение 4</w:t>
            </w:r>
            <w:r w:rsidR="00F67895">
              <w:rPr>
                <w:rStyle w:val="af0"/>
                <w:noProof/>
                <w:sz w:val="28"/>
                <w:szCs w:val="28"/>
              </w:rPr>
              <w:t>. Оценивание уравнений модели в системе</w:t>
            </w:r>
            <w:r w:rsidR="00F67895" w:rsidRPr="00F67895">
              <w:rPr>
                <w:noProof/>
                <w:webHidden/>
                <w:sz w:val="28"/>
                <w:szCs w:val="28"/>
              </w:rPr>
              <w:tab/>
            </w:r>
            <w:r w:rsidR="0018438E" w:rsidRPr="00F67895">
              <w:rPr>
                <w:noProof/>
                <w:webHidden/>
                <w:sz w:val="28"/>
                <w:szCs w:val="28"/>
              </w:rPr>
              <w:fldChar w:fldCharType="begin"/>
            </w:r>
            <w:r w:rsidR="00F67895" w:rsidRPr="00F67895">
              <w:rPr>
                <w:noProof/>
                <w:webHidden/>
                <w:sz w:val="28"/>
                <w:szCs w:val="28"/>
              </w:rPr>
              <w:instrText xml:space="preserve"> PAGEREF _Toc357427987 \h </w:instrText>
            </w:r>
            <w:r w:rsidR="0018438E" w:rsidRPr="00F67895">
              <w:rPr>
                <w:noProof/>
                <w:webHidden/>
                <w:sz w:val="28"/>
                <w:szCs w:val="28"/>
              </w:rPr>
            </w:r>
            <w:r w:rsidR="0018438E" w:rsidRPr="00F67895">
              <w:rPr>
                <w:noProof/>
                <w:webHidden/>
                <w:sz w:val="28"/>
                <w:szCs w:val="28"/>
              </w:rPr>
              <w:fldChar w:fldCharType="separate"/>
            </w:r>
            <w:r w:rsidR="00E47B26">
              <w:rPr>
                <w:noProof/>
                <w:webHidden/>
                <w:sz w:val="28"/>
                <w:szCs w:val="28"/>
              </w:rPr>
              <w:t>92</w:t>
            </w:r>
            <w:r w:rsidR="0018438E" w:rsidRPr="00F67895">
              <w:rPr>
                <w:noProof/>
                <w:webHidden/>
                <w:sz w:val="28"/>
                <w:szCs w:val="28"/>
              </w:rPr>
              <w:fldChar w:fldCharType="end"/>
            </w:r>
          </w:hyperlink>
        </w:p>
        <w:p w:rsidR="0020117C" w:rsidRPr="003B4D8F" w:rsidRDefault="0018438E" w:rsidP="00601B0B">
          <w:pPr>
            <w:tabs>
              <w:tab w:val="right" w:pos="9638"/>
            </w:tabs>
            <w:spacing w:after="0" w:line="360" w:lineRule="auto"/>
            <w:rPr>
              <w:rFonts w:ascii="Times New Roman" w:hAnsi="Times New Roman" w:cs="Times New Roman"/>
              <w:bCs/>
              <w:sz w:val="28"/>
              <w:szCs w:val="28"/>
            </w:rPr>
          </w:pPr>
          <w:r w:rsidRPr="00F67895">
            <w:rPr>
              <w:rFonts w:ascii="Times New Roman" w:hAnsi="Times New Roman" w:cs="Times New Roman"/>
              <w:sz w:val="28"/>
              <w:szCs w:val="28"/>
            </w:rPr>
            <w:fldChar w:fldCharType="end"/>
          </w:r>
        </w:p>
      </w:sdtContent>
    </w:sdt>
    <w:p w:rsidR="00DC285D" w:rsidRDefault="006E6196" w:rsidP="00B2448B">
      <w:pPr>
        <w:tabs>
          <w:tab w:val="right" w:pos="9638"/>
        </w:tabs>
        <w:spacing w:line="360" w:lineRule="auto"/>
        <w:rPr>
          <w:rFonts w:ascii="Times New Roman" w:hAnsi="Times New Roman" w:cs="Times New Roman"/>
          <w:sz w:val="28"/>
          <w:szCs w:val="28"/>
        </w:rPr>
      </w:pPr>
      <w:r w:rsidRPr="00B2448B">
        <w:rPr>
          <w:rFonts w:ascii="Times New Roman" w:hAnsi="Times New Roman" w:cs="Times New Roman"/>
          <w:sz w:val="28"/>
          <w:szCs w:val="28"/>
        </w:rPr>
        <w:t xml:space="preserve"> </w:t>
      </w:r>
    </w:p>
    <w:p w:rsidR="00DC285D" w:rsidRDefault="00DC285D">
      <w:pPr>
        <w:rPr>
          <w:rFonts w:ascii="Times New Roman" w:hAnsi="Times New Roman" w:cs="Times New Roman"/>
          <w:sz w:val="28"/>
          <w:szCs w:val="28"/>
        </w:rPr>
      </w:pPr>
      <w:r>
        <w:rPr>
          <w:rFonts w:ascii="Times New Roman" w:hAnsi="Times New Roman" w:cs="Times New Roman"/>
          <w:sz w:val="28"/>
          <w:szCs w:val="28"/>
        </w:rPr>
        <w:br w:type="page"/>
      </w:r>
    </w:p>
    <w:p w:rsidR="0020117C" w:rsidRPr="00B2448B" w:rsidRDefault="0069721A" w:rsidP="00B2448B">
      <w:pPr>
        <w:pStyle w:val="3"/>
        <w:jc w:val="center"/>
        <w:rPr>
          <w:b w:val="0"/>
        </w:rPr>
      </w:pPr>
      <w:bookmarkStart w:id="6" w:name="_Toc357427970"/>
      <w:r w:rsidRPr="00B2448B">
        <w:rPr>
          <w:b w:val="0"/>
        </w:rPr>
        <w:lastRenderedPageBreak/>
        <w:t>Введение</w:t>
      </w:r>
      <w:bookmarkEnd w:id="6"/>
    </w:p>
    <w:p w:rsidR="00EF71E1" w:rsidRPr="00B2448B" w:rsidRDefault="00EF71E1" w:rsidP="00B2448B">
      <w:pPr>
        <w:spacing w:line="360" w:lineRule="auto"/>
        <w:rPr>
          <w:rFonts w:ascii="Times New Roman" w:hAnsi="Times New Roman" w:cs="Times New Roman"/>
          <w:sz w:val="28"/>
          <w:szCs w:val="28"/>
        </w:rPr>
      </w:pPr>
    </w:p>
    <w:p w:rsidR="00EF71E1" w:rsidRPr="00B2448B" w:rsidRDefault="00EF71E1" w:rsidP="00B2448B">
      <w:pPr>
        <w:spacing w:line="360" w:lineRule="auto"/>
        <w:rPr>
          <w:rFonts w:ascii="Times New Roman" w:hAnsi="Times New Roman" w:cs="Times New Roman"/>
          <w:bCs/>
          <w:sz w:val="28"/>
          <w:szCs w:val="28"/>
        </w:rPr>
      </w:pPr>
    </w:p>
    <w:p w:rsidR="00442653" w:rsidRPr="00A0206F" w:rsidRDefault="00A5097D" w:rsidP="00442653">
      <w:pPr>
        <w:spacing w:after="0" w:line="360" w:lineRule="auto"/>
        <w:ind w:firstLine="720"/>
        <w:jc w:val="both"/>
        <w:rPr>
          <w:rFonts w:ascii="Times New Roman" w:hAnsi="Times New Roman" w:cs="Times New Roman"/>
          <w:sz w:val="28"/>
          <w:szCs w:val="28"/>
        </w:rPr>
      </w:pPr>
      <w:r w:rsidRPr="00A5097D">
        <w:rPr>
          <w:rFonts w:ascii="Times New Roman" w:hAnsi="Times New Roman" w:cs="Times New Roman"/>
          <w:i/>
          <w:sz w:val="28"/>
          <w:szCs w:val="28"/>
        </w:rPr>
        <w:t>Актуальность темы исследования</w:t>
      </w:r>
      <w:r>
        <w:rPr>
          <w:rFonts w:ascii="Times New Roman" w:hAnsi="Times New Roman" w:cs="Times New Roman"/>
          <w:sz w:val="28"/>
          <w:szCs w:val="28"/>
        </w:rPr>
        <w:t xml:space="preserve">. </w:t>
      </w:r>
      <w:r w:rsidR="00442653" w:rsidRPr="00A0206F">
        <w:rPr>
          <w:rFonts w:ascii="Times New Roman" w:hAnsi="Times New Roman" w:cs="Times New Roman"/>
          <w:sz w:val="28"/>
          <w:szCs w:val="28"/>
        </w:rPr>
        <w:t xml:space="preserve">Рынок пищевых продуктов характеризуется асимметрией информации между покупателями и производителями. Также для данного рынка характерна высокая дисперсия качества пищевых продуктов. В большинстве случаев, для потребителя невозможно достоверно определить качество продукта питания до совершения покупки или непосредственно до потребления продукта. Из-за высоких </w:t>
      </w:r>
      <w:proofErr w:type="spellStart"/>
      <w:r w:rsidR="00442653" w:rsidRPr="00A0206F">
        <w:rPr>
          <w:rFonts w:ascii="Times New Roman" w:hAnsi="Times New Roman" w:cs="Times New Roman"/>
          <w:sz w:val="28"/>
          <w:szCs w:val="28"/>
        </w:rPr>
        <w:t>трансакционных</w:t>
      </w:r>
      <w:proofErr w:type="spellEnd"/>
      <w:r w:rsidR="00442653" w:rsidRPr="00A0206F">
        <w:rPr>
          <w:rFonts w:ascii="Times New Roman" w:hAnsi="Times New Roman" w:cs="Times New Roman"/>
          <w:sz w:val="28"/>
          <w:szCs w:val="28"/>
        </w:rPr>
        <w:t xml:space="preserve"> </w:t>
      </w:r>
      <w:r w:rsidR="00442653" w:rsidRPr="001E4674">
        <w:rPr>
          <w:rFonts w:ascii="Times New Roman" w:hAnsi="Times New Roman" w:cs="Times New Roman"/>
          <w:sz w:val="28"/>
          <w:szCs w:val="28"/>
        </w:rPr>
        <w:t>издержек измерения потребители не могут обладать достаточной информацией о характеристиках качества и безопасности продукта. Следовательно, они не могут оценить риски, связанные с безопасностью потребления продукта питания.</w:t>
      </w:r>
      <w:r w:rsidR="00442653" w:rsidRPr="00F7690D">
        <w:rPr>
          <w:rFonts w:ascii="Times New Roman" w:hAnsi="Times New Roman" w:cs="Times New Roman"/>
          <w:color w:val="FF0000"/>
          <w:sz w:val="28"/>
          <w:szCs w:val="28"/>
        </w:rPr>
        <w:t xml:space="preserve"> </w:t>
      </w:r>
    </w:p>
    <w:p w:rsidR="00442653" w:rsidRPr="00A0206F" w:rsidRDefault="00442653" w:rsidP="00442653">
      <w:pPr>
        <w:spacing w:after="0" w:line="360" w:lineRule="auto"/>
        <w:ind w:firstLine="720"/>
        <w:jc w:val="both"/>
        <w:rPr>
          <w:rFonts w:ascii="Times New Roman" w:hAnsi="Times New Roman" w:cs="Times New Roman"/>
          <w:sz w:val="28"/>
          <w:szCs w:val="28"/>
        </w:rPr>
      </w:pPr>
      <w:r w:rsidRPr="00A0206F">
        <w:rPr>
          <w:rFonts w:ascii="Times New Roman" w:hAnsi="Times New Roman" w:cs="Times New Roman"/>
          <w:sz w:val="28"/>
          <w:szCs w:val="28"/>
        </w:rPr>
        <w:t xml:space="preserve">Закон «О защите прав потребителей» обязывает производителей </w:t>
      </w:r>
      <w:r w:rsidRPr="001E4674">
        <w:rPr>
          <w:rFonts w:ascii="Times New Roman" w:hAnsi="Times New Roman" w:cs="Times New Roman"/>
          <w:sz w:val="28"/>
          <w:szCs w:val="28"/>
        </w:rPr>
        <w:t xml:space="preserve">информировать потребителей о ряде наиболее важных характеристик пищевого продукта. Данное требование направлено на снижение несовершенства асимметрии информации на рынке пищевых продуктов, а также на снижение </w:t>
      </w:r>
      <w:proofErr w:type="spellStart"/>
      <w:r w:rsidRPr="001E4674">
        <w:rPr>
          <w:rFonts w:ascii="Times New Roman" w:hAnsi="Times New Roman" w:cs="Times New Roman"/>
          <w:sz w:val="28"/>
          <w:szCs w:val="28"/>
        </w:rPr>
        <w:t>трансакционных</w:t>
      </w:r>
      <w:proofErr w:type="spellEnd"/>
      <w:r w:rsidRPr="00A0206F">
        <w:rPr>
          <w:rFonts w:ascii="Times New Roman" w:hAnsi="Times New Roman" w:cs="Times New Roman"/>
          <w:sz w:val="28"/>
          <w:szCs w:val="28"/>
        </w:rPr>
        <w:t xml:space="preserve"> издержек. Другими словами, маркировка продуктов питания должна позволить потребителям сделать правильный выбор. Формально данный закон производителями исполняется. Однако содержание информации, размещенной на упаковке пищевого продукта, зачастую не учитывается </w:t>
      </w:r>
      <w:r w:rsidRPr="001E4674">
        <w:rPr>
          <w:rFonts w:ascii="Times New Roman" w:hAnsi="Times New Roman" w:cs="Times New Roman"/>
          <w:sz w:val="28"/>
          <w:szCs w:val="28"/>
        </w:rPr>
        <w:t xml:space="preserve">потребителями. </w:t>
      </w:r>
    </w:p>
    <w:p w:rsidR="00442653" w:rsidRPr="008A4DDC" w:rsidRDefault="00442653" w:rsidP="00442653">
      <w:pPr>
        <w:spacing w:after="0" w:line="360" w:lineRule="auto"/>
        <w:ind w:firstLine="720"/>
        <w:jc w:val="both"/>
        <w:rPr>
          <w:rFonts w:ascii="Times New Roman" w:hAnsi="Times New Roman" w:cs="Times New Roman"/>
          <w:sz w:val="28"/>
          <w:szCs w:val="28"/>
        </w:rPr>
      </w:pPr>
      <w:r w:rsidRPr="00A0206F">
        <w:rPr>
          <w:rFonts w:ascii="Times New Roman" w:hAnsi="Times New Roman" w:cs="Times New Roman"/>
          <w:sz w:val="28"/>
          <w:szCs w:val="28"/>
        </w:rPr>
        <w:t>Неспособность потребителей оценить безопасность пище</w:t>
      </w:r>
      <w:r w:rsidR="0033720C">
        <w:rPr>
          <w:rFonts w:ascii="Times New Roman" w:hAnsi="Times New Roman" w:cs="Times New Roman"/>
          <w:sz w:val="28"/>
          <w:szCs w:val="28"/>
        </w:rPr>
        <w:t>вого продукта увеличивает риски, связанные с ухудшением здоровья, вызванного  потреблением</w:t>
      </w:r>
      <w:r w:rsidRPr="00A0206F">
        <w:rPr>
          <w:rFonts w:ascii="Times New Roman" w:hAnsi="Times New Roman" w:cs="Times New Roman"/>
          <w:sz w:val="28"/>
          <w:szCs w:val="28"/>
        </w:rPr>
        <w:t xml:space="preserve"> </w:t>
      </w:r>
      <w:r w:rsidR="0033720C">
        <w:rPr>
          <w:rFonts w:ascii="Times New Roman" w:hAnsi="Times New Roman" w:cs="Times New Roman"/>
          <w:sz w:val="28"/>
          <w:szCs w:val="28"/>
        </w:rPr>
        <w:t>небезопасных</w:t>
      </w:r>
      <w:r w:rsidRPr="00A0206F">
        <w:rPr>
          <w:rFonts w:ascii="Times New Roman" w:hAnsi="Times New Roman" w:cs="Times New Roman"/>
          <w:sz w:val="28"/>
          <w:szCs w:val="28"/>
        </w:rPr>
        <w:t xml:space="preserve"> </w:t>
      </w:r>
      <w:r w:rsidR="0033720C" w:rsidRPr="00A0206F">
        <w:rPr>
          <w:rFonts w:ascii="Times New Roman" w:hAnsi="Times New Roman" w:cs="Times New Roman"/>
          <w:sz w:val="28"/>
          <w:szCs w:val="28"/>
        </w:rPr>
        <w:t>продукт</w:t>
      </w:r>
      <w:r w:rsidR="0033720C">
        <w:rPr>
          <w:rFonts w:ascii="Times New Roman" w:hAnsi="Times New Roman" w:cs="Times New Roman"/>
          <w:sz w:val="28"/>
          <w:szCs w:val="28"/>
        </w:rPr>
        <w:t xml:space="preserve">ов </w:t>
      </w:r>
      <w:r w:rsidRPr="00A0206F">
        <w:rPr>
          <w:rFonts w:ascii="Times New Roman" w:hAnsi="Times New Roman" w:cs="Times New Roman"/>
          <w:sz w:val="28"/>
          <w:szCs w:val="28"/>
        </w:rPr>
        <w:t xml:space="preserve">питания. Как следствие, это влияет и на уровень их здоровья, что свидетельствует об актуальности данного исследования. В рамках данной работы представляет интерес определение уровня осведомленности потребителей относительно качества и безопасности продуктов питания; выявление факторов, </w:t>
      </w:r>
      <w:r w:rsidR="0033720C">
        <w:rPr>
          <w:rFonts w:ascii="Times New Roman" w:hAnsi="Times New Roman" w:cs="Times New Roman"/>
          <w:sz w:val="28"/>
          <w:szCs w:val="28"/>
        </w:rPr>
        <w:t xml:space="preserve">находящихся в зависимости с </w:t>
      </w:r>
      <w:r w:rsidRPr="00A0206F">
        <w:rPr>
          <w:rFonts w:ascii="Times New Roman" w:hAnsi="Times New Roman" w:cs="Times New Roman"/>
          <w:sz w:val="28"/>
          <w:szCs w:val="28"/>
        </w:rPr>
        <w:lastRenderedPageBreak/>
        <w:t>выбор</w:t>
      </w:r>
      <w:r w:rsidR="0033720C">
        <w:rPr>
          <w:rFonts w:ascii="Times New Roman" w:hAnsi="Times New Roman" w:cs="Times New Roman"/>
          <w:sz w:val="28"/>
          <w:szCs w:val="28"/>
        </w:rPr>
        <w:t>ом</w:t>
      </w:r>
      <w:r w:rsidRPr="00A0206F">
        <w:rPr>
          <w:rFonts w:ascii="Times New Roman" w:hAnsi="Times New Roman" w:cs="Times New Roman"/>
          <w:sz w:val="28"/>
          <w:szCs w:val="28"/>
        </w:rPr>
        <w:t xml:space="preserve"> </w:t>
      </w:r>
      <w:r w:rsidR="0033720C">
        <w:rPr>
          <w:rFonts w:ascii="Times New Roman" w:hAnsi="Times New Roman" w:cs="Times New Roman"/>
          <w:sz w:val="28"/>
          <w:szCs w:val="28"/>
        </w:rPr>
        <w:t>решения о потреблении</w:t>
      </w:r>
      <w:r w:rsidRPr="00A0206F">
        <w:rPr>
          <w:rFonts w:ascii="Times New Roman" w:hAnsi="Times New Roman" w:cs="Times New Roman"/>
          <w:sz w:val="28"/>
          <w:szCs w:val="28"/>
        </w:rPr>
        <w:t xml:space="preserve"> пищевых продуктов</w:t>
      </w:r>
      <w:r w:rsidR="0033720C">
        <w:rPr>
          <w:rFonts w:ascii="Times New Roman" w:hAnsi="Times New Roman" w:cs="Times New Roman"/>
          <w:sz w:val="28"/>
          <w:szCs w:val="28"/>
        </w:rPr>
        <w:t xml:space="preserve"> и об изучении информации о качественных </w:t>
      </w:r>
      <w:r w:rsidR="0033720C" w:rsidRPr="008A4DDC">
        <w:rPr>
          <w:rFonts w:ascii="Times New Roman" w:hAnsi="Times New Roman" w:cs="Times New Roman"/>
          <w:sz w:val="28"/>
          <w:szCs w:val="28"/>
        </w:rPr>
        <w:t>характеристиках</w:t>
      </w:r>
      <w:r w:rsidRPr="008A4DDC">
        <w:rPr>
          <w:rFonts w:ascii="Times New Roman" w:hAnsi="Times New Roman" w:cs="Times New Roman"/>
          <w:sz w:val="28"/>
          <w:szCs w:val="28"/>
        </w:rPr>
        <w:t>; исследование связи  между информированностью потребителя, восприятия и оценки им риска потребления продуктов питания.</w:t>
      </w:r>
    </w:p>
    <w:p w:rsidR="00D021DB" w:rsidRPr="008A4DDC" w:rsidRDefault="00D021DB" w:rsidP="00D021DB">
      <w:pPr>
        <w:spacing w:after="0" w:line="360" w:lineRule="auto"/>
        <w:ind w:firstLine="720"/>
        <w:jc w:val="both"/>
        <w:rPr>
          <w:rFonts w:ascii="Times New Roman" w:hAnsi="Times New Roman" w:cs="Times New Roman"/>
          <w:sz w:val="28"/>
          <w:szCs w:val="28"/>
        </w:rPr>
      </w:pPr>
      <w:r w:rsidRPr="008A4DDC">
        <w:rPr>
          <w:rFonts w:ascii="Times New Roman" w:hAnsi="Times New Roman" w:cs="Times New Roman"/>
          <w:i/>
          <w:sz w:val="28"/>
          <w:szCs w:val="28"/>
        </w:rPr>
        <w:t>Целью</w:t>
      </w:r>
      <w:r w:rsidRPr="008A4DDC">
        <w:rPr>
          <w:rFonts w:ascii="Times New Roman" w:hAnsi="Times New Roman" w:cs="Times New Roman"/>
          <w:sz w:val="28"/>
          <w:szCs w:val="28"/>
        </w:rPr>
        <w:t xml:space="preserve"> данной работы является анализ поведения российских потребителей в отношении </w:t>
      </w:r>
      <w:r w:rsidR="009E047D" w:rsidRPr="008A4DDC">
        <w:rPr>
          <w:rFonts w:ascii="Times New Roman" w:hAnsi="Times New Roman" w:cs="Times New Roman"/>
          <w:sz w:val="28"/>
          <w:szCs w:val="28"/>
        </w:rPr>
        <w:t xml:space="preserve">чтения упаковок, оценки рисков и </w:t>
      </w:r>
      <w:r w:rsidRPr="008A4DDC">
        <w:rPr>
          <w:rFonts w:ascii="Times New Roman" w:hAnsi="Times New Roman" w:cs="Times New Roman"/>
          <w:sz w:val="28"/>
          <w:szCs w:val="28"/>
        </w:rPr>
        <w:t>выбора продуктов питания, характеризующихся разными уровнями риска ухудшения здоровья, вызванного потреблением.</w:t>
      </w:r>
    </w:p>
    <w:p w:rsidR="00442653" w:rsidRPr="008A4DDC" w:rsidRDefault="00442653" w:rsidP="00442653">
      <w:pPr>
        <w:spacing w:after="0" w:line="360" w:lineRule="auto"/>
        <w:ind w:firstLine="720"/>
        <w:jc w:val="both"/>
        <w:rPr>
          <w:rFonts w:ascii="Times New Roman" w:hAnsi="Times New Roman" w:cs="Times New Roman"/>
          <w:sz w:val="28"/>
          <w:szCs w:val="28"/>
        </w:rPr>
      </w:pPr>
      <w:r w:rsidRPr="008A4DDC">
        <w:rPr>
          <w:rFonts w:ascii="Times New Roman" w:hAnsi="Times New Roman" w:cs="Times New Roman"/>
          <w:sz w:val="28"/>
          <w:szCs w:val="28"/>
        </w:rPr>
        <w:t xml:space="preserve">Для достижения данной цели поставлены следующие </w:t>
      </w:r>
      <w:r w:rsidRPr="008A4DDC">
        <w:rPr>
          <w:rFonts w:ascii="Times New Roman" w:hAnsi="Times New Roman" w:cs="Times New Roman"/>
          <w:i/>
          <w:sz w:val="28"/>
          <w:szCs w:val="28"/>
        </w:rPr>
        <w:t>задачи</w:t>
      </w:r>
      <w:r w:rsidRPr="008A4DDC">
        <w:rPr>
          <w:rFonts w:ascii="Times New Roman" w:hAnsi="Times New Roman" w:cs="Times New Roman"/>
          <w:sz w:val="28"/>
          <w:szCs w:val="28"/>
        </w:rPr>
        <w:t>:</w:t>
      </w:r>
    </w:p>
    <w:p w:rsidR="00442653" w:rsidRPr="008A4DDC" w:rsidRDefault="00442653" w:rsidP="000273C1">
      <w:pPr>
        <w:pStyle w:val="a4"/>
        <w:numPr>
          <w:ilvl w:val="0"/>
          <w:numId w:val="5"/>
        </w:numPr>
        <w:spacing w:after="0" w:line="360" w:lineRule="auto"/>
        <w:ind w:left="0" w:firstLine="720"/>
        <w:jc w:val="both"/>
        <w:rPr>
          <w:rFonts w:ascii="Times New Roman" w:hAnsi="Times New Roman" w:cs="Times New Roman"/>
          <w:sz w:val="28"/>
          <w:szCs w:val="28"/>
        </w:rPr>
      </w:pPr>
      <w:r w:rsidRPr="008A4DDC">
        <w:rPr>
          <w:rFonts w:ascii="Times New Roman" w:hAnsi="Times New Roman" w:cs="Times New Roman"/>
          <w:sz w:val="28"/>
          <w:szCs w:val="28"/>
        </w:rPr>
        <w:t>Изучение и анализ теоретического поля исследования данной проблемы;</w:t>
      </w:r>
    </w:p>
    <w:p w:rsidR="00442653" w:rsidRPr="008A4DDC" w:rsidRDefault="00442653" w:rsidP="000273C1">
      <w:pPr>
        <w:pStyle w:val="a4"/>
        <w:numPr>
          <w:ilvl w:val="0"/>
          <w:numId w:val="5"/>
        </w:numPr>
        <w:spacing w:after="0" w:line="360" w:lineRule="auto"/>
        <w:ind w:left="0" w:firstLine="720"/>
        <w:jc w:val="both"/>
        <w:rPr>
          <w:rFonts w:ascii="Times New Roman" w:hAnsi="Times New Roman" w:cs="Times New Roman"/>
          <w:sz w:val="28"/>
          <w:szCs w:val="28"/>
        </w:rPr>
      </w:pPr>
      <w:r w:rsidRPr="008A4DDC">
        <w:rPr>
          <w:rFonts w:ascii="Times New Roman" w:hAnsi="Times New Roman" w:cs="Times New Roman"/>
          <w:sz w:val="28"/>
          <w:szCs w:val="28"/>
        </w:rPr>
        <w:t>Выдвижение гипотез о</w:t>
      </w:r>
      <w:r w:rsidR="0033720C" w:rsidRPr="008A4DDC">
        <w:rPr>
          <w:rFonts w:ascii="Times New Roman" w:hAnsi="Times New Roman" w:cs="Times New Roman"/>
          <w:sz w:val="28"/>
          <w:szCs w:val="28"/>
        </w:rPr>
        <w:t xml:space="preserve"> предпочтениях потребителя в отношении изучения упаковок, оценки уровня безопасности потребления продукта питания, а также готовности его потреблять </w:t>
      </w:r>
      <w:r w:rsidRPr="008A4DDC">
        <w:rPr>
          <w:rFonts w:ascii="Times New Roman" w:hAnsi="Times New Roman" w:cs="Times New Roman"/>
          <w:sz w:val="28"/>
          <w:szCs w:val="28"/>
        </w:rPr>
        <w:t>(построение теоретической модели);</w:t>
      </w:r>
    </w:p>
    <w:p w:rsidR="00442653" w:rsidRPr="008A4DDC" w:rsidRDefault="00442653" w:rsidP="000273C1">
      <w:pPr>
        <w:pStyle w:val="a4"/>
        <w:numPr>
          <w:ilvl w:val="0"/>
          <w:numId w:val="5"/>
        </w:numPr>
        <w:spacing w:after="0" w:line="360" w:lineRule="auto"/>
        <w:ind w:left="0" w:firstLine="720"/>
        <w:jc w:val="both"/>
        <w:rPr>
          <w:rFonts w:ascii="Times New Roman" w:hAnsi="Times New Roman" w:cs="Times New Roman"/>
          <w:sz w:val="28"/>
          <w:szCs w:val="28"/>
        </w:rPr>
      </w:pPr>
      <w:r w:rsidRPr="008A4DDC">
        <w:rPr>
          <w:rFonts w:ascii="Times New Roman" w:hAnsi="Times New Roman" w:cs="Times New Roman"/>
          <w:sz w:val="28"/>
          <w:szCs w:val="28"/>
        </w:rPr>
        <w:t>Сбор и анализ информации, необходимой для тестирования гипотез;</w:t>
      </w:r>
    </w:p>
    <w:p w:rsidR="00442653" w:rsidRPr="008A4DDC" w:rsidRDefault="00442653" w:rsidP="000273C1">
      <w:pPr>
        <w:pStyle w:val="a4"/>
        <w:numPr>
          <w:ilvl w:val="0"/>
          <w:numId w:val="5"/>
        </w:numPr>
        <w:spacing w:after="0" w:line="360" w:lineRule="auto"/>
        <w:ind w:left="0" w:firstLine="720"/>
        <w:jc w:val="both"/>
        <w:rPr>
          <w:rFonts w:ascii="Times New Roman" w:hAnsi="Times New Roman" w:cs="Times New Roman"/>
          <w:sz w:val="28"/>
          <w:szCs w:val="28"/>
        </w:rPr>
      </w:pPr>
      <w:r w:rsidRPr="008A4DDC">
        <w:rPr>
          <w:rFonts w:ascii="Times New Roman" w:hAnsi="Times New Roman" w:cs="Times New Roman"/>
          <w:sz w:val="28"/>
          <w:szCs w:val="28"/>
        </w:rPr>
        <w:t>Построение эконометрической модели, описывающей поведение потребителей;</w:t>
      </w:r>
    </w:p>
    <w:p w:rsidR="00442653" w:rsidRPr="008A4DDC" w:rsidRDefault="00442653" w:rsidP="000273C1">
      <w:pPr>
        <w:pStyle w:val="a4"/>
        <w:numPr>
          <w:ilvl w:val="0"/>
          <w:numId w:val="5"/>
        </w:numPr>
        <w:spacing w:after="0" w:line="360" w:lineRule="auto"/>
        <w:ind w:left="0" w:firstLine="720"/>
        <w:jc w:val="both"/>
        <w:rPr>
          <w:rFonts w:ascii="Times New Roman" w:hAnsi="Times New Roman" w:cs="Times New Roman"/>
          <w:sz w:val="28"/>
          <w:szCs w:val="28"/>
        </w:rPr>
      </w:pPr>
      <w:r w:rsidRPr="008A4DDC">
        <w:rPr>
          <w:rFonts w:ascii="Times New Roman" w:hAnsi="Times New Roman" w:cs="Times New Roman"/>
          <w:sz w:val="28"/>
          <w:szCs w:val="28"/>
        </w:rPr>
        <w:t>Интерпретация полученных результатов.</w:t>
      </w:r>
    </w:p>
    <w:p w:rsidR="00442653" w:rsidRPr="008A4DDC" w:rsidRDefault="00442653" w:rsidP="00442653">
      <w:pPr>
        <w:pStyle w:val="a4"/>
        <w:spacing w:after="0" w:line="360" w:lineRule="auto"/>
        <w:ind w:left="0" w:firstLine="720"/>
        <w:jc w:val="both"/>
        <w:rPr>
          <w:rFonts w:ascii="Times New Roman" w:hAnsi="Times New Roman" w:cs="Times New Roman"/>
          <w:sz w:val="28"/>
          <w:szCs w:val="28"/>
        </w:rPr>
      </w:pPr>
      <w:r w:rsidRPr="008A4DDC">
        <w:rPr>
          <w:rFonts w:ascii="Times New Roman" w:hAnsi="Times New Roman" w:cs="Times New Roman"/>
          <w:i/>
          <w:sz w:val="28"/>
          <w:szCs w:val="28"/>
        </w:rPr>
        <w:t>Объектом</w:t>
      </w:r>
      <w:r w:rsidRPr="008A4DDC">
        <w:rPr>
          <w:rFonts w:ascii="Times New Roman" w:hAnsi="Times New Roman" w:cs="Times New Roman"/>
          <w:sz w:val="28"/>
          <w:szCs w:val="28"/>
        </w:rPr>
        <w:t xml:space="preserve"> исследования является поведение потребителей на российском рынке пищевых продуктов, в частности, на рынке кетчупов. </w:t>
      </w:r>
      <w:r w:rsidRPr="008A4DDC">
        <w:rPr>
          <w:rFonts w:ascii="Times New Roman" w:hAnsi="Times New Roman" w:cs="Times New Roman"/>
          <w:i/>
          <w:sz w:val="28"/>
          <w:szCs w:val="28"/>
        </w:rPr>
        <w:t>Предметом исследования</w:t>
      </w:r>
      <w:r w:rsidRPr="008A4DDC">
        <w:rPr>
          <w:rFonts w:ascii="Times New Roman" w:hAnsi="Times New Roman" w:cs="Times New Roman"/>
          <w:b/>
          <w:sz w:val="28"/>
          <w:szCs w:val="28"/>
        </w:rPr>
        <w:t xml:space="preserve"> </w:t>
      </w:r>
      <w:r w:rsidR="002A6B1A" w:rsidRPr="008A4DDC">
        <w:rPr>
          <w:rFonts w:ascii="Times New Roman" w:hAnsi="Times New Roman" w:cs="Times New Roman"/>
          <w:sz w:val="28"/>
          <w:szCs w:val="28"/>
        </w:rPr>
        <w:t>является взаимосвязь склонности потребителей к изучению упаковок, оценки</w:t>
      </w:r>
      <w:r w:rsidR="009E047D" w:rsidRPr="008A4DDC">
        <w:rPr>
          <w:rFonts w:ascii="Times New Roman" w:hAnsi="Times New Roman" w:cs="Times New Roman"/>
          <w:sz w:val="28"/>
          <w:szCs w:val="28"/>
        </w:rPr>
        <w:t xml:space="preserve"> риска </w:t>
      </w:r>
      <w:r w:rsidR="002A6B1A" w:rsidRPr="008A4DDC">
        <w:rPr>
          <w:rFonts w:ascii="Times New Roman" w:hAnsi="Times New Roman" w:cs="Times New Roman"/>
          <w:sz w:val="28"/>
          <w:szCs w:val="28"/>
        </w:rPr>
        <w:t>потребления продукта питания,</w:t>
      </w:r>
      <w:r w:rsidR="009E047D" w:rsidRPr="008A4DDC">
        <w:rPr>
          <w:rFonts w:ascii="Times New Roman" w:hAnsi="Times New Roman" w:cs="Times New Roman"/>
          <w:sz w:val="28"/>
          <w:szCs w:val="28"/>
        </w:rPr>
        <w:t xml:space="preserve"> готовност</w:t>
      </w:r>
      <w:r w:rsidR="002A6B1A" w:rsidRPr="008A4DDC">
        <w:rPr>
          <w:rFonts w:ascii="Times New Roman" w:hAnsi="Times New Roman" w:cs="Times New Roman"/>
          <w:sz w:val="28"/>
          <w:szCs w:val="28"/>
        </w:rPr>
        <w:t>и</w:t>
      </w:r>
      <w:r w:rsidR="009E047D" w:rsidRPr="008A4DDC">
        <w:rPr>
          <w:rFonts w:ascii="Times New Roman" w:hAnsi="Times New Roman" w:cs="Times New Roman"/>
          <w:sz w:val="28"/>
          <w:szCs w:val="28"/>
        </w:rPr>
        <w:t xml:space="preserve"> </w:t>
      </w:r>
      <w:r w:rsidR="002A6B1A" w:rsidRPr="008A4DDC">
        <w:rPr>
          <w:rFonts w:ascii="Times New Roman" w:hAnsi="Times New Roman" w:cs="Times New Roman"/>
          <w:sz w:val="28"/>
          <w:szCs w:val="28"/>
        </w:rPr>
        <w:t>потреблять данный продукт</w:t>
      </w:r>
      <w:r w:rsidR="009E047D" w:rsidRPr="008A4DDC">
        <w:rPr>
          <w:rFonts w:ascii="Times New Roman" w:hAnsi="Times New Roman" w:cs="Times New Roman"/>
          <w:sz w:val="28"/>
          <w:szCs w:val="28"/>
        </w:rPr>
        <w:t xml:space="preserve"> с характеристиками потребителей кетчупов</w:t>
      </w:r>
      <w:r w:rsidR="002A6B1A" w:rsidRPr="008A4DDC">
        <w:rPr>
          <w:rFonts w:ascii="Times New Roman" w:hAnsi="Times New Roman" w:cs="Times New Roman"/>
          <w:sz w:val="28"/>
          <w:szCs w:val="28"/>
        </w:rPr>
        <w:t>.</w:t>
      </w:r>
    </w:p>
    <w:p w:rsidR="00604E5C" w:rsidRPr="008A4DDC" w:rsidRDefault="00DC521B" w:rsidP="00DC521B">
      <w:pPr>
        <w:spacing w:after="0" w:line="360" w:lineRule="auto"/>
        <w:ind w:firstLine="709"/>
        <w:jc w:val="both"/>
        <w:rPr>
          <w:rFonts w:ascii="Times New Roman" w:hAnsi="Times New Roman"/>
          <w:sz w:val="28"/>
          <w:szCs w:val="28"/>
        </w:rPr>
      </w:pPr>
      <w:r w:rsidRPr="008A4DDC">
        <w:rPr>
          <w:rFonts w:ascii="Times New Roman" w:hAnsi="Times New Roman"/>
          <w:i/>
          <w:sz w:val="28"/>
          <w:szCs w:val="28"/>
        </w:rPr>
        <w:t>Информационную базу</w:t>
      </w:r>
      <w:r w:rsidRPr="008A4DDC">
        <w:rPr>
          <w:rFonts w:ascii="Times New Roman" w:hAnsi="Times New Roman"/>
          <w:b/>
          <w:sz w:val="28"/>
          <w:szCs w:val="28"/>
        </w:rPr>
        <w:t xml:space="preserve"> </w:t>
      </w:r>
      <w:r w:rsidRPr="008A4DDC">
        <w:rPr>
          <w:rFonts w:ascii="Times New Roman" w:hAnsi="Times New Roman"/>
          <w:sz w:val="28"/>
          <w:szCs w:val="28"/>
        </w:rPr>
        <w:t>исследования составляют</w:t>
      </w:r>
      <w:r w:rsidR="00604E5C" w:rsidRPr="008A4DDC">
        <w:rPr>
          <w:rFonts w:ascii="Times New Roman" w:hAnsi="Times New Roman"/>
          <w:sz w:val="28"/>
          <w:szCs w:val="28"/>
        </w:rPr>
        <w:t>:</w:t>
      </w:r>
    </w:p>
    <w:p w:rsidR="00604E5C" w:rsidRPr="008A4DDC" w:rsidRDefault="00DC521B" w:rsidP="000273C1">
      <w:pPr>
        <w:pStyle w:val="a4"/>
        <w:numPr>
          <w:ilvl w:val="0"/>
          <w:numId w:val="6"/>
        </w:numPr>
        <w:spacing w:after="0" w:line="360" w:lineRule="auto"/>
        <w:ind w:left="142" w:firstLine="927"/>
        <w:jc w:val="both"/>
        <w:rPr>
          <w:rFonts w:ascii="Times New Roman" w:hAnsi="Times New Roman"/>
          <w:sz w:val="28"/>
          <w:szCs w:val="28"/>
        </w:rPr>
      </w:pPr>
      <w:r w:rsidRPr="008A4DDC">
        <w:rPr>
          <w:rFonts w:ascii="Times New Roman" w:hAnsi="Times New Roman"/>
          <w:sz w:val="28"/>
          <w:szCs w:val="28"/>
        </w:rPr>
        <w:t>результаты, полученные</w:t>
      </w:r>
      <w:r w:rsidR="00657E33" w:rsidRPr="008A4DDC">
        <w:rPr>
          <w:rFonts w:ascii="Times New Roman" w:hAnsi="Times New Roman"/>
          <w:sz w:val="28"/>
          <w:szCs w:val="28"/>
        </w:rPr>
        <w:t xml:space="preserve"> автором</w:t>
      </w:r>
      <w:r w:rsidRPr="008A4DDC">
        <w:rPr>
          <w:rFonts w:ascii="Times New Roman" w:hAnsi="Times New Roman"/>
          <w:sz w:val="28"/>
          <w:szCs w:val="28"/>
        </w:rPr>
        <w:t xml:space="preserve"> в ходе проведения опроса </w:t>
      </w:r>
      <w:r w:rsidR="00482B5E" w:rsidRPr="008A4DDC">
        <w:rPr>
          <w:rFonts w:ascii="Times New Roman" w:hAnsi="Times New Roman"/>
          <w:sz w:val="28"/>
          <w:szCs w:val="28"/>
        </w:rPr>
        <w:t xml:space="preserve">среди студентов дневных отделений </w:t>
      </w:r>
      <w:r w:rsidR="00C13376" w:rsidRPr="008A4DDC">
        <w:rPr>
          <w:rFonts w:ascii="Times New Roman" w:hAnsi="Times New Roman"/>
          <w:sz w:val="28"/>
          <w:szCs w:val="28"/>
        </w:rPr>
        <w:t>университет</w:t>
      </w:r>
      <w:r w:rsidR="00905076" w:rsidRPr="008A4DDC">
        <w:rPr>
          <w:rFonts w:ascii="Times New Roman" w:hAnsi="Times New Roman"/>
          <w:sz w:val="28"/>
          <w:szCs w:val="28"/>
        </w:rPr>
        <w:t xml:space="preserve">а НИУ-ВШЭ </w:t>
      </w:r>
      <w:r w:rsidRPr="008A4DDC">
        <w:rPr>
          <w:rFonts w:ascii="Times New Roman" w:hAnsi="Times New Roman"/>
          <w:sz w:val="28"/>
          <w:szCs w:val="28"/>
        </w:rPr>
        <w:t>г.</w:t>
      </w:r>
      <w:r w:rsidR="00482B5E" w:rsidRPr="008A4DDC">
        <w:rPr>
          <w:rFonts w:ascii="Times New Roman" w:hAnsi="Times New Roman"/>
          <w:sz w:val="28"/>
          <w:szCs w:val="28"/>
        </w:rPr>
        <w:t> </w:t>
      </w:r>
      <w:r w:rsidRPr="008A4DDC">
        <w:rPr>
          <w:rFonts w:ascii="Times New Roman" w:hAnsi="Times New Roman"/>
          <w:sz w:val="28"/>
          <w:szCs w:val="28"/>
        </w:rPr>
        <w:t>Перми 2013 г.</w:t>
      </w:r>
      <w:r w:rsidR="00604E5C" w:rsidRPr="008A4DDC">
        <w:rPr>
          <w:rFonts w:ascii="Times New Roman" w:hAnsi="Times New Roman"/>
          <w:sz w:val="28"/>
          <w:szCs w:val="28"/>
        </w:rPr>
        <w:t>;</w:t>
      </w:r>
    </w:p>
    <w:p w:rsidR="00DC521B" w:rsidRPr="008A4DDC" w:rsidRDefault="00482B5E" w:rsidP="000273C1">
      <w:pPr>
        <w:pStyle w:val="a4"/>
        <w:numPr>
          <w:ilvl w:val="0"/>
          <w:numId w:val="6"/>
        </w:numPr>
        <w:spacing w:after="0" w:line="360" w:lineRule="auto"/>
        <w:ind w:left="142" w:firstLine="927"/>
        <w:jc w:val="both"/>
        <w:rPr>
          <w:rFonts w:ascii="Times New Roman" w:hAnsi="Times New Roman" w:cs="Times New Roman"/>
          <w:sz w:val="28"/>
          <w:szCs w:val="28"/>
        </w:rPr>
      </w:pPr>
      <w:r w:rsidRPr="008A4DDC">
        <w:rPr>
          <w:rFonts w:ascii="Times New Roman" w:hAnsi="Times New Roman" w:cs="Times New Roman"/>
          <w:sz w:val="28"/>
          <w:szCs w:val="28"/>
        </w:rPr>
        <w:t>база данных (состоящая из 57 наименований, 15 производителей)</w:t>
      </w:r>
      <w:r w:rsidR="00604E5C" w:rsidRPr="008A4DDC">
        <w:rPr>
          <w:rFonts w:ascii="Times New Roman" w:hAnsi="Times New Roman" w:cs="Times New Roman"/>
          <w:sz w:val="28"/>
          <w:szCs w:val="28"/>
        </w:rPr>
        <w:t xml:space="preserve">, сформированная автором путем сбора информации, нанесенной в виде </w:t>
      </w:r>
      <w:r w:rsidR="00604E5C" w:rsidRPr="008A4DDC">
        <w:rPr>
          <w:rFonts w:ascii="Times New Roman" w:hAnsi="Times New Roman" w:cs="Times New Roman"/>
          <w:sz w:val="28"/>
          <w:szCs w:val="28"/>
        </w:rPr>
        <w:lastRenderedPageBreak/>
        <w:t>маркировочных знаков и маркировочных надписей на упаковку продуктов питания группы кетчупов.</w:t>
      </w:r>
      <w:r w:rsidRPr="008A4DDC">
        <w:rPr>
          <w:rFonts w:ascii="Times New Roman" w:hAnsi="Times New Roman" w:cs="Times New Roman"/>
          <w:sz w:val="28"/>
          <w:szCs w:val="28"/>
        </w:rPr>
        <w:t xml:space="preserve"> </w:t>
      </w:r>
    </w:p>
    <w:p w:rsidR="00905076" w:rsidRPr="008A4DDC" w:rsidRDefault="003A35F0" w:rsidP="00905076">
      <w:pPr>
        <w:spacing w:after="0" w:line="360" w:lineRule="auto"/>
        <w:ind w:firstLine="709"/>
        <w:jc w:val="both"/>
        <w:rPr>
          <w:rFonts w:ascii="Times New Roman" w:hAnsi="Times New Roman" w:cs="Times New Roman"/>
          <w:sz w:val="28"/>
          <w:szCs w:val="28"/>
        </w:rPr>
      </w:pPr>
      <w:r w:rsidRPr="008A4DDC">
        <w:rPr>
          <w:rFonts w:ascii="Times New Roman" w:hAnsi="Times New Roman"/>
          <w:i/>
          <w:sz w:val="28"/>
          <w:szCs w:val="28"/>
        </w:rPr>
        <w:t>Практическая значимость работы</w:t>
      </w:r>
      <w:r w:rsidRPr="008A4DDC">
        <w:rPr>
          <w:rFonts w:ascii="Times New Roman" w:hAnsi="Times New Roman"/>
          <w:sz w:val="28"/>
          <w:szCs w:val="28"/>
        </w:rPr>
        <w:t>.</w:t>
      </w:r>
      <w:r w:rsidRPr="008A4DDC">
        <w:rPr>
          <w:rFonts w:ascii="Times New Roman" w:hAnsi="Times New Roman"/>
          <w:b/>
          <w:sz w:val="28"/>
          <w:szCs w:val="28"/>
        </w:rPr>
        <w:t xml:space="preserve"> </w:t>
      </w:r>
      <w:r w:rsidR="00905076" w:rsidRPr="008A4DDC">
        <w:rPr>
          <w:rFonts w:ascii="Times New Roman" w:hAnsi="Times New Roman" w:cs="Times New Roman"/>
          <w:sz w:val="28"/>
          <w:szCs w:val="28"/>
        </w:rPr>
        <w:t xml:space="preserve">Наибольшую ценность данная работа может представлять для российских органов власти, обеспечивающих безопасность пищевых продуктов, так как позволяет выявить связь между </w:t>
      </w:r>
      <w:r w:rsidR="001331E1" w:rsidRPr="008A4DDC">
        <w:rPr>
          <w:rFonts w:ascii="Times New Roman" w:hAnsi="Times New Roman" w:cs="Times New Roman"/>
          <w:sz w:val="28"/>
          <w:szCs w:val="28"/>
        </w:rPr>
        <w:t>оценкой</w:t>
      </w:r>
      <w:r w:rsidR="002A6B1A" w:rsidRPr="008A4DDC">
        <w:rPr>
          <w:rFonts w:ascii="Times New Roman" w:hAnsi="Times New Roman" w:cs="Times New Roman"/>
          <w:sz w:val="28"/>
          <w:szCs w:val="28"/>
        </w:rPr>
        <w:t xml:space="preserve"> потребителем</w:t>
      </w:r>
      <w:r w:rsidR="001331E1" w:rsidRPr="008A4DDC">
        <w:rPr>
          <w:rFonts w:ascii="Times New Roman" w:hAnsi="Times New Roman" w:cs="Times New Roman"/>
          <w:sz w:val="28"/>
          <w:szCs w:val="28"/>
        </w:rPr>
        <w:t xml:space="preserve"> </w:t>
      </w:r>
      <w:r w:rsidR="00905076" w:rsidRPr="008A4DDC">
        <w:rPr>
          <w:rFonts w:ascii="Times New Roman" w:hAnsi="Times New Roman" w:cs="Times New Roman"/>
          <w:sz w:val="28"/>
          <w:szCs w:val="28"/>
        </w:rPr>
        <w:t>уровн</w:t>
      </w:r>
      <w:r w:rsidR="001331E1" w:rsidRPr="008A4DDC">
        <w:rPr>
          <w:rFonts w:ascii="Times New Roman" w:hAnsi="Times New Roman" w:cs="Times New Roman"/>
          <w:sz w:val="28"/>
          <w:szCs w:val="28"/>
        </w:rPr>
        <w:t>я</w:t>
      </w:r>
      <w:r w:rsidR="00905076" w:rsidRPr="008A4DDC">
        <w:rPr>
          <w:rFonts w:ascii="Times New Roman" w:hAnsi="Times New Roman" w:cs="Times New Roman"/>
          <w:sz w:val="28"/>
          <w:szCs w:val="28"/>
        </w:rPr>
        <w:t xml:space="preserve"> риска, обусловленного потреблением продуктов питания, </w:t>
      </w:r>
      <w:r w:rsidR="001331E1" w:rsidRPr="008A4DDC">
        <w:rPr>
          <w:rFonts w:ascii="Times New Roman" w:hAnsi="Times New Roman" w:cs="Times New Roman"/>
          <w:sz w:val="28"/>
          <w:szCs w:val="28"/>
        </w:rPr>
        <w:t>принятием решения о потреблени</w:t>
      </w:r>
      <w:r w:rsidR="002A6B1A" w:rsidRPr="008A4DDC">
        <w:rPr>
          <w:rFonts w:ascii="Times New Roman" w:hAnsi="Times New Roman" w:cs="Times New Roman"/>
          <w:sz w:val="28"/>
          <w:szCs w:val="28"/>
        </w:rPr>
        <w:t>и</w:t>
      </w:r>
      <w:r w:rsidR="001331E1" w:rsidRPr="008A4DDC">
        <w:rPr>
          <w:rFonts w:ascii="Times New Roman" w:hAnsi="Times New Roman" w:cs="Times New Roman"/>
          <w:sz w:val="28"/>
          <w:szCs w:val="28"/>
        </w:rPr>
        <w:t xml:space="preserve"> данных продуктов, а также между </w:t>
      </w:r>
      <w:r w:rsidR="00905076" w:rsidRPr="008A4DDC">
        <w:rPr>
          <w:rFonts w:ascii="Times New Roman" w:hAnsi="Times New Roman" w:cs="Times New Roman"/>
          <w:sz w:val="28"/>
          <w:szCs w:val="28"/>
        </w:rPr>
        <w:t xml:space="preserve">информированностью потребителей и принятием потребителями риска. Выявление факторов, оказывающих воздействие на принятие потребительского решения относительно потребления продукта питания, может позволить повысить безопасность пищевых продуктов на рынке кетчупов. </w:t>
      </w:r>
    </w:p>
    <w:p w:rsidR="00905076" w:rsidRPr="008A4DDC" w:rsidRDefault="003A35F0" w:rsidP="003A35F0">
      <w:pPr>
        <w:spacing w:after="0" w:line="360" w:lineRule="auto"/>
        <w:ind w:firstLine="709"/>
        <w:jc w:val="both"/>
        <w:rPr>
          <w:rFonts w:ascii="Times New Roman" w:hAnsi="Times New Roman" w:cs="Times New Roman"/>
          <w:sz w:val="28"/>
          <w:szCs w:val="28"/>
        </w:rPr>
      </w:pPr>
      <w:r w:rsidRPr="008A4DDC">
        <w:rPr>
          <w:rFonts w:ascii="Times New Roman" w:hAnsi="Times New Roman" w:cs="Times New Roman"/>
          <w:sz w:val="28"/>
          <w:szCs w:val="28"/>
        </w:rPr>
        <w:t xml:space="preserve">Данная работа может иметь практическое значение для </w:t>
      </w:r>
      <w:r w:rsidR="0092153F" w:rsidRPr="008A4DDC">
        <w:rPr>
          <w:rFonts w:ascii="Times New Roman" w:hAnsi="Times New Roman" w:cs="Times New Roman"/>
          <w:sz w:val="28"/>
          <w:szCs w:val="28"/>
        </w:rPr>
        <w:t xml:space="preserve">производителей продуктов питания и маркетологов, так как анализ потребительского поведения позволяет выявить </w:t>
      </w:r>
      <w:r w:rsidR="002A6B1A" w:rsidRPr="008A4DDC">
        <w:rPr>
          <w:rFonts w:ascii="Times New Roman" w:hAnsi="Times New Roman" w:cs="Times New Roman"/>
          <w:sz w:val="28"/>
          <w:szCs w:val="28"/>
        </w:rPr>
        <w:t xml:space="preserve">факторы, учитываемые при решении о приобретении и потреблении продукта питания, </w:t>
      </w:r>
      <w:r w:rsidR="0092153F" w:rsidRPr="008A4DDC">
        <w:rPr>
          <w:rFonts w:ascii="Times New Roman" w:hAnsi="Times New Roman" w:cs="Times New Roman"/>
          <w:sz w:val="28"/>
          <w:szCs w:val="28"/>
        </w:rPr>
        <w:t>с целью увеличения привлекательности продукции.</w:t>
      </w:r>
    </w:p>
    <w:p w:rsidR="003A35F0" w:rsidRPr="008A4DDC" w:rsidRDefault="0092153F" w:rsidP="003A35F0">
      <w:pPr>
        <w:spacing w:after="0" w:line="360" w:lineRule="auto"/>
        <w:ind w:firstLine="709"/>
        <w:jc w:val="both"/>
        <w:rPr>
          <w:rFonts w:ascii="Times New Roman" w:hAnsi="Times New Roman" w:cs="Times New Roman"/>
          <w:sz w:val="28"/>
          <w:szCs w:val="28"/>
        </w:rPr>
      </w:pPr>
      <w:r w:rsidRPr="008A4DDC">
        <w:rPr>
          <w:rFonts w:ascii="Times New Roman" w:hAnsi="Times New Roman" w:cs="Times New Roman"/>
          <w:sz w:val="28"/>
          <w:szCs w:val="28"/>
        </w:rPr>
        <w:t xml:space="preserve">Данная работа содержит информацию для потребителей, позволяющую им делать </w:t>
      </w:r>
      <w:r w:rsidR="003A35F0" w:rsidRPr="008A4DDC">
        <w:rPr>
          <w:rFonts w:ascii="Times New Roman" w:hAnsi="Times New Roman" w:cs="Times New Roman"/>
          <w:sz w:val="28"/>
          <w:szCs w:val="28"/>
        </w:rPr>
        <w:t>выбор продуктов питания</w:t>
      </w:r>
      <w:r w:rsidRPr="008A4DDC">
        <w:rPr>
          <w:rFonts w:ascii="Times New Roman" w:hAnsi="Times New Roman" w:cs="Times New Roman"/>
          <w:sz w:val="28"/>
          <w:szCs w:val="28"/>
        </w:rPr>
        <w:t xml:space="preserve"> с более низким уровнем</w:t>
      </w:r>
      <w:r w:rsidR="002A6B1A" w:rsidRPr="008A4DDC">
        <w:rPr>
          <w:rFonts w:ascii="Times New Roman" w:hAnsi="Times New Roman" w:cs="Times New Roman"/>
          <w:sz w:val="28"/>
          <w:szCs w:val="28"/>
        </w:rPr>
        <w:t xml:space="preserve"> рисков ухудшения здоровья, вызванного потреблением</w:t>
      </w:r>
      <w:r w:rsidR="003A35F0" w:rsidRPr="008A4DDC">
        <w:rPr>
          <w:rFonts w:ascii="Times New Roman" w:hAnsi="Times New Roman" w:cs="Times New Roman"/>
          <w:sz w:val="28"/>
          <w:szCs w:val="28"/>
        </w:rPr>
        <w:t xml:space="preserve">. </w:t>
      </w:r>
    </w:p>
    <w:p w:rsidR="00905076" w:rsidRPr="008A4DDC" w:rsidRDefault="001B013E" w:rsidP="00DF5B7D">
      <w:pPr>
        <w:spacing w:after="0" w:line="360" w:lineRule="auto"/>
        <w:ind w:firstLine="709"/>
        <w:jc w:val="both"/>
        <w:rPr>
          <w:rFonts w:ascii="Times New Roman" w:hAnsi="Times New Roman" w:cs="Times New Roman"/>
          <w:sz w:val="28"/>
          <w:szCs w:val="28"/>
        </w:rPr>
      </w:pPr>
      <w:r w:rsidRPr="008A4DDC">
        <w:rPr>
          <w:rFonts w:ascii="Times New Roman" w:hAnsi="Times New Roman" w:cs="Times New Roman"/>
          <w:i/>
          <w:sz w:val="28"/>
          <w:szCs w:val="28"/>
        </w:rPr>
        <w:t>Ограничения исследования.</w:t>
      </w:r>
      <w:r w:rsidRPr="008A4DDC">
        <w:rPr>
          <w:rFonts w:ascii="Times New Roman" w:hAnsi="Times New Roman" w:cs="Times New Roman"/>
          <w:sz w:val="28"/>
          <w:szCs w:val="28"/>
        </w:rPr>
        <w:t xml:space="preserve"> </w:t>
      </w:r>
      <w:r w:rsidR="001331E1" w:rsidRPr="008A4DDC">
        <w:rPr>
          <w:rFonts w:ascii="Times New Roman" w:hAnsi="Times New Roman" w:cs="Times New Roman"/>
          <w:sz w:val="28"/>
          <w:szCs w:val="28"/>
        </w:rPr>
        <w:t xml:space="preserve">База данных, собранная автором в рамках данной работы, является репрезентативной </w:t>
      </w:r>
      <w:r w:rsidR="00075BA5" w:rsidRPr="008A4DDC">
        <w:rPr>
          <w:rFonts w:ascii="Times New Roman" w:hAnsi="Times New Roman" w:cs="Times New Roman"/>
          <w:sz w:val="28"/>
          <w:szCs w:val="28"/>
        </w:rPr>
        <w:t>для</w:t>
      </w:r>
      <w:r w:rsidR="00A8579A" w:rsidRPr="008A4DDC">
        <w:rPr>
          <w:rFonts w:ascii="Times New Roman" w:hAnsi="Times New Roman" w:cs="Times New Roman"/>
          <w:sz w:val="28"/>
          <w:szCs w:val="28"/>
        </w:rPr>
        <w:t xml:space="preserve"> студентов университета НИУ</w:t>
      </w:r>
      <w:r w:rsidR="00DF5B7D" w:rsidRPr="008A4DDC">
        <w:rPr>
          <w:rFonts w:ascii="Times New Roman" w:hAnsi="Times New Roman" w:cs="Times New Roman"/>
          <w:sz w:val="28"/>
          <w:szCs w:val="28"/>
        </w:rPr>
        <w:t> </w:t>
      </w:r>
      <w:r w:rsidR="00A8579A" w:rsidRPr="008A4DDC">
        <w:rPr>
          <w:rFonts w:ascii="Times New Roman" w:hAnsi="Times New Roman" w:cs="Times New Roman"/>
          <w:sz w:val="28"/>
          <w:szCs w:val="28"/>
        </w:rPr>
        <w:t>-</w:t>
      </w:r>
      <w:r w:rsidR="00DF5B7D" w:rsidRPr="008A4DDC">
        <w:rPr>
          <w:rFonts w:ascii="Times New Roman" w:hAnsi="Times New Roman" w:cs="Times New Roman"/>
          <w:sz w:val="28"/>
          <w:szCs w:val="28"/>
        </w:rPr>
        <w:t> </w:t>
      </w:r>
      <w:r w:rsidR="00657E33" w:rsidRPr="008A4DDC">
        <w:rPr>
          <w:rFonts w:ascii="Times New Roman" w:hAnsi="Times New Roman" w:cs="Times New Roman"/>
          <w:sz w:val="28"/>
          <w:szCs w:val="28"/>
        </w:rPr>
        <w:t>В</w:t>
      </w:r>
      <w:r w:rsidR="00A8579A" w:rsidRPr="008A4DDC">
        <w:rPr>
          <w:rFonts w:ascii="Times New Roman" w:hAnsi="Times New Roman" w:cs="Times New Roman"/>
          <w:sz w:val="28"/>
          <w:szCs w:val="28"/>
        </w:rPr>
        <w:t>ШЭ г. Пермь</w:t>
      </w:r>
      <w:r w:rsidR="00063030" w:rsidRPr="008A4DDC">
        <w:rPr>
          <w:rFonts w:ascii="Times New Roman" w:hAnsi="Times New Roman" w:cs="Times New Roman"/>
          <w:sz w:val="28"/>
          <w:szCs w:val="28"/>
        </w:rPr>
        <w:t>, поэтому полученные выводы не распространяются на все группы потребителей</w:t>
      </w:r>
      <w:r w:rsidR="00075BA5" w:rsidRPr="008A4DDC">
        <w:rPr>
          <w:rFonts w:ascii="Times New Roman" w:hAnsi="Times New Roman" w:cs="Times New Roman"/>
          <w:sz w:val="28"/>
          <w:szCs w:val="28"/>
        </w:rPr>
        <w:t xml:space="preserve"> г. Перми </w:t>
      </w:r>
      <w:r w:rsidR="00A8579A" w:rsidRPr="008A4DDC">
        <w:rPr>
          <w:rFonts w:ascii="Times New Roman" w:hAnsi="Times New Roman" w:cs="Times New Roman"/>
          <w:sz w:val="28"/>
          <w:szCs w:val="28"/>
        </w:rPr>
        <w:t>в</w:t>
      </w:r>
      <w:r w:rsidR="00075BA5" w:rsidRPr="008A4DDC">
        <w:rPr>
          <w:rFonts w:ascii="Times New Roman" w:hAnsi="Times New Roman" w:cs="Times New Roman"/>
          <w:sz w:val="28"/>
          <w:szCs w:val="28"/>
        </w:rPr>
        <w:t xml:space="preserve"> силу </w:t>
      </w:r>
      <w:proofErr w:type="spellStart"/>
      <w:r w:rsidR="00075BA5" w:rsidRPr="008A4DDC">
        <w:rPr>
          <w:rFonts w:ascii="Times New Roman" w:hAnsi="Times New Roman" w:cs="Times New Roman"/>
          <w:sz w:val="28"/>
          <w:szCs w:val="28"/>
        </w:rPr>
        <w:t>нерепрезентативности</w:t>
      </w:r>
      <w:proofErr w:type="spellEnd"/>
      <w:r w:rsidR="00075BA5" w:rsidRPr="008A4DDC">
        <w:rPr>
          <w:rFonts w:ascii="Times New Roman" w:hAnsi="Times New Roman" w:cs="Times New Roman"/>
          <w:sz w:val="28"/>
          <w:szCs w:val="28"/>
        </w:rPr>
        <w:t xml:space="preserve"> для </w:t>
      </w:r>
      <w:r w:rsidR="00DF5B7D" w:rsidRPr="008A4DDC">
        <w:rPr>
          <w:rFonts w:ascii="Times New Roman" w:hAnsi="Times New Roman" w:cs="Times New Roman"/>
          <w:sz w:val="28"/>
          <w:szCs w:val="28"/>
        </w:rPr>
        <w:t>остальных</w:t>
      </w:r>
      <w:r w:rsidR="00075BA5" w:rsidRPr="008A4DDC">
        <w:rPr>
          <w:rFonts w:ascii="Times New Roman" w:hAnsi="Times New Roman" w:cs="Times New Roman"/>
          <w:sz w:val="28"/>
          <w:szCs w:val="28"/>
        </w:rPr>
        <w:t xml:space="preserve"> групп населения. </w:t>
      </w:r>
    </w:p>
    <w:p w:rsidR="00F77326" w:rsidRPr="008A4DDC" w:rsidRDefault="00F77326" w:rsidP="00F77326">
      <w:pPr>
        <w:spacing w:after="0" w:line="360" w:lineRule="auto"/>
        <w:ind w:firstLine="708"/>
        <w:jc w:val="both"/>
        <w:rPr>
          <w:rFonts w:ascii="Times New Roman" w:hAnsi="Times New Roman" w:cs="Times New Roman"/>
          <w:sz w:val="28"/>
          <w:szCs w:val="28"/>
        </w:rPr>
      </w:pPr>
      <w:r w:rsidRPr="008A4DDC">
        <w:rPr>
          <w:rFonts w:ascii="Times New Roman" w:hAnsi="Times New Roman" w:cs="Times New Roman"/>
          <w:i/>
          <w:sz w:val="28"/>
          <w:szCs w:val="28"/>
        </w:rPr>
        <w:t>Научная новизна</w:t>
      </w:r>
      <w:r w:rsidRPr="008A4DDC">
        <w:rPr>
          <w:rFonts w:ascii="Times New Roman" w:hAnsi="Times New Roman" w:cs="Times New Roman"/>
          <w:sz w:val="28"/>
          <w:szCs w:val="28"/>
        </w:rPr>
        <w:t xml:space="preserve">. В более ранних работах проводились исследования склонности потребителей к изучению информации, расположенной на этикетках продуктов питания, оценки риска, связанного с потреблением, и готовности потреблять пищевой продукт, в рамках которых изучались характерные особенности потребителей. Но не было изучено влияние факторов в совокупности. В рамках данной работы предлагается использовать </w:t>
      </w:r>
      <w:r w:rsidRPr="008A4DDC">
        <w:rPr>
          <w:rFonts w:ascii="Times New Roman" w:hAnsi="Times New Roman" w:cs="Times New Roman"/>
          <w:sz w:val="28"/>
          <w:szCs w:val="28"/>
        </w:rPr>
        <w:lastRenderedPageBreak/>
        <w:t>комплексный подход к исследованию взаимосвязи предпочтений потребителя в отношении чтения упаковок продуктов питания, оценки риска и готовности потребить продукт</w:t>
      </w:r>
      <w:r w:rsidR="00C95086" w:rsidRPr="008A4DDC">
        <w:rPr>
          <w:rFonts w:ascii="Times New Roman" w:hAnsi="Times New Roman" w:cs="Times New Roman"/>
          <w:sz w:val="28"/>
          <w:szCs w:val="28"/>
        </w:rPr>
        <w:t xml:space="preserve"> с характеристиками потребителей</w:t>
      </w:r>
      <w:r w:rsidRPr="008A4DDC">
        <w:rPr>
          <w:rFonts w:ascii="Times New Roman" w:hAnsi="Times New Roman" w:cs="Times New Roman"/>
          <w:sz w:val="28"/>
          <w:szCs w:val="28"/>
        </w:rPr>
        <w:t>, рассматривая данные зависимости в системе</w:t>
      </w:r>
      <w:r w:rsidR="00C95086" w:rsidRPr="008A4DDC">
        <w:rPr>
          <w:rFonts w:ascii="Times New Roman" w:hAnsi="Times New Roman" w:cs="Times New Roman"/>
          <w:sz w:val="28"/>
          <w:szCs w:val="28"/>
        </w:rPr>
        <w:t>.</w:t>
      </w:r>
    </w:p>
    <w:p w:rsidR="00151E2C" w:rsidRPr="008A4DDC" w:rsidRDefault="00151E2C" w:rsidP="00B81C2B">
      <w:pPr>
        <w:spacing w:after="0" w:line="360" w:lineRule="auto"/>
        <w:ind w:firstLine="708"/>
        <w:jc w:val="both"/>
        <w:rPr>
          <w:rFonts w:ascii="Times New Roman" w:hAnsi="Times New Roman" w:cs="Times New Roman"/>
          <w:sz w:val="28"/>
          <w:szCs w:val="28"/>
        </w:rPr>
      </w:pPr>
      <w:r w:rsidRPr="008A4DDC">
        <w:rPr>
          <w:rFonts w:ascii="Times New Roman" w:hAnsi="Times New Roman" w:cs="Times New Roman"/>
          <w:i/>
          <w:sz w:val="28"/>
          <w:szCs w:val="28"/>
        </w:rPr>
        <w:t>Содержание работы</w:t>
      </w:r>
      <w:r w:rsidRPr="008A4DDC">
        <w:rPr>
          <w:rFonts w:ascii="Times New Roman" w:hAnsi="Times New Roman" w:cs="Times New Roman"/>
          <w:b/>
          <w:sz w:val="28"/>
          <w:szCs w:val="28"/>
        </w:rPr>
        <w:t xml:space="preserve">. </w:t>
      </w:r>
      <w:r w:rsidRPr="008A4DDC">
        <w:rPr>
          <w:rFonts w:ascii="Times New Roman" w:hAnsi="Times New Roman" w:cs="Times New Roman"/>
          <w:sz w:val="28"/>
          <w:szCs w:val="28"/>
        </w:rPr>
        <w:t xml:space="preserve">Исследование состоит из введения, трех глав, заключения, списка литературы и приложений. </w:t>
      </w:r>
      <w:r w:rsidR="00DF5B7D" w:rsidRPr="008A4DDC">
        <w:rPr>
          <w:rFonts w:ascii="Times New Roman" w:hAnsi="Times New Roman" w:cs="Times New Roman"/>
          <w:i/>
          <w:sz w:val="28"/>
          <w:szCs w:val="28"/>
        </w:rPr>
        <w:t>Вв</w:t>
      </w:r>
      <w:r w:rsidRPr="008A4DDC">
        <w:rPr>
          <w:rFonts w:ascii="Times New Roman" w:hAnsi="Times New Roman" w:cs="Times New Roman"/>
          <w:i/>
          <w:sz w:val="28"/>
          <w:szCs w:val="28"/>
        </w:rPr>
        <w:t>едени</w:t>
      </w:r>
      <w:r w:rsidR="00DF5B7D" w:rsidRPr="008A4DDC">
        <w:rPr>
          <w:rFonts w:ascii="Times New Roman" w:hAnsi="Times New Roman" w:cs="Times New Roman"/>
          <w:i/>
          <w:sz w:val="28"/>
          <w:szCs w:val="28"/>
        </w:rPr>
        <w:t xml:space="preserve">е </w:t>
      </w:r>
      <w:r w:rsidR="00DF5B7D" w:rsidRPr="008A4DDC">
        <w:rPr>
          <w:rFonts w:ascii="Times New Roman" w:hAnsi="Times New Roman" w:cs="Times New Roman"/>
          <w:sz w:val="28"/>
          <w:szCs w:val="28"/>
        </w:rPr>
        <w:t>содержит</w:t>
      </w:r>
      <w:r w:rsidRPr="008A4DDC">
        <w:rPr>
          <w:rFonts w:ascii="Times New Roman" w:hAnsi="Times New Roman" w:cs="Times New Roman"/>
          <w:sz w:val="28"/>
          <w:szCs w:val="28"/>
        </w:rPr>
        <w:t xml:space="preserve"> </w:t>
      </w:r>
      <w:r w:rsidR="00DF5B7D" w:rsidRPr="008A4DDC">
        <w:rPr>
          <w:rFonts w:ascii="Times New Roman" w:hAnsi="Times New Roman" w:cs="Times New Roman"/>
          <w:sz w:val="28"/>
          <w:szCs w:val="28"/>
        </w:rPr>
        <w:t>обоснование</w:t>
      </w:r>
      <w:r w:rsidRPr="008A4DDC">
        <w:rPr>
          <w:rFonts w:ascii="Times New Roman" w:hAnsi="Times New Roman" w:cs="Times New Roman"/>
          <w:sz w:val="28"/>
          <w:szCs w:val="28"/>
        </w:rPr>
        <w:t xml:space="preserve"> </w:t>
      </w:r>
      <w:r w:rsidR="00DF5B7D" w:rsidRPr="008A4DDC">
        <w:rPr>
          <w:rFonts w:ascii="Times New Roman" w:hAnsi="Times New Roman" w:cs="Times New Roman"/>
          <w:sz w:val="28"/>
          <w:szCs w:val="28"/>
        </w:rPr>
        <w:t>актуальности изучения темы</w:t>
      </w:r>
      <w:r w:rsidRPr="008A4DDC">
        <w:rPr>
          <w:rFonts w:ascii="Times New Roman" w:hAnsi="Times New Roman" w:cs="Times New Roman"/>
          <w:sz w:val="28"/>
          <w:szCs w:val="28"/>
        </w:rPr>
        <w:t xml:space="preserve"> </w:t>
      </w:r>
      <w:r w:rsidR="00DF5B7D" w:rsidRPr="008A4DDC">
        <w:rPr>
          <w:rFonts w:ascii="Times New Roman" w:hAnsi="Times New Roman" w:cs="Times New Roman"/>
          <w:sz w:val="28"/>
          <w:szCs w:val="28"/>
        </w:rPr>
        <w:t>данной работы</w:t>
      </w:r>
      <w:r w:rsidRPr="008A4DDC">
        <w:rPr>
          <w:rFonts w:ascii="Times New Roman" w:hAnsi="Times New Roman" w:cs="Times New Roman"/>
          <w:sz w:val="28"/>
          <w:szCs w:val="28"/>
        </w:rPr>
        <w:t xml:space="preserve">, </w:t>
      </w:r>
      <w:r w:rsidR="00DF5B7D" w:rsidRPr="008A4DDC">
        <w:rPr>
          <w:rFonts w:ascii="Times New Roman" w:hAnsi="Times New Roman" w:cs="Times New Roman"/>
          <w:sz w:val="28"/>
          <w:szCs w:val="28"/>
        </w:rPr>
        <w:t>формулировку проблемы, основн</w:t>
      </w:r>
      <w:r w:rsidR="00497C3C" w:rsidRPr="008A4DDC">
        <w:rPr>
          <w:rFonts w:ascii="Times New Roman" w:hAnsi="Times New Roman" w:cs="Times New Roman"/>
          <w:sz w:val="28"/>
          <w:szCs w:val="28"/>
        </w:rPr>
        <w:t>ой</w:t>
      </w:r>
      <w:r w:rsidR="00DF5B7D" w:rsidRPr="008A4DDC">
        <w:rPr>
          <w:rFonts w:ascii="Times New Roman" w:hAnsi="Times New Roman" w:cs="Times New Roman"/>
          <w:sz w:val="28"/>
          <w:szCs w:val="28"/>
        </w:rPr>
        <w:t xml:space="preserve"> цел</w:t>
      </w:r>
      <w:r w:rsidR="00497C3C" w:rsidRPr="008A4DDC">
        <w:rPr>
          <w:rFonts w:ascii="Times New Roman" w:hAnsi="Times New Roman" w:cs="Times New Roman"/>
          <w:sz w:val="28"/>
          <w:szCs w:val="28"/>
        </w:rPr>
        <w:t>и</w:t>
      </w:r>
      <w:r w:rsidR="00DF5B7D" w:rsidRPr="008A4DDC">
        <w:rPr>
          <w:rFonts w:ascii="Times New Roman" w:hAnsi="Times New Roman" w:cs="Times New Roman"/>
          <w:sz w:val="28"/>
          <w:szCs w:val="28"/>
        </w:rPr>
        <w:t xml:space="preserve"> и задач исследования, </w:t>
      </w:r>
      <w:r w:rsidR="00497C3C" w:rsidRPr="008A4DDC">
        <w:rPr>
          <w:rFonts w:ascii="Times New Roman" w:hAnsi="Times New Roman" w:cs="Times New Roman"/>
          <w:sz w:val="28"/>
          <w:szCs w:val="28"/>
        </w:rPr>
        <w:t xml:space="preserve">объекта и предмета, </w:t>
      </w:r>
      <w:r w:rsidR="00DF5B7D" w:rsidRPr="008A4DDC">
        <w:rPr>
          <w:rFonts w:ascii="Times New Roman" w:hAnsi="Times New Roman" w:cs="Times New Roman"/>
          <w:sz w:val="28"/>
          <w:szCs w:val="28"/>
        </w:rPr>
        <w:t>описание</w:t>
      </w:r>
      <w:r w:rsidR="00497C3C" w:rsidRPr="008A4DDC">
        <w:rPr>
          <w:rFonts w:ascii="Times New Roman" w:hAnsi="Times New Roman" w:cs="Times New Roman"/>
          <w:sz w:val="28"/>
          <w:szCs w:val="28"/>
        </w:rPr>
        <w:t xml:space="preserve">  методологии исследования, а также научной</w:t>
      </w:r>
      <w:r w:rsidRPr="008A4DDC">
        <w:rPr>
          <w:rFonts w:ascii="Times New Roman" w:hAnsi="Times New Roman" w:cs="Times New Roman"/>
          <w:sz w:val="28"/>
          <w:szCs w:val="28"/>
        </w:rPr>
        <w:t xml:space="preserve"> новизн</w:t>
      </w:r>
      <w:r w:rsidR="00497C3C" w:rsidRPr="008A4DDC">
        <w:rPr>
          <w:rFonts w:ascii="Times New Roman" w:hAnsi="Times New Roman" w:cs="Times New Roman"/>
          <w:sz w:val="28"/>
          <w:szCs w:val="28"/>
        </w:rPr>
        <w:t>ы,</w:t>
      </w:r>
      <w:r w:rsidR="00DF5B7D" w:rsidRPr="008A4DDC">
        <w:rPr>
          <w:rFonts w:ascii="Times New Roman" w:hAnsi="Times New Roman" w:cs="Times New Roman"/>
          <w:sz w:val="28"/>
          <w:szCs w:val="28"/>
        </w:rPr>
        <w:t xml:space="preserve"> практическ</w:t>
      </w:r>
      <w:r w:rsidR="00497C3C" w:rsidRPr="008A4DDC">
        <w:rPr>
          <w:rFonts w:ascii="Times New Roman" w:hAnsi="Times New Roman" w:cs="Times New Roman"/>
          <w:sz w:val="28"/>
          <w:szCs w:val="28"/>
        </w:rPr>
        <w:t>ой</w:t>
      </w:r>
      <w:r w:rsidR="00DF5B7D" w:rsidRPr="008A4DDC">
        <w:rPr>
          <w:rFonts w:ascii="Times New Roman" w:hAnsi="Times New Roman" w:cs="Times New Roman"/>
          <w:sz w:val="28"/>
          <w:szCs w:val="28"/>
        </w:rPr>
        <w:t xml:space="preserve"> значимост</w:t>
      </w:r>
      <w:r w:rsidR="00497C3C" w:rsidRPr="008A4DDC">
        <w:rPr>
          <w:rFonts w:ascii="Times New Roman" w:hAnsi="Times New Roman" w:cs="Times New Roman"/>
          <w:sz w:val="28"/>
          <w:szCs w:val="28"/>
        </w:rPr>
        <w:t>и и краткое представление</w:t>
      </w:r>
      <w:r w:rsidRPr="008A4DDC">
        <w:rPr>
          <w:rFonts w:ascii="Times New Roman" w:hAnsi="Times New Roman" w:cs="Times New Roman"/>
          <w:sz w:val="28"/>
          <w:szCs w:val="28"/>
        </w:rPr>
        <w:t xml:space="preserve"> </w:t>
      </w:r>
      <w:r w:rsidR="00497C3C" w:rsidRPr="008A4DDC">
        <w:rPr>
          <w:rFonts w:ascii="Times New Roman" w:hAnsi="Times New Roman" w:cs="Times New Roman"/>
          <w:sz w:val="28"/>
          <w:szCs w:val="28"/>
        </w:rPr>
        <w:t>структуры</w:t>
      </w:r>
      <w:r w:rsidRPr="008A4DDC">
        <w:rPr>
          <w:rFonts w:ascii="Times New Roman" w:hAnsi="Times New Roman" w:cs="Times New Roman"/>
          <w:sz w:val="28"/>
          <w:szCs w:val="28"/>
        </w:rPr>
        <w:t xml:space="preserve"> работы.</w:t>
      </w:r>
    </w:p>
    <w:p w:rsidR="00151E2C" w:rsidRPr="008A4DDC" w:rsidRDefault="00151E2C" w:rsidP="00B81C2B">
      <w:pPr>
        <w:spacing w:after="0" w:line="360" w:lineRule="auto"/>
        <w:ind w:firstLine="709"/>
        <w:jc w:val="both"/>
        <w:rPr>
          <w:rFonts w:ascii="Times New Roman" w:hAnsi="Times New Roman" w:cs="Times New Roman"/>
          <w:sz w:val="28"/>
          <w:szCs w:val="28"/>
        </w:rPr>
      </w:pPr>
      <w:r w:rsidRPr="008A4DDC">
        <w:rPr>
          <w:rFonts w:ascii="Times New Roman" w:hAnsi="Times New Roman" w:cs="Times New Roman"/>
          <w:i/>
          <w:sz w:val="28"/>
          <w:szCs w:val="28"/>
        </w:rPr>
        <w:t>Первая глава</w:t>
      </w:r>
      <w:r w:rsidRPr="008A4DDC">
        <w:rPr>
          <w:rFonts w:ascii="Times New Roman" w:hAnsi="Times New Roman" w:cs="Times New Roman"/>
          <w:b/>
          <w:sz w:val="28"/>
          <w:szCs w:val="28"/>
        </w:rPr>
        <w:t xml:space="preserve"> </w:t>
      </w:r>
      <w:r w:rsidRPr="008A4DDC">
        <w:rPr>
          <w:rFonts w:ascii="Times New Roman" w:hAnsi="Times New Roman" w:cs="Times New Roman"/>
          <w:sz w:val="28"/>
          <w:szCs w:val="28"/>
        </w:rPr>
        <w:t xml:space="preserve">содержит обзор исследований </w:t>
      </w:r>
      <w:r w:rsidR="00006FC6" w:rsidRPr="008A4DDC">
        <w:rPr>
          <w:rFonts w:ascii="Times New Roman" w:hAnsi="Times New Roman" w:cs="Times New Roman"/>
          <w:sz w:val="28"/>
          <w:szCs w:val="28"/>
        </w:rPr>
        <w:t>такого товара как продукты питания</w:t>
      </w:r>
      <w:r w:rsidR="00042EF7" w:rsidRPr="008A4DDC">
        <w:rPr>
          <w:rFonts w:ascii="Times New Roman" w:hAnsi="Times New Roman" w:cs="Times New Roman"/>
          <w:sz w:val="28"/>
          <w:szCs w:val="28"/>
        </w:rPr>
        <w:t xml:space="preserve">. </w:t>
      </w:r>
      <w:r w:rsidRPr="008A4DDC">
        <w:rPr>
          <w:rFonts w:ascii="Times New Roman" w:hAnsi="Times New Roman" w:cs="Times New Roman"/>
          <w:sz w:val="28"/>
          <w:szCs w:val="28"/>
        </w:rPr>
        <w:t xml:space="preserve">Приводится описание </w:t>
      </w:r>
      <w:r w:rsidR="00D42294" w:rsidRPr="008A4DDC">
        <w:rPr>
          <w:rFonts w:ascii="Times New Roman" w:hAnsi="Times New Roman" w:cs="Times New Roman"/>
          <w:sz w:val="28"/>
          <w:szCs w:val="28"/>
        </w:rPr>
        <w:t>моделей поведени</w:t>
      </w:r>
      <w:r w:rsidR="00C13376" w:rsidRPr="008A4DDC">
        <w:rPr>
          <w:rFonts w:ascii="Times New Roman" w:hAnsi="Times New Roman" w:cs="Times New Roman"/>
          <w:sz w:val="28"/>
          <w:szCs w:val="28"/>
        </w:rPr>
        <w:t>я</w:t>
      </w:r>
      <w:r w:rsidR="00D42294" w:rsidRPr="008A4DDC">
        <w:rPr>
          <w:rFonts w:ascii="Times New Roman" w:hAnsi="Times New Roman" w:cs="Times New Roman"/>
          <w:sz w:val="28"/>
          <w:szCs w:val="28"/>
        </w:rPr>
        <w:t xml:space="preserve"> потребителей</w:t>
      </w:r>
      <w:r w:rsidRPr="008A4DDC">
        <w:rPr>
          <w:rFonts w:ascii="Times New Roman" w:hAnsi="Times New Roman" w:cs="Times New Roman"/>
          <w:sz w:val="28"/>
          <w:szCs w:val="28"/>
        </w:rPr>
        <w:t xml:space="preserve"> на рынке пищевых продуктов </w:t>
      </w:r>
      <w:r w:rsidR="00E740B4" w:rsidRPr="008A4DDC">
        <w:rPr>
          <w:rFonts w:ascii="Times New Roman" w:hAnsi="Times New Roman" w:cs="Times New Roman"/>
          <w:sz w:val="28"/>
          <w:szCs w:val="28"/>
        </w:rPr>
        <w:t xml:space="preserve">и анализ </w:t>
      </w:r>
      <w:r w:rsidRPr="008A4DDC">
        <w:rPr>
          <w:rFonts w:ascii="Times New Roman" w:hAnsi="Times New Roman" w:cs="Times New Roman"/>
          <w:sz w:val="28"/>
          <w:szCs w:val="28"/>
        </w:rPr>
        <w:t xml:space="preserve">возможных </w:t>
      </w:r>
      <w:r w:rsidR="00E740B4" w:rsidRPr="008A4DDC">
        <w:rPr>
          <w:rFonts w:ascii="Times New Roman" w:hAnsi="Times New Roman" w:cs="Times New Roman"/>
          <w:sz w:val="28"/>
          <w:szCs w:val="28"/>
        </w:rPr>
        <w:t xml:space="preserve">детерминант, определяющих выбор потребителей в отношении </w:t>
      </w:r>
      <w:r w:rsidR="007677A5" w:rsidRPr="008A4DDC">
        <w:rPr>
          <w:rFonts w:ascii="Times New Roman" w:hAnsi="Times New Roman" w:cs="Times New Roman"/>
          <w:sz w:val="28"/>
          <w:szCs w:val="28"/>
        </w:rPr>
        <w:t>безопасности</w:t>
      </w:r>
      <w:r w:rsidR="00E740B4" w:rsidRPr="008A4DDC">
        <w:rPr>
          <w:rFonts w:ascii="Times New Roman" w:hAnsi="Times New Roman" w:cs="Times New Roman"/>
          <w:sz w:val="28"/>
          <w:szCs w:val="28"/>
        </w:rPr>
        <w:t xml:space="preserve"> продуктов питания.</w:t>
      </w:r>
    </w:p>
    <w:p w:rsidR="00C42EA4" w:rsidRPr="008A4DDC" w:rsidRDefault="00C42EA4" w:rsidP="00B81C2B">
      <w:pPr>
        <w:spacing w:after="0" w:line="360" w:lineRule="auto"/>
        <w:ind w:firstLine="708"/>
        <w:jc w:val="both"/>
        <w:rPr>
          <w:rFonts w:ascii="Times New Roman" w:hAnsi="Times New Roman" w:cs="Times New Roman"/>
          <w:sz w:val="28"/>
          <w:szCs w:val="28"/>
        </w:rPr>
      </w:pPr>
      <w:r w:rsidRPr="008A4DDC">
        <w:rPr>
          <w:rFonts w:ascii="Times New Roman" w:hAnsi="Times New Roman" w:cs="Times New Roman"/>
          <w:i/>
          <w:sz w:val="28"/>
          <w:szCs w:val="28"/>
        </w:rPr>
        <w:t>Вторая</w:t>
      </w:r>
      <w:r w:rsidRPr="008A4DDC">
        <w:rPr>
          <w:rFonts w:ascii="Times New Roman" w:hAnsi="Times New Roman" w:cs="Times New Roman"/>
          <w:sz w:val="28"/>
          <w:szCs w:val="28"/>
        </w:rPr>
        <w:t xml:space="preserve"> </w:t>
      </w:r>
      <w:r w:rsidRPr="008A4DDC">
        <w:rPr>
          <w:rFonts w:ascii="Times New Roman" w:hAnsi="Times New Roman" w:cs="Times New Roman"/>
          <w:i/>
          <w:sz w:val="28"/>
          <w:szCs w:val="28"/>
        </w:rPr>
        <w:t>глава</w:t>
      </w:r>
      <w:r w:rsidRPr="008A4DDC">
        <w:rPr>
          <w:rFonts w:ascii="Times New Roman" w:hAnsi="Times New Roman" w:cs="Times New Roman"/>
          <w:b/>
          <w:sz w:val="28"/>
          <w:szCs w:val="28"/>
        </w:rPr>
        <w:t xml:space="preserve"> </w:t>
      </w:r>
      <w:r w:rsidRPr="008A4DDC">
        <w:rPr>
          <w:rFonts w:ascii="Times New Roman" w:hAnsi="Times New Roman" w:cs="Times New Roman"/>
          <w:sz w:val="28"/>
          <w:szCs w:val="28"/>
        </w:rPr>
        <w:t xml:space="preserve">содержит описание разработки, методологии  эмпирического исследования, позволяющего оценить поведение потребителей на примере рынка кетчупов, выдвижение основных гипотез исследования. </w:t>
      </w:r>
    </w:p>
    <w:p w:rsidR="00C42EA4" w:rsidRPr="008A4DDC" w:rsidRDefault="00C42EA4" w:rsidP="00B81C2B">
      <w:pPr>
        <w:spacing w:after="0" w:line="360" w:lineRule="auto"/>
        <w:ind w:firstLine="708"/>
        <w:jc w:val="both"/>
        <w:rPr>
          <w:rFonts w:ascii="Times New Roman" w:hAnsi="Times New Roman" w:cs="Times New Roman"/>
          <w:sz w:val="28"/>
          <w:szCs w:val="28"/>
        </w:rPr>
      </w:pPr>
      <w:r w:rsidRPr="008A4DDC">
        <w:rPr>
          <w:rFonts w:ascii="Times New Roman" w:hAnsi="Times New Roman" w:cs="Times New Roman"/>
          <w:i/>
          <w:sz w:val="28"/>
          <w:szCs w:val="28"/>
        </w:rPr>
        <w:t>В третьей главе</w:t>
      </w:r>
      <w:r w:rsidRPr="008A4DDC">
        <w:rPr>
          <w:rFonts w:ascii="Times New Roman" w:hAnsi="Times New Roman" w:cs="Times New Roman"/>
          <w:sz w:val="28"/>
          <w:szCs w:val="28"/>
        </w:rPr>
        <w:t xml:space="preserve"> проведен анализ данных опроса потребителей, протестированы теоретические предположения</w:t>
      </w:r>
      <w:r w:rsidR="00C13376" w:rsidRPr="008A4DDC">
        <w:rPr>
          <w:rFonts w:ascii="Times New Roman" w:hAnsi="Times New Roman" w:cs="Times New Roman"/>
          <w:sz w:val="28"/>
          <w:szCs w:val="28"/>
        </w:rPr>
        <w:t>;</w:t>
      </w:r>
      <w:r w:rsidRPr="008A4DDC">
        <w:rPr>
          <w:rFonts w:ascii="Times New Roman" w:hAnsi="Times New Roman" w:cs="Times New Roman"/>
          <w:sz w:val="28"/>
          <w:szCs w:val="28"/>
        </w:rPr>
        <w:t xml:space="preserve"> сформулированы результаты  относительно характерных черт поведения потребителей на рынках продуктов питания</w:t>
      </w:r>
      <w:r w:rsidR="00C13376" w:rsidRPr="008A4DDC">
        <w:rPr>
          <w:rFonts w:ascii="Times New Roman" w:hAnsi="Times New Roman" w:cs="Times New Roman"/>
          <w:sz w:val="28"/>
          <w:szCs w:val="28"/>
        </w:rPr>
        <w:t>;</w:t>
      </w:r>
      <w:r w:rsidRPr="008A4DDC">
        <w:rPr>
          <w:rFonts w:ascii="Times New Roman" w:hAnsi="Times New Roman" w:cs="Times New Roman"/>
          <w:sz w:val="28"/>
          <w:szCs w:val="28"/>
        </w:rPr>
        <w:t xml:space="preserve"> сделаны выводы о верности предположений и выводов.</w:t>
      </w:r>
    </w:p>
    <w:p w:rsidR="00C42EA4" w:rsidRPr="008A4DDC" w:rsidRDefault="00C42EA4" w:rsidP="00B81C2B">
      <w:pPr>
        <w:spacing w:after="0" w:line="360" w:lineRule="auto"/>
        <w:jc w:val="both"/>
        <w:rPr>
          <w:rFonts w:ascii="Times New Roman" w:hAnsi="Times New Roman" w:cs="Times New Roman"/>
          <w:sz w:val="28"/>
          <w:szCs w:val="28"/>
        </w:rPr>
      </w:pPr>
      <w:r w:rsidRPr="008A4DDC">
        <w:rPr>
          <w:rFonts w:ascii="Times New Roman" w:hAnsi="Times New Roman" w:cs="Times New Roman"/>
          <w:b/>
          <w:sz w:val="28"/>
          <w:szCs w:val="28"/>
        </w:rPr>
        <w:tab/>
      </w:r>
      <w:r w:rsidRPr="008A4DDC">
        <w:rPr>
          <w:rFonts w:ascii="Times New Roman" w:hAnsi="Times New Roman" w:cs="Times New Roman"/>
          <w:sz w:val="28"/>
          <w:szCs w:val="28"/>
        </w:rPr>
        <w:t xml:space="preserve">В </w:t>
      </w:r>
      <w:r w:rsidRPr="008A4DDC">
        <w:rPr>
          <w:rFonts w:ascii="Times New Roman" w:hAnsi="Times New Roman" w:cs="Times New Roman"/>
          <w:i/>
          <w:sz w:val="28"/>
          <w:szCs w:val="28"/>
        </w:rPr>
        <w:t>заключении</w:t>
      </w:r>
      <w:r w:rsidRPr="008A4DDC">
        <w:rPr>
          <w:rFonts w:ascii="Times New Roman" w:hAnsi="Times New Roman" w:cs="Times New Roman"/>
          <w:b/>
          <w:sz w:val="28"/>
          <w:szCs w:val="28"/>
        </w:rPr>
        <w:t xml:space="preserve"> </w:t>
      </w:r>
      <w:r w:rsidRPr="008A4DDC">
        <w:rPr>
          <w:rFonts w:ascii="Times New Roman" w:hAnsi="Times New Roman" w:cs="Times New Roman"/>
          <w:sz w:val="28"/>
          <w:szCs w:val="28"/>
        </w:rPr>
        <w:t>кратко представлены результаты работы, полученные выводы и описаны направления для дальнейших исследований.</w:t>
      </w:r>
    </w:p>
    <w:p w:rsidR="00C42EA4" w:rsidRPr="008A4DDC" w:rsidRDefault="00C42EA4" w:rsidP="00B81C2B">
      <w:pPr>
        <w:spacing w:after="0" w:line="360" w:lineRule="auto"/>
        <w:ind w:firstLine="709"/>
        <w:jc w:val="both"/>
        <w:rPr>
          <w:rFonts w:ascii="Times New Roman" w:hAnsi="Times New Roman" w:cs="Times New Roman"/>
          <w:bCs/>
          <w:sz w:val="28"/>
          <w:szCs w:val="28"/>
        </w:rPr>
      </w:pPr>
    </w:p>
    <w:p w:rsidR="00151E2C" w:rsidRPr="00B2448B" w:rsidRDefault="00151E2C" w:rsidP="001B013E">
      <w:pPr>
        <w:spacing w:after="0" w:line="360" w:lineRule="auto"/>
        <w:ind w:firstLine="709"/>
        <w:jc w:val="both"/>
        <w:rPr>
          <w:rFonts w:ascii="Times New Roman" w:hAnsi="Times New Roman" w:cs="Times New Roman"/>
          <w:bCs/>
          <w:sz w:val="28"/>
          <w:szCs w:val="28"/>
        </w:rPr>
      </w:pPr>
    </w:p>
    <w:p w:rsidR="003A35F0" w:rsidRPr="00B2448B" w:rsidRDefault="003A35F0" w:rsidP="00DC521B">
      <w:pPr>
        <w:spacing w:after="0" w:line="360" w:lineRule="auto"/>
        <w:ind w:firstLine="709"/>
        <w:jc w:val="both"/>
        <w:rPr>
          <w:rFonts w:ascii="Times New Roman" w:hAnsi="Times New Roman" w:cs="Times New Roman"/>
          <w:bCs/>
          <w:sz w:val="28"/>
          <w:szCs w:val="28"/>
        </w:rPr>
      </w:pPr>
    </w:p>
    <w:p w:rsidR="00442653" w:rsidRDefault="00442653" w:rsidP="00B2448B">
      <w:pPr>
        <w:rPr>
          <w:rFonts w:ascii="Times New Roman" w:hAnsi="Times New Roman" w:cs="Times New Roman"/>
          <w:bCs/>
          <w:sz w:val="28"/>
          <w:szCs w:val="28"/>
        </w:rPr>
      </w:pPr>
    </w:p>
    <w:p w:rsidR="00504613" w:rsidRDefault="00504613" w:rsidP="00B2448B">
      <w:pPr>
        <w:rPr>
          <w:rFonts w:ascii="Times New Roman" w:hAnsi="Times New Roman" w:cs="Times New Roman"/>
          <w:bCs/>
          <w:sz w:val="28"/>
          <w:szCs w:val="28"/>
        </w:rPr>
      </w:pPr>
    </w:p>
    <w:p w:rsidR="00504613" w:rsidRDefault="00504613" w:rsidP="00B2448B">
      <w:pPr>
        <w:rPr>
          <w:rFonts w:ascii="Times New Roman" w:hAnsi="Times New Roman" w:cs="Times New Roman"/>
          <w:bCs/>
          <w:sz w:val="28"/>
          <w:szCs w:val="28"/>
        </w:rPr>
      </w:pPr>
    </w:p>
    <w:p w:rsidR="00591225" w:rsidRDefault="0069721A" w:rsidP="001742BB">
      <w:pPr>
        <w:spacing w:after="0" w:line="360" w:lineRule="auto"/>
        <w:jc w:val="center"/>
        <w:outlineLvl w:val="0"/>
        <w:rPr>
          <w:rFonts w:ascii="Times New Roman" w:hAnsi="Times New Roman" w:cs="Times New Roman"/>
          <w:bCs/>
          <w:sz w:val="28"/>
          <w:szCs w:val="28"/>
        </w:rPr>
      </w:pPr>
      <w:r>
        <w:rPr>
          <w:rFonts w:ascii="Times New Roman" w:hAnsi="Times New Roman" w:cs="Times New Roman"/>
          <w:bCs/>
          <w:sz w:val="28"/>
          <w:szCs w:val="28"/>
        </w:rPr>
        <w:br w:type="page"/>
      </w:r>
      <w:bookmarkStart w:id="7" w:name="_Toc357427971"/>
      <w:r w:rsidR="00591225" w:rsidRPr="001742BB">
        <w:rPr>
          <w:rFonts w:ascii="Times New Roman" w:hAnsi="Times New Roman" w:cs="Times New Roman"/>
          <w:sz w:val="28"/>
          <w:szCs w:val="28"/>
        </w:rPr>
        <w:lastRenderedPageBreak/>
        <w:t>Глава 1</w:t>
      </w:r>
      <w:r w:rsidR="00B561D4" w:rsidRPr="001742BB">
        <w:rPr>
          <w:rFonts w:ascii="Times New Roman" w:hAnsi="Times New Roman" w:cs="Times New Roman"/>
          <w:sz w:val="28"/>
          <w:szCs w:val="28"/>
        </w:rPr>
        <w:t>.</w:t>
      </w:r>
      <w:r w:rsidR="00591225" w:rsidRPr="001742BB">
        <w:rPr>
          <w:rFonts w:ascii="Times New Roman" w:hAnsi="Times New Roman" w:cs="Times New Roman"/>
          <w:sz w:val="28"/>
          <w:szCs w:val="28"/>
        </w:rPr>
        <w:t xml:space="preserve"> Продукты питания и поведение потребителей</w:t>
      </w:r>
      <w:bookmarkEnd w:id="7"/>
    </w:p>
    <w:p w:rsidR="00591225" w:rsidRPr="00591225" w:rsidRDefault="00591225" w:rsidP="00612F8E">
      <w:pPr>
        <w:spacing w:after="0" w:line="360" w:lineRule="auto"/>
        <w:jc w:val="center"/>
        <w:rPr>
          <w:rFonts w:ascii="Times New Roman" w:hAnsi="Times New Roman" w:cs="Times New Roman"/>
          <w:bCs/>
          <w:sz w:val="28"/>
          <w:szCs w:val="28"/>
        </w:rPr>
      </w:pPr>
    </w:p>
    <w:p w:rsidR="008C01FC" w:rsidRPr="00163F19" w:rsidRDefault="00163F19" w:rsidP="00163F19">
      <w:pPr>
        <w:pStyle w:val="a4"/>
        <w:spacing w:after="0" w:line="360" w:lineRule="auto"/>
        <w:ind w:left="142" w:firstLine="578"/>
        <w:outlineLvl w:val="1"/>
        <w:rPr>
          <w:rFonts w:ascii="Times New Roman" w:hAnsi="Times New Roman" w:cs="Times New Roman"/>
          <w:bCs/>
          <w:sz w:val="28"/>
          <w:szCs w:val="28"/>
        </w:rPr>
      </w:pPr>
      <w:bookmarkStart w:id="8" w:name="_Toc357427972"/>
      <w:r>
        <w:rPr>
          <w:rFonts w:ascii="Times New Roman" w:hAnsi="Times New Roman" w:cs="Times New Roman"/>
          <w:bCs/>
          <w:sz w:val="28"/>
          <w:szCs w:val="28"/>
        </w:rPr>
        <w:t xml:space="preserve">1.1. </w:t>
      </w:r>
      <w:r w:rsidR="003425B5">
        <w:rPr>
          <w:rFonts w:ascii="Times New Roman" w:hAnsi="Times New Roman" w:cs="Times New Roman"/>
          <w:bCs/>
          <w:sz w:val="28"/>
          <w:szCs w:val="28"/>
        </w:rPr>
        <w:t>Особенности п</w:t>
      </w:r>
      <w:r w:rsidR="008C01FC" w:rsidRPr="00163F19">
        <w:rPr>
          <w:rFonts w:ascii="Times New Roman" w:hAnsi="Times New Roman" w:cs="Times New Roman"/>
          <w:bCs/>
          <w:sz w:val="28"/>
          <w:szCs w:val="28"/>
        </w:rPr>
        <w:t>оведение потребителей на рынках продуктов питания</w:t>
      </w:r>
      <w:bookmarkEnd w:id="8"/>
    </w:p>
    <w:p w:rsidR="008C01FC" w:rsidRDefault="008C01FC" w:rsidP="00612F8E">
      <w:pPr>
        <w:spacing w:after="0" w:line="360" w:lineRule="auto"/>
        <w:ind w:firstLine="709"/>
        <w:jc w:val="center"/>
        <w:rPr>
          <w:rFonts w:ascii="Times New Roman" w:hAnsi="Times New Roman" w:cs="Times New Roman"/>
          <w:b/>
          <w:bCs/>
          <w:sz w:val="28"/>
          <w:szCs w:val="28"/>
        </w:rPr>
      </w:pPr>
    </w:p>
    <w:p w:rsidR="00591225" w:rsidRPr="008C01FC" w:rsidRDefault="00591225" w:rsidP="00612F8E">
      <w:pPr>
        <w:spacing w:after="0" w:line="360" w:lineRule="auto"/>
        <w:ind w:firstLine="709"/>
        <w:jc w:val="center"/>
        <w:rPr>
          <w:rFonts w:ascii="Times New Roman" w:hAnsi="Times New Roman" w:cs="Times New Roman"/>
          <w:b/>
          <w:bCs/>
          <w:sz w:val="28"/>
          <w:szCs w:val="28"/>
        </w:rPr>
      </w:pPr>
    </w:p>
    <w:p w:rsidR="00800527" w:rsidRPr="00410532" w:rsidRDefault="00C3283B" w:rsidP="00612F8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Изучением </w:t>
      </w:r>
      <w:r w:rsidRPr="00CB5E50">
        <w:rPr>
          <w:rFonts w:ascii="Times New Roman" w:hAnsi="Times New Roman" w:cs="Times New Roman"/>
          <w:bCs/>
          <w:sz w:val="28"/>
          <w:szCs w:val="28"/>
        </w:rPr>
        <w:t xml:space="preserve">рисков безопасности </w:t>
      </w:r>
      <w:r w:rsidRPr="00A658C3">
        <w:rPr>
          <w:rFonts w:ascii="Times New Roman" w:hAnsi="Times New Roman" w:cs="Times New Roman"/>
          <w:bCs/>
          <w:sz w:val="28"/>
          <w:szCs w:val="28"/>
        </w:rPr>
        <w:t>пищевых продуктов</w:t>
      </w:r>
      <w:r w:rsidR="00774408" w:rsidRPr="00A658C3">
        <w:rPr>
          <w:rFonts w:ascii="Times New Roman" w:hAnsi="Times New Roman" w:cs="Times New Roman"/>
          <w:bCs/>
          <w:sz w:val="28"/>
          <w:szCs w:val="28"/>
        </w:rPr>
        <w:t xml:space="preserve"> </w:t>
      </w:r>
      <w:r w:rsidRPr="00A658C3">
        <w:rPr>
          <w:rFonts w:ascii="Times New Roman" w:hAnsi="Times New Roman" w:cs="Times New Roman"/>
          <w:bCs/>
          <w:sz w:val="28"/>
          <w:szCs w:val="28"/>
        </w:rPr>
        <w:t xml:space="preserve">и ухудшения здоровья, связанного с потреблением продуктов питания, занимаются многие </w:t>
      </w:r>
      <w:r w:rsidRPr="00410532">
        <w:rPr>
          <w:rFonts w:ascii="Times New Roman" w:hAnsi="Times New Roman" w:cs="Times New Roman"/>
          <w:bCs/>
          <w:sz w:val="28"/>
          <w:szCs w:val="28"/>
        </w:rPr>
        <w:t xml:space="preserve">зарубежные исследователи, рассматривая данную проблему с разных точек зрения. В </w:t>
      </w:r>
      <w:r w:rsidR="00B561D4" w:rsidRPr="00410532">
        <w:rPr>
          <w:rFonts w:ascii="Times New Roman" w:hAnsi="Times New Roman" w:cs="Times New Roman"/>
          <w:bCs/>
          <w:sz w:val="28"/>
          <w:szCs w:val="28"/>
        </w:rPr>
        <w:t>литературе представлены</w:t>
      </w:r>
      <w:r w:rsidRPr="00410532">
        <w:rPr>
          <w:rFonts w:ascii="Times New Roman" w:hAnsi="Times New Roman" w:cs="Times New Roman"/>
          <w:bCs/>
          <w:sz w:val="28"/>
          <w:szCs w:val="28"/>
        </w:rPr>
        <w:t xml:space="preserve"> </w:t>
      </w:r>
      <w:r w:rsidR="00EE712E" w:rsidRPr="00410532">
        <w:rPr>
          <w:rFonts w:ascii="Times New Roman" w:hAnsi="Times New Roman" w:cs="Times New Roman"/>
          <w:bCs/>
          <w:sz w:val="28"/>
          <w:szCs w:val="28"/>
        </w:rPr>
        <w:t>следующие</w:t>
      </w:r>
      <w:r w:rsidRPr="00410532">
        <w:rPr>
          <w:rFonts w:ascii="Times New Roman" w:hAnsi="Times New Roman" w:cs="Times New Roman"/>
          <w:bCs/>
          <w:sz w:val="28"/>
          <w:szCs w:val="28"/>
        </w:rPr>
        <w:t xml:space="preserve"> направлени</w:t>
      </w:r>
      <w:r w:rsidR="00EE712E" w:rsidRPr="00410532">
        <w:rPr>
          <w:rFonts w:ascii="Times New Roman" w:hAnsi="Times New Roman" w:cs="Times New Roman"/>
          <w:bCs/>
          <w:sz w:val="28"/>
          <w:szCs w:val="28"/>
        </w:rPr>
        <w:t>я</w:t>
      </w:r>
      <w:r w:rsidRPr="00410532">
        <w:rPr>
          <w:rFonts w:ascii="Times New Roman" w:hAnsi="Times New Roman" w:cs="Times New Roman"/>
          <w:bCs/>
          <w:sz w:val="28"/>
          <w:szCs w:val="28"/>
        </w:rPr>
        <w:t xml:space="preserve"> исследований</w:t>
      </w:r>
      <w:r w:rsidR="00800527" w:rsidRPr="00410532">
        <w:rPr>
          <w:rFonts w:ascii="Times New Roman" w:hAnsi="Times New Roman" w:cs="Times New Roman"/>
          <w:bCs/>
          <w:sz w:val="28"/>
          <w:szCs w:val="28"/>
        </w:rPr>
        <w:t>:</w:t>
      </w:r>
    </w:p>
    <w:p w:rsidR="00800527" w:rsidRPr="00A658C3" w:rsidRDefault="00800527" w:rsidP="000273C1">
      <w:pPr>
        <w:pStyle w:val="a4"/>
        <w:numPr>
          <w:ilvl w:val="0"/>
          <w:numId w:val="1"/>
        </w:numPr>
        <w:spacing w:after="0" w:line="360" w:lineRule="auto"/>
        <w:ind w:left="0" w:firstLine="720"/>
        <w:jc w:val="both"/>
        <w:rPr>
          <w:rFonts w:ascii="Times New Roman" w:hAnsi="Times New Roman" w:cs="Times New Roman"/>
          <w:sz w:val="28"/>
          <w:szCs w:val="28"/>
        </w:rPr>
      </w:pPr>
      <w:r w:rsidRPr="00410532">
        <w:rPr>
          <w:rFonts w:ascii="Times New Roman" w:hAnsi="Times New Roman" w:cs="Times New Roman"/>
          <w:bCs/>
          <w:sz w:val="28"/>
          <w:szCs w:val="28"/>
        </w:rPr>
        <w:t xml:space="preserve">Изучение </w:t>
      </w:r>
      <w:r w:rsidR="00C3283B" w:rsidRPr="00410532">
        <w:rPr>
          <w:rFonts w:ascii="Times New Roman" w:hAnsi="Times New Roman" w:cs="Times New Roman"/>
          <w:bCs/>
          <w:sz w:val="28"/>
          <w:szCs w:val="28"/>
        </w:rPr>
        <w:t>стратеги</w:t>
      </w:r>
      <w:r w:rsidR="00C57B25" w:rsidRPr="00410532">
        <w:rPr>
          <w:rFonts w:ascii="Times New Roman" w:hAnsi="Times New Roman" w:cs="Times New Roman"/>
          <w:bCs/>
          <w:sz w:val="28"/>
          <w:szCs w:val="28"/>
        </w:rPr>
        <w:t>й</w:t>
      </w:r>
      <w:r w:rsidR="00C3283B" w:rsidRPr="00410532">
        <w:rPr>
          <w:rFonts w:ascii="Times New Roman" w:hAnsi="Times New Roman" w:cs="Times New Roman"/>
          <w:bCs/>
          <w:sz w:val="28"/>
          <w:szCs w:val="28"/>
        </w:rPr>
        <w:t xml:space="preserve"> поведения потребителей, их восприятие риск</w:t>
      </w:r>
      <w:r w:rsidR="00C57B25" w:rsidRPr="00410532">
        <w:rPr>
          <w:rFonts w:ascii="Times New Roman" w:hAnsi="Times New Roman" w:cs="Times New Roman"/>
          <w:bCs/>
          <w:sz w:val="28"/>
          <w:szCs w:val="28"/>
        </w:rPr>
        <w:t xml:space="preserve">ов, связанных с </w:t>
      </w:r>
      <w:r w:rsidR="00C3283B" w:rsidRPr="00410532">
        <w:rPr>
          <w:rFonts w:ascii="Times New Roman" w:hAnsi="Times New Roman" w:cs="Times New Roman"/>
          <w:bCs/>
          <w:sz w:val="28"/>
          <w:szCs w:val="28"/>
        </w:rPr>
        <w:t>потреблени</w:t>
      </w:r>
      <w:r w:rsidR="00C57B25" w:rsidRPr="00410532">
        <w:rPr>
          <w:rFonts w:ascii="Times New Roman" w:hAnsi="Times New Roman" w:cs="Times New Roman"/>
          <w:bCs/>
          <w:sz w:val="28"/>
          <w:szCs w:val="28"/>
        </w:rPr>
        <w:t>ем</w:t>
      </w:r>
      <w:r w:rsidR="00C3283B" w:rsidRPr="00410532">
        <w:rPr>
          <w:rFonts w:ascii="Times New Roman" w:hAnsi="Times New Roman" w:cs="Times New Roman"/>
          <w:bCs/>
          <w:sz w:val="28"/>
          <w:szCs w:val="28"/>
        </w:rPr>
        <w:t xml:space="preserve"> пищевых</w:t>
      </w:r>
      <w:r w:rsidR="00C3283B" w:rsidRPr="00A658C3">
        <w:rPr>
          <w:rFonts w:ascii="Times New Roman" w:hAnsi="Times New Roman" w:cs="Times New Roman"/>
          <w:bCs/>
          <w:sz w:val="28"/>
          <w:szCs w:val="28"/>
        </w:rPr>
        <w:t xml:space="preserve"> продуктов</w:t>
      </w:r>
      <w:r w:rsidR="00B27FF4" w:rsidRPr="00A658C3">
        <w:rPr>
          <w:rFonts w:ascii="Times New Roman" w:hAnsi="Times New Roman" w:cs="Times New Roman"/>
          <w:bCs/>
          <w:sz w:val="28"/>
          <w:szCs w:val="28"/>
        </w:rPr>
        <w:t xml:space="preserve"> </w:t>
      </w:r>
      <w:r w:rsidR="00D86A78">
        <w:rPr>
          <w:rFonts w:ascii="Times New Roman" w:hAnsi="Times New Roman" w:cs="Times New Roman"/>
          <w:bCs/>
          <w:sz w:val="28"/>
          <w:szCs w:val="28"/>
        </w:rPr>
        <w:t>(</w:t>
      </w:r>
      <w:r w:rsidR="00B27FF4" w:rsidRPr="00A658C3">
        <w:rPr>
          <w:rFonts w:ascii="Times New Roman" w:hAnsi="Times New Roman" w:cs="Times New Roman"/>
          <w:sz w:val="28"/>
          <w:szCs w:val="28"/>
          <w:lang w:val="en-US"/>
        </w:rPr>
        <w:t>Baker</w:t>
      </w:r>
      <w:r w:rsidR="00B27FF4" w:rsidRPr="00A658C3">
        <w:rPr>
          <w:rFonts w:ascii="Times New Roman" w:hAnsi="Times New Roman" w:cs="Times New Roman"/>
          <w:sz w:val="28"/>
          <w:szCs w:val="28"/>
        </w:rPr>
        <w:t xml:space="preserve"> и </w:t>
      </w:r>
      <w:r w:rsidR="00B27FF4" w:rsidRPr="00A658C3">
        <w:rPr>
          <w:rFonts w:ascii="Times New Roman" w:hAnsi="Times New Roman" w:cs="Times New Roman"/>
          <w:sz w:val="28"/>
          <w:szCs w:val="28"/>
          <w:lang w:val="en-US"/>
        </w:rPr>
        <w:t>Burnham</w:t>
      </w:r>
      <w:r w:rsidR="00B27FF4" w:rsidRPr="00A658C3">
        <w:rPr>
          <w:rFonts w:ascii="Times New Roman" w:hAnsi="Times New Roman" w:cs="Times New Roman"/>
          <w:sz w:val="28"/>
          <w:szCs w:val="28"/>
        </w:rPr>
        <w:t xml:space="preserve">, </w:t>
      </w:r>
      <w:proofErr w:type="spellStart"/>
      <w:r w:rsidR="00B27FF4" w:rsidRPr="00A658C3">
        <w:rPr>
          <w:rFonts w:ascii="Times New Roman" w:hAnsi="Times New Roman" w:cs="Times New Roman"/>
          <w:sz w:val="28"/>
          <w:szCs w:val="28"/>
          <w:lang w:val="en-US"/>
        </w:rPr>
        <w:t>Loureiro</w:t>
      </w:r>
      <w:proofErr w:type="spellEnd"/>
      <w:r w:rsidR="00B27FF4" w:rsidRPr="00A658C3">
        <w:rPr>
          <w:rFonts w:ascii="Times New Roman" w:hAnsi="Times New Roman" w:cs="Times New Roman"/>
          <w:sz w:val="28"/>
          <w:szCs w:val="28"/>
        </w:rPr>
        <w:t xml:space="preserve">, </w:t>
      </w:r>
      <w:proofErr w:type="spellStart"/>
      <w:r w:rsidR="00B27FF4" w:rsidRPr="00A658C3">
        <w:rPr>
          <w:rFonts w:ascii="Times New Roman" w:hAnsi="Times New Roman" w:cs="Times New Roman"/>
          <w:sz w:val="28"/>
          <w:szCs w:val="28"/>
          <w:lang w:val="en-US"/>
        </w:rPr>
        <w:t>McCluskey</w:t>
      </w:r>
      <w:proofErr w:type="spellEnd"/>
      <w:r w:rsidR="00B27FF4" w:rsidRPr="00A658C3">
        <w:rPr>
          <w:rFonts w:ascii="Times New Roman" w:hAnsi="Times New Roman" w:cs="Times New Roman"/>
          <w:sz w:val="28"/>
          <w:szCs w:val="28"/>
        </w:rPr>
        <w:t xml:space="preserve">, </w:t>
      </w:r>
      <w:proofErr w:type="spellStart"/>
      <w:r w:rsidR="00B27FF4" w:rsidRPr="00A658C3">
        <w:rPr>
          <w:rFonts w:ascii="Times New Roman" w:hAnsi="Times New Roman" w:cs="Times New Roman"/>
          <w:sz w:val="28"/>
          <w:szCs w:val="28"/>
          <w:lang w:val="en-US"/>
        </w:rPr>
        <w:t>Mittelhammerare</w:t>
      </w:r>
      <w:proofErr w:type="spellEnd"/>
      <w:r w:rsidR="00B27FF4" w:rsidRPr="00A658C3">
        <w:rPr>
          <w:rFonts w:ascii="Times New Roman" w:hAnsi="Times New Roman" w:cs="Times New Roman"/>
          <w:sz w:val="28"/>
          <w:szCs w:val="28"/>
        </w:rPr>
        <w:t xml:space="preserve"> и др.</w:t>
      </w:r>
      <w:r w:rsidR="00D86A78">
        <w:rPr>
          <w:rFonts w:ascii="Times New Roman" w:hAnsi="Times New Roman" w:cs="Times New Roman"/>
          <w:sz w:val="28"/>
          <w:szCs w:val="28"/>
        </w:rPr>
        <w:t>)</w:t>
      </w:r>
    </w:p>
    <w:p w:rsidR="00580B5C" w:rsidRPr="00EC62C3" w:rsidRDefault="00800527" w:rsidP="000273C1">
      <w:pPr>
        <w:pStyle w:val="a4"/>
        <w:numPr>
          <w:ilvl w:val="0"/>
          <w:numId w:val="1"/>
        </w:numPr>
        <w:spacing w:after="0" w:line="360" w:lineRule="auto"/>
        <w:ind w:left="0" w:firstLine="720"/>
        <w:jc w:val="both"/>
        <w:rPr>
          <w:rFonts w:ascii="Times New Roman" w:hAnsi="Times New Roman" w:cs="Times New Roman"/>
          <w:sz w:val="28"/>
          <w:szCs w:val="28"/>
        </w:rPr>
      </w:pPr>
      <w:r w:rsidRPr="00A658C3">
        <w:rPr>
          <w:rFonts w:ascii="Times New Roman" w:hAnsi="Times New Roman" w:cs="Times New Roman"/>
          <w:bCs/>
          <w:sz w:val="28"/>
          <w:szCs w:val="28"/>
        </w:rPr>
        <w:t>Исследование влияния механизмов государственной</w:t>
      </w:r>
      <w:r w:rsidRPr="00EC62C3">
        <w:rPr>
          <w:rFonts w:ascii="Times New Roman" w:hAnsi="Times New Roman" w:cs="Times New Roman"/>
          <w:bCs/>
          <w:sz w:val="28"/>
          <w:szCs w:val="28"/>
        </w:rPr>
        <w:t xml:space="preserve"> политики в отношении безопасности пищевых продуктов (например, сертификация, лицензирование, маркировка и др</w:t>
      </w:r>
      <w:r w:rsidR="00EC62C3" w:rsidRPr="00EC62C3">
        <w:rPr>
          <w:rFonts w:ascii="Times New Roman" w:hAnsi="Times New Roman" w:cs="Times New Roman"/>
          <w:bCs/>
          <w:sz w:val="28"/>
          <w:szCs w:val="28"/>
        </w:rPr>
        <w:t>.</w:t>
      </w:r>
      <w:r w:rsidRPr="00EC62C3">
        <w:rPr>
          <w:rFonts w:ascii="Times New Roman" w:hAnsi="Times New Roman" w:cs="Times New Roman"/>
          <w:bCs/>
          <w:sz w:val="28"/>
          <w:szCs w:val="28"/>
        </w:rPr>
        <w:t>)</w:t>
      </w:r>
      <w:r w:rsidR="00480325" w:rsidRPr="00EC62C3">
        <w:rPr>
          <w:rFonts w:ascii="Times New Roman" w:hAnsi="Times New Roman" w:cs="Times New Roman"/>
          <w:bCs/>
          <w:sz w:val="28"/>
          <w:szCs w:val="28"/>
        </w:rPr>
        <w:t xml:space="preserve"> </w:t>
      </w:r>
      <w:r w:rsidR="00D86A78">
        <w:rPr>
          <w:rFonts w:ascii="Times New Roman" w:hAnsi="Times New Roman" w:cs="Times New Roman"/>
          <w:sz w:val="28"/>
          <w:szCs w:val="28"/>
        </w:rPr>
        <w:t>(</w:t>
      </w:r>
      <w:proofErr w:type="spellStart"/>
      <w:r w:rsidR="00C3283B" w:rsidRPr="00EC62C3">
        <w:rPr>
          <w:rFonts w:ascii="Times New Roman" w:hAnsi="Times New Roman" w:cs="Times New Roman"/>
          <w:sz w:val="28"/>
          <w:szCs w:val="28"/>
          <w:lang w:val="en-US"/>
        </w:rPr>
        <w:t>Gruere</w:t>
      </w:r>
      <w:proofErr w:type="spellEnd"/>
      <w:r w:rsidR="00C3283B" w:rsidRPr="00EC62C3">
        <w:rPr>
          <w:rFonts w:ascii="Times New Roman" w:hAnsi="Times New Roman" w:cs="Times New Roman"/>
          <w:sz w:val="28"/>
          <w:szCs w:val="28"/>
        </w:rPr>
        <w:t xml:space="preserve">, </w:t>
      </w:r>
      <w:r w:rsidR="00C3283B" w:rsidRPr="00EC62C3">
        <w:rPr>
          <w:rFonts w:ascii="Times New Roman" w:hAnsi="Times New Roman" w:cs="Times New Roman"/>
          <w:sz w:val="28"/>
          <w:szCs w:val="28"/>
          <w:lang w:val="en-US"/>
        </w:rPr>
        <w:t>Carter</w:t>
      </w:r>
      <w:r w:rsidR="00C3283B" w:rsidRPr="00EC62C3">
        <w:rPr>
          <w:rFonts w:ascii="Times New Roman" w:hAnsi="Times New Roman" w:cs="Times New Roman"/>
          <w:sz w:val="28"/>
          <w:szCs w:val="28"/>
        </w:rPr>
        <w:t xml:space="preserve">, </w:t>
      </w:r>
      <w:proofErr w:type="spellStart"/>
      <w:r w:rsidR="00C3283B" w:rsidRPr="00EC62C3">
        <w:rPr>
          <w:rFonts w:ascii="Times New Roman" w:hAnsi="Times New Roman" w:cs="Times New Roman"/>
          <w:sz w:val="28"/>
          <w:szCs w:val="28"/>
          <w:lang w:val="en-US"/>
        </w:rPr>
        <w:t>Farzin</w:t>
      </w:r>
      <w:proofErr w:type="spellEnd"/>
      <w:r w:rsidR="00C3283B" w:rsidRPr="00EC62C3">
        <w:rPr>
          <w:rFonts w:ascii="Times New Roman" w:hAnsi="Times New Roman" w:cs="Times New Roman"/>
          <w:sz w:val="28"/>
          <w:szCs w:val="28"/>
        </w:rPr>
        <w:t>, 2008</w:t>
      </w:r>
      <w:r w:rsidR="009F2AEF" w:rsidRPr="00EC62C3">
        <w:rPr>
          <w:rFonts w:ascii="Times New Roman" w:hAnsi="Times New Roman" w:cs="Times New Roman"/>
          <w:sz w:val="28"/>
          <w:szCs w:val="28"/>
        </w:rPr>
        <w:t>;</w:t>
      </w:r>
      <w:r w:rsidR="00524068" w:rsidRPr="00EC62C3">
        <w:rPr>
          <w:rFonts w:ascii="Times New Roman" w:hAnsi="Times New Roman" w:cs="Times New Roman"/>
          <w:sz w:val="28"/>
          <w:szCs w:val="28"/>
        </w:rPr>
        <w:t xml:space="preserve"> </w:t>
      </w:r>
      <w:proofErr w:type="spellStart"/>
      <w:r w:rsidR="00524068" w:rsidRPr="00EC62C3">
        <w:rPr>
          <w:rFonts w:ascii="Times New Roman" w:hAnsi="Times New Roman" w:cs="Times New Roman"/>
          <w:sz w:val="28"/>
          <w:szCs w:val="28"/>
          <w:lang w:val="en-US"/>
        </w:rPr>
        <w:t>Starbird</w:t>
      </w:r>
      <w:proofErr w:type="spellEnd"/>
      <w:r w:rsidR="00524068" w:rsidRPr="00EC62C3">
        <w:rPr>
          <w:rFonts w:ascii="Times New Roman" w:hAnsi="Times New Roman" w:cs="Times New Roman"/>
          <w:sz w:val="28"/>
          <w:szCs w:val="28"/>
        </w:rPr>
        <w:t>, 2005;</w:t>
      </w:r>
      <w:r w:rsidR="009F2AEF" w:rsidRPr="00EC62C3">
        <w:rPr>
          <w:rFonts w:ascii="Times New Roman" w:hAnsi="Times New Roman" w:cs="Times New Roman"/>
          <w:sz w:val="28"/>
          <w:szCs w:val="28"/>
        </w:rPr>
        <w:t xml:space="preserve"> </w:t>
      </w:r>
      <w:r w:rsidR="009F2AEF" w:rsidRPr="00EC62C3">
        <w:rPr>
          <w:rFonts w:ascii="Times New Roman" w:hAnsi="Times New Roman" w:cs="Times New Roman"/>
          <w:sz w:val="28"/>
          <w:szCs w:val="28"/>
          <w:lang w:val="en-US"/>
        </w:rPr>
        <w:t>Baker</w:t>
      </w:r>
      <w:r w:rsidR="009F2AEF" w:rsidRPr="00EC62C3">
        <w:rPr>
          <w:rFonts w:ascii="Times New Roman" w:hAnsi="Times New Roman" w:cs="Times New Roman"/>
          <w:sz w:val="28"/>
          <w:szCs w:val="28"/>
        </w:rPr>
        <w:t>, 1999</w:t>
      </w:r>
      <w:r w:rsidR="00EF5FBF" w:rsidRPr="00EC62C3">
        <w:rPr>
          <w:rFonts w:ascii="Times New Roman" w:hAnsi="Times New Roman" w:cs="Times New Roman"/>
          <w:sz w:val="28"/>
          <w:szCs w:val="28"/>
        </w:rPr>
        <w:t xml:space="preserve">; </w:t>
      </w:r>
      <w:proofErr w:type="spellStart"/>
      <w:r w:rsidR="00EF5FBF" w:rsidRPr="00EC62C3">
        <w:rPr>
          <w:rFonts w:ascii="Times New Roman" w:hAnsi="Times New Roman" w:cs="Times New Roman"/>
          <w:sz w:val="28"/>
          <w:szCs w:val="28"/>
        </w:rPr>
        <w:t>Armstrong</w:t>
      </w:r>
      <w:proofErr w:type="spellEnd"/>
      <w:r w:rsidR="00EF5FBF" w:rsidRPr="00EC62C3">
        <w:rPr>
          <w:rFonts w:ascii="Times New Roman" w:hAnsi="Times New Roman" w:cs="Times New Roman"/>
          <w:sz w:val="28"/>
          <w:szCs w:val="28"/>
        </w:rPr>
        <w:t>, 1981</w:t>
      </w:r>
      <w:r w:rsidR="00D86A78">
        <w:rPr>
          <w:rFonts w:ascii="Times New Roman" w:hAnsi="Times New Roman" w:cs="Times New Roman"/>
          <w:sz w:val="28"/>
          <w:szCs w:val="28"/>
        </w:rPr>
        <w:t>)</w:t>
      </w:r>
      <w:r w:rsidR="00C3283B" w:rsidRPr="00EC62C3">
        <w:rPr>
          <w:rFonts w:ascii="Times New Roman" w:hAnsi="Times New Roman" w:cs="Times New Roman"/>
          <w:bCs/>
          <w:sz w:val="28"/>
          <w:szCs w:val="28"/>
        </w:rPr>
        <w:t xml:space="preserve">; </w:t>
      </w:r>
    </w:p>
    <w:p w:rsidR="00580B5C" w:rsidRPr="00A658C3" w:rsidRDefault="00612F8E" w:rsidP="000273C1">
      <w:pPr>
        <w:pStyle w:val="Default"/>
        <w:numPr>
          <w:ilvl w:val="0"/>
          <w:numId w:val="1"/>
        </w:numPr>
        <w:spacing w:line="360" w:lineRule="auto"/>
        <w:ind w:left="0" w:firstLine="720"/>
        <w:jc w:val="both"/>
        <w:rPr>
          <w:rFonts w:ascii="Times New Roman" w:hAnsi="Times New Roman" w:cs="Times New Roman"/>
          <w:sz w:val="28"/>
          <w:szCs w:val="28"/>
        </w:rPr>
      </w:pPr>
      <w:r>
        <w:rPr>
          <w:rFonts w:ascii="Times New Roman" w:hAnsi="Times New Roman" w:cs="Times New Roman"/>
          <w:bCs/>
          <w:sz w:val="28"/>
          <w:szCs w:val="28"/>
        </w:rPr>
        <w:t xml:space="preserve">Изучение </w:t>
      </w:r>
      <w:r w:rsidR="007F7459">
        <w:rPr>
          <w:rFonts w:ascii="Times New Roman" w:hAnsi="Times New Roman" w:cs="Times New Roman"/>
          <w:bCs/>
          <w:sz w:val="28"/>
          <w:szCs w:val="28"/>
        </w:rPr>
        <w:t>с</w:t>
      </w:r>
      <w:r w:rsidR="00580B5C" w:rsidRPr="00A658C3">
        <w:rPr>
          <w:rFonts w:ascii="Times New Roman" w:hAnsi="Times New Roman" w:cs="Times New Roman"/>
          <w:bCs/>
          <w:sz w:val="28"/>
          <w:szCs w:val="28"/>
        </w:rPr>
        <w:t>тратеги</w:t>
      </w:r>
      <w:r w:rsidR="007F7459">
        <w:rPr>
          <w:rFonts w:ascii="Times New Roman" w:hAnsi="Times New Roman" w:cs="Times New Roman"/>
          <w:bCs/>
          <w:sz w:val="28"/>
          <w:szCs w:val="28"/>
        </w:rPr>
        <w:t>й</w:t>
      </w:r>
      <w:r w:rsidR="00580B5C" w:rsidRPr="00A658C3">
        <w:rPr>
          <w:rFonts w:ascii="Times New Roman" w:hAnsi="Times New Roman" w:cs="Times New Roman"/>
          <w:bCs/>
          <w:sz w:val="28"/>
          <w:szCs w:val="28"/>
        </w:rPr>
        <w:t xml:space="preserve"> поведения производителей на рынке продуктов питания </w:t>
      </w:r>
      <w:r w:rsidR="00D86A78">
        <w:rPr>
          <w:rFonts w:ascii="Times New Roman" w:hAnsi="Times New Roman" w:cs="Times New Roman"/>
          <w:bCs/>
          <w:sz w:val="28"/>
          <w:szCs w:val="28"/>
        </w:rPr>
        <w:t>(</w:t>
      </w:r>
      <w:r w:rsidR="00580B5C" w:rsidRPr="00A658C3">
        <w:rPr>
          <w:rFonts w:ascii="Times New Roman" w:hAnsi="Times New Roman" w:cs="Times New Roman"/>
          <w:sz w:val="28"/>
          <w:szCs w:val="28"/>
          <w:lang w:val="en-US"/>
        </w:rPr>
        <w:t>Thomsen</w:t>
      </w:r>
      <w:r w:rsidR="00580B5C" w:rsidRPr="00A658C3">
        <w:rPr>
          <w:rFonts w:ascii="Times New Roman" w:hAnsi="Times New Roman" w:cs="Times New Roman"/>
          <w:sz w:val="28"/>
          <w:szCs w:val="28"/>
        </w:rPr>
        <w:t xml:space="preserve"> , </w:t>
      </w:r>
      <w:r w:rsidR="00580B5C" w:rsidRPr="00A658C3">
        <w:rPr>
          <w:rFonts w:ascii="Times New Roman" w:hAnsi="Times New Roman" w:cs="Times New Roman"/>
          <w:sz w:val="28"/>
          <w:szCs w:val="28"/>
          <w:lang w:val="en-US"/>
        </w:rPr>
        <w:t>McKenzie</w:t>
      </w:r>
      <w:r w:rsidR="00580B5C" w:rsidRPr="00A658C3">
        <w:rPr>
          <w:rFonts w:ascii="Times New Roman" w:hAnsi="Times New Roman" w:cs="Times New Roman"/>
          <w:sz w:val="28"/>
          <w:szCs w:val="28"/>
        </w:rPr>
        <w:t xml:space="preserve">, 2001; </w:t>
      </w:r>
      <w:proofErr w:type="spellStart"/>
      <w:r w:rsidR="00580B5C" w:rsidRPr="00A658C3">
        <w:rPr>
          <w:rFonts w:ascii="Times New Roman" w:hAnsi="Times New Roman" w:cs="Times New Roman"/>
          <w:sz w:val="28"/>
          <w:szCs w:val="28"/>
        </w:rPr>
        <w:t>Moorman</w:t>
      </w:r>
      <w:proofErr w:type="spellEnd"/>
      <w:r w:rsidR="00580B5C" w:rsidRPr="00A658C3">
        <w:rPr>
          <w:rFonts w:ascii="Times New Roman" w:hAnsi="Times New Roman" w:cs="Times New Roman"/>
          <w:sz w:val="28"/>
          <w:szCs w:val="28"/>
        </w:rPr>
        <w:t xml:space="preserve">, 1999; </w:t>
      </w:r>
      <w:proofErr w:type="spellStart"/>
      <w:r w:rsidR="00580B5C" w:rsidRPr="00A658C3">
        <w:rPr>
          <w:rFonts w:ascii="Times New Roman" w:hAnsi="Times New Roman" w:cs="Times New Roman"/>
          <w:sz w:val="28"/>
          <w:szCs w:val="28"/>
        </w:rPr>
        <w:t>Shapiro</w:t>
      </w:r>
      <w:proofErr w:type="spellEnd"/>
      <w:r w:rsidR="00580B5C" w:rsidRPr="00A658C3">
        <w:rPr>
          <w:rFonts w:ascii="Times New Roman" w:hAnsi="Times New Roman" w:cs="Times New Roman"/>
          <w:sz w:val="28"/>
          <w:szCs w:val="28"/>
        </w:rPr>
        <w:t>, 1982</w:t>
      </w:r>
      <w:r w:rsidR="00D86A78">
        <w:rPr>
          <w:rFonts w:ascii="Times New Roman" w:hAnsi="Times New Roman" w:cs="Times New Roman"/>
          <w:bCs/>
          <w:sz w:val="28"/>
          <w:szCs w:val="28"/>
        </w:rPr>
        <w:t>)</w:t>
      </w:r>
      <w:r w:rsidR="00580B5C" w:rsidRPr="00A658C3">
        <w:rPr>
          <w:rFonts w:ascii="Times New Roman" w:hAnsi="Times New Roman" w:cs="Times New Roman"/>
          <w:bCs/>
          <w:sz w:val="28"/>
          <w:szCs w:val="28"/>
        </w:rPr>
        <w:t>.</w:t>
      </w:r>
    </w:p>
    <w:p w:rsidR="005024C8" w:rsidRDefault="00C3283B" w:rsidP="00CE011E">
      <w:pPr>
        <w:spacing w:after="0" w:line="360" w:lineRule="auto"/>
        <w:ind w:firstLine="720"/>
        <w:jc w:val="both"/>
        <w:rPr>
          <w:rFonts w:ascii="Times New Roman" w:hAnsi="Times New Roman" w:cs="Times New Roman"/>
          <w:sz w:val="28"/>
          <w:szCs w:val="28"/>
        </w:rPr>
      </w:pPr>
      <w:r w:rsidRPr="00A658C3">
        <w:rPr>
          <w:rFonts w:ascii="Times New Roman" w:hAnsi="Times New Roman" w:cs="Times New Roman"/>
          <w:sz w:val="28"/>
          <w:szCs w:val="28"/>
        </w:rPr>
        <w:t xml:space="preserve">В рамках данной работы </w:t>
      </w:r>
      <w:r w:rsidR="00B27FF4" w:rsidRPr="00A658C3">
        <w:rPr>
          <w:rFonts w:ascii="Times New Roman" w:hAnsi="Times New Roman" w:cs="Times New Roman"/>
          <w:sz w:val="28"/>
          <w:szCs w:val="28"/>
        </w:rPr>
        <w:t>исследование</w:t>
      </w:r>
      <w:r w:rsidRPr="00A658C3">
        <w:rPr>
          <w:rFonts w:ascii="Times New Roman" w:hAnsi="Times New Roman" w:cs="Times New Roman"/>
          <w:sz w:val="28"/>
          <w:szCs w:val="28"/>
        </w:rPr>
        <w:t xml:space="preserve"> направлено на изучение вопросов, связанных с поведением потребителей в отношении выбора </w:t>
      </w:r>
      <w:r w:rsidR="00410532" w:rsidRPr="00410532">
        <w:rPr>
          <w:rFonts w:ascii="Times New Roman" w:hAnsi="Times New Roman" w:cs="Times New Roman"/>
          <w:color w:val="00B050"/>
          <w:sz w:val="28"/>
          <w:szCs w:val="28"/>
        </w:rPr>
        <w:t>безопасности</w:t>
      </w:r>
      <w:r w:rsidRPr="00A658C3">
        <w:rPr>
          <w:rFonts w:ascii="Times New Roman" w:hAnsi="Times New Roman" w:cs="Times New Roman"/>
          <w:sz w:val="28"/>
          <w:szCs w:val="28"/>
        </w:rPr>
        <w:t xml:space="preserve"> продукт</w:t>
      </w:r>
      <w:r w:rsidR="00A42701" w:rsidRPr="00A658C3">
        <w:rPr>
          <w:rFonts w:ascii="Times New Roman" w:hAnsi="Times New Roman" w:cs="Times New Roman"/>
          <w:sz w:val="28"/>
          <w:szCs w:val="28"/>
        </w:rPr>
        <w:t>ов</w:t>
      </w:r>
      <w:r w:rsidRPr="00A658C3">
        <w:rPr>
          <w:rFonts w:ascii="Times New Roman" w:hAnsi="Times New Roman" w:cs="Times New Roman"/>
          <w:sz w:val="28"/>
          <w:szCs w:val="28"/>
        </w:rPr>
        <w:t xml:space="preserve"> питания.</w:t>
      </w:r>
      <w:r>
        <w:rPr>
          <w:rFonts w:ascii="Times New Roman" w:hAnsi="Times New Roman" w:cs="Times New Roman"/>
          <w:sz w:val="28"/>
          <w:szCs w:val="28"/>
        </w:rPr>
        <w:t xml:space="preserve"> </w:t>
      </w:r>
    </w:p>
    <w:p w:rsidR="005024C8" w:rsidRDefault="005024C8" w:rsidP="00CE011E">
      <w:pPr>
        <w:spacing w:after="0" w:line="360" w:lineRule="auto"/>
        <w:ind w:firstLine="720"/>
        <w:jc w:val="both"/>
        <w:rPr>
          <w:rFonts w:ascii="Times New Roman" w:hAnsi="Times New Roman" w:cs="Times New Roman"/>
          <w:sz w:val="28"/>
          <w:szCs w:val="28"/>
        </w:rPr>
      </w:pPr>
      <w:r w:rsidRPr="00A0206F">
        <w:rPr>
          <w:rFonts w:ascii="Times New Roman" w:hAnsi="Times New Roman" w:cs="Times New Roman"/>
          <w:sz w:val="28"/>
          <w:szCs w:val="28"/>
        </w:rPr>
        <w:t>Существует несколько подходов к изучению поведения потребителей. Неоклассический подход базируется на решении задачи максимизации полезности от потребления при ограниченности бюджетных ресурсов</w:t>
      </w:r>
      <w:r>
        <w:rPr>
          <w:rFonts w:ascii="Times New Roman" w:hAnsi="Times New Roman" w:cs="Times New Roman"/>
          <w:sz w:val="28"/>
          <w:szCs w:val="28"/>
        </w:rPr>
        <w:t>, в условиях совершенной информации и рациональности экономических агентов</w:t>
      </w:r>
      <w:r w:rsidRPr="00A0206F">
        <w:rPr>
          <w:rFonts w:ascii="Times New Roman" w:hAnsi="Times New Roman" w:cs="Times New Roman"/>
          <w:sz w:val="28"/>
          <w:szCs w:val="28"/>
        </w:rPr>
        <w:t>.</w:t>
      </w:r>
      <w:r>
        <w:rPr>
          <w:rFonts w:ascii="Times New Roman" w:hAnsi="Times New Roman" w:cs="Times New Roman"/>
          <w:sz w:val="28"/>
          <w:szCs w:val="28"/>
        </w:rPr>
        <w:t xml:space="preserve"> </w:t>
      </w:r>
      <w:r w:rsidRPr="00441F18">
        <w:rPr>
          <w:rFonts w:ascii="Times New Roman" w:hAnsi="Times New Roman" w:cs="Times New Roman"/>
          <w:sz w:val="28"/>
          <w:szCs w:val="28"/>
        </w:rPr>
        <w:t xml:space="preserve">В рамках данного подхода </w:t>
      </w:r>
      <w:r w:rsidRPr="00EC0B24">
        <w:rPr>
          <w:rFonts w:ascii="Times New Roman" w:hAnsi="Times New Roman" w:cs="Times New Roman"/>
          <w:sz w:val="28"/>
          <w:szCs w:val="28"/>
        </w:rPr>
        <w:t>существуют предпосылки, которые практически не соответствуют  действительности</w:t>
      </w:r>
      <w:r w:rsidR="00387FE3" w:rsidRPr="00EC0B24">
        <w:rPr>
          <w:rFonts w:ascii="Times New Roman" w:hAnsi="Times New Roman" w:cs="Times New Roman"/>
          <w:sz w:val="28"/>
          <w:szCs w:val="28"/>
        </w:rPr>
        <w:t>,</w:t>
      </w:r>
      <w:r w:rsidRPr="00EC0B24">
        <w:rPr>
          <w:rFonts w:ascii="Times New Roman" w:hAnsi="Times New Roman" w:cs="Times New Roman"/>
          <w:sz w:val="28"/>
          <w:szCs w:val="28"/>
        </w:rPr>
        <w:t xml:space="preserve"> и </w:t>
      </w:r>
      <w:r w:rsidR="00EC0B24" w:rsidRPr="00EC0B24">
        <w:rPr>
          <w:rFonts w:ascii="Times New Roman" w:hAnsi="Times New Roman" w:cs="Times New Roman"/>
          <w:sz w:val="28"/>
          <w:szCs w:val="28"/>
        </w:rPr>
        <w:t>явления</w:t>
      </w:r>
      <w:r w:rsidRPr="00EC0B24">
        <w:rPr>
          <w:rFonts w:ascii="Times New Roman" w:hAnsi="Times New Roman" w:cs="Times New Roman"/>
          <w:sz w:val="28"/>
          <w:szCs w:val="28"/>
        </w:rPr>
        <w:t>, которые не могут быть объяснены данным подходом (</w:t>
      </w:r>
      <w:r w:rsidRPr="00EC0B24">
        <w:rPr>
          <w:rFonts w:ascii="Times New Roman" w:hAnsi="Times New Roman" w:cs="Times New Roman"/>
          <w:color w:val="000000"/>
          <w:sz w:val="28"/>
          <w:szCs w:val="28"/>
          <w:lang w:val="en-US"/>
        </w:rPr>
        <w:t>Lancaster</w:t>
      </w:r>
      <w:r w:rsidRPr="00EC0B24">
        <w:rPr>
          <w:rFonts w:ascii="Times New Roman" w:hAnsi="Times New Roman" w:cs="Times New Roman"/>
          <w:color w:val="000000"/>
          <w:sz w:val="28"/>
          <w:szCs w:val="28"/>
        </w:rPr>
        <w:t>, 1971)</w:t>
      </w:r>
      <w:r w:rsidRPr="00EC0B24">
        <w:rPr>
          <w:rFonts w:ascii="Times New Roman" w:hAnsi="Times New Roman" w:cs="Times New Roman"/>
          <w:sz w:val="28"/>
          <w:szCs w:val="28"/>
        </w:rPr>
        <w:t>. В частности</w:t>
      </w:r>
      <w:r>
        <w:rPr>
          <w:rFonts w:ascii="Times New Roman" w:hAnsi="Times New Roman" w:cs="Times New Roman"/>
          <w:sz w:val="28"/>
          <w:szCs w:val="28"/>
        </w:rPr>
        <w:t xml:space="preserve">, данный подход не объясняет, как формируются вкусовые предпочтения потребителей, входящие в функцию </w:t>
      </w:r>
      <w:r w:rsidRPr="00571603">
        <w:rPr>
          <w:rFonts w:ascii="Times New Roman" w:hAnsi="Times New Roman" w:cs="Times New Roman"/>
          <w:sz w:val="28"/>
          <w:szCs w:val="28"/>
        </w:rPr>
        <w:lastRenderedPageBreak/>
        <w:t xml:space="preserve">полезности, и как с их помощью можно предсказать изменения </w:t>
      </w:r>
      <w:r>
        <w:rPr>
          <w:rFonts w:ascii="Times New Roman" w:hAnsi="Times New Roman" w:cs="Times New Roman"/>
          <w:sz w:val="28"/>
          <w:szCs w:val="28"/>
        </w:rPr>
        <w:t xml:space="preserve">в </w:t>
      </w:r>
      <w:r w:rsidRPr="00571603">
        <w:rPr>
          <w:rFonts w:ascii="Times New Roman" w:hAnsi="Times New Roman" w:cs="Times New Roman"/>
          <w:sz w:val="28"/>
          <w:szCs w:val="28"/>
        </w:rPr>
        <w:t>поведени</w:t>
      </w:r>
      <w:r>
        <w:rPr>
          <w:rFonts w:ascii="Times New Roman" w:hAnsi="Times New Roman" w:cs="Times New Roman"/>
          <w:sz w:val="28"/>
          <w:szCs w:val="28"/>
        </w:rPr>
        <w:t>и</w:t>
      </w:r>
      <w:r w:rsidRPr="00571603">
        <w:rPr>
          <w:rFonts w:ascii="Times New Roman" w:hAnsi="Times New Roman" w:cs="Times New Roman"/>
          <w:sz w:val="28"/>
          <w:szCs w:val="28"/>
        </w:rPr>
        <w:t xml:space="preserve"> потребителей </w:t>
      </w:r>
      <w:r>
        <w:rPr>
          <w:rFonts w:ascii="Times New Roman" w:hAnsi="Times New Roman" w:cs="Times New Roman"/>
          <w:sz w:val="28"/>
          <w:szCs w:val="28"/>
        </w:rPr>
        <w:t>(</w:t>
      </w:r>
      <w:r w:rsidRPr="00571603">
        <w:rPr>
          <w:rFonts w:ascii="Times New Roman" w:hAnsi="Times New Roman" w:cs="Times New Roman"/>
          <w:color w:val="000000"/>
          <w:sz w:val="28"/>
          <w:szCs w:val="28"/>
          <w:lang w:val="en-US"/>
        </w:rPr>
        <w:t>Michael</w:t>
      </w:r>
      <w:r w:rsidRPr="00571603">
        <w:rPr>
          <w:rFonts w:ascii="Times New Roman" w:hAnsi="Times New Roman" w:cs="Times New Roman"/>
          <w:color w:val="000000"/>
          <w:sz w:val="28"/>
          <w:szCs w:val="28"/>
        </w:rPr>
        <w:t xml:space="preserve">, </w:t>
      </w:r>
      <w:r w:rsidRPr="00571603">
        <w:rPr>
          <w:rFonts w:ascii="Times New Roman" w:hAnsi="Times New Roman" w:cs="Times New Roman"/>
          <w:color w:val="000000"/>
          <w:sz w:val="28"/>
          <w:szCs w:val="28"/>
          <w:lang w:val="en-US"/>
        </w:rPr>
        <w:t>Becker</w:t>
      </w:r>
      <w:r w:rsidRPr="00571603">
        <w:rPr>
          <w:rFonts w:ascii="Times New Roman" w:hAnsi="Times New Roman" w:cs="Times New Roman"/>
          <w:color w:val="000000"/>
          <w:sz w:val="28"/>
          <w:szCs w:val="28"/>
        </w:rPr>
        <w:t>, 1973</w:t>
      </w:r>
      <w:r>
        <w:rPr>
          <w:rFonts w:ascii="Times New Roman" w:hAnsi="Times New Roman" w:cs="Times New Roman"/>
          <w:sz w:val="28"/>
          <w:szCs w:val="28"/>
        </w:rPr>
        <w:t>)</w:t>
      </w:r>
      <w:r w:rsidRPr="00571603">
        <w:rPr>
          <w:rFonts w:ascii="Times New Roman" w:hAnsi="Times New Roman" w:cs="Times New Roman"/>
          <w:sz w:val="28"/>
          <w:szCs w:val="28"/>
        </w:rPr>
        <w:t>.</w:t>
      </w:r>
    </w:p>
    <w:p w:rsidR="005024C8" w:rsidRPr="00845037" w:rsidRDefault="00A41C2D" w:rsidP="00CE01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рамках социологического подхода </w:t>
      </w:r>
      <w:r w:rsidR="009F2D57">
        <w:rPr>
          <w:rFonts w:ascii="Times New Roman" w:hAnsi="Times New Roman" w:cs="Times New Roman"/>
          <w:sz w:val="28"/>
          <w:szCs w:val="28"/>
        </w:rPr>
        <w:t>анализируются</w:t>
      </w:r>
      <w:r>
        <w:rPr>
          <w:rFonts w:ascii="Times New Roman" w:hAnsi="Times New Roman" w:cs="Times New Roman"/>
          <w:sz w:val="28"/>
          <w:szCs w:val="28"/>
        </w:rPr>
        <w:t xml:space="preserve"> переменные, которые не имеют экономического выражения. Например, в</w:t>
      </w:r>
      <w:r w:rsidR="005024C8">
        <w:rPr>
          <w:rFonts w:ascii="Times New Roman" w:hAnsi="Times New Roman" w:cs="Times New Roman"/>
          <w:sz w:val="28"/>
          <w:szCs w:val="28"/>
        </w:rPr>
        <w:t xml:space="preserve"> работах социологических исследователей потребление рассматривается как средство достижения цели индивида (</w:t>
      </w:r>
      <w:r w:rsidR="005024C8" w:rsidRPr="00845037">
        <w:rPr>
          <w:rFonts w:ascii="Times New Roman" w:hAnsi="Times New Roman" w:cs="Times New Roman"/>
          <w:sz w:val="28"/>
          <w:szCs w:val="28"/>
        </w:rPr>
        <w:t>власти, престижа, уважения, общения), зависящее во многом не только от собственных предпочтений. Например, выбор потребителя определяется желанием быть ближе к определенному "сообществу потребления" и отдалиться от остальных</w:t>
      </w:r>
      <w:r w:rsidR="008A4DDC" w:rsidRPr="00845037">
        <w:rPr>
          <w:rFonts w:ascii="Times New Roman" w:hAnsi="Times New Roman" w:cs="Times New Roman"/>
          <w:sz w:val="28"/>
          <w:szCs w:val="28"/>
        </w:rPr>
        <w:t xml:space="preserve"> [6</w:t>
      </w:r>
      <w:r w:rsidR="00BF2A44" w:rsidRPr="00845037">
        <w:rPr>
          <w:rFonts w:ascii="Times New Roman" w:hAnsi="Times New Roman" w:cs="Times New Roman"/>
          <w:sz w:val="28"/>
          <w:szCs w:val="28"/>
        </w:rPr>
        <w:t>]</w:t>
      </w:r>
      <w:r w:rsidR="005024C8" w:rsidRPr="00845037">
        <w:rPr>
          <w:rFonts w:ascii="Times New Roman" w:hAnsi="Times New Roman" w:cs="Times New Roman"/>
          <w:sz w:val="28"/>
          <w:szCs w:val="28"/>
        </w:rPr>
        <w:t>. К аналогичному выводу пришел Г.</w:t>
      </w:r>
      <w:r w:rsidR="00347167" w:rsidRPr="00845037">
        <w:rPr>
          <w:rFonts w:ascii="Times New Roman" w:hAnsi="Times New Roman" w:cs="Times New Roman"/>
          <w:sz w:val="28"/>
          <w:szCs w:val="28"/>
          <w:lang w:val="en-US"/>
        </w:rPr>
        <w:t> </w:t>
      </w:r>
      <w:proofErr w:type="spellStart"/>
      <w:r w:rsidR="005024C8" w:rsidRPr="00845037">
        <w:rPr>
          <w:rFonts w:ascii="Times New Roman" w:hAnsi="Times New Roman" w:cs="Times New Roman"/>
          <w:sz w:val="28"/>
          <w:szCs w:val="28"/>
        </w:rPr>
        <w:t>Зиммель</w:t>
      </w:r>
      <w:proofErr w:type="spellEnd"/>
      <w:r w:rsidR="00EF287C" w:rsidRPr="00845037">
        <w:rPr>
          <w:rFonts w:ascii="Times New Roman" w:hAnsi="Times New Roman" w:cs="Times New Roman"/>
          <w:sz w:val="28"/>
          <w:szCs w:val="28"/>
        </w:rPr>
        <w:t xml:space="preserve"> [</w:t>
      </w:r>
      <w:r w:rsidR="00845037" w:rsidRPr="00845037">
        <w:rPr>
          <w:rFonts w:ascii="Times New Roman" w:hAnsi="Times New Roman" w:cs="Times New Roman"/>
          <w:sz w:val="28"/>
          <w:szCs w:val="28"/>
        </w:rPr>
        <w:t>9</w:t>
      </w:r>
      <w:r w:rsidR="00EF287C" w:rsidRPr="00845037">
        <w:rPr>
          <w:rFonts w:ascii="Times New Roman" w:hAnsi="Times New Roman" w:cs="Times New Roman"/>
          <w:sz w:val="28"/>
          <w:szCs w:val="28"/>
        </w:rPr>
        <w:t>]</w:t>
      </w:r>
      <w:r w:rsidR="005024C8" w:rsidRPr="00845037">
        <w:rPr>
          <w:rFonts w:ascii="Times New Roman" w:hAnsi="Times New Roman" w:cs="Times New Roman"/>
          <w:sz w:val="28"/>
          <w:szCs w:val="28"/>
        </w:rPr>
        <w:t>, рассматривая потребление как явление, подверженное моде. «Модное» потребление позволяет почувствовать причастность к определенному сообществу.</w:t>
      </w:r>
    </w:p>
    <w:p w:rsidR="005B3916" w:rsidRPr="00845037" w:rsidRDefault="00845037" w:rsidP="005B3916">
      <w:pPr>
        <w:spacing w:after="0" w:line="360" w:lineRule="auto"/>
        <w:ind w:firstLine="720"/>
        <w:jc w:val="both"/>
        <w:rPr>
          <w:rFonts w:ascii="Times New Roman" w:hAnsi="Times New Roman" w:cs="Times New Roman"/>
          <w:sz w:val="28"/>
          <w:szCs w:val="28"/>
        </w:rPr>
      </w:pPr>
      <w:r w:rsidRPr="00845037">
        <w:rPr>
          <w:rFonts w:ascii="Times New Roman" w:hAnsi="Times New Roman" w:cs="Times New Roman"/>
          <w:sz w:val="28"/>
          <w:szCs w:val="28"/>
        </w:rPr>
        <w:t xml:space="preserve">Т. </w:t>
      </w:r>
      <w:proofErr w:type="spellStart"/>
      <w:r w:rsidRPr="00845037">
        <w:rPr>
          <w:rFonts w:ascii="Times New Roman" w:hAnsi="Times New Roman" w:cs="Times New Roman"/>
          <w:sz w:val="28"/>
          <w:szCs w:val="28"/>
        </w:rPr>
        <w:t>Веблен</w:t>
      </w:r>
      <w:proofErr w:type="spellEnd"/>
      <w:r w:rsidRPr="00845037">
        <w:rPr>
          <w:rFonts w:ascii="Times New Roman" w:hAnsi="Times New Roman" w:cs="Times New Roman"/>
          <w:sz w:val="28"/>
          <w:szCs w:val="28"/>
        </w:rPr>
        <w:t xml:space="preserve"> [8</w:t>
      </w:r>
      <w:r w:rsidR="005B3916" w:rsidRPr="00845037">
        <w:rPr>
          <w:rFonts w:ascii="Times New Roman" w:hAnsi="Times New Roman" w:cs="Times New Roman"/>
          <w:sz w:val="28"/>
          <w:szCs w:val="28"/>
        </w:rPr>
        <w:t>] выявил, что потребители подвержены демонстративному потреблению: благодаря «излишнему» потреблению можно улучшить социальное положение и повысить социальный статус, тем самым формируя у разных классов свои вкусы и предпочтения.</w:t>
      </w:r>
    </w:p>
    <w:p w:rsidR="005024C8" w:rsidRDefault="005024C8" w:rsidP="00CE011E">
      <w:pPr>
        <w:spacing w:after="0" w:line="360" w:lineRule="auto"/>
        <w:ind w:firstLine="720"/>
        <w:jc w:val="both"/>
        <w:rPr>
          <w:rFonts w:ascii="Times New Roman" w:hAnsi="Times New Roman" w:cs="Times New Roman"/>
          <w:sz w:val="28"/>
          <w:szCs w:val="28"/>
        </w:rPr>
      </w:pPr>
      <w:r w:rsidRPr="00845037">
        <w:rPr>
          <w:rFonts w:ascii="Times New Roman" w:hAnsi="Times New Roman" w:cs="Times New Roman"/>
          <w:sz w:val="28"/>
          <w:szCs w:val="28"/>
        </w:rPr>
        <w:t xml:space="preserve">Х. </w:t>
      </w:r>
      <w:proofErr w:type="spellStart"/>
      <w:r w:rsidR="0002175E" w:rsidRPr="00845037">
        <w:rPr>
          <w:rFonts w:ascii="Times New Roman" w:hAnsi="Times New Roman" w:cs="Times New Roman"/>
          <w:sz w:val="28"/>
          <w:szCs w:val="28"/>
        </w:rPr>
        <w:t>Лейбенстайн</w:t>
      </w:r>
      <w:proofErr w:type="spellEnd"/>
      <w:r w:rsidR="0002175E" w:rsidRPr="00845037">
        <w:rPr>
          <w:rFonts w:ascii="Times New Roman" w:hAnsi="Times New Roman" w:cs="Times New Roman"/>
          <w:sz w:val="28"/>
          <w:szCs w:val="28"/>
        </w:rPr>
        <w:t xml:space="preserve"> </w:t>
      </w:r>
      <w:r w:rsidR="00EF287C" w:rsidRPr="00845037">
        <w:rPr>
          <w:rFonts w:ascii="Times New Roman" w:hAnsi="Times New Roman" w:cs="Times New Roman"/>
          <w:sz w:val="28"/>
          <w:szCs w:val="28"/>
        </w:rPr>
        <w:t>[</w:t>
      </w:r>
      <w:r w:rsidR="00845037" w:rsidRPr="00845037">
        <w:rPr>
          <w:rFonts w:ascii="Times New Roman" w:hAnsi="Times New Roman" w:cs="Times New Roman"/>
          <w:sz w:val="28"/>
          <w:szCs w:val="28"/>
        </w:rPr>
        <w:t>11</w:t>
      </w:r>
      <w:r w:rsidR="00EF287C" w:rsidRPr="00845037">
        <w:rPr>
          <w:rFonts w:ascii="Times New Roman" w:hAnsi="Times New Roman" w:cs="Times New Roman"/>
          <w:sz w:val="28"/>
          <w:szCs w:val="28"/>
        </w:rPr>
        <w:t>]</w:t>
      </w:r>
      <w:r w:rsidRPr="00845037">
        <w:rPr>
          <w:rFonts w:ascii="Times New Roman" w:hAnsi="Times New Roman" w:cs="Times New Roman"/>
          <w:sz w:val="28"/>
          <w:szCs w:val="28"/>
        </w:rPr>
        <w:t xml:space="preserve"> считает, что на потребление оказывает значительное влияние социальное воздействие: в случае эффекта присоединения к большинству потребители начинают приобретать тот товар, который пользуется наибольшей популярностью, в случае эффекта сноба, потребители отказываются приобретать и потреблять данный товар. Также возможен эффект </w:t>
      </w:r>
      <w:proofErr w:type="spellStart"/>
      <w:r w:rsidRPr="00845037">
        <w:rPr>
          <w:rFonts w:ascii="Times New Roman" w:hAnsi="Times New Roman" w:cs="Times New Roman"/>
          <w:sz w:val="28"/>
          <w:szCs w:val="28"/>
        </w:rPr>
        <w:t>Веблена</w:t>
      </w:r>
      <w:proofErr w:type="spellEnd"/>
      <w:r w:rsidRPr="00845037">
        <w:rPr>
          <w:rFonts w:ascii="Times New Roman" w:hAnsi="Times New Roman" w:cs="Times New Roman"/>
          <w:sz w:val="28"/>
          <w:szCs w:val="28"/>
        </w:rPr>
        <w:t>, который означает, что в больших объемах будет</w:t>
      </w:r>
      <w:r>
        <w:rPr>
          <w:rFonts w:ascii="Times New Roman" w:hAnsi="Times New Roman" w:cs="Times New Roman"/>
          <w:sz w:val="28"/>
          <w:szCs w:val="28"/>
        </w:rPr>
        <w:t xml:space="preserve"> приобретаться тот товар, цена на который будет выше.</w:t>
      </w:r>
    </w:p>
    <w:p w:rsidR="005024C8" w:rsidRDefault="00A41C2D" w:rsidP="00CE01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Но данные работы не позволяют сделать анализ поведения потребителей относительно выбора качественных характеристик</w:t>
      </w:r>
      <w:r w:rsidR="00FE2082">
        <w:rPr>
          <w:rFonts w:ascii="Times New Roman" w:hAnsi="Times New Roman" w:cs="Times New Roman"/>
          <w:sz w:val="28"/>
          <w:szCs w:val="28"/>
        </w:rPr>
        <w:t xml:space="preserve"> и учета рисков от потребления</w:t>
      </w:r>
      <w:r>
        <w:rPr>
          <w:rFonts w:ascii="Times New Roman" w:hAnsi="Times New Roman" w:cs="Times New Roman"/>
          <w:sz w:val="28"/>
          <w:szCs w:val="28"/>
        </w:rPr>
        <w:t>.</w:t>
      </w:r>
      <w:r w:rsidR="00DE6096">
        <w:rPr>
          <w:rFonts w:ascii="Times New Roman" w:hAnsi="Times New Roman" w:cs="Times New Roman"/>
          <w:sz w:val="28"/>
          <w:szCs w:val="28"/>
        </w:rPr>
        <w:t xml:space="preserve"> </w:t>
      </w:r>
      <w:r w:rsidR="005024C8" w:rsidRPr="00612416">
        <w:rPr>
          <w:rFonts w:ascii="Times New Roman" w:hAnsi="Times New Roman" w:cs="Times New Roman"/>
          <w:sz w:val="28"/>
          <w:szCs w:val="28"/>
        </w:rPr>
        <w:t>Впервые изучение влияния качественных характеристик блага</w:t>
      </w:r>
      <w:r w:rsidR="00ED7404">
        <w:rPr>
          <w:rFonts w:ascii="Times New Roman" w:hAnsi="Times New Roman" w:cs="Times New Roman"/>
          <w:sz w:val="28"/>
          <w:szCs w:val="28"/>
        </w:rPr>
        <w:t>, с экономической точки зрения,</w:t>
      </w:r>
      <w:r w:rsidR="005024C8" w:rsidRPr="00612416">
        <w:rPr>
          <w:rFonts w:ascii="Times New Roman" w:hAnsi="Times New Roman" w:cs="Times New Roman"/>
          <w:sz w:val="28"/>
          <w:szCs w:val="28"/>
        </w:rPr>
        <w:t xml:space="preserve"> было представлено в модели </w:t>
      </w:r>
      <w:r w:rsidR="005024C8">
        <w:rPr>
          <w:rFonts w:ascii="Times New Roman" w:hAnsi="Times New Roman" w:cs="Times New Roman"/>
          <w:sz w:val="28"/>
          <w:szCs w:val="28"/>
        </w:rPr>
        <w:t>(</w:t>
      </w:r>
      <w:r w:rsidR="005024C8" w:rsidRPr="00612416">
        <w:rPr>
          <w:rFonts w:ascii="Times New Roman" w:hAnsi="Times New Roman" w:cs="Times New Roman"/>
          <w:sz w:val="28"/>
          <w:szCs w:val="28"/>
          <w:lang w:val="en-US"/>
        </w:rPr>
        <w:t>Waugh</w:t>
      </w:r>
      <w:r w:rsidR="005024C8" w:rsidRPr="00612416">
        <w:rPr>
          <w:rFonts w:ascii="Times New Roman" w:hAnsi="Times New Roman" w:cs="Times New Roman"/>
          <w:sz w:val="28"/>
          <w:szCs w:val="28"/>
        </w:rPr>
        <w:t>, 1928</w:t>
      </w:r>
      <w:r w:rsidR="005024C8">
        <w:rPr>
          <w:rFonts w:ascii="Times New Roman" w:hAnsi="Times New Roman" w:cs="Times New Roman"/>
          <w:sz w:val="28"/>
          <w:szCs w:val="28"/>
        </w:rPr>
        <w:t>)</w:t>
      </w:r>
      <w:r w:rsidR="005024C8" w:rsidRPr="00612416">
        <w:rPr>
          <w:rFonts w:ascii="Times New Roman" w:hAnsi="Times New Roman" w:cs="Times New Roman"/>
          <w:sz w:val="28"/>
          <w:szCs w:val="28"/>
        </w:rPr>
        <w:t>, в которой автор изучал влияние цвета, размера</w:t>
      </w:r>
      <w:r w:rsidR="005024C8">
        <w:rPr>
          <w:rFonts w:ascii="Times New Roman" w:hAnsi="Times New Roman" w:cs="Times New Roman"/>
          <w:sz w:val="28"/>
          <w:szCs w:val="28"/>
        </w:rPr>
        <w:t xml:space="preserve"> и других параметров</w:t>
      </w:r>
      <w:r w:rsidR="005024C8" w:rsidRPr="00612416">
        <w:rPr>
          <w:rFonts w:ascii="Times New Roman" w:hAnsi="Times New Roman" w:cs="Times New Roman"/>
          <w:sz w:val="28"/>
          <w:szCs w:val="28"/>
        </w:rPr>
        <w:t xml:space="preserve"> </w:t>
      </w:r>
      <w:r w:rsidR="005024C8">
        <w:rPr>
          <w:rFonts w:ascii="Times New Roman" w:hAnsi="Times New Roman" w:cs="Times New Roman"/>
          <w:sz w:val="28"/>
          <w:szCs w:val="28"/>
        </w:rPr>
        <w:t xml:space="preserve">продуктов питания, на примере рынка </w:t>
      </w:r>
      <w:r w:rsidR="005024C8" w:rsidRPr="00612416">
        <w:rPr>
          <w:rFonts w:ascii="Times New Roman" w:hAnsi="Times New Roman" w:cs="Times New Roman"/>
          <w:sz w:val="28"/>
          <w:szCs w:val="28"/>
        </w:rPr>
        <w:t>овощей</w:t>
      </w:r>
      <w:r w:rsidR="005024C8">
        <w:rPr>
          <w:rFonts w:ascii="Times New Roman" w:hAnsi="Times New Roman" w:cs="Times New Roman"/>
          <w:sz w:val="28"/>
          <w:szCs w:val="28"/>
        </w:rPr>
        <w:t>,</w:t>
      </w:r>
      <w:r w:rsidR="005024C8" w:rsidRPr="00612416">
        <w:rPr>
          <w:rFonts w:ascii="Times New Roman" w:hAnsi="Times New Roman" w:cs="Times New Roman"/>
          <w:sz w:val="28"/>
          <w:szCs w:val="28"/>
        </w:rPr>
        <w:t xml:space="preserve"> на желание потребителей платить за этот </w:t>
      </w:r>
      <w:r w:rsidR="005024C8" w:rsidRPr="00612416">
        <w:rPr>
          <w:rFonts w:ascii="Times New Roman" w:hAnsi="Times New Roman" w:cs="Times New Roman"/>
          <w:sz w:val="28"/>
          <w:szCs w:val="28"/>
        </w:rPr>
        <w:lastRenderedPageBreak/>
        <w:t xml:space="preserve">товар. Эта методология получила дальнейшее развитие применительно к сельскохозяйственным и пищевым продуктам. </w:t>
      </w:r>
    </w:p>
    <w:p w:rsidR="005024C8" w:rsidRDefault="005024C8" w:rsidP="00CE011E">
      <w:pPr>
        <w:spacing w:after="0" w:line="360" w:lineRule="auto"/>
        <w:ind w:firstLine="720"/>
        <w:jc w:val="both"/>
        <w:rPr>
          <w:rFonts w:ascii="Times New Roman" w:hAnsi="Times New Roman" w:cs="Times New Roman"/>
          <w:bCs/>
          <w:color w:val="161E11"/>
          <w:sz w:val="28"/>
          <w:szCs w:val="28"/>
        </w:rPr>
      </w:pPr>
      <w:proofErr w:type="gramStart"/>
      <w:r>
        <w:rPr>
          <w:rFonts w:ascii="Times New Roman" w:hAnsi="Times New Roman" w:cs="Times New Roman"/>
          <w:sz w:val="28"/>
          <w:szCs w:val="28"/>
        </w:rPr>
        <w:t>В работе (</w:t>
      </w:r>
      <w:proofErr w:type="spellStart"/>
      <w:r w:rsidRPr="00751F4E">
        <w:rPr>
          <w:rFonts w:ascii="Times New Roman" w:hAnsi="Times New Roman" w:cs="Times New Roman"/>
          <w:bCs/>
          <w:color w:val="161E11"/>
          <w:sz w:val="28"/>
          <w:szCs w:val="28"/>
        </w:rPr>
        <w:t>Wierenga</w:t>
      </w:r>
      <w:proofErr w:type="spellEnd"/>
      <w:r w:rsidRPr="00751F4E">
        <w:rPr>
          <w:rFonts w:ascii="Times New Roman" w:hAnsi="Times New Roman" w:cs="Times New Roman"/>
          <w:bCs/>
          <w:color w:val="161E11"/>
          <w:sz w:val="28"/>
          <w:szCs w:val="28"/>
        </w:rPr>
        <w:t>,</w:t>
      </w:r>
      <w:r>
        <w:rPr>
          <w:rFonts w:ascii="Times New Roman" w:hAnsi="Times New Roman" w:cs="Times New Roman"/>
          <w:bCs/>
          <w:color w:val="161E11"/>
          <w:sz w:val="28"/>
          <w:szCs w:val="28"/>
        </w:rPr>
        <w:t xml:space="preserve"> </w:t>
      </w:r>
      <w:r w:rsidRPr="00751F4E">
        <w:rPr>
          <w:rFonts w:ascii="Times New Roman" w:hAnsi="Times New Roman" w:cs="Times New Roman"/>
          <w:bCs/>
          <w:color w:val="161E11"/>
          <w:sz w:val="28"/>
          <w:szCs w:val="28"/>
        </w:rPr>
        <w:t>1983</w:t>
      </w:r>
      <w:r>
        <w:rPr>
          <w:rFonts w:ascii="Times New Roman" w:hAnsi="Times New Roman" w:cs="Times New Roman"/>
          <w:bCs/>
          <w:color w:val="161E11"/>
          <w:sz w:val="28"/>
          <w:szCs w:val="28"/>
        </w:rPr>
        <w:t>) было выявлено, что</w:t>
      </w:r>
      <w:r w:rsidRPr="00751F4E">
        <w:rPr>
          <w:rFonts w:ascii="Times New Roman" w:hAnsi="Times New Roman" w:cs="Times New Roman"/>
          <w:bCs/>
          <w:color w:val="161E11"/>
          <w:sz w:val="28"/>
          <w:szCs w:val="28"/>
        </w:rPr>
        <w:t xml:space="preserve"> на поведение потребителей в отношении выбора  продуктов питания</w:t>
      </w:r>
      <w:r>
        <w:rPr>
          <w:rFonts w:ascii="Times New Roman" w:hAnsi="Times New Roman" w:cs="Times New Roman"/>
          <w:bCs/>
          <w:color w:val="161E11"/>
          <w:sz w:val="28"/>
          <w:szCs w:val="28"/>
        </w:rPr>
        <w:t xml:space="preserve"> влияют не только экономические факторы (цены, уровень дохода), но и психологические (восприятие, убеждение, мотивы, мнение потребителя) и социальные переменные (культура, социальный класс, </w:t>
      </w:r>
      <w:proofErr w:type="spellStart"/>
      <w:r>
        <w:rPr>
          <w:rFonts w:ascii="Times New Roman" w:hAnsi="Times New Roman" w:cs="Times New Roman"/>
          <w:bCs/>
          <w:color w:val="161E11"/>
          <w:sz w:val="28"/>
          <w:szCs w:val="28"/>
        </w:rPr>
        <w:t>референтные</w:t>
      </w:r>
      <w:proofErr w:type="spellEnd"/>
      <w:r>
        <w:rPr>
          <w:rFonts w:ascii="Times New Roman" w:hAnsi="Times New Roman" w:cs="Times New Roman"/>
          <w:bCs/>
          <w:color w:val="161E11"/>
          <w:sz w:val="28"/>
          <w:szCs w:val="28"/>
        </w:rPr>
        <w:t xml:space="preserve"> группы).</w:t>
      </w:r>
      <w:proofErr w:type="gramEnd"/>
    </w:p>
    <w:p w:rsidR="00B32AED" w:rsidRDefault="005024C8" w:rsidP="00CE011E">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Неоклассический</w:t>
      </w:r>
      <w:r w:rsidRPr="00612416">
        <w:rPr>
          <w:rFonts w:ascii="Times New Roman" w:hAnsi="Times New Roman" w:cs="Times New Roman"/>
          <w:sz w:val="28"/>
          <w:szCs w:val="28"/>
        </w:rPr>
        <w:t xml:space="preserve"> подход не позволяет анализировать поведение потребителей в отношении выбора потребителями не количества, а свойств товаров, которыми они характеризуется. Альтернативная модель, описанная </w:t>
      </w:r>
      <w:r w:rsidR="00FF017E">
        <w:rPr>
          <w:rFonts w:ascii="Times New Roman" w:hAnsi="Times New Roman" w:cs="Times New Roman"/>
          <w:sz w:val="28"/>
          <w:szCs w:val="28"/>
        </w:rPr>
        <w:t>К. </w:t>
      </w:r>
      <w:r w:rsidRPr="00612416">
        <w:rPr>
          <w:rFonts w:ascii="Times New Roman" w:hAnsi="Times New Roman" w:cs="Times New Roman"/>
          <w:sz w:val="28"/>
          <w:szCs w:val="28"/>
        </w:rPr>
        <w:t xml:space="preserve">Ланкастером </w:t>
      </w:r>
      <w:r>
        <w:rPr>
          <w:rFonts w:ascii="Times New Roman" w:hAnsi="Times New Roman" w:cs="Times New Roman"/>
          <w:sz w:val="28"/>
          <w:szCs w:val="28"/>
        </w:rPr>
        <w:t>(</w:t>
      </w:r>
      <w:r w:rsidRPr="00612416">
        <w:rPr>
          <w:rFonts w:ascii="Times New Roman" w:hAnsi="Times New Roman" w:cs="Times New Roman"/>
          <w:color w:val="000000"/>
          <w:sz w:val="28"/>
          <w:szCs w:val="28"/>
          <w:lang w:val="en-US"/>
        </w:rPr>
        <w:t>Lancaster</w:t>
      </w:r>
      <w:r w:rsidRPr="00612416">
        <w:rPr>
          <w:rFonts w:ascii="Times New Roman" w:hAnsi="Times New Roman" w:cs="Times New Roman"/>
          <w:color w:val="000000"/>
          <w:sz w:val="28"/>
          <w:szCs w:val="28"/>
        </w:rPr>
        <w:t>, 1971</w:t>
      </w:r>
      <w:r>
        <w:rPr>
          <w:rFonts w:ascii="Times New Roman" w:hAnsi="Times New Roman" w:cs="Times New Roman"/>
          <w:color w:val="000000"/>
          <w:sz w:val="28"/>
          <w:szCs w:val="28"/>
        </w:rPr>
        <w:t>)</w:t>
      </w:r>
      <w:r w:rsidRPr="00612416">
        <w:rPr>
          <w:rFonts w:ascii="Times New Roman" w:hAnsi="Times New Roman" w:cs="Times New Roman"/>
          <w:color w:val="000000"/>
          <w:sz w:val="28"/>
          <w:szCs w:val="28"/>
        </w:rPr>
        <w:t xml:space="preserve">, включает в себя предположение о том, что потребитель предъявляет спрос не на сам товар, а на его характеристики. </w:t>
      </w:r>
    </w:p>
    <w:p w:rsidR="00B32AED" w:rsidRPr="009F25D9" w:rsidRDefault="00B32AED" w:rsidP="00B32AED">
      <w:pPr>
        <w:spacing w:after="0" w:line="360" w:lineRule="auto"/>
        <w:ind w:firstLine="709"/>
        <w:jc w:val="both"/>
        <w:rPr>
          <w:rFonts w:ascii="Times New Roman" w:eastAsiaTheme="minorEastAsia" w:hAnsi="Times New Roman" w:cs="Times New Roman"/>
          <w:sz w:val="16"/>
          <w:szCs w:val="16"/>
        </w:rPr>
      </w:pPr>
      <w:r w:rsidRPr="00B32AED">
        <w:rPr>
          <w:rFonts w:ascii="Times New Roman" w:eastAsiaTheme="minorEastAsia" w:hAnsi="Times New Roman" w:cs="Times New Roman"/>
          <w:i/>
          <w:sz w:val="28"/>
          <w:szCs w:val="28"/>
        </w:rPr>
        <w:t xml:space="preserve">Модель </w:t>
      </w:r>
      <w:r w:rsidR="00FF017E">
        <w:rPr>
          <w:rFonts w:ascii="Times New Roman" w:eastAsiaTheme="minorEastAsia" w:hAnsi="Times New Roman" w:cs="Times New Roman"/>
          <w:i/>
          <w:sz w:val="28"/>
          <w:szCs w:val="28"/>
        </w:rPr>
        <w:t>К. </w:t>
      </w:r>
      <w:r w:rsidRPr="00B32AED">
        <w:rPr>
          <w:rFonts w:ascii="Times New Roman" w:eastAsiaTheme="minorEastAsia" w:hAnsi="Times New Roman" w:cs="Times New Roman"/>
          <w:i/>
          <w:sz w:val="28"/>
          <w:szCs w:val="28"/>
        </w:rPr>
        <w:t>Ланкастера</w:t>
      </w:r>
      <w:r w:rsidRPr="00B32AED">
        <w:rPr>
          <w:rFonts w:ascii="Times New Roman" w:eastAsiaTheme="minorEastAsia" w:hAnsi="Times New Roman" w:cs="Times New Roman"/>
          <w:sz w:val="28"/>
          <w:szCs w:val="28"/>
        </w:rPr>
        <w:t>. Целью</w:t>
      </w:r>
      <w:r>
        <w:rPr>
          <w:rFonts w:ascii="Times New Roman" w:eastAsiaTheme="minorEastAsia" w:hAnsi="Times New Roman" w:cs="Times New Roman"/>
          <w:sz w:val="28"/>
          <w:szCs w:val="28"/>
        </w:rPr>
        <w:t xml:space="preserve"> потребителя является максимизация полезности, которую он извлекает из потребления не только с целью поддержания уровня </w:t>
      </w:r>
      <w:r w:rsidRPr="00FF017E">
        <w:rPr>
          <w:rFonts w:ascii="Times New Roman" w:eastAsiaTheme="minorEastAsia" w:hAnsi="Times New Roman" w:cs="Times New Roman"/>
          <w:sz w:val="28"/>
          <w:szCs w:val="28"/>
        </w:rPr>
        <w:t>здоровья, но в первую очередь для удовлетворения аппетита, вкусовых потребностей, эстетического удовлетворения и других. Следуя подходу К.</w:t>
      </w:r>
      <w:r w:rsidR="00EB7964">
        <w:rPr>
          <w:rFonts w:ascii="Times New Roman" w:eastAsiaTheme="minorEastAsia" w:hAnsi="Times New Roman" w:cs="Times New Roman"/>
          <w:sz w:val="28"/>
          <w:szCs w:val="28"/>
        </w:rPr>
        <w:t> </w:t>
      </w:r>
      <w:r w:rsidRPr="00FF017E">
        <w:rPr>
          <w:rFonts w:ascii="Times New Roman" w:eastAsiaTheme="minorEastAsia" w:hAnsi="Times New Roman" w:cs="Times New Roman"/>
          <w:sz w:val="28"/>
          <w:szCs w:val="28"/>
        </w:rPr>
        <w:t>Ланкастера (</w:t>
      </w:r>
      <w:r w:rsidRPr="00FF017E">
        <w:rPr>
          <w:rFonts w:ascii="Times New Roman" w:eastAsiaTheme="minorEastAsia" w:hAnsi="Times New Roman" w:cs="Times New Roman"/>
          <w:sz w:val="28"/>
          <w:szCs w:val="28"/>
          <w:lang w:val="en-US"/>
        </w:rPr>
        <w:t>Lancaster</w:t>
      </w:r>
      <w:r w:rsidR="00C475C7" w:rsidRPr="00FF017E">
        <w:rPr>
          <w:rFonts w:ascii="Times New Roman" w:eastAsiaTheme="minorEastAsia" w:hAnsi="Times New Roman" w:cs="Times New Roman"/>
          <w:sz w:val="28"/>
          <w:szCs w:val="28"/>
        </w:rPr>
        <w:t>, 196</w:t>
      </w:r>
      <w:r w:rsidRPr="00FF017E">
        <w:rPr>
          <w:rFonts w:ascii="Times New Roman" w:eastAsiaTheme="minorEastAsia" w:hAnsi="Times New Roman" w:cs="Times New Roman"/>
          <w:sz w:val="28"/>
          <w:szCs w:val="28"/>
        </w:rPr>
        <w:t>6), потребители извлекают полезность не из товаров или их количеств, а из</w:t>
      </w:r>
      <w:r>
        <w:rPr>
          <w:rFonts w:ascii="Times New Roman" w:eastAsiaTheme="minorEastAsia" w:hAnsi="Times New Roman" w:cs="Times New Roman"/>
          <w:sz w:val="28"/>
          <w:szCs w:val="28"/>
        </w:rPr>
        <w:t xml:space="preserve"> их свойств, которыми характеризуются данные блага. </w:t>
      </w:r>
      <w:r w:rsidR="00C475C7" w:rsidRPr="00612416">
        <w:rPr>
          <w:rFonts w:ascii="Times New Roman" w:hAnsi="Times New Roman" w:cs="Times New Roman"/>
          <w:color w:val="000000"/>
          <w:sz w:val="28"/>
          <w:szCs w:val="28"/>
        </w:rPr>
        <w:t>Благо само по себе не дает полезности потребителю, а только свойства блага влекут увеличение полезности от их пользования</w:t>
      </w:r>
      <w:r w:rsidR="00C475C7" w:rsidRPr="005D4460">
        <w:rPr>
          <w:rFonts w:ascii="Times New Roman" w:hAnsi="Times New Roman" w:cs="Times New Roman"/>
          <w:color w:val="000000"/>
          <w:sz w:val="28"/>
          <w:szCs w:val="28"/>
        </w:rPr>
        <w:t xml:space="preserve">. </w:t>
      </w:r>
    </w:p>
    <w:p w:rsidR="00B32AED" w:rsidRPr="00AE3ABC" w:rsidRDefault="00B32AED" w:rsidP="00B32AED">
      <w:pPr>
        <w:tabs>
          <w:tab w:val="left" w:pos="1276"/>
        </w:tabs>
        <w:spacing w:after="0" w:line="360" w:lineRule="auto"/>
        <w:ind w:firstLine="709"/>
        <w:jc w:val="both"/>
        <w:rPr>
          <w:rFonts w:ascii="Times New Roman" w:eastAsiaTheme="minorEastAsia" w:hAnsi="Times New Roman" w:cs="Times New Roman"/>
          <w:sz w:val="28"/>
          <w:szCs w:val="28"/>
        </w:rPr>
      </w:pPr>
      <w:r w:rsidRPr="00AA68A5">
        <w:rPr>
          <w:rFonts w:ascii="Times New Roman" w:eastAsiaTheme="minorEastAsia" w:hAnsi="Times New Roman" w:cs="Times New Roman"/>
          <w:sz w:val="28"/>
          <w:szCs w:val="28"/>
        </w:rPr>
        <w:t xml:space="preserve">Потребитель может выбрать из ряда альтернативных товаров, представленных вектором </w:t>
      </w:r>
      <w:r w:rsidRPr="00AA68A5">
        <w:rPr>
          <w:rFonts w:ascii="Times New Roman" w:eastAsiaTheme="minorEastAsia" w:hAnsi="Times New Roman" w:cs="Times New Roman"/>
          <w:sz w:val="28"/>
          <w:szCs w:val="28"/>
          <w:lang w:val="en-US"/>
        </w:rPr>
        <w:t>x</w:t>
      </w:r>
      <w:r w:rsidRPr="00AA68A5">
        <w:rPr>
          <w:rFonts w:ascii="Times New Roman" w:eastAsiaTheme="minorEastAsia" w:hAnsi="Times New Roman" w:cs="Times New Roman"/>
          <w:sz w:val="28"/>
          <w:szCs w:val="28"/>
        </w:rPr>
        <w:t>=(</w:t>
      </w:r>
      <w:r w:rsidRPr="00AA68A5">
        <w:rPr>
          <w:rFonts w:ascii="Times New Roman" w:eastAsiaTheme="minorEastAsia" w:hAnsi="Times New Roman" w:cs="Times New Roman"/>
          <w:sz w:val="28"/>
          <w:szCs w:val="28"/>
          <w:lang w:val="en-US"/>
        </w:rPr>
        <w:t>x</w:t>
      </w:r>
      <w:r w:rsidRPr="00AA68A5">
        <w:rPr>
          <w:rFonts w:ascii="Times New Roman" w:eastAsiaTheme="minorEastAsia" w:hAnsi="Times New Roman" w:cs="Times New Roman"/>
          <w:sz w:val="28"/>
          <w:szCs w:val="28"/>
          <w:vertAlign w:val="subscript"/>
        </w:rPr>
        <w:t>1</w:t>
      </w:r>
      <w:r w:rsidRPr="00AA68A5">
        <w:rPr>
          <w:rFonts w:ascii="Times New Roman" w:eastAsiaTheme="minorEastAsia" w:hAnsi="Times New Roman" w:cs="Times New Roman"/>
          <w:sz w:val="28"/>
          <w:szCs w:val="28"/>
        </w:rPr>
        <w:t>,…,</w:t>
      </w:r>
      <w:proofErr w:type="spellStart"/>
      <w:r w:rsidRPr="00AA68A5">
        <w:rPr>
          <w:rFonts w:ascii="Times New Roman" w:eastAsiaTheme="minorEastAsia" w:hAnsi="Times New Roman" w:cs="Times New Roman"/>
          <w:sz w:val="28"/>
          <w:szCs w:val="28"/>
          <w:lang w:val="en-US"/>
        </w:rPr>
        <w:t>x</w:t>
      </w:r>
      <w:r w:rsidRPr="00AA68A5">
        <w:rPr>
          <w:rFonts w:ascii="Times New Roman" w:eastAsiaTheme="minorEastAsia" w:hAnsi="Times New Roman" w:cs="Times New Roman"/>
          <w:sz w:val="28"/>
          <w:szCs w:val="28"/>
          <w:vertAlign w:val="subscript"/>
          <w:lang w:val="en-US"/>
        </w:rPr>
        <w:t>K</w:t>
      </w:r>
      <w:proofErr w:type="spellEnd"/>
      <w:r w:rsidRPr="00AA68A5">
        <w:rPr>
          <w:rFonts w:ascii="Times New Roman" w:eastAsiaTheme="minorEastAsia" w:hAnsi="Times New Roman" w:cs="Times New Roman"/>
          <w:sz w:val="28"/>
          <w:szCs w:val="28"/>
        </w:rPr>
        <w:t xml:space="preserve">) и соответствующим ему вектору цен </w:t>
      </w:r>
      <w:r w:rsidRPr="00AA68A5">
        <w:rPr>
          <w:rFonts w:ascii="Times New Roman" w:eastAsiaTheme="minorEastAsia" w:hAnsi="Times New Roman" w:cs="Times New Roman"/>
          <w:sz w:val="28"/>
          <w:szCs w:val="28"/>
          <w:lang w:val="en-US"/>
        </w:rPr>
        <w:t>p</w:t>
      </w:r>
      <w:r w:rsidRPr="00AA68A5">
        <w:rPr>
          <w:rFonts w:ascii="Times New Roman" w:eastAsiaTheme="minorEastAsia" w:hAnsi="Times New Roman" w:cs="Times New Roman"/>
          <w:sz w:val="28"/>
          <w:szCs w:val="28"/>
        </w:rPr>
        <w:t>=(р</w:t>
      </w:r>
      <w:proofErr w:type="gramStart"/>
      <w:r w:rsidRPr="00AA68A5">
        <w:rPr>
          <w:rFonts w:ascii="Times New Roman" w:eastAsiaTheme="minorEastAsia" w:hAnsi="Times New Roman" w:cs="Times New Roman"/>
          <w:sz w:val="28"/>
          <w:szCs w:val="28"/>
          <w:vertAlign w:val="subscript"/>
        </w:rPr>
        <w:t>1</w:t>
      </w:r>
      <w:proofErr w:type="gramEnd"/>
      <w:r w:rsidRPr="00AA68A5">
        <w:rPr>
          <w:rFonts w:ascii="Times New Roman" w:eastAsiaTheme="minorEastAsia" w:hAnsi="Times New Roman" w:cs="Times New Roman"/>
          <w:sz w:val="28"/>
          <w:szCs w:val="28"/>
        </w:rPr>
        <w:t>,…,р</w:t>
      </w:r>
      <w:r w:rsidRPr="00AA68A5">
        <w:rPr>
          <w:rFonts w:ascii="Times New Roman" w:eastAsiaTheme="minorEastAsia" w:hAnsi="Times New Roman" w:cs="Times New Roman"/>
          <w:sz w:val="28"/>
          <w:szCs w:val="28"/>
          <w:vertAlign w:val="subscript"/>
          <w:lang w:val="en-US"/>
        </w:rPr>
        <w:t>K</w:t>
      </w:r>
      <w:r w:rsidRPr="00AA68A5">
        <w:rPr>
          <w:rFonts w:ascii="Times New Roman" w:eastAsiaTheme="minorEastAsia" w:hAnsi="Times New Roman" w:cs="Times New Roman"/>
          <w:sz w:val="28"/>
          <w:szCs w:val="28"/>
        </w:rPr>
        <w:t xml:space="preserve">). Товар </w:t>
      </w:r>
      <w:r w:rsidRPr="00AA68A5">
        <w:rPr>
          <w:rFonts w:ascii="Times New Roman" w:eastAsiaTheme="minorEastAsia" w:hAnsi="Times New Roman" w:cs="Times New Roman"/>
          <w:sz w:val="28"/>
          <w:szCs w:val="28"/>
          <w:lang w:val="en-US"/>
        </w:rPr>
        <w:t>x</w:t>
      </w:r>
      <w:r w:rsidRPr="00AA68A5">
        <w:rPr>
          <w:rFonts w:ascii="Times New Roman" w:eastAsiaTheme="minorEastAsia" w:hAnsi="Times New Roman" w:cs="Times New Roman"/>
          <w:sz w:val="28"/>
          <w:szCs w:val="28"/>
          <w:vertAlign w:val="subscript"/>
        </w:rPr>
        <w:t>1</w:t>
      </w:r>
      <w:r w:rsidRPr="00AA68A5">
        <w:rPr>
          <w:rFonts w:ascii="Times New Roman" w:eastAsiaTheme="minorEastAsia" w:hAnsi="Times New Roman" w:cs="Times New Roman"/>
          <w:sz w:val="28"/>
          <w:szCs w:val="28"/>
        </w:rPr>
        <w:t xml:space="preserve"> обладает набором характеристик </w:t>
      </w:r>
      <w:r w:rsidRPr="00AA68A5">
        <w:rPr>
          <w:rFonts w:ascii="Times New Roman" w:eastAsiaTheme="minorEastAsia" w:hAnsi="Times New Roman" w:cs="Times New Roman"/>
          <w:sz w:val="28"/>
          <w:szCs w:val="28"/>
          <w:lang w:val="en-US"/>
        </w:rPr>
        <w:t>b</w:t>
      </w:r>
      <w:r w:rsidRPr="00AA68A5">
        <w:rPr>
          <w:rFonts w:ascii="Times New Roman" w:eastAsiaTheme="minorEastAsia" w:hAnsi="Times New Roman" w:cs="Times New Roman"/>
          <w:sz w:val="28"/>
          <w:szCs w:val="28"/>
          <w:vertAlign w:val="subscript"/>
        </w:rPr>
        <w:t>1</w:t>
      </w:r>
      <w:r w:rsidRPr="00AA68A5">
        <w:rPr>
          <w:rFonts w:ascii="Times New Roman" w:eastAsiaTheme="minorEastAsia" w:hAnsi="Times New Roman" w:cs="Times New Roman"/>
          <w:sz w:val="28"/>
          <w:szCs w:val="28"/>
        </w:rPr>
        <w:t>=(</w:t>
      </w:r>
      <w:r w:rsidRPr="00AA68A5">
        <w:rPr>
          <w:rFonts w:ascii="Times New Roman" w:eastAsiaTheme="minorEastAsia" w:hAnsi="Times New Roman" w:cs="Times New Roman"/>
          <w:sz w:val="28"/>
          <w:szCs w:val="28"/>
          <w:lang w:val="en-US"/>
        </w:rPr>
        <w:t>b</w:t>
      </w:r>
      <w:r w:rsidRPr="00AA68A5">
        <w:rPr>
          <w:rFonts w:ascii="Times New Roman" w:eastAsiaTheme="minorEastAsia" w:hAnsi="Times New Roman" w:cs="Times New Roman"/>
          <w:sz w:val="28"/>
          <w:szCs w:val="28"/>
          <w:vertAlign w:val="subscript"/>
        </w:rPr>
        <w:t>11</w:t>
      </w:r>
      <w:r w:rsidRPr="00AA68A5">
        <w:rPr>
          <w:rFonts w:ascii="Times New Roman" w:eastAsiaTheme="minorEastAsia" w:hAnsi="Times New Roman" w:cs="Times New Roman"/>
          <w:sz w:val="28"/>
          <w:szCs w:val="28"/>
        </w:rPr>
        <w:t>,…,</w:t>
      </w:r>
      <w:r w:rsidRPr="00AA68A5">
        <w:rPr>
          <w:rFonts w:ascii="Times New Roman" w:eastAsiaTheme="minorEastAsia" w:hAnsi="Times New Roman" w:cs="Times New Roman"/>
          <w:sz w:val="28"/>
          <w:szCs w:val="28"/>
          <w:lang w:val="en-US"/>
        </w:rPr>
        <w:t>b</w:t>
      </w:r>
      <w:r w:rsidRPr="00AA68A5">
        <w:rPr>
          <w:rFonts w:ascii="Times New Roman" w:eastAsiaTheme="minorEastAsia" w:hAnsi="Times New Roman" w:cs="Times New Roman"/>
          <w:sz w:val="28"/>
          <w:szCs w:val="28"/>
          <w:vertAlign w:val="subscript"/>
        </w:rPr>
        <w:t>1</w:t>
      </w:r>
      <w:r w:rsidRPr="00AA68A5">
        <w:rPr>
          <w:rFonts w:ascii="Times New Roman" w:eastAsiaTheme="minorEastAsia" w:hAnsi="Times New Roman" w:cs="Times New Roman"/>
          <w:sz w:val="28"/>
          <w:szCs w:val="28"/>
          <w:lang w:val="en-US"/>
        </w:rPr>
        <w:t>j</w:t>
      </w:r>
      <w:r w:rsidRPr="00AA68A5">
        <w:rPr>
          <w:rFonts w:ascii="Times New Roman" w:eastAsiaTheme="minorEastAsia" w:hAnsi="Times New Roman" w:cs="Times New Roman"/>
          <w:sz w:val="28"/>
          <w:szCs w:val="28"/>
        </w:rPr>
        <w:t xml:space="preserve">), </w:t>
      </w:r>
      <w:r w:rsidRPr="00AA68A5">
        <w:rPr>
          <w:rFonts w:ascii="Times New Roman" w:eastAsiaTheme="minorEastAsia" w:hAnsi="Times New Roman" w:cs="Times New Roman"/>
          <w:sz w:val="28"/>
          <w:szCs w:val="28"/>
          <w:lang w:val="en-US"/>
        </w:rPr>
        <w:t>j</w:t>
      </w:r>
      <w:r w:rsidRPr="00AA68A5">
        <w:rPr>
          <w:rFonts w:ascii="Times New Roman" w:eastAsiaTheme="minorEastAsia" w:hAnsi="Times New Roman" w:cs="Times New Roman"/>
          <w:sz w:val="28"/>
          <w:szCs w:val="28"/>
        </w:rPr>
        <w:t>=1…</w:t>
      </w:r>
      <w:r w:rsidRPr="00AA68A5">
        <w:rPr>
          <w:rFonts w:ascii="Times New Roman" w:eastAsiaTheme="minorEastAsia" w:hAnsi="Times New Roman" w:cs="Times New Roman"/>
          <w:sz w:val="28"/>
          <w:szCs w:val="28"/>
          <w:lang w:val="en-US"/>
        </w:rPr>
        <w:t>J</w:t>
      </w:r>
      <w:r w:rsidRPr="00AA68A5">
        <w:rPr>
          <w:rFonts w:ascii="Times New Roman" w:eastAsiaTheme="minorEastAsia" w:hAnsi="Times New Roman" w:cs="Times New Roman"/>
          <w:sz w:val="28"/>
          <w:szCs w:val="28"/>
        </w:rPr>
        <w:t xml:space="preserve">, тогда набор товаров, представленных вектором </w:t>
      </w:r>
      <w:r w:rsidRPr="00AA68A5">
        <w:rPr>
          <w:rFonts w:ascii="Times New Roman" w:eastAsiaTheme="minorEastAsia" w:hAnsi="Times New Roman" w:cs="Times New Roman"/>
          <w:sz w:val="28"/>
          <w:szCs w:val="28"/>
          <w:lang w:val="en-US"/>
        </w:rPr>
        <w:t>x</w:t>
      </w:r>
      <w:r w:rsidRPr="00AA68A5">
        <w:rPr>
          <w:rFonts w:ascii="Times New Roman" w:eastAsiaTheme="minorEastAsia" w:hAnsi="Times New Roman" w:cs="Times New Roman"/>
          <w:sz w:val="28"/>
          <w:szCs w:val="28"/>
        </w:rPr>
        <w:t xml:space="preserve">, описывается матрицей  </w:t>
      </w:r>
      <w:r w:rsidRPr="00AA68A5">
        <w:rPr>
          <w:rFonts w:ascii="Times New Roman" w:eastAsiaTheme="minorEastAsia" w:hAnsi="Times New Roman" w:cs="Times New Roman"/>
          <w:sz w:val="28"/>
          <w:szCs w:val="28"/>
          <w:lang w:val="en-US"/>
        </w:rPr>
        <w:t>b</w:t>
      </w:r>
      <w:r w:rsidRPr="00AA68A5">
        <w:rPr>
          <w:rFonts w:ascii="Times New Roman" w:eastAsiaTheme="minorEastAsia" w:hAnsi="Times New Roman" w:cs="Times New Roman"/>
          <w:sz w:val="28"/>
          <w:szCs w:val="28"/>
        </w:rPr>
        <w:t>=</w:t>
      </w:r>
      <w:proofErr w:type="spellStart"/>
      <w:r w:rsidRPr="00AA68A5">
        <w:rPr>
          <w:rFonts w:ascii="Times New Roman" w:eastAsiaTheme="minorEastAsia" w:hAnsi="Times New Roman" w:cs="Times New Roman"/>
          <w:sz w:val="28"/>
          <w:szCs w:val="28"/>
          <w:lang w:val="en-US"/>
        </w:rPr>
        <w:t>b</w:t>
      </w:r>
      <w:r w:rsidRPr="00AA68A5">
        <w:rPr>
          <w:rFonts w:ascii="Times New Roman" w:eastAsiaTheme="minorEastAsia" w:hAnsi="Times New Roman" w:cs="Times New Roman"/>
          <w:sz w:val="28"/>
          <w:szCs w:val="28"/>
          <w:vertAlign w:val="subscript"/>
          <w:lang w:val="en-US"/>
        </w:rPr>
        <w:t>kj</w:t>
      </w:r>
      <w:proofErr w:type="spellEnd"/>
      <w:r w:rsidRPr="00AA68A5">
        <w:rPr>
          <w:rFonts w:ascii="Times New Roman" w:eastAsiaTheme="minorEastAsia" w:hAnsi="Times New Roman" w:cs="Times New Roman"/>
          <w:sz w:val="28"/>
          <w:szCs w:val="28"/>
          <w:vertAlign w:val="subscript"/>
        </w:rPr>
        <w:t xml:space="preserve"> </w:t>
      </w:r>
      <w:r w:rsidRPr="00AA68A5">
        <w:rPr>
          <w:rFonts w:ascii="Times New Roman" w:eastAsiaTheme="minorEastAsia" w:hAnsi="Times New Roman" w:cs="Times New Roman"/>
          <w:sz w:val="28"/>
          <w:szCs w:val="28"/>
        </w:rPr>
        <w:t>(</w:t>
      </w:r>
      <w:r w:rsidRPr="00AA68A5">
        <w:rPr>
          <w:rFonts w:ascii="Times New Roman" w:eastAsiaTheme="minorEastAsia" w:hAnsi="Times New Roman" w:cs="Times New Roman"/>
          <w:sz w:val="28"/>
          <w:szCs w:val="28"/>
          <w:lang w:val="en-US"/>
        </w:rPr>
        <w:t>k</w:t>
      </w:r>
      <w:r w:rsidRPr="00AA68A5">
        <w:rPr>
          <w:rFonts w:ascii="Times New Roman" w:eastAsiaTheme="minorEastAsia" w:hAnsi="Times New Roman" w:cs="Times New Roman"/>
          <w:sz w:val="28"/>
          <w:szCs w:val="28"/>
        </w:rPr>
        <w:t>=1,…</w:t>
      </w:r>
      <w:r w:rsidRPr="00AA68A5">
        <w:rPr>
          <w:rFonts w:ascii="Times New Roman" w:eastAsiaTheme="minorEastAsia" w:hAnsi="Times New Roman" w:cs="Times New Roman"/>
          <w:sz w:val="28"/>
          <w:szCs w:val="28"/>
          <w:lang w:val="en-US"/>
        </w:rPr>
        <w:t>K</w:t>
      </w:r>
      <w:r w:rsidRPr="00AA68A5">
        <w:rPr>
          <w:rFonts w:ascii="Times New Roman" w:eastAsiaTheme="minorEastAsia" w:hAnsi="Times New Roman" w:cs="Times New Roman"/>
          <w:sz w:val="28"/>
          <w:szCs w:val="28"/>
        </w:rPr>
        <w:t xml:space="preserve">; </w:t>
      </w:r>
      <w:r w:rsidRPr="00AA68A5">
        <w:rPr>
          <w:rFonts w:ascii="Times New Roman" w:eastAsiaTheme="minorEastAsia" w:hAnsi="Times New Roman" w:cs="Times New Roman"/>
          <w:sz w:val="28"/>
          <w:szCs w:val="28"/>
          <w:lang w:val="en-US"/>
        </w:rPr>
        <w:t>j</w:t>
      </w:r>
      <w:r w:rsidRPr="00AA68A5">
        <w:rPr>
          <w:rFonts w:ascii="Times New Roman" w:eastAsiaTheme="minorEastAsia" w:hAnsi="Times New Roman" w:cs="Times New Roman"/>
          <w:sz w:val="28"/>
          <w:szCs w:val="28"/>
        </w:rPr>
        <w:t>=1…</w:t>
      </w:r>
      <w:r w:rsidRPr="00AA68A5">
        <w:rPr>
          <w:rFonts w:ascii="Times New Roman" w:eastAsiaTheme="minorEastAsia" w:hAnsi="Times New Roman" w:cs="Times New Roman"/>
          <w:sz w:val="28"/>
          <w:szCs w:val="28"/>
          <w:lang w:val="en-US"/>
        </w:rPr>
        <w:t>J</w:t>
      </w:r>
      <w:r w:rsidRPr="00AA68A5">
        <w:rPr>
          <w:rFonts w:ascii="Times New Roman" w:eastAsiaTheme="minorEastAsia" w:hAnsi="Times New Roman" w:cs="Times New Roman"/>
          <w:sz w:val="28"/>
          <w:szCs w:val="28"/>
        </w:rPr>
        <w:t xml:space="preserve">). При потреблении индивид получает набор характеристик </w:t>
      </w:r>
      <w:proofErr w:type="spellStart"/>
      <w:r w:rsidRPr="00AA68A5">
        <w:rPr>
          <w:rFonts w:ascii="Times New Roman" w:eastAsiaTheme="minorEastAsia" w:hAnsi="Times New Roman" w:cs="Times New Roman"/>
          <w:sz w:val="28"/>
          <w:szCs w:val="28"/>
          <w:lang w:val="en-US"/>
        </w:rPr>
        <w:t>z</w:t>
      </w:r>
      <w:r w:rsidRPr="00AA68A5">
        <w:rPr>
          <w:rFonts w:ascii="Times New Roman" w:eastAsiaTheme="minorEastAsia" w:hAnsi="Times New Roman" w:cs="Times New Roman"/>
          <w:sz w:val="28"/>
          <w:szCs w:val="28"/>
          <w:vertAlign w:val="subscript"/>
          <w:lang w:val="en-US"/>
        </w:rPr>
        <w:t>j</w:t>
      </w:r>
      <w:proofErr w:type="spellEnd"/>
      <w:r w:rsidRPr="00AA68A5">
        <w:rPr>
          <w:rFonts w:ascii="Times New Roman" w:eastAsiaTheme="minorEastAsia" w:hAnsi="Times New Roman" w:cs="Times New Roman"/>
          <w:sz w:val="28"/>
          <w:szCs w:val="28"/>
        </w:rPr>
        <w:t xml:space="preserve">, </w:t>
      </w:r>
      <w:r w:rsidRPr="00AA68A5">
        <w:rPr>
          <w:rFonts w:ascii="Times New Roman" w:eastAsiaTheme="minorEastAsia" w:hAnsi="Times New Roman" w:cs="Times New Roman"/>
          <w:sz w:val="28"/>
          <w:szCs w:val="28"/>
          <w:lang w:val="en-US"/>
        </w:rPr>
        <w:t>j</w:t>
      </w:r>
      <w:r w:rsidRPr="00AA68A5">
        <w:rPr>
          <w:rFonts w:ascii="Times New Roman" w:eastAsiaTheme="minorEastAsia" w:hAnsi="Times New Roman" w:cs="Times New Roman"/>
          <w:sz w:val="28"/>
          <w:szCs w:val="28"/>
        </w:rPr>
        <w:t>=1…</w:t>
      </w:r>
      <w:r w:rsidRPr="00AA68A5">
        <w:rPr>
          <w:rFonts w:ascii="Times New Roman" w:eastAsiaTheme="minorEastAsia" w:hAnsi="Times New Roman" w:cs="Times New Roman"/>
          <w:sz w:val="28"/>
          <w:szCs w:val="28"/>
          <w:lang w:val="en-US"/>
        </w:rPr>
        <w:t>J</w:t>
      </w:r>
      <w:r w:rsidRPr="00AA68A5">
        <w:rPr>
          <w:rFonts w:ascii="Times New Roman" w:eastAsiaTheme="minorEastAsia" w:hAnsi="Times New Roman" w:cs="Times New Roman"/>
          <w:sz w:val="28"/>
          <w:szCs w:val="28"/>
        </w:rPr>
        <w:t>, каждая из которых представлена выражением:</w:t>
      </w:r>
    </w:p>
    <w:p w:rsidR="00B32AED" w:rsidRDefault="00B32AED" w:rsidP="00B32AED">
      <w:pPr>
        <w:spacing w:after="0" w:line="360" w:lineRule="auto"/>
        <w:ind w:firstLine="709"/>
        <w:jc w:val="both"/>
        <w:rPr>
          <w:rFonts w:ascii="Times New Roman" w:eastAsiaTheme="minorEastAsia" w:hAnsi="Times New Roman" w:cs="Times New Roman"/>
          <w:sz w:val="28"/>
          <w:szCs w:val="28"/>
        </w:rPr>
      </w:pPr>
    </w:p>
    <w:p w:rsidR="00B32AED" w:rsidRPr="00EB28A3" w:rsidRDefault="00AA1A9C" w:rsidP="00B32AED">
      <w:pPr>
        <w:tabs>
          <w:tab w:val="left" w:pos="9072"/>
        </w:tabs>
        <w:spacing w:after="0" w:line="360" w:lineRule="auto"/>
        <w:ind w:firstLine="3969"/>
        <w:jc w:val="center"/>
        <w:rPr>
          <w:rFonts w:ascii="Times New Roman" w:eastAsiaTheme="minorEastAsia" w:hAnsi="Times New Roman" w:cs="Times New Roman"/>
          <w:sz w:val="28"/>
          <w:szCs w:val="28"/>
        </w:rPr>
      </w:pPr>
      <m:oMath>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z</m:t>
            </m:r>
          </m:e>
          <m:sub>
            <m:r>
              <w:rPr>
                <w:rFonts w:ascii="Cambria Math" w:eastAsiaTheme="minorEastAsia" w:hAnsi="Cambria Math" w:cs="Times New Roman"/>
                <w:sz w:val="28"/>
                <w:szCs w:val="28"/>
                <w:lang w:val="en-US"/>
              </w:rPr>
              <m:t>j</m:t>
            </m:r>
          </m:sub>
        </m:sSub>
        <m:r>
          <m:rPr>
            <m:sty m:val="p"/>
          </m:rPr>
          <w:rPr>
            <w:rFonts w:ascii="Cambria Math" w:eastAsiaTheme="minorEastAsia" w:hAnsi="Times New Roman" w:cs="Times New Roman"/>
            <w:sz w:val="28"/>
            <w:szCs w:val="28"/>
          </w:rPr>
          <m:t>=</m:t>
        </m:r>
        <m:nary>
          <m:naryPr>
            <m:chr m:val="∑"/>
            <m:limLoc m:val="undOvr"/>
            <m:ctrlPr>
              <w:rPr>
                <w:rFonts w:ascii="Cambria Math" w:eastAsiaTheme="minorEastAsia" w:hAnsi="Times New Roman" w:cs="Times New Roman"/>
                <w:sz w:val="28"/>
                <w:szCs w:val="28"/>
                <w:lang w:val="en-US"/>
              </w:rPr>
            </m:ctrlPr>
          </m:naryPr>
          <m:sub>
            <m:r>
              <w:rPr>
                <w:rFonts w:ascii="Cambria Math" w:eastAsiaTheme="minorEastAsia" w:hAnsi="Times New Roman" w:cs="Times New Roman"/>
                <w:sz w:val="28"/>
                <w:szCs w:val="28"/>
                <w:lang w:val="en-US"/>
              </w:rPr>
              <m:t>k</m:t>
            </m:r>
            <m:r>
              <w:rPr>
                <w:rFonts w:ascii="Cambria Math" w:eastAsiaTheme="minorEastAsia" w:hAnsi="Times New Roman" w:cs="Times New Roman"/>
                <w:sz w:val="28"/>
                <w:szCs w:val="28"/>
              </w:rPr>
              <m:t>=1</m:t>
            </m:r>
          </m:sub>
          <m:sup>
            <m:r>
              <m:rPr>
                <m:sty m:val="p"/>
              </m:rPr>
              <w:rPr>
                <w:rFonts w:ascii="Cambria Math" w:eastAsiaTheme="minorEastAsia" w:hAnsi="Times New Roman" w:cs="Times New Roman"/>
                <w:sz w:val="28"/>
                <w:szCs w:val="28"/>
                <w:lang w:val="en-US"/>
              </w:rPr>
              <m:t>K</m:t>
            </m:r>
          </m:sup>
          <m:e>
            <m:sSub>
              <m:sSubPr>
                <m:ctrlPr>
                  <w:rPr>
                    <w:rFonts w:ascii="Cambria Math" w:eastAsiaTheme="minorEastAsia" w:hAnsi="Times New Roman" w:cs="Times New Roman"/>
                    <w:sz w:val="28"/>
                    <w:szCs w:val="28"/>
                    <w:lang w:val="en-US"/>
                  </w:rPr>
                </m:ctrlPr>
              </m:sSubPr>
              <m:e>
                <m:r>
                  <m:rPr>
                    <m:sty m:val="p"/>
                  </m:rPr>
                  <w:rPr>
                    <w:rFonts w:ascii="Cambria Math" w:eastAsiaTheme="minorEastAsia" w:hAnsi="Cambria Math" w:cs="Times New Roman"/>
                    <w:sz w:val="28"/>
                    <w:szCs w:val="28"/>
                    <w:lang w:val="en-US"/>
                  </w:rPr>
                  <m:t>b</m:t>
                </m:r>
              </m:e>
              <m:sub>
                <m:r>
                  <m:rPr>
                    <m:sty m:val="p"/>
                  </m:rPr>
                  <w:rPr>
                    <w:rFonts w:ascii="Cambria Math" w:eastAsiaTheme="minorEastAsia" w:hAnsi="Cambria Math" w:cs="Times New Roman"/>
                    <w:sz w:val="28"/>
                    <w:szCs w:val="28"/>
                    <w:lang w:val="en-US"/>
                  </w:rPr>
                  <m:t>j</m:t>
                </m:r>
                <m:r>
                  <w:rPr>
                    <w:rFonts w:ascii="Cambria Math" w:eastAsiaTheme="minorEastAsia" w:hAnsi="Cambria Math" w:cs="Times New Roman"/>
                    <w:sz w:val="28"/>
                    <w:szCs w:val="28"/>
                    <w:lang w:val="en-US"/>
                  </w:rPr>
                  <m:t>k</m:t>
                </m:r>
              </m:sub>
            </m:sSub>
            <m:sSub>
              <m:sSubPr>
                <m:ctrlPr>
                  <w:rPr>
                    <w:rFonts w:ascii="Cambria Math" w:eastAsiaTheme="minorEastAsia" w:hAnsi="Times New Roman" w:cs="Times New Roman"/>
                    <w:sz w:val="28"/>
                    <w:szCs w:val="28"/>
                    <w:lang w:val="en-US"/>
                  </w:rPr>
                </m:ctrlPr>
              </m:sSubPr>
              <m:e>
                <m:r>
                  <w:rPr>
                    <w:rFonts w:ascii="Cambria Math" w:eastAsiaTheme="minorEastAsia" w:hAnsi="Cambria Math" w:cs="Times New Roman"/>
                    <w:sz w:val="28"/>
                    <w:szCs w:val="28"/>
                    <w:lang w:val="en-US"/>
                  </w:rPr>
                  <m:t>x</m:t>
                </m:r>
              </m:e>
              <m:sub>
                <m:r>
                  <m:rPr>
                    <m:sty m:val="p"/>
                  </m:rPr>
                  <w:rPr>
                    <w:rFonts w:ascii="Cambria Math" w:eastAsiaTheme="minorEastAsia" w:hAnsi="Times New Roman" w:cs="Times New Roman"/>
                    <w:sz w:val="28"/>
                    <w:szCs w:val="28"/>
                    <w:lang w:val="en-US"/>
                  </w:rPr>
                  <m:t>k</m:t>
                </m:r>
              </m:sub>
            </m:sSub>
          </m:e>
        </m:nary>
      </m:oMath>
      <w:r w:rsidR="00B32AED">
        <w:rPr>
          <w:rFonts w:ascii="Times New Roman" w:eastAsiaTheme="minorEastAsia" w:hAnsi="Times New Roman" w:cs="Times New Roman"/>
          <w:sz w:val="28"/>
          <w:szCs w:val="28"/>
        </w:rPr>
        <w:t>,</w:t>
      </w:r>
      <w:r w:rsidR="00B32AED">
        <w:rPr>
          <w:rFonts w:ascii="Times New Roman" w:eastAsiaTheme="minorEastAsia" w:hAnsi="Times New Roman" w:cs="Times New Roman"/>
          <w:sz w:val="28"/>
          <w:szCs w:val="28"/>
        </w:rPr>
        <w:tab/>
      </w:r>
      <w:r w:rsidR="00B32AED" w:rsidRPr="00B97D3C">
        <w:rPr>
          <w:rFonts w:ascii="Times New Roman" w:eastAsiaTheme="minorEastAsia" w:hAnsi="Times New Roman" w:cs="Times New Roman"/>
          <w:sz w:val="28"/>
          <w:szCs w:val="28"/>
        </w:rPr>
        <w:t>(1)</w:t>
      </w:r>
    </w:p>
    <w:p w:rsidR="00FF017E" w:rsidRDefault="00FF017E" w:rsidP="00B32AED">
      <w:pPr>
        <w:tabs>
          <w:tab w:val="left" w:pos="1276"/>
        </w:tabs>
        <w:spacing w:after="0" w:line="360" w:lineRule="auto"/>
        <w:ind w:firstLine="709"/>
        <w:jc w:val="both"/>
        <w:rPr>
          <w:rFonts w:ascii="Times New Roman" w:eastAsiaTheme="minorEastAsia" w:hAnsi="Times New Roman" w:cs="Times New Roman"/>
          <w:sz w:val="28"/>
          <w:szCs w:val="28"/>
        </w:rPr>
      </w:pPr>
    </w:p>
    <w:p w:rsidR="00B32AED" w:rsidRDefault="00B32AED" w:rsidP="00B32AED">
      <w:pPr>
        <w:tabs>
          <w:tab w:val="left" w:pos="127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где:  </w:t>
      </w:r>
      <w:proofErr w:type="spellStart"/>
      <w:r>
        <w:rPr>
          <w:rFonts w:ascii="Times New Roman" w:eastAsiaTheme="minorEastAsia" w:hAnsi="Times New Roman" w:cs="Times New Roman"/>
          <w:sz w:val="28"/>
          <w:szCs w:val="28"/>
          <w:lang w:val="en-US"/>
        </w:rPr>
        <w:t>z</w:t>
      </w:r>
      <w:r>
        <w:rPr>
          <w:rFonts w:ascii="Times New Roman" w:eastAsiaTheme="minorEastAsia" w:hAnsi="Times New Roman" w:cs="Times New Roman"/>
          <w:sz w:val="28"/>
          <w:szCs w:val="28"/>
          <w:vertAlign w:val="subscript"/>
          <w:lang w:val="en-US"/>
        </w:rPr>
        <w:t>j</w:t>
      </w:r>
      <w:proofErr w:type="spellEnd"/>
      <w:r>
        <w:rPr>
          <w:rFonts w:ascii="Times New Roman" w:eastAsiaTheme="minorEastAsia" w:hAnsi="Times New Roman" w:cs="Times New Roman"/>
          <w:sz w:val="28"/>
          <w:szCs w:val="28"/>
        </w:rPr>
        <w:t xml:space="preserve"> – количество</w:t>
      </w:r>
      <w:r w:rsidRPr="00BB6E1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j</w:t>
      </w:r>
      <w:r w:rsidRPr="00BB6E1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ого</w:t>
      </w:r>
      <w:r w:rsidRPr="00BB6E1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свойства (характеристики);</w:t>
      </w:r>
    </w:p>
    <w:p w:rsidR="00B32AED" w:rsidRPr="00845037" w:rsidRDefault="00B32AED" w:rsidP="00B32AED">
      <w:pPr>
        <w:tabs>
          <w:tab w:val="left" w:pos="1276"/>
        </w:tabs>
        <w:spacing w:after="0"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proofErr w:type="spellStart"/>
      <w:proofErr w:type="gramStart"/>
      <w:r>
        <w:rPr>
          <w:rFonts w:ascii="Times New Roman" w:eastAsiaTheme="minorEastAsia" w:hAnsi="Times New Roman" w:cs="Times New Roman"/>
          <w:sz w:val="28"/>
          <w:szCs w:val="28"/>
          <w:lang w:val="en-US"/>
        </w:rPr>
        <w:t>b</w:t>
      </w:r>
      <w:r w:rsidRPr="00C52E22">
        <w:rPr>
          <w:rFonts w:ascii="Times New Roman" w:eastAsiaTheme="minorEastAsia" w:hAnsi="Times New Roman" w:cs="Times New Roman"/>
          <w:sz w:val="28"/>
          <w:szCs w:val="28"/>
          <w:vertAlign w:val="subscript"/>
          <w:lang w:val="en-US"/>
        </w:rPr>
        <w:t>j</w:t>
      </w:r>
      <w:r>
        <w:rPr>
          <w:rFonts w:ascii="Times New Roman" w:eastAsiaTheme="minorEastAsia" w:hAnsi="Times New Roman" w:cs="Times New Roman"/>
          <w:sz w:val="28"/>
          <w:szCs w:val="28"/>
          <w:vertAlign w:val="subscript"/>
          <w:lang w:val="en-US"/>
        </w:rPr>
        <w:t>k</w:t>
      </w:r>
      <w:proofErr w:type="spellEnd"/>
      <w:proofErr w:type="gramEnd"/>
      <w:r w:rsidRPr="00A526F0">
        <w:rPr>
          <w:rFonts w:ascii="Times New Roman" w:eastAsiaTheme="minorEastAsia" w:hAnsi="Times New Roman" w:cs="Times New Roman"/>
          <w:sz w:val="28"/>
          <w:szCs w:val="28"/>
        </w:rPr>
        <w:t xml:space="preserve"> –</w:t>
      </w:r>
      <w:r w:rsidRPr="00C52E22">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уровень </w:t>
      </w:r>
      <w:r>
        <w:rPr>
          <w:rFonts w:ascii="Times New Roman" w:eastAsiaTheme="minorEastAsia" w:hAnsi="Times New Roman" w:cs="Times New Roman"/>
          <w:sz w:val="28"/>
          <w:szCs w:val="28"/>
          <w:lang w:val="en-US"/>
        </w:rPr>
        <w:t>j</w:t>
      </w:r>
      <w:r w:rsidRPr="00EB28A3">
        <w:rPr>
          <w:rFonts w:ascii="Times New Roman" w:eastAsiaTheme="minorEastAsia" w:hAnsi="Times New Roman" w:cs="Times New Roman"/>
          <w:sz w:val="28"/>
          <w:szCs w:val="28"/>
        </w:rPr>
        <w:t>-</w:t>
      </w:r>
      <w:r w:rsidRPr="00845037">
        <w:rPr>
          <w:rFonts w:ascii="Times New Roman" w:eastAsiaTheme="minorEastAsia" w:hAnsi="Times New Roman" w:cs="Times New Roman"/>
          <w:sz w:val="28"/>
          <w:szCs w:val="28"/>
        </w:rPr>
        <w:t xml:space="preserve">ой характеристики в единице </w:t>
      </w:r>
      <w:r w:rsidRPr="00845037">
        <w:rPr>
          <w:rFonts w:ascii="Times New Roman" w:eastAsiaTheme="minorEastAsia" w:hAnsi="Times New Roman" w:cs="Times New Roman"/>
          <w:sz w:val="28"/>
          <w:szCs w:val="28"/>
          <w:lang w:val="en-US"/>
        </w:rPr>
        <w:t>k</w:t>
      </w:r>
      <w:r w:rsidRPr="00845037">
        <w:rPr>
          <w:rFonts w:ascii="Times New Roman" w:eastAsiaTheme="minorEastAsia" w:hAnsi="Times New Roman" w:cs="Times New Roman"/>
          <w:sz w:val="28"/>
          <w:szCs w:val="28"/>
        </w:rPr>
        <w:t>-ого продукта питания;</w:t>
      </w:r>
    </w:p>
    <w:p w:rsidR="00B32AED" w:rsidRPr="00845037" w:rsidRDefault="00B32AED" w:rsidP="00B32AED">
      <w:pPr>
        <w:tabs>
          <w:tab w:val="left" w:pos="1276"/>
        </w:tabs>
        <w:spacing w:after="0" w:line="360" w:lineRule="auto"/>
        <w:ind w:firstLine="709"/>
        <w:jc w:val="both"/>
        <w:rPr>
          <w:rFonts w:ascii="Times New Roman" w:eastAsiaTheme="minorEastAsia" w:hAnsi="Times New Roman" w:cs="Times New Roman"/>
          <w:sz w:val="28"/>
          <w:szCs w:val="28"/>
        </w:rPr>
      </w:pPr>
      <w:r w:rsidRPr="00845037">
        <w:rPr>
          <w:rFonts w:ascii="Times New Roman" w:eastAsiaTheme="minorEastAsia" w:hAnsi="Times New Roman" w:cs="Times New Roman"/>
          <w:sz w:val="28"/>
          <w:szCs w:val="28"/>
        </w:rPr>
        <w:tab/>
      </w:r>
      <w:proofErr w:type="spellStart"/>
      <w:proofErr w:type="gramStart"/>
      <w:r w:rsidRPr="00845037">
        <w:rPr>
          <w:rFonts w:ascii="Times New Roman" w:eastAsiaTheme="minorEastAsia" w:hAnsi="Times New Roman" w:cs="Times New Roman"/>
          <w:sz w:val="28"/>
          <w:szCs w:val="28"/>
          <w:lang w:val="en-US"/>
        </w:rPr>
        <w:t>x</w:t>
      </w:r>
      <w:r w:rsidRPr="00845037">
        <w:rPr>
          <w:rFonts w:ascii="Times New Roman" w:eastAsiaTheme="minorEastAsia" w:hAnsi="Times New Roman" w:cs="Times New Roman"/>
          <w:sz w:val="28"/>
          <w:szCs w:val="28"/>
          <w:vertAlign w:val="subscript"/>
          <w:lang w:val="en-US"/>
        </w:rPr>
        <w:t>k</w:t>
      </w:r>
      <w:proofErr w:type="spellEnd"/>
      <w:proofErr w:type="gramEnd"/>
      <w:r w:rsidRPr="00845037">
        <w:rPr>
          <w:rFonts w:ascii="Times New Roman" w:eastAsiaTheme="minorEastAsia" w:hAnsi="Times New Roman" w:cs="Times New Roman"/>
          <w:sz w:val="28"/>
          <w:szCs w:val="28"/>
        </w:rPr>
        <w:t xml:space="preserve"> – количество </w:t>
      </w:r>
      <w:r w:rsidRPr="00845037">
        <w:rPr>
          <w:rFonts w:ascii="Times New Roman" w:eastAsiaTheme="minorEastAsia" w:hAnsi="Times New Roman" w:cs="Times New Roman"/>
          <w:sz w:val="28"/>
          <w:szCs w:val="28"/>
          <w:lang w:val="en-US"/>
        </w:rPr>
        <w:t>k</w:t>
      </w:r>
      <w:r w:rsidRPr="00845037">
        <w:rPr>
          <w:rFonts w:ascii="Times New Roman" w:eastAsiaTheme="minorEastAsia" w:hAnsi="Times New Roman" w:cs="Times New Roman"/>
          <w:sz w:val="28"/>
          <w:szCs w:val="28"/>
        </w:rPr>
        <w:t xml:space="preserve">-ого продукта питания. </w:t>
      </w:r>
    </w:p>
    <w:p w:rsidR="009F25D9" w:rsidRPr="00845037" w:rsidRDefault="009F25D9" w:rsidP="00B32AED">
      <w:pPr>
        <w:tabs>
          <w:tab w:val="left" w:pos="1276"/>
        </w:tabs>
        <w:spacing w:after="0" w:line="360" w:lineRule="auto"/>
        <w:ind w:firstLine="709"/>
        <w:jc w:val="both"/>
        <w:rPr>
          <w:rFonts w:ascii="Times New Roman" w:hAnsi="Times New Roman" w:cs="Times New Roman"/>
          <w:sz w:val="28"/>
          <w:szCs w:val="28"/>
        </w:rPr>
      </w:pPr>
    </w:p>
    <w:p w:rsidR="009F25D9" w:rsidRPr="00845037" w:rsidRDefault="009F25D9" w:rsidP="00B32AED">
      <w:pPr>
        <w:tabs>
          <w:tab w:val="left" w:pos="1276"/>
        </w:tabs>
        <w:spacing w:after="0" w:line="360" w:lineRule="auto"/>
        <w:ind w:firstLine="709"/>
        <w:jc w:val="both"/>
        <w:rPr>
          <w:rFonts w:ascii="Times New Roman" w:hAnsi="Times New Roman" w:cs="Times New Roman"/>
          <w:sz w:val="28"/>
          <w:szCs w:val="28"/>
        </w:rPr>
      </w:pPr>
      <w:r w:rsidRPr="00845037">
        <w:rPr>
          <w:rFonts w:ascii="Times New Roman" w:hAnsi="Times New Roman" w:cs="Times New Roman"/>
          <w:sz w:val="28"/>
          <w:szCs w:val="28"/>
        </w:rPr>
        <w:t>Зависимость между количеством свойств, которыми обладает благо, и самим количеством блага может иметь как линейный вид (</w:t>
      </w:r>
      <w:r w:rsidRPr="00845037">
        <w:rPr>
          <w:rFonts w:ascii="Times New Roman" w:hAnsi="Times New Roman" w:cs="Times New Roman"/>
          <w:sz w:val="28"/>
          <w:szCs w:val="28"/>
          <w:lang w:val="en-US"/>
        </w:rPr>
        <w:t>Lancaster</w:t>
      </w:r>
      <w:r w:rsidRPr="00845037">
        <w:rPr>
          <w:rFonts w:ascii="Times New Roman" w:hAnsi="Times New Roman" w:cs="Times New Roman"/>
          <w:sz w:val="28"/>
          <w:szCs w:val="28"/>
        </w:rPr>
        <w:t>, 1971), так и нелинейный (</w:t>
      </w:r>
      <w:r w:rsidRPr="00845037">
        <w:rPr>
          <w:rFonts w:ascii="Times New Roman" w:hAnsi="Times New Roman" w:cs="Times New Roman"/>
          <w:sz w:val="28"/>
          <w:szCs w:val="28"/>
          <w:lang w:val="en-US"/>
        </w:rPr>
        <w:t>Ladd</w:t>
      </w:r>
      <w:r w:rsidR="00FF017E" w:rsidRPr="00845037">
        <w:rPr>
          <w:rFonts w:ascii="Times New Roman" w:hAnsi="Times New Roman" w:cs="Times New Roman"/>
          <w:sz w:val="28"/>
          <w:szCs w:val="28"/>
        </w:rPr>
        <w:t xml:space="preserve">, </w:t>
      </w:r>
      <w:proofErr w:type="spellStart"/>
      <w:r w:rsidRPr="00845037">
        <w:rPr>
          <w:rFonts w:ascii="Times New Roman" w:hAnsi="Times New Roman" w:cs="Times New Roman"/>
          <w:sz w:val="28"/>
          <w:szCs w:val="28"/>
          <w:lang w:val="en-US"/>
        </w:rPr>
        <w:t>Zober</w:t>
      </w:r>
      <w:proofErr w:type="spellEnd"/>
      <w:r w:rsidRPr="00845037">
        <w:rPr>
          <w:rFonts w:ascii="Times New Roman" w:hAnsi="Times New Roman" w:cs="Times New Roman"/>
          <w:sz w:val="28"/>
          <w:szCs w:val="28"/>
        </w:rPr>
        <w:t xml:space="preserve">, 1977). </w:t>
      </w:r>
    </w:p>
    <w:p w:rsidR="00B32AED" w:rsidRPr="00845037" w:rsidRDefault="00B32AED" w:rsidP="00B32AED">
      <w:pPr>
        <w:tabs>
          <w:tab w:val="left" w:pos="1276"/>
        </w:tabs>
        <w:spacing w:after="0" w:line="360" w:lineRule="auto"/>
        <w:ind w:firstLine="709"/>
        <w:jc w:val="both"/>
        <w:rPr>
          <w:rFonts w:ascii="Times New Roman" w:eastAsiaTheme="minorEastAsia" w:hAnsi="Times New Roman" w:cs="Times New Roman"/>
          <w:sz w:val="28"/>
          <w:szCs w:val="28"/>
        </w:rPr>
      </w:pPr>
      <w:r w:rsidRPr="00845037">
        <w:rPr>
          <w:rFonts w:ascii="Times New Roman" w:eastAsiaTheme="minorEastAsia" w:hAnsi="Times New Roman" w:cs="Times New Roman"/>
          <w:sz w:val="28"/>
          <w:szCs w:val="28"/>
        </w:rPr>
        <w:t>Из получаемого набора свойств товаров потребитель извлекает полезность:</w:t>
      </w:r>
    </w:p>
    <w:p w:rsidR="00C47C1A" w:rsidRPr="00845037" w:rsidRDefault="00C47C1A" w:rsidP="00B32AED">
      <w:pPr>
        <w:tabs>
          <w:tab w:val="left" w:pos="1276"/>
        </w:tabs>
        <w:spacing w:after="0" w:line="360" w:lineRule="auto"/>
        <w:ind w:firstLine="709"/>
        <w:jc w:val="both"/>
        <w:rPr>
          <w:rFonts w:ascii="Times New Roman" w:eastAsiaTheme="minorEastAsia" w:hAnsi="Times New Roman" w:cs="Times New Roman"/>
          <w:sz w:val="28"/>
          <w:szCs w:val="28"/>
        </w:rPr>
      </w:pPr>
    </w:p>
    <w:p w:rsidR="00B32AED" w:rsidRPr="00845037" w:rsidRDefault="00B32AED" w:rsidP="00B32AED">
      <w:pPr>
        <w:tabs>
          <w:tab w:val="left" w:pos="1276"/>
          <w:tab w:val="left" w:pos="9072"/>
        </w:tabs>
        <w:spacing w:after="0" w:line="360" w:lineRule="auto"/>
        <w:ind w:firstLine="3969"/>
        <w:jc w:val="center"/>
        <w:rPr>
          <w:rFonts w:ascii="Times New Roman" w:eastAsiaTheme="minorEastAsia" w:hAnsi="Times New Roman" w:cs="Times New Roman"/>
          <w:sz w:val="28"/>
          <w:szCs w:val="28"/>
        </w:rPr>
      </w:pPr>
      <w:r w:rsidRPr="00845037">
        <w:rPr>
          <w:rFonts w:ascii="Times New Roman" w:eastAsiaTheme="minorEastAsia" w:hAnsi="Times New Roman" w:cs="Times New Roman"/>
          <w:sz w:val="28"/>
          <w:szCs w:val="28"/>
        </w:rPr>
        <w:t>U =  U(</w:t>
      </w:r>
      <w:r w:rsidRPr="00845037">
        <w:rPr>
          <w:rFonts w:ascii="Times New Roman" w:eastAsiaTheme="minorEastAsia" w:hAnsi="Times New Roman" w:cs="Times New Roman"/>
          <w:sz w:val="28"/>
          <w:szCs w:val="28"/>
          <w:lang w:val="en-US"/>
        </w:rPr>
        <w:t>z</w:t>
      </w:r>
      <w:r w:rsidRPr="00845037">
        <w:rPr>
          <w:rFonts w:ascii="Times New Roman" w:eastAsiaTheme="minorEastAsia" w:hAnsi="Times New Roman" w:cs="Times New Roman"/>
          <w:sz w:val="28"/>
          <w:szCs w:val="28"/>
          <w:vertAlign w:val="subscript"/>
        </w:rPr>
        <w:t>1</w:t>
      </w:r>
      <w:r w:rsidRPr="00845037">
        <w:rPr>
          <w:rFonts w:ascii="Times New Roman" w:eastAsiaTheme="minorEastAsia" w:hAnsi="Times New Roman" w:cs="Times New Roman"/>
          <w:sz w:val="28"/>
          <w:szCs w:val="28"/>
        </w:rPr>
        <w:t>...,</w:t>
      </w:r>
      <w:proofErr w:type="spellStart"/>
      <w:r w:rsidRPr="00845037">
        <w:rPr>
          <w:rFonts w:ascii="Times New Roman" w:eastAsiaTheme="minorEastAsia" w:hAnsi="Times New Roman" w:cs="Times New Roman"/>
          <w:sz w:val="28"/>
          <w:szCs w:val="28"/>
          <w:lang w:val="en-US"/>
        </w:rPr>
        <w:t>z</w:t>
      </w:r>
      <w:r w:rsidRPr="00845037">
        <w:rPr>
          <w:rFonts w:ascii="Times New Roman" w:eastAsiaTheme="minorEastAsia" w:hAnsi="Times New Roman" w:cs="Times New Roman"/>
          <w:sz w:val="28"/>
          <w:szCs w:val="28"/>
          <w:vertAlign w:val="subscript"/>
          <w:lang w:val="en-US"/>
        </w:rPr>
        <w:t>k</w:t>
      </w:r>
      <w:proofErr w:type="spellEnd"/>
      <w:r w:rsidR="00D03C91" w:rsidRPr="00845037">
        <w:rPr>
          <w:rFonts w:ascii="Times New Roman" w:eastAsiaTheme="minorEastAsia" w:hAnsi="Times New Roman" w:cs="Times New Roman"/>
          <w:sz w:val="28"/>
          <w:szCs w:val="28"/>
        </w:rPr>
        <w:t>),</w:t>
      </w:r>
      <w:r w:rsidR="00D03C91" w:rsidRPr="00845037">
        <w:rPr>
          <w:rFonts w:ascii="Times New Roman" w:eastAsiaTheme="minorEastAsia" w:hAnsi="Times New Roman" w:cs="Times New Roman"/>
          <w:sz w:val="28"/>
          <w:szCs w:val="28"/>
        </w:rPr>
        <w:tab/>
        <w:t>(2</w:t>
      </w:r>
      <w:r w:rsidRPr="00845037">
        <w:rPr>
          <w:rFonts w:ascii="Times New Roman" w:eastAsiaTheme="minorEastAsia" w:hAnsi="Times New Roman" w:cs="Times New Roman"/>
          <w:sz w:val="28"/>
          <w:szCs w:val="28"/>
        </w:rPr>
        <w:t>)</w:t>
      </w:r>
    </w:p>
    <w:p w:rsidR="00B32AED" w:rsidRPr="00845037" w:rsidRDefault="00B32AED" w:rsidP="00B32AED">
      <w:pPr>
        <w:tabs>
          <w:tab w:val="left" w:pos="1276"/>
        </w:tabs>
        <w:spacing w:after="0" w:line="360" w:lineRule="auto"/>
        <w:ind w:firstLine="709"/>
        <w:jc w:val="both"/>
        <w:rPr>
          <w:rFonts w:ascii="Times New Roman" w:eastAsiaTheme="minorEastAsia" w:hAnsi="Times New Roman" w:cs="Times New Roman"/>
          <w:sz w:val="28"/>
          <w:szCs w:val="28"/>
        </w:rPr>
      </w:pPr>
      <w:r w:rsidRPr="00845037">
        <w:rPr>
          <w:rFonts w:ascii="Times New Roman" w:eastAsiaTheme="minorEastAsia" w:hAnsi="Times New Roman" w:cs="Times New Roman"/>
          <w:sz w:val="28"/>
          <w:szCs w:val="28"/>
        </w:rPr>
        <w:t xml:space="preserve">где: </w:t>
      </w:r>
      <w:r w:rsidRPr="00845037">
        <w:rPr>
          <w:rFonts w:ascii="Times New Roman" w:eastAsiaTheme="minorEastAsia" w:hAnsi="Times New Roman" w:cs="Times New Roman"/>
          <w:sz w:val="28"/>
          <w:szCs w:val="28"/>
          <w:lang w:val="en-US"/>
        </w:rPr>
        <w:t>U</w:t>
      </w:r>
      <w:r w:rsidRPr="00845037">
        <w:rPr>
          <w:rFonts w:ascii="Times New Roman" w:eastAsiaTheme="minorEastAsia" w:hAnsi="Times New Roman" w:cs="Times New Roman"/>
          <w:sz w:val="28"/>
          <w:szCs w:val="28"/>
        </w:rPr>
        <w:t xml:space="preserve"> – полезность от потребления.</w:t>
      </w:r>
    </w:p>
    <w:p w:rsidR="00C47C1A" w:rsidRPr="00845037" w:rsidRDefault="00C47C1A" w:rsidP="00B32AED">
      <w:pPr>
        <w:spacing w:after="0" w:line="360" w:lineRule="auto"/>
        <w:ind w:firstLine="709"/>
        <w:jc w:val="both"/>
        <w:rPr>
          <w:rFonts w:ascii="Times New Roman" w:hAnsi="Times New Roman" w:cs="Times New Roman"/>
          <w:sz w:val="28"/>
          <w:szCs w:val="28"/>
        </w:rPr>
      </w:pPr>
    </w:p>
    <w:p w:rsidR="00B32AED" w:rsidRPr="00845037" w:rsidRDefault="009F25D9" w:rsidP="00B32AED">
      <w:pPr>
        <w:spacing w:after="0" w:line="360" w:lineRule="auto"/>
        <w:ind w:firstLine="709"/>
        <w:jc w:val="both"/>
        <w:rPr>
          <w:rFonts w:ascii="Times New Roman" w:eastAsiaTheme="minorEastAsia" w:hAnsi="Times New Roman" w:cs="Times New Roman"/>
          <w:sz w:val="28"/>
          <w:szCs w:val="28"/>
        </w:rPr>
      </w:pPr>
      <w:r w:rsidRPr="00845037">
        <w:rPr>
          <w:rFonts w:ascii="Times New Roman" w:hAnsi="Times New Roman" w:cs="Times New Roman"/>
          <w:sz w:val="28"/>
          <w:szCs w:val="28"/>
        </w:rPr>
        <w:t xml:space="preserve">При этом полезность потребителя </w:t>
      </w:r>
      <w:proofErr w:type="gramStart"/>
      <w:r w:rsidRPr="00845037">
        <w:rPr>
          <w:rFonts w:ascii="Times New Roman" w:hAnsi="Times New Roman" w:cs="Times New Roman"/>
          <w:sz w:val="28"/>
          <w:szCs w:val="28"/>
        </w:rPr>
        <w:t>может</w:t>
      </w:r>
      <w:proofErr w:type="gramEnd"/>
      <w:r w:rsidRPr="00845037">
        <w:rPr>
          <w:rFonts w:ascii="Times New Roman" w:hAnsi="Times New Roman" w:cs="Times New Roman"/>
          <w:sz w:val="28"/>
          <w:szCs w:val="28"/>
        </w:rPr>
        <w:t xml:space="preserve"> как увеличиваться, так и уменьшаться, в зависимости от свойств, которыми характеризуется благо (</w:t>
      </w:r>
      <w:r w:rsidRPr="00845037">
        <w:rPr>
          <w:rFonts w:ascii="Times New Roman" w:hAnsi="Times New Roman" w:cs="Times New Roman"/>
          <w:sz w:val="28"/>
          <w:szCs w:val="28"/>
          <w:lang w:val="en-US"/>
        </w:rPr>
        <w:t>Ladd</w:t>
      </w:r>
      <w:r w:rsidR="00EB7964" w:rsidRPr="00845037">
        <w:rPr>
          <w:rFonts w:ascii="Times New Roman" w:hAnsi="Times New Roman" w:cs="Times New Roman"/>
          <w:sz w:val="28"/>
          <w:szCs w:val="28"/>
        </w:rPr>
        <w:t xml:space="preserve">, </w:t>
      </w:r>
      <w:proofErr w:type="spellStart"/>
      <w:r w:rsidRPr="00845037">
        <w:rPr>
          <w:rFonts w:ascii="Times New Roman" w:hAnsi="Times New Roman" w:cs="Times New Roman"/>
          <w:sz w:val="28"/>
          <w:szCs w:val="28"/>
          <w:lang w:val="en-US"/>
        </w:rPr>
        <w:t>Zober</w:t>
      </w:r>
      <w:proofErr w:type="spellEnd"/>
      <w:r w:rsidRPr="00845037">
        <w:rPr>
          <w:rFonts w:ascii="Times New Roman" w:hAnsi="Times New Roman" w:cs="Times New Roman"/>
          <w:sz w:val="28"/>
          <w:szCs w:val="28"/>
        </w:rPr>
        <w:t>, 1977).</w:t>
      </w:r>
    </w:p>
    <w:p w:rsidR="00B32AED" w:rsidRPr="00845037" w:rsidRDefault="00B32AED" w:rsidP="00B32AED">
      <w:pPr>
        <w:spacing w:after="0" w:line="360" w:lineRule="auto"/>
        <w:ind w:firstLine="709"/>
        <w:jc w:val="both"/>
        <w:rPr>
          <w:rFonts w:ascii="Times New Roman" w:eastAsiaTheme="minorEastAsia" w:hAnsi="Times New Roman" w:cs="Times New Roman"/>
          <w:sz w:val="28"/>
          <w:szCs w:val="28"/>
        </w:rPr>
      </w:pPr>
      <w:r w:rsidRPr="00845037">
        <w:rPr>
          <w:rFonts w:ascii="Times New Roman" w:eastAsiaTheme="minorEastAsia" w:hAnsi="Times New Roman" w:cs="Times New Roman"/>
          <w:sz w:val="28"/>
          <w:szCs w:val="28"/>
        </w:rPr>
        <w:t>Цель потребителя – максимизация полезности, при следующем бюджетном ограничении:</w:t>
      </w:r>
    </w:p>
    <w:p w:rsidR="00C47C1A" w:rsidRPr="00845037" w:rsidRDefault="00C47C1A" w:rsidP="00B32AED">
      <w:pPr>
        <w:spacing w:after="0" w:line="360" w:lineRule="auto"/>
        <w:ind w:firstLine="709"/>
        <w:jc w:val="both"/>
        <w:rPr>
          <w:rFonts w:ascii="Times New Roman" w:eastAsiaTheme="minorEastAsia" w:hAnsi="Times New Roman" w:cs="Times New Roman"/>
          <w:sz w:val="28"/>
          <w:szCs w:val="28"/>
        </w:rPr>
      </w:pPr>
    </w:p>
    <w:p w:rsidR="00B32AED" w:rsidRPr="00845037" w:rsidRDefault="00B32AED" w:rsidP="00B32AED">
      <w:pPr>
        <w:tabs>
          <w:tab w:val="left" w:pos="3402"/>
          <w:tab w:val="left" w:pos="9072"/>
        </w:tabs>
        <w:spacing w:after="0" w:line="360" w:lineRule="auto"/>
        <w:ind w:firstLine="4395"/>
        <w:jc w:val="center"/>
        <w:rPr>
          <w:rFonts w:ascii="Times New Roman" w:eastAsiaTheme="minorEastAsia" w:hAnsi="Times New Roman" w:cs="Times New Roman"/>
          <w:sz w:val="28"/>
          <w:szCs w:val="28"/>
        </w:rPr>
      </w:pPr>
      <w:proofErr w:type="spellStart"/>
      <w:proofErr w:type="gramStart"/>
      <w:r w:rsidRPr="00845037">
        <w:rPr>
          <w:rFonts w:ascii="Times New Roman" w:eastAsiaTheme="minorEastAsia" w:hAnsi="Times New Roman" w:cs="Times New Roman"/>
          <w:sz w:val="28"/>
          <w:szCs w:val="28"/>
          <w:lang w:val="en-US"/>
        </w:rPr>
        <w:t>xp</w:t>
      </w:r>
      <w:proofErr w:type="spellEnd"/>
      <w:proofErr w:type="gramEnd"/>
      <w:r w:rsidRPr="00845037">
        <w:rPr>
          <w:rFonts w:ascii="Times New Roman" w:eastAsiaTheme="minorEastAsia" w:hAnsi="Times New Roman" w:cs="Times New Roman"/>
          <w:sz w:val="28"/>
          <w:szCs w:val="28"/>
          <w:lang w:val="en-US"/>
        </w:rPr>
        <w:sym w:font="Symbol" w:char="F0A3"/>
      </w:r>
      <w:r w:rsidRPr="00845037">
        <w:rPr>
          <w:rFonts w:ascii="Times New Roman" w:eastAsiaTheme="minorEastAsia" w:hAnsi="Times New Roman" w:cs="Times New Roman"/>
          <w:sz w:val="28"/>
          <w:szCs w:val="28"/>
        </w:rPr>
        <w:t xml:space="preserve"> </w:t>
      </w:r>
      <w:r w:rsidRPr="00845037">
        <w:rPr>
          <w:rFonts w:ascii="Times New Roman" w:eastAsiaTheme="minorEastAsia" w:hAnsi="Times New Roman" w:cs="Times New Roman"/>
          <w:sz w:val="28"/>
          <w:szCs w:val="28"/>
          <w:lang w:val="en-US"/>
        </w:rPr>
        <w:t>I</w:t>
      </w:r>
      <w:r w:rsidR="00C47C1A" w:rsidRPr="00845037">
        <w:rPr>
          <w:rFonts w:ascii="Times New Roman" w:eastAsiaTheme="minorEastAsia" w:hAnsi="Times New Roman" w:cs="Times New Roman"/>
          <w:sz w:val="28"/>
          <w:szCs w:val="28"/>
        </w:rPr>
        <w:t>,</w:t>
      </w:r>
      <w:r w:rsidRPr="00845037">
        <w:rPr>
          <w:rFonts w:ascii="Times New Roman" w:eastAsiaTheme="minorEastAsia" w:hAnsi="Times New Roman" w:cs="Times New Roman"/>
          <w:sz w:val="28"/>
          <w:szCs w:val="28"/>
        </w:rPr>
        <w:t xml:space="preserve">       </w:t>
      </w:r>
      <w:r w:rsidRPr="00845037">
        <w:rPr>
          <w:rFonts w:ascii="Times New Roman" w:eastAsiaTheme="minorEastAsia" w:hAnsi="Times New Roman" w:cs="Times New Roman"/>
          <w:sz w:val="28"/>
          <w:szCs w:val="28"/>
        </w:rPr>
        <w:tab/>
        <w:t>(</w:t>
      </w:r>
      <w:r w:rsidR="00D03C91" w:rsidRPr="00845037">
        <w:rPr>
          <w:rFonts w:ascii="Times New Roman" w:eastAsiaTheme="minorEastAsia" w:hAnsi="Times New Roman" w:cs="Times New Roman"/>
          <w:sz w:val="28"/>
          <w:szCs w:val="28"/>
        </w:rPr>
        <w:t>3</w:t>
      </w:r>
      <w:r w:rsidRPr="00845037">
        <w:rPr>
          <w:rFonts w:ascii="Times New Roman" w:eastAsiaTheme="minorEastAsia" w:hAnsi="Times New Roman" w:cs="Times New Roman"/>
          <w:sz w:val="28"/>
          <w:szCs w:val="28"/>
        </w:rPr>
        <w:t>)</w:t>
      </w:r>
    </w:p>
    <w:p w:rsidR="00B32AED" w:rsidRPr="00845037" w:rsidRDefault="00B32AED" w:rsidP="00B32AED">
      <w:pPr>
        <w:spacing w:after="0" w:line="360" w:lineRule="auto"/>
        <w:ind w:firstLine="709"/>
        <w:jc w:val="both"/>
        <w:rPr>
          <w:rFonts w:ascii="Times New Roman" w:eastAsiaTheme="minorEastAsia" w:hAnsi="Times New Roman" w:cs="Times New Roman"/>
          <w:sz w:val="28"/>
          <w:szCs w:val="28"/>
        </w:rPr>
      </w:pPr>
      <w:r w:rsidRPr="00845037">
        <w:rPr>
          <w:rFonts w:ascii="Times New Roman" w:eastAsiaTheme="minorEastAsia" w:hAnsi="Times New Roman" w:cs="Times New Roman"/>
          <w:sz w:val="28"/>
          <w:szCs w:val="28"/>
        </w:rPr>
        <w:t xml:space="preserve">где:  </w:t>
      </w:r>
      <w:r w:rsidRPr="00845037">
        <w:rPr>
          <w:rFonts w:ascii="Times New Roman" w:eastAsiaTheme="minorEastAsia" w:hAnsi="Times New Roman" w:cs="Times New Roman"/>
          <w:sz w:val="28"/>
          <w:szCs w:val="28"/>
          <w:lang w:val="en-US"/>
        </w:rPr>
        <w:t>I</w:t>
      </w:r>
      <w:r w:rsidRPr="00845037">
        <w:rPr>
          <w:rFonts w:ascii="Times New Roman" w:eastAsiaTheme="minorEastAsia" w:hAnsi="Times New Roman" w:cs="Times New Roman"/>
          <w:sz w:val="28"/>
          <w:szCs w:val="28"/>
        </w:rPr>
        <w:t xml:space="preserve"> – уровень дохода;</w:t>
      </w:r>
    </w:p>
    <w:p w:rsidR="00B32AED" w:rsidRPr="00845037" w:rsidRDefault="00B32AED" w:rsidP="00B32AED">
      <w:pPr>
        <w:tabs>
          <w:tab w:val="left" w:pos="1276"/>
        </w:tabs>
        <w:spacing w:after="0" w:line="360" w:lineRule="auto"/>
        <w:ind w:firstLine="709"/>
        <w:jc w:val="both"/>
        <w:rPr>
          <w:rFonts w:ascii="Times New Roman" w:eastAsiaTheme="minorEastAsia" w:hAnsi="Times New Roman" w:cs="Times New Roman"/>
          <w:sz w:val="28"/>
          <w:szCs w:val="28"/>
        </w:rPr>
      </w:pPr>
      <w:r w:rsidRPr="00845037">
        <w:rPr>
          <w:rFonts w:ascii="Times New Roman" w:eastAsiaTheme="minorEastAsia" w:hAnsi="Times New Roman" w:cs="Times New Roman"/>
          <w:sz w:val="28"/>
          <w:szCs w:val="28"/>
        </w:rPr>
        <w:tab/>
      </w:r>
      <w:r w:rsidRPr="00845037">
        <w:rPr>
          <w:rFonts w:ascii="Times New Roman" w:eastAsiaTheme="minorEastAsia" w:hAnsi="Times New Roman" w:cs="Times New Roman"/>
          <w:sz w:val="28"/>
          <w:szCs w:val="28"/>
          <w:lang w:val="en-US"/>
        </w:rPr>
        <w:t>x</w:t>
      </w:r>
      <w:r w:rsidRPr="00845037">
        <w:rPr>
          <w:rFonts w:ascii="Times New Roman" w:eastAsiaTheme="minorEastAsia" w:hAnsi="Times New Roman" w:cs="Times New Roman"/>
          <w:sz w:val="28"/>
          <w:szCs w:val="28"/>
        </w:rPr>
        <w:t xml:space="preserve"> – </w:t>
      </w:r>
      <w:proofErr w:type="gramStart"/>
      <w:r w:rsidRPr="00845037">
        <w:rPr>
          <w:rFonts w:ascii="Times New Roman" w:eastAsiaTheme="minorEastAsia" w:hAnsi="Times New Roman" w:cs="Times New Roman"/>
          <w:sz w:val="28"/>
          <w:szCs w:val="28"/>
        </w:rPr>
        <w:t>вектор</w:t>
      </w:r>
      <w:proofErr w:type="gramEnd"/>
      <w:r w:rsidRPr="00845037">
        <w:rPr>
          <w:rFonts w:ascii="Times New Roman" w:eastAsiaTheme="minorEastAsia" w:hAnsi="Times New Roman" w:cs="Times New Roman"/>
          <w:sz w:val="28"/>
          <w:szCs w:val="28"/>
        </w:rPr>
        <w:t xml:space="preserve"> товаров </w:t>
      </w:r>
      <w:r w:rsidRPr="00845037">
        <w:rPr>
          <w:rFonts w:ascii="Times New Roman" w:eastAsiaTheme="minorEastAsia" w:hAnsi="Times New Roman" w:cs="Times New Roman"/>
          <w:sz w:val="28"/>
          <w:szCs w:val="28"/>
          <w:lang w:val="en-US"/>
        </w:rPr>
        <w:t>x</w:t>
      </w:r>
      <w:r w:rsidRPr="00845037">
        <w:rPr>
          <w:rFonts w:ascii="Times New Roman" w:eastAsiaTheme="minorEastAsia" w:hAnsi="Times New Roman" w:cs="Times New Roman"/>
          <w:sz w:val="28"/>
          <w:szCs w:val="28"/>
        </w:rPr>
        <w:t>=(</w:t>
      </w:r>
      <w:r w:rsidRPr="00845037">
        <w:rPr>
          <w:rFonts w:ascii="Times New Roman" w:eastAsiaTheme="minorEastAsia" w:hAnsi="Times New Roman" w:cs="Times New Roman"/>
          <w:sz w:val="28"/>
          <w:szCs w:val="28"/>
          <w:lang w:val="en-US"/>
        </w:rPr>
        <w:t>x</w:t>
      </w:r>
      <w:r w:rsidRPr="00845037">
        <w:rPr>
          <w:rFonts w:ascii="Times New Roman" w:eastAsiaTheme="minorEastAsia" w:hAnsi="Times New Roman" w:cs="Times New Roman"/>
          <w:sz w:val="28"/>
          <w:szCs w:val="28"/>
          <w:vertAlign w:val="subscript"/>
        </w:rPr>
        <w:t>1</w:t>
      </w:r>
      <w:r w:rsidRPr="00845037">
        <w:rPr>
          <w:rFonts w:ascii="Times New Roman" w:eastAsiaTheme="minorEastAsia" w:hAnsi="Times New Roman" w:cs="Times New Roman"/>
          <w:sz w:val="28"/>
          <w:szCs w:val="28"/>
        </w:rPr>
        <w:t>,…,</w:t>
      </w:r>
      <w:proofErr w:type="spellStart"/>
      <w:r w:rsidRPr="00845037">
        <w:rPr>
          <w:rFonts w:ascii="Times New Roman" w:eastAsiaTheme="minorEastAsia" w:hAnsi="Times New Roman" w:cs="Times New Roman"/>
          <w:sz w:val="28"/>
          <w:szCs w:val="28"/>
          <w:lang w:val="en-US"/>
        </w:rPr>
        <w:t>x</w:t>
      </w:r>
      <w:r w:rsidRPr="00845037">
        <w:rPr>
          <w:rFonts w:ascii="Times New Roman" w:eastAsiaTheme="minorEastAsia" w:hAnsi="Times New Roman" w:cs="Times New Roman"/>
          <w:sz w:val="28"/>
          <w:szCs w:val="28"/>
          <w:vertAlign w:val="subscript"/>
          <w:lang w:val="en-US"/>
        </w:rPr>
        <w:t>K</w:t>
      </w:r>
      <w:proofErr w:type="spellEnd"/>
      <w:r w:rsidRPr="00845037">
        <w:rPr>
          <w:rFonts w:ascii="Times New Roman" w:eastAsiaTheme="minorEastAsia" w:hAnsi="Times New Roman" w:cs="Times New Roman"/>
          <w:sz w:val="28"/>
          <w:szCs w:val="28"/>
        </w:rPr>
        <w:t>);</w:t>
      </w:r>
    </w:p>
    <w:p w:rsidR="00B32AED" w:rsidRPr="00845037" w:rsidRDefault="00B32AED" w:rsidP="00B32AED">
      <w:pPr>
        <w:tabs>
          <w:tab w:val="left" w:pos="1276"/>
        </w:tabs>
        <w:spacing w:after="0" w:line="360" w:lineRule="auto"/>
        <w:ind w:firstLine="709"/>
        <w:jc w:val="both"/>
        <w:rPr>
          <w:rFonts w:ascii="Times New Roman" w:eastAsiaTheme="minorEastAsia" w:hAnsi="Times New Roman" w:cs="Times New Roman"/>
          <w:sz w:val="28"/>
          <w:szCs w:val="28"/>
        </w:rPr>
      </w:pPr>
      <w:r w:rsidRPr="00845037">
        <w:rPr>
          <w:rFonts w:ascii="Times New Roman" w:eastAsiaTheme="minorEastAsia" w:hAnsi="Times New Roman" w:cs="Times New Roman"/>
          <w:sz w:val="28"/>
          <w:szCs w:val="28"/>
        </w:rPr>
        <w:tab/>
      </w:r>
      <w:r w:rsidRPr="00845037">
        <w:rPr>
          <w:rFonts w:ascii="Times New Roman" w:eastAsiaTheme="minorEastAsia" w:hAnsi="Times New Roman" w:cs="Times New Roman"/>
          <w:sz w:val="28"/>
          <w:szCs w:val="28"/>
          <w:lang w:val="en-US"/>
        </w:rPr>
        <w:t>p</w:t>
      </w:r>
      <w:r w:rsidRPr="00845037">
        <w:rPr>
          <w:rFonts w:ascii="Times New Roman" w:eastAsiaTheme="minorEastAsia" w:hAnsi="Times New Roman" w:cs="Times New Roman"/>
          <w:sz w:val="28"/>
          <w:szCs w:val="28"/>
        </w:rPr>
        <w:t xml:space="preserve"> – </w:t>
      </w:r>
      <w:proofErr w:type="gramStart"/>
      <w:r w:rsidRPr="00845037">
        <w:rPr>
          <w:rFonts w:ascii="Times New Roman" w:eastAsiaTheme="minorEastAsia" w:hAnsi="Times New Roman" w:cs="Times New Roman"/>
          <w:sz w:val="28"/>
          <w:szCs w:val="28"/>
        </w:rPr>
        <w:t>вектор</w:t>
      </w:r>
      <w:proofErr w:type="gramEnd"/>
      <w:r w:rsidRPr="00845037">
        <w:rPr>
          <w:rFonts w:ascii="Times New Roman" w:eastAsiaTheme="minorEastAsia" w:hAnsi="Times New Roman" w:cs="Times New Roman"/>
          <w:sz w:val="28"/>
          <w:szCs w:val="28"/>
        </w:rPr>
        <w:t xml:space="preserve"> цен </w:t>
      </w:r>
      <w:r w:rsidRPr="00845037">
        <w:rPr>
          <w:rFonts w:ascii="Times New Roman" w:eastAsiaTheme="minorEastAsia" w:hAnsi="Times New Roman" w:cs="Times New Roman"/>
          <w:sz w:val="28"/>
          <w:szCs w:val="28"/>
          <w:lang w:val="en-US"/>
        </w:rPr>
        <w:t>p</w:t>
      </w:r>
      <w:r w:rsidRPr="00845037">
        <w:rPr>
          <w:rFonts w:ascii="Times New Roman" w:eastAsiaTheme="minorEastAsia" w:hAnsi="Times New Roman" w:cs="Times New Roman"/>
          <w:sz w:val="28"/>
          <w:szCs w:val="28"/>
        </w:rPr>
        <w:t>=(р</w:t>
      </w:r>
      <w:r w:rsidRPr="00845037">
        <w:rPr>
          <w:rFonts w:ascii="Times New Roman" w:eastAsiaTheme="minorEastAsia" w:hAnsi="Times New Roman" w:cs="Times New Roman"/>
          <w:sz w:val="28"/>
          <w:szCs w:val="28"/>
          <w:vertAlign w:val="subscript"/>
        </w:rPr>
        <w:t>1</w:t>
      </w:r>
      <w:r w:rsidRPr="00845037">
        <w:rPr>
          <w:rFonts w:ascii="Times New Roman" w:eastAsiaTheme="minorEastAsia" w:hAnsi="Times New Roman" w:cs="Times New Roman"/>
          <w:sz w:val="28"/>
          <w:szCs w:val="28"/>
        </w:rPr>
        <w:t>,…,р</w:t>
      </w:r>
      <w:r w:rsidRPr="00845037">
        <w:rPr>
          <w:rFonts w:ascii="Times New Roman" w:eastAsiaTheme="minorEastAsia" w:hAnsi="Times New Roman" w:cs="Times New Roman"/>
          <w:sz w:val="28"/>
          <w:szCs w:val="28"/>
          <w:vertAlign w:val="subscript"/>
          <w:lang w:val="en-US"/>
        </w:rPr>
        <w:t>K</w:t>
      </w:r>
      <w:r w:rsidRPr="00845037">
        <w:rPr>
          <w:rFonts w:ascii="Times New Roman" w:eastAsiaTheme="minorEastAsia" w:hAnsi="Times New Roman" w:cs="Times New Roman"/>
          <w:sz w:val="28"/>
          <w:szCs w:val="28"/>
        </w:rPr>
        <w:t>).</w:t>
      </w:r>
    </w:p>
    <w:p w:rsidR="00B32AED" w:rsidRPr="00845037" w:rsidRDefault="00B32AED" w:rsidP="00CE011E">
      <w:pPr>
        <w:spacing w:after="0" w:line="360" w:lineRule="auto"/>
        <w:ind w:firstLine="720"/>
        <w:jc w:val="both"/>
        <w:rPr>
          <w:rFonts w:ascii="Times New Roman" w:hAnsi="Times New Roman" w:cs="Times New Roman"/>
          <w:sz w:val="28"/>
          <w:szCs w:val="28"/>
        </w:rPr>
      </w:pPr>
    </w:p>
    <w:p w:rsidR="005024C8" w:rsidRPr="00845037" w:rsidRDefault="005024C8" w:rsidP="00CE011E">
      <w:pPr>
        <w:spacing w:after="0" w:line="360" w:lineRule="auto"/>
        <w:ind w:firstLine="720"/>
        <w:jc w:val="both"/>
        <w:rPr>
          <w:rFonts w:ascii="Times New Roman" w:hAnsi="Times New Roman" w:cs="Times New Roman"/>
          <w:sz w:val="28"/>
          <w:szCs w:val="28"/>
        </w:rPr>
      </w:pPr>
      <w:r w:rsidRPr="00845037">
        <w:rPr>
          <w:rFonts w:ascii="Times New Roman" w:hAnsi="Times New Roman" w:cs="Times New Roman"/>
          <w:sz w:val="28"/>
          <w:szCs w:val="28"/>
        </w:rPr>
        <w:t xml:space="preserve">Свойства благ включаются в функцию потребительского спроса, которая, главным образом зависит от того, как потребитель оценивает свойства и характеристики товара. </w:t>
      </w:r>
      <w:r w:rsidR="00FF017E" w:rsidRPr="00845037">
        <w:rPr>
          <w:rFonts w:ascii="Times New Roman" w:hAnsi="Times New Roman" w:cs="Times New Roman"/>
          <w:sz w:val="28"/>
          <w:szCs w:val="28"/>
        </w:rPr>
        <w:t xml:space="preserve">К. </w:t>
      </w:r>
      <w:r w:rsidRPr="00845037">
        <w:rPr>
          <w:rFonts w:ascii="Times New Roman" w:hAnsi="Times New Roman" w:cs="Times New Roman"/>
          <w:sz w:val="28"/>
          <w:szCs w:val="28"/>
        </w:rPr>
        <w:t>Ланкастер предполагает, что свойства благ сами по себе объективны и одинаковы для всех потребителей, а извлекаемая полезность – субъективна и у всех индивидов разная.</w:t>
      </w:r>
    </w:p>
    <w:p w:rsidR="003D10B0" w:rsidRPr="00FF017E" w:rsidRDefault="003D10B0" w:rsidP="003D10B0">
      <w:pPr>
        <w:spacing w:after="0" w:line="360" w:lineRule="auto"/>
        <w:ind w:firstLine="720"/>
        <w:jc w:val="both"/>
        <w:rPr>
          <w:rFonts w:ascii="Times New Roman" w:hAnsi="Times New Roman" w:cs="Times New Roman"/>
          <w:color w:val="00B050"/>
          <w:sz w:val="28"/>
          <w:szCs w:val="28"/>
        </w:rPr>
      </w:pPr>
      <w:r w:rsidRPr="00845037">
        <w:rPr>
          <w:rFonts w:ascii="Times New Roman" w:hAnsi="Times New Roman" w:cs="Times New Roman"/>
          <w:sz w:val="28"/>
          <w:szCs w:val="28"/>
        </w:rPr>
        <w:lastRenderedPageBreak/>
        <w:t>В модели К. Ланкастера свойства и характеристики благ являются явными, наблюдаемыми, объективными и доступными каждому потребителю, но потребители по-разному оценивают разные свойства</w:t>
      </w:r>
      <w:r w:rsidR="00FF017E" w:rsidRPr="00845037">
        <w:rPr>
          <w:rFonts w:ascii="Times New Roman" w:hAnsi="Times New Roman" w:cs="Times New Roman"/>
          <w:sz w:val="28"/>
          <w:szCs w:val="28"/>
        </w:rPr>
        <w:t>. И</w:t>
      </w:r>
      <w:r w:rsidR="002B5050" w:rsidRPr="00845037">
        <w:rPr>
          <w:rFonts w:ascii="Times New Roman" w:eastAsiaTheme="minorEastAsia" w:hAnsi="Times New Roman" w:cs="Times New Roman"/>
          <w:sz w:val="28"/>
          <w:szCs w:val="28"/>
        </w:rPr>
        <w:t>ндивид</w:t>
      </w:r>
      <w:r w:rsidR="00FF017E" w:rsidRPr="00845037">
        <w:rPr>
          <w:rFonts w:ascii="Times New Roman" w:eastAsiaTheme="minorEastAsia" w:hAnsi="Times New Roman" w:cs="Times New Roman"/>
          <w:sz w:val="28"/>
          <w:szCs w:val="28"/>
        </w:rPr>
        <w:t>ы совершаю</w:t>
      </w:r>
      <w:r w:rsidR="002B5050" w:rsidRPr="00845037">
        <w:rPr>
          <w:rFonts w:ascii="Times New Roman" w:eastAsiaTheme="minorEastAsia" w:hAnsi="Times New Roman" w:cs="Times New Roman"/>
          <w:sz w:val="28"/>
          <w:szCs w:val="28"/>
        </w:rPr>
        <w:t>т выбор исходя из таких параметров продукта питания, как ингредиенты в составе продукта, технология изготовления, качественные</w:t>
      </w:r>
      <w:r w:rsidR="002B5050" w:rsidRPr="00FF017E">
        <w:rPr>
          <w:rFonts w:ascii="Times New Roman" w:eastAsiaTheme="minorEastAsia" w:hAnsi="Times New Roman" w:cs="Times New Roman"/>
          <w:sz w:val="28"/>
          <w:szCs w:val="28"/>
        </w:rPr>
        <w:t xml:space="preserve"> характеристики, внешний вид продукта, маркировка и другие.</w:t>
      </w:r>
    </w:p>
    <w:p w:rsidR="005024C8" w:rsidRDefault="005024C8" w:rsidP="00CE011E">
      <w:pPr>
        <w:spacing w:after="0" w:line="360" w:lineRule="auto"/>
        <w:ind w:firstLine="720"/>
        <w:jc w:val="both"/>
        <w:rPr>
          <w:rFonts w:ascii="Times New Roman" w:hAnsi="Times New Roman" w:cs="Times New Roman"/>
          <w:color w:val="000000"/>
          <w:sz w:val="28"/>
          <w:szCs w:val="28"/>
        </w:rPr>
      </w:pPr>
      <w:r w:rsidRPr="00FF017E">
        <w:rPr>
          <w:rFonts w:ascii="Times New Roman" w:hAnsi="Times New Roman" w:cs="Times New Roman"/>
          <w:color w:val="000000"/>
          <w:sz w:val="28"/>
          <w:szCs w:val="28"/>
        </w:rPr>
        <w:t>На основании данного подхода в ряде работ был</w:t>
      </w:r>
      <w:r w:rsidR="00E122DD" w:rsidRPr="00FF017E">
        <w:rPr>
          <w:rFonts w:ascii="Times New Roman" w:hAnsi="Times New Roman" w:cs="Times New Roman"/>
          <w:color w:val="000000"/>
          <w:sz w:val="28"/>
          <w:szCs w:val="28"/>
        </w:rPr>
        <w:t>и</w:t>
      </w:r>
      <w:r w:rsidRPr="00FF017E">
        <w:rPr>
          <w:rFonts w:ascii="Times New Roman" w:hAnsi="Times New Roman" w:cs="Times New Roman"/>
          <w:color w:val="000000"/>
          <w:sz w:val="28"/>
          <w:szCs w:val="28"/>
        </w:rPr>
        <w:t xml:space="preserve"> проведен</w:t>
      </w:r>
      <w:r w:rsidR="00E122DD" w:rsidRPr="00FF017E">
        <w:rPr>
          <w:rFonts w:ascii="Times New Roman" w:hAnsi="Times New Roman" w:cs="Times New Roman"/>
          <w:color w:val="000000"/>
          <w:sz w:val="28"/>
          <w:szCs w:val="28"/>
        </w:rPr>
        <w:t>ы</w:t>
      </w:r>
      <w:r w:rsidRPr="00FF017E">
        <w:rPr>
          <w:rFonts w:ascii="Times New Roman" w:hAnsi="Times New Roman" w:cs="Times New Roman"/>
          <w:color w:val="000000"/>
          <w:sz w:val="28"/>
          <w:szCs w:val="28"/>
        </w:rPr>
        <w:t xml:space="preserve"> исследовани</w:t>
      </w:r>
      <w:r w:rsidR="00E122DD" w:rsidRPr="00FF017E">
        <w:rPr>
          <w:rFonts w:ascii="Times New Roman" w:hAnsi="Times New Roman" w:cs="Times New Roman"/>
          <w:color w:val="000000"/>
          <w:sz w:val="28"/>
          <w:szCs w:val="28"/>
        </w:rPr>
        <w:t>я, описывающи</w:t>
      </w:r>
      <w:r w:rsidRPr="00FF017E">
        <w:rPr>
          <w:rFonts w:ascii="Times New Roman" w:hAnsi="Times New Roman" w:cs="Times New Roman"/>
          <w:color w:val="000000"/>
          <w:sz w:val="28"/>
          <w:szCs w:val="28"/>
        </w:rPr>
        <w:t>е</w:t>
      </w:r>
      <w:r w:rsidR="00E122DD" w:rsidRPr="00FF017E">
        <w:rPr>
          <w:rFonts w:ascii="Times New Roman" w:hAnsi="Times New Roman" w:cs="Times New Roman"/>
          <w:color w:val="000000"/>
          <w:sz w:val="28"/>
          <w:szCs w:val="28"/>
        </w:rPr>
        <w:t>,</w:t>
      </w:r>
      <w:r w:rsidRPr="00FF017E">
        <w:rPr>
          <w:rFonts w:ascii="Times New Roman" w:hAnsi="Times New Roman" w:cs="Times New Roman"/>
          <w:color w:val="000000"/>
          <w:sz w:val="28"/>
          <w:szCs w:val="28"/>
        </w:rPr>
        <w:t xml:space="preserve"> какие</w:t>
      </w:r>
      <w:r w:rsidRPr="005B3916">
        <w:rPr>
          <w:rFonts w:ascii="Times New Roman" w:hAnsi="Times New Roman" w:cs="Times New Roman"/>
          <w:color w:val="000000"/>
          <w:sz w:val="28"/>
          <w:szCs w:val="28"/>
        </w:rPr>
        <w:t xml:space="preserve"> характеристики продуктов питания формируют предпочтения потребителей на конкретных рынках пищевой продукции. </w:t>
      </w:r>
    </w:p>
    <w:p w:rsidR="00C47C1A" w:rsidRDefault="00C47C1A" w:rsidP="00CE011E">
      <w:pPr>
        <w:spacing w:after="0" w:line="360" w:lineRule="auto"/>
        <w:ind w:firstLine="720"/>
        <w:jc w:val="both"/>
        <w:rPr>
          <w:rFonts w:ascii="Times New Roman" w:hAnsi="Times New Roman" w:cs="Times New Roman"/>
          <w:color w:val="000000"/>
          <w:sz w:val="28"/>
          <w:szCs w:val="28"/>
        </w:rPr>
      </w:pPr>
    </w:p>
    <w:p w:rsidR="005024C8" w:rsidRPr="00462F10" w:rsidRDefault="005024C8" w:rsidP="002C4DE1">
      <w:pPr>
        <w:jc w:val="right"/>
        <w:rPr>
          <w:rFonts w:ascii="Times New Roman" w:hAnsi="Times New Roman" w:cs="Times New Roman"/>
          <w:color w:val="000000"/>
          <w:sz w:val="28"/>
          <w:szCs w:val="28"/>
        </w:rPr>
      </w:pPr>
      <w:r w:rsidRPr="00ED101F">
        <w:rPr>
          <w:rFonts w:ascii="Times New Roman" w:hAnsi="Times New Roman" w:cs="Times New Roman"/>
          <w:color w:val="000000"/>
          <w:sz w:val="28"/>
          <w:szCs w:val="28"/>
        </w:rPr>
        <w:t>Таблица</w:t>
      </w:r>
      <w:r w:rsidR="00ED101F" w:rsidRPr="00ED101F">
        <w:rPr>
          <w:rFonts w:ascii="Times New Roman" w:hAnsi="Times New Roman" w:cs="Times New Roman"/>
          <w:color w:val="000000"/>
          <w:sz w:val="28"/>
          <w:szCs w:val="28"/>
        </w:rPr>
        <w:t xml:space="preserve"> 1</w:t>
      </w:r>
      <w:r w:rsidRPr="00462F10">
        <w:rPr>
          <w:rFonts w:ascii="Times New Roman" w:hAnsi="Times New Roman" w:cs="Times New Roman"/>
          <w:color w:val="000000"/>
          <w:sz w:val="28"/>
          <w:szCs w:val="28"/>
        </w:rPr>
        <w:t xml:space="preserve"> </w:t>
      </w:r>
    </w:p>
    <w:p w:rsidR="005024C8" w:rsidRPr="00462F10" w:rsidRDefault="005024C8" w:rsidP="00CE011E">
      <w:pPr>
        <w:spacing w:after="0" w:line="360" w:lineRule="auto"/>
        <w:ind w:firstLine="709"/>
        <w:jc w:val="center"/>
        <w:rPr>
          <w:rFonts w:ascii="Times New Roman" w:hAnsi="Times New Roman" w:cs="Times New Roman"/>
          <w:color w:val="000000"/>
          <w:sz w:val="28"/>
          <w:szCs w:val="28"/>
        </w:rPr>
      </w:pPr>
      <w:r w:rsidRPr="00462F10">
        <w:rPr>
          <w:rFonts w:ascii="Times New Roman" w:hAnsi="Times New Roman" w:cs="Times New Roman"/>
          <w:color w:val="000000"/>
          <w:sz w:val="28"/>
          <w:szCs w:val="28"/>
        </w:rPr>
        <w:t>Исследования рынков продуктов 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4252"/>
        <w:gridCol w:w="1950"/>
      </w:tblGrid>
      <w:tr w:rsidR="005024C8" w:rsidRPr="00462F10" w:rsidTr="00CE3B5F">
        <w:tc>
          <w:tcPr>
            <w:tcW w:w="3369" w:type="dxa"/>
          </w:tcPr>
          <w:p w:rsidR="005024C8" w:rsidRPr="009179F7" w:rsidRDefault="005024C8" w:rsidP="00EB7964">
            <w:pPr>
              <w:spacing w:line="240" w:lineRule="auto"/>
              <w:ind w:firstLine="709"/>
              <w:rPr>
                <w:rFonts w:ascii="Times New Roman" w:hAnsi="Times New Roman" w:cs="Times New Roman"/>
                <w:color w:val="000000"/>
                <w:sz w:val="28"/>
                <w:szCs w:val="28"/>
              </w:rPr>
            </w:pPr>
            <w:r w:rsidRPr="009179F7">
              <w:rPr>
                <w:rFonts w:ascii="Times New Roman" w:hAnsi="Times New Roman" w:cs="Times New Roman"/>
                <w:color w:val="000000"/>
                <w:sz w:val="28"/>
                <w:szCs w:val="28"/>
              </w:rPr>
              <w:t>Авторы</w:t>
            </w:r>
          </w:p>
        </w:tc>
        <w:tc>
          <w:tcPr>
            <w:tcW w:w="4252" w:type="dxa"/>
          </w:tcPr>
          <w:p w:rsidR="005024C8" w:rsidRPr="009179F7" w:rsidRDefault="005024C8" w:rsidP="00EB7964">
            <w:pPr>
              <w:spacing w:line="240" w:lineRule="auto"/>
              <w:ind w:firstLine="709"/>
              <w:rPr>
                <w:rFonts w:ascii="Times New Roman" w:hAnsi="Times New Roman" w:cs="Times New Roman"/>
                <w:color w:val="000000"/>
                <w:sz w:val="28"/>
                <w:szCs w:val="28"/>
              </w:rPr>
            </w:pPr>
            <w:r w:rsidRPr="009179F7">
              <w:rPr>
                <w:rFonts w:ascii="Times New Roman" w:hAnsi="Times New Roman" w:cs="Times New Roman"/>
                <w:color w:val="000000"/>
                <w:sz w:val="28"/>
                <w:szCs w:val="28"/>
              </w:rPr>
              <w:t>Рынок</w:t>
            </w:r>
          </w:p>
        </w:tc>
        <w:tc>
          <w:tcPr>
            <w:tcW w:w="1950" w:type="dxa"/>
          </w:tcPr>
          <w:p w:rsidR="005024C8" w:rsidRPr="009179F7" w:rsidRDefault="005024C8" w:rsidP="00EB7964">
            <w:pPr>
              <w:spacing w:line="240" w:lineRule="auto"/>
              <w:ind w:firstLine="709"/>
              <w:rPr>
                <w:rFonts w:ascii="Times New Roman" w:hAnsi="Times New Roman" w:cs="Times New Roman"/>
                <w:color w:val="000000"/>
                <w:sz w:val="28"/>
                <w:szCs w:val="28"/>
              </w:rPr>
            </w:pPr>
            <w:r w:rsidRPr="009179F7">
              <w:rPr>
                <w:rFonts w:ascii="Times New Roman" w:hAnsi="Times New Roman" w:cs="Times New Roman"/>
                <w:color w:val="000000"/>
                <w:sz w:val="28"/>
                <w:szCs w:val="28"/>
              </w:rPr>
              <w:t>Год</w:t>
            </w:r>
          </w:p>
        </w:tc>
      </w:tr>
      <w:tr w:rsidR="005024C8" w:rsidTr="00EB7964">
        <w:tc>
          <w:tcPr>
            <w:tcW w:w="3369" w:type="dxa"/>
          </w:tcPr>
          <w:p w:rsidR="005024C8" w:rsidRPr="009179F7" w:rsidRDefault="005024C8" w:rsidP="00EB7964">
            <w:pPr>
              <w:pStyle w:val="Default"/>
              <w:rPr>
                <w:rFonts w:ascii="Times New Roman" w:hAnsi="Times New Roman" w:cs="Times New Roman"/>
                <w:sz w:val="28"/>
                <w:szCs w:val="28"/>
              </w:rPr>
            </w:pPr>
            <w:proofErr w:type="spellStart"/>
            <w:r w:rsidRPr="009179F7">
              <w:rPr>
                <w:rFonts w:ascii="Times New Roman" w:hAnsi="Times New Roman" w:cs="Times New Roman"/>
                <w:sz w:val="28"/>
                <w:szCs w:val="28"/>
              </w:rPr>
              <w:t>Baker</w:t>
            </w:r>
            <w:proofErr w:type="spellEnd"/>
            <w:r w:rsidRPr="009179F7">
              <w:rPr>
                <w:rFonts w:ascii="Times New Roman" w:hAnsi="Times New Roman" w:cs="Times New Roman"/>
                <w:sz w:val="28"/>
                <w:szCs w:val="28"/>
              </w:rPr>
              <w:t xml:space="preserve">, </w:t>
            </w:r>
            <w:proofErr w:type="spellStart"/>
            <w:r w:rsidRPr="009179F7">
              <w:rPr>
                <w:rFonts w:ascii="Times New Roman" w:hAnsi="Times New Roman" w:cs="Times New Roman"/>
                <w:sz w:val="28"/>
                <w:szCs w:val="28"/>
              </w:rPr>
              <w:t>Crosbie</w:t>
            </w:r>
            <w:proofErr w:type="spellEnd"/>
            <w:r w:rsidRPr="009179F7">
              <w:rPr>
                <w:rFonts w:ascii="Times New Roman" w:hAnsi="Times New Roman" w:cs="Times New Roman"/>
                <w:sz w:val="28"/>
                <w:szCs w:val="28"/>
              </w:rPr>
              <w:t>;</w:t>
            </w:r>
          </w:p>
          <w:p w:rsidR="005024C8" w:rsidRPr="009179F7" w:rsidRDefault="005024C8" w:rsidP="00EB7964">
            <w:pPr>
              <w:spacing w:after="0" w:line="240" w:lineRule="auto"/>
              <w:rPr>
                <w:rFonts w:ascii="Times New Roman" w:hAnsi="Times New Roman" w:cs="Times New Roman"/>
                <w:color w:val="000000"/>
                <w:sz w:val="28"/>
                <w:szCs w:val="28"/>
              </w:rPr>
            </w:pPr>
            <w:proofErr w:type="spellStart"/>
            <w:r w:rsidRPr="009179F7">
              <w:rPr>
                <w:rFonts w:ascii="Times New Roman" w:hAnsi="Times New Roman" w:cs="Times New Roman"/>
                <w:sz w:val="28"/>
                <w:szCs w:val="28"/>
              </w:rPr>
              <w:t>Baker</w:t>
            </w:r>
            <w:proofErr w:type="spellEnd"/>
          </w:p>
        </w:tc>
        <w:tc>
          <w:tcPr>
            <w:tcW w:w="4252" w:type="dxa"/>
          </w:tcPr>
          <w:p w:rsidR="005024C8" w:rsidRPr="009179F7" w:rsidRDefault="005024C8" w:rsidP="00EB7964">
            <w:pPr>
              <w:spacing w:after="0" w:line="240" w:lineRule="auto"/>
              <w:rPr>
                <w:rFonts w:ascii="Times New Roman" w:hAnsi="Times New Roman" w:cs="Times New Roman"/>
                <w:color w:val="000000"/>
                <w:sz w:val="28"/>
                <w:szCs w:val="28"/>
              </w:rPr>
            </w:pPr>
            <w:r w:rsidRPr="009179F7">
              <w:rPr>
                <w:rFonts w:ascii="Times New Roman" w:hAnsi="Times New Roman" w:cs="Times New Roman"/>
                <w:color w:val="000000"/>
                <w:sz w:val="28"/>
                <w:szCs w:val="28"/>
              </w:rPr>
              <w:t>Яблок</w:t>
            </w:r>
            <w:r w:rsidR="00565878">
              <w:rPr>
                <w:rFonts w:ascii="Times New Roman" w:hAnsi="Times New Roman" w:cs="Times New Roman"/>
                <w:color w:val="000000"/>
                <w:sz w:val="28"/>
                <w:szCs w:val="28"/>
              </w:rPr>
              <w:t>и</w:t>
            </w:r>
          </w:p>
        </w:tc>
        <w:tc>
          <w:tcPr>
            <w:tcW w:w="1950" w:type="dxa"/>
          </w:tcPr>
          <w:p w:rsidR="005024C8" w:rsidRPr="009179F7" w:rsidRDefault="005024C8" w:rsidP="00EB7964">
            <w:pPr>
              <w:spacing w:after="0" w:line="240" w:lineRule="auto"/>
              <w:ind w:hanging="1"/>
              <w:rPr>
                <w:rFonts w:ascii="Times New Roman" w:hAnsi="Times New Roman" w:cs="Times New Roman"/>
                <w:color w:val="000000"/>
                <w:sz w:val="28"/>
                <w:szCs w:val="28"/>
              </w:rPr>
            </w:pPr>
            <w:r w:rsidRPr="009179F7">
              <w:rPr>
                <w:rFonts w:ascii="Times New Roman" w:hAnsi="Times New Roman" w:cs="Times New Roman"/>
                <w:color w:val="000000"/>
                <w:sz w:val="28"/>
                <w:szCs w:val="28"/>
              </w:rPr>
              <w:t>1993</w:t>
            </w:r>
          </w:p>
          <w:p w:rsidR="005024C8" w:rsidRPr="009179F7" w:rsidRDefault="005024C8" w:rsidP="00EB7964">
            <w:pPr>
              <w:spacing w:after="0" w:line="240" w:lineRule="auto"/>
              <w:ind w:hanging="1"/>
              <w:rPr>
                <w:rFonts w:ascii="Times New Roman" w:hAnsi="Times New Roman" w:cs="Times New Roman"/>
                <w:color w:val="000000"/>
                <w:sz w:val="28"/>
                <w:szCs w:val="28"/>
              </w:rPr>
            </w:pPr>
            <w:r w:rsidRPr="009179F7">
              <w:rPr>
                <w:rFonts w:ascii="Times New Roman" w:hAnsi="Times New Roman" w:cs="Times New Roman"/>
                <w:color w:val="000000"/>
                <w:sz w:val="28"/>
                <w:szCs w:val="28"/>
              </w:rPr>
              <w:t>1999</w:t>
            </w:r>
          </w:p>
        </w:tc>
      </w:tr>
      <w:tr w:rsidR="005024C8" w:rsidTr="00EB7964">
        <w:tc>
          <w:tcPr>
            <w:tcW w:w="3369" w:type="dxa"/>
          </w:tcPr>
          <w:p w:rsidR="005024C8" w:rsidRPr="009179F7" w:rsidRDefault="005024C8" w:rsidP="00EB7964">
            <w:pPr>
              <w:spacing w:after="0" w:line="240" w:lineRule="auto"/>
              <w:rPr>
                <w:rFonts w:ascii="Times New Roman" w:hAnsi="Times New Roman" w:cs="Times New Roman"/>
                <w:color w:val="000000"/>
                <w:sz w:val="28"/>
                <w:szCs w:val="28"/>
                <w:lang w:val="en-US"/>
              </w:rPr>
            </w:pPr>
            <w:proofErr w:type="spellStart"/>
            <w:r w:rsidRPr="009179F7">
              <w:rPr>
                <w:rFonts w:ascii="Times New Roman" w:hAnsi="Times New Roman" w:cs="Times New Roman"/>
                <w:color w:val="000000"/>
                <w:sz w:val="28"/>
                <w:szCs w:val="28"/>
                <w:lang w:val="en-US"/>
              </w:rPr>
              <w:t>Gillmeister</w:t>
            </w:r>
            <w:proofErr w:type="spellEnd"/>
          </w:p>
          <w:p w:rsidR="005024C8" w:rsidRPr="009179F7" w:rsidRDefault="005024C8" w:rsidP="00EB7964">
            <w:pPr>
              <w:spacing w:after="0" w:line="240" w:lineRule="auto"/>
              <w:rPr>
                <w:rFonts w:ascii="Times New Roman" w:hAnsi="Times New Roman" w:cs="Times New Roman"/>
                <w:color w:val="000000"/>
                <w:sz w:val="28"/>
                <w:szCs w:val="28"/>
                <w:lang w:val="en-US"/>
              </w:rPr>
            </w:pPr>
            <w:r w:rsidRPr="009179F7">
              <w:rPr>
                <w:rFonts w:ascii="Times New Roman" w:hAnsi="Times New Roman" w:cs="Times New Roman"/>
                <w:color w:val="000000"/>
                <w:sz w:val="28"/>
                <w:szCs w:val="28"/>
                <w:lang w:val="en-US"/>
              </w:rPr>
              <w:t>Lenz</w:t>
            </w:r>
          </w:p>
        </w:tc>
        <w:tc>
          <w:tcPr>
            <w:tcW w:w="4252" w:type="dxa"/>
          </w:tcPr>
          <w:p w:rsidR="005024C8" w:rsidRPr="009179F7" w:rsidRDefault="005024C8" w:rsidP="00EB7964">
            <w:pPr>
              <w:spacing w:after="0" w:line="240" w:lineRule="auto"/>
              <w:rPr>
                <w:rFonts w:ascii="Times New Roman" w:hAnsi="Times New Roman" w:cs="Times New Roman"/>
                <w:color w:val="000000"/>
                <w:sz w:val="28"/>
                <w:szCs w:val="28"/>
              </w:rPr>
            </w:pPr>
            <w:r w:rsidRPr="009179F7">
              <w:rPr>
                <w:rFonts w:ascii="Times New Roman" w:hAnsi="Times New Roman" w:cs="Times New Roman"/>
                <w:color w:val="000000"/>
                <w:sz w:val="28"/>
                <w:szCs w:val="28"/>
              </w:rPr>
              <w:t>Молок</w:t>
            </w:r>
            <w:r w:rsidR="00565878">
              <w:rPr>
                <w:rFonts w:ascii="Times New Roman" w:hAnsi="Times New Roman" w:cs="Times New Roman"/>
                <w:color w:val="000000"/>
                <w:sz w:val="28"/>
                <w:szCs w:val="28"/>
              </w:rPr>
              <w:t>о</w:t>
            </w:r>
          </w:p>
        </w:tc>
        <w:tc>
          <w:tcPr>
            <w:tcW w:w="1950" w:type="dxa"/>
          </w:tcPr>
          <w:p w:rsidR="005024C8" w:rsidRPr="009179F7" w:rsidRDefault="005024C8" w:rsidP="00EB7964">
            <w:pPr>
              <w:spacing w:after="0" w:line="240" w:lineRule="auto"/>
              <w:ind w:hanging="1"/>
              <w:rPr>
                <w:rFonts w:ascii="Times New Roman" w:hAnsi="Times New Roman" w:cs="Times New Roman"/>
                <w:color w:val="000000"/>
                <w:sz w:val="28"/>
                <w:szCs w:val="28"/>
                <w:lang w:val="en-US"/>
              </w:rPr>
            </w:pPr>
            <w:r w:rsidRPr="009179F7">
              <w:rPr>
                <w:rFonts w:ascii="Times New Roman" w:hAnsi="Times New Roman" w:cs="Times New Roman"/>
                <w:color w:val="000000"/>
                <w:sz w:val="28"/>
                <w:szCs w:val="28"/>
              </w:rPr>
              <w:t>1996</w:t>
            </w:r>
          </w:p>
          <w:p w:rsidR="005024C8" w:rsidRPr="009179F7" w:rsidRDefault="005024C8" w:rsidP="00EB7964">
            <w:pPr>
              <w:spacing w:after="0" w:line="240" w:lineRule="auto"/>
              <w:ind w:hanging="1"/>
              <w:rPr>
                <w:rFonts w:ascii="Times New Roman" w:hAnsi="Times New Roman" w:cs="Times New Roman"/>
                <w:color w:val="000000"/>
                <w:sz w:val="28"/>
                <w:szCs w:val="28"/>
                <w:lang w:val="en-US"/>
              </w:rPr>
            </w:pPr>
            <w:r w:rsidRPr="009179F7">
              <w:rPr>
                <w:rFonts w:ascii="Times New Roman" w:hAnsi="Times New Roman" w:cs="Times New Roman"/>
                <w:color w:val="000000"/>
                <w:sz w:val="28"/>
                <w:szCs w:val="28"/>
                <w:lang w:val="en-US"/>
              </w:rPr>
              <w:t>1994</w:t>
            </w:r>
          </w:p>
        </w:tc>
      </w:tr>
      <w:tr w:rsidR="005024C8" w:rsidTr="00EB7964">
        <w:tc>
          <w:tcPr>
            <w:tcW w:w="3369" w:type="dxa"/>
          </w:tcPr>
          <w:p w:rsidR="005024C8" w:rsidRPr="009179F7" w:rsidRDefault="005024C8" w:rsidP="00EB7964">
            <w:pPr>
              <w:spacing w:after="0" w:line="240" w:lineRule="auto"/>
              <w:rPr>
                <w:rFonts w:ascii="Times New Roman" w:hAnsi="Times New Roman" w:cs="Times New Roman"/>
                <w:bCs/>
                <w:sz w:val="28"/>
                <w:szCs w:val="28"/>
                <w:lang w:val="en-US"/>
              </w:rPr>
            </w:pPr>
            <w:r w:rsidRPr="009179F7">
              <w:rPr>
                <w:rFonts w:ascii="Times New Roman" w:hAnsi="Times New Roman" w:cs="Times New Roman"/>
                <w:bCs/>
                <w:sz w:val="28"/>
                <w:szCs w:val="28"/>
                <w:lang w:val="en-US"/>
              </w:rPr>
              <w:t>Shi,</w:t>
            </w:r>
            <w:r w:rsidRPr="009179F7">
              <w:rPr>
                <w:rFonts w:ascii="Times New Roman" w:hAnsi="Times New Roman" w:cs="Times New Roman"/>
                <w:bCs/>
                <w:sz w:val="28"/>
                <w:szCs w:val="28"/>
              </w:rPr>
              <w:t xml:space="preserve"> </w:t>
            </w:r>
            <w:r w:rsidRPr="009179F7">
              <w:rPr>
                <w:rFonts w:ascii="Times New Roman" w:hAnsi="Times New Roman" w:cs="Times New Roman"/>
                <w:bCs/>
                <w:sz w:val="28"/>
                <w:szCs w:val="28"/>
                <w:lang w:val="en-US"/>
              </w:rPr>
              <w:t>Price</w:t>
            </w:r>
          </w:p>
          <w:p w:rsidR="005024C8" w:rsidRPr="009179F7" w:rsidRDefault="005024C8" w:rsidP="00EB7964">
            <w:pPr>
              <w:spacing w:after="0" w:line="240" w:lineRule="auto"/>
              <w:rPr>
                <w:rFonts w:ascii="Times New Roman" w:hAnsi="Times New Roman" w:cs="Times New Roman"/>
                <w:bCs/>
                <w:sz w:val="28"/>
                <w:szCs w:val="28"/>
                <w:lang w:val="en-US"/>
              </w:rPr>
            </w:pPr>
            <w:proofErr w:type="spellStart"/>
            <w:r w:rsidRPr="009179F7">
              <w:rPr>
                <w:rFonts w:ascii="Times New Roman" w:hAnsi="Times New Roman" w:cs="Times New Roman"/>
                <w:bCs/>
                <w:sz w:val="28"/>
                <w:szCs w:val="28"/>
                <w:lang w:val="en-US"/>
              </w:rPr>
              <w:t>Thunstrom</w:t>
            </w:r>
            <w:proofErr w:type="spellEnd"/>
          </w:p>
        </w:tc>
        <w:tc>
          <w:tcPr>
            <w:tcW w:w="4252" w:type="dxa"/>
          </w:tcPr>
          <w:p w:rsidR="005024C8" w:rsidRPr="009179F7" w:rsidRDefault="005024C8" w:rsidP="00EB7964">
            <w:pPr>
              <w:spacing w:after="0" w:line="240" w:lineRule="auto"/>
              <w:rPr>
                <w:rFonts w:ascii="Times New Roman" w:hAnsi="Times New Roman" w:cs="Times New Roman"/>
                <w:color w:val="000000"/>
                <w:sz w:val="28"/>
                <w:szCs w:val="28"/>
              </w:rPr>
            </w:pPr>
            <w:r w:rsidRPr="009179F7">
              <w:rPr>
                <w:rFonts w:ascii="Times New Roman" w:hAnsi="Times New Roman" w:cs="Times New Roman"/>
                <w:color w:val="000000"/>
                <w:sz w:val="28"/>
                <w:szCs w:val="28"/>
              </w:rPr>
              <w:t>Сухи</w:t>
            </w:r>
            <w:r w:rsidR="00565878">
              <w:rPr>
                <w:rFonts w:ascii="Times New Roman" w:hAnsi="Times New Roman" w:cs="Times New Roman"/>
                <w:color w:val="000000"/>
                <w:sz w:val="28"/>
                <w:szCs w:val="28"/>
              </w:rPr>
              <w:t>е</w:t>
            </w:r>
            <w:r w:rsidRPr="009179F7">
              <w:rPr>
                <w:rFonts w:ascii="Times New Roman" w:hAnsi="Times New Roman" w:cs="Times New Roman"/>
                <w:color w:val="000000"/>
                <w:sz w:val="28"/>
                <w:szCs w:val="28"/>
              </w:rPr>
              <w:t xml:space="preserve"> завтрак</w:t>
            </w:r>
            <w:r w:rsidR="00565878">
              <w:rPr>
                <w:rFonts w:ascii="Times New Roman" w:hAnsi="Times New Roman" w:cs="Times New Roman"/>
                <w:color w:val="000000"/>
                <w:sz w:val="28"/>
                <w:szCs w:val="28"/>
              </w:rPr>
              <w:t>и</w:t>
            </w:r>
          </w:p>
        </w:tc>
        <w:tc>
          <w:tcPr>
            <w:tcW w:w="1950" w:type="dxa"/>
          </w:tcPr>
          <w:p w:rsidR="005024C8" w:rsidRPr="009179F7" w:rsidRDefault="005024C8" w:rsidP="00EB7964">
            <w:pPr>
              <w:spacing w:after="0" w:line="240" w:lineRule="auto"/>
              <w:ind w:hanging="1"/>
              <w:rPr>
                <w:rFonts w:ascii="Times New Roman" w:hAnsi="Times New Roman" w:cs="Times New Roman"/>
                <w:color w:val="000000"/>
                <w:sz w:val="28"/>
                <w:szCs w:val="28"/>
                <w:lang w:val="en-US"/>
              </w:rPr>
            </w:pPr>
            <w:r w:rsidRPr="009179F7">
              <w:rPr>
                <w:rFonts w:ascii="Times New Roman" w:hAnsi="Times New Roman" w:cs="Times New Roman"/>
                <w:color w:val="000000"/>
                <w:sz w:val="28"/>
                <w:szCs w:val="28"/>
              </w:rPr>
              <w:t>1998</w:t>
            </w:r>
          </w:p>
          <w:p w:rsidR="005024C8" w:rsidRPr="009179F7" w:rsidRDefault="005024C8" w:rsidP="00EB7964">
            <w:pPr>
              <w:spacing w:after="0" w:line="240" w:lineRule="auto"/>
              <w:ind w:hanging="1"/>
              <w:rPr>
                <w:rFonts w:ascii="Times New Roman" w:hAnsi="Times New Roman" w:cs="Times New Roman"/>
                <w:color w:val="000000"/>
                <w:sz w:val="28"/>
                <w:szCs w:val="28"/>
                <w:lang w:val="en-US"/>
              </w:rPr>
            </w:pPr>
            <w:r w:rsidRPr="009179F7">
              <w:rPr>
                <w:rFonts w:ascii="Times New Roman" w:hAnsi="Times New Roman" w:cs="Times New Roman"/>
                <w:color w:val="000000"/>
                <w:sz w:val="28"/>
                <w:szCs w:val="28"/>
                <w:lang w:val="en-US"/>
              </w:rPr>
              <w:t>2007</w:t>
            </w:r>
          </w:p>
        </w:tc>
      </w:tr>
      <w:tr w:rsidR="005024C8" w:rsidTr="00EB7964">
        <w:tc>
          <w:tcPr>
            <w:tcW w:w="3369" w:type="dxa"/>
          </w:tcPr>
          <w:p w:rsidR="005024C8" w:rsidRPr="009179F7" w:rsidRDefault="005024C8" w:rsidP="00EB7964">
            <w:pPr>
              <w:spacing w:after="0" w:line="240" w:lineRule="auto"/>
              <w:rPr>
                <w:rFonts w:ascii="Times New Roman" w:hAnsi="Times New Roman" w:cs="Times New Roman"/>
                <w:color w:val="000000"/>
                <w:sz w:val="28"/>
                <w:szCs w:val="28"/>
                <w:lang w:val="en-US"/>
              </w:rPr>
            </w:pPr>
            <w:r w:rsidRPr="009179F7">
              <w:rPr>
                <w:rFonts w:ascii="Times New Roman" w:hAnsi="Times New Roman" w:cs="Times New Roman"/>
                <w:color w:val="000000"/>
                <w:sz w:val="28"/>
                <w:szCs w:val="28"/>
                <w:lang w:val="en-US"/>
              </w:rPr>
              <w:t>McConnell Strand</w:t>
            </w:r>
          </w:p>
        </w:tc>
        <w:tc>
          <w:tcPr>
            <w:tcW w:w="4252" w:type="dxa"/>
          </w:tcPr>
          <w:p w:rsidR="005024C8" w:rsidRPr="009179F7" w:rsidRDefault="005024C8" w:rsidP="00EB7964">
            <w:pPr>
              <w:spacing w:after="0" w:line="240" w:lineRule="auto"/>
              <w:rPr>
                <w:rFonts w:ascii="Times New Roman" w:hAnsi="Times New Roman" w:cs="Times New Roman"/>
                <w:color w:val="000000"/>
                <w:sz w:val="28"/>
                <w:szCs w:val="28"/>
              </w:rPr>
            </w:pPr>
            <w:r w:rsidRPr="009179F7">
              <w:rPr>
                <w:rFonts w:ascii="Times New Roman" w:hAnsi="Times New Roman" w:cs="Times New Roman"/>
                <w:color w:val="000000"/>
                <w:sz w:val="28"/>
                <w:szCs w:val="28"/>
              </w:rPr>
              <w:t>Рыб</w:t>
            </w:r>
            <w:r w:rsidR="00565878">
              <w:rPr>
                <w:rFonts w:ascii="Times New Roman" w:hAnsi="Times New Roman" w:cs="Times New Roman"/>
                <w:color w:val="000000"/>
                <w:sz w:val="28"/>
                <w:szCs w:val="28"/>
              </w:rPr>
              <w:t>а</w:t>
            </w:r>
          </w:p>
        </w:tc>
        <w:tc>
          <w:tcPr>
            <w:tcW w:w="1950" w:type="dxa"/>
          </w:tcPr>
          <w:p w:rsidR="005024C8" w:rsidRPr="009179F7" w:rsidRDefault="005024C8" w:rsidP="00EB7964">
            <w:pPr>
              <w:spacing w:after="0" w:line="240" w:lineRule="auto"/>
              <w:ind w:hanging="1"/>
              <w:rPr>
                <w:rFonts w:ascii="Times New Roman" w:hAnsi="Times New Roman" w:cs="Times New Roman"/>
                <w:color w:val="000000"/>
                <w:sz w:val="28"/>
                <w:szCs w:val="28"/>
                <w:lang w:val="en-US"/>
              </w:rPr>
            </w:pPr>
            <w:r w:rsidRPr="009179F7">
              <w:rPr>
                <w:rFonts w:ascii="Times New Roman" w:hAnsi="Times New Roman" w:cs="Times New Roman"/>
                <w:color w:val="000000"/>
                <w:sz w:val="28"/>
                <w:szCs w:val="28"/>
                <w:lang w:val="en-US"/>
              </w:rPr>
              <w:t>2000</w:t>
            </w:r>
          </w:p>
        </w:tc>
      </w:tr>
      <w:tr w:rsidR="005024C8" w:rsidTr="00EB7964">
        <w:tc>
          <w:tcPr>
            <w:tcW w:w="3369" w:type="dxa"/>
          </w:tcPr>
          <w:p w:rsidR="005024C8" w:rsidRPr="009179F7" w:rsidRDefault="005024C8" w:rsidP="00EB7964">
            <w:pPr>
              <w:spacing w:after="0" w:line="240" w:lineRule="auto"/>
              <w:rPr>
                <w:rFonts w:ascii="Times New Roman" w:hAnsi="Times New Roman" w:cs="Times New Roman"/>
                <w:color w:val="000000"/>
                <w:sz w:val="28"/>
                <w:szCs w:val="28"/>
              </w:rPr>
            </w:pPr>
            <w:r w:rsidRPr="009179F7">
              <w:rPr>
                <w:rFonts w:ascii="Times New Roman" w:hAnsi="Times New Roman" w:cs="Times New Roman"/>
                <w:bCs/>
                <w:sz w:val="28"/>
                <w:szCs w:val="28"/>
                <w:lang w:val="en-US"/>
              </w:rPr>
              <w:t>Baker</w:t>
            </w:r>
            <w:r w:rsidRPr="009179F7">
              <w:rPr>
                <w:rFonts w:ascii="Times New Roman" w:hAnsi="Times New Roman" w:cs="Times New Roman"/>
                <w:bCs/>
                <w:sz w:val="28"/>
                <w:szCs w:val="28"/>
              </w:rPr>
              <w:t xml:space="preserve"> </w:t>
            </w:r>
            <w:r w:rsidRPr="009179F7">
              <w:rPr>
                <w:rFonts w:ascii="Times New Roman" w:hAnsi="Times New Roman" w:cs="Times New Roman"/>
                <w:bCs/>
                <w:sz w:val="28"/>
                <w:szCs w:val="28"/>
                <w:lang w:val="en-US"/>
              </w:rPr>
              <w:t>Burnham</w:t>
            </w:r>
          </w:p>
        </w:tc>
        <w:tc>
          <w:tcPr>
            <w:tcW w:w="4252" w:type="dxa"/>
          </w:tcPr>
          <w:p w:rsidR="005024C8" w:rsidRPr="009179F7" w:rsidRDefault="005024C8" w:rsidP="00EB7964">
            <w:pPr>
              <w:spacing w:after="0" w:line="240" w:lineRule="auto"/>
              <w:rPr>
                <w:rFonts w:ascii="Times New Roman" w:hAnsi="Times New Roman" w:cs="Times New Roman"/>
                <w:color w:val="000000"/>
                <w:sz w:val="28"/>
                <w:szCs w:val="28"/>
              </w:rPr>
            </w:pPr>
            <w:r w:rsidRPr="009179F7">
              <w:rPr>
                <w:rFonts w:ascii="Times New Roman" w:hAnsi="Times New Roman" w:cs="Times New Roman"/>
                <w:color w:val="000000"/>
                <w:sz w:val="28"/>
                <w:szCs w:val="28"/>
              </w:rPr>
              <w:t>Кукурузны</w:t>
            </w:r>
            <w:r w:rsidR="00565878">
              <w:rPr>
                <w:rFonts w:ascii="Times New Roman" w:hAnsi="Times New Roman" w:cs="Times New Roman"/>
                <w:color w:val="000000"/>
                <w:sz w:val="28"/>
                <w:szCs w:val="28"/>
              </w:rPr>
              <w:t>е</w:t>
            </w:r>
            <w:r w:rsidRPr="009179F7">
              <w:rPr>
                <w:rFonts w:ascii="Times New Roman" w:hAnsi="Times New Roman" w:cs="Times New Roman"/>
                <w:color w:val="000000"/>
                <w:sz w:val="28"/>
                <w:szCs w:val="28"/>
              </w:rPr>
              <w:t xml:space="preserve"> хлопь</w:t>
            </w:r>
            <w:r w:rsidR="00565878">
              <w:rPr>
                <w:rFonts w:ascii="Times New Roman" w:hAnsi="Times New Roman" w:cs="Times New Roman"/>
                <w:color w:val="000000"/>
                <w:sz w:val="28"/>
                <w:szCs w:val="28"/>
              </w:rPr>
              <w:t>я</w:t>
            </w:r>
          </w:p>
        </w:tc>
        <w:tc>
          <w:tcPr>
            <w:tcW w:w="1950" w:type="dxa"/>
          </w:tcPr>
          <w:p w:rsidR="005024C8" w:rsidRPr="009179F7" w:rsidRDefault="005024C8" w:rsidP="00EB7964">
            <w:pPr>
              <w:spacing w:after="0" w:line="240" w:lineRule="auto"/>
              <w:ind w:hanging="1"/>
              <w:rPr>
                <w:rFonts w:ascii="Times New Roman" w:hAnsi="Times New Roman" w:cs="Times New Roman"/>
                <w:color w:val="000000"/>
                <w:sz w:val="28"/>
                <w:szCs w:val="28"/>
              </w:rPr>
            </w:pPr>
            <w:r w:rsidRPr="009179F7">
              <w:rPr>
                <w:rFonts w:ascii="Times New Roman" w:hAnsi="Times New Roman" w:cs="Times New Roman"/>
                <w:color w:val="000000"/>
                <w:sz w:val="28"/>
                <w:szCs w:val="28"/>
              </w:rPr>
              <w:t>2001</w:t>
            </w:r>
          </w:p>
        </w:tc>
      </w:tr>
    </w:tbl>
    <w:p w:rsidR="005024C8" w:rsidRDefault="005024C8" w:rsidP="00CE3B5F">
      <w:pPr>
        <w:spacing w:after="0" w:line="360" w:lineRule="auto"/>
        <w:ind w:firstLine="709"/>
        <w:jc w:val="both"/>
        <w:rPr>
          <w:rFonts w:ascii="Times New Roman" w:hAnsi="Times New Roman" w:cs="Times New Roman"/>
          <w:color w:val="000000"/>
          <w:sz w:val="28"/>
          <w:szCs w:val="28"/>
        </w:rPr>
      </w:pPr>
    </w:p>
    <w:p w:rsidR="00AE0B0D" w:rsidRPr="00AE0B0D" w:rsidRDefault="00480325" w:rsidP="00CE011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На рынке продуктов питания потребители совершают выбор в условиях асимметрии информации. Также как и в модели, впервые описанной </w:t>
      </w:r>
      <w:r w:rsidRPr="00B8639B">
        <w:rPr>
          <w:rFonts w:ascii="Times New Roman" w:hAnsi="Times New Roman" w:cs="Times New Roman"/>
          <w:sz w:val="28"/>
          <w:szCs w:val="28"/>
        </w:rPr>
        <w:t>Дж</w:t>
      </w:r>
      <w:r w:rsidR="005024C8">
        <w:rPr>
          <w:rFonts w:ascii="Times New Roman" w:hAnsi="Times New Roman" w:cs="Times New Roman"/>
          <w:sz w:val="28"/>
          <w:szCs w:val="28"/>
        </w:rPr>
        <w:t>. </w:t>
      </w:r>
      <w:proofErr w:type="spellStart"/>
      <w:r w:rsidRPr="00B8639B">
        <w:rPr>
          <w:rFonts w:ascii="Times New Roman" w:hAnsi="Times New Roman" w:cs="Times New Roman"/>
          <w:sz w:val="28"/>
          <w:szCs w:val="28"/>
        </w:rPr>
        <w:t>Акерлофом</w:t>
      </w:r>
      <w:proofErr w:type="spellEnd"/>
      <w:r w:rsidRPr="00B8639B">
        <w:rPr>
          <w:rFonts w:ascii="Times New Roman" w:hAnsi="Times New Roman" w:cs="Times New Roman"/>
          <w:sz w:val="28"/>
          <w:szCs w:val="28"/>
        </w:rPr>
        <w:t xml:space="preserve"> </w:t>
      </w:r>
      <w:r w:rsidR="00D86A78">
        <w:rPr>
          <w:rFonts w:ascii="Times New Roman" w:hAnsi="Times New Roman" w:cs="Times New Roman"/>
          <w:sz w:val="28"/>
          <w:szCs w:val="28"/>
        </w:rPr>
        <w:t>(</w:t>
      </w:r>
      <w:proofErr w:type="spellStart"/>
      <w:r w:rsidRPr="00B8639B">
        <w:rPr>
          <w:rFonts w:ascii="Times New Roman" w:hAnsi="Times New Roman" w:cs="Times New Roman"/>
          <w:sz w:val="28"/>
          <w:szCs w:val="28"/>
        </w:rPr>
        <w:t>Akerlof</w:t>
      </w:r>
      <w:proofErr w:type="spellEnd"/>
      <w:r w:rsidRPr="00B8639B">
        <w:rPr>
          <w:rFonts w:ascii="Times New Roman" w:hAnsi="Times New Roman" w:cs="Times New Roman"/>
          <w:sz w:val="28"/>
          <w:szCs w:val="28"/>
        </w:rPr>
        <w:t>, 1970</w:t>
      </w:r>
      <w:r w:rsidR="00D86A78">
        <w:rPr>
          <w:rFonts w:ascii="Times New Roman" w:hAnsi="Times New Roman" w:cs="Times New Roman"/>
          <w:sz w:val="28"/>
          <w:szCs w:val="28"/>
        </w:rPr>
        <w:t>)</w:t>
      </w:r>
      <w:r>
        <w:rPr>
          <w:rFonts w:ascii="Times New Roman" w:hAnsi="Times New Roman" w:cs="Times New Roman"/>
          <w:sz w:val="28"/>
          <w:szCs w:val="28"/>
        </w:rPr>
        <w:t xml:space="preserve"> на примере </w:t>
      </w:r>
      <w:r w:rsidRPr="00B8639B">
        <w:rPr>
          <w:rFonts w:ascii="Times New Roman" w:hAnsi="Times New Roman" w:cs="Times New Roman"/>
          <w:sz w:val="28"/>
          <w:szCs w:val="28"/>
        </w:rPr>
        <w:t>рынка поддержанных автомобилей</w:t>
      </w:r>
      <w:r>
        <w:rPr>
          <w:rFonts w:ascii="Times New Roman" w:hAnsi="Times New Roman" w:cs="Times New Roman"/>
          <w:sz w:val="28"/>
          <w:szCs w:val="28"/>
        </w:rPr>
        <w:t xml:space="preserve">, </w:t>
      </w:r>
      <w:r w:rsidR="008C67A7" w:rsidRPr="00B8639B">
        <w:rPr>
          <w:rFonts w:ascii="Times New Roman" w:hAnsi="Times New Roman" w:cs="Times New Roman"/>
          <w:bCs/>
          <w:sz w:val="28"/>
          <w:szCs w:val="28"/>
        </w:rPr>
        <w:t>производители</w:t>
      </w:r>
      <w:r>
        <w:rPr>
          <w:rFonts w:ascii="Times New Roman" w:hAnsi="Times New Roman" w:cs="Times New Roman"/>
          <w:bCs/>
          <w:sz w:val="28"/>
          <w:szCs w:val="28"/>
        </w:rPr>
        <w:t xml:space="preserve"> на рынке пищевых продуктов</w:t>
      </w:r>
      <w:r w:rsidR="008C67A7" w:rsidRPr="00B8639B">
        <w:rPr>
          <w:rFonts w:ascii="Times New Roman" w:hAnsi="Times New Roman" w:cs="Times New Roman"/>
          <w:bCs/>
          <w:sz w:val="28"/>
          <w:szCs w:val="28"/>
        </w:rPr>
        <w:t xml:space="preserve"> </w:t>
      </w:r>
      <w:r>
        <w:rPr>
          <w:rFonts w:ascii="Times New Roman" w:hAnsi="Times New Roman" w:cs="Times New Roman"/>
          <w:bCs/>
          <w:sz w:val="28"/>
          <w:szCs w:val="28"/>
        </w:rPr>
        <w:t>обладают б</w:t>
      </w:r>
      <w:r w:rsidRPr="00480325">
        <w:rPr>
          <w:rFonts w:ascii="Times New Roman" w:hAnsi="Times New Roman" w:cs="Times New Roman"/>
          <w:b/>
          <w:bCs/>
          <w:sz w:val="28"/>
          <w:szCs w:val="28"/>
        </w:rPr>
        <w:t>о</w:t>
      </w:r>
      <w:r>
        <w:rPr>
          <w:rFonts w:ascii="Times New Roman" w:hAnsi="Times New Roman" w:cs="Times New Roman"/>
          <w:bCs/>
          <w:sz w:val="28"/>
          <w:szCs w:val="28"/>
        </w:rPr>
        <w:t xml:space="preserve">льшим объемом информации о </w:t>
      </w:r>
      <w:r w:rsidR="00AE0B0D">
        <w:rPr>
          <w:rFonts w:ascii="Times New Roman" w:hAnsi="Times New Roman" w:cs="Times New Roman"/>
          <w:bCs/>
          <w:sz w:val="28"/>
          <w:szCs w:val="28"/>
        </w:rPr>
        <w:t xml:space="preserve">качественных </w:t>
      </w:r>
      <w:r>
        <w:rPr>
          <w:rFonts w:ascii="Times New Roman" w:hAnsi="Times New Roman" w:cs="Times New Roman"/>
          <w:bCs/>
          <w:sz w:val="28"/>
          <w:szCs w:val="28"/>
        </w:rPr>
        <w:t>характеристиках предлагаемых ими продуктов,</w:t>
      </w:r>
      <w:r w:rsidR="008C67A7" w:rsidRPr="00B8639B">
        <w:rPr>
          <w:rFonts w:ascii="Times New Roman" w:hAnsi="Times New Roman" w:cs="Times New Roman"/>
          <w:bCs/>
          <w:sz w:val="28"/>
          <w:szCs w:val="28"/>
        </w:rPr>
        <w:t xml:space="preserve"> чем потребители</w:t>
      </w:r>
      <w:r w:rsidR="0060005F" w:rsidRPr="00B8639B">
        <w:rPr>
          <w:rFonts w:ascii="Times New Roman" w:hAnsi="Times New Roman" w:cs="Times New Roman"/>
          <w:bCs/>
          <w:sz w:val="28"/>
          <w:szCs w:val="28"/>
        </w:rPr>
        <w:t xml:space="preserve">. </w:t>
      </w:r>
    </w:p>
    <w:p w:rsidR="007D3335" w:rsidRDefault="007D3335" w:rsidP="00CE011E">
      <w:pPr>
        <w:pStyle w:val="Default"/>
        <w:spacing w:line="360" w:lineRule="auto"/>
        <w:ind w:firstLine="709"/>
        <w:jc w:val="both"/>
        <w:rPr>
          <w:rFonts w:ascii="Times New Roman" w:hAnsi="Times New Roman" w:cs="Times New Roman"/>
          <w:sz w:val="28"/>
          <w:szCs w:val="28"/>
        </w:rPr>
      </w:pPr>
      <w:r w:rsidRPr="007D3335">
        <w:rPr>
          <w:rFonts w:ascii="Times New Roman" w:hAnsi="Times New Roman" w:cs="Times New Roman"/>
          <w:sz w:val="28"/>
          <w:szCs w:val="28"/>
        </w:rPr>
        <w:t>Наличие асимметрии информации на рынке пищевых продуктов</w:t>
      </w:r>
      <w:r>
        <w:rPr>
          <w:rFonts w:ascii="Times New Roman" w:hAnsi="Times New Roman" w:cs="Times New Roman"/>
          <w:sz w:val="28"/>
          <w:szCs w:val="28"/>
        </w:rPr>
        <w:t xml:space="preserve"> ведет к нарушению одной из главных </w:t>
      </w:r>
      <w:r w:rsidRPr="007D3335">
        <w:rPr>
          <w:rFonts w:ascii="Times New Roman" w:hAnsi="Times New Roman" w:cs="Times New Roman"/>
          <w:sz w:val="28"/>
          <w:szCs w:val="28"/>
        </w:rPr>
        <w:t xml:space="preserve"> микроэкономических предпосылок: потребители не могут достоверно определить, насколько они будут удовлетворены от </w:t>
      </w:r>
      <w:r w:rsidRPr="007D3335">
        <w:rPr>
          <w:rFonts w:ascii="Times New Roman" w:hAnsi="Times New Roman" w:cs="Times New Roman"/>
          <w:sz w:val="28"/>
          <w:szCs w:val="28"/>
        </w:rPr>
        <w:lastRenderedPageBreak/>
        <w:t>потребления данного продукта питания</w:t>
      </w:r>
      <w:r w:rsidR="00B86283">
        <w:rPr>
          <w:rFonts w:ascii="Times New Roman" w:hAnsi="Times New Roman" w:cs="Times New Roman"/>
          <w:sz w:val="28"/>
          <w:szCs w:val="28"/>
        </w:rPr>
        <w:t xml:space="preserve"> </w:t>
      </w:r>
      <w:r w:rsidR="00D86A78">
        <w:rPr>
          <w:rFonts w:ascii="Times New Roman" w:hAnsi="Times New Roman" w:cs="Times New Roman"/>
          <w:sz w:val="28"/>
          <w:szCs w:val="28"/>
        </w:rPr>
        <w:t>(</w:t>
      </w:r>
      <w:r w:rsidR="00B86283" w:rsidRPr="007D3335">
        <w:rPr>
          <w:rFonts w:ascii="Times New Roman" w:hAnsi="Times New Roman" w:cs="Times New Roman"/>
          <w:sz w:val="28"/>
          <w:szCs w:val="28"/>
          <w:lang w:val="en-US"/>
        </w:rPr>
        <w:t>Weiss</w:t>
      </w:r>
      <w:r w:rsidR="00B86283" w:rsidRPr="007D3335">
        <w:rPr>
          <w:rFonts w:ascii="Times New Roman" w:hAnsi="Times New Roman" w:cs="Times New Roman"/>
          <w:sz w:val="28"/>
          <w:szCs w:val="28"/>
        </w:rPr>
        <w:t>, 1995</w:t>
      </w:r>
      <w:r w:rsidR="00D86A78">
        <w:rPr>
          <w:rFonts w:ascii="Times New Roman" w:hAnsi="Times New Roman" w:cs="Times New Roman"/>
          <w:sz w:val="28"/>
          <w:szCs w:val="28"/>
        </w:rPr>
        <w:t>)</w:t>
      </w:r>
      <w:r w:rsidRPr="007D3335">
        <w:rPr>
          <w:rFonts w:ascii="Times New Roman" w:hAnsi="Times New Roman" w:cs="Times New Roman"/>
          <w:sz w:val="28"/>
          <w:szCs w:val="28"/>
        </w:rPr>
        <w:t>. Поэтому ожида</w:t>
      </w:r>
      <w:r w:rsidR="00FA5F58">
        <w:rPr>
          <w:rFonts w:ascii="Times New Roman" w:hAnsi="Times New Roman" w:cs="Times New Roman"/>
          <w:sz w:val="28"/>
          <w:szCs w:val="28"/>
        </w:rPr>
        <w:t>емый уровень</w:t>
      </w:r>
      <w:r w:rsidRPr="007D3335">
        <w:rPr>
          <w:rFonts w:ascii="Times New Roman" w:hAnsi="Times New Roman" w:cs="Times New Roman"/>
          <w:sz w:val="28"/>
          <w:szCs w:val="28"/>
        </w:rPr>
        <w:t xml:space="preserve"> качества и безопасности пищевых продуктов не всегда совпада</w:t>
      </w:r>
      <w:r w:rsidR="00FA5F58">
        <w:rPr>
          <w:rFonts w:ascii="Times New Roman" w:hAnsi="Times New Roman" w:cs="Times New Roman"/>
          <w:sz w:val="28"/>
          <w:szCs w:val="28"/>
        </w:rPr>
        <w:t>е</w:t>
      </w:r>
      <w:r w:rsidRPr="007D3335">
        <w:rPr>
          <w:rFonts w:ascii="Times New Roman" w:hAnsi="Times New Roman" w:cs="Times New Roman"/>
          <w:sz w:val="28"/>
          <w:szCs w:val="28"/>
        </w:rPr>
        <w:t>т</w:t>
      </w:r>
      <w:r w:rsidR="00B86283">
        <w:rPr>
          <w:rFonts w:ascii="Times New Roman" w:hAnsi="Times New Roman" w:cs="Times New Roman"/>
          <w:sz w:val="28"/>
          <w:szCs w:val="28"/>
        </w:rPr>
        <w:t xml:space="preserve"> </w:t>
      </w:r>
      <w:r w:rsidRPr="007D3335">
        <w:rPr>
          <w:rFonts w:ascii="Times New Roman" w:hAnsi="Times New Roman" w:cs="Times New Roman"/>
          <w:sz w:val="28"/>
          <w:szCs w:val="28"/>
        </w:rPr>
        <w:t>с</w:t>
      </w:r>
      <w:r w:rsidR="00B86283">
        <w:rPr>
          <w:rFonts w:ascii="Times New Roman" w:hAnsi="Times New Roman" w:cs="Times New Roman"/>
          <w:sz w:val="28"/>
          <w:szCs w:val="28"/>
        </w:rPr>
        <w:t xml:space="preserve"> </w:t>
      </w:r>
      <w:r w:rsidRPr="007D3335">
        <w:rPr>
          <w:rFonts w:ascii="Times New Roman" w:hAnsi="Times New Roman" w:cs="Times New Roman"/>
          <w:sz w:val="28"/>
          <w:szCs w:val="28"/>
        </w:rPr>
        <w:t xml:space="preserve">действительным. </w:t>
      </w:r>
    </w:p>
    <w:p w:rsidR="002F69A2" w:rsidRPr="00340348" w:rsidRDefault="002F69A2" w:rsidP="0032709B">
      <w:pPr>
        <w:spacing w:after="0" w:line="360" w:lineRule="auto"/>
        <w:ind w:firstLine="720"/>
        <w:jc w:val="both"/>
        <w:rPr>
          <w:rFonts w:ascii="Times New Roman" w:hAnsi="Times New Roman" w:cs="Times New Roman"/>
          <w:sz w:val="28"/>
          <w:szCs w:val="28"/>
        </w:rPr>
      </w:pPr>
      <w:r w:rsidRPr="00340348">
        <w:rPr>
          <w:rFonts w:ascii="Times New Roman" w:hAnsi="Times New Roman" w:cs="Times New Roman"/>
          <w:sz w:val="28"/>
          <w:szCs w:val="28"/>
        </w:rPr>
        <w:t xml:space="preserve">В </w:t>
      </w:r>
      <w:r>
        <w:rPr>
          <w:rFonts w:ascii="Times New Roman" w:hAnsi="Times New Roman" w:cs="Times New Roman"/>
          <w:sz w:val="28"/>
          <w:szCs w:val="28"/>
        </w:rPr>
        <w:t>силу</w:t>
      </w:r>
      <w:r w:rsidRPr="00340348">
        <w:rPr>
          <w:rFonts w:ascii="Times New Roman" w:hAnsi="Times New Roman" w:cs="Times New Roman"/>
          <w:sz w:val="28"/>
          <w:szCs w:val="28"/>
        </w:rPr>
        <w:t xml:space="preserve"> </w:t>
      </w:r>
      <w:r>
        <w:rPr>
          <w:rFonts w:ascii="Times New Roman" w:hAnsi="Times New Roman" w:cs="Times New Roman"/>
          <w:sz w:val="28"/>
          <w:szCs w:val="28"/>
        </w:rPr>
        <w:t>асимметрии</w:t>
      </w:r>
      <w:r w:rsidRPr="00340348">
        <w:rPr>
          <w:rFonts w:ascii="Times New Roman" w:hAnsi="Times New Roman" w:cs="Times New Roman"/>
          <w:sz w:val="28"/>
          <w:szCs w:val="28"/>
        </w:rPr>
        <w:t xml:space="preserve"> информации </w:t>
      </w:r>
      <w:r w:rsidR="000B6445">
        <w:rPr>
          <w:rFonts w:ascii="Times New Roman" w:hAnsi="Times New Roman" w:cs="Times New Roman"/>
          <w:sz w:val="28"/>
          <w:szCs w:val="28"/>
        </w:rPr>
        <w:t>потребление</w:t>
      </w:r>
      <w:r w:rsidRPr="00340348">
        <w:rPr>
          <w:rFonts w:ascii="Times New Roman" w:hAnsi="Times New Roman" w:cs="Times New Roman"/>
          <w:sz w:val="28"/>
          <w:szCs w:val="28"/>
        </w:rPr>
        <w:t xml:space="preserve"> сопряжено с</w:t>
      </w:r>
      <w:r>
        <w:rPr>
          <w:rFonts w:ascii="Times New Roman" w:hAnsi="Times New Roman" w:cs="Times New Roman"/>
          <w:sz w:val="28"/>
          <w:szCs w:val="28"/>
        </w:rPr>
        <w:t xml:space="preserve"> рисками. В работе </w:t>
      </w:r>
      <w:r w:rsidR="00D86A78">
        <w:rPr>
          <w:rFonts w:ascii="Times New Roman" w:hAnsi="Times New Roman" w:cs="Times New Roman"/>
          <w:sz w:val="28"/>
          <w:szCs w:val="28"/>
        </w:rPr>
        <w:t>(</w:t>
      </w:r>
      <w:r w:rsidRPr="005D3B39">
        <w:rPr>
          <w:rFonts w:ascii="Times New Roman" w:hAnsi="Times New Roman" w:cs="Times New Roman"/>
          <w:sz w:val="28"/>
          <w:szCs w:val="28"/>
          <w:lang w:val="en-US"/>
        </w:rPr>
        <w:t>Bauer</w:t>
      </w:r>
      <w:r w:rsidRPr="00CC17D3">
        <w:rPr>
          <w:rFonts w:ascii="Times New Roman" w:hAnsi="Times New Roman" w:cs="Times New Roman"/>
          <w:sz w:val="28"/>
          <w:szCs w:val="28"/>
        </w:rPr>
        <w:t>, 1967</w:t>
      </w:r>
      <w:r w:rsidR="00D86A78">
        <w:rPr>
          <w:rFonts w:ascii="Times New Roman" w:hAnsi="Times New Roman" w:cs="Times New Roman"/>
          <w:sz w:val="28"/>
          <w:szCs w:val="28"/>
        </w:rPr>
        <w:t>)</w:t>
      </w:r>
      <w:r>
        <w:rPr>
          <w:rFonts w:ascii="Times New Roman" w:hAnsi="Times New Roman" w:cs="Times New Roman"/>
          <w:sz w:val="28"/>
          <w:szCs w:val="28"/>
        </w:rPr>
        <w:t xml:space="preserve"> впервые было проанализировано, что несовершенство информации влияет на поведение покупателей: как до, так и после выбора покупатели </w:t>
      </w:r>
      <w:r w:rsidR="00B33882">
        <w:rPr>
          <w:rFonts w:ascii="Times New Roman" w:hAnsi="Times New Roman" w:cs="Times New Roman"/>
          <w:sz w:val="28"/>
          <w:szCs w:val="28"/>
        </w:rPr>
        <w:t>предполагают</w:t>
      </w:r>
      <w:r>
        <w:rPr>
          <w:rFonts w:ascii="Times New Roman" w:hAnsi="Times New Roman" w:cs="Times New Roman"/>
          <w:sz w:val="28"/>
          <w:szCs w:val="28"/>
        </w:rPr>
        <w:t xml:space="preserve">, что их покупка может нести </w:t>
      </w:r>
      <w:r w:rsidR="00EE712E">
        <w:rPr>
          <w:rFonts w:ascii="Times New Roman" w:hAnsi="Times New Roman" w:cs="Times New Roman"/>
          <w:sz w:val="28"/>
          <w:szCs w:val="28"/>
        </w:rPr>
        <w:t>последствия, результаты которых они не могут точно предусмотреть</w:t>
      </w:r>
      <w:r>
        <w:rPr>
          <w:rFonts w:ascii="Times New Roman" w:hAnsi="Times New Roman" w:cs="Times New Roman"/>
          <w:sz w:val="28"/>
          <w:szCs w:val="28"/>
        </w:rPr>
        <w:t>.</w:t>
      </w:r>
    </w:p>
    <w:p w:rsidR="00E678E0" w:rsidRDefault="00E678E0" w:rsidP="0032709B">
      <w:pPr>
        <w:pStyle w:val="Default"/>
        <w:spacing w:line="360" w:lineRule="auto"/>
        <w:ind w:firstLine="720"/>
        <w:jc w:val="both"/>
        <w:rPr>
          <w:rFonts w:ascii="Times New Roman" w:hAnsi="Times New Roman" w:cs="Times New Roman"/>
          <w:sz w:val="28"/>
          <w:szCs w:val="28"/>
        </w:rPr>
      </w:pPr>
      <w:r w:rsidRPr="00586F8D">
        <w:rPr>
          <w:rFonts w:ascii="Times New Roman" w:hAnsi="Times New Roman" w:cs="Times New Roman"/>
          <w:sz w:val="28"/>
          <w:szCs w:val="28"/>
        </w:rPr>
        <w:t>В литературе выделяют следующие</w:t>
      </w:r>
      <w:r w:rsidR="002F69A2">
        <w:rPr>
          <w:rFonts w:ascii="Times New Roman" w:hAnsi="Times New Roman" w:cs="Times New Roman"/>
          <w:sz w:val="28"/>
          <w:szCs w:val="28"/>
        </w:rPr>
        <w:t xml:space="preserve"> виды</w:t>
      </w:r>
      <w:r w:rsidRPr="00586F8D">
        <w:rPr>
          <w:rFonts w:ascii="Times New Roman" w:hAnsi="Times New Roman" w:cs="Times New Roman"/>
          <w:sz w:val="28"/>
          <w:szCs w:val="28"/>
        </w:rPr>
        <w:t xml:space="preserve"> риск</w:t>
      </w:r>
      <w:r w:rsidR="002F69A2">
        <w:rPr>
          <w:rFonts w:ascii="Times New Roman" w:hAnsi="Times New Roman" w:cs="Times New Roman"/>
          <w:sz w:val="28"/>
          <w:szCs w:val="28"/>
        </w:rPr>
        <w:t>ов</w:t>
      </w:r>
      <w:r w:rsidRPr="00586F8D">
        <w:rPr>
          <w:rFonts w:ascii="Times New Roman" w:hAnsi="Times New Roman" w:cs="Times New Roman"/>
          <w:sz w:val="28"/>
          <w:szCs w:val="28"/>
        </w:rPr>
        <w:t xml:space="preserve">, с которыми сопряжено </w:t>
      </w:r>
      <w:r w:rsidR="00D24AF4" w:rsidRPr="00586F8D">
        <w:rPr>
          <w:rFonts w:ascii="Times New Roman" w:hAnsi="Times New Roman" w:cs="Times New Roman"/>
          <w:sz w:val="28"/>
          <w:szCs w:val="28"/>
        </w:rPr>
        <w:t>поведение покупателей</w:t>
      </w:r>
      <w:r w:rsidR="00D24AF4" w:rsidRPr="00586F8D">
        <w:rPr>
          <w:rFonts w:ascii="Times New Roman" w:hAnsi="Times New Roman" w:cs="Times New Roman"/>
          <w:sz w:val="28"/>
          <w:szCs w:val="28"/>
        </w:rPr>
        <w:tab/>
      </w:r>
    </w:p>
    <w:p w:rsidR="00ED101F" w:rsidRDefault="00ED101F" w:rsidP="00CE011E">
      <w:pPr>
        <w:pStyle w:val="Default"/>
        <w:spacing w:line="360" w:lineRule="auto"/>
        <w:ind w:firstLine="709"/>
        <w:jc w:val="both"/>
        <w:rPr>
          <w:rFonts w:ascii="Times New Roman" w:hAnsi="Times New Roman" w:cs="Times New Roman"/>
          <w:sz w:val="28"/>
          <w:szCs w:val="28"/>
        </w:rPr>
      </w:pPr>
    </w:p>
    <w:p w:rsidR="00935279" w:rsidRDefault="00935279" w:rsidP="002C4DE1">
      <w:pPr>
        <w:pStyle w:val="Default"/>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w:t>
      </w:r>
      <w:r w:rsidR="00ED101F">
        <w:rPr>
          <w:rFonts w:ascii="Times New Roman" w:hAnsi="Times New Roman" w:cs="Times New Roman"/>
          <w:sz w:val="28"/>
          <w:szCs w:val="28"/>
        </w:rPr>
        <w:t xml:space="preserve"> 2</w:t>
      </w:r>
      <w:r>
        <w:rPr>
          <w:rFonts w:ascii="Times New Roman" w:hAnsi="Times New Roman" w:cs="Times New Roman"/>
          <w:sz w:val="28"/>
          <w:szCs w:val="28"/>
        </w:rPr>
        <w:t xml:space="preserve"> </w:t>
      </w:r>
    </w:p>
    <w:p w:rsidR="00D24AF4" w:rsidRPr="00586F8D" w:rsidRDefault="002F3A10" w:rsidP="00FA4D03">
      <w:pPr>
        <w:pStyle w:val="Default"/>
        <w:spacing w:after="240" w:line="360" w:lineRule="auto"/>
        <w:ind w:firstLine="709"/>
        <w:jc w:val="center"/>
        <w:rPr>
          <w:rFonts w:ascii="Times New Roman" w:hAnsi="Times New Roman" w:cs="Times New Roman"/>
          <w:sz w:val="28"/>
          <w:szCs w:val="28"/>
        </w:rPr>
      </w:pPr>
      <w:r w:rsidRPr="00586F8D">
        <w:rPr>
          <w:rFonts w:ascii="Times New Roman" w:hAnsi="Times New Roman" w:cs="Times New Roman"/>
          <w:sz w:val="28"/>
          <w:szCs w:val="28"/>
        </w:rPr>
        <w:t>Предполагаемые риски, связанные с поведением покупателей</w:t>
      </w:r>
      <w:proofErr w:type="gramStart"/>
      <w:r w:rsidR="00CE011E" w:rsidRPr="00CE011E">
        <w:rPr>
          <w:rFonts w:ascii="Times New Roman" w:hAnsi="Times New Roman" w:cs="Times New Roman"/>
          <w:sz w:val="28"/>
          <w:szCs w:val="28"/>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253"/>
        <w:gridCol w:w="3225"/>
      </w:tblGrid>
      <w:tr w:rsidR="00D24AF4" w:rsidRPr="00F05790" w:rsidTr="00C47C1A">
        <w:tc>
          <w:tcPr>
            <w:tcW w:w="2376" w:type="dxa"/>
          </w:tcPr>
          <w:p w:rsidR="00D24AF4" w:rsidRPr="00C47C1A" w:rsidRDefault="004A33A7" w:rsidP="00C47C1A">
            <w:pPr>
              <w:pStyle w:val="Default"/>
              <w:rPr>
                <w:rFonts w:ascii="Times New Roman" w:hAnsi="Times New Roman" w:cs="Times New Roman"/>
                <w:sz w:val="28"/>
                <w:szCs w:val="28"/>
              </w:rPr>
            </w:pPr>
            <w:r w:rsidRPr="00C47C1A">
              <w:rPr>
                <w:rFonts w:ascii="Times New Roman" w:hAnsi="Times New Roman" w:cs="Times New Roman"/>
                <w:sz w:val="28"/>
                <w:szCs w:val="28"/>
              </w:rPr>
              <w:t>Риск</w:t>
            </w:r>
          </w:p>
        </w:tc>
        <w:tc>
          <w:tcPr>
            <w:tcW w:w="4253" w:type="dxa"/>
          </w:tcPr>
          <w:p w:rsidR="00D24AF4" w:rsidRPr="00C47C1A" w:rsidRDefault="006E3DF7" w:rsidP="00C47C1A">
            <w:pPr>
              <w:pStyle w:val="Default"/>
              <w:rPr>
                <w:rFonts w:ascii="Times New Roman" w:hAnsi="Times New Roman" w:cs="Times New Roman"/>
                <w:sz w:val="28"/>
                <w:szCs w:val="28"/>
                <w:lang w:val="en-US"/>
              </w:rPr>
            </w:pPr>
            <w:r w:rsidRPr="00C47C1A">
              <w:rPr>
                <w:rFonts w:ascii="Times New Roman" w:hAnsi="Times New Roman" w:cs="Times New Roman"/>
                <w:sz w:val="28"/>
                <w:szCs w:val="28"/>
              </w:rPr>
              <w:t>Описание</w:t>
            </w:r>
          </w:p>
        </w:tc>
        <w:tc>
          <w:tcPr>
            <w:tcW w:w="3225" w:type="dxa"/>
          </w:tcPr>
          <w:p w:rsidR="00D24AF4" w:rsidRPr="00C47C1A" w:rsidRDefault="004A33A7" w:rsidP="00C47C1A">
            <w:pPr>
              <w:pStyle w:val="Default"/>
              <w:rPr>
                <w:rFonts w:ascii="Times New Roman" w:hAnsi="Times New Roman" w:cs="Times New Roman"/>
                <w:sz w:val="28"/>
                <w:szCs w:val="28"/>
              </w:rPr>
            </w:pPr>
            <w:r w:rsidRPr="00C47C1A">
              <w:rPr>
                <w:rFonts w:ascii="Times New Roman" w:hAnsi="Times New Roman" w:cs="Times New Roman"/>
                <w:sz w:val="28"/>
                <w:szCs w:val="28"/>
              </w:rPr>
              <w:t>Источник</w:t>
            </w:r>
          </w:p>
        </w:tc>
      </w:tr>
      <w:tr w:rsidR="00D24AF4" w:rsidRPr="00F05790" w:rsidTr="00C47C1A">
        <w:tc>
          <w:tcPr>
            <w:tcW w:w="2376" w:type="dxa"/>
          </w:tcPr>
          <w:p w:rsidR="00D24AF4" w:rsidRPr="00C47C1A" w:rsidRDefault="004A33A7" w:rsidP="00C47C1A">
            <w:pPr>
              <w:pStyle w:val="Default"/>
              <w:rPr>
                <w:rFonts w:ascii="Times New Roman" w:hAnsi="Times New Roman" w:cs="Times New Roman"/>
                <w:sz w:val="28"/>
                <w:szCs w:val="28"/>
              </w:rPr>
            </w:pPr>
            <w:r w:rsidRPr="00C47C1A">
              <w:rPr>
                <w:rFonts w:ascii="Times New Roman" w:hAnsi="Times New Roman" w:cs="Times New Roman"/>
                <w:sz w:val="28"/>
                <w:szCs w:val="28"/>
              </w:rPr>
              <w:t>Ф</w:t>
            </w:r>
            <w:r w:rsidR="00D24AF4" w:rsidRPr="00C47C1A">
              <w:rPr>
                <w:rFonts w:ascii="Times New Roman" w:hAnsi="Times New Roman" w:cs="Times New Roman"/>
                <w:sz w:val="28"/>
                <w:szCs w:val="28"/>
              </w:rPr>
              <w:t>ункциональный</w:t>
            </w:r>
          </w:p>
        </w:tc>
        <w:tc>
          <w:tcPr>
            <w:tcW w:w="4253" w:type="dxa"/>
          </w:tcPr>
          <w:p w:rsidR="00D24AF4" w:rsidRPr="00C47C1A" w:rsidRDefault="006E3DF7" w:rsidP="00C47C1A">
            <w:pPr>
              <w:pStyle w:val="Default"/>
              <w:rPr>
                <w:rFonts w:ascii="Times New Roman" w:hAnsi="Times New Roman" w:cs="Times New Roman"/>
                <w:sz w:val="28"/>
                <w:szCs w:val="28"/>
              </w:rPr>
            </w:pPr>
            <w:r w:rsidRPr="00C47C1A">
              <w:rPr>
                <w:rFonts w:ascii="Times New Roman" w:hAnsi="Times New Roman" w:cs="Times New Roman"/>
                <w:sz w:val="28"/>
                <w:szCs w:val="28"/>
              </w:rPr>
              <w:t>Товар, его характеристики не соответствуют ожиданиям потребителя</w:t>
            </w:r>
            <w:r w:rsidR="00673B84" w:rsidRPr="00C47C1A">
              <w:rPr>
                <w:rFonts w:ascii="Times New Roman" w:hAnsi="Times New Roman" w:cs="Times New Roman"/>
                <w:sz w:val="28"/>
                <w:szCs w:val="28"/>
              </w:rPr>
              <w:t xml:space="preserve"> </w:t>
            </w:r>
          </w:p>
        </w:tc>
        <w:tc>
          <w:tcPr>
            <w:tcW w:w="3225" w:type="dxa"/>
          </w:tcPr>
          <w:p w:rsidR="00D24AF4" w:rsidRPr="00C47C1A" w:rsidRDefault="002F3A10" w:rsidP="00C47C1A">
            <w:pPr>
              <w:pStyle w:val="Default"/>
              <w:rPr>
                <w:rFonts w:ascii="Times New Roman" w:hAnsi="Times New Roman" w:cs="Times New Roman"/>
                <w:sz w:val="28"/>
                <w:szCs w:val="28"/>
              </w:rPr>
            </w:pPr>
            <w:r w:rsidRPr="00C47C1A">
              <w:rPr>
                <w:rFonts w:ascii="Times New Roman" w:hAnsi="Times New Roman" w:cs="Times New Roman"/>
                <w:sz w:val="28"/>
                <w:szCs w:val="28"/>
                <w:lang w:val="en-US"/>
              </w:rPr>
              <w:t>Jacoby</w:t>
            </w:r>
            <w:r w:rsidRPr="00C47C1A">
              <w:rPr>
                <w:rFonts w:ascii="Times New Roman" w:hAnsi="Times New Roman" w:cs="Times New Roman"/>
                <w:sz w:val="28"/>
                <w:szCs w:val="28"/>
              </w:rPr>
              <w:t xml:space="preserve">, </w:t>
            </w:r>
            <w:r w:rsidRPr="00C47C1A">
              <w:rPr>
                <w:rFonts w:ascii="Times New Roman" w:hAnsi="Times New Roman" w:cs="Times New Roman"/>
                <w:sz w:val="28"/>
                <w:szCs w:val="28"/>
                <w:lang w:val="en-US"/>
              </w:rPr>
              <w:t xml:space="preserve">Kaplan </w:t>
            </w:r>
            <w:r w:rsidRPr="00C47C1A">
              <w:rPr>
                <w:rFonts w:ascii="Times New Roman" w:hAnsi="Times New Roman" w:cs="Times New Roman"/>
                <w:sz w:val="28"/>
                <w:szCs w:val="28"/>
              </w:rPr>
              <w:t>(1972)</w:t>
            </w:r>
          </w:p>
        </w:tc>
      </w:tr>
      <w:tr w:rsidR="00D24AF4" w:rsidRPr="00F05790" w:rsidTr="00C47C1A">
        <w:tc>
          <w:tcPr>
            <w:tcW w:w="2376" w:type="dxa"/>
          </w:tcPr>
          <w:p w:rsidR="00D24AF4" w:rsidRPr="00EB7964" w:rsidRDefault="004A33A7" w:rsidP="00C47C1A">
            <w:pPr>
              <w:pStyle w:val="Default"/>
              <w:rPr>
                <w:rFonts w:ascii="Times New Roman" w:hAnsi="Times New Roman" w:cs="Times New Roman"/>
                <w:sz w:val="28"/>
                <w:szCs w:val="28"/>
              </w:rPr>
            </w:pPr>
            <w:r w:rsidRPr="00EB7964">
              <w:rPr>
                <w:rFonts w:ascii="Times New Roman" w:hAnsi="Times New Roman" w:cs="Times New Roman"/>
                <w:sz w:val="28"/>
                <w:szCs w:val="28"/>
              </w:rPr>
              <w:t>Эксплуатационный</w:t>
            </w:r>
          </w:p>
        </w:tc>
        <w:tc>
          <w:tcPr>
            <w:tcW w:w="4253" w:type="dxa"/>
          </w:tcPr>
          <w:p w:rsidR="00D24AF4" w:rsidRPr="00EB7964" w:rsidRDefault="002F3A10" w:rsidP="00C47C1A">
            <w:pPr>
              <w:pStyle w:val="Default"/>
              <w:rPr>
                <w:rFonts w:ascii="Times New Roman" w:hAnsi="Times New Roman" w:cs="Times New Roman"/>
                <w:sz w:val="28"/>
                <w:szCs w:val="28"/>
              </w:rPr>
            </w:pPr>
            <w:r w:rsidRPr="00EB7964">
              <w:rPr>
                <w:rFonts w:ascii="Times New Roman" w:hAnsi="Times New Roman" w:cs="Times New Roman"/>
                <w:sz w:val="28"/>
                <w:szCs w:val="28"/>
              </w:rPr>
              <w:t xml:space="preserve">Товар </w:t>
            </w:r>
            <w:r w:rsidR="004A33A7" w:rsidRPr="00EB7964">
              <w:rPr>
                <w:rFonts w:ascii="Times New Roman" w:hAnsi="Times New Roman" w:cs="Times New Roman"/>
                <w:sz w:val="28"/>
                <w:szCs w:val="28"/>
              </w:rPr>
              <w:t>не отвечает стандартам качества</w:t>
            </w:r>
          </w:p>
        </w:tc>
        <w:tc>
          <w:tcPr>
            <w:tcW w:w="3225" w:type="dxa"/>
          </w:tcPr>
          <w:p w:rsidR="00D24AF4" w:rsidRPr="00EB7964" w:rsidRDefault="002F3A10" w:rsidP="00C47C1A">
            <w:pPr>
              <w:pStyle w:val="Default"/>
              <w:rPr>
                <w:rFonts w:ascii="Times New Roman" w:hAnsi="Times New Roman" w:cs="Times New Roman"/>
                <w:sz w:val="28"/>
                <w:szCs w:val="28"/>
                <w:lang w:val="en-US"/>
              </w:rPr>
            </w:pPr>
            <w:r w:rsidRPr="00EB7964">
              <w:rPr>
                <w:rFonts w:ascii="Times New Roman" w:hAnsi="Times New Roman" w:cs="Times New Roman"/>
                <w:sz w:val="28"/>
                <w:szCs w:val="28"/>
                <w:lang w:val="en-US"/>
              </w:rPr>
              <w:t>Dunn</w:t>
            </w:r>
            <w:r w:rsidRPr="00EB7964">
              <w:rPr>
                <w:rFonts w:ascii="Times New Roman" w:hAnsi="Times New Roman" w:cs="Times New Roman"/>
                <w:sz w:val="28"/>
                <w:szCs w:val="28"/>
              </w:rPr>
              <w:t xml:space="preserve">, </w:t>
            </w:r>
            <w:r w:rsidRPr="00EB7964">
              <w:rPr>
                <w:rFonts w:ascii="Times New Roman" w:hAnsi="Times New Roman" w:cs="Times New Roman"/>
                <w:sz w:val="28"/>
                <w:szCs w:val="28"/>
                <w:lang w:val="en-US"/>
              </w:rPr>
              <w:t xml:space="preserve">Murphy, Skelly (1986), </w:t>
            </w:r>
            <w:proofErr w:type="spellStart"/>
            <w:r w:rsidRPr="00EB7964">
              <w:rPr>
                <w:rFonts w:ascii="Times New Roman" w:hAnsi="Times New Roman" w:cs="Times New Roman"/>
                <w:sz w:val="28"/>
                <w:szCs w:val="28"/>
                <w:lang w:val="en-US"/>
              </w:rPr>
              <w:t>Roselius</w:t>
            </w:r>
            <w:proofErr w:type="spellEnd"/>
            <w:r w:rsidRPr="00EB7964">
              <w:rPr>
                <w:rFonts w:ascii="Times New Roman" w:hAnsi="Times New Roman" w:cs="Times New Roman"/>
                <w:sz w:val="28"/>
                <w:szCs w:val="28"/>
                <w:lang w:val="en-US"/>
              </w:rPr>
              <w:t xml:space="preserve"> (197</w:t>
            </w:r>
            <w:r w:rsidR="00DE3B97" w:rsidRPr="00EB7964">
              <w:rPr>
                <w:rFonts w:ascii="Times New Roman" w:hAnsi="Times New Roman" w:cs="Times New Roman"/>
                <w:sz w:val="28"/>
                <w:szCs w:val="28"/>
              </w:rPr>
              <w:t>1</w:t>
            </w:r>
            <w:r w:rsidRPr="00EB7964">
              <w:rPr>
                <w:rFonts w:ascii="Times New Roman" w:hAnsi="Times New Roman" w:cs="Times New Roman"/>
                <w:sz w:val="28"/>
                <w:szCs w:val="28"/>
                <w:lang w:val="en-US"/>
              </w:rPr>
              <w:t>)</w:t>
            </w:r>
          </w:p>
        </w:tc>
      </w:tr>
      <w:tr w:rsidR="00D24AF4" w:rsidRPr="00F05790" w:rsidTr="00C47C1A">
        <w:tc>
          <w:tcPr>
            <w:tcW w:w="2376" w:type="dxa"/>
          </w:tcPr>
          <w:p w:rsidR="00D24AF4" w:rsidRPr="00EB7964" w:rsidRDefault="004A33A7" w:rsidP="00C47C1A">
            <w:pPr>
              <w:pStyle w:val="Default"/>
              <w:rPr>
                <w:rFonts w:ascii="Times New Roman" w:hAnsi="Times New Roman" w:cs="Times New Roman"/>
                <w:sz w:val="28"/>
                <w:szCs w:val="28"/>
              </w:rPr>
            </w:pPr>
            <w:r w:rsidRPr="00EB7964">
              <w:rPr>
                <w:rFonts w:ascii="Times New Roman" w:hAnsi="Times New Roman" w:cs="Times New Roman"/>
                <w:sz w:val="28"/>
                <w:szCs w:val="28"/>
              </w:rPr>
              <w:t>Физический</w:t>
            </w:r>
          </w:p>
        </w:tc>
        <w:tc>
          <w:tcPr>
            <w:tcW w:w="4253" w:type="dxa"/>
          </w:tcPr>
          <w:p w:rsidR="00D24AF4" w:rsidRPr="00EB7964" w:rsidRDefault="006E3DF7" w:rsidP="00C47C1A">
            <w:pPr>
              <w:pStyle w:val="Default"/>
              <w:rPr>
                <w:rFonts w:ascii="Times New Roman" w:hAnsi="Times New Roman" w:cs="Times New Roman"/>
                <w:sz w:val="28"/>
                <w:szCs w:val="28"/>
              </w:rPr>
            </w:pPr>
            <w:r w:rsidRPr="00EB7964">
              <w:rPr>
                <w:rFonts w:ascii="Times New Roman" w:hAnsi="Times New Roman" w:cs="Times New Roman"/>
                <w:sz w:val="28"/>
                <w:szCs w:val="28"/>
              </w:rPr>
              <w:t>Нарушается б</w:t>
            </w:r>
            <w:r w:rsidR="004A33A7" w:rsidRPr="00EB7964">
              <w:rPr>
                <w:rFonts w:ascii="Times New Roman" w:hAnsi="Times New Roman" w:cs="Times New Roman"/>
                <w:sz w:val="28"/>
                <w:szCs w:val="28"/>
              </w:rPr>
              <w:t>езопасность потребителя при использовании товара</w:t>
            </w:r>
          </w:p>
        </w:tc>
        <w:tc>
          <w:tcPr>
            <w:tcW w:w="3225" w:type="dxa"/>
          </w:tcPr>
          <w:p w:rsidR="00D24AF4" w:rsidRPr="00EB7964" w:rsidRDefault="002F3A10" w:rsidP="00C47C1A">
            <w:pPr>
              <w:pStyle w:val="Default"/>
              <w:rPr>
                <w:rFonts w:ascii="Times New Roman" w:hAnsi="Times New Roman" w:cs="Times New Roman"/>
                <w:sz w:val="28"/>
                <w:szCs w:val="28"/>
              </w:rPr>
            </w:pPr>
            <w:r w:rsidRPr="00EB7964">
              <w:rPr>
                <w:rFonts w:ascii="Times New Roman" w:hAnsi="Times New Roman" w:cs="Times New Roman"/>
                <w:sz w:val="28"/>
                <w:szCs w:val="28"/>
                <w:lang w:val="en-US"/>
              </w:rPr>
              <w:t>Jacoby</w:t>
            </w:r>
            <w:r w:rsidRPr="00EB7964">
              <w:rPr>
                <w:rFonts w:ascii="Times New Roman" w:hAnsi="Times New Roman" w:cs="Times New Roman"/>
                <w:sz w:val="28"/>
                <w:szCs w:val="28"/>
              </w:rPr>
              <w:t xml:space="preserve">, </w:t>
            </w:r>
            <w:r w:rsidRPr="00EB7964">
              <w:rPr>
                <w:rFonts w:ascii="Times New Roman" w:hAnsi="Times New Roman" w:cs="Times New Roman"/>
                <w:sz w:val="28"/>
                <w:szCs w:val="28"/>
                <w:lang w:val="en-US"/>
              </w:rPr>
              <w:t xml:space="preserve">Kaplan </w:t>
            </w:r>
            <w:r w:rsidRPr="00EB7964">
              <w:rPr>
                <w:rFonts w:ascii="Times New Roman" w:hAnsi="Times New Roman" w:cs="Times New Roman"/>
                <w:sz w:val="28"/>
                <w:szCs w:val="28"/>
              </w:rPr>
              <w:t>(1972)</w:t>
            </w:r>
          </w:p>
        </w:tc>
      </w:tr>
      <w:tr w:rsidR="00D24AF4" w:rsidRPr="00F05790" w:rsidTr="00C47C1A">
        <w:tc>
          <w:tcPr>
            <w:tcW w:w="2376" w:type="dxa"/>
          </w:tcPr>
          <w:p w:rsidR="00D24AF4" w:rsidRPr="00EB7964" w:rsidRDefault="004A33A7" w:rsidP="00C47C1A">
            <w:pPr>
              <w:pStyle w:val="Default"/>
              <w:rPr>
                <w:rFonts w:ascii="Times New Roman" w:hAnsi="Times New Roman" w:cs="Times New Roman"/>
                <w:sz w:val="28"/>
                <w:szCs w:val="28"/>
              </w:rPr>
            </w:pPr>
            <w:r w:rsidRPr="00EB7964">
              <w:rPr>
                <w:rFonts w:ascii="Times New Roman" w:hAnsi="Times New Roman" w:cs="Times New Roman"/>
                <w:sz w:val="28"/>
                <w:szCs w:val="28"/>
              </w:rPr>
              <w:t>Психологический</w:t>
            </w:r>
          </w:p>
        </w:tc>
        <w:tc>
          <w:tcPr>
            <w:tcW w:w="4253" w:type="dxa"/>
          </w:tcPr>
          <w:p w:rsidR="00D24AF4" w:rsidRPr="00EB7964" w:rsidRDefault="002F3A10" w:rsidP="00C47C1A">
            <w:pPr>
              <w:pStyle w:val="Default"/>
              <w:rPr>
                <w:rFonts w:ascii="Times New Roman" w:hAnsi="Times New Roman" w:cs="Times New Roman"/>
                <w:sz w:val="28"/>
                <w:szCs w:val="28"/>
              </w:rPr>
            </w:pPr>
            <w:r w:rsidRPr="00EB7964">
              <w:rPr>
                <w:rFonts w:ascii="Times New Roman" w:hAnsi="Times New Roman" w:cs="Times New Roman"/>
                <w:sz w:val="28"/>
                <w:szCs w:val="28"/>
              </w:rPr>
              <w:t>Плохой выбор товара наносит вред «Эго» потребителя</w:t>
            </w:r>
          </w:p>
        </w:tc>
        <w:tc>
          <w:tcPr>
            <w:tcW w:w="3225" w:type="dxa"/>
          </w:tcPr>
          <w:p w:rsidR="00D24AF4" w:rsidRPr="00EB7964" w:rsidRDefault="00DE3B97" w:rsidP="00C47C1A">
            <w:pPr>
              <w:pStyle w:val="Default"/>
              <w:rPr>
                <w:rFonts w:ascii="Times New Roman" w:hAnsi="Times New Roman" w:cs="Times New Roman"/>
                <w:sz w:val="28"/>
                <w:szCs w:val="28"/>
              </w:rPr>
            </w:pPr>
            <w:r w:rsidRPr="00EB7964">
              <w:rPr>
                <w:rFonts w:ascii="Times New Roman" w:hAnsi="Times New Roman" w:cs="Times New Roman"/>
                <w:sz w:val="28"/>
                <w:szCs w:val="28"/>
                <w:lang w:val="en-US"/>
              </w:rPr>
              <w:t>Jacoby</w:t>
            </w:r>
            <w:r w:rsidRPr="00EB7964">
              <w:rPr>
                <w:rFonts w:ascii="Times New Roman" w:hAnsi="Times New Roman" w:cs="Times New Roman"/>
                <w:sz w:val="28"/>
                <w:szCs w:val="28"/>
              </w:rPr>
              <w:t xml:space="preserve">, </w:t>
            </w:r>
            <w:r w:rsidRPr="00EB7964">
              <w:rPr>
                <w:rFonts w:ascii="Times New Roman" w:hAnsi="Times New Roman" w:cs="Times New Roman"/>
                <w:sz w:val="28"/>
                <w:szCs w:val="28"/>
                <w:lang w:val="en-US"/>
              </w:rPr>
              <w:t xml:space="preserve">Kaplan </w:t>
            </w:r>
            <w:r w:rsidRPr="00EB7964">
              <w:rPr>
                <w:rFonts w:ascii="Times New Roman" w:hAnsi="Times New Roman" w:cs="Times New Roman"/>
                <w:sz w:val="28"/>
                <w:szCs w:val="28"/>
              </w:rPr>
              <w:t>(1972)</w:t>
            </w:r>
            <w:r w:rsidRPr="00EB7964">
              <w:rPr>
                <w:rFonts w:ascii="Times New Roman" w:hAnsi="Times New Roman" w:cs="Times New Roman"/>
                <w:sz w:val="28"/>
                <w:szCs w:val="28"/>
                <w:lang w:val="en-US"/>
              </w:rPr>
              <w:t xml:space="preserve">, </w:t>
            </w:r>
            <w:proofErr w:type="spellStart"/>
            <w:r w:rsidRPr="00EB7964">
              <w:rPr>
                <w:rFonts w:ascii="Times New Roman" w:hAnsi="Times New Roman" w:cs="Times New Roman"/>
                <w:sz w:val="28"/>
                <w:szCs w:val="28"/>
                <w:lang w:val="en-US"/>
              </w:rPr>
              <w:t>Roselius</w:t>
            </w:r>
            <w:proofErr w:type="spellEnd"/>
            <w:r w:rsidRPr="00EB7964">
              <w:rPr>
                <w:rFonts w:ascii="Times New Roman" w:hAnsi="Times New Roman" w:cs="Times New Roman"/>
                <w:sz w:val="28"/>
                <w:szCs w:val="28"/>
                <w:lang w:val="en-US"/>
              </w:rPr>
              <w:t xml:space="preserve"> (197</w:t>
            </w:r>
            <w:r w:rsidRPr="00EB7964">
              <w:rPr>
                <w:rFonts w:ascii="Times New Roman" w:hAnsi="Times New Roman" w:cs="Times New Roman"/>
                <w:sz w:val="28"/>
                <w:szCs w:val="28"/>
              </w:rPr>
              <w:t>1</w:t>
            </w:r>
            <w:r w:rsidRPr="00EB7964">
              <w:rPr>
                <w:rFonts w:ascii="Times New Roman" w:hAnsi="Times New Roman" w:cs="Times New Roman"/>
                <w:sz w:val="28"/>
                <w:szCs w:val="28"/>
                <w:lang w:val="en-US"/>
              </w:rPr>
              <w:t>)</w:t>
            </w:r>
          </w:p>
        </w:tc>
      </w:tr>
      <w:tr w:rsidR="00D24AF4" w:rsidRPr="00FD03A6" w:rsidTr="00C47C1A">
        <w:tc>
          <w:tcPr>
            <w:tcW w:w="2376" w:type="dxa"/>
          </w:tcPr>
          <w:p w:rsidR="00D24AF4" w:rsidRPr="00EB7964" w:rsidRDefault="004A33A7" w:rsidP="00C47C1A">
            <w:pPr>
              <w:pStyle w:val="Default"/>
              <w:rPr>
                <w:rFonts w:ascii="Times New Roman" w:hAnsi="Times New Roman" w:cs="Times New Roman"/>
                <w:sz w:val="28"/>
                <w:szCs w:val="28"/>
              </w:rPr>
            </w:pPr>
            <w:r w:rsidRPr="00EB7964">
              <w:rPr>
                <w:rFonts w:ascii="Times New Roman" w:hAnsi="Times New Roman" w:cs="Times New Roman"/>
                <w:sz w:val="28"/>
                <w:szCs w:val="28"/>
              </w:rPr>
              <w:t>Социальный</w:t>
            </w:r>
          </w:p>
        </w:tc>
        <w:tc>
          <w:tcPr>
            <w:tcW w:w="4253" w:type="dxa"/>
          </w:tcPr>
          <w:p w:rsidR="00D24AF4" w:rsidRPr="00EB7964" w:rsidRDefault="002F3A10" w:rsidP="00C47C1A">
            <w:pPr>
              <w:pStyle w:val="Default"/>
              <w:rPr>
                <w:rFonts w:ascii="Times New Roman" w:hAnsi="Times New Roman" w:cs="Times New Roman"/>
                <w:sz w:val="28"/>
                <w:szCs w:val="28"/>
              </w:rPr>
            </w:pPr>
            <w:r w:rsidRPr="00EB7964">
              <w:rPr>
                <w:rFonts w:ascii="Times New Roman" w:hAnsi="Times New Roman" w:cs="Times New Roman"/>
                <w:sz w:val="28"/>
                <w:szCs w:val="28"/>
              </w:rPr>
              <w:t>Смущени</w:t>
            </w:r>
            <w:r w:rsidR="00E122DD" w:rsidRPr="00EB7964">
              <w:rPr>
                <w:rFonts w:ascii="Times New Roman" w:hAnsi="Times New Roman" w:cs="Times New Roman"/>
                <w:sz w:val="28"/>
                <w:szCs w:val="28"/>
              </w:rPr>
              <w:t xml:space="preserve">е </w:t>
            </w:r>
            <w:r w:rsidRPr="00EB7964">
              <w:rPr>
                <w:rFonts w:ascii="Times New Roman" w:hAnsi="Times New Roman" w:cs="Times New Roman"/>
                <w:sz w:val="28"/>
                <w:szCs w:val="28"/>
              </w:rPr>
              <w:t>перед семьей или друзьям</w:t>
            </w:r>
            <w:r w:rsidR="00E122DD" w:rsidRPr="00EB7964">
              <w:rPr>
                <w:rFonts w:ascii="Times New Roman" w:hAnsi="Times New Roman" w:cs="Times New Roman"/>
                <w:sz w:val="28"/>
                <w:szCs w:val="28"/>
              </w:rPr>
              <w:t>и</w:t>
            </w:r>
            <w:r w:rsidRPr="00EB7964">
              <w:rPr>
                <w:rFonts w:ascii="Times New Roman" w:hAnsi="Times New Roman" w:cs="Times New Roman"/>
                <w:sz w:val="28"/>
                <w:szCs w:val="28"/>
              </w:rPr>
              <w:t>: окружающие будут думать хуже о человек</w:t>
            </w:r>
            <w:r w:rsidR="00E122DD" w:rsidRPr="00EB7964">
              <w:rPr>
                <w:rFonts w:ascii="Times New Roman" w:hAnsi="Times New Roman" w:cs="Times New Roman"/>
                <w:sz w:val="28"/>
                <w:szCs w:val="28"/>
              </w:rPr>
              <w:t>е</w:t>
            </w:r>
            <w:r w:rsidRPr="00EB7964">
              <w:rPr>
                <w:rFonts w:ascii="Times New Roman" w:hAnsi="Times New Roman" w:cs="Times New Roman"/>
                <w:sz w:val="28"/>
                <w:szCs w:val="28"/>
              </w:rPr>
              <w:t xml:space="preserve">, который совершит </w:t>
            </w:r>
            <w:r w:rsidR="006E3DF7" w:rsidRPr="00EB7964">
              <w:rPr>
                <w:rFonts w:ascii="Times New Roman" w:hAnsi="Times New Roman" w:cs="Times New Roman"/>
                <w:sz w:val="28"/>
                <w:szCs w:val="28"/>
              </w:rPr>
              <w:t>«</w:t>
            </w:r>
            <w:r w:rsidRPr="00EB7964">
              <w:rPr>
                <w:rFonts w:ascii="Times New Roman" w:hAnsi="Times New Roman" w:cs="Times New Roman"/>
                <w:sz w:val="28"/>
                <w:szCs w:val="28"/>
              </w:rPr>
              <w:t>плохой</w:t>
            </w:r>
            <w:r w:rsidR="006E3DF7" w:rsidRPr="00EB7964">
              <w:rPr>
                <w:rFonts w:ascii="Times New Roman" w:hAnsi="Times New Roman" w:cs="Times New Roman"/>
                <w:sz w:val="28"/>
                <w:szCs w:val="28"/>
              </w:rPr>
              <w:t>»</w:t>
            </w:r>
            <w:r w:rsidRPr="00EB7964">
              <w:rPr>
                <w:rFonts w:ascii="Times New Roman" w:hAnsi="Times New Roman" w:cs="Times New Roman"/>
                <w:sz w:val="28"/>
                <w:szCs w:val="28"/>
              </w:rPr>
              <w:t xml:space="preserve"> выбор</w:t>
            </w:r>
            <w:r w:rsidR="00447836" w:rsidRPr="00EB7964">
              <w:rPr>
                <w:rFonts w:ascii="Times New Roman" w:hAnsi="Times New Roman" w:cs="Times New Roman"/>
                <w:sz w:val="28"/>
                <w:szCs w:val="28"/>
              </w:rPr>
              <w:t xml:space="preserve"> товара</w:t>
            </w:r>
          </w:p>
        </w:tc>
        <w:tc>
          <w:tcPr>
            <w:tcW w:w="3225" w:type="dxa"/>
          </w:tcPr>
          <w:p w:rsidR="00D24AF4" w:rsidRPr="00EB7964" w:rsidRDefault="00DE3B97" w:rsidP="00C47C1A">
            <w:pPr>
              <w:pStyle w:val="Default"/>
              <w:rPr>
                <w:rFonts w:ascii="Times New Roman" w:hAnsi="Times New Roman" w:cs="Times New Roman"/>
                <w:sz w:val="28"/>
                <w:szCs w:val="28"/>
                <w:lang w:val="en-US"/>
              </w:rPr>
            </w:pPr>
            <w:r w:rsidRPr="00EB7964">
              <w:rPr>
                <w:rFonts w:ascii="Times New Roman" w:hAnsi="Times New Roman" w:cs="Times New Roman"/>
                <w:sz w:val="28"/>
                <w:szCs w:val="28"/>
                <w:lang w:val="en-US"/>
              </w:rPr>
              <w:t xml:space="preserve">Dunn, Murphy, Skelly (1986), Jacoby, Kaplan (1972), </w:t>
            </w:r>
            <w:proofErr w:type="spellStart"/>
            <w:r w:rsidRPr="00EB7964">
              <w:rPr>
                <w:rFonts w:ascii="Times New Roman" w:hAnsi="Times New Roman" w:cs="Times New Roman"/>
                <w:sz w:val="28"/>
                <w:szCs w:val="28"/>
                <w:lang w:val="en-US"/>
              </w:rPr>
              <w:t>Roselius</w:t>
            </w:r>
            <w:proofErr w:type="spellEnd"/>
            <w:r w:rsidRPr="00EB7964">
              <w:rPr>
                <w:rFonts w:ascii="Times New Roman" w:hAnsi="Times New Roman" w:cs="Times New Roman"/>
                <w:sz w:val="28"/>
                <w:szCs w:val="28"/>
                <w:lang w:val="en-US"/>
              </w:rPr>
              <w:t xml:space="preserve"> (1971)</w:t>
            </w:r>
          </w:p>
        </w:tc>
      </w:tr>
      <w:tr w:rsidR="00D24AF4" w:rsidRPr="00FD03A6" w:rsidTr="00C47C1A">
        <w:tc>
          <w:tcPr>
            <w:tcW w:w="2376" w:type="dxa"/>
          </w:tcPr>
          <w:p w:rsidR="00D24AF4" w:rsidRPr="00EB7964" w:rsidRDefault="004A33A7" w:rsidP="00C47C1A">
            <w:pPr>
              <w:pStyle w:val="Default"/>
              <w:rPr>
                <w:rFonts w:ascii="Times New Roman" w:hAnsi="Times New Roman" w:cs="Times New Roman"/>
                <w:sz w:val="28"/>
                <w:szCs w:val="28"/>
              </w:rPr>
            </w:pPr>
            <w:r w:rsidRPr="00EB7964">
              <w:rPr>
                <w:rFonts w:ascii="Times New Roman" w:hAnsi="Times New Roman" w:cs="Times New Roman"/>
                <w:sz w:val="28"/>
                <w:szCs w:val="28"/>
              </w:rPr>
              <w:t>Финансовый</w:t>
            </w:r>
          </w:p>
        </w:tc>
        <w:tc>
          <w:tcPr>
            <w:tcW w:w="4253" w:type="dxa"/>
          </w:tcPr>
          <w:p w:rsidR="00D24AF4" w:rsidRPr="00EB7964" w:rsidRDefault="002F3A10" w:rsidP="00C47C1A">
            <w:pPr>
              <w:pStyle w:val="Default"/>
              <w:rPr>
                <w:rFonts w:ascii="Times New Roman" w:hAnsi="Times New Roman" w:cs="Times New Roman"/>
                <w:sz w:val="28"/>
                <w:szCs w:val="28"/>
              </w:rPr>
            </w:pPr>
            <w:r w:rsidRPr="00EB7964">
              <w:rPr>
                <w:rFonts w:ascii="Times New Roman" w:hAnsi="Times New Roman" w:cs="Times New Roman"/>
                <w:sz w:val="28"/>
                <w:szCs w:val="28"/>
              </w:rPr>
              <w:t>Товар не стоит заявленной цены</w:t>
            </w:r>
          </w:p>
        </w:tc>
        <w:tc>
          <w:tcPr>
            <w:tcW w:w="3225" w:type="dxa"/>
          </w:tcPr>
          <w:p w:rsidR="00D24AF4" w:rsidRPr="00EB7964" w:rsidRDefault="00525019" w:rsidP="00C47C1A">
            <w:pPr>
              <w:pStyle w:val="Default"/>
              <w:rPr>
                <w:rFonts w:ascii="Times New Roman" w:hAnsi="Times New Roman" w:cs="Times New Roman"/>
                <w:sz w:val="28"/>
                <w:szCs w:val="28"/>
                <w:lang w:val="en-US"/>
              </w:rPr>
            </w:pPr>
            <w:r w:rsidRPr="00EB7964">
              <w:rPr>
                <w:rFonts w:ascii="Times New Roman" w:hAnsi="Times New Roman" w:cs="Times New Roman"/>
                <w:sz w:val="28"/>
                <w:szCs w:val="28"/>
                <w:lang w:val="en-US"/>
              </w:rPr>
              <w:t xml:space="preserve">Dunn, Murphy, Skelly (1986), Jacoby, Kaplan (1972), </w:t>
            </w:r>
            <w:proofErr w:type="spellStart"/>
            <w:r w:rsidRPr="00EB7964">
              <w:rPr>
                <w:rFonts w:ascii="Times New Roman" w:hAnsi="Times New Roman" w:cs="Times New Roman"/>
                <w:sz w:val="28"/>
                <w:szCs w:val="28"/>
                <w:lang w:val="en-US"/>
              </w:rPr>
              <w:t>Roselius</w:t>
            </w:r>
            <w:proofErr w:type="spellEnd"/>
            <w:r w:rsidRPr="00EB7964">
              <w:rPr>
                <w:rFonts w:ascii="Times New Roman" w:hAnsi="Times New Roman" w:cs="Times New Roman"/>
                <w:sz w:val="28"/>
                <w:szCs w:val="28"/>
                <w:lang w:val="en-US"/>
              </w:rPr>
              <w:t xml:space="preserve"> (197</w:t>
            </w:r>
            <w:r w:rsidR="00DE3B97" w:rsidRPr="00EB7964">
              <w:rPr>
                <w:rFonts w:ascii="Times New Roman" w:hAnsi="Times New Roman" w:cs="Times New Roman"/>
                <w:sz w:val="28"/>
                <w:szCs w:val="28"/>
                <w:lang w:val="en-US"/>
              </w:rPr>
              <w:t>1</w:t>
            </w:r>
            <w:r w:rsidRPr="00EB7964">
              <w:rPr>
                <w:rFonts w:ascii="Times New Roman" w:hAnsi="Times New Roman" w:cs="Times New Roman"/>
                <w:sz w:val="28"/>
                <w:szCs w:val="28"/>
                <w:lang w:val="en-US"/>
              </w:rPr>
              <w:t>)</w:t>
            </w:r>
          </w:p>
        </w:tc>
      </w:tr>
    </w:tbl>
    <w:p w:rsidR="00F05790" w:rsidRPr="00F05790" w:rsidRDefault="00CE011E" w:rsidP="00EB7964">
      <w:pPr>
        <w:pStyle w:val="a7"/>
        <w:autoSpaceDE w:val="0"/>
        <w:autoSpaceDN w:val="0"/>
        <w:adjustRightInd w:val="0"/>
        <w:ind w:firstLine="720"/>
        <w:jc w:val="both"/>
        <w:rPr>
          <w:rFonts w:ascii="Times New Roman" w:hAnsi="Times New Roman" w:cs="Times New Roman"/>
          <w:sz w:val="24"/>
          <w:szCs w:val="24"/>
          <w:lang w:val="en-US"/>
        </w:rPr>
      </w:pPr>
      <w:r w:rsidRPr="00F05790">
        <w:rPr>
          <w:rFonts w:ascii="Times New Roman" w:hAnsi="Times New Roman" w:cs="Times New Roman"/>
          <w:sz w:val="24"/>
          <w:szCs w:val="24"/>
          <w:vertAlign w:val="superscript"/>
          <w:lang w:val="en-US"/>
        </w:rPr>
        <w:t>1</w:t>
      </w:r>
      <w:proofErr w:type="spellStart"/>
      <w:r w:rsidR="002F3A10" w:rsidRPr="00F05790">
        <w:rPr>
          <w:rFonts w:ascii="Times New Roman" w:hAnsi="Times New Roman" w:cs="Times New Roman"/>
          <w:sz w:val="24"/>
          <w:szCs w:val="24"/>
        </w:rPr>
        <w:t>Сост</w:t>
      </w:r>
      <w:proofErr w:type="spellEnd"/>
      <w:r w:rsidR="00EE712E" w:rsidRPr="00F05790">
        <w:rPr>
          <w:rFonts w:ascii="Times New Roman" w:hAnsi="Times New Roman" w:cs="Times New Roman"/>
          <w:sz w:val="24"/>
          <w:szCs w:val="24"/>
          <w:lang w:val="en-US"/>
        </w:rPr>
        <w:t>.</w:t>
      </w:r>
      <w:r w:rsidR="002F3A10" w:rsidRPr="00F05790">
        <w:rPr>
          <w:rFonts w:ascii="Times New Roman" w:hAnsi="Times New Roman" w:cs="Times New Roman"/>
          <w:sz w:val="24"/>
          <w:szCs w:val="24"/>
          <w:lang w:val="en-US"/>
        </w:rPr>
        <w:t xml:space="preserve"> </w:t>
      </w:r>
      <w:r w:rsidR="002F3A10" w:rsidRPr="00F05790">
        <w:rPr>
          <w:rFonts w:ascii="Times New Roman" w:hAnsi="Times New Roman" w:cs="Times New Roman"/>
          <w:sz w:val="24"/>
          <w:szCs w:val="24"/>
        </w:rPr>
        <w:t>по</w:t>
      </w:r>
      <w:r w:rsidR="002F3A10" w:rsidRPr="00F05790">
        <w:rPr>
          <w:rFonts w:ascii="Times New Roman" w:hAnsi="Times New Roman" w:cs="Times New Roman"/>
          <w:sz w:val="24"/>
          <w:szCs w:val="24"/>
          <w:lang w:val="en-US"/>
        </w:rPr>
        <w:t xml:space="preserve"> </w:t>
      </w:r>
      <w:r w:rsidR="002F3A10" w:rsidRPr="00F05790">
        <w:rPr>
          <w:rFonts w:ascii="Times New Roman" w:hAnsi="Times New Roman" w:cs="Times New Roman"/>
          <w:sz w:val="24"/>
          <w:szCs w:val="24"/>
        </w:rPr>
        <w:t>источнику</w:t>
      </w:r>
      <w:r w:rsidR="002F3A10" w:rsidRPr="00F05790">
        <w:rPr>
          <w:rFonts w:ascii="Times New Roman" w:hAnsi="Times New Roman" w:cs="Times New Roman"/>
          <w:sz w:val="24"/>
          <w:szCs w:val="24"/>
          <w:lang w:val="en-US"/>
        </w:rPr>
        <w:t xml:space="preserve">: </w:t>
      </w:r>
      <w:proofErr w:type="spellStart"/>
      <w:r w:rsidR="00F05790" w:rsidRPr="00F05790">
        <w:rPr>
          <w:rFonts w:ascii="Times New Roman" w:hAnsi="Times New Roman" w:cs="Times New Roman"/>
          <w:sz w:val="24"/>
          <w:szCs w:val="24"/>
          <w:lang w:val="en-US"/>
        </w:rPr>
        <w:t>Tsiros</w:t>
      </w:r>
      <w:proofErr w:type="spellEnd"/>
      <w:r w:rsidR="00F05790" w:rsidRPr="00F05790">
        <w:rPr>
          <w:rFonts w:ascii="Times New Roman" w:hAnsi="Times New Roman" w:cs="Times New Roman"/>
          <w:sz w:val="24"/>
          <w:szCs w:val="24"/>
          <w:lang w:val="en-US"/>
        </w:rPr>
        <w:t xml:space="preserve"> M., </w:t>
      </w:r>
      <w:proofErr w:type="spellStart"/>
      <w:r w:rsidR="00F05790" w:rsidRPr="00F05790">
        <w:rPr>
          <w:rFonts w:ascii="Times New Roman" w:hAnsi="Times New Roman" w:cs="Times New Roman"/>
          <w:sz w:val="24"/>
          <w:szCs w:val="24"/>
          <w:lang w:val="en-US"/>
        </w:rPr>
        <w:t>Heilman</w:t>
      </w:r>
      <w:proofErr w:type="spellEnd"/>
      <w:r w:rsidR="00F05790" w:rsidRPr="00F05790">
        <w:rPr>
          <w:rFonts w:ascii="Times New Roman" w:hAnsi="Times New Roman" w:cs="Times New Roman"/>
          <w:sz w:val="24"/>
          <w:szCs w:val="24"/>
          <w:lang w:val="en-US"/>
        </w:rPr>
        <w:t xml:space="preserve"> C. M. The Effect of Expiration Dates and Perceived Risk on Purchasing Behavior in Grocery Store Perishable </w:t>
      </w:r>
      <w:proofErr w:type="gramStart"/>
      <w:r w:rsidR="00F05790" w:rsidRPr="00F05790">
        <w:rPr>
          <w:rFonts w:ascii="Times New Roman" w:hAnsi="Times New Roman" w:cs="Times New Roman"/>
          <w:sz w:val="24"/>
          <w:szCs w:val="24"/>
          <w:lang w:val="en-US"/>
        </w:rPr>
        <w:t>Categories  /</w:t>
      </w:r>
      <w:proofErr w:type="gramEnd"/>
      <w:r w:rsidR="00F05790" w:rsidRPr="00F05790">
        <w:rPr>
          <w:rFonts w:ascii="Times New Roman" w:hAnsi="Times New Roman" w:cs="Times New Roman"/>
          <w:sz w:val="24"/>
          <w:szCs w:val="24"/>
          <w:lang w:val="en-US"/>
        </w:rPr>
        <w:t>/ Journal of Marketing, Vol. 69, No. 2 Apr., 2005, pp. 114-129</w:t>
      </w:r>
    </w:p>
    <w:p w:rsidR="00D24AF4" w:rsidRPr="00F05790" w:rsidRDefault="00D24AF4" w:rsidP="00CE011E">
      <w:pPr>
        <w:pStyle w:val="Default"/>
        <w:spacing w:line="360" w:lineRule="auto"/>
        <w:ind w:firstLine="709"/>
        <w:jc w:val="both"/>
        <w:rPr>
          <w:rFonts w:ascii="Times New Roman" w:hAnsi="Times New Roman" w:cs="Times New Roman"/>
          <w:highlight w:val="yellow"/>
          <w:lang w:val="en-US"/>
        </w:rPr>
      </w:pPr>
    </w:p>
    <w:p w:rsidR="00595842" w:rsidRPr="00845037" w:rsidRDefault="009321B5" w:rsidP="0032709B">
      <w:pPr>
        <w:pStyle w:val="a4"/>
        <w:spacing w:after="0" w:line="360" w:lineRule="auto"/>
        <w:ind w:left="0" w:firstLine="720"/>
        <w:jc w:val="both"/>
        <w:rPr>
          <w:rFonts w:ascii="Times New Roman" w:hAnsi="Times New Roman" w:cs="Times New Roman"/>
          <w:sz w:val="28"/>
          <w:szCs w:val="28"/>
        </w:rPr>
      </w:pPr>
      <w:r w:rsidRPr="009321B5">
        <w:rPr>
          <w:rFonts w:ascii="Times New Roman" w:hAnsi="Times New Roman" w:cs="Times New Roman"/>
          <w:sz w:val="28"/>
          <w:szCs w:val="28"/>
        </w:rPr>
        <w:t xml:space="preserve">На поведение большинства </w:t>
      </w:r>
      <w:r w:rsidRPr="00EB7964">
        <w:rPr>
          <w:rFonts w:ascii="Times New Roman" w:hAnsi="Times New Roman" w:cs="Times New Roman"/>
          <w:sz w:val="28"/>
          <w:szCs w:val="28"/>
        </w:rPr>
        <w:t>потребителей влия</w:t>
      </w:r>
      <w:r w:rsidR="00E122DD" w:rsidRPr="00EB7964">
        <w:rPr>
          <w:rFonts w:ascii="Times New Roman" w:hAnsi="Times New Roman" w:cs="Times New Roman"/>
          <w:sz w:val="28"/>
          <w:szCs w:val="28"/>
        </w:rPr>
        <w:t>ю</w:t>
      </w:r>
      <w:r w:rsidRPr="00EB7964">
        <w:rPr>
          <w:rFonts w:ascii="Times New Roman" w:hAnsi="Times New Roman" w:cs="Times New Roman"/>
          <w:sz w:val="28"/>
          <w:szCs w:val="28"/>
        </w:rPr>
        <w:t xml:space="preserve">т в </w:t>
      </w:r>
      <w:r w:rsidR="00EE712E" w:rsidRPr="00EB7964">
        <w:rPr>
          <w:rFonts w:ascii="Times New Roman" w:hAnsi="Times New Roman" w:cs="Times New Roman"/>
          <w:sz w:val="28"/>
          <w:szCs w:val="28"/>
        </w:rPr>
        <w:t>значительной</w:t>
      </w:r>
      <w:r w:rsidRPr="00EB7964">
        <w:rPr>
          <w:rFonts w:ascii="Times New Roman" w:hAnsi="Times New Roman" w:cs="Times New Roman"/>
          <w:sz w:val="28"/>
          <w:szCs w:val="28"/>
        </w:rPr>
        <w:t xml:space="preserve"> степени </w:t>
      </w:r>
      <w:proofErr w:type="gramStart"/>
      <w:r w:rsidRPr="00EB7964">
        <w:rPr>
          <w:rFonts w:ascii="Times New Roman" w:hAnsi="Times New Roman" w:cs="Times New Roman"/>
          <w:sz w:val="28"/>
          <w:szCs w:val="28"/>
        </w:rPr>
        <w:t>эксплуатационный</w:t>
      </w:r>
      <w:proofErr w:type="gramEnd"/>
      <w:r w:rsidRPr="00EB7964">
        <w:rPr>
          <w:rFonts w:ascii="Times New Roman" w:hAnsi="Times New Roman" w:cs="Times New Roman"/>
          <w:sz w:val="28"/>
          <w:szCs w:val="28"/>
        </w:rPr>
        <w:t xml:space="preserve"> и финансовый риски, а социальный характер</w:t>
      </w:r>
      <w:r w:rsidR="00E122DD" w:rsidRPr="00EB7964">
        <w:rPr>
          <w:rFonts w:ascii="Times New Roman" w:hAnsi="Times New Roman" w:cs="Times New Roman"/>
          <w:sz w:val="28"/>
          <w:szCs w:val="28"/>
        </w:rPr>
        <w:t>е</w:t>
      </w:r>
      <w:r w:rsidRPr="00EB7964">
        <w:rPr>
          <w:rFonts w:ascii="Times New Roman" w:hAnsi="Times New Roman" w:cs="Times New Roman"/>
          <w:sz w:val="28"/>
          <w:szCs w:val="28"/>
        </w:rPr>
        <w:t xml:space="preserve">н только для </w:t>
      </w:r>
      <w:r w:rsidRPr="00EB7964">
        <w:rPr>
          <w:rFonts w:ascii="Times New Roman" w:hAnsi="Times New Roman" w:cs="Times New Roman"/>
          <w:sz w:val="28"/>
          <w:szCs w:val="28"/>
        </w:rPr>
        <w:lastRenderedPageBreak/>
        <w:t>небольшого числа покупателей и явля</w:t>
      </w:r>
      <w:r w:rsidR="00E122DD" w:rsidRPr="00EB7964">
        <w:rPr>
          <w:rFonts w:ascii="Times New Roman" w:hAnsi="Times New Roman" w:cs="Times New Roman"/>
          <w:sz w:val="28"/>
          <w:szCs w:val="28"/>
        </w:rPr>
        <w:t>е</w:t>
      </w:r>
      <w:r w:rsidRPr="00EB7964">
        <w:rPr>
          <w:rFonts w:ascii="Times New Roman" w:hAnsi="Times New Roman" w:cs="Times New Roman"/>
          <w:sz w:val="28"/>
          <w:szCs w:val="28"/>
        </w:rPr>
        <w:t>тся относительно незначимым фактор</w:t>
      </w:r>
      <w:r w:rsidR="00E122DD" w:rsidRPr="00EB7964">
        <w:rPr>
          <w:rFonts w:ascii="Times New Roman" w:hAnsi="Times New Roman" w:cs="Times New Roman"/>
          <w:sz w:val="28"/>
          <w:szCs w:val="28"/>
        </w:rPr>
        <w:t>ом</w:t>
      </w:r>
      <w:r w:rsidRPr="00EB7964">
        <w:rPr>
          <w:rFonts w:ascii="Times New Roman" w:hAnsi="Times New Roman" w:cs="Times New Roman"/>
          <w:sz w:val="28"/>
          <w:szCs w:val="28"/>
        </w:rPr>
        <w:t xml:space="preserve"> при совершении выбора </w:t>
      </w:r>
      <w:r w:rsidR="00D86A78" w:rsidRPr="00EB7964">
        <w:rPr>
          <w:rFonts w:ascii="Times New Roman" w:hAnsi="Times New Roman" w:cs="Times New Roman"/>
          <w:sz w:val="28"/>
          <w:szCs w:val="28"/>
        </w:rPr>
        <w:t>(</w:t>
      </w:r>
      <w:proofErr w:type="spellStart"/>
      <w:r w:rsidRPr="00845037">
        <w:rPr>
          <w:rFonts w:ascii="Times New Roman" w:hAnsi="Times New Roman" w:cs="Times New Roman"/>
          <w:bCs/>
          <w:sz w:val="28"/>
          <w:szCs w:val="28"/>
        </w:rPr>
        <w:t>Dunn</w:t>
      </w:r>
      <w:proofErr w:type="spellEnd"/>
      <w:r w:rsidRPr="00845037">
        <w:rPr>
          <w:rFonts w:ascii="Times New Roman" w:hAnsi="Times New Roman" w:cs="Times New Roman"/>
          <w:bCs/>
          <w:sz w:val="28"/>
          <w:szCs w:val="28"/>
        </w:rPr>
        <w:t xml:space="preserve">, </w:t>
      </w:r>
      <w:proofErr w:type="spellStart"/>
      <w:r w:rsidRPr="00845037">
        <w:rPr>
          <w:rFonts w:ascii="Times New Roman" w:hAnsi="Times New Roman" w:cs="Times New Roman"/>
          <w:bCs/>
          <w:sz w:val="28"/>
          <w:szCs w:val="28"/>
        </w:rPr>
        <w:t>Murphy</w:t>
      </w:r>
      <w:proofErr w:type="spellEnd"/>
      <w:r w:rsidRPr="00845037">
        <w:rPr>
          <w:rFonts w:ascii="Times New Roman" w:hAnsi="Times New Roman" w:cs="Times New Roman"/>
          <w:bCs/>
          <w:sz w:val="28"/>
          <w:szCs w:val="28"/>
        </w:rPr>
        <w:t xml:space="preserve">, </w:t>
      </w:r>
      <w:proofErr w:type="spellStart"/>
      <w:r w:rsidRPr="00845037">
        <w:rPr>
          <w:rFonts w:ascii="Times New Roman" w:hAnsi="Times New Roman" w:cs="Times New Roman"/>
          <w:sz w:val="28"/>
          <w:szCs w:val="28"/>
        </w:rPr>
        <w:t>Skelly</w:t>
      </w:r>
      <w:proofErr w:type="spellEnd"/>
      <w:r w:rsidRPr="00845037">
        <w:rPr>
          <w:rFonts w:ascii="Times New Roman" w:hAnsi="Times New Roman" w:cs="Times New Roman"/>
          <w:sz w:val="28"/>
          <w:szCs w:val="28"/>
        </w:rPr>
        <w:t>, 1986</w:t>
      </w:r>
      <w:r w:rsidR="00D86A78" w:rsidRPr="00845037">
        <w:rPr>
          <w:rFonts w:ascii="Times New Roman" w:hAnsi="Times New Roman" w:cs="Times New Roman"/>
          <w:sz w:val="28"/>
          <w:szCs w:val="28"/>
        </w:rPr>
        <w:t>)</w:t>
      </w:r>
      <w:r w:rsidRPr="00845037">
        <w:rPr>
          <w:rFonts w:ascii="Times New Roman" w:hAnsi="Times New Roman" w:cs="Times New Roman"/>
          <w:sz w:val="28"/>
          <w:szCs w:val="28"/>
        </w:rPr>
        <w:t>.</w:t>
      </w:r>
      <w:r w:rsidR="005D789F" w:rsidRPr="00845037">
        <w:rPr>
          <w:rFonts w:ascii="Times New Roman" w:hAnsi="Times New Roman" w:cs="Times New Roman"/>
          <w:sz w:val="28"/>
          <w:szCs w:val="28"/>
        </w:rPr>
        <w:t xml:space="preserve"> Однако данные авторы рассматривали только три типа рисков (</w:t>
      </w:r>
      <w:r w:rsidR="00CE3B5F" w:rsidRPr="00845037">
        <w:rPr>
          <w:rFonts w:ascii="Times New Roman" w:hAnsi="Times New Roman" w:cs="Times New Roman"/>
          <w:sz w:val="28"/>
          <w:szCs w:val="28"/>
        </w:rPr>
        <w:t>эксплуатационный, социальный, финансовый</w:t>
      </w:r>
      <w:r w:rsidR="00005836" w:rsidRPr="00845037">
        <w:rPr>
          <w:rFonts w:ascii="Times New Roman" w:hAnsi="Times New Roman" w:cs="Times New Roman"/>
          <w:sz w:val="28"/>
          <w:szCs w:val="28"/>
        </w:rPr>
        <w:t>)</w:t>
      </w:r>
      <w:r w:rsidR="00CE3B5F" w:rsidRPr="00845037">
        <w:rPr>
          <w:rFonts w:ascii="Times New Roman" w:hAnsi="Times New Roman" w:cs="Times New Roman"/>
          <w:sz w:val="28"/>
          <w:szCs w:val="28"/>
        </w:rPr>
        <w:t xml:space="preserve"> </w:t>
      </w:r>
      <w:r w:rsidR="00005836" w:rsidRPr="00845037">
        <w:rPr>
          <w:rFonts w:ascii="Times New Roman" w:hAnsi="Times New Roman" w:cs="Times New Roman"/>
          <w:sz w:val="28"/>
          <w:szCs w:val="28"/>
        </w:rPr>
        <w:t>и анализировали непищевые рынки</w:t>
      </w:r>
      <w:r w:rsidR="00CE3B5F" w:rsidRPr="00845037">
        <w:rPr>
          <w:rFonts w:ascii="Times New Roman" w:hAnsi="Times New Roman" w:cs="Times New Roman"/>
          <w:sz w:val="28"/>
          <w:szCs w:val="28"/>
        </w:rPr>
        <w:t>.</w:t>
      </w:r>
      <w:r w:rsidR="00206121" w:rsidRPr="00845037">
        <w:rPr>
          <w:rFonts w:ascii="Times New Roman" w:hAnsi="Times New Roman" w:cs="Times New Roman"/>
          <w:sz w:val="28"/>
          <w:szCs w:val="28"/>
        </w:rPr>
        <w:t xml:space="preserve"> </w:t>
      </w:r>
      <w:r w:rsidR="00FA60AD" w:rsidRPr="00845037">
        <w:rPr>
          <w:rFonts w:ascii="Times New Roman" w:hAnsi="Times New Roman" w:cs="Times New Roman"/>
          <w:sz w:val="28"/>
          <w:szCs w:val="28"/>
        </w:rPr>
        <w:t xml:space="preserve">На рынках пищевой продукции </w:t>
      </w:r>
      <w:r w:rsidR="00E25B51" w:rsidRPr="00845037">
        <w:rPr>
          <w:rFonts w:ascii="Times New Roman" w:hAnsi="Times New Roman" w:cs="Times New Roman"/>
          <w:sz w:val="28"/>
          <w:szCs w:val="28"/>
        </w:rPr>
        <w:t>покупател</w:t>
      </w:r>
      <w:r w:rsidR="00FA60AD" w:rsidRPr="00845037">
        <w:rPr>
          <w:rFonts w:ascii="Times New Roman" w:hAnsi="Times New Roman" w:cs="Times New Roman"/>
          <w:sz w:val="28"/>
          <w:szCs w:val="28"/>
        </w:rPr>
        <w:t>и</w:t>
      </w:r>
      <w:r w:rsidR="00206121" w:rsidRPr="00845037">
        <w:rPr>
          <w:rFonts w:ascii="Times New Roman" w:hAnsi="Times New Roman" w:cs="Times New Roman"/>
          <w:sz w:val="28"/>
          <w:szCs w:val="28"/>
        </w:rPr>
        <w:t xml:space="preserve"> </w:t>
      </w:r>
      <w:r w:rsidR="00FA60AD" w:rsidRPr="00845037">
        <w:rPr>
          <w:rFonts w:ascii="Times New Roman" w:hAnsi="Times New Roman" w:cs="Times New Roman"/>
          <w:sz w:val="28"/>
          <w:szCs w:val="28"/>
        </w:rPr>
        <w:t>подвергаются, в большей степени,</w:t>
      </w:r>
      <w:r w:rsidR="00E25B51" w:rsidRPr="00845037">
        <w:rPr>
          <w:rFonts w:ascii="Times New Roman" w:hAnsi="Times New Roman" w:cs="Times New Roman"/>
          <w:sz w:val="28"/>
          <w:szCs w:val="28"/>
        </w:rPr>
        <w:t xml:space="preserve"> ф</w:t>
      </w:r>
      <w:r w:rsidR="005D789F" w:rsidRPr="00845037">
        <w:rPr>
          <w:rFonts w:ascii="Times New Roman" w:hAnsi="Times New Roman" w:cs="Times New Roman"/>
          <w:sz w:val="28"/>
          <w:szCs w:val="28"/>
        </w:rPr>
        <w:t xml:space="preserve">ункциональным, эксплуатационным, </w:t>
      </w:r>
      <w:r w:rsidR="00E25B51" w:rsidRPr="00845037">
        <w:rPr>
          <w:rFonts w:ascii="Times New Roman" w:hAnsi="Times New Roman" w:cs="Times New Roman"/>
          <w:sz w:val="28"/>
          <w:szCs w:val="28"/>
        </w:rPr>
        <w:t>физическим</w:t>
      </w:r>
      <w:r w:rsidR="005D789F" w:rsidRPr="00845037">
        <w:rPr>
          <w:rFonts w:ascii="Times New Roman" w:hAnsi="Times New Roman" w:cs="Times New Roman"/>
          <w:sz w:val="28"/>
          <w:szCs w:val="28"/>
        </w:rPr>
        <w:t>, финансовым</w:t>
      </w:r>
      <w:r w:rsidR="00E25B51" w:rsidRPr="00845037">
        <w:rPr>
          <w:rFonts w:ascii="Times New Roman" w:hAnsi="Times New Roman" w:cs="Times New Roman"/>
          <w:sz w:val="28"/>
          <w:szCs w:val="28"/>
        </w:rPr>
        <w:t xml:space="preserve"> рискам</w:t>
      </w:r>
      <w:r w:rsidR="00206121" w:rsidRPr="00845037">
        <w:rPr>
          <w:rFonts w:ascii="Times New Roman" w:hAnsi="Times New Roman" w:cs="Times New Roman"/>
          <w:sz w:val="28"/>
          <w:szCs w:val="28"/>
        </w:rPr>
        <w:t xml:space="preserve"> (</w:t>
      </w:r>
      <w:proofErr w:type="spellStart"/>
      <w:r w:rsidR="00206121" w:rsidRPr="00845037">
        <w:rPr>
          <w:rFonts w:ascii="Times New Roman" w:hAnsi="Times New Roman" w:cs="Times New Roman"/>
          <w:sz w:val="28"/>
          <w:szCs w:val="28"/>
          <w:lang w:val="en-US"/>
        </w:rPr>
        <w:t>Tsiros</w:t>
      </w:r>
      <w:proofErr w:type="spellEnd"/>
      <w:r w:rsidR="00206121" w:rsidRPr="00845037">
        <w:rPr>
          <w:rFonts w:ascii="Times New Roman" w:hAnsi="Times New Roman" w:cs="Times New Roman"/>
          <w:sz w:val="28"/>
          <w:szCs w:val="28"/>
        </w:rPr>
        <w:t xml:space="preserve">, </w:t>
      </w:r>
      <w:proofErr w:type="spellStart"/>
      <w:r w:rsidR="00206121" w:rsidRPr="00845037">
        <w:rPr>
          <w:rFonts w:ascii="Times New Roman" w:hAnsi="Times New Roman" w:cs="Times New Roman"/>
          <w:sz w:val="28"/>
          <w:szCs w:val="28"/>
          <w:lang w:val="en-US"/>
        </w:rPr>
        <w:t>Heilman</w:t>
      </w:r>
      <w:proofErr w:type="spellEnd"/>
      <w:r w:rsidR="00206121" w:rsidRPr="00845037">
        <w:rPr>
          <w:rFonts w:ascii="Times New Roman" w:hAnsi="Times New Roman" w:cs="Times New Roman"/>
          <w:sz w:val="28"/>
          <w:szCs w:val="28"/>
        </w:rPr>
        <w:t>, 2005)</w:t>
      </w:r>
      <w:r w:rsidR="00E25B51" w:rsidRPr="00845037">
        <w:rPr>
          <w:rFonts w:ascii="Times New Roman" w:hAnsi="Times New Roman" w:cs="Times New Roman"/>
          <w:sz w:val="28"/>
          <w:szCs w:val="28"/>
        </w:rPr>
        <w:t xml:space="preserve">. </w:t>
      </w:r>
    </w:p>
    <w:p w:rsidR="00AC05AD" w:rsidRDefault="00E25B51" w:rsidP="0032709B">
      <w:pPr>
        <w:pStyle w:val="Default"/>
        <w:spacing w:line="360" w:lineRule="auto"/>
        <w:ind w:firstLine="720"/>
        <w:jc w:val="both"/>
        <w:rPr>
          <w:rFonts w:ascii="Times New Roman" w:hAnsi="Times New Roman" w:cs="Times New Roman"/>
          <w:sz w:val="28"/>
          <w:szCs w:val="28"/>
        </w:rPr>
      </w:pPr>
      <w:r w:rsidRPr="001C227D">
        <w:rPr>
          <w:rFonts w:ascii="Times New Roman" w:hAnsi="Times New Roman" w:cs="Times New Roman"/>
          <w:i/>
          <w:sz w:val="28"/>
          <w:szCs w:val="28"/>
        </w:rPr>
        <w:t>Функциональный</w:t>
      </w:r>
      <w:r w:rsidRPr="002E2F36">
        <w:rPr>
          <w:rFonts w:ascii="Times New Roman" w:hAnsi="Times New Roman" w:cs="Times New Roman"/>
          <w:sz w:val="28"/>
          <w:szCs w:val="28"/>
        </w:rPr>
        <w:t xml:space="preserve"> риск</w:t>
      </w:r>
      <w:r w:rsidR="00673B84">
        <w:rPr>
          <w:rFonts w:ascii="Times New Roman" w:hAnsi="Times New Roman" w:cs="Times New Roman"/>
          <w:i/>
          <w:sz w:val="28"/>
          <w:szCs w:val="28"/>
        </w:rPr>
        <w:t xml:space="preserve"> </w:t>
      </w:r>
      <w:r w:rsidR="00673B84" w:rsidRPr="00673B84">
        <w:rPr>
          <w:rFonts w:ascii="Times New Roman" w:hAnsi="Times New Roman" w:cs="Times New Roman"/>
          <w:sz w:val="28"/>
          <w:szCs w:val="28"/>
        </w:rPr>
        <w:t>означает, что</w:t>
      </w:r>
      <w:r w:rsidR="002E2F36">
        <w:rPr>
          <w:rFonts w:ascii="Times New Roman" w:hAnsi="Times New Roman" w:cs="Times New Roman"/>
          <w:i/>
          <w:sz w:val="28"/>
          <w:szCs w:val="28"/>
        </w:rPr>
        <w:t xml:space="preserve"> </w:t>
      </w:r>
      <w:r w:rsidR="002E2F36" w:rsidRPr="002E2F36">
        <w:rPr>
          <w:rFonts w:ascii="Times New Roman" w:hAnsi="Times New Roman" w:cs="Times New Roman"/>
          <w:sz w:val="28"/>
          <w:szCs w:val="28"/>
        </w:rPr>
        <w:t>приобретенный</w:t>
      </w:r>
      <w:r w:rsidR="00673B84" w:rsidRPr="002E2F36">
        <w:rPr>
          <w:rFonts w:ascii="Times New Roman" w:hAnsi="Times New Roman" w:cs="Times New Roman"/>
          <w:sz w:val="28"/>
          <w:szCs w:val="28"/>
        </w:rPr>
        <w:t xml:space="preserve"> товар будет работать неправильно или иметь существенные </w:t>
      </w:r>
      <w:r w:rsidR="00E201CC" w:rsidRPr="002E2F36">
        <w:rPr>
          <w:rFonts w:ascii="Times New Roman" w:hAnsi="Times New Roman" w:cs="Times New Roman"/>
          <w:sz w:val="28"/>
          <w:szCs w:val="28"/>
        </w:rPr>
        <w:t>недостатки</w:t>
      </w:r>
      <w:r w:rsidR="006E3DF7">
        <w:rPr>
          <w:rFonts w:ascii="Times New Roman" w:hAnsi="Times New Roman" w:cs="Times New Roman"/>
          <w:sz w:val="28"/>
          <w:szCs w:val="28"/>
        </w:rPr>
        <w:t xml:space="preserve">, которых не ожидает  потребитель </w:t>
      </w:r>
      <w:r w:rsidR="00D86A78">
        <w:rPr>
          <w:rFonts w:ascii="Times New Roman" w:hAnsi="Times New Roman" w:cs="Times New Roman"/>
          <w:sz w:val="28"/>
          <w:szCs w:val="28"/>
        </w:rPr>
        <w:t>(</w:t>
      </w:r>
      <w:r w:rsidR="002E2F36" w:rsidRPr="002E2F36">
        <w:rPr>
          <w:rFonts w:ascii="Times New Roman" w:hAnsi="Times New Roman" w:cs="Times New Roman"/>
          <w:sz w:val="28"/>
          <w:szCs w:val="28"/>
          <w:lang w:val="en-US"/>
        </w:rPr>
        <w:t>Jacoby</w:t>
      </w:r>
      <w:r w:rsidR="002E2F36" w:rsidRPr="002E2F36">
        <w:rPr>
          <w:rFonts w:ascii="Times New Roman" w:hAnsi="Times New Roman" w:cs="Times New Roman"/>
          <w:sz w:val="28"/>
          <w:szCs w:val="28"/>
        </w:rPr>
        <w:t xml:space="preserve">, </w:t>
      </w:r>
      <w:r w:rsidR="002E2F36" w:rsidRPr="002E2F36">
        <w:rPr>
          <w:rFonts w:ascii="Times New Roman" w:hAnsi="Times New Roman" w:cs="Times New Roman"/>
          <w:sz w:val="28"/>
          <w:szCs w:val="28"/>
          <w:lang w:val="en-US"/>
        </w:rPr>
        <w:t>Kaplan</w:t>
      </w:r>
      <w:r w:rsidR="002E2F36" w:rsidRPr="002E2F36">
        <w:rPr>
          <w:rFonts w:ascii="Times New Roman" w:hAnsi="Times New Roman" w:cs="Times New Roman"/>
          <w:sz w:val="28"/>
          <w:szCs w:val="28"/>
        </w:rPr>
        <w:t>, 1972</w:t>
      </w:r>
      <w:r w:rsidR="00D86A78">
        <w:rPr>
          <w:rFonts w:ascii="Times New Roman" w:hAnsi="Times New Roman" w:cs="Times New Roman"/>
          <w:sz w:val="28"/>
          <w:szCs w:val="28"/>
        </w:rPr>
        <w:t>)</w:t>
      </w:r>
      <w:r w:rsidR="00673B84" w:rsidRPr="002E2F36">
        <w:rPr>
          <w:rFonts w:ascii="Times New Roman" w:hAnsi="Times New Roman" w:cs="Times New Roman"/>
          <w:sz w:val="28"/>
          <w:szCs w:val="28"/>
        </w:rPr>
        <w:t xml:space="preserve">. </w:t>
      </w:r>
      <w:r w:rsidR="00D25ED8">
        <w:rPr>
          <w:rFonts w:ascii="Times New Roman" w:hAnsi="Times New Roman" w:cs="Times New Roman"/>
          <w:sz w:val="28"/>
          <w:szCs w:val="28"/>
        </w:rPr>
        <w:t xml:space="preserve">Применительно к рынку пищевой продукции </w:t>
      </w:r>
      <w:r w:rsidR="00D25ED8" w:rsidRPr="00D25ED8">
        <w:rPr>
          <w:rFonts w:ascii="Times New Roman" w:hAnsi="Times New Roman" w:cs="Times New Roman"/>
          <w:sz w:val="28"/>
          <w:szCs w:val="28"/>
        </w:rPr>
        <w:t>функциональный риск предполагает, что продукт питания не отвечает ожиданиям покупателя относительно</w:t>
      </w:r>
      <w:r w:rsidR="00D25ED8">
        <w:rPr>
          <w:rFonts w:ascii="Times New Roman" w:hAnsi="Times New Roman" w:cs="Times New Roman"/>
          <w:sz w:val="28"/>
          <w:szCs w:val="28"/>
        </w:rPr>
        <w:t xml:space="preserve"> его</w:t>
      </w:r>
      <w:r w:rsidR="00D25ED8" w:rsidRPr="00D25ED8">
        <w:rPr>
          <w:rFonts w:ascii="Times New Roman" w:hAnsi="Times New Roman" w:cs="Times New Roman"/>
          <w:sz w:val="28"/>
          <w:szCs w:val="28"/>
        </w:rPr>
        <w:t xml:space="preserve"> функций</w:t>
      </w:r>
      <w:r w:rsidR="00D25ED8">
        <w:rPr>
          <w:rFonts w:ascii="Times New Roman" w:hAnsi="Times New Roman" w:cs="Times New Roman"/>
          <w:sz w:val="28"/>
          <w:szCs w:val="28"/>
        </w:rPr>
        <w:t xml:space="preserve"> потребления. </w:t>
      </w:r>
      <w:r w:rsidR="00AC05AD">
        <w:rPr>
          <w:rFonts w:ascii="Times New Roman" w:hAnsi="Times New Roman" w:cs="Times New Roman"/>
          <w:sz w:val="28"/>
          <w:szCs w:val="28"/>
        </w:rPr>
        <w:t>Потребление пищевых</w:t>
      </w:r>
      <w:r w:rsidR="00AC05AD" w:rsidRPr="00AC05AD">
        <w:rPr>
          <w:rFonts w:ascii="Times New Roman" w:hAnsi="Times New Roman" w:cs="Times New Roman"/>
          <w:sz w:val="28"/>
          <w:szCs w:val="28"/>
        </w:rPr>
        <w:t xml:space="preserve"> продукты </w:t>
      </w:r>
      <w:r w:rsidR="00AC05AD">
        <w:rPr>
          <w:rFonts w:ascii="Times New Roman" w:hAnsi="Times New Roman" w:cs="Times New Roman"/>
          <w:sz w:val="28"/>
          <w:szCs w:val="28"/>
        </w:rPr>
        <w:t>направлено на удовлетворение</w:t>
      </w:r>
      <w:r w:rsidR="00AC05AD" w:rsidRPr="00AC05AD">
        <w:rPr>
          <w:rFonts w:ascii="Times New Roman" w:hAnsi="Times New Roman" w:cs="Times New Roman"/>
          <w:sz w:val="28"/>
          <w:szCs w:val="28"/>
        </w:rPr>
        <w:t xml:space="preserve"> физиологически</w:t>
      </w:r>
      <w:r w:rsidR="00AC05AD">
        <w:rPr>
          <w:rFonts w:ascii="Times New Roman" w:hAnsi="Times New Roman" w:cs="Times New Roman"/>
          <w:sz w:val="28"/>
          <w:szCs w:val="28"/>
        </w:rPr>
        <w:t>х</w:t>
      </w:r>
      <w:r w:rsidR="00AC05AD" w:rsidRPr="00AC05AD">
        <w:rPr>
          <w:rFonts w:ascii="Times New Roman" w:hAnsi="Times New Roman" w:cs="Times New Roman"/>
          <w:sz w:val="28"/>
          <w:szCs w:val="28"/>
        </w:rPr>
        <w:t xml:space="preserve"> потребност</w:t>
      </w:r>
      <w:r w:rsidR="00AC05AD">
        <w:rPr>
          <w:rFonts w:ascii="Times New Roman" w:hAnsi="Times New Roman" w:cs="Times New Roman"/>
          <w:sz w:val="28"/>
          <w:szCs w:val="28"/>
        </w:rPr>
        <w:t>ей</w:t>
      </w:r>
      <w:r w:rsidR="00AC05AD" w:rsidRPr="00AC05AD">
        <w:rPr>
          <w:rFonts w:ascii="Times New Roman" w:hAnsi="Times New Roman" w:cs="Times New Roman"/>
          <w:sz w:val="28"/>
          <w:szCs w:val="28"/>
        </w:rPr>
        <w:t xml:space="preserve"> человека в необходимых веществах и энергии</w:t>
      </w:r>
      <w:r w:rsidR="0071000A">
        <w:rPr>
          <w:rFonts w:ascii="Times New Roman" w:hAnsi="Times New Roman" w:cs="Times New Roman"/>
          <w:sz w:val="28"/>
          <w:szCs w:val="28"/>
        </w:rPr>
        <w:t xml:space="preserve"> </w:t>
      </w:r>
      <w:r w:rsidR="0071000A" w:rsidRPr="0071000A">
        <w:rPr>
          <w:rFonts w:ascii="Times New Roman" w:hAnsi="Times New Roman" w:cs="Times New Roman"/>
          <w:sz w:val="28"/>
          <w:szCs w:val="28"/>
        </w:rPr>
        <w:t>[1</w:t>
      </w:r>
      <w:r w:rsidR="0071000A">
        <w:rPr>
          <w:rFonts w:ascii="Times New Roman" w:hAnsi="Times New Roman" w:cs="Times New Roman"/>
          <w:sz w:val="28"/>
          <w:szCs w:val="28"/>
        </w:rPr>
        <w:t>, п.2</w:t>
      </w:r>
      <w:r w:rsidR="0071000A" w:rsidRPr="0071000A">
        <w:rPr>
          <w:rFonts w:ascii="Times New Roman" w:hAnsi="Times New Roman" w:cs="Times New Roman"/>
          <w:sz w:val="28"/>
          <w:szCs w:val="28"/>
        </w:rPr>
        <w:t>]</w:t>
      </w:r>
      <w:r w:rsidR="00AC05AD">
        <w:rPr>
          <w:rFonts w:ascii="Times New Roman" w:hAnsi="Times New Roman" w:cs="Times New Roman"/>
          <w:sz w:val="28"/>
          <w:szCs w:val="28"/>
        </w:rPr>
        <w:t xml:space="preserve">, на формирование и поддержание иммунитета, регулирование </w:t>
      </w:r>
      <w:r w:rsidR="00AC05AD" w:rsidRPr="00AC05AD">
        <w:rPr>
          <w:rFonts w:ascii="Times New Roman" w:hAnsi="Times New Roman" w:cs="Times New Roman"/>
          <w:sz w:val="28"/>
          <w:szCs w:val="28"/>
        </w:rPr>
        <w:t>обмен</w:t>
      </w:r>
      <w:r w:rsidR="00AC05AD">
        <w:rPr>
          <w:rFonts w:ascii="Times New Roman" w:hAnsi="Times New Roman" w:cs="Times New Roman"/>
          <w:sz w:val="28"/>
          <w:szCs w:val="28"/>
        </w:rPr>
        <w:t>а</w:t>
      </w:r>
      <w:r w:rsidR="00AC05AD" w:rsidRPr="00AC05AD">
        <w:rPr>
          <w:rFonts w:ascii="Times New Roman" w:hAnsi="Times New Roman" w:cs="Times New Roman"/>
          <w:sz w:val="28"/>
          <w:szCs w:val="28"/>
        </w:rPr>
        <w:t xml:space="preserve"> веществ, удовлетворение органолептических ощущений.</w:t>
      </w:r>
      <w:r w:rsidR="00740186">
        <w:rPr>
          <w:rFonts w:ascii="Times New Roman" w:hAnsi="Times New Roman" w:cs="Times New Roman"/>
          <w:sz w:val="28"/>
          <w:szCs w:val="28"/>
        </w:rPr>
        <w:t xml:space="preserve"> Во-первых, потребители пищевых продуктов сталкиваются с </w:t>
      </w:r>
      <w:r w:rsidR="007135CB">
        <w:rPr>
          <w:rFonts w:ascii="Times New Roman" w:hAnsi="Times New Roman" w:cs="Times New Roman"/>
          <w:sz w:val="28"/>
          <w:szCs w:val="28"/>
        </w:rPr>
        <w:t xml:space="preserve"> </w:t>
      </w:r>
      <w:r w:rsidR="00740186">
        <w:rPr>
          <w:rFonts w:ascii="Times New Roman" w:hAnsi="Times New Roman" w:cs="Times New Roman"/>
          <w:sz w:val="28"/>
          <w:szCs w:val="28"/>
        </w:rPr>
        <w:t xml:space="preserve">тем, что пищевые продукты не в полной мере </w:t>
      </w:r>
      <w:r w:rsidR="00E53678">
        <w:rPr>
          <w:rFonts w:ascii="Times New Roman" w:hAnsi="Times New Roman" w:cs="Times New Roman"/>
          <w:sz w:val="28"/>
          <w:szCs w:val="28"/>
        </w:rPr>
        <w:t xml:space="preserve">насыщают, не </w:t>
      </w:r>
      <w:r w:rsidR="002E2F36">
        <w:rPr>
          <w:rFonts w:ascii="Times New Roman" w:hAnsi="Times New Roman" w:cs="Times New Roman"/>
          <w:sz w:val="28"/>
          <w:szCs w:val="28"/>
        </w:rPr>
        <w:t>восполняют недостаток</w:t>
      </w:r>
      <w:r w:rsidR="00E53678">
        <w:rPr>
          <w:rFonts w:ascii="Times New Roman" w:hAnsi="Times New Roman" w:cs="Times New Roman"/>
          <w:sz w:val="28"/>
          <w:szCs w:val="28"/>
        </w:rPr>
        <w:t xml:space="preserve"> витамин</w:t>
      </w:r>
      <w:r w:rsidR="002E2F36">
        <w:rPr>
          <w:rFonts w:ascii="Times New Roman" w:hAnsi="Times New Roman" w:cs="Times New Roman"/>
          <w:sz w:val="28"/>
          <w:szCs w:val="28"/>
        </w:rPr>
        <w:t>ов</w:t>
      </w:r>
      <w:r w:rsidR="0066727D">
        <w:rPr>
          <w:rFonts w:ascii="Times New Roman" w:hAnsi="Times New Roman" w:cs="Times New Roman"/>
          <w:sz w:val="28"/>
          <w:szCs w:val="28"/>
        </w:rPr>
        <w:t xml:space="preserve"> и</w:t>
      </w:r>
      <w:r w:rsidR="00E53678">
        <w:rPr>
          <w:rFonts w:ascii="Times New Roman" w:hAnsi="Times New Roman" w:cs="Times New Roman"/>
          <w:sz w:val="28"/>
          <w:szCs w:val="28"/>
        </w:rPr>
        <w:t xml:space="preserve"> минерал</w:t>
      </w:r>
      <w:r w:rsidR="002E2F36">
        <w:rPr>
          <w:rFonts w:ascii="Times New Roman" w:hAnsi="Times New Roman" w:cs="Times New Roman"/>
          <w:sz w:val="28"/>
          <w:szCs w:val="28"/>
        </w:rPr>
        <w:t>ов, не оказывают указанную производителем на этикетке продукта «помощь пищеварению». Также п</w:t>
      </w:r>
      <w:r w:rsidR="00FE26D5">
        <w:rPr>
          <w:rFonts w:ascii="Times New Roman" w:hAnsi="Times New Roman" w:cs="Times New Roman"/>
          <w:sz w:val="28"/>
          <w:szCs w:val="28"/>
        </w:rPr>
        <w:t xml:space="preserve">отребители могут столкнуться с несоответствием </w:t>
      </w:r>
      <w:r w:rsidR="007135CB">
        <w:rPr>
          <w:rFonts w:ascii="Times New Roman" w:hAnsi="Times New Roman" w:cs="Times New Roman"/>
          <w:sz w:val="28"/>
          <w:szCs w:val="28"/>
        </w:rPr>
        <w:t>заявленны</w:t>
      </w:r>
      <w:r w:rsidR="00FE26D5">
        <w:rPr>
          <w:rFonts w:ascii="Times New Roman" w:hAnsi="Times New Roman" w:cs="Times New Roman"/>
          <w:sz w:val="28"/>
          <w:szCs w:val="28"/>
        </w:rPr>
        <w:t>х</w:t>
      </w:r>
      <w:r w:rsidR="007135CB">
        <w:rPr>
          <w:rFonts w:ascii="Times New Roman" w:hAnsi="Times New Roman" w:cs="Times New Roman"/>
          <w:sz w:val="28"/>
          <w:szCs w:val="28"/>
        </w:rPr>
        <w:t xml:space="preserve"> производителем вкусовы</w:t>
      </w:r>
      <w:r w:rsidR="00FE26D5">
        <w:rPr>
          <w:rFonts w:ascii="Times New Roman" w:hAnsi="Times New Roman" w:cs="Times New Roman"/>
          <w:sz w:val="28"/>
          <w:szCs w:val="28"/>
        </w:rPr>
        <w:t>х</w:t>
      </w:r>
      <w:r w:rsidR="007135CB">
        <w:rPr>
          <w:rFonts w:ascii="Times New Roman" w:hAnsi="Times New Roman" w:cs="Times New Roman"/>
          <w:sz w:val="28"/>
          <w:szCs w:val="28"/>
        </w:rPr>
        <w:t xml:space="preserve"> свойств</w:t>
      </w:r>
      <w:r w:rsidR="00FE26D5">
        <w:rPr>
          <w:rFonts w:ascii="Times New Roman" w:hAnsi="Times New Roman" w:cs="Times New Roman"/>
          <w:sz w:val="28"/>
          <w:szCs w:val="28"/>
        </w:rPr>
        <w:t>, цвета, запаха, консистенции</w:t>
      </w:r>
      <w:r w:rsidR="007135CB">
        <w:rPr>
          <w:rFonts w:ascii="Times New Roman" w:hAnsi="Times New Roman" w:cs="Times New Roman"/>
          <w:sz w:val="28"/>
          <w:szCs w:val="28"/>
        </w:rPr>
        <w:t xml:space="preserve"> продукта </w:t>
      </w:r>
      <w:r w:rsidR="002E2F36">
        <w:rPr>
          <w:rFonts w:ascii="Times New Roman" w:hAnsi="Times New Roman" w:cs="Times New Roman"/>
          <w:sz w:val="28"/>
          <w:szCs w:val="28"/>
        </w:rPr>
        <w:t xml:space="preserve">с </w:t>
      </w:r>
      <w:proofErr w:type="gramStart"/>
      <w:r w:rsidR="002E2F36">
        <w:rPr>
          <w:rFonts w:ascii="Times New Roman" w:hAnsi="Times New Roman" w:cs="Times New Roman"/>
          <w:sz w:val="28"/>
          <w:szCs w:val="28"/>
        </w:rPr>
        <w:t>действительными</w:t>
      </w:r>
      <w:proofErr w:type="gramEnd"/>
      <w:r w:rsidR="007135CB">
        <w:rPr>
          <w:rFonts w:ascii="Times New Roman" w:hAnsi="Times New Roman" w:cs="Times New Roman"/>
          <w:sz w:val="28"/>
          <w:szCs w:val="28"/>
        </w:rPr>
        <w:t>.</w:t>
      </w:r>
    </w:p>
    <w:p w:rsidR="00DF41D4" w:rsidRPr="00810099" w:rsidRDefault="00DF41D4" w:rsidP="0032709B">
      <w:pPr>
        <w:pStyle w:val="Default"/>
        <w:spacing w:line="360" w:lineRule="auto"/>
        <w:ind w:firstLine="720"/>
        <w:jc w:val="both"/>
        <w:rPr>
          <w:rFonts w:ascii="Times New Roman" w:hAnsi="Times New Roman" w:cs="Times New Roman"/>
          <w:color w:val="auto"/>
          <w:sz w:val="28"/>
          <w:szCs w:val="28"/>
        </w:rPr>
      </w:pPr>
      <w:r w:rsidRPr="00DF41D4">
        <w:rPr>
          <w:rFonts w:ascii="Times New Roman" w:hAnsi="Times New Roman" w:cs="Times New Roman"/>
          <w:i/>
          <w:sz w:val="28"/>
          <w:szCs w:val="28"/>
        </w:rPr>
        <w:t>Эксплуатационный</w:t>
      </w:r>
      <w:r>
        <w:rPr>
          <w:rFonts w:ascii="Times New Roman" w:hAnsi="Times New Roman" w:cs="Times New Roman"/>
          <w:sz w:val="28"/>
          <w:szCs w:val="28"/>
        </w:rPr>
        <w:t xml:space="preserve"> риск</w:t>
      </w:r>
      <w:r w:rsidR="009E43D1" w:rsidRPr="009E43D1">
        <w:rPr>
          <w:rFonts w:ascii="Times New Roman" w:hAnsi="Times New Roman" w:cs="Times New Roman"/>
          <w:sz w:val="28"/>
          <w:szCs w:val="28"/>
        </w:rPr>
        <w:t xml:space="preserve"> </w:t>
      </w:r>
      <w:r w:rsidR="006E3DF7">
        <w:rPr>
          <w:rFonts w:ascii="Times New Roman" w:hAnsi="Times New Roman" w:cs="Times New Roman"/>
          <w:sz w:val="28"/>
          <w:szCs w:val="28"/>
        </w:rPr>
        <w:t xml:space="preserve">означает, что товар не выполняет свои функции должным </w:t>
      </w:r>
      <w:r w:rsidR="006E3DF7" w:rsidRPr="0034076D">
        <w:rPr>
          <w:rFonts w:ascii="Times New Roman" w:hAnsi="Times New Roman" w:cs="Times New Roman"/>
          <w:color w:val="auto"/>
          <w:sz w:val="28"/>
          <w:szCs w:val="28"/>
        </w:rPr>
        <w:t>образом</w:t>
      </w:r>
      <w:r w:rsidR="004F59BB" w:rsidRPr="0034076D">
        <w:rPr>
          <w:rFonts w:ascii="Times New Roman" w:hAnsi="Times New Roman" w:cs="Times New Roman"/>
          <w:color w:val="auto"/>
          <w:sz w:val="28"/>
          <w:szCs w:val="28"/>
        </w:rPr>
        <w:t xml:space="preserve"> и не соответствует стандартам качества</w:t>
      </w:r>
      <w:r w:rsidR="00F567A5" w:rsidRPr="0034076D">
        <w:rPr>
          <w:rFonts w:ascii="Times New Roman" w:hAnsi="Times New Roman" w:cs="Times New Roman"/>
          <w:color w:val="auto"/>
          <w:sz w:val="28"/>
          <w:szCs w:val="28"/>
        </w:rPr>
        <w:t xml:space="preserve"> </w:t>
      </w:r>
      <w:r w:rsidR="00D86A78" w:rsidRPr="0034076D">
        <w:rPr>
          <w:rFonts w:ascii="Times New Roman" w:hAnsi="Times New Roman" w:cs="Times New Roman"/>
          <w:color w:val="auto"/>
          <w:sz w:val="28"/>
          <w:szCs w:val="28"/>
        </w:rPr>
        <w:t>(</w:t>
      </w:r>
      <w:proofErr w:type="spellStart"/>
      <w:r w:rsidR="00F567A5" w:rsidRPr="0034076D">
        <w:rPr>
          <w:rFonts w:ascii="Times New Roman" w:hAnsi="Times New Roman" w:cs="Times New Roman"/>
          <w:color w:val="auto"/>
          <w:sz w:val="28"/>
          <w:szCs w:val="28"/>
          <w:lang w:val="en-US"/>
        </w:rPr>
        <w:t>Roselius</w:t>
      </w:r>
      <w:proofErr w:type="spellEnd"/>
      <w:r w:rsidR="00F567A5" w:rsidRPr="0034076D">
        <w:rPr>
          <w:rFonts w:ascii="Times New Roman" w:hAnsi="Times New Roman" w:cs="Times New Roman"/>
          <w:color w:val="auto"/>
          <w:sz w:val="28"/>
          <w:szCs w:val="28"/>
        </w:rPr>
        <w:t>, 1971</w:t>
      </w:r>
      <w:r w:rsidR="00D86A78" w:rsidRPr="0034076D">
        <w:rPr>
          <w:rFonts w:ascii="Times New Roman" w:hAnsi="Times New Roman" w:cs="Times New Roman"/>
          <w:color w:val="auto"/>
          <w:sz w:val="28"/>
          <w:szCs w:val="28"/>
        </w:rPr>
        <w:t>)</w:t>
      </w:r>
      <w:r w:rsidR="004F59BB" w:rsidRPr="0034076D">
        <w:rPr>
          <w:rFonts w:ascii="Times New Roman" w:hAnsi="Times New Roman" w:cs="Times New Roman"/>
          <w:color w:val="auto"/>
          <w:sz w:val="28"/>
          <w:szCs w:val="28"/>
        </w:rPr>
        <w:t xml:space="preserve">. </w:t>
      </w:r>
      <w:r w:rsidR="00F42ED1" w:rsidRPr="0034076D">
        <w:rPr>
          <w:rFonts w:ascii="Times New Roman" w:hAnsi="Times New Roman" w:cs="Times New Roman"/>
          <w:color w:val="auto"/>
          <w:sz w:val="28"/>
          <w:szCs w:val="28"/>
        </w:rPr>
        <w:t>Например, было выявлено, что в 30% наименований продуктов питания нарушены требования ГОСТа, в соответствии с которыми они должны быть изготовлены</w:t>
      </w:r>
      <w:r w:rsidR="0062501A" w:rsidRPr="0034076D">
        <w:rPr>
          <w:rFonts w:ascii="Times New Roman" w:hAnsi="Times New Roman" w:cs="Times New Roman"/>
          <w:color w:val="auto"/>
          <w:sz w:val="28"/>
          <w:szCs w:val="28"/>
        </w:rPr>
        <w:t xml:space="preserve"> (</w:t>
      </w:r>
      <w:proofErr w:type="spellStart"/>
      <w:r w:rsidR="0034076D" w:rsidRPr="0034076D">
        <w:rPr>
          <w:rFonts w:ascii="Times New Roman" w:hAnsi="Times New Roman" w:cs="Times New Roman"/>
          <w:color w:val="auto"/>
          <w:sz w:val="28"/>
          <w:szCs w:val="28"/>
        </w:rPr>
        <w:t>Щенникова</w:t>
      </w:r>
      <w:proofErr w:type="spellEnd"/>
      <w:r w:rsidR="0034076D" w:rsidRPr="0034076D">
        <w:rPr>
          <w:rFonts w:ascii="Times New Roman" w:hAnsi="Times New Roman" w:cs="Times New Roman"/>
          <w:color w:val="auto"/>
          <w:sz w:val="28"/>
          <w:szCs w:val="28"/>
        </w:rPr>
        <w:t xml:space="preserve">, </w:t>
      </w:r>
      <w:proofErr w:type="spellStart"/>
      <w:r w:rsidR="0034076D" w:rsidRPr="0034076D">
        <w:rPr>
          <w:rFonts w:ascii="Times New Roman" w:hAnsi="Times New Roman" w:cs="Times New Roman"/>
          <w:color w:val="auto"/>
          <w:sz w:val="28"/>
          <w:szCs w:val="28"/>
        </w:rPr>
        <w:t>Шеметова</w:t>
      </w:r>
      <w:proofErr w:type="spellEnd"/>
      <w:r w:rsidR="0034076D" w:rsidRPr="0034076D">
        <w:rPr>
          <w:rFonts w:ascii="Times New Roman" w:hAnsi="Times New Roman" w:cs="Times New Roman"/>
          <w:color w:val="auto"/>
          <w:sz w:val="28"/>
          <w:szCs w:val="28"/>
        </w:rPr>
        <w:t>, 2007</w:t>
      </w:r>
      <w:r w:rsidR="0062501A" w:rsidRPr="0034076D">
        <w:rPr>
          <w:rFonts w:ascii="Times New Roman" w:hAnsi="Times New Roman" w:cs="Times New Roman"/>
          <w:color w:val="auto"/>
          <w:sz w:val="28"/>
          <w:szCs w:val="28"/>
        </w:rPr>
        <w:t>)</w:t>
      </w:r>
      <w:r w:rsidR="00F42ED1" w:rsidRPr="0034076D">
        <w:rPr>
          <w:rFonts w:ascii="Times New Roman" w:hAnsi="Times New Roman" w:cs="Times New Roman"/>
          <w:color w:val="auto"/>
          <w:sz w:val="28"/>
          <w:szCs w:val="28"/>
        </w:rPr>
        <w:t xml:space="preserve">. Кроме того, </w:t>
      </w:r>
      <w:r w:rsidR="008A2FB5" w:rsidRPr="0034076D">
        <w:rPr>
          <w:rFonts w:ascii="Times New Roman" w:hAnsi="Times New Roman" w:cs="Times New Roman"/>
          <w:color w:val="auto"/>
          <w:sz w:val="28"/>
          <w:szCs w:val="28"/>
        </w:rPr>
        <w:t xml:space="preserve">пищевые продукты в своем составе содержат витамины и микроэлементы, однако </w:t>
      </w:r>
      <w:r w:rsidR="000F6662" w:rsidRPr="0034076D">
        <w:rPr>
          <w:rFonts w:ascii="Times New Roman" w:hAnsi="Times New Roman" w:cs="Times New Roman"/>
          <w:color w:val="auto"/>
          <w:sz w:val="28"/>
          <w:szCs w:val="28"/>
        </w:rPr>
        <w:t>многие</w:t>
      </w:r>
      <w:r w:rsidR="008A2FB5" w:rsidRPr="0034076D">
        <w:rPr>
          <w:rFonts w:ascii="Times New Roman" w:hAnsi="Times New Roman" w:cs="Times New Roman"/>
          <w:color w:val="auto"/>
          <w:sz w:val="28"/>
          <w:szCs w:val="28"/>
        </w:rPr>
        <w:t xml:space="preserve"> из них несовместимы </w:t>
      </w:r>
      <w:r w:rsidR="000F6662" w:rsidRPr="0034076D">
        <w:rPr>
          <w:rFonts w:ascii="Times New Roman" w:hAnsi="Times New Roman" w:cs="Times New Roman"/>
          <w:color w:val="auto"/>
          <w:sz w:val="28"/>
          <w:szCs w:val="28"/>
        </w:rPr>
        <w:t>друг с другом</w:t>
      </w:r>
      <w:r w:rsidR="002B5C5E" w:rsidRPr="0034076D">
        <w:rPr>
          <w:rFonts w:ascii="Times New Roman" w:hAnsi="Times New Roman" w:cs="Times New Roman"/>
          <w:color w:val="auto"/>
          <w:sz w:val="28"/>
          <w:szCs w:val="28"/>
        </w:rPr>
        <w:t xml:space="preserve"> </w:t>
      </w:r>
      <w:r w:rsidR="008A2FB5" w:rsidRPr="0034076D">
        <w:rPr>
          <w:rFonts w:ascii="Times New Roman" w:hAnsi="Times New Roman" w:cs="Times New Roman"/>
          <w:color w:val="auto"/>
          <w:sz w:val="28"/>
          <w:szCs w:val="28"/>
        </w:rPr>
        <w:t>(например, витамины</w:t>
      </w:r>
      <w:proofErr w:type="gramStart"/>
      <w:r w:rsidR="008A2FB5" w:rsidRPr="0034076D">
        <w:rPr>
          <w:rFonts w:ascii="Times New Roman" w:hAnsi="Times New Roman" w:cs="Times New Roman"/>
          <w:color w:val="auto"/>
          <w:sz w:val="28"/>
          <w:szCs w:val="28"/>
        </w:rPr>
        <w:t xml:space="preserve"> А</w:t>
      </w:r>
      <w:proofErr w:type="gramEnd"/>
      <w:r w:rsidR="008A2FB5" w:rsidRPr="0034076D">
        <w:rPr>
          <w:rFonts w:ascii="Times New Roman" w:hAnsi="Times New Roman" w:cs="Times New Roman"/>
          <w:color w:val="auto"/>
          <w:sz w:val="28"/>
          <w:szCs w:val="28"/>
        </w:rPr>
        <w:t xml:space="preserve"> и К, </w:t>
      </w:r>
      <w:r w:rsidR="008A2FB5" w:rsidRPr="0034076D">
        <w:rPr>
          <w:rFonts w:ascii="Times New Roman" w:hAnsi="Times New Roman" w:cs="Times New Roman"/>
          <w:color w:val="auto"/>
          <w:sz w:val="28"/>
          <w:szCs w:val="28"/>
          <w:lang w:val="en-US"/>
        </w:rPr>
        <w:t>D</w:t>
      </w:r>
      <w:r w:rsidR="008A2FB5" w:rsidRPr="0034076D">
        <w:rPr>
          <w:rFonts w:ascii="Times New Roman" w:hAnsi="Times New Roman" w:cs="Times New Roman"/>
          <w:color w:val="auto"/>
          <w:sz w:val="28"/>
          <w:szCs w:val="28"/>
        </w:rPr>
        <w:t xml:space="preserve"> и </w:t>
      </w:r>
      <w:r w:rsidR="008A2FB5" w:rsidRPr="0034076D">
        <w:rPr>
          <w:rFonts w:ascii="Times New Roman" w:hAnsi="Times New Roman" w:cs="Times New Roman"/>
          <w:color w:val="auto"/>
          <w:sz w:val="28"/>
          <w:szCs w:val="28"/>
          <w:lang w:val="en-US"/>
        </w:rPr>
        <w:t>E</w:t>
      </w:r>
      <w:r w:rsidR="008A2FB5" w:rsidRPr="0034076D">
        <w:rPr>
          <w:rFonts w:ascii="Times New Roman" w:hAnsi="Times New Roman" w:cs="Times New Roman"/>
          <w:color w:val="auto"/>
          <w:sz w:val="28"/>
          <w:szCs w:val="28"/>
        </w:rPr>
        <w:t xml:space="preserve">, С и </w:t>
      </w:r>
      <w:r w:rsidR="008A2FB5" w:rsidRPr="0034076D">
        <w:rPr>
          <w:rFonts w:ascii="Times New Roman" w:hAnsi="Times New Roman" w:cs="Times New Roman"/>
          <w:color w:val="auto"/>
          <w:sz w:val="28"/>
          <w:szCs w:val="28"/>
          <w:lang w:val="en-US"/>
        </w:rPr>
        <w:t>B</w:t>
      </w:r>
      <w:r w:rsidR="008A2FB5" w:rsidRPr="0034076D">
        <w:rPr>
          <w:rFonts w:ascii="Times New Roman" w:hAnsi="Times New Roman" w:cs="Times New Roman"/>
          <w:color w:val="auto"/>
          <w:sz w:val="28"/>
          <w:szCs w:val="28"/>
          <w:vertAlign w:val="subscript"/>
        </w:rPr>
        <w:t>12</w:t>
      </w:r>
      <w:r w:rsidR="008A2FB5" w:rsidRPr="0034076D">
        <w:rPr>
          <w:rFonts w:ascii="Times New Roman" w:hAnsi="Times New Roman" w:cs="Times New Roman"/>
          <w:color w:val="auto"/>
          <w:sz w:val="28"/>
          <w:szCs w:val="28"/>
        </w:rPr>
        <w:t>, железо, кальций и магний и другие)</w:t>
      </w:r>
      <w:r w:rsidR="000F6662" w:rsidRPr="0034076D">
        <w:rPr>
          <w:rFonts w:ascii="Times New Roman" w:hAnsi="Times New Roman" w:cs="Times New Roman"/>
          <w:color w:val="auto"/>
          <w:sz w:val="28"/>
          <w:szCs w:val="28"/>
        </w:rPr>
        <w:t>,</w:t>
      </w:r>
      <w:r w:rsidR="008A2FB5" w:rsidRPr="0034076D">
        <w:rPr>
          <w:rFonts w:ascii="Times New Roman" w:hAnsi="Times New Roman" w:cs="Times New Roman"/>
          <w:color w:val="auto"/>
          <w:sz w:val="28"/>
          <w:szCs w:val="28"/>
        </w:rPr>
        <w:t xml:space="preserve"> и их совместное потребление не приносит пользы для организма</w:t>
      </w:r>
      <w:r w:rsidR="00C50C62" w:rsidRPr="0034076D">
        <w:rPr>
          <w:rFonts w:ascii="Times New Roman" w:hAnsi="Times New Roman" w:cs="Times New Roman"/>
          <w:color w:val="auto"/>
          <w:sz w:val="28"/>
          <w:szCs w:val="28"/>
        </w:rPr>
        <w:t xml:space="preserve"> (</w:t>
      </w:r>
      <w:proofErr w:type="spellStart"/>
      <w:r w:rsidR="0034076D" w:rsidRPr="0034076D">
        <w:rPr>
          <w:rFonts w:ascii="Times New Roman" w:hAnsi="Times New Roman" w:cs="Times New Roman"/>
          <w:color w:val="auto"/>
          <w:sz w:val="28"/>
          <w:szCs w:val="28"/>
        </w:rPr>
        <w:t>Илз</w:t>
      </w:r>
      <w:proofErr w:type="spellEnd"/>
      <w:r w:rsidR="0034076D" w:rsidRPr="0034076D">
        <w:rPr>
          <w:rFonts w:ascii="Times New Roman" w:hAnsi="Times New Roman" w:cs="Times New Roman"/>
          <w:color w:val="auto"/>
          <w:sz w:val="28"/>
          <w:szCs w:val="28"/>
        </w:rPr>
        <w:t>, 1996</w:t>
      </w:r>
      <w:r w:rsidR="00C50C62" w:rsidRPr="0034076D">
        <w:rPr>
          <w:rFonts w:ascii="Times New Roman" w:hAnsi="Times New Roman" w:cs="Times New Roman"/>
          <w:color w:val="auto"/>
          <w:sz w:val="28"/>
          <w:szCs w:val="28"/>
        </w:rPr>
        <w:t>)</w:t>
      </w:r>
      <w:r w:rsidR="008A2FB5" w:rsidRPr="0034076D">
        <w:rPr>
          <w:rFonts w:ascii="Times New Roman" w:hAnsi="Times New Roman" w:cs="Times New Roman"/>
          <w:color w:val="auto"/>
          <w:sz w:val="28"/>
          <w:szCs w:val="28"/>
        </w:rPr>
        <w:t>. С другой стороны</w:t>
      </w:r>
      <w:r w:rsidR="008A2FB5">
        <w:rPr>
          <w:rFonts w:ascii="Times New Roman" w:hAnsi="Times New Roman" w:cs="Times New Roman"/>
          <w:sz w:val="28"/>
          <w:szCs w:val="28"/>
        </w:rPr>
        <w:t xml:space="preserve">, при изготовлении </w:t>
      </w:r>
      <w:r w:rsidR="008A2FB5">
        <w:rPr>
          <w:rFonts w:ascii="Times New Roman" w:hAnsi="Times New Roman" w:cs="Times New Roman"/>
          <w:sz w:val="28"/>
          <w:szCs w:val="28"/>
        </w:rPr>
        <w:lastRenderedPageBreak/>
        <w:t xml:space="preserve">пищевых продуктов, применяются пищевые добавки. </w:t>
      </w:r>
      <w:r w:rsidR="00B45EB4">
        <w:rPr>
          <w:rFonts w:ascii="Times New Roman" w:hAnsi="Times New Roman" w:cs="Times New Roman"/>
          <w:sz w:val="28"/>
          <w:szCs w:val="28"/>
        </w:rPr>
        <w:t xml:space="preserve">В Российской Федерации </w:t>
      </w:r>
      <w:r w:rsidR="00C47C1A">
        <w:rPr>
          <w:rFonts w:ascii="Times New Roman" w:hAnsi="Times New Roman" w:cs="Times New Roman"/>
          <w:sz w:val="28"/>
          <w:szCs w:val="28"/>
        </w:rPr>
        <w:t>СанПиН 2.3.2.2364</w:t>
      </w:r>
      <w:r w:rsidR="00C47C1A" w:rsidRPr="00C47C1A">
        <w:rPr>
          <w:rFonts w:ascii="Times New Roman" w:hAnsi="Times New Roman" w:cs="Times New Roman"/>
          <w:sz w:val="28"/>
          <w:szCs w:val="28"/>
        </w:rPr>
        <w:t>-0</w:t>
      </w:r>
      <w:r w:rsidR="004F59BB" w:rsidRPr="004F59BB">
        <w:rPr>
          <w:rFonts w:ascii="Times New Roman" w:hAnsi="Times New Roman" w:cs="Times New Roman"/>
          <w:sz w:val="28"/>
          <w:szCs w:val="28"/>
        </w:rPr>
        <w:t xml:space="preserve">8 </w:t>
      </w:r>
      <w:r w:rsidR="004F59BB">
        <w:rPr>
          <w:rFonts w:ascii="Times New Roman" w:hAnsi="Times New Roman" w:cs="Times New Roman"/>
          <w:sz w:val="28"/>
          <w:szCs w:val="28"/>
        </w:rPr>
        <w:t xml:space="preserve">регулирует, какие пищевые </w:t>
      </w:r>
      <w:r w:rsidR="00B45EB4">
        <w:rPr>
          <w:rFonts w:ascii="Times New Roman" w:hAnsi="Times New Roman" w:cs="Times New Roman"/>
          <w:sz w:val="28"/>
          <w:szCs w:val="28"/>
        </w:rPr>
        <w:t xml:space="preserve">продукты могут содержать пищевые добавки, </w:t>
      </w:r>
      <w:r w:rsidR="004F59BB">
        <w:rPr>
          <w:rFonts w:ascii="Times New Roman" w:hAnsi="Times New Roman" w:cs="Times New Roman"/>
          <w:sz w:val="28"/>
          <w:szCs w:val="28"/>
        </w:rPr>
        <w:t xml:space="preserve"> </w:t>
      </w:r>
      <w:r w:rsidR="00B45EB4">
        <w:rPr>
          <w:rFonts w:ascii="Times New Roman" w:hAnsi="Times New Roman" w:cs="Times New Roman"/>
          <w:sz w:val="28"/>
          <w:szCs w:val="28"/>
        </w:rPr>
        <w:t xml:space="preserve">перечислен список разрешенных пищевых добавок </w:t>
      </w:r>
      <w:r w:rsidR="000F6662">
        <w:rPr>
          <w:rFonts w:ascii="Times New Roman" w:hAnsi="Times New Roman" w:cs="Times New Roman"/>
          <w:sz w:val="28"/>
          <w:szCs w:val="28"/>
        </w:rPr>
        <w:t>при</w:t>
      </w:r>
      <w:r w:rsidR="00B45EB4">
        <w:rPr>
          <w:rFonts w:ascii="Times New Roman" w:hAnsi="Times New Roman" w:cs="Times New Roman"/>
          <w:sz w:val="28"/>
          <w:szCs w:val="28"/>
        </w:rPr>
        <w:t xml:space="preserve"> изготовлени</w:t>
      </w:r>
      <w:r w:rsidR="000F6662">
        <w:rPr>
          <w:rFonts w:ascii="Times New Roman" w:hAnsi="Times New Roman" w:cs="Times New Roman"/>
          <w:sz w:val="28"/>
          <w:szCs w:val="28"/>
        </w:rPr>
        <w:t>и</w:t>
      </w:r>
      <w:r w:rsidR="004F59BB">
        <w:rPr>
          <w:rFonts w:ascii="Times New Roman" w:hAnsi="Times New Roman" w:cs="Times New Roman"/>
          <w:sz w:val="28"/>
          <w:szCs w:val="28"/>
        </w:rPr>
        <w:t>, а также их максимальное содержание</w:t>
      </w:r>
      <w:r w:rsidR="00B45EB4">
        <w:rPr>
          <w:rFonts w:ascii="Times New Roman" w:hAnsi="Times New Roman" w:cs="Times New Roman"/>
          <w:sz w:val="28"/>
          <w:szCs w:val="28"/>
        </w:rPr>
        <w:t xml:space="preserve">. </w:t>
      </w:r>
      <w:r w:rsidR="00B45EB4" w:rsidRPr="00810099">
        <w:rPr>
          <w:rFonts w:ascii="Times New Roman" w:hAnsi="Times New Roman" w:cs="Times New Roman"/>
          <w:color w:val="auto"/>
          <w:sz w:val="28"/>
          <w:szCs w:val="28"/>
        </w:rPr>
        <w:t xml:space="preserve">Однако </w:t>
      </w:r>
      <w:r w:rsidR="000F6662" w:rsidRPr="00810099">
        <w:rPr>
          <w:rFonts w:ascii="Times New Roman" w:hAnsi="Times New Roman" w:cs="Times New Roman"/>
          <w:color w:val="auto"/>
          <w:sz w:val="28"/>
          <w:szCs w:val="28"/>
        </w:rPr>
        <w:t>наличие</w:t>
      </w:r>
      <w:r w:rsidR="00B45EB4" w:rsidRPr="00810099">
        <w:rPr>
          <w:rFonts w:ascii="Times New Roman" w:hAnsi="Times New Roman" w:cs="Times New Roman"/>
          <w:color w:val="auto"/>
          <w:sz w:val="28"/>
          <w:szCs w:val="28"/>
        </w:rPr>
        <w:t xml:space="preserve"> пищевых добавок со сходными последствиями для здоровья влечет увеличение риска ухудшения здоровья потребителей</w:t>
      </w:r>
      <w:r w:rsidR="00C47C1A" w:rsidRPr="00810099">
        <w:rPr>
          <w:rFonts w:ascii="Times New Roman" w:hAnsi="Times New Roman" w:cs="Times New Roman"/>
          <w:color w:val="auto"/>
          <w:sz w:val="28"/>
          <w:szCs w:val="28"/>
        </w:rPr>
        <w:t xml:space="preserve"> организма (</w:t>
      </w:r>
      <w:proofErr w:type="spellStart"/>
      <w:r w:rsidR="00810099" w:rsidRPr="00810099">
        <w:rPr>
          <w:rFonts w:ascii="Times New Roman" w:hAnsi="Times New Roman" w:cs="Times New Roman"/>
          <w:color w:val="auto"/>
          <w:sz w:val="28"/>
          <w:szCs w:val="28"/>
        </w:rPr>
        <w:t>Булдаков</w:t>
      </w:r>
      <w:proofErr w:type="spellEnd"/>
      <w:r w:rsidR="00810099" w:rsidRPr="00810099">
        <w:rPr>
          <w:rFonts w:ascii="Times New Roman" w:hAnsi="Times New Roman" w:cs="Times New Roman"/>
          <w:color w:val="auto"/>
          <w:sz w:val="28"/>
          <w:szCs w:val="28"/>
        </w:rPr>
        <w:t>, 1996</w:t>
      </w:r>
      <w:r w:rsidR="00C47C1A" w:rsidRPr="00810099">
        <w:rPr>
          <w:rFonts w:ascii="Times New Roman" w:hAnsi="Times New Roman" w:cs="Times New Roman"/>
          <w:color w:val="auto"/>
          <w:sz w:val="28"/>
          <w:szCs w:val="28"/>
        </w:rPr>
        <w:t>)</w:t>
      </w:r>
      <w:r w:rsidR="00B45EB4" w:rsidRPr="00810099">
        <w:rPr>
          <w:rFonts w:ascii="Times New Roman" w:hAnsi="Times New Roman" w:cs="Times New Roman"/>
          <w:color w:val="auto"/>
          <w:sz w:val="28"/>
          <w:szCs w:val="28"/>
        </w:rPr>
        <w:t xml:space="preserve">, но </w:t>
      </w:r>
      <w:r w:rsidR="004F59BB" w:rsidRPr="00810099">
        <w:rPr>
          <w:rFonts w:ascii="Times New Roman" w:hAnsi="Times New Roman" w:cs="Times New Roman"/>
          <w:color w:val="auto"/>
          <w:sz w:val="28"/>
          <w:szCs w:val="28"/>
        </w:rPr>
        <w:t>законодательств</w:t>
      </w:r>
      <w:r w:rsidR="00B45EB4" w:rsidRPr="00810099">
        <w:rPr>
          <w:rFonts w:ascii="Times New Roman" w:hAnsi="Times New Roman" w:cs="Times New Roman"/>
          <w:color w:val="auto"/>
          <w:sz w:val="28"/>
          <w:szCs w:val="28"/>
        </w:rPr>
        <w:t>о</w:t>
      </w:r>
      <w:r w:rsidR="004F59BB" w:rsidRPr="00810099">
        <w:rPr>
          <w:rFonts w:ascii="Times New Roman" w:hAnsi="Times New Roman" w:cs="Times New Roman"/>
          <w:color w:val="auto"/>
          <w:sz w:val="28"/>
          <w:szCs w:val="28"/>
        </w:rPr>
        <w:t xml:space="preserve"> </w:t>
      </w:r>
      <w:r w:rsidR="00B45EB4" w:rsidRPr="00810099">
        <w:rPr>
          <w:rFonts w:ascii="Times New Roman" w:hAnsi="Times New Roman" w:cs="Times New Roman"/>
          <w:color w:val="auto"/>
          <w:sz w:val="28"/>
          <w:szCs w:val="28"/>
        </w:rPr>
        <w:t xml:space="preserve">это не регулирует. </w:t>
      </w:r>
      <w:r w:rsidR="009408BD" w:rsidRPr="00810099">
        <w:rPr>
          <w:rFonts w:ascii="Times New Roman" w:hAnsi="Times New Roman" w:cs="Times New Roman"/>
          <w:color w:val="auto"/>
          <w:sz w:val="28"/>
          <w:szCs w:val="28"/>
        </w:rPr>
        <w:t>То есть, производители продуктов питания формально соблюдают требования, однако потребление этих продуктов питания не</w:t>
      </w:r>
      <w:r w:rsidR="00185411" w:rsidRPr="00810099">
        <w:rPr>
          <w:rFonts w:ascii="Times New Roman" w:hAnsi="Times New Roman" w:cs="Times New Roman"/>
          <w:color w:val="auto"/>
          <w:sz w:val="28"/>
          <w:szCs w:val="28"/>
        </w:rPr>
        <w:t xml:space="preserve"> всегда приносит</w:t>
      </w:r>
      <w:r w:rsidR="009408BD" w:rsidRPr="00810099">
        <w:rPr>
          <w:rFonts w:ascii="Times New Roman" w:hAnsi="Times New Roman" w:cs="Times New Roman"/>
          <w:color w:val="auto"/>
          <w:sz w:val="28"/>
          <w:szCs w:val="28"/>
        </w:rPr>
        <w:t xml:space="preserve"> </w:t>
      </w:r>
      <w:r w:rsidR="00185411" w:rsidRPr="00810099">
        <w:rPr>
          <w:rFonts w:ascii="Times New Roman" w:hAnsi="Times New Roman" w:cs="Times New Roman"/>
          <w:color w:val="auto"/>
          <w:sz w:val="28"/>
          <w:szCs w:val="28"/>
        </w:rPr>
        <w:t>пользу</w:t>
      </w:r>
      <w:r w:rsidR="009408BD" w:rsidRPr="00810099">
        <w:rPr>
          <w:rFonts w:ascii="Times New Roman" w:hAnsi="Times New Roman" w:cs="Times New Roman"/>
          <w:color w:val="auto"/>
          <w:sz w:val="28"/>
          <w:szCs w:val="28"/>
        </w:rPr>
        <w:t xml:space="preserve"> для индивида. </w:t>
      </w:r>
    </w:p>
    <w:p w:rsidR="009765B4" w:rsidRPr="00ED7404" w:rsidRDefault="00153C52" w:rsidP="0032709B">
      <w:pPr>
        <w:spacing w:after="0" w:line="360" w:lineRule="auto"/>
        <w:ind w:firstLine="720"/>
        <w:jc w:val="both"/>
        <w:rPr>
          <w:rFonts w:ascii="Times New Roman" w:hAnsi="Times New Roman" w:cs="Times New Roman"/>
          <w:sz w:val="28"/>
          <w:szCs w:val="28"/>
        </w:rPr>
      </w:pPr>
      <w:r w:rsidRPr="00810099">
        <w:rPr>
          <w:rFonts w:ascii="Times New Roman" w:hAnsi="Times New Roman" w:cs="Times New Roman"/>
          <w:i/>
          <w:sz w:val="28"/>
          <w:szCs w:val="28"/>
        </w:rPr>
        <w:t>Физический</w:t>
      </w:r>
      <w:r w:rsidRPr="00810099">
        <w:rPr>
          <w:rFonts w:ascii="Times New Roman" w:hAnsi="Times New Roman" w:cs="Times New Roman"/>
          <w:sz w:val="28"/>
          <w:szCs w:val="28"/>
        </w:rPr>
        <w:t xml:space="preserve"> риск</w:t>
      </w:r>
      <w:r w:rsidR="009765B4" w:rsidRPr="00810099">
        <w:rPr>
          <w:rFonts w:ascii="Times New Roman" w:hAnsi="Times New Roman" w:cs="Times New Roman"/>
          <w:sz w:val="28"/>
          <w:szCs w:val="28"/>
        </w:rPr>
        <w:t xml:space="preserve"> означает, что</w:t>
      </w:r>
      <w:r w:rsidRPr="00810099">
        <w:rPr>
          <w:rFonts w:ascii="Times New Roman" w:hAnsi="Times New Roman" w:cs="Times New Roman"/>
          <w:sz w:val="28"/>
          <w:szCs w:val="28"/>
        </w:rPr>
        <w:t xml:space="preserve"> товар может быть</w:t>
      </w:r>
      <w:r>
        <w:rPr>
          <w:rFonts w:ascii="Times New Roman" w:hAnsi="Times New Roman" w:cs="Times New Roman"/>
          <w:sz w:val="28"/>
          <w:szCs w:val="28"/>
        </w:rPr>
        <w:t xml:space="preserve"> небезопасным для потребителя, </w:t>
      </w:r>
      <w:r w:rsidR="00EF377E">
        <w:rPr>
          <w:rFonts w:ascii="Times New Roman" w:hAnsi="Times New Roman" w:cs="Times New Roman"/>
          <w:sz w:val="28"/>
          <w:szCs w:val="28"/>
        </w:rPr>
        <w:t xml:space="preserve">вредным или </w:t>
      </w:r>
      <w:r>
        <w:rPr>
          <w:rFonts w:ascii="Times New Roman" w:hAnsi="Times New Roman" w:cs="Times New Roman"/>
          <w:sz w:val="28"/>
          <w:szCs w:val="28"/>
        </w:rPr>
        <w:t xml:space="preserve">опасным для здоровья </w:t>
      </w:r>
      <w:r w:rsidR="00D86A78">
        <w:rPr>
          <w:rFonts w:ascii="Times New Roman" w:hAnsi="Times New Roman" w:cs="Times New Roman"/>
          <w:sz w:val="28"/>
          <w:szCs w:val="28"/>
        </w:rPr>
        <w:t>(</w:t>
      </w:r>
      <w:r w:rsidRPr="002E2F36">
        <w:rPr>
          <w:rFonts w:ascii="Times New Roman" w:hAnsi="Times New Roman" w:cs="Times New Roman"/>
          <w:sz w:val="28"/>
          <w:szCs w:val="28"/>
          <w:lang w:val="en-US"/>
        </w:rPr>
        <w:t>Jacoby</w:t>
      </w:r>
      <w:r w:rsidRPr="002E2F36">
        <w:rPr>
          <w:rFonts w:ascii="Times New Roman" w:hAnsi="Times New Roman" w:cs="Times New Roman"/>
          <w:sz w:val="28"/>
          <w:szCs w:val="28"/>
        </w:rPr>
        <w:t xml:space="preserve">, </w:t>
      </w:r>
      <w:r w:rsidRPr="002E2F36">
        <w:rPr>
          <w:rFonts w:ascii="Times New Roman" w:hAnsi="Times New Roman" w:cs="Times New Roman"/>
          <w:sz w:val="28"/>
          <w:szCs w:val="28"/>
          <w:lang w:val="en-US"/>
        </w:rPr>
        <w:t>Kaplan</w:t>
      </w:r>
      <w:r w:rsidRPr="002E2F36">
        <w:rPr>
          <w:rFonts w:ascii="Times New Roman" w:hAnsi="Times New Roman" w:cs="Times New Roman"/>
          <w:sz w:val="28"/>
          <w:szCs w:val="28"/>
        </w:rPr>
        <w:t>, 1972</w:t>
      </w:r>
      <w:r w:rsidR="00D86A78">
        <w:rPr>
          <w:rFonts w:ascii="Times New Roman" w:hAnsi="Times New Roman" w:cs="Times New Roman"/>
          <w:sz w:val="28"/>
          <w:szCs w:val="28"/>
        </w:rPr>
        <w:t>)</w:t>
      </w:r>
      <w:r>
        <w:rPr>
          <w:rFonts w:ascii="Times New Roman" w:hAnsi="Times New Roman" w:cs="Times New Roman"/>
          <w:sz w:val="28"/>
          <w:szCs w:val="28"/>
        </w:rPr>
        <w:t>.</w:t>
      </w:r>
      <w:r w:rsidR="00A83B6C">
        <w:rPr>
          <w:rFonts w:ascii="Times New Roman" w:hAnsi="Times New Roman" w:cs="Times New Roman"/>
          <w:sz w:val="28"/>
          <w:szCs w:val="28"/>
        </w:rPr>
        <w:t xml:space="preserve"> Особенно данному риску подвержено поведение потребителей на рынках продуктов питания. </w:t>
      </w:r>
      <w:r w:rsidR="009765B4">
        <w:rPr>
          <w:rFonts w:ascii="Times New Roman" w:hAnsi="Times New Roman" w:cs="Times New Roman"/>
          <w:sz w:val="28"/>
          <w:szCs w:val="28"/>
        </w:rPr>
        <w:t xml:space="preserve">Физический риск может  быть спровоцирован содержанием </w:t>
      </w:r>
      <w:proofErr w:type="spellStart"/>
      <w:r w:rsidR="009765B4">
        <w:rPr>
          <w:rFonts w:ascii="Times New Roman" w:hAnsi="Times New Roman" w:cs="Times New Roman"/>
          <w:sz w:val="28"/>
          <w:szCs w:val="28"/>
        </w:rPr>
        <w:t>ксенобиотиков</w:t>
      </w:r>
      <w:proofErr w:type="spellEnd"/>
      <w:r w:rsidR="009765B4">
        <w:rPr>
          <w:rFonts w:ascii="Times New Roman" w:hAnsi="Times New Roman" w:cs="Times New Roman"/>
          <w:sz w:val="28"/>
          <w:szCs w:val="28"/>
        </w:rPr>
        <w:t xml:space="preserve"> в пищевом продукте. </w:t>
      </w:r>
      <w:r w:rsidR="009765B4" w:rsidRPr="00ED7404">
        <w:rPr>
          <w:rFonts w:ascii="Times New Roman" w:hAnsi="Times New Roman" w:cs="Times New Roman"/>
          <w:sz w:val="28"/>
          <w:szCs w:val="28"/>
        </w:rPr>
        <w:t xml:space="preserve">Ксенобиотики (от греч. </w:t>
      </w:r>
      <w:proofErr w:type="spellStart"/>
      <w:r w:rsidR="009765B4" w:rsidRPr="00ED7404">
        <w:rPr>
          <w:rFonts w:ascii="Times New Roman" w:hAnsi="Times New Roman" w:cs="Times New Roman"/>
          <w:sz w:val="28"/>
          <w:szCs w:val="28"/>
        </w:rPr>
        <w:t>xenos</w:t>
      </w:r>
      <w:proofErr w:type="spellEnd"/>
      <w:r w:rsidR="009765B4" w:rsidRPr="00ED7404">
        <w:rPr>
          <w:rFonts w:ascii="Times New Roman" w:hAnsi="Times New Roman" w:cs="Times New Roman"/>
          <w:sz w:val="28"/>
          <w:szCs w:val="28"/>
        </w:rPr>
        <w:t xml:space="preserve"> — чужой и </w:t>
      </w:r>
      <w:proofErr w:type="spellStart"/>
      <w:r w:rsidR="009765B4" w:rsidRPr="00ED7404">
        <w:rPr>
          <w:rFonts w:ascii="Times New Roman" w:hAnsi="Times New Roman" w:cs="Times New Roman"/>
          <w:sz w:val="28"/>
          <w:szCs w:val="28"/>
        </w:rPr>
        <w:t>bios</w:t>
      </w:r>
      <w:proofErr w:type="spellEnd"/>
      <w:r w:rsidR="009765B4" w:rsidRPr="00ED7404">
        <w:rPr>
          <w:rFonts w:ascii="Times New Roman" w:hAnsi="Times New Roman" w:cs="Times New Roman"/>
          <w:sz w:val="28"/>
          <w:szCs w:val="28"/>
        </w:rPr>
        <w:t xml:space="preserve"> — жизнь) – чужеродные вещества, которые могут содержаться в продуктах питания.</w:t>
      </w:r>
      <w:r w:rsidR="004939D8" w:rsidRPr="00ED7404">
        <w:rPr>
          <w:rFonts w:ascii="Times New Roman" w:hAnsi="Times New Roman" w:cs="Times New Roman"/>
          <w:sz w:val="28"/>
          <w:szCs w:val="28"/>
        </w:rPr>
        <w:t xml:space="preserve"> </w:t>
      </w:r>
      <w:r w:rsidR="009765B4" w:rsidRPr="00ED7404">
        <w:rPr>
          <w:rFonts w:ascii="Times New Roman" w:hAnsi="Times New Roman" w:cs="Times New Roman"/>
          <w:sz w:val="28"/>
          <w:szCs w:val="28"/>
        </w:rPr>
        <w:t xml:space="preserve">Ксенобиотики разделяют на две </w:t>
      </w:r>
      <w:r w:rsidR="004939D8" w:rsidRPr="00ED7404">
        <w:rPr>
          <w:rFonts w:ascii="Times New Roman" w:hAnsi="Times New Roman" w:cs="Times New Roman"/>
          <w:sz w:val="28"/>
          <w:szCs w:val="28"/>
        </w:rPr>
        <w:t>категории</w:t>
      </w:r>
      <w:r w:rsidR="009765B4" w:rsidRPr="00ED7404">
        <w:rPr>
          <w:rFonts w:ascii="Times New Roman" w:hAnsi="Times New Roman" w:cs="Times New Roman"/>
          <w:sz w:val="28"/>
          <w:szCs w:val="28"/>
        </w:rPr>
        <w:t>:</w:t>
      </w:r>
    </w:p>
    <w:p w:rsidR="00357417" w:rsidRPr="00ED7404" w:rsidRDefault="004939D8" w:rsidP="000273C1">
      <w:pPr>
        <w:pStyle w:val="a4"/>
        <w:numPr>
          <w:ilvl w:val="1"/>
          <w:numId w:val="3"/>
        </w:numPr>
        <w:shd w:val="clear" w:color="auto" w:fill="FFFFFF"/>
        <w:spacing w:after="0" w:line="360" w:lineRule="auto"/>
        <w:ind w:left="0" w:firstLine="709"/>
        <w:jc w:val="both"/>
        <w:rPr>
          <w:rFonts w:ascii="Times New Roman" w:hAnsi="Times New Roman" w:cs="Times New Roman"/>
          <w:sz w:val="28"/>
          <w:szCs w:val="28"/>
        </w:rPr>
      </w:pPr>
      <w:proofErr w:type="spellStart"/>
      <w:r w:rsidRPr="00ED7404">
        <w:rPr>
          <w:rFonts w:ascii="Times New Roman" w:hAnsi="Times New Roman" w:cs="Times New Roman"/>
          <w:sz w:val="28"/>
          <w:szCs w:val="28"/>
        </w:rPr>
        <w:t>Контаминанты</w:t>
      </w:r>
      <w:proofErr w:type="spellEnd"/>
      <w:r w:rsidRPr="00ED7404">
        <w:rPr>
          <w:rFonts w:ascii="Times New Roman" w:hAnsi="Times New Roman" w:cs="Times New Roman"/>
          <w:sz w:val="28"/>
          <w:szCs w:val="28"/>
        </w:rPr>
        <w:t xml:space="preserve"> - р</w:t>
      </w:r>
      <w:r w:rsidR="009765B4" w:rsidRPr="00ED7404">
        <w:rPr>
          <w:rFonts w:ascii="Times New Roman" w:hAnsi="Times New Roman" w:cs="Times New Roman"/>
          <w:sz w:val="28"/>
          <w:szCs w:val="28"/>
        </w:rPr>
        <w:t>азличного рода загрязнители</w:t>
      </w:r>
      <w:r w:rsidRPr="00ED7404">
        <w:rPr>
          <w:rFonts w:ascii="Times New Roman" w:hAnsi="Times New Roman" w:cs="Times New Roman"/>
          <w:sz w:val="28"/>
          <w:szCs w:val="28"/>
        </w:rPr>
        <w:t>,</w:t>
      </w:r>
      <w:r w:rsidR="009765B4" w:rsidRPr="00ED7404">
        <w:rPr>
          <w:rFonts w:ascii="Times New Roman" w:hAnsi="Times New Roman" w:cs="Times New Roman"/>
          <w:sz w:val="28"/>
          <w:szCs w:val="28"/>
        </w:rPr>
        <w:t xml:space="preserve"> попадающие в продукты обычно помимо воли человека.</w:t>
      </w:r>
      <w:r w:rsidR="00357417" w:rsidRPr="00ED7404">
        <w:rPr>
          <w:rFonts w:ascii="Times New Roman" w:hAnsi="Times New Roman" w:cs="Times New Roman"/>
          <w:sz w:val="28"/>
          <w:szCs w:val="28"/>
        </w:rPr>
        <w:t xml:space="preserve"> </w:t>
      </w:r>
      <w:r w:rsidRPr="00ED7404">
        <w:rPr>
          <w:rFonts w:ascii="Times New Roman" w:hAnsi="Times New Roman" w:cs="Times New Roman"/>
          <w:sz w:val="28"/>
          <w:szCs w:val="28"/>
        </w:rPr>
        <w:t>Они</w:t>
      </w:r>
      <w:r w:rsidR="00357417" w:rsidRPr="00ED7404">
        <w:rPr>
          <w:rFonts w:ascii="Times New Roman" w:hAnsi="Times New Roman" w:cs="Times New Roman"/>
          <w:sz w:val="28"/>
          <w:szCs w:val="28"/>
        </w:rPr>
        <w:t xml:space="preserve"> попадают в продукты питания либо случайно, либо появляются в результате технологической обработки и хранения. К ним относятся токсичные металлы, радионуклиды, остатки пестицидов, сре</w:t>
      </w:r>
      <w:proofErr w:type="gramStart"/>
      <w:r w:rsidR="00357417" w:rsidRPr="00ED7404">
        <w:rPr>
          <w:rFonts w:ascii="Times New Roman" w:hAnsi="Times New Roman" w:cs="Times New Roman"/>
          <w:sz w:val="28"/>
          <w:szCs w:val="28"/>
        </w:rPr>
        <w:t>дств дл</w:t>
      </w:r>
      <w:proofErr w:type="gramEnd"/>
      <w:r w:rsidR="00357417" w:rsidRPr="00ED7404">
        <w:rPr>
          <w:rFonts w:ascii="Times New Roman" w:hAnsi="Times New Roman" w:cs="Times New Roman"/>
          <w:sz w:val="28"/>
          <w:szCs w:val="28"/>
        </w:rPr>
        <w:t xml:space="preserve">я ускорения созревания, удобрений, лекарственных препаратов в продуктах животного происхождения; примеси сорных ядовитых растений в муке, крупах; вторичные продукты </w:t>
      </w:r>
      <w:r w:rsidR="00EE40C5" w:rsidRPr="00ED7404">
        <w:rPr>
          <w:rFonts w:ascii="Times New Roman" w:hAnsi="Times New Roman" w:cs="Times New Roman"/>
          <w:sz w:val="28"/>
          <w:szCs w:val="28"/>
        </w:rPr>
        <w:t>физических,</w:t>
      </w:r>
      <w:r w:rsidR="00EE40C5">
        <w:rPr>
          <w:rFonts w:ascii="Times New Roman" w:hAnsi="Times New Roman" w:cs="Times New Roman"/>
          <w:sz w:val="28"/>
          <w:szCs w:val="28"/>
        </w:rPr>
        <w:t xml:space="preserve"> </w:t>
      </w:r>
      <w:r w:rsidR="00357417" w:rsidRPr="00ED7404">
        <w:rPr>
          <w:rFonts w:ascii="Times New Roman" w:hAnsi="Times New Roman" w:cs="Times New Roman"/>
          <w:sz w:val="28"/>
          <w:szCs w:val="28"/>
        </w:rPr>
        <w:t>химических, биологических процессов и другие.</w:t>
      </w:r>
    </w:p>
    <w:p w:rsidR="001C227D" w:rsidRPr="00ED7404" w:rsidRDefault="009765B4" w:rsidP="000273C1">
      <w:pPr>
        <w:pStyle w:val="a4"/>
        <w:numPr>
          <w:ilvl w:val="1"/>
          <w:numId w:val="3"/>
        </w:numPr>
        <w:spacing w:after="0" w:line="360" w:lineRule="auto"/>
        <w:ind w:left="0" w:firstLine="709"/>
        <w:jc w:val="both"/>
        <w:rPr>
          <w:rFonts w:ascii="Times New Roman" w:hAnsi="Times New Roman" w:cs="Times New Roman"/>
          <w:sz w:val="28"/>
          <w:szCs w:val="28"/>
          <w:shd w:val="clear" w:color="auto" w:fill="FFFFFF"/>
        </w:rPr>
      </w:pPr>
      <w:r w:rsidRPr="00ED7404">
        <w:rPr>
          <w:rFonts w:ascii="Times New Roman" w:hAnsi="Times New Roman" w:cs="Times New Roman"/>
          <w:sz w:val="28"/>
          <w:szCs w:val="28"/>
        </w:rPr>
        <w:t xml:space="preserve">Пищевые добавки — </w:t>
      </w:r>
      <w:r w:rsidR="00357417" w:rsidRPr="00ED7404">
        <w:rPr>
          <w:rFonts w:ascii="Times New Roman" w:hAnsi="Times New Roman" w:cs="Times New Roman"/>
          <w:sz w:val="28"/>
          <w:szCs w:val="28"/>
          <w:shd w:val="clear" w:color="auto" w:fill="FFFFFF"/>
        </w:rPr>
        <w:t>природные или синтезированные непищевые вещества, специально вводимые в продукты питания, как правило, в очень небольших количествах, для придания продуктам питания заданных свойств на различных этапах производства, хранения или транспортировки.</w:t>
      </w:r>
      <w:r w:rsidR="00357417" w:rsidRPr="00ED7404">
        <w:rPr>
          <w:rFonts w:ascii="Times New Roman" w:hAnsi="Times New Roman" w:cs="Times New Roman"/>
          <w:sz w:val="28"/>
          <w:szCs w:val="28"/>
        </w:rPr>
        <w:t xml:space="preserve"> К функция</w:t>
      </w:r>
      <w:r w:rsidR="00C92026">
        <w:rPr>
          <w:rFonts w:ascii="Times New Roman" w:hAnsi="Times New Roman" w:cs="Times New Roman"/>
          <w:sz w:val="28"/>
          <w:szCs w:val="28"/>
        </w:rPr>
        <w:t>м</w:t>
      </w:r>
      <w:r w:rsidR="00357417" w:rsidRPr="00ED7404">
        <w:rPr>
          <w:rFonts w:ascii="Times New Roman" w:hAnsi="Times New Roman" w:cs="Times New Roman"/>
          <w:sz w:val="28"/>
          <w:szCs w:val="28"/>
        </w:rPr>
        <w:t xml:space="preserve"> пищевых добавок относят: </w:t>
      </w:r>
      <w:r w:rsidR="00357417" w:rsidRPr="00ED7404">
        <w:rPr>
          <w:rFonts w:ascii="Times New Roman" w:hAnsi="Times New Roman" w:cs="Times New Roman"/>
          <w:sz w:val="28"/>
          <w:szCs w:val="28"/>
          <w:shd w:val="clear" w:color="auto" w:fill="FFFFFF"/>
        </w:rPr>
        <w:t>обеспечение внешнего вида продукта и органолептических (вкусовых</w:t>
      </w:r>
      <w:r w:rsidR="004939D8" w:rsidRPr="00ED7404">
        <w:rPr>
          <w:rFonts w:ascii="Times New Roman" w:hAnsi="Times New Roman" w:cs="Times New Roman"/>
          <w:sz w:val="28"/>
          <w:szCs w:val="28"/>
          <w:shd w:val="clear" w:color="auto" w:fill="FFFFFF"/>
        </w:rPr>
        <w:t>) качеств</w:t>
      </w:r>
      <w:r w:rsidR="00357417" w:rsidRPr="00ED7404">
        <w:rPr>
          <w:rFonts w:ascii="Times New Roman" w:hAnsi="Times New Roman" w:cs="Times New Roman"/>
          <w:sz w:val="28"/>
          <w:szCs w:val="28"/>
          <w:shd w:val="clear" w:color="auto" w:fill="FFFFFF"/>
        </w:rPr>
        <w:t xml:space="preserve">, увеличение сроков хранения </w:t>
      </w:r>
      <w:r w:rsidR="00357417" w:rsidRPr="00ED7404">
        <w:rPr>
          <w:rFonts w:ascii="Times New Roman" w:hAnsi="Times New Roman" w:cs="Times New Roman"/>
          <w:sz w:val="28"/>
          <w:szCs w:val="28"/>
          <w:shd w:val="clear" w:color="auto" w:fill="FFFFFF"/>
        </w:rPr>
        <w:lastRenderedPageBreak/>
        <w:t>(</w:t>
      </w:r>
      <w:r w:rsidR="00E3414D" w:rsidRPr="00ED7404">
        <w:rPr>
          <w:rFonts w:ascii="Times New Roman" w:hAnsi="Times New Roman" w:cs="Times New Roman"/>
          <w:sz w:val="28"/>
          <w:szCs w:val="28"/>
          <w:shd w:val="clear" w:color="auto" w:fill="FFFFFF"/>
        </w:rPr>
        <w:t>предотвращение</w:t>
      </w:r>
      <w:r w:rsidR="00357417" w:rsidRPr="00ED7404">
        <w:rPr>
          <w:rFonts w:ascii="Times New Roman" w:hAnsi="Times New Roman" w:cs="Times New Roman"/>
          <w:sz w:val="28"/>
          <w:szCs w:val="28"/>
          <w:shd w:val="clear" w:color="auto" w:fill="FFFFFF"/>
        </w:rPr>
        <w:t xml:space="preserve"> порчи), </w:t>
      </w:r>
      <w:r w:rsidR="00C92026" w:rsidRPr="00644850">
        <w:rPr>
          <w:rFonts w:ascii="Times New Roman" w:hAnsi="Times New Roman" w:cs="Times New Roman"/>
          <w:sz w:val="28"/>
          <w:szCs w:val="28"/>
          <w:shd w:val="clear" w:color="auto" w:fill="FFFFFF"/>
        </w:rPr>
        <w:t>обеспечение</w:t>
      </w:r>
      <w:r w:rsidR="00357417" w:rsidRPr="00ED7404">
        <w:rPr>
          <w:rFonts w:ascii="Times New Roman" w:hAnsi="Times New Roman" w:cs="Times New Roman"/>
          <w:sz w:val="28"/>
          <w:szCs w:val="28"/>
          <w:shd w:val="clear" w:color="auto" w:fill="FFFFFF"/>
        </w:rPr>
        <w:t xml:space="preserve"> технологическо</w:t>
      </w:r>
      <w:r w:rsidR="00C92026">
        <w:rPr>
          <w:rFonts w:ascii="Times New Roman" w:hAnsi="Times New Roman" w:cs="Times New Roman"/>
          <w:sz w:val="28"/>
          <w:szCs w:val="28"/>
          <w:shd w:val="clear" w:color="auto" w:fill="FFFFFF"/>
        </w:rPr>
        <w:t>го</w:t>
      </w:r>
      <w:r w:rsidR="00357417" w:rsidRPr="00ED7404">
        <w:rPr>
          <w:rFonts w:ascii="Times New Roman" w:hAnsi="Times New Roman" w:cs="Times New Roman"/>
          <w:sz w:val="28"/>
          <w:szCs w:val="28"/>
          <w:shd w:val="clear" w:color="auto" w:fill="FFFFFF"/>
        </w:rPr>
        <w:t xml:space="preserve"> процесс</w:t>
      </w:r>
      <w:r w:rsidR="00C92026">
        <w:rPr>
          <w:rFonts w:ascii="Times New Roman" w:hAnsi="Times New Roman" w:cs="Times New Roman"/>
          <w:sz w:val="28"/>
          <w:szCs w:val="28"/>
          <w:shd w:val="clear" w:color="auto" w:fill="FFFFFF"/>
        </w:rPr>
        <w:t>а</w:t>
      </w:r>
      <w:r w:rsidR="00357417" w:rsidRPr="00ED7404">
        <w:rPr>
          <w:rFonts w:ascii="Times New Roman" w:hAnsi="Times New Roman" w:cs="Times New Roman"/>
          <w:sz w:val="28"/>
          <w:szCs w:val="28"/>
          <w:shd w:val="clear" w:color="auto" w:fill="FFFFFF"/>
        </w:rPr>
        <w:t xml:space="preserve"> производства продукта.</w:t>
      </w:r>
    </w:p>
    <w:p w:rsidR="001E58AF" w:rsidRPr="001E58AF" w:rsidRDefault="00357417" w:rsidP="0032709B">
      <w:pPr>
        <w:pStyle w:val="a4"/>
        <w:spacing w:after="0" w:line="360" w:lineRule="auto"/>
        <w:ind w:left="0" w:firstLine="720"/>
        <w:jc w:val="both"/>
        <w:rPr>
          <w:rFonts w:ascii="Times New Roman" w:hAnsi="Times New Roman" w:cs="Times New Roman"/>
          <w:sz w:val="28"/>
          <w:szCs w:val="28"/>
        </w:rPr>
      </w:pPr>
      <w:r w:rsidRPr="00ED7404">
        <w:rPr>
          <w:rFonts w:ascii="Times New Roman" w:hAnsi="Times New Roman" w:cs="Times New Roman"/>
          <w:sz w:val="28"/>
          <w:szCs w:val="28"/>
          <w:shd w:val="clear" w:color="auto" w:fill="FFFFFF"/>
        </w:rPr>
        <w:t xml:space="preserve">Содержание </w:t>
      </w:r>
      <w:proofErr w:type="spellStart"/>
      <w:r w:rsidRPr="00ED7404">
        <w:rPr>
          <w:rFonts w:ascii="Times New Roman" w:hAnsi="Times New Roman" w:cs="Times New Roman"/>
          <w:sz w:val="28"/>
          <w:szCs w:val="28"/>
          <w:shd w:val="clear" w:color="auto" w:fill="FFFFFF"/>
        </w:rPr>
        <w:t>ксенобиотиков</w:t>
      </w:r>
      <w:proofErr w:type="spellEnd"/>
      <w:r w:rsidRPr="00ED7404">
        <w:rPr>
          <w:rFonts w:ascii="Times New Roman" w:hAnsi="Times New Roman" w:cs="Times New Roman"/>
          <w:sz w:val="28"/>
          <w:szCs w:val="28"/>
          <w:shd w:val="clear" w:color="auto" w:fill="FFFFFF"/>
        </w:rPr>
        <w:t xml:space="preserve"> в пищевом продукте может способствовать </w:t>
      </w:r>
      <w:r w:rsidRPr="00ED7404">
        <w:rPr>
          <w:rFonts w:ascii="Times New Roman" w:hAnsi="Times New Roman" w:cs="Times New Roman"/>
          <w:sz w:val="28"/>
          <w:szCs w:val="28"/>
        </w:rPr>
        <w:t>возникновению острых и хронических отравлений, аллергических заболеваний, появлению злокачественных опухолей, вредных для организма мутаций, нарушению эмбрионального развития</w:t>
      </w:r>
      <w:r w:rsidR="00810099">
        <w:rPr>
          <w:rFonts w:ascii="Times New Roman" w:hAnsi="Times New Roman" w:cs="Times New Roman"/>
          <w:sz w:val="28"/>
          <w:szCs w:val="28"/>
        </w:rPr>
        <w:t xml:space="preserve"> (</w:t>
      </w:r>
      <w:proofErr w:type="spellStart"/>
      <w:r w:rsidR="00810099">
        <w:rPr>
          <w:rFonts w:ascii="Times New Roman" w:hAnsi="Times New Roman" w:cs="Times New Roman"/>
          <w:sz w:val="28"/>
          <w:szCs w:val="28"/>
        </w:rPr>
        <w:t>Булдаков</w:t>
      </w:r>
      <w:proofErr w:type="spellEnd"/>
      <w:r w:rsidR="00810099">
        <w:rPr>
          <w:rFonts w:ascii="Times New Roman" w:hAnsi="Times New Roman" w:cs="Times New Roman"/>
          <w:sz w:val="28"/>
          <w:szCs w:val="28"/>
        </w:rPr>
        <w:t>, 1996).</w:t>
      </w:r>
    </w:p>
    <w:p w:rsidR="00AE5FEA" w:rsidRDefault="004C6A72" w:rsidP="0032709B">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Потребление пищевого продукта группы кетчупов сопряжено с физическим  риском, поэтому в</w:t>
      </w:r>
      <w:r w:rsidR="00E678E0" w:rsidRPr="008C349B">
        <w:rPr>
          <w:rFonts w:ascii="Times New Roman" w:hAnsi="Times New Roman" w:cs="Times New Roman"/>
          <w:sz w:val="28"/>
          <w:szCs w:val="28"/>
        </w:rPr>
        <w:t xml:space="preserve"> рамках данной работы </w:t>
      </w:r>
      <w:r w:rsidR="00CC3290" w:rsidRPr="008C349B">
        <w:rPr>
          <w:rFonts w:ascii="Times New Roman" w:hAnsi="Times New Roman" w:cs="Times New Roman"/>
          <w:sz w:val="28"/>
          <w:szCs w:val="28"/>
        </w:rPr>
        <w:t>будут</w:t>
      </w:r>
      <w:r w:rsidR="00CC3290">
        <w:rPr>
          <w:rFonts w:ascii="Times New Roman" w:hAnsi="Times New Roman" w:cs="Times New Roman"/>
          <w:sz w:val="28"/>
          <w:szCs w:val="28"/>
        </w:rPr>
        <w:t xml:space="preserve"> рассматриваться</w:t>
      </w:r>
      <w:r w:rsidR="00AE5FEA">
        <w:rPr>
          <w:rFonts w:ascii="Times New Roman" w:hAnsi="Times New Roman" w:cs="Times New Roman"/>
          <w:sz w:val="28"/>
          <w:szCs w:val="28"/>
        </w:rPr>
        <w:t xml:space="preserve"> только</w:t>
      </w:r>
      <w:r w:rsidR="00CC3290">
        <w:rPr>
          <w:rFonts w:ascii="Times New Roman" w:hAnsi="Times New Roman" w:cs="Times New Roman"/>
          <w:sz w:val="28"/>
          <w:szCs w:val="28"/>
        </w:rPr>
        <w:t xml:space="preserve"> возможные риски ухудшения здоровья, вызванные потреблением пищевого продукта</w:t>
      </w:r>
      <w:r w:rsidR="00AE5FEA">
        <w:rPr>
          <w:rFonts w:ascii="Times New Roman" w:hAnsi="Times New Roman" w:cs="Times New Roman"/>
          <w:sz w:val="28"/>
          <w:szCs w:val="28"/>
        </w:rPr>
        <w:t xml:space="preserve"> (</w:t>
      </w:r>
      <w:r w:rsidR="008939DD">
        <w:rPr>
          <w:rFonts w:ascii="Times New Roman" w:hAnsi="Times New Roman" w:cs="Times New Roman"/>
          <w:sz w:val="28"/>
          <w:szCs w:val="28"/>
        </w:rPr>
        <w:t>физический риск</w:t>
      </w:r>
      <w:r w:rsidR="00AE5FEA">
        <w:rPr>
          <w:rFonts w:ascii="Times New Roman" w:hAnsi="Times New Roman" w:cs="Times New Roman"/>
          <w:sz w:val="28"/>
          <w:szCs w:val="28"/>
        </w:rPr>
        <w:t>)</w:t>
      </w:r>
      <w:r w:rsidR="00CC3290">
        <w:rPr>
          <w:rFonts w:ascii="Times New Roman" w:hAnsi="Times New Roman" w:cs="Times New Roman"/>
          <w:sz w:val="28"/>
          <w:szCs w:val="28"/>
        </w:rPr>
        <w:t xml:space="preserve">. </w:t>
      </w:r>
      <w:r w:rsidR="00AE5FEA">
        <w:rPr>
          <w:rFonts w:ascii="Times New Roman" w:hAnsi="Times New Roman" w:cs="Times New Roman"/>
          <w:sz w:val="28"/>
          <w:szCs w:val="28"/>
        </w:rPr>
        <w:t>П</w:t>
      </w:r>
      <w:r w:rsidR="00AE5FEA" w:rsidRPr="0030784F">
        <w:rPr>
          <w:rFonts w:ascii="Times New Roman" w:hAnsi="Times New Roman" w:cs="Times New Roman"/>
          <w:sz w:val="28"/>
          <w:szCs w:val="28"/>
        </w:rPr>
        <w:t>од рисками ухудшения здоровья понимаются как краткосрочные, так и долгосрочные последствия потребления продуктов питания. Краткосрочные</w:t>
      </w:r>
      <w:r w:rsidR="008939DD">
        <w:rPr>
          <w:rFonts w:ascii="Times New Roman" w:hAnsi="Times New Roman" w:cs="Times New Roman"/>
          <w:sz w:val="28"/>
          <w:szCs w:val="28"/>
        </w:rPr>
        <w:t xml:space="preserve"> последствия</w:t>
      </w:r>
      <w:r w:rsidR="00AE5FEA" w:rsidRPr="0030784F">
        <w:rPr>
          <w:rFonts w:ascii="Times New Roman" w:hAnsi="Times New Roman" w:cs="Times New Roman"/>
          <w:sz w:val="28"/>
          <w:szCs w:val="28"/>
        </w:rPr>
        <w:t xml:space="preserve"> могут быть вызваны, например, неправильными условиями хране</w:t>
      </w:r>
      <w:r w:rsidR="008939DD">
        <w:rPr>
          <w:rFonts w:ascii="Times New Roman" w:hAnsi="Times New Roman" w:cs="Times New Roman"/>
          <w:sz w:val="28"/>
          <w:szCs w:val="28"/>
        </w:rPr>
        <w:t xml:space="preserve">ния, истекшим сроком годности, а </w:t>
      </w:r>
      <w:r w:rsidR="00AE5FEA" w:rsidRPr="0030784F">
        <w:rPr>
          <w:rFonts w:ascii="Times New Roman" w:hAnsi="Times New Roman" w:cs="Times New Roman"/>
          <w:sz w:val="28"/>
          <w:szCs w:val="28"/>
        </w:rPr>
        <w:t xml:space="preserve">долгосрочные, например, содержанием некоторых пищевых добавок или </w:t>
      </w:r>
      <w:proofErr w:type="gramStart"/>
      <w:r w:rsidR="00AE5FEA" w:rsidRPr="0030784F">
        <w:rPr>
          <w:rFonts w:ascii="Times New Roman" w:hAnsi="Times New Roman" w:cs="Times New Roman"/>
          <w:sz w:val="28"/>
          <w:szCs w:val="28"/>
        </w:rPr>
        <w:t>ГМ-ингредиентов</w:t>
      </w:r>
      <w:proofErr w:type="gramEnd"/>
      <w:r w:rsidR="008939DD">
        <w:rPr>
          <w:rFonts w:ascii="Times New Roman" w:hAnsi="Times New Roman" w:cs="Times New Roman"/>
          <w:sz w:val="28"/>
          <w:szCs w:val="28"/>
        </w:rPr>
        <w:t xml:space="preserve">  в составе пищевого продукта.</w:t>
      </w:r>
      <w:r w:rsidR="00AE5FEA">
        <w:rPr>
          <w:rFonts w:ascii="Times New Roman" w:hAnsi="Times New Roman" w:cs="Times New Roman"/>
          <w:sz w:val="28"/>
          <w:szCs w:val="28"/>
        </w:rPr>
        <w:t xml:space="preserve"> </w:t>
      </w:r>
    </w:p>
    <w:p w:rsidR="008C349B" w:rsidRPr="00645D0D" w:rsidRDefault="008C349B" w:rsidP="0032709B">
      <w:pPr>
        <w:pStyle w:val="Default"/>
        <w:spacing w:line="360" w:lineRule="auto"/>
        <w:ind w:firstLine="720"/>
        <w:jc w:val="both"/>
        <w:rPr>
          <w:rFonts w:ascii="Times New Roman" w:hAnsi="Times New Roman" w:cs="Times New Roman"/>
          <w:color w:val="auto"/>
          <w:sz w:val="28"/>
          <w:szCs w:val="28"/>
        </w:rPr>
      </w:pPr>
      <w:r>
        <w:rPr>
          <w:rFonts w:ascii="Times New Roman" w:hAnsi="Times New Roman" w:cs="Times New Roman"/>
          <w:bCs/>
          <w:sz w:val="28"/>
          <w:szCs w:val="28"/>
        </w:rPr>
        <w:t>Согласно институциональному подходу, можно выделить три класса благ, в зависимости от возможности</w:t>
      </w:r>
      <w:r w:rsidRPr="000860A5">
        <w:rPr>
          <w:rFonts w:ascii="Times New Roman" w:hAnsi="Times New Roman" w:cs="Times New Roman"/>
          <w:sz w:val="28"/>
          <w:szCs w:val="28"/>
        </w:rPr>
        <w:t xml:space="preserve"> определения их </w:t>
      </w:r>
      <w:r>
        <w:rPr>
          <w:rFonts w:ascii="Times New Roman" w:hAnsi="Times New Roman" w:cs="Times New Roman"/>
          <w:sz w:val="28"/>
          <w:szCs w:val="28"/>
        </w:rPr>
        <w:t xml:space="preserve">качеств и свойств до или после использования: </w:t>
      </w:r>
      <w:r w:rsidRPr="00630E34">
        <w:rPr>
          <w:rFonts w:ascii="Times New Roman" w:hAnsi="Times New Roman" w:cs="Times New Roman"/>
          <w:sz w:val="28"/>
          <w:szCs w:val="28"/>
        </w:rPr>
        <w:t>инспекционные, экспериментальные и доверительные</w:t>
      </w:r>
      <w:r>
        <w:rPr>
          <w:rFonts w:ascii="Times New Roman" w:hAnsi="Times New Roman" w:cs="Times New Roman"/>
          <w:sz w:val="28"/>
          <w:szCs w:val="28"/>
        </w:rPr>
        <w:t xml:space="preserve"> </w:t>
      </w:r>
      <w:r w:rsidR="00D86A78">
        <w:rPr>
          <w:rFonts w:ascii="Times New Roman" w:hAnsi="Times New Roman" w:cs="Times New Roman"/>
          <w:sz w:val="28"/>
          <w:szCs w:val="28"/>
        </w:rPr>
        <w:t>(</w:t>
      </w:r>
      <w:r w:rsidRPr="000860A5">
        <w:rPr>
          <w:rFonts w:ascii="Times New Roman" w:hAnsi="Times New Roman" w:cs="Times New Roman"/>
          <w:sz w:val="28"/>
          <w:szCs w:val="28"/>
          <w:lang w:val="en-US"/>
        </w:rPr>
        <w:t>Philip</w:t>
      </w:r>
      <w:r w:rsidRPr="00E76484">
        <w:rPr>
          <w:rFonts w:ascii="Times New Roman" w:hAnsi="Times New Roman" w:cs="Times New Roman"/>
          <w:sz w:val="28"/>
          <w:szCs w:val="28"/>
        </w:rPr>
        <w:t xml:space="preserve"> </w:t>
      </w:r>
      <w:r w:rsidRPr="000860A5">
        <w:rPr>
          <w:rFonts w:ascii="Times New Roman" w:hAnsi="Times New Roman" w:cs="Times New Roman"/>
          <w:sz w:val="28"/>
          <w:szCs w:val="28"/>
          <w:lang w:val="en-US"/>
        </w:rPr>
        <w:t>Nelson</w:t>
      </w:r>
      <w:r w:rsidRPr="00E76484">
        <w:rPr>
          <w:rFonts w:ascii="Times New Roman" w:hAnsi="Times New Roman" w:cs="Times New Roman"/>
          <w:sz w:val="28"/>
          <w:szCs w:val="28"/>
        </w:rPr>
        <w:t>, 1970;</w:t>
      </w:r>
      <w:r w:rsidRPr="000860A5">
        <w:rPr>
          <w:rFonts w:ascii="Times New Roman" w:hAnsi="Times New Roman" w:cs="Times New Roman"/>
          <w:sz w:val="28"/>
          <w:szCs w:val="28"/>
        </w:rPr>
        <w:t xml:space="preserve"> </w:t>
      </w:r>
      <w:proofErr w:type="spellStart"/>
      <w:r w:rsidRPr="000860A5">
        <w:rPr>
          <w:rFonts w:ascii="Times New Roman" w:hAnsi="Times New Roman" w:cs="Times New Roman"/>
          <w:sz w:val="28"/>
          <w:szCs w:val="28"/>
        </w:rPr>
        <w:t>Darbi</w:t>
      </w:r>
      <w:proofErr w:type="spellEnd"/>
      <w:r w:rsidRPr="00E76484">
        <w:rPr>
          <w:rFonts w:ascii="Times New Roman" w:hAnsi="Times New Roman" w:cs="Times New Roman"/>
          <w:sz w:val="28"/>
          <w:szCs w:val="28"/>
        </w:rPr>
        <w:t xml:space="preserve">, </w:t>
      </w:r>
      <w:proofErr w:type="spellStart"/>
      <w:r w:rsidRPr="000860A5">
        <w:rPr>
          <w:rFonts w:ascii="Times New Roman" w:hAnsi="Times New Roman" w:cs="Times New Roman"/>
          <w:sz w:val="28"/>
          <w:szCs w:val="28"/>
        </w:rPr>
        <w:t>Karni</w:t>
      </w:r>
      <w:proofErr w:type="spellEnd"/>
      <w:r w:rsidRPr="00E76484">
        <w:rPr>
          <w:rFonts w:ascii="Times New Roman" w:hAnsi="Times New Roman" w:cs="Times New Roman"/>
          <w:sz w:val="28"/>
          <w:szCs w:val="28"/>
        </w:rPr>
        <w:t>, 1973</w:t>
      </w:r>
      <w:r w:rsidR="00D86A78">
        <w:rPr>
          <w:rFonts w:ascii="Times New Roman" w:hAnsi="Times New Roman" w:cs="Times New Roman"/>
          <w:sz w:val="28"/>
          <w:szCs w:val="28"/>
        </w:rPr>
        <w:t>)</w:t>
      </w:r>
      <w:r w:rsidRPr="006627DE">
        <w:rPr>
          <w:rFonts w:ascii="Times New Roman" w:hAnsi="Times New Roman" w:cs="Times New Roman"/>
          <w:sz w:val="28"/>
          <w:szCs w:val="28"/>
        </w:rPr>
        <w:t xml:space="preserve">. </w:t>
      </w:r>
      <w:r>
        <w:rPr>
          <w:rFonts w:ascii="Times New Roman" w:hAnsi="Times New Roman" w:cs="Times New Roman"/>
          <w:sz w:val="28"/>
          <w:szCs w:val="28"/>
        </w:rPr>
        <w:t xml:space="preserve">Характеристики инспекционных товаров можно достоверно определить до совершения покупки. Качество экспериментальных благ нельзя установить, не покупая или не используя товар. Доверительные блага характеризуются невозможностью определения их качественных характеристик </w:t>
      </w:r>
      <w:r w:rsidRPr="00645D0D">
        <w:rPr>
          <w:rFonts w:ascii="Times New Roman" w:hAnsi="Times New Roman" w:cs="Times New Roman"/>
          <w:color w:val="auto"/>
          <w:sz w:val="28"/>
          <w:szCs w:val="28"/>
        </w:rPr>
        <w:t xml:space="preserve">даже после использования товара. </w:t>
      </w:r>
    </w:p>
    <w:p w:rsidR="00DB1374" w:rsidRPr="00645D0D" w:rsidRDefault="00DD5F0A" w:rsidP="009E69C3">
      <w:pPr>
        <w:pStyle w:val="Default"/>
        <w:spacing w:line="360" w:lineRule="auto"/>
        <w:ind w:firstLine="720"/>
        <w:jc w:val="both"/>
        <w:rPr>
          <w:rFonts w:ascii="Times New Roman" w:hAnsi="Times New Roman" w:cs="Times New Roman"/>
          <w:color w:val="auto"/>
          <w:sz w:val="28"/>
          <w:szCs w:val="28"/>
        </w:rPr>
      </w:pPr>
      <w:r w:rsidRPr="00645D0D">
        <w:rPr>
          <w:rFonts w:ascii="Times New Roman" w:hAnsi="Times New Roman" w:cs="Times New Roman"/>
          <w:color w:val="auto"/>
          <w:sz w:val="28"/>
          <w:szCs w:val="28"/>
        </w:rPr>
        <w:t>Д</w:t>
      </w:r>
      <w:r w:rsidR="008C349B" w:rsidRPr="00645D0D">
        <w:rPr>
          <w:rFonts w:ascii="Times New Roman" w:hAnsi="Times New Roman" w:cs="Times New Roman"/>
          <w:color w:val="auto"/>
          <w:sz w:val="28"/>
          <w:szCs w:val="28"/>
        </w:rPr>
        <w:t xml:space="preserve">анная классификация </w:t>
      </w:r>
      <w:r w:rsidRPr="00645D0D">
        <w:rPr>
          <w:rFonts w:ascii="Times New Roman" w:hAnsi="Times New Roman" w:cs="Times New Roman"/>
          <w:color w:val="auto"/>
          <w:sz w:val="28"/>
          <w:szCs w:val="28"/>
        </w:rPr>
        <w:t xml:space="preserve">благ была применена к рынку продуктов питания </w:t>
      </w:r>
      <w:r w:rsidR="008C349B" w:rsidRPr="00645D0D">
        <w:rPr>
          <w:rFonts w:ascii="Times New Roman" w:hAnsi="Times New Roman" w:cs="Times New Roman"/>
          <w:color w:val="auto"/>
          <w:sz w:val="28"/>
          <w:szCs w:val="28"/>
        </w:rPr>
        <w:t xml:space="preserve">в работе </w:t>
      </w:r>
      <w:r w:rsidR="00D86A78" w:rsidRPr="00645D0D">
        <w:rPr>
          <w:rFonts w:ascii="Times New Roman" w:hAnsi="Times New Roman" w:cs="Times New Roman"/>
          <w:color w:val="auto"/>
          <w:sz w:val="28"/>
          <w:szCs w:val="28"/>
        </w:rPr>
        <w:t>(</w:t>
      </w:r>
      <w:r w:rsidR="008C349B" w:rsidRPr="00645D0D">
        <w:rPr>
          <w:rFonts w:ascii="Times New Roman" w:hAnsi="Times New Roman" w:cs="Times New Roman"/>
          <w:color w:val="auto"/>
          <w:sz w:val="28"/>
          <w:szCs w:val="28"/>
          <w:lang w:val="en-US"/>
        </w:rPr>
        <w:t>Caswell</w:t>
      </w:r>
      <w:r w:rsidR="008C349B" w:rsidRPr="00645D0D">
        <w:rPr>
          <w:rFonts w:ascii="Times New Roman" w:hAnsi="Times New Roman" w:cs="Times New Roman"/>
          <w:color w:val="auto"/>
          <w:sz w:val="28"/>
          <w:szCs w:val="28"/>
        </w:rPr>
        <w:t xml:space="preserve">, </w:t>
      </w:r>
      <w:proofErr w:type="spellStart"/>
      <w:r w:rsidR="008C349B" w:rsidRPr="00645D0D">
        <w:rPr>
          <w:rFonts w:ascii="Times New Roman" w:hAnsi="Times New Roman" w:cs="Times New Roman"/>
          <w:color w:val="auto"/>
          <w:sz w:val="28"/>
          <w:szCs w:val="28"/>
          <w:lang w:val="en-US"/>
        </w:rPr>
        <w:t>Mojduszka</w:t>
      </w:r>
      <w:proofErr w:type="spellEnd"/>
      <w:r w:rsidR="008C349B" w:rsidRPr="00645D0D">
        <w:rPr>
          <w:rFonts w:ascii="Times New Roman" w:hAnsi="Times New Roman" w:cs="Times New Roman"/>
          <w:color w:val="auto"/>
          <w:sz w:val="28"/>
          <w:szCs w:val="28"/>
        </w:rPr>
        <w:t>, 1996</w:t>
      </w:r>
      <w:r w:rsidR="00D86A78" w:rsidRPr="00645D0D">
        <w:rPr>
          <w:rFonts w:ascii="Times New Roman" w:hAnsi="Times New Roman" w:cs="Times New Roman"/>
          <w:color w:val="auto"/>
          <w:sz w:val="28"/>
          <w:szCs w:val="28"/>
        </w:rPr>
        <w:t>)</w:t>
      </w:r>
      <w:r w:rsidR="008C349B" w:rsidRPr="00645D0D">
        <w:rPr>
          <w:rFonts w:ascii="Times New Roman" w:hAnsi="Times New Roman" w:cs="Times New Roman"/>
          <w:color w:val="auto"/>
          <w:sz w:val="28"/>
          <w:szCs w:val="28"/>
        </w:rPr>
        <w:t>. Пищевые продукты преимущественно относятся к категории экспериментальных и доверительных благ</w:t>
      </w:r>
      <w:r w:rsidR="003D402E" w:rsidRPr="00645D0D">
        <w:rPr>
          <w:rFonts w:ascii="Times New Roman" w:hAnsi="Times New Roman" w:cs="Times New Roman"/>
          <w:color w:val="auto"/>
          <w:sz w:val="28"/>
          <w:szCs w:val="28"/>
        </w:rPr>
        <w:t xml:space="preserve">. В случае инспекционных благ потребитель </w:t>
      </w:r>
      <w:r w:rsidR="00DB1374" w:rsidRPr="00645D0D">
        <w:rPr>
          <w:rFonts w:ascii="Times New Roman" w:hAnsi="Times New Roman" w:cs="Times New Roman"/>
          <w:color w:val="auto"/>
          <w:sz w:val="28"/>
          <w:szCs w:val="28"/>
        </w:rPr>
        <w:t xml:space="preserve">мог бы </w:t>
      </w:r>
      <w:r w:rsidR="003D402E" w:rsidRPr="00645D0D">
        <w:rPr>
          <w:rFonts w:ascii="Times New Roman" w:hAnsi="Times New Roman" w:cs="Times New Roman"/>
          <w:color w:val="auto"/>
          <w:sz w:val="28"/>
          <w:szCs w:val="28"/>
        </w:rPr>
        <w:t>определить свежесть продукта питания по внешнему виду продукта, цвету, запаху, консистенции.</w:t>
      </w:r>
      <w:r w:rsidR="00DB1374" w:rsidRPr="00645D0D">
        <w:rPr>
          <w:rFonts w:ascii="Times New Roman" w:hAnsi="Times New Roman" w:cs="Times New Roman"/>
          <w:color w:val="auto"/>
          <w:sz w:val="28"/>
          <w:szCs w:val="28"/>
        </w:rPr>
        <w:t xml:space="preserve"> </w:t>
      </w:r>
      <w:proofErr w:type="gramStart"/>
      <w:r w:rsidR="00DB1374" w:rsidRPr="00645D0D">
        <w:rPr>
          <w:rFonts w:ascii="Times New Roman" w:hAnsi="Times New Roman" w:cs="Times New Roman"/>
          <w:color w:val="auto"/>
          <w:sz w:val="28"/>
          <w:szCs w:val="28"/>
        </w:rPr>
        <w:t xml:space="preserve">Продукты питания могут содержать в составе пищевые добавки, направленные на изменение цвета (красители), консистенции продукта (стабилизаторы, </w:t>
      </w:r>
      <w:r w:rsidR="00DB1374" w:rsidRPr="00645D0D">
        <w:rPr>
          <w:rFonts w:ascii="Times New Roman" w:hAnsi="Times New Roman" w:cs="Times New Roman"/>
          <w:color w:val="auto"/>
          <w:sz w:val="28"/>
          <w:szCs w:val="28"/>
        </w:rPr>
        <w:lastRenderedPageBreak/>
        <w:t>консерванты), или быть обработаны веществами, сохраняющими внешний вид продукта (например, воском), поэтому в</w:t>
      </w:r>
      <w:r w:rsidR="003D402E" w:rsidRPr="00645D0D">
        <w:rPr>
          <w:rFonts w:ascii="Times New Roman" w:hAnsi="Times New Roman" w:cs="Times New Roman"/>
          <w:color w:val="auto"/>
          <w:sz w:val="28"/>
          <w:szCs w:val="28"/>
        </w:rPr>
        <w:t xml:space="preserve"> силу быстрого развития технологий и научно-технического прогрес</w:t>
      </w:r>
      <w:r w:rsidR="00607326" w:rsidRPr="00645D0D">
        <w:rPr>
          <w:rFonts w:ascii="Times New Roman" w:hAnsi="Times New Roman" w:cs="Times New Roman"/>
          <w:color w:val="auto"/>
          <w:sz w:val="28"/>
          <w:szCs w:val="28"/>
        </w:rPr>
        <w:t>с</w:t>
      </w:r>
      <w:r w:rsidR="003D402E" w:rsidRPr="00645D0D">
        <w:rPr>
          <w:rFonts w:ascii="Times New Roman" w:hAnsi="Times New Roman" w:cs="Times New Roman"/>
          <w:color w:val="auto"/>
          <w:sz w:val="28"/>
          <w:szCs w:val="28"/>
        </w:rPr>
        <w:t>а</w:t>
      </w:r>
      <w:r w:rsidR="00607326" w:rsidRPr="00645D0D">
        <w:rPr>
          <w:rFonts w:ascii="Times New Roman" w:hAnsi="Times New Roman" w:cs="Times New Roman"/>
          <w:color w:val="auto"/>
          <w:sz w:val="28"/>
          <w:szCs w:val="28"/>
        </w:rPr>
        <w:t xml:space="preserve"> </w:t>
      </w:r>
      <w:r w:rsidR="003D402E" w:rsidRPr="00645D0D">
        <w:rPr>
          <w:rFonts w:ascii="Times New Roman" w:hAnsi="Times New Roman" w:cs="Times New Roman"/>
          <w:color w:val="auto"/>
          <w:sz w:val="28"/>
          <w:szCs w:val="28"/>
        </w:rPr>
        <w:t xml:space="preserve">потребитель </w:t>
      </w:r>
      <w:r w:rsidR="00607326" w:rsidRPr="00645D0D">
        <w:rPr>
          <w:rFonts w:ascii="Times New Roman" w:hAnsi="Times New Roman" w:cs="Times New Roman"/>
          <w:color w:val="auto"/>
          <w:sz w:val="28"/>
          <w:szCs w:val="28"/>
        </w:rPr>
        <w:t>не может определить свежесть продукта перед потреблением без дополнительных механизмов, снижающих степень асимметрии информации</w:t>
      </w:r>
      <w:r w:rsidR="00DB1374" w:rsidRPr="00645D0D">
        <w:rPr>
          <w:rFonts w:ascii="Times New Roman" w:hAnsi="Times New Roman" w:cs="Times New Roman"/>
          <w:color w:val="auto"/>
          <w:sz w:val="28"/>
          <w:szCs w:val="28"/>
        </w:rPr>
        <w:t>.</w:t>
      </w:r>
      <w:proofErr w:type="gramEnd"/>
      <w:r w:rsidR="00DB1374" w:rsidRPr="00645D0D">
        <w:rPr>
          <w:rFonts w:ascii="Times New Roman" w:hAnsi="Times New Roman" w:cs="Times New Roman"/>
          <w:color w:val="auto"/>
          <w:sz w:val="28"/>
          <w:szCs w:val="28"/>
        </w:rPr>
        <w:t xml:space="preserve"> </w:t>
      </w:r>
      <w:r w:rsidR="009E69C3" w:rsidRPr="00645D0D">
        <w:rPr>
          <w:rFonts w:ascii="Times New Roman" w:hAnsi="Times New Roman" w:cs="Times New Roman"/>
          <w:color w:val="auto"/>
          <w:sz w:val="28"/>
          <w:szCs w:val="28"/>
        </w:rPr>
        <w:t>Некоторые механизмы, направленные на снижение асимметрии информации, позволяют потребителю</w:t>
      </w:r>
      <w:r w:rsidR="008C349B" w:rsidRPr="00645D0D">
        <w:rPr>
          <w:rFonts w:ascii="Times New Roman" w:hAnsi="Times New Roman" w:cs="Times New Roman"/>
          <w:color w:val="auto"/>
          <w:sz w:val="28"/>
          <w:szCs w:val="28"/>
        </w:rPr>
        <w:t xml:space="preserve"> оценить </w:t>
      </w:r>
      <w:r w:rsidR="00EC02F3" w:rsidRPr="00645D0D">
        <w:rPr>
          <w:rFonts w:ascii="Times New Roman" w:hAnsi="Times New Roman" w:cs="Times New Roman"/>
          <w:color w:val="auto"/>
          <w:sz w:val="28"/>
          <w:szCs w:val="28"/>
        </w:rPr>
        <w:t xml:space="preserve">некоторые характеристики, например, </w:t>
      </w:r>
      <w:r w:rsidR="008C349B" w:rsidRPr="00645D0D">
        <w:rPr>
          <w:rFonts w:ascii="Times New Roman" w:hAnsi="Times New Roman" w:cs="Times New Roman"/>
          <w:color w:val="auto"/>
          <w:sz w:val="28"/>
          <w:szCs w:val="28"/>
        </w:rPr>
        <w:t xml:space="preserve">свежесть продукта питания на основании даты изготовления и срока годности, но </w:t>
      </w:r>
      <w:r w:rsidR="009E69C3" w:rsidRPr="00645D0D">
        <w:rPr>
          <w:rFonts w:ascii="Times New Roman" w:hAnsi="Times New Roman" w:cs="Times New Roman"/>
          <w:color w:val="auto"/>
          <w:sz w:val="28"/>
          <w:szCs w:val="28"/>
        </w:rPr>
        <w:t>данных механизмов не достаточно для того, чтобы од</w:t>
      </w:r>
      <w:r w:rsidR="008C349B" w:rsidRPr="00645D0D">
        <w:rPr>
          <w:rFonts w:ascii="Times New Roman" w:hAnsi="Times New Roman" w:cs="Times New Roman"/>
          <w:color w:val="auto"/>
          <w:sz w:val="28"/>
          <w:szCs w:val="28"/>
        </w:rPr>
        <w:t>н</w:t>
      </w:r>
      <w:r w:rsidR="009E69C3" w:rsidRPr="00645D0D">
        <w:rPr>
          <w:rFonts w:ascii="Times New Roman" w:hAnsi="Times New Roman" w:cs="Times New Roman"/>
          <w:color w:val="auto"/>
          <w:sz w:val="28"/>
          <w:szCs w:val="28"/>
        </w:rPr>
        <w:t>озн</w:t>
      </w:r>
      <w:r w:rsidR="008C349B" w:rsidRPr="00645D0D">
        <w:rPr>
          <w:rFonts w:ascii="Times New Roman" w:hAnsi="Times New Roman" w:cs="Times New Roman"/>
          <w:color w:val="auto"/>
          <w:sz w:val="28"/>
          <w:szCs w:val="28"/>
        </w:rPr>
        <w:t xml:space="preserve">ачно предопределить вкус, запах, </w:t>
      </w:r>
      <w:r w:rsidR="00C92026" w:rsidRPr="00645D0D">
        <w:rPr>
          <w:rFonts w:ascii="Times New Roman" w:hAnsi="Times New Roman" w:cs="Times New Roman"/>
          <w:color w:val="auto"/>
          <w:sz w:val="28"/>
          <w:szCs w:val="28"/>
        </w:rPr>
        <w:t xml:space="preserve">определить </w:t>
      </w:r>
      <w:r w:rsidR="008C349B" w:rsidRPr="00645D0D">
        <w:rPr>
          <w:rFonts w:ascii="Times New Roman" w:hAnsi="Times New Roman" w:cs="Times New Roman"/>
          <w:color w:val="auto"/>
          <w:sz w:val="28"/>
          <w:szCs w:val="28"/>
        </w:rPr>
        <w:t xml:space="preserve">правильность условий хранения этого продукта питания до потребления. </w:t>
      </w:r>
    </w:p>
    <w:p w:rsidR="008C349B" w:rsidRDefault="008C349B" w:rsidP="009E69C3">
      <w:pPr>
        <w:pStyle w:val="Defaul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 все характеристики пищевых продуктов будут известны </w:t>
      </w:r>
      <w:r w:rsidR="00C92026" w:rsidRPr="00DB1374">
        <w:rPr>
          <w:rFonts w:ascii="Times New Roman" w:hAnsi="Times New Roman" w:cs="Times New Roman"/>
          <w:sz w:val="28"/>
          <w:szCs w:val="28"/>
        </w:rPr>
        <w:t>потребителю</w:t>
      </w:r>
      <w:r w:rsidR="00C92026">
        <w:rPr>
          <w:rFonts w:ascii="Times New Roman" w:hAnsi="Times New Roman" w:cs="Times New Roman"/>
          <w:sz w:val="28"/>
          <w:szCs w:val="28"/>
        </w:rPr>
        <w:t xml:space="preserve"> и после потребления.</w:t>
      </w:r>
      <w:r>
        <w:rPr>
          <w:rFonts w:ascii="Times New Roman" w:hAnsi="Times New Roman" w:cs="Times New Roman"/>
          <w:sz w:val="28"/>
          <w:szCs w:val="28"/>
        </w:rPr>
        <w:t xml:space="preserve"> </w:t>
      </w:r>
      <w:r w:rsidR="00C92026">
        <w:rPr>
          <w:rFonts w:ascii="Times New Roman" w:hAnsi="Times New Roman" w:cs="Times New Roman"/>
          <w:sz w:val="28"/>
          <w:szCs w:val="28"/>
        </w:rPr>
        <w:t>Н</w:t>
      </w:r>
      <w:r>
        <w:rPr>
          <w:rFonts w:ascii="Times New Roman" w:hAnsi="Times New Roman" w:cs="Times New Roman"/>
          <w:sz w:val="28"/>
          <w:szCs w:val="28"/>
        </w:rPr>
        <w:t xml:space="preserve">апример, содержание некоторых пищевых добавок, </w:t>
      </w:r>
      <w:proofErr w:type="gramStart"/>
      <w:r>
        <w:rPr>
          <w:rFonts w:ascii="Times New Roman" w:hAnsi="Times New Roman" w:cs="Times New Roman"/>
          <w:sz w:val="28"/>
          <w:szCs w:val="28"/>
        </w:rPr>
        <w:t>ГМ-ингредиентов</w:t>
      </w:r>
      <w:proofErr w:type="gramEnd"/>
      <w:r w:rsidR="00AC025C">
        <w:rPr>
          <w:rFonts w:ascii="Times New Roman" w:hAnsi="Times New Roman" w:cs="Times New Roman"/>
          <w:sz w:val="28"/>
          <w:szCs w:val="28"/>
        </w:rPr>
        <w:t xml:space="preserve">, </w:t>
      </w:r>
      <w:r w:rsidR="00C92026">
        <w:rPr>
          <w:rFonts w:ascii="Times New Roman" w:hAnsi="Times New Roman" w:cs="Times New Roman"/>
          <w:sz w:val="28"/>
          <w:szCs w:val="28"/>
        </w:rPr>
        <w:t>последствия</w:t>
      </w:r>
      <w:r w:rsidR="00AC025C">
        <w:rPr>
          <w:rFonts w:ascii="Times New Roman" w:hAnsi="Times New Roman" w:cs="Times New Roman"/>
          <w:sz w:val="28"/>
          <w:szCs w:val="28"/>
        </w:rPr>
        <w:t xml:space="preserve"> потребления </w:t>
      </w:r>
      <w:r w:rsidR="00C92026">
        <w:rPr>
          <w:rFonts w:ascii="Times New Roman" w:hAnsi="Times New Roman" w:cs="Times New Roman"/>
          <w:sz w:val="28"/>
          <w:szCs w:val="28"/>
        </w:rPr>
        <w:t>которых,</w:t>
      </w:r>
      <w:r w:rsidR="00AC025C">
        <w:rPr>
          <w:rFonts w:ascii="Times New Roman" w:hAnsi="Times New Roman" w:cs="Times New Roman"/>
          <w:sz w:val="28"/>
          <w:szCs w:val="28"/>
        </w:rPr>
        <w:t xml:space="preserve"> </w:t>
      </w:r>
      <w:r w:rsidR="00C92026">
        <w:rPr>
          <w:rFonts w:ascii="Times New Roman" w:hAnsi="Times New Roman" w:cs="Times New Roman"/>
          <w:sz w:val="28"/>
          <w:szCs w:val="28"/>
        </w:rPr>
        <w:t xml:space="preserve">как правило, являются долгосрочными, </w:t>
      </w:r>
      <w:r>
        <w:rPr>
          <w:rFonts w:ascii="Times New Roman" w:hAnsi="Times New Roman" w:cs="Times New Roman"/>
          <w:sz w:val="28"/>
          <w:szCs w:val="28"/>
        </w:rPr>
        <w:t>потребитель самостоятельно определить не может</w:t>
      </w:r>
      <w:r w:rsidR="00AC025C">
        <w:rPr>
          <w:rFonts w:ascii="Times New Roman" w:hAnsi="Times New Roman" w:cs="Times New Roman"/>
          <w:sz w:val="28"/>
          <w:szCs w:val="28"/>
        </w:rPr>
        <w:t>.</w:t>
      </w:r>
    </w:p>
    <w:p w:rsidR="00DB1374" w:rsidRPr="00645D0D" w:rsidRDefault="0053128F" w:rsidP="00DB1374">
      <w:pPr>
        <w:pStyle w:val="Default"/>
        <w:spacing w:line="360" w:lineRule="auto"/>
        <w:ind w:firstLine="720"/>
        <w:jc w:val="both"/>
        <w:rPr>
          <w:rFonts w:ascii="Times New Roman" w:hAnsi="Times New Roman" w:cs="Times New Roman"/>
          <w:color w:val="auto"/>
          <w:sz w:val="28"/>
          <w:szCs w:val="28"/>
        </w:rPr>
      </w:pPr>
      <w:r w:rsidRPr="0053128F">
        <w:rPr>
          <w:rFonts w:ascii="Times New Roman" w:hAnsi="Times New Roman" w:cs="Times New Roman"/>
          <w:sz w:val="28"/>
          <w:szCs w:val="28"/>
        </w:rPr>
        <w:t>Для потребителя издержки измерения экспериментальных и доверительных каче</w:t>
      </w:r>
      <w:proofErr w:type="gramStart"/>
      <w:r w:rsidRPr="0053128F">
        <w:rPr>
          <w:rFonts w:ascii="Times New Roman" w:hAnsi="Times New Roman" w:cs="Times New Roman"/>
          <w:sz w:val="28"/>
          <w:szCs w:val="28"/>
        </w:rPr>
        <w:t>ств пр</w:t>
      </w:r>
      <w:proofErr w:type="gramEnd"/>
      <w:r w:rsidRPr="0053128F">
        <w:rPr>
          <w:rFonts w:ascii="Times New Roman" w:hAnsi="Times New Roman" w:cs="Times New Roman"/>
          <w:sz w:val="28"/>
          <w:szCs w:val="28"/>
        </w:rPr>
        <w:t xml:space="preserve">одуктов питания до потребления чрезвычайно высоки, </w:t>
      </w:r>
      <w:r w:rsidRPr="000B31BA">
        <w:rPr>
          <w:rFonts w:ascii="Times New Roman" w:hAnsi="Times New Roman" w:cs="Times New Roman"/>
          <w:sz w:val="28"/>
          <w:szCs w:val="28"/>
        </w:rPr>
        <w:t xml:space="preserve">поэтому он отказывается их нести. </w:t>
      </w:r>
      <w:r w:rsidR="008835C5" w:rsidRPr="000B31BA">
        <w:rPr>
          <w:rFonts w:ascii="Times New Roman" w:hAnsi="Times New Roman" w:cs="Times New Roman"/>
          <w:sz w:val="28"/>
          <w:szCs w:val="28"/>
        </w:rPr>
        <w:t>Невозможность достоверного определения потребителем качества товара перед покупкой ведет к оппортунистическому поведению со стороны пр</w:t>
      </w:r>
      <w:r w:rsidR="008835C5">
        <w:rPr>
          <w:rFonts w:ascii="Times New Roman" w:hAnsi="Times New Roman" w:cs="Times New Roman"/>
          <w:sz w:val="28"/>
          <w:szCs w:val="28"/>
        </w:rPr>
        <w:t>оизводителей (</w:t>
      </w:r>
      <w:proofErr w:type="spellStart"/>
      <w:r w:rsidR="008835C5" w:rsidRPr="00B8639B">
        <w:rPr>
          <w:rFonts w:ascii="Times New Roman" w:hAnsi="Times New Roman" w:cs="Times New Roman"/>
          <w:sz w:val="28"/>
          <w:szCs w:val="28"/>
        </w:rPr>
        <w:t>Akerlof</w:t>
      </w:r>
      <w:proofErr w:type="spellEnd"/>
      <w:r w:rsidR="008835C5" w:rsidRPr="00B8639B">
        <w:rPr>
          <w:rFonts w:ascii="Times New Roman" w:hAnsi="Times New Roman" w:cs="Times New Roman"/>
          <w:sz w:val="28"/>
          <w:szCs w:val="28"/>
        </w:rPr>
        <w:t>, 1970</w:t>
      </w:r>
      <w:r w:rsidR="008835C5">
        <w:rPr>
          <w:rFonts w:ascii="Times New Roman" w:hAnsi="Times New Roman" w:cs="Times New Roman"/>
          <w:sz w:val="28"/>
          <w:szCs w:val="28"/>
        </w:rPr>
        <w:t>). Вследствие этого</w:t>
      </w:r>
      <w:r w:rsidR="008835C5" w:rsidRPr="00B8639B">
        <w:rPr>
          <w:rFonts w:ascii="Times New Roman" w:hAnsi="Times New Roman" w:cs="Times New Roman"/>
          <w:sz w:val="28"/>
          <w:szCs w:val="28"/>
        </w:rPr>
        <w:t xml:space="preserve"> </w:t>
      </w:r>
      <w:r w:rsidR="008835C5" w:rsidRPr="009F2D7E">
        <w:rPr>
          <w:rFonts w:ascii="Times New Roman" w:hAnsi="Times New Roman" w:cs="Times New Roman"/>
          <w:sz w:val="28"/>
          <w:szCs w:val="28"/>
        </w:rPr>
        <w:t xml:space="preserve">возникает «неблагоприятный отбор», при котором на рынке товары </w:t>
      </w:r>
      <w:r w:rsidR="004D5044" w:rsidRPr="009F2D7E">
        <w:rPr>
          <w:rFonts w:ascii="Times New Roman" w:hAnsi="Times New Roman" w:cs="Times New Roman"/>
          <w:sz w:val="28"/>
          <w:szCs w:val="28"/>
        </w:rPr>
        <w:t>«</w:t>
      </w:r>
      <w:r w:rsidR="008835C5" w:rsidRPr="009F2D7E">
        <w:rPr>
          <w:rFonts w:ascii="Times New Roman" w:hAnsi="Times New Roman" w:cs="Times New Roman"/>
          <w:sz w:val="28"/>
          <w:szCs w:val="28"/>
        </w:rPr>
        <w:t>низкого качества</w:t>
      </w:r>
      <w:r w:rsidR="004D5044" w:rsidRPr="009F2D7E">
        <w:rPr>
          <w:rFonts w:ascii="Times New Roman" w:hAnsi="Times New Roman" w:cs="Times New Roman"/>
          <w:sz w:val="28"/>
          <w:szCs w:val="28"/>
        </w:rPr>
        <w:t>»</w:t>
      </w:r>
      <w:r w:rsidR="008835C5" w:rsidRPr="009F2D7E">
        <w:rPr>
          <w:rFonts w:ascii="Times New Roman" w:hAnsi="Times New Roman" w:cs="Times New Roman"/>
          <w:sz w:val="28"/>
          <w:szCs w:val="28"/>
        </w:rPr>
        <w:t xml:space="preserve"> вытесняют </w:t>
      </w:r>
      <w:r w:rsidR="004D5044" w:rsidRPr="009F2D7E">
        <w:rPr>
          <w:rFonts w:ascii="Times New Roman" w:hAnsi="Times New Roman" w:cs="Times New Roman"/>
          <w:sz w:val="28"/>
          <w:szCs w:val="28"/>
        </w:rPr>
        <w:t>«</w:t>
      </w:r>
      <w:r w:rsidR="008835C5" w:rsidRPr="009F2D7E">
        <w:rPr>
          <w:rFonts w:ascii="Times New Roman" w:hAnsi="Times New Roman" w:cs="Times New Roman"/>
          <w:sz w:val="28"/>
          <w:szCs w:val="28"/>
        </w:rPr>
        <w:t>качественные</w:t>
      </w:r>
      <w:r w:rsidR="004D5044" w:rsidRPr="009F2D7E">
        <w:rPr>
          <w:rFonts w:ascii="Times New Roman" w:hAnsi="Times New Roman" w:cs="Times New Roman"/>
          <w:sz w:val="28"/>
          <w:szCs w:val="28"/>
        </w:rPr>
        <w:t>»</w:t>
      </w:r>
      <w:r w:rsidR="008835C5" w:rsidRPr="009F2D7E">
        <w:rPr>
          <w:rFonts w:ascii="Times New Roman" w:hAnsi="Times New Roman" w:cs="Times New Roman"/>
          <w:sz w:val="28"/>
          <w:szCs w:val="28"/>
        </w:rPr>
        <w:t>.  Применительно</w:t>
      </w:r>
      <w:r w:rsidR="008835C5">
        <w:rPr>
          <w:rFonts w:ascii="Times New Roman" w:hAnsi="Times New Roman" w:cs="Times New Roman"/>
          <w:sz w:val="28"/>
          <w:szCs w:val="28"/>
        </w:rPr>
        <w:t xml:space="preserve"> к рынку пищевых </w:t>
      </w:r>
      <w:r w:rsidR="008835C5" w:rsidRPr="00645D0D">
        <w:rPr>
          <w:rFonts w:ascii="Times New Roman" w:hAnsi="Times New Roman" w:cs="Times New Roman"/>
          <w:color w:val="auto"/>
          <w:sz w:val="28"/>
          <w:szCs w:val="28"/>
        </w:rPr>
        <w:t xml:space="preserve">продуктов это означает, что на </w:t>
      </w:r>
      <w:r w:rsidR="00DB1374" w:rsidRPr="00645D0D">
        <w:rPr>
          <w:rFonts w:ascii="Times New Roman" w:hAnsi="Times New Roman" w:cs="Times New Roman"/>
          <w:color w:val="auto"/>
          <w:sz w:val="28"/>
          <w:szCs w:val="28"/>
        </w:rPr>
        <w:t xml:space="preserve">пищевом </w:t>
      </w:r>
      <w:r w:rsidR="008835C5" w:rsidRPr="00645D0D">
        <w:rPr>
          <w:rFonts w:ascii="Times New Roman" w:hAnsi="Times New Roman" w:cs="Times New Roman"/>
          <w:color w:val="auto"/>
          <w:sz w:val="28"/>
          <w:szCs w:val="28"/>
        </w:rPr>
        <w:t xml:space="preserve">рынке </w:t>
      </w:r>
      <w:r w:rsidR="00DB1374" w:rsidRPr="00645D0D">
        <w:rPr>
          <w:rFonts w:ascii="Times New Roman" w:hAnsi="Times New Roman" w:cs="Times New Roman"/>
          <w:color w:val="auto"/>
          <w:sz w:val="28"/>
          <w:szCs w:val="28"/>
        </w:rPr>
        <w:t>продукты  питания с высоким уровнем рисков</w:t>
      </w:r>
      <w:r w:rsidR="008835C5" w:rsidRPr="00645D0D">
        <w:rPr>
          <w:rFonts w:ascii="Times New Roman" w:hAnsi="Times New Roman" w:cs="Times New Roman"/>
          <w:color w:val="auto"/>
          <w:sz w:val="28"/>
          <w:szCs w:val="28"/>
        </w:rPr>
        <w:t xml:space="preserve"> ухудшения здоровья</w:t>
      </w:r>
      <w:r w:rsidR="00DB1374" w:rsidRPr="00645D0D">
        <w:rPr>
          <w:rFonts w:ascii="Times New Roman" w:hAnsi="Times New Roman" w:cs="Times New Roman"/>
          <w:color w:val="auto"/>
          <w:sz w:val="28"/>
          <w:szCs w:val="28"/>
        </w:rPr>
        <w:t xml:space="preserve"> вытесняют продукты питания с низким уровнем рисков ухудшения здоровья. </w:t>
      </w:r>
    </w:p>
    <w:p w:rsidR="008C4923" w:rsidRPr="00645D0D" w:rsidRDefault="009961B1" w:rsidP="00DB1374">
      <w:pPr>
        <w:pStyle w:val="Default"/>
        <w:spacing w:line="360" w:lineRule="auto"/>
        <w:ind w:firstLine="720"/>
        <w:jc w:val="both"/>
        <w:rPr>
          <w:rFonts w:ascii="Times New Roman" w:hAnsi="Times New Roman" w:cs="Times New Roman"/>
          <w:color w:val="auto"/>
          <w:sz w:val="28"/>
          <w:szCs w:val="28"/>
        </w:rPr>
      </w:pPr>
      <w:r w:rsidRPr="00645D0D">
        <w:rPr>
          <w:rFonts w:ascii="Times New Roman" w:hAnsi="Times New Roman" w:cs="Times New Roman"/>
          <w:color w:val="auto"/>
          <w:sz w:val="28"/>
          <w:szCs w:val="28"/>
        </w:rPr>
        <w:t>Государство вводит институт доверителей с целью снижения асимметрии информации, тем самым перекладывая издержки определения качества на доверителей, для которых, в силу наличия эффекта масштаба, средние издержки определения качественных характеристик ниже</w:t>
      </w:r>
      <w:r w:rsidR="00644850" w:rsidRPr="00645D0D">
        <w:rPr>
          <w:rFonts w:ascii="Times New Roman" w:hAnsi="Times New Roman" w:cs="Times New Roman"/>
          <w:color w:val="auto"/>
          <w:sz w:val="28"/>
          <w:szCs w:val="28"/>
        </w:rPr>
        <w:t xml:space="preserve"> (</w:t>
      </w:r>
      <w:proofErr w:type="spellStart"/>
      <w:r w:rsidR="00644850" w:rsidRPr="00645D0D">
        <w:rPr>
          <w:rFonts w:ascii="Times New Roman" w:hAnsi="Times New Roman" w:cs="Times New Roman"/>
          <w:color w:val="auto"/>
          <w:sz w:val="28"/>
          <w:szCs w:val="28"/>
        </w:rPr>
        <w:t>Юдкевич</w:t>
      </w:r>
      <w:proofErr w:type="spellEnd"/>
      <w:r w:rsidR="00644850" w:rsidRPr="00645D0D">
        <w:rPr>
          <w:rFonts w:ascii="Times New Roman" w:hAnsi="Times New Roman" w:cs="Times New Roman"/>
          <w:color w:val="auto"/>
          <w:sz w:val="28"/>
          <w:szCs w:val="28"/>
        </w:rPr>
        <w:t>, 1998).</w:t>
      </w:r>
      <w:r w:rsidRPr="00645D0D">
        <w:rPr>
          <w:rFonts w:ascii="Times New Roman" w:hAnsi="Times New Roman" w:cs="Times New Roman"/>
          <w:color w:val="auto"/>
          <w:sz w:val="28"/>
          <w:szCs w:val="28"/>
        </w:rPr>
        <w:t xml:space="preserve">. Таким образом, государство предоставляет потребителям возможность полагаться на мнение доверителей. В российской практике государство </w:t>
      </w:r>
      <w:r w:rsidRPr="00645D0D">
        <w:rPr>
          <w:rFonts w:ascii="Times New Roman" w:hAnsi="Times New Roman" w:cs="Times New Roman"/>
          <w:color w:val="auto"/>
          <w:sz w:val="28"/>
          <w:szCs w:val="28"/>
        </w:rPr>
        <w:lastRenderedPageBreak/>
        <w:t xml:space="preserve">является доверителем, в лице следующих организаций: </w:t>
      </w:r>
      <w:r w:rsidR="008C4923" w:rsidRPr="00645D0D">
        <w:rPr>
          <w:rFonts w:ascii="Times New Roman" w:hAnsi="Times New Roman" w:cs="Times New Roman"/>
          <w:color w:val="auto"/>
          <w:sz w:val="28"/>
          <w:szCs w:val="28"/>
        </w:rPr>
        <w:t>Институт питания РАМН</w:t>
      </w:r>
      <w:r w:rsidR="00185411" w:rsidRPr="00645D0D">
        <w:rPr>
          <w:rFonts w:ascii="Times New Roman" w:hAnsi="Times New Roman" w:cs="Times New Roman"/>
          <w:color w:val="auto"/>
          <w:sz w:val="28"/>
          <w:szCs w:val="28"/>
        </w:rPr>
        <w:t xml:space="preserve">, </w:t>
      </w:r>
      <w:proofErr w:type="spellStart"/>
      <w:r w:rsidR="00185411" w:rsidRPr="00645D0D">
        <w:rPr>
          <w:rFonts w:ascii="Times New Roman" w:hAnsi="Times New Roman" w:cs="Times New Roman"/>
          <w:color w:val="auto"/>
          <w:sz w:val="28"/>
          <w:szCs w:val="28"/>
        </w:rPr>
        <w:t>Роспотребнадзо</w:t>
      </w:r>
      <w:r w:rsidR="008C4923" w:rsidRPr="00645D0D">
        <w:rPr>
          <w:rFonts w:ascii="Times New Roman" w:hAnsi="Times New Roman" w:cs="Times New Roman"/>
          <w:color w:val="auto"/>
          <w:sz w:val="28"/>
          <w:szCs w:val="28"/>
        </w:rPr>
        <w:t>а</w:t>
      </w:r>
      <w:proofErr w:type="spellEnd"/>
      <w:r w:rsidR="008C4923" w:rsidRPr="00645D0D">
        <w:rPr>
          <w:rFonts w:ascii="Times New Roman" w:hAnsi="Times New Roman" w:cs="Times New Roman"/>
          <w:color w:val="auto"/>
          <w:sz w:val="28"/>
          <w:szCs w:val="28"/>
        </w:rPr>
        <w:t xml:space="preserve">, Госстандарт </w:t>
      </w:r>
      <w:r w:rsidR="00185411" w:rsidRPr="00645D0D">
        <w:rPr>
          <w:rFonts w:ascii="Times New Roman" w:hAnsi="Times New Roman" w:cs="Times New Roman"/>
          <w:color w:val="auto"/>
          <w:sz w:val="28"/>
          <w:szCs w:val="28"/>
        </w:rPr>
        <w:t>России (Комитет</w:t>
      </w:r>
      <w:r w:rsidR="008C4923" w:rsidRPr="00645D0D">
        <w:rPr>
          <w:rFonts w:ascii="Times New Roman" w:hAnsi="Times New Roman" w:cs="Times New Roman"/>
          <w:color w:val="auto"/>
          <w:sz w:val="28"/>
          <w:szCs w:val="28"/>
        </w:rPr>
        <w:t xml:space="preserve"> Российской Федерации по стандартизации, метрологии и сертификации).</w:t>
      </w:r>
      <w:r w:rsidR="005E3B21" w:rsidRPr="00645D0D">
        <w:rPr>
          <w:rFonts w:ascii="Times New Roman" w:hAnsi="Times New Roman" w:cs="Times New Roman"/>
          <w:color w:val="auto"/>
          <w:sz w:val="28"/>
          <w:szCs w:val="28"/>
        </w:rPr>
        <w:t xml:space="preserve"> </w:t>
      </w:r>
    </w:p>
    <w:p w:rsidR="00C760F1" w:rsidRPr="00645D0D" w:rsidRDefault="00AF51A5" w:rsidP="00C82654">
      <w:pPr>
        <w:spacing w:after="0" w:line="360" w:lineRule="auto"/>
        <w:ind w:firstLine="709"/>
        <w:jc w:val="both"/>
        <w:rPr>
          <w:rFonts w:ascii="Times New Roman" w:hAnsi="Times New Roman" w:cs="Times New Roman"/>
          <w:sz w:val="28"/>
          <w:szCs w:val="28"/>
        </w:rPr>
      </w:pPr>
      <w:r w:rsidRPr="00645D0D">
        <w:rPr>
          <w:rFonts w:ascii="Times New Roman" w:hAnsi="Times New Roman" w:cs="Times New Roman"/>
          <w:sz w:val="28"/>
          <w:szCs w:val="28"/>
        </w:rPr>
        <w:t>В случае экспериментальных качеств возникает</w:t>
      </w:r>
      <w:r w:rsidRPr="00D22F7E">
        <w:rPr>
          <w:rFonts w:ascii="Times New Roman" w:hAnsi="Times New Roman" w:cs="Times New Roman"/>
          <w:sz w:val="28"/>
          <w:szCs w:val="28"/>
        </w:rPr>
        <w:t xml:space="preserve"> необходимость </w:t>
      </w:r>
      <w:r w:rsidR="00C062AD">
        <w:rPr>
          <w:rFonts w:ascii="Times New Roman" w:hAnsi="Times New Roman" w:cs="Times New Roman"/>
          <w:sz w:val="28"/>
          <w:szCs w:val="28"/>
        </w:rPr>
        <w:t>использования</w:t>
      </w:r>
      <w:r w:rsidRPr="00D22F7E">
        <w:rPr>
          <w:rFonts w:ascii="Times New Roman" w:hAnsi="Times New Roman" w:cs="Times New Roman"/>
          <w:sz w:val="28"/>
          <w:szCs w:val="28"/>
        </w:rPr>
        <w:t xml:space="preserve"> механизмов, позволяющих снижать издержки измерения качества продуктов питания для потребителя</w:t>
      </w:r>
      <w:r w:rsidR="00C062AD">
        <w:rPr>
          <w:rFonts w:ascii="Times New Roman" w:hAnsi="Times New Roman" w:cs="Times New Roman"/>
          <w:sz w:val="28"/>
          <w:szCs w:val="28"/>
        </w:rPr>
        <w:t>.</w:t>
      </w:r>
      <w:r w:rsidRPr="00527892">
        <w:rPr>
          <w:rFonts w:ascii="Times New Roman" w:hAnsi="Times New Roman" w:cs="Times New Roman"/>
          <w:sz w:val="28"/>
          <w:szCs w:val="28"/>
        </w:rPr>
        <w:t xml:space="preserve"> </w:t>
      </w:r>
      <w:r w:rsidR="008C4923" w:rsidRPr="00527892">
        <w:rPr>
          <w:rFonts w:ascii="Times New Roman" w:hAnsi="Times New Roman" w:cs="Times New Roman"/>
          <w:sz w:val="28"/>
          <w:szCs w:val="28"/>
        </w:rPr>
        <w:t xml:space="preserve">Снизить издержки измерения экспериментальных качеств </w:t>
      </w:r>
      <w:r w:rsidR="008C4923">
        <w:rPr>
          <w:rFonts w:ascii="Times New Roman" w:hAnsi="Times New Roman" w:cs="Times New Roman"/>
          <w:sz w:val="28"/>
          <w:szCs w:val="28"/>
        </w:rPr>
        <w:t xml:space="preserve">могут </w:t>
      </w:r>
      <w:r w:rsidR="008C4923" w:rsidRPr="00527892">
        <w:rPr>
          <w:rFonts w:ascii="Times New Roman" w:hAnsi="Times New Roman" w:cs="Times New Roman"/>
          <w:sz w:val="28"/>
          <w:szCs w:val="28"/>
        </w:rPr>
        <w:t>механизмы как государственные, так и частные</w:t>
      </w:r>
      <w:r w:rsidR="008C4923">
        <w:rPr>
          <w:rFonts w:ascii="Times New Roman" w:hAnsi="Times New Roman" w:cs="Times New Roman"/>
          <w:sz w:val="28"/>
          <w:szCs w:val="28"/>
        </w:rPr>
        <w:t xml:space="preserve">. </w:t>
      </w:r>
      <w:proofErr w:type="gramStart"/>
      <w:r w:rsidR="008C4923">
        <w:rPr>
          <w:rFonts w:ascii="Times New Roman" w:hAnsi="Times New Roman" w:cs="Times New Roman"/>
          <w:sz w:val="28"/>
          <w:szCs w:val="28"/>
        </w:rPr>
        <w:t xml:space="preserve">К </w:t>
      </w:r>
      <w:r w:rsidR="008C4923" w:rsidRPr="00645D0D">
        <w:rPr>
          <w:rFonts w:ascii="Times New Roman" w:hAnsi="Times New Roman" w:cs="Times New Roman"/>
          <w:sz w:val="28"/>
          <w:szCs w:val="28"/>
        </w:rPr>
        <w:t xml:space="preserve">государственным относят лицензирование, сертификация, стандартизация, регламентирование; </w:t>
      </w:r>
      <w:r w:rsidR="00527037" w:rsidRPr="00645D0D">
        <w:rPr>
          <w:rFonts w:ascii="Times New Roman" w:hAnsi="Times New Roman" w:cs="Times New Roman"/>
          <w:sz w:val="28"/>
          <w:szCs w:val="28"/>
        </w:rPr>
        <w:t xml:space="preserve">к </w:t>
      </w:r>
      <w:r w:rsidR="008C4923" w:rsidRPr="00645D0D">
        <w:rPr>
          <w:rFonts w:ascii="Times New Roman" w:hAnsi="Times New Roman" w:cs="Times New Roman"/>
          <w:sz w:val="28"/>
          <w:szCs w:val="28"/>
        </w:rPr>
        <w:t>частным</w:t>
      </w:r>
      <w:r w:rsidR="00527037" w:rsidRPr="00645D0D">
        <w:rPr>
          <w:rFonts w:ascii="Times New Roman" w:hAnsi="Times New Roman" w:cs="Times New Roman"/>
          <w:sz w:val="28"/>
          <w:szCs w:val="28"/>
        </w:rPr>
        <w:t xml:space="preserve"> </w:t>
      </w:r>
      <w:r w:rsidR="008C4923" w:rsidRPr="00645D0D">
        <w:rPr>
          <w:rFonts w:ascii="Times New Roman" w:hAnsi="Times New Roman" w:cs="Times New Roman"/>
          <w:sz w:val="28"/>
          <w:szCs w:val="28"/>
        </w:rPr>
        <w:t>– например, репутация.</w:t>
      </w:r>
      <w:proofErr w:type="gramEnd"/>
      <w:r w:rsidR="008C4923" w:rsidRPr="00645D0D">
        <w:rPr>
          <w:rFonts w:ascii="Times New Roman" w:hAnsi="Times New Roman" w:cs="Times New Roman"/>
          <w:sz w:val="28"/>
          <w:szCs w:val="28"/>
        </w:rPr>
        <w:t xml:space="preserve"> </w:t>
      </w:r>
      <w:r w:rsidR="00185411" w:rsidRPr="00645D0D">
        <w:rPr>
          <w:rFonts w:ascii="Times New Roman" w:hAnsi="Times New Roman" w:cs="Times New Roman"/>
          <w:sz w:val="28"/>
          <w:szCs w:val="28"/>
        </w:rPr>
        <w:t xml:space="preserve">Наличие только данных механизмов </w:t>
      </w:r>
      <w:r w:rsidR="00FC402E" w:rsidRPr="00645D0D">
        <w:rPr>
          <w:rFonts w:ascii="Times New Roman" w:hAnsi="Times New Roman" w:cs="Times New Roman"/>
          <w:sz w:val="28"/>
          <w:szCs w:val="28"/>
        </w:rPr>
        <w:t xml:space="preserve"> </w:t>
      </w:r>
      <w:r w:rsidR="00185411" w:rsidRPr="00645D0D">
        <w:rPr>
          <w:rFonts w:ascii="Times New Roman" w:hAnsi="Times New Roman" w:cs="Times New Roman"/>
          <w:sz w:val="28"/>
          <w:szCs w:val="28"/>
        </w:rPr>
        <w:t>не приводит к решению проблемы</w:t>
      </w:r>
      <w:r w:rsidR="00904C99" w:rsidRPr="00645D0D">
        <w:rPr>
          <w:rFonts w:ascii="Times New Roman" w:hAnsi="Times New Roman" w:cs="Times New Roman"/>
          <w:sz w:val="28"/>
          <w:szCs w:val="28"/>
        </w:rPr>
        <w:t xml:space="preserve"> безопасности продуктов питания</w:t>
      </w:r>
      <w:r w:rsidR="00185411" w:rsidRPr="00645D0D">
        <w:rPr>
          <w:rFonts w:ascii="Times New Roman" w:hAnsi="Times New Roman" w:cs="Times New Roman"/>
          <w:sz w:val="28"/>
          <w:szCs w:val="28"/>
        </w:rPr>
        <w:t xml:space="preserve">: </w:t>
      </w:r>
      <w:r w:rsidR="00C760F1" w:rsidRPr="00645D0D">
        <w:rPr>
          <w:rFonts w:ascii="Times New Roman" w:hAnsi="Times New Roman" w:cs="Times New Roman"/>
          <w:sz w:val="28"/>
          <w:szCs w:val="28"/>
        </w:rPr>
        <w:t xml:space="preserve">в некоторых случаях фальсифицированная продукция, </w:t>
      </w:r>
      <w:r w:rsidR="00904C99" w:rsidRPr="00645D0D">
        <w:rPr>
          <w:rFonts w:ascii="Times New Roman" w:hAnsi="Times New Roman" w:cs="Times New Roman"/>
          <w:sz w:val="28"/>
          <w:szCs w:val="28"/>
        </w:rPr>
        <w:t>либо</w:t>
      </w:r>
      <w:r w:rsidR="00C760F1" w:rsidRPr="00645D0D">
        <w:rPr>
          <w:rFonts w:ascii="Times New Roman" w:hAnsi="Times New Roman" w:cs="Times New Roman"/>
          <w:sz w:val="28"/>
          <w:szCs w:val="28"/>
        </w:rPr>
        <w:t xml:space="preserve"> содержащая в составе вещества, запрещенные к применению в пищевых целях, </w:t>
      </w:r>
      <w:r w:rsidR="00185411" w:rsidRPr="00645D0D">
        <w:rPr>
          <w:rFonts w:ascii="Times New Roman" w:hAnsi="Times New Roman" w:cs="Times New Roman"/>
          <w:sz w:val="28"/>
          <w:szCs w:val="28"/>
        </w:rPr>
        <w:t xml:space="preserve"> ведет к снижению здоровья</w:t>
      </w:r>
      <w:r w:rsidR="00C760F1" w:rsidRPr="00645D0D">
        <w:rPr>
          <w:rFonts w:ascii="Times New Roman" w:hAnsi="Times New Roman" w:cs="Times New Roman"/>
          <w:sz w:val="28"/>
          <w:szCs w:val="28"/>
        </w:rPr>
        <w:t xml:space="preserve"> потребителей</w:t>
      </w:r>
      <w:r w:rsidR="00185411" w:rsidRPr="00645D0D">
        <w:rPr>
          <w:rFonts w:ascii="Times New Roman" w:hAnsi="Times New Roman" w:cs="Times New Roman"/>
          <w:sz w:val="28"/>
          <w:szCs w:val="28"/>
        </w:rPr>
        <w:t xml:space="preserve"> и летальным исходам</w:t>
      </w:r>
      <w:r w:rsidR="00C760F1" w:rsidRPr="00645D0D">
        <w:rPr>
          <w:rFonts w:ascii="Times New Roman" w:hAnsi="Times New Roman" w:cs="Times New Roman"/>
          <w:sz w:val="28"/>
          <w:szCs w:val="28"/>
        </w:rPr>
        <w:t xml:space="preserve"> (</w:t>
      </w:r>
      <w:proofErr w:type="spellStart"/>
      <w:r w:rsidR="003F1D00" w:rsidRPr="00645D0D">
        <w:rPr>
          <w:rFonts w:ascii="Times New Roman" w:hAnsi="Times New Roman" w:cs="Times New Roman"/>
          <w:sz w:val="28"/>
          <w:szCs w:val="28"/>
        </w:rPr>
        <w:t>Щенникова</w:t>
      </w:r>
      <w:proofErr w:type="spellEnd"/>
      <w:r w:rsidR="003F1D00" w:rsidRPr="00645D0D">
        <w:rPr>
          <w:rFonts w:ascii="Times New Roman" w:hAnsi="Times New Roman" w:cs="Times New Roman"/>
          <w:sz w:val="28"/>
          <w:szCs w:val="28"/>
        </w:rPr>
        <w:t xml:space="preserve">, </w:t>
      </w:r>
      <w:proofErr w:type="spellStart"/>
      <w:r w:rsidR="003F1D00" w:rsidRPr="00645D0D">
        <w:rPr>
          <w:rFonts w:ascii="Times New Roman" w:hAnsi="Times New Roman" w:cs="Times New Roman"/>
          <w:sz w:val="28"/>
          <w:szCs w:val="28"/>
        </w:rPr>
        <w:t>Шеметова</w:t>
      </w:r>
      <w:proofErr w:type="spellEnd"/>
      <w:r w:rsidR="003F1D00" w:rsidRPr="00645D0D">
        <w:rPr>
          <w:rFonts w:ascii="Times New Roman" w:hAnsi="Times New Roman" w:cs="Times New Roman"/>
          <w:sz w:val="28"/>
          <w:szCs w:val="28"/>
        </w:rPr>
        <w:t>, 2007</w:t>
      </w:r>
      <w:r w:rsidR="00C760F1" w:rsidRPr="00645D0D">
        <w:rPr>
          <w:rFonts w:ascii="Times New Roman" w:hAnsi="Times New Roman" w:cs="Times New Roman"/>
          <w:sz w:val="28"/>
          <w:szCs w:val="28"/>
        </w:rPr>
        <w:t xml:space="preserve">). </w:t>
      </w:r>
      <w:r w:rsidR="00904C99" w:rsidRPr="00645D0D">
        <w:rPr>
          <w:rFonts w:ascii="Times New Roman" w:hAnsi="Times New Roman" w:cs="Times New Roman"/>
          <w:sz w:val="28"/>
          <w:szCs w:val="28"/>
        </w:rPr>
        <w:t xml:space="preserve">Но факт </w:t>
      </w:r>
      <w:proofErr w:type="gramStart"/>
      <w:r w:rsidR="00904C99" w:rsidRPr="00645D0D">
        <w:rPr>
          <w:rFonts w:ascii="Times New Roman" w:hAnsi="Times New Roman" w:cs="Times New Roman"/>
          <w:sz w:val="28"/>
          <w:szCs w:val="28"/>
        </w:rPr>
        <w:t>выявления данных отклонений качества продуктов питания</w:t>
      </w:r>
      <w:proofErr w:type="gramEnd"/>
      <w:r w:rsidR="00904C99" w:rsidRPr="00645D0D">
        <w:rPr>
          <w:rFonts w:ascii="Times New Roman" w:hAnsi="Times New Roman" w:cs="Times New Roman"/>
          <w:sz w:val="28"/>
          <w:szCs w:val="28"/>
        </w:rPr>
        <w:t xml:space="preserve"> от требуемых норм свидетельствует о том, что нельзя утверждать об абсолютной неэффективности применения механизмов.</w:t>
      </w:r>
    </w:p>
    <w:p w:rsidR="008C4923" w:rsidRPr="00645D0D" w:rsidRDefault="00904C99" w:rsidP="00904C99">
      <w:pPr>
        <w:spacing w:after="0" w:line="360" w:lineRule="auto"/>
        <w:ind w:firstLine="709"/>
        <w:jc w:val="both"/>
        <w:rPr>
          <w:rFonts w:ascii="Times New Roman" w:hAnsi="Times New Roman" w:cs="Times New Roman"/>
          <w:sz w:val="28"/>
          <w:szCs w:val="28"/>
        </w:rPr>
      </w:pPr>
      <w:r w:rsidRPr="00645D0D">
        <w:rPr>
          <w:rFonts w:ascii="Times New Roman" w:hAnsi="Times New Roman" w:cs="Times New Roman"/>
          <w:sz w:val="28"/>
          <w:szCs w:val="28"/>
        </w:rPr>
        <w:t>Необходимость р</w:t>
      </w:r>
      <w:r w:rsidR="00C82654" w:rsidRPr="00645D0D">
        <w:rPr>
          <w:rFonts w:ascii="Times New Roman" w:hAnsi="Times New Roman" w:cs="Times New Roman"/>
          <w:sz w:val="28"/>
          <w:szCs w:val="28"/>
        </w:rPr>
        <w:t xml:space="preserve">ешение проблемы </w:t>
      </w:r>
      <w:r w:rsidRPr="00645D0D">
        <w:rPr>
          <w:rFonts w:ascii="Times New Roman" w:hAnsi="Times New Roman" w:cs="Times New Roman"/>
          <w:sz w:val="28"/>
          <w:szCs w:val="28"/>
        </w:rPr>
        <w:t xml:space="preserve">безопасности </w:t>
      </w:r>
      <w:r w:rsidR="00C82654" w:rsidRPr="00645D0D">
        <w:rPr>
          <w:rFonts w:ascii="Times New Roman" w:hAnsi="Times New Roman" w:cs="Times New Roman"/>
          <w:sz w:val="28"/>
          <w:szCs w:val="28"/>
        </w:rPr>
        <w:t xml:space="preserve">ведет к необходимости применения других механизмов. </w:t>
      </w:r>
      <w:r w:rsidR="008C4923" w:rsidRPr="00645D0D">
        <w:rPr>
          <w:rFonts w:ascii="Times New Roman" w:hAnsi="Times New Roman" w:cs="Times New Roman"/>
          <w:sz w:val="28"/>
          <w:szCs w:val="28"/>
        </w:rPr>
        <w:t>С целью обеспечения права индивида на информацию о приобретаемых товарах</w:t>
      </w:r>
      <w:r w:rsidR="008C4923" w:rsidRPr="00645D0D">
        <w:rPr>
          <w:rFonts w:ascii="Times New Roman" w:hAnsi="Times New Roman" w:cs="Times New Roman"/>
          <w:b/>
          <w:sz w:val="28"/>
          <w:szCs w:val="28"/>
        </w:rPr>
        <w:t xml:space="preserve"> </w:t>
      </w:r>
      <w:r w:rsidR="008C4923" w:rsidRPr="00645D0D">
        <w:rPr>
          <w:rFonts w:ascii="Times New Roman" w:hAnsi="Times New Roman" w:cs="Times New Roman"/>
          <w:sz w:val="28"/>
          <w:szCs w:val="28"/>
        </w:rPr>
        <w:t xml:space="preserve">в </w:t>
      </w:r>
      <w:r w:rsidR="001A6AC0" w:rsidRPr="00645D0D">
        <w:rPr>
          <w:rFonts w:ascii="Times New Roman" w:hAnsi="Times New Roman" w:cs="Times New Roman"/>
          <w:sz w:val="28"/>
          <w:szCs w:val="28"/>
        </w:rPr>
        <w:t>19</w:t>
      </w:r>
      <w:r w:rsidR="008C4923" w:rsidRPr="00645D0D">
        <w:rPr>
          <w:rFonts w:ascii="Times New Roman" w:hAnsi="Times New Roman" w:cs="Times New Roman"/>
          <w:sz w:val="28"/>
          <w:szCs w:val="28"/>
        </w:rPr>
        <w:t>92 году был принят закон «О защите прав потребителей</w:t>
      </w:r>
      <w:r w:rsidR="008C4923" w:rsidRPr="00645D0D">
        <w:rPr>
          <w:rFonts w:ascii="Times New Roman" w:hAnsi="Times New Roman" w:cs="Times New Roman"/>
          <w:b/>
          <w:sz w:val="28"/>
          <w:szCs w:val="28"/>
        </w:rPr>
        <w:t>»</w:t>
      </w:r>
      <w:r w:rsidR="008C4923" w:rsidRPr="00645D0D">
        <w:rPr>
          <w:rFonts w:ascii="Times New Roman" w:hAnsi="Times New Roman" w:cs="Times New Roman"/>
          <w:sz w:val="28"/>
          <w:szCs w:val="28"/>
        </w:rPr>
        <w:t>.</w:t>
      </w:r>
      <w:r w:rsidR="00FC402E" w:rsidRPr="00645D0D">
        <w:rPr>
          <w:rFonts w:ascii="Times New Roman" w:hAnsi="Times New Roman" w:cs="Times New Roman"/>
          <w:sz w:val="28"/>
          <w:szCs w:val="28"/>
        </w:rPr>
        <w:t xml:space="preserve"> </w:t>
      </w:r>
      <w:r w:rsidRPr="00645D0D">
        <w:rPr>
          <w:rFonts w:ascii="Times New Roman" w:hAnsi="Times New Roman" w:cs="Times New Roman"/>
          <w:sz w:val="28"/>
          <w:szCs w:val="28"/>
        </w:rPr>
        <w:t xml:space="preserve">В этом случае часть издержек контроля перекладывается на самих потребителей: каждая покупка продуктов питания выступает контролем со стороны потребителей исполнения требований. </w:t>
      </w:r>
    </w:p>
    <w:p w:rsidR="00260CD7" w:rsidRPr="00645D0D" w:rsidRDefault="00F440CA" w:rsidP="00010EB8">
      <w:pPr>
        <w:pStyle w:val="Default"/>
        <w:tabs>
          <w:tab w:val="left" w:pos="4820"/>
        </w:tabs>
        <w:spacing w:line="360" w:lineRule="auto"/>
        <w:ind w:firstLine="720"/>
        <w:jc w:val="both"/>
        <w:rPr>
          <w:rFonts w:ascii="Times New Roman" w:hAnsi="Times New Roman" w:cs="Times New Roman"/>
          <w:color w:val="auto"/>
          <w:sz w:val="28"/>
          <w:szCs w:val="28"/>
        </w:rPr>
      </w:pPr>
      <w:r w:rsidRPr="00645D0D">
        <w:rPr>
          <w:rFonts w:ascii="Times New Roman" w:hAnsi="Times New Roman" w:cs="Times New Roman"/>
          <w:color w:val="auto"/>
          <w:sz w:val="28"/>
          <w:szCs w:val="28"/>
        </w:rPr>
        <w:t xml:space="preserve">Проблема эффективности применения </w:t>
      </w:r>
      <w:r w:rsidR="00D73C4A" w:rsidRPr="00645D0D">
        <w:rPr>
          <w:rFonts w:ascii="Times New Roman" w:hAnsi="Times New Roman" w:cs="Times New Roman"/>
          <w:color w:val="auto"/>
          <w:sz w:val="28"/>
          <w:szCs w:val="28"/>
        </w:rPr>
        <w:t>различных</w:t>
      </w:r>
      <w:r w:rsidRPr="00645D0D">
        <w:rPr>
          <w:rFonts w:ascii="Times New Roman" w:hAnsi="Times New Roman" w:cs="Times New Roman"/>
          <w:color w:val="auto"/>
          <w:sz w:val="28"/>
          <w:szCs w:val="28"/>
        </w:rPr>
        <w:t xml:space="preserve"> механизмов</w:t>
      </w:r>
      <w:r>
        <w:rPr>
          <w:rFonts w:ascii="Times New Roman" w:hAnsi="Times New Roman" w:cs="Times New Roman"/>
          <w:sz w:val="28"/>
          <w:szCs w:val="28"/>
        </w:rPr>
        <w:t xml:space="preserve"> рассматривается в ряде работ. </w:t>
      </w:r>
      <w:r w:rsidR="00D73C4A">
        <w:rPr>
          <w:rFonts w:ascii="Times New Roman" w:hAnsi="Times New Roman" w:cs="Times New Roman"/>
          <w:sz w:val="28"/>
          <w:szCs w:val="28"/>
        </w:rPr>
        <w:t>Например, д</w:t>
      </w:r>
      <w:r w:rsidR="004939D8">
        <w:rPr>
          <w:rFonts w:ascii="Times New Roman" w:hAnsi="Times New Roman" w:cs="Times New Roman"/>
          <w:sz w:val="28"/>
          <w:szCs w:val="28"/>
        </w:rPr>
        <w:t xml:space="preserve">ля того чтобы трансформировать экспериментальные и доверительные </w:t>
      </w:r>
      <w:r w:rsidR="006C596D">
        <w:rPr>
          <w:rFonts w:ascii="Times New Roman" w:hAnsi="Times New Roman" w:cs="Times New Roman"/>
          <w:sz w:val="28"/>
          <w:szCs w:val="28"/>
        </w:rPr>
        <w:t>качества продуктов питания</w:t>
      </w:r>
      <w:r w:rsidR="004939D8">
        <w:rPr>
          <w:rFonts w:ascii="Times New Roman" w:hAnsi="Times New Roman" w:cs="Times New Roman"/>
          <w:sz w:val="28"/>
          <w:szCs w:val="28"/>
        </w:rPr>
        <w:t xml:space="preserve"> в инспекционные</w:t>
      </w:r>
      <w:r w:rsidR="00176FC3">
        <w:rPr>
          <w:rFonts w:ascii="Times New Roman" w:hAnsi="Times New Roman" w:cs="Times New Roman"/>
          <w:sz w:val="28"/>
          <w:szCs w:val="28"/>
        </w:rPr>
        <w:t xml:space="preserve"> и снизить степень асимметрии информации</w:t>
      </w:r>
      <w:r w:rsidR="004939D8">
        <w:rPr>
          <w:rFonts w:ascii="Times New Roman" w:hAnsi="Times New Roman" w:cs="Times New Roman"/>
          <w:sz w:val="28"/>
          <w:szCs w:val="28"/>
        </w:rPr>
        <w:t xml:space="preserve"> авторы </w:t>
      </w:r>
      <w:r w:rsidR="00D86A78">
        <w:rPr>
          <w:rFonts w:ascii="Times New Roman" w:hAnsi="Times New Roman" w:cs="Times New Roman"/>
          <w:sz w:val="28"/>
          <w:szCs w:val="28"/>
        </w:rPr>
        <w:t>(</w:t>
      </w:r>
      <w:r w:rsidR="004939D8" w:rsidRPr="007D0D05">
        <w:rPr>
          <w:rFonts w:ascii="Times New Roman" w:hAnsi="Times New Roman" w:cs="Times New Roman"/>
          <w:sz w:val="28"/>
          <w:szCs w:val="28"/>
          <w:lang w:val="en-US"/>
        </w:rPr>
        <w:t>Caswell</w:t>
      </w:r>
      <w:r w:rsidR="004939D8" w:rsidRPr="007D0D05">
        <w:rPr>
          <w:rFonts w:ascii="Times New Roman" w:hAnsi="Times New Roman" w:cs="Times New Roman"/>
          <w:sz w:val="28"/>
          <w:szCs w:val="28"/>
        </w:rPr>
        <w:t xml:space="preserve">, </w:t>
      </w:r>
      <w:proofErr w:type="spellStart"/>
      <w:r w:rsidR="004939D8" w:rsidRPr="007D0D05">
        <w:rPr>
          <w:rFonts w:ascii="Times New Roman" w:hAnsi="Times New Roman" w:cs="Times New Roman"/>
          <w:sz w:val="28"/>
          <w:szCs w:val="28"/>
          <w:lang w:val="en-US"/>
        </w:rPr>
        <w:t>Mojduszka</w:t>
      </w:r>
      <w:proofErr w:type="spellEnd"/>
      <w:r w:rsidR="004939D8" w:rsidRPr="007D0D05">
        <w:rPr>
          <w:rFonts w:ascii="Times New Roman" w:hAnsi="Times New Roman" w:cs="Times New Roman"/>
          <w:sz w:val="28"/>
          <w:szCs w:val="28"/>
        </w:rPr>
        <w:t>, 1996</w:t>
      </w:r>
      <w:r w:rsidR="00D86A78" w:rsidRPr="00645D0D">
        <w:rPr>
          <w:rFonts w:ascii="Times New Roman" w:hAnsi="Times New Roman" w:cs="Times New Roman"/>
          <w:color w:val="auto"/>
          <w:sz w:val="28"/>
          <w:szCs w:val="28"/>
        </w:rPr>
        <w:t>)</w:t>
      </w:r>
      <w:r w:rsidR="004939D8" w:rsidRPr="00645D0D">
        <w:rPr>
          <w:rFonts w:ascii="Times New Roman" w:hAnsi="Times New Roman" w:cs="Times New Roman"/>
          <w:color w:val="auto"/>
          <w:sz w:val="28"/>
          <w:szCs w:val="28"/>
        </w:rPr>
        <w:t xml:space="preserve"> </w:t>
      </w:r>
      <w:r w:rsidR="00176FC3" w:rsidRPr="00645D0D">
        <w:rPr>
          <w:rFonts w:ascii="Times New Roman" w:hAnsi="Times New Roman" w:cs="Times New Roman"/>
          <w:color w:val="auto"/>
          <w:sz w:val="28"/>
          <w:szCs w:val="28"/>
        </w:rPr>
        <w:t>рассматривают маркировку продуктов питания и введени</w:t>
      </w:r>
      <w:r w:rsidR="00067D4E" w:rsidRPr="00645D0D">
        <w:rPr>
          <w:rFonts w:ascii="Times New Roman" w:hAnsi="Times New Roman" w:cs="Times New Roman"/>
          <w:color w:val="auto"/>
          <w:sz w:val="28"/>
          <w:szCs w:val="28"/>
        </w:rPr>
        <w:t>е</w:t>
      </w:r>
      <w:r w:rsidR="00176FC3" w:rsidRPr="00645D0D">
        <w:rPr>
          <w:rFonts w:ascii="Times New Roman" w:hAnsi="Times New Roman" w:cs="Times New Roman"/>
          <w:color w:val="auto"/>
          <w:sz w:val="28"/>
          <w:szCs w:val="28"/>
        </w:rPr>
        <w:t xml:space="preserve"> требований по раскрытию информации о свойствах пищевого продукта. Другим инструментом, </w:t>
      </w:r>
      <w:r w:rsidR="00176FC3" w:rsidRPr="00645D0D">
        <w:rPr>
          <w:rFonts w:ascii="Times New Roman" w:hAnsi="Times New Roman" w:cs="Times New Roman"/>
          <w:bCs/>
          <w:color w:val="auto"/>
          <w:sz w:val="28"/>
          <w:szCs w:val="28"/>
        </w:rPr>
        <w:t>снижающим</w:t>
      </w:r>
      <w:r w:rsidR="004602AF" w:rsidRPr="00645D0D">
        <w:rPr>
          <w:rFonts w:ascii="Times New Roman" w:hAnsi="Times New Roman" w:cs="Times New Roman"/>
          <w:bCs/>
          <w:color w:val="auto"/>
          <w:sz w:val="28"/>
          <w:szCs w:val="28"/>
        </w:rPr>
        <w:t xml:space="preserve"> степень асимметрии информации</w:t>
      </w:r>
      <w:r w:rsidR="00176FC3" w:rsidRPr="00645D0D">
        <w:rPr>
          <w:rFonts w:ascii="Times New Roman" w:hAnsi="Times New Roman" w:cs="Times New Roman"/>
          <w:bCs/>
          <w:color w:val="auto"/>
          <w:sz w:val="28"/>
          <w:szCs w:val="28"/>
        </w:rPr>
        <w:t xml:space="preserve"> на рынке пищевой продукции</w:t>
      </w:r>
      <w:r w:rsidR="004602AF" w:rsidRPr="00645D0D">
        <w:rPr>
          <w:rFonts w:ascii="Times New Roman" w:hAnsi="Times New Roman" w:cs="Times New Roman"/>
          <w:bCs/>
          <w:color w:val="auto"/>
          <w:sz w:val="28"/>
          <w:szCs w:val="28"/>
        </w:rPr>
        <w:t xml:space="preserve">, </w:t>
      </w:r>
      <w:r w:rsidR="007955C3" w:rsidRPr="00645D0D">
        <w:rPr>
          <w:rFonts w:ascii="Times New Roman" w:hAnsi="Times New Roman" w:cs="Times New Roman"/>
          <w:color w:val="auto"/>
          <w:sz w:val="28"/>
          <w:szCs w:val="28"/>
        </w:rPr>
        <w:t>автор одной из работ</w:t>
      </w:r>
      <w:r w:rsidR="007955C3" w:rsidRPr="007955C3">
        <w:rPr>
          <w:rFonts w:ascii="Times New Roman" w:hAnsi="Times New Roman" w:cs="Times New Roman"/>
          <w:sz w:val="28"/>
          <w:szCs w:val="28"/>
        </w:rPr>
        <w:t xml:space="preserve"> </w:t>
      </w:r>
      <w:r w:rsidR="00D86A78" w:rsidRPr="007955C3">
        <w:rPr>
          <w:rFonts w:ascii="Times New Roman" w:hAnsi="Times New Roman" w:cs="Times New Roman"/>
          <w:sz w:val="28"/>
          <w:szCs w:val="28"/>
        </w:rPr>
        <w:t>(</w:t>
      </w:r>
      <w:proofErr w:type="spellStart"/>
      <w:r w:rsidR="004602AF" w:rsidRPr="007955C3">
        <w:rPr>
          <w:rFonts w:ascii="Times New Roman" w:hAnsi="Times New Roman" w:cs="Times New Roman"/>
          <w:sz w:val="28"/>
          <w:szCs w:val="28"/>
          <w:lang w:val="en-US"/>
        </w:rPr>
        <w:t>Starbird</w:t>
      </w:r>
      <w:proofErr w:type="spellEnd"/>
      <w:r w:rsidR="004602AF" w:rsidRPr="007955C3">
        <w:rPr>
          <w:rFonts w:ascii="Times New Roman" w:hAnsi="Times New Roman" w:cs="Times New Roman"/>
          <w:sz w:val="28"/>
          <w:szCs w:val="28"/>
        </w:rPr>
        <w:t>, 2005</w:t>
      </w:r>
      <w:r w:rsidR="00D86A78" w:rsidRPr="007955C3">
        <w:rPr>
          <w:rFonts w:ascii="Times New Roman" w:hAnsi="Times New Roman" w:cs="Times New Roman"/>
          <w:sz w:val="28"/>
          <w:szCs w:val="28"/>
        </w:rPr>
        <w:t>)</w:t>
      </w:r>
      <w:r w:rsidR="004602AF" w:rsidRPr="007955C3">
        <w:rPr>
          <w:rFonts w:ascii="Times New Roman" w:hAnsi="Times New Roman" w:cs="Times New Roman"/>
          <w:bCs/>
          <w:sz w:val="28"/>
          <w:szCs w:val="28"/>
        </w:rPr>
        <w:t xml:space="preserve"> </w:t>
      </w:r>
      <w:r w:rsidR="00176FC3" w:rsidRPr="007955C3">
        <w:rPr>
          <w:rFonts w:ascii="Times New Roman" w:hAnsi="Times New Roman" w:cs="Times New Roman"/>
          <w:bCs/>
          <w:sz w:val="28"/>
          <w:szCs w:val="28"/>
        </w:rPr>
        <w:t>рассматривает</w:t>
      </w:r>
      <w:r w:rsidR="004602AF" w:rsidRPr="00A658C3">
        <w:rPr>
          <w:rFonts w:ascii="Times New Roman" w:hAnsi="Times New Roman" w:cs="Times New Roman"/>
          <w:bCs/>
          <w:sz w:val="28"/>
          <w:szCs w:val="28"/>
        </w:rPr>
        <w:t xml:space="preserve"> </w:t>
      </w:r>
      <w:r w:rsidR="004602AF" w:rsidRPr="00A658C3">
        <w:rPr>
          <w:rFonts w:ascii="Times New Roman" w:hAnsi="Times New Roman" w:cs="Times New Roman"/>
          <w:bCs/>
          <w:sz w:val="28"/>
          <w:szCs w:val="28"/>
        </w:rPr>
        <w:lastRenderedPageBreak/>
        <w:t xml:space="preserve">механизм </w:t>
      </w:r>
      <w:r w:rsidR="00350B99" w:rsidRPr="00A658C3">
        <w:rPr>
          <w:rFonts w:ascii="Times New Roman" w:hAnsi="Times New Roman" w:cs="Times New Roman"/>
          <w:bCs/>
          <w:sz w:val="28"/>
          <w:szCs w:val="28"/>
        </w:rPr>
        <w:t xml:space="preserve">выборочной </w:t>
      </w:r>
      <w:r w:rsidR="0060005F" w:rsidRPr="00A658C3">
        <w:rPr>
          <w:rFonts w:ascii="Times New Roman" w:hAnsi="Times New Roman" w:cs="Times New Roman"/>
          <w:sz w:val="28"/>
          <w:szCs w:val="28"/>
        </w:rPr>
        <w:t>проверк</w:t>
      </w:r>
      <w:r w:rsidR="004602AF" w:rsidRPr="00A658C3">
        <w:rPr>
          <w:rFonts w:ascii="Times New Roman" w:hAnsi="Times New Roman" w:cs="Times New Roman"/>
          <w:sz w:val="28"/>
          <w:szCs w:val="28"/>
        </w:rPr>
        <w:t>и</w:t>
      </w:r>
      <w:r w:rsidR="0060005F" w:rsidRPr="00A658C3">
        <w:rPr>
          <w:rFonts w:ascii="Times New Roman" w:hAnsi="Times New Roman" w:cs="Times New Roman"/>
          <w:sz w:val="28"/>
          <w:szCs w:val="28"/>
        </w:rPr>
        <w:t xml:space="preserve"> пищевых пр</w:t>
      </w:r>
      <w:r w:rsidR="00CC2370" w:rsidRPr="00A658C3">
        <w:rPr>
          <w:rFonts w:ascii="Times New Roman" w:hAnsi="Times New Roman" w:cs="Times New Roman"/>
          <w:sz w:val="28"/>
          <w:szCs w:val="28"/>
        </w:rPr>
        <w:t>одуктов</w:t>
      </w:r>
      <w:r w:rsidR="00350B99" w:rsidRPr="00AA68A5">
        <w:rPr>
          <w:rFonts w:ascii="Times New Roman" w:hAnsi="Times New Roman" w:cs="Times New Roman"/>
          <w:sz w:val="28"/>
          <w:szCs w:val="28"/>
        </w:rPr>
        <w:t xml:space="preserve">, </w:t>
      </w:r>
      <w:r w:rsidR="007A7048" w:rsidRPr="00AA68A5">
        <w:rPr>
          <w:rFonts w:ascii="Times New Roman" w:hAnsi="Times New Roman" w:cs="Times New Roman"/>
          <w:sz w:val="28"/>
          <w:szCs w:val="28"/>
        </w:rPr>
        <w:t xml:space="preserve">а </w:t>
      </w:r>
      <w:r w:rsidR="004A52A3" w:rsidRPr="00AA68A5">
        <w:rPr>
          <w:rFonts w:ascii="Times New Roman" w:hAnsi="Times New Roman" w:cs="Times New Roman"/>
          <w:sz w:val="28"/>
          <w:szCs w:val="28"/>
        </w:rPr>
        <w:t>в работе</w:t>
      </w:r>
      <w:r w:rsidR="004A52A3">
        <w:rPr>
          <w:rFonts w:ascii="Times New Roman" w:hAnsi="Times New Roman" w:cs="Times New Roman"/>
          <w:sz w:val="28"/>
          <w:szCs w:val="28"/>
        </w:rPr>
        <w:t xml:space="preserve"> </w:t>
      </w:r>
      <w:r w:rsidR="00D86A78">
        <w:rPr>
          <w:rFonts w:ascii="Times New Roman" w:hAnsi="Times New Roman" w:cs="Times New Roman"/>
          <w:sz w:val="28"/>
          <w:szCs w:val="28"/>
        </w:rPr>
        <w:t>(</w:t>
      </w:r>
      <w:proofErr w:type="spellStart"/>
      <w:r w:rsidR="00CA5A5E" w:rsidRPr="00A658C3">
        <w:rPr>
          <w:rFonts w:ascii="Times New Roman" w:hAnsi="Times New Roman" w:cs="Times New Roman"/>
          <w:sz w:val="28"/>
          <w:szCs w:val="28"/>
          <w:lang w:val="en-US"/>
        </w:rPr>
        <w:t>Gruere</w:t>
      </w:r>
      <w:proofErr w:type="spellEnd"/>
      <w:r w:rsidR="00CA5A5E" w:rsidRPr="00A658C3">
        <w:rPr>
          <w:rFonts w:ascii="Times New Roman" w:hAnsi="Times New Roman" w:cs="Times New Roman"/>
          <w:sz w:val="28"/>
          <w:szCs w:val="28"/>
        </w:rPr>
        <w:t xml:space="preserve">, </w:t>
      </w:r>
      <w:r w:rsidR="00CA5A5E" w:rsidRPr="00A658C3">
        <w:rPr>
          <w:rFonts w:ascii="Times New Roman" w:hAnsi="Times New Roman" w:cs="Times New Roman"/>
          <w:sz w:val="28"/>
          <w:szCs w:val="28"/>
          <w:lang w:val="en-US"/>
        </w:rPr>
        <w:t>Carter</w:t>
      </w:r>
      <w:r w:rsidR="00CA5A5E" w:rsidRPr="00A658C3">
        <w:rPr>
          <w:rFonts w:ascii="Times New Roman" w:hAnsi="Times New Roman" w:cs="Times New Roman"/>
          <w:sz w:val="28"/>
          <w:szCs w:val="28"/>
        </w:rPr>
        <w:t xml:space="preserve">, </w:t>
      </w:r>
      <w:proofErr w:type="spellStart"/>
      <w:r w:rsidR="00CA5A5E" w:rsidRPr="00A658C3">
        <w:rPr>
          <w:rFonts w:ascii="Times New Roman" w:hAnsi="Times New Roman" w:cs="Times New Roman"/>
          <w:sz w:val="28"/>
          <w:szCs w:val="28"/>
          <w:lang w:val="en-US"/>
        </w:rPr>
        <w:t>Farzin</w:t>
      </w:r>
      <w:proofErr w:type="spellEnd"/>
      <w:r w:rsidR="00CA5A5E" w:rsidRPr="00A658C3">
        <w:rPr>
          <w:rFonts w:ascii="Times New Roman" w:hAnsi="Times New Roman" w:cs="Times New Roman"/>
          <w:sz w:val="28"/>
          <w:szCs w:val="28"/>
        </w:rPr>
        <w:t>, 2008</w:t>
      </w:r>
      <w:r w:rsidR="00D86A78">
        <w:rPr>
          <w:rFonts w:ascii="Times New Roman" w:hAnsi="Times New Roman" w:cs="Times New Roman"/>
          <w:sz w:val="28"/>
          <w:szCs w:val="28"/>
        </w:rPr>
        <w:t>)</w:t>
      </w:r>
      <w:r w:rsidR="00CA5A5E" w:rsidRPr="00A658C3">
        <w:rPr>
          <w:rFonts w:ascii="Times New Roman" w:hAnsi="Times New Roman" w:cs="Times New Roman"/>
          <w:sz w:val="28"/>
          <w:szCs w:val="28"/>
        </w:rPr>
        <w:t xml:space="preserve"> </w:t>
      </w:r>
      <w:r w:rsidR="004A52A3" w:rsidRPr="007955C3">
        <w:rPr>
          <w:rFonts w:ascii="Times New Roman" w:hAnsi="Times New Roman" w:cs="Times New Roman"/>
          <w:sz w:val="28"/>
          <w:szCs w:val="28"/>
        </w:rPr>
        <w:t>исследуется</w:t>
      </w:r>
      <w:r w:rsidR="00CA5A5E" w:rsidRPr="00A658C3">
        <w:rPr>
          <w:rFonts w:ascii="Times New Roman" w:hAnsi="Times New Roman" w:cs="Times New Roman"/>
          <w:sz w:val="28"/>
          <w:szCs w:val="28"/>
        </w:rPr>
        <w:t xml:space="preserve"> введение</w:t>
      </w:r>
      <w:r w:rsidR="00A434FD" w:rsidRPr="00A434FD">
        <w:rPr>
          <w:rFonts w:ascii="Times New Roman" w:hAnsi="Times New Roman" w:cs="Times New Roman"/>
          <w:sz w:val="28"/>
          <w:szCs w:val="28"/>
        </w:rPr>
        <w:t xml:space="preserve"> </w:t>
      </w:r>
      <w:r w:rsidR="00A434FD">
        <w:rPr>
          <w:rFonts w:ascii="Times New Roman" w:hAnsi="Times New Roman" w:cs="Times New Roman"/>
          <w:sz w:val="28"/>
          <w:szCs w:val="28"/>
        </w:rPr>
        <w:t>добровольной или обязательной</w:t>
      </w:r>
      <w:r w:rsidR="00CA5A5E" w:rsidRPr="00A658C3">
        <w:rPr>
          <w:rFonts w:ascii="Times New Roman" w:hAnsi="Times New Roman" w:cs="Times New Roman"/>
          <w:sz w:val="28"/>
          <w:szCs w:val="28"/>
        </w:rPr>
        <w:t xml:space="preserve"> маркировки продуктов питания</w:t>
      </w:r>
      <w:r w:rsidR="000A10E7" w:rsidRPr="00A658C3">
        <w:rPr>
          <w:rFonts w:ascii="Times New Roman" w:hAnsi="Times New Roman" w:cs="Times New Roman"/>
          <w:sz w:val="28"/>
          <w:szCs w:val="28"/>
        </w:rPr>
        <w:t xml:space="preserve"> о рисках потребления</w:t>
      </w:r>
      <w:r w:rsidR="003F763A" w:rsidRPr="00A658C3">
        <w:rPr>
          <w:rFonts w:ascii="Times New Roman" w:hAnsi="Times New Roman" w:cs="Times New Roman"/>
          <w:sz w:val="28"/>
          <w:szCs w:val="28"/>
        </w:rPr>
        <w:t xml:space="preserve">. В </w:t>
      </w:r>
      <w:r w:rsidR="00BE0344" w:rsidRPr="00A658C3">
        <w:rPr>
          <w:rFonts w:ascii="Times New Roman" w:hAnsi="Times New Roman" w:cs="Times New Roman"/>
          <w:sz w:val="28"/>
          <w:szCs w:val="28"/>
        </w:rPr>
        <w:t>данных</w:t>
      </w:r>
      <w:r w:rsidR="003F763A" w:rsidRPr="00A658C3">
        <w:rPr>
          <w:rFonts w:ascii="Times New Roman" w:hAnsi="Times New Roman" w:cs="Times New Roman"/>
          <w:sz w:val="28"/>
          <w:szCs w:val="28"/>
        </w:rPr>
        <w:t xml:space="preserve"> работах </w:t>
      </w:r>
      <w:r w:rsidR="00BE0344" w:rsidRPr="00A658C3">
        <w:rPr>
          <w:rFonts w:ascii="Times New Roman" w:hAnsi="Times New Roman" w:cs="Times New Roman"/>
          <w:sz w:val="28"/>
          <w:szCs w:val="28"/>
        </w:rPr>
        <w:t xml:space="preserve">проводится исследование </w:t>
      </w:r>
      <w:r w:rsidR="003F763A" w:rsidRPr="00A658C3">
        <w:rPr>
          <w:rFonts w:ascii="Times New Roman" w:hAnsi="Times New Roman" w:cs="Times New Roman"/>
          <w:sz w:val="28"/>
          <w:szCs w:val="28"/>
        </w:rPr>
        <w:t>фактор</w:t>
      </w:r>
      <w:r w:rsidR="00BE0344" w:rsidRPr="00A658C3">
        <w:rPr>
          <w:rFonts w:ascii="Times New Roman" w:hAnsi="Times New Roman" w:cs="Times New Roman"/>
          <w:sz w:val="28"/>
          <w:szCs w:val="28"/>
        </w:rPr>
        <w:t>ов</w:t>
      </w:r>
      <w:r w:rsidR="003F763A" w:rsidRPr="00A658C3">
        <w:rPr>
          <w:rFonts w:ascii="Times New Roman" w:hAnsi="Times New Roman" w:cs="Times New Roman"/>
          <w:sz w:val="28"/>
          <w:szCs w:val="28"/>
        </w:rPr>
        <w:t xml:space="preserve">, в зависимости от которых рассматриваемый механизм является эффективным. </w:t>
      </w:r>
      <w:r w:rsidR="00405FF8" w:rsidRPr="007955C3">
        <w:rPr>
          <w:rFonts w:ascii="Times New Roman" w:hAnsi="Times New Roman" w:cs="Times New Roman"/>
          <w:sz w:val="28"/>
          <w:szCs w:val="28"/>
        </w:rPr>
        <w:t>Авторы</w:t>
      </w:r>
      <w:r w:rsidR="00405FF8">
        <w:rPr>
          <w:rFonts w:ascii="Times New Roman" w:hAnsi="Times New Roman" w:cs="Times New Roman"/>
          <w:sz w:val="28"/>
          <w:szCs w:val="28"/>
        </w:rPr>
        <w:t xml:space="preserve"> </w:t>
      </w:r>
      <w:r w:rsidR="003A5F2C" w:rsidRPr="00A658C3">
        <w:rPr>
          <w:rFonts w:ascii="Times New Roman" w:hAnsi="Times New Roman" w:cs="Times New Roman"/>
          <w:sz w:val="28"/>
          <w:szCs w:val="28"/>
        </w:rPr>
        <w:t xml:space="preserve"> пришли к важному выводу</w:t>
      </w:r>
      <w:r w:rsidR="00CE2E5B" w:rsidRPr="00A658C3">
        <w:rPr>
          <w:rFonts w:ascii="Times New Roman" w:hAnsi="Times New Roman" w:cs="Times New Roman"/>
          <w:sz w:val="28"/>
          <w:szCs w:val="28"/>
        </w:rPr>
        <w:t>, заключающемуся в том</w:t>
      </w:r>
      <w:r w:rsidR="00067D4E">
        <w:rPr>
          <w:rFonts w:ascii="Times New Roman" w:hAnsi="Times New Roman" w:cs="Times New Roman"/>
          <w:sz w:val="28"/>
          <w:szCs w:val="28"/>
        </w:rPr>
        <w:t>,</w:t>
      </w:r>
      <w:r w:rsidR="00CE2E5B" w:rsidRPr="00A658C3">
        <w:rPr>
          <w:rFonts w:ascii="Times New Roman" w:hAnsi="Times New Roman" w:cs="Times New Roman"/>
          <w:sz w:val="28"/>
          <w:szCs w:val="28"/>
        </w:rPr>
        <w:t xml:space="preserve"> что </w:t>
      </w:r>
      <w:r w:rsidR="003A5F2C" w:rsidRPr="00A658C3">
        <w:rPr>
          <w:rFonts w:ascii="Times New Roman" w:hAnsi="Times New Roman" w:cs="Times New Roman"/>
          <w:sz w:val="28"/>
          <w:szCs w:val="28"/>
        </w:rPr>
        <w:t xml:space="preserve">отношение потребителей к рискам </w:t>
      </w:r>
      <w:r w:rsidR="00766BE5">
        <w:rPr>
          <w:rFonts w:ascii="Times New Roman" w:hAnsi="Times New Roman" w:cs="Times New Roman"/>
          <w:sz w:val="28"/>
          <w:szCs w:val="28"/>
        </w:rPr>
        <w:t>ухудшения здоровья от</w:t>
      </w:r>
      <w:r w:rsidR="003A5F2C" w:rsidRPr="00A658C3">
        <w:rPr>
          <w:rFonts w:ascii="Times New Roman" w:hAnsi="Times New Roman" w:cs="Times New Roman"/>
          <w:sz w:val="28"/>
          <w:szCs w:val="28"/>
        </w:rPr>
        <w:t xml:space="preserve"> потребления</w:t>
      </w:r>
      <w:r w:rsidR="00766BE5">
        <w:rPr>
          <w:rFonts w:ascii="Times New Roman" w:hAnsi="Times New Roman" w:cs="Times New Roman"/>
          <w:sz w:val="28"/>
          <w:szCs w:val="28"/>
        </w:rPr>
        <w:t xml:space="preserve"> является </w:t>
      </w:r>
      <w:r w:rsidR="00405FF8" w:rsidRPr="007955C3">
        <w:rPr>
          <w:rFonts w:ascii="Times New Roman" w:hAnsi="Times New Roman" w:cs="Times New Roman"/>
          <w:sz w:val="28"/>
          <w:szCs w:val="28"/>
        </w:rPr>
        <w:t>од</w:t>
      </w:r>
      <w:r w:rsidR="00067D4E" w:rsidRPr="007955C3">
        <w:rPr>
          <w:rFonts w:ascii="Times New Roman" w:hAnsi="Times New Roman" w:cs="Times New Roman"/>
          <w:sz w:val="28"/>
          <w:szCs w:val="28"/>
        </w:rPr>
        <w:t>н</w:t>
      </w:r>
      <w:r w:rsidR="00405FF8" w:rsidRPr="007955C3">
        <w:rPr>
          <w:rFonts w:ascii="Times New Roman" w:hAnsi="Times New Roman" w:cs="Times New Roman"/>
          <w:sz w:val="28"/>
          <w:szCs w:val="28"/>
        </w:rPr>
        <w:t>им</w:t>
      </w:r>
      <w:r w:rsidR="00067D4E">
        <w:rPr>
          <w:rFonts w:ascii="Times New Roman" w:hAnsi="Times New Roman" w:cs="Times New Roman"/>
          <w:sz w:val="28"/>
          <w:szCs w:val="28"/>
        </w:rPr>
        <w:t xml:space="preserve"> из </w:t>
      </w:r>
      <w:r w:rsidR="00766BE5">
        <w:rPr>
          <w:rFonts w:ascii="Times New Roman" w:hAnsi="Times New Roman" w:cs="Times New Roman"/>
          <w:sz w:val="28"/>
          <w:szCs w:val="28"/>
        </w:rPr>
        <w:t>важны</w:t>
      </w:r>
      <w:r w:rsidR="00067D4E">
        <w:rPr>
          <w:rFonts w:ascii="Times New Roman" w:hAnsi="Times New Roman" w:cs="Times New Roman"/>
          <w:sz w:val="28"/>
          <w:szCs w:val="28"/>
        </w:rPr>
        <w:t>х</w:t>
      </w:r>
      <w:r w:rsidR="00766BE5">
        <w:rPr>
          <w:rFonts w:ascii="Times New Roman" w:hAnsi="Times New Roman" w:cs="Times New Roman"/>
          <w:sz w:val="28"/>
          <w:szCs w:val="28"/>
        </w:rPr>
        <w:t xml:space="preserve"> фактором, </w:t>
      </w:r>
      <w:r w:rsidR="00766BE5" w:rsidRPr="00645D0D">
        <w:rPr>
          <w:rFonts w:ascii="Times New Roman" w:hAnsi="Times New Roman" w:cs="Times New Roman"/>
          <w:color w:val="auto"/>
          <w:sz w:val="28"/>
          <w:szCs w:val="28"/>
        </w:rPr>
        <w:t>влияющи</w:t>
      </w:r>
      <w:r w:rsidR="00067D4E" w:rsidRPr="00645D0D">
        <w:rPr>
          <w:rFonts w:ascii="Times New Roman" w:hAnsi="Times New Roman" w:cs="Times New Roman"/>
          <w:color w:val="auto"/>
          <w:sz w:val="28"/>
          <w:szCs w:val="28"/>
        </w:rPr>
        <w:t>х</w:t>
      </w:r>
      <w:r w:rsidR="00766BE5" w:rsidRPr="00645D0D">
        <w:rPr>
          <w:rFonts w:ascii="Times New Roman" w:hAnsi="Times New Roman" w:cs="Times New Roman"/>
          <w:color w:val="auto"/>
          <w:sz w:val="28"/>
          <w:szCs w:val="28"/>
        </w:rPr>
        <w:t xml:space="preserve"> на </w:t>
      </w:r>
      <w:r w:rsidR="003A5F2C" w:rsidRPr="00645D0D">
        <w:rPr>
          <w:rFonts w:ascii="Times New Roman" w:hAnsi="Times New Roman" w:cs="Times New Roman"/>
          <w:color w:val="auto"/>
          <w:sz w:val="28"/>
          <w:szCs w:val="28"/>
        </w:rPr>
        <w:t>то, какой тип маркировки (добровольн</w:t>
      </w:r>
      <w:r w:rsidR="00766BE5" w:rsidRPr="00645D0D">
        <w:rPr>
          <w:rFonts w:ascii="Times New Roman" w:hAnsi="Times New Roman" w:cs="Times New Roman"/>
          <w:color w:val="auto"/>
          <w:sz w:val="28"/>
          <w:szCs w:val="28"/>
        </w:rPr>
        <w:t>ой</w:t>
      </w:r>
      <w:r w:rsidR="003A5F2C" w:rsidRPr="00645D0D">
        <w:rPr>
          <w:rFonts w:ascii="Times New Roman" w:hAnsi="Times New Roman" w:cs="Times New Roman"/>
          <w:color w:val="auto"/>
          <w:sz w:val="28"/>
          <w:szCs w:val="28"/>
        </w:rPr>
        <w:t xml:space="preserve"> или обязательн</w:t>
      </w:r>
      <w:r w:rsidR="00766BE5" w:rsidRPr="00645D0D">
        <w:rPr>
          <w:rFonts w:ascii="Times New Roman" w:hAnsi="Times New Roman" w:cs="Times New Roman"/>
          <w:color w:val="auto"/>
          <w:sz w:val="28"/>
          <w:szCs w:val="28"/>
        </w:rPr>
        <w:t>ой</w:t>
      </w:r>
      <w:r w:rsidR="003A5F2C" w:rsidRPr="00645D0D">
        <w:rPr>
          <w:rFonts w:ascii="Times New Roman" w:hAnsi="Times New Roman" w:cs="Times New Roman"/>
          <w:color w:val="auto"/>
          <w:sz w:val="28"/>
          <w:szCs w:val="28"/>
        </w:rPr>
        <w:t xml:space="preserve">) будет эффективным. </w:t>
      </w:r>
      <w:r w:rsidR="00DC7082" w:rsidRPr="00645D0D">
        <w:rPr>
          <w:rFonts w:ascii="Times New Roman" w:hAnsi="Times New Roman" w:cs="Times New Roman"/>
          <w:color w:val="auto"/>
          <w:sz w:val="28"/>
          <w:szCs w:val="28"/>
        </w:rPr>
        <w:t xml:space="preserve">В случае если потребители негативно относятся </w:t>
      </w:r>
      <w:r w:rsidR="000604D1" w:rsidRPr="00645D0D">
        <w:rPr>
          <w:rFonts w:ascii="Times New Roman" w:hAnsi="Times New Roman" w:cs="Times New Roman"/>
          <w:color w:val="auto"/>
          <w:sz w:val="28"/>
          <w:szCs w:val="28"/>
        </w:rPr>
        <w:t>продуктам питания, характеризующимся высоким уровнем рисков ухудшения здоровья, то в условиях обязательной маркировки продуктов питания</w:t>
      </w:r>
      <w:r w:rsidR="000604D1" w:rsidRPr="00645D0D">
        <w:rPr>
          <w:rFonts w:ascii="Times New Roman" w:hAnsi="Times New Roman" w:cs="Times New Roman"/>
          <w:color w:val="auto"/>
        </w:rPr>
        <w:t xml:space="preserve"> </w:t>
      </w:r>
      <w:r w:rsidR="000604D1" w:rsidRPr="00645D0D">
        <w:rPr>
          <w:rFonts w:ascii="Times New Roman" w:hAnsi="Times New Roman" w:cs="Times New Roman"/>
          <w:color w:val="auto"/>
          <w:sz w:val="28"/>
          <w:szCs w:val="28"/>
        </w:rPr>
        <w:t>о содержании ГМ ингредиентов в составе производителям будет выгоднее производить продукты питания без использования ГМО</w:t>
      </w:r>
      <w:r w:rsidR="00E32F6C" w:rsidRPr="00645D0D">
        <w:rPr>
          <w:rFonts w:ascii="Times New Roman" w:hAnsi="Times New Roman" w:cs="Times New Roman"/>
          <w:color w:val="auto"/>
          <w:sz w:val="28"/>
          <w:szCs w:val="28"/>
        </w:rPr>
        <w:t>.</w:t>
      </w:r>
    </w:p>
    <w:p w:rsidR="00B6469D" w:rsidRDefault="00B6469D" w:rsidP="009027FD">
      <w:pPr>
        <w:jc w:val="center"/>
        <w:rPr>
          <w:rFonts w:ascii="Times New Roman" w:hAnsi="Times New Roman" w:cs="Times New Roman"/>
          <w:sz w:val="28"/>
          <w:szCs w:val="28"/>
        </w:rPr>
      </w:pPr>
    </w:p>
    <w:p w:rsidR="000604D1" w:rsidRDefault="000604D1" w:rsidP="009027FD">
      <w:pPr>
        <w:jc w:val="center"/>
        <w:rPr>
          <w:rFonts w:ascii="Times New Roman" w:hAnsi="Times New Roman" w:cs="Times New Roman"/>
          <w:sz w:val="28"/>
          <w:szCs w:val="28"/>
        </w:rPr>
      </w:pPr>
    </w:p>
    <w:p w:rsidR="009027FD" w:rsidRPr="00163F19" w:rsidRDefault="00163F19" w:rsidP="00163F19">
      <w:pPr>
        <w:pStyle w:val="a4"/>
        <w:spacing w:after="0" w:line="360" w:lineRule="auto"/>
        <w:ind w:left="142" w:firstLine="578"/>
        <w:outlineLvl w:val="1"/>
        <w:rPr>
          <w:rFonts w:ascii="Times New Roman" w:hAnsi="Times New Roman" w:cs="Times New Roman"/>
          <w:bCs/>
          <w:sz w:val="28"/>
          <w:szCs w:val="28"/>
        </w:rPr>
      </w:pPr>
      <w:bookmarkStart w:id="9" w:name="_Toc357427973"/>
      <w:r>
        <w:rPr>
          <w:rFonts w:ascii="Times New Roman" w:hAnsi="Times New Roman" w:cs="Times New Roman"/>
          <w:bCs/>
          <w:sz w:val="28"/>
          <w:szCs w:val="28"/>
        </w:rPr>
        <w:t xml:space="preserve">1.2. </w:t>
      </w:r>
      <w:r w:rsidR="00A319A9" w:rsidRPr="00163F19">
        <w:rPr>
          <w:rFonts w:ascii="Times New Roman" w:hAnsi="Times New Roman" w:cs="Times New Roman"/>
          <w:bCs/>
          <w:sz w:val="28"/>
          <w:szCs w:val="28"/>
        </w:rPr>
        <w:t>Факторы, оказывающие влияние на поведение потребителей на рынке продуктов питания</w:t>
      </w:r>
      <w:bookmarkEnd w:id="9"/>
    </w:p>
    <w:p w:rsidR="00613DBB" w:rsidRDefault="00613DBB" w:rsidP="00912504">
      <w:pPr>
        <w:spacing w:after="0" w:line="360" w:lineRule="auto"/>
        <w:ind w:firstLine="720"/>
        <w:rPr>
          <w:rFonts w:ascii="Times New Roman" w:hAnsi="Times New Roman" w:cs="Times New Roman"/>
          <w:sz w:val="28"/>
          <w:szCs w:val="28"/>
        </w:rPr>
      </w:pPr>
    </w:p>
    <w:p w:rsidR="00912504" w:rsidRDefault="00912504" w:rsidP="00912504">
      <w:pPr>
        <w:spacing w:after="0" w:line="360" w:lineRule="auto"/>
        <w:ind w:firstLine="720"/>
        <w:rPr>
          <w:rFonts w:ascii="Times New Roman" w:hAnsi="Times New Roman" w:cs="Times New Roman"/>
          <w:sz w:val="28"/>
          <w:szCs w:val="28"/>
        </w:rPr>
      </w:pPr>
    </w:p>
    <w:p w:rsidR="00166114" w:rsidRPr="00166114" w:rsidRDefault="00166114" w:rsidP="00166114">
      <w:pPr>
        <w:spacing w:after="0" w:line="360" w:lineRule="auto"/>
        <w:ind w:firstLine="709"/>
        <w:jc w:val="both"/>
        <w:rPr>
          <w:rFonts w:ascii="Times New Roman" w:hAnsi="Times New Roman" w:cs="Times New Roman"/>
          <w:sz w:val="28"/>
          <w:szCs w:val="28"/>
        </w:rPr>
      </w:pPr>
      <w:r w:rsidRPr="00166114">
        <w:rPr>
          <w:rFonts w:ascii="Times New Roman" w:hAnsi="Times New Roman" w:cs="Times New Roman"/>
          <w:sz w:val="28"/>
          <w:szCs w:val="28"/>
        </w:rPr>
        <w:t xml:space="preserve">Потребление продуктов </w:t>
      </w:r>
      <w:r w:rsidRPr="00171C26">
        <w:rPr>
          <w:rFonts w:ascii="Times New Roman" w:hAnsi="Times New Roman" w:cs="Times New Roman"/>
          <w:sz w:val="28"/>
          <w:szCs w:val="28"/>
        </w:rPr>
        <w:t xml:space="preserve">питания приносит человеку </w:t>
      </w:r>
      <w:r w:rsidR="00405FF8" w:rsidRPr="00171C26">
        <w:rPr>
          <w:rFonts w:ascii="Times New Roman" w:hAnsi="Times New Roman" w:cs="Times New Roman"/>
          <w:sz w:val="28"/>
          <w:szCs w:val="28"/>
        </w:rPr>
        <w:t xml:space="preserve">пользу </w:t>
      </w:r>
      <w:r w:rsidRPr="00171C26">
        <w:rPr>
          <w:rFonts w:ascii="Times New Roman" w:hAnsi="Times New Roman" w:cs="Times New Roman"/>
          <w:sz w:val="28"/>
          <w:szCs w:val="28"/>
        </w:rPr>
        <w:t>не только</w:t>
      </w:r>
      <w:r w:rsidR="00405FF8" w:rsidRPr="00171C26">
        <w:rPr>
          <w:rFonts w:ascii="Times New Roman" w:hAnsi="Times New Roman" w:cs="Times New Roman"/>
          <w:sz w:val="28"/>
          <w:szCs w:val="28"/>
        </w:rPr>
        <w:t xml:space="preserve"> потому, что снабжает его энергией</w:t>
      </w:r>
      <w:r w:rsidRPr="00171C26">
        <w:rPr>
          <w:rFonts w:ascii="Times New Roman" w:hAnsi="Times New Roman" w:cs="Times New Roman"/>
          <w:sz w:val="28"/>
          <w:szCs w:val="28"/>
        </w:rPr>
        <w:t xml:space="preserve">. Потребляя продукты питания, индивид извлекает выгоду из питательных свойств, вкусовых характеристик, возможности удовлетворения собственного аппетита, </w:t>
      </w:r>
      <w:r w:rsidR="00405FF8" w:rsidRPr="00171C26">
        <w:rPr>
          <w:rFonts w:ascii="Times New Roman" w:hAnsi="Times New Roman" w:cs="Times New Roman"/>
          <w:sz w:val="28"/>
          <w:szCs w:val="28"/>
        </w:rPr>
        <w:t xml:space="preserve">из </w:t>
      </w:r>
      <w:r w:rsidRPr="00171C26">
        <w:rPr>
          <w:rFonts w:ascii="Times New Roman" w:hAnsi="Times New Roman" w:cs="Times New Roman"/>
          <w:sz w:val="28"/>
          <w:szCs w:val="28"/>
        </w:rPr>
        <w:t xml:space="preserve">эстетической привлекательности. При этом выбор потребителя основывается на </w:t>
      </w:r>
      <w:r w:rsidR="00405FF8" w:rsidRPr="00171C26">
        <w:rPr>
          <w:rFonts w:ascii="Times New Roman" w:hAnsi="Times New Roman" w:cs="Times New Roman"/>
          <w:sz w:val="28"/>
          <w:szCs w:val="28"/>
        </w:rPr>
        <w:t xml:space="preserve">оценке </w:t>
      </w:r>
      <w:r w:rsidRPr="00171C26">
        <w:rPr>
          <w:rFonts w:ascii="Times New Roman" w:hAnsi="Times New Roman" w:cs="Times New Roman"/>
          <w:sz w:val="28"/>
          <w:szCs w:val="28"/>
        </w:rPr>
        <w:t>таких параметр</w:t>
      </w:r>
      <w:r w:rsidR="00405FF8" w:rsidRPr="00171C26">
        <w:rPr>
          <w:rFonts w:ascii="Times New Roman" w:hAnsi="Times New Roman" w:cs="Times New Roman"/>
          <w:sz w:val="28"/>
          <w:szCs w:val="28"/>
        </w:rPr>
        <w:t>ов</w:t>
      </w:r>
      <w:r w:rsidRPr="00171C26">
        <w:rPr>
          <w:rFonts w:ascii="Times New Roman" w:hAnsi="Times New Roman" w:cs="Times New Roman"/>
          <w:sz w:val="28"/>
          <w:szCs w:val="28"/>
        </w:rPr>
        <w:t xml:space="preserve">, как состав продукта, уровень возможных рисков ухудшения здоровья, связанного с потреблением пищевого продукта (количество возможных </w:t>
      </w:r>
      <w:r w:rsidR="00405FF8" w:rsidRPr="00171C26">
        <w:rPr>
          <w:rFonts w:ascii="Times New Roman" w:hAnsi="Times New Roman" w:cs="Times New Roman"/>
          <w:sz w:val="28"/>
          <w:szCs w:val="28"/>
        </w:rPr>
        <w:t xml:space="preserve">различных </w:t>
      </w:r>
      <w:proofErr w:type="spellStart"/>
      <w:r w:rsidRPr="00171C26">
        <w:rPr>
          <w:rFonts w:ascii="Times New Roman" w:hAnsi="Times New Roman" w:cs="Times New Roman"/>
          <w:sz w:val="28"/>
          <w:szCs w:val="28"/>
        </w:rPr>
        <w:t>ксенобиотиков</w:t>
      </w:r>
      <w:proofErr w:type="spellEnd"/>
      <w:r w:rsidRPr="00171C26">
        <w:rPr>
          <w:rFonts w:ascii="Times New Roman" w:hAnsi="Times New Roman" w:cs="Times New Roman"/>
          <w:sz w:val="28"/>
          <w:szCs w:val="28"/>
        </w:rPr>
        <w:t>), технология изготовления, способ приготовления, упаковка, внешний вид пищевого продукта (</w:t>
      </w:r>
      <w:r w:rsidR="005A4B41" w:rsidRPr="00171C26">
        <w:rPr>
          <w:rFonts w:ascii="Times New Roman" w:hAnsi="Times New Roman" w:cs="Times New Roman"/>
          <w:sz w:val="28"/>
          <w:szCs w:val="28"/>
          <w:lang w:val="en-US"/>
        </w:rPr>
        <w:t>Baker</w:t>
      </w:r>
      <w:r w:rsidR="005A4B41" w:rsidRPr="00171C26">
        <w:rPr>
          <w:rFonts w:ascii="Times New Roman" w:hAnsi="Times New Roman" w:cs="Times New Roman"/>
          <w:sz w:val="28"/>
          <w:szCs w:val="28"/>
        </w:rPr>
        <w:t xml:space="preserve">, 1999; </w:t>
      </w:r>
      <w:r w:rsidRPr="00171C26">
        <w:rPr>
          <w:rFonts w:ascii="Times New Roman" w:hAnsi="Times New Roman" w:cs="Times New Roman"/>
          <w:bCs/>
          <w:sz w:val="28"/>
          <w:szCs w:val="28"/>
          <w:lang w:val="en-US"/>
        </w:rPr>
        <w:t>Hooker</w:t>
      </w:r>
      <w:r w:rsidR="005A4B41" w:rsidRPr="00171C26">
        <w:rPr>
          <w:rFonts w:ascii="Times New Roman" w:hAnsi="Times New Roman" w:cs="Times New Roman"/>
          <w:bCs/>
          <w:sz w:val="28"/>
          <w:szCs w:val="28"/>
        </w:rPr>
        <w:t xml:space="preserve">, </w:t>
      </w:r>
      <w:r w:rsidRPr="00171C26">
        <w:rPr>
          <w:rFonts w:ascii="Times New Roman" w:hAnsi="Times New Roman" w:cs="Times New Roman"/>
          <w:bCs/>
          <w:sz w:val="28"/>
          <w:szCs w:val="28"/>
          <w:lang w:val="en-US"/>
        </w:rPr>
        <w:t>Caswell</w:t>
      </w:r>
      <w:r w:rsidRPr="00171C26">
        <w:rPr>
          <w:rFonts w:ascii="Times New Roman" w:hAnsi="Times New Roman" w:cs="Times New Roman"/>
          <w:bCs/>
          <w:sz w:val="28"/>
          <w:szCs w:val="28"/>
        </w:rPr>
        <w:t>, 1996</w:t>
      </w:r>
      <w:r w:rsidRPr="00171C26">
        <w:rPr>
          <w:rFonts w:ascii="Times New Roman" w:hAnsi="Times New Roman" w:cs="Times New Roman"/>
          <w:sz w:val="28"/>
          <w:szCs w:val="28"/>
        </w:rPr>
        <w:t>).</w:t>
      </w:r>
      <w:r w:rsidRPr="00166114">
        <w:rPr>
          <w:rFonts w:ascii="Times New Roman" w:hAnsi="Times New Roman" w:cs="Times New Roman"/>
          <w:sz w:val="28"/>
          <w:szCs w:val="28"/>
        </w:rPr>
        <w:t xml:space="preserve"> </w:t>
      </w:r>
    </w:p>
    <w:p w:rsidR="00ED6F2B" w:rsidRDefault="00ED6F2B" w:rsidP="00F02B61">
      <w:pPr>
        <w:pStyle w:val="Default"/>
        <w:spacing w:line="360" w:lineRule="auto"/>
        <w:ind w:firstLine="709"/>
        <w:jc w:val="both"/>
        <w:rPr>
          <w:rFonts w:ascii="Times New Roman" w:hAnsi="Times New Roman" w:cs="Times New Roman"/>
          <w:bCs/>
          <w:sz w:val="28"/>
          <w:szCs w:val="28"/>
        </w:rPr>
      </w:pPr>
      <w:r w:rsidRPr="0070364A">
        <w:rPr>
          <w:rFonts w:ascii="Times New Roman" w:hAnsi="Times New Roman" w:cs="Times New Roman"/>
          <w:sz w:val="28"/>
          <w:szCs w:val="28"/>
        </w:rPr>
        <w:lastRenderedPageBreak/>
        <w:t>Анализируя выводы, к которым пришли исследователи</w:t>
      </w:r>
      <w:r w:rsidR="00DB2ACB" w:rsidRPr="00DB2ACB">
        <w:rPr>
          <w:rFonts w:ascii="Times New Roman" w:hAnsi="Times New Roman" w:cs="Times New Roman"/>
          <w:sz w:val="28"/>
          <w:szCs w:val="28"/>
        </w:rPr>
        <w:t xml:space="preserve"> (</w:t>
      </w:r>
      <w:proofErr w:type="spellStart"/>
      <w:r w:rsidR="00F02B61" w:rsidRPr="00F02B61">
        <w:rPr>
          <w:rFonts w:ascii="Times New Roman" w:hAnsi="Times New Roman" w:cs="Times New Roman"/>
          <w:sz w:val="28"/>
          <w:szCs w:val="28"/>
        </w:rPr>
        <w:t>Wang</w:t>
      </w:r>
      <w:proofErr w:type="spellEnd"/>
      <w:r w:rsidR="00F02B61" w:rsidRPr="00F02B61">
        <w:rPr>
          <w:rFonts w:ascii="Times New Roman" w:hAnsi="Times New Roman" w:cs="Times New Roman"/>
          <w:sz w:val="28"/>
          <w:szCs w:val="28"/>
        </w:rPr>
        <w:t xml:space="preserve">, </w:t>
      </w:r>
      <w:proofErr w:type="spellStart"/>
      <w:r w:rsidR="00F02B61" w:rsidRPr="00F02B61">
        <w:rPr>
          <w:rFonts w:ascii="Times New Roman" w:hAnsi="Times New Roman" w:cs="Times New Roman"/>
          <w:sz w:val="28"/>
          <w:szCs w:val="28"/>
        </w:rPr>
        <w:t>Mao</w:t>
      </w:r>
      <w:proofErr w:type="spellEnd"/>
      <w:r w:rsidR="00F02B61" w:rsidRPr="00F02B61">
        <w:rPr>
          <w:rFonts w:ascii="Times New Roman" w:hAnsi="Times New Roman" w:cs="Times New Roman"/>
          <w:sz w:val="28"/>
          <w:szCs w:val="28"/>
        </w:rPr>
        <w:t xml:space="preserve">, </w:t>
      </w:r>
      <w:r w:rsidR="00F02B61">
        <w:rPr>
          <w:rFonts w:ascii="Times New Roman" w:hAnsi="Times New Roman" w:cs="Times New Roman"/>
          <w:sz w:val="28"/>
          <w:szCs w:val="28"/>
          <w:lang w:val="en-US"/>
        </w:rPr>
        <w:t>G</w:t>
      </w:r>
      <w:proofErr w:type="spellStart"/>
      <w:r w:rsidR="00F02B61" w:rsidRPr="00F02B61">
        <w:rPr>
          <w:rFonts w:ascii="Times New Roman" w:hAnsi="Times New Roman" w:cs="Times New Roman"/>
          <w:sz w:val="28"/>
          <w:szCs w:val="28"/>
        </w:rPr>
        <w:t>ale</w:t>
      </w:r>
      <w:proofErr w:type="spellEnd"/>
      <w:r w:rsidR="00F02B61" w:rsidRPr="00F02B61">
        <w:rPr>
          <w:rFonts w:ascii="Times New Roman" w:hAnsi="Times New Roman" w:cs="Times New Roman"/>
          <w:sz w:val="28"/>
          <w:szCs w:val="28"/>
        </w:rPr>
        <w:t>, 2007</w:t>
      </w:r>
      <w:r w:rsidR="00F02B61">
        <w:rPr>
          <w:rFonts w:ascii="Times New Roman" w:hAnsi="Times New Roman" w:cs="Times New Roman"/>
          <w:sz w:val="28"/>
          <w:szCs w:val="28"/>
        </w:rPr>
        <w:t xml:space="preserve">; </w:t>
      </w:r>
      <w:proofErr w:type="spellStart"/>
      <w:r w:rsidR="00DB2ACB" w:rsidRPr="00DB2ACB">
        <w:rPr>
          <w:rFonts w:ascii="Times New Roman" w:hAnsi="Times New Roman" w:cs="Times New Roman"/>
          <w:sz w:val="28"/>
          <w:szCs w:val="28"/>
        </w:rPr>
        <w:t>Shepherd</w:t>
      </w:r>
      <w:proofErr w:type="spellEnd"/>
      <w:r w:rsidR="00DB2ACB" w:rsidRPr="00DB2ACB">
        <w:rPr>
          <w:rFonts w:ascii="Times New Roman" w:hAnsi="Times New Roman" w:cs="Times New Roman"/>
          <w:sz w:val="28"/>
          <w:szCs w:val="28"/>
        </w:rPr>
        <w:t xml:space="preserve">, </w:t>
      </w:r>
      <w:proofErr w:type="spellStart"/>
      <w:r w:rsidR="00DB2ACB" w:rsidRPr="00DB2ACB">
        <w:rPr>
          <w:rFonts w:ascii="Times New Roman" w:hAnsi="Times New Roman" w:cs="Times New Roman"/>
          <w:sz w:val="28"/>
          <w:szCs w:val="28"/>
        </w:rPr>
        <w:t>Magnusson</w:t>
      </w:r>
      <w:proofErr w:type="spellEnd"/>
      <w:r w:rsidR="00DB2ACB" w:rsidRPr="00DB2ACB">
        <w:rPr>
          <w:rFonts w:ascii="Times New Roman" w:hAnsi="Times New Roman" w:cs="Times New Roman"/>
          <w:sz w:val="28"/>
          <w:szCs w:val="28"/>
        </w:rPr>
        <w:t xml:space="preserve">, </w:t>
      </w:r>
      <w:proofErr w:type="spellStart"/>
      <w:r w:rsidR="00DB2ACB" w:rsidRPr="00DB2ACB">
        <w:rPr>
          <w:rFonts w:ascii="Times New Roman" w:hAnsi="Times New Roman" w:cs="Times New Roman"/>
          <w:sz w:val="28"/>
          <w:szCs w:val="28"/>
        </w:rPr>
        <w:t>Sjödén</w:t>
      </w:r>
      <w:proofErr w:type="spellEnd"/>
      <w:r w:rsidRPr="0070364A">
        <w:rPr>
          <w:rFonts w:ascii="Times New Roman" w:hAnsi="Times New Roman" w:cs="Times New Roman"/>
          <w:sz w:val="28"/>
          <w:szCs w:val="28"/>
        </w:rPr>
        <w:t>,</w:t>
      </w:r>
      <w:r w:rsidR="00DB2ACB" w:rsidRPr="00DB2ACB">
        <w:rPr>
          <w:rFonts w:ascii="Times New Roman" w:hAnsi="Times New Roman" w:cs="Times New Roman"/>
          <w:sz w:val="28"/>
          <w:szCs w:val="28"/>
        </w:rPr>
        <w:t xml:space="preserve"> 2005</w:t>
      </w:r>
      <w:r w:rsidR="00DB2ACB">
        <w:rPr>
          <w:rFonts w:ascii="Times New Roman" w:hAnsi="Times New Roman" w:cs="Times New Roman"/>
          <w:sz w:val="28"/>
          <w:szCs w:val="28"/>
        </w:rPr>
        <w:t>;</w:t>
      </w:r>
      <w:r w:rsidR="003A7173">
        <w:rPr>
          <w:rFonts w:ascii="Times New Roman" w:hAnsi="Times New Roman" w:cs="Times New Roman"/>
          <w:sz w:val="28"/>
          <w:szCs w:val="28"/>
        </w:rPr>
        <w:t xml:space="preserve"> </w:t>
      </w:r>
      <w:r w:rsidR="00F02B61">
        <w:rPr>
          <w:rFonts w:ascii="Times New Roman" w:hAnsi="Times New Roman" w:cs="Times New Roman"/>
          <w:sz w:val="28"/>
          <w:szCs w:val="28"/>
          <w:lang w:val="en-US"/>
        </w:rPr>
        <w:t>Baker</w:t>
      </w:r>
      <w:r w:rsidR="00F02B61" w:rsidRPr="003A7173">
        <w:rPr>
          <w:rFonts w:ascii="Times New Roman" w:hAnsi="Times New Roman" w:cs="Times New Roman"/>
          <w:sz w:val="28"/>
          <w:szCs w:val="28"/>
        </w:rPr>
        <w:t xml:space="preserve">, </w:t>
      </w:r>
      <w:proofErr w:type="spellStart"/>
      <w:r w:rsidR="00F02B61" w:rsidRPr="003A7173">
        <w:rPr>
          <w:rFonts w:ascii="Times New Roman" w:hAnsi="Times New Roman" w:cs="Times New Roman"/>
          <w:sz w:val="28"/>
          <w:szCs w:val="28"/>
        </w:rPr>
        <w:t>Burnham</w:t>
      </w:r>
      <w:proofErr w:type="spellEnd"/>
      <w:r w:rsidR="00F02B61" w:rsidRPr="003A7173">
        <w:rPr>
          <w:rFonts w:ascii="Times New Roman" w:hAnsi="Times New Roman" w:cs="Times New Roman"/>
          <w:sz w:val="28"/>
          <w:szCs w:val="28"/>
        </w:rPr>
        <w:t>, 2001</w:t>
      </w:r>
      <w:r w:rsidR="00F02B61">
        <w:rPr>
          <w:rFonts w:ascii="Times New Roman" w:hAnsi="Times New Roman" w:cs="Times New Roman"/>
          <w:sz w:val="28"/>
          <w:szCs w:val="28"/>
        </w:rPr>
        <w:t xml:space="preserve">; </w:t>
      </w:r>
      <w:r w:rsidR="003A7173">
        <w:rPr>
          <w:rFonts w:ascii="Times New Roman" w:hAnsi="Times New Roman" w:cs="Times New Roman"/>
          <w:sz w:val="28"/>
          <w:szCs w:val="28"/>
          <w:lang w:val="en-US"/>
        </w:rPr>
        <w:t>Baker</w:t>
      </w:r>
      <w:r w:rsidR="003A7173" w:rsidRPr="005A4B41">
        <w:rPr>
          <w:rFonts w:ascii="Times New Roman" w:hAnsi="Times New Roman" w:cs="Times New Roman"/>
          <w:sz w:val="28"/>
          <w:szCs w:val="28"/>
        </w:rPr>
        <w:t>, 199</w:t>
      </w:r>
      <w:r w:rsidR="003A7173">
        <w:rPr>
          <w:rFonts w:ascii="Times New Roman" w:hAnsi="Times New Roman" w:cs="Times New Roman"/>
          <w:sz w:val="28"/>
          <w:szCs w:val="28"/>
        </w:rPr>
        <w:t xml:space="preserve">9; </w:t>
      </w:r>
      <w:proofErr w:type="spellStart"/>
      <w:r w:rsidR="001A66C4" w:rsidRPr="001A66C4">
        <w:rPr>
          <w:rFonts w:ascii="Times New Roman" w:hAnsi="Times New Roman" w:cs="Times New Roman"/>
          <w:sz w:val="28"/>
          <w:szCs w:val="28"/>
        </w:rPr>
        <w:t>Henneberry</w:t>
      </w:r>
      <w:proofErr w:type="spellEnd"/>
      <w:r w:rsidR="001A66C4" w:rsidRPr="001A66C4">
        <w:rPr>
          <w:rFonts w:ascii="Times New Roman" w:hAnsi="Times New Roman" w:cs="Times New Roman"/>
          <w:sz w:val="28"/>
          <w:szCs w:val="28"/>
        </w:rPr>
        <w:t xml:space="preserve">, </w:t>
      </w:r>
      <w:proofErr w:type="spellStart"/>
      <w:r w:rsidR="001A66C4" w:rsidRPr="001A66C4">
        <w:rPr>
          <w:rFonts w:ascii="Times New Roman" w:hAnsi="Times New Roman" w:cs="Times New Roman"/>
          <w:sz w:val="28"/>
          <w:szCs w:val="28"/>
        </w:rPr>
        <w:t>Piewthongngam</w:t>
      </w:r>
      <w:proofErr w:type="spellEnd"/>
      <w:r w:rsidR="001A66C4" w:rsidRPr="001A66C4">
        <w:rPr>
          <w:rFonts w:ascii="Times New Roman" w:hAnsi="Times New Roman" w:cs="Times New Roman"/>
          <w:sz w:val="28"/>
          <w:szCs w:val="28"/>
        </w:rPr>
        <w:t xml:space="preserve">, </w:t>
      </w:r>
      <w:r w:rsidR="001A66C4">
        <w:rPr>
          <w:rFonts w:ascii="Times New Roman" w:hAnsi="Times New Roman" w:cs="Times New Roman"/>
          <w:sz w:val="28"/>
          <w:szCs w:val="28"/>
          <w:lang w:val="en-US"/>
        </w:rPr>
        <w:t>Qua</w:t>
      </w:r>
      <w:proofErr w:type="spellStart"/>
      <w:r w:rsidR="001A66C4" w:rsidRPr="001A66C4">
        <w:rPr>
          <w:rFonts w:ascii="Times New Roman" w:hAnsi="Times New Roman" w:cs="Times New Roman"/>
          <w:sz w:val="28"/>
          <w:szCs w:val="28"/>
        </w:rPr>
        <w:t>ng</w:t>
      </w:r>
      <w:proofErr w:type="spellEnd"/>
      <w:r w:rsidR="001A66C4" w:rsidRPr="001A66C4">
        <w:rPr>
          <w:rFonts w:ascii="Times New Roman" w:hAnsi="Times New Roman" w:cs="Times New Roman"/>
          <w:sz w:val="28"/>
          <w:szCs w:val="28"/>
        </w:rPr>
        <w:t>, 1999</w:t>
      </w:r>
      <w:r w:rsidR="001E4CAE">
        <w:rPr>
          <w:rFonts w:ascii="Times New Roman" w:hAnsi="Times New Roman" w:cs="Times New Roman"/>
          <w:sz w:val="28"/>
          <w:szCs w:val="28"/>
        </w:rPr>
        <w:t xml:space="preserve"> и др.</w:t>
      </w:r>
      <w:r w:rsidR="003A7173" w:rsidRPr="001A66C4">
        <w:rPr>
          <w:rFonts w:ascii="Times New Roman" w:hAnsi="Times New Roman" w:cs="Times New Roman"/>
          <w:sz w:val="28"/>
          <w:szCs w:val="28"/>
        </w:rPr>
        <w:t>)</w:t>
      </w:r>
      <w:r w:rsidR="00DB2ACB">
        <w:rPr>
          <w:rFonts w:ascii="Times New Roman" w:hAnsi="Times New Roman" w:cs="Times New Roman"/>
          <w:sz w:val="28"/>
          <w:szCs w:val="28"/>
        </w:rPr>
        <w:t xml:space="preserve"> </w:t>
      </w:r>
      <w:r w:rsidRPr="0070364A">
        <w:rPr>
          <w:rFonts w:ascii="Times New Roman" w:hAnsi="Times New Roman" w:cs="Times New Roman"/>
          <w:sz w:val="28"/>
          <w:szCs w:val="28"/>
        </w:rPr>
        <w:t xml:space="preserve"> можно выделить следующие</w:t>
      </w:r>
      <w:r>
        <w:rPr>
          <w:rFonts w:ascii="Times New Roman" w:hAnsi="Times New Roman" w:cs="Times New Roman"/>
          <w:sz w:val="28"/>
          <w:szCs w:val="28"/>
        </w:rPr>
        <w:t xml:space="preserve"> наиболее значимые </w:t>
      </w:r>
      <w:r w:rsidRPr="0070364A">
        <w:rPr>
          <w:rFonts w:ascii="Times New Roman" w:hAnsi="Times New Roman" w:cs="Times New Roman"/>
          <w:sz w:val="28"/>
          <w:szCs w:val="28"/>
        </w:rPr>
        <w:t xml:space="preserve">факторы, </w:t>
      </w:r>
      <w:r>
        <w:rPr>
          <w:rFonts w:ascii="Times New Roman" w:hAnsi="Times New Roman" w:cs="Times New Roman"/>
          <w:sz w:val="28"/>
          <w:szCs w:val="28"/>
        </w:rPr>
        <w:t xml:space="preserve">которыми руководствуются потребители при выборе продуктов питания: </w:t>
      </w:r>
      <w:r w:rsidRPr="0070364A">
        <w:rPr>
          <w:rFonts w:ascii="Times New Roman" w:hAnsi="Times New Roman" w:cs="Times New Roman"/>
          <w:sz w:val="28"/>
          <w:szCs w:val="28"/>
        </w:rPr>
        <w:t xml:space="preserve"> </w:t>
      </w:r>
    </w:p>
    <w:p w:rsidR="000838A0" w:rsidRDefault="000838A0" w:rsidP="000273C1">
      <w:pPr>
        <w:pStyle w:val="Default"/>
        <w:numPr>
          <w:ilvl w:val="0"/>
          <w:numId w:val="2"/>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Внешний вид продукта;</w:t>
      </w:r>
    </w:p>
    <w:p w:rsidR="000838A0" w:rsidRDefault="000838A0" w:rsidP="000273C1">
      <w:pPr>
        <w:pStyle w:val="Default"/>
        <w:numPr>
          <w:ilvl w:val="0"/>
          <w:numId w:val="2"/>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Органолептические свойства;</w:t>
      </w:r>
    </w:p>
    <w:p w:rsidR="000838A0" w:rsidRDefault="000838A0" w:rsidP="000273C1">
      <w:pPr>
        <w:pStyle w:val="Default"/>
        <w:numPr>
          <w:ilvl w:val="0"/>
          <w:numId w:val="2"/>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Питательные характеристики (</w:t>
      </w:r>
      <w:r w:rsidR="00171C26">
        <w:rPr>
          <w:rFonts w:ascii="Times New Roman" w:hAnsi="Times New Roman" w:cs="Times New Roman"/>
          <w:bCs/>
          <w:sz w:val="28"/>
          <w:szCs w:val="28"/>
        </w:rPr>
        <w:t xml:space="preserve">калорийность, </w:t>
      </w:r>
      <w:r>
        <w:rPr>
          <w:rFonts w:ascii="Times New Roman" w:hAnsi="Times New Roman" w:cs="Times New Roman"/>
          <w:bCs/>
          <w:sz w:val="28"/>
          <w:szCs w:val="28"/>
        </w:rPr>
        <w:t>содержание жиров, белков, углеводов);</w:t>
      </w:r>
    </w:p>
    <w:p w:rsidR="00DB2ACB" w:rsidRDefault="00DB2ACB" w:rsidP="000273C1">
      <w:pPr>
        <w:pStyle w:val="Default"/>
        <w:numPr>
          <w:ilvl w:val="0"/>
          <w:numId w:val="2"/>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Другие качественные характеристики продуктов питания, в том числе у</w:t>
      </w:r>
      <w:r w:rsidRPr="0070364A">
        <w:rPr>
          <w:rFonts w:ascii="Times New Roman" w:hAnsi="Times New Roman" w:cs="Times New Roman"/>
          <w:bCs/>
          <w:sz w:val="28"/>
          <w:szCs w:val="28"/>
        </w:rPr>
        <w:t>ровень риск</w:t>
      </w:r>
      <w:r>
        <w:rPr>
          <w:rFonts w:ascii="Times New Roman" w:hAnsi="Times New Roman" w:cs="Times New Roman"/>
          <w:bCs/>
          <w:sz w:val="28"/>
          <w:szCs w:val="28"/>
        </w:rPr>
        <w:t>ов</w:t>
      </w:r>
      <w:r w:rsidRPr="0070364A">
        <w:rPr>
          <w:rFonts w:ascii="Times New Roman" w:hAnsi="Times New Roman" w:cs="Times New Roman"/>
          <w:bCs/>
          <w:sz w:val="28"/>
          <w:szCs w:val="28"/>
        </w:rPr>
        <w:t xml:space="preserve"> ухудшения здоровья о</w:t>
      </w:r>
      <w:r>
        <w:rPr>
          <w:rFonts w:ascii="Times New Roman" w:hAnsi="Times New Roman" w:cs="Times New Roman"/>
          <w:bCs/>
          <w:sz w:val="28"/>
          <w:szCs w:val="28"/>
        </w:rPr>
        <w:t>т потребления пищевого продукта (уровень содержания в составе</w:t>
      </w:r>
      <w:r w:rsidR="0062501A">
        <w:rPr>
          <w:rFonts w:ascii="Times New Roman" w:hAnsi="Times New Roman" w:cs="Times New Roman"/>
          <w:bCs/>
          <w:sz w:val="28"/>
          <w:szCs w:val="28"/>
        </w:rPr>
        <w:t xml:space="preserve"> </w:t>
      </w:r>
      <w:r w:rsidR="0062501A" w:rsidRPr="00171C26">
        <w:rPr>
          <w:rFonts w:ascii="Times New Roman" w:hAnsi="Times New Roman" w:cs="Times New Roman"/>
          <w:bCs/>
          <w:sz w:val="28"/>
          <w:szCs w:val="28"/>
        </w:rPr>
        <w:t>продукта</w:t>
      </w:r>
      <w:r>
        <w:rPr>
          <w:rFonts w:ascii="Times New Roman" w:hAnsi="Times New Roman" w:cs="Times New Roman"/>
          <w:bCs/>
          <w:sz w:val="28"/>
          <w:szCs w:val="28"/>
        </w:rPr>
        <w:t xml:space="preserve"> пищевых добавок, консервантов, уровень пестицидов, </w:t>
      </w:r>
      <w:r w:rsidR="006A42AC">
        <w:rPr>
          <w:rFonts w:ascii="Times New Roman" w:hAnsi="Times New Roman" w:cs="Times New Roman"/>
          <w:bCs/>
          <w:sz w:val="28"/>
          <w:szCs w:val="28"/>
        </w:rPr>
        <w:t xml:space="preserve">нитратов, </w:t>
      </w:r>
      <w:r>
        <w:rPr>
          <w:rFonts w:ascii="Times New Roman" w:hAnsi="Times New Roman" w:cs="Times New Roman"/>
          <w:bCs/>
          <w:sz w:val="28"/>
          <w:szCs w:val="28"/>
        </w:rPr>
        <w:t xml:space="preserve">гербицидов, наличие </w:t>
      </w:r>
      <w:proofErr w:type="gramStart"/>
      <w:r>
        <w:rPr>
          <w:rFonts w:ascii="Times New Roman" w:hAnsi="Times New Roman" w:cs="Times New Roman"/>
          <w:bCs/>
          <w:sz w:val="28"/>
          <w:szCs w:val="28"/>
        </w:rPr>
        <w:t>ГМ-ингредиентов</w:t>
      </w:r>
      <w:proofErr w:type="gramEnd"/>
      <w:r>
        <w:rPr>
          <w:rFonts w:ascii="Times New Roman" w:hAnsi="Times New Roman" w:cs="Times New Roman"/>
          <w:bCs/>
          <w:sz w:val="28"/>
          <w:szCs w:val="28"/>
        </w:rPr>
        <w:t xml:space="preserve">, остатки животных антибиотиков и </w:t>
      </w:r>
      <w:proofErr w:type="spellStart"/>
      <w:r>
        <w:rPr>
          <w:rFonts w:ascii="Times New Roman" w:hAnsi="Times New Roman" w:cs="Times New Roman"/>
          <w:bCs/>
          <w:sz w:val="28"/>
          <w:szCs w:val="28"/>
        </w:rPr>
        <w:t>гармонов</w:t>
      </w:r>
      <w:proofErr w:type="spellEnd"/>
      <w:r w:rsidR="009A2AB3">
        <w:rPr>
          <w:rFonts w:ascii="Times New Roman" w:hAnsi="Times New Roman" w:cs="Times New Roman"/>
          <w:bCs/>
          <w:sz w:val="28"/>
          <w:szCs w:val="28"/>
        </w:rPr>
        <w:t>)</w:t>
      </w:r>
    </w:p>
    <w:p w:rsidR="00DB2ACB" w:rsidRDefault="00DB2ACB" w:rsidP="000273C1">
      <w:pPr>
        <w:pStyle w:val="Default"/>
        <w:numPr>
          <w:ilvl w:val="0"/>
          <w:numId w:val="2"/>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Информация о данных характеристиках на упаковке пищевого продукта;</w:t>
      </w:r>
    </w:p>
    <w:p w:rsidR="000838A0" w:rsidRDefault="000838A0" w:rsidP="000273C1">
      <w:pPr>
        <w:pStyle w:val="Default"/>
        <w:numPr>
          <w:ilvl w:val="0"/>
          <w:numId w:val="2"/>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Способ производства;</w:t>
      </w:r>
    </w:p>
    <w:p w:rsidR="00D775F4" w:rsidRDefault="00D775F4" w:rsidP="000273C1">
      <w:pPr>
        <w:pStyle w:val="Default"/>
        <w:numPr>
          <w:ilvl w:val="0"/>
          <w:numId w:val="2"/>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Ценовые характеристики;</w:t>
      </w:r>
    </w:p>
    <w:p w:rsidR="00D775F4" w:rsidRDefault="00171C26" w:rsidP="000273C1">
      <w:pPr>
        <w:pStyle w:val="Default"/>
        <w:numPr>
          <w:ilvl w:val="0"/>
          <w:numId w:val="2"/>
        </w:numPr>
        <w:spacing w:line="36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Бренд.</w:t>
      </w:r>
    </w:p>
    <w:p w:rsidR="004F77B8" w:rsidRPr="00210F28" w:rsidRDefault="00260CD7" w:rsidP="00210F28">
      <w:pPr>
        <w:pStyle w:val="Default"/>
        <w:spacing w:line="360" w:lineRule="auto"/>
        <w:ind w:firstLine="709"/>
        <w:jc w:val="both"/>
        <w:rPr>
          <w:rFonts w:ascii="Times New Roman" w:hAnsi="Times New Roman" w:cs="Times New Roman"/>
          <w:bCs/>
          <w:sz w:val="28"/>
          <w:szCs w:val="28"/>
        </w:rPr>
      </w:pPr>
      <w:r w:rsidRPr="00260CD7">
        <w:rPr>
          <w:rFonts w:ascii="Times New Roman" w:hAnsi="Times New Roman" w:cs="Times New Roman"/>
          <w:bCs/>
          <w:sz w:val="28"/>
          <w:szCs w:val="28"/>
        </w:rPr>
        <w:t xml:space="preserve">При принятии решения потребители учитывают возможные риски ухудшения </w:t>
      </w:r>
      <w:r w:rsidRPr="00645D0D">
        <w:rPr>
          <w:rFonts w:ascii="Times New Roman" w:hAnsi="Times New Roman" w:cs="Times New Roman"/>
          <w:bCs/>
          <w:color w:val="auto"/>
          <w:sz w:val="28"/>
          <w:szCs w:val="28"/>
        </w:rPr>
        <w:t>здоровья от потребления данного продукта питания</w:t>
      </w:r>
      <w:r w:rsidR="005A6D49" w:rsidRPr="00645D0D">
        <w:rPr>
          <w:rFonts w:ascii="Times New Roman" w:hAnsi="Times New Roman" w:cs="Times New Roman"/>
          <w:bCs/>
          <w:color w:val="auto"/>
          <w:sz w:val="28"/>
          <w:szCs w:val="28"/>
        </w:rPr>
        <w:t xml:space="preserve"> (</w:t>
      </w:r>
      <w:proofErr w:type="spellStart"/>
      <w:r w:rsidR="005A6D49" w:rsidRPr="00645D0D">
        <w:rPr>
          <w:rFonts w:ascii="Times New Roman" w:hAnsi="Times New Roman" w:cs="Times New Roman"/>
          <w:color w:val="auto"/>
          <w:sz w:val="28"/>
          <w:szCs w:val="28"/>
          <w:lang w:val="en-US"/>
        </w:rPr>
        <w:t>McGuirk</w:t>
      </w:r>
      <w:proofErr w:type="spellEnd"/>
      <w:r w:rsidR="005A6D49" w:rsidRPr="00645D0D">
        <w:rPr>
          <w:rFonts w:ascii="Times New Roman" w:hAnsi="Times New Roman" w:cs="Times New Roman"/>
          <w:color w:val="auto"/>
          <w:sz w:val="28"/>
          <w:szCs w:val="28"/>
        </w:rPr>
        <w:t xml:space="preserve">, </w:t>
      </w:r>
      <w:r w:rsidR="005A6D49" w:rsidRPr="00645D0D">
        <w:rPr>
          <w:rFonts w:ascii="Times New Roman" w:hAnsi="Times New Roman" w:cs="Times New Roman"/>
          <w:color w:val="auto"/>
          <w:sz w:val="28"/>
          <w:szCs w:val="28"/>
          <w:lang w:val="en-US"/>
        </w:rPr>
        <w:t>Preston</w:t>
      </w:r>
      <w:r w:rsidR="005A6D49" w:rsidRPr="00645D0D">
        <w:rPr>
          <w:rFonts w:ascii="Times New Roman" w:hAnsi="Times New Roman" w:cs="Times New Roman"/>
          <w:color w:val="auto"/>
          <w:sz w:val="28"/>
          <w:szCs w:val="28"/>
        </w:rPr>
        <w:t xml:space="preserve">, </w:t>
      </w:r>
      <w:r w:rsidR="005A6D49" w:rsidRPr="00645D0D">
        <w:rPr>
          <w:rFonts w:ascii="Times New Roman" w:hAnsi="Times New Roman" w:cs="Times New Roman"/>
          <w:color w:val="auto"/>
          <w:sz w:val="28"/>
          <w:szCs w:val="28"/>
          <w:lang w:val="en-US"/>
        </w:rPr>
        <w:t>McCormick</w:t>
      </w:r>
      <w:r w:rsidR="005A6D49" w:rsidRPr="00645D0D">
        <w:rPr>
          <w:rFonts w:ascii="Times New Roman" w:hAnsi="Times New Roman" w:cs="Times New Roman"/>
          <w:color w:val="auto"/>
          <w:sz w:val="28"/>
          <w:szCs w:val="28"/>
        </w:rPr>
        <w:t>, 1990)</w:t>
      </w:r>
      <w:r w:rsidRPr="00645D0D">
        <w:rPr>
          <w:rFonts w:ascii="Times New Roman" w:hAnsi="Times New Roman" w:cs="Times New Roman"/>
          <w:bCs/>
          <w:color w:val="auto"/>
          <w:sz w:val="28"/>
          <w:szCs w:val="28"/>
        </w:rPr>
        <w:t>, однако это является фактором сп</w:t>
      </w:r>
      <w:r w:rsidR="00527890" w:rsidRPr="00645D0D">
        <w:rPr>
          <w:rFonts w:ascii="Times New Roman" w:hAnsi="Times New Roman" w:cs="Times New Roman"/>
          <w:bCs/>
          <w:color w:val="auto"/>
          <w:sz w:val="28"/>
          <w:szCs w:val="28"/>
        </w:rPr>
        <w:t>роса не для всех потребителей</w:t>
      </w:r>
      <w:r w:rsidR="00602714" w:rsidRPr="00645D0D">
        <w:rPr>
          <w:rFonts w:ascii="Times New Roman" w:hAnsi="Times New Roman" w:cs="Times New Roman"/>
          <w:bCs/>
          <w:color w:val="auto"/>
          <w:sz w:val="28"/>
          <w:szCs w:val="28"/>
        </w:rPr>
        <w:t xml:space="preserve"> (24% потребителей не учитывают риски)</w:t>
      </w:r>
      <w:r w:rsidR="00210F28" w:rsidRPr="00645D0D">
        <w:rPr>
          <w:rFonts w:ascii="Times New Roman" w:hAnsi="Times New Roman" w:cs="Times New Roman"/>
          <w:bCs/>
          <w:color w:val="auto"/>
          <w:sz w:val="28"/>
          <w:szCs w:val="28"/>
        </w:rPr>
        <w:t xml:space="preserve">. </w:t>
      </w:r>
      <w:r w:rsidR="00725993" w:rsidRPr="00645D0D">
        <w:rPr>
          <w:rFonts w:ascii="Times New Roman" w:hAnsi="Times New Roman" w:cs="Times New Roman"/>
          <w:color w:val="auto"/>
          <w:sz w:val="28"/>
          <w:szCs w:val="28"/>
        </w:rPr>
        <w:t>В ряде исследований</w:t>
      </w:r>
      <w:r w:rsidR="00027F10" w:rsidRPr="00645D0D">
        <w:rPr>
          <w:rFonts w:ascii="Times New Roman" w:hAnsi="Times New Roman" w:cs="Times New Roman"/>
          <w:color w:val="auto"/>
          <w:sz w:val="28"/>
          <w:szCs w:val="28"/>
        </w:rPr>
        <w:t xml:space="preserve"> (</w:t>
      </w:r>
      <w:r w:rsidR="00210F28" w:rsidRPr="00645D0D">
        <w:rPr>
          <w:rFonts w:ascii="Times New Roman" w:hAnsi="Times New Roman" w:cs="Times New Roman"/>
          <w:color w:val="auto"/>
          <w:sz w:val="28"/>
          <w:szCs w:val="28"/>
        </w:rPr>
        <w:t xml:space="preserve">например, </w:t>
      </w:r>
      <w:r w:rsidR="00210F28" w:rsidRPr="00645D0D">
        <w:rPr>
          <w:rFonts w:ascii="Times New Roman" w:hAnsi="Times New Roman" w:cs="Times New Roman"/>
          <w:color w:val="auto"/>
          <w:sz w:val="28"/>
          <w:szCs w:val="28"/>
          <w:lang w:val="en-US"/>
        </w:rPr>
        <w:t>Lusk</w:t>
      </w:r>
      <w:r w:rsidR="00210F28" w:rsidRPr="00645D0D">
        <w:rPr>
          <w:rFonts w:ascii="Times New Roman" w:hAnsi="Times New Roman" w:cs="Times New Roman"/>
          <w:color w:val="auto"/>
          <w:sz w:val="28"/>
          <w:szCs w:val="28"/>
        </w:rPr>
        <w:t xml:space="preserve">, </w:t>
      </w:r>
      <w:r w:rsidR="00210F28" w:rsidRPr="00645D0D">
        <w:rPr>
          <w:rFonts w:ascii="Times New Roman" w:hAnsi="Times New Roman" w:cs="Times New Roman"/>
          <w:color w:val="auto"/>
          <w:sz w:val="28"/>
          <w:szCs w:val="28"/>
          <w:lang w:val="en-US"/>
        </w:rPr>
        <w:t>Coble</w:t>
      </w:r>
      <w:r w:rsidR="00210F28" w:rsidRPr="00645D0D">
        <w:rPr>
          <w:rFonts w:ascii="Times New Roman" w:hAnsi="Times New Roman" w:cs="Times New Roman"/>
          <w:color w:val="auto"/>
          <w:sz w:val="28"/>
          <w:szCs w:val="28"/>
        </w:rPr>
        <w:t xml:space="preserve">, 2005; </w:t>
      </w:r>
      <w:proofErr w:type="spellStart"/>
      <w:r w:rsidR="00210F28" w:rsidRPr="00645D0D">
        <w:rPr>
          <w:rFonts w:ascii="Times New Roman" w:hAnsi="Times New Roman" w:cs="Times New Roman"/>
          <w:color w:val="auto"/>
          <w:sz w:val="28"/>
          <w:szCs w:val="28"/>
          <w:lang w:val="en-US"/>
        </w:rPr>
        <w:t>Kozup</w:t>
      </w:r>
      <w:proofErr w:type="spellEnd"/>
      <w:r w:rsidR="00210F28" w:rsidRPr="00645D0D">
        <w:rPr>
          <w:rFonts w:ascii="Times New Roman" w:hAnsi="Times New Roman" w:cs="Times New Roman"/>
          <w:color w:val="auto"/>
          <w:sz w:val="28"/>
          <w:szCs w:val="28"/>
        </w:rPr>
        <w:t xml:space="preserve">, </w:t>
      </w:r>
      <w:proofErr w:type="spellStart"/>
      <w:r w:rsidR="00210F28" w:rsidRPr="00645D0D">
        <w:rPr>
          <w:rFonts w:ascii="Times New Roman" w:hAnsi="Times New Roman" w:cs="Times New Roman"/>
          <w:color w:val="auto"/>
          <w:sz w:val="28"/>
          <w:szCs w:val="28"/>
          <w:lang w:val="en-US"/>
        </w:rPr>
        <w:t>Creyer</w:t>
      </w:r>
      <w:proofErr w:type="spellEnd"/>
      <w:r w:rsidR="00210F28" w:rsidRPr="00645D0D">
        <w:rPr>
          <w:rFonts w:ascii="Times New Roman" w:hAnsi="Times New Roman" w:cs="Times New Roman"/>
          <w:color w:val="auto"/>
          <w:sz w:val="28"/>
          <w:szCs w:val="28"/>
        </w:rPr>
        <w:t xml:space="preserve">, </w:t>
      </w:r>
      <w:r w:rsidR="00210F28" w:rsidRPr="00645D0D">
        <w:rPr>
          <w:rFonts w:ascii="Times New Roman" w:hAnsi="Times New Roman" w:cs="Times New Roman"/>
          <w:color w:val="auto"/>
          <w:sz w:val="28"/>
          <w:szCs w:val="28"/>
          <w:lang w:val="en-US"/>
        </w:rPr>
        <w:t>Burton</w:t>
      </w:r>
      <w:r w:rsidR="00210F28" w:rsidRPr="00645D0D">
        <w:rPr>
          <w:rFonts w:ascii="Times New Roman" w:hAnsi="Times New Roman" w:cs="Times New Roman"/>
          <w:color w:val="auto"/>
          <w:sz w:val="28"/>
          <w:szCs w:val="28"/>
        </w:rPr>
        <w:t xml:space="preserve">, 2003; </w:t>
      </w:r>
      <w:r w:rsidR="00210F28" w:rsidRPr="00645D0D">
        <w:rPr>
          <w:rFonts w:ascii="Times New Roman" w:hAnsi="Times New Roman" w:cs="Times New Roman"/>
          <w:color w:val="auto"/>
          <w:sz w:val="28"/>
          <w:szCs w:val="28"/>
          <w:lang w:val="en-US"/>
        </w:rPr>
        <w:t>Baker</w:t>
      </w:r>
      <w:r w:rsidR="00210F28" w:rsidRPr="00645D0D">
        <w:rPr>
          <w:rFonts w:ascii="Times New Roman" w:hAnsi="Times New Roman" w:cs="Times New Roman"/>
          <w:color w:val="auto"/>
          <w:sz w:val="28"/>
          <w:szCs w:val="28"/>
        </w:rPr>
        <w:t xml:space="preserve">, </w:t>
      </w:r>
      <w:r w:rsidR="00210F28" w:rsidRPr="00645D0D">
        <w:rPr>
          <w:rFonts w:ascii="Times New Roman" w:hAnsi="Times New Roman" w:cs="Times New Roman"/>
          <w:color w:val="auto"/>
          <w:sz w:val="28"/>
          <w:szCs w:val="28"/>
          <w:lang w:val="en-US"/>
        </w:rPr>
        <w:t>Burnham</w:t>
      </w:r>
      <w:r w:rsidR="00210F28" w:rsidRPr="00645D0D">
        <w:rPr>
          <w:rFonts w:ascii="Times New Roman" w:hAnsi="Times New Roman" w:cs="Times New Roman"/>
          <w:color w:val="auto"/>
          <w:sz w:val="28"/>
          <w:szCs w:val="28"/>
        </w:rPr>
        <w:t xml:space="preserve">, 2001; </w:t>
      </w:r>
      <w:proofErr w:type="spellStart"/>
      <w:r w:rsidR="00210F28" w:rsidRPr="00645D0D">
        <w:rPr>
          <w:rFonts w:ascii="Times New Roman" w:hAnsi="Times New Roman" w:cs="Times New Roman"/>
          <w:color w:val="auto"/>
          <w:sz w:val="28"/>
          <w:szCs w:val="28"/>
          <w:lang w:val="en-US"/>
        </w:rPr>
        <w:t>Henneberry</w:t>
      </w:r>
      <w:proofErr w:type="spellEnd"/>
      <w:r w:rsidR="00210F28" w:rsidRPr="00645D0D">
        <w:rPr>
          <w:rFonts w:ascii="Times New Roman" w:hAnsi="Times New Roman" w:cs="Times New Roman"/>
          <w:color w:val="auto"/>
          <w:sz w:val="28"/>
          <w:szCs w:val="28"/>
        </w:rPr>
        <w:t xml:space="preserve">, </w:t>
      </w:r>
      <w:proofErr w:type="spellStart"/>
      <w:r w:rsidR="00210F28" w:rsidRPr="00645D0D">
        <w:rPr>
          <w:rFonts w:ascii="Times New Roman" w:hAnsi="Times New Roman" w:cs="Times New Roman"/>
          <w:color w:val="auto"/>
          <w:sz w:val="28"/>
          <w:szCs w:val="28"/>
          <w:lang w:val="en-US"/>
        </w:rPr>
        <w:t>Piewthongngam</w:t>
      </w:r>
      <w:proofErr w:type="spellEnd"/>
      <w:r w:rsidR="00210F28" w:rsidRPr="00645D0D">
        <w:rPr>
          <w:rFonts w:ascii="Times New Roman" w:hAnsi="Times New Roman" w:cs="Times New Roman"/>
          <w:color w:val="auto"/>
          <w:sz w:val="28"/>
          <w:szCs w:val="28"/>
        </w:rPr>
        <w:t xml:space="preserve">, </w:t>
      </w:r>
      <w:proofErr w:type="spellStart"/>
      <w:r w:rsidR="00210F28" w:rsidRPr="00645D0D">
        <w:rPr>
          <w:rFonts w:ascii="Times New Roman" w:hAnsi="Times New Roman" w:cs="Times New Roman"/>
          <w:color w:val="auto"/>
          <w:sz w:val="28"/>
          <w:szCs w:val="28"/>
          <w:lang w:val="en-US"/>
        </w:rPr>
        <w:t>Qiang</w:t>
      </w:r>
      <w:proofErr w:type="spellEnd"/>
      <w:r w:rsidR="00210F28" w:rsidRPr="00645D0D">
        <w:rPr>
          <w:rFonts w:ascii="Times New Roman" w:hAnsi="Times New Roman" w:cs="Times New Roman"/>
          <w:color w:val="auto"/>
          <w:sz w:val="28"/>
          <w:szCs w:val="28"/>
        </w:rPr>
        <w:t xml:space="preserve">, 1999; </w:t>
      </w:r>
      <w:r w:rsidR="00210F28" w:rsidRPr="00645D0D">
        <w:rPr>
          <w:rFonts w:ascii="Times New Roman" w:hAnsi="Times New Roman" w:cs="Times New Roman"/>
          <w:color w:val="auto"/>
          <w:sz w:val="28"/>
          <w:szCs w:val="28"/>
          <w:lang w:val="en-US"/>
        </w:rPr>
        <w:t>Baker </w:t>
      </w:r>
      <w:r w:rsidR="00210F28" w:rsidRPr="00645D0D">
        <w:rPr>
          <w:rFonts w:ascii="Times New Roman" w:hAnsi="Times New Roman" w:cs="Times New Roman"/>
          <w:color w:val="auto"/>
          <w:sz w:val="28"/>
          <w:szCs w:val="28"/>
        </w:rPr>
        <w:t xml:space="preserve"> </w:t>
      </w:r>
      <w:r w:rsidR="00210F28" w:rsidRPr="00645D0D">
        <w:rPr>
          <w:rFonts w:ascii="Times New Roman" w:hAnsi="Times New Roman" w:cs="Times New Roman"/>
          <w:color w:val="auto"/>
          <w:sz w:val="28"/>
          <w:szCs w:val="28"/>
          <w:lang w:val="en-US"/>
        </w:rPr>
        <w:t>and</w:t>
      </w:r>
      <w:r w:rsidR="00210F28" w:rsidRPr="00645D0D">
        <w:rPr>
          <w:rFonts w:ascii="Times New Roman" w:hAnsi="Times New Roman" w:cs="Times New Roman"/>
          <w:color w:val="auto"/>
          <w:sz w:val="28"/>
          <w:szCs w:val="28"/>
        </w:rPr>
        <w:t xml:space="preserve"> </w:t>
      </w:r>
      <w:proofErr w:type="spellStart"/>
      <w:r w:rsidR="00210F28" w:rsidRPr="00645D0D">
        <w:rPr>
          <w:rFonts w:ascii="Times New Roman" w:hAnsi="Times New Roman" w:cs="Times New Roman"/>
          <w:color w:val="auto"/>
          <w:sz w:val="28"/>
          <w:szCs w:val="28"/>
          <w:lang w:val="en-US"/>
        </w:rPr>
        <w:t>Crosbie</w:t>
      </w:r>
      <w:proofErr w:type="spellEnd"/>
      <w:r w:rsidR="00210F28" w:rsidRPr="00645D0D">
        <w:rPr>
          <w:rFonts w:ascii="Times New Roman" w:hAnsi="Times New Roman" w:cs="Times New Roman"/>
          <w:color w:val="auto"/>
          <w:sz w:val="28"/>
          <w:szCs w:val="28"/>
        </w:rPr>
        <w:t>,</w:t>
      </w:r>
      <w:r w:rsidR="00210F28" w:rsidRPr="00645D0D">
        <w:rPr>
          <w:rFonts w:ascii="Times New Roman" w:hAnsi="Times New Roman" w:cs="Times New Roman"/>
          <w:color w:val="auto"/>
          <w:sz w:val="28"/>
          <w:szCs w:val="28"/>
          <w:lang w:val="en-US"/>
        </w:rPr>
        <w:t> </w:t>
      </w:r>
      <w:r w:rsidR="00210F28" w:rsidRPr="00645D0D">
        <w:rPr>
          <w:rFonts w:ascii="Times New Roman" w:hAnsi="Times New Roman" w:cs="Times New Roman"/>
          <w:color w:val="auto"/>
          <w:sz w:val="28"/>
          <w:szCs w:val="28"/>
        </w:rPr>
        <w:t xml:space="preserve">1993; </w:t>
      </w:r>
      <w:proofErr w:type="spellStart"/>
      <w:r w:rsidR="00210F28" w:rsidRPr="00645D0D">
        <w:rPr>
          <w:rFonts w:ascii="Times New Roman" w:hAnsi="Times New Roman" w:cs="Times New Roman"/>
          <w:color w:val="auto"/>
          <w:sz w:val="28"/>
          <w:szCs w:val="28"/>
          <w:lang w:val="en-US"/>
        </w:rPr>
        <w:t>McGuirk</w:t>
      </w:r>
      <w:proofErr w:type="spellEnd"/>
      <w:r w:rsidR="00210F28" w:rsidRPr="00645D0D">
        <w:rPr>
          <w:rFonts w:ascii="Times New Roman" w:hAnsi="Times New Roman" w:cs="Times New Roman"/>
          <w:color w:val="auto"/>
          <w:sz w:val="28"/>
          <w:szCs w:val="28"/>
        </w:rPr>
        <w:t xml:space="preserve">, </w:t>
      </w:r>
      <w:r w:rsidR="00210F28" w:rsidRPr="00645D0D">
        <w:rPr>
          <w:rFonts w:ascii="Times New Roman" w:hAnsi="Times New Roman" w:cs="Times New Roman"/>
          <w:color w:val="auto"/>
          <w:sz w:val="28"/>
          <w:szCs w:val="28"/>
          <w:lang w:val="en-US"/>
        </w:rPr>
        <w:t>Preston</w:t>
      </w:r>
      <w:r w:rsidR="00210F28" w:rsidRPr="00645D0D">
        <w:rPr>
          <w:rFonts w:ascii="Times New Roman" w:hAnsi="Times New Roman" w:cs="Times New Roman"/>
          <w:color w:val="auto"/>
          <w:sz w:val="28"/>
          <w:szCs w:val="28"/>
        </w:rPr>
        <w:t xml:space="preserve">, </w:t>
      </w:r>
      <w:r w:rsidR="00210F28" w:rsidRPr="00645D0D">
        <w:rPr>
          <w:rFonts w:ascii="Times New Roman" w:hAnsi="Times New Roman" w:cs="Times New Roman"/>
          <w:color w:val="auto"/>
          <w:sz w:val="28"/>
          <w:szCs w:val="28"/>
          <w:lang w:val="en-US"/>
        </w:rPr>
        <w:t>McCormick</w:t>
      </w:r>
      <w:r w:rsidR="00210F28" w:rsidRPr="00645D0D">
        <w:rPr>
          <w:rFonts w:ascii="Times New Roman" w:hAnsi="Times New Roman" w:cs="Times New Roman"/>
          <w:color w:val="auto"/>
          <w:sz w:val="28"/>
          <w:szCs w:val="28"/>
        </w:rPr>
        <w:t>, 1990 и др.)</w:t>
      </w:r>
      <w:r w:rsidR="009A2AB3" w:rsidRPr="00645D0D">
        <w:rPr>
          <w:rFonts w:ascii="Times New Roman" w:hAnsi="Times New Roman" w:cs="Times New Roman"/>
          <w:color w:val="auto"/>
          <w:sz w:val="28"/>
          <w:szCs w:val="28"/>
        </w:rPr>
        <w:t xml:space="preserve"> рассматриваются факторы, определяющие поведение потребителей в отношении учета риска ухудшения здоровья от потребления пищевого продукта. </w:t>
      </w:r>
      <w:r w:rsidR="00A13EDC" w:rsidRPr="00645D0D">
        <w:rPr>
          <w:rFonts w:ascii="Times New Roman" w:hAnsi="Times New Roman" w:cs="Times New Roman"/>
          <w:bCs/>
          <w:color w:val="auto"/>
          <w:sz w:val="28"/>
          <w:szCs w:val="28"/>
        </w:rPr>
        <w:t>На поведение потребителей в отношении оценки возможных рисков ухудшения здоровья</w:t>
      </w:r>
      <w:r w:rsidR="00A13EDC" w:rsidRPr="00210F28">
        <w:rPr>
          <w:rFonts w:ascii="Times New Roman" w:hAnsi="Times New Roman" w:cs="Times New Roman"/>
          <w:bCs/>
          <w:sz w:val="28"/>
          <w:szCs w:val="28"/>
        </w:rPr>
        <w:t xml:space="preserve"> и выбора качества </w:t>
      </w:r>
      <w:r w:rsidR="00A13EDC" w:rsidRPr="00210F28">
        <w:rPr>
          <w:rFonts w:ascii="Times New Roman" w:hAnsi="Times New Roman" w:cs="Times New Roman"/>
          <w:bCs/>
          <w:sz w:val="28"/>
          <w:szCs w:val="28"/>
        </w:rPr>
        <w:lastRenderedPageBreak/>
        <w:t>продуктов питания влияют</w:t>
      </w:r>
      <w:r w:rsidR="00F80EF5" w:rsidRPr="00210F28">
        <w:rPr>
          <w:rFonts w:ascii="Times New Roman" w:hAnsi="Times New Roman" w:cs="Times New Roman"/>
          <w:bCs/>
          <w:sz w:val="28"/>
          <w:szCs w:val="28"/>
        </w:rPr>
        <w:t xml:space="preserve"> следующие </w:t>
      </w:r>
      <w:r w:rsidR="00C42582" w:rsidRPr="00210F28">
        <w:rPr>
          <w:rFonts w:ascii="Times New Roman" w:hAnsi="Times New Roman" w:cs="Times New Roman"/>
          <w:bCs/>
          <w:sz w:val="28"/>
          <w:szCs w:val="28"/>
        </w:rPr>
        <w:t>переменные (х</w:t>
      </w:r>
      <w:r w:rsidR="004F77B8" w:rsidRPr="00210F28">
        <w:rPr>
          <w:rFonts w:ascii="Times New Roman" w:hAnsi="Times New Roman" w:cs="Times New Roman"/>
          <w:bCs/>
          <w:sz w:val="28"/>
          <w:szCs w:val="28"/>
        </w:rPr>
        <w:t>арактеристики потребителей</w:t>
      </w:r>
      <w:r w:rsidR="00C42582" w:rsidRPr="00210F28">
        <w:rPr>
          <w:rFonts w:ascii="Times New Roman" w:hAnsi="Times New Roman" w:cs="Times New Roman"/>
          <w:bCs/>
          <w:sz w:val="28"/>
          <w:szCs w:val="28"/>
        </w:rPr>
        <w:t>)</w:t>
      </w:r>
      <w:r w:rsidR="004F77B8" w:rsidRPr="00210F28">
        <w:rPr>
          <w:rFonts w:ascii="Times New Roman" w:hAnsi="Times New Roman" w:cs="Times New Roman"/>
          <w:bCs/>
          <w:sz w:val="28"/>
          <w:szCs w:val="28"/>
        </w:rPr>
        <w:t>:</w:t>
      </w:r>
    </w:p>
    <w:p w:rsidR="0070364A" w:rsidRPr="0070364A" w:rsidRDefault="0070364A" w:rsidP="000273C1">
      <w:pPr>
        <w:pStyle w:val="Default"/>
        <w:numPr>
          <w:ilvl w:val="0"/>
          <w:numId w:val="4"/>
        </w:numPr>
        <w:spacing w:line="360" w:lineRule="auto"/>
        <w:ind w:left="0" w:firstLine="720"/>
        <w:jc w:val="both"/>
        <w:rPr>
          <w:rFonts w:ascii="Times New Roman" w:hAnsi="Times New Roman" w:cs="Times New Roman"/>
          <w:bCs/>
          <w:sz w:val="28"/>
          <w:szCs w:val="28"/>
        </w:rPr>
      </w:pPr>
      <w:r w:rsidRPr="0070364A">
        <w:rPr>
          <w:rFonts w:ascii="Times New Roman" w:hAnsi="Times New Roman" w:cs="Times New Roman"/>
          <w:bCs/>
          <w:sz w:val="28"/>
          <w:szCs w:val="28"/>
        </w:rPr>
        <w:t>Уровень знаний, осведомленность о возможных рисках ухудшения здоровья, связанного с потреблением продуктов питания</w:t>
      </w:r>
      <w:r w:rsidR="00BC1D88">
        <w:rPr>
          <w:rFonts w:ascii="Times New Roman" w:hAnsi="Times New Roman" w:cs="Times New Roman"/>
          <w:bCs/>
          <w:sz w:val="28"/>
          <w:szCs w:val="28"/>
        </w:rPr>
        <w:t>;</w:t>
      </w:r>
    </w:p>
    <w:p w:rsidR="00927773" w:rsidRPr="0070364A" w:rsidRDefault="004F77B8" w:rsidP="000273C1">
      <w:pPr>
        <w:pStyle w:val="Default"/>
        <w:numPr>
          <w:ilvl w:val="0"/>
          <w:numId w:val="4"/>
        </w:numPr>
        <w:spacing w:line="360" w:lineRule="auto"/>
        <w:ind w:left="0" w:firstLine="720"/>
        <w:jc w:val="both"/>
        <w:rPr>
          <w:rFonts w:ascii="Times New Roman" w:hAnsi="Times New Roman" w:cs="Times New Roman"/>
          <w:bCs/>
          <w:sz w:val="28"/>
          <w:szCs w:val="28"/>
        </w:rPr>
      </w:pPr>
      <w:r>
        <w:rPr>
          <w:rFonts w:ascii="Times New Roman" w:hAnsi="Times New Roman" w:cs="Times New Roman"/>
          <w:bCs/>
          <w:sz w:val="28"/>
          <w:szCs w:val="28"/>
        </w:rPr>
        <w:t>В</w:t>
      </w:r>
      <w:r w:rsidR="00927773" w:rsidRPr="0070364A">
        <w:rPr>
          <w:rFonts w:ascii="Times New Roman" w:hAnsi="Times New Roman" w:cs="Times New Roman"/>
          <w:bCs/>
          <w:sz w:val="28"/>
          <w:szCs w:val="28"/>
        </w:rPr>
        <w:t>осприятие риска, предпочтения в отношении риска</w:t>
      </w:r>
      <w:r w:rsidR="002612AA">
        <w:rPr>
          <w:rFonts w:ascii="Times New Roman" w:hAnsi="Times New Roman" w:cs="Times New Roman"/>
          <w:bCs/>
          <w:sz w:val="28"/>
          <w:szCs w:val="28"/>
        </w:rPr>
        <w:t>, отношение к риску</w:t>
      </w:r>
      <w:r w:rsidR="00BC1D88">
        <w:rPr>
          <w:rFonts w:ascii="Times New Roman" w:hAnsi="Times New Roman" w:cs="Times New Roman"/>
          <w:bCs/>
          <w:sz w:val="28"/>
          <w:szCs w:val="28"/>
        </w:rPr>
        <w:t>;</w:t>
      </w:r>
    </w:p>
    <w:p w:rsidR="004F77B8" w:rsidRPr="0050206D" w:rsidRDefault="003C382F" w:rsidP="000273C1">
      <w:pPr>
        <w:pStyle w:val="Default"/>
        <w:numPr>
          <w:ilvl w:val="0"/>
          <w:numId w:val="4"/>
        </w:numPr>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4F77B8" w:rsidRPr="0070364A">
        <w:rPr>
          <w:rFonts w:ascii="Times New Roman" w:hAnsi="Times New Roman" w:cs="Times New Roman"/>
          <w:bCs/>
          <w:sz w:val="28"/>
          <w:szCs w:val="28"/>
        </w:rPr>
        <w:t>Озабоченность собственным здоровьем</w:t>
      </w:r>
      <w:r w:rsidR="00BC1D88">
        <w:rPr>
          <w:rFonts w:ascii="Times New Roman" w:hAnsi="Times New Roman" w:cs="Times New Roman"/>
          <w:bCs/>
          <w:sz w:val="28"/>
          <w:szCs w:val="28"/>
        </w:rPr>
        <w:t>;</w:t>
      </w:r>
    </w:p>
    <w:p w:rsidR="006E5D2F" w:rsidRPr="0070364A" w:rsidRDefault="00657C1A" w:rsidP="000273C1">
      <w:pPr>
        <w:pStyle w:val="Default"/>
        <w:numPr>
          <w:ilvl w:val="0"/>
          <w:numId w:val="4"/>
        </w:numPr>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proofErr w:type="gramStart"/>
      <w:r w:rsidR="006E5D2F">
        <w:rPr>
          <w:rFonts w:ascii="Times New Roman" w:hAnsi="Times New Roman" w:cs="Times New Roman"/>
          <w:bCs/>
          <w:sz w:val="28"/>
          <w:szCs w:val="28"/>
        </w:rPr>
        <w:t>Навыки чтения и понимая</w:t>
      </w:r>
      <w:proofErr w:type="gramEnd"/>
      <w:r w:rsidR="006E5D2F">
        <w:rPr>
          <w:rFonts w:ascii="Times New Roman" w:hAnsi="Times New Roman" w:cs="Times New Roman"/>
          <w:bCs/>
          <w:sz w:val="28"/>
          <w:szCs w:val="28"/>
        </w:rPr>
        <w:t xml:space="preserve"> информации, размещенно</w:t>
      </w:r>
      <w:r w:rsidR="00BC1D88">
        <w:rPr>
          <w:rFonts w:ascii="Times New Roman" w:hAnsi="Times New Roman" w:cs="Times New Roman"/>
          <w:bCs/>
          <w:sz w:val="28"/>
          <w:szCs w:val="28"/>
        </w:rPr>
        <w:t>й на этикетке продукта питания;</w:t>
      </w:r>
    </w:p>
    <w:p w:rsidR="00927773" w:rsidRPr="0070364A" w:rsidRDefault="00657C1A" w:rsidP="000273C1">
      <w:pPr>
        <w:pStyle w:val="Default"/>
        <w:numPr>
          <w:ilvl w:val="0"/>
          <w:numId w:val="4"/>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sidR="00927773" w:rsidRPr="0070364A">
        <w:rPr>
          <w:rFonts w:ascii="Times New Roman" w:hAnsi="Times New Roman" w:cs="Times New Roman"/>
          <w:bCs/>
          <w:sz w:val="28"/>
          <w:szCs w:val="28"/>
        </w:rPr>
        <w:t>Социо-демограческие</w:t>
      </w:r>
      <w:proofErr w:type="spellEnd"/>
      <w:r w:rsidR="00927773" w:rsidRPr="0070364A">
        <w:rPr>
          <w:rFonts w:ascii="Times New Roman" w:hAnsi="Times New Roman" w:cs="Times New Roman"/>
          <w:bCs/>
          <w:sz w:val="28"/>
          <w:szCs w:val="28"/>
        </w:rPr>
        <w:t xml:space="preserve"> характеристики</w:t>
      </w:r>
      <w:r w:rsidR="00BC1D88">
        <w:rPr>
          <w:rFonts w:ascii="Times New Roman" w:hAnsi="Times New Roman" w:cs="Times New Roman"/>
          <w:bCs/>
          <w:sz w:val="28"/>
          <w:szCs w:val="28"/>
        </w:rPr>
        <w:t xml:space="preserve">. </w:t>
      </w:r>
    </w:p>
    <w:p w:rsidR="00AB012A" w:rsidRDefault="00E04F9B" w:rsidP="00AB012A">
      <w:pPr>
        <w:pStyle w:val="Default"/>
        <w:spacing w:line="360" w:lineRule="auto"/>
        <w:ind w:firstLine="709"/>
        <w:jc w:val="both"/>
        <w:rPr>
          <w:rFonts w:ascii="Times New Roman" w:hAnsi="Times New Roman" w:cs="Times New Roman"/>
          <w:iCs/>
          <w:sz w:val="28"/>
          <w:szCs w:val="28"/>
        </w:rPr>
      </w:pPr>
      <w:r>
        <w:rPr>
          <w:rFonts w:ascii="Times New Roman" w:hAnsi="Times New Roman" w:cs="Times New Roman"/>
          <w:bCs/>
          <w:i/>
          <w:sz w:val="28"/>
          <w:szCs w:val="28"/>
        </w:rPr>
        <w:t>Качество</w:t>
      </w:r>
      <w:r w:rsidR="00AB012A" w:rsidRPr="00AB012A">
        <w:rPr>
          <w:rFonts w:ascii="Times New Roman" w:hAnsi="Times New Roman" w:cs="Times New Roman"/>
          <w:bCs/>
          <w:i/>
          <w:sz w:val="28"/>
          <w:szCs w:val="28"/>
        </w:rPr>
        <w:t xml:space="preserve"> продукт</w:t>
      </w:r>
      <w:r>
        <w:rPr>
          <w:rFonts w:ascii="Times New Roman" w:hAnsi="Times New Roman" w:cs="Times New Roman"/>
          <w:bCs/>
          <w:i/>
          <w:sz w:val="28"/>
          <w:szCs w:val="28"/>
        </w:rPr>
        <w:t>ов</w:t>
      </w:r>
      <w:r w:rsidR="00AB012A" w:rsidRPr="00AB012A">
        <w:rPr>
          <w:rFonts w:ascii="Times New Roman" w:hAnsi="Times New Roman" w:cs="Times New Roman"/>
          <w:bCs/>
          <w:i/>
          <w:sz w:val="28"/>
          <w:szCs w:val="28"/>
        </w:rPr>
        <w:t xml:space="preserve"> питания, уровень риска ухудшения здоровья от потребления пищевого продукта</w:t>
      </w:r>
      <w:r w:rsidR="00AB012A">
        <w:rPr>
          <w:rFonts w:ascii="Times New Roman" w:hAnsi="Times New Roman" w:cs="Times New Roman"/>
          <w:bCs/>
          <w:i/>
          <w:sz w:val="28"/>
          <w:szCs w:val="28"/>
        </w:rPr>
        <w:t xml:space="preserve">. </w:t>
      </w:r>
      <w:r w:rsidR="00AB012A">
        <w:rPr>
          <w:rFonts w:ascii="Times New Roman" w:hAnsi="Times New Roman" w:cs="Times New Roman"/>
          <w:bCs/>
          <w:sz w:val="28"/>
          <w:szCs w:val="28"/>
        </w:rPr>
        <w:t>В</w:t>
      </w:r>
      <w:r w:rsidR="00AB012A" w:rsidRPr="00260CD7">
        <w:rPr>
          <w:rFonts w:ascii="Times New Roman" w:hAnsi="Times New Roman" w:cs="Times New Roman"/>
          <w:sz w:val="28"/>
          <w:szCs w:val="28"/>
        </w:rPr>
        <w:t xml:space="preserve">лияние рисков </w:t>
      </w:r>
      <w:r w:rsidR="00AB012A">
        <w:rPr>
          <w:rFonts w:ascii="Times New Roman" w:hAnsi="Times New Roman" w:cs="Times New Roman"/>
          <w:sz w:val="28"/>
          <w:szCs w:val="28"/>
        </w:rPr>
        <w:t xml:space="preserve">ухудшения здоровья, вызванного потреблением </w:t>
      </w:r>
      <w:r w:rsidR="00AB012A" w:rsidRPr="00260CD7">
        <w:rPr>
          <w:rFonts w:ascii="Times New Roman" w:hAnsi="Times New Roman" w:cs="Times New Roman"/>
          <w:sz w:val="28"/>
          <w:szCs w:val="28"/>
        </w:rPr>
        <w:t>продуктов питания</w:t>
      </w:r>
      <w:r w:rsidR="00AB012A">
        <w:rPr>
          <w:rFonts w:ascii="Times New Roman" w:hAnsi="Times New Roman" w:cs="Times New Roman"/>
          <w:sz w:val="28"/>
          <w:szCs w:val="28"/>
        </w:rPr>
        <w:t>,</w:t>
      </w:r>
      <w:r w:rsidR="00AB012A" w:rsidRPr="00260CD7">
        <w:rPr>
          <w:rFonts w:ascii="Times New Roman" w:hAnsi="Times New Roman" w:cs="Times New Roman"/>
          <w:sz w:val="28"/>
          <w:szCs w:val="28"/>
        </w:rPr>
        <w:t xml:space="preserve"> на поведение покупателей изучается в статье </w:t>
      </w:r>
      <w:r w:rsidR="00D86A78">
        <w:rPr>
          <w:rFonts w:ascii="Times New Roman" w:hAnsi="Times New Roman" w:cs="Times New Roman"/>
          <w:sz w:val="28"/>
          <w:szCs w:val="28"/>
        </w:rPr>
        <w:t>(</w:t>
      </w:r>
      <w:r w:rsidR="00AB012A" w:rsidRPr="00260CD7">
        <w:rPr>
          <w:rFonts w:ascii="Times New Roman" w:hAnsi="Times New Roman" w:cs="Times New Roman"/>
          <w:sz w:val="28"/>
          <w:szCs w:val="28"/>
          <w:lang w:val="en-US"/>
        </w:rPr>
        <w:t>Baker </w:t>
      </w:r>
      <w:r w:rsidR="00AB012A" w:rsidRPr="00260CD7">
        <w:rPr>
          <w:rFonts w:ascii="Times New Roman" w:hAnsi="Times New Roman" w:cs="Times New Roman"/>
          <w:sz w:val="28"/>
          <w:szCs w:val="28"/>
        </w:rPr>
        <w:t xml:space="preserve"> </w:t>
      </w:r>
      <w:r w:rsidR="00AB012A" w:rsidRPr="00260CD7">
        <w:rPr>
          <w:rFonts w:ascii="Times New Roman" w:hAnsi="Times New Roman" w:cs="Times New Roman"/>
          <w:sz w:val="28"/>
          <w:szCs w:val="28"/>
          <w:lang w:val="en-US"/>
        </w:rPr>
        <w:t>and</w:t>
      </w:r>
      <w:r w:rsidR="00AB012A" w:rsidRPr="00260CD7">
        <w:rPr>
          <w:rFonts w:ascii="Times New Roman" w:hAnsi="Times New Roman" w:cs="Times New Roman"/>
          <w:sz w:val="28"/>
          <w:szCs w:val="28"/>
        </w:rPr>
        <w:t xml:space="preserve"> </w:t>
      </w:r>
      <w:proofErr w:type="spellStart"/>
      <w:r w:rsidR="00AB012A" w:rsidRPr="00260CD7">
        <w:rPr>
          <w:rFonts w:ascii="Times New Roman" w:hAnsi="Times New Roman" w:cs="Times New Roman"/>
          <w:sz w:val="28"/>
          <w:szCs w:val="28"/>
          <w:lang w:val="en-US"/>
        </w:rPr>
        <w:t>Crosbie</w:t>
      </w:r>
      <w:proofErr w:type="spellEnd"/>
      <w:r w:rsidR="00AB012A" w:rsidRPr="00260CD7">
        <w:rPr>
          <w:rFonts w:ascii="Times New Roman" w:hAnsi="Times New Roman" w:cs="Times New Roman"/>
          <w:sz w:val="28"/>
          <w:szCs w:val="28"/>
        </w:rPr>
        <w:t>,</w:t>
      </w:r>
      <w:r w:rsidR="00AB012A" w:rsidRPr="00260CD7">
        <w:rPr>
          <w:rFonts w:ascii="Times New Roman" w:hAnsi="Times New Roman" w:cs="Times New Roman"/>
          <w:sz w:val="28"/>
          <w:szCs w:val="28"/>
          <w:lang w:val="en-US"/>
        </w:rPr>
        <w:t> </w:t>
      </w:r>
      <w:r w:rsidR="00AB012A" w:rsidRPr="00260CD7">
        <w:rPr>
          <w:rFonts w:ascii="Times New Roman" w:hAnsi="Times New Roman" w:cs="Times New Roman"/>
          <w:sz w:val="28"/>
          <w:szCs w:val="28"/>
        </w:rPr>
        <w:t>1993</w:t>
      </w:r>
      <w:r w:rsidR="00D86A78">
        <w:rPr>
          <w:rFonts w:ascii="Times New Roman" w:hAnsi="Times New Roman" w:cs="Times New Roman"/>
          <w:sz w:val="28"/>
          <w:szCs w:val="28"/>
        </w:rPr>
        <w:t>)</w:t>
      </w:r>
      <w:r w:rsidR="00AB012A">
        <w:rPr>
          <w:rFonts w:ascii="Times New Roman" w:hAnsi="Times New Roman" w:cs="Times New Roman"/>
          <w:sz w:val="28"/>
          <w:szCs w:val="28"/>
        </w:rPr>
        <w:t xml:space="preserve"> на примере рынка свежих яблок</w:t>
      </w:r>
      <w:r w:rsidR="00AB012A" w:rsidRPr="00260CD7">
        <w:rPr>
          <w:rFonts w:ascii="Times New Roman" w:hAnsi="Times New Roman" w:cs="Times New Roman"/>
          <w:sz w:val="28"/>
          <w:szCs w:val="28"/>
        </w:rPr>
        <w:t xml:space="preserve">. По результатам </w:t>
      </w:r>
      <w:r>
        <w:rPr>
          <w:rFonts w:ascii="Times New Roman" w:hAnsi="Times New Roman" w:cs="Times New Roman"/>
          <w:sz w:val="28"/>
          <w:szCs w:val="28"/>
        </w:rPr>
        <w:t>исследования, 16% респондентов делают</w:t>
      </w:r>
      <w:r w:rsidR="00AB012A" w:rsidRPr="00260CD7">
        <w:rPr>
          <w:rFonts w:ascii="Times New Roman" w:hAnsi="Times New Roman" w:cs="Times New Roman"/>
          <w:sz w:val="28"/>
          <w:szCs w:val="28"/>
        </w:rPr>
        <w:t xml:space="preserve"> выбор, исходя из содержания пестицидов в пищевом продукте, то есть учитыва</w:t>
      </w:r>
      <w:r>
        <w:rPr>
          <w:rFonts w:ascii="Times New Roman" w:hAnsi="Times New Roman" w:cs="Times New Roman"/>
          <w:sz w:val="28"/>
          <w:szCs w:val="28"/>
        </w:rPr>
        <w:t>ют</w:t>
      </w:r>
      <w:r w:rsidR="00AB012A" w:rsidRPr="00260CD7">
        <w:rPr>
          <w:rFonts w:ascii="Times New Roman" w:hAnsi="Times New Roman" w:cs="Times New Roman"/>
          <w:sz w:val="28"/>
          <w:szCs w:val="28"/>
        </w:rPr>
        <w:t xml:space="preserve"> уровень рисков ухудшения здоровья от потребления. Для остальных потребителей наибольшее значение представ</w:t>
      </w:r>
      <w:r>
        <w:rPr>
          <w:rFonts w:ascii="Times New Roman" w:hAnsi="Times New Roman" w:cs="Times New Roman"/>
          <w:sz w:val="28"/>
          <w:szCs w:val="28"/>
        </w:rPr>
        <w:t>ляет</w:t>
      </w:r>
      <w:r w:rsidR="00AB012A" w:rsidRPr="00260CD7">
        <w:rPr>
          <w:rFonts w:ascii="Times New Roman" w:hAnsi="Times New Roman" w:cs="Times New Roman"/>
          <w:sz w:val="28"/>
          <w:szCs w:val="28"/>
        </w:rPr>
        <w:t xml:space="preserve"> внешний вид пищевого продукта или цена товара (55% и 29% опрошенных соответственно). </w:t>
      </w:r>
      <w:r w:rsidR="00AB012A">
        <w:rPr>
          <w:rFonts w:ascii="Times New Roman" w:hAnsi="Times New Roman" w:cs="Times New Roman"/>
          <w:sz w:val="28"/>
          <w:szCs w:val="28"/>
        </w:rPr>
        <w:t>При исследовании рынка кукурузных хлопьев</w:t>
      </w:r>
      <w:r w:rsidR="00AB012A" w:rsidRPr="00A96E6A">
        <w:rPr>
          <w:rFonts w:ascii="Times New Roman" w:hAnsi="Times New Roman" w:cs="Times New Roman"/>
          <w:color w:val="auto"/>
          <w:sz w:val="28"/>
          <w:szCs w:val="28"/>
        </w:rPr>
        <w:t xml:space="preserve"> </w:t>
      </w:r>
      <w:r w:rsidR="004405B7">
        <w:rPr>
          <w:rFonts w:ascii="Times New Roman" w:hAnsi="Times New Roman" w:cs="Times New Roman"/>
          <w:color w:val="auto"/>
          <w:sz w:val="28"/>
          <w:szCs w:val="28"/>
        </w:rPr>
        <w:t>(</w:t>
      </w:r>
      <w:r w:rsidR="00AB012A" w:rsidRPr="006D0327">
        <w:rPr>
          <w:rFonts w:ascii="Times New Roman" w:hAnsi="Times New Roman" w:cs="Times New Roman"/>
          <w:color w:val="auto"/>
          <w:sz w:val="28"/>
          <w:szCs w:val="28"/>
          <w:lang w:val="en-US"/>
        </w:rPr>
        <w:t>Baker</w:t>
      </w:r>
      <w:r w:rsidR="00AB012A" w:rsidRPr="006D0327">
        <w:rPr>
          <w:rFonts w:ascii="Times New Roman" w:hAnsi="Times New Roman" w:cs="Times New Roman"/>
          <w:color w:val="auto"/>
          <w:sz w:val="28"/>
          <w:szCs w:val="28"/>
        </w:rPr>
        <w:t xml:space="preserve">, </w:t>
      </w:r>
      <w:r w:rsidR="00AB012A" w:rsidRPr="006D0327">
        <w:rPr>
          <w:rFonts w:ascii="Times New Roman" w:hAnsi="Times New Roman" w:cs="Times New Roman"/>
          <w:color w:val="auto"/>
          <w:sz w:val="28"/>
          <w:szCs w:val="28"/>
          <w:lang w:val="en-US"/>
        </w:rPr>
        <w:t>Burnham</w:t>
      </w:r>
      <w:r w:rsidR="00AB012A" w:rsidRPr="006D0327">
        <w:rPr>
          <w:rFonts w:ascii="Times New Roman" w:hAnsi="Times New Roman" w:cs="Times New Roman"/>
          <w:color w:val="auto"/>
          <w:sz w:val="28"/>
          <w:szCs w:val="28"/>
        </w:rPr>
        <w:t>, 2001</w:t>
      </w:r>
      <w:r w:rsidR="004405B7">
        <w:rPr>
          <w:rFonts w:ascii="Times New Roman" w:hAnsi="Times New Roman" w:cs="Times New Roman"/>
          <w:color w:val="auto"/>
          <w:sz w:val="28"/>
          <w:szCs w:val="28"/>
        </w:rPr>
        <w:t>)</w:t>
      </w:r>
      <w:r w:rsidR="00AB012A">
        <w:rPr>
          <w:rFonts w:ascii="Times New Roman" w:hAnsi="Times New Roman" w:cs="Times New Roman"/>
          <w:sz w:val="28"/>
          <w:szCs w:val="28"/>
        </w:rPr>
        <w:t xml:space="preserve">, был получен вывод, что </w:t>
      </w:r>
      <w:r w:rsidR="00AB012A" w:rsidRPr="006D0327">
        <w:rPr>
          <w:rFonts w:ascii="Times New Roman" w:hAnsi="Times New Roman" w:cs="Times New Roman"/>
          <w:iCs/>
          <w:color w:val="auto"/>
          <w:sz w:val="28"/>
          <w:szCs w:val="28"/>
        </w:rPr>
        <w:t>30% опрошенных избегают выбора продуктов питания, характеризующихся</w:t>
      </w:r>
      <w:r w:rsidR="00AB012A" w:rsidRPr="008640D4">
        <w:rPr>
          <w:rFonts w:ascii="Times New Roman" w:hAnsi="Times New Roman" w:cs="Times New Roman"/>
          <w:iCs/>
          <w:sz w:val="28"/>
          <w:szCs w:val="28"/>
        </w:rPr>
        <w:t xml:space="preserve"> высоким уровнем пищевых рисков (изготовленных с применением </w:t>
      </w:r>
      <w:proofErr w:type="gramStart"/>
      <w:r w:rsidR="00AB012A" w:rsidRPr="008640D4">
        <w:rPr>
          <w:rFonts w:ascii="Times New Roman" w:hAnsi="Times New Roman" w:cs="Times New Roman"/>
          <w:iCs/>
          <w:sz w:val="28"/>
          <w:szCs w:val="28"/>
        </w:rPr>
        <w:t>ГМ-технологий</w:t>
      </w:r>
      <w:proofErr w:type="gramEnd"/>
      <w:r w:rsidR="00AB012A" w:rsidRPr="008640D4">
        <w:rPr>
          <w:rFonts w:ascii="Times New Roman" w:hAnsi="Times New Roman" w:cs="Times New Roman"/>
          <w:iCs/>
          <w:sz w:val="28"/>
          <w:szCs w:val="28"/>
        </w:rPr>
        <w:t>).</w:t>
      </w:r>
      <w:r w:rsidR="002332F1">
        <w:rPr>
          <w:rFonts w:ascii="Times New Roman" w:hAnsi="Times New Roman" w:cs="Times New Roman"/>
          <w:iCs/>
          <w:sz w:val="28"/>
          <w:szCs w:val="28"/>
        </w:rPr>
        <w:t xml:space="preserve"> </w:t>
      </w:r>
      <w:proofErr w:type="gramStart"/>
      <w:r w:rsidR="002332F1">
        <w:rPr>
          <w:rFonts w:ascii="Times New Roman" w:hAnsi="Times New Roman" w:cs="Times New Roman"/>
          <w:iCs/>
          <w:sz w:val="28"/>
          <w:szCs w:val="28"/>
        </w:rPr>
        <w:t>Т</w:t>
      </w:r>
      <w:r w:rsidR="00972854">
        <w:rPr>
          <w:rFonts w:ascii="Times New Roman" w:hAnsi="Times New Roman" w:cs="Times New Roman"/>
          <w:iCs/>
          <w:sz w:val="28"/>
          <w:szCs w:val="28"/>
        </w:rPr>
        <w:t>о</w:t>
      </w:r>
      <w:r w:rsidR="002332F1">
        <w:rPr>
          <w:rFonts w:ascii="Times New Roman" w:hAnsi="Times New Roman" w:cs="Times New Roman"/>
          <w:iCs/>
          <w:sz w:val="28"/>
          <w:szCs w:val="28"/>
        </w:rPr>
        <w:t xml:space="preserve"> есть для большинства </w:t>
      </w:r>
      <w:r w:rsidR="00972854">
        <w:rPr>
          <w:rFonts w:ascii="Times New Roman" w:hAnsi="Times New Roman" w:cs="Times New Roman"/>
          <w:iCs/>
          <w:sz w:val="28"/>
          <w:szCs w:val="28"/>
        </w:rPr>
        <w:t>респондентов</w:t>
      </w:r>
      <w:r w:rsidR="002332F1">
        <w:rPr>
          <w:rFonts w:ascii="Times New Roman" w:hAnsi="Times New Roman" w:cs="Times New Roman"/>
          <w:iCs/>
          <w:sz w:val="28"/>
          <w:szCs w:val="28"/>
        </w:rPr>
        <w:t xml:space="preserve"> риски ухудшения здоровья не являются фактором спроса, что отличается от результатов ранее проведенного и</w:t>
      </w:r>
      <w:r w:rsidR="002332F1">
        <w:rPr>
          <w:rFonts w:ascii="Times New Roman" w:hAnsi="Times New Roman" w:cs="Times New Roman"/>
          <w:sz w:val="28"/>
          <w:szCs w:val="28"/>
        </w:rPr>
        <w:t xml:space="preserve">сследования </w:t>
      </w:r>
      <w:r w:rsidR="002332F1">
        <w:rPr>
          <w:rFonts w:ascii="Times New Roman" w:hAnsi="Times New Roman" w:cs="Times New Roman"/>
          <w:bCs/>
          <w:sz w:val="28"/>
          <w:szCs w:val="28"/>
        </w:rPr>
        <w:t>(</w:t>
      </w:r>
      <w:proofErr w:type="spellStart"/>
      <w:r w:rsidR="002332F1" w:rsidRPr="006B1D89">
        <w:rPr>
          <w:rFonts w:ascii="Times New Roman" w:hAnsi="Times New Roman" w:cs="Times New Roman"/>
          <w:sz w:val="28"/>
          <w:szCs w:val="28"/>
          <w:lang w:val="en-US"/>
        </w:rPr>
        <w:t>McGuirk</w:t>
      </w:r>
      <w:proofErr w:type="spellEnd"/>
      <w:r w:rsidR="002332F1" w:rsidRPr="005A6D49">
        <w:rPr>
          <w:rFonts w:ascii="Times New Roman" w:hAnsi="Times New Roman" w:cs="Times New Roman"/>
          <w:sz w:val="28"/>
          <w:szCs w:val="28"/>
        </w:rPr>
        <w:t xml:space="preserve">, </w:t>
      </w:r>
      <w:r w:rsidR="002332F1" w:rsidRPr="006B1D89">
        <w:rPr>
          <w:rFonts w:ascii="Times New Roman" w:hAnsi="Times New Roman" w:cs="Times New Roman"/>
          <w:sz w:val="28"/>
          <w:szCs w:val="28"/>
          <w:lang w:val="en-US"/>
        </w:rPr>
        <w:t>Preston</w:t>
      </w:r>
      <w:r w:rsidR="002332F1" w:rsidRPr="005A6D49">
        <w:rPr>
          <w:rFonts w:ascii="Times New Roman" w:hAnsi="Times New Roman" w:cs="Times New Roman"/>
          <w:sz w:val="28"/>
          <w:szCs w:val="28"/>
        </w:rPr>
        <w:t xml:space="preserve">, </w:t>
      </w:r>
      <w:r w:rsidR="002332F1" w:rsidRPr="006B1D89">
        <w:rPr>
          <w:rFonts w:ascii="Times New Roman" w:hAnsi="Times New Roman" w:cs="Times New Roman"/>
          <w:sz w:val="28"/>
          <w:szCs w:val="28"/>
          <w:lang w:val="en-US"/>
        </w:rPr>
        <w:t>McCormick</w:t>
      </w:r>
      <w:r w:rsidR="002332F1">
        <w:rPr>
          <w:rFonts w:ascii="Times New Roman" w:hAnsi="Times New Roman" w:cs="Times New Roman"/>
          <w:sz w:val="28"/>
          <w:szCs w:val="28"/>
        </w:rPr>
        <w:t xml:space="preserve">, 1990), по </w:t>
      </w:r>
      <w:r w:rsidR="00972854">
        <w:rPr>
          <w:rFonts w:ascii="Times New Roman" w:hAnsi="Times New Roman" w:cs="Times New Roman"/>
          <w:sz w:val="28"/>
          <w:szCs w:val="28"/>
        </w:rPr>
        <w:t>выводам</w:t>
      </w:r>
      <w:r w:rsidR="002332F1">
        <w:rPr>
          <w:rFonts w:ascii="Times New Roman" w:hAnsi="Times New Roman" w:cs="Times New Roman"/>
          <w:sz w:val="28"/>
          <w:szCs w:val="28"/>
        </w:rPr>
        <w:t xml:space="preserve"> которого только для 23,9% </w:t>
      </w:r>
      <w:r w:rsidR="002332F1" w:rsidRPr="00645D0D">
        <w:rPr>
          <w:rFonts w:ascii="Times New Roman" w:hAnsi="Times New Roman" w:cs="Times New Roman"/>
          <w:color w:val="auto"/>
          <w:sz w:val="28"/>
          <w:szCs w:val="28"/>
        </w:rPr>
        <w:t>потребителей риски ухудшения здоровья от потребления не являются фактором спроса, при этом остальные потребители в той или иной степени учитывают данные риски.</w:t>
      </w:r>
      <w:proofErr w:type="gramEnd"/>
      <w:r w:rsidR="002332F1" w:rsidRPr="00645D0D">
        <w:rPr>
          <w:rFonts w:ascii="Times New Roman" w:hAnsi="Times New Roman" w:cs="Times New Roman"/>
          <w:bCs/>
          <w:color w:val="auto"/>
          <w:sz w:val="28"/>
          <w:szCs w:val="28"/>
        </w:rPr>
        <w:t xml:space="preserve"> </w:t>
      </w:r>
      <w:r w:rsidR="00911171" w:rsidRPr="00645D0D">
        <w:rPr>
          <w:rFonts w:ascii="Times New Roman" w:hAnsi="Times New Roman" w:cs="Times New Roman"/>
          <w:bCs/>
          <w:color w:val="auto"/>
          <w:sz w:val="28"/>
          <w:szCs w:val="28"/>
        </w:rPr>
        <w:t>По результатам исследований данных авторов,</w:t>
      </w:r>
      <w:r w:rsidR="004319B3" w:rsidRPr="00645D0D">
        <w:rPr>
          <w:rFonts w:ascii="Times New Roman" w:hAnsi="Times New Roman" w:cs="Times New Roman"/>
          <w:bCs/>
          <w:color w:val="auto"/>
          <w:sz w:val="28"/>
          <w:szCs w:val="28"/>
        </w:rPr>
        <w:t xml:space="preserve"> </w:t>
      </w:r>
      <w:r w:rsidR="00911171" w:rsidRPr="00645D0D">
        <w:rPr>
          <w:rFonts w:ascii="Times New Roman" w:hAnsi="Times New Roman" w:cs="Times New Roman"/>
          <w:bCs/>
          <w:color w:val="auto"/>
          <w:sz w:val="28"/>
          <w:szCs w:val="28"/>
        </w:rPr>
        <w:t>потребители сильно различаются в отношении учета рисков ухудшения здоровья</w:t>
      </w:r>
      <w:r w:rsidR="004319B3" w:rsidRPr="00645D0D">
        <w:rPr>
          <w:rFonts w:ascii="Times New Roman" w:hAnsi="Times New Roman" w:cs="Times New Roman"/>
          <w:bCs/>
          <w:color w:val="auto"/>
          <w:sz w:val="28"/>
          <w:szCs w:val="28"/>
        </w:rPr>
        <w:t xml:space="preserve"> в разных странах и на разных рынках продуктов питания.</w:t>
      </w:r>
      <w:r w:rsidR="00911171" w:rsidRPr="00645D0D">
        <w:rPr>
          <w:rFonts w:ascii="Times New Roman" w:hAnsi="Times New Roman" w:cs="Times New Roman"/>
          <w:bCs/>
          <w:color w:val="auto"/>
          <w:sz w:val="28"/>
          <w:szCs w:val="28"/>
        </w:rPr>
        <w:t xml:space="preserve"> </w:t>
      </w:r>
    </w:p>
    <w:p w:rsidR="002C1506" w:rsidRPr="00645D0D" w:rsidRDefault="004A39AC" w:rsidP="002C1506">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2E149B">
        <w:rPr>
          <w:rFonts w:ascii="Times New Roman" w:hAnsi="Times New Roman" w:cs="Times New Roman"/>
          <w:bCs/>
          <w:i/>
          <w:sz w:val="28"/>
          <w:szCs w:val="28"/>
        </w:rPr>
        <w:lastRenderedPageBreak/>
        <w:t xml:space="preserve">Информация о </w:t>
      </w:r>
      <w:r>
        <w:rPr>
          <w:rFonts w:ascii="Times New Roman" w:hAnsi="Times New Roman" w:cs="Times New Roman"/>
          <w:bCs/>
          <w:i/>
          <w:sz w:val="28"/>
          <w:szCs w:val="28"/>
        </w:rPr>
        <w:t>продукте питания</w:t>
      </w:r>
      <w:r w:rsidRPr="002E149B">
        <w:rPr>
          <w:rFonts w:ascii="Times New Roman" w:hAnsi="Times New Roman" w:cs="Times New Roman"/>
          <w:bCs/>
          <w:sz w:val="28"/>
          <w:szCs w:val="28"/>
        </w:rPr>
        <w:t xml:space="preserve">. </w:t>
      </w:r>
      <w:r w:rsidR="00B23496">
        <w:rPr>
          <w:rFonts w:ascii="Times New Roman" w:hAnsi="Times New Roman" w:cs="Times New Roman"/>
          <w:bCs/>
          <w:sz w:val="28"/>
          <w:szCs w:val="28"/>
        </w:rPr>
        <w:t xml:space="preserve">Из-за невозможности самостоятельного определения </w:t>
      </w:r>
      <w:r w:rsidR="002C1506">
        <w:rPr>
          <w:rFonts w:ascii="Times New Roman" w:hAnsi="Times New Roman" w:cs="Times New Roman"/>
          <w:bCs/>
          <w:sz w:val="28"/>
          <w:szCs w:val="28"/>
        </w:rPr>
        <w:t xml:space="preserve">потребителем </w:t>
      </w:r>
      <w:r w:rsidR="00B23496">
        <w:rPr>
          <w:rFonts w:ascii="Times New Roman" w:hAnsi="Times New Roman" w:cs="Times New Roman"/>
          <w:bCs/>
          <w:sz w:val="28"/>
          <w:szCs w:val="28"/>
        </w:rPr>
        <w:t xml:space="preserve">содержания некоторых пищевых добавок и </w:t>
      </w:r>
      <w:proofErr w:type="gramStart"/>
      <w:r w:rsidR="00B23496">
        <w:rPr>
          <w:rFonts w:ascii="Times New Roman" w:hAnsi="Times New Roman" w:cs="Times New Roman"/>
          <w:bCs/>
          <w:sz w:val="28"/>
          <w:szCs w:val="28"/>
        </w:rPr>
        <w:t>ГМ-ингредиентов</w:t>
      </w:r>
      <w:proofErr w:type="gramEnd"/>
      <w:r w:rsidR="00B23496">
        <w:rPr>
          <w:rFonts w:ascii="Times New Roman" w:hAnsi="Times New Roman" w:cs="Times New Roman"/>
          <w:bCs/>
          <w:sz w:val="28"/>
          <w:szCs w:val="28"/>
        </w:rPr>
        <w:t xml:space="preserve"> в составе продукта питания, а также из-за высоких издержек измерения качества потребители вынуждены полагаться на информацию, размещенную производителем на этикетке продукта питания о его качестве. В</w:t>
      </w:r>
      <w:r w:rsidRPr="002E149B">
        <w:rPr>
          <w:rFonts w:ascii="Times New Roman" w:hAnsi="Times New Roman" w:cs="Times New Roman"/>
          <w:sz w:val="28"/>
          <w:szCs w:val="28"/>
        </w:rPr>
        <w:t xml:space="preserve"> исследовании</w:t>
      </w:r>
      <w:r w:rsidR="004405B7">
        <w:rPr>
          <w:rFonts w:ascii="Times New Roman" w:hAnsi="Times New Roman" w:cs="Times New Roman"/>
          <w:sz w:val="28"/>
          <w:szCs w:val="28"/>
        </w:rPr>
        <w:t xml:space="preserve"> рынка свежих фруктов </w:t>
      </w:r>
      <w:r w:rsidR="004405B7" w:rsidRPr="00027F10">
        <w:rPr>
          <w:rFonts w:ascii="Times New Roman" w:hAnsi="Times New Roman" w:cs="Times New Roman"/>
          <w:sz w:val="28"/>
          <w:szCs w:val="28"/>
        </w:rPr>
        <w:t>и овощей (</w:t>
      </w:r>
      <w:proofErr w:type="spellStart"/>
      <w:r w:rsidRPr="00027F10">
        <w:rPr>
          <w:rFonts w:ascii="Times New Roman" w:hAnsi="Times New Roman" w:cs="Times New Roman"/>
          <w:sz w:val="28"/>
          <w:szCs w:val="28"/>
          <w:lang w:val="en-US"/>
        </w:rPr>
        <w:t>Henneberry</w:t>
      </w:r>
      <w:proofErr w:type="spellEnd"/>
      <w:r w:rsidRPr="00027F10">
        <w:rPr>
          <w:rFonts w:ascii="Times New Roman" w:hAnsi="Times New Roman" w:cs="Times New Roman"/>
          <w:sz w:val="28"/>
          <w:szCs w:val="28"/>
        </w:rPr>
        <w:t xml:space="preserve">, </w:t>
      </w:r>
      <w:proofErr w:type="spellStart"/>
      <w:r w:rsidRPr="00027F10">
        <w:rPr>
          <w:rFonts w:ascii="Times New Roman" w:hAnsi="Times New Roman" w:cs="Times New Roman"/>
          <w:sz w:val="28"/>
          <w:szCs w:val="28"/>
          <w:lang w:val="en-US"/>
        </w:rPr>
        <w:t>Piewthongngam</w:t>
      </w:r>
      <w:proofErr w:type="spellEnd"/>
      <w:r w:rsidRPr="00027F10">
        <w:rPr>
          <w:rFonts w:ascii="Times New Roman" w:hAnsi="Times New Roman" w:cs="Times New Roman"/>
          <w:sz w:val="28"/>
          <w:szCs w:val="28"/>
        </w:rPr>
        <w:t xml:space="preserve">, </w:t>
      </w:r>
      <w:proofErr w:type="spellStart"/>
      <w:r w:rsidRPr="00027F10">
        <w:rPr>
          <w:rFonts w:ascii="Times New Roman" w:hAnsi="Times New Roman" w:cs="Times New Roman"/>
          <w:sz w:val="28"/>
          <w:szCs w:val="28"/>
          <w:lang w:val="en-US"/>
        </w:rPr>
        <w:t>Qiang</w:t>
      </w:r>
      <w:proofErr w:type="spellEnd"/>
      <w:r w:rsidRPr="00027F10">
        <w:rPr>
          <w:rFonts w:ascii="Times New Roman" w:hAnsi="Times New Roman" w:cs="Times New Roman"/>
          <w:sz w:val="28"/>
          <w:szCs w:val="28"/>
        </w:rPr>
        <w:t>, 1999</w:t>
      </w:r>
      <w:r w:rsidR="004405B7" w:rsidRPr="00027F10">
        <w:rPr>
          <w:rFonts w:ascii="Times New Roman" w:hAnsi="Times New Roman" w:cs="Times New Roman"/>
          <w:sz w:val="28"/>
          <w:szCs w:val="28"/>
        </w:rPr>
        <w:t>)</w:t>
      </w:r>
      <w:r w:rsidRPr="00027F10">
        <w:rPr>
          <w:rFonts w:ascii="Times New Roman" w:hAnsi="Times New Roman" w:cs="Times New Roman"/>
          <w:sz w:val="28"/>
          <w:szCs w:val="28"/>
        </w:rPr>
        <w:t xml:space="preserve"> изучалось воздействие </w:t>
      </w:r>
      <w:r w:rsidR="00E04BE0" w:rsidRPr="00027F10">
        <w:rPr>
          <w:rFonts w:ascii="Times New Roman" w:hAnsi="Times New Roman" w:cs="Times New Roman"/>
          <w:sz w:val="28"/>
          <w:szCs w:val="28"/>
        </w:rPr>
        <w:t xml:space="preserve">на потребление </w:t>
      </w:r>
      <w:r w:rsidRPr="00027F10">
        <w:rPr>
          <w:rFonts w:ascii="Times New Roman" w:hAnsi="Times New Roman" w:cs="Times New Roman"/>
          <w:sz w:val="28"/>
          <w:szCs w:val="28"/>
        </w:rPr>
        <w:t>информации о рисках потребления и отношения потребителей к безопасности пищевых продуктов. В результате авторами были получены выводы об относительно невысоком влиянии информации о риске потребления</w:t>
      </w:r>
      <w:r w:rsidRPr="004D4E2B">
        <w:rPr>
          <w:rFonts w:ascii="Times New Roman" w:hAnsi="Times New Roman" w:cs="Times New Roman"/>
          <w:sz w:val="28"/>
          <w:szCs w:val="28"/>
        </w:rPr>
        <w:t xml:space="preserve"> продукта на спрос, предъявляемый на данный пищевой продукт. Тем не менее, авторы считают, что воздействием информации о безопасности пищевого продукта на </w:t>
      </w:r>
      <w:r>
        <w:rPr>
          <w:rFonts w:ascii="Times New Roman" w:hAnsi="Times New Roman" w:cs="Times New Roman"/>
          <w:sz w:val="28"/>
          <w:szCs w:val="28"/>
        </w:rPr>
        <w:t>потребителя</w:t>
      </w:r>
      <w:r w:rsidRPr="004D4E2B">
        <w:rPr>
          <w:rFonts w:ascii="Times New Roman" w:hAnsi="Times New Roman" w:cs="Times New Roman"/>
          <w:sz w:val="28"/>
          <w:szCs w:val="28"/>
        </w:rPr>
        <w:t xml:space="preserve"> прене</w:t>
      </w:r>
      <w:r w:rsidR="004405B7">
        <w:rPr>
          <w:rFonts w:ascii="Times New Roman" w:hAnsi="Times New Roman" w:cs="Times New Roman"/>
          <w:sz w:val="28"/>
          <w:szCs w:val="28"/>
        </w:rPr>
        <w:t>брегать нельзя. В исследовании (</w:t>
      </w:r>
      <w:proofErr w:type="spellStart"/>
      <w:r w:rsidRPr="004D4E2B">
        <w:rPr>
          <w:rFonts w:ascii="Times New Roman" w:hAnsi="Times New Roman" w:cs="Times New Roman"/>
          <w:sz w:val="28"/>
          <w:szCs w:val="28"/>
          <w:lang w:val="en-US"/>
        </w:rPr>
        <w:t>Kozup</w:t>
      </w:r>
      <w:proofErr w:type="spellEnd"/>
      <w:r w:rsidRPr="004D4E2B">
        <w:rPr>
          <w:rFonts w:ascii="Times New Roman" w:hAnsi="Times New Roman" w:cs="Times New Roman"/>
          <w:sz w:val="28"/>
          <w:szCs w:val="28"/>
        </w:rPr>
        <w:t xml:space="preserve">, </w:t>
      </w:r>
      <w:proofErr w:type="spellStart"/>
      <w:r w:rsidRPr="004D4E2B">
        <w:rPr>
          <w:rFonts w:ascii="Times New Roman" w:hAnsi="Times New Roman" w:cs="Times New Roman"/>
          <w:sz w:val="28"/>
          <w:szCs w:val="28"/>
          <w:lang w:val="en-US"/>
        </w:rPr>
        <w:t>Creyer</w:t>
      </w:r>
      <w:proofErr w:type="spellEnd"/>
      <w:r w:rsidRPr="004D4E2B">
        <w:rPr>
          <w:rFonts w:ascii="Times New Roman" w:hAnsi="Times New Roman" w:cs="Times New Roman"/>
          <w:sz w:val="28"/>
          <w:szCs w:val="28"/>
        </w:rPr>
        <w:t xml:space="preserve">, </w:t>
      </w:r>
      <w:r w:rsidRPr="004D4E2B">
        <w:rPr>
          <w:rFonts w:ascii="Times New Roman" w:hAnsi="Times New Roman" w:cs="Times New Roman"/>
          <w:sz w:val="28"/>
          <w:szCs w:val="28"/>
          <w:lang w:val="en-US"/>
        </w:rPr>
        <w:t>Burton</w:t>
      </w:r>
      <w:r w:rsidRPr="004D4E2B">
        <w:rPr>
          <w:rFonts w:ascii="Times New Roman" w:hAnsi="Times New Roman" w:cs="Times New Roman"/>
          <w:sz w:val="28"/>
          <w:szCs w:val="28"/>
        </w:rPr>
        <w:t>, 2003</w:t>
      </w:r>
      <w:r w:rsidR="004405B7">
        <w:rPr>
          <w:rFonts w:ascii="Times New Roman" w:hAnsi="Times New Roman" w:cs="Times New Roman"/>
          <w:sz w:val="28"/>
          <w:szCs w:val="28"/>
        </w:rPr>
        <w:t>)</w:t>
      </w:r>
      <w:r w:rsidRPr="004D4E2B">
        <w:rPr>
          <w:rFonts w:ascii="Times New Roman" w:hAnsi="Times New Roman" w:cs="Times New Roman"/>
          <w:sz w:val="28"/>
          <w:szCs w:val="28"/>
        </w:rPr>
        <w:t xml:space="preserve"> </w:t>
      </w:r>
      <w:r>
        <w:rPr>
          <w:rFonts w:ascii="Times New Roman" w:hAnsi="Times New Roman" w:cs="Times New Roman"/>
          <w:sz w:val="28"/>
          <w:szCs w:val="28"/>
        </w:rPr>
        <w:t>авторы считают</w:t>
      </w:r>
      <w:r w:rsidRPr="004D4E2B">
        <w:rPr>
          <w:rFonts w:ascii="Times New Roman" w:hAnsi="Times New Roman" w:cs="Times New Roman"/>
          <w:sz w:val="28"/>
          <w:szCs w:val="28"/>
        </w:rPr>
        <w:t xml:space="preserve">, что </w:t>
      </w:r>
      <w:r>
        <w:rPr>
          <w:rFonts w:ascii="Times New Roman" w:hAnsi="Times New Roman" w:cs="Times New Roman"/>
          <w:sz w:val="28"/>
          <w:szCs w:val="28"/>
        </w:rPr>
        <w:t>потребители хотят обладать</w:t>
      </w:r>
      <w:r w:rsidRPr="004D4E2B">
        <w:rPr>
          <w:rFonts w:ascii="Times New Roman" w:hAnsi="Times New Roman" w:cs="Times New Roman"/>
          <w:sz w:val="28"/>
          <w:szCs w:val="28"/>
        </w:rPr>
        <w:t xml:space="preserve"> информацией о качестве продукта </w:t>
      </w:r>
      <w:r w:rsidRPr="00645D0D">
        <w:rPr>
          <w:rFonts w:ascii="Times New Roman" w:hAnsi="Times New Roman" w:cs="Times New Roman"/>
          <w:sz w:val="28"/>
          <w:szCs w:val="28"/>
        </w:rPr>
        <w:t xml:space="preserve">питания при покупке, и при этом готовы ее использовать при выборе. Если на этикетке продукта есть информация о его качестве, то потребитель воспринимает данный продукт как более безопасный для потребления. </w:t>
      </w:r>
    </w:p>
    <w:p w:rsidR="00027F10" w:rsidRPr="00645D0D" w:rsidRDefault="00E2126D" w:rsidP="00027F10">
      <w:pPr>
        <w:pStyle w:val="a4"/>
        <w:spacing w:after="0" w:line="360" w:lineRule="auto"/>
        <w:ind w:left="0" w:firstLine="709"/>
        <w:jc w:val="both"/>
        <w:rPr>
          <w:rFonts w:ascii="Times New Roman" w:hAnsi="Times New Roman" w:cs="Times New Roman"/>
          <w:bCs/>
          <w:sz w:val="28"/>
          <w:szCs w:val="28"/>
        </w:rPr>
      </w:pPr>
      <w:proofErr w:type="spellStart"/>
      <w:r w:rsidRPr="00645D0D">
        <w:rPr>
          <w:rFonts w:ascii="Times New Roman" w:hAnsi="Times New Roman" w:cs="Times New Roman"/>
          <w:bCs/>
          <w:i/>
          <w:sz w:val="28"/>
          <w:szCs w:val="28"/>
        </w:rPr>
        <w:t>Социо</w:t>
      </w:r>
      <w:proofErr w:type="spellEnd"/>
      <w:r w:rsidR="00303D89" w:rsidRPr="00645D0D">
        <w:rPr>
          <w:rFonts w:ascii="Times New Roman" w:hAnsi="Times New Roman" w:cs="Times New Roman"/>
          <w:bCs/>
          <w:i/>
          <w:sz w:val="28"/>
          <w:szCs w:val="28"/>
        </w:rPr>
        <w:t>-демогра</w:t>
      </w:r>
      <w:r w:rsidR="00E04BE0" w:rsidRPr="00645D0D">
        <w:rPr>
          <w:rFonts w:ascii="Times New Roman" w:hAnsi="Times New Roman" w:cs="Times New Roman"/>
          <w:bCs/>
          <w:i/>
          <w:sz w:val="28"/>
          <w:szCs w:val="28"/>
        </w:rPr>
        <w:t>фи</w:t>
      </w:r>
      <w:r w:rsidR="00303D89" w:rsidRPr="00645D0D">
        <w:rPr>
          <w:rFonts w:ascii="Times New Roman" w:hAnsi="Times New Roman" w:cs="Times New Roman"/>
          <w:bCs/>
          <w:i/>
          <w:sz w:val="28"/>
          <w:szCs w:val="28"/>
        </w:rPr>
        <w:t xml:space="preserve">ческие </w:t>
      </w:r>
      <w:r w:rsidRPr="00645D0D">
        <w:rPr>
          <w:rFonts w:ascii="Times New Roman" w:hAnsi="Times New Roman" w:cs="Times New Roman"/>
          <w:bCs/>
          <w:i/>
          <w:sz w:val="28"/>
          <w:szCs w:val="28"/>
        </w:rPr>
        <w:t>характеристики</w:t>
      </w:r>
      <w:r w:rsidR="00F46432" w:rsidRPr="00645D0D">
        <w:rPr>
          <w:rFonts w:ascii="Times New Roman" w:hAnsi="Times New Roman" w:cs="Times New Roman"/>
          <w:bCs/>
          <w:sz w:val="28"/>
          <w:szCs w:val="28"/>
        </w:rPr>
        <w:t xml:space="preserve">. </w:t>
      </w:r>
      <w:proofErr w:type="gramStart"/>
      <w:r w:rsidR="00F46432" w:rsidRPr="00645D0D">
        <w:rPr>
          <w:rFonts w:ascii="Times New Roman" w:hAnsi="Times New Roman" w:cs="Times New Roman"/>
          <w:bCs/>
          <w:sz w:val="28"/>
          <w:szCs w:val="28"/>
        </w:rPr>
        <w:t>Н</w:t>
      </w:r>
      <w:r w:rsidR="008640D4" w:rsidRPr="00645D0D">
        <w:rPr>
          <w:rFonts w:ascii="Times New Roman" w:hAnsi="Times New Roman" w:cs="Times New Roman"/>
          <w:sz w:val="28"/>
          <w:szCs w:val="28"/>
        </w:rPr>
        <w:t xml:space="preserve">аиболее часто изучаемыми  являются  </w:t>
      </w:r>
      <w:r w:rsidR="008640D4" w:rsidRPr="00645D0D">
        <w:rPr>
          <w:rFonts w:ascii="Times New Roman" w:hAnsi="Times New Roman" w:cs="Times New Roman"/>
          <w:iCs/>
          <w:sz w:val="28"/>
          <w:szCs w:val="28"/>
        </w:rPr>
        <w:t>пол, возраст, уровень дохода, семейное положени</w:t>
      </w:r>
      <w:r w:rsidR="00E04BE0" w:rsidRPr="00645D0D">
        <w:rPr>
          <w:rFonts w:ascii="Times New Roman" w:hAnsi="Times New Roman" w:cs="Times New Roman"/>
          <w:iCs/>
          <w:sz w:val="28"/>
          <w:szCs w:val="28"/>
        </w:rPr>
        <w:t>е</w:t>
      </w:r>
      <w:r w:rsidR="008640D4" w:rsidRPr="00645D0D">
        <w:rPr>
          <w:rFonts w:ascii="Times New Roman" w:hAnsi="Times New Roman" w:cs="Times New Roman"/>
          <w:iCs/>
          <w:sz w:val="28"/>
          <w:szCs w:val="28"/>
        </w:rPr>
        <w:t>,</w:t>
      </w:r>
      <w:r w:rsidR="006077B3" w:rsidRPr="00645D0D">
        <w:rPr>
          <w:rFonts w:ascii="Times New Roman" w:hAnsi="Times New Roman" w:cs="Times New Roman"/>
          <w:iCs/>
          <w:sz w:val="28"/>
          <w:szCs w:val="28"/>
        </w:rPr>
        <w:t xml:space="preserve"> количество членов семьи,</w:t>
      </w:r>
      <w:r w:rsidR="008640D4" w:rsidRPr="00645D0D">
        <w:rPr>
          <w:rFonts w:ascii="Times New Roman" w:hAnsi="Times New Roman" w:cs="Times New Roman"/>
          <w:iCs/>
          <w:sz w:val="28"/>
          <w:szCs w:val="28"/>
        </w:rPr>
        <w:t xml:space="preserve"> наличие детей, </w:t>
      </w:r>
      <w:r w:rsidR="006077B3" w:rsidRPr="00645D0D">
        <w:rPr>
          <w:rFonts w:ascii="Times New Roman" w:hAnsi="Times New Roman" w:cs="Times New Roman"/>
          <w:iCs/>
          <w:sz w:val="28"/>
          <w:szCs w:val="28"/>
        </w:rPr>
        <w:t xml:space="preserve">образование, </w:t>
      </w:r>
      <w:r w:rsidR="008640D4" w:rsidRPr="00645D0D">
        <w:rPr>
          <w:rFonts w:ascii="Times New Roman" w:hAnsi="Times New Roman" w:cs="Times New Roman"/>
          <w:iCs/>
          <w:sz w:val="28"/>
          <w:szCs w:val="28"/>
        </w:rPr>
        <w:t>расовая принадлежность, место проживания (город или деревня)</w:t>
      </w:r>
      <w:r w:rsidR="00F46432" w:rsidRPr="00645D0D">
        <w:rPr>
          <w:rFonts w:ascii="Times New Roman" w:hAnsi="Times New Roman" w:cs="Times New Roman"/>
          <w:bCs/>
          <w:sz w:val="28"/>
          <w:szCs w:val="28"/>
        </w:rPr>
        <w:t>.</w:t>
      </w:r>
      <w:proofErr w:type="gramEnd"/>
      <w:r w:rsidR="00F46432" w:rsidRPr="00645D0D">
        <w:rPr>
          <w:rFonts w:ascii="Times New Roman" w:hAnsi="Times New Roman" w:cs="Times New Roman"/>
          <w:bCs/>
          <w:sz w:val="28"/>
          <w:szCs w:val="28"/>
        </w:rPr>
        <w:t xml:space="preserve"> Но исследователи не пришли к единому выводу относительно влияния и значимости данных факторов.</w:t>
      </w:r>
      <w:r w:rsidR="00027F10" w:rsidRPr="00645D0D">
        <w:rPr>
          <w:rFonts w:ascii="Times New Roman" w:hAnsi="Times New Roman" w:cs="Times New Roman"/>
          <w:bCs/>
          <w:sz w:val="28"/>
          <w:szCs w:val="28"/>
        </w:rPr>
        <w:t xml:space="preserve"> Авторы сходятся во мнении, что использование исключительно </w:t>
      </w:r>
      <w:proofErr w:type="spellStart"/>
      <w:r w:rsidR="00027F10" w:rsidRPr="00645D0D">
        <w:rPr>
          <w:rFonts w:ascii="Times New Roman" w:hAnsi="Times New Roman" w:cs="Times New Roman"/>
          <w:bCs/>
          <w:sz w:val="28"/>
          <w:szCs w:val="28"/>
        </w:rPr>
        <w:t>социо</w:t>
      </w:r>
      <w:proofErr w:type="spellEnd"/>
      <w:r w:rsidR="00027F10" w:rsidRPr="00645D0D">
        <w:rPr>
          <w:rFonts w:ascii="Times New Roman" w:hAnsi="Times New Roman" w:cs="Times New Roman"/>
          <w:bCs/>
          <w:sz w:val="28"/>
          <w:szCs w:val="28"/>
        </w:rPr>
        <w:t>-демографических характеристик для анализа поведения потребителей недостаточно (</w:t>
      </w:r>
      <w:r w:rsidR="00027F10" w:rsidRPr="00645D0D">
        <w:rPr>
          <w:rFonts w:ascii="Times New Roman" w:hAnsi="Times New Roman" w:cs="Times New Roman"/>
          <w:sz w:val="28"/>
          <w:szCs w:val="28"/>
          <w:lang w:val="en-US"/>
        </w:rPr>
        <w:t>Baker</w:t>
      </w:r>
      <w:r w:rsidR="00027F10" w:rsidRPr="00645D0D">
        <w:rPr>
          <w:rFonts w:ascii="Times New Roman" w:hAnsi="Times New Roman" w:cs="Times New Roman"/>
          <w:sz w:val="28"/>
          <w:szCs w:val="28"/>
        </w:rPr>
        <w:t>, 1999).</w:t>
      </w:r>
    </w:p>
    <w:p w:rsidR="00927773" w:rsidRDefault="002C1506" w:rsidP="0070364A">
      <w:pPr>
        <w:pStyle w:val="a4"/>
        <w:spacing w:after="0" w:line="360" w:lineRule="auto"/>
        <w:ind w:left="0" w:firstLine="709"/>
        <w:jc w:val="both"/>
        <w:rPr>
          <w:rFonts w:ascii="Times New Roman" w:hAnsi="Times New Roman" w:cs="Times New Roman"/>
          <w:iCs/>
          <w:sz w:val="28"/>
          <w:szCs w:val="28"/>
        </w:rPr>
      </w:pPr>
      <w:r w:rsidRPr="00645D0D">
        <w:rPr>
          <w:rFonts w:ascii="Times New Roman" w:hAnsi="Times New Roman" w:cs="Times New Roman"/>
          <w:bCs/>
          <w:i/>
          <w:sz w:val="28"/>
          <w:szCs w:val="28"/>
        </w:rPr>
        <w:t>Риск</w:t>
      </w:r>
      <w:r w:rsidR="005C0C28" w:rsidRPr="00645D0D">
        <w:rPr>
          <w:rFonts w:ascii="Times New Roman" w:hAnsi="Times New Roman" w:cs="Times New Roman"/>
          <w:bCs/>
          <w:sz w:val="28"/>
          <w:szCs w:val="28"/>
        </w:rPr>
        <w:t>.</w:t>
      </w:r>
      <w:r w:rsidR="008640D4" w:rsidRPr="00645D0D">
        <w:rPr>
          <w:rFonts w:ascii="Times New Roman" w:hAnsi="Times New Roman" w:cs="Times New Roman"/>
          <w:sz w:val="28"/>
          <w:szCs w:val="28"/>
        </w:rPr>
        <w:t xml:space="preserve"> </w:t>
      </w:r>
      <w:r w:rsidR="00E04BE0" w:rsidRPr="00645D0D">
        <w:rPr>
          <w:rFonts w:ascii="Times New Roman" w:hAnsi="Times New Roman" w:cs="Times New Roman"/>
          <w:sz w:val="28"/>
          <w:szCs w:val="28"/>
        </w:rPr>
        <w:t xml:space="preserve">Следуя </w:t>
      </w:r>
      <w:r w:rsidR="00435FDE" w:rsidRPr="00645D0D">
        <w:rPr>
          <w:rFonts w:ascii="Times New Roman" w:hAnsi="Times New Roman" w:cs="Times New Roman"/>
          <w:sz w:val="28"/>
          <w:szCs w:val="28"/>
        </w:rPr>
        <w:t xml:space="preserve">работе </w:t>
      </w:r>
      <w:proofErr w:type="spellStart"/>
      <w:r w:rsidR="00435FDE" w:rsidRPr="00645D0D">
        <w:rPr>
          <w:rFonts w:ascii="Times New Roman" w:hAnsi="Times New Roman" w:cs="Times New Roman"/>
          <w:iCs/>
          <w:sz w:val="28"/>
          <w:szCs w:val="28"/>
        </w:rPr>
        <w:t>Пратта</w:t>
      </w:r>
      <w:proofErr w:type="spellEnd"/>
      <w:r w:rsidR="00435FDE" w:rsidRPr="00645D0D">
        <w:rPr>
          <w:rFonts w:ascii="Times New Roman" w:hAnsi="Times New Roman" w:cs="Times New Roman"/>
          <w:iCs/>
          <w:sz w:val="28"/>
          <w:szCs w:val="28"/>
        </w:rPr>
        <w:t xml:space="preserve"> </w:t>
      </w:r>
      <w:r w:rsidR="00D86A78" w:rsidRPr="00645D0D">
        <w:rPr>
          <w:rFonts w:ascii="Times New Roman" w:hAnsi="Times New Roman" w:cs="Times New Roman"/>
          <w:sz w:val="28"/>
          <w:szCs w:val="28"/>
        </w:rPr>
        <w:t>(</w:t>
      </w:r>
      <w:proofErr w:type="spellStart"/>
      <w:r w:rsidR="00435FDE" w:rsidRPr="00645D0D">
        <w:rPr>
          <w:rFonts w:ascii="Times New Roman" w:hAnsi="Times New Roman" w:cs="Times New Roman"/>
          <w:sz w:val="28"/>
          <w:szCs w:val="28"/>
        </w:rPr>
        <w:t>Pratt</w:t>
      </w:r>
      <w:proofErr w:type="spellEnd"/>
      <w:r w:rsidR="00435FDE" w:rsidRPr="00645D0D">
        <w:rPr>
          <w:rFonts w:ascii="Times New Roman" w:hAnsi="Times New Roman" w:cs="Times New Roman"/>
          <w:sz w:val="28"/>
          <w:szCs w:val="28"/>
        </w:rPr>
        <w:t>, 1964</w:t>
      </w:r>
      <w:r w:rsidR="00D86A78" w:rsidRPr="006077B3">
        <w:rPr>
          <w:rFonts w:ascii="Times New Roman" w:hAnsi="Times New Roman" w:cs="Times New Roman"/>
          <w:sz w:val="28"/>
          <w:szCs w:val="28"/>
        </w:rPr>
        <w:t>)</w:t>
      </w:r>
      <w:r w:rsidR="00435FDE" w:rsidRPr="006077B3">
        <w:rPr>
          <w:rFonts w:ascii="Times New Roman" w:hAnsi="Times New Roman" w:cs="Times New Roman"/>
          <w:iCs/>
          <w:sz w:val="28"/>
          <w:szCs w:val="28"/>
        </w:rPr>
        <w:t>, в которой автор изучает в</w:t>
      </w:r>
      <w:r w:rsidR="00325EDD" w:rsidRPr="006077B3">
        <w:rPr>
          <w:rFonts w:ascii="Times New Roman" w:hAnsi="Times New Roman" w:cs="Times New Roman"/>
          <w:iCs/>
          <w:sz w:val="28"/>
          <w:szCs w:val="28"/>
        </w:rPr>
        <w:t>лияние рисковых предпочтений</w:t>
      </w:r>
      <w:r w:rsidR="00325EDD" w:rsidRPr="003934B4">
        <w:rPr>
          <w:rFonts w:ascii="Times New Roman" w:hAnsi="Times New Roman" w:cs="Times New Roman"/>
          <w:iCs/>
          <w:sz w:val="28"/>
          <w:szCs w:val="28"/>
        </w:rPr>
        <w:t>,</w:t>
      </w:r>
      <w:r w:rsidR="00435FDE" w:rsidRPr="003934B4">
        <w:rPr>
          <w:rFonts w:ascii="Times New Roman" w:hAnsi="Times New Roman" w:cs="Times New Roman"/>
          <w:iCs/>
          <w:sz w:val="28"/>
          <w:szCs w:val="28"/>
        </w:rPr>
        <w:t xml:space="preserve"> считается</w:t>
      </w:r>
      <w:r w:rsidR="00435FDE">
        <w:rPr>
          <w:rFonts w:ascii="Times New Roman" w:hAnsi="Times New Roman" w:cs="Times New Roman"/>
          <w:iCs/>
          <w:sz w:val="28"/>
          <w:szCs w:val="28"/>
        </w:rPr>
        <w:t>,</w:t>
      </w:r>
      <w:r w:rsidR="00325EDD">
        <w:rPr>
          <w:rFonts w:ascii="Times New Roman" w:hAnsi="Times New Roman" w:cs="Times New Roman"/>
          <w:iCs/>
          <w:sz w:val="28"/>
          <w:szCs w:val="28"/>
        </w:rPr>
        <w:t xml:space="preserve"> что восприятие риска оказывает существенное влияние на поведение индивид</w:t>
      </w:r>
      <w:r w:rsidR="00674686">
        <w:rPr>
          <w:rFonts w:ascii="Times New Roman" w:hAnsi="Times New Roman" w:cs="Times New Roman"/>
          <w:iCs/>
          <w:sz w:val="28"/>
          <w:szCs w:val="28"/>
        </w:rPr>
        <w:t>ов</w:t>
      </w:r>
      <w:r w:rsidR="00325EDD">
        <w:rPr>
          <w:rFonts w:ascii="Times New Roman" w:hAnsi="Times New Roman" w:cs="Times New Roman"/>
          <w:iCs/>
          <w:sz w:val="28"/>
          <w:szCs w:val="28"/>
        </w:rPr>
        <w:t xml:space="preserve">. </w:t>
      </w:r>
    </w:p>
    <w:p w:rsidR="00435FDE" w:rsidRPr="00A658C3" w:rsidRDefault="005C0C28" w:rsidP="0070364A">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 многих исследованиях одной из предпосылок является нейтральность потребителей к риску</w:t>
      </w:r>
      <w:r w:rsidR="008640D4">
        <w:rPr>
          <w:rFonts w:ascii="Times New Roman" w:hAnsi="Times New Roman" w:cs="Times New Roman"/>
          <w:sz w:val="28"/>
          <w:szCs w:val="28"/>
        </w:rPr>
        <w:t xml:space="preserve">, </w:t>
      </w:r>
      <w:r w:rsidR="00435FDE" w:rsidRPr="00E71A5F">
        <w:rPr>
          <w:rFonts w:ascii="Times New Roman" w:hAnsi="Times New Roman" w:cs="Times New Roman"/>
          <w:sz w:val="28"/>
          <w:szCs w:val="28"/>
        </w:rPr>
        <w:t>но</w:t>
      </w:r>
      <w:r w:rsidR="00325EDD" w:rsidRPr="00E71A5F">
        <w:rPr>
          <w:rFonts w:ascii="Times New Roman" w:hAnsi="Times New Roman" w:cs="Times New Roman"/>
          <w:sz w:val="28"/>
          <w:szCs w:val="28"/>
        </w:rPr>
        <w:t xml:space="preserve"> потребители с разным отношением к риску </w:t>
      </w:r>
      <w:r w:rsidR="00435FDE" w:rsidRPr="00E71A5F">
        <w:rPr>
          <w:rFonts w:ascii="Times New Roman" w:hAnsi="Times New Roman" w:cs="Times New Roman"/>
          <w:sz w:val="28"/>
          <w:szCs w:val="28"/>
        </w:rPr>
        <w:t xml:space="preserve">будут </w:t>
      </w:r>
      <w:r w:rsidR="00435FDE" w:rsidRPr="00E71A5F">
        <w:rPr>
          <w:rFonts w:ascii="Times New Roman" w:hAnsi="Times New Roman" w:cs="Times New Roman"/>
          <w:sz w:val="28"/>
          <w:szCs w:val="28"/>
        </w:rPr>
        <w:lastRenderedPageBreak/>
        <w:t>выбирать продукты питания, характеризующиеся разными уровнями  безопасности</w:t>
      </w:r>
      <w:r w:rsidR="00325EDD" w:rsidRPr="00E71A5F">
        <w:rPr>
          <w:rFonts w:ascii="Times New Roman" w:hAnsi="Times New Roman" w:cs="Times New Roman"/>
          <w:sz w:val="28"/>
          <w:szCs w:val="28"/>
        </w:rPr>
        <w:t xml:space="preserve">. </w:t>
      </w:r>
      <w:r w:rsidR="00D86A78" w:rsidRPr="00A658C3">
        <w:rPr>
          <w:rFonts w:ascii="Times New Roman" w:hAnsi="Times New Roman" w:cs="Times New Roman"/>
          <w:sz w:val="28"/>
          <w:szCs w:val="28"/>
        </w:rPr>
        <w:t>В условиях современного научно-технического прогресса, быстрого совершенствования технологий, продукты питания весьма неоднородны по качеству и характеризуются</w:t>
      </w:r>
      <w:r w:rsidR="00D86A78" w:rsidRPr="008640D4">
        <w:rPr>
          <w:rFonts w:ascii="Times New Roman" w:hAnsi="Times New Roman" w:cs="Times New Roman"/>
          <w:sz w:val="28"/>
          <w:szCs w:val="28"/>
        </w:rPr>
        <w:t xml:space="preserve"> разными уровнями риска ухудшения здоровья, вызываемого потреблением данного пищевого продукта. </w:t>
      </w:r>
      <w:r w:rsidR="00325EDD" w:rsidRPr="00E71A5F">
        <w:rPr>
          <w:rFonts w:ascii="Times New Roman" w:hAnsi="Times New Roman" w:cs="Times New Roman"/>
          <w:sz w:val="28"/>
          <w:szCs w:val="28"/>
        </w:rPr>
        <w:t xml:space="preserve">Поэтому </w:t>
      </w:r>
      <w:r w:rsidR="00315962">
        <w:rPr>
          <w:rFonts w:ascii="Times New Roman" w:hAnsi="Times New Roman" w:cs="Times New Roman"/>
          <w:sz w:val="28"/>
          <w:szCs w:val="28"/>
        </w:rPr>
        <w:t>исследователи считают</w:t>
      </w:r>
      <w:r w:rsidR="008640D4" w:rsidRPr="00E71A5F">
        <w:rPr>
          <w:rFonts w:ascii="Times New Roman" w:hAnsi="Times New Roman" w:cs="Times New Roman"/>
          <w:iCs/>
          <w:sz w:val="28"/>
          <w:szCs w:val="28"/>
        </w:rPr>
        <w:t xml:space="preserve">, что </w:t>
      </w:r>
      <w:r w:rsidR="00435FDE" w:rsidRPr="00E71A5F">
        <w:rPr>
          <w:rFonts w:ascii="Times New Roman" w:hAnsi="Times New Roman" w:cs="Times New Roman"/>
          <w:iCs/>
          <w:sz w:val="28"/>
          <w:szCs w:val="28"/>
        </w:rPr>
        <w:t xml:space="preserve">необходимо учитывать также </w:t>
      </w:r>
      <w:r w:rsidR="00435FDE" w:rsidRPr="00A658C3">
        <w:rPr>
          <w:rFonts w:ascii="Times New Roman" w:hAnsi="Times New Roman" w:cs="Times New Roman"/>
          <w:iCs/>
          <w:sz w:val="28"/>
          <w:szCs w:val="28"/>
        </w:rPr>
        <w:t xml:space="preserve">воздействие </w:t>
      </w:r>
      <w:r w:rsidR="008640D4" w:rsidRPr="00A658C3">
        <w:rPr>
          <w:rFonts w:ascii="Times New Roman" w:hAnsi="Times New Roman" w:cs="Times New Roman"/>
          <w:iCs/>
          <w:sz w:val="28"/>
          <w:szCs w:val="28"/>
        </w:rPr>
        <w:t>риск</w:t>
      </w:r>
      <w:r w:rsidR="00435FDE" w:rsidRPr="00A658C3">
        <w:rPr>
          <w:rFonts w:ascii="Times New Roman" w:hAnsi="Times New Roman" w:cs="Times New Roman"/>
          <w:iCs/>
          <w:sz w:val="28"/>
          <w:szCs w:val="28"/>
        </w:rPr>
        <w:t>а</w:t>
      </w:r>
      <w:r w:rsidR="008640D4" w:rsidRPr="00A658C3">
        <w:rPr>
          <w:rFonts w:ascii="Times New Roman" w:hAnsi="Times New Roman" w:cs="Times New Roman"/>
          <w:iCs/>
          <w:sz w:val="28"/>
          <w:szCs w:val="28"/>
        </w:rPr>
        <w:t xml:space="preserve"> на поведение </w:t>
      </w:r>
      <w:r w:rsidR="008640D4" w:rsidRPr="00A658C3">
        <w:rPr>
          <w:rFonts w:ascii="Times New Roman" w:hAnsi="Times New Roman" w:cs="Times New Roman"/>
          <w:sz w:val="28"/>
          <w:szCs w:val="28"/>
        </w:rPr>
        <w:t xml:space="preserve">потребителей в отношении выбора качества продуктов питания. </w:t>
      </w:r>
    </w:p>
    <w:p w:rsidR="008640D4" w:rsidRPr="003934B4" w:rsidRDefault="008640D4" w:rsidP="003934B4">
      <w:pPr>
        <w:pStyle w:val="a4"/>
        <w:spacing w:after="0" w:line="360" w:lineRule="auto"/>
        <w:ind w:left="0" w:firstLine="709"/>
        <w:jc w:val="both"/>
        <w:rPr>
          <w:rFonts w:ascii="Times New Roman" w:hAnsi="Times New Roman" w:cs="Times New Roman"/>
          <w:iCs/>
          <w:sz w:val="28"/>
          <w:szCs w:val="28"/>
        </w:rPr>
      </w:pPr>
      <w:r w:rsidRPr="00A658C3">
        <w:rPr>
          <w:rFonts w:ascii="Times New Roman" w:hAnsi="Times New Roman" w:cs="Times New Roman"/>
          <w:sz w:val="28"/>
          <w:szCs w:val="28"/>
        </w:rPr>
        <w:t xml:space="preserve">Авторы </w:t>
      </w:r>
      <w:r w:rsidR="007D06CC" w:rsidRPr="00A658C3">
        <w:rPr>
          <w:rFonts w:ascii="Times New Roman" w:hAnsi="Times New Roman" w:cs="Times New Roman"/>
          <w:sz w:val="28"/>
          <w:szCs w:val="28"/>
        </w:rPr>
        <w:t xml:space="preserve">некоторых исследований </w:t>
      </w:r>
      <w:r w:rsidR="00D86A78">
        <w:rPr>
          <w:rFonts w:ascii="Times New Roman" w:hAnsi="Times New Roman" w:cs="Times New Roman"/>
          <w:iCs/>
          <w:sz w:val="28"/>
          <w:szCs w:val="28"/>
        </w:rPr>
        <w:t>(</w:t>
      </w:r>
      <w:r w:rsidR="007D06CC" w:rsidRPr="00A658C3">
        <w:rPr>
          <w:rFonts w:ascii="Times New Roman" w:hAnsi="Times New Roman" w:cs="Times New Roman"/>
          <w:sz w:val="28"/>
          <w:szCs w:val="28"/>
          <w:lang w:val="en-US"/>
        </w:rPr>
        <w:t>Baker</w:t>
      </w:r>
      <w:r w:rsidR="007D06CC" w:rsidRPr="00A658C3">
        <w:rPr>
          <w:rFonts w:ascii="Times New Roman" w:hAnsi="Times New Roman" w:cs="Times New Roman"/>
          <w:sz w:val="28"/>
          <w:szCs w:val="28"/>
        </w:rPr>
        <w:t xml:space="preserve">, </w:t>
      </w:r>
      <w:r w:rsidR="007D06CC" w:rsidRPr="00A658C3">
        <w:rPr>
          <w:rFonts w:ascii="Times New Roman" w:hAnsi="Times New Roman" w:cs="Times New Roman"/>
          <w:sz w:val="28"/>
          <w:szCs w:val="28"/>
          <w:lang w:val="en-US"/>
        </w:rPr>
        <w:t>Burnham</w:t>
      </w:r>
      <w:r w:rsidR="007D06CC" w:rsidRPr="00A658C3">
        <w:rPr>
          <w:rFonts w:ascii="Times New Roman" w:hAnsi="Times New Roman" w:cs="Times New Roman"/>
          <w:sz w:val="28"/>
          <w:szCs w:val="28"/>
        </w:rPr>
        <w:t>, 2001</w:t>
      </w:r>
      <w:r w:rsidR="00A658C3">
        <w:rPr>
          <w:rFonts w:ascii="Times New Roman" w:hAnsi="Times New Roman" w:cs="Times New Roman"/>
          <w:sz w:val="28"/>
          <w:szCs w:val="28"/>
        </w:rPr>
        <w:t>;</w:t>
      </w:r>
      <w:r w:rsidR="007D06CC" w:rsidRPr="00A658C3">
        <w:rPr>
          <w:rFonts w:ascii="Times New Roman" w:hAnsi="Times New Roman" w:cs="Times New Roman"/>
          <w:iCs/>
          <w:sz w:val="28"/>
          <w:szCs w:val="28"/>
        </w:rPr>
        <w:t xml:space="preserve"> </w:t>
      </w:r>
      <w:r w:rsidRPr="00A658C3">
        <w:rPr>
          <w:rFonts w:ascii="Times New Roman" w:hAnsi="Times New Roman" w:cs="Times New Roman"/>
          <w:sz w:val="28"/>
          <w:szCs w:val="28"/>
          <w:lang w:val="en-US"/>
        </w:rPr>
        <w:t>Lusk</w:t>
      </w:r>
      <w:r w:rsidRPr="00A658C3">
        <w:rPr>
          <w:rFonts w:ascii="Times New Roman" w:hAnsi="Times New Roman" w:cs="Times New Roman"/>
          <w:sz w:val="28"/>
          <w:szCs w:val="28"/>
        </w:rPr>
        <w:t xml:space="preserve">, </w:t>
      </w:r>
      <w:r w:rsidRPr="00A658C3">
        <w:rPr>
          <w:rFonts w:ascii="Times New Roman" w:hAnsi="Times New Roman" w:cs="Times New Roman"/>
          <w:sz w:val="28"/>
          <w:szCs w:val="28"/>
          <w:lang w:val="en-US"/>
        </w:rPr>
        <w:t>Coble</w:t>
      </w:r>
      <w:r w:rsidRPr="00A658C3">
        <w:rPr>
          <w:rFonts w:ascii="Times New Roman" w:hAnsi="Times New Roman" w:cs="Times New Roman"/>
          <w:sz w:val="28"/>
          <w:szCs w:val="28"/>
        </w:rPr>
        <w:t>, 2005</w:t>
      </w:r>
      <w:r w:rsidR="00D86A78">
        <w:rPr>
          <w:rFonts w:ascii="Times New Roman" w:hAnsi="Times New Roman" w:cs="Times New Roman"/>
          <w:sz w:val="28"/>
          <w:szCs w:val="28"/>
        </w:rPr>
        <w:t>)</w:t>
      </w:r>
      <w:r w:rsidRPr="00A658C3">
        <w:rPr>
          <w:rFonts w:ascii="Times New Roman" w:hAnsi="Times New Roman" w:cs="Times New Roman"/>
          <w:sz w:val="28"/>
          <w:szCs w:val="28"/>
        </w:rPr>
        <w:t xml:space="preserve"> считают, что поведение индивидов в отношении </w:t>
      </w:r>
      <w:r w:rsidR="00927773" w:rsidRPr="00A658C3">
        <w:rPr>
          <w:rFonts w:ascii="Times New Roman" w:hAnsi="Times New Roman" w:cs="Times New Roman"/>
          <w:sz w:val="28"/>
          <w:szCs w:val="28"/>
        </w:rPr>
        <w:t xml:space="preserve">выбора уровня </w:t>
      </w:r>
      <w:r w:rsidRPr="00A658C3">
        <w:rPr>
          <w:rFonts w:ascii="Times New Roman" w:hAnsi="Times New Roman" w:cs="Times New Roman"/>
          <w:sz w:val="28"/>
          <w:szCs w:val="28"/>
        </w:rPr>
        <w:t xml:space="preserve">риска на рынке пищевых продуктов зависит от их </w:t>
      </w:r>
      <w:r w:rsidR="00940BD4" w:rsidRPr="00A658C3">
        <w:rPr>
          <w:rFonts w:ascii="Times New Roman" w:hAnsi="Times New Roman" w:cs="Times New Roman"/>
          <w:sz w:val="28"/>
          <w:szCs w:val="28"/>
        </w:rPr>
        <w:t xml:space="preserve">субъективного </w:t>
      </w:r>
      <w:r w:rsidR="007D06CC" w:rsidRPr="00A658C3">
        <w:rPr>
          <w:rFonts w:ascii="Times New Roman" w:hAnsi="Times New Roman" w:cs="Times New Roman"/>
          <w:sz w:val="28"/>
          <w:szCs w:val="28"/>
        </w:rPr>
        <w:t>отношения к</w:t>
      </w:r>
      <w:r w:rsidRPr="00A658C3">
        <w:rPr>
          <w:rFonts w:ascii="Times New Roman" w:hAnsi="Times New Roman" w:cs="Times New Roman"/>
          <w:sz w:val="28"/>
          <w:szCs w:val="28"/>
        </w:rPr>
        <w:t xml:space="preserve"> риск</w:t>
      </w:r>
      <w:r w:rsidR="007D06CC" w:rsidRPr="00A658C3">
        <w:rPr>
          <w:rFonts w:ascii="Times New Roman" w:hAnsi="Times New Roman" w:cs="Times New Roman"/>
          <w:sz w:val="28"/>
          <w:szCs w:val="28"/>
        </w:rPr>
        <w:t>у</w:t>
      </w:r>
      <w:r w:rsidRPr="00A658C3">
        <w:rPr>
          <w:rFonts w:ascii="Times New Roman" w:hAnsi="Times New Roman" w:cs="Times New Roman"/>
          <w:sz w:val="28"/>
          <w:szCs w:val="28"/>
        </w:rPr>
        <w:t xml:space="preserve"> </w:t>
      </w:r>
      <w:r w:rsidR="00940BD4" w:rsidRPr="00A658C3">
        <w:rPr>
          <w:rFonts w:ascii="Times New Roman" w:hAnsi="Times New Roman" w:cs="Times New Roman"/>
          <w:sz w:val="28"/>
          <w:szCs w:val="28"/>
        </w:rPr>
        <w:t>(</w:t>
      </w:r>
      <w:r w:rsidR="008274B4" w:rsidRPr="00A658C3">
        <w:rPr>
          <w:rFonts w:ascii="Times New Roman" w:hAnsi="Times New Roman" w:cs="Times New Roman"/>
          <w:sz w:val="28"/>
          <w:szCs w:val="28"/>
        </w:rPr>
        <w:t>например,</w:t>
      </w:r>
      <w:r w:rsidR="00940BD4" w:rsidRPr="00A658C3">
        <w:rPr>
          <w:rFonts w:ascii="Times New Roman" w:hAnsi="Times New Roman" w:cs="Times New Roman"/>
          <w:sz w:val="28"/>
          <w:szCs w:val="28"/>
        </w:rPr>
        <w:t xml:space="preserve"> благоприятно</w:t>
      </w:r>
      <w:r w:rsidR="008274B4" w:rsidRPr="00A658C3">
        <w:rPr>
          <w:rFonts w:ascii="Times New Roman" w:hAnsi="Times New Roman" w:cs="Times New Roman"/>
          <w:sz w:val="28"/>
          <w:szCs w:val="28"/>
        </w:rPr>
        <w:t>го</w:t>
      </w:r>
      <w:r w:rsidR="00940BD4" w:rsidRPr="00A658C3">
        <w:rPr>
          <w:rFonts w:ascii="Times New Roman" w:hAnsi="Times New Roman" w:cs="Times New Roman"/>
          <w:sz w:val="28"/>
          <w:szCs w:val="28"/>
        </w:rPr>
        <w:t xml:space="preserve"> или отрицательно</w:t>
      </w:r>
      <w:r w:rsidR="008274B4" w:rsidRPr="00A658C3">
        <w:rPr>
          <w:rFonts w:ascii="Times New Roman" w:hAnsi="Times New Roman" w:cs="Times New Roman"/>
          <w:sz w:val="28"/>
          <w:szCs w:val="28"/>
        </w:rPr>
        <w:t>го</w:t>
      </w:r>
      <w:r w:rsidR="00940BD4" w:rsidRPr="00A658C3">
        <w:rPr>
          <w:rFonts w:ascii="Times New Roman" w:hAnsi="Times New Roman" w:cs="Times New Roman"/>
          <w:sz w:val="28"/>
          <w:szCs w:val="28"/>
        </w:rPr>
        <w:t xml:space="preserve"> отношени</w:t>
      </w:r>
      <w:r w:rsidR="008274B4" w:rsidRPr="00A658C3">
        <w:rPr>
          <w:rFonts w:ascii="Times New Roman" w:hAnsi="Times New Roman" w:cs="Times New Roman"/>
          <w:sz w:val="28"/>
          <w:szCs w:val="28"/>
        </w:rPr>
        <w:t>я</w:t>
      </w:r>
      <w:r w:rsidR="00940BD4" w:rsidRPr="00A658C3">
        <w:rPr>
          <w:rFonts w:ascii="Times New Roman" w:hAnsi="Times New Roman" w:cs="Times New Roman"/>
          <w:sz w:val="28"/>
          <w:szCs w:val="28"/>
        </w:rPr>
        <w:t xml:space="preserve"> к </w:t>
      </w:r>
      <w:proofErr w:type="gramStart"/>
      <w:r w:rsidR="00940BD4" w:rsidRPr="00A658C3">
        <w:rPr>
          <w:rFonts w:ascii="Times New Roman" w:hAnsi="Times New Roman" w:cs="Times New Roman"/>
          <w:sz w:val="28"/>
          <w:szCs w:val="28"/>
        </w:rPr>
        <w:t>ГМ-технологиям</w:t>
      </w:r>
      <w:proofErr w:type="gramEnd"/>
      <w:r w:rsidR="00940BD4" w:rsidRPr="00A658C3">
        <w:rPr>
          <w:rFonts w:ascii="Times New Roman" w:hAnsi="Times New Roman" w:cs="Times New Roman"/>
          <w:sz w:val="28"/>
          <w:szCs w:val="28"/>
        </w:rPr>
        <w:t xml:space="preserve">) </w:t>
      </w:r>
      <w:r w:rsidRPr="00A658C3">
        <w:rPr>
          <w:rFonts w:ascii="Times New Roman" w:hAnsi="Times New Roman" w:cs="Times New Roman"/>
          <w:sz w:val="28"/>
          <w:szCs w:val="28"/>
        </w:rPr>
        <w:t>и рисковых предпочтений (</w:t>
      </w:r>
      <w:r w:rsidR="008274B4" w:rsidRPr="00A658C3">
        <w:rPr>
          <w:rFonts w:ascii="Times New Roman" w:hAnsi="Times New Roman" w:cs="Times New Roman"/>
          <w:sz w:val="28"/>
          <w:szCs w:val="28"/>
        </w:rPr>
        <w:t xml:space="preserve">потребитель является </w:t>
      </w:r>
      <w:proofErr w:type="spellStart"/>
      <w:r w:rsidRPr="00A658C3">
        <w:rPr>
          <w:rFonts w:ascii="Times New Roman" w:hAnsi="Times New Roman" w:cs="Times New Roman"/>
          <w:sz w:val="28"/>
          <w:szCs w:val="28"/>
        </w:rPr>
        <w:t>рискофил</w:t>
      </w:r>
      <w:r w:rsidR="008274B4" w:rsidRPr="00A658C3">
        <w:rPr>
          <w:rFonts w:ascii="Times New Roman" w:hAnsi="Times New Roman" w:cs="Times New Roman"/>
          <w:sz w:val="28"/>
          <w:szCs w:val="28"/>
        </w:rPr>
        <w:t>ом</w:t>
      </w:r>
      <w:proofErr w:type="spellEnd"/>
      <w:r w:rsidRPr="00A658C3">
        <w:rPr>
          <w:rFonts w:ascii="Times New Roman" w:hAnsi="Times New Roman" w:cs="Times New Roman"/>
          <w:sz w:val="28"/>
          <w:szCs w:val="28"/>
        </w:rPr>
        <w:t xml:space="preserve"> либо </w:t>
      </w:r>
      <w:proofErr w:type="spellStart"/>
      <w:r w:rsidRPr="00A658C3">
        <w:rPr>
          <w:rFonts w:ascii="Times New Roman" w:hAnsi="Times New Roman" w:cs="Times New Roman"/>
          <w:sz w:val="28"/>
          <w:szCs w:val="28"/>
        </w:rPr>
        <w:t>рискофоб</w:t>
      </w:r>
      <w:r w:rsidR="008274B4" w:rsidRPr="00A658C3">
        <w:rPr>
          <w:rFonts w:ascii="Times New Roman" w:hAnsi="Times New Roman" w:cs="Times New Roman"/>
          <w:sz w:val="28"/>
          <w:szCs w:val="28"/>
        </w:rPr>
        <w:t>ом</w:t>
      </w:r>
      <w:proofErr w:type="spellEnd"/>
      <w:r w:rsidRPr="00A658C3">
        <w:rPr>
          <w:rFonts w:ascii="Times New Roman" w:hAnsi="Times New Roman" w:cs="Times New Roman"/>
          <w:sz w:val="28"/>
          <w:szCs w:val="28"/>
        </w:rPr>
        <w:t xml:space="preserve">). </w:t>
      </w:r>
      <w:r w:rsidR="000538D1" w:rsidRPr="00A658C3">
        <w:rPr>
          <w:rFonts w:ascii="Times New Roman" w:hAnsi="Times New Roman" w:cs="Times New Roman"/>
          <w:sz w:val="28"/>
          <w:szCs w:val="28"/>
        </w:rPr>
        <w:t xml:space="preserve">По результатам, полученным </w:t>
      </w:r>
      <w:r w:rsidR="000538D1" w:rsidRPr="00A658C3">
        <w:rPr>
          <w:rFonts w:ascii="Times New Roman" w:hAnsi="Times New Roman" w:cs="Times New Roman"/>
          <w:sz w:val="28"/>
          <w:szCs w:val="28"/>
          <w:lang w:val="en-US"/>
        </w:rPr>
        <w:t>Baker</w:t>
      </w:r>
      <w:r w:rsidR="000538D1" w:rsidRPr="00A658C3">
        <w:rPr>
          <w:rFonts w:ascii="Times New Roman" w:hAnsi="Times New Roman" w:cs="Times New Roman"/>
          <w:sz w:val="28"/>
          <w:szCs w:val="28"/>
        </w:rPr>
        <w:t xml:space="preserve"> и </w:t>
      </w:r>
      <w:r w:rsidR="000538D1" w:rsidRPr="00A658C3">
        <w:rPr>
          <w:rFonts w:ascii="Times New Roman" w:hAnsi="Times New Roman" w:cs="Times New Roman"/>
          <w:sz w:val="28"/>
          <w:szCs w:val="28"/>
          <w:lang w:val="en-US"/>
        </w:rPr>
        <w:t>Burnham</w:t>
      </w:r>
      <w:r w:rsidR="003934B4" w:rsidRPr="00A658C3">
        <w:rPr>
          <w:rFonts w:ascii="Times New Roman" w:hAnsi="Times New Roman" w:cs="Times New Roman"/>
          <w:sz w:val="28"/>
          <w:szCs w:val="28"/>
        </w:rPr>
        <w:t xml:space="preserve"> на примере рынк</w:t>
      </w:r>
      <w:r w:rsidR="00D86A78">
        <w:rPr>
          <w:rFonts w:ascii="Times New Roman" w:hAnsi="Times New Roman" w:cs="Times New Roman"/>
          <w:sz w:val="28"/>
          <w:szCs w:val="28"/>
        </w:rPr>
        <w:t>а</w:t>
      </w:r>
      <w:r w:rsidR="003934B4" w:rsidRPr="00A658C3">
        <w:rPr>
          <w:rFonts w:ascii="Times New Roman" w:hAnsi="Times New Roman" w:cs="Times New Roman"/>
          <w:sz w:val="28"/>
          <w:szCs w:val="28"/>
        </w:rPr>
        <w:t xml:space="preserve"> пищевых товаров, содержащих в своем составе </w:t>
      </w:r>
      <w:proofErr w:type="gramStart"/>
      <w:r w:rsidR="003934B4" w:rsidRPr="00A658C3">
        <w:rPr>
          <w:rFonts w:ascii="Times New Roman" w:hAnsi="Times New Roman" w:cs="Times New Roman"/>
          <w:sz w:val="28"/>
          <w:szCs w:val="28"/>
        </w:rPr>
        <w:t>ГМ-ингредиенты</w:t>
      </w:r>
      <w:proofErr w:type="gramEnd"/>
      <w:r w:rsidR="000538D1" w:rsidRPr="00A658C3">
        <w:rPr>
          <w:rFonts w:ascii="Times New Roman" w:hAnsi="Times New Roman" w:cs="Times New Roman"/>
          <w:sz w:val="28"/>
          <w:szCs w:val="28"/>
        </w:rPr>
        <w:t xml:space="preserve">, </w:t>
      </w:r>
      <w:r w:rsidR="000538D1" w:rsidRPr="00A658C3">
        <w:rPr>
          <w:rFonts w:ascii="Times New Roman" w:hAnsi="Times New Roman" w:cs="Times New Roman"/>
          <w:iCs/>
          <w:sz w:val="28"/>
          <w:szCs w:val="28"/>
        </w:rPr>
        <w:t>те потребители, которые чаще готовы рисковать,</w:t>
      </w:r>
      <w:r w:rsidR="000538D1" w:rsidRPr="008640D4">
        <w:rPr>
          <w:rFonts w:ascii="Times New Roman" w:hAnsi="Times New Roman" w:cs="Times New Roman"/>
          <w:iCs/>
          <w:sz w:val="28"/>
          <w:szCs w:val="28"/>
        </w:rPr>
        <w:t xml:space="preserve"> а также те, которые склонны</w:t>
      </w:r>
      <w:r w:rsidR="000538D1" w:rsidRPr="008640D4">
        <w:rPr>
          <w:rFonts w:ascii="Times New Roman" w:hAnsi="Times New Roman" w:cs="Times New Roman"/>
          <w:sz w:val="28"/>
          <w:szCs w:val="28"/>
        </w:rPr>
        <w:t xml:space="preserve"> считать, что применение ГМО повышает качество и безопасность пищевых продуктов, скорее всего, не будут отказываться от выбора продуктов с содержанием ГМО.</w:t>
      </w:r>
      <w:r w:rsidR="000538D1" w:rsidRPr="008640D4">
        <w:rPr>
          <w:rFonts w:ascii="Times New Roman" w:hAnsi="Times New Roman" w:cs="Times New Roman"/>
          <w:iCs/>
          <w:sz w:val="28"/>
          <w:szCs w:val="28"/>
        </w:rPr>
        <w:t xml:space="preserve"> </w:t>
      </w:r>
      <w:r w:rsidR="0053085F" w:rsidRPr="008274B4">
        <w:rPr>
          <w:rFonts w:ascii="Times New Roman" w:hAnsi="Times New Roman" w:cs="Times New Roman"/>
          <w:sz w:val="28"/>
          <w:szCs w:val="28"/>
          <w:lang w:val="en-US"/>
        </w:rPr>
        <w:t>Baker</w:t>
      </w:r>
      <w:r w:rsidR="0053085F" w:rsidRPr="008274B4">
        <w:rPr>
          <w:rFonts w:ascii="Times New Roman" w:hAnsi="Times New Roman" w:cs="Times New Roman"/>
          <w:sz w:val="28"/>
          <w:szCs w:val="28"/>
        </w:rPr>
        <w:t xml:space="preserve"> и </w:t>
      </w:r>
      <w:r w:rsidR="0053085F" w:rsidRPr="008274B4">
        <w:rPr>
          <w:rFonts w:ascii="Times New Roman" w:hAnsi="Times New Roman" w:cs="Times New Roman"/>
          <w:sz w:val="28"/>
          <w:szCs w:val="28"/>
          <w:lang w:val="en-US"/>
        </w:rPr>
        <w:t>Burnham</w:t>
      </w:r>
      <w:r w:rsidR="0053085F" w:rsidRPr="008274B4">
        <w:rPr>
          <w:rFonts w:ascii="Times New Roman" w:hAnsi="Times New Roman" w:cs="Times New Roman"/>
          <w:color w:val="FF0000"/>
          <w:sz w:val="28"/>
          <w:szCs w:val="28"/>
        </w:rPr>
        <w:t xml:space="preserve"> </w:t>
      </w:r>
      <w:r w:rsidR="0053085F" w:rsidRPr="0053085F">
        <w:rPr>
          <w:rFonts w:ascii="Times New Roman" w:hAnsi="Times New Roman" w:cs="Times New Roman"/>
          <w:sz w:val="28"/>
          <w:szCs w:val="28"/>
        </w:rPr>
        <w:t>делают вывод</w:t>
      </w:r>
      <w:r w:rsidR="0053085F">
        <w:rPr>
          <w:rFonts w:ascii="Times New Roman" w:hAnsi="Times New Roman" w:cs="Times New Roman"/>
          <w:sz w:val="28"/>
          <w:szCs w:val="28"/>
        </w:rPr>
        <w:t>, что</w:t>
      </w:r>
      <w:r w:rsidR="0053085F" w:rsidRPr="0053085F">
        <w:rPr>
          <w:rFonts w:ascii="Times New Roman" w:hAnsi="Times New Roman" w:cs="Times New Roman"/>
          <w:iCs/>
          <w:sz w:val="28"/>
          <w:szCs w:val="28"/>
        </w:rPr>
        <w:t xml:space="preserve"> </w:t>
      </w:r>
      <w:r w:rsidR="0053085F" w:rsidRPr="008640D4">
        <w:rPr>
          <w:rFonts w:ascii="Times New Roman" w:hAnsi="Times New Roman" w:cs="Times New Roman"/>
          <w:iCs/>
          <w:sz w:val="28"/>
          <w:szCs w:val="28"/>
        </w:rPr>
        <w:t xml:space="preserve">наибольшее влияние на выбор потребителя оказывают </w:t>
      </w:r>
      <w:r w:rsidR="008274B4">
        <w:rPr>
          <w:rFonts w:ascii="Times New Roman" w:hAnsi="Times New Roman" w:cs="Times New Roman"/>
          <w:iCs/>
          <w:sz w:val="28"/>
          <w:szCs w:val="28"/>
        </w:rPr>
        <w:t xml:space="preserve">как </w:t>
      </w:r>
      <w:r w:rsidR="003934B4">
        <w:rPr>
          <w:rFonts w:ascii="Times New Roman" w:hAnsi="Times New Roman" w:cs="Times New Roman"/>
          <w:iCs/>
          <w:sz w:val="28"/>
          <w:szCs w:val="28"/>
        </w:rPr>
        <w:t>восприятие риска (</w:t>
      </w:r>
      <w:r w:rsidR="0053085F" w:rsidRPr="008640D4">
        <w:rPr>
          <w:rFonts w:ascii="Times New Roman" w:hAnsi="Times New Roman" w:cs="Times New Roman"/>
          <w:iCs/>
          <w:sz w:val="28"/>
          <w:szCs w:val="28"/>
        </w:rPr>
        <w:t>отношение к ГМО</w:t>
      </w:r>
      <w:r w:rsidR="003934B4">
        <w:rPr>
          <w:rFonts w:ascii="Times New Roman" w:hAnsi="Times New Roman" w:cs="Times New Roman"/>
          <w:iCs/>
          <w:sz w:val="28"/>
          <w:szCs w:val="28"/>
        </w:rPr>
        <w:t>)</w:t>
      </w:r>
      <w:r w:rsidR="008274B4">
        <w:rPr>
          <w:rFonts w:ascii="Times New Roman" w:hAnsi="Times New Roman" w:cs="Times New Roman"/>
          <w:iCs/>
          <w:sz w:val="28"/>
          <w:szCs w:val="28"/>
        </w:rPr>
        <w:t>, так</w:t>
      </w:r>
      <w:r w:rsidR="0053085F" w:rsidRPr="008640D4">
        <w:rPr>
          <w:rFonts w:ascii="Times New Roman" w:hAnsi="Times New Roman" w:cs="Times New Roman"/>
          <w:iCs/>
          <w:sz w:val="28"/>
          <w:szCs w:val="28"/>
        </w:rPr>
        <w:t xml:space="preserve"> и предрасположенность к риску (рисковые предпочтения)</w:t>
      </w:r>
      <w:r w:rsidR="0053085F">
        <w:rPr>
          <w:rFonts w:ascii="Times New Roman" w:hAnsi="Times New Roman" w:cs="Times New Roman"/>
          <w:iCs/>
          <w:sz w:val="28"/>
          <w:szCs w:val="28"/>
        </w:rPr>
        <w:t xml:space="preserve">, </w:t>
      </w:r>
      <w:r w:rsidR="00FB3288">
        <w:rPr>
          <w:rFonts w:ascii="Times New Roman" w:hAnsi="Times New Roman" w:cs="Times New Roman"/>
          <w:iCs/>
          <w:sz w:val="28"/>
          <w:szCs w:val="28"/>
        </w:rPr>
        <w:t>в отличие от</w:t>
      </w:r>
      <w:r w:rsidR="0053085F" w:rsidRPr="008274B4">
        <w:rPr>
          <w:rFonts w:ascii="Times New Roman" w:hAnsi="Times New Roman" w:cs="Times New Roman"/>
          <w:sz w:val="28"/>
          <w:szCs w:val="28"/>
        </w:rPr>
        <w:t xml:space="preserve">  </w:t>
      </w:r>
      <w:r w:rsidR="0053085F" w:rsidRPr="008274B4">
        <w:rPr>
          <w:rFonts w:ascii="Times New Roman" w:hAnsi="Times New Roman" w:cs="Times New Roman"/>
          <w:sz w:val="28"/>
          <w:szCs w:val="28"/>
          <w:lang w:val="en-US"/>
        </w:rPr>
        <w:t>Lusk</w:t>
      </w:r>
      <w:r w:rsidR="0053085F" w:rsidRPr="008274B4">
        <w:rPr>
          <w:rFonts w:ascii="Times New Roman" w:hAnsi="Times New Roman" w:cs="Times New Roman"/>
          <w:sz w:val="28"/>
          <w:szCs w:val="28"/>
        </w:rPr>
        <w:t xml:space="preserve"> и </w:t>
      </w:r>
      <w:r w:rsidR="0053085F" w:rsidRPr="008274B4">
        <w:rPr>
          <w:rFonts w:ascii="Times New Roman" w:hAnsi="Times New Roman" w:cs="Times New Roman"/>
          <w:sz w:val="28"/>
          <w:szCs w:val="28"/>
          <w:lang w:val="en-US"/>
        </w:rPr>
        <w:t>Coble</w:t>
      </w:r>
      <w:r w:rsidR="00FB3288">
        <w:rPr>
          <w:rFonts w:ascii="Times New Roman" w:hAnsi="Times New Roman" w:cs="Times New Roman"/>
          <w:sz w:val="28"/>
          <w:szCs w:val="28"/>
        </w:rPr>
        <w:t>, которые считают</w:t>
      </w:r>
      <w:r w:rsidRPr="008640D4">
        <w:rPr>
          <w:rFonts w:ascii="Times New Roman" w:hAnsi="Times New Roman" w:cs="Times New Roman"/>
          <w:sz w:val="28"/>
          <w:szCs w:val="28"/>
        </w:rPr>
        <w:t xml:space="preserve">, </w:t>
      </w:r>
      <w:r w:rsidR="00927773">
        <w:rPr>
          <w:rFonts w:ascii="Times New Roman" w:hAnsi="Times New Roman" w:cs="Times New Roman"/>
          <w:sz w:val="28"/>
          <w:szCs w:val="28"/>
        </w:rPr>
        <w:t xml:space="preserve">что </w:t>
      </w:r>
      <w:r w:rsidRPr="008640D4">
        <w:rPr>
          <w:rFonts w:ascii="Times New Roman" w:hAnsi="Times New Roman" w:cs="Times New Roman"/>
          <w:sz w:val="28"/>
          <w:szCs w:val="28"/>
        </w:rPr>
        <w:t>наибольшее влияние оказывает субъективное восприятие риска,</w:t>
      </w:r>
      <w:r w:rsidR="0053085F">
        <w:rPr>
          <w:rFonts w:ascii="Times New Roman" w:hAnsi="Times New Roman" w:cs="Times New Roman"/>
          <w:sz w:val="28"/>
          <w:szCs w:val="28"/>
        </w:rPr>
        <w:t xml:space="preserve"> а не предпочтения потребителя. </w:t>
      </w:r>
    </w:p>
    <w:p w:rsidR="008640D4" w:rsidRPr="00A658C3" w:rsidRDefault="008640D4" w:rsidP="0070364A">
      <w:pPr>
        <w:autoSpaceDE w:val="0"/>
        <w:autoSpaceDN w:val="0"/>
        <w:adjustRightInd w:val="0"/>
        <w:spacing w:after="0" w:line="360" w:lineRule="auto"/>
        <w:ind w:firstLine="709"/>
        <w:jc w:val="both"/>
        <w:rPr>
          <w:rFonts w:ascii="Times New Roman" w:hAnsi="Times New Roman" w:cs="Times New Roman"/>
          <w:sz w:val="8"/>
          <w:szCs w:val="8"/>
        </w:rPr>
      </w:pPr>
      <w:proofErr w:type="gramStart"/>
      <w:r w:rsidRPr="005E296E">
        <w:rPr>
          <w:rFonts w:ascii="Times New Roman" w:hAnsi="Times New Roman" w:cs="Times New Roman"/>
          <w:sz w:val="28"/>
          <w:szCs w:val="28"/>
        </w:rPr>
        <w:t>Введение риска в модель</w:t>
      </w:r>
      <w:r w:rsidR="00325EDD" w:rsidRPr="005E296E">
        <w:rPr>
          <w:rFonts w:ascii="Times New Roman" w:hAnsi="Times New Roman" w:cs="Times New Roman"/>
          <w:sz w:val="28"/>
          <w:szCs w:val="28"/>
        </w:rPr>
        <w:t>, описывающую поведение индивидов в отношении выбора качества продукта питания,</w:t>
      </w:r>
      <w:r w:rsidRPr="005E296E">
        <w:rPr>
          <w:rFonts w:ascii="Times New Roman" w:hAnsi="Times New Roman" w:cs="Times New Roman"/>
          <w:sz w:val="28"/>
          <w:szCs w:val="28"/>
        </w:rPr>
        <w:t xml:space="preserve"> </w:t>
      </w:r>
      <w:r w:rsidR="0045344C" w:rsidRPr="005E296E">
        <w:rPr>
          <w:rFonts w:ascii="Times New Roman" w:hAnsi="Times New Roman" w:cs="Times New Roman"/>
          <w:sz w:val="28"/>
          <w:szCs w:val="28"/>
        </w:rPr>
        <w:t xml:space="preserve">в обоих исследованиях </w:t>
      </w:r>
      <w:r w:rsidRPr="005E296E">
        <w:rPr>
          <w:rFonts w:ascii="Times New Roman" w:hAnsi="Times New Roman" w:cs="Times New Roman"/>
          <w:sz w:val="28"/>
          <w:szCs w:val="28"/>
        </w:rPr>
        <w:t xml:space="preserve">привело к тому, что </w:t>
      </w:r>
      <w:r w:rsidRPr="008640D4">
        <w:rPr>
          <w:rFonts w:ascii="Times New Roman" w:hAnsi="Times New Roman" w:cs="Times New Roman"/>
          <w:sz w:val="28"/>
          <w:szCs w:val="28"/>
        </w:rPr>
        <w:t>демографические характеристики являются статистически</w:t>
      </w:r>
      <w:r w:rsidR="00E04BE0">
        <w:rPr>
          <w:rFonts w:ascii="Times New Roman" w:hAnsi="Times New Roman" w:cs="Times New Roman"/>
          <w:sz w:val="28"/>
          <w:szCs w:val="28"/>
        </w:rPr>
        <w:t xml:space="preserve"> </w:t>
      </w:r>
      <w:r w:rsidRPr="008640D4">
        <w:rPr>
          <w:rFonts w:ascii="Times New Roman" w:hAnsi="Times New Roman" w:cs="Times New Roman"/>
          <w:sz w:val="28"/>
          <w:szCs w:val="28"/>
        </w:rPr>
        <w:t xml:space="preserve">незначимыми, что расходится с выводами исследователей, </w:t>
      </w:r>
      <w:r w:rsidR="005E296E">
        <w:rPr>
          <w:rFonts w:ascii="Times New Roman" w:hAnsi="Times New Roman" w:cs="Times New Roman"/>
          <w:sz w:val="28"/>
          <w:szCs w:val="28"/>
        </w:rPr>
        <w:t>считающих</w:t>
      </w:r>
      <w:r w:rsidRPr="008640D4">
        <w:rPr>
          <w:rFonts w:ascii="Times New Roman" w:hAnsi="Times New Roman" w:cs="Times New Roman"/>
          <w:sz w:val="28"/>
          <w:szCs w:val="28"/>
        </w:rPr>
        <w:t xml:space="preserve">, что характеристики потребителей, учитывающих в своем выборе уровень рисков </w:t>
      </w:r>
      <w:r w:rsidRPr="00A658C3">
        <w:rPr>
          <w:rFonts w:ascii="Times New Roman" w:hAnsi="Times New Roman" w:cs="Times New Roman"/>
          <w:sz w:val="28"/>
          <w:szCs w:val="28"/>
        </w:rPr>
        <w:t xml:space="preserve">ухудшения здоровья, сильно отличаются от категории потребителей, не обращающих на это внимание. </w:t>
      </w:r>
      <w:proofErr w:type="gramEnd"/>
    </w:p>
    <w:p w:rsidR="008640D4" w:rsidRPr="008640D4" w:rsidRDefault="001800AC" w:rsidP="0070364A">
      <w:pPr>
        <w:pStyle w:val="a4"/>
        <w:spacing w:after="0" w:line="360" w:lineRule="auto"/>
        <w:ind w:left="0" w:firstLine="709"/>
        <w:jc w:val="both"/>
        <w:rPr>
          <w:rFonts w:ascii="Times New Roman" w:hAnsi="Times New Roman" w:cs="Times New Roman"/>
          <w:bCs/>
          <w:sz w:val="28"/>
          <w:szCs w:val="28"/>
          <w:highlight w:val="lightGray"/>
        </w:rPr>
      </w:pPr>
      <w:r w:rsidRPr="00A658C3">
        <w:rPr>
          <w:rFonts w:ascii="Times New Roman" w:hAnsi="Times New Roman" w:cs="Times New Roman"/>
          <w:bCs/>
          <w:i/>
          <w:sz w:val="28"/>
          <w:szCs w:val="28"/>
        </w:rPr>
        <w:lastRenderedPageBreak/>
        <w:t>Уровень знаний, осведомленность о возможных рисках ухудшения здоровья, связанного с потреблением продуктов питания</w:t>
      </w:r>
      <w:r w:rsidR="002C1506" w:rsidRPr="00A658C3">
        <w:rPr>
          <w:rFonts w:ascii="Times New Roman" w:hAnsi="Times New Roman" w:cs="Times New Roman"/>
          <w:bCs/>
          <w:i/>
          <w:sz w:val="28"/>
          <w:szCs w:val="28"/>
        </w:rPr>
        <w:t>.</w:t>
      </w:r>
      <w:r w:rsidR="008640D4" w:rsidRPr="00A658C3">
        <w:rPr>
          <w:rFonts w:ascii="Times New Roman" w:hAnsi="Times New Roman" w:cs="Times New Roman"/>
          <w:iCs/>
          <w:sz w:val="28"/>
          <w:szCs w:val="28"/>
        </w:rPr>
        <w:t xml:space="preserve"> Помимо рисковых предпочтений</w:t>
      </w:r>
      <w:r w:rsidR="005E296E" w:rsidRPr="00A658C3">
        <w:rPr>
          <w:rFonts w:ascii="Times New Roman" w:hAnsi="Times New Roman" w:cs="Times New Roman"/>
          <w:iCs/>
          <w:sz w:val="28"/>
          <w:szCs w:val="28"/>
        </w:rPr>
        <w:t xml:space="preserve"> </w:t>
      </w:r>
      <w:r w:rsidR="008640D4" w:rsidRPr="00A658C3">
        <w:rPr>
          <w:rFonts w:ascii="Times New Roman" w:hAnsi="Times New Roman" w:cs="Times New Roman"/>
          <w:iCs/>
          <w:sz w:val="28"/>
          <w:szCs w:val="28"/>
        </w:rPr>
        <w:t>авторами</w:t>
      </w:r>
      <w:r w:rsidR="005E296E" w:rsidRPr="00A658C3">
        <w:rPr>
          <w:rFonts w:ascii="Times New Roman" w:hAnsi="Times New Roman" w:cs="Times New Roman"/>
          <w:iCs/>
          <w:sz w:val="28"/>
          <w:szCs w:val="28"/>
        </w:rPr>
        <w:t xml:space="preserve"> </w:t>
      </w:r>
      <w:r w:rsidR="00D86A78">
        <w:rPr>
          <w:rFonts w:ascii="Times New Roman" w:hAnsi="Times New Roman" w:cs="Times New Roman"/>
          <w:iCs/>
          <w:sz w:val="28"/>
          <w:szCs w:val="28"/>
        </w:rPr>
        <w:t>(</w:t>
      </w:r>
      <w:r w:rsidR="005E296E" w:rsidRPr="00A658C3">
        <w:rPr>
          <w:rFonts w:ascii="Times New Roman" w:hAnsi="Times New Roman" w:cs="Times New Roman"/>
          <w:sz w:val="28"/>
          <w:szCs w:val="28"/>
          <w:lang w:val="en-US"/>
        </w:rPr>
        <w:t>Baker</w:t>
      </w:r>
      <w:r w:rsidR="005E296E" w:rsidRPr="00A658C3">
        <w:rPr>
          <w:rFonts w:ascii="Times New Roman" w:hAnsi="Times New Roman" w:cs="Times New Roman"/>
          <w:sz w:val="28"/>
          <w:szCs w:val="28"/>
        </w:rPr>
        <w:t xml:space="preserve">, </w:t>
      </w:r>
      <w:r w:rsidR="005E296E" w:rsidRPr="00A658C3">
        <w:rPr>
          <w:rFonts w:ascii="Times New Roman" w:hAnsi="Times New Roman" w:cs="Times New Roman"/>
          <w:sz w:val="28"/>
          <w:szCs w:val="28"/>
          <w:lang w:val="en-US"/>
        </w:rPr>
        <w:t>Burnham</w:t>
      </w:r>
      <w:r w:rsidR="005E296E" w:rsidRPr="00A658C3">
        <w:rPr>
          <w:rFonts w:ascii="Times New Roman" w:hAnsi="Times New Roman" w:cs="Times New Roman"/>
          <w:sz w:val="28"/>
          <w:szCs w:val="28"/>
        </w:rPr>
        <w:t>, 2001</w:t>
      </w:r>
      <w:r w:rsidR="00D86A78">
        <w:rPr>
          <w:rFonts w:ascii="Times New Roman" w:hAnsi="Times New Roman" w:cs="Times New Roman"/>
          <w:iCs/>
          <w:sz w:val="28"/>
          <w:szCs w:val="28"/>
        </w:rPr>
        <w:t>)</w:t>
      </w:r>
      <w:r w:rsidR="005E296E" w:rsidRPr="00A658C3">
        <w:rPr>
          <w:rFonts w:ascii="Times New Roman" w:hAnsi="Times New Roman" w:cs="Times New Roman"/>
          <w:iCs/>
          <w:sz w:val="28"/>
          <w:szCs w:val="28"/>
        </w:rPr>
        <w:t>,</w:t>
      </w:r>
      <w:r w:rsidR="008640D4" w:rsidRPr="00A658C3">
        <w:rPr>
          <w:rFonts w:ascii="Times New Roman" w:hAnsi="Times New Roman" w:cs="Times New Roman"/>
          <w:iCs/>
          <w:sz w:val="28"/>
          <w:szCs w:val="28"/>
        </w:rPr>
        <w:t xml:space="preserve"> </w:t>
      </w:r>
      <w:r w:rsidR="005E296E" w:rsidRPr="00A658C3">
        <w:rPr>
          <w:rFonts w:ascii="Times New Roman" w:hAnsi="Times New Roman" w:cs="Times New Roman"/>
          <w:iCs/>
          <w:sz w:val="28"/>
          <w:szCs w:val="28"/>
        </w:rPr>
        <w:t xml:space="preserve">на примере исследования рынка кукурузных хлопьев, </w:t>
      </w:r>
      <w:r w:rsidR="008640D4" w:rsidRPr="00A658C3">
        <w:rPr>
          <w:rFonts w:ascii="Times New Roman" w:hAnsi="Times New Roman" w:cs="Times New Roman"/>
          <w:iCs/>
          <w:sz w:val="28"/>
          <w:szCs w:val="28"/>
        </w:rPr>
        <w:t xml:space="preserve">был введен уровень знаний (осведомленность) о рисках </w:t>
      </w:r>
      <w:r w:rsidR="008640D4" w:rsidRPr="00A658C3">
        <w:rPr>
          <w:rFonts w:ascii="Times New Roman" w:hAnsi="Times New Roman" w:cs="Times New Roman"/>
          <w:sz w:val="28"/>
          <w:szCs w:val="28"/>
        </w:rPr>
        <w:t xml:space="preserve">ухудшения здоровья, связанных с потреблением продуктов питания. </w:t>
      </w:r>
      <w:r w:rsidR="008640D4" w:rsidRPr="00A658C3">
        <w:rPr>
          <w:rFonts w:ascii="Times New Roman" w:hAnsi="Times New Roman" w:cs="Times New Roman"/>
          <w:iCs/>
          <w:sz w:val="28"/>
          <w:szCs w:val="28"/>
        </w:rPr>
        <w:t>Анализируя детерминанты выбора потребителей, авторы заключили, что 30% опрошенных избегают выбора продуктов</w:t>
      </w:r>
      <w:r w:rsidR="008640D4" w:rsidRPr="008640D4">
        <w:rPr>
          <w:rFonts w:ascii="Times New Roman" w:hAnsi="Times New Roman" w:cs="Times New Roman"/>
          <w:iCs/>
          <w:sz w:val="28"/>
          <w:szCs w:val="28"/>
        </w:rPr>
        <w:t xml:space="preserve"> питания, характеризующихся высоким уровнем </w:t>
      </w:r>
      <w:r w:rsidR="008640D4" w:rsidRPr="006077B3">
        <w:rPr>
          <w:rFonts w:ascii="Times New Roman" w:hAnsi="Times New Roman" w:cs="Times New Roman"/>
          <w:iCs/>
          <w:sz w:val="28"/>
          <w:szCs w:val="28"/>
        </w:rPr>
        <w:t xml:space="preserve">пищевых рисков (изготовленных с применением </w:t>
      </w:r>
      <w:proofErr w:type="gramStart"/>
      <w:r w:rsidR="008640D4" w:rsidRPr="006077B3">
        <w:rPr>
          <w:rFonts w:ascii="Times New Roman" w:hAnsi="Times New Roman" w:cs="Times New Roman"/>
          <w:iCs/>
          <w:sz w:val="28"/>
          <w:szCs w:val="28"/>
        </w:rPr>
        <w:t>ГМ-технологий</w:t>
      </w:r>
      <w:proofErr w:type="gramEnd"/>
      <w:r w:rsidR="008640D4" w:rsidRPr="006077B3">
        <w:rPr>
          <w:rFonts w:ascii="Times New Roman" w:hAnsi="Times New Roman" w:cs="Times New Roman"/>
          <w:iCs/>
          <w:sz w:val="28"/>
          <w:szCs w:val="28"/>
        </w:rPr>
        <w:t xml:space="preserve">). </w:t>
      </w:r>
      <w:r w:rsidR="0045344C" w:rsidRPr="006077B3">
        <w:rPr>
          <w:rFonts w:ascii="Times New Roman" w:hAnsi="Times New Roman" w:cs="Times New Roman"/>
          <w:sz w:val="28"/>
          <w:szCs w:val="28"/>
        </w:rPr>
        <w:t>Однако</w:t>
      </w:r>
      <w:r w:rsidR="008640D4" w:rsidRPr="006077B3">
        <w:rPr>
          <w:rFonts w:ascii="Times New Roman" w:hAnsi="Times New Roman" w:cs="Times New Roman"/>
          <w:sz w:val="28"/>
          <w:szCs w:val="28"/>
        </w:rPr>
        <w:t xml:space="preserve"> авторы при</w:t>
      </w:r>
      <w:r w:rsidR="009D1932" w:rsidRPr="006077B3">
        <w:rPr>
          <w:rFonts w:ascii="Times New Roman" w:hAnsi="Times New Roman" w:cs="Times New Roman"/>
          <w:sz w:val="28"/>
          <w:szCs w:val="28"/>
        </w:rPr>
        <w:t>шли</w:t>
      </w:r>
      <w:r w:rsidR="008640D4" w:rsidRPr="006077B3">
        <w:rPr>
          <w:rFonts w:ascii="Times New Roman" w:hAnsi="Times New Roman" w:cs="Times New Roman"/>
          <w:sz w:val="28"/>
          <w:szCs w:val="28"/>
        </w:rPr>
        <w:t xml:space="preserve"> к выводу, что на потребительское поведение в отношении выбора качества продуктов питания </w:t>
      </w:r>
      <w:r w:rsidR="00ED4B92" w:rsidRPr="006077B3">
        <w:rPr>
          <w:rFonts w:ascii="Times New Roman" w:hAnsi="Times New Roman" w:cs="Times New Roman"/>
          <w:sz w:val="28"/>
          <w:szCs w:val="28"/>
        </w:rPr>
        <w:t xml:space="preserve">реальный уровень знаний о пищевых рисках </w:t>
      </w:r>
      <w:r w:rsidR="008640D4" w:rsidRPr="006077B3">
        <w:rPr>
          <w:rFonts w:ascii="Times New Roman" w:hAnsi="Times New Roman" w:cs="Times New Roman"/>
          <w:sz w:val="28"/>
          <w:szCs w:val="28"/>
        </w:rPr>
        <w:t>оказывает не</w:t>
      </w:r>
      <w:r w:rsidR="00ED4B92" w:rsidRPr="006077B3">
        <w:rPr>
          <w:rFonts w:ascii="Times New Roman" w:hAnsi="Times New Roman" w:cs="Times New Roman"/>
          <w:sz w:val="28"/>
          <w:szCs w:val="28"/>
        </w:rPr>
        <w:t xml:space="preserve"> самое </w:t>
      </w:r>
      <w:r w:rsidR="00851554" w:rsidRPr="006077B3">
        <w:rPr>
          <w:rFonts w:ascii="Times New Roman" w:hAnsi="Times New Roman" w:cs="Times New Roman"/>
          <w:sz w:val="28"/>
          <w:szCs w:val="28"/>
        </w:rPr>
        <w:t>значимое</w:t>
      </w:r>
      <w:r w:rsidR="00ED4B92">
        <w:rPr>
          <w:rFonts w:ascii="Times New Roman" w:hAnsi="Times New Roman" w:cs="Times New Roman"/>
          <w:sz w:val="28"/>
          <w:szCs w:val="28"/>
        </w:rPr>
        <w:t xml:space="preserve"> влияние.</w:t>
      </w:r>
      <w:r w:rsidR="008640D4" w:rsidRPr="00ED4B92">
        <w:rPr>
          <w:rFonts w:ascii="Times New Roman" w:hAnsi="Times New Roman" w:cs="Times New Roman"/>
          <w:sz w:val="16"/>
          <w:szCs w:val="16"/>
        </w:rPr>
        <w:t xml:space="preserve"> </w:t>
      </w:r>
    </w:p>
    <w:p w:rsidR="00DC7769" w:rsidRDefault="002C1506" w:rsidP="00DC776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Забота о</w:t>
      </w:r>
      <w:r w:rsidR="001800AC" w:rsidRPr="00890303">
        <w:rPr>
          <w:rFonts w:ascii="Times New Roman" w:hAnsi="Times New Roman" w:cs="Times New Roman"/>
          <w:bCs/>
          <w:i/>
          <w:sz w:val="28"/>
          <w:szCs w:val="28"/>
        </w:rPr>
        <w:t xml:space="preserve"> здоровье</w:t>
      </w:r>
      <w:r w:rsidR="00890303">
        <w:rPr>
          <w:rFonts w:ascii="Times New Roman" w:hAnsi="Times New Roman" w:cs="Times New Roman"/>
          <w:bCs/>
          <w:sz w:val="28"/>
          <w:szCs w:val="28"/>
        </w:rPr>
        <w:t>.</w:t>
      </w:r>
      <w:r w:rsidR="001B2EF3" w:rsidRPr="001B2EF3">
        <w:rPr>
          <w:rFonts w:ascii="Times New Roman" w:hAnsi="Times New Roman" w:cs="Times New Roman"/>
          <w:sz w:val="28"/>
          <w:szCs w:val="28"/>
        </w:rPr>
        <w:t xml:space="preserve"> </w:t>
      </w:r>
      <w:r w:rsidR="001B2EF3">
        <w:rPr>
          <w:rFonts w:ascii="Times New Roman" w:hAnsi="Times New Roman" w:cs="Times New Roman"/>
          <w:sz w:val="28"/>
          <w:szCs w:val="28"/>
        </w:rPr>
        <w:t>П</w:t>
      </w:r>
      <w:r w:rsidR="001B2EF3" w:rsidRPr="00842CC7">
        <w:rPr>
          <w:rFonts w:ascii="Times New Roman" w:hAnsi="Times New Roman" w:cs="Times New Roman"/>
          <w:sz w:val="28"/>
          <w:szCs w:val="28"/>
        </w:rPr>
        <w:t xml:space="preserve">отребители, которые более озабочены собственным здоровьем, более склонны выбирать продукты питания с меньшими пищевыми рисками. Данный вывод был сделан на основании исследования шведских потребителей </w:t>
      </w:r>
      <w:r w:rsidR="00D86A78">
        <w:rPr>
          <w:rFonts w:ascii="Times New Roman" w:hAnsi="Times New Roman" w:cs="Times New Roman"/>
          <w:sz w:val="28"/>
          <w:szCs w:val="28"/>
        </w:rPr>
        <w:t>(</w:t>
      </w:r>
      <w:r w:rsidR="001B2EF3" w:rsidRPr="00842CC7">
        <w:rPr>
          <w:rFonts w:ascii="Times New Roman" w:hAnsi="Times New Roman" w:cs="Times New Roman"/>
          <w:sz w:val="28"/>
          <w:szCs w:val="28"/>
          <w:lang w:val="en-US"/>
        </w:rPr>
        <w:t>Shepherd</w:t>
      </w:r>
      <w:r w:rsidR="001B2EF3" w:rsidRPr="00842CC7">
        <w:rPr>
          <w:rFonts w:ascii="Times New Roman" w:hAnsi="Times New Roman" w:cs="Times New Roman"/>
          <w:sz w:val="28"/>
          <w:szCs w:val="28"/>
        </w:rPr>
        <w:t xml:space="preserve">, </w:t>
      </w:r>
      <w:r w:rsidR="001B2EF3" w:rsidRPr="00842CC7">
        <w:rPr>
          <w:rFonts w:ascii="Times New Roman" w:hAnsi="Times New Roman" w:cs="Times New Roman"/>
          <w:sz w:val="28"/>
          <w:szCs w:val="28"/>
          <w:lang w:val="en-US"/>
        </w:rPr>
        <w:t>Magnusson</w:t>
      </w:r>
      <w:r w:rsidR="001B2EF3" w:rsidRPr="00842CC7">
        <w:rPr>
          <w:rFonts w:ascii="Times New Roman" w:hAnsi="Times New Roman" w:cs="Times New Roman"/>
          <w:sz w:val="28"/>
          <w:szCs w:val="28"/>
        </w:rPr>
        <w:t xml:space="preserve">, </w:t>
      </w:r>
      <w:proofErr w:type="spellStart"/>
      <w:r w:rsidR="001B2EF3" w:rsidRPr="00842CC7">
        <w:rPr>
          <w:rFonts w:ascii="Times New Roman" w:hAnsi="Times New Roman" w:cs="Times New Roman"/>
          <w:sz w:val="28"/>
          <w:szCs w:val="28"/>
          <w:lang w:val="en-US"/>
        </w:rPr>
        <w:t>Sj</w:t>
      </w:r>
      <w:proofErr w:type="spellEnd"/>
      <w:r w:rsidR="001B2EF3" w:rsidRPr="00842CC7">
        <w:rPr>
          <w:rFonts w:ascii="Times New Roman" w:hAnsi="Times New Roman" w:cs="Times New Roman"/>
          <w:sz w:val="28"/>
          <w:szCs w:val="28"/>
        </w:rPr>
        <w:t>ö</w:t>
      </w:r>
      <w:r w:rsidR="001B2EF3" w:rsidRPr="00842CC7">
        <w:rPr>
          <w:rFonts w:ascii="Times New Roman" w:hAnsi="Times New Roman" w:cs="Times New Roman"/>
          <w:sz w:val="28"/>
          <w:szCs w:val="28"/>
          <w:lang w:val="en-US"/>
        </w:rPr>
        <w:t>d</w:t>
      </w:r>
      <w:r w:rsidR="001B2EF3" w:rsidRPr="00842CC7">
        <w:rPr>
          <w:rFonts w:ascii="Times New Roman" w:hAnsi="Times New Roman" w:cs="Times New Roman"/>
          <w:sz w:val="28"/>
          <w:szCs w:val="28"/>
        </w:rPr>
        <w:t>é</w:t>
      </w:r>
      <w:r w:rsidR="001B2EF3" w:rsidRPr="00842CC7">
        <w:rPr>
          <w:rFonts w:ascii="Times New Roman" w:hAnsi="Times New Roman" w:cs="Times New Roman"/>
          <w:sz w:val="28"/>
          <w:szCs w:val="28"/>
          <w:lang w:val="en-US"/>
        </w:rPr>
        <w:t>n</w:t>
      </w:r>
      <w:r w:rsidR="001B2EF3" w:rsidRPr="00842CC7">
        <w:rPr>
          <w:rFonts w:ascii="Times New Roman" w:hAnsi="Times New Roman" w:cs="Times New Roman"/>
          <w:sz w:val="28"/>
          <w:szCs w:val="28"/>
        </w:rPr>
        <w:t>, 2005</w:t>
      </w:r>
      <w:r w:rsidR="00D86A78">
        <w:rPr>
          <w:rFonts w:ascii="Times New Roman" w:hAnsi="Times New Roman" w:cs="Times New Roman"/>
          <w:sz w:val="28"/>
          <w:szCs w:val="28"/>
        </w:rPr>
        <w:t>)</w:t>
      </w:r>
      <w:r w:rsidR="001B2EF3" w:rsidRPr="00842CC7">
        <w:rPr>
          <w:rFonts w:ascii="Times New Roman" w:hAnsi="Times New Roman" w:cs="Times New Roman"/>
          <w:sz w:val="28"/>
          <w:szCs w:val="28"/>
        </w:rPr>
        <w:t xml:space="preserve">, в котором авторами изучались детерминанты выбора органических пищевых продуктов, характеризирующихся более низким уровнем рисков ухудшения здоровья от их потребления. </w:t>
      </w:r>
      <w:r w:rsidR="002454BD">
        <w:rPr>
          <w:rFonts w:ascii="Times New Roman" w:hAnsi="Times New Roman" w:cs="Times New Roman"/>
          <w:sz w:val="28"/>
          <w:szCs w:val="28"/>
        </w:rPr>
        <w:t xml:space="preserve">Данный вывод был подтвержден и в работе </w:t>
      </w:r>
      <w:r w:rsidR="00D86A78">
        <w:rPr>
          <w:rFonts w:ascii="Times New Roman" w:hAnsi="Times New Roman" w:cs="Times New Roman"/>
          <w:bCs/>
          <w:sz w:val="28"/>
          <w:szCs w:val="28"/>
        </w:rPr>
        <w:t>(</w:t>
      </w:r>
      <w:proofErr w:type="spellStart"/>
      <w:r w:rsidR="002454BD" w:rsidRPr="00E069FC">
        <w:rPr>
          <w:rFonts w:ascii="Times New Roman" w:hAnsi="Times New Roman" w:cs="Times New Roman"/>
          <w:bCs/>
          <w:sz w:val="28"/>
          <w:szCs w:val="28"/>
          <w:lang w:val="en-US"/>
        </w:rPr>
        <w:t>Nayga</w:t>
      </w:r>
      <w:proofErr w:type="spellEnd"/>
      <w:r w:rsidR="002454BD" w:rsidRPr="00E069FC">
        <w:rPr>
          <w:rFonts w:ascii="Times New Roman" w:hAnsi="Times New Roman" w:cs="Times New Roman"/>
          <w:bCs/>
          <w:sz w:val="28"/>
          <w:szCs w:val="28"/>
        </w:rPr>
        <w:t>, 1996</w:t>
      </w:r>
      <w:r w:rsidR="00D86A78">
        <w:rPr>
          <w:rFonts w:ascii="Times New Roman" w:hAnsi="Times New Roman" w:cs="Times New Roman"/>
          <w:bCs/>
          <w:sz w:val="28"/>
          <w:szCs w:val="28"/>
        </w:rPr>
        <w:t>)</w:t>
      </w:r>
      <w:r w:rsidR="002454BD">
        <w:rPr>
          <w:rFonts w:ascii="Times New Roman" w:hAnsi="Times New Roman" w:cs="Times New Roman"/>
          <w:bCs/>
          <w:sz w:val="28"/>
          <w:szCs w:val="28"/>
        </w:rPr>
        <w:t>, в которой автор предполагает,</w:t>
      </w:r>
      <w:r w:rsidR="002454BD" w:rsidRPr="00E069FC">
        <w:rPr>
          <w:rFonts w:ascii="Times New Roman" w:hAnsi="Times New Roman" w:cs="Times New Roman"/>
          <w:sz w:val="28"/>
          <w:szCs w:val="28"/>
        </w:rPr>
        <w:t xml:space="preserve"> что мужчины менее заботятся о здоровь</w:t>
      </w:r>
      <w:r w:rsidR="002454BD">
        <w:rPr>
          <w:rFonts w:ascii="Times New Roman" w:hAnsi="Times New Roman" w:cs="Times New Roman"/>
          <w:sz w:val="28"/>
          <w:szCs w:val="28"/>
        </w:rPr>
        <w:t>е и поэтому, в отличие от женщин, менее склонны учитывать возможные риски ухудшения здоровья, вызванные потребление пищевого продукта</w:t>
      </w:r>
      <w:r w:rsidR="00931664">
        <w:rPr>
          <w:rFonts w:ascii="Times New Roman" w:hAnsi="Times New Roman" w:cs="Times New Roman"/>
          <w:sz w:val="28"/>
          <w:szCs w:val="28"/>
        </w:rPr>
        <w:t xml:space="preserve">. </w:t>
      </w:r>
    </w:p>
    <w:p w:rsidR="00DC7769" w:rsidRPr="002E149B" w:rsidRDefault="00DC7769" w:rsidP="00DC7769">
      <w:pPr>
        <w:autoSpaceDE w:val="0"/>
        <w:autoSpaceDN w:val="0"/>
        <w:adjustRightInd w:val="0"/>
        <w:spacing w:after="0" w:line="360" w:lineRule="auto"/>
        <w:ind w:firstLine="709"/>
        <w:jc w:val="both"/>
        <w:rPr>
          <w:rFonts w:ascii="Times New Roman" w:hAnsi="Times New Roman" w:cs="Times New Roman"/>
          <w:sz w:val="16"/>
          <w:szCs w:val="16"/>
          <w:highlight w:val="lightGray"/>
        </w:rPr>
      </w:pPr>
      <w:r>
        <w:rPr>
          <w:rFonts w:ascii="Times New Roman" w:hAnsi="Times New Roman" w:cs="Times New Roman"/>
          <w:iCs/>
          <w:sz w:val="28"/>
          <w:szCs w:val="28"/>
        </w:rPr>
        <w:t>В</w:t>
      </w:r>
      <w:r w:rsidR="00931664" w:rsidRPr="00931664">
        <w:rPr>
          <w:rFonts w:ascii="Times New Roman" w:hAnsi="Times New Roman" w:cs="Times New Roman"/>
          <w:iCs/>
          <w:sz w:val="28"/>
          <w:szCs w:val="28"/>
        </w:rPr>
        <w:t xml:space="preserve"> исследовании авторы </w:t>
      </w:r>
      <w:r w:rsidR="00D86A78">
        <w:rPr>
          <w:rFonts w:ascii="Times New Roman" w:hAnsi="Times New Roman" w:cs="Times New Roman"/>
          <w:iCs/>
          <w:sz w:val="28"/>
          <w:szCs w:val="28"/>
        </w:rPr>
        <w:t>(</w:t>
      </w:r>
      <w:proofErr w:type="spellStart"/>
      <w:r w:rsidR="00931664" w:rsidRPr="00931664">
        <w:rPr>
          <w:rFonts w:ascii="Times New Roman" w:hAnsi="Times New Roman" w:cs="Times New Roman"/>
          <w:sz w:val="28"/>
          <w:szCs w:val="28"/>
          <w:lang w:val="en-US"/>
        </w:rPr>
        <w:t>Balasubramanian</w:t>
      </w:r>
      <w:proofErr w:type="spellEnd"/>
      <w:r w:rsidR="00931664" w:rsidRPr="00931664">
        <w:rPr>
          <w:rFonts w:ascii="Times New Roman" w:hAnsi="Times New Roman" w:cs="Times New Roman"/>
          <w:sz w:val="28"/>
          <w:szCs w:val="28"/>
        </w:rPr>
        <w:t xml:space="preserve">, </w:t>
      </w:r>
      <w:r w:rsidR="00931664" w:rsidRPr="00931664">
        <w:rPr>
          <w:rFonts w:ascii="Times New Roman" w:hAnsi="Times New Roman" w:cs="Times New Roman"/>
          <w:sz w:val="28"/>
          <w:szCs w:val="28"/>
          <w:lang w:val="en-US"/>
        </w:rPr>
        <w:t>Cole</w:t>
      </w:r>
      <w:r w:rsidR="00931664" w:rsidRPr="00931664">
        <w:rPr>
          <w:rFonts w:ascii="Times New Roman" w:hAnsi="Times New Roman" w:cs="Times New Roman"/>
          <w:sz w:val="28"/>
          <w:szCs w:val="28"/>
        </w:rPr>
        <w:t>, 2002</w:t>
      </w:r>
      <w:r w:rsidR="00D86A78">
        <w:rPr>
          <w:rFonts w:ascii="Times New Roman" w:hAnsi="Times New Roman" w:cs="Times New Roman"/>
          <w:sz w:val="28"/>
          <w:szCs w:val="28"/>
        </w:rPr>
        <w:t>)</w:t>
      </w:r>
      <w:r w:rsidR="00931664" w:rsidRPr="00931664">
        <w:rPr>
          <w:rFonts w:ascii="Times New Roman" w:hAnsi="Times New Roman" w:cs="Times New Roman"/>
          <w:sz w:val="28"/>
          <w:szCs w:val="28"/>
        </w:rPr>
        <w:t xml:space="preserve"> считают, что </w:t>
      </w:r>
      <w:r w:rsidR="00931664">
        <w:rPr>
          <w:rFonts w:ascii="Times New Roman" w:hAnsi="Times New Roman" w:cs="Times New Roman"/>
          <w:sz w:val="28"/>
          <w:szCs w:val="28"/>
        </w:rPr>
        <w:t xml:space="preserve">те </w:t>
      </w:r>
      <w:r w:rsidR="00931664" w:rsidRPr="00931664">
        <w:rPr>
          <w:rFonts w:ascii="Times New Roman" w:hAnsi="Times New Roman" w:cs="Times New Roman"/>
          <w:sz w:val="28"/>
          <w:szCs w:val="28"/>
        </w:rPr>
        <w:t>п</w:t>
      </w:r>
      <w:r w:rsidR="00931664">
        <w:rPr>
          <w:rFonts w:ascii="Times New Roman" w:hAnsi="Times New Roman" w:cs="Times New Roman"/>
          <w:sz w:val="28"/>
          <w:szCs w:val="28"/>
        </w:rPr>
        <w:t xml:space="preserve">отребители, которые больше заботятся о </w:t>
      </w:r>
      <w:r w:rsidR="00931664" w:rsidRPr="00931664">
        <w:rPr>
          <w:rFonts w:ascii="Times New Roman" w:hAnsi="Times New Roman" w:cs="Times New Roman"/>
          <w:sz w:val="28"/>
          <w:szCs w:val="28"/>
        </w:rPr>
        <w:t>собственном здоровье</w:t>
      </w:r>
      <w:r w:rsidR="00931664">
        <w:rPr>
          <w:rFonts w:ascii="Times New Roman" w:hAnsi="Times New Roman" w:cs="Times New Roman"/>
          <w:sz w:val="28"/>
          <w:szCs w:val="28"/>
        </w:rPr>
        <w:t xml:space="preserve"> и потребляют данный продукт с целью поддержания здоровья</w:t>
      </w:r>
      <w:r w:rsidR="00931664" w:rsidRPr="00931664">
        <w:rPr>
          <w:rFonts w:ascii="Times New Roman" w:hAnsi="Times New Roman" w:cs="Times New Roman"/>
          <w:sz w:val="28"/>
          <w:szCs w:val="28"/>
        </w:rPr>
        <w:t>, чаще изучают информацию на этикетке пищевого продукта. Если они потребляют с целью получения удовольствия, то</w:t>
      </w:r>
      <w:r w:rsidR="00931664">
        <w:rPr>
          <w:rFonts w:ascii="Times New Roman" w:hAnsi="Times New Roman" w:cs="Times New Roman"/>
          <w:sz w:val="28"/>
          <w:szCs w:val="28"/>
        </w:rPr>
        <w:t>,</w:t>
      </w:r>
      <w:r w:rsidR="00931664" w:rsidRPr="00931664">
        <w:rPr>
          <w:rFonts w:ascii="Times New Roman" w:hAnsi="Times New Roman" w:cs="Times New Roman"/>
          <w:sz w:val="28"/>
          <w:szCs w:val="28"/>
        </w:rPr>
        <w:t xml:space="preserve"> скорее всего, не будут учитывать возможные риски ухудшения здоровья.</w:t>
      </w:r>
      <w:r>
        <w:rPr>
          <w:rFonts w:ascii="Times New Roman" w:hAnsi="Times New Roman" w:cs="Times New Roman"/>
          <w:sz w:val="28"/>
          <w:szCs w:val="28"/>
        </w:rPr>
        <w:t xml:space="preserve"> </w:t>
      </w:r>
      <w:r w:rsidRPr="00DC7769">
        <w:rPr>
          <w:rFonts w:ascii="Times New Roman" w:hAnsi="Times New Roman" w:cs="Times New Roman"/>
          <w:sz w:val="28"/>
          <w:szCs w:val="28"/>
        </w:rPr>
        <w:t xml:space="preserve">Данный вывод подтверждается и в работе </w:t>
      </w:r>
      <w:r w:rsidR="00D86A78">
        <w:rPr>
          <w:rFonts w:ascii="Times New Roman" w:hAnsi="Times New Roman" w:cs="Times New Roman"/>
          <w:sz w:val="28"/>
          <w:szCs w:val="28"/>
        </w:rPr>
        <w:t>(</w:t>
      </w:r>
      <w:proofErr w:type="spellStart"/>
      <w:r w:rsidRPr="00DC7769">
        <w:rPr>
          <w:rFonts w:ascii="Times New Roman" w:hAnsi="Times New Roman" w:cs="Times New Roman"/>
          <w:bCs/>
          <w:sz w:val="28"/>
          <w:szCs w:val="28"/>
          <w:lang w:val="en-US"/>
        </w:rPr>
        <w:t>Nayga</w:t>
      </w:r>
      <w:proofErr w:type="spellEnd"/>
      <w:r w:rsidRPr="00DC7769">
        <w:rPr>
          <w:rFonts w:ascii="Times New Roman" w:hAnsi="Times New Roman" w:cs="Times New Roman"/>
          <w:bCs/>
          <w:sz w:val="28"/>
          <w:szCs w:val="28"/>
        </w:rPr>
        <w:t>, 1996</w:t>
      </w:r>
      <w:r w:rsidR="00D86A78">
        <w:rPr>
          <w:rFonts w:ascii="Times New Roman" w:hAnsi="Times New Roman" w:cs="Times New Roman"/>
          <w:bCs/>
          <w:sz w:val="28"/>
          <w:szCs w:val="28"/>
        </w:rPr>
        <w:t>)</w:t>
      </w:r>
      <w:r w:rsidRPr="00DC7769">
        <w:rPr>
          <w:rFonts w:ascii="Times New Roman" w:hAnsi="Times New Roman" w:cs="Times New Roman"/>
          <w:bCs/>
          <w:sz w:val="28"/>
          <w:szCs w:val="28"/>
        </w:rPr>
        <w:t xml:space="preserve">: </w:t>
      </w:r>
      <w:r w:rsidRPr="00DC7769">
        <w:rPr>
          <w:rFonts w:ascii="Times New Roman" w:hAnsi="Times New Roman" w:cs="Times New Roman"/>
          <w:sz w:val="28"/>
          <w:szCs w:val="28"/>
        </w:rPr>
        <w:t>индивиды, которые более озабочены вкусовыми характеристиками продукта, с меньшей вероятностью принимают во внимание информацию на упаковке.</w:t>
      </w:r>
    </w:p>
    <w:p w:rsidR="00025563" w:rsidRPr="00645D0D" w:rsidRDefault="00CC64E2" w:rsidP="00EE0F75">
      <w:pPr>
        <w:spacing w:after="0" w:line="360" w:lineRule="auto"/>
        <w:ind w:firstLine="709"/>
        <w:jc w:val="both"/>
        <w:rPr>
          <w:rFonts w:ascii="Times New Roman" w:hAnsi="Times New Roman" w:cs="Times New Roman"/>
          <w:sz w:val="28"/>
          <w:szCs w:val="28"/>
        </w:rPr>
      </w:pPr>
      <w:r w:rsidRPr="0050206D">
        <w:rPr>
          <w:rFonts w:ascii="Times New Roman" w:hAnsi="Times New Roman" w:cs="Times New Roman"/>
          <w:bCs/>
          <w:i/>
          <w:sz w:val="28"/>
          <w:szCs w:val="28"/>
        </w:rPr>
        <w:lastRenderedPageBreak/>
        <w:t>Умение читать и понимать информацию, расположенную на этикетках продуктов питания</w:t>
      </w:r>
      <w:r>
        <w:rPr>
          <w:rFonts w:ascii="Times New Roman" w:hAnsi="Times New Roman" w:cs="Times New Roman"/>
          <w:bCs/>
          <w:i/>
          <w:sz w:val="28"/>
          <w:szCs w:val="28"/>
        </w:rPr>
        <w:t xml:space="preserve">. </w:t>
      </w:r>
      <w:r w:rsidRPr="008B2612">
        <w:rPr>
          <w:rFonts w:ascii="Times New Roman" w:hAnsi="Times New Roman" w:cs="Times New Roman"/>
          <w:bCs/>
          <w:sz w:val="28"/>
          <w:szCs w:val="28"/>
        </w:rPr>
        <w:t>Авторы работы</w:t>
      </w:r>
      <w:r>
        <w:rPr>
          <w:rFonts w:ascii="Times New Roman" w:hAnsi="Times New Roman" w:cs="Times New Roman"/>
          <w:bCs/>
          <w:i/>
          <w:sz w:val="28"/>
          <w:szCs w:val="28"/>
        </w:rPr>
        <w:t xml:space="preserve"> </w:t>
      </w:r>
      <w:r w:rsidR="00D86A78">
        <w:rPr>
          <w:rFonts w:ascii="Times New Roman" w:hAnsi="Times New Roman" w:cs="Times New Roman"/>
          <w:color w:val="000000"/>
          <w:sz w:val="28"/>
          <w:szCs w:val="28"/>
        </w:rPr>
        <w:t>(</w:t>
      </w:r>
      <w:proofErr w:type="spellStart"/>
      <w:r w:rsidRPr="00CB5E50">
        <w:rPr>
          <w:rFonts w:ascii="Times New Roman" w:hAnsi="Times New Roman" w:cs="Times New Roman"/>
          <w:color w:val="000000"/>
          <w:sz w:val="28"/>
          <w:szCs w:val="28"/>
          <w:lang w:val="en-US"/>
        </w:rPr>
        <w:t>Drichoutis</w:t>
      </w:r>
      <w:proofErr w:type="spellEnd"/>
      <w:r w:rsidRPr="00CB5E50">
        <w:rPr>
          <w:rFonts w:ascii="Times New Roman" w:hAnsi="Times New Roman" w:cs="Times New Roman"/>
          <w:color w:val="000000"/>
          <w:sz w:val="28"/>
          <w:szCs w:val="28"/>
        </w:rPr>
        <w:t xml:space="preserve">, </w:t>
      </w:r>
      <w:proofErr w:type="spellStart"/>
      <w:r w:rsidRPr="00CB5E50">
        <w:rPr>
          <w:rFonts w:ascii="Times New Roman" w:hAnsi="Times New Roman" w:cs="Times New Roman"/>
          <w:color w:val="000000"/>
          <w:sz w:val="28"/>
          <w:szCs w:val="28"/>
          <w:lang w:val="en-US"/>
        </w:rPr>
        <w:t>Lazaridis</w:t>
      </w:r>
      <w:proofErr w:type="spellEnd"/>
      <w:r w:rsidRPr="00CB5E50">
        <w:rPr>
          <w:rFonts w:ascii="Times New Roman" w:hAnsi="Times New Roman" w:cs="Times New Roman"/>
          <w:color w:val="000000"/>
          <w:sz w:val="28"/>
          <w:szCs w:val="28"/>
        </w:rPr>
        <w:t xml:space="preserve">, </w:t>
      </w:r>
      <w:proofErr w:type="spellStart"/>
      <w:r w:rsidRPr="00CB5E50">
        <w:rPr>
          <w:rFonts w:ascii="Times New Roman" w:hAnsi="Times New Roman" w:cs="Times New Roman"/>
          <w:color w:val="000000"/>
          <w:sz w:val="28"/>
          <w:szCs w:val="28"/>
          <w:lang w:val="en-US"/>
        </w:rPr>
        <w:t>Nayga</w:t>
      </w:r>
      <w:proofErr w:type="spellEnd"/>
      <w:r w:rsidRPr="00CB5E50">
        <w:rPr>
          <w:rFonts w:ascii="Times New Roman" w:hAnsi="Times New Roman" w:cs="Times New Roman"/>
          <w:color w:val="000000"/>
          <w:sz w:val="28"/>
          <w:szCs w:val="28"/>
        </w:rPr>
        <w:t xml:space="preserve">, </w:t>
      </w:r>
      <w:proofErr w:type="spellStart"/>
      <w:r w:rsidRPr="00CB5E50">
        <w:rPr>
          <w:rFonts w:ascii="Times New Roman" w:hAnsi="Times New Roman" w:cs="Times New Roman"/>
          <w:color w:val="000000"/>
          <w:sz w:val="28"/>
          <w:szCs w:val="28"/>
          <w:lang w:val="en-US"/>
        </w:rPr>
        <w:t>Kapsokefalou</w:t>
      </w:r>
      <w:proofErr w:type="spellEnd"/>
      <w:r w:rsidRPr="000F5887">
        <w:rPr>
          <w:rFonts w:ascii="Times New Roman" w:hAnsi="Times New Roman" w:cs="Times New Roman"/>
          <w:color w:val="000000"/>
          <w:sz w:val="28"/>
          <w:szCs w:val="28"/>
        </w:rPr>
        <w:t>, 2008</w:t>
      </w:r>
      <w:r w:rsidR="00D86A7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8B2612">
        <w:rPr>
          <w:rFonts w:ascii="Times New Roman" w:hAnsi="Times New Roman" w:cs="Times New Roman"/>
          <w:sz w:val="28"/>
          <w:szCs w:val="28"/>
        </w:rPr>
        <w:t xml:space="preserve">предполагают, что изучение </w:t>
      </w:r>
      <w:r w:rsidRPr="00645D0D">
        <w:rPr>
          <w:rFonts w:ascii="Times New Roman" w:hAnsi="Times New Roman" w:cs="Times New Roman"/>
          <w:sz w:val="28"/>
          <w:szCs w:val="28"/>
        </w:rPr>
        <w:t xml:space="preserve">упаковок является деятельностью, способствующей укреплению здоровья. </w:t>
      </w:r>
      <w:r w:rsidR="0051479F" w:rsidRPr="00645D0D">
        <w:rPr>
          <w:rFonts w:ascii="Times New Roman" w:hAnsi="Times New Roman" w:cs="Times New Roman"/>
          <w:sz w:val="28"/>
          <w:szCs w:val="28"/>
        </w:rPr>
        <w:t xml:space="preserve">При этом потребители будут </w:t>
      </w:r>
      <w:r w:rsidR="00AA68A5" w:rsidRPr="00645D0D">
        <w:rPr>
          <w:rFonts w:ascii="Times New Roman" w:hAnsi="Times New Roman" w:cs="Times New Roman"/>
          <w:sz w:val="28"/>
          <w:szCs w:val="28"/>
        </w:rPr>
        <w:t>изучать</w:t>
      </w:r>
      <w:r w:rsidR="0051479F" w:rsidRPr="00645D0D">
        <w:rPr>
          <w:rFonts w:ascii="Times New Roman" w:hAnsi="Times New Roman" w:cs="Times New Roman"/>
          <w:sz w:val="28"/>
          <w:szCs w:val="28"/>
        </w:rPr>
        <w:t xml:space="preserve"> информацию до тех пор, пока издержки на поиск информации не </w:t>
      </w:r>
      <w:r w:rsidR="005B024D" w:rsidRPr="00645D0D">
        <w:rPr>
          <w:rFonts w:ascii="Times New Roman" w:hAnsi="Times New Roman" w:cs="Times New Roman"/>
          <w:sz w:val="28"/>
          <w:szCs w:val="28"/>
        </w:rPr>
        <w:t>станут</w:t>
      </w:r>
      <w:r w:rsidR="0051479F" w:rsidRPr="00645D0D">
        <w:rPr>
          <w:rFonts w:ascii="Times New Roman" w:hAnsi="Times New Roman" w:cs="Times New Roman"/>
          <w:sz w:val="28"/>
          <w:szCs w:val="28"/>
        </w:rPr>
        <w:t xml:space="preserve"> превышать </w:t>
      </w:r>
      <w:r w:rsidR="005B024D" w:rsidRPr="00645D0D">
        <w:rPr>
          <w:rFonts w:ascii="Times New Roman" w:hAnsi="Times New Roman" w:cs="Times New Roman"/>
          <w:sz w:val="28"/>
          <w:szCs w:val="28"/>
        </w:rPr>
        <w:t>выгоды. Издержки выражаются в виде потраченного времени, а выгоды воспринимаются в виде выбора</w:t>
      </w:r>
      <w:r w:rsidR="008F40FE" w:rsidRPr="00645D0D">
        <w:rPr>
          <w:rFonts w:ascii="Times New Roman" w:hAnsi="Times New Roman" w:cs="Times New Roman"/>
          <w:sz w:val="28"/>
          <w:szCs w:val="28"/>
        </w:rPr>
        <w:t xml:space="preserve"> качества товара</w:t>
      </w:r>
      <w:r w:rsidR="005B024D" w:rsidRPr="00645D0D">
        <w:rPr>
          <w:rFonts w:ascii="Times New Roman" w:hAnsi="Times New Roman" w:cs="Times New Roman"/>
          <w:sz w:val="28"/>
          <w:szCs w:val="28"/>
        </w:rPr>
        <w:t xml:space="preserve">, не </w:t>
      </w:r>
      <w:r w:rsidR="008F40FE" w:rsidRPr="00645D0D">
        <w:rPr>
          <w:rFonts w:ascii="Times New Roman" w:hAnsi="Times New Roman" w:cs="Times New Roman"/>
          <w:sz w:val="28"/>
          <w:szCs w:val="28"/>
        </w:rPr>
        <w:t>хуже ожидаемого</w:t>
      </w:r>
      <w:r w:rsidR="00063D6A" w:rsidRPr="00645D0D">
        <w:rPr>
          <w:rFonts w:ascii="Times New Roman" w:hAnsi="Times New Roman" w:cs="Times New Roman"/>
          <w:sz w:val="28"/>
          <w:szCs w:val="28"/>
        </w:rPr>
        <w:t xml:space="preserve"> </w:t>
      </w:r>
      <w:r w:rsidR="00063D6A" w:rsidRPr="00645D0D">
        <w:rPr>
          <w:rFonts w:ascii="Times New Roman" w:hAnsi="Times New Roman" w:cs="Times New Roman"/>
          <w:bCs/>
          <w:sz w:val="28"/>
          <w:szCs w:val="28"/>
        </w:rPr>
        <w:t>(</w:t>
      </w:r>
      <w:proofErr w:type="spellStart"/>
      <w:r w:rsidR="00063D6A" w:rsidRPr="00645D0D">
        <w:rPr>
          <w:rFonts w:ascii="Times New Roman" w:hAnsi="Times New Roman" w:cs="Times New Roman"/>
          <w:bCs/>
          <w:sz w:val="28"/>
          <w:szCs w:val="28"/>
          <w:lang w:val="en-US"/>
        </w:rPr>
        <w:t>Nayga</w:t>
      </w:r>
      <w:proofErr w:type="spellEnd"/>
      <w:r w:rsidR="00063D6A" w:rsidRPr="00645D0D">
        <w:rPr>
          <w:rFonts w:ascii="Times New Roman" w:hAnsi="Times New Roman" w:cs="Times New Roman"/>
          <w:bCs/>
          <w:sz w:val="28"/>
          <w:szCs w:val="28"/>
        </w:rPr>
        <w:t>, 1996)</w:t>
      </w:r>
      <w:r w:rsidR="005B024D" w:rsidRPr="00645D0D">
        <w:rPr>
          <w:rFonts w:ascii="Times New Roman" w:hAnsi="Times New Roman" w:cs="Times New Roman"/>
          <w:sz w:val="28"/>
          <w:szCs w:val="28"/>
        </w:rPr>
        <w:t xml:space="preserve">. </w:t>
      </w:r>
    </w:p>
    <w:p w:rsidR="0012730E" w:rsidRDefault="0012730E" w:rsidP="00EE0F75">
      <w:pPr>
        <w:spacing w:after="0" w:line="360" w:lineRule="auto"/>
        <w:ind w:firstLine="709"/>
        <w:jc w:val="both"/>
        <w:rPr>
          <w:rFonts w:ascii="Times New Roman" w:hAnsi="Times New Roman" w:cs="Times New Roman"/>
          <w:color w:val="000000"/>
          <w:sz w:val="28"/>
          <w:szCs w:val="28"/>
        </w:rPr>
      </w:pPr>
      <w:r w:rsidRPr="00645D0D">
        <w:rPr>
          <w:rFonts w:ascii="Times New Roman" w:hAnsi="Times New Roman" w:cs="Times New Roman"/>
          <w:sz w:val="28"/>
          <w:szCs w:val="28"/>
        </w:rPr>
        <w:t>Органическая продукция!</w:t>
      </w:r>
      <w:proofErr w:type="gramStart"/>
      <w:r w:rsidRPr="00645D0D">
        <w:rPr>
          <w:rFonts w:ascii="Times New Roman" w:hAnsi="Times New Roman" w:cs="Times New Roman"/>
          <w:sz w:val="28"/>
          <w:szCs w:val="28"/>
        </w:rPr>
        <w:t>!п</w:t>
      </w:r>
      <w:proofErr w:type="gramEnd"/>
      <w:r w:rsidRPr="00645D0D">
        <w:rPr>
          <w:rFonts w:ascii="Times New Roman" w:hAnsi="Times New Roman" w:cs="Times New Roman"/>
          <w:sz w:val="28"/>
          <w:szCs w:val="28"/>
        </w:rPr>
        <w:t>отому что там ряд</w:t>
      </w:r>
      <w:r>
        <w:rPr>
          <w:rFonts w:ascii="Times New Roman" w:hAnsi="Times New Roman" w:cs="Times New Roman"/>
          <w:color w:val="000000"/>
          <w:sz w:val="28"/>
          <w:szCs w:val="28"/>
        </w:rPr>
        <w:t xml:space="preserve"> условий. </w:t>
      </w:r>
      <w:proofErr w:type="spellStart"/>
      <w:r>
        <w:rPr>
          <w:rFonts w:ascii="Times New Roman" w:hAnsi="Times New Roman" w:cs="Times New Roman"/>
          <w:color w:val="000000"/>
          <w:sz w:val="28"/>
          <w:szCs w:val="28"/>
        </w:rPr>
        <w:t>законадательных</w:t>
      </w:r>
      <w:proofErr w:type="spellEnd"/>
    </w:p>
    <w:p w:rsidR="00EE0F75" w:rsidRDefault="00251318" w:rsidP="00EE0F75">
      <w:pPr>
        <w:spacing w:after="0" w:line="360" w:lineRule="auto"/>
        <w:ind w:firstLine="709"/>
        <w:jc w:val="both"/>
        <w:rPr>
          <w:rFonts w:ascii="Times New Roman" w:hAnsi="Times New Roman" w:cs="Times New Roman"/>
          <w:color w:val="FF0000"/>
          <w:sz w:val="28"/>
          <w:szCs w:val="28"/>
          <w:highlight w:val="yellow"/>
        </w:rPr>
      </w:pPr>
      <w:r w:rsidRPr="002C1506">
        <w:rPr>
          <w:rFonts w:ascii="Times New Roman" w:hAnsi="Times New Roman" w:cs="Times New Roman"/>
          <w:color w:val="000000"/>
          <w:sz w:val="28"/>
          <w:szCs w:val="28"/>
        </w:rPr>
        <w:t xml:space="preserve">Индивиды, </w:t>
      </w:r>
      <w:r w:rsidRPr="006077B3">
        <w:rPr>
          <w:rFonts w:ascii="Times New Roman" w:hAnsi="Times New Roman" w:cs="Times New Roman"/>
          <w:color w:val="000000"/>
          <w:sz w:val="28"/>
          <w:szCs w:val="28"/>
        </w:rPr>
        <w:t xml:space="preserve">предпочитающие потреблять продукты питания, характеризующиеся более низким уровнем риска ухудшения здоровья, вызванного их потреблением, </w:t>
      </w:r>
      <w:r w:rsidRPr="00630AAD">
        <w:rPr>
          <w:rFonts w:ascii="Times New Roman" w:hAnsi="Times New Roman" w:cs="Times New Roman"/>
          <w:color w:val="000000"/>
          <w:sz w:val="28"/>
          <w:szCs w:val="28"/>
        </w:rPr>
        <w:t xml:space="preserve">могут быть менее склонны к исследованию информации на упаковках этих пищевых продуктов. </w:t>
      </w:r>
      <w:r w:rsidR="000E7807" w:rsidRPr="00630AAD">
        <w:rPr>
          <w:rFonts w:ascii="Times New Roman" w:hAnsi="Times New Roman" w:cs="Times New Roman"/>
          <w:color w:val="000000"/>
          <w:sz w:val="28"/>
          <w:szCs w:val="28"/>
        </w:rPr>
        <w:t xml:space="preserve">Этот результат сформулирован </w:t>
      </w:r>
      <w:r w:rsidRPr="00630AAD">
        <w:rPr>
          <w:rFonts w:ascii="Times New Roman" w:hAnsi="Times New Roman" w:cs="Times New Roman"/>
          <w:color w:val="000000"/>
          <w:sz w:val="28"/>
          <w:szCs w:val="28"/>
        </w:rPr>
        <w:t xml:space="preserve">в ряде </w:t>
      </w:r>
      <w:r w:rsidR="00BB0879" w:rsidRPr="00645D0D">
        <w:rPr>
          <w:rFonts w:ascii="Times New Roman" w:hAnsi="Times New Roman" w:cs="Times New Roman"/>
          <w:sz w:val="28"/>
          <w:szCs w:val="28"/>
        </w:rPr>
        <w:t>исследований</w:t>
      </w:r>
      <w:r w:rsidRPr="00645D0D">
        <w:rPr>
          <w:rFonts w:ascii="Times New Roman" w:hAnsi="Times New Roman" w:cs="Times New Roman"/>
          <w:sz w:val="28"/>
          <w:szCs w:val="28"/>
        </w:rPr>
        <w:t xml:space="preserve"> </w:t>
      </w:r>
      <w:r w:rsidR="00D86A78" w:rsidRPr="00645D0D">
        <w:rPr>
          <w:rFonts w:ascii="Times New Roman" w:hAnsi="Times New Roman" w:cs="Times New Roman"/>
          <w:sz w:val="28"/>
          <w:szCs w:val="28"/>
        </w:rPr>
        <w:t>(</w:t>
      </w:r>
      <w:r w:rsidRPr="00645D0D">
        <w:rPr>
          <w:rFonts w:ascii="Times New Roman" w:hAnsi="Times New Roman" w:cs="Times New Roman"/>
          <w:sz w:val="28"/>
          <w:szCs w:val="28"/>
        </w:rPr>
        <w:t xml:space="preserve">например, </w:t>
      </w:r>
      <w:proofErr w:type="spellStart"/>
      <w:r w:rsidRPr="00645D0D">
        <w:rPr>
          <w:rFonts w:ascii="Times New Roman" w:hAnsi="Times New Roman" w:cs="Times New Roman"/>
          <w:sz w:val="28"/>
          <w:szCs w:val="28"/>
          <w:lang w:val="en-US"/>
        </w:rPr>
        <w:t>Tsiros</w:t>
      </w:r>
      <w:proofErr w:type="spellEnd"/>
      <w:r w:rsidRPr="00645D0D">
        <w:rPr>
          <w:rFonts w:ascii="Times New Roman" w:hAnsi="Times New Roman" w:cs="Times New Roman"/>
          <w:sz w:val="28"/>
          <w:szCs w:val="28"/>
        </w:rPr>
        <w:t xml:space="preserve">, </w:t>
      </w:r>
      <w:proofErr w:type="spellStart"/>
      <w:r w:rsidRPr="00645D0D">
        <w:rPr>
          <w:rFonts w:ascii="Times New Roman" w:hAnsi="Times New Roman" w:cs="Times New Roman"/>
          <w:sz w:val="28"/>
          <w:szCs w:val="28"/>
          <w:lang w:val="en-US"/>
        </w:rPr>
        <w:t>Heilman</w:t>
      </w:r>
      <w:proofErr w:type="spellEnd"/>
      <w:r w:rsidRPr="00645D0D">
        <w:rPr>
          <w:rFonts w:ascii="Times New Roman" w:hAnsi="Times New Roman" w:cs="Times New Roman"/>
          <w:sz w:val="28"/>
          <w:szCs w:val="28"/>
        </w:rPr>
        <w:t xml:space="preserve">, 2005; </w:t>
      </w:r>
      <w:r w:rsidRPr="00645D0D">
        <w:rPr>
          <w:rFonts w:ascii="Times New Roman" w:hAnsi="Times New Roman" w:cs="Times New Roman"/>
          <w:sz w:val="28"/>
          <w:szCs w:val="28"/>
          <w:lang w:val="en-US"/>
        </w:rPr>
        <w:t>Blackwell</w:t>
      </w:r>
      <w:r w:rsidRPr="00645D0D">
        <w:rPr>
          <w:rFonts w:ascii="Times New Roman" w:hAnsi="Times New Roman" w:cs="Times New Roman"/>
          <w:sz w:val="28"/>
          <w:szCs w:val="28"/>
        </w:rPr>
        <w:t xml:space="preserve">, </w:t>
      </w:r>
      <w:proofErr w:type="spellStart"/>
      <w:r w:rsidRPr="00645D0D">
        <w:rPr>
          <w:rFonts w:ascii="Times New Roman" w:hAnsi="Times New Roman" w:cs="Times New Roman"/>
          <w:sz w:val="28"/>
          <w:szCs w:val="28"/>
          <w:lang w:val="en-US"/>
        </w:rPr>
        <w:t>Miniard</w:t>
      </w:r>
      <w:proofErr w:type="spellEnd"/>
      <w:r w:rsidRPr="00645D0D">
        <w:rPr>
          <w:rFonts w:ascii="Times New Roman" w:hAnsi="Times New Roman" w:cs="Times New Roman"/>
          <w:sz w:val="28"/>
          <w:szCs w:val="28"/>
        </w:rPr>
        <w:t xml:space="preserve">, </w:t>
      </w:r>
      <w:r w:rsidRPr="00645D0D">
        <w:rPr>
          <w:rFonts w:ascii="Times New Roman" w:hAnsi="Times New Roman" w:cs="Times New Roman"/>
          <w:sz w:val="28"/>
          <w:szCs w:val="28"/>
          <w:lang w:val="en-US"/>
        </w:rPr>
        <w:t>Engel</w:t>
      </w:r>
      <w:r w:rsidR="00630AAD" w:rsidRPr="00645D0D">
        <w:rPr>
          <w:rFonts w:ascii="Times New Roman" w:hAnsi="Times New Roman" w:cs="Times New Roman"/>
          <w:sz w:val="28"/>
          <w:szCs w:val="28"/>
        </w:rPr>
        <w:t>, 2001</w:t>
      </w:r>
      <w:r w:rsidR="00D86A78" w:rsidRPr="00645D0D">
        <w:rPr>
          <w:rFonts w:ascii="Times New Roman" w:hAnsi="Times New Roman" w:cs="Times New Roman"/>
          <w:sz w:val="28"/>
          <w:szCs w:val="28"/>
        </w:rPr>
        <w:t>)</w:t>
      </w:r>
      <w:r w:rsidR="006077B3" w:rsidRPr="00645D0D">
        <w:rPr>
          <w:rFonts w:ascii="Times New Roman" w:hAnsi="Times New Roman" w:cs="Times New Roman"/>
          <w:sz w:val="28"/>
          <w:szCs w:val="28"/>
        </w:rPr>
        <w:t xml:space="preserve">. Однако выводы исследования распространяются исключительно на рынок органических продуктов и на страны, в которых есть ряд  законодательных условий об органических продуктах (в России таковых нет). </w:t>
      </w:r>
      <w:r w:rsidR="00FF51E6" w:rsidRPr="00645D0D">
        <w:rPr>
          <w:rFonts w:ascii="Times New Roman" w:hAnsi="Times New Roman" w:cs="Times New Roman"/>
          <w:sz w:val="28"/>
          <w:szCs w:val="28"/>
        </w:rPr>
        <w:t xml:space="preserve">Но справедливо заметить, что </w:t>
      </w:r>
      <w:r w:rsidR="006077B3" w:rsidRPr="00645D0D">
        <w:rPr>
          <w:rFonts w:ascii="Times New Roman" w:hAnsi="Times New Roman" w:cs="Times New Roman"/>
          <w:sz w:val="28"/>
          <w:szCs w:val="28"/>
        </w:rPr>
        <w:t>с увеличением уровня рисков, связанных с потреблением пищевого продукта</w:t>
      </w:r>
      <w:r w:rsidR="006077B3" w:rsidRPr="006077B3">
        <w:rPr>
          <w:rFonts w:ascii="Times New Roman" w:hAnsi="Times New Roman" w:cs="Times New Roman"/>
          <w:sz w:val="28"/>
          <w:szCs w:val="28"/>
        </w:rPr>
        <w:t xml:space="preserve">, увеличивается вероятность поиска информации о качестве этого продукта до совершения покупки. </w:t>
      </w:r>
      <w:r w:rsidR="00EE0F75">
        <w:rPr>
          <w:rFonts w:ascii="Times New Roman" w:hAnsi="Times New Roman" w:cs="Times New Roman"/>
          <w:sz w:val="28"/>
          <w:szCs w:val="28"/>
        </w:rPr>
        <w:t xml:space="preserve">Однако те потребители, для которых риски ухудшения здоровья, связанные с </w:t>
      </w:r>
      <w:r w:rsidR="00EE0F75" w:rsidRPr="00EE0F75">
        <w:rPr>
          <w:rFonts w:ascii="Times New Roman" w:hAnsi="Times New Roman" w:cs="Times New Roman"/>
          <w:sz w:val="28"/>
          <w:szCs w:val="28"/>
        </w:rPr>
        <w:t xml:space="preserve">потреблением, не являются фактором спроса, практически не тратят времени на изучение ингредиентов, пищевых добавок, входящих в состав и других </w:t>
      </w:r>
      <w:r w:rsidR="000E7807" w:rsidRPr="0012730E">
        <w:rPr>
          <w:rFonts w:ascii="Times New Roman" w:hAnsi="Times New Roman" w:cs="Times New Roman"/>
          <w:sz w:val="28"/>
          <w:szCs w:val="28"/>
        </w:rPr>
        <w:t xml:space="preserve">видов информации </w:t>
      </w:r>
      <w:r w:rsidR="00EE0F75" w:rsidRPr="0012730E">
        <w:rPr>
          <w:rFonts w:ascii="Times New Roman" w:hAnsi="Times New Roman" w:cs="Times New Roman"/>
          <w:sz w:val="28"/>
          <w:szCs w:val="28"/>
        </w:rPr>
        <w:t>и</w:t>
      </w:r>
      <w:r w:rsidR="00EE0F75" w:rsidRPr="00EE0F75">
        <w:rPr>
          <w:rFonts w:ascii="Times New Roman" w:hAnsi="Times New Roman" w:cs="Times New Roman"/>
          <w:sz w:val="28"/>
          <w:szCs w:val="28"/>
        </w:rPr>
        <w:t xml:space="preserve"> маркировки</w:t>
      </w:r>
      <w:r w:rsidR="00EE0F75">
        <w:rPr>
          <w:rFonts w:ascii="Times New Roman" w:hAnsi="Times New Roman" w:cs="Times New Roman"/>
          <w:sz w:val="28"/>
          <w:szCs w:val="28"/>
        </w:rPr>
        <w:t xml:space="preserve"> </w:t>
      </w:r>
      <w:r w:rsidR="00EE0F75">
        <w:rPr>
          <w:rFonts w:ascii="Times New Roman" w:hAnsi="Times New Roman" w:cs="Times New Roman"/>
          <w:bCs/>
          <w:sz w:val="28"/>
          <w:szCs w:val="28"/>
        </w:rPr>
        <w:t>(</w:t>
      </w:r>
      <w:proofErr w:type="spellStart"/>
      <w:r w:rsidR="00EE0F75" w:rsidRPr="006B1D89">
        <w:rPr>
          <w:rFonts w:ascii="Times New Roman" w:hAnsi="Times New Roman" w:cs="Times New Roman"/>
          <w:sz w:val="28"/>
          <w:szCs w:val="28"/>
          <w:lang w:val="en-US"/>
        </w:rPr>
        <w:t>McGuirk</w:t>
      </w:r>
      <w:proofErr w:type="spellEnd"/>
      <w:r w:rsidR="00EE0F75" w:rsidRPr="005A6D49">
        <w:rPr>
          <w:rFonts w:ascii="Times New Roman" w:hAnsi="Times New Roman" w:cs="Times New Roman"/>
          <w:sz w:val="28"/>
          <w:szCs w:val="28"/>
        </w:rPr>
        <w:t xml:space="preserve">, </w:t>
      </w:r>
      <w:r w:rsidR="00EE0F75" w:rsidRPr="006B1D89">
        <w:rPr>
          <w:rFonts w:ascii="Times New Roman" w:hAnsi="Times New Roman" w:cs="Times New Roman"/>
          <w:sz w:val="28"/>
          <w:szCs w:val="28"/>
          <w:lang w:val="en-US"/>
        </w:rPr>
        <w:t>Preston</w:t>
      </w:r>
      <w:r w:rsidR="00EE0F75" w:rsidRPr="005A6D49">
        <w:rPr>
          <w:rFonts w:ascii="Times New Roman" w:hAnsi="Times New Roman" w:cs="Times New Roman"/>
          <w:sz w:val="28"/>
          <w:szCs w:val="28"/>
        </w:rPr>
        <w:t xml:space="preserve">, </w:t>
      </w:r>
      <w:r w:rsidR="00EE0F75" w:rsidRPr="006B1D89">
        <w:rPr>
          <w:rFonts w:ascii="Times New Roman" w:hAnsi="Times New Roman" w:cs="Times New Roman"/>
          <w:sz w:val="28"/>
          <w:szCs w:val="28"/>
          <w:lang w:val="en-US"/>
        </w:rPr>
        <w:t>McCormick</w:t>
      </w:r>
      <w:r w:rsidR="00EE0F75">
        <w:rPr>
          <w:rFonts w:ascii="Times New Roman" w:hAnsi="Times New Roman" w:cs="Times New Roman"/>
          <w:sz w:val="28"/>
          <w:szCs w:val="28"/>
        </w:rPr>
        <w:t xml:space="preserve">, 1990). </w:t>
      </w:r>
    </w:p>
    <w:p w:rsidR="00931664" w:rsidRDefault="00251318" w:rsidP="00931664">
      <w:pPr>
        <w:autoSpaceDE w:val="0"/>
        <w:autoSpaceDN w:val="0"/>
        <w:adjustRightInd w:val="0"/>
        <w:spacing w:after="0" w:line="360" w:lineRule="auto"/>
        <w:ind w:firstLine="709"/>
        <w:jc w:val="both"/>
        <w:rPr>
          <w:rFonts w:ascii="Times New Roman" w:hAnsi="Times New Roman" w:cs="Times New Roman"/>
          <w:bCs/>
          <w:i/>
          <w:sz w:val="16"/>
          <w:szCs w:val="16"/>
        </w:rPr>
      </w:pPr>
      <w:r w:rsidRPr="00A658C3">
        <w:rPr>
          <w:rFonts w:ascii="Times New Roman" w:hAnsi="Times New Roman" w:cs="Times New Roman"/>
          <w:bCs/>
          <w:sz w:val="28"/>
          <w:szCs w:val="28"/>
        </w:rPr>
        <w:t xml:space="preserve">Не вся информация, размещенная на этикетке продукта питания, является </w:t>
      </w:r>
      <w:r w:rsidR="0012730E">
        <w:rPr>
          <w:rFonts w:ascii="Times New Roman" w:hAnsi="Times New Roman" w:cs="Times New Roman"/>
          <w:bCs/>
          <w:sz w:val="28"/>
          <w:szCs w:val="28"/>
        </w:rPr>
        <w:t>сигналом</w:t>
      </w:r>
      <w:r w:rsidRPr="00A658C3">
        <w:rPr>
          <w:rFonts w:ascii="Times New Roman" w:hAnsi="Times New Roman" w:cs="Times New Roman"/>
          <w:bCs/>
          <w:sz w:val="28"/>
          <w:szCs w:val="28"/>
        </w:rPr>
        <w:t xml:space="preserve"> качества </w:t>
      </w:r>
      <w:r w:rsidRPr="00A658C3">
        <w:rPr>
          <w:rFonts w:ascii="Times New Roman" w:hAnsi="Times New Roman" w:cs="Times New Roman"/>
          <w:sz w:val="28"/>
          <w:szCs w:val="28"/>
        </w:rPr>
        <w:t xml:space="preserve">и безопасности пищевого продукта </w:t>
      </w:r>
      <w:r w:rsidRPr="00A658C3">
        <w:rPr>
          <w:rFonts w:ascii="Times New Roman" w:hAnsi="Times New Roman" w:cs="Times New Roman"/>
          <w:bCs/>
          <w:sz w:val="28"/>
          <w:szCs w:val="28"/>
        </w:rPr>
        <w:t xml:space="preserve">для потребителя. </w:t>
      </w:r>
      <w:r w:rsidRPr="00A658C3">
        <w:rPr>
          <w:rFonts w:ascii="Times New Roman" w:hAnsi="Times New Roman" w:cs="Times New Roman"/>
          <w:sz w:val="28"/>
          <w:szCs w:val="28"/>
        </w:rPr>
        <w:t xml:space="preserve">В работе </w:t>
      </w:r>
      <w:r w:rsidR="00D86A78">
        <w:rPr>
          <w:rFonts w:ascii="Times New Roman" w:hAnsi="Times New Roman" w:cs="Times New Roman"/>
          <w:sz w:val="28"/>
          <w:szCs w:val="28"/>
        </w:rPr>
        <w:t>(</w:t>
      </w:r>
      <w:proofErr w:type="spellStart"/>
      <w:r w:rsidRPr="00A658C3">
        <w:rPr>
          <w:rFonts w:ascii="Times New Roman" w:hAnsi="Times New Roman" w:cs="Times New Roman"/>
          <w:sz w:val="28"/>
          <w:szCs w:val="28"/>
          <w:lang w:val="en-US"/>
        </w:rPr>
        <w:t>Zhigang</w:t>
      </w:r>
      <w:proofErr w:type="spellEnd"/>
      <w:r w:rsidRPr="00A658C3">
        <w:rPr>
          <w:rFonts w:ascii="Times New Roman" w:hAnsi="Times New Roman" w:cs="Times New Roman"/>
          <w:sz w:val="28"/>
          <w:szCs w:val="28"/>
        </w:rPr>
        <w:t xml:space="preserve">, </w:t>
      </w:r>
      <w:r w:rsidRPr="00A658C3">
        <w:rPr>
          <w:rFonts w:ascii="Times New Roman" w:hAnsi="Times New Roman" w:cs="Times New Roman"/>
          <w:sz w:val="28"/>
          <w:szCs w:val="28"/>
          <w:lang w:val="en-US"/>
        </w:rPr>
        <w:t>Mao</w:t>
      </w:r>
      <w:r w:rsidRPr="00A658C3">
        <w:rPr>
          <w:rFonts w:ascii="Times New Roman" w:hAnsi="Times New Roman" w:cs="Times New Roman"/>
          <w:sz w:val="28"/>
          <w:szCs w:val="28"/>
        </w:rPr>
        <w:t xml:space="preserve">, </w:t>
      </w:r>
      <w:r w:rsidRPr="00A658C3">
        <w:rPr>
          <w:rFonts w:ascii="Times New Roman" w:hAnsi="Times New Roman" w:cs="Times New Roman"/>
          <w:sz w:val="28"/>
          <w:szCs w:val="28"/>
          <w:lang w:val="en-US"/>
        </w:rPr>
        <w:t>Gale</w:t>
      </w:r>
      <w:r w:rsidRPr="00A658C3">
        <w:rPr>
          <w:rFonts w:ascii="Times New Roman" w:hAnsi="Times New Roman" w:cs="Times New Roman"/>
          <w:sz w:val="28"/>
          <w:szCs w:val="28"/>
        </w:rPr>
        <w:t>, 2008</w:t>
      </w:r>
      <w:r w:rsidR="00D86A78">
        <w:rPr>
          <w:rFonts w:ascii="Times New Roman" w:hAnsi="Times New Roman" w:cs="Times New Roman"/>
          <w:sz w:val="28"/>
          <w:szCs w:val="28"/>
        </w:rPr>
        <w:t>)</w:t>
      </w:r>
      <w:r w:rsidRPr="00A658C3">
        <w:rPr>
          <w:rFonts w:ascii="Times New Roman" w:hAnsi="Times New Roman" w:cs="Times New Roman"/>
          <w:sz w:val="28"/>
          <w:szCs w:val="28"/>
        </w:rPr>
        <w:t xml:space="preserve"> исследуется информация, наиболее важная для потребителей. Так же авторы пытаются найти причины, по которым одна и </w:t>
      </w:r>
      <w:r w:rsidRPr="00A658C3">
        <w:rPr>
          <w:rFonts w:ascii="Times New Roman" w:hAnsi="Times New Roman" w:cs="Times New Roman"/>
          <w:sz w:val="28"/>
          <w:szCs w:val="28"/>
        </w:rPr>
        <w:lastRenderedPageBreak/>
        <w:t>та же информация, размещенная на упаковке питания, для одних потребителей является фактором спроса</w:t>
      </w:r>
      <w:r>
        <w:rPr>
          <w:rFonts w:ascii="Times New Roman" w:hAnsi="Times New Roman" w:cs="Times New Roman"/>
          <w:sz w:val="28"/>
          <w:szCs w:val="28"/>
        </w:rPr>
        <w:t xml:space="preserve">, а для других – нет. </w:t>
      </w:r>
    </w:p>
    <w:p w:rsidR="00DA0275" w:rsidRPr="00645D0D" w:rsidRDefault="00CC64E2" w:rsidP="00603313">
      <w:pPr>
        <w:autoSpaceDE w:val="0"/>
        <w:autoSpaceDN w:val="0"/>
        <w:adjustRightInd w:val="0"/>
        <w:spacing w:after="0" w:line="360" w:lineRule="auto"/>
        <w:ind w:firstLine="709"/>
        <w:jc w:val="both"/>
        <w:rPr>
          <w:rFonts w:ascii="Times New Roman" w:hAnsi="Times New Roman" w:cs="Times New Roman"/>
          <w:bCs/>
          <w:i/>
          <w:sz w:val="16"/>
          <w:szCs w:val="16"/>
        </w:rPr>
      </w:pPr>
      <w:r w:rsidRPr="00A4495C">
        <w:rPr>
          <w:rFonts w:ascii="Times New Roman" w:hAnsi="Times New Roman" w:cs="Times New Roman"/>
          <w:sz w:val="28"/>
          <w:szCs w:val="28"/>
        </w:rPr>
        <w:t xml:space="preserve">В ряде исследований </w:t>
      </w:r>
      <w:r w:rsidR="00D86A78">
        <w:rPr>
          <w:rFonts w:ascii="Times New Roman" w:hAnsi="Times New Roman" w:cs="Times New Roman"/>
          <w:bCs/>
          <w:sz w:val="28"/>
          <w:szCs w:val="28"/>
        </w:rPr>
        <w:t>(</w:t>
      </w:r>
      <w:proofErr w:type="spellStart"/>
      <w:r w:rsidRPr="00A4495C">
        <w:rPr>
          <w:rFonts w:ascii="Times New Roman" w:hAnsi="Times New Roman" w:cs="Times New Roman"/>
          <w:bCs/>
          <w:sz w:val="28"/>
          <w:szCs w:val="28"/>
          <w:lang w:val="en-US"/>
        </w:rPr>
        <w:t>Nayga</w:t>
      </w:r>
      <w:proofErr w:type="spellEnd"/>
      <w:r w:rsidRPr="00A4495C">
        <w:rPr>
          <w:rFonts w:ascii="Times New Roman" w:hAnsi="Times New Roman" w:cs="Times New Roman"/>
          <w:bCs/>
          <w:sz w:val="28"/>
          <w:szCs w:val="28"/>
        </w:rPr>
        <w:t>,</w:t>
      </w:r>
      <w:r w:rsidR="00630AAD">
        <w:rPr>
          <w:rFonts w:ascii="Times New Roman" w:hAnsi="Times New Roman" w:cs="Times New Roman"/>
          <w:bCs/>
          <w:sz w:val="28"/>
          <w:szCs w:val="28"/>
        </w:rPr>
        <w:t> </w:t>
      </w:r>
      <w:r w:rsidRPr="00A4495C">
        <w:rPr>
          <w:rFonts w:ascii="Times New Roman" w:hAnsi="Times New Roman" w:cs="Times New Roman"/>
          <w:bCs/>
          <w:sz w:val="28"/>
          <w:szCs w:val="28"/>
        </w:rPr>
        <w:t>1996;</w:t>
      </w:r>
      <w:r w:rsidRPr="00A4495C">
        <w:rPr>
          <w:rFonts w:ascii="Times New Roman" w:hAnsi="Times New Roman" w:cs="Times New Roman"/>
          <w:sz w:val="28"/>
          <w:szCs w:val="28"/>
        </w:rPr>
        <w:t xml:space="preserve"> </w:t>
      </w:r>
      <w:proofErr w:type="spellStart"/>
      <w:r w:rsidRPr="00A4495C">
        <w:rPr>
          <w:rFonts w:ascii="Times New Roman" w:hAnsi="Times New Roman" w:cs="Times New Roman"/>
          <w:sz w:val="28"/>
          <w:szCs w:val="28"/>
          <w:lang w:val="en-US"/>
        </w:rPr>
        <w:t>Drichoutis</w:t>
      </w:r>
      <w:proofErr w:type="spellEnd"/>
      <w:r w:rsidRPr="00A4495C">
        <w:rPr>
          <w:rFonts w:ascii="Times New Roman" w:hAnsi="Times New Roman" w:cs="Times New Roman"/>
          <w:sz w:val="28"/>
          <w:szCs w:val="28"/>
        </w:rPr>
        <w:t xml:space="preserve">, </w:t>
      </w:r>
      <w:proofErr w:type="spellStart"/>
      <w:r w:rsidRPr="00A4495C">
        <w:rPr>
          <w:rFonts w:ascii="Times New Roman" w:hAnsi="Times New Roman" w:cs="Times New Roman"/>
          <w:sz w:val="28"/>
          <w:szCs w:val="28"/>
          <w:lang w:val="en-US"/>
        </w:rPr>
        <w:t>Lazaridis</w:t>
      </w:r>
      <w:proofErr w:type="spellEnd"/>
      <w:r w:rsidRPr="00A4495C">
        <w:rPr>
          <w:rFonts w:ascii="Times New Roman" w:hAnsi="Times New Roman" w:cs="Times New Roman"/>
          <w:sz w:val="28"/>
          <w:szCs w:val="28"/>
        </w:rPr>
        <w:t xml:space="preserve">, </w:t>
      </w:r>
      <w:proofErr w:type="spellStart"/>
      <w:r w:rsidRPr="00A4495C">
        <w:rPr>
          <w:rFonts w:ascii="Times New Roman" w:hAnsi="Times New Roman" w:cs="Times New Roman"/>
          <w:sz w:val="28"/>
          <w:szCs w:val="28"/>
          <w:lang w:val="en-US"/>
        </w:rPr>
        <w:t>Nayga</w:t>
      </w:r>
      <w:proofErr w:type="spellEnd"/>
      <w:r w:rsidRPr="00A4495C">
        <w:rPr>
          <w:rFonts w:ascii="Times New Roman" w:hAnsi="Times New Roman" w:cs="Times New Roman"/>
          <w:sz w:val="28"/>
          <w:szCs w:val="28"/>
        </w:rPr>
        <w:t xml:space="preserve">, </w:t>
      </w:r>
      <w:proofErr w:type="spellStart"/>
      <w:r w:rsidRPr="00A4495C">
        <w:rPr>
          <w:rFonts w:ascii="Times New Roman" w:hAnsi="Times New Roman" w:cs="Times New Roman"/>
          <w:sz w:val="28"/>
          <w:szCs w:val="28"/>
          <w:lang w:val="en-US"/>
        </w:rPr>
        <w:t>Kapsokefalou</w:t>
      </w:r>
      <w:proofErr w:type="spellEnd"/>
      <w:r w:rsidRPr="00A4495C">
        <w:rPr>
          <w:rFonts w:ascii="Times New Roman" w:hAnsi="Times New Roman" w:cs="Times New Roman"/>
          <w:sz w:val="28"/>
          <w:szCs w:val="28"/>
        </w:rPr>
        <w:t>, 2008;</w:t>
      </w:r>
      <w:r w:rsidR="00D86A78">
        <w:rPr>
          <w:rFonts w:ascii="Times New Roman" w:hAnsi="Times New Roman" w:cs="Times New Roman"/>
          <w:sz w:val="28"/>
          <w:szCs w:val="28"/>
        </w:rPr>
        <w:t>)</w:t>
      </w:r>
      <w:r w:rsidRPr="00A4495C">
        <w:rPr>
          <w:rFonts w:ascii="Times New Roman" w:hAnsi="Times New Roman" w:cs="Times New Roman"/>
          <w:sz w:val="28"/>
          <w:szCs w:val="28"/>
        </w:rPr>
        <w:t xml:space="preserve"> авторы изучают </w:t>
      </w:r>
      <w:r w:rsidRPr="00FF51E6">
        <w:rPr>
          <w:rFonts w:ascii="Times New Roman" w:hAnsi="Times New Roman" w:cs="Times New Roman"/>
          <w:sz w:val="28"/>
          <w:szCs w:val="28"/>
        </w:rPr>
        <w:t>характеристик</w:t>
      </w:r>
      <w:r w:rsidR="004D015B" w:rsidRPr="00FF51E6">
        <w:rPr>
          <w:rFonts w:ascii="Times New Roman" w:hAnsi="Times New Roman" w:cs="Times New Roman"/>
          <w:sz w:val="28"/>
          <w:szCs w:val="28"/>
        </w:rPr>
        <w:t>и</w:t>
      </w:r>
      <w:r w:rsidRPr="00FF51E6">
        <w:rPr>
          <w:rFonts w:ascii="Times New Roman" w:hAnsi="Times New Roman" w:cs="Times New Roman"/>
          <w:sz w:val="28"/>
          <w:szCs w:val="28"/>
        </w:rPr>
        <w:t xml:space="preserve"> индивидов, для которых информация, размещенная</w:t>
      </w:r>
      <w:r w:rsidRPr="00FF51E6">
        <w:rPr>
          <w:rFonts w:ascii="Times New Roman" w:hAnsi="Times New Roman" w:cs="Times New Roman"/>
          <w:color w:val="000000"/>
          <w:sz w:val="28"/>
          <w:szCs w:val="28"/>
        </w:rPr>
        <w:t xml:space="preserve"> на упаковке, является фактором спроса. По результатам обоих исследований, </w:t>
      </w:r>
      <w:r w:rsidRPr="00FF51E6">
        <w:rPr>
          <w:rFonts w:ascii="Times New Roman" w:hAnsi="Times New Roman" w:cs="Times New Roman"/>
          <w:sz w:val="28"/>
          <w:szCs w:val="28"/>
        </w:rPr>
        <w:t>женщины гораздо чаще руководствуются информацией на этикетке продукта, а мужчины менее склонны воспринимать информацию как важный фактор. В данных исследованиях</w:t>
      </w:r>
      <w:r w:rsidRPr="00C00669">
        <w:rPr>
          <w:rFonts w:ascii="Times New Roman" w:hAnsi="Times New Roman" w:cs="Times New Roman"/>
          <w:sz w:val="28"/>
          <w:szCs w:val="28"/>
        </w:rPr>
        <w:t xml:space="preserve"> </w:t>
      </w:r>
      <w:r>
        <w:rPr>
          <w:rFonts w:ascii="Times New Roman" w:hAnsi="Times New Roman" w:cs="Times New Roman"/>
          <w:sz w:val="28"/>
          <w:szCs w:val="28"/>
        </w:rPr>
        <w:t xml:space="preserve">было </w:t>
      </w:r>
      <w:proofErr w:type="spellStart"/>
      <w:r>
        <w:rPr>
          <w:rFonts w:ascii="Times New Roman" w:hAnsi="Times New Roman" w:cs="Times New Roman"/>
          <w:sz w:val="28"/>
          <w:szCs w:val="28"/>
        </w:rPr>
        <w:t>проанализовано</w:t>
      </w:r>
      <w:proofErr w:type="spellEnd"/>
      <w:r>
        <w:rPr>
          <w:rFonts w:ascii="Times New Roman" w:hAnsi="Times New Roman" w:cs="Times New Roman"/>
          <w:sz w:val="28"/>
          <w:szCs w:val="28"/>
        </w:rPr>
        <w:t xml:space="preserve"> </w:t>
      </w:r>
      <w:r w:rsidRPr="002E149B">
        <w:rPr>
          <w:rFonts w:ascii="Times New Roman" w:hAnsi="Times New Roman" w:cs="Times New Roman"/>
          <w:sz w:val="28"/>
          <w:szCs w:val="28"/>
        </w:rPr>
        <w:t xml:space="preserve">влияние образования. Следуя работе </w:t>
      </w:r>
      <w:r w:rsidR="00D86A78">
        <w:rPr>
          <w:rFonts w:ascii="Times New Roman" w:hAnsi="Times New Roman" w:cs="Times New Roman"/>
          <w:sz w:val="28"/>
          <w:szCs w:val="28"/>
        </w:rPr>
        <w:t>(</w:t>
      </w:r>
      <w:proofErr w:type="spellStart"/>
      <w:r w:rsidRPr="002E149B">
        <w:rPr>
          <w:rFonts w:ascii="Times New Roman" w:hAnsi="Times New Roman" w:cs="Times New Roman"/>
          <w:sz w:val="28"/>
          <w:szCs w:val="28"/>
          <w:lang w:val="en-US"/>
        </w:rPr>
        <w:t>Drichoutis</w:t>
      </w:r>
      <w:proofErr w:type="spellEnd"/>
      <w:r w:rsidRPr="002E149B">
        <w:rPr>
          <w:rFonts w:ascii="Times New Roman" w:hAnsi="Times New Roman" w:cs="Times New Roman"/>
          <w:sz w:val="28"/>
          <w:szCs w:val="28"/>
        </w:rPr>
        <w:t xml:space="preserve">, </w:t>
      </w:r>
      <w:proofErr w:type="spellStart"/>
      <w:r w:rsidRPr="002E149B">
        <w:rPr>
          <w:rFonts w:ascii="Times New Roman" w:hAnsi="Times New Roman" w:cs="Times New Roman"/>
          <w:sz w:val="28"/>
          <w:szCs w:val="28"/>
          <w:lang w:val="en-US"/>
        </w:rPr>
        <w:t>Lazaridis</w:t>
      </w:r>
      <w:proofErr w:type="spellEnd"/>
      <w:r w:rsidRPr="002E149B">
        <w:rPr>
          <w:rFonts w:ascii="Times New Roman" w:hAnsi="Times New Roman" w:cs="Times New Roman"/>
          <w:sz w:val="28"/>
          <w:szCs w:val="28"/>
        </w:rPr>
        <w:t xml:space="preserve">, </w:t>
      </w:r>
      <w:proofErr w:type="spellStart"/>
      <w:r w:rsidRPr="002E149B">
        <w:rPr>
          <w:rFonts w:ascii="Times New Roman" w:hAnsi="Times New Roman" w:cs="Times New Roman"/>
          <w:sz w:val="28"/>
          <w:szCs w:val="28"/>
          <w:lang w:val="en-US"/>
        </w:rPr>
        <w:t>Nayga</w:t>
      </w:r>
      <w:proofErr w:type="spellEnd"/>
      <w:r w:rsidRPr="002E149B">
        <w:rPr>
          <w:rFonts w:ascii="Times New Roman" w:hAnsi="Times New Roman" w:cs="Times New Roman"/>
          <w:sz w:val="28"/>
          <w:szCs w:val="28"/>
        </w:rPr>
        <w:t xml:space="preserve">, </w:t>
      </w:r>
      <w:proofErr w:type="spellStart"/>
      <w:r w:rsidRPr="002E149B">
        <w:rPr>
          <w:rFonts w:ascii="Times New Roman" w:hAnsi="Times New Roman" w:cs="Times New Roman"/>
          <w:sz w:val="28"/>
          <w:szCs w:val="28"/>
          <w:lang w:val="en-US"/>
        </w:rPr>
        <w:t>Kapsokefalou</w:t>
      </w:r>
      <w:proofErr w:type="spellEnd"/>
      <w:r w:rsidRPr="002E149B">
        <w:rPr>
          <w:rFonts w:ascii="Times New Roman" w:hAnsi="Times New Roman" w:cs="Times New Roman"/>
          <w:sz w:val="28"/>
          <w:szCs w:val="28"/>
        </w:rPr>
        <w:t>, 2008</w:t>
      </w:r>
      <w:r w:rsidR="00D86A78">
        <w:rPr>
          <w:rFonts w:ascii="Times New Roman" w:hAnsi="Times New Roman" w:cs="Times New Roman"/>
          <w:sz w:val="28"/>
          <w:szCs w:val="28"/>
        </w:rPr>
        <w:t>)</w:t>
      </w:r>
      <w:r w:rsidRPr="002E149B">
        <w:rPr>
          <w:rFonts w:ascii="Times New Roman" w:hAnsi="Times New Roman" w:cs="Times New Roman"/>
          <w:sz w:val="28"/>
          <w:szCs w:val="28"/>
        </w:rPr>
        <w:t xml:space="preserve">, потребители  с более высоким уровнем образования внимательнее относятся ко всей информации на этикетке продукта. Кроме того, это подтверждает вывод исследования </w:t>
      </w:r>
      <w:r w:rsidR="00D86A78">
        <w:rPr>
          <w:rFonts w:ascii="Times New Roman" w:hAnsi="Times New Roman" w:cs="Times New Roman"/>
          <w:sz w:val="28"/>
          <w:szCs w:val="28"/>
        </w:rPr>
        <w:t>(</w:t>
      </w:r>
      <w:r w:rsidRPr="002E149B">
        <w:rPr>
          <w:rFonts w:ascii="Times New Roman" w:hAnsi="Times New Roman" w:cs="Times New Roman"/>
          <w:sz w:val="28"/>
          <w:szCs w:val="28"/>
          <w:lang w:val="en-US"/>
        </w:rPr>
        <w:t>Guthrie</w:t>
      </w:r>
      <w:r w:rsidRPr="002E149B">
        <w:rPr>
          <w:rFonts w:ascii="Times New Roman" w:hAnsi="Times New Roman" w:cs="Times New Roman"/>
          <w:sz w:val="28"/>
          <w:szCs w:val="28"/>
        </w:rPr>
        <w:t>, 1995</w:t>
      </w:r>
      <w:r w:rsidR="00D86A78">
        <w:rPr>
          <w:rFonts w:ascii="Times New Roman" w:hAnsi="Times New Roman" w:cs="Times New Roman"/>
          <w:sz w:val="28"/>
          <w:szCs w:val="28"/>
        </w:rPr>
        <w:t>)</w:t>
      </w:r>
      <w:r w:rsidRPr="002E149B">
        <w:rPr>
          <w:rFonts w:ascii="Times New Roman" w:hAnsi="Times New Roman" w:cs="Times New Roman"/>
          <w:sz w:val="28"/>
          <w:szCs w:val="28"/>
        </w:rPr>
        <w:t xml:space="preserve"> относительно того, что образование повышает осведомленность индивидов, позволяя лучше </w:t>
      </w:r>
      <w:r w:rsidRPr="00FF51E6">
        <w:rPr>
          <w:rFonts w:ascii="Times New Roman" w:hAnsi="Times New Roman" w:cs="Times New Roman"/>
          <w:sz w:val="28"/>
          <w:szCs w:val="28"/>
        </w:rPr>
        <w:t xml:space="preserve">интерпретировать </w:t>
      </w:r>
      <w:r w:rsidRPr="00645D0D">
        <w:rPr>
          <w:rFonts w:ascii="Times New Roman" w:hAnsi="Times New Roman" w:cs="Times New Roman"/>
          <w:sz w:val="28"/>
          <w:szCs w:val="28"/>
        </w:rPr>
        <w:t xml:space="preserve">информацию и тем самым снижать издержки поиска информации. Но </w:t>
      </w:r>
      <w:r w:rsidR="00FF51E6" w:rsidRPr="00645D0D">
        <w:rPr>
          <w:rFonts w:ascii="Times New Roman" w:hAnsi="Times New Roman" w:cs="Times New Roman"/>
          <w:sz w:val="28"/>
          <w:szCs w:val="28"/>
        </w:rPr>
        <w:t>данный вывод</w:t>
      </w:r>
      <w:r w:rsidRPr="00645D0D">
        <w:rPr>
          <w:rFonts w:ascii="Times New Roman" w:hAnsi="Times New Roman" w:cs="Times New Roman"/>
          <w:sz w:val="28"/>
          <w:szCs w:val="28"/>
        </w:rPr>
        <w:t xml:space="preserve"> не согласуется с </w:t>
      </w:r>
      <w:r w:rsidR="00FF51E6" w:rsidRPr="00645D0D">
        <w:rPr>
          <w:rFonts w:ascii="Times New Roman" w:hAnsi="Times New Roman" w:cs="Times New Roman"/>
          <w:sz w:val="28"/>
          <w:szCs w:val="28"/>
        </w:rPr>
        <w:t>результатом</w:t>
      </w:r>
      <w:r w:rsidRPr="00645D0D">
        <w:rPr>
          <w:rFonts w:ascii="Times New Roman" w:hAnsi="Times New Roman" w:cs="Times New Roman"/>
          <w:sz w:val="28"/>
          <w:szCs w:val="28"/>
        </w:rPr>
        <w:t xml:space="preserve"> работы </w:t>
      </w:r>
      <w:r w:rsidR="00D86A78" w:rsidRPr="00645D0D">
        <w:rPr>
          <w:rFonts w:ascii="Times New Roman" w:hAnsi="Times New Roman" w:cs="Times New Roman"/>
          <w:bCs/>
          <w:sz w:val="28"/>
          <w:szCs w:val="28"/>
        </w:rPr>
        <w:t>(</w:t>
      </w:r>
      <w:proofErr w:type="spellStart"/>
      <w:r w:rsidRPr="00645D0D">
        <w:rPr>
          <w:rFonts w:ascii="Times New Roman" w:hAnsi="Times New Roman" w:cs="Times New Roman"/>
          <w:bCs/>
          <w:sz w:val="28"/>
          <w:szCs w:val="28"/>
          <w:lang w:val="en-US"/>
        </w:rPr>
        <w:t>Nayga</w:t>
      </w:r>
      <w:proofErr w:type="spellEnd"/>
      <w:r w:rsidRPr="00645D0D">
        <w:rPr>
          <w:rFonts w:ascii="Times New Roman" w:hAnsi="Times New Roman" w:cs="Times New Roman"/>
          <w:bCs/>
          <w:sz w:val="28"/>
          <w:szCs w:val="28"/>
        </w:rPr>
        <w:t>, 1996</w:t>
      </w:r>
      <w:r w:rsidR="00D86A78" w:rsidRPr="00645D0D">
        <w:rPr>
          <w:rFonts w:ascii="Times New Roman" w:hAnsi="Times New Roman" w:cs="Times New Roman"/>
          <w:bCs/>
          <w:sz w:val="28"/>
          <w:szCs w:val="28"/>
        </w:rPr>
        <w:t>)</w:t>
      </w:r>
      <w:r w:rsidRPr="00645D0D">
        <w:rPr>
          <w:rFonts w:ascii="Times New Roman" w:hAnsi="Times New Roman" w:cs="Times New Roman"/>
          <w:bCs/>
          <w:sz w:val="28"/>
          <w:szCs w:val="28"/>
        </w:rPr>
        <w:t xml:space="preserve">, в которой автор считает, что уровень образования </w:t>
      </w:r>
      <w:r w:rsidRPr="00645D0D">
        <w:rPr>
          <w:rFonts w:ascii="Times New Roman" w:hAnsi="Times New Roman" w:cs="Times New Roman"/>
          <w:sz w:val="28"/>
          <w:szCs w:val="28"/>
        </w:rPr>
        <w:t xml:space="preserve">не определяет предпочтения потребителей в отношении </w:t>
      </w:r>
      <w:r w:rsidR="00FF51E6" w:rsidRPr="00645D0D">
        <w:rPr>
          <w:rFonts w:ascii="Times New Roman" w:hAnsi="Times New Roman" w:cs="Times New Roman"/>
          <w:sz w:val="28"/>
          <w:szCs w:val="28"/>
        </w:rPr>
        <w:t>изучения этикеток продуктов питания</w:t>
      </w:r>
      <w:r w:rsidRPr="00645D0D">
        <w:rPr>
          <w:rFonts w:ascii="Times New Roman" w:hAnsi="Times New Roman" w:cs="Times New Roman"/>
          <w:sz w:val="28"/>
          <w:szCs w:val="28"/>
        </w:rPr>
        <w:t xml:space="preserve">. </w:t>
      </w:r>
    </w:p>
    <w:p w:rsidR="00D02E21" w:rsidRPr="00645D0D" w:rsidRDefault="00FF51E6" w:rsidP="00603313">
      <w:pPr>
        <w:autoSpaceDE w:val="0"/>
        <w:autoSpaceDN w:val="0"/>
        <w:adjustRightInd w:val="0"/>
        <w:spacing w:after="0" w:line="360" w:lineRule="auto"/>
        <w:ind w:firstLine="709"/>
        <w:jc w:val="both"/>
        <w:rPr>
          <w:rFonts w:ascii="Times New Roman" w:hAnsi="Times New Roman" w:cs="Times New Roman"/>
          <w:sz w:val="28"/>
          <w:szCs w:val="28"/>
        </w:rPr>
      </w:pPr>
      <w:r w:rsidRPr="00645D0D">
        <w:rPr>
          <w:rFonts w:ascii="Times New Roman" w:hAnsi="Times New Roman" w:cs="Times New Roman"/>
          <w:bCs/>
          <w:sz w:val="28"/>
          <w:szCs w:val="28"/>
        </w:rPr>
        <w:t xml:space="preserve">В </w:t>
      </w:r>
      <w:proofErr w:type="gramStart"/>
      <w:r w:rsidRPr="00645D0D">
        <w:rPr>
          <w:rFonts w:ascii="Times New Roman" w:hAnsi="Times New Roman" w:cs="Times New Roman"/>
          <w:bCs/>
          <w:sz w:val="28"/>
          <w:szCs w:val="28"/>
        </w:rPr>
        <w:t>случае</w:t>
      </w:r>
      <w:proofErr w:type="gramEnd"/>
      <w:r w:rsidRPr="00645D0D">
        <w:rPr>
          <w:rFonts w:ascii="Times New Roman" w:hAnsi="Times New Roman" w:cs="Times New Roman"/>
          <w:bCs/>
          <w:sz w:val="28"/>
          <w:szCs w:val="28"/>
        </w:rPr>
        <w:t>, если п</w:t>
      </w:r>
      <w:r w:rsidR="00603313" w:rsidRPr="00645D0D">
        <w:rPr>
          <w:rFonts w:ascii="Times New Roman" w:hAnsi="Times New Roman" w:cs="Times New Roman"/>
          <w:bCs/>
          <w:sz w:val="28"/>
          <w:szCs w:val="28"/>
        </w:rPr>
        <w:t xml:space="preserve">отребители </w:t>
      </w:r>
      <w:r w:rsidR="00034AD8" w:rsidRPr="00645D0D">
        <w:rPr>
          <w:rFonts w:ascii="Times New Roman" w:hAnsi="Times New Roman" w:cs="Times New Roman"/>
          <w:bCs/>
          <w:sz w:val="28"/>
          <w:szCs w:val="28"/>
        </w:rPr>
        <w:t xml:space="preserve">хотят потреблять продукты </w:t>
      </w:r>
      <w:r w:rsidRPr="00645D0D">
        <w:rPr>
          <w:rFonts w:ascii="Times New Roman" w:hAnsi="Times New Roman" w:cs="Times New Roman"/>
          <w:bCs/>
          <w:sz w:val="28"/>
          <w:szCs w:val="28"/>
        </w:rPr>
        <w:t xml:space="preserve">более </w:t>
      </w:r>
      <w:r w:rsidR="00034AD8" w:rsidRPr="00645D0D">
        <w:rPr>
          <w:rFonts w:ascii="Times New Roman" w:hAnsi="Times New Roman" w:cs="Times New Roman"/>
          <w:bCs/>
          <w:sz w:val="28"/>
          <w:szCs w:val="28"/>
        </w:rPr>
        <w:t>высок</w:t>
      </w:r>
      <w:r w:rsidRPr="00645D0D">
        <w:rPr>
          <w:rFonts w:ascii="Times New Roman" w:hAnsi="Times New Roman" w:cs="Times New Roman"/>
          <w:bCs/>
          <w:sz w:val="28"/>
          <w:szCs w:val="28"/>
        </w:rPr>
        <w:t>о</w:t>
      </w:r>
      <w:r w:rsidR="00034AD8" w:rsidRPr="00645D0D">
        <w:rPr>
          <w:rFonts w:ascii="Times New Roman" w:hAnsi="Times New Roman" w:cs="Times New Roman"/>
          <w:bCs/>
          <w:sz w:val="28"/>
          <w:szCs w:val="28"/>
        </w:rPr>
        <w:t xml:space="preserve">го качества, то они могут </w:t>
      </w:r>
      <w:r w:rsidR="00603313" w:rsidRPr="00645D0D">
        <w:rPr>
          <w:rFonts w:ascii="Times New Roman" w:hAnsi="Times New Roman" w:cs="Times New Roman"/>
          <w:bCs/>
          <w:sz w:val="28"/>
          <w:szCs w:val="28"/>
        </w:rPr>
        <w:t xml:space="preserve">обладать навыками не только чтения, но и понимания информации, </w:t>
      </w:r>
      <w:r w:rsidR="00603313" w:rsidRPr="00645D0D">
        <w:rPr>
          <w:rFonts w:ascii="Times New Roman" w:hAnsi="Times New Roman" w:cs="Times New Roman"/>
          <w:iCs/>
          <w:sz w:val="28"/>
          <w:szCs w:val="28"/>
        </w:rPr>
        <w:t>размещенно</w:t>
      </w:r>
      <w:r w:rsidRPr="00645D0D">
        <w:rPr>
          <w:rFonts w:ascii="Times New Roman" w:hAnsi="Times New Roman" w:cs="Times New Roman"/>
          <w:iCs/>
          <w:sz w:val="28"/>
          <w:szCs w:val="28"/>
        </w:rPr>
        <w:t>й на упаковке пищевого продукта, так как</w:t>
      </w:r>
      <w:r w:rsidR="00034AD8" w:rsidRPr="00645D0D">
        <w:rPr>
          <w:rFonts w:ascii="Times New Roman" w:hAnsi="Times New Roman" w:cs="Times New Roman"/>
          <w:iCs/>
          <w:sz w:val="28"/>
          <w:szCs w:val="28"/>
        </w:rPr>
        <w:t xml:space="preserve"> одни только навыки чтения не могут обеспечить выбор</w:t>
      </w:r>
      <w:r w:rsidRPr="00645D0D">
        <w:rPr>
          <w:rFonts w:ascii="Times New Roman" w:hAnsi="Times New Roman" w:cs="Times New Roman"/>
          <w:iCs/>
          <w:sz w:val="28"/>
          <w:szCs w:val="28"/>
        </w:rPr>
        <w:t xml:space="preserve"> продукта питания с низким уровнем рисков</w:t>
      </w:r>
      <w:r w:rsidR="00630AAD" w:rsidRPr="00645D0D">
        <w:rPr>
          <w:rFonts w:ascii="Times New Roman" w:hAnsi="Times New Roman" w:cs="Times New Roman"/>
          <w:iCs/>
          <w:sz w:val="28"/>
          <w:szCs w:val="28"/>
        </w:rPr>
        <w:t xml:space="preserve"> </w:t>
      </w:r>
      <w:r w:rsidR="00D86A78" w:rsidRPr="00645D0D">
        <w:rPr>
          <w:rFonts w:ascii="Times New Roman" w:hAnsi="Times New Roman" w:cs="Times New Roman"/>
          <w:iCs/>
          <w:sz w:val="28"/>
          <w:szCs w:val="28"/>
        </w:rPr>
        <w:t>(</w:t>
      </w:r>
      <w:proofErr w:type="spellStart"/>
      <w:r w:rsidR="00603313" w:rsidRPr="00645D0D">
        <w:rPr>
          <w:rFonts w:ascii="Times New Roman" w:hAnsi="Times New Roman" w:cs="Times New Roman"/>
          <w:sz w:val="28"/>
          <w:szCs w:val="28"/>
          <w:lang w:val="en-US"/>
        </w:rPr>
        <w:t>Balasubramanian</w:t>
      </w:r>
      <w:proofErr w:type="spellEnd"/>
      <w:r w:rsidR="00603313" w:rsidRPr="00645D0D">
        <w:rPr>
          <w:rFonts w:ascii="Times New Roman" w:hAnsi="Times New Roman" w:cs="Times New Roman"/>
          <w:sz w:val="28"/>
          <w:szCs w:val="28"/>
        </w:rPr>
        <w:t xml:space="preserve">, </w:t>
      </w:r>
      <w:r w:rsidR="00603313" w:rsidRPr="00645D0D">
        <w:rPr>
          <w:rFonts w:ascii="Times New Roman" w:hAnsi="Times New Roman" w:cs="Times New Roman"/>
          <w:sz w:val="28"/>
          <w:szCs w:val="28"/>
          <w:lang w:val="en-US"/>
        </w:rPr>
        <w:t>Cole</w:t>
      </w:r>
      <w:r w:rsidR="00603313" w:rsidRPr="00645D0D">
        <w:rPr>
          <w:rFonts w:ascii="Times New Roman" w:hAnsi="Times New Roman" w:cs="Times New Roman"/>
          <w:sz w:val="28"/>
          <w:szCs w:val="28"/>
        </w:rPr>
        <w:t>, 2002</w:t>
      </w:r>
      <w:r w:rsidR="00D86A78" w:rsidRPr="00645D0D">
        <w:rPr>
          <w:rFonts w:ascii="Times New Roman" w:hAnsi="Times New Roman" w:cs="Times New Roman"/>
          <w:sz w:val="28"/>
          <w:szCs w:val="28"/>
        </w:rPr>
        <w:t>)</w:t>
      </w:r>
      <w:r w:rsidR="00630AAD" w:rsidRPr="00645D0D">
        <w:rPr>
          <w:rFonts w:ascii="Times New Roman" w:hAnsi="Times New Roman" w:cs="Times New Roman"/>
          <w:sz w:val="28"/>
          <w:szCs w:val="28"/>
        </w:rPr>
        <w:t xml:space="preserve">. По </w:t>
      </w:r>
      <w:r w:rsidR="004D015B" w:rsidRPr="00645D0D">
        <w:rPr>
          <w:rFonts w:ascii="Times New Roman" w:hAnsi="Times New Roman" w:cs="Times New Roman"/>
          <w:iCs/>
          <w:sz w:val="28"/>
          <w:szCs w:val="28"/>
        </w:rPr>
        <w:t>результатам исследования авторов,</w:t>
      </w:r>
      <w:r w:rsidR="00603313" w:rsidRPr="00645D0D">
        <w:rPr>
          <w:rFonts w:ascii="Times New Roman" w:hAnsi="Times New Roman" w:cs="Times New Roman"/>
          <w:iCs/>
          <w:sz w:val="28"/>
          <w:szCs w:val="28"/>
        </w:rPr>
        <w:t xml:space="preserve"> </w:t>
      </w:r>
      <w:r w:rsidR="00603313" w:rsidRPr="00645D0D">
        <w:rPr>
          <w:rFonts w:ascii="Times New Roman" w:hAnsi="Times New Roman" w:cs="Times New Roman"/>
          <w:sz w:val="28"/>
          <w:szCs w:val="28"/>
        </w:rPr>
        <w:t xml:space="preserve">если </w:t>
      </w:r>
      <w:r w:rsidR="00630AAD" w:rsidRPr="00645D0D">
        <w:rPr>
          <w:rFonts w:ascii="Times New Roman" w:hAnsi="Times New Roman" w:cs="Times New Roman"/>
          <w:sz w:val="28"/>
          <w:szCs w:val="28"/>
        </w:rPr>
        <w:t>для потребителя</w:t>
      </w:r>
      <w:r w:rsidR="00603313" w:rsidRPr="00645D0D">
        <w:rPr>
          <w:rFonts w:ascii="Times New Roman" w:hAnsi="Times New Roman" w:cs="Times New Roman"/>
          <w:sz w:val="28"/>
          <w:szCs w:val="28"/>
        </w:rPr>
        <w:t xml:space="preserve"> </w:t>
      </w:r>
      <w:r w:rsidR="00630AAD" w:rsidRPr="00645D0D">
        <w:rPr>
          <w:rFonts w:ascii="Times New Roman" w:hAnsi="Times New Roman" w:cs="Times New Roman"/>
          <w:sz w:val="28"/>
          <w:szCs w:val="28"/>
        </w:rPr>
        <w:t xml:space="preserve">наиболее важной функцией потребления является поддержание и укрепление здоровья, </w:t>
      </w:r>
      <w:r w:rsidR="00603313" w:rsidRPr="00645D0D">
        <w:rPr>
          <w:rFonts w:ascii="Times New Roman" w:hAnsi="Times New Roman" w:cs="Times New Roman"/>
          <w:sz w:val="28"/>
          <w:szCs w:val="28"/>
        </w:rPr>
        <w:t xml:space="preserve">то они тщательно изучают упаковку пищевого продукта. </w:t>
      </w:r>
      <w:r w:rsidR="00630AAD" w:rsidRPr="00645D0D">
        <w:rPr>
          <w:rFonts w:ascii="Times New Roman" w:hAnsi="Times New Roman" w:cs="Times New Roman"/>
          <w:sz w:val="28"/>
          <w:szCs w:val="28"/>
        </w:rPr>
        <w:t>П</w:t>
      </w:r>
      <w:r w:rsidR="00603313" w:rsidRPr="00645D0D">
        <w:rPr>
          <w:rFonts w:ascii="Times New Roman" w:hAnsi="Times New Roman" w:cs="Times New Roman"/>
          <w:sz w:val="28"/>
          <w:szCs w:val="28"/>
        </w:rPr>
        <w:t>отребители, в основном, полагаются на бренд, а не на информаци</w:t>
      </w:r>
      <w:r w:rsidR="00630AAD" w:rsidRPr="00645D0D">
        <w:rPr>
          <w:rFonts w:ascii="Times New Roman" w:hAnsi="Times New Roman" w:cs="Times New Roman"/>
          <w:sz w:val="28"/>
          <w:szCs w:val="28"/>
        </w:rPr>
        <w:t>ю и маркировку продукта питания, если хотят удовлетворить вкусовые предпочтения.</w:t>
      </w:r>
    </w:p>
    <w:p w:rsidR="00D02E21" w:rsidRDefault="00D02E21">
      <w:pPr>
        <w:rPr>
          <w:rFonts w:ascii="Times New Roman" w:hAnsi="Times New Roman" w:cs="Times New Roman"/>
          <w:sz w:val="28"/>
          <w:szCs w:val="28"/>
        </w:rPr>
      </w:pPr>
      <w:r w:rsidRPr="00645D0D">
        <w:rPr>
          <w:rFonts w:ascii="Times New Roman" w:hAnsi="Times New Roman" w:cs="Times New Roman"/>
          <w:sz w:val="28"/>
          <w:szCs w:val="28"/>
        </w:rPr>
        <w:br w:type="page"/>
      </w:r>
    </w:p>
    <w:p w:rsidR="00D02E21" w:rsidRDefault="00D02E21" w:rsidP="00D02E21">
      <w:pPr>
        <w:spacing w:after="0" w:line="360" w:lineRule="auto"/>
        <w:jc w:val="center"/>
        <w:outlineLvl w:val="0"/>
        <w:rPr>
          <w:rFonts w:ascii="Times New Roman" w:hAnsi="Times New Roman" w:cs="Times New Roman"/>
          <w:sz w:val="28"/>
          <w:szCs w:val="28"/>
        </w:rPr>
      </w:pPr>
      <w:bookmarkStart w:id="10" w:name="_Toc357427974"/>
      <w:r>
        <w:rPr>
          <w:rFonts w:ascii="Times New Roman" w:hAnsi="Times New Roman" w:cs="Times New Roman"/>
          <w:sz w:val="28"/>
          <w:szCs w:val="28"/>
        </w:rPr>
        <w:lastRenderedPageBreak/>
        <w:t>Глава 2</w:t>
      </w:r>
      <w:r w:rsidR="00163F19">
        <w:rPr>
          <w:rFonts w:ascii="Times New Roman" w:hAnsi="Times New Roman" w:cs="Times New Roman"/>
          <w:sz w:val="28"/>
          <w:szCs w:val="28"/>
        </w:rPr>
        <w:t>.</w:t>
      </w:r>
      <w:r>
        <w:rPr>
          <w:rFonts w:ascii="Times New Roman" w:hAnsi="Times New Roman" w:cs="Times New Roman"/>
          <w:sz w:val="28"/>
          <w:szCs w:val="28"/>
        </w:rPr>
        <w:t xml:space="preserve"> </w:t>
      </w:r>
      <w:r w:rsidR="001173F2" w:rsidRPr="005F0DF3">
        <w:rPr>
          <w:rFonts w:ascii="Times New Roman" w:hAnsi="Times New Roman" w:cs="Times New Roman"/>
          <w:bCs/>
          <w:sz w:val="28"/>
          <w:szCs w:val="28"/>
        </w:rPr>
        <w:t xml:space="preserve">Моделирование стратегий поведения потребителей при выборе </w:t>
      </w:r>
      <w:r w:rsidR="003425B5">
        <w:rPr>
          <w:rFonts w:ascii="Times New Roman" w:hAnsi="Times New Roman" w:cs="Times New Roman"/>
          <w:bCs/>
          <w:sz w:val="28"/>
          <w:szCs w:val="28"/>
        </w:rPr>
        <w:t>продукта питания</w:t>
      </w:r>
      <w:bookmarkEnd w:id="10"/>
    </w:p>
    <w:p w:rsidR="00D02E21" w:rsidRDefault="00D02E21" w:rsidP="001173F2">
      <w:pPr>
        <w:spacing w:after="0" w:line="360" w:lineRule="auto"/>
        <w:rPr>
          <w:rFonts w:ascii="Times New Roman" w:hAnsi="Times New Roman" w:cs="Times New Roman"/>
          <w:sz w:val="28"/>
          <w:szCs w:val="28"/>
        </w:rPr>
      </w:pPr>
    </w:p>
    <w:p w:rsidR="00163F19" w:rsidRDefault="00163F19" w:rsidP="00163F19">
      <w:pPr>
        <w:pStyle w:val="a4"/>
        <w:spacing w:after="0" w:line="360" w:lineRule="auto"/>
        <w:ind w:left="142" w:firstLine="578"/>
        <w:outlineLvl w:val="1"/>
        <w:rPr>
          <w:rFonts w:ascii="Times New Roman" w:hAnsi="Times New Roman" w:cs="Times New Roman"/>
          <w:bCs/>
          <w:sz w:val="28"/>
          <w:szCs w:val="28"/>
        </w:rPr>
      </w:pPr>
      <w:bookmarkStart w:id="11" w:name="_Toc357427975"/>
      <w:r w:rsidRPr="00D02E21">
        <w:rPr>
          <w:rFonts w:ascii="Times New Roman" w:hAnsi="Times New Roman" w:cs="Times New Roman"/>
          <w:bCs/>
          <w:sz w:val="28"/>
          <w:szCs w:val="28"/>
        </w:rPr>
        <w:t>2.1</w:t>
      </w:r>
      <w:r>
        <w:rPr>
          <w:rFonts w:ascii="Times New Roman" w:hAnsi="Times New Roman" w:cs="Times New Roman"/>
          <w:bCs/>
          <w:sz w:val="28"/>
          <w:szCs w:val="28"/>
        </w:rPr>
        <w:t>.</w:t>
      </w:r>
      <w:r w:rsidRPr="00D02E21">
        <w:rPr>
          <w:rFonts w:ascii="Times New Roman" w:hAnsi="Times New Roman" w:cs="Times New Roman"/>
          <w:bCs/>
          <w:sz w:val="28"/>
          <w:szCs w:val="28"/>
        </w:rPr>
        <w:t xml:space="preserve"> Особенности рынка продуктов питания группы кетчуп</w:t>
      </w:r>
      <w:bookmarkEnd w:id="11"/>
    </w:p>
    <w:p w:rsidR="00163F19" w:rsidRDefault="00163F19" w:rsidP="00163F19">
      <w:pPr>
        <w:pStyle w:val="a4"/>
        <w:spacing w:after="0" w:line="360" w:lineRule="auto"/>
        <w:rPr>
          <w:rFonts w:ascii="Times New Roman" w:hAnsi="Times New Roman" w:cs="Times New Roman"/>
          <w:bCs/>
          <w:sz w:val="28"/>
          <w:szCs w:val="28"/>
        </w:rPr>
      </w:pPr>
    </w:p>
    <w:p w:rsidR="00163F19" w:rsidRDefault="00163F19" w:rsidP="00163F19">
      <w:pPr>
        <w:pStyle w:val="a4"/>
        <w:spacing w:after="0" w:line="360" w:lineRule="auto"/>
        <w:rPr>
          <w:rFonts w:ascii="Times New Roman" w:hAnsi="Times New Roman" w:cs="Times New Roman"/>
          <w:bCs/>
          <w:sz w:val="28"/>
          <w:szCs w:val="28"/>
        </w:rPr>
      </w:pPr>
    </w:p>
    <w:p w:rsidR="00163F19" w:rsidRPr="00572016" w:rsidRDefault="00163F19" w:rsidP="00163F19">
      <w:pPr>
        <w:pStyle w:val="a4"/>
        <w:spacing w:after="0" w:line="360" w:lineRule="auto"/>
        <w:ind w:left="0" w:firstLine="720"/>
        <w:jc w:val="both"/>
        <w:rPr>
          <w:rFonts w:ascii="Times New Roman" w:hAnsi="Times New Roman" w:cs="Times New Roman"/>
          <w:sz w:val="28"/>
          <w:szCs w:val="28"/>
        </w:rPr>
      </w:pPr>
      <w:r w:rsidRPr="00572016">
        <w:rPr>
          <w:rFonts w:ascii="Times New Roman" w:hAnsi="Times New Roman" w:cs="Times New Roman"/>
          <w:sz w:val="28"/>
          <w:szCs w:val="28"/>
        </w:rPr>
        <w:t xml:space="preserve">На территории РФ изготовление кетчупов регламентирует ГОСТ </w:t>
      </w:r>
      <w:proofErr w:type="gramStart"/>
      <w:r w:rsidRPr="00572016">
        <w:rPr>
          <w:rFonts w:ascii="Times New Roman" w:hAnsi="Times New Roman" w:cs="Times New Roman"/>
          <w:sz w:val="28"/>
          <w:szCs w:val="28"/>
        </w:rPr>
        <w:t>Р</w:t>
      </w:r>
      <w:proofErr w:type="gramEnd"/>
      <w:r w:rsidRPr="00572016">
        <w:rPr>
          <w:rFonts w:ascii="Times New Roman" w:hAnsi="Times New Roman" w:cs="Times New Roman"/>
          <w:sz w:val="28"/>
          <w:szCs w:val="28"/>
        </w:rPr>
        <w:t xml:space="preserve"> 52141-2003 (принят и введен в действие 19 ноября 2003 г.). </w:t>
      </w:r>
      <w:proofErr w:type="gramStart"/>
      <w:r w:rsidRPr="00572016">
        <w:rPr>
          <w:rFonts w:ascii="Times New Roman" w:hAnsi="Times New Roman" w:cs="Times New Roman"/>
          <w:sz w:val="28"/>
          <w:szCs w:val="28"/>
        </w:rPr>
        <w:t xml:space="preserve">Кетчупом называется «соус на основе томатных продуктов с соответствующими определениями: соли, сахара, пряностей, приправ, загустителей, </w:t>
      </w:r>
      <w:proofErr w:type="spellStart"/>
      <w:r w:rsidRPr="00572016">
        <w:rPr>
          <w:rFonts w:ascii="Times New Roman" w:hAnsi="Times New Roman" w:cs="Times New Roman"/>
          <w:sz w:val="28"/>
          <w:szCs w:val="28"/>
        </w:rPr>
        <w:t>сахорозаменителей</w:t>
      </w:r>
      <w:proofErr w:type="spellEnd"/>
      <w:r w:rsidRPr="00572016">
        <w:rPr>
          <w:rFonts w:ascii="Times New Roman" w:hAnsi="Times New Roman" w:cs="Times New Roman"/>
          <w:sz w:val="28"/>
          <w:szCs w:val="28"/>
        </w:rPr>
        <w:t xml:space="preserve">, красителей, </w:t>
      </w:r>
      <w:proofErr w:type="spellStart"/>
      <w:r w:rsidRPr="00572016">
        <w:rPr>
          <w:rFonts w:ascii="Times New Roman" w:hAnsi="Times New Roman" w:cs="Times New Roman"/>
          <w:sz w:val="28"/>
          <w:szCs w:val="28"/>
        </w:rPr>
        <w:t>ароматизаторов</w:t>
      </w:r>
      <w:proofErr w:type="spellEnd"/>
      <w:r w:rsidRPr="00572016">
        <w:rPr>
          <w:rFonts w:ascii="Times New Roman" w:hAnsi="Times New Roman" w:cs="Times New Roman"/>
          <w:sz w:val="28"/>
          <w:szCs w:val="28"/>
        </w:rPr>
        <w:t xml:space="preserve">, </w:t>
      </w:r>
      <w:r w:rsidRPr="00645D0D">
        <w:rPr>
          <w:rFonts w:ascii="Times New Roman" w:hAnsi="Times New Roman" w:cs="Times New Roman"/>
          <w:sz w:val="28"/>
          <w:szCs w:val="28"/>
        </w:rPr>
        <w:t>консервантов, используемы</w:t>
      </w:r>
      <w:r w:rsidR="009E24B6" w:rsidRPr="00645D0D">
        <w:rPr>
          <w:rFonts w:ascii="Times New Roman" w:hAnsi="Times New Roman" w:cs="Times New Roman"/>
          <w:sz w:val="28"/>
          <w:szCs w:val="28"/>
        </w:rPr>
        <w:t>й</w:t>
      </w:r>
      <w:r w:rsidRPr="00645D0D">
        <w:rPr>
          <w:rFonts w:ascii="Times New Roman" w:hAnsi="Times New Roman" w:cs="Times New Roman"/>
          <w:sz w:val="28"/>
          <w:szCs w:val="28"/>
        </w:rPr>
        <w:t xml:space="preserve"> в качестве приправ (подливок) к различным блюдам» [</w:t>
      </w:r>
      <w:r w:rsidR="00645D0D" w:rsidRPr="00645D0D">
        <w:rPr>
          <w:rFonts w:ascii="Times New Roman" w:hAnsi="Times New Roman" w:cs="Times New Roman"/>
          <w:sz w:val="28"/>
          <w:szCs w:val="28"/>
        </w:rPr>
        <w:t>4</w:t>
      </w:r>
      <w:r w:rsidRPr="00645D0D">
        <w:rPr>
          <w:rFonts w:ascii="Times New Roman" w:hAnsi="Times New Roman" w:cs="Times New Roman"/>
          <w:sz w:val="28"/>
          <w:szCs w:val="28"/>
        </w:rPr>
        <w:t>, ст. 3. п. 1].</w:t>
      </w:r>
      <w:proofErr w:type="gramEnd"/>
    </w:p>
    <w:p w:rsidR="00163F19" w:rsidRPr="00572016" w:rsidRDefault="00163F19" w:rsidP="00163F19">
      <w:pPr>
        <w:pStyle w:val="a4"/>
        <w:spacing w:after="0" w:line="360" w:lineRule="auto"/>
        <w:ind w:left="0" w:firstLine="720"/>
        <w:jc w:val="both"/>
        <w:rPr>
          <w:rFonts w:ascii="Times New Roman" w:hAnsi="Times New Roman" w:cs="Times New Roman"/>
          <w:sz w:val="28"/>
          <w:szCs w:val="28"/>
        </w:rPr>
      </w:pPr>
      <w:r w:rsidRPr="00572016">
        <w:rPr>
          <w:rFonts w:ascii="Times New Roman" w:hAnsi="Times New Roman" w:cs="Times New Roman"/>
          <w:sz w:val="28"/>
          <w:szCs w:val="28"/>
        </w:rPr>
        <w:t xml:space="preserve">При </w:t>
      </w:r>
      <w:r w:rsidRPr="00AA68A5">
        <w:rPr>
          <w:rFonts w:ascii="Times New Roman" w:hAnsi="Times New Roman" w:cs="Times New Roman"/>
          <w:sz w:val="28"/>
          <w:szCs w:val="28"/>
        </w:rPr>
        <w:t>покупке кетчупа основным источником информации</w:t>
      </w:r>
      <w:r w:rsidR="009E24B6" w:rsidRPr="00AA68A5">
        <w:rPr>
          <w:rFonts w:ascii="Times New Roman" w:hAnsi="Times New Roman" w:cs="Times New Roman"/>
          <w:sz w:val="28"/>
          <w:szCs w:val="28"/>
        </w:rPr>
        <w:t xml:space="preserve"> </w:t>
      </w:r>
      <w:r w:rsidRPr="00AA68A5">
        <w:rPr>
          <w:rFonts w:ascii="Times New Roman" w:hAnsi="Times New Roman" w:cs="Times New Roman"/>
          <w:sz w:val="28"/>
          <w:szCs w:val="28"/>
        </w:rPr>
        <w:t>о качестве</w:t>
      </w:r>
      <w:r w:rsidRPr="00572016">
        <w:rPr>
          <w:rFonts w:ascii="Times New Roman" w:hAnsi="Times New Roman" w:cs="Times New Roman"/>
          <w:sz w:val="28"/>
          <w:szCs w:val="28"/>
        </w:rPr>
        <w:t xml:space="preserve"> товара является его упаковка и информация, размещенная на </w:t>
      </w:r>
      <w:r w:rsidRPr="00645D0D">
        <w:rPr>
          <w:rFonts w:ascii="Times New Roman" w:hAnsi="Times New Roman" w:cs="Times New Roman"/>
          <w:sz w:val="28"/>
          <w:szCs w:val="28"/>
        </w:rPr>
        <w:t>ней. Согласно закону «О защите прав потребителей»</w:t>
      </w:r>
      <w:r w:rsidR="00645D0D">
        <w:rPr>
          <w:rFonts w:ascii="Times New Roman" w:hAnsi="Times New Roman" w:cs="Times New Roman"/>
          <w:sz w:val="28"/>
          <w:szCs w:val="28"/>
        </w:rPr>
        <w:t xml:space="preserve"> </w:t>
      </w:r>
      <w:r w:rsidR="00645D0D" w:rsidRPr="00645D0D">
        <w:rPr>
          <w:rFonts w:ascii="Times New Roman" w:hAnsi="Times New Roman" w:cs="Times New Roman"/>
          <w:sz w:val="28"/>
          <w:szCs w:val="28"/>
        </w:rPr>
        <w:t>[1]</w:t>
      </w:r>
      <w:r w:rsidRPr="00645D0D">
        <w:rPr>
          <w:rFonts w:ascii="Times New Roman" w:hAnsi="Times New Roman" w:cs="Times New Roman"/>
          <w:sz w:val="28"/>
          <w:szCs w:val="28"/>
        </w:rPr>
        <w:t xml:space="preserve">, а также ГОСТ </w:t>
      </w:r>
      <w:proofErr w:type="gramStart"/>
      <w:r w:rsidRPr="00645D0D">
        <w:rPr>
          <w:rFonts w:ascii="Times New Roman" w:hAnsi="Times New Roman" w:cs="Times New Roman"/>
          <w:sz w:val="28"/>
          <w:szCs w:val="28"/>
        </w:rPr>
        <w:t>Р</w:t>
      </w:r>
      <w:proofErr w:type="gramEnd"/>
      <w:r w:rsidRPr="00645D0D">
        <w:rPr>
          <w:rFonts w:ascii="Times New Roman" w:hAnsi="Times New Roman" w:cs="Times New Roman"/>
          <w:sz w:val="28"/>
          <w:szCs w:val="28"/>
        </w:rPr>
        <w:t xml:space="preserve"> </w:t>
      </w:r>
      <w:r w:rsidR="00645D0D">
        <w:rPr>
          <w:rFonts w:ascii="Times New Roman" w:hAnsi="Times New Roman" w:cs="Times New Roman"/>
          <w:sz w:val="28"/>
          <w:szCs w:val="28"/>
        </w:rPr>
        <w:t>51074-2003</w:t>
      </w:r>
      <w:r w:rsidRPr="00645D0D">
        <w:rPr>
          <w:rFonts w:ascii="Times New Roman" w:hAnsi="Times New Roman" w:cs="Times New Roman"/>
          <w:sz w:val="28"/>
          <w:szCs w:val="28"/>
        </w:rPr>
        <w:t xml:space="preserve"> [</w:t>
      </w:r>
      <w:r w:rsidR="00645D0D">
        <w:rPr>
          <w:rFonts w:ascii="Times New Roman" w:hAnsi="Times New Roman" w:cs="Times New Roman"/>
          <w:sz w:val="28"/>
          <w:szCs w:val="28"/>
        </w:rPr>
        <w:t>3</w:t>
      </w:r>
      <w:r w:rsidRPr="00645D0D">
        <w:rPr>
          <w:rFonts w:ascii="Times New Roman" w:hAnsi="Times New Roman" w:cs="Times New Roman"/>
          <w:sz w:val="28"/>
          <w:szCs w:val="28"/>
        </w:rPr>
        <w:t>, ст. 5 п.5] «</w:t>
      </w:r>
      <w:r w:rsidR="00645D0D">
        <w:rPr>
          <w:rFonts w:ascii="Times New Roman" w:hAnsi="Times New Roman" w:cs="Times New Roman"/>
          <w:sz w:val="28"/>
          <w:szCs w:val="28"/>
        </w:rPr>
        <w:t>Продукты пищевые</w:t>
      </w:r>
      <w:r w:rsidRPr="00645D0D">
        <w:rPr>
          <w:rFonts w:ascii="Times New Roman" w:hAnsi="Times New Roman" w:cs="Times New Roman"/>
          <w:sz w:val="28"/>
          <w:szCs w:val="28"/>
        </w:rPr>
        <w:t xml:space="preserve">. Информация для потребителя. Общие </w:t>
      </w:r>
      <w:r w:rsidR="00645D0D">
        <w:rPr>
          <w:rFonts w:ascii="Times New Roman" w:hAnsi="Times New Roman" w:cs="Times New Roman"/>
          <w:sz w:val="28"/>
          <w:szCs w:val="28"/>
        </w:rPr>
        <w:t>требования</w:t>
      </w:r>
      <w:r w:rsidRPr="00645D0D">
        <w:rPr>
          <w:rFonts w:ascii="Times New Roman" w:hAnsi="Times New Roman" w:cs="Times New Roman"/>
          <w:sz w:val="28"/>
          <w:szCs w:val="28"/>
        </w:rPr>
        <w:t>», на упаковке или непосредственно на потребительской таре должно быть указано:</w:t>
      </w:r>
    </w:p>
    <w:p w:rsidR="00163F19" w:rsidRPr="00572016" w:rsidRDefault="00163F19" w:rsidP="00163F19">
      <w:pPr>
        <w:spacing w:after="0" w:line="360" w:lineRule="auto"/>
        <w:ind w:firstLine="720"/>
        <w:rPr>
          <w:rFonts w:ascii="Times New Roman" w:hAnsi="Times New Roman" w:cs="Times New Roman"/>
          <w:sz w:val="28"/>
          <w:szCs w:val="28"/>
        </w:rPr>
      </w:pPr>
      <w:r w:rsidRPr="00572016">
        <w:rPr>
          <w:rFonts w:ascii="Times New Roman" w:hAnsi="Times New Roman" w:cs="Times New Roman"/>
          <w:sz w:val="28"/>
          <w:szCs w:val="28"/>
        </w:rPr>
        <w:t>-  наименование кетчупа;</w:t>
      </w:r>
    </w:p>
    <w:p w:rsidR="00163F19" w:rsidRPr="00572016" w:rsidRDefault="00163F19" w:rsidP="00163F19">
      <w:pPr>
        <w:spacing w:after="0" w:line="360" w:lineRule="auto"/>
        <w:ind w:firstLine="720"/>
        <w:jc w:val="both"/>
        <w:rPr>
          <w:rFonts w:ascii="Times New Roman" w:hAnsi="Times New Roman" w:cs="Times New Roman"/>
          <w:sz w:val="28"/>
          <w:szCs w:val="28"/>
        </w:rPr>
      </w:pPr>
      <w:r w:rsidRPr="00572016">
        <w:rPr>
          <w:rFonts w:ascii="Times New Roman" w:hAnsi="Times New Roman" w:cs="Times New Roman"/>
          <w:sz w:val="28"/>
          <w:szCs w:val="28"/>
        </w:rPr>
        <w:t>- наименование и местонахождение изготовителя (юридический адрес, включая страну и, при несовпадении с юридическим адресом, адрес предприятия) и организации в Российской Федерации, уполномоченной изготовителем на принятие претензий от потребителей на ее территории (при наличии);</w:t>
      </w:r>
    </w:p>
    <w:p w:rsidR="00163F19" w:rsidRPr="00572016" w:rsidRDefault="00163F19" w:rsidP="00163F19">
      <w:pPr>
        <w:spacing w:after="0" w:line="360" w:lineRule="auto"/>
        <w:ind w:firstLine="720"/>
        <w:rPr>
          <w:rFonts w:ascii="Times New Roman" w:hAnsi="Times New Roman" w:cs="Times New Roman"/>
          <w:sz w:val="28"/>
          <w:szCs w:val="28"/>
        </w:rPr>
      </w:pPr>
      <w:r w:rsidRPr="00572016">
        <w:rPr>
          <w:rFonts w:ascii="Times New Roman" w:hAnsi="Times New Roman" w:cs="Times New Roman"/>
          <w:sz w:val="28"/>
          <w:szCs w:val="28"/>
        </w:rPr>
        <w:t>- товарный знак изготовителя (при наличии);</w:t>
      </w:r>
    </w:p>
    <w:p w:rsidR="00163F19" w:rsidRPr="00572016" w:rsidRDefault="00163F19" w:rsidP="00163F19">
      <w:pPr>
        <w:spacing w:after="0" w:line="360" w:lineRule="auto"/>
        <w:ind w:firstLine="720"/>
        <w:rPr>
          <w:rFonts w:ascii="Times New Roman" w:hAnsi="Times New Roman" w:cs="Times New Roman"/>
          <w:sz w:val="28"/>
          <w:szCs w:val="28"/>
        </w:rPr>
      </w:pPr>
      <w:r w:rsidRPr="00572016">
        <w:rPr>
          <w:rFonts w:ascii="Times New Roman" w:hAnsi="Times New Roman" w:cs="Times New Roman"/>
          <w:sz w:val="28"/>
          <w:szCs w:val="28"/>
        </w:rPr>
        <w:t>- масса нетто;</w:t>
      </w:r>
    </w:p>
    <w:p w:rsidR="00163F19" w:rsidRPr="00572016" w:rsidRDefault="00163F19" w:rsidP="00163F19">
      <w:pPr>
        <w:spacing w:after="0" w:line="360" w:lineRule="auto"/>
        <w:ind w:firstLine="720"/>
        <w:rPr>
          <w:rFonts w:ascii="Times New Roman" w:hAnsi="Times New Roman" w:cs="Times New Roman"/>
          <w:sz w:val="28"/>
          <w:szCs w:val="28"/>
        </w:rPr>
      </w:pPr>
      <w:r w:rsidRPr="00572016">
        <w:rPr>
          <w:rFonts w:ascii="Times New Roman" w:hAnsi="Times New Roman" w:cs="Times New Roman"/>
          <w:sz w:val="28"/>
          <w:szCs w:val="28"/>
        </w:rPr>
        <w:t>- состав кетчупа;</w:t>
      </w:r>
    </w:p>
    <w:p w:rsidR="00163F19" w:rsidRPr="00572016" w:rsidRDefault="00163F19" w:rsidP="00163F19">
      <w:pPr>
        <w:spacing w:after="0" w:line="360" w:lineRule="auto"/>
        <w:ind w:firstLine="720"/>
        <w:rPr>
          <w:rFonts w:ascii="Times New Roman" w:hAnsi="Times New Roman" w:cs="Times New Roman"/>
          <w:sz w:val="28"/>
          <w:szCs w:val="28"/>
        </w:rPr>
      </w:pPr>
      <w:r w:rsidRPr="00572016">
        <w:rPr>
          <w:rFonts w:ascii="Times New Roman" w:hAnsi="Times New Roman" w:cs="Times New Roman"/>
          <w:sz w:val="28"/>
          <w:szCs w:val="28"/>
        </w:rPr>
        <w:t>- пищевая ценность;</w:t>
      </w:r>
    </w:p>
    <w:p w:rsidR="00163F19" w:rsidRPr="00572016" w:rsidRDefault="00163F19" w:rsidP="00163F19">
      <w:pPr>
        <w:spacing w:after="0" w:line="360" w:lineRule="auto"/>
        <w:ind w:firstLine="720"/>
        <w:rPr>
          <w:rFonts w:ascii="Times New Roman" w:hAnsi="Times New Roman" w:cs="Times New Roman"/>
          <w:sz w:val="28"/>
          <w:szCs w:val="28"/>
        </w:rPr>
      </w:pPr>
      <w:r w:rsidRPr="00572016">
        <w:rPr>
          <w:rFonts w:ascii="Times New Roman" w:hAnsi="Times New Roman" w:cs="Times New Roman"/>
          <w:sz w:val="28"/>
          <w:szCs w:val="28"/>
        </w:rPr>
        <w:t xml:space="preserve">- дата изготовления и дата упаковывания; </w:t>
      </w:r>
    </w:p>
    <w:p w:rsidR="00163F19" w:rsidRPr="00572016" w:rsidRDefault="00163F19" w:rsidP="00163F19">
      <w:pPr>
        <w:spacing w:after="0" w:line="360" w:lineRule="auto"/>
        <w:ind w:firstLine="720"/>
        <w:rPr>
          <w:rFonts w:ascii="Times New Roman" w:hAnsi="Times New Roman" w:cs="Times New Roman"/>
          <w:sz w:val="28"/>
          <w:szCs w:val="28"/>
        </w:rPr>
      </w:pPr>
      <w:r w:rsidRPr="00572016">
        <w:rPr>
          <w:rFonts w:ascii="Times New Roman" w:hAnsi="Times New Roman" w:cs="Times New Roman"/>
          <w:sz w:val="28"/>
          <w:szCs w:val="28"/>
        </w:rPr>
        <w:t>- срок годности;</w:t>
      </w:r>
    </w:p>
    <w:p w:rsidR="00163F19" w:rsidRPr="00572016" w:rsidRDefault="00163F19" w:rsidP="00163F19">
      <w:pPr>
        <w:spacing w:after="0" w:line="360" w:lineRule="auto"/>
        <w:ind w:firstLine="720"/>
        <w:rPr>
          <w:rFonts w:ascii="Times New Roman" w:hAnsi="Times New Roman" w:cs="Times New Roman"/>
          <w:sz w:val="28"/>
          <w:szCs w:val="28"/>
        </w:rPr>
      </w:pPr>
      <w:r w:rsidRPr="00572016">
        <w:rPr>
          <w:rFonts w:ascii="Times New Roman" w:hAnsi="Times New Roman" w:cs="Times New Roman"/>
          <w:sz w:val="28"/>
          <w:szCs w:val="28"/>
        </w:rPr>
        <w:lastRenderedPageBreak/>
        <w:t>- условия хранения;</w:t>
      </w:r>
    </w:p>
    <w:p w:rsidR="00163F19" w:rsidRPr="00572016" w:rsidRDefault="00163F19" w:rsidP="00163F19">
      <w:pPr>
        <w:spacing w:after="0" w:line="360" w:lineRule="auto"/>
        <w:ind w:firstLine="720"/>
        <w:rPr>
          <w:rFonts w:ascii="Times New Roman" w:hAnsi="Times New Roman" w:cs="Times New Roman"/>
          <w:sz w:val="28"/>
          <w:szCs w:val="28"/>
        </w:rPr>
      </w:pPr>
      <w:r w:rsidRPr="00572016">
        <w:rPr>
          <w:rFonts w:ascii="Times New Roman" w:hAnsi="Times New Roman" w:cs="Times New Roman"/>
          <w:sz w:val="28"/>
          <w:szCs w:val="28"/>
        </w:rPr>
        <w:t>- надпись: "После вскрытия хранить в холодильнике";</w:t>
      </w:r>
    </w:p>
    <w:p w:rsidR="00163F19" w:rsidRPr="009E24B6" w:rsidRDefault="00163F19" w:rsidP="00163F19">
      <w:pPr>
        <w:spacing w:after="0" w:line="360" w:lineRule="auto"/>
        <w:ind w:firstLine="720"/>
        <w:rPr>
          <w:rFonts w:ascii="Times New Roman" w:hAnsi="Times New Roman" w:cs="Times New Roman"/>
          <w:sz w:val="28"/>
          <w:szCs w:val="28"/>
        </w:rPr>
      </w:pPr>
      <w:r w:rsidRPr="00572016">
        <w:rPr>
          <w:rFonts w:ascii="Times New Roman" w:hAnsi="Times New Roman" w:cs="Times New Roman"/>
          <w:sz w:val="28"/>
          <w:szCs w:val="28"/>
        </w:rPr>
        <w:t xml:space="preserve">- </w:t>
      </w:r>
      <w:r w:rsidRPr="009E24B6">
        <w:rPr>
          <w:rFonts w:ascii="Times New Roman" w:hAnsi="Times New Roman" w:cs="Times New Roman"/>
          <w:sz w:val="28"/>
          <w:szCs w:val="28"/>
        </w:rPr>
        <w:t>обозначение настоящего стандарта или технических условий;</w:t>
      </w:r>
    </w:p>
    <w:p w:rsidR="00163F19" w:rsidRPr="009E24B6" w:rsidRDefault="00163F19" w:rsidP="00163F19">
      <w:pPr>
        <w:spacing w:after="0" w:line="360" w:lineRule="auto"/>
        <w:ind w:firstLine="720"/>
        <w:rPr>
          <w:rFonts w:ascii="Times New Roman" w:hAnsi="Times New Roman" w:cs="Times New Roman"/>
          <w:sz w:val="28"/>
          <w:szCs w:val="28"/>
        </w:rPr>
      </w:pPr>
      <w:r w:rsidRPr="009E24B6">
        <w:rPr>
          <w:rFonts w:ascii="Times New Roman" w:hAnsi="Times New Roman" w:cs="Times New Roman"/>
          <w:sz w:val="28"/>
          <w:szCs w:val="28"/>
        </w:rPr>
        <w:t>- информацию о сертификации.</w:t>
      </w:r>
    </w:p>
    <w:p w:rsidR="00163F19" w:rsidRPr="009E24B6" w:rsidRDefault="00163F19" w:rsidP="00163F19">
      <w:pPr>
        <w:spacing w:after="0" w:line="360" w:lineRule="auto"/>
        <w:ind w:firstLine="720"/>
        <w:jc w:val="both"/>
        <w:rPr>
          <w:rFonts w:ascii="Times New Roman" w:hAnsi="Times New Roman" w:cs="Times New Roman"/>
          <w:sz w:val="28"/>
          <w:szCs w:val="28"/>
        </w:rPr>
      </w:pPr>
      <w:r w:rsidRPr="009E24B6">
        <w:rPr>
          <w:rFonts w:ascii="Times New Roman" w:hAnsi="Times New Roman" w:cs="Times New Roman"/>
          <w:sz w:val="28"/>
          <w:szCs w:val="28"/>
        </w:rPr>
        <w:t xml:space="preserve">В 2012 г. автором данной работы была сформирована база данных пищевых продуктов группы кетчупов, состоящая из 57 наименований, 15 брендов (российских 87,5%, а 12,5% - иностранные) с помощью </w:t>
      </w:r>
      <w:proofErr w:type="spellStart"/>
      <w:r w:rsidRPr="009E24B6">
        <w:rPr>
          <w:rFonts w:ascii="Times New Roman" w:hAnsi="Times New Roman" w:cs="Times New Roman"/>
          <w:sz w:val="28"/>
          <w:szCs w:val="28"/>
        </w:rPr>
        <w:t>безповторной</w:t>
      </w:r>
      <w:proofErr w:type="spellEnd"/>
      <w:r w:rsidRPr="009E24B6">
        <w:rPr>
          <w:rFonts w:ascii="Times New Roman" w:hAnsi="Times New Roman" w:cs="Times New Roman"/>
          <w:sz w:val="28"/>
          <w:szCs w:val="28"/>
        </w:rPr>
        <w:t xml:space="preserve"> случайной выборки. В результате проведения анализа информации, указанной на упаковке товара, было выявлено, что все производители размещают обязательную информацию, без нарушений закона.</w:t>
      </w:r>
    </w:p>
    <w:p w:rsidR="00163F19" w:rsidRPr="006800C8" w:rsidRDefault="00163F19" w:rsidP="00163F19">
      <w:pPr>
        <w:spacing w:after="0" w:line="360" w:lineRule="auto"/>
        <w:ind w:firstLine="720"/>
        <w:jc w:val="both"/>
        <w:rPr>
          <w:rFonts w:ascii="Times New Roman" w:hAnsi="Times New Roman" w:cs="Times New Roman"/>
          <w:color w:val="000000"/>
          <w:sz w:val="28"/>
          <w:szCs w:val="28"/>
        </w:rPr>
      </w:pPr>
      <w:r w:rsidRPr="009E24B6">
        <w:rPr>
          <w:rFonts w:ascii="Times New Roman" w:hAnsi="Times New Roman" w:cs="Times New Roman"/>
          <w:i/>
          <w:sz w:val="28"/>
          <w:szCs w:val="28"/>
        </w:rPr>
        <w:t>Качественные характеристики продуктов товарной группы кетчупов.</w:t>
      </w:r>
      <w:r w:rsidRPr="009E24B6">
        <w:rPr>
          <w:rFonts w:ascii="Times New Roman" w:hAnsi="Times New Roman" w:cs="Times New Roman"/>
          <w:sz w:val="28"/>
          <w:szCs w:val="28"/>
        </w:rPr>
        <w:t xml:space="preserve"> Соответственно пункту 3.2, категорией кетчупа называется «показатель, характеризующий количество томатных продуктов в кетчупе, содержание загустителей, ароматизаторов и пряностей (или их отсутствие)». Выделяют 4 категории кетчупов: экстра (6% наименований кетчупов выборки), высшая (44%), первая (31%) и вторая (19%). Категория кетчупа напрямую зависит от того, сколько </w:t>
      </w:r>
      <w:proofErr w:type="spellStart"/>
      <w:r w:rsidRPr="009E24B6">
        <w:rPr>
          <w:rFonts w:ascii="Times New Roman" w:hAnsi="Times New Roman" w:cs="Times New Roman"/>
          <w:sz w:val="28"/>
          <w:szCs w:val="28"/>
        </w:rPr>
        <w:t>томатосодержащих</w:t>
      </w:r>
      <w:proofErr w:type="spellEnd"/>
      <w:r w:rsidRPr="009E24B6">
        <w:rPr>
          <w:rFonts w:ascii="Times New Roman" w:hAnsi="Times New Roman" w:cs="Times New Roman"/>
          <w:sz w:val="28"/>
          <w:szCs w:val="28"/>
        </w:rPr>
        <w:t xml:space="preserve"> продуктов включает в себя данный кетчуп. Массовая доля томатной пасты показывает дейс</w:t>
      </w:r>
      <w:r w:rsidRPr="00572016">
        <w:rPr>
          <w:rFonts w:ascii="Times New Roman" w:hAnsi="Times New Roman" w:cs="Times New Roman"/>
          <w:sz w:val="28"/>
          <w:szCs w:val="28"/>
        </w:rPr>
        <w:t>твительное процентное содержание томатной пасты натурального происхождения в кетчупе. Кроме массовой доли томатной пасты существенное значение имеет другой показатель – массовая доля сухих растворимых веществ. Минимальные доли регламентированы ГОСТ</w:t>
      </w:r>
      <w:r w:rsidRPr="00572016">
        <w:rPr>
          <w:rFonts w:ascii="Times New Roman" w:hAnsi="Times New Roman" w:cs="Times New Roman"/>
          <w:color w:val="000000"/>
          <w:sz w:val="28"/>
          <w:szCs w:val="28"/>
        </w:rPr>
        <w:t xml:space="preserve"> </w:t>
      </w:r>
      <w:proofErr w:type="gramStart"/>
      <w:r w:rsidRPr="00572016">
        <w:rPr>
          <w:rFonts w:ascii="Times New Roman" w:hAnsi="Times New Roman" w:cs="Times New Roman"/>
          <w:color w:val="000000"/>
          <w:sz w:val="28"/>
          <w:szCs w:val="28"/>
        </w:rPr>
        <w:t>Р</w:t>
      </w:r>
      <w:proofErr w:type="gramEnd"/>
      <w:r w:rsidRPr="00572016">
        <w:rPr>
          <w:rFonts w:ascii="Times New Roman" w:hAnsi="Times New Roman" w:cs="Times New Roman"/>
          <w:color w:val="000000"/>
          <w:sz w:val="28"/>
          <w:szCs w:val="28"/>
        </w:rPr>
        <w:t xml:space="preserve"> </w:t>
      </w:r>
      <w:r w:rsidRPr="00E70EDB">
        <w:rPr>
          <w:rFonts w:ascii="Times New Roman" w:hAnsi="Times New Roman" w:cs="Times New Roman"/>
          <w:color w:val="000000"/>
          <w:sz w:val="28"/>
          <w:szCs w:val="28"/>
        </w:rPr>
        <w:t>52141-2003 (Таблица 3).</w:t>
      </w:r>
    </w:p>
    <w:p w:rsidR="00163F19" w:rsidRPr="00DC0EA7" w:rsidRDefault="00163F19" w:rsidP="00163F19">
      <w:pPr>
        <w:spacing w:after="0" w:line="360" w:lineRule="auto"/>
        <w:ind w:firstLine="720"/>
        <w:jc w:val="both"/>
        <w:rPr>
          <w:rFonts w:ascii="Times New Roman" w:hAnsi="Times New Roman" w:cs="Times New Roman"/>
          <w:sz w:val="28"/>
          <w:szCs w:val="28"/>
        </w:rPr>
      </w:pPr>
      <w:r w:rsidRPr="00572016">
        <w:rPr>
          <w:rFonts w:ascii="Times New Roman" w:hAnsi="Times New Roman" w:cs="Times New Roman"/>
          <w:sz w:val="28"/>
          <w:szCs w:val="28"/>
        </w:rPr>
        <w:t xml:space="preserve">Согласно ГОСТ </w:t>
      </w:r>
      <w:proofErr w:type="gramStart"/>
      <w:r w:rsidRPr="00572016">
        <w:rPr>
          <w:rFonts w:ascii="Times New Roman" w:hAnsi="Times New Roman" w:cs="Times New Roman"/>
          <w:sz w:val="28"/>
          <w:szCs w:val="28"/>
        </w:rPr>
        <w:t>Р</w:t>
      </w:r>
      <w:proofErr w:type="gramEnd"/>
      <w:r w:rsidRPr="00572016">
        <w:rPr>
          <w:rFonts w:ascii="Times New Roman" w:hAnsi="Times New Roman" w:cs="Times New Roman"/>
          <w:sz w:val="28"/>
          <w:szCs w:val="28"/>
        </w:rPr>
        <w:t xml:space="preserve"> 52141-2003, помимо томатной пасты, томатов и других натуральных продуктов производители кетчупов могут добавлять консерванты, загустители (крахмал модифицированный), стабилизаторы консистенции, сахарозаменители и подсластители, пищевые красители</w:t>
      </w:r>
      <w:r>
        <w:rPr>
          <w:rFonts w:ascii="Times New Roman" w:hAnsi="Times New Roman" w:cs="Times New Roman"/>
          <w:sz w:val="28"/>
          <w:szCs w:val="28"/>
        </w:rPr>
        <w:t xml:space="preserve">, пищевые </w:t>
      </w:r>
      <w:r w:rsidRPr="00645D0D">
        <w:rPr>
          <w:rFonts w:ascii="Times New Roman" w:hAnsi="Times New Roman" w:cs="Times New Roman"/>
          <w:sz w:val="28"/>
          <w:szCs w:val="28"/>
        </w:rPr>
        <w:t>ароматизаторы [</w:t>
      </w:r>
      <w:r w:rsidR="00645D0D" w:rsidRPr="00645D0D">
        <w:rPr>
          <w:rFonts w:ascii="Times New Roman" w:hAnsi="Times New Roman" w:cs="Times New Roman"/>
          <w:sz w:val="28"/>
          <w:szCs w:val="28"/>
        </w:rPr>
        <w:t>4</w:t>
      </w:r>
      <w:r w:rsidRPr="00645D0D">
        <w:rPr>
          <w:rFonts w:ascii="Times New Roman" w:hAnsi="Times New Roman" w:cs="Times New Roman"/>
          <w:sz w:val="28"/>
          <w:szCs w:val="28"/>
        </w:rPr>
        <w:t>, ст. 3. п. 1]. Использование загустителей, ароматизаторов, консервантов запрещено только</w:t>
      </w:r>
      <w:r w:rsidRPr="007B74E4">
        <w:rPr>
          <w:rFonts w:ascii="Times New Roman" w:hAnsi="Times New Roman" w:cs="Times New Roman"/>
          <w:sz w:val="28"/>
          <w:szCs w:val="28"/>
        </w:rPr>
        <w:t xml:space="preserve"> при изготовлении кетчупов категории «Экстра». Категория «Экстра» должна </w:t>
      </w:r>
      <w:r w:rsidRPr="00DC0EA7">
        <w:rPr>
          <w:rFonts w:ascii="Times New Roman" w:hAnsi="Times New Roman" w:cs="Times New Roman"/>
          <w:sz w:val="28"/>
          <w:szCs w:val="28"/>
        </w:rPr>
        <w:t xml:space="preserve">содержать в себе только свежие томаты, либо томатную пасту, либо томатное пюре, а также соль и пряности. При </w:t>
      </w:r>
      <w:r w:rsidRPr="00DC0EA7">
        <w:rPr>
          <w:rFonts w:ascii="Times New Roman" w:hAnsi="Times New Roman" w:cs="Times New Roman"/>
          <w:sz w:val="28"/>
          <w:szCs w:val="28"/>
        </w:rPr>
        <w:lastRenderedPageBreak/>
        <w:t>изготовлении кетчупов высшей, первой, второй категорий</w:t>
      </w:r>
      <w:r w:rsidRPr="007B74E4">
        <w:rPr>
          <w:rFonts w:ascii="Times New Roman" w:hAnsi="Times New Roman" w:cs="Times New Roman"/>
          <w:sz w:val="28"/>
          <w:szCs w:val="28"/>
        </w:rPr>
        <w:t xml:space="preserve"> производители могут </w:t>
      </w:r>
      <w:r w:rsidR="00DC0EA7">
        <w:rPr>
          <w:rFonts w:ascii="Times New Roman" w:hAnsi="Times New Roman" w:cs="Times New Roman"/>
          <w:sz w:val="28"/>
          <w:szCs w:val="28"/>
        </w:rPr>
        <w:t>и</w:t>
      </w:r>
      <w:r w:rsidRPr="007B74E4">
        <w:rPr>
          <w:rFonts w:ascii="Times New Roman" w:hAnsi="Times New Roman" w:cs="Times New Roman"/>
          <w:sz w:val="28"/>
          <w:szCs w:val="28"/>
        </w:rPr>
        <w:t xml:space="preserve">спользовать </w:t>
      </w:r>
      <w:r w:rsidRPr="00DC0EA7">
        <w:rPr>
          <w:rFonts w:ascii="Times New Roman" w:hAnsi="Times New Roman" w:cs="Times New Roman"/>
          <w:sz w:val="28"/>
          <w:szCs w:val="28"/>
        </w:rPr>
        <w:t>разрешенные ГОСТ</w:t>
      </w:r>
      <w:r w:rsidR="00DC0EA7">
        <w:rPr>
          <w:rFonts w:ascii="Times New Roman" w:hAnsi="Times New Roman" w:cs="Times New Roman"/>
          <w:sz w:val="28"/>
          <w:szCs w:val="28"/>
        </w:rPr>
        <w:t xml:space="preserve">ом </w:t>
      </w:r>
      <w:r w:rsidRPr="00DC0EA7">
        <w:rPr>
          <w:rFonts w:ascii="Times New Roman" w:hAnsi="Times New Roman" w:cs="Times New Roman"/>
          <w:sz w:val="28"/>
          <w:szCs w:val="28"/>
        </w:rPr>
        <w:t>консерванты, загустители, стабилизаторы и другие добавки.</w:t>
      </w:r>
    </w:p>
    <w:p w:rsidR="00163F19" w:rsidRPr="006800C8" w:rsidRDefault="00163F19" w:rsidP="00163F19">
      <w:pPr>
        <w:spacing w:after="0" w:line="360" w:lineRule="auto"/>
        <w:ind w:firstLine="720"/>
        <w:jc w:val="both"/>
        <w:rPr>
          <w:rFonts w:ascii="Times New Roman" w:hAnsi="Times New Roman" w:cs="Times New Roman"/>
          <w:sz w:val="28"/>
          <w:szCs w:val="28"/>
        </w:rPr>
      </w:pPr>
    </w:p>
    <w:p w:rsidR="00163F19" w:rsidRPr="006800C8" w:rsidRDefault="00163F19" w:rsidP="00163F19">
      <w:pPr>
        <w:spacing w:after="0" w:line="360" w:lineRule="auto"/>
        <w:ind w:firstLine="720"/>
        <w:jc w:val="right"/>
        <w:rPr>
          <w:rFonts w:ascii="Times New Roman" w:hAnsi="Times New Roman" w:cs="Times New Roman"/>
          <w:sz w:val="28"/>
          <w:szCs w:val="28"/>
        </w:rPr>
      </w:pPr>
      <w:r w:rsidRPr="006800C8">
        <w:rPr>
          <w:rFonts w:ascii="Times New Roman" w:hAnsi="Times New Roman" w:cs="Times New Roman"/>
          <w:sz w:val="28"/>
          <w:szCs w:val="28"/>
        </w:rPr>
        <w:t>Таблица 3</w:t>
      </w:r>
    </w:p>
    <w:p w:rsidR="00163F19" w:rsidRPr="00DC0EA7" w:rsidRDefault="00163F19" w:rsidP="00DC0EA7">
      <w:pPr>
        <w:spacing w:after="0" w:line="360" w:lineRule="auto"/>
        <w:ind w:firstLine="720"/>
        <w:jc w:val="center"/>
        <w:rPr>
          <w:rFonts w:ascii="Times New Roman" w:hAnsi="Times New Roman" w:cs="Times New Roman"/>
          <w:sz w:val="28"/>
          <w:szCs w:val="28"/>
          <w:vertAlign w:val="superscript"/>
        </w:rPr>
      </w:pPr>
      <w:r w:rsidRPr="00DC0EA7">
        <w:rPr>
          <w:rFonts w:ascii="Times New Roman" w:hAnsi="Times New Roman" w:cs="Times New Roman"/>
          <w:sz w:val="28"/>
          <w:szCs w:val="28"/>
        </w:rPr>
        <w:t>Содержание минимальной массовой доли томатной пасты и массовой сухих растворимых веществ в кетчупах, в зависимости от категории, в %</w:t>
      </w:r>
      <w:r w:rsidRPr="00DC0EA7">
        <w:rPr>
          <w:rFonts w:ascii="Times New Roman" w:hAnsi="Times New Roman" w:cs="Times New Roman"/>
          <w:sz w:val="28"/>
          <w:szCs w:val="28"/>
          <w:vertAlign w:val="superscript"/>
        </w:rPr>
        <w:t>2</w:t>
      </w:r>
    </w:p>
    <w:tbl>
      <w:tblPr>
        <w:tblStyle w:val="af"/>
        <w:tblW w:w="0" w:type="auto"/>
        <w:tblLook w:val="04A0" w:firstRow="1" w:lastRow="0" w:firstColumn="1" w:lastColumn="0" w:noHBand="0" w:noVBand="1"/>
      </w:tblPr>
      <w:tblGrid>
        <w:gridCol w:w="4786"/>
        <w:gridCol w:w="2410"/>
        <w:gridCol w:w="2375"/>
      </w:tblGrid>
      <w:tr w:rsidR="00163F19" w:rsidRPr="00DC0EA7" w:rsidTr="00DC0EA7">
        <w:tc>
          <w:tcPr>
            <w:tcW w:w="4786" w:type="dxa"/>
          </w:tcPr>
          <w:p w:rsidR="00163F19" w:rsidRPr="00DC0EA7" w:rsidRDefault="00163F19" w:rsidP="00DC0EA7">
            <w:pPr>
              <w:spacing w:line="276" w:lineRule="auto"/>
              <w:jc w:val="center"/>
              <w:rPr>
                <w:rFonts w:ascii="Times New Roman" w:hAnsi="Times New Roman" w:cs="Times New Roman"/>
                <w:sz w:val="28"/>
                <w:szCs w:val="28"/>
              </w:rPr>
            </w:pPr>
            <w:r w:rsidRPr="00DC0EA7">
              <w:rPr>
                <w:rFonts w:ascii="Times New Roman" w:hAnsi="Times New Roman" w:cs="Times New Roman"/>
                <w:sz w:val="28"/>
                <w:szCs w:val="28"/>
              </w:rPr>
              <w:t>Наименование показателя</w:t>
            </w:r>
          </w:p>
        </w:tc>
        <w:tc>
          <w:tcPr>
            <w:tcW w:w="2410" w:type="dxa"/>
          </w:tcPr>
          <w:p w:rsidR="00163F19" w:rsidRPr="00DC0EA7" w:rsidRDefault="00163F19" w:rsidP="00DC0EA7">
            <w:pPr>
              <w:spacing w:line="276" w:lineRule="auto"/>
              <w:jc w:val="center"/>
              <w:rPr>
                <w:rFonts w:ascii="Times New Roman" w:hAnsi="Times New Roman" w:cs="Times New Roman"/>
                <w:sz w:val="28"/>
                <w:szCs w:val="28"/>
              </w:rPr>
            </w:pPr>
            <w:r w:rsidRPr="00DC0EA7">
              <w:rPr>
                <w:rFonts w:ascii="Times New Roman" w:hAnsi="Times New Roman" w:cs="Times New Roman"/>
                <w:sz w:val="28"/>
                <w:szCs w:val="28"/>
              </w:rPr>
              <w:t>Норма</w:t>
            </w:r>
          </w:p>
        </w:tc>
        <w:tc>
          <w:tcPr>
            <w:tcW w:w="2375" w:type="dxa"/>
          </w:tcPr>
          <w:p w:rsidR="00163F19" w:rsidRPr="00DC0EA7" w:rsidRDefault="00163F19" w:rsidP="00DC0EA7">
            <w:pPr>
              <w:spacing w:line="276" w:lineRule="auto"/>
              <w:jc w:val="center"/>
              <w:rPr>
                <w:rFonts w:ascii="Times New Roman" w:hAnsi="Times New Roman" w:cs="Times New Roman"/>
                <w:sz w:val="28"/>
                <w:szCs w:val="28"/>
              </w:rPr>
            </w:pPr>
            <w:r w:rsidRPr="00DC0EA7">
              <w:rPr>
                <w:rFonts w:ascii="Times New Roman" w:hAnsi="Times New Roman" w:cs="Times New Roman"/>
                <w:sz w:val="28"/>
                <w:szCs w:val="28"/>
              </w:rPr>
              <w:t>Метод анализа</w:t>
            </w:r>
          </w:p>
        </w:tc>
      </w:tr>
      <w:tr w:rsidR="00163F19" w:rsidRPr="00DC0EA7" w:rsidTr="00DC0EA7">
        <w:tc>
          <w:tcPr>
            <w:tcW w:w="4786" w:type="dxa"/>
          </w:tcPr>
          <w:p w:rsidR="00163F19" w:rsidRPr="00DC0EA7" w:rsidRDefault="00163F19" w:rsidP="00DC0EA7">
            <w:pPr>
              <w:spacing w:line="276" w:lineRule="auto"/>
              <w:rPr>
                <w:rFonts w:ascii="Times New Roman" w:hAnsi="Times New Roman" w:cs="Times New Roman"/>
                <w:sz w:val="28"/>
                <w:szCs w:val="28"/>
              </w:rPr>
            </w:pPr>
            <w:r w:rsidRPr="00DC0EA7">
              <w:rPr>
                <w:rFonts w:ascii="Times New Roman" w:hAnsi="Times New Roman" w:cs="Times New Roman"/>
                <w:sz w:val="28"/>
                <w:szCs w:val="28"/>
              </w:rPr>
              <w:t>Массовая доля растворимых сухих веществ, %, не менее, для кетчупов категории:</w:t>
            </w:r>
          </w:p>
        </w:tc>
        <w:tc>
          <w:tcPr>
            <w:tcW w:w="2410" w:type="dxa"/>
          </w:tcPr>
          <w:p w:rsidR="00163F19" w:rsidRPr="00DC0EA7" w:rsidRDefault="00163F19" w:rsidP="00DC0EA7">
            <w:pPr>
              <w:spacing w:line="276" w:lineRule="auto"/>
              <w:jc w:val="right"/>
              <w:rPr>
                <w:rFonts w:ascii="Times New Roman" w:hAnsi="Times New Roman" w:cs="Times New Roman"/>
                <w:sz w:val="28"/>
                <w:szCs w:val="28"/>
              </w:rPr>
            </w:pPr>
          </w:p>
        </w:tc>
        <w:tc>
          <w:tcPr>
            <w:tcW w:w="2375" w:type="dxa"/>
            <w:vMerge w:val="restart"/>
          </w:tcPr>
          <w:p w:rsidR="00163F19" w:rsidRPr="00DC0EA7" w:rsidRDefault="00163F19" w:rsidP="00DC0EA7">
            <w:pPr>
              <w:spacing w:line="276" w:lineRule="auto"/>
              <w:rPr>
                <w:rFonts w:ascii="Times New Roman" w:hAnsi="Times New Roman" w:cs="Times New Roman"/>
                <w:sz w:val="28"/>
                <w:szCs w:val="28"/>
              </w:rPr>
            </w:pPr>
            <w:r w:rsidRPr="00DC0EA7">
              <w:rPr>
                <w:rFonts w:ascii="Times New Roman" w:hAnsi="Times New Roman" w:cs="Times New Roman"/>
                <w:sz w:val="28"/>
                <w:szCs w:val="28"/>
              </w:rPr>
              <w:t>По ГОСТ 28562</w:t>
            </w:r>
          </w:p>
        </w:tc>
      </w:tr>
      <w:tr w:rsidR="00163F19" w:rsidRPr="00DC0EA7" w:rsidTr="00DC0EA7">
        <w:tc>
          <w:tcPr>
            <w:tcW w:w="4786" w:type="dxa"/>
          </w:tcPr>
          <w:p w:rsidR="00163F19" w:rsidRPr="00DC0EA7" w:rsidRDefault="00163F19" w:rsidP="00DC0EA7">
            <w:pPr>
              <w:spacing w:line="276" w:lineRule="auto"/>
              <w:rPr>
                <w:rFonts w:ascii="Times New Roman" w:hAnsi="Times New Roman" w:cs="Times New Roman"/>
                <w:sz w:val="28"/>
                <w:szCs w:val="28"/>
              </w:rPr>
            </w:pPr>
            <w:r w:rsidRPr="00DC0EA7">
              <w:rPr>
                <w:rFonts w:ascii="Times New Roman" w:hAnsi="Times New Roman" w:cs="Times New Roman"/>
                <w:sz w:val="28"/>
                <w:szCs w:val="28"/>
              </w:rPr>
              <w:t xml:space="preserve"> «Экстра»</w:t>
            </w:r>
          </w:p>
        </w:tc>
        <w:tc>
          <w:tcPr>
            <w:tcW w:w="2410" w:type="dxa"/>
          </w:tcPr>
          <w:p w:rsidR="00163F19" w:rsidRPr="00DC0EA7" w:rsidRDefault="00163F19" w:rsidP="00DC0EA7">
            <w:pPr>
              <w:spacing w:line="276" w:lineRule="auto"/>
              <w:jc w:val="right"/>
              <w:rPr>
                <w:rFonts w:ascii="Times New Roman" w:hAnsi="Times New Roman" w:cs="Times New Roman"/>
                <w:sz w:val="28"/>
                <w:szCs w:val="28"/>
              </w:rPr>
            </w:pPr>
            <w:r w:rsidRPr="00DC0EA7">
              <w:rPr>
                <w:rFonts w:ascii="Times New Roman" w:hAnsi="Times New Roman" w:cs="Times New Roman"/>
                <w:sz w:val="28"/>
                <w:szCs w:val="28"/>
              </w:rPr>
              <w:t>25</w:t>
            </w:r>
          </w:p>
        </w:tc>
        <w:tc>
          <w:tcPr>
            <w:tcW w:w="2375" w:type="dxa"/>
            <w:vMerge/>
          </w:tcPr>
          <w:p w:rsidR="00163F19" w:rsidRPr="00DC0EA7" w:rsidRDefault="00163F19" w:rsidP="00DC0EA7">
            <w:pPr>
              <w:spacing w:line="276" w:lineRule="auto"/>
              <w:rPr>
                <w:rFonts w:ascii="Times New Roman" w:hAnsi="Times New Roman" w:cs="Times New Roman"/>
                <w:sz w:val="28"/>
                <w:szCs w:val="28"/>
              </w:rPr>
            </w:pPr>
          </w:p>
        </w:tc>
      </w:tr>
      <w:tr w:rsidR="00163F19" w:rsidRPr="00DC0EA7" w:rsidTr="00DC0EA7">
        <w:tc>
          <w:tcPr>
            <w:tcW w:w="4786" w:type="dxa"/>
          </w:tcPr>
          <w:p w:rsidR="00163F19" w:rsidRPr="00DC0EA7" w:rsidRDefault="00163F19" w:rsidP="00DC0EA7">
            <w:pPr>
              <w:spacing w:line="276" w:lineRule="auto"/>
              <w:rPr>
                <w:rFonts w:ascii="Times New Roman" w:hAnsi="Times New Roman" w:cs="Times New Roman"/>
                <w:sz w:val="28"/>
                <w:szCs w:val="28"/>
              </w:rPr>
            </w:pPr>
            <w:proofErr w:type="gramStart"/>
            <w:r w:rsidRPr="00DC0EA7">
              <w:rPr>
                <w:rFonts w:ascii="Times New Roman" w:hAnsi="Times New Roman" w:cs="Times New Roman"/>
                <w:sz w:val="28"/>
                <w:szCs w:val="28"/>
              </w:rPr>
              <w:t>Высшей</w:t>
            </w:r>
            <w:proofErr w:type="gramEnd"/>
            <w:r w:rsidRPr="00DC0EA7">
              <w:rPr>
                <w:rFonts w:ascii="Times New Roman" w:hAnsi="Times New Roman" w:cs="Times New Roman"/>
                <w:sz w:val="28"/>
                <w:szCs w:val="28"/>
              </w:rPr>
              <w:t xml:space="preserve"> без добавления фруктовых и овощных пюре</w:t>
            </w:r>
          </w:p>
        </w:tc>
        <w:tc>
          <w:tcPr>
            <w:tcW w:w="2410" w:type="dxa"/>
          </w:tcPr>
          <w:p w:rsidR="00163F19" w:rsidRPr="00DC0EA7" w:rsidRDefault="00163F19" w:rsidP="00DC0EA7">
            <w:pPr>
              <w:spacing w:line="276" w:lineRule="auto"/>
              <w:jc w:val="right"/>
              <w:rPr>
                <w:rFonts w:ascii="Times New Roman" w:hAnsi="Times New Roman" w:cs="Times New Roman"/>
                <w:sz w:val="28"/>
                <w:szCs w:val="28"/>
              </w:rPr>
            </w:pPr>
            <w:r w:rsidRPr="00DC0EA7">
              <w:rPr>
                <w:rFonts w:ascii="Times New Roman" w:hAnsi="Times New Roman" w:cs="Times New Roman"/>
                <w:sz w:val="28"/>
                <w:szCs w:val="28"/>
              </w:rPr>
              <w:t>23</w:t>
            </w:r>
          </w:p>
        </w:tc>
        <w:tc>
          <w:tcPr>
            <w:tcW w:w="2375" w:type="dxa"/>
            <w:vMerge/>
          </w:tcPr>
          <w:p w:rsidR="00163F19" w:rsidRPr="00DC0EA7" w:rsidRDefault="00163F19" w:rsidP="00DC0EA7">
            <w:pPr>
              <w:spacing w:line="276" w:lineRule="auto"/>
              <w:rPr>
                <w:rFonts w:ascii="Times New Roman" w:hAnsi="Times New Roman" w:cs="Times New Roman"/>
                <w:sz w:val="28"/>
                <w:szCs w:val="28"/>
              </w:rPr>
            </w:pPr>
          </w:p>
        </w:tc>
      </w:tr>
      <w:tr w:rsidR="00163F19" w:rsidRPr="00DC0EA7" w:rsidTr="00DC0EA7">
        <w:tc>
          <w:tcPr>
            <w:tcW w:w="4786" w:type="dxa"/>
          </w:tcPr>
          <w:p w:rsidR="00163F19" w:rsidRPr="00DC0EA7" w:rsidRDefault="00163F19" w:rsidP="00DC0EA7">
            <w:pPr>
              <w:spacing w:line="276" w:lineRule="auto"/>
              <w:rPr>
                <w:rFonts w:ascii="Times New Roman" w:hAnsi="Times New Roman" w:cs="Times New Roman"/>
                <w:sz w:val="28"/>
                <w:szCs w:val="28"/>
              </w:rPr>
            </w:pPr>
            <w:proofErr w:type="gramStart"/>
            <w:r w:rsidRPr="00DC0EA7">
              <w:rPr>
                <w:rFonts w:ascii="Times New Roman" w:hAnsi="Times New Roman" w:cs="Times New Roman"/>
                <w:sz w:val="28"/>
                <w:szCs w:val="28"/>
              </w:rPr>
              <w:t>Высшей</w:t>
            </w:r>
            <w:proofErr w:type="gramEnd"/>
            <w:r w:rsidRPr="00DC0EA7">
              <w:rPr>
                <w:rFonts w:ascii="Times New Roman" w:hAnsi="Times New Roman" w:cs="Times New Roman"/>
                <w:sz w:val="28"/>
                <w:szCs w:val="28"/>
              </w:rPr>
              <w:t xml:space="preserve"> с добавлением фруктовых и овощных пюре</w:t>
            </w:r>
          </w:p>
        </w:tc>
        <w:tc>
          <w:tcPr>
            <w:tcW w:w="2410" w:type="dxa"/>
          </w:tcPr>
          <w:p w:rsidR="00163F19" w:rsidRPr="00DC0EA7" w:rsidRDefault="00163F19" w:rsidP="00DC0EA7">
            <w:pPr>
              <w:spacing w:line="276" w:lineRule="auto"/>
              <w:jc w:val="right"/>
              <w:rPr>
                <w:rFonts w:ascii="Times New Roman" w:hAnsi="Times New Roman" w:cs="Times New Roman"/>
                <w:sz w:val="28"/>
                <w:szCs w:val="28"/>
              </w:rPr>
            </w:pPr>
            <w:r w:rsidRPr="00DC0EA7">
              <w:rPr>
                <w:rFonts w:ascii="Times New Roman" w:hAnsi="Times New Roman" w:cs="Times New Roman"/>
                <w:sz w:val="28"/>
                <w:szCs w:val="28"/>
              </w:rPr>
              <w:t>20</w:t>
            </w:r>
          </w:p>
        </w:tc>
        <w:tc>
          <w:tcPr>
            <w:tcW w:w="2375" w:type="dxa"/>
            <w:vMerge/>
          </w:tcPr>
          <w:p w:rsidR="00163F19" w:rsidRPr="00DC0EA7" w:rsidRDefault="00163F19" w:rsidP="00DC0EA7">
            <w:pPr>
              <w:spacing w:line="276" w:lineRule="auto"/>
              <w:rPr>
                <w:rFonts w:ascii="Times New Roman" w:hAnsi="Times New Roman" w:cs="Times New Roman"/>
                <w:sz w:val="28"/>
                <w:szCs w:val="28"/>
              </w:rPr>
            </w:pPr>
          </w:p>
        </w:tc>
      </w:tr>
      <w:tr w:rsidR="00163F19" w:rsidRPr="00DC0EA7" w:rsidTr="00DC0EA7">
        <w:tc>
          <w:tcPr>
            <w:tcW w:w="4786" w:type="dxa"/>
          </w:tcPr>
          <w:p w:rsidR="00163F19" w:rsidRPr="00DC0EA7" w:rsidRDefault="00163F19" w:rsidP="00DC0EA7">
            <w:pPr>
              <w:spacing w:line="276" w:lineRule="auto"/>
              <w:rPr>
                <w:rFonts w:ascii="Times New Roman" w:hAnsi="Times New Roman" w:cs="Times New Roman"/>
                <w:sz w:val="28"/>
                <w:szCs w:val="28"/>
              </w:rPr>
            </w:pPr>
            <w:r w:rsidRPr="00DC0EA7">
              <w:rPr>
                <w:rFonts w:ascii="Times New Roman" w:hAnsi="Times New Roman" w:cs="Times New Roman"/>
                <w:sz w:val="28"/>
                <w:szCs w:val="28"/>
              </w:rPr>
              <w:t>Первой</w:t>
            </w:r>
          </w:p>
        </w:tc>
        <w:tc>
          <w:tcPr>
            <w:tcW w:w="2410" w:type="dxa"/>
          </w:tcPr>
          <w:p w:rsidR="00163F19" w:rsidRPr="00DC0EA7" w:rsidRDefault="00163F19" w:rsidP="00DC0EA7">
            <w:pPr>
              <w:spacing w:line="276" w:lineRule="auto"/>
              <w:jc w:val="right"/>
              <w:rPr>
                <w:rFonts w:ascii="Times New Roman" w:hAnsi="Times New Roman" w:cs="Times New Roman"/>
                <w:sz w:val="28"/>
                <w:szCs w:val="28"/>
              </w:rPr>
            </w:pPr>
            <w:r w:rsidRPr="00DC0EA7">
              <w:rPr>
                <w:rFonts w:ascii="Times New Roman" w:hAnsi="Times New Roman" w:cs="Times New Roman"/>
                <w:sz w:val="28"/>
                <w:szCs w:val="28"/>
              </w:rPr>
              <w:t>18</w:t>
            </w:r>
          </w:p>
        </w:tc>
        <w:tc>
          <w:tcPr>
            <w:tcW w:w="2375" w:type="dxa"/>
            <w:vMerge/>
          </w:tcPr>
          <w:p w:rsidR="00163F19" w:rsidRPr="00DC0EA7" w:rsidRDefault="00163F19" w:rsidP="00DC0EA7">
            <w:pPr>
              <w:spacing w:line="276" w:lineRule="auto"/>
              <w:rPr>
                <w:rFonts w:ascii="Times New Roman" w:hAnsi="Times New Roman" w:cs="Times New Roman"/>
                <w:sz w:val="28"/>
                <w:szCs w:val="28"/>
              </w:rPr>
            </w:pPr>
          </w:p>
        </w:tc>
      </w:tr>
      <w:tr w:rsidR="00163F19" w:rsidRPr="00DC0EA7" w:rsidTr="00DC0EA7">
        <w:tc>
          <w:tcPr>
            <w:tcW w:w="4786" w:type="dxa"/>
          </w:tcPr>
          <w:p w:rsidR="00163F19" w:rsidRPr="00DC0EA7" w:rsidRDefault="00163F19" w:rsidP="00DC0EA7">
            <w:pPr>
              <w:spacing w:line="276" w:lineRule="auto"/>
              <w:rPr>
                <w:rFonts w:ascii="Times New Roman" w:hAnsi="Times New Roman" w:cs="Times New Roman"/>
                <w:sz w:val="28"/>
                <w:szCs w:val="28"/>
              </w:rPr>
            </w:pPr>
            <w:r w:rsidRPr="00DC0EA7">
              <w:rPr>
                <w:rFonts w:ascii="Times New Roman" w:hAnsi="Times New Roman" w:cs="Times New Roman"/>
                <w:sz w:val="28"/>
                <w:szCs w:val="28"/>
              </w:rPr>
              <w:t>Второй</w:t>
            </w:r>
          </w:p>
        </w:tc>
        <w:tc>
          <w:tcPr>
            <w:tcW w:w="2410" w:type="dxa"/>
          </w:tcPr>
          <w:p w:rsidR="00163F19" w:rsidRPr="00DC0EA7" w:rsidRDefault="00163F19" w:rsidP="00DC0EA7">
            <w:pPr>
              <w:spacing w:line="276" w:lineRule="auto"/>
              <w:jc w:val="right"/>
              <w:rPr>
                <w:rFonts w:ascii="Times New Roman" w:hAnsi="Times New Roman" w:cs="Times New Roman"/>
                <w:sz w:val="28"/>
                <w:szCs w:val="28"/>
              </w:rPr>
            </w:pPr>
            <w:r w:rsidRPr="00DC0EA7">
              <w:rPr>
                <w:rFonts w:ascii="Times New Roman" w:hAnsi="Times New Roman" w:cs="Times New Roman"/>
                <w:sz w:val="28"/>
                <w:szCs w:val="28"/>
              </w:rPr>
              <w:t>14</w:t>
            </w:r>
          </w:p>
        </w:tc>
        <w:tc>
          <w:tcPr>
            <w:tcW w:w="2375" w:type="dxa"/>
            <w:vMerge/>
          </w:tcPr>
          <w:p w:rsidR="00163F19" w:rsidRPr="00DC0EA7" w:rsidRDefault="00163F19" w:rsidP="00DC0EA7">
            <w:pPr>
              <w:spacing w:line="276" w:lineRule="auto"/>
              <w:rPr>
                <w:rFonts w:ascii="Times New Roman" w:hAnsi="Times New Roman" w:cs="Times New Roman"/>
                <w:sz w:val="28"/>
                <w:szCs w:val="28"/>
              </w:rPr>
            </w:pPr>
          </w:p>
        </w:tc>
      </w:tr>
      <w:tr w:rsidR="00163F19" w:rsidRPr="00DC0EA7" w:rsidTr="00DC0EA7">
        <w:tc>
          <w:tcPr>
            <w:tcW w:w="4786" w:type="dxa"/>
          </w:tcPr>
          <w:p w:rsidR="00163F19" w:rsidRPr="00DC0EA7" w:rsidRDefault="00163F19" w:rsidP="00DC0EA7">
            <w:pPr>
              <w:spacing w:line="276" w:lineRule="auto"/>
              <w:rPr>
                <w:rFonts w:ascii="Times New Roman" w:hAnsi="Times New Roman" w:cs="Times New Roman"/>
                <w:sz w:val="28"/>
                <w:szCs w:val="28"/>
              </w:rPr>
            </w:pPr>
            <w:r w:rsidRPr="00DC0EA7">
              <w:rPr>
                <w:rFonts w:ascii="Times New Roman" w:hAnsi="Times New Roman" w:cs="Times New Roman"/>
                <w:sz w:val="28"/>
                <w:szCs w:val="28"/>
              </w:rPr>
              <w:t>Массовая доля 30% томатной пасты, %, не менее, для кетчупов категорий:</w:t>
            </w:r>
          </w:p>
        </w:tc>
        <w:tc>
          <w:tcPr>
            <w:tcW w:w="2410" w:type="dxa"/>
          </w:tcPr>
          <w:p w:rsidR="00163F19" w:rsidRPr="00DC0EA7" w:rsidRDefault="00163F19" w:rsidP="00DC0EA7">
            <w:pPr>
              <w:spacing w:line="276" w:lineRule="auto"/>
              <w:jc w:val="right"/>
              <w:rPr>
                <w:rFonts w:ascii="Times New Roman" w:hAnsi="Times New Roman" w:cs="Times New Roman"/>
                <w:sz w:val="28"/>
                <w:szCs w:val="28"/>
              </w:rPr>
            </w:pPr>
          </w:p>
        </w:tc>
        <w:tc>
          <w:tcPr>
            <w:tcW w:w="2375" w:type="dxa"/>
            <w:vMerge/>
          </w:tcPr>
          <w:p w:rsidR="00163F19" w:rsidRPr="00DC0EA7" w:rsidRDefault="00163F19" w:rsidP="00DC0EA7">
            <w:pPr>
              <w:spacing w:line="276" w:lineRule="auto"/>
              <w:rPr>
                <w:rFonts w:ascii="Times New Roman" w:hAnsi="Times New Roman" w:cs="Times New Roman"/>
                <w:sz w:val="28"/>
                <w:szCs w:val="28"/>
              </w:rPr>
            </w:pPr>
          </w:p>
        </w:tc>
      </w:tr>
      <w:tr w:rsidR="00163F19" w:rsidRPr="00DC0EA7" w:rsidTr="00DC0EA7">
        <w:tc>
          <w:tcPr>
            <w:tcW w:w="4786" w:type="dxa"/>
          </w:tcPr>
          <w:p w:rsidR="00163F19" w:rsidRPr="00DC0EA7" w:rsidRDefault="00163F19" w:rsidP="00DC0EA7">
            <w:pPr>
              <w:spacing w:line="276" w:lineRule="auto"/>
              <w:rPr>
                <w:rFonts w:ascii="Times New Roman" w:hAnsi="Times New Roman" w:cs="Times New Roman"/>
                <w:sz w:val="28"/>
                <w:szCs w:val="28"/>
              </w:rPr>
            </w:pPr>
            <w:r w:rsidRPr="00DC0EA7">
              <w:rPr>
                <w:rFonts w:ascii="Times New Roman" w:hAnsi="Times New Roman" w:cs="Times New Roman"/>
                <w:sz w:val="28"/>
                <w:szCs w:val="28"/>
              </w:rPr>
              <w:t>«Экстра»</w:t>
            </w:r>
          </w:p>
        </w:tc>
        <w:tc>
          <w:tcPr>
            <w:tcW w:w="2410" w:type="dxa"/>
          </w:tcPr>
          <w:p w:rsidR="00163F19" w:rsidRPr="00DC0EA7" w:rsidRDefault="00163F19" w:rsidP="00DC0EA7">
            <w:pPr>
              <w:spacing w:line="276" w:lineRule="auto"/>
              <w:jc w:val="right"/>
              <w:rPr>
                <w:rFonts w:ascii="Times New Roman" w:hAnsi="Times New Roman" w:cs="Times New Roman"/>
                <w:sz w:val="28"/>
                <w:szCs w:val="28"/>
              </w:rPr>
            </w:pPr>
            <w:r w:rsidRPr="00DC0EA7">
              <w:rPr>
                <w:rFonts w:ascii="Times New Roman" w:hAnsi="Times New Roman" w:cs="Times New Roman"/>
                <w:sz w:val="28"/>
                <w:szCs w:val="28"/>
              </w:rPr>
              <w:t>40</w:t>
            </w:r>
          </w:p>
        </w:tc>
        <w:tc>
          <w:tcPr>
            <w:tcW w:w="2375" w:type="dxa"/>
            <w:vMerge/>
          </w:tcPr>
          <w:p w:rsidR="00163F19" w:rsidRPr="00DC0EA7" w:rsidRDefault="00163F19" w:rsidP="00DC0EA7">
            <w:pPr>
              <w:spacing w:line="276" w:lineRule="auto"/>
              <w:rPr>
                <w:rFonts w:ascii="Times New Roman" w:hAnsi="Times New Roman" w:cs="Times New Roman"/>
                <w:sz w:val="28"/>
                <w:szCs w:val="28"/>
              </w:rPr>
            </w:pPr>
          </w:p>
        </w:tc>
      </w:tr>
      <w:tr w:rsidR="00163F19" w:rsidRPr="00062AD7" w:rsidTr="00DC0EA7">
        <w:tc>
          <w:tcPr>
            <w:tcW w:w="4786" w:type="dxa"/>
          </w:tcPr>
          <w:p w:rsidR="00163F19" w:rsidRPr="00062AD7" w:rsidRDefault="00163F19" w:rsidP="00DC0EA7">
            <w:pPr>
              <w:spacing w:line="276" w:lineRule="auto"/>
              <w:rPr>
                <w:rFonts w:ascii="Times New Roman" w:hAnsi="Times New Roman" w:cs="Times New Roman"/>
                <w:sz w:val="28"/>
                <w:szCs w:val="28"/>
              </w:rPr>
            </w:pPr>
            <w:proofErr w:type="gramStart"/>
            <w:r w:rsidRPr="00062AD7">
              <w:rPr>
                <w:rFonts w:ascii="Times New Roman" w:hAnsi="Times New Roman" w:cs="Times New Roman"/>
                <w:sz w:val="28"/>
                <w:szCs w:val="28"/>
              </w:rPr>
              <w:t>Высшей</w:t>
            </w:r>
            <w:proofErr w:type="gramEnd"/>
            <w:r w:rsidRPr="00062AD7">
              <w:rPr>
                <w:rFonts w:ascii="Times New Roman" w:hAnsi="Times New Roman" w:cs="Times New Roman"/>
                <w:sz w:val="28"/>
                <w:szCs w:val="28"/>
              </w:rPr>
              <w:t xml:space="preserve"> без добавления фруктовых и овощных пюре</w:t>
            </w:r>
          </w:p>
        </w:tc>
        <w:tc>
          <w:tcPr>
            <w:tcW w:w="2410" w:type="dxa"/>
          </w:tcPr>
          <w:p w:rsidR="00163F19" w:rsidRPr="00062AD7" w:rsidRDefault="00163F19" w:rsidP="00DC0EA7">
            <w:pPr>
              <w:spacing w:line="276" w:lineRule="auto"/>
              <w:jc w:val="right"/>
              <w:rPr>
                <w:rFonts w:ascii="Times New Roman" w:hAnsi="Times New Roman" w:cs="Times New Roman"/>
                <w:sz w:val="28"/>
                <w:szCs w:val="28"/>
              </w:rPr>
            </w:pPr>
            <w:r w:rsidRPr="00062AD7">
              <w:rPr>
                <w:rFonts w:ascii="Times New Roman" w:hAnsi="Times New Roman" w:cs="Times New Roman"/>
                <w:sz w:val="28"/>
                <w:szCs w:val="28"/>
              </w:rPr>
              <w:t>30</w:t>
            </w:r>
          </w:p>
        </w:tc>
        <w:tc>
          <w:tcPr>
            <w:tcW w:w="2375" w:type="dxa"/>
            <w:vMerge/>
          </w:tcPr>
          <w:p w:rsidR="00163F19" w:rsidRPr="00062AD7" w:rsidRDefault="00163F19" w:rsidP="00DC0EA7">
            <w:pPr>
              <w:spacing w:line="276" w:lineRule="auto"/>
              <w:rPr>
                <w:rFonts w:ascii="Times New Roman" w:hAnsi="Times New Roman" w:cs="Times New Roman"/>
                <w:sz w:val="28"/>
                <w:szCs w:val="28"/>
              </w:rPr>
            </w:pPr>
          </w:p>
        </w:tc>
      </w:tr>
      <w:tr w:rsidR="00163F19" w:rsidRPr="00062AD7" w:rsidTr="00DC0EA7">
        <w:tc>
          <w:tcPr>
            <w:tcW w:w="4786" w:type="dxa"/>
          </w:tcPr>
          <w:p w:rsidR="00163F19" w:rsidRPr="00062AD7" w:rsidRDefault="00163F19" w:rsidP="00DC0EA7">
            <w:pPr>
              <w:spacing w:line="276" w:lineRule="auto"/>
              <w:rPr>
                <w:rFonts w:ascii="Times New Roman" w:hAnsi="Times New Roman" w:cs="Times New Roman"/>
                <w:sz w:val="28"/>
                <w:szCs w:val="28"/>
              </w:rPr>
            </w:pPr>
            <w:r w:rsidRPr="00062AD7">
              <w:rPr>
                <w:rFonts w:ascii="Times New Roman" w:hAnsi="Times New Roman" w:cs="Times New Roman"/>
                <w:sz w:val="28"/>
                <w:szCs w:val="28"/>
              </w:rPr>
              <w:t>Первой</w:t>
            </w:r>
          </w:p>
        </w:tc>
        <w:tc>
          <w:tcPr>
            <w:tcW w:w="2410" w:type="dxa"/>
          </w:tcPr>
          <w:p w:rsidR="00163F19" w:rsidRPr="00062AD7" w:rsidRDefault="00163F19" w:rsidP="00DC0EA7">
            <w:pPr>
              <w:spacing w:line="276" w:lineRule="auto"/>
              <w:jc w:val="right"/>
              <w:rPr>
                <w:rFonts w:ascii="Times New Roman" w:hAnsi="Times New Roman" w:cs="Times New Roman"/>
                <w:sz w:val="28"/>
                <w:szCs w:val="28"/>
              </w:rPr>
            </w:pPr>
            <w:r w:rsidRPr="00062AD7">
              <w:rPr>
                <w:rFonts w:ascii="Times New Roman" w:hAnsi="Times New Roman" w:cs="Times New Roman"/>
                <w:sz w:val="28"/>
                <w:szCs w:val="28"/>
              </w:rPr>
              <w:t>23</w:t>
            </w:r>
          </w:p>
        </w:tc>
        <w:tc>
          <w:tcPr>
            <w:tcW w:w="2375" w:type="dxa"/>
            <w:vMerge/>
          </w:tcPr>
          <w:p w:rsidR="00163F19" w:rsidRPr="00062AD7" w:rsidRDefault="00163F19" w:rsidP="00DC0EA7">
            <w:pPr>
              <w:spacing w:line="276" w:lineRule="auto"/>
              <w:rPr>
                <w:rFonts w:ascii="Times New Roman" w:hAnsi="Times New Roman" w:cs="Times New Roman"/>
                <w:sz w:val="28"/>
                <w:szCs w:val="28"/>
              </w:rPr>
            </w:pPr>
          </w:p>
        </w:tc>
      </w:tr>
      <w:tr w:rsidR="00163F19" w:rsidRPr="00062AD7" w:rsidTr="00DC0EA7">
        <w:tc>
          <w:tcPr>
            <w:tcW w:w="4786" w:type="dxa"/>
          </w:tcPr>
          <w:p w:rsidR="00163F19" w:rsidRPr="00062AD7" w:rsidRDefault="00163F19" w:rsidP="00DC0EA7">
            <w:pPr>
              <w:spacing w:line="276" w:lineRule="auto"/>
              <w:rPr>
                <w:rFonts w:ascii="Times New Roman" w:hAnsi="Times New Roman" w:cs="Times New Roman"/>
                <w:sz w:val="28"/>
                <w:szCs w:val="28"/>
              </w:rPr>
            </w:pPr>
            <w:r w:rsidRPr="00062AD7">
              <w:rPr>
                <w:rFonts w:ascii="Times New Roman" w:hAnsi="Times New Roman" w:cs="Times New Roman"/>
                <w:sz w:val="28"/>
                <w:szCs w:val="28"/>
              </w:rPr>
              <w:t>Второй</w:t>
            </w:r>
          </w:p>
        </w:tc>
        <w:tc>
          <w:tcPr>
            <w:tcW w:w="2410" w:type="dxa"/>
          </w:tcPr>
          <w:p w:rsidR="00163F19" w:rsidRPr="00062AD7" w:rsidRDefault="00163F19" w:rsidP="00DC0EA7">
            <w:pPr>
              <w:spacing w:line="276" w:lineRule="auto"/>
              <w:jc w:val="right"/>
              <w:rPr>
                <w:rFonts w:ascii="Times New Roman" w:hAnsi="Times New Roman" w:cs="Times New Roman"/>
                <w:sz w:val="28"/>
                <w:szCs w:val="28"/>
              </w:rPr>
            </w:pPr>
            <w:r w:rsidRPr="00062AD7">
              <w:rPr>
                <w:rFonts w:ascii="Times New Roman" w:hAnsi="Times New Roman" w:cs="Times New Roman"/>
                <w:sz w:val="28"/>
                <w:szCs w:val="28"/>
              </w:rPr>
              <w:t>15</w:t>
            </w:r>
          </w:p>
        </w:tc>
        <w:tc>
          <w:tcPr>
            <w:tcW w:w="2375" w:type="dxa"/>
            <w:vMerge/>
          </w:tcPr>
          <w:p w:rsidR="00163F19" w:rsidRPr="00062AD7" w:rsidRDefault="00163F19" w:rsidP="00DC0EA7">
            <w:pPr>
              <w:spacing w:line="276" w:lineRule="auto"/>
              <w:rPr>
                <w:rFonts w:ascii="Times New Roman" w:hAnsi="Times New Roman" w:cs="Times New Roman"/>
                <w:sz w:val="28"/>
                <w:szCs w:val="28"/>
              </w:rPr>
            </w:pPr>
          </w:p>
        </w:tc>
      </w:tr>
    </w:tbl>
    <w:p w:rsidR="00163F19" w:rsidRPr="00062AD7" w:rsidRDefault="00163F19" w:rsidP="00DC0EA7">
      <w:pPr>
        <w:rPr>
          <w:rFonts w:ascii="Times New Roman" w:hAnsi="Times New Roman" w:cs="Times New Roman"/>
          <w:color w:val="000000"/>
          <w:sz w:val="28"/>
          <w:szCs w:val="28"/>
        </w:rPr>
      </w:pPr>
      <w:r w:rsidRPr="00062AD7">
        <w:rPr>
          <w:rFonts w:ascii="Times New Roman" w:hAnsi="Times New Roman" w:cs="Times New Roman"/>
          <w:sz w:val="28"/>
          <w:szCs w:val="28"/>
          <w:vertAlign w:val="superscript"/>
        </w:rPr>
        <w:t>2</w:t>
      </w:r>
      <w:r w:rsidR="001E1A58" w:rsidRPr="00062AD7">
        <w:rPr>
          <w:rFonts w:ascii="Times New Roman" w:hAnsi="Times New Roman" w:cs="Times New Roman"/>
          <w:sz w:val="28"/>
          <w:szCs w:val="28"/>
        </w:rPr>
        <w:t xml:space="preserve"> сост. п</w:t>
      </w:r>
      <w:r w:rsidRPr="00062AD7">
        <w:rPr>
          <w:rFonts w:ascii="Times New Roman" w:hAnsi="Times New Roman" w:cs="Times New Roman"/>
          <w:sz w:val="28"/>
          <w:szCs w:val="28"/>
        </w:rPr>
        <w:t>о источнику: ГОСТ</w:t>
      </w:r>
      <w:r w:rsidRPr="00062AD7">
        <w:rPr>
          <w:rFonts w:ascii="Times New Roman" w:hAnsi="Times New Roman" w:cs="Times New Roman"/>
          <w:color w:val="000000"/>
          <w:sz w:val="28"/>
          <w:szCs w:val="28"/>
        </w:rPr>
        <w:t xml:space="preserve"> </w:t>
      </w:r>
      <w:proofErr w:type="gramStart"/>
      <w:r w:rsidRPr="00062AD7">
        <w:rPr>
          <w:rFonts w:ascii="Times New Roman" w:hAnsi="Times New Roman" w:cs="Times New Roman"/>
          <w:color w:val="000000"/>
          <w:sz w:val="28"/>
          <w:szCs w:val="28"/>
        </w:rPr>
        <w:t>Р</w:t>
      </w:r>
      <w:proofErr w:type="gramEnd"/>
      <w:r w:rsidRPr="00062AD7">
        <w:rPr>
          <w:rFonts w:ascii="Times New Roman" w:hAnsi="Times New Roman" w:cs="Times New Roman"/>
          <w:color w:val="000000"/>
          <w:sz w:val="28"/>
          <w:szCs w:val="28"/>
        </w:rPr>
        <w:t xml:space="preserve"> 52141-2003</w:t>
      </w:r>
    </w:p>
    <w:p w:rsidR="00163F19" w:rsidRPr="00DC0EA7" w:rsidRDefault="00163F19" w:rsidP="00163F19">
      <w:pPr>
        <w:rPr>
          <w:rFonts w:ascii="Times New Roman" w:hAnsi="Times New Roman" w:cs="Times New Roman"/>
          <w:sz w:val="28"/>
          <w:szCs w:val="28"/>
          <w:highlight w:val="yellow"/>
        </w:rPr>
      </w:pPr>
    </w:p>
    <w:p w:rsidR="00163F19" w:rsidRDefault="00163F19" w:rsidP="00163F19">
      <w:pPr>
        <w:spacing w:after="0" w:line="360" w:lineRule="auto"/>
        <w:ind w:firstLine="720"/>
        <w:jc w:val="both"/>
        <w:rPr>
          <w:rFonts w:ascii="Times New Roman" w:hAnsi="Times New Roman" w:cs="Times New Roman"/>
          <w:sz w:val="28"/>
          <w:szCs w:val="28"/>
        </w:rPr>
      </w:pPr>
      <w:r w:rsidRPr="001E1A58">
        <w:rPr>
          <w:rFonts w:ascii="Times New Roman" w:hAnsi="Times New Roman" w:cs="Times New Roman"/>
          <w:i/>
          <w:sz w:val="28"/>
          <w:szCs w:val="28"/>
        </w:rPr>
        <w:t>Пищевые добавки</w:t>
      </w:r>
      <w:r w:rsidRPr="001E1A58">
        <w:rPr>
          <w:rFonts w:ascii="Times New Roman" w:hAnsi="Times New Roman" w:cs="Times New Roman"/>
          <w:sz w:val="28"/>
          <w:szCs w:val="28"/>
        </w:rPr>
        <w:t>. В различных единицах кетчупов изучаемой выборки содержится</w:t>
      </w:r>
      <w:r w:rsidRPr="00BE63B0">
        <w:rPr>
          <w:rFonts w:ascii="Times New Roman" w:hAnsi="Times New Roman" w:cs="Times New Roman"/>
          <w:sz w:val="28"/>
          <w:szCs w:val="28"/>
        </w:rPr>
        <w:t xml:space="preserve"> от 0 до 7 пищевых добавок</w:t>
      </w:r>
      <w:r>
        <w:rPr>
          <w:rFonts w:ascii="Times New Roman" w:hAnsi="Times New Roman" w:cs="Times New Roman"/>
          <w:sz w:val="28"/>
          <w:szCs w:val="28"/>
        </w:rPr>
        <w:t xml:space="preserve"> </w:t>
      </w:r>
      <w:r w:rsidR="00756522" w:rsidRPr="003C1C6A">
        <w:rPr>
          <w:rFonts w:ascii="Times New Roman" w:hAnsi="Times New Roman" w:cs="Times New Roman"/>
          <w:sz w:val="28"/>
          <w:szCs w:val="28"/>
        </w:rPr>
        <w:t xml:space="preserve">(Таблица </w:t>
      </w:r>
      <w:r w:rsidR="00B80271" w:rsidRPr="003C1C6A">
        <w:rPr>
          <w:rFonts w:ascii="Times New Roman" w:hAnsi="Times New Roman" w:cs="Times New Roman"/>
          <w:sz w:val="28"/>
          <w:szCs w:val="28"/>
        </w:rPr>
        <w:t>4</w:t>
      </w:r>
      <w:r w:rsidR="00756522" w:rsidRPr="003C1C6A">
        <w:rPr>
          <w:rFonts w:ascii="Times New Roman" w:hAnsi="Times New Roman" w:cs="Times New Roman"/>
          <w:sz w:val="28"/>
          <w:szCs w:val="28"/>
        </w:rPr>
        <w:t>).</w:t>
      </w:r>
      <w:r w:rsidRPr="00BE63B0">
        <w:rPr>
          <w:rFonts w:ascii="Times New Roman" w:hAnsi="Times New Roman" w:cs="Times New Roman"/>
          <w:sz w:val="28"/>
          <w:szCs w:val="28"/>
        </w:rPr>
        <w:t xml:space="preserve"> </w:t>
      </w:r>
      <w:r w:rsidRPr="007B74E4">
        <w:rPr>
          <w:rFonts w:ascii="Times New Roman" w:hAnsi="Times New Roman" w:cs="Times New Roman"/>
          <w:sz w:val="28"/>
          <w:szCs w:val="28"/>
        </w:rPr>
        <w:t xml:space="preserve">Наиболее часто используемые в составе кетчупов пищевые добавки </w:t>
      </w:r>
      <w:r>
        <w:rPr>
          <w:rFonts w:ascii="Times New Roman" w:hAnsi="Times New Roman" w:cs="Times New Roman"/>
          <w:sz w:val="28"/>
          <w:szCs w:val="28"/>
        </w:rPr>
        <w:t>–</w:t>
      </w:r>
      <w:r w:rsidRPr="007B74E4">
        <w:rPr>
          <w:rFonts w:ascii="Times New Roman" w:hAnsi="Times New Roman" w:cs="Times New Roman"/>
          <w:sz w:val="28"/>
          <w:szCs w:val="28"/>
        </w:rPr>
        <w:t xml:space="preserve"> уксусная кислота (содержится в 94% кетчупов выборки), крахмал (88%), </w:t>
      </w:r>
      <w:proofErr w:type="spellStart"/>
      <w:r w:rsidRPr="007B74E4">
        <w:rPr>
          <w:rFonts w:ascii="Times New Roman" w:hAnsi="Times New Roman" w:cs="Times New Roman"/>
          <w:sz w:val="28"/>
          <w:szCs w:val="28"/>
        </w:rPr>
        <w:t>бензоат</w:t>
      </w:r>
      <w:proofErr w:type="spellEnd"/>
      <w:r w:rsidRPr="007B74E4">
        <w:rPr>
          <w:rFonts w:ascii="Times New Roman" w:hAnsi="Times New Roman" w:cs="Times New Roman"/>
          <w:sz w:val="28"/>
          <w:szCs w:val="28"/>
        </w:rPr>
        <w:t xml:space="preserve"> натрия (81%), </w:t>
      </w:r>
      <w:proofErr w:type="spellStart"/>
      <w:r w:rsidRPr="007B74E4">
        <w:rPr>
          <w:rFonts w:ascii="Times New Roman" w:hAnsi="Times New Roman" w:cs="Times New Roman"/>
          <w:sz w:val="28"/>
          <w:szCs w:val="28"/>
        </w:rPr>
        <w:t>сорбат</w:t>
      </w:r>
      <w:proofErr w:type="spellEnd"/>
      <w:r w:rsidRPr="007B74E4">
        <w:rPr>
          <w:rFonts w:ascii="Times New Roman" w:hAnsi="Times New Roman" w:cs="Times New Roman"/>
          <w:sz w:val="28"/>
          <w:szCs w:val="28"/>
        </w:rPr>
        <w:t xml:space="preserve"> калия (69%), </w:t>
      </w:r>
      <w:proofErr w:type="spellStart"/>
      <w:r w:rsidRPr="007B74E4">
        <w:rPr>
          <w:rFonts w:ascii="Times New Roman" w:hAnsi="Times New Roman" w:cs="Times New Roman"/>
          <w:sz w:val="28"/>
          <w:szCs w:val="28"/>
        </w:rPr>
        <w:t>гуаровая</w:t>
      </w:r>
      <w:proofErr w:type="spellEnd"/>
      <w:r w:rsidRPr="007B74E4">
        <w:rPr>
          <w:rFonts w:ascii="Times New Roman" w:hAnsi="Times New Roman" w:cs="Times New Roman"/>
          <w:sz w:val="28"/>
          <w:szCs w:val="28"/>
        </w:rPr>
        <w:t xml:space="preserve"> камедь</w:t>
      </w:r>
      <w:r>
        <w:rPr>
          <w:rFonts w:ascii="Times New Roman" w:hAnsi="Times New Roman" w:cs="Times New Roman"/>
          <w:sz w:val="28"/>
          <w:szCs w:val="28"/>
        </w:rPr>
        <w:t xml:space="preserve"> (38%)</w:t>
      </w:r>
      <w:r w:rsidRPr="007B74E4">
        <w:rPr>
          <w:rFonts w:ascii="Times New Roman" w:hAnsi="Times New Roman" w:cs="Times New Roman"/>
          <w:sz w:val="28"/>
          <w:szCs w:val="28"/>
        </w:rPr>
        <w:t xml:space="preserve">, </w:t>
      </w:r>
      <w:proofErr w:type="spellStart"/>
      <w:r w:rsidRPr="007B74E4">
        <w:rPr>
          <w:rFonts w:ascii="Times New Roman" w:hAnsi="Times New Roman" w:cs="Times New Roman"/>
          <w:sz w:val="28"/>
          <w:szCs w:val="28"/>
        </w:rPr>
        <w:t>ксантановая</w:t>
      </w:r>
      <w:proofErr w:type="spellEnd"/>
      <w:r w:rsidRPr="007B74E4">
        <w:rPr>
          <w:rFonts w:ascii="Times New Roman" w:hAnsi="Times New Roman" w:cs="Times New Roman"/>
          <w:sz w:val="28"/>
          <w:szCs w:val="28"/>
        </w:rPr>
        <w:t xml:space="preserve"> камедь</w:t>
      </w:r>
      <w:r>
        <w:rPr>
          <w:rFonts w:ascii="Times New Roman" w:hAnsi="Times New Roman" w:cs="Times New Roman"/>
          <w:sz w:val="28"/>
          <w:szCs w:val="28"/>
        </w:rPr>
        <w:t xml:space="preserve"> (25%)</w:t>
      </w:r>
      <w:r w:rsidRPr="007B74E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Понсо</w:t>
      </w:r>
      <w:proofErr w:type="spellEnd"/>
      <w:r>
        <w:rPr>
          <w:rFonts w:ascii="Times New Roman" w:hAnsi="Times New Roman" w:cs="Times New Roman"/>
          <w:sz w:val="28"/>
          <w:szCs w:val="28"/>
        </w:rPr>
        <w:t xml:space="preserve"> 4</w:t>
      </w:r>
      <w:r>
        <w:rPr>
          <w:rFonts w:ascii="Times New Roman" w:hAnsi="Times New Roman" w:cs="Times New Roman"/>
          <w:sz w:val="28"/>
          <w:szCs w:val="28"/>
          <w:lang w:val="en-US"/>
        </w:rPr>
        <w:t>R</w:t>
      </w:r>
      <w:r>
        <w:rPr>
          <w:rFonts w:ascii="Times New Roman" w:hAnsi="Times New Roman" w:cs="Times New Roman"/>
          <w:sz w:val="28"/>
          <w:szCs w:val="28"/>
        </w:rPr>
        <w:t xml:space="preserve"> (20%). </w:t>
      </w:r>
      <w:r w:rsidRPr="00BE63B0">
        <w:rPr>
          <w:rFonts w:ascii="Times New Roman" w:hAnsi="Times New Roman" w:cs="Times New Roman"/>
          <w:sz w:val="28"/>
          <w:szCs w:val="28"/>
        </w:rPr>
        <w:t xml:space="preserve">Чем </w:t>
      </w:r>
      <w:r w:rsidRPr="00AA68A5">
        <w:rPr>
          <w:rFonts w:ascii="Times New Roman" w:hAnsi="Times New Roman" w:cs="Times New Roman"/>
          <w:sz w:val="28"/>
          <w:szCs w:val="28"/>
        </w:rPr>
        <w:t xml:space="preserve">больше добавок с высоким уровнем риска ухудшения здоровья </w:t>
      </w:r>
      <w:r w:rsidRPr="00AA68A5">
        <w:rPr>
          <w:rFonts w:ascii="Times New Roman" w:hAnsi="Times New Roman" w:cs="Times New Roman"/>
          <w:sz w:val="28"/>
          <w:szCs w:val="28"/>
        </w:rPr>
        <w:lastRenderedPageBreak/>
        <w:t>содержится в составе кетчупа, тем больший риск здоровью может нанести частое употребление или употребление в больших количествах кетчупа в пищ</w:t>
      </w:r>
      <w:r w:rsidRPr="00BE63B0">
        <w:rPr>
          <w:rFonts w:ascii="Times New Roman" w:hAnsi="Times New Roman" w:cs="Times New Roman"/>
          <w:sz w:val="28"/>
          <w:szCs w:val="28"/>
        </w:rPr>
        <w:t xml:space="preserve">у. </w:t>
      </w:r>
    </w:p>
    <w:p w:rsidR="00E10CA0" w:rsidRDefault="00E10CA0" w:rsidP="00163F19">
      <w:pPr>
        <w:spacing w:after="0" w:line="360" w:lineRule="auto"/>
        <w:ind w:firstLine="720"/>
        <w:jc w:val="both"/>
        <w:rPr>
          <w:rFonts w:ascii="Times New Roman" w:hAnsi="Times New Roman" w:cs="Times New Roman"/>
          <w:sz w:val="28"/>
          <w:szCs w:val="28"/>
        </w:rPr>
      </w:pPr>
    </w:p>
    <w:p w:rsidR="00E10CA0" w:rsidRDefault="00E10CA0" w:rsidP="00E10CA0">
      <w:pPr>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w:t>
      </w:r>
      <w:r w:rsidR="008A3185">
        <w:rPr>
          <w:rFonts w:ascii="Times New Roman" w:hAnsi="Times New Roman" w:cs="Times New Roman"/>
          <w:sz w:val="28"/>
          <w:szCs w:val="28"/>
        </w:rPr>
        <w:t xml:space="preserve"> 4</w:t>
      </w:r>
    </w:p>
    <w:p w:rsidR="00E10CA0" w:rsidRDefault="00E10CA0" w:rsidP="00E10CA0">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Содержание пищевых добавок в составе кетчупов выборки</w:t>
      </w:r>
    </w:p>
    <w:tbl>
      <w:tblPr>
        <w:tblStyle w:val="af"/>
        <w:tblW w:w="0" w:type="auto"/>
        <w:tblLook w:val="04A0" w:firstRow="1" w:lastRow="0" w:firstColumn="1" w:lastColumn="0" w:noHBand="0" w:noVBand="1"/>
      </w:tblPr>
      <w:tblGrid>
        <w:gridCol w:w="2093"/>
        <w:gridCol w:w="5670"/>
        <w:gridCol w:w="2091"/>
      </w:tblGrid>
      <w:tr w:rsidR="00E10CA0" w:rsidTr="008A3185">
        <w:tc>
          <w:tcPr>
            <w:tcW w:w="2093" w:type="dxa"/>
            <w:shd w:val="clear" w:color="auto" w:fill="auto"/>
          </w:tcPr>
          <w:p w:rsidR="00E10CA0" w:rsidRPr="008A3185" w:rsidRDefault="00E10CA0" w:rsidP="008A3185">
            <w:pPr>
              <w:spacing w:line="276" w:lineRule="auto"/>
              <w:jc w:val="center"/>
              <w:rPr>
                <w:rFonts w:ascii="Times New Roman" w:hAnsi="Times New Roman" w:cs="Times New Roman"/>
                <w:sz w:val="24"/>
                <w:szCs w:val="24"/>
              </w:rPr>
            </w:pPr>
            <w:r w:rsidRPr="008A3185">
              <w:rPr>
                <w:rFonts w:ascii="Times New Roman" w:hAnsi="Times New Roman" w:cs="Times New Roman"/>
                <w:sz w:val="24"/>
                <w:szCs w:val="24"/>
              </w:rPr>
              <w:t>Наименование</w:t>
            </w:r>
          </w:p>
        </w:tc>
        <w:tc>
          <w:tcPr>
            <w:tcW w:w="5670" w:type="dxa"/>
            <w:shd w:val="clear" w:color="auto" w:fill="auto"/>
          </w:tcPr>
          <w:p w:rsidR="00E10CA0" w:rsidRPr="008A3185" w:rsidRDefault="00E10CA0" w:rsidP="008A3185">
            <w:pPr>
              <w:spacing w:line="276" w:lineRule="auto"/>
              <w:jc w:val="center"/>
              <w:rPr>
                <w:rFonts w:ascii="Times New Roman" w:hAnsi="Times New Roman" w:cs="Times New Roman"/>
                <w:sz w:val="24"/>
                <w:szCs w:val="24"/>
              </w:rPr>
            </w:pPr>
            <w:r w:rsidRPr="008A3185">
              <w:rPr>
                <w:rFonts w:ascii="Times New Roman" w:hAnsi="Times New Roman" w:cs="Times New Roman"/>
                <w:sz w:val="24"/>
                <w:szCs w:val="24"/>
              </w:rPr>
              <w:t xml:space="preserve">Пищевые добавки </w:t>
            </w:r>
            <w:r w:rsidR="00A60EAC" w:rsidRPr="008A3185">
              <w:rPr>
                <w:rFonts w:ascii="Times New Roman" w:hAnsi="Times New Roman" w:cs="Times New Roman"/>
                <w:sz w:val="24"/>
                <w:szCs w:val="24"/>
              </w:rPr>
              <w:t>продукта, указанные в составе</w:t>
            </w:r>
          </w:p>
        </w:tc>
        <w:tc>
          <w:tcPr>
            <w:tcW w:w="2091" w:type="dxa"/>
            <w:shd w:val="clear" w:color="auto" w:fill="auto"/>
          </w:tcPr>
          <w:p w:rsidR="00E10CA0" w:rsidRPr="008A3185" w:rsidRDefault="00E10CA0" w:rsidP="008A3185">
            <w:pPr>
              <w:spacing w:line="276" w:lineRule="auto"/>
              <w:jc w:val="center"/>
              <w:rPr>
                <w:rFonts w:ascii="Times New Roman" w:hAnsi="Times New Roman" w:cs="Times New Roman"/>
                <w:sz w:val="24"/>
                <w:szCs w:val="24"/>
              </w:rPr>
            </w:pPr>
            <w:r w:rsidRPr="008A3185">
              <w:rPr>
                <w:rFonts w:ascii="Times New Roman" w:hAnsi="Times New Roman" w:cs="Times New Roman"/>
                <w:sz w:val="24"/>
                <w:szCs w:val="24"/>
              </w:rPr>
              <w:t>Количество</w:t>
            </w:r>
            <w:r w:rsidR="008A3185" w:rsidRPr="008A3185">
              <w:rPr>
                <w:rFonts w:ascii="Times New Roman" w:hAnsi="Times New Roman" w:cs="Times New Roman"/>
                <w:sz w:val="24"/>
                <w:szCs w:val="24"/>
              </w:rPr>
              <w:t xml:space="preserve"> пищевых добавок</w:t>
            </w:r>
          </w:p>
        </w:tc>
      </w:tr>
      <w:tr w:rsidR="00E10CA0" w:rsidTr="008A3185">
        <w:tc>
          <w:tcPr>
            <w:tcW w:w="2093" w:type="dxa"/>
            <w:shd w:val="clear" w:color="auto" w:fill="auto"/>
          </w:tcPr>
          <w:p w:rsidR="00E10CA0" w:rsidRPr="008A3185" w:rsidRDefault="00A60EAC"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Хайнц</w:t>
            </w:r>
          </w:p>
        </w:tc>
        <w:tc>
          <w:tcPr>
            <w:tcW w:w="5670"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Отсутствуют</w:t>
            </w:r>
          </w:p>
        </w:tc>
        <w:tc>
          <w:tcPr>
            <w:tcW w:w="2091" w:type="dxa"/>
            <w:shd w:val="clear" w:color="auto" w:fill="auto"/>
          </w:tcPr>
          <w:p w:rsidR="00E10CA0" w:rsidRPr="008A3185" w:rsidRDefault="00A60EAC"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0</w:t>
            </w:r>
          </w:p>
        </w:tc>
      </w:tr>
      <w:tr w:rsidR="00E10CA0" w:rsidTr="008A3185">
        <w:tc>
          <w:tcPr>
            <w:tcW w:w="2093" w:type="dxa"/>
            <w:shd w:val="clear" w:color="auto" w:fill="auto"/>
          </w:tcPr>
          <w:p w:rsidR="00E10CA0" w:rsidRPr="008A3185" w:rsidRDefault="00A60EAC"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Кальве</w:t>
            </w:r>
          </w:p>
        </w:tc>
        <w:tc>
          <w:tcPr>
            <w:tcW w:w="5670"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Крахмал модифицированный, сахарин натрия</w:t>
            </w:r>
          </w:p>
        </w:tc>
        <w:tc>
          <w:tcPr>
            <w:tcW w:w="2091"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2</w:t>
            </w:r>
          </w:p>
        </w:tc>
      </w:tr>
      <w:tr w:rsidR="00E10CA0" w:rsidTr="008A3185">
        <w:tc>
          <w:tcPr>
            <w:tcW w:w="2093" w:type="dxa"/>
            <w:shd w:val="clear" w:color="auto" w:fill="auto"/>
          </w:tcPr>
          <w:p w:rsidR="00E10CA0" w:rsidRPr="008A3185" w:rsidRDefault="00A60EAC"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Восточный гурман</w:t>
            </w:r>
          </w:p>
        </w:tc>
        <w:tc>
          <w:tcPr>
            <w:tcW w:w="5670"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Гуаровая</w:t>
            </w:r>
            <w:proofErr w:type="spellEnd"/>
            <w:r w:rsidRPr="008A3185">
              <w:rPr>
                <w:rFonts w:ascii="Times New Roman" w:hAnsi="Times New Roman" w:cs="Times New Roman"/>
                <w:sz w:val="24"/>
                <w:szCs w:val="24"/>
              </w:rPr>
              <w:t xml:space="preserve"> камедь, крахмал модифицированный, </w:t>
            </w:r>
            <w:proofErr w:type="spellStart"/>
            <w:r w:rsidRPr="008A3185">
              <w:rPr>
                <w:rFonts w:ascii="Times New Roman" w:hAnsi="Times New Roman" w:cs="Times New Roman"/>
                <w:sz w:val="24"/>
                <w:szCs w:val="24"/>
              </w:rPr>
              <w:t>сорбат</w:t>
            </w:r>
            <w:proofErr w:type="spellEnd"/>
            <w:r w:rsidRPr="008A3185">
              <w:rPr>
                <w:rFonts w:ascii="Times New Roman" w:hAnsi="Times New Roman" w:cs="Times New Roman"/>
                <w:sz w:val="24"/>
                <w:szCs w:val="24"/>
              </w:rPr>
              <w:t xml:space="preserve"> калия, </w:t>
            </w: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 </w:t>
            </w:r>
            <w:proofErr w:type="spellStart"/>
            <w:r w:rsidRPr="008A3185">
              <w:rPr>
                <w:rFonts w:ascii="Times New Roman" w:hAnsi="Times New Roman" w:cs="Times New Roman"/>
                <w:sz w:val="24"/>
                <w:szCs w:val="24"/>
              </w:rPr>
              <w:t>Понсо</w:t>
            </w:r>
            <w:proofErr w:type="spellEnd"/>
            <w:r w:rsidRPr="008A3185">
              <w:rPr>
                <w:rFonts w:ascii="Times New Roman" w:hAnsi="Times New Roman" w:cs="Times New Roman"/>
                <w:sz w:val="24"/>
                <w:szCs w:val="24"/>
              </w:rPr>
              <w:t xml:space="preserve"> 4</w:t>
            </w:r>
            <w:r w:rsidRPr="008A3185">
              <w:rPr>
                <w:rFonts w:ascii="Times New Roman" w:hAnsi="Times New Roman" w:cs="Times New Roman"/>
                <w:sz w:val="24"/>
                <w:szCs w:val="24"/>
                <w:lang w:val="en-US"/>
              </w:rPr>
              <w:t>R</w:t>
            </w:r>
            <w:r w:rsidRPr="008A3185">
              <w:rPr>
                <w:rFonts w:ascii="Times New Roman" w:hAnsi="Times New Roman" w:cs="Times New Roman"/>
                <w:sz w:val="24"/>
                <w:szCs w:val="24"/>
              </w:rPr>
              <w:t>, сахарин натрия</w:t>
            </w:r>
          </w:p>
        </w:tc>
        <w:tc>
          <w:tcPr>
            <w:tcW w:w="2091"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6</w:t>
            </w:r>
          </w:p>
        </w:tc>
      </w:tr>
      <w:tr w:rsidR="00E10CA0" w:rsidTr="008A3185">
        <w:trPr>
          <w:trHeight w:val="694"/>
        </w:trPr>
        <w:tc>
          <w:tcPr>
            <w:tcW w:w="2093" w:type="dxa"/>
            <w:shd w:val="clear" w:color="auto" w:fill="auto"/>
          </w:tcPr>
          <w:p w:rsidR="00E10CA0" w:rsidRPr="008A3185" w:rsidRDefault="00A60EAC"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Моя семья</w:t>
            </w:r>
          </w:p>
        </w:tc>
        <w:tc>
          <w:tcPr>
            <w:tcW w:w="5670"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Гуаровая</w:t>
            </w:r>
            <w:proofErr w:type="spellEnd"/>
            <w:r w:rsidRPr="008A3185">
              <w:rPr>
                <w:rFonts w:ascii="Times New Roman" w:hAnsi="Times New Roman" w:cs="Times New Roman"/>
                <w:sz w:val="24"/>
                <w:szCs w:val="24"/>
              </w:rPr>
              <w:t xml:space="preserve"> камедь, </w:t>
            </w:r>
            <w:proofErr w:type="spellStart"/>
            <w:r w:rsidRPr="008A3185">
              <w:rPr>
                <w:rFonts w:ascii="Times New Roman" w:hAnsi="Times New Roman" w:cs="Times New Roman"/>
                <w:sz w:val="24"/>
                <w:szCs w:val="24"/>
              </w:rPr>
              <w:t>ксантановая</w:t>
            </w:r>
            <w:proofErr w:type="spellEnd"/>
            <w:r w:rsidRPr="008A3185">
              <w:rPr>
                <w:rFonts w:ascii="Times New Roman" w:hAnsi="Times New Roman" w:cs="Times New Roman"/>
                <w:sz w:val="24"/>
                <w:szCs w:val="24"/>
              </w:rPr>
              <w:t xml:space="preserve"> камедь, крахмал модифицированный, </w:t>
            </w:r>
            <w:proofErr w:type="spellStart"/>
            <w:r w:rsidRPr="008A3185">
              <w:rPr>
                <w:rFonts w:ascii="Times New Roman" w:hAnsi="Times New Roman" w:cs="Times New Roman"/>
                <w:sz w:val="24"/>
                <w:szCs w:val="24"/>
              </w:rPr>
              <w:t>сорбат</w:t>
            </w:r>
            <w:proofErr w:type="spellEnd"/>
            <w:r w:rsidRPr="008A3185">
              <w:rPr>
                <w:rFonts w:ascii="Times New Roman" w:hAnsi="Times New Roman" w:cs="Times New Roman"/>
                <w:sz w:val="24"/>
                <w:szCs w:val="24"/>
              </w:rPr>
              <w:t xml:space="preserve"> калия, </w:t>
            </w: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 краситель искусственный</w:t>
            </w:r>
          </w:p>
        </w:tc>
        <w:tc>
          <w:tcPr>
            <w:tcW w:w="2091"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6</w:t>
            </w:r>
          </w:p>
        </w:tc>
      </w:tr>
      <w:tr w:rsidR="00E10CA0" w:rsidTr="008A3185">
        <w:tc>
          <w:tcPr>
            <w:tcW w:w="2093" w:type="dxa"/>
            <w:shd w:val="clear" w:color="auto" w:fill="auto"/>
          </w:tcPr>
          <w:p w:rsidR="00E10CA0" w:rsidRPr="008A3185" w:rsidRDefault="00A60EAC"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 xml:space="preserve">Мистер </w:t>
            </w:r>
            <w:proofErr w:type="spellStart"/>
            <w:r w:rsidRPr="008A3185">
              <w:rPr>
                <w:rFonts w:ascii="Times New Roman" w:hAnsi="Times New Roman" w:cs="Times New Roman"/>
                <w:sz w:val="24"/>
                <w:szCs w:val="24"/>
              </w:rPr>
              <w:t>Рикко</w:t>
            </w:r>
            <w:proofErr w:type="spellEnd"/>
          </w:p>
        </w:tc>
        <w:tc>
          <w:tcPr>
            <w:tcW w:w="5670"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Ксантановая</w:t>
            </w:r>
            <w:proofErr w:type="spellEnd"/>
            <w:r w:rsidRPr="008A3185">
              <w:rPr>
                <w:rFonts w:ascii="Times New Roman" w:hAnsi="Times New Roman" w:cs="Times New Roman"/>
                <w:sz w:val="24"/>
                <w:szCs w:val="24"/>
              </w:rPr>
              <w:t xml:space="preserve"> камедь, </w:t>
            </w:r>
            <w:proofErr w:type="spellStart"/>
            <w:r w:rsidRPr="008A3185">
              <w:rPr>
                <w:rFonts w:ascii="Times New Roman" w:hAnsi="Times New Roman" w:cs="Times New Roman"/>
                <w:sz w:val="24"/>
                <w:szCs w:val="24"/>
              </w:rPr>
              <w:t>гуаровая</w:t>
            </w:r>
            <w:proofErr w:type="spellEnd"/>
            <w:r w:rsidRPr="008A3185">
              <w:rPr>
                <w:rFonts w:ascii="Times New Roman" w:hAnsi="Times New Roman" w:cs="Times New Roman"/>
                <w:sz w:val="24"/>
                <w:szCs w:val="24"/>
              </w:rPr>
              <w:t xml:space="preserve"> камедь, крахмал модифицированный, </w:t>
            </w:r>
            <w:proofErr w:type="spellStart"/>
            <w:r w:rsidRPr="008A3185">
              <w:rPr>
                <w:rFonts w:ascii="Times New Roman" w:hAnsi="Times New Roman" w:cs="Times New Roman"/>
                <w:sz w:val="24"/>
                <w:szCs w:val="24"/>
              </w:rPr>
              <w:t>сорбат</w:t>
            </w:r>
            <w:proofErr w:type="spellEnd"/>
            <w:r w:rsidRPr="008A3185">
              <w:rPr>
                <w:rFonts w:ascii="Times New Roman" w:hAnsi="Times New Roman" w:cs="Times New Roman"/>
                <w:sz w:val="24"/>
                <w:szCs w:val="24"/>
              </w:rPr>
              <w:t xml:space="preserve"> калия, </w:t>
            </w: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w:t>
            </w:r>
          </w:p>
        </w:tc>
        <w:tc>
          <w:tcPr>
            <w:tcW w:w="2091"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5</w:t>
            </w:r>
          </w:p>
        </w:tc>
      </w:tr>
      <w:tr w:rsidR="00E10CA0" w:rsidTr="008A3185">
        <w:tc>
          <w:tcPr>
            <w:tcW w:w="2093"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Томаччо</w:t>
            </w:r>
            <w:proofErr w:type="spellEnd"/>
          </w:p>
        </w:tc>
        <w:tc>
          <w:tcPr>
            <w:tcW w:w="5670"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Ксантановая</w:t>
            </w:r>
            <w:proofErr w:type="spellEnd"/>
            <w:r w:rsidRPr="008A3185">
              <w:rPr>
                <w:rFonts w:ascii="Times New Roman" w:hAnsi="Times New Roman" w:cs="Times New Roman"/>
                <w:sz w:val="24"/>
                <w:szCs w:val="24"/>
              </w:rPr>
              <w:t xml:space="preserve"> камедь, крахмал модифицированный, </w:t>
            </w:r>
            <w:proofErr w:type="spellStart"/>
            <w:r w:rsidRPr="008A3185">
              <w:rPr>
                <w:rFonts w:ascii="Times New Roman" w:hAnsi="Times New Roman" w:cs="Times New Roman"/>
                <w:sz w:val="24"/>
                <w:szCs w:val="24"/>
              </w:rPr>
              <w:t>сорбат</w:t>
            </w:r>
            <w:proofErr w:type="spellEnd"/>
            <w:r w:rsidRPr="008A3185">
              <w:rPr>
                <w:rFonts w:ascii="Times New Roman" w:hAnsi="Times New Roman" w:cs="Times New Roman"/>
                <w:sz w:val="24"/>
                <w:szCs w:val="24"/>
              </w:rPr>
              <w:t xml:space="preserve"> калия, </w:t>
            </w: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w:t>
            </w:r>
          </w:p>
        </w:tc>
        <w:tc>
          <w:tcPr>
            <w:tcW w:w="2091"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4</w:t>
            </w:r>
          </w:p>
        </w:tc>
      </w:tr>
      <w:tr w:rsidR="00E10CA0" w:rsidTr="008A3185">
        <w:tc>
          <w:tcPr>
            <w:tcW w:w="2093"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Махеев</w:t>
            </w:r>
            <w:proofErr w:type="spellEnd"/>
          </w:p>
        </w:tc>
        <w:tc>
          <w:tcPr>
            <w:tcW w:w="5670"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Сорбат</w:t>
            </w:r>
            <w:proofErr w:type="spellEnd"/>
            <w:r w:rsidRPr="008A3185">
              <w:rPr>
                <w:rFonts w:ascii="Times New Roman" w:hAnsi="Times New Roman" w:cs="Times New Roman"/>
                <w:sz w:val="24"/>
                <w:szCs w:val="24"/>
              </w:rPr>
              <w:t xml:space="preserve"> калия, </w:t>
            </w: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 крахмал</w:t>
            </w:r>
          </w:p>
        </w:tc>
        <w:tc>
          <w:tcPr>
            <w:tcW w:w="2091" w:type="dxa"/>
            <w:shd w:val="clear" w:color="auto" w:fill="auto"/>
          </w:tcPr>
          <w:p w:rsidR="00E10CA0"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3</w:t>
            </w:r>
          </w:p>
        </w:tc>
      </w:tr>
      <w:tr w:rsidR="00737F82" w:rsidTr="008A3185">
        <w:tc>
          <w:tcPr>
            <w:tcW w:w="2093" w:type="dxa"/>
            <w:shd w:val="clear" w:color="auto" w:fill="auto"/>
          </w:tcPr>
          <w:p w:rsidR="00737F82"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Ряба</w:t>
            </w:r>
          </w:p>
        </w:tc>
        <w:tc>
          <w:tcPr>
            <w:tcW w:w="5670" w:type="dxa"/>
            <w:shd w:val="clear" w:color="auto" w:fill="auto"/>
          </w:tcPr>
          <w:p w:rsidR="00737F82" w:rsidRPr="008A3185" w:rsidRDefault="003C1C6A"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Гуаровая</w:t>
            </w:r>
            <w:proofErr w:type="spellEnd"/>
            <w:r w:rsidRPr="008A3185">
              <w:rPr>
                <w:rFonts w:ascii="Times New Roman" w:hAnsi="Times New Roman" w:cs="Times New Roman"/>
                <w:sz w:val="24"/>
                <w:szCs w:val="24"/>
              </w:rPr>
              <w:t xml:space="preserve"> камедь, крахмал, </w:t>
            </w:r>
            <w:proofErr w:type="spellStart"/>
            <w:r w:rsidRPr="008A3185">
              <w:rPr>
                <w:rFonts w:ascii="Times New Roman" w:hAnsi="Times New Roman" w:cs="Times New Roman"/>
                <w:sz w:val="24"/>
                <w:szCs w:val="24"/>
              </w:rPr>
              <w:t>сорбат</w:t>
            </w:r>
            <w:proofErr w:type="spellEnd"/>
            <w:r w:rsidRPr="008A3185">
              <w:rPr>
                <w:rFonts w:ascii="Times New Roman" w:hAnsi="Times New Roman" w:cs="Times New Roman"/>
                <w:sz w:val="24"/>
                <w:szCs w:val="24"/>
              </w:rPr>
              <w:t xml:space="preserve"> калия, </w:t>
            </w: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w:t>
            </w:r>
          </w:p>
        </w:tc>
        <w:tc>
          <w:tcPr>
            <w:tcW w:w="2091" w:type="dxa"/>
            <w:shd w:val="clear" w:color="auto" w:fill="auto"/>
          </w:tcPr>
          <w:p w:rsidR="00737F82"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4</w:t>
            </w:r>
          </w:p>
        </w:tc>
      </w:tr>
      <w:tr w:rsidR="00737F82" w:rsidTr="008A3185">
        <w:tc>
          <w:tcPr>
            <w:tcW w:w="2093" w:type="dxa"/>
            <w:shd w:val="clear" w:color="auto" w:fill="auto"/>
          </w:tcPr>
          <w:p w:rsidR="00737F82"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Балтимор</w:t>
            </w:r>
          </w:p>
        </w:tc>
        <w:tc>
          <w:tcPr>
            <w:tcW w:w="5670" w:type="dxa"/>
            <w:shd w:val="clear" w:color="auto" w:fill="auto"/>
          </w:tcPr>
          <w:p w:rsidR="00737F82" w:rsidRPr="008A3185" w:rsidRDefault="003C1C6A"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Гуаровая</w:t>
            </w:r>
            <w:proofErr w:type="spellEnd"/>
            <w:r w:rsidRPr="008A3185">
              <w:rPr>
                <w:rFonts w:ascii="Times New Roman" w:hAnsi="Times New Roman" w:cs="Times New Roman"/>
                <w:sz w:val="24"/>
                <w:szCs w:val="24"/>
              </w:rPr>
              <w:t xml:space="preserve"> камедь, крахмал, </w:t>
            </w:r>
            <w:proofErr w:type="spellStart"/>
            <w:r w:rsidRPr="008A3185">
              <w:rPr>
                <w:rFonts w:ascii="Times New Roman" w:hAnsi="Times New Roman" w:cs="Times New Roman"/>
                <w:sz w:val="24"/>
                <w:szCs w:val="24"/>
              </w:rPr>
              <w:t>сорбат</w:t>
            </w:r>
            <w:proofErr w:type="spellEnd"/>
            <w:r w:rsidRPr="008A3185">
              <w:rPr>
                <w:rFonts w:ascii="Times New Roman" w:hAnsi="Times New Roman" w:cs="Times New Roman"/>
                <w:sz w:val="24"/>
                <w:szCs w:val="24"/>
              </w:rPr>
              <w:t xml:space="preserve"> калия, </w:t>
            </w: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 сахарин натрия</w:t>
            </w:r>
          </w:p>
        </w:tc>
        <w:tc>
          <w:tcPr>
            <w:tcW w:w="2091" w:type="dxa"/>
            <w:shd w:val="clear" w:color="auto" w:fill="auto"/>
          </w:tcPr>
          <w:p w:rsidR="00737F82" w:rsidRPr="008A3185" w:rsidRDefault="00737F82" w:rsidP="008A3185">
            <w:pPr>
              <w:spacing w:line="276" w:lineRule="auto"/>
              <w:jc w:val="both"/>
              <w:rPr>
                <w:rFonts w:ascii="Times New Roman" w:hAnsi="Times New Roman" w:cs="Times New Roman"/>
                <w:sz w:val="24"/>
                <w:szCs w:val="24"/>
              </w:rPr>
            </w:pPr>
          </w:p>
        </w:tc>
      </w:tr>
      <w:tr w:rsidR="00737F82" w:rsidTr="008A3185">
        <w:tc>
          <w:tcPr>
            <w:tcW w:w="2093" w:type="dxa"/>
            <w:shd w:val="clear" w:color="auto" w:fill="auto"/>
          </w:tcPr>
          <w:p w:rsidR="00737F82"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Пять плюсов</w:t>
            </w:r>
          </w:p>
        </w:tc>
        <w:tc>
          <w:tcPr>
            <w:tcW w:w="5670" w:type="dxa"/>
            <w:shd w:val="clear" w:color="auto" w:fill="auto"/>
          </w:tcPr>
          <w:p w:rsidR="00737F82" w:rsidRPr="008A3185" w:rsidRDefault="003C1C6A"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Ксантановая</w:t>
            </w:r>
            <w:proofErr w:type="spellEnd"/>
            <w:r w:rsidRPr="008A3185">
              <w:rPr>
                <w:rFonts w:ascii="Times New Roman" w:hAnsi="Times New Roman" w:cs="Times New Roman"/>
                <w:sz w:val="24"/>
                <w:szCs w:val="24"/>
              </w:rPr>
              <w:t xml:space="preserve"> камедь, крахмал модифицированный, </w:t>
            </w: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 сахарин натрия</w:t>
            </w:r>
          </w:p>
        </w:tc>
        <w:tc>
          <w:tcPr>
            <w:tcW w:w="2091" w:type="dxa"/>
            <w:shd w:val="clear" w:color="auto" w:fill="auto"/>
          </w:tcPr>
          <w:p w:rsidR="00737F82"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4</w:t>
            </w:r>
          </w:p>
        </w:tc>
      </w:tr>
      <w:tr w:rsidR="00737F82" w:rsidTr="008A3185">
        <w:tc>
          <w:tcPr>
            <w:tcW w:w="2093" w:type="dxa"/>
            <w:shd w:val="clear" w:color="auto" w:fill="auto"/>
          </w:tcPr>
          <w:p w:rsidR="00737F82"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Красная цена</w:t>
            </w:r>
          </w:p>
        </w:tc>
        <w:tc>
          <w:tcPr>
            <w:tcW w:w="5670" w:type="dxa"/>
            <w:shd w:val="clear" w:color="auto" w:fill="auto"/>
          </w:tcPr>
          <w:p w:rsidR="00737F82" w:rsidRPr="008A3185" w:rsidRDefault="003C1C6A"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 крахмал модифицированный, </w:t>
            </w: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 сахарин натрия</w:t>
            </w:r>
          </w:p>
        </w:tc>
        <w:tc>
          <w:tcPr>
            <w:tcW w:w="2091" w:type="dxa"/>
            <w:shd w:val="clear" w:color="auto" w:fill="auto"/>
          </w:tcPr>
          <w:p w:rsidR="00737F82" w:rsidRPr="008A3185" w:rsidRDefault="003C1C6A"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4</w:t>
            </w:r>
          </w:p>
        </w:tc>
      </w:tr>
      <w:tr w:rsidR="00AC4E80" w:rsidTr="008A3185">
        <w:tc>
          <w:tcPr>
            <w:tcW w:w="2093" w:type="dxa"/>
            <w:shd w:val="clear" w:color="auto" w:fill="auto"/>
          </w:tcPr>
          <w:p w:rsidR="00AC4E80" w:rsidRPr="008A3185" w:rsidRDefault="003C1C6A"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Гвин</w:t>
            </w:r>
            <w:proofErr w:type="spellEnd"/>
            <w:r w:rsidRPr="008A3185">
              <w:rPr>
                <w:rFonts w:ascii="Times New Roman" w:hAnsi="Times New Roman" w:cs="Times New Roman"/>
                <w:sz w:val="24"/>
                <w:szCs w:val="24"/>
              </w:rPr>
              <w:t xml:space="preserve"> </w:t>
            </w:r>
            <w:proofErr w:type="spellStart"/>
            <w:r w:rsidRPr="008A3185">
              <w:rPr>
                <w:rFonts w:ascii="Times New Roman" w:hAnsi="Times New Roman" w:cs="Times New Roman"/>
                <w:sz w:val="24"/>
                <w:szCs w:val="24"/>
              </w:rPr>
              <w:t>Пин</w:t>
            </w:r>
            <w:proofErr w:type="spellEnd"/>
          </w:p>
        </w:tc>
        <w:tc>
          <w:tcPr>
            <w:tcW w:w="5670" w:type="dxa"/>
            <w:shd w:val="clear" w:color="auto" w:fill="auto"/>
          </w:tcPr>
          <w:p w:rsidR="00AC4E80" w:rsidRPr="008A3185" w:rsidRDefault="007F00F4"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 xml:space="preserve">Крахмал, </w:t>
            </w:r>
            <w:proofErr w:type="spellStart"/>
            <w:r w:rsidRPr="008A3185">
              <w:rPr>
                <w:rFonts w:ascii="Times New Roman" w:hAnsi="Times New Roman" w:cs="Times New Roman"/>
                <w:sz w:val="24"/>
                <w:szCs w:val="24"/>
              </w:rPr>
              <w:t>сорбат</w:t>
            </w:r>
            <w:proofErr w:type="spellEnd"/>
            <w:r w:rsidRPr="008A3185">
              <w:rPr>
                <w:rFonts w:ascii="Times New Roman" w:hAnsi="Times New Roman" w:cs="Times New Roman"/>
                <w:sz w:val="24"/>
                <w:szCs w:val="24"/>
              </w:rPr>
              <w:t xml:space="preserve"> калия, </w:t>
            </w: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 </w:t>
            </w:r>
            <w:proofErr w:type="spellStart"/>
            <w:r w:rsidRPr="008A3185">
              <w:rPr>
                <w:rFonts w:ascii="Times New Roman" w:hAnsi="Times New Roman" w:cs="Times New Roman"/>
                <w:sz w:val="24"/>
                <w:szCs w:val="24"/>
              </w:rPr>
              <w:t>Понсо</w:t>
            </w:r>
            <w:proofErr w:type="spellEnd"/>
            <w:r w:rsidRPr="008A3185">
              <w:rPr>
                <w:rFonts w:ascii="Times New Roman" w:hAnsi="Times New Roman" w:cs="Times New Roman"/>
                <w:sz w:val="24"/>
                <w:szCs w:val="24"/>
              </w:rPr>
              <w:t xml:space="preserve"> 4</w:t>
            </w:r>
            <w:r w:rsidRPr="008A3185">
              <w:rPr>
                <w:rFonts w:ascii="Times New Roman" w:hAnsi="Times New Roman" w:cs="Times New Roman"/>
                <w:sz w:val="24"/>
                <w:szCs w:val="24"/>
                <w:lang w:val="en-US"/>
              </w:rPr>
              <w:t>R</w:t>
            </w:r>
            <w:r w:rsidRPr="008A3185">
              <w:rPr>
                <w:rFonts w:ascii="Times New Roman" w:hAnsi="Times New Roman" w:cs="Times New Roman"/>
                <w:sz w:val="24"/>
                <w:szCs w:val="24"/>
              </w:rPr>
              <w:t>, сахарин натрия</w:t>
            </w:r>
          </w:p>
        </w:tc>
        <w:tc>
          <w:tcPr>
            <w:tcW w:w="2091" w:type="dxa"/>
            <w:shd w:val="clear" w:color="auto" w:fill="auto"/>
          </w:tcPr>
          <w:p w:rsidR="00AC4E80" w:rsidRPr="008A3185" w:rsidRDefault="007F00F4"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5</w:t>
            </w:r>
          </w:p>
        </w:tc>
      </w:tr>
      <w:tr w:rsidR="00AC4E80" w:rsidTr="008A3185">
        <w:tc>
          <w:tcPr>
            <w:tcW w:w="2093" w:type="dxa"/>
            <w:shd w:val="clear" w:color="auto" w:fill="auto"/>
          </w:tcPr>
          <w:p w:rsidR="00AC4E80" w:rsidRPr="008A3185" w:rsidRDefault="007F00F4"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Чумак</w:t>
            </w:r>
          </w:p>
        </w:tc>
        <w:tc>
          <w:tcPr>
            <w:tcW w:w="5670" w:type="dxa"/>
            <w:shd w:val="clear" w:color="auto" w:fill="auto"/>
          </w:tcPr>
          <w:p w:rsidR="00AC4E80" w:rsidRPr="008A3185" w:rsidRDefault="007F00F4"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Крахмал</w:t>
            </w:r>
          </w:p>
        </w:tc>
        <w:tc>
          <w:tcPr>
            <w:tcW w:w="2091" w:type="dxa"/>
            <w:shd w:val="clear" w:color="auto" w:fill="auto"/>
          </w:tcPr>
          <w:p w:rsidR="00AC4E80" w:rsidRPr="008A3185" w:rsidRDefault="007F00F4"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1</w:t>
            </w:r>
          </w:p>
        </w:tc>
      </w:tr>
      <w:tr w:rsidR="00AC4E80" w:rsidTr="008A3185">
        <w:tc>
          <w:tcPr>
            <w:tcW w:w="2093" w:type="dxa"/>
            <w:shd w:val="clear" w:color="auto" w:fill="auto"/>
          </w:tcPr>
          <w:p w:rsidR="00AC4E80" w:rsidRPr="008A3185" w:rsidRDefault="007F00F4"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ЕЖК</w:t>
            </w:r>
          </w:p>
        </w:tc>
        <w:tc>
          <w:tcPr>
            <w:tcW w:w="5670" w:type="dxa"/>
            <w:shd w:val="clear" w:color="auto" w:fill="auto"/>
          </w:tcPr>
          <w:p w:rsidR="00AC4E80" w:rsidRPr="008A3185" w:rsidRDefault="007F00F4"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 xml:space="preserve">Модифицированный крахмал, </w:t>
            </w:r>
            <w:proofErr w:type="spellStart"/>
            <w:r w:rsidRPr="008A3185">
              <w:rPr>
                <w:rFonts w:ascii="Times New Roman" w:hAnsi="Times New Roman" w:cs="Times New Roman"/>
                <w:sz w:val="24"/>
                <w:szCs w:val="24"/>
              </w:rPr>
              <w:t>сорбат</w:t>
            </w:r>
            <w:proofErr w:type="spellEnd"/>
            <w:r w:rsidRPr="008A3185">
              <w:rPr>
                <w:rFonts w:ascii="Times New Roman" w:hAnsi="Times New Roman" w:cs="Times New Roman"/>
                <w:sz w:val="24"/>
                <w:szCs w:val="24"/>
              </w:rPr>
              <w:t xml:space="preserve"> калия, </w:t>
            </w: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w:t>
            </w:r>
          </w:p>
        </w:tc>
        <w:tc>
          <w:tcPr>
            <w:tcW w:w="2091" w:type="dxa"/>
            <w:shd w:val="clear" w:color="auto" w:fill="auto"/>
          </w:tcPr>
          <w:p w:rsidR="00AC4E80" w:rsidRPr="008A3185" w:rsidRDefault="008A3185"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3</w:t>
            </w:r>
          </w:p>
        </w:tc>
      </w:tr>
      <w:tr w:rsidR="00AC4E80" w:rsidTr="008A3185">
        <w:tc>
          <w:tcPr>
            <w:tcW w:w="2093" w:type="dxa"/>
            <w:shd w:val="clear" w:color="auto" w:fill="auto"/>
          </w:tcPr>
          <w:p w:rsidR="00AC4E80" w:rsidRPr="008A3185" w:rsidRDefault="007F00F4" w:rsidP="008A3185">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Кухмастер</w:t>
            </w:r>
            <w:proofErr w:type="spellEnd"/>
          </w:p>
        </w:tc>
        <w:tc>
          <w:tcPr>
            <w:tcW w:w="5670" w:type="dxa"/>
            <w:shd w:val="clear" w:color="auto" w:fill="auto"/>
          </w:tcPr>
          <w:p w:rsidR="00AC4E80" w:rsidRPr="008A3185" w:rsidRDefault="007F00F4"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 xml:space="preserve">Крахмал модифицированный, </w:t>
            </w:r>
            <w:proofErr w:type="spellStart"/>
            <w:r w:rsidRPr="008A3185">
              <w:rPr>
                <w:rFonts w:ascii="Times New Roman" w:hAnsi="Times New Roman" w:cs="Times New Roman"/>
                <w:sz w:val="24"/>
                <w:szCs w:val="24"/>
              </w:rPr>
              <w:t>бензоат</w:t>
            </w:r>
            <w:proofErr w:type="spellEnd"/>
            <w:r w:rsidRPr="008A3185">
              <w:rPr>
                <w:rFonts w:ascii="Times New Roman" w:hAnsi="Times New Roman" w:cs="Times New Roman"/>
                <w:sz w:val="24"/>
                <w:szCs w:val="24"/>
              </w:rPr>
              <w:t xml:space="preserve"> натрия</w:t>
            </w:r>
          </w:p>
        </w:tc>
        <w:tc>
          <w:tcPr>
            <w:tcW w:w="2091" w:type="dxa"/>
            <w:shd w:val="clear" w:color="auto" w:fill="auto"/>
          </w:tcPr>
          <w:p w:rsidR="00AC4E80" w:rsidRPr="008A3185" w:rsidRDefault="008A3185" w:rsidP="008A3185">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3</w:t>
            </w:r>
          </w:p>
        </w:tc>
      </w:tr>
    </w:tbl>
    <w:p w:rsidR="00E10CA0" w:rsidRDefault="00E10CA0" w:rsidP="00163F19">
      <w:pPr>
        <w:spacing w:line="360" w:lineRule="auto"/>
        <w:ind w:firstLine="720"/>
        <w:jc w:val="both"/>
        <w:rPr>
          <w:rFonts w:ascii="Times New Roman" w:hAnsi="Times New Roman" w:cs="Times New Roman"/>
          <w:sz w:val="28"/>
          <w:szCs w:val="28"/>
        </w:rPr>
      </w:pPr>
    </w:p>
    <w:p w:rsidR="00163F19" w:rsidRPr="00B47EAA" w:rsidRDefault="00163F19" w:rsidP="00163F19">
      <w:pPr>
        <w:autoSpaceDE w:val="0"/>
        <w:autoSpaceDN w:val="0"/>
        <w:adjustRightInd w:val="0"/>
        <w:spacing w:after="0" w:line="360" w:lineRule="auto"/>
        <w:ind w:firstLine="709"/>
        <w:jc w:val="both"/>
        <w:rPr>
          <w:rFonts w:ascii="Times New Roman" w:hAnsi="Times New Roman" w:cs="Times New Roman"/>
          <w:bCs/>
          <w:sz w:val="28"/>
          <w:szCs w:val="28"/>
        </w:rPr>
      </w:pPr>
      <w:r w:rsidRPr="00C63DB2">
        <w:rPr>
          <w:rFonts w:ascii="Times New Roman" w:hAnsi="Times New Roman" w:cs="Times New Roman"/>
          <w:sz w:val="28"/>
          <w:szCs w:val="28"/>
        </w:rPr>
        <w:t xml:space="preserve">Пищевые добавки имеют разные последствия для организма человека, поэтому пищевые продукты, характеризующиеся разными наборами пищевых добавок в составе, имеют разные уровни риска ухудшения здоровья, связанного с потреблением. Согласно классификации </w:t>
      </w:r>
      <w:proofErr w:type="spellStart"/>
      <w:r w:rsidRPr="00C63DB2">
        <w:rPr>
          <w:rFonts w:ascii="Times New Roman" w:hAnsi="Times New Roman" w:cs="Times New Roman"/>
          <w:sz w:val="28"/>
          <w:szCs w:val="28"/>
        </w:rPr>
        <w:t>Б.</w:t>
      </w:r>
      <w:r w:rsidRPr="00B47EAA">
        <w:rPr>
          <w:rFonts w:ascii="Times New Roman" w:hAnsi="Times New Roman" w:cs="Times New Roman"/>
          <w:sz w:val="28"/>
          <w:szCs w:val="28"/>
        </w:rPr>
        <w:t>Стейтема</w:t>
      </w:r>
      <w:proofErr w:type="spellEnd"/>
      <w:r w:rsidRPr="00B47EAA">
        <w:rPr>
          <w:rFonts w:ascii="Times New Roman" w:hAnsi="Times New Roman" w:cs="Times New Roman"/>
          <w:sz w:val="28"/>
          <w:szCs w:val="28"/>
        </w:rPr>
        <w:t xml:space="preserve"> </w:t>
      </w:r>
      <w:r w:rsidR="00B47EAA" w:rsidRPr="00B47EAA">
        <w:rPr>
          <w:rFonts w:ascii="Times New Roman" w:hAnsi="Times New Roman" w:cs="Times New Roman"/>
          <w:sz w:val="28"/>
          <w:szCs w:val="28"/>
        </w:rPr>
        <w:t>(Т</w:t>
      </w:r>
      <w:r w:rsidRPr="00B47EAA">
        <w:rPr>
          <w:rFonts w:ascii="Times New Roman" w:hAnsi="Times New Roman" w:cs="Times New Roman"/>
          <w:sz w:val="28"/>
          <w:szCs w:val="28"/>
        </w:rPr>
        <w:t xml:space="preserve">аблица </w:t>
      </w:r>
      <w:r w:rsidR="008A3185" w:rsidRPr="00B47EAA">
        <w:rPr>
          <w:rFonts w:ascii="Times New Roman" w:hAnsi="Times New Roman" w:cs="Times New Roman"/>
          <w:sz w:val="28"/>
          <w:szCs w:val="28"/>
        </w:rPr>
        <w:t>5</w:t>
      </w:r>
      <w:r w:rsidRPr="00B47EAA">
        <w:rPr>
          <w:rFonts w:ascii="Times New Roman" w:hAnsi="Times New Roman" w:cs="Times New Roman"/>
          <w:sz w:val="28"/>
          <w:szCs w:val="28"/>
        </w:rPr>
        <w:t>), к</w:t>
      </w:r>
      <w:r w:rsidRPr="00C63DB2">
        <w:rPr>
          <w:rFonts w:ascii="Times New Roman" w:hAnsi="Times New Roman" w:cs="Times New Roman"/>
          <w:sz w:val="28"/>
          <w:szCs w:val="28"/>
        </w:rPr>
        <w:t xml:space="preserve"> </w:t>
      </w:r>
      <w:r w:rsidRPr="00C63DB2">
        <w:rPr>
          <w:rFonts w:ascii="Times New Roman" w:hAnsi="Times New Roman" w:cs="Times New Roman"/>
          <w:sz w:val="28"/>
          <w:szCs w:val="28"/>
        </w:rPr>
        <w:lastRenderedPageBreak/>
        <w:t xml:space="preserve">потреблению крахмала и </w:t>
      </w:r>
      <w:proofErr w:type="spellStart"/>
      <w:r w:rsidRPr="00C63DB2">
        <w:rPr>
          <w:rFonts w:ascii="Times New Roman" w:hAnsi="Times New Roman" w:cs="Times New Roman"/>
          <w:sz w:val="28"/>
          <w:szCs w:val="28"/>
        </w:rPr>
        <w:t>сорбата</w:t>
      </w:r>
      <w:proofErr w:type="spellEnd"/>
      <w:r w:rsidRPr="00C63DB2">
        <w:rPr>
          <w:rFonts w:ascii="Times New Roman" w:hAnsi="Times New Roman" w:cs="Times New Roman"/>
          <w:sz w:val="28"/>
          <w:szCs w:val="28"/>
        </w:rPr>
        <w:t xml:space="preserve"> калия рекомендуется относиться с осторожностью, а </w:t>
      </w:r>
      <w:proofErr w:type="spellStart"/>
      <w:r w:rsidRPr="00C63DB2">
        <w:rPr>
          <w:rFonts w:ascii="Times New Roman" w:hAnsi="Times New Roman" w:cs="Times New Roman"/>
          <w:sz w:val="28"/>
          <w:szCs w:val="28"/>
        </w:rPr>
        <w:t>бензоат</w:t>
      </w:r>
      <w:proofErr w:type="spellEnd"/>
      <w:r w:rsidRPr="00C63DB2">
        <w:rPr>
          <w:rFonts w:ascii="Times New Roman" w:hAnsi="Times New Roman" w:cs="Times New Roman"/>
          <w:sz w:val="28"/>
          <w:szCs w:val="28"/>
        </w:rPr>
        <w:t xml:space="preserve"> натрия, </w:t>
      </w:r>
      <w:proofErr w:type="spellStart"/>
      <w:r w:rsidRPr="00C63DB2">
        <w:rPr>
          <w:rFonts w:ascii="Times New Roman" w:hAnsi="Times New Roman" w:cs="Times New Roman"/>
          <w:sz w:val="28"/>
          <w:szCs w:val="28"/>
        </w:rPr>
        <w:t>понсо</w:t>
      </w:r>
      <w:proofErr w:type="spellEnd"/>
      <w:r w:rsidRPr="00C63DB2">
        <w:rPr>
          <w:rFonts w:ascii="Times New Roman" w:hAnsi="Times New Roman" w:cs="Times New Roman"/>
          <w:sz w:val="28"/>
          <w:szCs w:val="28"/>
        </w:rPr>
        <w:t xml:space="preserve"> 4</w:t>
      </w:r>
      <w:r w:rsidRPr="00C63DB2">
        <w:rPr>
          <w:rFonts w:ascii="Times New Roman" w:hAnsi="Times New Roman" w:cs="Times New Roman"/>
          <w:sz w:val="28"/>
          <w:szCs w:val="28"/>
          <w:lang w:val="en-US"/>
        </w:rPr>
        <w:t>R</w:t>
      </w:r>
      <w:r w:rsidRPr="00C63DB2">
        <w:rPr>
          <w:rFonts w:ascii="Times New Roman" w:hAnsi="Times New Roman" w:cs="Times New Roman"/>
          <w:sz w:val="28"/>
          <w:szCs w:val="28"/>
        </w:rPr>
        <w:t xml:space="preserve"> и сахарин натрия лучше избегать. При этом некоторые пищевые добавки, используемые в производстве кетчупов, являются безопасными для большинства потребителей: </w:t>
      </w:r>
      <w:proofErr w:type="spellStart"/>
      <w:r w:rsidRPr="00B47EAA">
        <w:rPr>
          <w:rFonts w:ascii="Times New Roman" w:hAnsi="Times New Roman" w:cs="Times New Roman"/>
          <w:sz w:val="28"/>
          <w:szCs w:val="28"/>
        </w:rPr>
        <w:t>гуаровая</w:t>
      </w:r>
      <w:proofErr w:type="spellEnd"/>
      <w:r w:rsidRPr="00B47EAA">
        <w:rPr>
          <w:rFonts w:ascii="Times New Roman" w:hAnsi="Times New Roman" w:cs="Times New Roman"/>
          <w:sz w:val="28"/>
          <w:szCs w:val="28"/>
        </w:rPr>
        <w:t xml:space="preserve"> камедь, </w:t>
      </w:r>
      <w:proofErr w:type="spellStart"/>
      <w:r w:rsidRPr="00B47EAA">
        <w:rPr>
          <w:rFonts w:ascii="Times New Roman" w:hAnsi="Times New Roman" w:cs="Times New Roman"/>
          <w:sz w:val="28"/>
          <w:szCs w:val="28"/>
        </w:rPr>
        <w:t>ксантановая</w:t>
      </w:r>
      <w:proofErr w:type="spellEnd"/>
      <w:r w:rsidRPr="00B47EAA">
        <w:rPr>
          <w:rFonts w:ascii="Times New Roman" w:hAnsi="Times New Roman" w:cs="Times New Roman"/>
          <w:sz w:val="28"/>
          <w:szCs w:val="28"/>
        </w:rPr>
        <w:t xml:space="preserve"> камедь, уксусная кислота.</w:t>
      </w:r>
    </w:p>
    <w:p w:rsidR="00163F19" w:rsidRPr="00B47EAA" w:rsidRDefault="00163F19" w:rsidP="00163F19">
      <w:pPr>
        <w:spacing w:after="0" w:line="360" w:lineRule="auto"/>
        <w:ind w:firstLine="709"/>
        <w:jc w:val="right"/>
        <w:rPr>
          <w:rFonts w:ascii="Times New Roman" w:hAnsi="Times New Roman" w:cs="Times New Roman"/>
          <w:sz w:val="28"/>
          <w:szCs w:val="28"/>
        </w:rPr>
      </w:pPr>
      <w:r w:rsidRPr="00B47EAA">
        <w:rPr>
          <w:rFonts w:ascii="Times New Roman" w:hAnsi="Times New Roman" w:cs="Times New Roman"/>
          <w:sz w:val="28"/>
          <w:szCs w:val="28"/>
        </w:rPr>
        <w:t xml:space="preserve">Таблица </w:t>
      </w:r>
      <w:r w:rsidR="008A3185" w:rsidRPr="00B47EAA">
        <w:rPr>
          <w:rFonts w:ascii="Times New Roman" w:hAnsi="Times New Roman" w:cs="Times New Roman"/>
          <w:sz w:val="28"/>
          <w:szCs w:val="28"/>
        </w:rPr>
        <w:t>5</w:t>
      </w:r>
    </w:p>
    <w:p w:rsidR="00163F19" w:rsidRPr="00B47EAA" w:rsidRDefault="00163F19" w:rsidP="00163F19">
      <w:pPr>
        <w:spacing w:after="0" w:line="360" w:lineRule="auto"/>
        <w:ind w:firstLine="709"/>
        <w:jc w:val="center"/>
        <w:rPr>
          <w:rFonts w:ascii="Times New Roman" w:hAnsi="Times New Roman" w:cs="Times New Roman"/>
          <w:sz w:val="28"/>
          <w:szCs w:val="28"/>
        </w:rPr>
      </w:pPr>
      <w:r w:rsidRPr="00B47EAA">
        <w:rPr>
          <w:rFonts w:ascii="Times New Roman" w:hAnsi="Times New Roman" w:cs="Times New Roman"/>
          <w:sz w:val="28"/>
          <w:szCs w:val="28"/>
        </w:rPr>
        <w:t>Описание пищевых добавок, входящих в состав кетчупов выборки</w:t>
      </w:r>
      <w:r w:rsidRPr="00B47EAA">
        <w:rPr>
          <w:rFonts w:ascii="Times New Roman" w:hAnsi="Times New Roman" w:cs="Times New Roman"/>
          <w:sz w:val="28"/>
          <w:szCs w:val="28"/>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930"/>
        <w:gridCol w:w="1843"/>
        <w:gridCol w:w="1845"/>
        <w:gridCol w:w="3082"/>
      </w:tblGrid>
      <w:tr w:rsidR="00163F19" w:rsidRPr="00C63DB2" w:rsidTr="00D669CE">
        <w:trPr>
          <w:cantSplit/>
          <w:trHeight w:val="1681"/>
          <w:tblHeader/>
        </w:trPr>
        <w:tc>
          <w:tcPr>
            <w:tcW w:w="1093" w:type="pct"/>
            <w:shd w:val="clear" w:color="auto" w:fill="auto"/>
          </w:tcPr>
          <w:p w:rsidR="00163F19" w:rsidRPr="00B47EAA" w:rsidRDefault="00163F19" w:rsidP="00347EE6">
            <w:pPr>
              <w:spacing w:after="0" w:line="240" w:lineRule="auto"/>
              <w:jc w:val="center"/>
              <w:rPr>
                <w:rFonts w:ascii="Times New Roman" w:hAnsi="Times New Roman" w:cs="Times New Roman"/>
                <w:sz w:val="24"/>
                <w:szCs w:val="24"/>
              </w:rPr>
            </w:pPr>
            <w:r w:rsidRPr="00B47EAA">
              <w:rPr>
                <w:rFonts w:ascii="Times New Roman" w:hAnsi="Times New Roman" w:cs="Times New Roman"/>
                <w:sz w:val="24"/>
                <w:szCs w:val="24"/>
              </w:rPr>
              <w:t>Пищевая добавка (ПД)</w:t>
            </w:r>
          </w:p>
        </w:tc>
        <w:tc>
          <w:tcPr>
            <w:tcW w:w="472" w:type="pct"/>
            <w:shd w:val="clear" w:color="auto" w:fill="auto"/>
          </w:tcPr>
          <w:p w:rsidR="00163F19" w:rsidRPr="00B47EAA" w:rsidRDefault="00163F19" w:rsidP="00347EE6">
            <w:pPr>
              <w:spacing w:after="0" w:line="240" w:lineRule="auto"/>
              <w:jc w:val="center"/>
              <w:rPr>
                <w:rFonts w:ascii="Times New Roman" w:hAnsi="Times New Roman" w:cs="Times New Roman"/>
                <w:sz w:val="24"/>
                <w:szCs w:val="24"/>
              </w:rPr>
            </w:pPr>
            <w:r w:rsidRPr="00B47EAA">
              <w:rPr>
                <w:rFonts w:ascii="Times New Roman" w:hAnsi="Times New Roman" w:cs="Times New Roman"/>
                <w:sz w:val="24"/>
                <w:szCs w:val="24"/>
              </w:rPr>
              <w:t>Е-код ПД</w:t>
            </w:r>
          </w:p>
          <w:p w:rsidR="00163F19" w:rsidRPr="00B47EAA" w:rsidRDefault="00163F19" w:rsidP="00347EE6">
            <w:pPr>
              <w:spacing w:after="0" w:line="240" w:lineRule="auto"/>
              <w:jc w:val="center"/>
              <w:rPr>
                <w:rFonts w:ascii="Times New Roman" w:hAnsi="Times New Roman" w:cs="Times New Roman"/>
                <w:sz w:val="24"/>
                <w:szCs w:val="24"/>
              </w:rPr>
            </w:pPr>
          </w:p>
        </w:tc>
        <w:tc>
          <w:tcPr>
            <w:tcW w:w="935" w:type="pct"/>
            <w:shd w:val="clear" w:color="auto" w:fill="auto"/>
          </w:tcPr>
          <w:p w:rsidR="00163F19" w:rsidRPr="00B47EAA" w:rsidRDefault="00163F19" w:rsidP="00347EE6">
            <w:pPr>
              <w:spacing w:after="0" w:line="240" w:lineRule="auto"/>
              <w:jc w:val="center"/>
              <w:rPr>
                <w:rFonts w:ascii="Times New Roman" w:hAnsi="Times New Roman" w:cs="Times New Roman"/>
                <w:sz w:val="24"/>
                <w:szCs w:val="24"/>
              </w:rPr>
            </w:pPr>
            <w:r w:rsidRPr="00B47EAA">
              <w:rPr>
                <w:rFonts w:ascii="Times New Roman" w:hAnsi="Times New Roman" w:cs="Times New Roman"/>
                <w:sz w:val="24"/>
                <w:szCs w:val="24"/>
              </w:rPr>
              <w:t xml:space="preserve">Доля наименований кетчупов выборки, содержащих </w:t>
            </w:r>
            <w:proofErr w:type="gramStart"/>
            <w:r w:rsidRPr="00B47EAA">
              <w:rPr>
                <w:rFonts w:ascii="Times New Roman" w:hAnsi="Times New Roman" w:cs="Times New Roman"/>
                <w:sz w:val="24"/>
                <w:szCs w:val="24"/>
              </w:rPr>
              <w:t>данную</w:t>
            </w:r>
            <w:proofErr w:type="gramEnd"/>
            <w:r w:rsidRPr="00B47EAA">
              <w:rPr>
                <w:rFonts w:ascii="Times New Roman" w:hAnsi="Times New Roman" w:cs="Times New Roman"/>
                <w:sz w:val="24"/>
                <w:szCs w:val="24"/>
              </w:rPr>
              <w:t xml:space="preserve"> ПД, %</w:t>
            </w:r>
          </w:p>
        </w:tc>
        <w:tc>
          <w:tcPr>
            <w:tcW w:w="936" w:type="pct"/>
            <w:shd w:val="clear" w:color="auto" w:fill="auto"/>
          </w:tcPr>
          <w:p w:rsidR="00163F19" w:rsidRPr="00B47EAA" w:rsidRDefault="00163F19" w:rsidP="00347EE6">
            <w:pPr>
              <w:spacing w:after="0" w:line="240" w:lineRule="auto"/>
              <w:jc w:val="center"/>
              <w:rPr>
                <w:rFonts w:ascii="Times New Roman" w:hAnsi="Times New Roman" w:cs="Times New Roman"/>
                <w:sz w:val="24"/>
                <w:szCs w:val="24"/>
              </w:rPr>
            </w:pPr>
            <w:r w:rsidRPr="00B47EAA">
              <w:rPr>
                <w:rFonts w:ascii="Times New Roman" w:hAnsi="Times New Roman" w:cs="Times New Roman"/>
                <w:sz w:val="24"/>
                <w:szCs w:val="24"/>
              </w:rPr>
              <w:t xml:space="preserve">Описание ПД, рекомендации по употреблению </w:t>
            </w:r>
          </w:p>
        </w:tc>
        <w:tc>
          <w:tcPr>
            <w:tcW w:w="1564" w:type="pct"/>
            <w:shd w:val="clear" w:color="auto" w:fill="auto"/>
          </w:tcPr>
          <w:p w:rsidR="00163F19" w:rsidRPr="00C63DB2" w:rsidRDefault="00163F19" w:rsidP="00347EE6">
            <w:pPr>
              <w:spacing w:after="0" w:line="240" w:lineRule="auto"/>
              <w:rPr>
                <w:rFonts w:ascii="Times New Roman" w:hAnsi="Times New Roman" w:cs="Times New Roman"/>
                <w:sz w:val="24"/>
                <w:szCs w:val="24"/>
              </w:rPr>
            </w:pPr>
            <w:r w:rsidRPr="00B47EAA">
              <w:rPr>
                <w:rFonts w:ascii="Times New Roman" w:hAnsi="Times New Roman" w:cs="Times New Roman"/>
                <w:sz w:val="24"/>
                <w:szCs w:val="24"/>
              </w:rPr>
              <w:t>Потенциальные эффекты ухудшения здоровья (при чрезмерном потреблении)</w:t>
            </w:r>
          </w:p>
        </w:tc>
      </w:tr>
      <w:tr w:rsidR="00163F19" w:rsidRPr="00C63DB2" w:rsidTr="00D669CE">
        <w:tc>
          <w:tcPr>
            <w:tcW w:w="1093"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Уксусная кислота</w:t>
            </w:r>
          </w:p>
        </w:tc>
        <w:tc>
          <w:tcPr>
            <w:tcW w:w="472"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Е260</w:t>
            </w:r>
          </w:p>
        </w:tc>
        <w:tc>
          <w:tcPr>
            <w:tcW w:w="935"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93,7</w:t>
            </w:r>
          </w:p>
        </w:tc>
        <w:tc>
          <w:tcPr>
            <w:tcW w:w="936"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Безопасно для большинства людей</w:t>
            </w:r>
          </w:p>
        </w:tc>
        <w:tc>
          <w:tcPr>
            <w:tcW w:w="1564" w:type="pct"/>
            <w:shd w:val="clear" w:color="auto" w:fill="auto"/>
          </w:tcPr>
          <w:p w:rsidR="00163F19" w:rsidRPr="00C63DB2" w:rsidRDefault="00163F19" w:rsidP="00347EE6">
            <w:pPr>
              <w:spacing w:after="0" w:line="240" w:lineRule="auto"/>
              <w:rPr>
                <w:rFonts w:ascii="Times New Roman" w:hAnsi="Times New Roman" w:cs="Times New Roman"/>
                <w:sz w:val="24"/>
                <w:szCs w:val="24"/>
              </w:rPr>
            </w:pPr>
            <w:r w:rsidRPr="00C63DB2">
              <w:rPr>
                <w:rFonts w:ascii="Times New Roman" w:hAnsi="Times New Roman" w:cs="Times New Roman"/>
                <w:sz w:val="24"/>
                <w:szCs w:val="24"/>
              </w:rPr>
              <w:t>Раздражение кожи, крапивница, сыпь на коже</w:t>
            </w:r>
          </w:p>
        </w:tc>
      </w:tr>
      <w:tr w:rsidR="00163F19" w:rsidRPr="00C63DB2" w:rsidTr="00D669CE">
        <w:tc>
          <w:tcPr>
            <w:tcW w:w="1093"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Крахмал</w:t>
            </w:r>
          </w:p>
          <w:p w:rsidR="00163F19" w:rsidRPr="00C63DB2" w:rsidRDefault="00163F19" w:rsidP="00347EE6">
            <w:pPr>
              <w:spacing w:after="0" w:line="240" w:lineRule="auto"/>
              <w:jc w:val="both"/>
              <w:rPr>
                <w:rFonts w:ascii="Times New Roman" w:hAnsi="Times New Roman" w:cs="Times New Roman"/>
                <w:sz w:val="24"/>
                <w:szCs w:val="24"/>
              </w:rPr>
            </w:pPr>
            <w:proofErr w:type="spellStart"/>
            <w:r w:rsidRPr="00C63DB2">
              <w:rPr>
                <w:rFonts w:ascii="Times New Roman" w:hAnsi="Times New Roman" w:cs="Times New Roman"/>
                <w:sz w:val="24"/>
                <w:szCs w:val="24"/>
              </w:rPr>
              <w:t>Дикрахмаладипат</w:t>
            </w:r>
            <w:proofErr w:type="spellEnd"/>
            <w:r w:rsidRPr="00C63DB2">
              <w:rPr>
                <w:rFonts w:ascii="Times New Roman" w:hAnsi="Times New Roman" w:cs="Times New Roman"/>
                <w:sz w:val="24"/>
                <w:szCs w:val="24"/>
              </w:rPr>
              <w:t xml:space="preserve"> </w:t>
            </w:r>
            <w:proofErr w:type="spellStart"/>
            <w:r w:rsidRPr="00C63DB2">
              <w:rPr>
                <w:rFonts w:ascii="Times New Roman" w:hAnsi="Times New Roman" w:cs="Times New Roman"/>
                <w:sz w:val="24"/>
                <w:szCs w:val="24"/>
              </w:rPr>
              <w:t>ацетилированный</w:t>
            </w:r>
            <w:proofErr w:type="spellEnd"/>
            <w:r w:rsidRPr="00C63DB2">
              <w:rPr>
                <w:rFonts w:ascii="Times New Roman" w:hAnsi="Times New Roman" w:cs="Times New Roman"/>
                <w:sz w:val="24"/>
                <w:szCs w:val="24"/>
              </w:rPr>
              <w:t xml:space="preserve"> (</w:t>
            </w:r>
            <w:proofErr w:type="gramStart"/>
            <w:r w:rsidRPr="00C63DB2">
              <w:rPr>
                <w:rFonts w:ascii="Times New Roman" w:hAnsi="Times New Roman" w:cs="Times New Roman"/>
                <w:sz w:val="24"/>
                <w:szCs w:val="24"/>
              </w:rPr>
              <w:t>модифицирован</w:t>
            </w:r>
            <w:r>
              <w:rPr>
                <w:rFonts w:ascii="Times New Roman" w:hAnsi="Times New Roman" w:cs="Times New Roman"/>
                <w:sz w:val="24"/>
                <w:szCs w:val="24"/>
              </w:rPr>
              <w:t>-</w:t>
            </w:r>
            <w:proofErr w:type="spellStart"/>
            <w:r w:rsidRPr="00C63DB2">
              <w:rPr>
                <w:rFonts w:ascii="Times New Roman" w:hAnsi="Times New Roman" w:cs="Times New Roman"/>
                <w:sz w:val="24"/>
                <w:szCs w:val="24"/>
              </w:rPr>
              <w:t>ный</w:t>
            </w:r>
            <w:proofErr w:type="spellEnd"/>
            <w:proofErr w:type="gramEnd"/>
            <w:r w:rsidRPr="00C63DB2">
              <w:rPr>
                <w:rFonts w:ascii="Times New Roman" w:hAnsi="Times New Roman" w:cs="Times New Roman"/>
                <w:sz w:val="24"/>
                <w:szCs w:val="24"/>
              </w:rPr>
              <w:t xml:space="preserve"> крахмал)</w:t>
            </w:r>
          </w:p>
        </w:tc>
        <w:tc>
          <w:tcPr>
            <w:tcW w:w="472"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 xml:space="preserve">Е1404 – Е1451, </w:t>
            </w:r>
          </w:p>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Е1422</w:t>
            </w:r>
          </w:p>
        </w:tc>
        <w:tc>
          <w:tcPr>
            <w:tcW w:w="935"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87,5</w:t>
            </w:r>
          </w:p>
        </w:tc>
        <w:tc>
          <w:tcPr>
            <w:tcW w:w="936"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Относиться с осторожностью</w:t>
            </w:r>
          </w:p>
        </w:tc>
        <w:tc>
          <w:tcPr>
            <w:tcW w:w="1564" w:type="pct"/>
            <w:shd w:val="clear" w:color="auto" w:fill="auto"/>
          </w:tcPr>
          <w:p w:rsidR="00163F19" w:rsidRPr="00C63DB2" w:rsidRDefault="00163F19" w:rsidP="00347EE6">
            <w:pPr>
              <w:spacing w:after="0" w:line="240" w:lineRule="auto"/>
              <w:rPr>
                <w:rFonts w:ascii="Times New Roman" w:hAnsi="Times New Roman" w:cs="Times New Roman"/>
                <w:sz w:val="24"/>
                <w:szCs w:val="24"/>
              </w:rPr>
            </w:pPr>
            <w:r w:rsidRPr="00572016">
              <w:rPr>
                <w:rFonts w:ascii="Times New Roman" w:hAnsi="Times New Roman" w:cs="Times New Roman"/>
                <w:sz w:val="24"/>
                <w:szCs w:val="24"/>
              </w:rPr>
              <w:t>Существует неопределенность относительно безопасности употребления, особенно для детей</w:t>
            </w:r>
          </w:p>
        </w:tc>
      </w:tr>
      <w:tr w:rsidR="00163F19" w:rsidRPr="00C63DB2" w:rsidTr="00D669CE">
        <w:tc>
          <w:tcPr>
            <w:tcW w:w="1093"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proofErr w:type="spellStart"/>
            <w:r w:rsidRPr="00C63DB2">
              <w:rPr>
                <w:rFonts w:ascii="Times New Roman" w:hAnsi="Times New Roman" w:cs="Times New Roman"/>
                <w:sz w:val="24"/>
                <w:szCs w:val="24"/>
              </w:rPr>
              <w:t>Бензоат</w:t>
            </w:r>
            <w:proofErr w:type="spellEnd"/>
            <w:r w:rsidRPr="00C63DB2">
              <w:rPr>
                <w:rFonts w:ascii="Times New Roman" w:hAnsi="Times New Roman" w:cs="Times New Roman"/>
                <w:sz w:val="24"/>
                <w:szCs w:val="24"/>
              </w:rPr>
              <w:t xml:space="preserve"> натрия</w:t>
            </w:r>
          </w:p>
        </w:tc>
        <w:tc>
          <w:tcPr>
            <w:tcW w:w="472"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Е211</w:t>
            </w:r>
          </w:p>
        </w:tc>
        <w:tc>
          <w:tcPr>
            <w:tcW w:w="935"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81,3</w:t>
            </w:r>
          </w:p>
        </w:tc>
        <w:tc>
          <w:tcPr>
            <w:tcW w:w="936"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Лучше избегать</w:t>
            </w:r>
          </w:p>
        </w:tc>
        <w:tc>
          <w:tcPr>
            <w:tcW w:w="1564" w:type="pct"/>
            <w:shd w:val="clear" w:color="auto" w:fill="auto"/>
          </w:tcPr>
          <w:p w:rsidR="00163F19" w:rsidRPr="00C63DB2" w:rsidRDefault="00163F19" w:rsidP="00347EE6">
            <w:pPr>
              <w:spacing w:after="0" w:line="240" w:lineRule="auto"/>
              <w:rPr>
                <w:rFonts w:ascii="Times New Roman" w:hAnsi="Times New Roman" w:cs="Times New Roman"/>
                <w:sz w:val="24"/>
                <w:szCs w:val="24"/>
              </w:rPr>
            </w:pPr>
            <w:r w:rsidRPr="00C63DB2">
              <w:rPr>
                <w:rFonts w:ascii="Times New Roman" w:hAnsi="Times New Roman" w:cs="Times New Roman"/>
                <w:sz w:val="24"/>
                <w:szCs w:val="24"/>
              </w:rPr>
              <w:t xml:space="preserve">Астма, крапивница,  сенная лихорадка, раздражение кожи и полости рта, </w:t>
            </w:r>
            <w:proofErr w:type="spellStart"/>
            <w:r w:rsidRPr="00C63DB2">
              <w:rPr>
                <w:rFonts w:ascii="Times New Roman" w:hAnsi="Times New Roman" w:cs="Times New Roman"/>
                <w:sz w:val="24"/>
                <w:szCs w:val="24"/>
              </w:rPr>
              <w:t>гиперактивность</w:t>
            </w:r>
            <w:proofErr w:type="spellEnd"/>
            <w:r w:rsidRPr="00C63DB2">
              <w:rPr>
                <w:rFonts w:ascii="Times New Roman" w:hAnsi="Times New Roman" w:cs="Times New Roman"/>
                <w:sz w:val="24"/>
                <w:szCs w:val="24"/>
              </w:rPr>
              <w:t>, анафилаксия</w:t>
            </w:r>
          </w:p>
        </w:tc>
      </w:tr>
      <w:tr w:rsidR="00163F19" w:rsidRPr="00C63DB2" w:rsidTr="00D669CE">
        <w:tc>
          <w:tcPr>
            <w:tcW w:w="1093"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proofErr w:type="spellStart"/>
            <w:r w:rsidRPr="00C63DB2">
              <w:rPr>
                <w:rFonts w:ascii="Times New Roman" w:hAnsi="Times New Roman" w:cs="Times New Roman"/>
                <w:sz w:val="24"/>
                <w:szCs w:val="24"/>
              </w:rPr>
              <w:t>Сорбат</w:t>
            </w:r>
            <w:proofErr w:type="spellEnd"/>
            <w:r w:rsidRPr="00C63DB2">
              <w:rPr>
                <w:rFonts w:ascii="Times New Roman" w:hAnsi="Times New Roman" w:cs="Times New Roman"/>
                <w:sz w:val="24"/>
                <w:szCs w:val="24"/>
              </w:rPr>
              <w:t xml:space="preserve"> калия</w:t>
            </w:r>
          </w:p>
        </w:tc>
        <w:tc>
          <w:tcPr>
            <w:tcW w:w="472"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Е202</w:t>
            </w:r>
          </w:p>
        </w:tc>
        <w:tc>
          <w:tcPr>
            <w:tcW w:w="935"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68,7</w:t>
            </w:r>
          </w:p>
        </w:tc>
        <w:tc>
          <w:tcPr>
            <w:tcW w:w="936"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Относиться с осторожностью</w:t>
            </w:r>
          </w:p>
        </w:tc>
        <w:tc>
          <w:tcPr>
            <w:tcW w:w="1564" w:type="pct"/>
            <w:shd w:val="clear" w:color="auto" w:fill="auto"/>
          </w:tcPr>
          <w:p w:rsidR="00163F19" w:rsidRPr="00C63DB2" w:rsidRDefault="00163F19" w:rsidP="00347EE6">
            <w:pPr>
              <w:spacing w:after="0" w:line="240" w:lineRule="auto"/>
              <w:rPr>
                <w:rFonts w:ascii="Times New Roman" w:hAnsi="Times New Roman" w:cs="Times New Roman"/>
                <w:sz w:val="24"/>
                <w:szCs w:val="24"/>
              </w:rPr>
            </w:pPr>
            <w:r w:rsidRPr="00C63DB2">
              <w:rPr>
                <w:rFonts w:ascii="Times New Roman" w:hAnsi="Times New Roman" w:cs="Times New Roman"/>
                <w:sz w:val="24"/>
                <w:szCs w:val="24"/>
              </w:rPr>
              <w:t xml:space="preserve">Аллергические реакции, астма, раздражение кожи, </w:t>
            </w:r>
            <w:proofErr w:type="spellStart"/>
            <w:r w:rsidRPr="00C63DB2">
              <w:rPr>
                <w:rFonts w:ascii="Times New Roman" w:hAnsi="Times New Roman" w:cs="Times New Roman"/>
                <w:sz w:val="24"/>
                <w:szCs w:val="24"/>
              </w:rPr>
              <w:t>гиперактивность</w:t>
            </w:r>
            <w:proofErr w:type="spellEnd"/>
          </w:p>
        </w:tc>
      </w:tr>
      <w:tr w:rsidR="00163F19" w:rsidRPr="00C63DB2" w:rsidTr="00D669CE">
        <w:tc>
          <w:tcPr>
            <w:tcW w:w="1093"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proofErr w:type="spellStart"/>
            <w:r w:rsidRPr="00C63DB2">
              <w:rPr>
                <w:rFonts w:ascii="Times New Roman" w:hAnsi="Times New Roman" w:cs="Times New Roman"/>
                <w:sz w:val="24"/>
                <w:szCs w:val="24"/>
              </w:rPr>
              <w:t>Гуаровая</w:t>
            </w:r>
            <w:proofErr w:type="spellEnd"/>
            <w:r w:rsidRPr="00C63DB2">
              <w:rPr>
                <w:rFonts w:ascii="Times New Roman" w:hAnsi="Times New Roman" w:cs="Times New Roman"/>
                <w:sz w:val="24"/>
                <w:szCs w:val="24"/>
              </w:rPr>
              <w:t xml:space="preserve"> камедь</w:t>
            </w:r>
          </w:p>
        </w:tc>
        <w:tc>
          <w:tcPr>
            <w:tcW w:w="472"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Е412</w:t>
            </w:r>
          </w:p>
        </w:tc>
        <w:tc>
          <w:tcPr>
            <w:tcW w:w="935"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37,5</w:t>
            </w:r>
          </w:p>
        </w:tc>
        <w:tc>
          <w:tcPr>
            <w:tcW w:w="936"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 xml:space="preserve">Натуральная, </w:t>
            </w:r>
            <w:r>
              <w:rPr>
                <w:rFonts w:ascii="Times New Roman" w:hAnsi="Times New Roman" w:cs="Times New Roman"/>
                <w:sz w:val="24"/>
                <w:szCs w:val="24"/>
              </w:rPr>
              <w:t>б</w:t>
            </w:r>
            <w:r w:rsidRPr="00C63DB2">
              <w:rPr>
                <w:rFonts w:ascii="Times New Roman" w:hAnsi="Times New Roman" w:cs="Times New Roman"/>
                <w:sz w:val="24"/>
                <w:szCs w:val="24"/>
              </w:rPr>
              <w:t xml:space="preserve">езопасно, полезно  </w:t>
            </w:r>
          </w:p>
        </w:tc>
        <w:tc>
          <w:tcPr>
            <w:tcW w:w="1564" w:type="pct"/>
            <w:shd w:val="clear" w:color="auto" w:fill="auto"/>
          </w:tcPr>
          <w:p w:rsidR="00163F19" w:rsidRPr="00C63DB2" w:rsidRDefault="00163F19" w:rsidP="00347EE6">
            <w:pPr>
              <w:spacing w:after="0" w:line="240" w:lineRule="auto"/>
              <w:rPr>
                <w:rFonts w:ascii="Times New Roman" w:hAnsi="Times New Roman" w:cs="Times New Roman"/>
                <w:sz w:val="24"/>
                <w:szCs w:val="24"/>
              </w:rPr>
            </w:pPr>
            <w:r w:rsidRPr="00C63DB2">
              <w:rPr>
                <w:rFonts w:ascii="Times New Roman" w:hAnsi="Times New Roman" w:cs="Times New Roman"/>
                <w:sz w:val="24"/>
                <w:szCs w:val="24"/>
              </w:rPr>
              <w:t>Спастические боли в животе, тошнота, скопление газов, диарея</w:t>
            </w:r>
          </w:p>
        </w:tc>
      </w:tr>
      <w:tr w:rsidR="00163F19" w:rsidRPr="00C63DB2" w:rsidTr="00D669CE">
        <w:tc>
          <w:tcPr>
            <w:tcW w:w="1093"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Сахарин натрия</w:t>
            </w:r>
          </w:p>
        </w:tc>
        <w:tc>
          <w:tcPr>
            <w:tcW w:w="472"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Е954</w:t>
            </w:r>
          </w:p>
        </w:tc>
        <w:tc>
          <w:tcPr>
            <w:tcW w:w="935"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31,25</w:t>
            </w:r>
          </w:p>
        </w:tc>
        <w:tc>
          <w:tcPr>
            <w:tcW w:w="936"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Лучше избегать</w:t>
            </w:r>
          </w:p>
        </w:tc>
        <w:tc>
          <w:tcPr>
            <w:tcW w:w="1564" w:type="pct"/>
            <w:shd w:val="clear" w:color="auto" w:fill="auto"/>
          </w:tcPr>
          <w:p w:rsidR="00163F19" w:rsidRPr="00C63DB2" w:rsidRDefault="00163F19" w:rsidP="00347EE6">
            <w:pPr>
              <w:spacing w:after="0" w:line="240" w:lineRule="auto"/>
              <w:rPr>
                <w:rFonts w:ascii="Times New Roman" w:hAnsi="Times New Roman" w:cs="Times New Roman"/>
                <w:sz w:val="24"/>
                <w:szCs w:val="24"/>
              </w:rPr>
            </w:pPr>
            <w:r w:rsidRPr="00C63DB2">
              <w:rPr>
                <w:rFonts w:ascii="Times New Roman" w:hAnsi="Times New Roman" w:cs="Times New Roman"/>
                <w:sz w:val="24"/>
                <w:szCs w:val="24"/>
              </w:rPr>
              <w:t>Канцероген, ослабляет работу пищеварительных ферментов, угнетает микрофлору кишечника, препятствует синтезу биотина</w:t>
            </w:r>
          </w:p>
        </w:tc>
      </w:tr>
      <w:tr w:rsidR="00163F19" w:rsidRPr="00C63DB2" w:rsidTr="00D669CE">
        <w:tc>
          <w:tcPr>
            <w:tcW w:w="1093"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proofErr w:type="spellStart"/>
            <w:r w:rsidRPr="00C63DB2">
              <w:rPr>
                <w:rFonts w:ascii="Times New Roman" w:hAnsi="Times New Roman" w:cs="Times New Roman"/>
                <w:sz w:val="24"/>
                <w:szCs w:val="24"/>
              </w:rPr>
              <w:t>Ксантановая</w:t>
            </w:r>
            <w:proofErr w:type="spellEnd"/>
            <w:r w:rsidRPr="00C63DB2">
              <w:rPr>
                <w:rFonts w:ascii="Times New Roman" w:hAnsi="Times New Roman" w:cs="Times New Roman"/>
                <w:sz w:val="24"/>
                <w:szCs w:val="24"/>
              </w:rPr>
              <w:t xml:space="preserve"> камедь</w:t>
            </w:r>
          </w:p>
        </w:tc>
        <w:tc>
          <w:tcPr>
            <w:tcW w:w="472"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Е415</w:t>
            </w:r>
          </w:p>
        </w:tc>
        <w:tc>
          <w:tcPr>
            <w:tcW w:w="935"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25,0</w:t>
            </w:r>
          </w:p>
        </w:tc>
        <w:tc>
          <w:tcPr>
            <w:tcW w:w="936" w:type="pct"/>
            <w:shd w:val="clear" w:color="auto" w:fill="auto"/>
          </w:tcPr>
          <w:p w:rsidR="00163F19" w:rsidRPr="00C63DB2" w:rsidRDefault="00163F19" w:rsidP="00347EE6">
            <w:pPr>
              <w:spacing w:after="0" w:line="240" w:lineRule="auto"/>
              <w:jc w:val="both"/>
              <w:rPr>
                <w:rFonts w:ascii="Times New Roman" w:hAnsi="Times New Roman" w:cs="Times New Roman"/>
                <w:sz w:val="24"/>
                <w:szCs w:val="24"/>
              </w:rPr>
            </w:pPr>
            <w:r w:rsidRPr="00C63DB2">
              <w:rPr>
                <w:rFonts w:ascii="Times New Roman" w:hAnsi="Times New Roman" w:cs="Times New Roman"/>
                <w:sz w:val="24"/>
                <w:szCs w:val="24"/>
              </w:rPr>
              <w:t xml:space="preserve">Натуральная, </w:t>
            </w:r>
            <w:r>
              <w:rPr>
                <w:rFonts w:ascii="Times New Roman" w:hAnsi="Times New Roman" w:cs="Times New Roman"/>
                <w:sz w:val="24"/>
                <w:szCs w:val="24"/>
              </w:rPr>
              <w:t>б</w:t>
            </w:r>
            <w:r w:rsidRPr="00C63DB2">
              <w:rPr>
                <w:rFonts w:ascii="Times New Roman" w:hAnsi="Times New Roman" w:cs="Times New Roman"/>
                <w:sz w:val="24"/>
                <w:szCs w:val="24"/>
              </w:rPr>
              <w:t>езопасно</w:t>
            </w:r>
          </w:p>
        </w:tc>
        <w:tc>
          <w:tcPr>
            <w:tcW w:w="1564" w:type="pct"/>
            <w:shd w:val="clear" w:color="auto" w:fill="auto"/>
          </w:tcPr>
          <w:p w:rsidR="00163F19" w:rsidRPr="00C63DB2" w:rsidRDefault="00163F19" w:rsidP="00347EE6">
            <w:pPr>
              <w:spacing w:after="0" w:line="240" w:lineRule="auto"/>
              <w:rPr>
                <w:rFonts w:ascii="Times New Roman" w:hAnsi="Times New Roman" w:cs="Times New Roman"/>
                <w:sz w:val="24"/>
                <w:szCs w:val="24"/>
              </w:rPr>
            </w:pPr>
            <w:r w:rsidRPr="00C63DB2">
              <w:rPr>
                <w:rFonts w:ascii="Times New Roman" w:hAnsi="Times New Roman" w:cs="Times New Roman"/>
                <w:sz w:val="24"/>
                <w:szCs w:val="24"/>
              </w:rPr>
              <w:t xml:space="preserve">Считается безопасной </w:t>
            </w:r>
            <w:r>
              <w:rPr>
                <w:rFonts w:ascii="Times New Roman" w:hAnsi="Times New Roman" w:cs="Times New Roman"/>
                <w:sz w:val="24"/>
                <w:szCs w:val="24"/>
              </w:rPr>
              <w:t xml:space="preserve">и/или полезной </w:t>
            </w:r>
            <w:r w:rsidRPr="00C63DB2">
              <w:rPr>
                <w:rFonts w:ascii="Times New Roman" w:hAnsi="Times New Roman" w:cs="Times New Roman"/>
                <w:sz w:val="24"/>
                <w:szCs w:val="24"/>
              </w:rPr>
              <w:t>при употреблении в пищу</w:t>
            </w:r>
          </w:p>
        </w:tc>
      </w:tr>
      <w:tr w:rsidR="00163F19" w:rsidRPr="00B47EAA" w:rsidTr="00D669CE">
        <w:tc>
          <w:tcPr>
            <w:tcW w:w="1093" w:type="pct"/>
            <w:shd w:val="clear" w:color="auto" w:fill="auto"/>
          </w:tcPr>
          <w:p w:rsidR="00163F19" w:rsidRPr="00B47EAA" w:rsidRDefault="00163F19" w:rsidP="00347EE6">
            <w:pPr>
              <w:spacing w:after="0" w:line="240" w:lineRule="auto"/>
              <w:jc w:val="both"/>
              <w:rPr>
                <w:rFonts w:ascii="Times New Roman" w:hAnsi="Times New Roman" w:cs="Times New Roman"/>
                <w:sz w:val="24"/>
                <w:szCs w:val="24"/>
              </w:rPr>
            </w:pPr>
            <w:proofErr w:type="spellStart"/>
            <w:r w:rsidRPr="00B47EAA">
              <w:rPr>
                <w:rFonts w:ascii="Times New Roman" w:hAnsi="Times New Roman" w:cs="Times New Roman"/>
                <w:sz w:val="24"/>
                <w:szCs w:val="24"/>
              </w:rPr>
              <w:t>Понсо</w:t>
            </w:r>
            <w:proofErr w:type="spellEnd"/>
            <w:r w:rsidRPr="00B47EAA">
              <w:rPr>
                <w:rFonts w:ascii="Times New Roman" w:hAnsi="Times New Roman" w:cs="Times New Roman"/>
                <w:sz w:val="24"/>
                <w:szCs w:val="24"/>
              </w:rPr>
              <w:t xml:space="preserve"> 4R</w:t>
            </w:r>
          </w:p>
        </w:tc>
        <w:tc>
          <w:tcPr>
            <w:tcW w:w="472" w:type="pct"/>
            <w:shd w:val="clear" w:color="auto" w:fill="auto"/>
          </w:tcPr>
          <w:p w:rsidR="00163F19" w:rsidRPr="00B47EAA" w:rsidRDefault="00163F19" w:rsidP="00347EE6">
            <w:pPr>
              <w:spacing w:after="0" w:line="240" w:lineRule="auto"/>
              <w:jc w:val="both"/>
              <w:rPr>
                <w:rFonts w:ascii="Times New Roman" w:hAnsi="Times New Roman" w:cs="Times New Roman"/>
                <w:sz w:val="24"/>
                <w:szCs w:val="24"/>
              </w:rPr>
            </w:pPr>
            <w:r w:rsidRPr="00B47EAA">
              <w:rPr>
                <w:rFonts w:ascii="Times New Roman" w:hAnsi="Times New Roman" w:cs="Times New Roman"/>
                <w:sz w:val="24"/>
                <w:szCs w:val="24"/>
              </w:rPr>
              <w:t>Е124</w:t>
            </w:r>
          </w:p>
        </w:tc>
        <w:tc>
          <w:tcPr>
            <w:tcW w:w="935" w:type="pct"/>
            <w:shd w:val="clear" w:color="auto" w:fill="auto"/>
          </w:tcPr>
          <w:p w:rsidR="00163F19" w:rsidRPr="00B47EAA" w:rsidRDefault="00163F19" w:rsidP="00347EE6">
            <w:pPr>
              <w:spacing w:after="0" w:line="240" w:lineRule="auto"/>
              <w:jc w:val="both"/>
              <w:rPr>
                <w:rFonts w:ascii="Times New Roman" w:hAnsi="Times New Roman" w:cs="Times New Roman"/>
                <w:sz w:val="24"/>
                <w:szCs w:val="24"/>
              </w:rPr>
            </w:pPr>
            <w:r w:rsidRPr="00B47EAA">
              <w:rPr>
                <w:rFonts w:ascii="Times New Roman" w:hAnsi="Times New Roman" w:cs="Times New Roman"/>
                <w:sz w:val="24"/>
                <w:szCs w:val="24"/>
              </w:rPr>
              <w:t>19,7</w:t>
            </w:r>
          </w:p>
        </w:tc>
        <w:tc>
          <w:tcPr>
            <w:tcW w:w="936" w:type="pct"/>
            <w:shd w:val="clear" w:color="auto" w:fill="auto"/>
          </w:tcPr>
          <w:p w:rsidR="00163F19" w:rsidRPr="00B47EAA" w:rsidRDefault="00163F19" w:rsidP="00347EE6">
            <w:pPr>
              <w:spacing w:after="0" w:line="240" w:lineRule="auto"/>
              <w:jc w:val="both"/>
              <w:rPr>
                <w:rFonts w:ascii="Times New Roman" w:hAnsi="Times New Roman" w:cs="Times New Roman"/>
                <w:sz w:val="24"/>
                <w:szCs w:val="24"/>
              </w:rPr>
            </w:pPr>
            <w:r w:rsidRPr="00B47EAA">
              <w:rPr>
                <w:rFonts w:ascii="Times New Roman" w:hAnsi="Times New Roman" w:cs="Times New Roman"/>
                <w:sz w:val="24"/>
                <w:szCs w:val="24"/>
              </w:rPr>
              <w:t xml:space="preserve">Лучше избегать </w:t>
            </w:r>
          </w:p>
        </w:tc>
        <w:tc>
          <w:tcPr>
            <w:tcW w:w="1564" w:type="pct"/>
            <w:shd w:val="clear" w:color="auto" w:fill="auto"/>
          </w:tcPr>
          <w:p w:rsidR="00163F19" w:rsidRPr="00B47EAA" w:rsidRDefault="00163F19" w:rsidP="00347EE6">
            <w:pPr>
              <w:spacing w:after="0" w:line="240" w:lineRule="auto"/>
              <w:rPr>
                <w:rFonts w:ascii="Times New Roman" w:hAnsi="Times New Roman" w:cs="Times New Roman"/>
                <w:sz w:val="24"/>
                <w:szCs w:val="24"/>
              </w:rPr>
            </w:pPr>
            <w:r w:rsidRPr="00B47EAA">
              <w:rPr>
                <w:rFonts w:ascii="Times New Roman" w:hAnsi="Times New Roman" w:cs="Times New Roman"/>
                <w:sz w:val="24"/>
                <w:szCs w:val="24"/>
              </w:rPr>
              <w:t xml:space="preserve">Канцероген, астма, сенная лихорадка, крапивница,   </w:t>
            </w:r>
            <w:proofErr w:type="spellStart"/>
            <w:r w:rsidRPr="00B47EAA">
              <w:rPr>
                <w:rFonts w:ascii="Times New Roman" w:hAnsi="Times New Roman" w:cs="Times New Roman"/>
                <w:sz w:val="24"/>
                <w:szCs w:val="24"/>
              </w:rPr>
              <w:t>гиперактивность</w:t>
            </w:r>
            <w:proofErr w:type="spellEnd"/>
            <w:r w:rsidRPr="00B47EAA">
              <w:rPr>
                <w:rFonts w:ascii="Times New Roman" w:hAnsi="Times New Roman" w:cs="Times New Roman"/>
                <w:sz w:val="24"/>
                <w:szCs w:val="24"/>
              </w:rPr>
              <w:t xml:space="preserve"> детей</w:t>
            </w:r>
          </w:p>
        </w:tc>
      </w:tr>
    </w:tbl>
    <w:p w:rsidR="00163F19" w:rsidRPr="00C63DB2" w:rsidRDefault="00163F19" w:rsidP="00347EE6">
      <w:pPr>
        <w:spacing w:after="0"/>
        <w:jc w:val="both"/>
        <w:rPr>
          <w:rFonts w:ascii="Times New Roman" w:hAnsi="Times New Roman" w:cs="Times New Roman"/>
          <w:sz w:val="20"/>
          <w:szCs w:val="20"/>
        </w:rPr>
      </w:pPr>
      <w:r w:rsidRPr="00B47EAA">
        <w:rPr>
          <w:rFonts w:ascii="Times New Roman" w:hAnsi="Times New Roman" w:cs="Times New Roman"/>
          <w:sz w:val="20"/>
          <w:szCs w:val="20"/>
          <w:vertAlign w:val="superscript"/>
        </w:rPr>
        <w:t>3</w:t>
      </w:r>
      <w:r w:rsidRPr="00B47EAA">
        <w:rPr>
          <w:rFonts w:ascii="Times New Roman" w:hAnsi="Times New Roman" w:cs="Times New Roman"/>
          <w:sz w:val="20"/>
          <w:szCs w:val="20"/>
        </w:rPr>
        <w:t xml:space="preserve">Сост. по источнику: </w:t>
      </w:r>
      <w:proofErr w:type="spellStart"/>
      <w:r w:rsidRPr="00B47EAA">
        <w:rPr>
          <w:rFonts w:ascii="Times New Roman" w:hAnsi="Times New Roman" w:cs="Times New Roman"/>
          <w:sz w:val="20"/>
          <w:szCs w:val="20"/>
        </w:rPr>
        <w:t>Стейтем</w:t>
      </w:r>
      <w:proofErr w:type="spellEnd"/>
      <w:r w:rsidRPr="00B47EAA">
        <w:rPr>
          <w:rFonts w:ascii="Times New Roman" w:hAnsi="Times New Roman" w:cs="Times New Roman"/>
          <w:sz w:val="20"/>
          <w:szCs w:val="20"/>
        </w:rPr>
        <w:t xml:space="preserve"> </w:t>
      </w:r>
      <w:proofErr w:type="gramStart"/>
      <w:r w:rsidRPr="00B47EAA">
        <w:rPr>
          <w:rFonts w:ascii="Times New Roman" w:hAnsi="Times New Roman" w:cs="Times New Roman"/>
          <w:sz w:val="20"/>
          <w:szCs w:val="20"/>
        </w:rPr>
        <w:t>Б.</w:t>
      </w:r>
      <w:proofErr w:type="gramEnd"/>
      <w:r w:rsidRPr="00B47EAA">
        <w:rPr>
          <w:rFonts w:ascii="Times New Roman" w:hAnsi="Times New Roman" w:cs="Times New Roman"/>
          <w:sz w:val="20"/>
          <w:szCs w:val="20"/>
        </w:rPr>
        <w:t xml:space="preserve"> Чем нас травят? // Полный справочник вредных, полезных и нейтральных веществ</w:t>
      </w:r>
      <w:r w:rsidRPr="00C63DB2">
        <w:rPr>
          <w:rFonts w:ascii="Times New Roman" w:hAnsi="Times New Roman" w:cs="Times New Roman"/>
          <w:sz w:val="20"/>
          <w:szCs w:val="20"/>
        </w:rPr>
        <w:t xml:space="preserve">, которые содержатся в пище, косметике, лекарствах. </w:t>
      </w:r>
      <w:proofErr w:type="spellStart"/>
      <w:r w:rsidRPr="00C63DB2">
        <w:rPr>
          <w:rFonts w:ascii="Times New Roman" w:hAnsi="Times New Roman" w:cs="Times New Roman"/>
          <w:sz w:val="20"/>
          <w:szCs w:val="20"/>
        </w:rPr>
        <w:t>Спб</w:t>
      </w:r>
      <w:proofErr w:type="spellEnd"/>
      <w:r w:rsidRPr="00C63DB2">
        <w:rPr>
          <w:rFonts w:ascii="Times New Roman" w:hAnsi="Times New Roman" w:cs="Times New Roman"/>
          <w:sz w:val="20"/>
          <w:szCs w:val="20"/>
        </w:rPr>
        <w:t xml:space="preserve">.: </w:t>
      </w:r>
      <w:proofErr w:type="spellStart"/>
      <w:r w:rsidRPr="00C63DB2">
        <w:rPr>
          <w:rFonts w:ascii="Times New Roman" w:hAnsi="Times New Roman" w:cs="Times New Roman"/>
          <w:sz w:val="20"/>
          <w:szCs w:val="20"/>
        </w:rPr>
        <w:t>Прайм-еврознак</w:t>
      </w:r>
      <w:proofErr w:type="spellEnd"/>
      <w:r w:rsidRPr="00C63DB2">
        <w:rPr>
          <w:rFonts w:ascii="Times New Roman" w:hAnsi="Times New Roman" w:cs="Times New Roman"/>
          <w:sz w:val="20"/>
          <w:szCs w:val="20"/>
        </w:rPr>
        <w:t xml:space="preserve">, 2008. </w:t>
      </w:r>
    </w:p>
    <w:p w:rsidR="00163F19" w:rsidRDefault="00163F19" w:rsidP="00163F19">
      <w:pPr>
        <w:autoSpaceDE w:val="0"/>
        <w:autoSpaceDN w:val="0"/>
        <w:adjustRightInd w:val="0"/>
        <w:spacing w:after="0" w:line="360" w:lineRule="auto"/>
        <w:ind w:firstLine="709"/>
        <w:jc w:val="both"/>
        <w:rPr>
          <w:rFonts w:ascii="Times New Roman" w:hAnsi="Times New Roman" w:cs="Times New Roman"/>
          <w:sz w:val="28"/>
          <w:szCs w:val="28"/>
        </w:rPr>
      </w:pPr>
      <w:r w:rsidRPr="00C63DB2">
        <w:rPr>
          <w:rFonts w:ascii="Times New Roman" w:hAnsi="Times New Roman" w:cs="Times New Roman"/>
          <w:sz w:val="28"/>
          <w:szCs w:val="28"/>
        </w:rPr>
        <w:lastRenderedPageBreak/>
        <w:t xml:space="preserve">Содержание в составе </w:t>
      </w:r>
      <w:r w:rsidRPr="00AA68A5">
        <w:rPr>
          <w:rFonts w:ascii="Times New Roman" w:hAnsi="Times New Roman" w:cs="Times New Roman"/>
          <w:sz w:val="28"/>
          <w:szCs w:val="28"/>
        </w:rPr>
        <w:t xml:space="preserve">одного продукта нескольких пищевых добавок с возможными сходными последствиями усиливает уровень риска для здоровья при употреблении (описание пищевых добавок и возможных эффектов их потребления представлено в </w:t>
      </w:r>
      <w:r w:rsidR="00347EE6" w:rsidRPr="00B47EAA">
        <w:rPr>
          <w:rFonts w:ascii="Times New Roman" w:hAnsi="Times New Roman" w:cs="Times New Roman"/>
          <w:sz w:val="28"/>
          <w:szCs w:val="28"/>
        </w:rPr>
        <w:t>Таблице</w:t>
      </w:r>
      <w:r w:rsidRPr="00B47EAA">
        <w:rPr>
          <w:rFonts w:ascii="Times New Roman" w:hAnsi="Times New Roman" w:cs="Times New Roman"/>
          <w:sz w:val="28"/>
          <w:szCs w:val="28"/>
        </w:rPr>
        <w:t xml:space="preserve"> </w:t>
      </w:r>
      <w:r w:rsidR="00B47EAA" w:rsidRPr="00B47EAA">
        <w:rPr>
          <w:rFonts w:ascii="Times New Roman" w:hAnsi="Times New Roman" w:cs="Times New Roman"/>
          <w:sz w:val="28"/>
          <w:szCs w:val="28"/>
        </w:rPr>
        <w:t>5</w:t>
      </w:r>
      <w:r w:rsidRPr="00B47EAA">
        <w:rPr>
          <w:rFonts w:ascii="Times New Roman" w:hAnsi="Times New Roman" w:cs="Times New Roman"/>
          <w:sz w:val="28"/>
          <w:szCs w:val="28"/>
        </w:rPr>
        <w:t>).</w:t>
      </w:r>
    </w:p>
    <w:p w:rsidR="00163F19" w:rsidRPr="00C5766E" w:rsidRDefault="00163F19" w:rsidP="00163F19">
      <w:pPr>
        <w:autoSpaceDE w:val="0"/>
        <w:autoSpaceDN w:val="0"/>
        <w:adjustRightInd w:val="0"/>
        <w:spacing w:after="0" w:line="360" w:lineRule="auto"/>
        <w:ind w:firstLine="709"/>
        <w:jc w:val="both"/>
        <w:rPr>
          <w:rFonts w:ascii="Times New Roman" w:hAnsi="Times New Roman" w:cs="Times New Roman"/>
          <w:sz w:val="28"/>
          <w:szCs w:val="28"/>
        </w:rPr>
      </w:pPr>
      <w:r w:rsidRPr="00C63DB2">
        <w:rPr>
          <w:rFonts w:ascii="Times New Roman" w:hAnsi="Times New Roman" w:cs="Times New Roman"/>
          <w:sz w:val="28"/>
          <w:szCs w:val="28"/>
        </w:rPr>
        <w:t xml:space="preserve">Например, </w:t>
      </w:r>
      <w:proofErr w:type="spellStart"/>
      <w:r w:rsidRPr="00C63DB2">
        <w:rPr>
          <w:rFonts w:ascii="Times New Roman" w:hAnsi="Times New Roman" w:cs="Times New Roman"/>
          <w:sz w:val="28"/>
          <w:szCs w:val="28"/>
        </w:rPr>
        <w:t>бензоат</w:t>
      </w:r>
      <w:proofErr w:type="spellEnd"/>
      <w:r w:rsidRPr="00C63DB2">
        <w:rPr>
          <w:rFonts w:ascii="Times New Roman" w:hAnsi="Times New Roman" w:cs="Times New Roman"/>
          <w:sz w:val="28"/>
          <w:szCs w:val="28"/>
        </w:rPr>
        <w:t xml:space="preserve"> натрия, уксусная кислота, </w:t>
      </w:r>
      <w:proofErr w:type="spellStart"/>
      <w:r w:rsidRPr="00C63DB2">
        <w:rPr>
          <w:rFonts w:ascii="Times New Roman" w:hAnsi="Times New Roman" w:cs="Times New Roman"/>
          <w:sz w:val="28"/>
          <w:szCs w:val="28"/>
        </w:rPr>
        <w:t>сорбат</w:t>
      </w:r>
      <w:proofErr w:type="spellEnd"/>
      <w:r w:rsidRPr="00C63DB2">
        <w:rPr>
          <w:rFonts w:ascii="Times New Roman" w:hAnsi="Times New Roman" w:cs="Times New Roman"/>
          <w:sz w:val="28"/>
          <w:szCs w:val="28"/>
        </w:rPr>
        <w:t xml:space="preserve"> калия вызывают раздражения кожи. Краситель </w:t>
      </w:r>
      <w:proofErr w:type="spellStart"/>
      <w:r w:rsidRPr="00C63DB2">
        <w:rPr>
          <w:rFonts w:ascii="Times New Roman" w:hAnsi="Times New Roman" w:cs="Times New Roman"/>
          <w:sz w:val="28"/>
          <w:szCs w:val="28"/>
        </w:rPr>
        <w:t>Понсо</w:t>
      </w:r>
      <w:proofErr w:type="spellEnd"/>
      <w:r w:rsidRPr="00C63DB2">
        <w:rPr>
          <w:rFonts w:ascii="Times New Roman" w:hAnsi="Times New Roman" w:cs="Times New Roman"/>
          <w:sz w:val="28"/>
          <w:szCs w:val="28"/>
        </w:rPr>
        <w:t xml:space="preserve"> 4</w:t>
      </w:r>
      <w:r w:rsidRPr="00C63DB2">
        <w:rPr>
          <w:rFonts w:ascii="Times New Roman" w:hAnsi="Times New Roman" w:cs="Times New Roman"/>
          <w:sz w:val="28"/>
          <w:szCs w:val="28"/>
          <w:lang w:val="en-US"/>
        </w:rPr>
        <w:t>R</w:t>
      </w:r>
      <w:r w:rsidRPr="00C63DB2">
        <w:rPr>
          <w:rFonts w:ascii="Times New Roman" w:hAnsi="Times New Roman" w:cs="Times New Roman"/>
          <w:sz w:val="28"/>
          <w:szCs w:val="28"/>
        </w:rPr>
        <w:t xml:space="preserve"> и </w:t>
      </w:r>
      <w:proofErr w:type="spellStart"/>
      <w:r w:rsidRPr="00C63DB2">
        <w:rPr>
          <w:rFonts w:ascii="Times New Roman" w:hAnsi="Times New Roman" w:cs="Times New Roman"/>
          <w:sz w:val="28"/>
          <w:szCs w:val="28"/>
        </w:rPr>
        <w:t>бензоат</w:t>
      </w:r>
      <w:proofErr w:type="spellEnd"/>
      <w:r w:rsidRPr="00C63DB2">
        <w:rPr>
          <w:rFonts w:ascii="Times New Roman" w:hAnsi="Times New Roman" w:cs="Times New Roman"/>
          <w:sz w:val="28"/>
          <w:szCs w:val="28"/>
        </w:rPr>
        <w:t xml:space="preserve"> натрия провоцируют появление крапивницы, </w:t>
      </w:r>
      <w:r w:rsidRPr="00756522">
        <w:rPr>
          <w:rFonts w:ascii="Times New Roman" w:hAnsi="Times New Roman" w:cs="Times New Roman"/>
          <w:sz w:val="28"/>
          <w:szCs w:val="28"/>
        </w:rPr>
        <w:t xml:space="preserve">сенной лихорадки. Кетчупы, содержащие в своем составе </w:t>
      </w:r>
      <w:proofErr w:type="spellStart"/>
      <w:r w:rsidRPr="00756522">
        <w:rPr>
          <w:rFonts w:ascii="Times New Roman" w:hAnsi="Times New Roman" w:cs="Times New Roman"/>
          <w:sz w:val="28"/>
          <w:szCs w:val="28"/>
        </w:rPr>
        <w:t>сорбат</w:t>
      </w:r>
      <w:proofErr w:type="spellEnd"/>
      <w:r w:rsidRPr="00756522">
        <w:rPr>
          <w:rFonts w:ascii="Times New Roman" w:hAnsi="Times New Roman" w:cs="Times New Roman"/>
          <w:sz w:val="28"/>
          <w:szCs w:val="28"/>
        </w:rPr>
        <w:t xml:space="preserve"> калия, </w:t>
      </w:r>
      <w:proofErr w:type="spellStart"/>
      <w:r w:rsidRPr="00756522">
        <w:rPr>
          <w:rFonts w:ascii="Times New Roman" w:hAnsi="Times New Roman" w:cs="Times New Roman"/>
          <w:sz w:val="28"/>
          <w:szCs w:val="28"/>
        </w:rPr>
        <w:t>бензоат</w:t>
      </w:r>
      <w:proofErr w:type="spellEnd"/>
      <w:r w:rsidRPr="00756522">
        <w:rPr>
          <w:rFonts w:ascii="Times New Roman" w:hAnsi="Times New Roman" w:cs="Times New Roman"/>
          <w:sz w:val="28"/>
          <w:szCs w:val="28"/>
        </w:rPr>
        <w:t xml:space="preserve"> натрия и краситель </w:t>
      </w:r>
      <w:proofErr w:type="spellStart"/>
      <w:r w:rsidRPr="00756522">
        <w:rPr>
          <w:rFonts w:ascii="Times New Roman" w:hAnsi="Times New Roman" w:cs="Times New Roman"/>
          <w:sz w:val="28"/>
          <w:szCs w:val="28"/>
        </w:rPr>
        <w:t>Понсо</w:t>
      </w:r>
      <w:proofErr w:type="spellEnd"/>
      <w:r w:rsidRPr="00756522">
        <w:rPr>
          <w:rFonts w:ascii="Times New Roman" w:hAnsi="Times New Roman" w:cs="Times New Roman"/>
          <w:sz w:val="28"/>
          <w:szCs w:val="28"/>
        </w:rPr>
        <w:t xml:space="preserve"> 4</w:t>
      </w:r>
      <w:r w:rsidRPr="00756522">
        <w:rPr>
          <w:rFonts w:ascii="Times New Roman" w:hAnsi="Times New Roman" w:cs="Times New Roman"/>
          <w:sz w:val="28"/>
          <w:szCs w:val="28"/>
          <w:lang w:val="en-US"/>
        </w:rPr>
        <w:t>R</w:t>
      </w:r>
      <w:r w:rsidRPr="00756522">
        <w:rPr>
          <w:rFonts w:ascii="Times New Roman" w:hAnsi="Times New Roman" w:cs="Times New Roman"/>
          <w:sz w:val="28"/>
          <w:szCs w:val="28"/>
        </w:rPr>
        <w:t xml:space="preserve"> одновременно нежелательны для потребления индивидами, страдающими астмой. Кетчупы могут вызывать аллергические реакции из-за содержания в их составе красителя </w:t>
      </w:r>
      <w:proofErr w:type="spellStart"/>
      <w:r w:rsidRPr="00756522">
        <w:rPr>
          <w:rFonts w:ascii="Times New Roman" w:hAnsi="Times New Roman" w:cs="Times New Roman"/>
          <w:sz w:val="28"/>
          <w:szCs w:val="28"/>
        </w:rPr>
        <w:t>Понсо</w:t>
      </w:r>
      <w:proofErr w:type="spellEnd"/>
      <w:r w:rsidRPr="00756522">
        <w:rPr>
          <w:rFonts w:ascii="Times New Roman" w:hAnsi="Times New Roman" w:cs="Times New Roman"/>
          <w:sz w:val="28"/>
          <w:szCs w:val="28"/>
        </w:rPr>
        <w:t xml:space="preserve"> 4</w:t>
      </w:r>
      <w:r w:rsidRPr="00756522">
        <w:rPr>
          <w:rFonts w:ascii="Times New Roman" w:hAnsi="Times New Roman" w:cs="Times New Roman"/>
          <w:sz w:val="28"/>
          <w:szCs w:val="28"/>
          <w:lang w:val="en-US"/>
        </w:rPr>
        <w:t>R</w:t>
      </w:r>
      <w:r w:rsidRPr="00756522">
        <w:rPr>
          <w:rFonts w:ascii="Times New Roman" w:hAnsi="Times New Roman" w:cs="Times New Roman"/>
          <w:sz w:val="28"/>
          <w:szCs w:val="28"/>
        </w:rPr>
        <w:t xml:space="preserve"> и </w:t>
      </w:r>
      <w:proofErr w:type="spellStart"/>
      <w:r w:rsidRPr="00756522">
        <w:rPr>
          <w:rFonts w:ascii="Times New Roman" w:hAnsi="Times New Roman" w:cs="Times New Roman"/>
          <w:sz w:val="28"/>
          <w:szCs w:val="28"/>
        </w:rPr>
        <w:t>сорбата</w:t>
      </w:r>
      <w:proofErr w:type="spellEnd"/>
      <w:r w:rsidRPr="00756522">
        <w:rPr>
          <w:rFonts w:ascii="Times New Roman" w:hAnsi="Times New Roman" w:cs="Times New Roman"/>
          <w:sz w:val="28"/>
          <w:szCs w:val="28"/>
        </w:rPr>
        <w:t xml:space="preserve"> калия. Совместное потребление каких-либо из добавок, таких как, крахмала, </w:t>
      </w:r>
      <w:proofErr w:type="spellStart"/>
      <w:r w:rsidRPr="00756522">
        <w:rPr>
          <w:rFonts w:ascii="Times New Roman" w:hAnsi="Times New Roman" w:cs="Times New Roman"/>
          <w:sz w:val="28"/>
          <w:szCs w:val="28"/>
        </w:rPr>
        <w:t>бензоата</w:t>
      </w:r>
      <w:proofErr w:type="spellEnd"/>
      <w:r w:rsidRPr="00756522">
        <w:rPr>
          <w:rFonts w:ascii="Times New Roman" w:hAnsi="Times New Roman" w:cs="Times New Roman"/>
          <w:sz w:val="28"/>
          <w:szCs w:val="28"/>
        </w:rPr>
        <w:t xml:space="preserve"> натрия, красителя </w:t>
      </w:r>
      <w:proofErr w:type="spellStart"/>
      <w:r w:rsidRPr="00756522">
        <w:rPr>
          <w:rFonts w:ascii="Times New Roman" w:hAnsi="Times New Roman" w:cs="Times New Roman"/>
          <w:sz w:val="28"/>
          <w:szCs w:val="28"/>
        </w:rPr>
        <w:t>Понсо</w:t>
      </w:r>
      <w:proofErr w:type="spellEnd"/>
      <w:r w:rsidRPr="00756522">
        <w:rPr>
          <w:rFonts w:ascii="Times New Roman" w:hAnsi="Times New Roman" w:cs="Times New Roman"/>
          <w:sz w:val="28"/>
          <w:szCs w:val="28"/>
        </w:rPr>
        <w:t xml:space="preserve"> 4</w:t>
      </w:r>
      <w:r w:rsidRPr="00756522">
        <w:rPr>
          <w:rFonts w:ascii="Times New Roman" w:hAnsi="Times New Roman" w:cs="Times New Roman"/>
          <w:sz w:val="28"/>
          <w:szCs w:val="28"/>
          <w:lang w:val="en-US"/>
        </w:rPr>
        <w:t>R</w:t>
      </w:r>
      <w:r w:rsidRPr="00756522">
        <w:rPr>
          <w:rFonts w:ascii="Times New Roman" w:hAnsi="Times New Roman" w:cs="Times New Roman"/>
          <w:sz w:val="28"/>
          <w:szCs w:val="28"/>
        </w:rPr>
        <w:t xml:space="preserve"> и </w:t>
      </w:r>
      <w:proofErr w:type="spellStart"/>
      <w:r w:rsidRPr="00756522">
        <w:rPr>
          <w:rFonts w:ascii="Times New Roman" w:hAnsi="Times New Roman" w:cs="Times New Roman"/>
          <w:sz w:val="28"/>
          <w:szCs w:val="28"/>
        </w:rPr>
        <w:t>сорбата</w:t>
      </w:r>
      <w:proofErr w:type="spellEnd"/>
      <w:r w:rsidRPr="00756522">
        <w:rPr>
          <w:rFonts w:ascii="Times New Roman" w:hAnsi="Times New Roman" w:cs="Times New Roman"/>
          <w:sz w:val="28"/>
          <w:szCs w:val="28"/>
        </w:rPr>
        <w:t xml:space="preserve"> калия могут провоцировать </w:t>
      </w:r>
      <w:proofErr w:type="spellStart"/>
      <w:r w:rsidRPr="00756522">
        <w:rPr>
          <w:rFonts w:ascii="Times New Roman" w:hAnsi="Times New Roman" w:cs="Times New Roman"/>
          <w:sz w:val="28"/>
          <w:szCs w:val="28"/>
        </w:rPr>
        <w:t>гиперактивность</w:t>
      </w:r>
      <w:proofErr w:type="spellEnd"/>
      <w:r w:rsidRPr="00756522">
        <w:rPr>
          <w:rFonts w:ascii="Times New Roman" w:hAnsi="Times New Roman" w:cs="Times New Roman"/>
          <w:sz w:val="28"/>
          <w:szCs w:val="28"/>
        </w:rPr>
        <w:t xml:space="preserve"> детей. Совместное потребление каких-либо из добавок, таких как, </w:t>
      </w:r>
      <w:proofErr w:type="spellStart"/>
      <w:r w:rsidRPr="00756522">
        <w:rPr>
          <w:rFonts w:ascii="Times New Roman" w:hAnsi="Times New Roman" w:cs="Times New Roman"/>
          <w:sz w:val="28"/>
          <w:szCs w:val="28"/>
        </w:rPr>
        <w:t>Понсо</w:t>
      </w:r>
      <w:proofErr w:type="spellEnd"/>
      <w:r w:rsidRPr="00756522">
        <w:rPr>
          <w:rFonts w:ascii="Times New Roman" w:hAnsi="Times New Roman" w:cs="Times New Roman"/>
          <w:sz w:val="28"/>
          <w:szCs w:val="28"/>
        </w:rPr>
        <w:t xml:space="preserve"> 4</w:t>
      </w:r>
      <w:r w:rsidRPr="00756522">
        <w:rPr>
          <w:rFonts w:ascii="Times New Roman" w:hAnsi="Times New Roman" w:cs="Times New Roman"/>
          <w:sz w:val="28"/>
          <w:szCs w:val="28"/>
          <w:lang w:val="en-US"/>
        </w:rPr>
        <w:t>R</w:t>
      </w:r>
      <w:r w:rsidR="00756522" w:rsidRPr="00756522">
        <w:rPr>
          <w:rFonts w:ascii="Times New Roman" w:hAnsi="Times New Roman" w:cs="Times New Roman"/>
          <w:sz w:val="28"/>
          <w:szCs w:val="28"/>
        </w:rPr>
        <w:t xml:space="preserve">, </w:t>
      </w:r>
      <w:proofErr w:type="spellStart"/>
      <w:r w:rsidR="00756522" w:rsidRPr="00756522">
        <w:rPr>
          <w:rFonts w:ascii="Times New Roman" w:hAnsi="Times New Roman" w:cs="Times New Roman"/>
          <w:sz w:val="28"/>
          <w:szCs w:val="28"/>
        </w:rPr>
        <w:t>бензоата</w:t>
      </w:r>
      <w:proofErr w:type="spellEnd"/>
      <w:r w:rsidR="00756522" w:rsidRPr="00756522">
        <w:rPr>
          <w:rFonts w:ascii="Times New Roman" w:hAnsi="Times New Roman" w:cs="Times New Roman"/>
          <w:sz w:val="28"/>
          <w:szCs w:val="28"/>
        </w:rPr>
        <w:t xml:space="preserve"> натрия, </w:t>
      </w:r>
      <w:r w:rsidRPr="00756522">
        <w:rPr>
          <w:rFonts w:ascii="Times New Roman" w:hAnsi="Times New Roman" w:cs="Times New Roman"/>
          <w:sz w:val="28"/>
          <w:szCs w:val="28"/>
        </w:rPr>
        <w:t>сахарина  натрия, могут спровоцировать развитие раковых опухолей.</w:t>
      </w:r>
      <w:r w:rsidRPr="00C5766E">
        <w:rPr>
          <w:rFonts w:ascii="Times New Roman" w:hAnsi="Times New Roman" w:cs="Times New Roman"/>
          <w:sz w:val="16"/>
          <w:szCs w:val="16"/>
        </w:rPr>
        <w:t xml:space="preserve"> </w:t>
      </w:r>
    </w:p>
    <w:p w:rsidR="00163F19" w:rsidRDefault="00163F19" w:rsidP="004E2C6A">
      <w:pPr>
        <w:spacing w:after="0" w:line="360" w:lineRule="auto"/>
        <w:ind w:firstLine="720"/>
        <w:jc w:val="both"/>
        <w:rPr>
          <w:rFonts w:ascii="Times New Roman" w:hAnsi="Times New Roman" w:cs="Times New Roman"/>
          <w:sz w:val="28"/>
          <w:szCs w:val="28"/>
        </w:rPr>
      </w:pPr>
      <w:r w:rsidRPr="00C5766E">
        <w:rPr>
          <w:rFonts w:ascii="Times New Roman" w:hAnsi="Times New Roman" w:cs="Times New Roman"/>
          <w:i/>
          <w:sz w:val="28"/>
          <w:szCs w:val="28"/>
        </w:rPr>
        <w:t>Маркировочные знаки.</w:t>
      </w:r>
      <w:r w:rsidRPr="00C5766E">
        <w:rPr>
          <w:rFonts w:ascii="Times New Roman" w:hAnsi="Times New Roman" w:cs="Times New Roman"/>
          <w:sz w:val="28"/>
          <w:szCs w:val="28"/>
        </w:rPr>
        <w:t xml:space="preserve"> На упаковках кетчупов, вошедших в выборку, количество маркировочных</w:t>
      </w:r>
      <w:r w:rsidRPr="00757E89">
        <w:rPr>
          <w:rFonts w:ascii="Times New Roman" w:hAnsi="Times New Roman" w:cs="Times New Roman"/>
          <w:sz w:val="28"/>
          <w:szCs w:val="28"/>
        </w:rPr>
        <w:t xml:space="preserve"> знаков варьируется от 1 до </w:t>
      </w:r>
      <w:r w:rsidRPr="00E0151C">
        <w:rPr>
          <w:rFonts w:ascii="Times New Roman" w:hAnsi="Times New Roman" w:cs="Times New Roman"/>
          <w:sz w:val="28"/>
          <w:szCs w:val="28"/>
        </w:rPr>
        <w:t>4 (</w:t>
      </w:r>
      <w:r w:rsidR="00AA68A5" w:rsidRPr="00E0151C">
        <w:rPr>
          <w:rFonts w:ascii="Times New Roman" w:hAnsi="Times New Roman" w:cs="Times New Roman"/>
          <w:sz w:val="28"/>
          <w:szCs w:val="28"/>
        </w:rPr>
        <w:t>Таблица</w:t>
      </w:r>
      <w:r w:rsidR="00E0151C" w:rsidRPr="00E0151C">
        <w:rPr>
          <w:rFonts w:ascii="Times New Roman" w:hAnsi="Times New Roman" w:cs="Times New Roman"/>
          <w:sz w:val="28"/>
          <w:szCs w:val="28"/>
        </w:rPr>
        <w:t> 6</w:t>
      </w:r>
      <w:r w:rsidRPr="00E0151C">
        <w:rPr>
          <w:rFonts w:ascii="Times New Roman" w:hAnsi="Times New Roman" w:cs="Times New Roman"/>
          <w:sz w:val="28"/>
          <w:szCs w:val="28"/>
        </w:rPr>
        <w:t>).</w:t>
      </w:r>
      <w:r w:rsidRPr="00757E89">
        <w:rPr>
          <w:rFonts w:ascii="Times New Roman" w:hAnsi="Times New Roman" w:cs="Times New Roman"/>
          <w:sz w:val="28"/>
          <w:szCs w:val="28"/>
        </w:rPr>
        <w:t xml:space="preserve"> </w:t>
      </w:r>
      <w:proofErr w:type="gramStart"/>
      <w:r w:rsidRPr="00757E89">
        <w:rPr>
          <w:rFonts w:ascii="Times New Roman" w:hAnsi="Times New Roman" w:cs="Times New Roman"/>
          <w:sz w:val="28"/>
          <w:szCs w:val="28"/>
        </w:rPr>
        <w:t xml:space="preserve">Все </w:t>
      </w:r>
      <w:r w:rsidR="00E0151C">
        <w:rPr>
          <w:rFonts w:ascii="Times New Roman" w:hAnsi="Times New Roman" w:cs="Times New Roman"/>
          <w:sz w:val="28"/>
          <w:szCs w:val="28"/>
        </w:rPr>
        <w:t>(</w:t>
      </w:r>
      <w:r w:rsidRPr="00757E89">
        <w:rPr>
          <w:rFonts w:ascii="Times New Roman" w:hAnsi="Times New Roman" w:cs="Times New Roman"/>
          <w:sz w:val="28"/>
          <w:szCs w:val="28"/>
        </w:rPr>
        <w:t>100%</w:t>
      </w:r>
      <w:r w:rsidR="00E0151C">
        <w:rPr>
          <w:rFonts w:ascii="Times New Roman" w:hAnsi="Times New Roman" w:cs="Times New Roman"/>
          <w:sz w:val="28"/>
          <w:szCs w:val="28"/>
        </w:rPr>
        <w:t>) производители</w:t>
      </w:r>
      <w:r w:rsidRPr="00757E89">
        <w:rPr>
          <w:rFonts w:ascii="Times New Roman" w:hAnsi="Times New Roman" w:cs="Times New Roman"/>
          <w:sz w:val="28"/>
          <w:szCs w:val="28"/>
        </w:rPr>
        <w:t xml:space="preserve"> наносят на упаковку знак</w:t>
      </w:r>
      <w:r>
        <w:rPr>
          <w:rFonts w:ascii="Times New Roman" w:hAnsi="Times New Roman" w:cs="Times New Roman"/>
          <w:sz w:val="28"/>
          <w:szCs w:val="28"/>
        </w:rPr>
        <w:t xml:space="preserve"> </w:t>
      </w:r>
      <w:r w:rsidRPr="00757E89">
        <w:rPr>
          <w:rFonts w:ascii="Times New Roman" w:hAnsi="Times New Roman" w:cs="Times New Roman"/>
          <w:sz w:val="28"/>
          <w:szCs w:val="28"/>
        </w:rPr>
        <w:t>соответствия при декларировании</w:t>
      </w:r>
      <w:r>
        <w:rPr>
          <w:rFonts w:ascii="Times New Roman" w:hAnsi="Times New Roman" w:cs="Times New Roman"/>
          <w:sz w:val="28"/>
          <w:szCs w:val="28"/>
        </w:rPr>
        <w:t>, так как он является обязательным требованием</w:t>
      </w:r>
      <w:r w:rsidR="00361D72">
        <w:rPr>
          <w:rFonts w:ascii="Times New Roman" w:hAnsi="Times New Roman" w:cs="Times New Roman"/>
          <w:sz w:val="28"/>
          <w:szCs w:val="28"/>
        </w:rPr>
        <w:t xml:space="preserve">, в </w:t>
      </w:r>
      <w:r w:rsidR="005E292B">
        <w:rPr>
          <w:rFonts w:ascii="Times New Roman" w:hAnsi="Times New Roman" w:cs="Times New Roman"/>
          <w:sz w:val="28"/>
          <w:szCs w:val="28"/>
        </w:rPr>
        <w:t>соответствии</w:t>
      </w:r>
      <w:r w:rsidR="00361D72">
        <w:rPr>
          <w:rFonts w:ascii="Times New Roman" w:hAnsi="Times New Roman" w:cs="Times New Roman"/>
          <w:sz w:val="28"/>
          <w:szCs w:val="28"/>
        </w:rPr>
        <w:t xml:space="preserve"> с </w:t>
      </w:r>
      <w:r w:rsidR="00361D72" w:rsidRPr="00361D72">
        <w:rPr>
          <w:rFonts w:ascii="Times New Roman" w:hAnsi="Times New Roman" w:cs="Times New Roman"/>
          <w:sz w:val="28"/>
          <w:szCs w:val="28"/>
        </w:rPr>
        <w:t>Постановлением Правительства</w:t>
      </w:r>
      <w:r w:rsidR="005E292B">
        <w:rPr>
          <w:rFonts w:ascii="Times New Roman" w:hAnsi="Times New Roman" w:cs="Times New Roman"/>
          <w:sz w:val="28"/>
          <w:szCs w:val="28"/>
        </w:rPr>
        <w:t xml:space="preserve"> РФ от 1 декабря 2009 г. N 982 «</w:t>
      </w:r>
      <w:r w:rsidR="00361D72" w:rsidRPr="00361D72">
        <w:rPr>
          <w:rFonts w:ascii="Times New Roman" w:hAnsi="Times New Roman" w:cs="Times New Roman"/>
          <w:sz w:val="28"/>
          <w:szCs w:val="28"/>
        </w:rPr>
        <w:t>Об утверждении единого перечня продукции, подлежащей обязательной сертификации, и единого перечня продукции, подлежащей декларированию соответствия</w:t>
      </w:r>
      <w:r w:rsidR="005E292B">
        <w:rPr>
          <w:rFonts w:ascii="Times New Roman" w:hAnsi="Times New Roman" w:cs="Times New Roman"/>
          <w:sz w:val="28"/>
          <w:szCs w:val="28"/>
        </w:rPr>
        <w:t>»</w:t>
      </w:r>
      <w:r w:rsidRPr="00757E89">
        <w:rPr>
          <w:rFonts w:ascii="Times New Roman" w:hAnsi="Times New Roman" w:cs="Times New Roman"/>
          <w:sz w:val="28"/>
          <w:szCs w:val="28"/>
        </w:rPr>
        <w:t>. 90% производителей используют знак добровольной сертификации качества продукта (РСТ добровольная сертификация).</w:t>
      </w:r>
      <w:proofErr w:type="gramEnd"/>
      <w:r w:rsidRPr="00757E89">
        <w:rPr>
          <w:rFonts w:ascii="Times New Roman" w:hAnsi="Times New Roman" w:cs="Times New Roman"/>
          <w:sz w:val="28"/>
          <w:szCs w:val="28"/>
        </w:rPr>
        <w:t xml:space="preserve"> Только </w:t>
      </w:r>
      <w:r>
        <w:rPr>
          <w:rFonts w:ascii="Times New Roman" w:hAnsi="Times New Roman" w:cs="Times New Roman"/>
          <w:sz w:val="28"/>
          <w:szCs w:val="28"/>
        </w:rPr>
        <w:t>на  12,5%</w:t>
      </w:r>
      <w:r w:rsidRPr="00757E89">
        <w:rPr>
          <w:rFonts w:ascii="Times New Roman" w:hAnsi="Times New Roman" w:cs="Times New Roman"/>
          <w:sz w:val="28"/>
          <w:szCs w:val="28"/>
        </w:rPr>
        <w:t xml:space="preserve"> </w:t>
      </w:r>
      <w:r>
        <w:rPr>
          <w:rFonts w:ascii="Times New Roman" w:hAnsi="Times New Roman" w:cs="Times New Roman"/>
          <w:sz w:val="28"/>
          <w:szCs w:val="28"/>
        </w:rPr>
        <w:t>кетчупов выборки присутствует</w:t>
      </w:r>
      <w:r w:rsidRPr="00757E89">
        <w:rPr>
          <w:rFonts w:ascii="Times New Roman" w:hAnsi="Times New Roman" w:cs="Times New Roman"/>
          <w:sz w:val="28"/>
          <w:szCs w:val="28"/>
        </w:rPr>
        <w:t xml:space="preserve"> маркировочный знак добровольной сертификации ХАССП. ХАССП – это система управления безопасностью пищевых продуктов. Мировые  организации здоровья одобрили эту систему как наиболее результативный инструмент снижения пищевого риска</w:t>
      </w:r>
      <w:r w:rsidR="00FA1852">
        <w:rPr>
          <w:rFonts w:ascii="Times New Roman" w:hAnsi="Times New Roman" w:cs="Times New Roman"/>
          <w:sz w:val="28"/>
          <w:szCs w:val="28"/>
        </w:rPr>
        <w:t xml:space="preserve"> (</w:t>
      </w:r>
      <w:proofErr w:type="spellStart"/>
      <w:r w:rsidR="00FA1852">
        <w:rPr>
          <w:rFonts w:ascii="Times New Roman" w:hAnsi="Times New Roman" w:cs="Times New Roman"/>
          <w:sz w:val="28"/>
          <w:szCs w:val="28"/>
        </w:rPr>
        <w:t>Щенникова</w:t>
      </w:r>
      <w:proofErr w:type="spellEnd"/>
      <w:r w:rsidR="00FA1852">
        <w:rPr>
          <w:rFonts w:ascii="Times New Roman" w:hAnsi="Times New Roman" w:cs="Times New Roman"/>
          <w:sz w:val="28"/>
          <w:szCs w:val="28"/>
        </w:rPr>
        <w:t xml:space="preserve">, </w:t>
      </w:r>
      <w:proofErr w:type="spellStart"/>
      <w:r w:rsidR="00FA1852">
        <w:rPr>
          <w:rFonts w:ascii="Times New Roman" w:hAnsi="Times New Roman" w:cs="Times New Roman"/>
          <w:sz w:val="28"/>
          <w:szCs w:val="28"/>
        </w:rPr>
        <w:t>Шеметова</w:t>
      </w:r>
      <w:proofErr w:type="spellEnd"/>
      <w:r w:rsidR="00FA1852">
        <w:rPr>
          <w:rFonts w:ascii="Times New Roman" w:hAnsi="Times New Roman" w:cs="Times New Roman"/>
          <w:sz w:val="28"/>
          <w:szCs w:val="28"/>
        </w:rPr>
        <w:t xml:space="preserve">, 2012). </w:t>
      </w:r>
      <w:r w:rsidRPr="00757E89">
        <w:rPr>
          <w:rFonts w:ascii="Times New Roman" w:hAnsi="Times New Roman" w:cs="Times New Roman"/>
          <w:sz w:val="28"/>
          <w:szCs w:val="28"/>
        </w:rPr>
        <w:t xml:space="preserve">В соответствии с системой принципов, безопасность продукции  контролируется на всех стадиях производства и в мировой практике </w:t>
      </w:r>
      <w:r w:rsidRPr="00D63B39">
        <w:rPr>
          <w:rFonts w:ascii="Times New Roman" w:hAnsi="Times New Roman" w:cs="Times New Roman"/>
          <w:sz w:val="28"/>
          <w:szCs w:val="28"/>
        </w:rPr>
        <w:lastRenderedPageBreak/>
        <w:t>сертификат ХАССП признается как гарантия исключительного качества и высокой безопасности</w:t>
      </w:r>
      <w:r w:rsidRPr="00757E89">
        <w:rPr>
          <w:rFonts w:ascii="Times New Roman" w:hAnsi="Times New Roman" w:cs="Times New Roman"/>
          <w:sz w:val="28"/>
          <w:szCs w:val="28"/>
        </w:rPr>
        <w:t>.</w:t>
      </w:r>
    </w:p>
    <w:p w:rsidR="00D63B39" w:rsidRDefault="00D63B39" w:rsidP="00D63B39">
      <w:pPr>
        <w:spacing w:after="0" w:line="360" w:lineRule="auto"/>
        <w:ind w:firstLine="720"/>
        <w:jc w:val="right"/>
        <w:rPr>
          <w:rFonts w:ascii="Times New Roman" w:hAnsi="Times New Roman" w:cs="Times New Roman"/>
          <w:sz w:val="28"/>
          <w:szCs w:val="28"/>
        </w:rPr>
      </w:pPr>
    </w:p>
    <w:p w:rsidR="00D63B39" w:rsidRDefault="00D63B39" w:rsidP="00D63B39">
      <w:pPr>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t>Таблица 6</w:t>
      </w:r>
    </w:p>
    <w:p w:rsidR="00D63B39" w:rsidRPr="00757E89" w:rsidRDefault="00D63B39" w:rsidP="00D63B39">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Маркировочные знаки, используемые на упаковках кетчупов выборки</w:t>
      </w:r>
    </w:p>
    <w:tbl>
      <w:tblPr>
        <w:tblStyle w:val="af"/>
        <w:tblW w:w="0" w:type="auto"/>
        <w:tblLook w:val="04A0" w:firstRow="1" w:lastRow="0" w:firstColumn="1" w:lastColumn="0" w:noHBand="0" w:noVBand="1"/>
      </w:tblPr>
      <w:tblGrid>
        <w:gridCol w:w="3936"/>
        <w:gridCol w:w="5670"/>
      </w:tblGrid>
      <w:tr w:rsidR="00D63B39" w:rsidRPr="008A3185" w:rsidTr="00D63B39">
        <w:tc>
          <w:tcPr>
            <w:tcW w:w="3936" w:type="dxa"/>
            <w:shd w:val="clear" w:color="auto" w:fill="auto"/>
          </w:tcPr>
          <w:p w:rsidR="00D63B39" w:rsidRPr="008A3185" w:rsidRDefault="00D63B39" w:rsidP="0012374B">
            <w:pPr>
              <w:spacing w:line="276" w:lineRule="auto"/>
              <w:jc w:val="center"/>
              <w:rPr>
                <w:rFonts w:ascii="Times New Roman" w:hAnsi="Times New Roman" w:cs="Times New Roman"/>
                <w:sz w:val="24"/>
                <w:szCs w:val="24"/>
              </w:rPr>
            </w:pPr>
            <w:r w:rsidRPr="008A3185">
              <w:rPr>
                <w:rFonts w:ascii="Times New Roman" w:hAnsi="Times New Roman" w:cs="Times New Roman"/>
                <w:sz w:val="24"/>
                <w:szCs w:val="24"/>
              </w:rPr>
              <w:t>Наименование</w:t>
            </w:r>
          </w:p>
        </w:tc>
        <w:tc>
          <w:tcPr>
            <w:tcW w:w="5670" w:type="dxa"/>
            <w:shd w:val="clear" w:color="auto" w:fill="auto"/>
          </w:tcPr>
          <w:p w:rsidR="00D63B39" w:rsidRPr="008A3185" w:rsidRDefault="00D63B39" w:rsidP="00D63B39">
            <w:pPr>
              <w:spacing w:line="276" w:lineRule="auto"/>
              <w:jc w:val="center"/>
              <w:rPr>
                <w:rFonts w:ascii="Times New Roman" w:hAnsi="Times New Roman" w:cs="Times New Roman"/>
                <w:sz w:val="24"/>
                <w:szCs w:val="24"/>
              </w:rPr>
            </w:pPr>
            <w:r w:rsidRPr="008A3185">
              <w:rPr>
                <w:rFonts w:ascii="Times New Roman" w:hAnsi="Times New Roman" w:cs="Times New Roman"/>
                <w:sz w:val="24"/>
                <w:szCs w:val="24"/>
              </w:rPr>
              <w:t xml:space="preserve">Количество </w:t>
            </w:r>
            <w:r>
              <w:rPr>
                <w:rFonts w:ascii="Times New Roman" w:hAnsi="Times New Roman" w:cs="Times New Roman"/>
                <w:sz w:val="24"/>
                <w:szCs w:val="24"/>
              </w:rPr>
              <w:t>маркировочных знаков на этикетках кетчупов выборки</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ЕЖК</w:t>
            </w:r>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Кальве</w:t>
            </w:r>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Восточный гурман</w:t>
            </w:r>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D63B39" w:rsidRPr="008A3185" w:rsidTr="00E4764C">
        <w:trPr>
          <w:trHeight w:val="344"/>
        </w:trPr>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Моя семья</w:t>
            </w:r>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 xml:space="preserve">Мистер </w:t>
            </w:r>
            <w:proofErr w:type="spellStart"/>
            <w:r w:rsidRPr="008A3185">
              <w:rPr>
                <w:rFonts w:ascii="Times New Roman" w:hAnsi="Times New Roman" w:cs="Times New Roman"/>
                <w:sz w:val="24"/>
                <w:szCs w:val="24"/>
              </w:rPr>
              <w:t>Рикко</w:t>
            </w:r>
            <w:proofErr w:type="spellEnd"/>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Томаччо</w:t>
            </w:r>
            <w:proofErr w:type="spellEnd"/>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Хайнц</w:t>
            </w:r>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Ряба</w:t>
            </w:r>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Балтимор</w:t>
            </w:r>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Пять плюсов</w:t>
            </w:r>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Красная цена</w:t>
            </w:r>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Гвин</w:t>
            </w:r>
            <w:proofErr w:type="spellEnd"/>
            <w:r w:rsidRPr="008A3185">
              <w:rPr>
                <w:rFonts w:ascii="Times New Roman" w:hAnsi="Times New Roman" w:cs="Times New Roman"/>
                <w:sz w:val="24"/>
                <w:szCs w:val="24"/>
              </w:rPr>
              <w:t xml:space="preserve"> </w:t>
            </w:r>
            <w:proofErr w:type="spellStart"/>
            <w:r w:rsidRPr="008A3185">
              <w:rPr>
                <w:rFonts w:ascii="Times New Roman" w:hAnsi="Times New Roman" w:cs="Times New Roman"/>
                <w:sz w:val="24"/>
                <w:szCs w:val="24"/>
              </w:rPr>
              <w:t>Пин</w:t>
            </w:r>
            <w:proofErr w:type="spellEnd"/>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sidRPr="008A3185">
              <w:rPr>
                <w:rFonts w:ascii="Times New Roman" w:hAnsi="Times New Roman" w:cs="Times New Roman"/>
                <w:sz w:val="24"/>
                <w:szCs w:val="24"/>
              </w:rPr>
              <w:t>Чумак</w:t>
            </w:r>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Махеев</w:t>
            </w:r>
            <w:proofErr w:type="spellEnd"/>
            <w:r>
              <w:rPr>
                <w:rFonts w:ascii="Times New Roman" w:hAnsi="Times New Roman" w:cs="Times New Roman"/>
                <w:sz w:val="24"/>
                <w:szCs w:val="24"/>
              </w:rPr>
              <w:t xml:space="preserve"> </w:t>
            </w:r>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D63B39" w:rsidRPr="008A3185" w:rsidTr="00D63B39">
        <w:tc>
          <w:tcPr>
            <w:tcW w:w="3936"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proofErr w:type="spellStart"/>
            <w:r w:rsidRPr="008A3185">
              <w:rPr>
                <w:rFonts w:ascii="Times New Roman" w:hAnsi="Times New Roman" w:cs="Times New Roman"/>
                <w:sz w:val="24"/>
                <w:szCs w:val="24"/>
              </w:rPr>
              <w:t>Кухмастер</w:t>
            </w:r>
            <w:proofErr w:type="spellEnd"/>
          </w:p>
        </w:tc>
        <w:tc>
          <w:tcPr>
            <w:tcW w:w="5670" w:type="dxa"/>
            <w:shd w:val="clear" w:color="auto" w:fill="auto"/>
          </w:tcPr>
          <w:p w:rsidR="00D63B39" w:rsidRPr="008A3185" w:rsidRDefault="00D63B39" w:rsidP="0012374B">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r>
    </w:tbl>
    <w:p w:rsidR="00163F19" w:rsidRDefault="00163F19" w:rsidP="004E2C6A">
      <w:pPr>
        <w:autoSpaceDE w:val="0"/>
        <w:autoSpaceDN w:val="0"/>
        <w:adjustRightInd w:val="0"/>
        <w:spacing w:after="0" w:line="360" w:lineRule="auto"/>
        <w:ind w:firstLine="709"/>
        <w:jc w:val="both"/>
        <w:rPr>
          <w:rFonts w:ascii="Times New Roman" w:hAnsi="Times New Roman" w:cs="Times New Roman"/>
          <w:sz w:val="28"/>
          <w:szCs w:val="28"/>
        </w:rPr>
      </w:pPr>
    </w:p>
    <w:p w:rsidR="00756522" w:rsidRDefault="00756522" w:rsidP="004E2C6A">
      <w:pPr>
        <w:autoSpaceDE w:val="0"/>
        <w:autoSpaceDN w:val="0"/>
        <w:adjustRightInd w:val="0"/>
        <w:spacing w:after="0" w:line="360" w:lineRule="auto"/>
        <w:ind w:firstLine="709"/>
        <w:jc w:val="both"/>
        <w:rPr>
          <w:rFonts w:ascii="Times New Roman" w:hAnsi="Times New Roman" w:cs="Times New Roman"/>
          <w:sz w:val="28"/>
          <w:szCs w:val="28"/>
        </w:rPr>
      </w:pPr>
    </w:p>
    <w:p w:rsidR="00756522" w:rsidRDefault="00756522" w:rsidP="004E2C6A">
      <w:pPr>
        <w:autoSpaceDE w:val="0"/>
        <w:autoSpaceDN w:val="0"/>
        <w:adjustRightInd w:val="0"/>
        <w:spacing w:after="0" w:line="360" w:lineRule="auto"/>
        <w:ind w:firstLine="709"/>
        <w:jc w:val="both"/>
        <w:rPr>
          <w:rFonts w:ascii="Times New Roman" w:hAnsi="Times New Roman" w:cs="Times New Roman"/>
          <w:sz w:val="28"/>
          <w:szCs w:val="28"/>
        </w:rPr>
      </w:pPr>
    </w:p>
    <w:p w:rsidR="00163F19" w:rsidRDefault="00163F19" w:rsidP="00A76C45">
      <w:pPr>
        <w:pStyle w:val="a4"/>
        <w:spacing w:after="0" w:line="360" w:lineRule="auto"/>
        <w:ind w:left="0" w:firstLine="720"/>
        <w:outlineLvl w:val="1"/>
        <w:rPr>
          <w:rFonts w:ascii="Times New Roman" w:hAnsi="Times New Roman" w:cs="Times New Roman"/>
          <w:bCs/>
          <w:sz w:val="28"/>
          <w:szCs w:val="28"/>
        </w:rPr>
      </w:pPr>
      <w:bookmarkStart w:id="12" w:name="_Toc357427976"/>
      <w:r w:rsidRPr="00D02E21">
        <w:rPr>
          <w:rFonts w:ascii="Times New Roman" w:hAnsi="Times New Roman" w:cs="Times New Roman"/>
          <w:bCs/>
          <w:sz w:val="28"/>
          <w:szCs w:val="28"/>
        </w:rPr>
        <w:t>2.</w:t>
      </w:r>
      <w:r>
        <w:rPr>
          <w:rFonts w:ascii="Times New Roman" w:hAnsi="Times New Roman" w:cs="Times New Roman"/>
          <w:bCs/>
          <w:sz w:val="28"/>
          <w:szCs w:val="28"/>
        </w:rPr>
        <w:t>2.</w:t>
      </w:r>
      <w:r w:rsidRPr="00D02E21">
        <w:rPr>
          <w:rFonts w:ascii="Times New Roman" w:hAnsi="Times New Roman" w:cs="Times New Roman"/>
          <w:bCs/>
          <w:sz w:val="28"/>
          <w:szCs w:val="28"/>
        </w:rPr>
        <w:t xml:space="preserve"> </w:t>
      </w:r>
      <w:r w:rsidRPr="002C4DE1">
        <w:rPr>
          <w:rFonts w:ascii="Times New Roman" w:hAnsi="Times New Roman" w:cs="Times New Roman"/>
          <w:bCs/>
          <w:sz w:val="28"/>
          <w:szCs w:val="28"/>
        </w:rPr>
        <w:t>Построение модели выбора потребителя</w:t>
      </w:r>
      <w:bookmarkEnd w:id="12"/>
    </w:p>
    <w:p w:rsidR="00163F19" w:rsidRDefault="00163F19" w:rsidP="004E2C6A">
      <w:pPr>
        <w:pStyle w:val="a4"/>
        <w:spacing w:after="0" w:line="360" w:lineRule="auto"/>
        <w:ind w:left="0" w:firstLine="709"/>
        <w:rPr>
          <w:rFonts w:ascii="Times New Roman" w:hAnsi="Times New Roman" w:cs="Times New Roman"/>
          <w:bCs/>
          <w:sz w:val="28"/>
          <w:szCs w:val="28"/>
        </w:rPr>
      </w:pPr>
    </w:p>
    <w:p w:rsidR="00260992" w:rsidRDefault="00260992" w:rsidP="004E2C6A">
      <w:pPr>
        <w:pStyle w:val="a4"/>
        <w:spacing w:after="0" w:line="360" w:lineRule="auto"/>
        <w:ind w:left="0" w:firstLine="709"/>
        <w:rPr>
          <w:rFonts w:ascii="Times New Roman" w:hAnsi="Times New Roman" w:cs="Times New Roman"/>
          <w:bCs/>
          <w:sz w:val="28"/>
          <w:szCs w:val="28"/>
        </w:rPr>
      </w:pPr>
    </w:p>
    <w:p w:rsidR="00163F19" w:rsidRPr="00645D0D" w:rsidRDefault="00163F19" w:rsidP="007A685C">
      <w:pPr>
        <w:spacing w:after="0" w:line="360" w:lineRule="auto"/>
        <w:ind w:firstLine="709"/>
        <w:jc w:val="both"/>
        <w:rPr>
          <w:rFonts w:ascii="Times New Roman" w:eastAsiaTheme="minorEastAsia" w:hAnsi="Times New Roman" w:cs="Times New Roman"/>
          <w:sz w:val="28"/>
          <w:szCs w:val="28"/>
        </w:rPr>
      </w:pPr>
      <w:r w:rsidRPr="007A685C">
        <w:rPr>
          <w:rFonts w:ascii="Times New Roman" w:eastAsiaTheme="minorEastAsia" w:hAnsi="Times New Roman" w:cs="Times New Roman"/>
          <w:sz w:val="28"/>
          <w:szCs w:val="28"/>
        </w:rPr>
        <w:t xml:space="preserve">Рассмотрим </w:t>
      </w:r>
      <w:proofErr w:type="gramStart"/>
      <w:r w:rsidRPr="00645D0D">
        <w:rPr>
          <w:rFonts w:ascii="Times New Roman" w:eastAsiaTheme="minorEastAsia" w:hAnsi="Times New Roman" w:cs="Times New Roman"/>
          <w:sz w:val="28"/>
          <w:szCs w:val="28"/>
        </w:rPr>
        <w:t>теоретическую</w:t>
      </w:r>
      <w:proofErr w:type="gramEnd"/>
      <w:r w:rsidRPr="00645D0D">
        <w:rPr>
          <w:rFonts w:ascii="Times New Roman" w:eastAsiaTheme="minorEastAsia" w:hAnsi="Times New Roman" w:cs="Times New Roman"/>
          <w:sz w:val="28"/>
          <w:szCs w:val="28"/>
        </w:rPr>
        <w:t xml:space="preserve"> модели, позволяющую анализировать поведение потребителя в отношении </w:t>
      </w:r>
      <w:r w:rsidR="0051330C" w:rsidRPr="00645D0D">
        <w:rPr>
          <w:rFonts w:ascii="Times New Roman" w:eastAsiaTheme="minorEastAsia" w:hAnsi="Times New Roman" w:cs="Times New Roman"/>
          <w:sz w:val="28"/>
          <w:szCs w:val="28"/>
        </w:rPr>
        <w:t>изучения этикеток продуктов питания</w:t>
      </w:r>
      <w:r w:rsidRPr="00645D0D">
        <w:rPr>
          <w:rFonts w:ascii="Times New Roman" w:eastAsiaTheme="minorEastAsia" w:hAnsi="Times New Roman" w:cs="Times New Roman"/>
          <w:sz w:val="28"/>
          <w:szCs w:val="28"/>
        </w:rPr>
        <w:t xml:space="preserve">. </w:t>
      </w:r>
      <w:r w:rsidR="007A685C" w:rsidRPr="00645D0D">
        <w:rPr>
          <w:rFonts w:ascii="Times New Roman" w:eastAsiaTheme="minorEastAsia" w:hAnsi="Times New Roman" w:cs="Times New Roman"/>
          <w:sz w:val="28"/>
          <w:szCs w:val="28"/>
        </w:rPr>
        <w:t>(</w:t>
      </w:r>
      <w:proofErr w:type="spellStart"/>
      <w:r w:rsidR="007A685C" w:rsidRPr="00645D0D">
        <w:rPr>
          <w:rFonts w:ascii="Times New Roman" w:eastAsiaTheme="minorEastAsia" w:hAnsi="Times New Roman" w:cs="Times New Roman"/>
          <w:sz w:val="28"/>
          <w:szCs w:val="28"/>
          <w:lang w:val="en-US"/>
        </w:rPr>
        <w:t>Drichoutis</w:t>
      </w:r>
      <w:proofErr w:type="spellEnd"/>
      <w:r w:rsidR="007A685C" w:rsidRPr="00645D0D">
        <w:rPr>
          <w:rFonts w:ascii="Times New Roman" w:eastAsiaTheme="minorEastAsia" w:hAnsi="Times New Roman" w:cs="Times New Roman"/>
          <w:sz w:val="28"/>
          <w:szCs w:val="28"/>
        </w:rPr>
        <w:t xml:space="preserve">, </w:t>
      </w:r>
      <w:proofErr w:type="spellStart"/>
      <w:r w:rsidR="007A685C" w:rsidRPr="00645D0D">
        <w:rPr>
          <w:rFonts w:ascii="Times New Roman" w:eastAsiaTheme="minorEastAsia" w:hAnsi="Times New Roman" w:cs="Times New Roman"/>
          <w:sz w:val="28"/>
          <w:szCs w:val="28"/>
          <w:lang w:val="en-US"/>
        </w:rPr>
        <w:t>Lazaridis</w:t>
      </w:r>
      <w:proofErr w:type="spellEnd"/>
      <w:r w:rsidR="007A685C" w:rsidRPr="00645D0D">
        <w:rPr>
          <w:rFonts w:ascii="Times New Roman" w:eastAsiaTheme="minorEastAsia" w:hAnsi="Times New Roman" w:cs="Times New Roman"/>
          <w:sz w:val="28"/>
          <w:szCs w:val="28"/>
        </w:rPr>
        <w:t xml:space="preserve">, </w:t>
      </w:r>
      <w:proofErr w:type="spellStart"/>
      <w:r w:rsidR="007A685C" w:rsidRPr="00645D0D">
        <w:rPr>
          <w:rFonts w:ascii="Times New Roman" w:eastAsiaTheme="minorEastAsia" w:hAnsi="Times New Roman" w:cs="Times New Roman"/>
          <w:sz w:val="28"/>
          <w:szCs w:val="28"/>
          <w:lang w:val="en-US"/>
        </w:rPr>
        <w:t>Nayga</w:t>
      </w:r>
      <w:proofErr w:type="spellEnd"/>
      <w:r w:rsidR="007A685C" w:rsidRPr="00645D0D">
        <w:rPr>
          <w:rFonts w:ascii="Times New Roman" w:eastAsiaTheme="minorEastAsia" w:hAnsi="Times New Roman" w:cs="Times New Roman"/>
          <w:sz w:val="28"/>
          <w:szCs w:val="28"/>
        </w:rPr>
        <w:t xml:space="preserve">, </w:t>
      </w:r>
      <w:proofErr w:type="spellStart"/>
      <w:r w:rsidR="007A685C" w:rsidRPr="00645D0D">
        <w:rPr>
          <w:rFonts w:ascii="Times New Roman" w:eastAsiaTheme="minorEastAsia" w:hAnsi="Times New Roman" w:cs="Times New Roman"/>
          <w:sz w:val="28"/>
          <w:szCs w:val="28"/>
          <w:lang w:val="en-US"/>
        </w:rPr>
        <w:t>Kapsokefalou</w:t>
      </w:r>
      <w:proofErr w:type="spellEnd"/>
      <w:r w:rsidR="007A685C" w:rsidRPr="00645D0D">
        <w:rPr>
          <w:rFonts w:ascii="Times New Roman" w:eastAsiaTheme="minorEastAsia" w:hAnsi="Times New Roman" w:cs="Times New Roman"/>
          <w:sz w:val="28"/>
          <w:szCs w:val="28"/>
        </w:rPr>
        <w:t xml:space="preserve">, </w:t>
      </w:r>
      <w:proofErr w:type="gramStart"/>
      <w:r w:rsidR="007A685C" w:rsidRPr="00645D0D">
        <w:rPr>
          <w:rFonts w:ascii="Times New Roman" w:eastAsiaTheme="minorEastAsia" w:hAnsi="Times New Roman" w:cs="Times New Roman"/>
          <w:sz w:val="28"/>
          <w:szCs w:val="28"/>
        </w:rPr>
        <w:t>С</w:t>
      </w:r>
      <w:proofErr w:type="spellStart"/>
      <w:proofErr w:type="gramEnd"/>
      <w:r w:rsidR="007A685C" w:rsidRPr="00645D0D">
        <w:rPr>
          <w:rFonts w:ascii="Times New Roman" w:eastAsiaTheme="minorEastAsia" w:hAnsi="Times New Roman" w:cs="Times New Roman"/>
          <w:sz w:val="28"/>
          <w:szCs w:val="28"/>
          <w:lang w:val="en-US"/>
        </w:rPr>
        <w:t>hryssochoidis</w:t>
      </w:r>
      <w:proofErr w:type="spellEnd"/>
      <w:r w:rsidR="007A685C" w:rsidRPr="00645D0D">
        <w:rPr>
          <w:rFonts w:ascii="Times New Roman" w:eastAsiaTheme="minorEastAsia" w:hAnsi="Times New Roman" w:cs="Times New Roman"/>
          <w:sz w:val="28"/>
          <w:szCs w:val="28"/>
        </w:rPr>
        <w:t>, 2008).</w:t>
      </w:r>
    </w:p>
    <w:p w:rsidR="00163F19" w:rsidRPr="00645D0D" w:rsidRDefault="00163F19" w:rsidP="00163F19">
      <w:pPr>
        <w:spacing w:after="0" w:line="360" w:lineRule="auto"/>
        <w:ind w:firstLine="709"/>
        <w:jc w:val="both"/>
        <w:rPr>
          <w:rFonts w:ascii="Times New Roman" w:hAnsi="Times New Roman" w:cs="Times New Roman"/>
          <w:sz w:val="28"/>
          <w:szCs w:val="28"/>
        </w:rPr>
      </w:pPr>
      <w:r w:rsidRPr="00645D0D">
        <w:rPr>
          <w:rFonts w:ascii="Times New Roman" w:hAnsi="Times New Roman" w:cs="Times New Roman"/>
          <w:sz w:val="28"/>
          <w:szCs w:val="28"/>
        </w:rPr>
        <w:t xml:space="preserve">Потребление продуктов питания оказывает непосредственное влияние на уровень здоровья. М. </w:t>
      </w:r>
      <w:proofErr w:type="spellStart"/>
      <w:r w:rsidRPr="00645D0D">
        <w:rPr>
          <w:rFonts w:ascii="Times New Roman" w:hAnsi="Times New Roman" w:cs="Times New Roman"/>
          <w:sz w:val="28"/>
          <w:szCs w:val="28"/>
        </w:rPr>
        <w:t>Гроссман</w:t>
      </w:r>
      <w:proofErr w:type="spellEnd"/>
      <w:r w:rsidR="007A685C" w:rsidRPr="00645D0D">
        <w:rPr>
          <w:rFonts w:ascii="Times New Roman" w:hAnsi="Times New Roman" w:cs="Times New Roman"/>
          <w:sz w:val="28"/>
          <w:szCs w:val="28"/>
        </w:rPr>
        <w:t xml:space="preserve"> (</w:t>
      </w:r>
      <w:proofErr w:type="spellStart"/>
      <w:r w:rsidR="007A685C" w:rsidRPr="00645D0D">
        <w:rPr>
          <w:rFonts w:ascii="Times New Roman" w:hAnsi="Times New Roman" w:cs="Times New Roman"/>
          <w:sz w:val="28"/>
          <w:szCs w:val="28"/>
        </w:rPr>
        <w:t>Grossman</w:t>
      </w:r>
      <w:proofErr w:type="spellEnd"/>
      <w:r w:rsidR="007A685C" w:rsidRPr="00645D0D">
        <w:rPr>
          <w:rFonts w:ascii="Times New Roman" w:hAnsi="Times New Roman" w:cs="Times New Roman"/>
          <w:sz w:val="28"/>
          <w:szCs w:val="28"/>
        </w:rPr>
        <w:t>, 1972)</w:t>
      </w:r>
      <w:r w:rsidRPr="00645D0D">
        <w:rPr>
          <w:rFonts w:ascii="Times New Roman" w:hAnsi="Times New Roman" w:cs="Times New Roman"/>
          <w:sz w:val="28"/>
          <w:szCs w:val="28"/>
        </w:rPr>
        <w:t xml:space="preserve"> рассматривает уровень здоровья человека (</w:t>
      </w:r>
      <w:r w:rsidRPr="00645D0D">
        <w:rPr>
          <w:rFonts w:ascii="Times New Roman" w:hAnsi="Times New Roman" w:cs="Times New Roman"/>
          <w:sz w:val="28"/>
          <w:szCs w:val="28"/>
          <w:lang w:val="en-US"/>
        </w:rPr>
        <w:t>H</w:t>
      </w:r>
      <w:r w:rsidRPr="00645D0D">
        <w:rPr>
          <w:rFonts w:ascii="Times New Roman" w:hAnsi="Times New Roman" w:cs="Times New Roman"/>
          <w:sz w:val="28"/>
          <w:szCs w:val="28"/>
        </w:rPr>
        <w:t xml:space="preserve">) как капитал, который уменьшается («амортизируется») с течением времени, если в него не вкладывать «инвестиции». В качестве </w:t>
      </w:r>
      <w:r w:rsidRPr="00645D0D">
        <w:rPr>
          <w:rFonts w:ascii="Times New Roman" w:hAnsi="Times New Roman" w:cs="Times New Roman"/>
          <w:sz w:val="28"/>
          <w:szCs w:val="28"/>
        </w:rPr>
        <w:lastRenderedPageBreak/>
        <w:t>«инвестиций» могут выступать: посещение медицинских консультаций,  питание, соблюдение рекомендаций по диете, поддержание физической активности, соблюдение режима дня, в том числе количества часов сна и отдыха. В силу наличия дисперсии качества продуктов питания, потребители могут употреблять как безопасные (</w:t>
      </w:r>
      <w:r w:rsidRPr="00645D0D">
        <w:rPr>
          <w:rFonts w:ascii="Times New Roman" w:hAnsi="Times New Roman" w:cs="Times New Roman"/>
          <w:sz w:val="28"/>
          <w:szCs w:val="28"/>
          <w:lang w:val="en-US"/>
        </w:rPr>
        <w:t>G</w:t>
      </w:r>
      <w:r w:rsidRPr="00645D0D">
        <w:rPr>
          <w:rFonts w:ascii="Times New Roman" w:hAnsi="Times New Roman" w:cs="Times New Roman"/>
          <w:sz w:val="28"/>
          <w:szCs w:val="28"/>
        </w:rPr>
        <w:t>), так и опасные (</w:t>
      </w:r>
      <w:r w:rsidRPr="00645D0D">
        <w:rPr>
          <w:rFonts w:ascii="Times New Roman" w:hAnsi="Times New Roman" w:cs="Times New Roman"/>
          <w:sz w:val="28"/>
          <w:szCs w:val="28"/>
          <w:lang w:val="en-US"/>
        </w:rPr>
        <w:t>B</w:t>
      </w:r>
      <w:r w:rsidRPr="00645D0D">
        <w:rPr>
          <w:rFonts w:ascii="Times New Roman" w:hAnsi="Times New Roman" w:cs="Times New Roman"/>
          <w:sz w:val="28"/>
          <w:szCs w:val="28"/>
        </w:rPr>
        <w:t>) для здоровья продукты. Потребление продуктов питания с высоким уровнем рисков ухудшения здоровья (</w:t>
      </w:r>
      <w:r w:rsidRPr="00645D0D">
        <w:rPr>
          <w:rFonts w:ascii="Times New Roman" w:hAnsi="Times New Roman" w:cs="Times New Roman"/>
          <w:sz w:val="28"/>
          <w:szCs w:val="28"/>
          <w:lang w:val="en-US"/>
        </w:rPr>
        <w:t>B</w:t>
      </w:r>
      <w:r w:rsidRPr="00645D0D">
        <w:rPr>
          <w:rFonts w:ascii="Times New Roman" w:hAnsi="Times New Roman" w:cs="Times New Roman"/>
          <w:sz w:val="28"/>
          <w:szCs w:val="28"/>
        </w:rPr>
        <w:t>) уменьшает уровень здоровья, а полезных для здоровья продуктов (</w:t>
      </w:r>
      <w:r w:rsidRPr="00645D0D">
        <w:rPr>
          <w:rFonts w:ascii="Times New Roman" w:hAnsi="Times New Roman" w:cs="Times New Roman"/>
          <w:sz w:val="28"/>
          <w:szCs w:val="28"/>
          <w:lang w:val="en-US"/>
        </w:rPr>
        <w:t>G</w:t>
      </w:r>
      <w:r w:rsidRPr="00645D0D">
        <w:rPr>
          <w:rFonts w:ascii="Times New Roman" w:hAnsi="Times New Roman" w:cs="Times New Roman"/>
          <w:sz w:val="28"/>
          <w:szCs w:val="28"/>
        </w:rPr>
        <w:t>) – повышает. Остальные продукты (</w:t>
      </w:r>
      <w:r w:rsidRPr="00645D0D">
        <w:rPr>
          <w:rFonts w:ascii="Times New Roman" w:hAnsi="Times New Roman" w:cs="Times New Roman"/>
          <w:sz w:val="28"/>
          <w:szCs w:val="28"/>
          <w:lang w:val="en-US"/>
        </w:rPr>
        <w:t>Z</w:t>
      </w:r>
      <w:r w:rsidRPr="00645D0D">
        <w:rPr>
          <w:rFonts w:ascii="Times New Roman" w:hAnsi="Times New Roman" w:cs="Times New Roman"/>
          <w:sz w:val="28"/>
          <w:szCs w:val="28"/>
        </w:rPr>
        <w:t xml:space="preserve">) – не оказывают влияния на уровень здоровья. </w:t>
      </w:r>
    </w:p>
    <w:p w:rsidR="00163F19" w:rsidRPr="00645D0D" w:rsidRDefault="00163F19" w:rsidP="00163F19">
      <w:pPr>
        <w:spacing w:after="0" w:line="360" w:lineRule="auto"/>
        <w:ind w:firstLine="709"/>
        <w:jc w:val="both"/>
        <w:rPr>
          <w:rFonts w:ascii="Times New Roman" w:hAnsi="Times New Roman" w:cs="Times New Roman"/>
          <w:caps/>
          <w:sz w:val="28"/>
          <w:szCs w:val="28"/>
        </w:rPr>
      </w:pPr>
      <w:r w:rsidRPr="00645D0D">
        <w:rPr>
          <w:rFonts w:ascii="Times New Roman" w:hAnsi="Times New Roman" w:cs="Times New Roman"/>
          <w:caps/>
          <w:sz w:val="28"/>
          <w:szCs w:val="28"/>
        </w:rPr>
        <w:t>ф</w:t>
      </w:r>
      <w:r w:rsidRPr="00645D0D">
        <w:rPr>
          <w:rFonts w:ascii="Times New Roman" w:hAnsi="Times New Roman" w:cs="Times New Roman"/>
          <w:sz w:val="28"/>
          <w:szCs w:val="28"/>
        </w:rPr>
        <w:t>ункция</w:t>
      </w:r>
      <w:r w:rsidRPr="00645D0D">
        <w:rPr>
          <w:rFonts w:ascii="Times New Roman" w:hAnsi="Times New Roman" w:cs="Times New Roman"/>
          <w:caps/>
          <w:sz w:val="28"/>
          <w:szCs w:val="28"/>
        </w:rPr>
        <w:t xml:space="preserve"> </w:t>
      </w:r>
      <w:r w:rsidRPr="00645D0D">
        <w:rPr>
          <w:rFonts w:ascii="Times New Roman" w:hAnsi="Times New Roman" w:cs="Times New Roman"/>
          <w:sz w:val="28"/>
          <w:szCs w:val="28"/>
        </w:rPr>
        <w:t>здоровья</w:t>
      </w:r>
      <w:r w:rsidRPr="00645D0D">
        <w:rPr>
          <w:rFonts w:ascii="Times New Roman" w:hAnsi="Times New Roman" w:cs="Times New Roman"/>
          <w:caps/>
          <w:sz w:val="28"/>
          <w:szCs w:val="28"/>
        </w:rPr>
        <w:t xml:space="preserve"> </w:t>
      </w:r>
      <w:r w:rsidRPr="00645D0D">
        <w:rPr>
          <w:rFonts w:ascii="Times New Roman" w:hAnsi="Times New Roman" w:cs="Times New Roman"/>
          <w:sz w:val="28"/>
          <w:szCs w:val="28"/>
        </w:rPr>
        <w:t>может быть представлена в</w:t>
      </w:r>
      <w:r w:rsidRPr="00645D0D">
        <w:rPr>
          <w:rFonts w:ascii="Times New Roman" w:hAnsi="Times New Roman" w:cs="Times New Roman"/>
          <w:caps/>
          <w:sz w:val="28"/>
          <w:szCs w:val="28"/>
        </w:rPr>
        <w:t xml:space="preserve"> </w:t>
      </w:r>
      <w:r w:rsidRPr="00645D0D">
        <w:rPr>
          <w:rFonts w:ascii="Times New Roman" w:hAnsi="Times New Roman" w:cs="Times New Roman"/>
          <w:sz w:val="28"/>
          <w:szCs w:val="28"/>
        </w:rPr>
        <w:t>следующем</w:t>
      </w:r>
      <w:r w:rsidRPr="00645D0D">
        <w:rPr>
          <w:rFonts w:ascii="Times New Roman" w:hAnsi="Times New Roman" w:cs="Times New Roman"/>
          <w:caps/>
          <w:sz w:val="28"/>
          <w:szCs w:val="28"/>
        </w:rPr>
        <w:t xml:space="preserve"> </w:t>
      </w:r>
      <w:r w:rsidRPr="00645D0D">
        <w:rPr>
          <w:rFonts w:ascii="Times New Roman" w:hAnsi="Times New Roman" w:cs="Times New Roman"/>
          <w:sz w:val="28"/>
          <w:szCs w:val="28"/>
        </w:rPr>
        <w:t>виде</w:t>
      </w:r>
      <w:r w:rsidRPr="00645D0D">
        <w:rPr>
          <w:rFonts w:ascii="Times New Roman" w:hAnsi="Times New Roman" w:cs="Times New Roman"/>
          <w:caps/>
          <w:sz w:val="28"/>
          <w:szCs w:val="28"/>
        </w:rPr>
        <w:t>:</w:t>
      </w:r>
    </w:p>
    <w:p w:rsidR="007A685C" w:rsidRPr="00645D0D" w:rsidRDefault="007A685C" w:rsidP="00163F19">
      <w:pPr>
        <w:tabs>
          <w:tab w:val="left" w:pos="9072"/>
        </w:tabs>
        <w:spacing w:after="0" w:line="360" w:lineRule="auto"/>
        <w:ind w:firstLine="709"/>
        <w:jc w:val="both"/>
        <w:rPr>
          <w:rFonts w:ascii="Times New Roman" w:hAnsi="Times New Roman" w:cs="Times New Roman"/>
          <w:sz w:val="28"/>
          <w:szCs w:val="28"/>
        </w:rPr>
      </w:pPr>
    </w:p>
    <w:p w:rsidR="00163F19" w:rsidRPr="00645D0D" w:rsidRDefault="00163F19" w:rsidP="0057150C">
      <w:pPr>
        <w:tabs>
          <w:tab w:val="left" w:pos="9072"/>
        </w:tabs>
        <w:spacing w:after="0" w:line="360" w:lineRule="auto"/>
        <w:ind w:firstLine="3686"/>
        <w:jc w:val="both"/>
        <w:rPr>
          <w:rFonts w:ascii="Times New Roman" w:hAnsi="Times New Roman" w:cs="Times New Roman"/>
          <w:sz w:val="28"/>
          <w:szCs w:val="28"/>
        </w:rPr>
      </w:pPr>
      <w:r w:rsidRPr="00645D0D">
        <w:rPr>
          <w:rFonts w:ascii="Times New Roman" w:hAnsi="Times New Roman" w:cs="Times New Roman"/>
          <w:sz w:val="28"/>
          <w:szCs w:val="28"/>
          <w:lang w:val="en-US"/>
        </w:rPr>
        <w:t>H</w:t>
      </w:r>
      <w:r w:rsidRPr="00645D0D">
        <w:rPr>
          <w:rFonts w:ascii="Times New Roman" w:hAnsi="Times New Roman" w:cs="Times New Roman"/>
          <w:sz w:val="28"/>
          <w:szCs w:val="28"/>
        </w:rPr>
        <w:t>=</w:t>
      </w:r>
      <w:proofErr w:type="gramStart"/>
      <w:r w:rsidRPr="00645D0D">
        <w:rPr>
          <w:rFonts w:ascii="Times New Roman" w:hAnsi="Times New Roman" w:cs="Times New Roman"/>
          <w:sz w:val="28"/>
          <w:szCs w:val="28"/>
          <w:lang w:val="en-US"/>
        </w:rPr>
        <w:t>H</w:t>
      </w:r>
      <w:r w:rsidRPr="00645D0D">
        <w:rPr>
          <w:rFonts w:ascii="Times New Roman" w:hAnsi="Times New Roman" w:cs="Times New Roman"/>
          <w:sz w:val="28"/>
          <w:szCs w:val="28"/>
        </w:rPr>
        <w:t>(</w:t>
      </w:r>
      <w:proofErr w:type="gramEnd"/>
      <w:r w:rsidRPr="00645D0D">
        <w:rPr>
          <w:rFonts w:ascii="Times New Roman" w:hAnsi="Times New Roman" w:cs="Times New Roman"/>
          <w:sz w:val="28"/>
          <w:szCs w:val="28"/>
          <w:lang w:val="en-US"/>
        </w:rPr>
        <w:t>G</w:t>
      </w:r>
      <w:r w:rsidRPr="00645D0D">
        <w:rPr>
          <w:rFonts w:ascii="Times New Roman" w:hAnsi="Times New Roman" w:cs="Times New Roman"/>
          <w:sz w:val="28"/>
          <w:szCs w:val="28"/>
        </w:rPr>
        <w:t>,</w:t>
      </w:r>
      <w:r w:rsidRPr="00645D0D">
        <w:rPr>
          <w:rFonts w:ascii="Times New Roman" w:hAnsi="Times New Roman" w:cs="Times New Roman"/>
          <w:sz w:val="28"/>
          <w:szCs w:val="28"/>
          <w:lang w:val="en-US"/>
        </w:rPr>
        <w:t>B</w:t>
      </w:r>
      <w:r w:rsidRPr="00645D0D">
        <w:rPr>
          <w:rFonts w:ascii="Times New Roman" w:hAnsi="Times New Roman" w:cs="Times New Roman"/>
          <w:sz w:val="28"/>
          <w:szCs w:val="28"/>
        </w:rPr>
        <w:t>,</w:t>
      </w:r>
      <w:r w:rsidRPr="00645D0D">
        <w:rPr>
          <w:rFonts w:ascii="Times New Roman" w:hAnsi="Times New Roman" w:cs="Times New Roman"/>
          <w:sz w:val="28"/>
          <w:szCs w:val="28"/>
          <w:lang w:val="en-US"/>
        </w:rPr>
        <w:t>L</w:t>
      </w:r>
      <w:r w:rsidRPr="00645D0D">
        <w:rPr>
          <w:rFonts w:ascii="Times New Roman" w:hAnsi="Times New Roman" w:cs="Times New Roman"/>
          <w:sz w:val="28"/>
          <w:szCs w:val="28"/>
        </w:rPr>
        <w:t>,</w:t>
      </w:r>
      <w:r w:rsidRPr="00645D0D">
        <w:rPr>
          <w:rFonts w:ascii="Times New Roman" w:hAnsi="Times New Roman" w:cs="Times New Roman"/>
          <w:sz w:val="28"/>
          <w:szCs w:val="28"/>
          <w:lang w:val="en-US"/>
        </w:rPr>
        <w:t>E</w:t>
      </w:r>
      <w:r w:rsidRPr="00645D0D">
        <w:rPr>
          <w:rFonts w:ascii="Times New Roman" w:hAnsi="Times New Roman" w:cs="Times New Roman"/>
          <w:sz w:val="28"/>
          <w:szCs w:val="28"/>
        </w:rPr>
        <w:t>,</w:t>
      </w:r>
      <w:proofErr w:type="spellStart"/>
      <w:r w:rsidRPr="00645D0D">
        <w:rPr>
          <w:rFonts w:ascii="Times New Roman" w:hAnsi="Times New Roman" w:cs="Times New Roman"/>
          <w:sz w:val="28"/>
          <w:szCs w:val="28"/>
          <w:lang w:val="en-US"/>
        </w:rPr>
        <w:t>Nt</w:t>
      </w:r>
      <w:proofErr w:type="spellEnd"/>
      <w:r w:rsidRPr="00645D0D">
        <w:rPr>
          <w:rFonts w:ascii="Times New Roman" w:hAnsi="Times New Roman" w:cs="Times New Roman"/>
          <w:sz w:val="28"/>
          <w:szCs w:val="28"/>
        </w:rPr>
        <w:t>,</w:t>
      </w:r>
      <w:r w:rsidRPr="00645D0D">
        <w:rPr>
          <w:rFonts w:ascii="Times New Roman" w:hAnsi="Times New Roman" w:cs="Times New Roman"/>
          <w:sz w:val="28"/>
          <w:szCs w:val="28"/>
          <w:lang w:val="en-US"/>
        </w:rPr>
        <w:t>S</w:t>
      </w:r>
      <w:r w:rsidRPr="00645D0D">
        <w:rPr>
          <w:rFonts w:ascii="Times New Roman" w:hAnsi="Times New Roman" w:cs="Times New Roman"/>
          <w:sz w:val="28"/>
          <w:szCs w:val="28"/>
          <w:vertAlign w:val="subscript"/>
        </w:rPr>
        <w:t>1</w:t>
      </w:r>
      <w:r w:rsidRPr="00645D0D">
        <w:rPr>
          <w:rFonts w:ascii="Times New Roman" w:hAnsi="Times New Roman" w:cs="Times New Roman"/>
          <w:sz w:val="28"/>
          <w:szCs w:val="28"/>
        </w:rPr>
        <w:t xml:space="preserve">) </w:t>
      </w:r>
      <w:r w:rsidRPr="00645D0D">
        <w:rPr>
          <w:rFonts w:ascii="Times New Roman" w:hAnsi="Times New Roman" w:cs="Times New Roman"/>
          <w:sz w:val="28"/>
          <w:szCs w:val="28"/>
        </w:rPr>
        <w:tab/>
        <w:t>(4)</w:t>
      </w:r>
    </w:p>
    <w:p w:rsidR="00163F19" w:rsidRPr="00645D0D" w:rsidRDefault="00163F19" w:rsidP="00163F19">
      <w:pPr>
        <w:spacing w:after="0" w:line="360" w:lineRule="auto"/>
        <w:ind w:firstLine="709"/>
        <w:jc w:val="both"/>
        <w:rPr>
          <w:rFonts w:ascii="Times New Roman" w:hAnsi="Times New Roman" w:cs="Times New Roman"/>
          <w:sz w:val="28"/>
          <w:szCs w:val="28"/>
        </w:rPr>
      </w:pPr>
      <w:r w:rsidRPr="00645D0D">
        <w:rPr>
          <w:rFonts w:ascii="Times New Roman" w:hAnsi="Times New Roman" w:cs="Times New Roman"/>
          <w:sz w:val="28"/>
          <w:szCs w:val="28"/>
        </w:rPr>
        <w:t xml:space="preserve">где:  </w:t>
      </w:r>
      <w:r w:rsidRPr="00645D0D">
        <w:rPr>
          <w:rFonts w:ascii="Times New Roman" w:hAnsi="Times New Roman" w:cs="Times New Roman"/>
          <w:sz w:val="28"/>
          <w:szCs w:val="28"/>
          <w:lang w:val="en-US"/>
        </w:rPr>
        <w:t>H</w:t>
      </w:r>
      <w:r w:rsidRPr="00645D0D">
        <w:rPr>
          <w:rFonts w:ascii="Times New Roman" w:hAnsi="Times New Roman" w:cs="Times New Roman"/>
          <w:sz w:val="28"/>
          <w:szCs w:val="28"/>
        </w:rPr>
        <w:t xml:space="preserve"> – уровень здоровья;</w:t>
      </w:r>
    </w:p>
    <w:p w:rsidR="00163F19" w:rsidRPr="00645D0D" w:rsidRDefault="00163F19" w:rsidP="00163F19">
      <w:pPr>
        <w:tabs>
          <w:tab w:val="left" w:pos="1276"/>
        </w:tabs>
        <w:spacing w:after="0" w:line="360" w:lineRule="auto"/>
        <w:ind w:firstLine="709"/>
        <w:jc w:val="both"/>
        <w:rPr>
          <w:rFonts w:ascii="Times New Roman" w:hAnsi="Times New Roman" w:cs="Times New Roman"/>
          <w:sz w:val="28"/>
          <w:szCs w:val="28"/>
        </w:rPr>
      </w:pPr>
      <w:r w:rsidRPr="00645D0D">
        <w:rPr>
          <w:rFonts w:ascii="Times New Roman" w:hAnsi="Times New Roman" w:cs="Times New Roman"/>
          <w:sz w:val="28"/>
          <w:szCs w:val="28"/>
        </w:rPr>
        <w:tab/>
      </w:r>
      <w:r w:rsidRPr="00645D0D">
        <w:rPr>
          <w:rFonts w:ascii="Times New Roman" w:hAnsi="Times New Roman" w:cs="Times New Roman"/>
          <w:sz w:val="28"/>
          <w:szCs w:val="28"/>
          <w:lang w:val="en-US"/>
        </w:rPr>
        <w:t>G</w:t>
      </w:r>
      <w:r w:rsidRPr="00645D0D">
        <w:rPr>
          <w:rFonts w:ascii="Times New Roman" w:hAnsi="Times New Roman" w:cs="Times New Roman"/>
          <w:sz w:val="28"/>
          <w:szCs w:val="28"/>
        </w:rPr>
        <w:t xml:space="preserve"> – </w:t>
      </w:r>
      <w:proofErr w:type="gramStart"/>
      <w:r w:rsidRPr="00645D0D">
        <w:rPr>
          <w:rFonts w:ascii="Times New Roman" w:hAnsi="Times New Roman" w:cs="Times New Roman"/>
          <w:sz w:val="28"/>
          <w:szCs w:val="28"/>
        </w:rPr>
        <w:t>потребление</w:t>
      </w:r>
      <w:proofErr w:type="gramEnd"/>
      <w:r w:rsidRPr="00645D0D">
        <w:rPr>
          <w:rFonts w:ascii="Times New Roman" w:hAnsi="Times New Roman" w:cs="Times New Roman"/>
          <w:sz w:val="28"/>
          <w:szCs w:val="28"/>
        </w:rPr>
        <w:t xml:space="preserve"> продуктов питания, полезных для здоровья;</w:t>
      </w:r>
    </w:p>
    <w:p w:rsidR="00163F19" w:rsidRPr="00645D0D" w:rsidRDefault="00163F19" w:rsidP="00163F19">
      <w:pPr>
        <w:tabs>
          <w:tab w:val="left" w:pos="1276"/>
        </w:tabs>
        <w:spacing w:after="0" w:line="360" w:lineRule="auto"/>
        <w:ind w:firstLine="709"/>
        <w:jc w:val="both"/>
        <w:rPr>
          <w:rFonts w:ascii="Times New Roman" w:hAnsi="Times New Roman" w:cs="Times New Roman"/>
          <w:sz w:val="28"/>
          <w:szCs w:val="28"/>
        </w:rPr>
      </w:pPr>
      <w:r w:rsidRPr="00645D0D">
        <w:rPr>
          <w:rFonts w:ascii="Times New Roman" w:hAnsi="Times New Roman" w:cs="Times New Roman"/>
          <w:sz w:val="28"/>
          <w:szCs w:val="28"/>
        </w:rPr>
        <w:tab/>
      </w:r>
      <w:r w:rsidRPr="00645D0D">
        <w:rPr>
          <w:rFonts w:ascii="Times New Roman" w:hAnsi="Times New Roman" w:cs="Times New Roman"/>
          <w:sz w:val="28"/>
          <w:szCs w:val="28"/>
          <w:lang w:val="en-US"/>
        </w:rPr>
        <w:t>B</w:t>
      </w:r>
      <w:r w:rsidRPr="00645D0D">
        <w:rPr>
          <w:rFonts w:ascii="Times New Roman" w:hAnsi="Times New Roman" w:cs="Times New Roman"/>
          <w:sz w:val="28"/>
          <w:szCs w:val="28"/>
        </w:rPr>
        <w:t xml:space="preserve"> – </w:t>
      </w:r>
      <w:proofErr w:type="gramStart"/>
      <w:r w:rsidRPr="00645D0D">
        <w:rPr>
          <w:rFonts w:ascii="Times New Roman" w:hAnsi="Times New Roman" w:cs="Times New Roman"/>
          <w:sz w:val="28"/>
          <w:szCs w:val="28"/>
        </w:rPr>
        <w:t>потребление</w:t>
      </w:r>
      <w:proofErr w:type="gramEnd"/>
      <w:r w:rsidRPr="00645D0D">
        <w:rPr>
          <w:rFonts w:ascii="Times New Roman" w:hAnsi="Times New Roman" w:cs="Times New Roman"/>
          <w:sz w:val="28"/>
          <w:szCs w:val="28"/>
        </w:rPr>
        <w:t xml:space="preserve"> продуктов питания, наносящих вред здоровью;</w:t>
      </w:r>
    </w:p>
    <w:p w:rsidR="00163F19" w:rsidRPr="00645D0D" w:rsidRDefault="00163F19" w:rsidP="00163F19">
      <w:pPr>
        <w:tabs>
          <w:tab w:val="left" w:pos="1276"/>
        </w:tabs>
        <w:spacing w:after="0" w:line="360" w:lineRule="auto"/>
        <w:ind w:firstLine="709"/>
        <w:jc w:val="both"/>
        <w:rPr>
          <w:rFonts w:ascii="Times New Roman" w:hAnsi="Times New Roman" w:cs="Times New Roman"/>
          <w:sz w:val="28"/>
          <w:szCs w:val="28"/>
        </w:rPr>
      </w:pPr>
      <w:r w:rsidRPr="00645D0D">
        <w:rPr>
          <w:rFonts w:ascii="Times New Roman" w:hAnsi="Times New Roman" w:cs="Times New Roman"/>
          <w:sz w:val="28"/>
          <w:szCs w:val="28"/>
        </w:rPr>
        <w:tab/>
      </w:r>
      <w:r w:rsidRPr="00645D0D">
        <w:rPr>
          <w:rFonts w:ascii="Times New Roman" w:hAnsi="Times New Roman" w:cs="Times New Roman"/>
          <w:sz w:val="28"/>
          <w:szCs w:val="28"/>
          <w:lang w:val="en-US"/>
        </w:rPr>
        <w:t>L</w:t>
      </w:r>
      <w:r w:rsidRPr="00645D0D">
        <w:rPr>
          <w:rFonts w:ascii="Times New Roman" w:hAnsi="Times New Roman" w:cs="Times New Roman"/>
          <w:sz w:val="28"/>
          <w:szCs w:val="28"/>
        </w:rPr>
        <w:t xml:space="preserve"> – </w:t>
      </w:r>
      <w:proofErr w:type="gramStart"/>
      <w:r w:rsidRPr="00645D0D">
        <w:rPr>
          <w:rFonts w:ascii="Times New Roman" w:hAnsi="Times New Roman" w:cs="Times New Roman"/>
          <w:sz w:val="28"/>
          <w:szCs w:val="28"/>
        </w:rPr>
        <w:t>рабочее</w:t>
      </w:r>
      <w:proofErr w:type="gramEnd"/>
      <w:r w:rsidRPr="00645D0D">
        <w:rPr>
          <w:rFonts w:ascii="Times New Roman" w:hAnsi="Times New Roman" w:cs="Times New Roman"/>
          <w:sz w:val="28"/>
          <w:szCs w:val="28"/>
        </w:rPr>
        <w:t xml:space="preserve"> время;</w:t>
      </w:r>
    </w:p>
    <w:p w:rsidR="00163F19" w:rsidRPr="00645D0D" w:rsidRDefault="00163F19" w:rsidP="00163F19">
      <w:pPr>
        <w:tabs>
          <w:tab w:val="left" w:pos="1276"/>
        </w:tabs>
        <w:spacing w:after="0" w:line="360" w:lineRule="auto"/>
        <w:ind w:firstLine="709"/>
        <w:jc w:val="both"/>
        <w:rPr>
          <w:rFonts w:ascii="Times New Roman" w:hAnsi="Times New Roman" w:cs="Times New Roman"/>
          <w:sz w:val="28"/>
          <w:szCs w:val="28"/>
        </w:rPr>
      </w:pPr>
      <w:r w:rsidRPr="00645D0D">
        <w:rPr>
          <w:rFonts w:ascii="Times New Roman" w:hAnsi="Times New Roman" w:cs="Times New Roman"/>
          <w:sz w:val="28"/>
          <w:szCs w:val="28"/>
        </w:rPr>
        <w:tab/>
      </w:r>
      <w:r w:rsidRPr="00645D0D">
        <w:rPr>
          <w:rFonts w:ascii="Times New Roman" w:hAnsi="Times New Roman" w:cs="Times New Roman"/>
          <w:sz w:val="28"/>
          <w:szCs w:val="28"/>
          <w:lang w:val="en-US"/>
        </w:rPr>
        <w:t>E</w:t>
      </w:r>
      <w:r w:rsidRPr="00645D0D">
        <w:rPr>
          <w:rFonts w:ascii="Times New Roman" w:hAnsi="Times New Roman" w:cs="Times New Roman"/>
          <w:sz w:val="28"/>
          <w:szCs w:val="28"/>
        </w:rPr>
        <w:t xml:space="preserve"> – </w:t>
      </w:r>
      <w:proofErr w:type="gramStart"/>
      <w:r w:rsidRPr="00645D0D">
        <w:rPr>
          <w:rFonts w:ascii="Times New Roman" w:hAnsi="Times New Roman" w:cs="Times New Roman"/>
          <w:sz w:val="28"/>
          <w:szCs w:val="28"/>
        </w:rPr>
        <w:t>время</w:t>
      </w:r>
      <w:proofErr w:type="gramEnd"/>
      <w:r w:rsidRPr="00645D0D">
        <w:rPr>
          <w:rFonts w:ascii="Times New Roman" w:hAnsi="Times New Roman" w:cs="Times New Roman"/>
          <w:sz w:val="28"/>
          <w:szCs w:val="28"/>
        </w:rPr>
        <w:t xml:space="preserve"> на поддержание здоровья (физическая активность);</w:t>
      </w:r>
    </w:p>
    <w:p w:rsidR="00163F19" w:rsidRPr="00645D0D" w:rsidRDefault="00163F19" w:rsidP="00163F19">
      <w:pPr>
        <w:tabs>
          <w:tab w:val="left" w:pos="1276"/>
        </w:tabs>
        <w:spacing w:after="0" w:line="360" w:lineRule="auto"/>
        <w:ind w:firstLine="709"/>
        <w:jc w:val="both"/>
        <w:rPr>
          <w:rFonts w:ascii="Times New Roman" w:hAnsi="Times New Roman" w:cs="Times New Roman"/>
          <w:sz w:val="28"/>
          <w:szCs w:val="28"/>
        </w:rPr>
      </w:pPr>
      <w:r w:rsidRPr="00645D0D">
        <w:rPr>
          <w:rFonts w:ascii="Times New Roman" w:hAnsi="Times New Roman" w:cs="Times New Roman"/>
          <w:sz w:val="28"/>
          <w:szCs w:val="28"/>
        </w:rPr>
        <w:tab/>
      </w:r>
      <w:proofErr w:type="spellStart"/>
      <w:proofErr w:type="gramStart"/>
      <w:r w:rsidRPr="00645D0D">
        <w:rPr>
          <w:rFonts w:ascii="Times New Roman" w:hAnsi="Times New Roman" w:cs="Times New Roman"/>
          <w:sz w:val="28"/>
          <w:szCs w:val="28"/>
          <w:lang w:val="en-US"/>
        </w:rPr>
        <w:t>Nt</w:t>
      </w:r>
      <w:proofErr w:type="spellEnd"/>
      <w:proofErr w:type="gramEnd"/>
      <w:r w:rsidRPr="00645D0D">
        <w:rPr>
          <w:rFonts w:ascii="Times New Roman" w:hAnsi="Times New Roman" w:cs="Times New Roman"/>
          <w:sz w:val="28"/>
          <w:szCs w:val="28"/>
        </w:rPr>
        <w:t xml:space="preserve"> – объем информации</w:t>
      </w:r>
      <w:r w:rsidR="004261DE" w:rsidRPr="00645D0D">
        <w:rPr>
          <w:rFonts w:ascii="Times New Roman" w:hAnsi="Times New Roman" w:cs="Times New Roman"/>
          <w:sz w:val="28"/>
          <w:szCs w:val="28"/>
        </w:rPr>
        <w:t xml:space="preserve"> в результате изучения этикеток продуктов питания</w:t>
      </w:r>
      <w:r w:rsidRPr="00645D0D">
        <w:rPr>
          <w:rFonts w:ascii="Times New Roman" w:hAnsi="Times New Roman" w:cs="Times New Roman"/>
          <w:sz w:val="28"/>
          <w:szCs w:val="28"/>
        </w:rPr>
        <w:t>;</w:t>
      </w:r>
    </w:p>
    <w:p w:rsidR="00163F19" w:rsidRPr="00645D0D" w:rsidRDefault="00163F19" w:rsidP="00163F19">
      <w:pPr>
        <w:tabs>
          <w:tab w:val="left" w:pos="1276"/>
        </w:tabs>
        <w:spacing w:after="0" w:line="360" w:lineRule="auto"/>
        <w:ind w:firstLine="709"/>
        <w:jc w:val="both"/>
        <w:rPr>
          <w:rFonts w:ascii="Times New Roman" w:hAnsi="Times New Roman" w:cs="Times New Roman"/>
          <w:sz w:val="28"/>
          <w:szCs w:val="28"/>
        </w:rPr>
      </w:pPr>
      <w:r w:rsidRPr="00645D0D">
        <w:rPr>
          <w:rFonts w:ascii="Times New Roman" w:hAnsi="Times New Roman" w:cs="Times New Roman"/>
          <w:sz w:val="28"/>
          <w:szCs w:val="28"/>
        </w:rPr>
        <w:tab/>
      </w:r>
      <w:proofErr w:type="gramStart"/>
      <w:r w:rsidRPr="00645D0D">
        <w:rPr>
          <w:rFonts w:ascii="Times New Roman" w:hAnsi="Times New Roman" w:cs="Times New Roman"/>
          <w:sz w:val="28"/>
          <w:szCs w:val="28"/>
          <w:lang w:val="en-US"/>
        </w:rPr>
        <w:t>S</w:t>
      </w:r>
      <w:r w:rsidRPr="00645D0D">
        <w:rPr>
          <w:rFonts w:ascii="Times New Roman" w:hAnsi="Times New Roman" w:cs="Times New Roman"/>
          <w:sz w:val="28"/>
          <w:szCs w:val="28"/>
          <w:vertAlign w:val="subscript"/>
        </w:rPr>
        <w:t>1</w:t>
      </w:r>
      <w:r w:rsidRPr="00645D0D">
        <w:rPr>
          <w:rFonts w:ascii="Times New Roman" w:hAnsi="Times New Roman" w:cs="Times New Roman"/>
          <w:sz w:val="28"/>
          <w:szCs w:val="28"/>
        </w:rPr>
        <w:t xml:space="preserve"> – демографические характеристики.</w:t>
      </w:r>
      <w:proofErr w:type="gramEnd"/>
    </w:p>
    <w:p w:rsidR="004261DE" w:rsidRPr="00645D0D" w:rsidRDefault="004261DE" w:rsidP="00163F19">
      <w:pPr>
        <w:tabs>
          <w:tab w:val="left" w:pos="1276"/>
        </w:tabs>
        <w:spacing w:after="0" w:line="360" w:lineRule="auto"/>
        <w:ind w:firstLine="709"/>
        <w:jc w:val="both"/>
        <w:rPr>
          <w:rFonts w:ascii="Times New Roman" w:hAnsi="Times New Roman" w:cs="Times New Roman"/>
          <w:sz w:val="28"/>
          <w:szCs w:val="28"/>
        </w:rPr>
      </w:pPr>
    </w:p>
    <w:p w:rsidR="00163F19" w:rsidRDefault="00163F19" w:rsidP="00163F19">
      <w:pPr>
        <w:spacing w:after="0" w:line="360" w:lineRule="auto"/>
        <w:ind w:firstLine="709"/>
        <w:jc w:val="both"/>
        <w:rPr>
          <w:rFonts w:ascii="Times New Roman" w:hAnsi="Times New Roman" w:cs="Times New Roman"/>
          <w:sz w:val="28"/>
          <w:szCs w:val="28"/>
        </w:rPr>
      </w:pPr>
      <w:r w:rsidRPr="00645D0D">
        <w:rPr>
          <w:rFonts w:ascii="Times New Roman" w:hAnsi="Times New Roman" w:cs="Times New Roman"/>
          <w:sz w:val="28"/>
          <w:szCs w:val="28"/>
        </w:rPr>
        <w:t>Чтение информации, расположенной на упаковке продукта питания, рассматривается как деятельность, способствующая укреплению здоровья N</w:t>
      </w:r>
      <w:r w:rsidRPr="00645D0D">
        <w:rPr>
          <w:rFonts w:ascii="Times New Roman" w:hAnsi="Times New Roman" w:cs="Times New Roman"/>
          <w:sz w:val="28"/>
          <w:szCs w:val="28"/>
          <w:lang w:val="en-US"/>
        </w:rPr>
        <w:t>t</w:t>
      </w:r>
      <w:r w:rsidRPr="00645D0D">
        <w:rPr>
          <w:rFonts w:ascii="Times New Roman" w:hAnsi="Times New Roman" w:cs="Times New Roman"/>
          <w:sz w:val="28"/>
          <w:szCs w:val="28"/>
        </w:rPr>
        <w:t>, и данная «инвестиция» в здоровье измеряется уровнем знаний, которым обладает индивид относительно безопасности продуктов питания (</w:t>
      </w:r>
      <w:proofErr w:type="spellStart"/>
      <w:r w:rsidRPr="00645D0D">
        <w:rPr>
          <w:rFonts w:ascii="Times New Roman" w:hAnsi="Times New Roman" w:cs="Times New Roman"/>
          <w:sz w:val="28"/>
          <w:szCs w:val="28"/>
          <w:lang w:val="en-US"/>
        </w:rPr>
        <w:t>Nk</w:t>
      </w:r>
      <w:proofErr w:type="spellEnd"/>
      <w:r w:rsidRPr="00645D0D">
        <w:rPr>
          <w:rFonts w:ascii="Times New Roman" w:hAnsi="Times New Roman" w:cs="Times New Roman"/>
          <w:sz w:val="28"/>
          <w:szCs w:val="28"/>
        </w:rPr>
        <w:t>). Также потребитель может увеличивать уровень</w:t>
      </w:r>
      <w:r>
        <w:rPr>
          <w:rFonts w:ascii="Times New Roman" w:hAnsi="Times New Roman" w:cs="Times New Roman"/>
          <w:sz w:val="28"/>
          <w:szCs w:val="28"/>
        </w:rPr>
        <w:t xml:space="preserve"> осведомленности путем приобретения новых знаний (</w:t>
      </w:r>
      <w:r>
        <w:rPr>
          <w:rFonts w:ascii="Times New Roman" w:hAnsi="Times New Roman" w:cs="Times New Roman"/>
          <w:sz w:val="28"/>
          <w:szCs w:val="28"/>
          <w:lang w:val="en-US"/>
        </w:rPr>
        <w:t>N</w:t>
      </w:r>
      <w:r w:rsidRPr="00E832AA">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 </w:t>
      </w:r>
      <w:r w:rsidRPr="00EA0277">
        <w:rPr>
          <w:rFonts w:ascii="Times New Roman" w:hAnsi="Times New Roman" w:cs="Times New Roman"/>
          <w:sz w:val="28"/>
          <w:szCs w:val="28"/>
        </w:rPr>
        <w:t>индивидуальной</w:t>
      </w:r>
      <w:r>
        <w:rPr>
          <w:rFonts w:ascii="Times New Roman" w:hAnsi="Times New Roman" w:cs="Times New Roman"/>
          <w:sz w:val="28"/>
          <w:szCs w:val="28"/>
        </w:rPr>
        <w:t xml:space="preserve"> скоростью их усвоения и понимания (</w:t>
      </w:r>
      <w:r>
        <w:rPr>
          <w:rFonts w:ascii="Times New Roman" w:hAnsi="Times New Roman" w:cs="Times New Roman"/>
          <w:sz w:val="28"/>
          <w:szCs w:val="28"/>
          <w:lang w:val="en-US"/>
        </w:rPr>
        <w:t>m</w:t>
      </w:r>
      <w:r w:rsidRPr="00E832AA">
        <w:rPr>
          <w:rFonts w:ascii="Times New Roman" w:hAnsi="Times New Roman" w:cs="Times New Roman"/>
          <w:sz w:val="28"/>
          <w:szCs w:val="28"/>
        </w:rPr>
        <w:t>)</w:t>
      </w:r>
      <w:r>
        <w:rPr>
          <w:rFonts w:ascii="Times New Roman" w:hAnsi="Times New Roman" w:cs="Times New Roman"/>
          <w:sz w:val="28"/>
          <w:szCs w:val="28"/>
        </w:rPr>
        <w:t>.</w:t>
      </w:r>
    </w:p>
    <w:p w:rsidR="00163F19" w:rsidRDefault="00163F19" w:rsidP="00163F19">
      <w:pPr>
        <w:tabs>
          <w:tab w:val="left" w:pos="9072"/>
          <w:tab w:val="right" w:pos="9638"/>
        </w:tabs>
        <w:spacing w:after="0" w:line="360" w:lineRule="auto"/>
        <w:ind w:firstLine="709"/>
        <w:jc w:val="both"/>
        <w:rPr>
          <w:rFonts w:ascii="Times New Roman" w:hAnsi="Times New Roman" w:cs="Times New Roman"/>
          <w:sz w:val="28"/>
          <w:szCs w:val="28"/>
        </w:rPr>
      </w:pPr>
    </w:p>
    <w:p w:rsidR="00163F19" w:rsidRPr="000D55D0" w:rsidRDefault="00163F19" w:rsidP="0057150C">
      <w:pPr>
        <w:tabs>
          <w:tab w:val="left" w:pos="9072"/>
          <w:tab w:val="right" w:pos="9638"/>
        </w:tabs>
        <w:spacing w:after="0" w:line="360" w:lineRule="auto"/>
        <w:ind w:firstLine="396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Nt</w:t>
      </w:r>
      <w:proofErr w:type="spellEnd"/>
      <w:proofErr w:type="gramEnd"/>
      <w:r w:rsidRPr="00A579A4">
        <w:rPr>
          <w:rFonts w:ascii="Times New Roman" w:hAnsi="Times New Roman" w:cs="Times New Roman"/>
          <w:sz w:val="28"/>
          <w:szCs w:val="28"/>
        </w:rPr>
        <w:t xml:space="preserve"> = </w:t>
      </w:r>
      <w:proofErr w:type="spellStart"/>
      <w:r>
        <w:rPr>
          <w:rFonts w:ascii="Times New Roman" w:hAnsi="Times New Roman" w:cs="Times New Roman"/>
          <w:sz w:val="28"/>
          <w:szCs w:val="28"/>
          <w:lang w:val="en-US"/>
        </w:rPr>
        <w:t>Nt</w:t>
      </w:r>
      <w:proofErr w:type="spellEnd"/>
      <w:r w:rsidRPr="00A579A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mN</w:t>
      </w:r>
      <w:proofErr w:type="spellEnd"/>
      <w:r w:rsidRPr="00A579A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Nk</w:t>
      </w:r>
      <w:proofErr w:type="spellEnd"/>
      <w:r w:rsidRPr="00A579A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vertAlign w:val="subscript"/>
        </w:rPr>
        <w:t>2</w:t>
      </w:r>
      <w:r w:rsidRPr="00A579A4">
        <w:rPr>
          <w:rFonts w:ascii="Times New Roman" w:hAnsi="Times New Roman" w:cs="Times New Roman"/>
          <w:sz w:val="28"/>
          <w:szCs w:val="28"/>
        </w:rPr>
        <w:t>)</w:t>
      </w:r>
      <w:r w:rsidRPr="00A579A4">
        <w:rPr>
          <w:rFonts w:ascii="Times New Roman" w:hAnsi="Times New Roman" w:cs="Times New Roman"/>
          <w:sz w:val="28"/>
          <w:szCs w:val="28"/>
        </w:rPr>
        <w:tab/>
      </w:r>
      <w:r>
        <w:rPr>
          <w:rFonts w:ascii="Times New Roman" w:hAnsi="Times New Roman" w:cs="Times New Roman"/>
          <w:sz w:val="28"/>
          <w:szCs w:val="28"/>
        </w:rPr>
        <w:tab/>
        <w:t>(5)</w:t>
      </w:r>
    </w:p>
    <w:p w:rsidR="00F14D25" w:rsidRDefault="00F14D25" w:rsidP="00163F19">
      <w:pPr>
        <w:spacing w:after="0" w:line="360" w:lineRule="auto"/>
        <w:ind w:firstLine="709"/>
        <w:jc w:val="both"/>
        <w:rPr>
          <w:rFonts w:ascii="Times New Roman" w:hAnsi="Times New Roman" w:cs="Times New Roman"/>
          <w:sz w:val="28"/>
          <w:szCs w:val="28"/>
        </w:rPr>
      </w:pPr>
    </w:p>
    <w:p w:rsidR="00163F19" w:rsidRPr="0057150C" w:rsidRDefault="00163F19" w:rsidP="00163F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где</w:t>
      </w:r>
      <w:r w:rsidRPr="00D8311F">
        <w:rPr>
          <w:rFonts w:ascii="Times New Roman" w:hAnsi="Times New Roman" w:cs="Times New Roman"/>
          <w:sz w:val="28"/>
          <w:szCs w:val="28"/>
        </w:rPr>
        <w:t xml:space="preserve">: </w:t>
      </w:r>
      <w:r>
        <w:rPr>
          <w:rFonts w:ascii="Times New Roman" w:hAnsi="Times New Roman" w:cs="Times New Roman"/>
          <w:sz w:val="28"/>
          <w:szCs w:val="28"/>
          <w:lang w:val="en-US"/>
        </w:rPr>
        <w:t>N</w:t>
      </w:r>
      <w:r w:rsidRPr="00D831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7150C">
        <w:rPr>
          <w:rFonts w:ascii="Times New Roman" w:hAnsi="Times New Roman" w:cs="Times New Roman"/>
          <w:sz w:val="28"/>
          <w:szCs w:val="28"/>
        </w:rPr>
        <w:t xml:space="preserve">время на чтение упаковок </w:t>
      </w:r>
      <w:r w:rsidR="0057150C" w:rsidRPr="0057150C">
        <w:rPr>
          <w:rFonts w:ascii="Times New Roman" w:hAnsi="Times New Roman" w:cs="Times New Roman"/>
          <w:sz w:val="28"/>
          <w:szCs w:val="28"/>
        </w:rPr>
        <w:t xml:space="preserve">и </w:t>
      </w:r>
      <w:r w:rsidRPr="0057150C">
        <w:rPr>
          <w:rFonts w:ascii="Times New Roman" w:hAnsi="Times New Roman" w:cs="Times New Roman"/>
          <w:sz w:val="28"/>
          <w:szCs w:val="28"/>
        </w:rPr>
        <w:t>приобретение информации о продуктах пи</w:t>
      </w:r>
      <w:r w:rsidR="0057150C" w:rsidRPr="0057150C">
        <w:rPr>
          <w:rFonts w:ascii="Times New Roman" w:hAnsi="Times New Roman" w:cs="Times New Roman"/>
          <w:sz w:val="28"/>
          <w:szCs w:val="28"/>
        </w:rPr>
        <w:t>т</w:t>
      </w:r>
      <w:r w:rsidRPr="0057150C">
        <w:rPr>
          <w:rFonts w:ascii="Times New Roman" w:hAnsi="Times New Roman" w:cs="Times New Roman"/>
          <w:sz w:val="28"/>
          <w:szCs w:val="28"/>
        </w:rPr>
        <w:t>ания;</w:t>
      </w:r>
    </w:p>
    <w:p w:rsidR="00163F19" w:rsidRDefault="00163F19" w:rsidP="00163F19">
      <w:pPr>
        <w:tabs>
          <w:tab w:val="left" w:pos="1276"/>
        </w:tabs>
        <w:spacing w:after="0" w:line="360" w:lineRule="auto"/>
        <w:ind w:firstLine="709"/>
        <w:jc w:val="both"/>
        <w:rPr>
          <w:rFonts w:ascii="Times New Roman" w:hAnsi="Times New Roman" w:cs="Times New Roman"/>
          <w:sz w:val="28"/>
          <w:szCs w:val="28"/>
        </w:rPr>
      </w:pPr>
      <w:r w:rsidRPr="0057150C">
        <w:rPr>
          <w:rFonts w:ascii="Times New Roman" w:hAnsi="Times New Roman" w:cs="Times New Roman"/>
          <w:sz w:val="28"/>
          <w:szCs w:val="28"/>
        </w:rPr>
        <w:tab/>
      </w:r>
      <w:r w:rsidRPr="0057150C">
        <w:rPr>
          <w:rFonts w:ascii="Times New Roman" w:hAnsi="Times New Roman" w:cs="Times New Roman"/>
          <w:sz w:val="28"/>
          <w:szCs w:val="28"/>
          <w:lang w:val="en-US"/>
        </w:rPr>
        <w:t>m</w:t>
      </w:r>
      <w:r w:rsidRPr="0057150C">
        <w:rPr>
          <w:rFonts w:ascii="Times New Roman" w:hAnsi="Times New Roman" w:cs="Times New Roman"/>
          <w:sz w:val="28"/>
          <w:szCs w:val="28"/>
        </w:rPr>
        <w:t xml:space="preserve"> – </w:t>
      </w:r>
      <w:proofErr w:type="gramStart"/>
      <w:r w:rsidRPr="0057150C">
        <w:rPr>
          <w:rFonts w:ascii="Times New Roman" w:hAnsi="Times New Roman" w:cs="Times New Roman"/>
          <w:sz w:val="28"/>
          <w:szCs w:val="28"/>
        </w:rPr>
        <w:t>скорость</w:t>
      </w:r>
      <w:proofErr w:type="gramEnd"/>
      <w:r w:rsidRPr="00B917E6">
        <w:rPr>
          <w:rFonts w:ascii="Times New Roman" w:hAnsi="Times New Roman" w:cs="Times New Roman"/>
          <w:sz w:val="28"/>
          <w:szCs w:val="28"/>
        </w:rPr>
        <w:t xml:space="preserve"> (</w:t>
      </w:r>
      <w:r>
        <w:rPr>
          <w:rFonts w:ascii="Times New Roman" w:hAnsi="Times New Roman" w:cs="Times New Roman"/>
          <w:sz w:val="28"/>
          <w:szCs w:val="28"/>
        </w:rPr>
        <w:t xml:space="preserve">навыки) усвоения информации о безопасности продуктов питания; </w:t>
      </w:r>
    </w:p>
    <w:p w:rsidR="00163F19" w:rsidRPr="008A5131" w:rsidRDefault="00163F19" w:rsidP="00163F19">
      <w:pPr>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proofErr w:type="spellStart"/>
      <w:proofErr w:type="gramStart"/>
      <w:r>
        <w:rPr>
          <w:rFonts w:ascii="Times New Roman" w:hAnsi="Times New Roman" w:cs="Times New Roman"/>
          <w:sz w:val="28"/>
          <w:szCs w:val="28"/>
          <w:lang w:val="en-US"/>
        </w:rPr>
        <w:t>mN</w:t>
      </w:r>
      <w:proofErr w:type="spellEnd"/>
      <w:proofErr w:type="gramEnd"/>
      <w:r w:rsidRPr="00163F19">
        <w:rPr>
          <w:rFonts w:ascii="Times New Roman" w:hAnsi="Times New Roman" w:cs="Times New Roman"/>
          <w:sz w:val="28"/>
          <w:szCs w:val="28"/>
        </w:rPr>
        <w:t xml:space="preserve"> – </w:t>
      </w:r>
      <w:r>
        <w:rPr>
          <w:rFonts w:ascii="Times New Roman" w:hAnsi="Times New Roman" w:cs="Times New Roman"/>
          <w:sz w:val="28"/>
          <w:szCs w:val="28"/>
        </w:rPr>
        <w:t>приобретаемый объем знаний</w:t>
      </w:r>
    </w:p>
    <w:p w:rsidR="00163F19" w:rsidRPr="00D8311F" w:rsidRDefault="00163F19" w:rsidP="00163F19">
      <w:pPr>
        <w:tabs>
          <w:tab w:val="left" w:pos="1276"/>
        </w:tabs>
        <w:spacing w:after="0" w:line="360" w:lineRule="auto"/>
        <w:ind w:firstLine="709"/>
        <w:jc w:val="both"/>
        <w:rPr>
          <w:rFonts w:ascii="Times New Roman" w:hAnsi="Times New Roman" w:cs="Times New Roman"/>
          <w:sz w:val="28"/>
          <w:szCs w:val="28"/>
        </w:rPr>
      </w:pPr>
      <w:r w:rsidRPr="00D8311F">
        <w:rPr>
          <w:rFonts w:ascii="Times New Roman" w:hAnsi="Times New Roman" w:cs="Times New Roman"/>
          <w:sz w:val="28"/>
          <w:szCs w:val="28"/>
        </w:rPr>
        <w:tab/>
      </w:r>
      <w:proofErr w:type="spellStart"/>
      <w:r>
        <w:rPr>
          <w:rFonts w:ascii="Times New Roman" w:hAnsi="Times New Roman" w:cs="Times New Roman"/>
          <w:sz w:val="28"/>
          <w:szCs w:val="28"/>
          <w:lang w:val="en-US"/>
        </w:rPr>
        <w:t>Nk</w:t>
      </w:r>
      <w:proofErr w:type="spellEnd"/>
      <w:r>
        <w:rPr>
          <w:rFonts w:ascii="Times New Roman" w:hAnsi="Times New Roman" w:cs="Times New Roman"/>
          <w:sz w:val="28"/>
          <w:szCs w:val="28"/>
        </w:rPr>
        <w:t xml:space="preserve"> – объем имеющихся знаний о безопасности продуктов питания;</w:t>
      </w:r>
    </w:p>
    <w:p w:rsidR="00163F19" w:rsidRPr="00D8311F" w:rsidRDefault="00163F19" w:rsidP="00163F19">
      <w:pPr>
        <w:tabs>
          <w:tab w:val="left" w:pos="1276"/>
        </w:tabs>
        <w:spacing w:after="0" w:line="360" w:lineRule="auto"/>
        <w:ind w:firstLine="709"/>
        <w:jc w:val="both"/>
        <w:rPr>
          <w:rFonts w:ascii="Times New Roman" w:hAnsi="Times New Roman" w:cs="Times New Roman"/>
          <w:sz w:val="28"/>
          <w:szCs w:val="28"/>
        </w:rPr>
      </w:pPr>
      <w:r w:rsidRPr="00D8311F">
        <w:rPr>
          <w:rFonts w:ascii="Times New Roman" w:hAnsi="Times New Roman" w:cs="Times New Roman"/>
          <w:sz w:val="28"/>
          <w:szCs w:val="28"/>
        </w:rPr>
        <w:tab/>
      </w:r>
      <w:proofErr w:type="gramStart"/>
      <w:r>
        <w:rPr>
          <w:rFonts w:ascii="Times New Roman" w:hAnsi="Times New Roman" w:cs="Times New Roman"/>
          <w:sz w:val="28"/>
          <w:szCs w:val="28"/>
          <w:lang w:val="en-US"/>
        </w:rPr>
        <w:t>S</w:t>
      </w:r>
      <w:r w:rsidRPr="00EA0277">
        <w:rPr>
          <w:rFonts w:ascii="Times New Roman" w:hAnsi="Times New Roman" w:cs="Times New Roman"/>
          <w:sz w:val="28"/>
          <w:szCs w:val="28"/>
          <w:vertAlign w:val="subscript"/>
        </w:rPr>
        <w:t>2</w:t>
      </w:r>
      <w:r w:rsidRPr="00D8311F">
        <w:rPr>
          <w:rFonts w:ascii="Times New Roman" w:hAnsi="Times New Roman" w:cs="Times New Roman"/>
          <w:sz w:val="28"/>
          <w:szCs w:val="28"/>
        </w:rPr>
        <w:t xml:space="preserve"> – </w:t>
      </w:r>
      <w:r>
        <w:rPr>
          <w:rFonts w:ascii="Times New Roman" w:hAnsi="Times New Roman" w:cs="Times New Roman"/>
          <w:sz w:val="28"/>
          <w:szCs w:val="28"/>
        </w:rPr>
        <w:t>демографические характеристики.</w:t>
      </w:r>
      <w:proofErr w:type="gramEnd"/>
    </w:p>
    <w:p w:rsidR="00163F19" w:rsidRPr="00D8311F" w:rsidRDefault="00163F19" w:rsidP="00163F19">
      <w:pPr>
        <w:tabs>
          <w:tab w:val="left" w:pos="1276"/>
        </w:tabs>
        <w:spacing w:after="0" w:line="360" w:lineRule="auto"/>
        <w:ind w:firstLine="709"/>
        <w:jc w:val="both"/>
        <w:rPr>
          <w:rFonts w:ascii="Times New Roman" w:hAnsi="Times New Roman" w:cs="Times New Roman"/>
          <w:sz w:val="28"/>
          <w:szCs w:val="28"/>
        </w:rPr>
      </w:pPr>
      <w:r w:rsidRPr="00D8311F">
        <w:rPr>
          <w:rFonts w:ascii="Times New Roman" w:hAnsi="Times New Roman" w:cs="Times New Roman"/>
          <w:sz w:val="28"/>
          <w:szCs w:val="28"/>
        </w:rPr>
        <w:tab/>
      </w:r>
    </w:p>
    <w:p w:rsidR="00163F19" w:rsidRDefault="00163F19" w:rsidP="00163F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Потребитель </w:t>
      </w:r>
      <w:proofErr w:type="gramStart"/>
      <w:r>
        <w:rPr>
          <w:rFonts w:ascii="Times New Roman" w:hAnsi="Times New Roman" w:cs="Times New Roman"/>
          <w:sz w:val="28"/>
          <w:szCs w:val="28"/>
        </w:rPr>
        <w:t>решает</w:t>
      </w:r>
      <w:proofErr w:type="gramEnd"/>
      <w:r>
        <w:rPr>
          <w:rFonts w:ascii="Times New Roman" w:hAnsi="Times New Roman" w:cs="Times New Roman"/>
          <w:sz w:val="28"/>
          <w:szCs w:val="28"/>
        </w:rPr>
        <w:t xml:space="preserve"> сколько времени в день тратить на приобретение знаний о безопасности продуктов питания</w:t>
      </w:r>
      <w:r w:rsidRPr="00A46F86">
        <w:rPr>
          <w:rFonts w:ascii="Times New Roman" w:hAnsi="Times New Roman" w:cs="Times New Roman"/>
          <w:sz w:val="28"/>
          <w:szCs w:val="28"/>
        </w:rPr>
        <w:t xml:space="preserve"> (</w:t>
      </w:r>
      <w:r>
        <w:rPr>
          <w:rFonts w:ascii="Times New Roman" w:hAnsi="Times New Roman" w:cs="Times New Roman"/>
          <w:sz w:val="28"/>
          <w:szCs w:val="28"/>
          <w:lang w:val="en-US"/>
        </w:rPr>
        <w:t>N</w:t>
      </w:r>
      <w:r w:rsidRPr="00A46F86">
        <w:rPr>
          <w:rFonts w:ascii="Times New Roman" w:hAnsi="Times New Roman" w:cs="Times New Roman"/>
          <w:sz w:val="28"/>
          <w:szCs w:val="28"/>
        </w:rPr>
        <w:t>)</w:t>
      </w:r>
      <w:r>
        <w:rPr>
          <w:rFonts w:ascii="Times New Roman" w:hAnsi="Times New Roman" w:cs="Times New Roman"/>
          <w:sz w:val="28"/>
          <w:szCs w:val="28"/>
        </w:rPr>
        <w:t>, на работу (</w:t>
      </w:r>
      <w:r w:rsidRPr="00F14D25">
        <w:rPr>
          <w:rFonts w:ascii="Times New Roman" w:hAnsi="Times New Roman" w:cs="Times New Roman"/>
          <w:sz w:val="28"/>
          <w:szCs w:val="28"/>
          <w:lang w:val="en-US"/>
        </w:rPr>
        <w:t>L</w:t>
      </w:r>
      <w:r w:rsidRPr="00F14D25">
        <w:rPr>
          <w:rFonts w:ascii="Times New Roman" w:hAnsi="Times New Roman" w:cs="Times New Roman"/>
          <w:sz w:val="28"/>
          <w:szCs w:val="28"/>
        </w:rPr>
        <w:t>), поддержание здоровья (</w:t>
      </w:r>
      <w:r w:rsidRPr="00F14D25">
        <w:rPr>
          <w:rFonts w:ascii="Times New Roman" w:hAnsi="Times New Roman" w:cs="Times New Roman"/>
          <w:sz w:val="28"/>
          <w:szCs w:val="28"/>
          <w:lang w:val="en-US"/>
        </w:rPr>
        <w:t>E</w:t>
      </w:r>
      <w:r w:rsidRPr="00F14D25">
        <w:rPr>
          <w:rFonts w:ascii="Times New Roman" w:hAnsi="Times New Roman" w:cs="Times New Roman"/>
          <w:sz w:val="28"/>
          <w:szCs w:val="28"/>
        </w:rPr>
        <w:t>) и другую деятельность (</w:t>
      </w:r>
      <w:r w:rsidRPr="00F14D25">
        <w:rPr>
          <w:rFonts w:ascii="Times New Roman" w:hAnsi="Times New Roman" w:cs="Times New Roman"/>
          <w:sz w:val="28"/>
          <w:szCs w:val="28"/>
          <w:lang w:val="en-US"/>
        </w:rPr>
        <w:t>R</w:t>
      </w:r>
      <w:r w:rsidRPr="00F14D25">
        <w:rPr>
          <w:rFonts w:ascii="Times New Roman" w:hAnsi="Times New Roman" w:cs="Times New Roman"/>
          <w:sz w:val="28"/>
          <w:szCs w:val="28"/>
        </w:rPr>
        <w:t>), не влияющую на уровень здоровья:</w:t>
      </w:r>
    </w:p>
    <w:p w:rsidR="00163F19" w:rsidRDefault="00163F19" w:rsidP="00163F19">
      <w:pPr>
        <w:spacing w:after="0" w:line="360" w:lineRule="auto"/>
        <w:ind w:firstLine="709"/>
        <w:jc w:val="both"/>
        <w:rPr>
          <w:rFonts w:ascii="Times New Roman" w:hAnsi="Times New Roman" w:cs="Times New Roman"/>
          <w:sz w:val="28"/>
          <w:szCs w:val="28"/>
        </w:rPr>
      </w:pPr>
    </w:p>
    <w:p w:rsidR="00163F19" w:rsidRPr="000846FB" w:rsidRDefault="00163F19" w:rsidP="0057150C">
      <w:pPr>
        <w:tabs>
          <w:tab w:val="left" w:pos="9072"/>
        </w:tabs>
        <w:spacing w:after="0" w:line="360" w:lineRule="auto"/>
        <w:ind w:firstLine="3119"/>
        <w:jc w:val="both"/>
        <w:rPr>
          <w:rFonts w:ascii="Times New Roman" w:hAnsi="Times New Roman" w:cs="Times New Roman"/>
          <w:sz w:val="28"/>
          <w:szCs w:val="28"/>
        </w:rPr>
      </w:pPr>
      <w:r w:rsidRPr="000846FB">
        <w:rPr>
          <w:rFonts w:ascii="Times New Roman" w:hAnsi="Times New Roman" w:cs="Times New Roman"/>
          <w:sz w:val="28"/>
          <w:szCs w:val="28"/>
          <w:lang w:val="en-US"/>
        </w:rPr>
        <w:t>T</w:t>
      </w:r>
      <w:r w:rsidRPr="000846FB">
        <w:rPr>
          <w:rFonts w:ascii="Times New Roman" w:hAnsi="Times New Roman" w:cs="Times New Roman"/>
          <w:sz w:val="28"/>
          <w:szCs w:val="28"/>
        </w:rPr>
        <w:t xml:space="preserve"> = </w:t>
      </w:r>
      <w:r w:rsidRPr="000846FB">
        <w:rPr>
          <w:rFonts w:ascii="Times New Roman" w:hAnsi="Times New Roman" w:cs="Times New Roman"/>
          <w:sz w:val="28"/>
          <w:szCs w:val="28"/>
          <w:lang w:val="en-US"/>
        </w:rPr>
        <w:t>L</w:t>
      </w:r>
      <w:r w:rsidRPr="000846FB">
        <w:rPr>
          <w:rFonts w:ascii="Times New Roman" w:hAnsi="Times New Roman" w:cs="Times New Roman"/>
          <w:sz w:val="28"/>
          <w:szCs w:val="28"/>
        </w:rPr>
        <w:t xml:space="preserve"> + </w:t>
      </w:r>
      <w:r w:rsidRPr="000846FB">
        <w:rPr>
          <w:rFonts w:ascii="Times New Roman" w:hAnsi="Times New Roman" w:cs="Times New Roman"/>
          <w:sz w:val="28"/>
          <w:szCs w:val="28"/>
          <w:lang w:val="en-US"/>
        </w:rPr>
        <w:t>N</w:t>
      </w:r>
      <w:r w:rsidRPr="000846FB">
        <w:rPr>
          <w:rFonts w:ascii="Times New Roman" w:hAnsi="Times New Roman" w:cs="Times New Roman"/>
          <w:sz w:val="28"/>
          <w:szCs w:val="28"/>
        </w:rPr>
        <w:t xml:space="preserve"> + </w:t>
      </w:r>
      <w:r w:rsidRPr="000846FB">
        <w:rPr>
          <w:rFonts w:ascii="Times New Roman" w:hAnsi="Times New Roman" w:cs="Times New Roman"/>
          <w:sz w:val="28"/>
          <w:szCs w:val="28"/>
          <w:lang w:val="en-US"/>
        </w:rPr>
        <w:t>E</w:t>
      </w:r>
      <w:r w:rsidRPr="000846FB">
        <w:rPr>
          <w:rFonts w:ascii="Times New Roman" w:hAnsi="Times New Roman" w:cs="Times New Roman"/>
          <w:sz w:val="28"/>
          <w:szCs w:val="28"/>
        </w:rPr>
        <w:t xml:space="preserve">+ </w:t>
      </w:r>
      <w:r w:rsidRPr="000846FB">
        <w:rPr>
          <w:rFonts w:ascii="Times New Roman" w:hAnsi="Times New Roman" w:cs="Times New Roman"/>
          <w:sz w:val="28"/>
          <w:szCs w:val="28"/>
          <w:lang w:val="en-US"/>
        </w:rPr>
        <w:t>R</w:t>
      </w:r>
      <w:r w:rsidRPr="000846FB">
        <w:rPr>
          <w:rFonts w:ascii="Times New Roman" w:hAnsi="Times New Roman" w:cs="Times New Roman"/>
          <w:sz w:val="28"/>
          <w:szCs w:val="28"/>
        </w:rPr>
        <w:tab/>
        <w:t>(6)</w:t>
      </w:r>
    </w:p>
    <w:p w:rsidR="00163F19" w:rsidRPr="000846FB" w:rsidRDefault="00163F19" w:rsidP="00163F19">
      <w:pPr>
        <w:spacing w:after="0" w:line="360" w:lineRule="auto"/>
        <w:ind w:firstLine="709"/>
        <w:jc w:val="both"/>
        <w:rPr>
          <w:rFonts w:ascii="Times New Roman" w:hAnsi="Times New Roman" w:cs="Times New Roman"/>
          <w:sz w:val="28"/>
          <w:szCs w:val="28"/>
        </w:rPr>
      </w:pPr>
      <w:r w:rsidRPr="000846FB">
        <w:rPr>
          <w:rFonts w:ascii="Times New Roman" w:hAnsi="Times New Roman" w:cs="Times New Roman"/>
          <w:sz w:val="28"/>
          <w:szCs w:val="28"/>
        </w:rPr>
        <w:t xml:space="preserve">где: </w:t>
      </w:r>
      <w:r w:rsidRPr="000846FB">
        <w:rPr>
          <w:rFonts w:ascii="Times New Roman" w:hAnsi="Times New Roman" w:cs="Times New Roman"/>
          <w:sz w:val="28"/>
          <w:szCs w:val="28"/>
          <w:lang w:val="en-US"/>
        </w:rPr>
        <w:t>T</w:t>
      </w:r>
      <w:r w:rsidRPr="000846FB">
        <w:rPr>
          <w:rFonts w:ascii="Times New Roman" w:hAnsi="Times New Roman" w:cs="Times New Roman"/>
          <w:sz w:val="28"/>
          <w:szCs w:val="28"/>
        </w:rPr>
        <w:t xml:space="preserve"> – максимально возможный запас времени (24 часа);</w:t>
      </w:r>
    </w:p>
    <w:p w:rsidR="00163F19" w:rsidRPr="000846FB" w:rsidRDefault="00163F19" w:rsidP="00163F19">
      <w:pPr>
        <w:tabs>
          <w:tab w:val="left" w:pos="1276"/>
        </w:tabs>
        <w:spacing w:after="0" w:line="360" w:lineRule="auto"/>
        <w:ind w:left="1" w:firstLine="708"/>
        <w:jc w:val="both"/>
        <w:rPr>
          <w:rFonts w:ascii="Times New Roman" w:hAnsi="Times New Roman" w:cs="Times New Roman"/>
          <w:sz w:val="28"/>
          <w:szCs w:val="28"/>
        </w:rPr>
      </w:pPr>
      <w:r w:rsidRPr="000846FB">
        <w:rPr>
          <w:rFonts w:ascii="Times New Roman" w:hAnsi="Times New Roman" w:cs="Times New Roman"/>
          <w:sz w:val="28"/>
          <w:szCs w:val="28"/>
        </w:rPr>
        <w:tab/>
      </w:r>
      <w:r w:rsidRPr="000846FB">
        <w:rPr>
          <w:rFonts w:ascii="Times New Roman" w:hAnsi="Times New Roman" w:cs="Times New Roman"/>
          <w:sz w:val="28"/>
          <w:szCs w:val="28"/>
          <w:lang w:val="en-US"/>
        </w:rPr>
        <w:t>L</w:t>
      </w:r>
      <w:r w:rsidRPr="000846FB">
        <w:rPr>
          <w:rFonts w:ascii="Times New Roman" w:hAnsi="Times New Roman" w:cs="Times New Roman"/>
          <w:sz w:val="28"/>
          <w:szCs w:val="28"/>
        </w:rPr>
        <w:t xml:space="preserve"> – </w:t>
      </w:r>
      <w:proofErr w:type="gramStart"/>
      <w:r w:rsidRPr="000846FB">
        <w:rPr>
          <w:rFonts w:ascii="Times New Roman" w:hAnsi="Times New Roman" w:cs="Times New Roman"/>
          <w:sz w:val="28"/>
          <w:szCs w:val="28"/>
        </w:rPr>
        <w:t>время</w:t>
      </w:r>
      <w:proofErr w:type="gramEnd"/>
      <w:r w:rsidRPr="000846FB">
        <w:rPr>
          <w:rFonts w:ascii="Times New Roman" w:hAnsi="Times New Roman" w:cs="Times New Roman"/>
          <w:sz w:val="28"/>
          <w:szCs w:val="28"/>
        </w:rPr>
        <w:t xml:space="preserve"> на работу;</w:t>
      </w:r>
    </w:p>
    <w:p w:rsidR="00163F19" w:rsidRPr="000846FB" w:rsidRDefault="00163F19" w:rsidP="00163F19">
      <w:pPr>
        <w:tabs>
          <w:tab w:val="left" w:pos="1276"/>
        </w:tabs>
        <w:spacing w:after="0" w:line="360" w:lineRule="auto"/>
        <w:ind w:firstLine="709"/>
        <w:jc w:val="both"/>
        <w:rPr>
          <w:rFonts w:ascii="Times New Roman" w:hAnsi="Times New Roman" w:cs="Times New Roman"/>
          <w:sz w:val="28"/>
          <w:szCs w:val="28"/>
        </w:rPr>
      </w:pPr>
      <w:r w:rsidRPr="000846FB">
        <w:rPr>
          <w:rFonts w:ascii="Times New Roman" w:hAnsi="Times New Roman" w:cs="Times New Roman"/>
          <w:sz w:val="28"/>
          <w:szCs w:val="28"/>
        </w:rPr>
        <w:tab/>
      </w:r>
      <w:r w:rsidRPr="000846FB">
        <w:rPr>
          <w:rFonts w:ascii="Times New Roman" w:hAnsi="Times New Roman" w:cs="Times New Roman"/>
          <w:sz w:val="28"/>
          <w:szCs w:val="28"/>
          <w:lang w:val="en-US"/>
        </w:rPr>
        <w:t>N</w:t>
      </w:r>
      <w:r w:rsidRPr="000846FB">
        <w:rPr>
          <w:rFonts w:ascii="Times New Roman" w:hAnsi="Times New Roman" w:cs="Times New Roman"/>
          <w:sz w:val="28"/>
          <w:szCs w:val="28"/>
        </w:rPr>
        <w:t xml:space="preserve"> – </w:t>
      </w:r>
      <w:proofErr w:type="gramStart"/>
      <w:r w:rsidRPr="000846FB">
        <w:rPr>
          <w:rFonts w:ascii="Times New Roman" w:hAnsi="Times New Roman" w:cs="Times New Roman"/>
          <w:sz w:val="28"/>
          <w:szCs w:val="28"/>
        </w:rPr>
        <w:t>время</w:t>
      </w:r>
      <w:proofErr w:type="gramEnd"/>
      <w:r w:rsidRPr="000846FB">
        <w:rPr>
          <w:rFonts w:ascii="Times New Roman" w:hAnsi="Times New Roman" w:cs="Times New Roman"/>
          <w:sz w:val="28"/>
          <w:szCs w:val="28"/>
        </w:rPr>
        <w:t xml:space="preserve"> на </w:t>
      </w:r>
      <w:proofErr w:type="spellStart"/>
      <w:r>
        <w:rPr>
          <w:rFonts w:ascii="Times New Roman" w:hAnsi="Times New Roman" w:cs="Times New Roman"/>
          <w:sz w:val="28"/>
          <w:szCs w:val="28"/>
        </w:rPr>
        <w:t>изучени</w:t>
      </w:r>
      <w:proofErr w:type="spellEnd"/>
      <w:r w:rsidRPr="000846FB">
        <w:rPr>
          <w:rFonts w:ascii="Times New Roman" w:hAnsi="Times New Roman" w:cs="Times New Roman"/>
          <w:sz w:val="28"/>
          <w:szCs w:val="28"/>
        </w:rPr>
        <w:t xml:space="preserve"> упаковок;</w:t>
      </w:r>
    </w:p>
    <w:p w:rsidR="00163F19" w:rsidRPr="000846FB" w:rsidRDefault="00163F19" w:rsidP="00163F19">
      <w:pPr>
        <w:tabs>
          <w:tab w:val="left" w:pos="1276"/>
        </w:tabs>
        <w:spacing w:after="0" w:line="360" w:lineRule="auto"/>
        <w:ind w:firstLine="709"/>
        <w:jc w:val="both"/>
        <w:rPr>
          <w:rFonts w:ascii="Times New Roman" w:hAnsi="Times New Roman" w:cs="Times New Roman"/>
          <w:sz w:val="28"/>
          <w:szCs w:val="28"/>
        </w:rPr>
      </w:pPr>
      <w:r w:rsidRPr="000846FB">
        <w:rPr>
          <w:rFonts w:ascii="Times New Roman" w:hAnsi="Times New Roman" w:cs="Times New Roman"/>
          <w:sz w:val="28"/>
          <w:szCs w:val="28"/>
        </w:rPr>
        <w:tab/>
      </w:r>
      <w:r w:rsidRPr="000846FB">
        <w:rPr>
          <w:rFonts w:ascii="Times New Roman" w:hAnsi="Times New Roman" w:cs="Times New Roman"/>
          <w:sz w:val="28"/>
          <w:szCs w:val="28"/>
          <w:lang w:val="en-US"/>
        </w:rPr>
        <w:t>E</w:t>
      </w:r>
      <w:r w:rsidRPr="000846FB">
        <w:rPr>
          <w:rFonts w:ascii="Times New Roman" w:hAnsi="Times New Roman" w:cs="Times New Roman"/>
          <w:sz w:val="28"/>
          <w:szCs w:val="28"/>
        </w:rPr>
        <w:t xml:space="preserve"> – </w:t>
      </w:r>
      <w:proofErr w:type="gramStart"/>
      <w:r w:rsidRPr="000846FB">
        <w:rPr>
          <w:rFonts w:ascii="Times New Roman" w:hAnsi="Times New Roman" w:cs="Times New Roman"/>
          <w:sz w:val="28"/>
          <w:szCs w:val="28"/>
        </w:rPr>
        <w:t>время</w:t>
      </w:r>
      <w:proofErr w:type="gramEnd"/>
      <w:r w:rsidRPr="000846FB">
        <w:rPr>
          <w:rFonts w:ascii="Times New Roman" w:hAnsi="Times New Roman" w:cs="Times New Roman"/>
          <w:sz w:val="28"/>
          <w:szCs w:val="28"/>
        </w:rPr>
        <w:t xml:space="preserve"> на поддержание здоровья (физическая активность);</w:t>
      </w:r>
    </w:p>
    <w:p w:rsidR="00163F19" w:rsidRPr="0013680F" w:rsidRDefault="00163F19" w:rsidP="00163F19">
      <w:pPr>
        <w:tabs>
          <w:tab w:val="left" w:pos="1276"/>
        </w:tabs>
        <w:spacing w:after="0" w:line="360" w:lineRule="auto"/>
        <w:ind w:firstLine="709"/>
        <w:jc w:val="both"/>
        <w:rPr>
          <w:rFonts w:ascii="Times New Roman" w:hAnsi="Times New Roman" w:cs="Times New Roman"/>
          <w:sz w:val="28"/>
          <w:szCs w:val="28"/>
        </w:rPr>
      </w:pPr>
      <w:r w:rsidRPr="000846FB">
        <w:rPr>
          <w:rFonts w:ascii="Times New Roman" w:hAnsi="Times New Roman" w:cs="Times New Roman"/>
          <w:sz w:val="28"/>
          <w:szCs w:val="28"/>
        </w:rPr>
        <w:tab/>
      </w:r>
      <w:r w:rsidRPr="000846FB">
        <w:rPr>
          <w:rFonts w:ascii="Times New Roman" w:hAnsi="Times New Roman" w:cs="Times New Roman"/>
          <w:sz w:val="28"/>
          <w:szCs w:val="28"/>
          <w:lang w:val="en-US"/>
        </w:rPr>
        <w:t>R</w:t>
      </w:r>
      <w:r w:rsidRPr="000846FB">
        <w:rPr>
          <w:rFonts w:ascii="Times New Roman" w:hAnsi="Times New Roman" w:cs="Times New Roman"/>
          <w:sz w:val="28"/>
          <w:szCs w:val="28"/>
        </w:rPr>
        <w:t xml:space="preserve"> – </w:t>
      </w:r>
      <w:proofErr w:type="gramStart"/>
      <w:r w:rsidRPr="000846FB">
        <w:rPr>
          <w:rFonts w:ascii="Times New Roman" w:hAnsi="Times New Roman" w:cs="Times New Roman"/>
          <w:sz w:val="28"/>
          <w:szCs w:val="28"/>
        </w:rPr>
        <w:t>оставшееся</w:t>
      </w:r>
      <w:proofErr w:type="gramEnd"/>
      <w:r w:rsidRPr="000846FB">
        <w:rPr>
          <w:rFonts w:ascii="Times New Roman" w:hAnsi="Times New Roman" w:cs="Times New Roman"/>
          <w:sz w:val="28"/>
          <w:szCs w:val="28"/>
        </w:rPr>
        <w:t xml:space="preserve"> время.</w:t>
      </w:r>
    </w:p>
    <w:p w:rsidR="00163F19" w:rsidRPr="00F212E3" w:rsidRDefault="00163F19" w:rsidP="00163F19">
      <w:pPr>
        <w:spacing w:after="0" w:line="360" w:lineRule="auto"/>
        <w:ind w:firstLine="709"/>
        <w:jc w:val="both"/>
        <w:rPr>
          <w:rFonts w:ascii="Times New Roman" w:hAnsi="Times New Roman" w:cs="Times New Roman"/>
          <w:color w:val="FF0000"/>
          <w:sz w:val="28"/>
          <w:szCs w:val="28"/>
        </w:rPr>
      </w:pPr>
    </w:p>
    <w:p w:rsidR="00163F19" w:rsidRDefault="00163F19" w:rsidP="00163F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предпосылке, что потребитель весь трудовой и нетрудовой доход тратит на приобретение товаров, не оставляя сбережений, имеет бюджетное ограничение:</w:t>
      </w:r>
    </w:p>
    <w:p w:rsidR="00F14D25" w:rsidRDefault="00F14D25" w:rsidP="00163F19">
      <w:pPr>
        <w:tabs>
          <w:tab w:val="left" w:pos="9072"/>
        </w:tabs>
        <w:spacing w:after="0" w:line="360" w:lineRule="auto"/>
        <w:ind w:firstLine="709"/>
        <w:jc w:val="both"/>
        <w:rPr>
          <w:rFonts w:ascii="Times New Roman" w:hAnsi="Times New Roman" w:cs="Times New Roman"/>
          <w:sz w:val="28"/>
          <w:szCs w:val="28"/>
        </w:rPr>
      </w:pPr>
    </w:p>
    <w:p w:rsidR="00163F19" w:rsidRPr="002F438D" w:rsidRDefault="00163F19" w:rsidP="0057150C">
      <w:pPr>
        <w:tabs>
          <w:tab w:val="left" w:pos="9072"/>
        </w:tabs>
        <w:spacing w:after="0" w:line="360" w:lineRule="auto"/>
        <w:ind w:firstLine="3119"/>
        <w:jc w:val="both"/>
        <w:rPr>
          <w:rFonts w:ascii="Times New Roman" w:hAnsi="Times New Roman" w:cs="Times New Roman"/>
          <w:sz w:val="28"/>
          <w:szCs w:val="28"/>
          <w:lang w:val="en-US"/>
        </w:rPr>
      </w:pPr>
      <w:r w:rsidRPr="009C5D03">
        <w:rPr>
          <w:rFonts w:ascii="Times New Roman" w:hAnsi="Times New Roman" w:cs="Times New Roman"/>
          <w:sz w:val="28"/>
          <w:szCs w:val="28"/>
          <w:lang w:val="en-US"/>
        </w:rPr>
        <w:t>P</w:t>
      </w:r>
      <w:r w:rsidRPr="009C5D03">
        <w:rPr>
          <w:rFonts w:ascii="Times New Roman" w:hAnsi="Times New Roman" w:cs="Times New Roman"/>
          <w:sz w:val="28"/>
          <w:szCs w:val="28"/>
          <w:vertAlign w:val="subscript"/>
          <w:lang w:val="en-US"/>
        </w:rPr>
        <w:t>G</w:t>
      </w:r>
      <w:r w:rsidRPr="009C5D03">
        <w:rPr>
          <w:rFonts w:ascii="Times New Roman" w:hAnsi="Times New Roman" w:cs="Times New Roman"/>
          <w:sz w:val="28"/>
          <w:szCs w:val="28"/>
          <w:lang w:val="en-US"/>
        </w:rPr>
        <w:t>G</w:t>
      </w:r>
      <w:r w:rsidRPr="002F438D">
        <w:rPr>
          <w:rFonts w:ascii="Times New Roman" w:hAnsi="Times New Roman" w:cs="Times New Roman"/>
          <w:sz w:val="28"/>
          <w:szCs w:val="28"/>
          <w:lang w:val="en-US"/>
        </w:rPr>
        <w:t xml:space="preserve"> </w:t>
      </w:r>
      <w:proofErr w:type="gramStart"/>
      <w:r w:rsidRPr="002F438D">
        <w:rPr>
          <w:rFonts w:ascii="Times New Roman" w:hAnsi="Times New Roman" w:cs="Times New Roman"/>
          <w:sz w:val="28"/>
          <w:szCs w:val="28"/>
          <w:lang w:val="en-US"/>
        </w:rPr>
        <w:t xml:space="preserve">+  </w:t>
      </w:r>
      <w:r w:rsidRPr="009C5D03">
        <w:rPr>
          <w:rFonts w:ascii="Times New Roman" w:hAnsi="Times New Roman" w:cs="Times New Roman"/>
          <w:sz w:val="28"/>
          <w:szCs w:val="28"/>
          <w:lang w:val="en-US"/>
        </w:rPr>
        <w:t>P</w:t>
      </w:r>
      <w:r w:rsidRPr="009C5D03">
        <w:rPr>
          <w:rFonts w:ascii="Times New Roman" w:hAnsi="Times New Roman" w:cs="Times New Roman"/>
          <w:sz w:val="28"/>
          <w:szCs w:val="28"/>
          <w:vertAlign w:val="subscript"/>
          <w:lang w:val="en-US"/>
        </w:rPr>
        <w:t>B</w:t>
      </w:r>
      <w:r w:rsidRPr="009C5D03">
        <w:rPr>
          <w:rFonts w:ascii="Times New Roman" w:hAnsi="Times New Roman" w:cs="Times New Roman"/>
          <w:sz w:val="28"/>
          <w:szCs w:val="28"/>
          <w:lang w:val="en-US"/>
        </w:rPr>
        <w:t>B</w:t>
      </w:r>
      <w:proofErr w:type="gramEnd"/>
      <w:r w:rsidRPr="002F438D">
        <w:rPr>
          <w:rFonts w:ascii="Times New Roman" w:hAnsi="Times New Roman" w:cs="Times New Roman"/>
          <w:sz w:val="28"/>
          <w:szCs w:val="28"/>
          <w:lang w:val="en-US"/>
        </w:rPr>
        <w:t xml:space="preserve"> +  </w:t>
      </w:r>
      <w:r w:rsidRPr="009C5D03">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Z</w:t>
      </w:r>
      <w:r w:rsidRPr="009C5D03">
        <w:rPr>
          <w:rFonts w:ascii="Times New Roman" w:hAnsi="Times New Roman" w:cs="Times New Roman"/>
          <w:sz w:val="28"/>
          <w:szCs w:val="28"/>
          <w:lang w:val="en-US"/>
        </w:rPr>
        <w:t>Z</w:t>
      </w:r>
      <w:r w:rsidRPr="002F438D">
        <w:rPr>
          <w:rFonts w:ascii="Times New Roman" w:hAnsi="Times New Roman" w:cs="Times New Roman"/>
          <w:sz w:val="28"/>
          <w:szCs w:val="28"/>
          <w:lang w:val="en-US"/>
        </w:rPr>
        <w:t xml:space="preserve"> =  </w:t>
      </w:r>
      <w:proofErr w:type="spellStart"/>
      <w:r>
        <w:rPr>
          <w:rFonts w:ascii="Times New Roman" w:hAnsi="Times New Roman" w:cs="Times New Roman"/>
          <w:sz w:val="28"/>
          <w:szCs w:val="28"/>
          <w:lang w:val="en-US"/>
        </w:rPr>
        <w:t>wL</w:t>
      </w:r>
      <w:proofErr w:type="spellEnd"/>
      <w:r w:rsidRPr="002F438D">
        <w:rPr>
          <w:rFonts w:ascii="Times New Roman" w:hAnsi="Times New Roman" w:cs="Times New Roman"/>
          <w:sz w:val="28"/>
          <w:szCs w:val="28"/>
          <w:lang w:val="en-US"/>
        </w:rPr>
        <w:t xml:space="preserve"> +  </w:t>
      </w:r>
      <w:r w:rsidRPr="009C5D03">
        <w:rPr>
          <w:rFonts w:ascii="Times New Roman" w:hAnsi="Times New Roman" w:cs="Times New Roman"/>
          <w:sz w:val="28"/>
          <w:szCs w:val="28"/>
          <w:lang w:val="en-US"/>
        </w:rPr>
        <w:t>Y</w:t>
      </w:r>
      <w:r>
        <w:rPr>
          <w:rFonts w:ascii="Times New Roman" w:hAnsi="Times New Roman" w:cs="Times New Roman"/>
          <w:sz w:val="28"/>
          <w:szCs w:val="28"/>
          <w:lang w:val="en-US"/>
        </w:rPr>
        <w:tab/>
      </w:r>
      <w:r>
        <w:rPr>
          <w:rFonts w:ascii="Times New Roman" w:hAnsi="Times New Roman" w:cs="Times New Roman"/>
          <w:sz w:val="28"/>
          <w:szCs w:val="28"/>
          <w:lang w:val="en-US"/>
        </w:rPr>
        <w:tab/>
        <w:t>(</w:t>
      </w:r>
      <w:r w:rsidRPr="009544D5">
        <w:rPr>
          <w:rFonts w:ascii="Times New Roman" w:hAnsi="Times New Roman" w:cs="Times New Roman"/>
          <w:sz w:val="28"/>
          <w:szCs w:val="28"/>
          <w:lang w:val="en-US"/>
        </w:rPr>
        <w:t>7</w:t>
      </w:r>
      <w:r>
        <w:rPr>
          <w:rFonts w:ascii="Times New Roman" w:hAnsi="Times New Roman" w:cs="Times New Roman"/>
          <w:sz w:val="28"/>
          <w:szCs w:val="28"/>
          <w:lang w:val="en-US"/>
        </w:rPr>
        <w:t>)</w:t>
      </w:r>
    </w:p>
    <w:p w:rsidR="00163F19" w:rsidRPr="00F11D5C" w:rsidRDefault="00163F19" w:rsidP="00163F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sidRPr="009C5D03">
        <w:rPr>
          <w:rFonts w:ascii="Times New Roman" w:hAnsi="Times New Roman" w:cs="Times New Roman"/>
          <w:sz w:val="28"/>
          <w:szCs w:val="28"/>
          <w:lang w:val="en-US"/>
        </w:rPr>
        <w:t>P</w:t>
      </w:r>
      <w:r w:rsidRPr="009C5D03">
        <w:rPr>
          <w:rFonts w:ascii="Times New Roman" w:hAnsi="Times New Roman" w:cs="Times New Roman"/>
          <w:sz w:val="28"/>
          <w:szCs w:val="28"/>
          <w:vertAlign w:val="subscript"/>
          <w:lang w:val="en-US"/>
        </w:rPr>
        <w:t>G</w:t>
      </w:r>
      <w:r>
        <w:rPr>
          <w:rFonts w:ascii="Times New Roman" w:hAnsi="Times New Roman" w:cs="Times New Roman"/>
          <w:sz w:val="28"/>
          <w:szCs w:val="28"/>
        </w:rPr>
        <w:t xml:space="preserve"> – цена на товар</w:t>
      </w:r>
    </w:p>
    <w:p w:rsidR="00163F19" w:rsidRPr="00B30CA5" w:rsidRDefault="00163F19" w:rsidP="00163F19">
      <w:pPr>
        <w:tabs>
          <w:tab w:val="left" w:pos="1276"/>
        </w:tabs>
        <w:spacing w:after="0" w:line="360" w:lineRule="auto"/>
        <w:ind w:firstLine="709"/>
        <w:jc w:val="both"/>
        <w:rPr>
          <w:rFonts w:ascii="Times New Roman" w:hAnsi="Times New Roman" w:cs="Times New Roman"/>
          <w:sz w:val="28"/>
          <w:szCs w:val="28"/>
        </w:rPr>
      </w:pPr>
      <w:r w:rsidRPr="00F11D5C">
        <w:rPr>
          <w:rFonts w:ascii="Times New Roman" w:hAnsi="Times New Roman" w:cs="Times New Roman"/>
          <w:sz w:val="28"/>
          <w:szCs w:val="28"/>
        </w:rPr>
        <w:tab/>
      </w:r>
      <w:r w:rsidRPr="009C5D03">
        <w:rPr>
          <w:rFonts w:ascii="Times New Roman" w:hAnsi="Times New Roman" w:cs="Times New Roman"/>
          <w:sz w:val="28"/>
          <w:szCs w:val="28"/>
          <w:lang w:val="en-US"/>
        </w:rPr>
        <w:t>P</w:t>
      </w:r>
      <w:r w:rsidRPr="009C5D03">
        <w:rPr>
          <w:rFonts w:ascii="Times New Roman" w:hAnsi="Times New Roman" w:cs="Times New Roman"/>
          <w:sz w:val="28"/>
          <w:szCs w:val="28"/>
          <w:vertAlign w:val="subscript"/>
          <w:lang w:val="en-US"/>
        </w:rPr>
        <w:t>B</w:t>
      </w:r>
      <w:r>
        <w:rPr>
          <w:rFonts w:ascii="Times New Roman" w:hAnsi="Times New Roman" w:cs="Times New Roman"/>
          <w:sz w:val="28"/>
          <w:szCs w:val="28"/>
          <w:vertAlign w:val="subscript"/>
        </w:rPr>
        <w:t xml:space="preserve"> </w:t>
      </w:r>
      <w:r w:rsidRPr="00B30CA5">
        <w:rPr>
          <w:rFonts w:ascii="Times New Roman" w:hAnsi="Times New Roman" w:cs="Times New Roman"/>
          <w:sz w:val="28"/>
          <w:szCs w:val="28"/>
        </w:rPr>
        <w:t xml:space="preserve">– </w:t>
      </w:r>
      <w:r>
        <w:rPr>
          <w:rFonts w:ascii="Times New Roman" w:hAnsi="Times New Roman" w:cs="Times New Roman"/>
          <w:sz w:val="28"/>
          <w:szCs w:val="28"/>
        </w:rPr>
        <w:t>цена на товар</w:t>
      </w:r>
    </w:p>
    <w:p w:rsidR="00163F19" w:rsidRPr="00B30CA5" w:rsidRDefault="00163F19" w:rsidP="00163F19">
      <w:pPr>
        <w:tabs>
          <w:tab w:val="left" w:pos="1276"/>
        </w:tabs>
        <w:spacing w:after="0" w:line="360" w:lineRule="auto"/>
        <w:ind w:firstLine="709"/>
        <w:jc w:val="both"/>
        <w:rPr>
          <w:rFonts w:ascii="Times New Roman" w:hAnsi="Times New Roman" w:cs="Times New Roman"/>
          <w:sz w:val="28"/>
          <w:szCs w:val="28"/>
        </w:rPr>
      </w:pPr>
      <w:r w:rsidRPr="00F11D5C">
        <w:rPr>
          <w:rFonts w:ascii="Times New Roman" w:hAnsi="Times New Roman" w:cs="Times New Roman"/>
          <w:sz w:val="28"/>
          <w:szCs w:val="28"/>
          <w:vertAlign w:val="subscript"/>
        </w:rPr>
        <w:tab/>
      </w:r>
      <w:r w:rsidRPr="009C5D03">
        <w:rPr>
          <w:rFonts w:ascii="Times New Roman" w:hAnsi="Times New Roman" w:cs="Times New Roman"/>
          <w:sz w:val="28"/>
          <w:szCs w:val="28"/>
          <w:lang w:val="en-US"/>
        </w:rPr>
        <w:t>P</w:t>
      </w:r>
      <w:r>
        <w:rPr>
          <w:rFonts w:ascii="Times New Roman" w:hAnsi="Times New Roman" w:cs="Times New Roman"/>
          <w:sz w:val="28"/>
          <w:szCs w:val="28"/>
          <w:vertAlign w:val="subscript"/>
          <w:lang w:val="en-US"/>
        </w:rPr>
        <w:t>Z</w:t>
      </w:r>
      <w:r w:rsidRPr="00B30CA5">
        <w:rPr>
          <w:rFonts w:ascii="Times New Roman" w:hAnsi="Times New Roman" w:cs="Times New Roman"/>
          <w:sz w:val="28"/>
          <w:szCs w:val="28"/>
        </w:rPr>
        <w:t xml:space="preserve"> – </w:t>
      </w:r>
      <w:r>
        <w:rPr>
          <w:rFonts w:ascii="Times New Roman" w:hAnsi="Times New Roman" w:cs="Times New Roman"/>
          <w:sz w:val="28"/>
          <w:szCs w:val="28"/>
        </w:rPr>
        <w:t>цена на товар</w:t>
      </w:r>
    </w:p>
    <w:p w:rsidR="00163F19" w:rsidRPr="00F11D5C" w:rsidRDefault="00163F19" w:rsidP="00163F19">
      <w:pPr>
        <w:tabs>
          <w:tab w:val="left" w:pos="127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w</w:t>
      </w:r>
      <w:r w:rsidRPr="002F438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заработная</w:t>
      </w:r>
      <w:proofErr w:type="gramEnd"/>
      <w:r>
        <w:rPr>
          <w:rFonts w:ascii="Times New Roman" w:hAnsi="Times New Roman" w:cs="Times New Roman"/>
          <w:sz w:val="28"/>
          <w:szCs w:val="28"/>
        </w:rPr>
        <w:t xml:space="preserve"> плата;</w:t>
      </w:r>
    </w:p>
    <w:p w:rsidR="00163F19" w:rsidRDefault="00163F19" w:rsidP="00163F19">
      <w:pPr>
        <w:tabs>
          <w:tab w:val="left" w:pos="1276"/>
        </w:tabs>
        <w:spacing w:after="0" w:line="360" w:lineRule="auto"/>
        <w:ind w:firstLine="709"/>
        <w:jc w:val="both"/>
        <w:rPr>
          <w:rFonts w:ascii="Times New Roman" w:hAnsi="Times New Roman" w:cs="Times New Roman"/>
          <w:sz w:val="28"/>
          <w:szCs w:val="28"/>
        </w:rPr>
      </w:pPr>
      <w:r w:rsidRPr="00F11D5C">
        <w:rPr>
          <w:rFonts w:ascii="Times New Roman" w:hAnsi="Times New Roman" w:cs="Times New Roman"/>
          <w:sz w:val="28"/>
          <w:szCs w:val="28"/>
          <w:vertAlign w:val="subscript"/>
        </w:rPr>
        <w:tab/>
      </w:r>
      <w:r>
        <w:rPr>
          <w:rFonts w:ascii="Times New Roman" w:hAnsi="Times New Roman" w:cs="Times New Roman"/>
          <w:sz w:val="28"/>
          <w:szCs w:val="28"/>
          <w:lang w:val="en-US"/>
        </w:rPr>
        <w:t>Y</w:t>
      </w:r>
      <w:r w:rsidRPr="00F11D5C">
        <w:rPr>
          <w:rFonts w:ascii="Times New Roman" w:hAnsi="Times New Roman" w:cs="Times New Roman"/>
          <w:sz w:val="28"/>
          <w:szCs w:val="28"/>
        </w:rPr>
        <w:t xml:space="preserve"> – </w:t>
      </w:r>
      <w:proofErr w:type="gramStart"/>
      <w:r>
        <w:rPr>
          <w:rFonts w:ascii="Times New Roman" w:hAnsi="Times New Roman" w:cs="Times New Roman"/>
          <w:sz w:val="28"/>
          <w:szCs w:val="28"/>
        </w:rPr>
        <w:t>нетрудовой</w:t>
      </w:r>
      <w:proofErr w:type="gramEnd"/>
      <w:r>
        <w:rPr>
          <w:rFonts w:ascii="Times New Roman" w:hAnsi="Times New Roman" w:cs="Times New Roman"/>
          <w:sz w:val="28"/>
          <w:szCs w:val="28"/>
        </w:rPr>
        <w:t xml:space="preserve"> доход</w:t>
      </w:r>
      <w:r w:rsidRPr="006B464E">
        <w:rPr>
          <w:rFonts w:ascii="Times New Roman" w:hAnsi="Times New Roman" w:cs="Times New Roman"/>
          <w:sz w:val="28"/>
          <w:szCs w:val="28"/>
        </w:rPr>
        <w:t>.</w:t>
      </w:r>
    </w:p>
    <w:p w:rsidR="00163F19" w:rsidRPr="006B464E" w:rsidRDefault="00163F19" w:rsidP="00163F19">
      <w:pPr>
        <w:tabs>
          <w:tab w:val="left" w:pos="1276"/>
        </w:tabs>
        <w:spacing w:after="0" w:line="360" w:lineRule="auto"/>
        <w:ind w:firstLine="709"/>
        <w:jc w:val="both"/>
        <w:rPr>
          <w:rFonts w:ascii="Times New Roman" w:hAnsi="Times New Roman" w:cs="Times New Roman"/>
          <w:sz w:val="28"/>
          <w:szCs w:val="28"/>
        </w:rPr>
      </w:pPr>
    </w:p>
    <w:p w:rsidR="00163F19" w:rsidRDefault="00163F19" w:rsidP="00163F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Целевая функция потребителя – это полезность, извлекаемая из потребления, распределения времени, уровня здоровья, а также зависящая от демографических характеристик:</w:t>
      </w:r>
    </w:p>
    <w:p w:rsidR="00F14D25" w:rsidRDefault="00F14D25" w:rsidP="00163F19">
      <w:pPr>
        <w:tabs>
          <w:tab w:val="left" w:pos="9072"/>
        </w:tabs>
        <w:spacing w:after="0" w:line="360" w:lineRule="auto"/>
        <w:ind w:firstLine="2694"/>
        <w:jc w:val="both"/>
        <w:rPr>
          <w:rFonts w:ascii="Times New Roman" w:hAnsi="Times New Roman" w:cs="Times New Roman"/>
          <w:sz w:val="28"/>
          <w:szCs w:val="28"/>
        </w:rPr>
      </w:pPr>
    </w:p>
    <w:p w:rsidR="00163F19" w:rsidRPr="00F14D25" w:rsidRDefault="00163F19" w:rsidP="00163F19">
      <w:pPr>
        <w:tabs>
          <w:tab w:val="left" w:pos="9072"/>
        </w:tabs>
        <w:spacing w:after="0" w:line="360" w:lineRule="auto"/>
        <w:ind w:firstLine="2694"/>
        <w:jc w:val="both"/>
        <w:rPr>
          <w:rFonts w:ascii="Times New Roman" w:hAnsi="Times New Roman" w:cs="Times New Roman"/>
          <w:sz w:val="28"/>
          <w:szCs w:val="28"/>
          <w:lang w:val="en-US"/>
        </w:rPr>
      </w:pPr>
      <w:r w:rsidRPr="00F14D25">
        <w:rPr>
          <w:rFonts w:ascii="Times New Roman" w:hAnsi="Times New Roman" w:cs="Times New Roman"/>
          <w:sz w:val="28"/>
          <w:szCs w:val="28"/>
          <w:lang w:val="en-US"/>
        </w:rPr>
        <w:t>U = U (G, B, Z, H, W, R, N, E, S</w:t>
      </w:r>
      <w:r w:rsidR="00F14D25" w:rsidRPr="00F14D25">
        <w:rPr>
          <w:rFonts w:ascii="Times New Roman" w:hAnsi="Times New Roman" w:cs="Times New Roman"/>
          <w:sz w:val="28"/>
          <w:szCs w:val="28"/>
          <w:vertAlign w:val="subscript"/>
          <w:lang w:val="en-US"/>
        </w:rPr>
        <w:t>3</w:t>
      </w:r>
      <w:r w:rsidRPr="00F14D25">
        <w:rPr>
          <w:rFonts w:ascii="Times New Roman" w:hAnsi="Times New Roman" w:cs="Times New Roman"/>
          <w:sz w:val="28"/>
          <w:szCs w:val="28"/>
          <w:lang w:val="en-US"/>
        </w:rPr>
        <w:t>)</w:t>
      </w:r>
      <w:r w:rsidRPr="00F14D25">
        <w:rPr>
          <w:rFonts w:ascii="Times New Roman" w:hAnsi="Times New Roman" w:cs="Times New Roman"/>
          <w:sz w:val="28"/>
          <w:szCs w:val="28"/>
          <w:lang w:val="en-US"/>
        </w:rPr>
        <w:tab/>
        <w:t>(8)</w:t>
      </w:r>
    </w:p>
    <w:p w:rsidR="00163F19" w:rsidRPr="0057150C" w:rsidRDefault="00163F19" w:rsidP="00163F19">
      <w:pPr>
        <w:tabs>
          <w:tab w:val="left" w:pos="9072"/>
        </w:tabs>
        <w:spacing w:after="0" w:line="360" w:lineRule="auto"/>
        <w:ind w:firstLine="2694"/>
        <w:jc w:val="both"/>
        <w:rPr>
          <w:rFonts w:ascii="Times New Roman" w:hAnsi="Times New Roman" w:cs="Times New Roman"/>
          <w:sz w:val="28"/>
          <w:szCs w:val="28"/>
          <w:lang w:val="en-US"/>
        </w:rPr>
      </w:pPr>
    </w:p>
    <w:p w:rsidR="00163F19" w:rsidRPr="00F14D25" w:rsidRDefault="00AA1A9C" w:rsidP="00F14D25">
      <w:pPr>
        <w:tabs>
          <w:tab w:val="left" w:pos="9072"/>
        </w:tabs>
        <w:spacing w:after="0" w:line="360" w:lineRule="auto"/>
        <w:ind w:firstLine="2410"/>
        <w:jc w:val="both"/>
        <w:rPr>
          <w:rFonts w:ascii="Times New Roman" w:hAnsi="Times New Roman" w:cs="Times New Roman"/>
          <w:sz w:val="28"/>
          <w:szCs w:val="28"/>
          <w:lang w:val="en-US"/>
        </w:rPr>
      </w:p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func>
                  <m:funcPr>
                    <m:ctrlPr>
                      <w:rPr>
                        <w:rFonts w:ascii="Cambria Math" w:hAnsi="Times New Roman" w:cs="Times New Roman"/>
                        <w:sz w:val="28"/>
                        <w:szCs w:val="28"/>
                      </w:rPr>
                    </m:ctrlPr>
                  </m:funcPr>
                  <m:fName>
                    <m:limLow>
                      <m:limLowPr>
                        <m:ctrlPr>
                          <w:rPr>
                            <w:rFonts w:ascii="Cambria Math" w:hAnsi="Times New Roman" w:cs="Times New Roman"/>
                            <w:sz w:val="28"/>
                            <w:szCs w:val="28"/>
                          </w:rPr>
                        </m:ctrlPr>
                      </m:limLowPr>
                      <m:e>
                        <m:r>
                          <m:rPr>
                            <m:sty m:val="p"/>
                          </m:rPr>
                          <w:rPr>
                            <w:rFonts w:ascii="Cambria Math" w:hAnsi="Times New Roman" w:cs="Times New Roman"/>
                            <w:sz w:val="28"/>
                            <w:szCs w:val="28"/>
                            <w:lang w:val="en-US"/>
                          </w:rPr>
                          <m:t>max</m:t>
                        </m:r>
                      </m:e>
                      <m:lim>
                        <m:r>
                          <m:rPr>
                            <m:sty m:val="p"/>
                          </m:rPr>
                          <w:rPr>
                            <w:rFonts w:ascii="Cambria Math" w:hAnsi="Cambria Math" w:cs="Times New Roman"/>
                            <w:sz w:val="28"/>
                            <w:szCs w:val="28"/>
                            <w:lang w:val="en-US"/>
                          </w:rPr>
                          <m:t>N</m:t>
                        </m:r>
                      </m:lim>
                    </m:limLow>
                  </m:fName>
                  <m:e>
                    <m:r>
                      <m:rPr>
                        <m:sty m:val="p"/>
                      </m:rPr>
                      <w:rPr>
                        <w:rFonts w:ascii="Cambria Math" w:hAnsi="Cambria Math" w:cs="Times New Roman"/>
                        <w:sz w:val="28"/>
                        <w:szCs w:val="28"/>
                        <w:lang w:val="en-US"/>
                      </w:rPr>
                      <m:t>U</m:t>
                    </m:r>
                  </m:e>
                </m:func>
                <m:r>
                  <m:rPr>
                    <m:sty m:val="p"/>
                  </m:rPr>
                  <w:rPr>
                    <w:rFonts w:ascii="Cambria Math" w:hAnsi="Times New Roman" w:cs="Times New Roman"/>
                    <w:sz w:val="28"/>
                    <w:szCs w:val="28"/>
                    <w:lang w:val="en-US"/>
                  </w:rPr>
                  <m:t xml:space="preserve">=U (G, B, Z, H, W, R, N, E, </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lang w:val="en-US"/>
                      </w:rPr>
                      <m:t>S</m:t>
                    </m:r>
                  </m:e>
                  <m:sub>
                    <m:r>
                      <m:rPr>
                        <m:sty m:val="p"/>
                      </m:rPr>
                      <w:rPr>
                        <w:rFonts w:ascii="Cambria Math" w:hAnsi="Times New Roman" w:cs="Times New Roman"/>
                        <w:sz w:val="28"/>
                        <w:szCs w:val="28"/>
                        <w:lang w:val="en-US"/>
                      </w:rPr>
                      <m:t>3</m:t>
                    </m:r>
                  </m:sub>
                </m:sSub>
                <m:r>
                  <m:rPr>
                    <m:sty m:val="p"/>
                  </m:rPr>
                  <w:rPr>
                    <w:rFonts w:ascii="Cambria Math" w:hAnsi="Times New Roman" w:cs="Times New Roman"/>
                    <w:sz w:val="28"/>
                    <w:szCs w:val="28"/>
                    <w:lang w:val="en-US"/>
                  </w:rPr>
                  <m:t>)</m:t>
                </m:r>
              </m:e>
              <m:e>
                <m:r>
                  <m:rPr>
                    <m:sty m:val="p"/>
                  </m:rPr>
                  <w:rPr>
                    <w:rFonts w:ascii="Cambria Math" w:hAnsi="Times New Roman" w:cs="Times New Roman"/>
                    <w:sz w:val="28"/>
                    <w:szCs w:val="28"/>
                    <w:lang w:val="en-US"/>
                  </w:rPr>
                  <m:t>T = L + N + E+ R</m:t>
                </m:r>
                <m:ctrlPr>
                  <w:rPr>
                    <w:rFonts w:ascii="Cambria Math" w:eastAsia="Cambria Math" w:hAnsi="Cambria Math" w:cs="Cambria Math"/>
                    <w:i/>
                    <w:sz w:val="28"/>
                    <w:szCs w:val="28"/>
                  </w:rPr>
                </m:ctrlPr>
              </m:e>
              <m:e>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lang w:val="en-US"/>
                      </w:rPr>
                      <m:t>P</m:t>
                    </m:r>
                  </m:e>
                  <m:sub>
                    <m:r>
                      <m:rPr>
                        <m:sty m:val="p"/>
                      </m:rPr>
                      <w:rPr>
                        <w:rFonts w:ascii="Cambria Math" w:hAnsi="Times New Roman" w:cs="Times New Roman"/>
                        <w:sz w:val="28"/>
                        <w:szCs w:val="28"/>
                        <w:lang w:val="en-US"/>
                      </w:rPr>
                      <m:t>B</m:t>
                    </m:r>
                  </m:sub>
                </m:sSub>
                <m:r>
                  <m:rPr>
                    <m:sty m:val="p"/>
                  </m:rPr>
                  <w:rPr>
                    <w:rFonts w:ascii="Cambria Math" w:hAnsi="Times New Roman" w:cs="Times New Roman"/>
                    <w:sz w:val="28"/>
                    <w:szCs w:val="28"/>
                    <w:lang w:val="en-US"/>
                  </w:rPr>
                  <m:t xml:space="preserve">G +  </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lang w:val="en-US"/>
                      </w:rPr>
                      <m:t>P</m:t>
                    </m:r>
                  </m:e>
                  <m:sub>
                    <m:r>
                      <m:rPr>
                        <m:sty m:val="p"/>
                      </m:rPr>
                      <w:rPr>
                        <w:rFonts w:ascii="Cambria Math" w:hAnsi="Times New Roman" w:cs="Times New Roman"/>
                        <w:sz w:val="28"/>
                        <w:szCs w:val="28"/>
                        <w:lang w:val="en-US"/>
                      </w:rPr>
                      <m:t>B</m:t>
                    </m:r>
                  </m:sub>
                </m:sSub>
                <m:r>
                  <m:rPr>
                    <m:sty m:val="p"/>
                  </m:rPr>
                  <w:rPr>
                    <w:rFonts w:ascii="Cambria Math" w:hAnsi="Times New Roman" w:cs="Times New Roman"/>
                    <w:sz w:val="28"/>
                    <w:szCs w:val="28"/>
                    <w:lang w:val="en-US"/>
                  </w:rPr>
                  <m:t xml:space="preserve">B +  </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lang w:val="en-US"/>
                      </w:rPr>
                      <m:t>P</m:t>
                    </m:r>
                  </m:e>
                  <m:sub>
                    <m:r>
                      <m:rPr>
                        <m:sty m:val="p"/>
                      </m:rPr>
                      <w:rPr>
                        <w:rFonts w:ascii="Cambria Math" w:hAnsi="Times New Roman" w:cs="Times New Roman"/>
                        <w:sz w:val="28"/>
                        <w:szCs w:val="28"/>
                        <w:lang w:val="en-US"/>
                      </w:rPr>
                      <m:t>Z</m:t>
                    </m:r>
                  </m:sub>
                </m:sSub>
                <m:r>
                  <m:rPr>
                    <m:sty m:val="p"/>
                  </m:rPr>
                  <w:rPr>
                    <w:rFonts w:ascii="Cambria Math" w:hAnsi="Times New Roman" w:cs="Times New Roman"/>
                    <w:sz w:val="28"/>
                    <w:szCs w:val="28"/>
                    <w:vertAlign w:val="subscript"/>
                    <w:lang w:val="en-US"/>
                  </w:rPr>
                  <m:t>Z</m:t>
                </m:r>
                <m:r>
                  <m:rPr>
                    <m:sty m:val="p"/>
                  </m:rPr>
                  <w:rPr>
                    <w:rFonts w:ascii="Cambria Math" w:hAnsi="Times New Roman" w:cs="Times New Roman"/>
                    <w:sz w:val="28"/>
                    <w:szCs w:val="28"/>
                    <w:lang w:val="en-US"/>
                  </w:rPr>
                  <m:t xml:space="preserve"> =  wL +  Y</m:t>
                </m:r>
              </m:e>
            </m:eqArr>
          </m:e>
        </m:d>
      </m:oMath>
      <w:r w:rsidR="00163F19" w:rsidRPr="00F14D25">
        <w:rPr>
          <w:rFonts w:ascii="Times New Roman" w:eastAsiaTheme="minorEastAsia" w:hAnsi="Times New Roman" w:cs="Times New Roman"/>
          <w:sz w:val="28"/>
          <w:szCs w:val="28"/>
          <w:lang w:val="en-US"/>
        </w:rPr>
        <w:tab/>
        <w:t>(9)</w:t>
      </w:r>
    </w:p>
    <w:p w:rsidR="00163F19" w:rsidRPr="00C247FA" w:rsidRDefault="00163F19" w:rsidP="00163F19">
      <w:pPr>
        <w:spacing w:after="0" w:line="360" w:lineRule="auto"/>
        <w:ind w:firstLine="709"/>
        <w:jc w:val="both"/>
        <w:rPr>
          <w:rFonts w:ascii="Times New Roman" w:hAnsi="Times New Roman" w:cs="Times New Roman"/>
          <w:sz w:val="28"/>
          <w:szCs w:val="28"/>
          <w:lang w:val="en-US"/>
        </w:rPr>
      </w:pPr>
    </w:p>
    <w:p w:rsidR="00163F19" w:rsidRPr="00D27B5D" w:rsidRDefault="00163F19" w:rsidP="00163F19">
      <w:pPr>
        <w:spacing w:after="0" w:line="360" w:lineRule="auto"/>
        <w:ind w:firstLine="709"/>
        <w:jc w:val="both"/>
        <w:rPr>
          <w:rFonts w:ascii="Times New Roman" w:hAnsi="Times New Roman" w:cs="Times New Roman"/>
          <w:sz w:val="28"/>
          <w:szCs w:val="28"/>
        </w:rPr>
      </w:pPr>
      <w:r w:rsidRPr="0033720C">
        <w:rPr>
          <w:rFonts w:ascii="Times New Roman" w:hAnsi="Times New Roman" w:cs="Times New Roman"/>
          <w:sz w:val="28"/>
          <w:szCs w:val="28"/>
          <w:lang w:val="en-US"/>
        </w:rPr>
        <w:t xml:space="preserve"> </w:t>
      </w:r>
      <w:r w:rsidRPr="00F14D25">
        <w:rPr>
          <w:rFonts w:ascii="Times New Roman" w:hAnsi="Times New Roman" w:cs="Times New Roman"/>
          <w:sz w:val="28"/>
          <w:szCs w:val="28"/>
        </w:rPr>
        <w:t>Решением задачи максимизации полезности (формула 9) является функция потребности потребителя в чтении упаковок продуктов питания, принимающая следующий вид:</w:t>
      </w:r>
    </w:p>
    <w:p w:rsidR="0057150C" w:rsidRDefault="0057150C" w:rsidP="00163F19">
      <w:pPr>
        <w:tabs>
          <w:tab w:val="left" w:pos="9072"/>
        </w:tabs>
        <w:spacing w:after="0" w:line="360" w:lineRule="auto"/>
        <w:ind w:firstLine="2410"/>
        <w:jc w:val="both"/>
        <w:rPr>
          <w:rFonts w:ascii="Times New Roman" w:hAnsi="Times New Roman" w:cs="Times New Roman"/>
          <w:sz w:val="28"/>
          <w:szCs w:val="28"/>
        </w:rPr>
      </w:pPr>
    </w:p>
    <w:p w:rsidR="00163F19" w:rsidRPr="00F14D25" w:rsidRDefault="00163F19" w:rsidP="0057150C">
      <w:pPr>
        <w:tabs>
          <w:tab w:val="left" w:pos="9072"/>
        </w:tabs>
        <w:spacing w:after="0" w:line="360" w:lineRule="auto"/>
        <w:ind w:firstLine="2552"/>
        <w:jc w:val="both"/>
        <w:rPr>
          <w:rFonts w:ascii="Times New Roman" w:hAnsi="Times New Roman" w:cs="Times New Roman"/>
          <w:sz w:val="28"/>
          <w:szCs w:val="28"/>
          <w:lang w:val="en-US"/>
        </w:rPr>
      </w:pPr>
      <w:r w:rsidRPr="00F14D25">
        <w:rPr>
          <w:rFonts w:ascii="Times New Roman" w:hAnsi="Times New Roman" w:cs="Times New Roman"/>
          <w:sz w:val="28"/>
          <w:szCs w:val="28"/>
          <w:lang w:val="en-US"/>
        </w:rPr>
        <w:t>N = N*(</w:t>
      </w:r>
      <w:proofErr w:type="spellStart"/>
      <w:r w:rsidRPr="00F14D25">
        <w:rPr>
          <w:rFonts w:ascii="Times New Roman" w:hAnsi="Times New Roman" w:cs="Times New Roman"/>
          <w:sz w:val="28"/>
          <w:szCs w:val="28"/>
          <w:lang w:val="en-US"/>
        </w:rPr>
        <w:t>m</w:t>
      </w:r>
      <w:proofErr w:type="gramStart"/>
      <w:r w:rsidRPr="00F14D25">
        <w:rPr>
          <w:rFonts w:ascii="Times New Roman" w:hAnsi="Times New Roman" w:cs="Times New Roman"/>
          <w:sz w:val="28"/>
          <w:szCs w:val="28"/>
          <w:lang w:val="en-US"/>
        </w:rPr>
        <w:t>,P</w:t>
      </w:r>
      <w:r w:rsidRPr="00F14D25">
        <w:rPr>
          <w:rFonts w:ascii="Times New Roman" w:hAnsi="Times New Roman" w:cs="Times New Roman"/>
          <w:sz w:val="28"/>
          <w:szCs w:val="28"/>
          <w:vertAlign w:val="subscript"/>
          <w:lang w:val="en-US"/>
        </w:rPr>
        <w:t>G</w:t>
      </w:r>
      <w:r w:rsidRPr="00F14D25">
        <w:rPr>
          <w:rFonts w:ascii="Times New Roman" w:hAnsi="Times New Roman" w:cs="Times New Roman"/>
          <w:sz w:val="28"/>
          <w:szCs w:val="28"/>
          <w:lang w:val="en-US"/>
        </w:rPr>
        <w:t>,P</w:t>
      </w:r>
      <w:r w:rsidRPr="00F14D25">
        <w:rPr>
          <w:rFonts w:ascii="Times New Roman" w:hAnsi="Times New Roman" w:cs="Times New Roman"/>
          <w:sz w:val="28"/>
          <w:szCs w:val="28"/>
          <w:vertAlign w:val="subscript"/>
          <w:lang w:val="en-US"/>
        </w:rPr>
        <w:t>B</w:t>
      </w:r>
      <w:r w:rsidRPr="00F14D25">
        <w:rPr>
          <w:rFonts w:ascii="Times New Roman" w:hAnsi="Times New Roman" w:cs="Times New Roman"/>
          <w:sz w:val="28"/>
          <w:szCs w:val="28"/>
          <w:lang w:val="en-US"/>
        </w:rPr>
        <w:t>,P</w:t>
      </w:r>
      <w:r w:rsidRPr="00F14D25">
        <w:rPr>
          <w:rFonts w:ascii="Times New Roman" w:hAnsi="Times New Roman" w:cs="Times New Roman"/>
          <w:sz w:val="28"/>
          <w:szCs w:val="28"/>
          <w:vertAlign w:val="subscript"/>
          <w:lang w:val="en-US"/>
        </w:rPr>
        <w:t>z</w:t>
      </w:r>
      <w:r w:rsidRPr="00F14D25">
        <w:rPr>
          <w:rFonts w:ascii="Times New Roman" w:hAnsi="Times New Roman" w:cs="Times New Roman"/>
          <w:sz w:val="28"/>
          <w:szCs w:val="28"/>
          <w:lang w:val="en-US"/>
        </w:rPr>
        <w:t>,w</w:t>
      </w:r>
      <w:proofErr w:type="spellEnd"/>
      <w:proofErr w:type="gramEnd"/>
      <w:r w:rsidRPr="00F14D25">
        <w:rPr>
          <w:rFonts w:ascii="Times New Roman" w:hAnsi="Times New Roman" w:cs="Times New Roman"/>
          <w:sz w:val="28"/>
          <w:szCs w:val="28"/>
          <w:lang w:val="en-US"/>
        </w:rPr>
        <w:t>, Y, T, S</w:t>
      </w:r>
      <w:r w:rsidRPr="00F14D25">
        <w:rPr>
          <w:rFonts w:ascii="Times New Roman" w:hAnsi="Times New Roman" w:cs="Times New Roman"/>
          <w:sz w:val="28"/>
          <w:szCs w:val="28"/>
          <w:vertAlign w:val="subscript"/>
          <w:lang w:val="en-US"/>
        </w:rPr>
        <w:t>1</w:t>
      </w:r>
      <w:r w:rsidRPr="00F14D25">
        <w:rPr>
          <w:rFonts w:ascii="Times New Roman" w:hAnsi="Times New Roman" w:cs="Times New Roman"/>
          <w:sz w:val="28"/>
          <w:szCs w:val="28"/>
          <w:lang w:val="en-US"/>
        </w:rPr>
        <w:t>;S</w:t>
      </w:r>
      <w:r w:rsidRPr="00F14D25">
        <w:rPr>
          <w:rFonts w:ascii="Times New Roman" w:hAnsi="Times New Roman" w:cs="Times New Roman"/>
          <w:sz w:val="28"/>
          <w:szCs w:val="28"/>
          <w:vertAlign w:val="subscript"/>
          <w:lang w:val="en-US"/>
        </w:rPr>
        <w:t>2</w:t>
      </w:r>
      <w:r w:rsidRPr="00F14D25">
        <w:rPr>
          <w:rFonts w:ascii="Times New Roman" w:hAnsi="Times New Roman" w:cs="Times New Roman"/>
          <w:sz w:val="28"/>
          <w:szCs w:val="28"/>
          <w:lang w:val="en-US"/>
        </w:rPr>
        <w:t>,S</w:t>
      </w:r>
      <w:r w:rsidRPr="00F14D25">
        <w:rPr>
          <w:rFonts w:ascii="Times New Roman" w:hAnsi="Times New Roman" w:cs="Times New Roman"/>
          <w:sz w:val="28"/>
          <w:szCs w:val="28"/>
          <w:vertAlign w:val="subscript"/>
          <w:lang w:val="en-US"/>
        </w:rPr>
        <w:t>3</w:t>
      </w:r>
      <w:r w:rsidRPr="00F14D25">
        <w:rPr>
          <w:rFonts w:ascii="Times New Roman" w:hAnsi="Times New Roman" w:cs="Times New Roman"/>
          <w:sz w:val="28"/>
          <w:szCs w:val="28"/>
          <w:lang w:val="en-US"/>
        </w:rPr>
        <w:t xml:space="preserve">,Nk) </w:t>
      </w:r>
      <w:r w:rsidRPr="00F14D25">
        <w:rPr>
          <w:rFonts w:ascii="Times New Roman" w:hAnsi="Times New Roman" w:cs="Times New Roman"/>
          <w:sz w:val="28"/>
          <w:szCs w:val="28"/>
          <w:lang w:val="en-US"/>
        </w:rPr>
        <w:tab/>
        <w:t xml:space="preserve"> (10)</w:t>
      </w:r>
    </w:p>
    <w:p w:rsidR="00163F19" w:rsidRPr="00F14D25" w:rsidRDefault="00163F19" w:rsidP="00163F19">
      <w:pPr>
        <w:tabs>
          <w:tab w:val="left" w:pos="9072"/>
        </w:tabs>
        <w:spacing w:after="0" w:line="360" w:lineRule="auto"/>
        <w:ind w:firstLine="709"/>
        <w:jc w:val="both"/>
        <w:rPr>
          <w:rFonts w:ascii="Times New Roman" w:hAnsi="Times New Roman" w:cs="Times New Roman"/>
          <w:sz w:val="28"/>
          <w:szCs w:val="28"/>
          <w:lang w:val="en-US"/>
        </w:rPr>
      </w:pPr>
    </w:p>
    <w:p w:rsidR="00163F19" w:rsidRPr="00D27B5D" w:rsidRDefault="00163F19" w:rsidP="00163F19">
      <w:pPr>
        <w:spacing w:after="0" w:line="360" w:lineRule="auto"/>
        <w:ind w:firstLine="709"/>
        <w:jc w:val="both"/>
        <w:rPr>
          <w:rFonts w:ascii="Times New Roman" w:hAnsi="Times New Roman" w:cs="Times New Roman"/>
          <w:sz w:val="28"/>
          <w:szCs w:val="28"/>
        </w:rPr>
      </w:pPr>
      <w:r w:rsidRPr="00F14D25">
        <w:rPr>
          <w:rFonts w:ascii="Times New Roman" w:hAnsi="Times New Roman" w:cs="Times New Roman"/>
          <w:sz w:val="28"/>
          <w:szCs w:val="28"/>
        </w:rPr>
        <w:t>В рамках данной модели цены на товары с разными уровнями риска предполагаем одинаковы. Трудовой и нетрудовой доход равняется суммарному доходу потребителя (</w:t>
      </w:r>
      <w:r w:rsidRPr="00F14D25">
        <w:rPr>
          <w:rFonts w:ascii="Times New Roman" w:hAnsi="Times New Roman" w:cs="Times New Roman"/>
          <w:sz w:val="28"/>
          <w:szCs w:val="28"/>
          <w:lang w:val="en-US"/>
        </w:rPr>
        <w:t>I</w:t>
      </w:r>
      <w:r w:rsidRPr="00F14D25">
        <w:rPr>
          <w:rFonts w:ascii="Times New Roman" w:hAnsi="Times New Roman" w:cs="Times New Roman"/>
          <w:sz w:val="28"/>
          <w:szCs w:val="28"/>
        </w:rPr>
        <w:t>). Следуя авторам статьи, функция чтения упаковок потребителем принимает вид:</w:t>
      </w:r>
    </w:p>
    <w:p w:rsidR="00164300" w:rsidRDefault="00164300" w:rsidP="00163F19">
      <w:pPr>
        <w:tabs>
          <w:tab w:val="left" w:pos="9072"/>
        </w:tabs>
        <w:spacing w:after="0" w:line="360" w:lineRule="auto"/>
        <w:ind w:firstLine="2835"/>
        <w:jc w:val="center"/>
        <w:rPr>
          <w:rFonts w:ascii="Times New Roman" w:hAnsi="Times New Roman" w:cs="Times New Roman"/>
          <w:sz w:val="28"/>
          <w:szCs w:val="28"/>
        </w:rPr>
      </w:pPr>
    </w:p>
    <w:p w:rsidR="00163F19" w:rsidRPr="00163F19" w:rsidRDefault="00163F19" w:rsidP="00163F19">
      <w:pPr>
        <w:tabs>
          <w:tab w:val="left" w:pos="9072"/>
        </w:tabs>
        <w:spacing w:after="0" w:line="360" w:lineRule="auto"/>
        <w:ind w:firstLine="2835"/>
        <w:jc w:val="center"/>
        <w:rPr>
          <w:rFonts w:ascii="Times New Roman" w:hAnsi="Times New Roman" w:cs="Times New Roman"/>
          <w:sz w:val="28"/>
          <w:szCs w:val="28"/>
        </w:rPr>
      </w:pPr>
      <w:r w:rsidRPr="00D27B5D">
        <w:rPr>
          <w:rFonts w:ascii="Times New Roman" w:hAnsi="Times New Roman" w:cs="Times New Roman"/>
          <w:sz w:val="28"/>
          <w:szCs w:val="28"/>
          <w:lang w:val="en-US"/>
        </w:rPr>
        <w:t>N</w:t>
      </w:r>
      <w:r w:rsidRPr="00163F19">
        <w:rPr>
          <w:rFonts w:ascii="Times New Roman" w:hAnsi="Times New Roman" w:cs="Times New Roman"/>
          <w:sz w:val="28"/>
          <w:szCs w:val="28"/>
        </w:rPr>
        <w:t xml:space="preserve"> = </w:t>
      </w:r>
      <w:r w:rsidRPr="00D27B5D">
        <w:rPr>
          <w:rFonts w:ascii="Times New Roman" w:hAnsi="Times New Roman" w:cs="Times New Roman"/>
          <w:sz w:val="28"/>
          <w:szCs w:val="28"/>
          <w:lang w:val="en-US"/>
        </w:rPr>
        <w:t>N</w:t>
      </w:r>
      <w:r w:rsidRPr="00163F19">
        <w:rPr>
          <w:rFonts w:ascii="Times New Roman" w:hAnsi="Times New Roman" w:cs="Times New Roman"/>
          <w:sz w:val="28"/>
          <w:szCs w:val="28"/>
        </w:rPr>
        <w:t>*(</w:t>
      </w:r>
      <w:r w:rsidRPr="00D27B5D">
        <w:rPr>
          <w:rFonts w:ascii="Times New Roman" w:hAnsi="Times New Roman" w:cs="Times New Roman"/>
          <w:sz w:val="28"/>
          <w:szCs w:val="28"/>
          <w:lang w:val="en-US"/>
        </w:rPr>
        <w:t>m</w:t>
      </w:r>
      <w:proofErr w:type="gramStart"/>
      <w:r w:rsidRPr="00163F19">
        <w:rPr>
          <w:rFonts w:ascii="Times New Roman" w:hAnsi="Times New Roman" w:cs="Times New Roman"/>
          <w:sz w:val="28"/>
          <w:szCs w:val="28"/>
        </w:rPr>
        <w:t>,</w:t>
      </w:r>
      <w:r w:rsidRPr="00D27B5D">
        <w:rPr>
          <w:rFonts w:ascii="Times New Roman" w:hAnsi="Times New Roman" w:cs="Times New Roman"/>
          <w:sz w:val="28"/>
          <w:szCs w:val="28"/>
          <w:lang w:val="en-US"/>
        </w:rPr>
        <w:t>I</w:t>
      </w:r>
      <w:r w:rsidRPr="00163F19">
        <w:rPr>
          <w:rFonts w:ascii="Times New Roman" w:hAnsi="Times New Roman" w:cs="Times New Roman"/>
          <w:sz w:val="28"/>
          <w:szCs w:val="28"/>
        </w:rPr>
        <w:t>,</w:t>
      </w:r>
      <w:r w:rsidRPr="00D27B5D">
        <w:rPr>
          <w:rFonts w:ascii="Times New Roman" w:hAnsi="Times New Roman" w:cs="Times New Roman"/>
          <w:sz w:val="28"/>
          <w:szCs w:val="28"/>
          <w:lang w:val="en-US"/>
        </w:rPr>
        <w:t>S</w:t>
      </w:r>
      <w:r w:rsidRPr="00163F19">
        <w:rPr>
          <w:rFonts w:ascii="Times New Roman" w:hAnsi="Times New Roman" w:cs="Times New Roman"/>
          <w:sz w:val="28"/>
          <w:szCs w:val="28"/>
          <w:vertAlign w:val="subscript"/>
        </w:rPr>
        <w:t>1</w:t>
      </w:r>
      <w:r w:rsidRPr="00163F19">
        <w:rPr>
          <w:rFonts w:ascii="Times New Roman" w:hAnsi="Times New Roman" w:cs="Times New Roman"/>
          <w:sz w:val="28"/>
          <w:szCs w:val="28"/>
        </w:rPr>
        <w:t>,</w:t>
      </w:r>
      <w:r w:rsidRPr="00D27B5D">
        <w:rPr>
          <w:rFonts w:ascii="Times New Roman" w:hAnsi="Times New Roman" w:cs="Times New Roman"/>
          <w:sz w:val="28"/>
          <w:szCs w:val="28"/>
          <w:lang w:val="en-US"/>
        </w:rPr>
        <w:t>S</w:t>
      </w:r>
      <w:r w:rsidRPr="00163F19">
        <w:rPr>
          <w:rFonts w:ascii="Times New Roman" w:hAnsi="Times New Roman" w:cs="Times New Roman"/>
          <w:sz w:val="28"/>
          <w:szCs w:val="28"/>
          <w:vertAlign w:val="subscript"/>
        </w:rPr>
        <w:t>2</w:t>
      </w:r>
      <w:r w:rsidRPr="00163F19">
        <w:rPr>
          <w:rFonts w:ascii="Times New Roman" w:hAnsi="Times New Roman" w:cs="Times New Roman"/>
          <w:sz w:val="28"/>
          <w:szCs w:val="28"/>
        </w:rPr>
        <w:t>,</w:t>
      </w:r>
      <w:r w:rsidRPr="00D27B5D">
        <w:rPr>
          <w:rFonts w:ascii="Times New Roman" w:hAnsi="Times New Roman" w:cs="Times New Roman"/>
          <w:sz w:val="28"/>
          <w:szCs w:val="28"/>
          <w:lang w:val="en-US"/>
        </w:rPr>
        <w:t>S</w:t>
      </w:r>
      <w:r w:rsidRPr="00163F19">
        <w:rPr>
          <w:rFonts w:ascii="Times New Roman" w:hAnsi="Times New Roman" w:cs="Times New Roman"/>
          <w:sz w:val="28"/>
          <w:szCs w:val="28"/>
          <w:vertAlign w:val="subscript"/>
        </w:rPr>
        <w:t>3</w:t>
      </w:r>
      <w:r w:rsidRPr="00163F19">
        <w:rPr>
          <w:rFonts w:ascii="Times New Roman" w:hAnsi="Times New Roman" w:cs="Times New Roman"/>
          <w:sz w:val="28"/>
          <w:szCs w:val="28"/>
        </w:rPr>
        <w:t>,</w:t>
      </w:r>
      <w:proofErr w:type="spellStart"/>
      <w:r w:rsidRPr="00B917E6">
        <w:rPr>
          <w:rFonts w:ascii="Times New Roman" w:hAnsi="Times New Roman" w:cs="Times New Roman"/>
          <w:sz w:val="28"/>
          <w:szCs w:val="28"/>
          <w:lang w:val="en-US"/>
        </w:rPr>
        <w:t>Nk</w:t>
      </w:r>
      <w:proofErr w:type="spellEnd"/>
      <w:proofErr w:type="gramEnd"/>
      <w:r w:rsidRPr="00163F19">
        <w:rPr>
          <w:rFonts w:ascii="Times New Roman" w:hAnsi="Times New Roman" w:cs="Times New Roman"/>
          <w:sz w:val="28"/>
          <w:szCs w:val="28"/>
        </w:rPr>
        <w:t xml:space="preserve">)  </w:t>
      </w:r>
      <w:r w:rsidRPr="00163F19">
        <w:rPr>
          <w:rFonts w:ascii="Times New Roman" w:hAnsi="Times New Roman" w:cs="Times New Roman"/>
          <w:sz w:val="28"/>
          <w:szCs w:val="28"/>
        </w:rPr>
        <w:tab/>
        <w:t>(11)</w:t>
      </w:r>
    </w:p>
    <w:p w:rsidR="000835A6" w:rsidRDefault="000835A6" w:rsidP="00163F19">
      <w:pPr>
        <w:spacing w:after="0" w:line="360" w:lineRule="auto"/>
        <w:ind w:firstLine="709"/>
        <w:jc w:val="both"/>
        <w:rPr>
          <w:rFonts w:ascii="Times New Roman" w:hAnsi="Times New Roman" w:cs="Times New Roman"/>
          <w:i/>
          <w:sz w:val="28"/>
          <w:szCs w:val="28"/>
        </w:rPr>
      </w:pPr>
    </w:p>
    <w:p w:rsidR="00163F19" w:rsidRPr="004A7099" w:rsidRDefault="00163F19" w:rsidP="00163F19">
      <w:pPr>
        <w:spacing w:after="0" w:line="360" w:lineRule="auto"/>
        <w:ind w:firstLine="709"/>
        <w:jc w:val="both"/>
        <w:rPr>
          <w:rFonts w:ascii="Times New Roman" w:eastAsiaTheme="minorEastAsia" w:hAnsi="Times New Roman" w:cs="Times New Roman"/>
          <w:sz w:val="28"/>
          <w:szCs w:val="28"/>
        </w:rPr>
      </w:pPr>
      <w:r>
        <w:rPr>
          <w:rFonts w:ascii="Times New Roman" w:hAnsi="Times New Roman" w:cs="Times New Roman"/>
          <w:i/>
          <w:sz w:val="28"/>
          <w:szCs w:val="28"/>
        </w:rPr>
        <w:t xml:space="preserve">Эконометрическая модель. </w:t>
      </w:r>
      <w:r>
        <w:rPr>
          <w:rFonts w:ascii="Times New Roman" w:hAnsi="Times New Roman" w:cs="Times New Roman"/>
          <w:sz w:val="28"/>
          <w:szCs w:val="28"/>
        </w:rPr>
        <w:t xml:space="preserve">В рамках данного исследования предполагается, что потребитель может оценить риски ухудшения здоровья и сделать выбор исходя из информации, размещенной </w:t>
      </w:r>
      <w:r w:rsidRPr="00EE2A0C">
        <w:rPr>
          <w:rFonts w:ascii="Times New Roman" w:hAnsi="Times New Roman" w:cs="Times New Roman"/>
          <w:sz w:val="28"/>
          <w:szCs w:val="28"/>
        </w:rPr>
        <w:t xml:space="preserve">производителем на упаковке продукта питания, при прочих равных условиях. </w:t>
      </w:r>
      <w:r>
        <w:rPr>
          <w:rFonts w:ascii="Times New Roman" w:hAnsi="Times New Roman" w:cs="Times New Roman"/>
          <w:sz w:val="28"/>
          <w:szCs w:val="28"/>
        </w:rPr>
        <w:t xml:space="preserve">При этом потребитель </w:t>
      </w:r>
      <w:r w:rsidRPr="004A7099">
        <w:rPr>
          <w:rFonts w:ascii="Times New Roman" w:hAnsi="Times New Roman" w:cs="Times New Roman"/>
          <w:sz w:val="28"/>
          <w:szCs w:val="28"/>
        </w:rPr>
        <w:t xml:space="preserve">оценивает не всю информацию, а только ее часть. В данном исследовании не учитываются ценовые характеристики, органолептические </w:t>
      </w:r>
      <w:r w:rsidRPr="004A7099">
        <w:rPr>
          <w:rFonts w:ascii="Times New Roman" w:hAnsi="Times New Roman" w:cs="Times New Roman"/>
          <w:sz w:val="28"/>
          <w:szCs w:val="28"/>
        </w:rPr>
        <w:lastRenderedPageBreak/>
        <w:t>различия кетчупов, лояльность потребителей к брендам, различия в упаковке, прошлый опыт потребителей.</w:t>
      </w:r>
    </w:p>
    <w:p w:rsidR="00163F19" w:rsidRPr="00645D0D" w:rsidRDefault="00163F19" w:rsidP="00163F19">
      <w:pPr>
        <w:spacing w:after="0" w:line="360" w:lineRule="auto"/>
        <w:ind w:firstLine="709"/>
        <w:jc w:val="both"/>
        <w:rPr>
          <w:rFonts w:ascii="Times New Roman" w:eastAsiaTheme="minorEastAsia" w:hAnsi="Times New Roman" w:cs="Times New Roman"/>
          <w:sz w:val="28"/>
          <w:szCs w:val="28"/>
        </w:rPr>
      </w:pPr>
      <w:r w:rsidRPr="004A7099">
        <w:rPr>
          <w:rFonts w:ascii="Times New Roman" w:eastAsiaTheme="minorEastAsia" w:hAnsi="Times New Roman" w:cs="Times New Roman"/>
          <w:sz w:val="28"/>
          <w:szCs w:val="28"/>
        </w:rPr>
        <w:t xml:space="preserve">Поведение потребителей на рынке пищевых продуктов определяется рядом факторов, рассмотренных в 1 главе. Основываясь на результатах предыдущих исследований, можно резюмировать, что, во-первых, потребители могут обращать либо не обращать внимания на информацию, расположенную на этикетке пищевого продукта. Во-вторых, при формировании оценки безопасности </w:t>
      </w:r>
      <w:r w:rsidRPr="00645D0D">
        <w:rPr>
          <w:rFonts w:ascii="Times New Roman" w:eastAsiaTheme="minorEastAsia" w:hAnsi="Times New Roman" w:cs="Times New Roman"/>
          <w:sz w:val="28"/>
          <w:szCs w:val="28"/>
        </w:rPr>
        <w:t xml:space="preserve">потребления пищевого продукта </w:t>
      </w:r>
      <w:r w:rsidR="004A7099" w:rsidRPr="00645D0D">
        <w:rPr>
          <w:rFonts w:ascii="Times New Roman" w:eastAsiaTheme="minorEastAsia" w:hAnsi="Times New Roman" w:cs="Times New Roman"/>
          <w:sz w:val="28"/>
          <w:szCs w:val="28"/>
        </w:rPr>
        <w:t xml:space="preserve">оказывает влияние стратегия поведения потребителя относительно чтения </w:t>
      </w:r>
      <w:r w:rsidRPr="00645D0D">
        <w:rPr>
          <w:rFonts w:ascii="Times New Roman" w:eastAsiaTheme="minorEastAsia" w:hAnsi="Times New Roman" w:cs="Times New Roman"/>
          <w:sz w:val="28"/>
          <w:szCs w:val="28"/>
        </w:rPr>
        <w:t>информаци</w:t>
      </w:r>
      <w:r w:rsidR="004A7099" w:rsidRPr="00645D0D">
        <w:rPr>
          <w:rFonts w:ascii="Times New Roman" w:eastAsiaTheme="minorEastAsia" w:hAnsi="Times New Roman" w:cs="Times New Roman"/>
          <w:sz w:val="28"/>
          <w:szCs w:val="28"/>
        </w:rPr>
        <w:t>и на этикетках продуктов питания</w:t>
      </w:r>
      <w:r w:rsidRPr="00645D0D">
        <w:rPr>
          <w:rFonts w:ascii="Times New Roman" w:eastAsiaTheme="minorEastAsia" w:hAnsi="Times New Roman" w:cs="Times New Roman"/>
          <w:sz w:val="28"/>
          <w:szCs w:val="28"/>
        </w:rPr>
        <w:t>. В-третьих, субъективная оценка опасности потребления пищевого продукта влияет на потребительский выбор относительно потребления продукта.</w:t>
      </w:r>
    </w:p>
    <w:p w:rsidR="00163F19" w:rsidRPr="00645D0D" w:rsidRDefault="00D80228" w:rsidP="00163F19">
      <w:pPr>
        <w:spacing w:after="0" w:line="360" w:lineRule="auto"/>
        <w:ind w:firstLine="709"/>
        <w:jc w:val="both"/>
        <w:rPr>
          <w:rFonts w:ascii="Times New Roman" w:eastAsiaTheme="minorEastAsia" w:hAnsi="Times New Roman" w:cs="Times New Roman"/>
          <w:sz w:val="28"/>
          <w:szCs w:val="28"/>
        </w:rPr>
      </w:pPr>
      <w:r w:rsidRPr="00645D0D">
        <w:rPr>
          <w:rFonts w:ascii="Times New Roman" w:hAnsi="Times New Roman" w:cs="Times New Roman"/>
          <w:i/>
          <w:sz w:val="28"/>
          <w:szCs w:val="28"/>
        </w:rPr>
        <w:t xml:space="preserve">Первое </w:t>
      </w:r>
      <w:r w:rsidR="00163F19" w:rsidRPr="00645D0D">
        <w:rPr>
          <w:rFonts w:ascii="Times New Roman" w:hAnsi="Times New Roman" w:cs="Times New Roman"/>
          <w:i/>
          <w:sz w:val="28"/>
          <w:szCs w:val="28"/>
        </w:rPr>
        <w:t>уравнение модели</w:t>
      </w:r>
      <w:r w:rsidR="00163F19" w:rsidRPr="00645D0D">
        <w:rPr>
          <w:rFonts w:ascii="Times New Roman" w:hAnsi="Times New Roman" w:cs="Times New Roman"/>
          <w:sz w:val="28"/>
          <w:szCs w:val="28"/>
        </w:rPr>
        <w:t xml:space="preserve">. </w:t>
      </w:r>
      <w:r w:rsidR="00163F19" w:rsidRPr="00645D0D">
        <w:rPr>
          <w:rFonts w:ascii="Times New Roman" w:eastAsiaTheme="minorEastAsia" w:hAnsi="Times New Roman" w:cs="Times New Roman"/>
          <w:sz w:val="28"/>
          <w:szCs w:val="28"/>
        </w:rPr>
        <w:t xml:space="preserve">Поведение потребителя относительно изучения информации на упаковках питания  принимает следующий вид: </w:t>
      </w:r>
    </w:p>
    <w:p w:rsidR="00163F19" w:rsidRPr="00645D0D" w:rsidRDefault="00163F19" w:rsidP="00163F19">
      <w:pPr>
        <w:spacing w:after="0" w:line="360" w:lineRule="auto"/>
        <w:ind w:firstLine="709"/>
        <w:jc w:val="both"/>
        <w:rPr>
          <w:rFonts w:ascii="Times New Roman" w:eastAsiaTheme="minorEastAsia" w:hAnsi="Times New Roman" w:cs="Times New Roman"/>
          <w:sz w:val="28"/>
          <w:szCs w:val="28"/>
        </w:rPr>
      </w:pPr>
    </w:p>
    <w:p w:rsidR="00612729" w:rsidRPr="00645D0D" w:rsidRDefault="007E728A" w:rsidP="003152DC">
      <w:pPr>
        <w:tabs>
          <w:tab w:val="left" w:pos="9072"/>
        </w:tabs>
        <w:spacing w:after="0" w:line="360" w:lineRule="auto"/>
        <w:ind w:firstLine="1134"/>
        <w:rPr>
          <w:rFonts w:ascii="Times New Roman" w:eastAsiaTheme="minorEastAsia" w:hAnsi="Times New Roman" w:cs="Times New Roman"/>
          <w:sz w:val="28"/>
          <w:szCs w:val="28"/>
          <w:lang w:val="en-US"/>
        </w:rPr>
      </w:pPr>
      <w:proofErr w:type="spellStart"/>
      <w:r w:rsidRPr="00645D0D">
        <w:rPr>
          <w:rFonts w:ascii="Times New Roman" w:hAnsi="Times New Roman" w:cs="Times New Roman"/>
          <w:sz w:val="28"/>
          <w:szCs w:val="28"/>
          <w:lang w:val="en-US"/>
        </w:rPr>
        <w:t>Read</w:t>
      </w:r>
      <w:r w:rsidR="0012374B" w:rsidRPr="00645D0D">
        <w:rPr>
          <w:rFonts w:ascii="Times New Roman" w:hAnsi="Times New Roman" w:cs="Times New Roman"/>
          <w:sz w:val="28"/>
          <w:szCs w:val="28"/>
          <w:vertAlign w:val="subscript"/>
          <w:lang w:val="en-US"/>
        </w:rPr>
        <w:t>t</w:t>
      </w:r>
      <w:proofErr w:type="spellEnd"/>
      <w:r w:rsidR="00163F19" w:rsidRPr="00645D0D">
        <w:rPr>
          <w:rFonts w:ascii="Times New Roman" w:hAnsi="Times New Roman" w:cs="Times New Roman"/>
          <w:sz w:val="28"/>
          <w:szCs w:val="28"/>
          <w:lang w:val="en-US"/>
        </w:rPr>
        <w:t xml:space="preserve"> =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 xml:space="preserve">1 </m:t>
            </m:r>
          </m:sub>
        </m:sSub>
      </m:oMath>
      <w:r w:rsidR="00163F19" w:rsidRPr="00645D0D">
        <w:rPr>
          <w:rFonts w:ascii="Times New Roman" w:eastAsiaTheme="minorEastAsia" w:hAnsi="Times New Roman" w:cs="Times New Roman"/>
          <w:sz w:val="28"/>
          <w:szCs w:val="28"/>
          <w:lang w:val="en-US"/>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 xml:space="preserve">2 </m:t>
            </m:r>
          </m:sub>
        </m:sSub>
        <m:r>
          <w:rPr>
            <w:rFonts w:ascii="Times New Roman" w:hAnsi="Times New Roman" w:cs="Times New Roman"/>
            <w:sz w:val="28"/>
            <w:szCs w:val="28"/>
            <w:lang w:val="en-US"/>
          </w:rPr>
          <m:t>∙</m:t>
        </m:r>
        <m:sSub>
          <m:sSubPr>
            <m:ctrlPr>
              <w:rPr>
                <w:rFonts w:ascii="Cambria Math" w:eastAsiaTheme="minorEastAsia" w:hAnsi="Times New Roman" w:cs="Times New Roman"/>
                <w:i/>
                <w:sz w:val="28"/>
                <w:szCs w:val="28"/>
                <w:lang w:val="en-US"/>
              </w:rPr>
            </m:ctrlPr>
          </m:sSubPr>
          <m:e>
            <m:r>
              <w:rPr>
                <w:rFonts w:ascii="Cambria Math" w:eastAsiaTheme="minorEastAsia" w:hAnsi="Times New Roman" w:cs="Times New Roman"/>
                <w:sz w:val="28"/>
                <w:szCs w:val="28"/>
                <w:lang w:val="en-US"/>
              </w:rPr>
              <m:t>skills</m:t>
            </m:r>
          </m:e>
          <m:sub>
            <m:r>
              <w:rPr>
                <w:rFonts w:ascii="Cambria Math" w:eastAsiaTheme="minorEastAsia" w:hAnsi="Times New Roman" w:cs="Times New Roman"/>
                <w:sz w:val="28"/>
                <w:szCs w:val="28"/>
                <w:lang w:val="en-US"/>
              </w:rPr>
              <m:t>t</m:t>
            </m:r>
          </m:sub>
        </m:sSub>
      </m:oMath>
      <w:r w:rsidR="00612729" w:rsidRPr="00645D0D">
        <w:rPr>
          <w:rFonts w:ascii="Times New Roman" w:eastAsiaTheme="minorEastAsia" w:hAnsi="Times New Roman" w:cs="Times New Roman"/>
          <w:sz w:val="28"/>
          <w:szCs w:val="28"/>
          <w:lang w:val="en-US"/>
        </w:rPr>
        <w:t xml:space="preserve"> </w:t>
      </w:r>
      <m:oMath>
        <m:sSub>
          <m:sSubPr>
            <m:ctrlPr>
              <w:rPr>
                <w:rFonts w:ascii="Cambria Math" w:hAnsi="Times New Roman" w:cs="Times New Roman"/>
                <w:i/>
                <w:sz w:val="28"/>
                <w:szCs w:val="28"/>
              </w:rPr>
            </m:ctrlPr>
          </m:sSubPr>
          <m:e>
            <m:r>
              <m:rPr>
                <m:sty m:val="p"/>
              </m:rPr>
              <w:rPr>
                <w:rFonts w:ascii="Cambria Math" w:eastAsiaTheme="minorEastAsia" w:hAnsi="Times New Roman" w:cs="Times New Roman"/>
                <w:sz w:val="28"/>
                <w:szCs w:val="28"/>
                <w:lang w:val="en-US"/>
              </w:rPr>
              <m:t>+</m:t>
            </m:r>
            <m:r>
              <w:rPr>
                <w:rFonts w:ascii="Cambria Math" w:hAnsi="Cambria Math" w:cs="Times New Roman"/>
                <w:sz w:val="28"/>
                <w:szCs w:val="28"/>
              </w:rPr>
              <m:t>β</m:t>
            </m:r>
          </m:e>
          <m:sub>
            <m:r>
              <w:rPr>
                <w:rFonts w:ascii="Cambria Math" w:hAnsi="Times New Roman" w:cs="Times New Roman"/>
                <w:sz w:val="28"/>
                <w:szCs w:val="28"/>
                <w:lang w:val="en-US"/>
              </w:rPr>
              <m:t xml:space="preserve">3 </m:t>
            </m:r>
          </m:sub>
        </m:sSub>
        <m:r>
          <w:rPr>
            <w:rFonts w:ascii="Times New Roman" w:hAnsi="Times New Roman" w:cs="Times New Roman"/>
            <w:sz w:val="28"/>
            <w:szCs w:val="28"/>
            <w:lang w:val="en-US"/>
          </w:rPr>
          <m:t>∙</m:t>
        </m:r>
        <m:r>
          <w:rPr>
            <w:rFonts w:ascii="Cambria Math" w:hAnsi="Cambria Math" w:cs="Times New Roman"/>
            <w:sz w:val="28"/>
            <w:szCs w:val="28"/>
            <w:lang w:val="en-US"/>
          </w:rPr>
          <m:t>i</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nfawareness</m:t>
            </m:r>
          </m:e>
          <m:sub>
            <m:r>
              <w:rPr>
                <w:rFonts w:ascii="Cambria Math" w:hAnsi="Cambria Math" w:cs="Times New Roman"/>
                <w:sz w:val="28"/>
                <w:szCs w:val="28"/>
                <w:lang w:val="en-US"/>
              </w:rPr>
              <m:t>t</m:t>
            </m:r>
          </m:sub>
        </m:sSub>
        <m:r>
          <w:rPr>
            <w:rFonts w:ascii="Cambria Math" w:hAnsi="Times New Roman" w:cs="Times New Roman"/>
            <w:sz w:val="28"/>
            <w:szCs w:val="28"/>
            <w:lang w:val="en-US"/>
          </w:rPr>
          <m:t>+</m:t>
        </m:r>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 xml:space="preserve">4 </m:t>
            </m:r>
          </m:sub>
        </m:sSub>
        <m:sSub>
          <m:sSubPr>
            <m:ctrlPr>
              <w:rPr>
                <w:rFonts w:ascii="Cambria Math" w:hAnsi="Cambria Math" w:cs="Times New Roman"/>
                <w:i/>
                <w:sz w:val="28"/>
                <w:szCs w:val="28"/>
              </w:rPr>
            </m:ctrlPr>
          </m:sSubPr>
          <m:e>
            <m:r>
              <w:rPr>
                <w:rFonts w:ascii="Cambria Math" w:hAnsi="Cambria Math" w:cs="Times New Roman"/>
                <w:sz w:val="28"/>
                <w:szCs w:val="28"/>
              </w:rPr>
              <m:t>objknow</m:t>
            </m:r>
          </m:e>
          <m:sub>
            <m:r>
              <w:rPr>
                <w:rFonts w:ascii="Cambria Math" w:hAnsi="Cambria Math" w:cs="Times New Roman"/>
                <w:sz w:val="28"/>
                <w:szCs w:val="28"/>
              </w:rPr>
              <m:t>t</m:t>
            </m:r>
          </m:sub>
        </m:sSub>
        <m:r>
          <w:rPr>
            <w:rFonts w:ascii="Cambria Math" w:hAnsi="Times New Roman" w:cs="Times New Roman"/>
            <w:sz w:val="28"/>
            <w:szCs w:val="28"/>
            <w:lang w:val="en-US"/>
          </w:rPr>
          <m:t xml:space="preserve"> </m:t>
        </m:r>
        <m:sSub>
          <m:sSubPr>
            <m:ctrlPr>
              <w:rPr>
                <w:rFonts w:ascii="Cambria Math" w:hAnsi="Times New Roman" w:cs="Times New Roman"/>
                <w:i/>
                <w:sz w:val="28"/>
                <w:szCs w:val="28"/>
              </w:rPr>
            </m:ctrlPr>
          </m:sSubPr>
          <m:e>
            <m:r>
              <w:rPr>
                <w:rFonts w:ascii="Cambria Math" w:hAnsi="Times New Roman" w:cs="Times New Roman"/>
                <w:sz w:val="28"/>
                <w:szCs w:val="28"/>
                <w:lang w:val="en-US"/>
              </w:rPr>
              <m:t>+</m:t>
            </m:r>
          </m:e>
          <m:sub/>
        </m:sSub>
      </m:oMath>
    </w:p>
    <w:p w:rsidR="00EF09CB" w:rsidRPr="00645D0D" w:rsidRDefault="003152DC" w:rsidP="00EF09CB">
      <w:pPr>
        <w:tabs>
          <w:tab w:val="left" w:pos="9072"/>
        </w:tabs>
        <w:spacing w:after="0" w:line="360" w:lineRule="auto"/>
        <w:ind w:firstLine="720"/>
        <w:rPr>
          <w:rFonts w:ascii="Times New Roman" w:eastAsiaTheme="minorEastAsia" w:hAnsi="Times New Roman" w:cs="Times New Roman"/>
          <w:sz w:val="28"/>
          <w:szCs w:val="28"/>
          <w:lang w:val="en-US"/>
        </w:rPr>
      </w:pPr>
      <w:r w:rsidRPr="00645D0D">
        <w:rPr>
          <w:rFonts w:ascii="Times New Roman" w:eastAsiaTheme="minorEastAsia" w:hAnsi="Times New Roman" w:cs="Times New Roman"/>
          <w:sz w:val="28"/>
          <w:szCs w:val="28"/>
          <w:lang w:val="en-US"/>
        </w:rPr>
        <w:t>+</w:t>
      </w:r>
      <m:oMath>
        <m:r>
          <w:rPr>
            <w:rFonts w:ascii="Cambria Math" w:hAnsi="Cambria Math" w:cs="Times New Roman"/>
            <w:sz w:val="28"/>
            <w:szCs w:val="28"/>
          </w:rPr>
          <m:t>β</m:t>
        </m:r>
      </m:oMath>
      <w:r w:rsidRPr="00645D0D">
        <w:rPr>
          <w:rFonts w:ascii="Times New Roman" w:eastAsiaTheme="minorEastAsia" w:hAnsi="Times New Roman" w:cs="Times New Roman"/>
          <w:sz w:val="28"/>
          <w:szCs w:val="28"/>
          <w:lang w:val="en-US"/>
        </w:rPr>
        <w:t xml:space="preserve"> </w:t>
      </w:r>
      <w:r w:rsidRPr="00645D0D">
        <w:rPr>
          <w:rFonts w:ascii="Times New Roman" w:eastAsiaTheme="minorEastAsia" w:hAnsi="Times New Roman" w:cs="Times New Roman"/>
          <w:sz w:val="28"/>
          <w:szCs w:val="28"/>
          <w:vertAlign w:val="subscript"/>
          <w:lang w:val="en-US"/>
        </w:rPr>
        <w:t>5</w:t>
      </w:r>
      <w:r w:rsidR="00612729" w:rsidRPr="00645D0D">
        <w:rPr>
          <w:rFonts w:ascii="Times New Roman" w:eastAsiaTheme="minorEastAsia" w:hAnsi="Times New Roman" w:cs="Times New Roman"/>
          <w:sz w:val="28"/>
          <w:szCs w:val="28"/>
          <w:lang w:val="en-US"/>
        </w:rPr>
        <w:sym w:font="Symbol" w:char="F0D7"/>
      </w:r>
      <w:proofErr w:type="spellStart"/>
      <w:r w:rsidR="00612729" w:rsidRPr="00645D0D">
        <w:rPr>
          <w:rFonts w:ascii="Times New Roman" w:eastAsiaTheme="minorEastAsia" w:hAnsi="Times New Roman" w:cs="Times New Roman"/>
          <w:sz w:val="28"/>
          <w:szCs w:val="28"/>
          <w:lang w:val="en-US"/>
        </w:rPr>
        <w:t>awareness</w:t>
      </w:r>
      <w:r w:rsidR="0012374B" w:rsidRPr="00645D0D">
        <w:rPr>
          <w:rFonts w:ascii="Times New Roman" w:eastAsiaTheme="minorEastAsia" w:hAnsi="Times New Roman" w:cs="Times New Roman"/>
          <w:sz w:val="28"/>
          <w:szCs w:val="28"/>
          <w:vertAlign w:val="subscript"/>
          <w:lang w:val="en-US"/>
        </w:rPr>
        <w:t>t</w:t>
      </w:r>
      <w:proofErr w:type="spellEnd"/>
      <w:r w:rsidR="00612729" w:rsidRPr="00645D0D">
        <w:rPr>
          <w:rFonts w:ascii="Times New Roman" w:eastAsiaTheme="minorEastAsia" w:hAnsi="Times New Roman" w:cs="Times New Roman"/>
          <w:sz w:val="28"/>
          <w:szCs w:val="28"/>
          <w:lang w:val="en-US"/>
        </w:rPr>
        <w:t xml:space="preserve"> +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6</m:t>
            </m:r>
          </m:sub>
        </m:sSub>
      </m:oMath>
      <w:r w:rsidR="00612729" w:rsidRPr="00645D0D">
        <w:rPr>
          <w:rFonts w:ascii="Times New Roman" w:eastAsiaTheme="minorEastAsia" w:hAnsi="Times New Roman" w:cs="Times New Roman"/>
          <w:sz w:val="28"/>
          <w:szCs w:val="28"/>
        </w:rPr>
        <w:sym w:font="Symbol" w:char="F0D7"/>
      </w:r>
      <w:r w:rsidR="00612729" w:rsidRPr="00645D0D">
        <w:rPr>
          <w:rFonts w:ascii="Times New Roman" w:eastAsiaTheme="minorEastAsia" w:hAnsi="Times New Roman" w:cs="Times New Roman"/>
          <w:sz w:val="28"/>
          <w:szCs w:val="28"/>
          <w:lang w:val="en-US"/>
        </w:rPr>
        <w:t>income</w:t>
      </w:r>
      <w:r w:rsidR="0012374B" w:rsidRPr="00645D0D">
        <w:rPr>
          <w:rFonts w:ascii="Times New Roman" w:eastAsiaTheme="minorEastAsia" w:hAnsi="Times New Roman" w:cs="Times New Roman"/>
          <w:sz w:val="28"/>
          <w:szCs w:val="28"/>
          <w:vertAlign w:val="subscript"/>
          <w:lang w:val="en-US"/>
        </w:rPr>
        <w:t>t</w:t>
      </w:r>
      <w:r w:rsidR="00612729" w:rsidRPr="00645D0D">
        <w:rPr>
          <w:rFonts w:ascii="Times New Roman" w:eastAsiaTheme="minorEastAsia" w:hAnsi="Times New Roman" w:cs="Times New Roman"/>
          <w:sz w:val="28"/>
          <w:szCs w:val="28"/>
          <w:lang w:val="en-US"/>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7</m:t>
            </m:r>
          </m:sub>
        </m:sSub>
      </m:oMath>
      <w:r w:rsidR="00612729" w:rsidRPr="00645D0D">
        <w:rPr>
          <w:rFonts w:ascii="Times New Roman" w:eastAsiaTheme="minorEastAsia" w:hAnsi="Times New Roman" w:cs="Times New Roman"/>
          <w:sz w:val="28"/>
          <w:szCs w:val="28"/>
        </w:rPr>
        <w:sym w:font="Symbol" w:char="F0D7"/>
      </w:r>
      <w:r w:rsidR="00612729" w:rsidRPr="00645D0D">
        <w:rPr>
          <w:rFonts w:ascii="Times New Roman" w:eastAsiaTheme="minorEastAsia" w:hAnsi="Times New Roman" w:cs="Times New Roman"/>
          <w:sz w:val="28"/>
          <w:szCs w:val="28"/>
          <w:lang w:val="en-US"/>
        </w:rPr>
        <w:t xml:space="preserve"> </w:t>
      </w:r>
      <w:proofErr w:type="spellStart"/>
      <w:r w:rsidR="0012374B" w:rsidRPr="00645D0D">
        <w:rPr>
          <w:rFonts w:ascii="Times New Roman" w:eastAsiaTheme="minorEastAsia" w:hAnsi="Times New Roman" w:cs="Times New Roman"/>
          <w:sz w:val="28"/>
          <w:szCs w:val="28"/>
          <w:lang w:val="en-US"/>
        </w:rPr>
        <w:t>health</w:t>
      </w:r>
      <w:r w:rsidR="00EF09CB" w:rsidRPr="00645D0D">
        <w:rPr>
          <w:rFonts w:ascii="Times New Roman" w:eastAsiaTheme="minorEastAsia" w:hAnsi="Times New Roman" w:cs="Times New Roman"/>
          <w:sz w:val="28"/>
          <w:szCs w:val="28"/>
          <w:vertAlign w:val="subscript"/>
          <w:lang w:val="en-US"/>
        </w:rPr>
        <w:t>t</w:t>
      </w:r>
      <w:proofErr w:type="spellEnd"/>
      <w:r w:rsidR="00612729" w:rsidRPr="00645D0D">
        <w:rPr>
          <w:rFonts w:ascii="Times New Roman" w:eastAsiaTheme="minorEastAsia" w:hAnsi="Times New Roman" w:cs="Times New Roman"/>
          <w:sz w:val="28"/>
          <w:szCs w:val="28"/>
          <w:lang w:val="en-US"/>
        </w:rPr>
        <w:t xml:space="preserve"> +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8</m:t>
            </m:r>
          </m:sub>
        </m:sSub>
      </m:oMath>
      <w:r w:rsidR="00612729" w:rsidRPr="00645D0D">
        <w:rPr>
          <w:rFonts w:ascii="Times New Roman" w:eastAsiaTheme="minorEastAsia" w:hAnsi="Times New Roman" w:cs="Times New Roman"/>
          <w:sz w:val="28"/>
          <w:szCs w:val="28"/>
          <w:lang w:val="en-US"/>
        </w:rPr>
        <w:t xml:space="preserve"> </w:t>
      </w:r>
      <w:r w:rsidR="00612729" w:rsidRPr="00645D0D">
        <w:rPr>
          <w:rFonts w:ascii="Times New Roman" w:eastAsiaTheme="minorEastAsia" w:hAnsi="Times New Roman" w:cs="Times New Roman"/>
          <w:sz w:val="28"/>
          <w:szCs w:val="28"/>
          <w:lang w:val="en-US"/>
        </w:rPr>
        <w:sym w:font="Symbol" w:char="F0D7"/>
      </w:r>
      <w:proofErr w:type="spellStart"/>
      <w:r w:rsidR="0012374B" w:rsidRPr="00645D0D">
        <w:rPr>
          <w:rFonts w:ascii="Times New Roman" w:eastAsiaTheme="minorEastAsia" w:hAnsi="Times New Roman" w:cs="Times New Roman"/>
          <w:sz w:val="28"/>
          <w:szCs w:val="28"/>
          <w:lang w:val="en-US"/>
        </w:rPr>
        <w:t>gender</w:t>
      </w:r>
      <w:r w:rsidR="00EF09CB" w:rsidRPr="00645D0D">
        <w:rPr>
          <w:rFonts w:ascii="Times New Roman" w:eastAsiaTheme="minorEastAsia" w:hAnsi="Times New Roman" w:cs="Times New Roman"/>
          <w:sz w:val="28"/>
          <w:szCs w:val="28"/>
          <w:vertAlign w:val="subscript"/>
          <w:lang w:val="en-US"/>
        </w:rPr>
        <w:t>t</w:t>
      </w:r>
      <w:proofErr w:type="spellEnd"/>
      <w:r w:rsidR="00612729" w:rsidRPr="00645D0D">
        <w:rPr>
          <w:rFonts w:ascii="Times New Roman" w:eastAsiaTheme="minorEastAsia" w:hAnsi="Times New Roman" w:cs="Times New Roman"/>
          <w:sz w:val="28"/>
          <w:szCs w:val="28"/>
          <w:lang w:val="en-US"/>
        </w:rPr>
        <w:t>+</w:t>
      </w:r>
      <m:oMath>
        <m:r>
          <w:rPr>
            <w:rFonts w:ascii="Cambria Math" w:hAnsi="Cambria Math" w:cs="Times New Roman"/>
            <w:sz w:val="28"/>
            <w:szCs w:val="28"/>
            <w:lang w:val="en-US"/>
          </w:rPr>
          <m:t>ε</m:t>
        </m:r>
      </m:oMath>
      <w:proofErr w:type="gramStart"/>
      <w:r w:rsidR="00EF09CB" w:rsidRPr="00645D0D">
        <w:rPr>
          <w:rFonts w:ascii="Times New Roman" w:eastAsiaTheme="minorEastAsia" w:hAnsi="Times New Roman" w:cs="Times New Roman"/>
          <w:sz w:val="28"/>
          <w:szCs w:val="28"/>
          <w:vertAlign w:val="subscript"/>
          <w:lang w:val="en-US"/>
        </w:rPr>
        <w:t>t</w:t>
      </w:r>
      <w:r w:rsidR="00EF09CB" w:rsidRPr="00645D0D">
        <w:rPr>
          <w:rFonts w:ascii="Times New Roman" w:eastAsiaTheme="minorEastAsia" w:hAnsi="Times New Roman" w:cs="Times New Roman"/>
          <w:sz w:val="28"/>
          <w:szCs w:val="28"/>
          <w:lang w:val="en-US"/>
        </w:rPr>
        <w:t xml:space="preserve"> </w:t>
      </w:r>
      <w:r w:rsidR="00F85F85" w:rsidRPr="00645D0D">
        <w:rPr>
          <w:rFonts w:ascii="Times New Roman" w:eastAsiaTheme="minorEastAsia" w:hAnsi="Times New Roman" w:cs="Times New Roman"/>
          <w:sz w:val="28"/>
          <w:szCs w:val="28"/>
          <w:lang w:val="en-US"/>
        </w:rPr>
        <w:t>,</w:t>
      </w:r>
      <w:proofErr w:type="gramEnd"/>
      <w:r w:rsidR="00EF09CB" w:rsidRPr="00645D0D">
        <w:rPr>
          <w:rFonts w:ascii="Times New Roman" w:eastAsiaTheme="minorEastAsia" w:hAnsi="Times New Roman" w:cs="Times New Roman"/>
          <w:sz w:val="28"/>
          <w:szCs w:val="28"/>
          <w:lang w:val="en-US"/>
        </w:rPr>
        <w:tab/>
        <w:t>(12)</w:t>
      </w:r>
    </w:p>
    <w:p w:rsidR="00EF09CB" w:rsidRPr="00645D0D" w:rsidRDefault="00EF09CB" w:rsidP="00EF09CB">
      <w:pPr>
        <w:tabs>
          <w:tab w:val="left" w:pos="9072"/>
        </w:tabs>
        <w:spacing w:after="0" w:line="360" w:lineRule="auto"/>
        <w:ind w:firstLine="720"/>
        <w:rPr>
          <w:rFonts w:ascii="Times New Roman" w:eastAsiaTheme="minorEastAsia" w:hAnsi="Times New Roman" w:cs="Times New Roman"/>
          <w:sz w:val="28"/>
          <w:szCs w:val="28"/>
          <w:lang w:val="en-US"/>
        </w:rPr>
      </w:pPr>
    </w:p>
    <w:p w:rsidR="00163F19" w:rsidRPr="00645D0D" w:rsidRDefault="00163F19" w:rsidP="00163F19">
      <w:pPr>
        <w:spacing w:after="0" w:line="360" w:lineRule="auto"/>
        <w:ind w:firstLine="709"/>
        <w:jc w:val="both"/>
        <w:rPr>
          <w:rFonts w:ascii="Times New Roman" w:hAnsi="Times New Roman" w:cs="Times New Roman"/>
          <w:sz w:val="28"/>
          <w:szCs w:val="28"/>
        </w:rPr>
      </w:pPr>
      <w:r w:rsidRPr="00645D0D">
        <w:rPr>
          <w:rFonts w:ascii="Times New Roman" w:eastAsiaTheme="minorEastAsia" w:hAnsi="Times New Roman" w:cs="Times New Roman"/>
          <w:sz w:val="28"/>
          <w:szCs w:val="28"/>
        </w:rPr>
        <w:t>Где:</w:t>
      </w:r>
      <w:r w:rsidRPr="00645D0D">
        <w:rPr>
          <w:rFonts w:ascii="Times New Roman" w:hAnsi="Times New Roman" w:cs="Times New Roman"/>
          <w:sz w:val="28"/>
          <w:szCs w:val="28"/>
        </w:rPr>
        <w:t xml:space="preserve"> </w:t>
      </w:r>
      <w:proofErr w:type="spellStart"/>
      <w:r w:rsidR="007E728A" w:rsidRPr="00645D0D">
        <w:rPr>
          <w:rFonts w:ascii="Times New Roman" w:hAnsi="Times New Roman" w:cs="Times New Roman"/>
          <w:sz w:val="28"/>
          <w:szCs w:val="28"/>
          <w:lang w:val="en-US"/>
        </w:rPr>
        <w:t>Read</w:t>
      </w:r>
      <w:r w:rsidR="000D383E" w:rsidRPr="00645D0D">
        <w:rPr>
          <w:rFonts w:ascii="Times New Roman" w:hAnsi="Times New Roman" w:cs="Times New Roman"/>
          <w:sz w:val="28"/>
          <w:szCs w:val="28"/>
          <w:vertAlign w:val="subscript"/>
          <w:lang w:val="en-US"/>
        </w:rPr>
        <w:t>t</w:t>
      </w:r>
      <w:proofErr w:type="spellEnd"/>
      <w:r w:rsidRPr="00645D0D">
        <w:rPr>
          <w:rFonts w:ascii="Times New Roman" w:hAnsi="Times New Roman" w:cs="Times New Roman"/>
          <w:sz w:val="28"/>
          <w:szCs w:val="28"/>
        </w:rPr>
        <w:t xml:space="preserve"> – </w:t>
      </w:r>
      <w:r w:rsidR="007E728A" w:rsidRPr="00645D0D">
        <w:rPr>
          <w:rFonts w:ascii="Times New Roman" w:hAnsi="Times New Roman" w:cs="Times New Roman"/>
          <w:sz w:val="28"/>
          <w:szCs w:val="28"/>
        </w:rPr>
        <w:t>частота изучения упаковок перед покупкой</w:t>
      </w:r>
      <w:r w:rsidRPr="00645D0D">
        <w:rPr>
          <w:rFonts w:ascii="Times New Roman" w:hAnsi="Times New Roman" w:cs="Times New Roman"/>
          <w:sz w:val="28"/>
          <w:szCs w:val="28"/>
        </w:rPr>
        <w:t xml:space="preserve"> (</w:t>
      </w:r>
      <w:r w:rsidRPr="00645D0D">
        <w:rPr>
          <w:rFonts w:ascii="Times New Roman" w:hAnsi="Times New Roman" w:cs="Times New Roman"/>
          <w:sz w:val="28"/>
          <w:szCs w:val="28"/>
          <w:lang w:val="en-US"/>
        </w:rPr>
        <w:t>N</w:t>
      </w:r>
      <w:r w:rsidRPr="00645D0D">
        <w:rPr>
          <w:rFonts w:ascii="Times New Roman" w:hAnsi="Times New Roman" w:cs="Times New Roman"/>
          <w:sz w:val="28"/>
          <w:szCs w:val="28"/>
        </w:rPr>
        <w:t>)</w:t>
      </w:r>
      <w:r w:rsidR="007E728A" w:rsidRPr="00645D0D">
        <w:rPr>
          <w:rFonts w:ascii="Times New Roman" w:hAnsi="Times New Roman" w:cs="Times New Roman"/>
          <w:sz w:val="28"/>
          <w:szCs w:val="28"/>
        </w:rPr>
        <w:t>;</w:t>
      </w:r>
    </w:p>
    <w:p w:rsidR="00163F19" w:rsidRPr="00CA591E" w:rsidRDefault="00163F19" w:rsidP="00163F19">
      <w:pPr>
        <w:spacing w:after="0" w:line="360" w:lineRule="auto"/>
        <w:ind w:firstLine="1418"/>
        <w:jc w:val="both"/>
        <w:rPr>
          <w:rFonts w:ascii="Times New Roman" w:hAnsi="Times New Roman" w:cs="Times New Roman"/>
          <w:sz w:val="28"/>
          <w:szCs w:val="28"/>
        </w:rPr>
      </w:pPr>
      <m:oMath>
        <m:r>
          <m:rPr>
            <m:sty m:val="p"/>
          </m:rPr>
          <w:rPr>
            <w:rFonts w:ascii="Cambria Math" w:eastAsiaTheme="minorEastAsia" w:hAnsi="Times New Roman" w:cs="Times New Roman"/>
            <w:sz w:val="28"/>
            <w:szCs w:val="28"/>
            <w:lang w:val="en-US"/>
          </w:rPr>
          <m:t>Skills</m:t>
        </m:r>
      </m:oMath>
      <w:r w:rsidR="000D383E" w:rsidRPr="00645D0D">
        <w:rPr>
          <w:rFonts w:ascii="Times New Roman" w:eastAsiaTheme="minorEastAsia" w:hAnsi="Times New Roman" w:cs="Times New Roman"/>
          <w:sz w:val="28"/>
          <w:szCs w:val="28"/>
          <w:vertAlign w:val="subscript"/>
          <w:lang w:val="en-US"/>
        </w:rPr>
        <w:t>t</w:t>
      </w:r>
      <w:r w:rsidR="008E0A6B" w:rsidRPr="00645D0D">
        <w:rPr>
          <w:rFonts w:ascii="Times New Roman" w:eastAsiaTheme="minorEastAsia" w:hAnsi="Times New Roman" w:cs="Times New Roman"/>
          <w:sz w:val="28"/>
          <w:szCs w:val="28"/>
        </w:rPr>
        <w:t xml:space="preserve"> </w:t>
      </w:r>
      <w:r w:rsidRPr="00645D0D">
        <w:rPr>
          <w:rFonts w:ascii="Times New Roman" w:hAnsi="Times New Roman" w:cs="Times New Roman"/>
          <w:sz w:val="28"/>
          <w:szCs w:val="28"/>
        </w:rPr>
        <w:t>–</w:t>
      </w:r>
      <w:r w:rsidRPr="00645D0D">
        <w:rPr>
          <w:rFonts w:ascii="Times New Roman" w:eastAsiaTheme="minorEastAsia" w:hAnsi="Times New Roman" w:cs="Times New Roman"/>
          <w:sz w:val="28"/>
          <w:szCs w:val="28"/>
        </w:rPr>
        <w:t xml:space="preserve"> </w:t>
      </w:r>
      <w:proofErr w:type="gramStart"/>
      <w:r w:rsidRPr="00645D0D">
        <w:rPr>
          <w:rFonts w:ascii="Times New Roman" w:eastAsiaTheme="minorEastAsia" w:hAnsi="Times New Roman" w:cs="Times New Roman"/>
          <w:sz w:val="28"/>
          <w:szCs w:val="28"/>
        </w:rPr>
        <w:t>наличие</w:t>
      </w:r>
      <w:proofErr w:type="gramEnd"/>
      <w:r w:rsidRPr="00645D0D">
        <w:rPr>
          <w:rFonts w:ascii="Times New Roman" w:eastAsiaTheme="minorEastAsia" w:hAnsi="Times New Roman" w:cs="Times New Roman"/>
          <w:sz w:val="28"/>
          <w:szCs w:val="28"/>
        </w:rPr>
        <w:t xml:space="preserve"> навыков чтения и понимания информации, размещенной на этикетках продуктов питания</w:t>
      </w:r>
      <w:r w:rsidRPr="00CA591E">
        <w:rPr>
          <w:rFonts w:ascii="Times New Roman" w:eastAsiaTheme="minorEastAsia" w:hAnsi="Times New Roman" w:cs="Times New Roman"/>
          <w:sz w:val="28"/>
          <w:szCs w:val="28"/>
        </w:rPr>
        <w:t xml:space="preserve"> (</w:t>
      </w:r>
      <w:r w:rsidRPr="00CA591E">
        <w:rPr>
          <w:rFonts w:ascii="Times New Roman" w:eastAsiaTheme="minorEastAsia" w:hAnsi="Times New Roman" w:cs="Times New Roman"/>
          <w:sz w:val="28"/>
          <w:szCs w:val="28"/>
          <w:lang w:val="en-US"/>
        </w:rPr>
        <w:t>m</w:t>
      </w:r>
      <w:r w:rsidRPr="00CA591E">
        <w:rPr>
          <w:rFonts w:ascii="Times New Roman" w:eastAsiaTheme="minorEastAsia" w:hAnsi="Times New Roman" w:cs="Times New Roman"/>
          <w:sz w:val="28"/>
          <w:szCs w:val="28"/>
        </w:rPr>
        <w:t>)</w:t>
      </w:r>
      <w:r w:rsidR="0012374B" w:rsidRPr="00CA591E">
        <w:rPr>
          <w:rFonts w:ascii="Times New Roman" w:eastAsiaTheme="minorEastAsia" w:hAnsi="Times New Roman" w:cs="Times New Roman"/>
          <w:sz w:val="28"/>
          <w:szCs w:val="28"/>
        </w:rPr>
        <w:t>;</w:t>
      </w:r>
    </w:p>
    <w:p w:rsidR="00163F19" w:rsidRPr="00CA591E" w:rsidRDefault="00612729" w:rsidP="00163F19">
      <w:pPr>
        <w:spacing w:after="0" w:line="360" w:lineRule="auto"/>
        <w:ind w:firstLine="1418"/>
        <w:jc w:val="both"/>
        <w:rPr>
          <w:rFonts w:ascii="Times New Roman" w:eastAsiaTheme="minorEastAsia" w:hAnsi="Times New Roman" w:cs="Times New Roman"/>
          <w:sz w:val="28"/>
          <w:szCs w:val="28"/>
        </w:rPr>
      </w:pPr>
      <m:oMath>
        <m:r>
          <m:rPr>
            <m:sty m:val="p"/>
          </m:rPr>
          <w:rPr>
            <w:rFonts w:ascii="Cambria Math" w:hAnsi="Times New Roman" w:cs="Times New Roman"/>
            <w:sz w:val="28"/>
            <w:szCs w:val="28"/>
            <w:lang w:val="en-US"/>
          </w:rPr>
          <m:t>Infawareness</m:t>
        </m:r>
      </m:oMath>
      <w:r w:rsidR="000D383E">
        <w:rPr>
          <w:rFonts w:ascii="Times New Roman" w:eastAsiaTheme="minorEastAsia" w:hAnsi="Times New Roman" w:cs="Times New Roman"/>
          <w:sz w:val="28"/>
          <w:szCs w:val="28"/>
          <w:vertAlign w:val="subscript"/>
          <w:lang w:val="en-US"/>
        </w:rPr>
        <w:t>t</w:t>
      </w:r>
      <w:r w:rsidR="00163F19" w:rsidRPr="00CA591E">
        <w:rPr>
          <w:rFonts w:ascii="Times New Roman" w:eastAsiaTheme="minorEastAsia" w:hAnsi="Times New Roman" w:cs="Times New Roman"/>
          <w:sz w:val="28"/>
          <w:szCs w:val="28"/>
        </w:rPr>
        <w:t xml:space="preserve"> </w:t>
      </w:r>
      <w:r w:rsidR="00163F19" w:rsidRPr="00CA591E">
        <w:rPr>
          <w:rFonts w:ascii="Times New Roman" w:hAnsi="Times New Roman" w:cs="Times New Roman"/>
          <w:sz w:val="28"/>
          <w:szCs w:val="28"/>
        </w:rPr>
        <w:t xml:space="preserve">– </w:t>
      </w:r>
      <w:proofErr w:type="gramStart"/>
      <w:r w:rsidR="00163F19" w:rsidRPr="00CA591E">
        <w:rPr>
          <w:rFonts w:ascii="Times New Roman" w:eastAsiaTheme="minorEastAsia" w:hAnsi="Times New Roman" w:cs="Times New Roman"/>
          <w:sz w:val="28"/>
          <w:szCs w:val="28"/>
        </w:rPr>
        <w:t>самооценка</w:t>
      </w:r>
      <w:proofErr w:type="gramEnd"/>
      <w:r w:rsidR="00163F19" w:rsidRPr="00CA591E">
        <w:rPr>
          <w:rFonts w:ascii="Times New Roman" w:eastAsiaTheme="minorEastAsia" w:hAnsi="Times New Roman" w:cs="Times New Roman"/>
          <w:sz w:val="28"/>
          <w:szCs w:val="28"/>
        </w:rPr>
        <w:t xml:space="preserve"> потребителя об объеме понимания информации, размещенной на этикетках продуктов питания (</w:t>
      </w:r>
      <w:r w:rsidR="00163F19" w:rsidRPr="00CA591E">
        <w:rPr>
          <w:rFonts w:ascii="Times New Roman" w:eastAsiaTheme="minorEastAsia" w:hAnsi="Times New Roman" w:cs="Times New Roman"/>
          <w:sz w:val="28"/>
          <w:szCs w:val="28"/>
          <w:lang w:val="en-US"/>
        </w:rPr>
        <w:t>S</w:t>
      </w:r>
      <w:r w:rsidR="00163F19" w:rsidRPr="00CA591E">
        <w:rPr>
          <w:rFonts w:ascii="Times New Roman" w:eastAsiaTheme="minorEastAsia" w:hAnsi="Times New Roman" w:cs="Times New Roman"/>
          <w:sz w:val="28"/>
          <w:szCs w:val="28"/>
        </w:rPr>
        <w:t>)</w:t>
      </w:r>
      <w:r w:rsidR="0012374B" w:rsidRPr="00CA591E">
        <w:rPr>
          <w:rFonts w:ascii="Times New Roman" w:eastAsiaTheme="minorEastAsia" w:hAnsi="Times New Roman" w:cs="Times New Roman"/>
          <w:sz w:val="28"/>
          <w:szCs w:val="28"/>
        </w:rPr>
        <w:t>;</w:t>
      </w:r>
    </w:p>
    <w:p w:rsidR="00612729" w:rsidRPr="00CA591E" w:rsidRDefault="00612729" w:rsidP="00163F19">
      <w:pPr>
        <w:spacing w:after="0" w:line="360" w:lineRule="auto"/>
        <w:ind w:firstLine="1418"/>
        <w:jc w:val="both"/>
        <w:rPr>
          <w:rFonts w:ascii="Times New Roman" w:hAnsi="Times New Roman" w:cs="Times New Roman"/>
          <w:sz w:val="28"/>
          <w:szCs w:val="28"/>
        </w:rPr>
      </w:pPr>
      <w:proofErr w:type="spellStart"/>
      <w:r w:rsidRPr="00CA591E">
        <w:rPr>
          <w:rFonts w:ascii="Times New Roman" w:eastAsiaTheme="minorEastAsia" w:hAnsi="Times New Roman" w:cs="Times New Roman"/>
          <w:sz w:val="28"/>
          <w:szCs w:val="28"/>
          <w:lang w:val="en-US"/>
        </w:rPr>
        <w:t>Objknow</w:t>
      </w:r>
      <w:proofErr w:type="spellEnd"/>
      <w:r w:rsidRPr="00CA591E">
        <w:rPr>
          <w:rFonts w:ascii="Times New Roman" w:eastAsiaTheme="minorEastAsia" w:hAnsi="Times New Roman" w:cs="Times New Roman"/>
          <w:sz w:val="28"/>
          <w:szCs w:val="28"/>
        </w:rPr>
        <w:t xml:space="preserve"> </w:t>
      </w:r>
      <w:r w:rsidR="000D383E">
        <w:rPr>
          <w:rFonts w:ascii="Times New Roman" w:eastAsiaTheme="minorEastAsia" w:hAnsi="Times New Roman" w:cs="Times New Roman"/>
          <w:sz w:val="28"/>
          <w:szCs w:val="28"/>
          <w:vertAlign w:val="subscript"/>
          <w:lang w:val="en-US"/>
        </w:rPr>
        <w:t>t</w:t>
      </w:r>
      <w:r w:rsidR="008E0A6B">
        <w:rPr>
          <w:rFonts w:ascii="Times New Roman" w:eastAsiaTheme="minorEastAsia" w:hAnsi="Times New Roman" w:cs="Times New Roman"/>
          <w:sz w:val="28"/>
          <w:szCs w:val="28"/>
          <w:vertAlign w:val="subscript"/>
        </w:rPr>
        <w:t xml:space="preserve"> </w:t>
      </w:r>
      <w:r w:rsidRPr="00CA591E">
        <w:rPr>
          <w:rFonts w:ascii="Times New Roman" w:eastAsiaTheme="minorEastAsia" w:hAnsi="Times New Roman" w:cs="Times New Roman"/>
          <w:sz w:val="28"/>
          <w:szCs w:val="28"/>
        </w:rPr>
        <w:t>–уров</w:t>
      </w:r>
      <w:r w:rsidR="00055716" w:rsidRPr="00CA591E">
        <w:rPr>
          <w:rFonts w:ascii="Times New Roman" w:eastAsiaTheme="minorEastAsia" w:hAnsi="Times New Roman" w:cs="Times New Roman"/>
          <w:sz w:val="28"/>
          <w:szCs w:val="28"/>
        </w:rPr>
        <w:t>ень объективных знаний о безопа</w:t>
      </w:r>
      <w:r w:rsidRPr="00CA591E">
        <w:rPr>
          <w:rFonts w:ascii="Times New Roman" w:eastAsiaTheme="minorEastAsia" w:hAnsi="Times New Roman" w:cs="Times New Roman"/>
          <w:sz w:val="28"/>
          <w:szCs w:val="28"/>
        </w:rPr>
        <w:t>с</w:t>
      </w:r>
      <w:r w:rsidR="00055716" w:rsidRPr="00CA591E">
        <w:rPr>
          <w:rFonts w:ascii="Times New Roman" w:eastAsiaTheme="minorEastAsia" w:hAnsi="Times New Roman" w:cs="Times New Roman"/>
          <w:sz w:val="28"/>
          <w:szCs w:val="28"/>
        </w:rPr>
        <w:t>н</w:t>
      </w:r>
      <w:r w:rsidRPr="00CA591E">
        <w:rPr>
          <w:rFonts w:ascii="Times New Roman" w:eastAsiaTheme="minorEastAsia" w:hAnsi="Times New Roman" w:cs="Times New Roman"/>
          <w:sz w:val="28"/>
          <w:szCs w:val="28"/>
        </w:rPr>
        <w:t>о</w:t>
      </w:r>
      <w:r w:rsidR="00D66CE4">
        <w:rPr>
          <w:rFonts w:ascii="Times New Roman" w:eastAsiaTheme="minorEastAsia" w:hAnsi="Times New Roman" w:cs="Times New Roman"/>
          <w:sz w:val="28"/>
          <w:szCs w:val="28"/>
          <w:lang w:val="en-US"/>
        </w:rPr>
        <w:t>c</w:t>
      </w:r>
      <w:proofErr w:type="spellStart"/>
      <w:r w:rsidRPr="00CA591E">
        <w:rPr>
          <w:rFonts w:ascii="Times New Roman" w:eastAsiaTheme="minorEastAsia" w:hAnsi="Times New Roman" w:cs="Times New Roman"/>
          <w:sz w:val="28"/>
          <w:szCs w:val="28"/>
        </w:rPr>
        <w:t>ти</w:t>
      </w:r>
      <w:proofErr w:type="spellEnd"/>
      <w:r w:rsidRPr="00CA591E">
        <w:rPr>
          <w:rFonts w:ascii="Times New Roman" w:eastAsiaTheme="minorEastAsia" w:hAnsi="Times New Roman" w:cs="Times New Roman"/>
          <w:sz w:val="28"/>
          <w:szCs w:val="28"/>
        </w:rPr>
        <w:t xml:space="preserve"> </w:t>
      </w:r>
      <w:r w:rsidR="00055716" w:rsidRPr="00CA591E">
        <w:rPr>
          <w:rFonts w:ascii="Times New Roman" w:eastAsiaTheme="minorEastAsia" w:hAnsi="Times New Roman" w:cs="Times New Roman"/>
          <w:sz w:val="28"/>
          <w:szCs w:val="28"/>
        </w:rPr>
        <w:t>продуктов питания</w:t>
      </w:r>
      <w:r w:rsidRPr="00CA591E">
        <w:rPr>
          <w:rFonts w:ascii="Times New Roman" w:eastAsiaTheme="minorEastAsia" w:hAnsi="Times New Roman" w:cs="Times New Roman"/>
          <w:sz w:val="28"/>
          <w:szCs w:val="28"/>
        </w:rPr>
        <w:t xml:space="preserve"> (</w:t>
      </w:r>
      <w:r w:rsidRPr="00CA591E">
        <w:rPr>
          <w:rFonts w:ascii="Times New Roman" w:hAnsi="Times New Roman" w:cs="Times New Roman"/>
          <w:sz w:val="28"/>
          <w:szCs w:val="28"/>
          <w:lang w:val="en-US"/>
        </w:rPr>
        <w:t>N</w:t>
      </w:r>
      <w:r w:rsidRPr="00CA591E">
        <w:rPr>
          <w:rFonts w:ascii="Times New Roman" w:hAnsi="Times New Roman" w:cs="Times New Roman"/>
          <w:sz w:val="28"/>
          <w:szCs w:val="28"/>
        </w:rPr>
        <w:t>к)</w:t>
      </w:r>
      <w:r w:rsidR="00055716" w:rsidRPr="00CA591E">
        <w:rPr>
          <w:rFonts w:ascii="Times New Roman" w:hAnsi="Times New Roman" w:cs="Times New Roman"/>
          <w:sz w:val="28"/>
          <w:szCs w:val="28"/>
        </w:rPr>
        <w:t>;</w:t>
      </w:r>
    </w:p>
    <w:p w:rsidR="00612729" w:rsidRPr="00CA591E" w:rsidRDefault="00612729" w:rsidP="00163F19">
      <w:pPr>
        <w:spacing w:after="0" w:line="360" w:lineRule="auto"/>
        <w:ind w:firstLine="1418"/>
        <w:jc w:val="both"/>
        <w:rPr>
          <w:rFonts w:ascii="Times New Roman" w:eastAsiaTheme="minorEastAsia" w:hAnsi="Times New Roman" w:cs="Times New Roman"/>
          <w:sz w:val="28"/>
          <w:szCs w:val="28"/>
        </w:rPr>
      </w:pPr>
      <w:proofErr w:type="spellStart"/>
      <w:r w:rsidRPr="00CA591E">
        <w:rPr>
          <w:rFonts w:ascii="Times New Roman" w:hAnsi="Times New Roman" w:cs="Times New Roman"/>
          <w:sz w:val="28"/>
          <w:szCs w:val="28"/>
          <w:lang w:val="en-US"/>
        </w:rPr>
        <w:t>Income</w:t>
      </w:r>
      <w:r w:rsidR="000D383E">
        <w:rPr>
          <w:rFonts w:ascii="Times New Roman" w:hAnsi="Times New Roman" w:cs="Times New Roman"/>
          <w:sz w:val="28"/>
          <w:szCs w:val="28"/>
          <w:vertAlign w:val="subscript"/>
          <w:lang w:val="en-US"/>
        </w:rPr>
        <w:t>t</w:t>
      </w:r>
      <w:proofErr w:type="spellEnd"/>
      <w:r w:rsidRPr="00CA591E">
        <w:rPr>
          <w:rFonts w:ascii="Times New Roman" w:hAnsi="Times New Roman" w:cs="Times New Roman"/>
          <w:sz w:val="28"/>
          <w:szCs w:val="28"/>
        </w:rPr>
        <w:t xml:space="preserve"> – уровень доходов (</w:t>
      </w:r>
      <w:r w:rsidRPr="00CA591E">
        <w:rPr>
          <w:rFonts w:ascii="Times New Roman" w:hAnsi="Times New Roman" w:cs="Times New Roman"/>
          <w:sz w:val="28"/>
          <w:szCs w:val="28"/>
          <w:lang w:val="en-US"/>
        </w:rPr>
        <w:t>I</w:t>
      </w:r>
      <w:r w:rsidRPr="00CA591E">
        <w:rPr>
          <w:rFonts w:ascii="Times New Roman" w:hAnsi="Times New Roman" w:cs="Times New Roman"/>
          <w:sz w:val="28"/>
          <w:szCs w:val="28"/>
        </w:rPr>
        <w:t>);</w:t>
      </w:r>
    </w:p>
    <w:p w:rsidR="00163F19" w:rsidRPr="000D383E" w:rsidRDefault="00163F19" w:rsidP="00163F19">
      <w:pPr>
        <w:tabs>
          <w:tab w:val="left" w:pos="9072"/>
        </w:tabs>
        <w:spacing w:after="0" w:line="360" w:lineRule="auto"/>
        <w:ind w:firstLine="1418"/>
        <w:rPr>
          <w:rFonts w:ascii="Times New Roman" w:eastAsiaTheme="minorEastAsia" w:hAnsi="Times New Roman" w:cs="Times New Roman"/>
          <w:sz w:val="28"/>
          <w:szCs w:val="28"/>
        </w:rPr>
      </w:pPr>
      <w:proofErr w:type="spellStart"/>
      <w:r w:rsidRPr="00CA591E">
        <w:rPr>
          <w:rFonts w:ascii="Times New Roman" w:eastAsiaTheme="minorEastAsia" w:hAnsi="Times New Roman" w:cs="Times New Roman"/>
          <w:sz w:val="28"/>
          <w:szCs w:val="28"/>
          <w:lang w:val="en-US"/>
        </w:rPr>
        <w:t>Health</w:t>
      </w:r>
      <w:r w:rsidR="000D383E">
        <w:rPr>
          <w:rFonts w:ascii="Times New Roman" w:eastAsiaTheme="minorEastAsia" w:hAnsi="Times New Roman" w:cs="Times New Roman"/>
          <w:sz w:val="28"/>
          <w:szCs w:val="28"/>
          <w:vertAlign w:val="subscript"/>
          <w:lang w:val="en-US"/>
        </w:rPr>
        <w:t>t</w:t>
      </w:r>
      <w:proofErr w:type="spellEnd"/>
      <w:r w:rsidRPr="00CA591E">
        <w:rPr>
          <w:rFonts w:ascii="Times New Roman" w:eastAsiaTheme="minorEastAsia" w:hAnsi="Times New Roman" w:cs="Times New Roman"/>
          <w:sz w:val="28"/>
          <w:szCs w:val="28"/>
        </w:rPr>
        <w:t xml:space="preserve"> – здоровый образ жизни (</w:t>
      </w:r>
      <w:r w:rsidRPr="00CA591E">
        <w:rPr>
          <w:rFonts w:ascii="Times New Roman" w:eastAsiaTheme="minorEastAsia" w:hAnsi="Times New Roman" w:cs="Times New Roman"/>
          <w:sz w:val="28"/>
          <w:szCs w:val="28"/>
          <w:lang w:val="en-US"/>
        </w:rPr>
        <w:t>E</w:t>
      </w:r>
      <w:r w:rsidRPr="00CA591E">
        <w:rPr>
          <w:rFonts w:ascii="Times New Roman" w:eastAsiaTheme="minorEastAsia" w:hAnsi="Times New Roman" w:cs="Times New Roman"/>
          <w:sz w:val="28"/>
          <w:szCs w:val="28"/>
        </w:rPr>
        <w:t>)</w:t>
      </w:r>
      <w:r w:rsidR="00612729" w:rsidRPr="00CA591E">
        <w:rPr>
          <w:rFonts w:ascii="Times New Roman" w:eastAsiaTheme="minorEastAsia" w:hAnsi="Times New Roman" w:cs="Times New Roman"/>
          <w:sz w:val="28"/>
          <w:szCs w:val="28"/>
        </w:rPr>
        <w:t>;</w:t>
      </w:r>
    </w:p>
    <w:p w:rsidR="0012374B" w:rsidRPr="00F85F85" w:rsidRDefault="0012374B" w:rsidP="00163F19">
      <w:pPr>
        <w:tabs>
          <w:tab w:val="left" w:pos="9072"/>
        </w:tabs>
        <w:spacing w:after="0" w:line="360" w:lineRule="auto"/>
        <w:ind w:firstLine="1418"/>
        <w:rPr>
          <w:rFonts w:ascii="Times New Roman" w:eastAsiaTheme="minorEastAsia" w:hAnsi="Times New Roman" w:cs="Times New Roman"/>
          <w:sz w:val="28"/>
          <w:szCs w:val="28"/>
        </w:rPr>
      </w:pPr>
      <w:proofErr w:type="spellStart"/>
      <w:proofErr w:type="gramStart"/>
      <w:r w:rsidRPr="00CA591E">
        <w:rPr>
          <w:rFonts w:ascii="Times New Roman" w:eastAsiaTheme="minorEastAsia" w:hAnsi="Times New Roman" w:cs="Times New Roman"/>
          <w:sz w:val="28"/>
          <w:szCs w:val="28"/>
          <w:lang w:val="en-US"/>
        </w:rPr>
        <w:t>Gender</w:t>
      </w:r>
      <w:r w:rsidR="000D383E">
        <w:rPr>
          <w:rFonts w:ascii="Times New Roman" w:eastAsiaTheme="minorEastAsia" w:hAnsi="Times New Roman" w:cs="Times New Roman"/>
          <w:sz w:val="28"/>
          <w:szCs w:val="28"/>
          <w:vertAlign w:val="subscript"/>
          <w:lang w:val="en-US"/>
        </w:rPr>
        <w:t>t</w:t>
      </w:r>
      <w:proofErr w:type="spellEnd"/>
      <w:r w:rsidRPr="002F1BA6">
        <w:rPr>
          <w:rFonts w:ascii="Times New Roman" w:eastAsiaTheme="minorEastAsia" w:hAnsi="Times New Roman" w:cs="Times New Roman"/>
          <w:sz w:val="28"/>
          <w:szCs w:val="28"/>
        </w:rPr>
        <w:t xml:space="preserve"> –</w:t>
      </w:r>
      <w:r w:rsidRPr="00CA591E">
        <w:rPr>
          <w:rFonts w:ascii="Times New Roman" w:eastAsiaTheme="minorEastAsia" w:hAnsi="Times New Roman" w:cs="Times New Roman"/>
          <w:sz w:val="28"/>
          <w:szCs w:val="28"/>
        </w:rPr>
        <w:t xml:space="preserve"> пол (</w:t>
      </w:r>
      <w:r w:rsidRPr="00CA591E">
        <w:rPr>
          <w:rFonts w:ascii="Times New Roman" w:eastAsiaTheme="minorEastAsia" w:hAnsi="Times New Roman" w:cs="Times New Roman"/>
          <w:sz w:val="28"/>
          <w:szCs w:val="28"/>
          <w:lang w:val="en-US"/>
        </w:rPr>
        <w:t>S</w:t>
      </w:r>
      <w:r w:rsidRPr="002F1BA6">
        <w:rPr>
          <w:rFonts w:ascii="Times New Roman" w:eastAsiaTheme="minorEastAsia" w:hAnsi="Times New Roman" w:cs="Times New Roman"/>
          <w:sz w:val="28"/>
          <w:szCs w:val="28"/>
        </w:rPr>
        <w:t>)</w:t>
      </w:r>
      <w:r w:rsidR="00F85F85">
        <w:rPr>
          <w:rFonts w:ascii="Times New Roman" w:eastAsiaTheme="minorEastAsia" w:hAnsi="Times New Roman" w:cs="Times New Roman"/>
          <w:sz w:val="28"/>
          <w:szCs w:val="28"/>
        </w:rPr>
        <w:t>.</w:t>
      </w:r>
      <w:proofErr w:type="gramEnd"/>
    </w:p>
    <w:p w:rsidR="00163F19" w:rsidRDefault="00163F19" w:rsidP="00163F19">
      <w:pPr>
        <w:tabs>
          <w:tab w:val="left" w:pos="9072"/>
        </w:tabs>
        <w:spacing w:after="0" w:line="360" w:lineRule="auto"/>
        <w:ind w:firstLine="1418"/>
        <w:rPr>
          <w:rFonts w:ascii="Times New Roman" w:eastAsiaTheme="minorEastAsia" w:hAnsi="Times New Roman" w:cs="Times New Roman"/>
          <w:color w:val="FF0000"/>
          <w:sz w:val="28"/>
          <w:szCs w:val="28"/>
        </w:rPr>
      </w:pPr>
    </w:p>
    <w:p w:rsidR="00163F19" w:rsidRPr="0031034D" w:rsidRDefault="00163F19" w:rsidP="00163F19">
      <w:pPr>
        <w:tabs>
          <w:tab w:val="left" w:pos="9072"/>
        </w:tabs>
        <w:spacing w:after="0" w:line="360" w:lineRule="auto"/>
        <w:ind w:firstLine="1418"/>
        <w:rPr>
          <w:rFonts w:ascii="Times New Roman" w:eastAsiaTheme="minorEastAsia" w:hAnsi="Times New Roman" w:cs="Times New Roman"/>
          <w:color w:val="FF0000"/>
          <w:sz w:val="28"/>
          <w:szCs w:val="28"/>
        </w:rPr>
      </w:pPr>
    </w:p>
    <w:p w:rsidR="00163F19" w:rsidRDefault="00163F19" w:rsidP="00163F19">
      <w:pPr>
        <w:tabs>
          <w:tab w:val="left" w:pos="9072"/>
        </w:tabs>
        <w:spacing w:after="0" w:line="360" w:lineRule="auto"/>
        <w:ind w:firstLine="720"/>
        <w:jc w:val="both"/>
        <w:rPr>
          <w:rFonts w:ascii="Times New Roman" w:eastAsiaTheme="minorEastAsia" w:hAnsi="Times New Roman" w:cs="Times New Roman"/>
          <w:sz w:val="28"/>
          <w:szCs w:val="28"/>
        </w:rPr>
      </w:pPr>
      <w:r w:rsidRPr="00415344">
        <w:rPr>
          <w:rFonts w:ascii="Times New Roman" w:eastAsiaTheme="minorEastAsia" w:hAnsi="Times New Roman" w:cs="Times New Roman"/>
          <w:i/>
          <w:sz w:val="28"/>
          <w:szCs w:val="28"/>
        </w:rPr>
        <w:lastRenderedPageBreak/>
        <w:t>Гипотезы исследования</w:t>
      </w:r>
      <w:r w:rsidR="002F1BA6">
        <w:rPr>
          <w:rFonts w:ascii="Times New Roman" w:eastAsiaTheme="minorEastAsia" w:hAnsi="Times New Roman" w:cs="Times New Roman"/>
          <w:i/>
          <w:sz w:val="28"/>
          <w:szCs w:val="28"/>
        </w:rPr>
        <w:t xml:space="preserve"> </w:t>
      </w:r>
      <w:r w:rsidR="00AC1AB0">
        <w:rPr>
          <w:rFonts w:ascii="Times New Roman" w:eastAsiaTheme="minorEastAsia" w:hAnsi="Times New Roman" w:cs="Times New Roman"/>
          <w:i/>
          <w:sz w:val="28"/>
          <w:szCs w:val="28"/>
        </w:rPr>
        <w:t xml:space="preserve">№ </w:t>
      </w:r>
      <w:r w:rsidR="002F1BA6">
        <w:rPr>
          <w:rFonts w:ascii="Times New Roman" w:eastAsiaTheme="minorEastAsia" w:hAnsi="Times New Roman" w:cs="Times New Roman"/>
          <w:i/>
          <w:sz w:val="28"/>
          <w:szCs w:val="28"/>
        </w:rPr>
        <w:t>1,2,3,4,5,6</w:t>
      </w:r>
      <w:r>
        <w:rPr>
          <w:rFonts w:ascii="Times New Roman" w:eastAsiaTheme="minorEastAsia" w:hAnsi="Times New Roman" w:cs="Times New Roman"/>
          <w:sz w:val="28"/>
          <w:szCs w:val="28"/>
        </w:rPr>
        <w:t>. Потребители, которые чаще изучают информаци</w:t>
      </w:r>
      <w:r w:rsidR="00D66CE4">
        <w:rPr>
          <w:rFonts w:ascii="Times New Roman" w:eastAsiaTheme="minorEastAsia" w:hAnsi="Times New Roman" w:cs="Times New Roman"/>
          <w:sz w:val="28"/>
          <w:szCs w:val="28"/>
        </w:rPr>
        <w:t>ю на этикетке пищевого продукта</w:t>
      </w:r>
      <w:r>
        <w:rPr>
          <w:rFonts w:ascii="Times New Roman" w:eastAsiaTheme="minorEastAsia" w:hAnsi="Times New Roman" w:cs="Times New Roman"/>
          <w:sz w:val="28"/>
          <w:szCs w:val="28"/>
        </w:rPr>
        <w:t>:</w:t>
      </w:r>
    </w:p>
    <w:p w:rsidR="00163F19" w:rsidRDefault="00163F19" w:rsidP="00163F19">
      <w:pPr>
        <w:tabs>
          <w:tab w:val="left" w:pos="9072"/>
        </w:tabs>
        <w:spacing w:after="0" w:line="360" w:lineRule="auto"/>
        <w:ind w:firstLine="720"/>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 </w:t>
      </w:r>
      <w:r w:rsidRPr="00A92E9B">
        <w:rPr>
          <w:rFonts w:ascii="Times New Roman" w:eastAsiaTheme="minorEastAsia" w:hAnsi="Times New Roman" w:cs="Times New Roman"/>
          <w:sz w:val="28"/>
          <w:szCs w:val="28"/>
        </w:rPr>
        <w:t>обладаю</w:t>
      </w:r>
      <w:r>
        <w:rPr>
          <w:rFonts w:ascii="Times New Roman" w:eastAsiaTheme="minorEastAsia" w:hAnsi="Times New Roman" w:cs="Times New Roman"/>
          <w:sz w:val="28"/>
          <w:szCs w:val="28"/>
        </w:rPr>
        <w:t>т</w:t>
      </w:r>
      <w:r w:rsidRPr="00A92E9B">
        <w:rPr>
          <w:rFonts w:ascii="Times New Roman" w:eastAsiaTheme="minorEastAsia" w:hAnsi="Times New Roman" w:cs="Times New Roman"/>
          <w:sz w:val="28"/>
          <w:szCs w:val="28"/>
        </w:rPr>
        <w:t xml:space="preserve"> достаточными навыками чтения и </w:t>
      </w:r>
      <w:r w:rsidRPr="00AE2BA0">
        <w:rPr>
          <w:rFonts w:ascii="Times New Roman" w:eastAsiaTheme="minorEastAsia" w:hAnsi="Times New Roman" w:cs="Times New Roman"/>
          <w:sz w:val="28"/>
          <w:szCs w:val="28"/>
        </w:rPr>
        <w:t>понимания информации</w:t>
      </w:r>
      <w:r w:rsidRPr="00A92E9B">
        <w:rPr>
          <w:rFonts w:ascii="Times New Roman" w:eastAsiaTheme="minorEastAsia" w:hAnsi="Times New Roman" w:cs="Times New Roman"/>
          <w:sz w:val="28"/>
          <w:szCs w:val="28"/>
        </w:rPr>
        <w:t xml:space="preserve">, расположенной на этикетке продукта питания, </w:t>
      </w:r>
      <w:r>
        <w:rPr>
          <w:rFonts w:ascii="Times New Roman" w:eastAsiaTheme="minorEastAsia" w:hAnsi="Times New Roman" w:cs="Times New Roman"/>
          <w:sz w:val="28"/>
          <w:szCs w:val="28"/>
        </w:rPr>
        <w:t>так как это снижает</w:t>
      </w:r>
      <w:r w:rsidRPr="00A92E9B">
        <w:rPr>
          <w:rFonts w:ascii="Times New Roman" w:eastAsiaTheme="minorEastAsia" w:hAnsi="Times New Roman" w:cs="Times New Roman"/>
          <w:sz w:val="28"/>
          <w:szCs w:val="28"/>
        </w:rPr>
        <w:t xml:space="preserve"> издержки </w:t>
      </w:r>
      <w:r>
        <w:rPr>
          <w:rFonts w:ascii="Times New Roman" w:eastAsiaTheme="minorEastAsia" w:hAnsi="Times New Roman" w:cs="Times New Roman"/>
          <w:sz w:val="28"/>
          <w:szCs w:val="28"/>
        </w:rPr>
        <w:t>поиска</w:t>
      </w:r>
      <w:r w:rsidRPr="00A92E9B">
        <w:rPr>
          <w:rFonts w:ascii="Times New Roman" w:eastAsiaTheme="minorEastAsia" w:hAnsi="Times New Roman" w:cs="Times New Roman"/>
          <w:sz w:val="28"/>
          <w:szCs w:val="28"/>
        </w:rPr>
        <w:t xml:space="preserve"> информации о качественных характеристиках (</w:t>
      </w:r>
      <w:proofErr w:type="spellStart"/>
      <w:r w:rsidRPr="00A92E9B">
        <w:rPr>
          <w:rFonts w:ascii="Times New Roman" w:hAnsi="Times New Roman" w:cs="Times New Roman"/>
          <w:bCs/>
          <w:sz w:val="28"/>
          <w:szCs w:val="28"/>
          <w:lang w:val="en-US"/>
        </w:rPr>
        <w:t>Nayga</w:t>
      </w:r>
      <w:proofErr w:type="spellEnd"/>
      <w:r w:rsidRPr="00A92E9B">
        <w:rPr>
          <w:rFonts w:ascii="Times New Roman" w:hAnsi="Times New Roman" w:cs="Times New Roman"/>
          <w:bCs/>
          <w:sz w:val="28"/>
          <w:szCs w:val="28"/>
        </w:rPr>
        <w:t>, 1996)</w:t>
      </w:r>
      <w:r w:rsidRPr="00A92E9B">
        <w:rPr>
          <w:rFonts w:ascii="Times New Roman" w:eastAsiaTheme="minorEastAsia" w:hAnsi="Times New Roman" w:cs="Times New Roman"/>
          <w:sz w:val="28"/>
          <w:szCs w:val="28"/>
        </w:rPr>
        <w:t xml:space="preserve">. </w:t>
      </w:r>
    </w:p>
    <w:p w:rsidR="00163F19" w:rsidRDefault="00B9331B" w:rsidP="00163F19">
      <w:pPr>
        <w:tabs>
          <w:tab w:val="left" w:pos="9072"/>
        </w:tabs>
        <w:spacing w:after="0" w:line="360" w:lineRule="auto"/>
        <w:ind w:firstLine="720"/>
        <w:contextualSpacing/>
        <w:jc w:val="both"/>
        <w:rPr>
          <w:rFonts w:ascii="Times New Roman" w:hAnsi="Times New Roman" w:cs="Times New Roman"/>
          <w:bCs/>
          <w:sz w:val="28"/>
          <w:szCs w:val="28"/>
        </w:rPr>
      </w:pPr>
      <w:r>
        <w:rPr>
          <w:rFonts w:ascii="Times New Roman" w:eastAsiaTheme="minorEastAsia" w:hAnsi="Times New Roman" w:cs="Times New Roman"/>
          <w:sz w:val="28"/>
          <w:szCs w:val="28"/>
        </w:rPr>
        <w:t>2) характеризуются более высокой</w:t>
      </w:r>
      <w:r w:rsidR="00163F19">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самооценкой</w:t>
      </w:r>
      <w:r w:rsidR="00163F19">
        <w:rPr>
          <w:rFonts w:ascii="Times New Roman" w:eastAsiaTheme="minorEastAsia" w:hAnsi="Times New Roman" w:cs="Times New Roman"/>
          <w:sz w:val="28"/>
          <w:szCs w:val="28"/>
        </w:rPr>
        <w:t xml:space="preserve"> понимания объема информации, расположенной на этикетке продукта </w:t>
      </w:r>
      <w:r w:rsidR="00163F19" w:rsidRPr="00A92E9B">
        <w:rPr>
          <w:rFonts w:ascii="Times New Roman" w:hAnsi="Times New Roman" w:cs="Times New Roman"/>
          <w:iCs/>
          <w:sz w:val="28"/>
          <w:szCs w:val="28"/>
        </w:rPr>
        <w:t>(</w:t>
      </w:r>
      <w:proofErr w:type="spellStart"/>
      <w:r w:rsidR="00163F19" w:rsidRPr="00A92E9B">
        <w:rPr>
          <w:rFonts w:ascii="Times New Roman" w:hAnsi="Times New Roman" w:cs="Times New Roman"/>
          <w:sz w:val="28"/>
          <w:szCs w:val="28"/>
          <w:lang w:val="en-US"/>
        </w:rPr>
        <w:t>Balasubramanian</w:t>
      </w:r>
      <w:proofErr w:type="spellEnd"/>
      <w:r w:rsidR="00163F19" w:rsidRPr="00A92E9B">
        <w:rPr>
          <w:rFonts w:ascii="Times New Roman" w:hAnsi="Times New Roman" w:cs="Times New Roman"/>
          <w:sz w:val="28"/>
          <w:szCs w:val="28"/>
        </w:rPr>
        <w:t xml:space="preserve">, </w:t>
      </w:r>
      <w:r w:rsidR="00163F19" w:rsidRPr="00A92E9B">
        <w:rPr>
          <w:rFonts w:ascii="Times New Roman" w:hAnsi="Times New Roman" w:cs="Times New Roman"/>
          <w:sz w:val="28"/>
          <w:szCs w:val="28"/>
          <w:lang w:val="en-US"/>
        </w:rPr>
        <w:t>Cole</w:t>
      </w:r>
      <w:r w:rsidR="00163F19" w:rsidRPr="00A92E9B">
        <w:rPr>
          <w:rFonts w:ascii="Times New Roman" w:hAnsi="Times New Roman" w:cs="Times New Roman"/>
          <w:sz w:val="28"/>
          <w:szCs w:val="28"/>
        </w:rPr>
        <w:t>, 2002)</w:t>
      </w:r>
      <w:r w:rsidR="00163F19" w:rsidRPr="00A92E9B">
        <w:rPr>
          <w:rFonts w:ascii="Times New Roman" w:hAnsi="Times New Roman" w:cs="Times New Roman"/>
          <w:bCs/>
          <w:sz w:val="28"/>
          <w:szCs w:val="28"/>
        </w:rPr>
        <w:t>.</w:t>
      </w:r>
    </w:p>
    <w:p w:rsidR="00B9331B" w:rsidRPr="0013072B" w:rsidRDefault="00B9331B" w:rsidP="00163F19">
      <w:pPr>
        <w:tabs>
          <w:tab w:val="left" w:pos="9072"/>
        </w:tabs>
        <w:spacing w:after="0" w:line="360" w:lineRule="auto"/>
        <w:ind w:firstLine="720"/>
        <w:contextualSpacing/>
        <w:jc w:val="both"/>
        <w:rPr>
          <w:rFonts w:ascii="Times New Roman" w:eastAsiaTheme="minorEastAsia" w:hAnsi="Times New Roman" w:cs="Times New Roman"/>
          <w:sz w:val="28"/>
          <w:szCs w:val="28"/>
        </w:rPr>
      </w:pPr>
      <w:r>
        <w:rPr>
          <w:rFonts w:ascii="Times New Roman" w:hAnsi="Times New Roman" w:cs="Times New Roman"/>
          <w:bCs/>
          <w:sz w:val="28"/>
          <w:szCs w:val="28"/>
        </w:rPr>
        <w:t xml:space="preserve">3) </w:t>
      </w:r>
      <w:r w:rsidRPr="0013072B">
        <w:rPr>
          <w:rFonts w:ascii="Times New Roman" w:hAnsi="Times New Roman" w:cs="Times New Roman"/>
          <w:bCs/>
          <w:sz w:val="28"/>
          <w:szCs w:val="28"/>
        </w:rPr>
        <w:t>характеризуются более высоким уровнем субъективных  и объективных знаний о безопасности продуктов питания</w:t>
      </w:r>
      <w:r w:rsidR="001165F9" w:rsidRPr="0013072B">
        <w:rPr>
          <w:rFonts w:ascii="Times New Roman" w:hAnsi="Times New Roman" w:cs="Times New Roman"/>
          <w:bCs/>
          <w:sz w:val="28"/>
          <w:szCs w:val="28"/>
        </w:rPr>
        <w:t xml:space="preserve"> </w:t>
      </w:r>
      <w:r w:rsidR="001165F9" w:rsidRPr="0013072B">
        <w:rPr>
          <w:rFonts w:ascii="Times New Roman" w:eastAsiaTheme="minorEastAsia" w:hAnsi="Times New Roman" w:cs="Times New Roman"/>
          <w:sz w:val="28"/>
          <w:szCs w:val="28"/>
        </w:rPr>
        <w:t>(</w:t>
      </w:r>
      <w:proofErr w:type="spellStart"/>
      <w:r w:rsidR="001165F9" w:rsidRPr="0013072B">
        <w:rPr>
          <w:rFonts w:ascii="Times New Roman" w:hAnsi="Times New Roman" w:cs="Times New Roman"/>
          <w:sz w:val="28"/>
          <w:szCs w:val="28"/>
          <w:lang w:val="en-US"/>
        </w:rPr>
        <w:t>Drichoutis</w:t>
      </w:r>
      <w:proofErr w:type="spellEnd"/>
      <w:r w:rsidR="001165F9" w:rsidRPr="0013072B">
        <w:rPr>
          <w:rFonts w:ascii="Times New Roman" w:hAnsi="Times New Roman" w:cs="Times New Roman"/>
          <w:sz w:val="28"/>
          <w:szCs w:val="28"/>
        </w:rPr>
        <w:t xml:space="preserve">, </w:t>
      </w:r>
      <w:proofErr w:type="spellStart"/>
      <w:r w:rsidR="001165F9" w:rsidRPr="0013072B">
        <w:rPr>
          <w:rFonts w:ascii="Times New Roman" w:hAnsi="Times New Roman" w:cs="Times New Roman"/>
          <w:sz w:val="28"/>
          <w:szCs w:val="28"/>
          <w:lang w:val="en-US"/>
        </w:rPr>
        <w:t>Lazaridis</w:t>
      </w:r>
      <w:proofErr w:type="spellEnd"/>
      <w:r w:rsidR="001165F9" w:rsidRPr="0013072B">
        <w:rPr>
          <w:rFonts w:ascii="Times New Roman" w:hAnsi="Times New Roman" w:cs="Times New Roman"/>
          <w:sz w:val="28"/>
          <w:szCs w:val="28"/>
        </w:rPr>
        <w:t xml:space="preserve">, </w:t>
      </w:r>
      <w:proofErr w:type="spellStart"/>
      <w:r w:rsidR="001165F9" w:rsidRPr="0013072B">
        <w:rPr>
          <w:rFonts w:ascii="Times New Roman" w:hAnsi="Times New Roman" w:cs="Times New Roman"/>
          <w:sz w:val="28"/>
          <w:szCs w:val="28"/>
          <w:lang w:val="en-US"/>
        </w:rPr>
        <w:t>Nayga</w:t>
      </w:r>
      <w:proofErr w:type="spellEnd"/>
      <w:r w:rsidR="001165F9" w:rsidRPr="0013072B">
        <w:rPr>
          <w:rFonts w:ascii="Times New Roman" w:hAnsi="Times New Roman" w:cs="Times New Roman"/>
          <w:sz w:val="28"/>
          <w:szCs w:val="28"/>
        </w:rPr>
        <w:t xml:space="preserve">, </w:t>
      </w:r>
      <w:proofErr w:type="spellStart"/>
      <w:r w:rsidR="001165F9" w:rsidRPr="0013072B">
        <w:rPr>
          <w:rFonts w:ascii="Times New Roman" w:hAnsi="Times New Roman" w:cs="Times New Roman"/>
          <w:sz w:val="28"/>
          <w:szCs w:val="28"/>
          <w:lang w:val="en-US"/>
        </w:rPr>
        <w:t>Kapsokefalou</w:t>
      </w:r>
      <w:proofErr w:type="spellEnd"/>
      <w:r w:rsidR="001165F9" w:rsidRPr="0013072B">
        <w:rPr>
          <w:rFonts w:ascii="Times New Roman" w:hAnsi="Times New Roman" w:cs="Times New Roman"/>
          <w:sz w:val="28"/>
          <w:szCs w:val="28"/>
        </w:rPr>
        <w:t>, 2008)</w:t>
      </w:r>
      <w:r w:rsidR="001165F9" w:rsidRPr="0013072B">
        <w:rPr>
          <w:rFonts w:ascii="Times New Roman" w:eastAsiaTheme="minorEastAsia" w:hAnsi="Times New Roman" w:cs="Times New Roman"/>
          <w:sz w:val="28"/>
          <w:szCs w:val="28"/>
        </w:rPr>
        <w:t xml:space="preserve">. </w:t>
      </w:r>
    </w:p>
    <w:p w:rsidR="00EC71EE" w:rsidRPr="0013072B" w:rsidRDefault="00EC71EE" w:rsidP="00163F19">
      <w:pPr>
        <w:tabs>
          <w:tab w:val="left" w:pos="9072"/>
        </w:tabs>
        <w:spacing w:after="0" w:line="360" w:lineRule="auto"/>
        <w:ind w:firstLine="720"/>
        <w:contextualSpacing/>
        <w:jc w:val="both"/>
        <w:rPr>
          <w:rFonts w:ascii="Times New Roman" w:hAnsi="Times New Roman" w:cs="Times New Roman"/>
          <w:bCs/>
          <w:sz w:val="28"/>
          <w:szCs w:val="28"/>
        </w:rPr>
      </w:pPr>
      <w:r w:rsidRPr="0013072B">
        <w:rPr>
          <w:rFonts w:ascii="Times New Roman" w:eastAsiaTheme="minorEastAsia" w:hAnsi="Times New Roman" w:cs="Times New Roman"/>
          <w:sz w:val="28"/>
          <w:szCs w:val="28"/>
        </w:rPr>
        <w:t>4) имеют более низкий уровень доходов (</w:t>
      </w:r>
      <w:proofErr w:type="spellStart"/>
      <w:r w:rsidR="00B708DB" w:rsidRPr="0013072B">
        <w:rPr>
          <w:rFonts w:ascii="Times New Roman" w:hAnsi="Times New Roman" w:cs="Times New Roman"/>
          <w:sz w:val="28"/>
          <w:szCs w:val="28"/>
          <w:lang w:val="en-US"/>
        </w:rPr>
        <w:t>McGuirk</w:t>
      </w:r>
      <w:proofErr w:type="spellEnd"/>
      <w:r w:rsidR="00B708DB" w:rsidRPr="0013072B">
        <w:rPr>
          <w:rFonts w:ascii="Times New Roman" w:hAnsi="Times New Roman" w:cs="Times New Roman"/>
          <w:sz w:val="28"/>
          <w:szCs w:val="28"/>
        </w:rPr>
        <w:t xml:space="preserve">, </w:t>
      </w:r>
      <w:r w:rsidR="00B708DB" w:rsidRPr="0013072B">
        <w:rPr>
          <w:rFonts w:ascii="Times New Roman" w:hAnsi="Times New Roman" w:cs="Times New Roman"/>
          <w:sz w:val="28"/>
          <w:szCs w:val="28"/>
          <w:lang w:val="en-US"/>
        </w:rPr>
        <w:t>Preston</w:t>
      </w:r>
      <w:r w:rsidR="00B708DB" w:rsidRPr="0013072B">
        <w:rPr>
          <w:rFonts w:ascii="Times New Roman" w:hAnsi="Times New Roman" w:cs="Times New Roman"/>
          <w:sz w:val="28"/>
          <w:szCs w:val="28"/>
        </w:rPr>
        <w:t xml:space="preserve">, </w:t>
      </w:r>
      <w:r w:rsidR="00B708DB" w:rsidRPr="0013072B">
        <w:rPr>
          <w:rFonts w:ascii="Times New Roman" w:hAnsi="Times New Roman" w:cs="Times New Roman"/>
          <w:sz w:val="28"/>
          <w:szCs w:val="28"/>
          <w:lang w:val="en-US"/>
        </w:rPr>
        <w:t>McCormick</w:t>
      </w:r>
      <w:r w:rsidR="00B708DB" w:rsidRPr="0013072B">
        <w:rPr>
          <w:rFonts w:ascii="Times New Roman" w:hAnsi="Times New Roman" w:cs="Times New Roman"/>
          <w:sz w:val="28"/>
          <w:szCs w:val="28"/>
        </w:rPr>
        <w:t>, 1990</w:t>
      </w:r>
      <w:r w:rsidRPr="0013072B">
        <w:rPr>
          <w:rFonts w:ascii="Times New Roman" w:hAnsi="Times New Roman" w:cs="Times New Roman"/>
          <w:sz w:val="28"/>
          <w:szCs w:val="28"/>
        </w:rPr>
        <w:t>), так как большую часть времени тратят на работу.</w:t>
      </w:r>
    </w:p>
    <w:p w:rsidR="00163F19" w:rsidRPr="0013072B" w:rsidRDefault="002F1BA6" w:rsidP="00163F19">
      <w:pPr>
        <w:tabs>
          <w:tab w:val="left" w:pos="9072"/>
        </w:tabs>
        <w:spacing w:after="0" w:line="360" w:lineRule="auto"/>
        <w:ind w:firstLine="720"/>
        <w:contextualSpacing/>
        <w:jc w:val="both"/>
        <w:rPr>
          <w:rFonts w:ascii="Times New Roman" w:hAnsi="Times New Roman" w:cs="Times New Roman"/>
          <w:bCs/>
          <w:sz w:val="28"/>
          <w:szCs w:val="28"/>
        </w:rPr>
      </w:pPr>
      <w:r w:rsidRPr="0013072B">
        <w:rPr>
          <w:rFonts w:ascii="Times New Roman" w:eastAsiaTheme="minorEastAsia" w:hAnsi="Times New Roman" w:cs="Times New Roman"/>
          <w:sz w:val="28"/>
          <w:szCs w:val="28"/>
        </w:rPr>
        <w:t>5</w:t>
      </w:r>
      <w:r w:rsidR="00163F19" w:rsidRPr="0013072B">
        <w:rPr>
          <w:rFonts w:ascii="Times New Roman" w:eastAsiaTheme="minorEastAsia" w:hAnsi="Times New Roman" w:cs="Times New Roman"/>
          <w:sz w:val="28"/>
          <w:szCs w:val="28"/>
        </w:rPr>
        <w:t>)</w:t>
      </w:r>
      <w:r w:rsidR="00D66985" w:rsidRPr="0013072B">
        <w:rPr>
          <w:rFonts w:ascii="Times New Roman" w:eastAsiaTheme="minorEastAsia" w:hAnsi="Times New Roman" w:cs="Times New Roman"/>
          <w:sz w:val="28"/>
          <w:szCs w:val="28"/>
        </w:rPr>
        <w:t xml:space="preserve"> </w:t>
      </w:r>
      <w:r w:rsidR="00163F19" w:rsidRPr="0013072B">
        <w:rPr>
          <w:rFonts w:ascii="Times New Roman" w:eastAsiaTheme="minorEastAsia" w:hAnsi="Times New Roman" w:cs="Times New Roman"/>
          <w:sz w:val="28"/>
          <w:szCs w:val="28"/>
        </w:rPr>
        <w:t>следят за собственным здоровьем, ведут более правильный образ жизни и поддерживают его (</w:t>
      </w:r>
      <w:proofErr w:type="spellStart"/>
      <w:r w:rsidR="00B708DB" w:rsidRPr="0013072B">
        <w:rPr>
          <w:rFonts w:ascii="Times New Roman" w:hAnsi="Times New Roman" w:cs="Times New Roman"/>
          <w:bCs/>
          <w:sz w:val="28"/>
          <w:szCs w:val="28"/>
          <w:lang w:val="en-US"/>
        </w:rPr>
        <w:t>Nayga</w:t>
      </w:r>
      <w:proofErr w:type="spellEnd"/>
      <w:r w:rsidR="00B708DB" w:rsidRPr="0013072B">
        <w:rPr>
          <w:rFonts w:ascii="Times New Roman" w:hAnsi="Times New Roman" w:cs="Times New Roman"/>
          <w:bCs/>
          <w:sz w:val="28"/>
          <w:szCs w:val="28"/>
        </w:rPr>
        <w:t>, 1996</w:t>
      </w:r>
      <w:r w:rsidR="00163F19" w:rsidRPr="0013072B">
        <w:rPr>
          <w:rFonts w:ascii="Times New Roman" w:hAnsi="Times New Roman" w:cs="Times New Roman"/>
          <w:sz w:val="28"/>
          <w:szCs w:val="28"/>
        </w:rPr>
        <w:t>)</w:t>
      </w:r>
      <w:r w:rsidR="00163F19" w:rsidRPr="0013072B">
        <w:rPr>
          <w:rFonts w:ascii="Times New Roman" w:eastAsiaTheme="minorEastAsia" w:hAnsi="Times New Roman" w:cs="Times New Roman"/>
          <w:sz w:val="28"/>
          <w:szCs w:val="28"/>
        </w:rPr>
        <w:t>. В дан</w:t>
      </w:r>
      <w:r w:rsidR="00D66985" w:rsidRPr="0013072B">
        <w:rPr>
          <w:rFonts w:ascii="Times New Roman" w:eastAsiaTheme="minorEastAsia" w:hAnsi="Times New Roman" w:cs="Times New Roman"/>
          <w:sz w:val="28"/>
          <w:szCs w:val="28"/>
        </w:rPr>
        <w:t>ной работе</w:t>
      </w:r>
      <w:r w:rsidR="00163F19" w:rsidRPr="0013072B">
        <w:rPr>
          <w:rFonts w:ascii="Times New Roman" w:eastAsiaTheme="minorEastAsia" w:hAnsi="Times New Roman" w:cs="Times New Roman"/>
          <w:sz w:val="28"/>
          <w:szCs w:val="28"/>
        </w:rPr>
        <w:t xml:space="preserve"> </w:t>
      </w:r>
      <w:r w:rsidR="00D66985" w:rsidRPr="0013072B">
        <w:rPr>
          <w:rFonts w:ascii="Times New Roman" w:eastAsiaTheme="minorEastAsia" w:hAnsi="Times New Roman" w:cs="Times New Roman"/>
          <w:sz w:val="28"/>
          <w:szCs w:val="28"/>
        </w:rPr>
        <w:t xml:space="preserve">потребители обращают </w:t>
      </w:r>
      <w:r w:rsidR="00163F19" w:rsidRPr="0013072B">
        <w:rPr>
          <w:rFonts w:ascii="Times New Roman" w:eastAsiaTheme="minorEastAsia" w:hAnsi="Times New Roman" w:cs="Times New Roman"/>
          <w:sz w:val="28"/>
          <w:szCs w:val="28"/>
        </w:rPr>
        <w:t xml:space="preserve">внимание на </w:t>
      </w:r>
      <w:r w:rsidR="00D66985" w:rsidRPr="0013072B">
        <w:rPr>
          <w:rFonts w:ascii="Times New Roman" w:hAnsi="Times New Roman" w:cs="Times New Roman"/>
          <w:bCs/>
          <w:sz w:val="28"/>
          <w:szCs w:val="28"/>
        </w:rPr>
        <w:t xml:space="preserve">здоровье, если </w:t>
      </w:r>
      <w:r w:rsidR="00163F19" w:rsidRPr="0013072B">
        <w:rPr>
          <w:rFonts w:ascii="Times New Roman" w:hAnsi="Times New Roman" w:cs="Times New Roman"/>
          <w:bCs/>
          <w:sz w:val="28"/>
          <w:szCs w:val="28"/>
        </w:rPr>
        <w:t xml:space="preserve"> не имеют вредных привычек, регулярно занимаются спортом, спят не менее 8-ми часов, не посещают </w:t>
      </w:r>
      <w:proofErr w:type="spellStart"/>
      <w:r w:rsidR="00163F19" w:rsidRPr="0013072B">
        <w:rPr>
          <w:rFonts w:ascii="Times New Roman" w:hAnsi="Times New Roman" w:cs="Times New Roman"/>
          <w:bCs/>
          <w:sz w:val="28"/>
          <w:szCs w:val="28"/>
        </w:rPr>
        <w:t>фастфуды</w:t>
      </w:r>
      <w:proofErr w:type="spellEnd"/>
      <w:r w:rsidR="00163F19" w:rsidRPr="0013072B">
        <w:rPr>
          <w:rFonts w:ascii="Times New Roman" w:hAnsi="Times New Roman" w:cs="Times New Roman"/>
          <w:bCs/>
          <w:sz w:val="28"/>
          <w:szCs w:val="28"/>
        </w:rPr>
        <w:t xml:space="preserve"> и кафе быстрого питания</w:t>
      </w:r>
      <w:r w:rsidR="00D66985" w:rsidRPr="0013072B">
        <w:rPr>
          <w:rFonts w:ascii="Times New Roman" w:hAnsi="Times New Roman" w:cs="Times New Roman"/>
          <w:bCs/>
          <w:sz w:val="28"/>
          <w:szCs w:val="28"/>
        </w:rPr>
        <w:t xml:space="preserve">. Данный показатель измеряется </w:t>
      </w:r>
      <w:r w:rsidR="00163F19" w:rsidRPr="0013072B">
        <w:rPr>
          <w:rFonts w:ascii="Times New Roman" w:hAnsi="Times New Roman" w:cs="Times New Roman"/>
          <w:bCs/>
          <w:sz w:val="28"/>
          <w:szCs w:val="28"/>
        </w:rPr>
        <w:t>через интегральный показатель, полученный с помощью анализа анкет.</w:t>
      </w:r>
    </w:p>
    <w:p w:rsidR="00163F19" w:rsidRPr="0013072B" w:rsidRDefault="002F1BA6" w:rsidP="00163F19">
      <w:pPr>
        <w:tabs>
          <w:tab w:val="left" w:pos="9072"/>
        </w:tabs>
        <w:spacing w:after="0" w:line="360" w:lineRule="auto"/>
        <w:ind w:firstLine="720"/>
        <w:contextualSpacing/>
        <w:jc w:val="both"/>
        <w:rPr>
          <w:rFonts w:ascii="Times New Roman" w:hAnsi="Times New Roman" w:cs="Times New Roman"/>
          <w:bCs/>
          <w:sz w:val="28"/>
          <w:szCs w:val="28"/>
        </w:rPr>
      </w:pPr>
      <w:r w:rsidRPr="0013072B">
        <w:rPr>
          <w:rFonts w:ascii="Times New Roman" w:hAnsi="Times New Roman" w:cs="Times New Roman"/>
          <w:bCs/>
          <w:sz w:val="28"/>
          <w:szCs w:val="28"/>
        </w:rPr>
        <w:t>6</w:t>
      </w:r>
      <w:r w:rsidR="00163F19" w:rsidRPr="0013072B">
        <w:rPr>
          <w:rFonts w:ascii="Times New Roman" w:hAnsi="Times New Roman" w:cs="Times New Roman"/>
          <w:bCs/>
          <w:sz w:val="28"/>
          <w:szCs w:val="28"/>
        </w:rPr>
        <w:t xml:space="preserve">) </w:t>
      </w:r>
      <w:r w:rsidR="00437FB0" w:rsidRPr="0013072B">
        <w:rPr>
          <w:rFonts w:ascii="Times New Roman" w:hAnsi="Times New Roman" w:cs="Times New Roman"/>
          <w:bCs/>
          <w:sz w:val="28"/>
          <w:szCs w:val="28"/>
        </w:rPr>
        <w:t xml:space="preserve">являются женщинами </w:t>
      </w:r>
      <w:r w:rsidR="00437FB0" w:rsidRPr="0013072B">
        <w:rPr>
          <w:rFonts w:ascii="Times New Roman" w:eastAsiaTheme="minorEastAsia" w:hAnsi="Times New Roman" w:cs="Times New Roman"/>
          <w:sz w:val="28"/>
          <w:szCs w:val="28"/>
        </w:rPr>
        <w:t>(</w:t>
      </w:r>
      <w:proofErr w:type="spellStart"/>
      <w:r w:rsidR="00437FB0" w:rsidRPr="0013072B">
        <w:rPr>
          <w:rFonts w:ascii="Times New Roman" w:hAnsi="Times New Roman" w:cs="Times New Roman"/>
          <w:sz w:val="28"/>
          <w:szCs w:val="28"/>
          <w:lang w:val="en-US"/>
        </w:rPr>
        <w:t>Drichoutis</w:t>
      </w:r>
      <w:proofErr w:type="spellEnd"/>
      <w:r w:rsidR="00437FB0" w:rsidRPr="0013072B">
        <w:rPr>
          <w:rFonts w:ascii="Times New Roman" w:hAnsi="Times New Roman" w:cs="Times New Roman"/>
          <w:sz w:val="28"/>
          <w:szCs w:val="28"/>
        </w:rPr>
        <w:t xml:space="preserve">, </w:t>
      </w:r>
      <w:proofErr w:type="spellStart"/>
      <w:r w:rsidR="00437FB0" w:rsidRPr="0013072B">
        <w:rPr>
          <w:rFonts w:ascii="Times New Roman" w:hAnsi="Times New Roman" w:cs="Times New Roman"/>
          <w:sz w:val="28"/>
          <w:szCs w:val="28"/>
          <w:lang w:val="en-US"/>
        </w:rPr>
        <w:t>Lazaridis</w:t>
      </w:r>
      <w:proofErr w:type="spellEnd"/>
      <w:r w:rsidR="00437FB0" w:rsidRPr="0013072B">
        <w:rPr>
          <w:rFonts w:ascii="Times New Roman" w:hAnsi="Times New Roman" w:cs="Times New Roman"/>
          <w:sz w:val="28"/>
          <w:szCs w:val="28"/>
        </w:rPr>
        <w:t xml:space="preserve">, </w:t>
      </w:r>
      <w:proofErr w:type="spellStart"/>
      <w:r w:rsidR="00437FB0" w:rsidRPr="0013072B">
        <w:rPr>
          <w:rFonts w:ascii="Times New Roman" w:hAnsi="Times New Roman" w:cs="Times New Roman"/>
          <w:sz w:val="28"/>
          <w:szCs w:val="28"/>
          <w:lang w:val="en-US"/>
        </w:rPr>
        <w:t>Nayga</w:t>
      </w:r>
      <w:proofErr w:type="spellEnd"/>
      <w:r w:rsidR="00437FB0" w:rsidRPr="0013072B">
        <w:rPr>
          <w:rFonts w:ascii="Times New Roman" w:hAnsi="Times New Roman" w:cs="Times New Roman"/>
          <w:sz w:val="28"/>
          <w:szCs w:val="28"/>
        </w:rPr>
        <w:t xml:space="preserve">, </w:t>
      </w:r>
      <w:proofErr w:type="spellStart"/>
      <w:r w:rsidR="00437FB0" w:rsidRPr="0013072B">
        <w:rPr>
          <w:rFonts w:ascii="Times New Roman" w:hAnsi="Times New Roman" w:cs="Times New Roman"/>
          <w:sz w:val="28"/>
          <w:szCs w:val="28"/>
          <w:lang w:val="en-US"/>
        </w:rPr>
        <w:t>Kapsokefalou</w:t>
      </w:r>
      <w:proofErr w:type="spellEnd"/>
      <w:r w:rsidR="00437FB0" w:rsidRPr="0013072B">
        <w:rPr>
          <w:rFonts w:ascii="Times New Roman" w:hAnsi="Times New Roman" w:cs="Times New Roman"/>
          <w:sz w:val="28"/>
          <w:szCs w:val="28"/>
        </w:rPr>
        <w:t xml:space="preserve">, 2008; </w:t>
      </w:r>
      <w:proofErr w:type="spellStart"/>
      <w:r w:rsidR="00437FB0" w:rsidRPr="0013072B">
        <w:rPr>
          <w:rFonts w:ascii="Times New Roman" w:hAnsi="Times New Roman" w:cs="Times New Roman"/>
          <w:sz w:val="28"/>
          <w:szCs w:val="28"/>
          <w:lang w:val="en-US"/>
        </w:rPr>
        <w:t>Balasubramanian</w:t>
      </w:r>
      <w:proofErr w:type="spellEnd"/>
      <w:r w:rsidR="00437FB0" w:rsidRPr="0013072B">
        <w:rPr>
          <w:rFonts w:ascii="Times New Roman" w:hAnsi="Times New Roman" w:cs="Times New Roman"/>
          <w:sz w:val="28"/>
          <w:szCs w:val="28"/>
        </w:rPr>
        <w:t xml:space="preserve">, </w:t>
      </w:r>
      <w:r w:rsidR="00437FB0" w:rsidRPr="0013072B">
        <w:rPr>
          <w:rFonts w:ascii="Times New Roman" w:hAnsi="Times New Roman" w:cs="Times New Roman"/>
          <w:sz w:val="28"/>
          <w:szCs w:val="28"/>
          <w:lang w:val="en-US"/>
        </w:rPr>
        <w:t>Cole</w:t>
      </w:r>
      <w:r w:rsidR="00437FB0" w:rsidRPr="0013072B">
        <w:rPr>
          <w:rFonts w:ascii="Times New Roman" w:hAnsi="Times New Roman" w:cs="Times New Roman"/>
          <w:sz w:val="28"/>
          <w:szCs w:val="28"/>
        </w:rPr>
        <w:t xml:space="preserve">, 2002; </w:t>
      </w:r>
      <w:proofErr w:type="spellStart"/>
      <w:r w:rsidR="00437FB0" w:rsidRPr="0013072B">
        <w:rPr>
          <w:rFonts w:ascii="Times New Roman" w:hAnsi="Times New Roman" w:cs="Times New Roman"/>
          <w:bCs/>
          <w:sz w:val="28"/>
          <w:szCs w:val="28"/>
          <w:lang w:val="en-US"/>
        </w:rPr>
        <w:t>Nayga</w:t>
      </w:r>
      <w:proofErr w:type="spellEnd"/>
      <w:r w:rsidR="00437FB0" w:rsidRPr="0013072B">
        <w:rPr>
          <w:rFonts w:ascii="Times New Roman" w:hAnsi="Times New Roman" w:cs="Times New Roman"/>
          <w:bCs/>
          <w:sz w:val="28"/>
          <w:szCs w:val="28"/>
        </w:rPr>
        <w:t xml:space="preserve">, 1996). </w:t>
      </w:r>
    </w:p>
    <w:p w:rsidR="00163F19" w:rsidRPr="0013072B" w:rsidRDefault="00163F19" w:rsidP="00163F19">
      <w:pPr>
        <w:tabs>
          <w:tab w:val="left" w:pos="9072"/>
        </w:tabs>
        <w:spacing w:after="0" w:line="360" w:lineRule="auto"/>
        <w:ind w:firstLine="720"/>
        <w:contextualSpacing/>
        <w:jc w:val="both"/>
        <w:rPr>
          <w:rFonts w:ascii="Times New Roman" w:eastAsiaTheme="minorEastAsia" w:hAnsi="Times New Roman" w:cs="Times New Roman"/>
          <w:sz w:val="28"/>
          <w:szCs w:val="28"/>
        </w:rPr>
      </w:pPr>
      <w:r w:rsidRPr="0013072B">
        <w:rPr>
          <w:rFonts w:ascii="Times New Roman" w:eastAsiaTheme="minorEastAsia" w:hAnsi="Times New Roman" w:cs="Times New Roman"/>
          <w:i/>
          <w:sz w:val="28"/>
          <w:szCs w:val="28"/>
        </w:rPr>
        <w:t>Второе уравнение модели</w:t>
      </w:r>
      <w:r w:rsidRPr="0013072B">
        <w:rPr>
          <w:rFonts w:ascii="Times New Roman" w:eastAsiaTheme="minorEastAsia" w:hAnsi="Times New Roman" w:cs="Times New Roman"/>
          <w:sz w:val="28"/>
          <w:szCs w:val="28"/>
        </w:rPr>
        <w:t xml:space="preserve">. Оценить уровень безопасности потребления пищевого продукта потребитель может, изучая информацию, расположенную на этикетке. В рамках данного исследования показатель уровня безопасности для потребителя измеряется с помощью пятибалльной шкалы </w:t>
      </w:r>
      <w:proofErr w:type="spellStart"/>
      <w:r w:rsidRPr="0013072B">
        <w:rPr>
          <w:rFonts w:ascii="Times New Roman" w:eastAsiaTheme="minorEastAsia" w:hAnsi="Times New Roman" w:cs="Times New Roman"/>
          <w:sz w:val="28"/>
          <w:szCs w:val="28"/>
        </w:rPr>
        <w:t>Лайкерта</w:t>
      </w:r>
      <w:proofErr w:type="spellEnd"/>
      <w:r w:rsidRPr="0013072B">
        <w:rPr>
          <w:rFonts w:ascii="Times New Roman" w:eastAsiaTheme="minorEastAsia" w:hAnsi="Times New Roman" w:cs="Times New Roman"/>
          <w:sz w:val="28"/>
          <w:szCs w:val="28"/>
        </w:rPr>
        <w:t>, где 1 – наиболее высокий риск потреблени</w:t>
      </w:r>
      <w:proofErr w:type="gramStart"/>
      <w:r w:rsidRPr="0013072B">
        <w:rPr>
          <w:rFonts w:ascii="Times New Roman" w:eastAsiaTheme="minorEastAsia" w:hAnsi="Times New Roman" w:cs="Times New Roman"/>
          <w:sz w:val="28"/>
          <w:szCs w:val="28"/>
        </w:rPr>
        <w:t>я</w:t>
      </w:r>
      <w:r w:rsidR="00517A4F" w:rsidRPr="0013072B">
        <w:rPr>
          <w:rFonts w:ascii="Times New Roman" w:eastAsiaTheme="minorEastAsia" w:hAnsi="Times New Roman" w:cs="Times New Roman"/>
          <w:sz w:val="28"/>
          <w:szCs w:val="28"/>
        </w:rPr>
        <w:t>(</w:t>
      </w:r>
      <w:proofErr w:type="gramEnd"/>
      <w:r w:rsidR="00517A4F" w:rsidRPr="0013072B">
        <w:rPr>
          <w:rFonts w:ascii="Times New Roman" w:eastAsiaTheme="minorEastAsia" w:hAnsi="Times New Roman" w:cs="Times New Roman"/>
          <w:sz w:val="28"/>
          <w:szCs w:val="28"/>
        </w:rPr>
        <w:t>наиболее опасный)</w:t>
      </w:r>
      <w:r w:rsidRPr="0013072B">
        <w:rPr>
          <w:rFonts w:ascii="Times New Roman" w:eastAsiaTheme="minorEastAsia" w:hAnsi="Times New Roman" w:cs="Times New Roman"/>
          <w:sz w:val="28"/>
          <w:szCs w:val="28"/>
        </w:rPr>
        <w:t>; 5 – наиболее низкий риск</w:t>
      </w:r>
      <w:r w:rsidR="00517A4F" w:rsidRPr="0013072B">
        <w:rPr>
          <w:rFonts w:ascii="Times New Roman" w:eastAsiaTheme="minorEastAsia" w:hAnsi="Times New Roman" w:cs="Times New Roman"/>
          <w:sz w:val="28"/>
          <w:szCs w:val="28"/>
        </w:rPr>
        <w:t xml:space="preserve"> (наименее опасный)</w:t>
      </w:r>
      <w:r w:rsidRPr="0013072B">
        <w:rPr>
          <w:rFonts w:ascii="Times New Roman" w:eastAsiaTheme="minorEastAsia" w:hAnsi="Times New Roman" w:cs="Times New Roman"/>
          <w:sz w:val="28"/>
          <w:szCs w:val="28"/>
        </w:rPr>
        <w:t xml:space="preserve">. </w:t>
      </w:r>
      <w:r w:rsidR="008D14C5" w:rsidRPr="0013072B">
        <w:rPr>
          <w:rFonts w:ascii="Times New Roman" w:eastAsiaTheme="minorEastAsia" w:hAnsi="Times New Roman" w:cs="Times New Roman"/>
          <w:sz w:val="28"/>
          <w:szCs w:val="28"/>
        </w:rPr>
        <w:t xml:space="preserve">Гипотеза </w:t>
      </w:r>
      <w:r w:rsidR="00AC1AB0" w:rsidRPr="0013072B">
        <w:rPr>
          <w:rFonts w:ascii="Times New Roman" w:eastAsiaTheme="minorEastAsia" w:hAnsi="Times New Roman" w:cs="Times New Roman"/>
          <w:sz w:val="28"/>
          <w:szCs w:val="28"/>
        </w:rPr>
        <w:t>№</w:t>
      </w:r>
      <w:r w:rsidR="008D14C5" w:rsidRPr="0013072B">
        <w:rPr>
          <w:rFonts w:ascii="Times New Roman" w:eastAsiaTheme="minorEastAsia" w:hAnsi="Times New Roman" w:cs="Times New Roman"/>
          <w:sz w:val="28"/>
          <w:szCs w:val="28"/>
        </w:rPr>
        <w:t>7: е</w:t>
      </w:r>
      <w:r w:rsidRPr="0013072B">
        <w:rPr>
          <w:rFonts w:ascii="Times New Roman" w:eastAsiaTheme="minorEastAsia" w:hAnsi="Times New Roman" w:cs="Times New Roman"/>
          <w:sz w:val="28"/>
          <w:szCs w:val="28"/>
        </w:rPr>
        <w:t>сли информация на этикетке продукта является для потребителя фактором спроса,</w:t>
      </w:r>
      <w:r w:rsidR="0020644F" w:rsidRPr="0013072B">
        <w:rPr>
          <w:rFonts w:ascii="Times New Roman" w:eastAsiaTheme="minorEastAsia" w:hAnsi="Times New Roman" w:cs="Times New Roman"/>
          <w:sz w:val="28"/>
          <w:szCs w:val="28"/>
        </w:rPr>
        <w:t xml:space="preserve"> потребитель достаточно часто изучает информацию на этикетках,</w:t>
      </w:r>
      <w:r w:rsidRPr="0013072B">
        <w:rPr>
          <w:rFonts w:ascii="Times New Roman" w:eastAsiaTheme="minorEastAsia" w:hAnsi="Times New Roman" w:cs="Times New Roman"/>
          <w:sz w:val="28"/>
          <w:szCs w:val="28"/>
        </w:rPr>
        <w:t xml:space="preserve"> то </w:t>
      </w:r>
      <w:r w:rsidR="0020644F" w:rsidRPr="0013072B">
        <w:rPr>
          <w:rFonts w:ascii="Times New Roman" w:eastAsiaTheme="minorEastAsia" w:hAnsi="Times New Roman" w:cs="Times New Roman"/>
          <w:sz w:val="28"/>
          <w:szCs w:val="28"/>
        </w:rPr>
        <w:t>индивид</w:t>
      </w:r>
      <w:r w:rsidRPr="0013072B">
        <w:rPr>
          <w:rFonts w:ascii="Times New Roman" w:eastAsiaTheme="minorEastAsia" w:hAnsi="Times New Roman" w:cs="Times New Roman"/>
          <w:sz w:val="28"/>
          <w:szCs w:val="28"/>
        </w:rPr>
        <w:t xml:space="preserve"> склонен  оценивать </w:t>
      </w:r>
      <w:r w:rsidR="0020644F" w:rsidRPr="0013072B">
        <w:rPr>
          <w:rFonts w:ascii="Times New Roman" w:eastAsiaTheme="minorEastAsia" w:hAnsi="Times New Roman" w:cs="Times New Roman"/>
          <w:sz w:val="28"/>
          <w:szCs w:val="28"/>
        </w:rPr>
        <w:t xml:space="preserve">продукты </w:t>
      </w:r>
      <w:r w:rsidR="0020644F" w:rsidRPr="0013072B">
        <w:rPr>
          <w:rFonts w:ascii="Times New Roman" w:eastAsiaTheme="minorEastAsia" w:hAnsi="Times New Roman" w:cs="Times New Roman"/>
          <w:sz w:val="28"/>
          <w:szCs w:val="28"/>
        </w:rPr>
        <w:lastRenderedPageBreak/>
        <w:t>питания, характеризующиеся высоким уровнем рисков ухудшения здоровья, как более опасный для потребления</w:t>
      </w:r>
      <w:r w:rsidRPr="0013072B">
        <w:rPr>
          <w:rFonts w:ascii="Times New Roman" w:eastAsiaTheme="minorEastAsia" w:hAnsi="Times New Roman" w:cs="Times New Roman"/>
          <w:sz w:val="28"/>
          <w:szCs w:val="28"/>
        </w:rPr>
        <w:t xml:space="preserve"> </w:t>
      </w:r>
      <w:r w:rsidRPr="0013072B">
        <w:rPr>
          <w:rFonts w:ascii="Times New Roman" w:hAnsi="Times New Roman" w:cs="Times New Roman"/>
          <w:iCs/>
          <w:sz w:val="28"/>
          <w:szCs w:val="28"/>
        </w:rPr>
        <w:t>(</w:t>
      </w:r>
      <w:proofErr w:type="spellStart"/>
      <w:r w:rsidRPr="0013072B">
        <w:rPr>
          <w:rFonts w:ascii="Times New Roman" w:hAnsi="Times New Roman" w:cs="Times New Roman"/>
          <w:sz w:val="28"/>
          <w:szCs w:val="28"/>
          <w:lang w:val="en-US"/>
        </w:rPr>
        <w:t>Balasubramanian</w:t>
      </w:r>
      <w:proofErr w:type="spellEnd"/>
      <w:r w:rsidRPr="0013072B">
        <w:rPr>
          <w:rFonts w:ascii="Times New Roman" w:hAnsi="Times New Roman" w:cs="Times New Roman"/>
          <w:sz w:val="28"/>
          <w:szCs w:val="28"/>
        </w:rPr>
        <w:t xml:space="preserve">, </w:t>
      </w:r>
      <w:r w:rsidRPr="0013072B">
        <w:rPr>
          <w:rFonts w:ascii="Times New Roman" w:hAnsi="Times New Roman" w:cs="Times New Roman"/>
          <w:sz w:val="28"/>
          <w:szCs w:val="28"/>
          <w:lang w:val="en-US"/>
        </w:rPr>
        <w:t>Cole</w:t>
      </w:r>
      <w:r w:rsidRPr="0013072B">
        <w:rPr>
          <w:rFonts w:ascii="Times New Roman" w:hAnsi="Times New Roman" w:cs="Times New Roman"/>
          <w:sz w:val="28"/>
          <w:szCs w:val="28"/>
        </w:rPr>
        <w:t>, 2002)</w:t>
      </w:r>
      <w:r w:rsidRPr="0013072B">
        <w:rPr>
          <w:rFonts w:ascii="Times New Roman" w:eastAsiaTheme="minorEastAsia" w:hAnsi="Times New Roman" w:cs="Times New Roman"/>
          <w:sz w:val="28"/>
          <w:szCs w:val="28"/>
        </w:rPr>
        <w:t xml:space="preserve">. </w:t>
      </w:r>
    </w:p>
    <w:p w:rsidR="00DC5152" w:rsidRDefault="00AC1AB0" w:rsidP="00163F19">
      <w:pPr>
        <w:tabs>
          <w:tab w:val="left" w:pos="9072"/>
        </w:tabs>
        <w:spacing w:after="0" w:line="360" w:lineRule="auto"/>
        <w:ind w:firstLine="720"/>
        <w:contextualSpacing/>
        <w:jc w:val="both"/>
        <w:rPr>
          <w:rFonts w:ascii="Times New Roman" w:hAnsi="Times New Roman" w:cs="Times New Roman"/>
          <w:bCs/>
          <w:color w:val="FF0000"/>
          <w:sz w:val="28"/>
          <w:szCs w:val="28"/>
        </w:rPr>
      </w:pPr>
      <w:r w:rsidRPr="0013072B">
        <w:rPr>
          <w:rFonts w:ascii="Times New Roman" w:eastAsiaTheme="minorEastAsia" w:hAnsi="Times New Roman" w:cs="Times New Roman"/>
          <w:sz w:val="28"/>
          <w:szCs w:val="28"/>
        </w:rPr>
        <w:t>Гипотеза №</w:t>
      </w:r>
      <w:r w:rsidR="00DA3E7D" w:rsidRPr="0013072B">
        <w:rPr>
          <w:rFonts w:ascii="Times New Roman" w:eastAsiaTheme="minorEastAsia" w:hAnsi="Times New Roman" w:cs="Times New Roman"/>
          <w:sz w:val="28"/>
          <w:szCs w:val="28"/>
          <w:lang w:val="en-US"/>
        </w:rPr>
        <w:t> </w:t>
      </w:r>
      <w:r w:rsidR="00DA3E7D" w:rsidRPr="0013072B">
        <w:rPr>
          <w:rFonts w:ascii="Times New Roman" w:eastAsiaTheme="minorEastAsia" w:hAnsi="Times New Roman" w:cs="Times New Roman"/>
          <w:sz w:val="28"/>
          <w:szCs w:val="28"/>
        </w:rPr>
        <w:t>8,</w:t>
      </w:r>
      <w:r w:rsidR="00DA3E7D" w:rsidRPr="0013072B">
        <w:rPr>
          <w:rFonts w:ascii="Times New Roman" w:eastAsiaTheme="minorEastAsia" w:hAnsi="Times New Roman" w:cs="Times New Roman"/>
          <w:sz w:val="28"/>
          <w:szCs w:val="28"/>
          <w:lang w:val="en-US"/>
        </w:rPr>
        <w:t> </w:t>
      </w:r>
      <w:r w:rsidRPr="0013072B">
        <w:rPr>
          <w:rFonts w:ascii="Times New Roman" w:eastAsiaTheme="minorEastAsia" w:hAnsi="Times New Roman" w:cs="Times New Roman"/>
          <w:sz w:val="28"/>
          <w:szCs w:val="28"/>
        </w:rPr>
        <w:t xml:space="preserve">9. </w:t>
      </w:r>
      <w:r w:rsidR="00163F19" w:rsidRPr="0013072B">
        <w:rPr>
          <w:rFonts w:ascii="Times New Roman" w:eastAsiaTheme="minorEastAsia" w:hAnsi="Times New Roman" w:cs="Times New Roman"/>
          <w:sz w:val="28"/>
          <w:szCs w:val="28"/>
        </w:rPr>
        <w:t>На потребительскую оценку безопасности влияет уровень объективных  и субъективных  знаний о качественных характеристиках продукта</w:t>
      </w:r>
      <w:r w:rsidRPr="0013072B">
        <w:rPr>
          <w:rFonts w:ascii="Times New Roman" w:eastAsiaTheme="minorEastAsia" w:hAnsi="Times New Roman" w:cs="Times New Roman"/>
          <w:sz w:val="28"/>
          <w:szCs w:val="28"/>
        </w:rPr>
        <w:t xml:space="preserve"> </w:t>
      </w:r>
      <w:r w:rsidRPr="0013072B">
        <w:rPr>
          <w:rFonts w:ascii="Times New Roman" w:hAnsi="Times New Roman" w:cs="Times New Roman"/>
          <w:iCs/>
          <w:sz w:val="28"/>
          <w:szCs w:val="28"/>
        </w:rPr>
        <w:t>(</w:t>
      </w:r>
      <w:r w:rsidRPr="0013072B">
        <w:rPr>
          <w:rFonts w:ascii="Times New Roman" w:hAnsi="Times New Roman" w:cs="Times New Roman"/>
          <w:sz w:val="28"/>
          <w:szCs w:val="28"/>
          <w:lang w:val="en-US"/>
        </w:rPr>
        <w:t>Baker</w:t>
      </w:r>
      <w:r w:rsidRPr="0013072B">
        <w:rPr>
          <w:rFonts w:ascii="Times New Roman" w:hAnsi="Times New Roman" w:cs="Times New Roman"/>
          <w:sz w:val="28"/>
          <w:szCs w:val="28"/>
        </w:rPr>
        <w:t xml:space="preserve">, </w:t>
      </w:r>
      <w:r w:rsidRPr="0013072B">
        <w:rPr>
          <w:rFonts w:ascii="Times New Roman" w:hAnsi="Times New Roman" w:cs="Times New Roman"/>
          <w:sz w:val="28"/>
          <w:szCs w:val="28"/>
          <w:lang w:val="en-US"/>
        </w:rPr>
        <w:t>Burnham</w:t>
      </w:r>
      <w:r w:rsidRPr="0013072B">
        <w:rPr>
          <w:rFonts w:ascii="Times New Roman" w:hAnsi="Times New Roman" w:cs="Times New Roman"/>
          <w:sz w:val="28"/>
          <w:szCs w:val="28"/>
        </w:rPr>
        <w:t>, 2001</w:t>
      </w:r>
      <w:r w:rsidRPr="0013072B">
        <w:rPr>
          <w:rFonts w:ascii="Times New Roman" w:hAnsi="Times New Roman" w:cs="Times New Roman"/>
          <w:iCs/>
          <w:sz w:val="28"/>
          <w:szCs w:val="28"/>
        </w:rPr>
        <w:t>)</w:t>
      </w:r>
      <w:r w:rsidRPr="0013072B">
        <w:rPr>
          <w:rFonts w:ascii="Times New Roman" w:hAnsi="Times New Roman" w:cs="Times New Roman"/>
          <w:bCs/>
          <w:sz w:val="28"/>
          <w:szCs w:val="28"/>
        </w:rPr>
        <w:t>.</w:t>
      </w:r>
      <w:r w:rsidR="00163F19" w:rsidRPr="0013072B">
        <w:rPr>
          <w:rFonts w:ascii="Times New Roman" w:eastAsiaTheme="minorEastAsia" w:hAnsi="Times New Roman" w:cs="Times New Roman"/>
          <w:sz w:val="28"/>
          <w:szCs w:val="28"/>
        </w:rPr>
        <w:t xml:space="preserve">  </w:t>
      </w:r>
      <w:r w:rsidR="00ED7055" w:rsidRPr="0013072B">
        <w:rPr>
          <w:rFonts w:ascii="Times New Roman" w:eastAsiaTheme="minorEastAsia" w:hAnsi="Times New Roman" w:cs="Times New Roman"/>
          <w:sz w:val="28"/>
          <w:szCs w:val="28"/>
        </w:rPr>
        <w:t>Переменная «о</w:t>
      </w:r>
      <w:r w:rsidR="00163F19" w:rsidRPr="0013072B">
        <w:rPr>
          <w:rFonts w:ascii="Times New Roman" w:eastAsiaTheme="minorEastAsia" w:hAnsi="Times New Roman" w:cs="Times New Roman"/>
          <w:sz w:val="28"/>
          <w:szCs w:val="28"/>
        </w:rPr>
        <w:t>бъективный уровень</w:t>
      </w:r>
      <w:r w:rsidR="00ED7055" w:rsidRPr="0013072B">
        <w:rPr>
          <w:rFonts w:ascii="Times New Roman" w:eastAsiaTheme="minorEastAsia" w:hAnsi="Times New Roman" w:cs="Times New Roman"/>
          <w:sz w:val="28"/>
          <w:szCs w:val="28"/>
        </w:rPr>
        <w:t xml:space="preserve"> знаний»</w:t>
      </w:r>
      <w:r w:rsidR="00163F19" w:rsidRPr="0013072B">
        <w:rPr>
          <w:rFonts w:ascii="Times New Roman" w:eastAsiaTheme="minorEastAsia" w:hAnsi="Times New Roman" w:cs="Times New Roman"/>
          <w:sz w:val="28"/>
          <w:szCs w:val="28"/>
        </w:rPr>
        <w:t xml:space="preserve"> измеряется </w:t>
      </w:r>
      <w:r w:rsidR="00ED7055" w:rsidRPr="0013072B">
        <w:rPr>
          <w:rFonts w:ascii="Times New Roman" w:eastAsiaTheme="minorEastAsia" w:hAnsi="Times New Roman" w:cs="Times New Roman"/>
          <w:sz w:val="28"/>
          <w:szCs w:val="28"/>
        </w:rPr>
        <w:t xml:space="preserve">через </w:t>
      </w:r>
      <w:r w:rsidRPr="0013072B">
        <w:rPr>
          <w:rFonts w:ascii="Times New Roman" w:eastAsiaTheme="minorEastAsia" w:hAnsi="Times New Roman" w:cs="Times New Roman"/>
          <w:sz w:val="28"/>
          <w:szCs w:val="28"/>
        </w:rPr>
        <w:t>интегральн</w:t>
      </w:r>
      <w:r w:rsidR="00ED7055" w:rsidRPr="0013072B">
        <w:rPr>
          <w:rFonts w:ascii="Times New Roman" w:eastAsiaTheme="minorEastAsia" w:hAnsi="Times New Roman" w:cs="Times New Roman"/>
          <w:sz w:val="28"/>
          <w:szCs w:val="28"/>
        </w:rPr>
        <w:t>ый</w:t>
      </w:r>
      <w:r w:rsidRPr="0013072B">
        <w:rPr>
          <w:rFonts w:ascii="Times New Roman" w:eastAsiaTheme="minorEastAsia" w:hAnsi="Times New Roman" w:cs="Times New Roman"/>
          <w:sz w:val="28"/>
          <w:szCs w:val="28"/>
        </w:rPr>
        <w:t xml:space="preserve"> </w:t>
      </w:r>
      <w:r w:rsidR="00B708DB" w:rsidRPr="0013072B">
        <w:rPr>
          <w:rFonts w:ascii="Times New Roman" w:eastAsiaTheme="minorEastAsia" w:hAnsi="Times New Roman" w:cs="Times New Roman"/>
          <w:sz w:val="28"/>
          <w:szCs w:val="28"/>
        </w:rPr>
        <w:t>показатель</w:t>
      </w:r>
      <w:r w:rsidR="00ED7055" w:rsidRPr="0013072B">
        <w:rPr>
          <w:rFonts w:ascii="Times New Roman" w:eastAsiaTheme="minorEastAsia" w:hAnsi="Times New Roman" w:cs="Times New Roman"/>
          <w:sz w:val="28"/>
          <w:szCs w:val="28"/>
        </w:rPr>
        <w:t xml:space="preserve"> (</w:t>
      </w:r>
      <w:proofErr w:type="spellStart"/>
      <w:r w:rsidR="00ED7055" w:rsidRPr="0013072B">
        <w:rPr>
          <w:rFonts w:ascii="Times New Roman" w:hAnsi="Times New Roman" w:cs="Times New Roman"/>
          <w:sz w:val="28"/>
          <w:szCs w:val="28"/>
          <w:lang w:val="en-US"/>
        </w:rPr>
        <w:t>Drichoutis</w:t>
      </w:r>
      <w:proofErr w:type="spellEnd"/>
      <w:r w:rsidR="00ED7055" w:rsidRPr="0013072B">
        <w:rPr>
          <w:rFonts w:ascii="Times New Roman" w:hAnsi="Times New Roman" w:cs="Times New Roman"/>
          <w:sz w:val="28"/>
          <w:szCs w:val="28"/>
        </w:rPr>
        <w:t xml:space="preserve">, </w:t>
      </w:r>
      <w:proofErr w:type="spellStart"/>
      <w:r w:rsidR="00ED7055" w:rsidRPr="0013072B">
        <w:rPr>
          <w:rFonts w:ascii="Times New Roman" w:hAnsi="Times New Roman" w:cs="Times New Roman"/>
          <w:sz w:val="28"/>
          <w:szCs w:val="28"/>
          <w:lang w:val="en-US"/>
        </w:rPr>
        <w:t>Lazaridis</w:t>
      </w:r>
      <w:proofErr w:type="spellEnd"/>
      <w:r w:rsidR="00ED7055" w:rsidRPr="0013072B">
        <w:rPr>
          <w:rFonts w:ascii="Times New Roman" w:hAnsi="Times New Roman" w:cs="Times New Roman"/>
          <w:sz w:val="28"/>
          <w:szCs w:val="28"/>
        </w:rPr>
        <w:t xml:space="preserve">, </w:t>
      </w:r>
      <w:proofErr w:type="spellStart"/>
      <w:r w:rsidR="00ED7055" w:rsidRPr="0013072B">
        <w:rPr>
          <w:rFonts w:ascii="Times New Roman" w:hAnsi="Times New Roman" w:cs="Times New Roman"/>
          <w:sz w:val="28"/>
          <w:szCs w:val="28"/>
          <w:lang w:val="en-US"/>
        </w:rPr>
        <w:t>Nayga</w:t>
      </w:r>
      <w:proofErr w:type="spellEnd"/>
      <w:r w:rsidR="00ED7055" w:rsidRPr="0013072B">
        <w:rPr>
          <w:rFonts w:ascii="Times New Roman" w:hAnsi="Times New Roman" w:cs="Times New Roman"/>
          <w:sz w:val="28"/>
          <w:szCs w:val="28"/>
        </w:rPr>
        <w:t xml:space="preserve">, </w:t>
      </w:r>
      <w:proofErr w:type="spellStart"/>
      <w:r w:rsidR="00ED7055" w:rsidRPr="0013072B">
        <w:rPr>
          <w:rFonts w:ascii="Times New Roman" w:hAnsi="Times New Roman" w:cs="Times New Roman"/>
          <w:sz w:val="28"/>
          <w:szCs w:val="28"/>
          <w:lang w:val="en-US"/>
        </w:rPr>
        <w:t>Kapsokefalou</w:t>
      </w:r>
      <w:proofErr w:type="spellEnd"/>
      <w:r w:rsidR="00ED7055" w:rsidRPr="0013072B">
        <w:rPr>
          <w:rFonts w:ascii="Times New Roman" w:hAnsi="Times New Roman" w:cs="Times New Roman"/>
          <w:sz w:val="28"/>
          <w:szCs w:val="28"/>
        </w:rPr>
        <w:t>, 2008)</w:t>
      </w:r>
      <w:r w:rsidR="00ED7055" w:rsidRPr="0013072B">
        <w:rPr>
          <w:rFonts w:ascii="Times New Roman" w:eastAsiaTheme="minorEastAsia" w:hAnsi="Times New Roman" w:cs="Times New Roman"/>
          <w:sz w:val="28"/>
          <w:szCs w:val="28"/>
        </w:rPr>
        <w:t>, основанный</w:t>
      </w:r>
      <w:r w:rsidR="00163F19" w:rsidRPr="0013072B">
        <w:rPr>
          <w:rFonts w:ascii="Times New Roman" w:eastAsiaTheme="minorEastAsia" w:hAnsi="Times New Roman" w:cs="Times New Roman"/>
          <w:sz w:val="28"/>
          <w:szCs w:val="28"/>
        </w:rPr>
        <w:t xml:space="preserve"> на количестве правильных и неправильных ответов </w:t>
      </w:r>
      <w:r w:rsidR="00163F19" w:rsidRPr="0013072B">
        <w:rPr>
          <w:rFonts w:ascii="Times New Roman" w:hAnsi="Times New Roman" w:cs="Times New Roman"/>
          <w:bCs/>
          <w:sz w:val="28"/>
          <w:szCs w:val="28"/>
        </w:rPr>
        <w:t>респондентов относительно</w:t>
      </w:r>
      <w:r w:rsidR="00163F19" w:rsidRPr="00ED7055">
        <w:rPr>
          <w:rFonts w:ascii="Times New Roman" w:hAnsi="Times New Roman" w:cs="Times New Roman"/>
          <w:bCs/>
          <w:sz w:val="28"/>
          <w:szCs w:val="28"/>
        </w:rPr>
        <w:t xml:space="preserve"> опасности потребления некоторых пищевых добавок, соотнесения химического названия пищевых добавок и Е-кода, порядка указания ингредиентов в составе продукта. </w:t>
      </w:r>
      <w:r w:rsidR="00ED7055">
        <w:rPr>
          <w:rFonts w:ascii="Times New Roman" w:hAnsi="Times New Roman" w:cs="Times New Roman"/>
          <w:bCs/>
          <w:sz w:val="28"/>
          <w:szCs w:val="28"/>
        </w:rPr>
        <w:t>Переменная с</w:t>
      </w:r>
      <w:r w:rsidR="00163F19" w:rsidRPr="00ED7055">
        <w:rPr>
          <w:rFonts w:ascii="Times New Roman" w:hAnsi="Times New Roman" w:cs="Times New Roman"/>
          <w:bCs/>
          <w:sz w:val="28"/>
          <w:szCs w:val="28"/>
        </w:rPr>
        <w:t>убъективный уровень</w:t>
      </w:r>
      <w:r w:rsidR="00ED7055">
        <w:rPr>
          <w:rFonts w:ascii="Times New Roman" w:hAnsi="Times New Roman" w:cs="Times New Roman"/>
          <w:bCs/>
          <w:sz w:val="28"/>
          <w:szCs w:val="28"/>
        </w:rPr>
        <w:t xml:space="preserve"> знаний </w:t>
      </w:r>
      <w:r w:rsidR="00163F19" w:rsidRPr="00ED7055">
        <w:rPr>
          <w:rFonts w:ascii="Times New Roman" w:hAnsi="Times New Roman" w:cs="Times New Roman"/>
          <w:bCs/>
          <w:sz w:val="28"/>
          <w:szCs w:val="28"/>
        </w:rPr>
        <w:t>основан</w:t>
      </w:r>
      <w:r w:rsidR="00ED7055">
        <w:rPr>
          <w:rFonts w:ascii="Times New Roman" w:hAnsi="Times New Roman" w:cs="Times New Roman"/>
          <w:bCs/>
          <w:sz w:val="28"/>
          <w:szCs w:val="28"/>
        </w:rPr>
        <w:t>а</w:t>
      </w:r>
      <w:r w:rsidR="00163F19" w:rsidRPr="001D3299">
        <w:rPr>
          <w:rFonts w:ascii="Times New Roman" w:hAnsi="Times New Roman" w:cs="Times New Roman"/>
          <w:bCs/>
          <w:sz w:val="28"/>
          <w:szCs w:val="28"/>
        </w:rPr>
        <w:t xml:space="preserve"> на оценке потребителем собственной осведомленности относительно безопасности пищевых продуктов</w:t>
      </w:r>
      <w:r w:rsidR="00DC5152">
        <w:rPr>
          <w:rFonts w:ascii="Times New Roman" w:hAnsi="Times New Roman" w:cs="Times New Roman"/>
          <w:bCs/>
          <w:sz w:val="28"/>
          <w:szCs w:val="28"/>
        </w:rPr>
        <w:t xml:space="preserve"> (</w:t>
      </w:r>
      <w:proofErr w:type="spellStart"/>
      <w:r w:rsidR="00DC5152" w:rsidRPr="00DC5152">
        <w:rPr>
          <w:rFonts w:ascii="Times New Roman" w:hAnsi="Times New Roman" w:cs="Times New Roman"/>
          <w:bCs/>
          <w:sz w:val="28"/>
          <w:szCs w:val="28"/>
        </w:rPr>
        <w:t>Baker</w:t>
      </w:r>
      <w:proofErr w:type="spellEnd"/>
      <w:r w:rsidR="00DC5152">
        <w:rPr>
          <w:rFonts w:ascii="Times New Roman" w:hAnsi="Times New Roman" w:cs="Times New Roman"/>
          <w:bCs/>
          <w:sz w:val="28"/>
          <w:szCs w:val="28"/>
        </w:rPr>
        <w:t>, 1999)</w:t>
      </w:r>
      <w:r w:rsidR="00163F19" w:rsidRPr="001D3299">
        <w:rPr>
          <w:rFonts w:ascii="Times New Roman" w:hAnsi="Times New Roman" w:cs="Times New Roman"/>
          <w:bCs/>
          <w:sz w:val="28"/>
          <w:szCs w:val="28"/>
        </w:rPr>
        <w:t>.</w:t>
      </w:r>
      <w:r w:rsidR="00163F19">
        <w:rPr>
          <w:rFonts w:ascii="Times New Roman" w:hAnsi="Times New Roman" w:cs="Times New Roman"/>
          <w:bCs/>
          <w:sz w:val="28"/>
          <w:szCs w:val="28"/>
        </w:rPr>
        <w:t xml:space="preserve"> </w:t>
      </w:r>
      <w:r w:rsidR="00DC5152">
        <w:rPr>
          <w:rFonts w:ascii="Times New Roman" w:hAnsi="Times New Roman" w:cs="Times New Roman"/>
          <w:bCs/>
          <w:sz w:val="28"/>
          <w:szCs w:val="28"/>
        </w:rPr>
        <w:t>Гипотеза №10: п</w:t>
      </w:r>
      <w:r w:rsidR="00163F19" w:rsidRPr="001D3299">
        <w:rPr>
          <w:rFonts w:ascii="Times New Roman" w:hAnsi="Times New Roman" w:cs="Times New Roman"/>
          <w:bCs/>
          <w:sz w:val="28"/>
          <w:szCs w:val="28"/>
        </w:rPr>
        <w:t xml:space="preserve">редполагается, что объективный уровень знаний, по сравнению с субъективным, оказывает меньшее влияние на оценку потребителем безопасности пищевого продукта </w:t>
      </w:r>
      <w:r w:rsidR="00163F19" w:rsidRPr="001D3299">
        <w:rPr>
          <w:rFonts w:ascii="Times New Roman" w:hAnsi="Times New Roman" w:cs="Times New Roman"/>
          <w:iCs/>
          <w:sz w:val="28"/>
          <w:szCs w:val="28"/>
        </w:rPr>
        <w:t>(</w:t>
      </w:r>
      <w:r w:rsidR="00163F19" w:rsidRPr="001D3299">
        <w:rPr>
          <w:rFonts w:ascii="Times New Roman" w:hAnsi="Times New Roman" w:cs="Times New Roman"/>
          <w:sz w:val="28"/>
          <w:szCs w:val="28"/>
          <w:lang w:val="en-US"/>
        </w:rPr>
        <w:t>Baker</w:t>
      </w:r>
      <w:r w:rsidR="00163F19" w:rsidRPr="001D3299">
        <w:rPr>
          <w:rFonts w:ascii="Times New Roman" w:hAnsi="Times New Roman" w:cs="Times New Roman"/>
          <w:sz w:val="28"/>
          <w:szCs w:val="28"/>
        </w:rPr>
        <w:t xml:space="preserve">, </w:t>
      </w:r>
      <w:r w:rsidR="00163F19" w:rsidRPr="001D3299">
        <w:rPr>
          <w:rFonts w:ascii="Times New Roman" w:hAnsi="Times New Roman" w:cs="Times New Roman"/>
          <w:sz w:val="28"/>
          <w:szCs w:val="28"/>
          <w:lang w:val="en-US"/>
        </w:rPr>
        <w:t>Burnham</w:t>
      </w:r>
      <w:r w:rsidR="00163F19" w:rsidRPr="001D3299">
        <w:rPr>
          <w:rFonts w:ascii="Times New Roman" w:hAnsi="Times New Roman" w:cs="Times New Roman"/>
          <w:sz w:val="28"/>
          <w:szCs w:val="28"/>
        </w:rPr>
        <w:t>, 2001</w:t>
      </w:r>
      <w:r w:rsidR="00163F19" w:rsidRPr="001D3299">
        <w:rPr>
          <w:rFonts w:ascii="Times New Roman" w:hAnsi="Times New Roman" w:cs="Times New Roman"/>
          <w:iCs/>
          <w:sz w:val="28"/>
          <w:szCs w:val="28"/>
        </w:rPr>
        <w:t>)</w:t>
      </w:r>
      <w:r w:rsidR="00163F19" w:rsidRPr="001D3299">
        <w:rPr>
          <w:rFonts w:ascii="Times New Roman" w:hAnsi="Times New Roman" w:cs="Times New Roman"/>
          <w:bCs/>
          <w:sz w:val="28"/>
          <w:szCs w:val="28"/>
        </w:rPr>
        <w:t>.</w:t>
      </w:r>
      <w:r w:rsidR="00163F19" w:rsidRPr="00E30B46">
        <w:rPr>
          <w:rFonts w:ascii="Times New Roman" w:hAnsi="Times New Roman" w:cs="Times New Roman"/>
          <w:bCs/>
          <w:color w:val="FF0000"/>
          <w:sz w:val="28"/>
          <w:szCs w:val="28"/>
        </w:rPr>
        <w:t xml:space="preserve"> </w:t>
      </w:r>
    </w:p>
    <w:p w:rsidR="00163F19" w:rsidRPr="00DC5152" w:rsidRDefault="00E42A4F" w:rsidP="00163F19">
      <w:pPr>
        <w:tabs>
          <w:tab w:val="left" w:pos="9072"/>
        </w:tabs>
        <w:spacing w:after="0" w:line="360" w:lineRule="auto"/>
        <w:ind w:firstLine="720"/>
        <w:contextualSpacing/>
        <w:jc w:val="both"/>
        <w:rPr>
          <w:rFonts w:ascii="Times New Roman" w:eastAsiaTheme="minorEastAsia" w:hAnsi="Times New Roman" w:cs="Times New Roman"/>
          <w:sz w:val="28"/>
          <w:szCs w:val="28"/>
        </w:rPr>
      </w:pPr>
      <w:r>
        <w:rPr>
          <w:rFonts w:ascii="Times New Roman" w:hAnsi="Times New Roman" w:cs="Times New Roman"/>
          <w:bCs/>
          <w:sz w:val="28"/>
          <w:szCs w:val="28"/>
        </w:rPr>
        <w:t>Гипотеза №11: п</w:t>
      </w:r>
      <w:r w:rsidR="00163F19">
        <w:rPr>
          <w:rFonts w:ascii="Times New Roman" w:hAnsi="Times New Roman" w:cs="Times New Roman"/>
          <w:bCs/>
          <w:sz w:val="28"/>
          <w:szCs w:val="28"/>
        </w:rPr>
        <w:t xml:space="preserve">роизводство пищевых продуктов с применением пищевых добавок, новых технологий, сопряжено с рисками, поэтому потребители, которые более благоприятно относятся к применению современных технологий в производстве пищевых продуктов, </w:t>
      </w:r>
      <w:r w:rsidR="00163F19" w:rsidRPr="00F7608C">
        <w:rPr>
          <w:rFonts w:ascii="Times New Roman" w:hAnsi="Times New Roman" w:cs="Times New Roman"/>
          <w:bCs/>
          <w:sz w:val="28"/>
          <w:szCs w:val="28"/>
        </w:rPr>
        <w:t>оценивают пищевые продукты как менее опасные, чем те потребители, которые отрицательно относятся к ним (</w:t>
      </w:r>
      <w:r w:rsidR="00163F19" w:rsidRPr="00F7608C">
        <w:rPr>
          <w:rFonts w:ascii="Times New Roman" w:hAnsi="Times New Roman" w:cs="Times New Roman"/>
          <w:sz w:val="28"/>
          <w:szCs w:val="28"/>
          <w:lang w:val="en-US"/>
        </w:rPr>
        <w:t>Lusk</w:t>
      </w:r>
      <w:r w:rsidR="00163F19" w:rsidRPr="00F7608C">
        <w:rPr>
          <w:rFonts w:ascii="Times New Roman" w:hAnsi="Times New Roman" w:cs="Times New Roman"/>
          <w:sz w:val="28"/>
          <w:szCs w:val="28"/>
        </w:rPr>
        <w:t xml:space="preserve">, </w:t>
      </w:r>
      <w:r w:rsidR="00163F19" w:rsidRPr="00F7608C">
        <w:rPr>
          <w:rFonts w:ascii="Times New Roman" w:hAnsi="Times New Roman" w:cs="Times New Roman"/>
          <w:sz w:val="28"/>
          <w:szCs w:val="28"/>
          <w:lang w:val="en-US"/>
        </w:rPr>
        <w:t>Coble</w:t>
      </w:r>
      <w:r w:rsidR="00163F19" w:rsidRPr="00F7608C">
        <w:rPr>
          <w:rFonts w:ascii="Times New Roman" w:hAnsi="Times New Roman" w:cs="Times New Roman"/>
          <w:sz w:val="28"/>
          <w:szCs w:val="28"/>
        </w:rPr>
        <w:t xml:space="preserve">, 2005; </w:t>
      </w:r>
      <w:r w:rsidR="00163F19" w:rsidRPr="00F7608C">
        <w:rPr>
          <w:rFonts w:ascii="Times New Roman" w:hAnsi="Times New Roman" w:cs="Times New Roman"/>
          <w:sz w:val="28"/>
          <w:szCs w:val="28"/>
          <w:lang w:val="en-US"/>
        </w:rPr>
        <w:t>Baker</w:t>
      </w:r>
      <w:r w:rsidR="00163F19" w:rsidRPr="00F7608C">
        <w:rPr>
          <w:rFonts w:ascii="Times New Roman" w:hAnsi="Times New Roman" w:cs="Times New Roman"/>
          <w:sz w:val="28"/>
          <w:szCs w:val="28"/>
        </w:rPr>
        <w:t xml:space="preserve">, </w:t>
      </w:r>
      <w:r w:rsidR="00163F19" w:rsidRPr="00DC5152">
        <w:rPr>
          <w:rFonts w:ascii="Times New Roman" w:hAnsi="Times New Roman" w:cs="Times New Roman"/>
          <w:sz w:val="28"/>
          <w:szCs w:val="28"/>
          <w:lang w:val="en-US"/>
        </w:rPr>
        <w:t>Burnham</w:t>
      </w:r>
      <w:r w:rsidR="00163F19" w:rsidRPr="00DC5152">
        <w:rPr>
          <w:rFonts w:ascii="Times New Roman" w:hAnsi="Times New Roman" w:cs="Times New Roman"/>
          <w:sz w:val="28"/>
          <w:szCs w:val="28"/>
        </w:rPr>
        <w:t>, 2001</w:t>
      </w:r>
      <w:r w:rsidR="00163F19" w:rsidRPr="00DC5152">
        <w:rPr>
          <w:rFonts w:ascii="Times New Roman" w:hAnsi="Times New Roman" w:cs="Times New Roman"/>
          <w:bCs/>
          <w:sz w:val="28"/>
          <w:szCs w:val="28"/>
        </w:rPr>
        <w:t>). Данный показатель, отношение к риску, зависит о</w:t>
      </w:r>
      <w:r w:rsidR="00DC5152" w:rsidRPr="00DC5152">
        <w:rPr>
          <w:rFonts w:ascii="Times New Roman" w:hAnsi="Times New Roman" w:cs="Times New Roman"/>
          <w:bCs/>
          <w:sz w:val="28"/>
          <w:szCs w:val="28"/>
        </w:rPr>
        <w:t xml:space="preserve">т того,  больше положительных </w:t>
      </w:r>
      <w:r w:rsidR="00163F19" w:rsidRPr="00DC5152">
        <w:rPr>
          <w:rFonts w:ascii="Times New Roman" w:hAnsi="Times New Roman" w:cs="Times New Roman"/>
          <w:bCs/>
          <w:sz w:val="28"/>
          <w:szCs w:val="28"/>
        </w:rPr>
        <w:t>или негативных последствий видит потребитель от применения ПД и современных технологий в процессе производства продуктов питания.</w:t>
      </w:r>
    </w:p>
    <w:p w:rsidR="00163F19" w:rsidRPr="00D5747F" w:rsidRDefault="00163F19" w:rsidP="00163F19">
      <w:pPr>
        <w:tabs>
          <w:tab w:val="left" w:pos="9072"/>
        </w:tabs>
        <w:spacing w:after="0" w:line="360" w:lineRule="auto"/>
        <w:ind w:firstLine="720"/>
        <w:contextualSpacing/>
        <w:jc w:val="both"/>
        <w:rPr>
          <w:rFonts w:ascii="Times New Roman" w:hAnsi="Times New Roman" w:cs="Times New Roman"/>
          <w:bCs/>
          <w:sz w:val="28"/>
          <w:szCs w:val="28"/>
        </w:rPr>
      </w:pPr>
      <w:r w:rsidRPr="00DC5152">
        <w:rPr>
          <w:rFonts w:ascii="Times New Roman" w:hAnsi="Times New Roman" w:cs="Times New Roman"/>
          <w:bCs/>
          <w:sz w:val="28"/>
          <w:szCs w:val="28"/>
        </w:rPr>
        <w:t>На предпочтения</w:t>
      </w:r>
      <w:r w:rsidRPr="001E5749">
        <w:rPr>
          <w:rFonts w:ascii="Times New Roman" w:hAnsi="Times New Roman" w:cs="Times New Roman"/>
          <w:bCs/>
          <w:sz w:val="28"/>
          <w:szCs w:val="28"/>
        </w:rPr>
        <w:t xml:space="preserve"> </w:t>
      </w:r>
      <w:r>
        <w:rPr>
          <w:rFonts w:ascii="Times New Roman" w:hAnsi="Times New Roman" w:cs="Times New Roman"/>
          <w:bCs/>
          <w:sz w:val="28"/>
          <w:szCs w:val="28"/>
        </w:rPr>
        <w:t xml:space="preserve">потребителей </w:t>
      </w:r>
      <w:r w:rsidRPr="001E5749">
        <w:rPr>
          <w:rFonts w:ascii="Times New Roman" w:hAnsi="Times New Roman" w:cs="Times New Roman"/>
          <w:bCs/>
          <w:sz w:val="28"/>
          <w:szCs w:val="28"/>
        </w:rPr>
        <w:t xml:space="preserve">в отношении </w:t>
      </w:r>
      <w:r>
        <w:rPr>
          <w:rFonts w:ascii="Times New Roman" w:hAnsi="Times New Roman" w:cs="Times New Roman"/>
          <w:bCs/>
          <w:sz w:val="28"/>
          <w:szCs w:val="28"/>
        </w:rPr>
        <w:t xml:space="preserve">безопасности пищевых продуктов оказывает влияние и отношение потребителя к риску в целом, приятие или неприятие </w:t>
      </w:r>
      <w:r w:rsidRPr="00E42A4F">
        <w:rPr>
          <w:rFonts w:ascii="Times New Roman" w:hAnsi="Times New Roman" w:cs="Times New Roman"/>
          <w:bCs/>
          <w:sz w:val="28"/>
          <w:szCs w:val="28"/>
        </w:rPr>
        <w:t>риска, которому подвергаются индивиды не только на рынке пищевой продукции (</w:t>
      </w:r>
      <w:proofErr w:type="spellStart"/>
      <w:r w:rsidRPr="00E42A4F">
        <w:rPr>
          <w:rFonts w:ascii="Times New Roman" w:hAnsi="Times New Roman" w:cs="Times New Roman"/>
          <w:bCs/>
          <w:sz w:val="28"/>
          <w:szCs w:val="28"/>
        </w:rPr>
        <w:t>Lusk</w:t>
      </w:r>
      <w:proofErr w:type="spellEnd"/>
      <w:r w:rsidRPr="00E42A4F">
        <w:rPr>
          <w:rFonts w:ascii="Times New Roman" w:hAnsi="Times New Roman" w:cs="Times New Roman"/>
          <w:bCs/>
          <w:sz w:val="28"/>
          <w:szCs w:val="28"/>
        </w:rPr>
        <w:t xml:space="preserve">, </w:t>
      </w:r>
      <w:proofErr w:type="spellStart"/>
      <w:r w:rsidRPr="00E42A4F">
        <w:rPr>
          <w:rFonts w:ascii="Times New Roman" w:hAnsi="Times New Roman" w:cs="Times New Roman"/>
          <w:bCs/>
          <w:sz w:val="28"/>
          <w:szCs w:val="28"/>
        </w:rPr>
        <w:t>Coble</w:t>
      </w:r>
      <w:proofErr w:type="spellEnd"/>
      <w:r w:rsidRPr="00E42A4F">
        <w:rPr>
          <w:rFonts w:ascii="Times New Roman" w:hAnsi="Times New Roman" w:cs="Times New Roman"/>
          <w:bCs/>
          <w:sz w:val="28"/>
          <w:szCs w:val="28"/>
        </w:rPr>
        <w:t xml:space="preserve">, 2005; </w:t>
      </w:r>
      <w:r w:rsidRPr="00E42A4F">
        <w:rPr>
          <w:rFonts w:ascii="Times New Roman" w:hAnsi="Times New Roman" w:cs="Times New Roman"/>
          <w:sz w:val="28"/>
          <w:szCs w:val="28"/>
          <w:lang w:val="en-US"/>
        </w:rPr>
        <w:t>Baker</w:t>
      </w:r>
      <w:r w:rsidRPr="00E42A4F">
        <w:rPr>
          <w:rFonts w:ascii="Times New Roman" w:hAnsi="Times New Roman" w:cs="Times New Roman"/>
          <w:sz w:val="28"/>
          <w:szCs w:val="28"/>
        </w:rPr>
        <w:t xml:space="preserve">, </w:t>
      </w:r>
      <w:r w:rsidRPr="00E42A4F">
        <w:rPr>
          <w:rFonts w:ascii="Times New Roman" w:hAnsi="Times New Roman" w:cs="Times New Roman"/>
          <w:sz w:val="28"/>
          <w:szCs w:val="28"/>
          <w:lang w:val="en-US"/>
        </w:rPr>
        <w:t>Burnham</w:t>
      </w:r>
      <w:r w:rsidRPr="00E42A4F">
        <w:rPr>
          <w:rFonts w:ascii="Times New Roman" w:hAnsi="Times New Roman" w:cs="Times New Roman"/>
          <w:sz w:val="28"/>
          <w:szCs w:val="28"/>
        </w:rPr>
        <w:t>, 2001)</w:t>
      </w:r>
      <w:r w:rsidRPr="00E42A4F">
        <w:rPr>
          <w:rFonts w:ascii="Times New Roman" w:hAnsi="Times New Roman" w:cs="Times New Roman"/>
          <w:bCs/>
          <w:sz w:val="28"/>
          <w:szCs w:val="28"/>
        </w:rPr>
        <w:t xml:space="preserve">. Среди  потребителей принято различать </w:t>
      </w:r>
      <w:proofErr w:type="spellStart"/>
      <w:r w:rsidRPr="00E42A4F">
        <w:rPr>
          <w:rFonts w:ascii="Times New Roman" w:hAnsi="Times New Roman" w:cs="Times New Roman"/>
          <w:bCs/>
          <w:sz w:val="28"/>
          <w:szCs w:val="28"/>
        </w:rPr>
        <w:t>рискофилов</w:t>
      </w:r>
      <w:proofErr w:type="spellEnd"/>
      <w:r w:rsidRPr="00E42A4F">
        <w:rPr>
          <w:rFonts w:ascii="Times New Roman" w:hAnsi="Times New Roman" w:cs="Times New Roman"/>
          <w:bCs/>
          <w:sz w:val="28"/>
          <w:szCs w:val="28"/>
        </w:rPr>
        <w:t xml:space="preserve">, нейтральных к риску и </w:t>
      </w:r>
      <w:proofErr w:type="spellStart"/>
      <w:r w:rsidRPr="00E42A4F">
        <w:rPr>
          <w:rFonts w:ascii="Times New Roman" w:hAnsi="Times New Roman" w:cs="Times New Roman"/>
          <w:bCs/>
          <w:sz w:val="28"/>
          <w:szCs w:val="28"/>
        </w:rPr>
        <w:t>рискофобов</w:t>
      </w:r>
      <w:proofErr w:type="spellEnd"/>
      <w:r w:rsidRPr="00E42A4F">
        <w:rPr>
          <w:rFonts w:ascii="Times New Roman" w:hAnsi="Times New Roman" w:cs="Times New Roman"/>
          <w:bCs/>
          <w:sz w:val="28"/>
          <w:szCs w:val="28"/>
        </w:rPr>
        <w:t>. Авторы</w:t>
      </w:r>
      <w:r w:rsidR="00E42A4F" w:rsidRPr="00E42A4F">
        <w:rPr>
          <w:rFonts w:ascii="Times New Roman" w:hAnsi="Times New Roman" w:cs="Times New Roman"/>
          <w:bCs/>
          <w:sz w:val="28"/>
          <w:szCs w:val="28"/>
        </w:rPr>
        <w:t xml:space="preserve"> (</w:t>
      </w:r>
      <w:r w:rsidR="00E42A4F" w:rsidRPr="00E42A4F">
        <w:rPr>
          <w:rFonts w:ascii="Times New Roman" w:hAnsi="Times New Roman" w:cs="Times New Roman"/>
          <w:sz w:val="28"/>
          <w:szCs w:val="28"/>
          <w:lang w:val="en-US"/>
        </w:rPr>
        <w:t>Baker</w:t>
      </w:r>
      <w:r w:rsidR="00E42A4F" w:rsidRPr="00E42A4F">
        <w:rPr>
          <w:rFonts w:ascii="Times New Roman" w:hAnsi="Times New Roman" w:cs="Times New Roman"/>
          <w:sz w:val="28"/>
          <w:szCs w:val="28"/>
        </w:rPr>
        <w:t xml:space="preserve">, </w:t>
      </w:r>
      <w:r w:rsidR="00E42A4F" w:rsidRPr="00E42A4F">
        <w:rPr>
          <w:rFonts w:ascii="Times New Roman" w:hAnsi="Times New Roman" w:cs="Times New Roman"/>
          <w:sz w:val="28"/>
          <w:szCs w:val="28"/>
          <w:lang w:val="en-US"/>
        </w:rPr>
        <w:t>Burnham</w:t>
      </w:r>
      <w:r w:rsidR="00E42A4F" w:rsidRPr="00E42A4F">
        <w:rPr>
          <w:rFonts w:ascii="Times New Roman" w:hAnsi="Times New Roman" w:cs="Times New Roman"/>
          <w:sz w:val="28"/>
          <w:szCs w:val="28"/>
        </w:rPr>
        <w:t>, 2001)</w:t>
      </w:r>
      <w:r w:rsidRPr="00E42A4F">
        <w:rPr>
          <w:rFonts w:ascii="Times New Roman" w:hAnsi="Times New Roman" w:cs="Times New Roman"/>
          <w:bCs/>
          <w:sz w:val="28"/>
          <w:szCs w:val="28"/>
        </w:rPr>
        <w:t xml:space="preserve"> измеряли </w:t>
      </w:r>
      <w:r w:rsidR="00E42A4F" w:rsidRPr="00E42A4F">
        <w:rPr>
          <w:rFonts w:ascii="Times New Roman" w:hAnsi="Times New Roman" w:cs="Times New Roman"/>
          <w:bCs/>
          <w:sz w:val="28"/>
          <w:szCs w:val="28"/>
        </w:rPr>
        <w:t xml:space="preserve">данный показатель </w:t>
      </w:r>
      <w:r w:rsidRPr="00E42A4F">
        <w:rPr>
          <w:rFonts w:ascii="Times New Roman" w:hAnsi="Times New Roman" w:cs="Times New Roman"/>
          <w:bCs/>
          <w:sz w:val="28"/>
          <w:szCs w:val="28"/>
        </w:rPr>
        <w:t>через</w:t>
      </w:r>
      <w:r w:rsidR="00E42A4F" w:rsidRPr="00E42A4F">
        <w:rPr>
          <w:rFonts w:ascii="Times New Roman" w:hAnsi="Times New Roman" w:cs="Times New Roman"/>
          <w:bCs/>
          <w:sz w:val="28"/>
          <w:szCs w:val="28"/>
        </w:rPr>
        <w:t xml:space="preserve"> </w:t>
      </w:r>
      <w:r w:rsidR="00E42A4F" w:rsidRPr="00E42A4F">
        <w:rPr>
          <w:rFonts w:ascii="Times New Roman" w:hAnsi="Times New Roman" w:cs="Times New Roman"/>
          <w:bCs/>
          <w:sz w:val="28"/>
          <w:szCs w:val="28"/>
        </w:rPr>
        <w:lastRenderedPageBreak/>
        <w:t>желание потребителей участвовать в лотереях с помощью эксперимента. В рамках данной работы д</w:t>
      </w:r>
      <w:r w:rsidRPr="00E42A4F">
        <w:rPr>
          <w:rFonts w:ascii="Times New Roman" w:hAnsi="Times New Roman" w:cs="Times New Roman"/>
          <w:bCs/>
          <w:sz w:val="28"/>
          <w:szCs w:val="28"/>
        </w:rPr>
        <w:t>анный показатель (отношение к риску),  измеряется через среднее арифметическое по результатам ответов об отношении к экстремальным видам спорта и предпринимательской деятельности. В рамках данного исследования респонденты оцениваются как более</w:t>
      </w:r>
      <w:r w:rsidRPr="00300569">
        <w:rPr>
          <w:rFonts w:ascii="Times New Roman" w:hAnsi="Times New Roman" w:cs="Times New Roman"/>
          <w:bCs/>
          <w:sz w:val="28"/>
          <w:szCs w:val="28"/>
        </w:rPr>
        <w:t xml:space="preserve"> склонные к риску, если выбирают ответы заниматься или хотят попробовать заниматься экстремальным видом спорта и/или хотят начать заниматься новым видом деятельности, который может принести  больше прибыли, несмотря на возможные финансовые потери.</w:t>
      </w:r>
      <w:r w:rsidR="00E42A4F">
        <w:rPr>
          <w:rFonts w:ascii="Times New Roman" w:hAnsi="Times New Roman" w:cs="Times New Roman"/>
          <w:bCs/>
          <w:sz w:val="28"/>
          <w:szCs w:val="28"/>
        </w:rPr>
        <w:t xml:space="preserve"> Гипотеза №12: </w:t>
      </w:r>
      <w:proofErr w:type="spellStart"/>
      <w:r w:rsidR="00E42A4F">
        <w:rPr>
          <w:rFonts w:ascii="Times New Roman" w:hAnsi="Times New Roman" w:cs="Times New Roman"/>
          <w:bCs/>
          <w:sz w:val="28"/>
          <w:szCs w:val="28"/>
        </w:rPr>
        <w:t>рискофилы</w:t>
      </w:r>
      <w:proofErr w:type="spellEnd"/>
      <w:r w:rsidR="00E42A4F">
        <w:rPr>
          <w:rFonts w:ascii="Times New Roman" w:hAnsi="Times New Roman" w:cs="Times New Roman"/>
          <w:bCs/>
          <w:sz w:val="28"/>
          <w:szCs w:val="28"/>
        </w:rPr>
        <w:t xml:space="preserve"> склонны к оценке продукта питания, характеризующегося достаточно высоким уровнем рисков ухудшения здоровья, как м</w:t>
      </w:r>
      <w:r w:rsidR="0090163C">
        <w:rPr>
          <w:rFonts w:ascii="Times New Roman" w:hAnsi="Times New Roman" w:cs="Times New Roman"/>
          <w:bCs/>
          <w:sz w:val="28"/>
          <w:szCs w:val="28"/>
        </w:rPr>
        <w:t>е</w:t>
      </w:r>
      <w:r w:rsidR="00E42A4F">
        <w:rPr>
          <w:rFonts w:ascii="Times New Roman" w:hAnsi="Times New Roman" w:cs="Times New Roman"/>
          <w:bCs/>
          <w:sz w:val="28"/>
          <w:szCs w:val="28"/>
        </w:rPr>
        <w:t xml:space="preserve">нее опасного </w:t>
      </w:r>
      <w:r w:rsidR="00E42A4F" w:rsidRPr="00D5747F">
        <w:rPr>
          <w:rFonts w:ascii="Times New Roman" w:hAnsi="Times New Roman" w:cs="Times New Roman"/>
          <w:bCs/>
          <w:sz w:val="28"/>
          <w:szCs w:val="28"/>
        </w:rPr>
        <w:t xml:space="preserve">для потребления. </w:t>
      </w:r>
    </w:p>
    <w:p w:rsidR="00E42A4F" w:rsidRPr="00D5747F" w:rsidRDefault="00E42A4F" w:rsidP="00163F19">
      <w:pPr>
        <w:tabs>
          <w:tab w:val="left" w:pos="9072"/>
        </w:tabs>
        <w:spacing w:after="0" w:line="360" w:lineRule="auto"/>
        <w:ind w:firstLine="720"/>
        <w:contextualSpacing/>
        <w:jc w:val="both"/>
        <w:rPr>
          <w:rFonts w:ascii="Times New Roman" w:eastAsiaTheme="minorEastAsia" w:hAnsi="Times New Roman" w:cs="Times New Roman"/>
          <w:sz w:val="28"/>
          <w:szCs w:val="28"/>
        </w:rPr>
      </w:pPr>
      <w:r w:rsidRPr="00D5747F">
        <w:rPr>
          <w:rFonts w:ascii="Times New Roman" w:hAnsi="Times New Roman" w:cs="Times New Roman"/>
          <w:bCs/>
          <w:sz w:val="28"/>
          <w:szCs w:val="28"/>
        </w:rPr>
        <w:t>Гипотеза №13</w:t>
      </w:r>
      <w:r w:rsidR="0090163C" w:rsidRPr="00D5747F">
        <w:rPr>
          <w:rFonts w:ascii="Times New Roman" w:hAnsi="Times New Roman" w:cs="Times New Roman"/>
          <w:bCs/>
          <w:sz w:val="28"/>
          <w:szCs w:val="28"/>
        </w:rPr>
        <w:t>: более молодые потребители склонны к оценке продукта с высоким уровнем риска ухудшения здоровья как менее опасного</w:t>
      </w:r>
      <w:r w:rsidR="00D5747F" w:rsidRPr="00D5747F">
        <w:rPr>
          <w:rFonts w:ascii="Times New Roman" w:hAnsi="Times New Roman" w:cs="Times New Roman"/>
          <w:bCs/>
          <w:sz w:val="28"/>
          <w:szCs w:val="28"/>
        </w:rPr>
        <w:t xml:space="preserve"> </w:t>
      </w:r>
      <w:r w:rsidR="00D5747F" w:rsidRPr="00D5747F">
        <w:rPr>
          <w:rFonts w:ascii="Times New Roman" w:hAnsi="Times New Roman" w:cs="Times New Roman"/>
          <w:sz w:val="28"/>
          <w:szCs w:val="28"/>
        </w:rPr>
        <w:t>(</w:t>
      </w:r>
      <w:r w:rsidR="00D5747F" w:rsidRPr="00D5747F">
        <w:rPr>
          <w:rFonts w:ascii="Times New Roman" w:hAnsi="Times New Roman" w:cs="Times New Roman"/>
          <w:sz w:val="28"/>
          <w:szCs w:val="28"/>
          <w:lang w:val="en-US"/>
        </w:rPr>
        <w:t>Baker</w:t>
      </w:r>
      <w:r w:rsidR="00D5747F" w:rsidRPr="00D5747F">
        <w:rPr>
          <w:rFonts w:ascii="Times New Roman" w:hAnsi="Times New Roman" w:cs="Times New Roman"/>
          <w:sz w:val="28"/>
          <w:szCs w:val="28"/>
        </w:rPr>
        <w:t xml:space="preserve">, </w:t>
      </w:r>
      <w:proofErr w:type="spellStart"/>
      <w:r w:rsidR="00D5747F" w:rsidRPr="00D5747F">
        <w:rPr>
          <w:rFonts w:ascii="Times New Roman" w:hAnsi="Times New Roman" w:cs="Times New Roman"/>
          <w:sz w:val="28"/>
          <w:szCs w:val="28"/>
          <w:lang w:val="en-US"/>
        </w:rPr>
        <w:t>Crosbie</w:t>
      </w:r>
      <w:proofErr w:type="spellEnd"/>
      <w:r w:rsidR="00D5747F" w:rsidRPr="00D5747F">
        <w:rPr>
          <w:rFonts w:ascii="Times New Roman" w:hAnsi="Times New Roman" w:cs="Times New Roman"/>
          <w:sz w:val="28"/>
          <w:szCs w:val="28"/>
        </w:rPr>
        <w:t>,</w:t>
      </w:r>
      <w:r w:rsidR="00D5747F" w:rsidRPr="00D5747F">
        <w:rPr>
          <w:rFonts w:ascii="Times New Roman" w:hAnsi="Times New Roman" w:cs="Times New Roman"/>
          <w:sz w:val="28"/>
          <w:szCs w:val="28"/>
          <w:lang w:val="en-US"/>
        </w:rPr>
        <w:t> </w:t>
      </w:r>
      <w:r w:rsidR="00D5747F" w:rsidRPr="00D5747F">
        <w:rPr>
          <w:rFonts w:ascii="Times New Roman" w:hAnsi="Times New Roman" w:cs="Times New Roman"/>
          <w:sz w:val="28"/>
          <w:szCs w:val="28"/>
        </w:rPr>
        <w:t xml:space="preserve">1993; </w:t>
      </w:r>
      <w:r w:rsidR="00D5747F" w:rsidRPr="00D5747F">
        <w:rPr>
          <w:rFonts w:ascii="Times New Roman" w:hAnsi="Times New Roman" w:cs="Times New Roman"/>
          <w:sz w:val="28"/>
          <w:szCs w:val="28"/>
          <w:lang w:val="en-US"/>
        </w:rPr>
        <w:t>Baker</w:t>
      </w:r>
      <w:r w:rsidR="00D5747F" w:rsidRPr="00D5747F">
        <w:rPr>
          <w:rFonts w:ascii="Times New Roman" w:hAnsi="Times New Roman" w:cs="Times New Roman"/>
          <w:sz w:val="28"/>
          <w:szCs w:val="28"/>
        </w:rPr>
        <w:t>, 1999)</w:t>
      </w:r>
      <w:r w:rsidR="00D5747F" w:rsidRPr="00D5747F">
        <w:rPr>
          <w:rFonts w:ascii="Times New Roman" w:hAnsi="Times New Roman" w:cs="Times New Roman"/>
          <w:bCs/>
          <w:sz w:val="28"/>
          <w:szCs w:val="28"/>
        </w:rPr>
        <w:t>.</w:t>
      </w:r>
    </w:p>
    <w:p w:rsidR="00163F19" w:rsidRPr="0090163C" w:rsidRDefault="00163F19" w:rsidP="00163F19">
      <w:pPr>
        <w:tabs>
          <w:tab w:val="left" w:pos="9072"/>
        </w:tabs>
        <w:spacing w:after="0" w:line="360" w:lineRule="auto"/>
        <w:ind w:firstLine="720"/>
        <w:contextualSpacing/>
        <w:jc w:val="both"/>
        <w:rPr>
          <w:rFonts w:ascii="Times New Roman" w:eastAsiaTheme="minorEastAsia" w:hAnsi="Times New Roman" w:cs="Times New Roman"/>
          <w:sz w:val="28"/>
          <w:szCs w:val="28"/>
        </w:rPr>
      </w:pPr>
      <w:r w:rsidRPr="0090163C">
        <w:rPr>
          <w:rFonts w:ascii="Times New Roman" w:eastAsiaTheme="minorEastAsia" w:hAnsi="Times New Roman" w:cs="Times New Roman"/>
          <w:sz w:val="28"/>
          <w:szCs w:val="28"/>
        </w:rPr>
        <w:t>Таким образом, потребительская оценка уровня безопасности, с которым сопряжено потребление данного пищевого продукта, может быть описана уравнением:</w:t>
      </w:r>
    </w:p>
    <w:p w:rsidR="00163F19" w:rsidRPr="0090163C" w:rsidRDefault="00163F19" w:rsidP="00163F19">
      <w:pPr>
        <w:tabs>
          <w:tab w:val="left" w:pos="9072"/>
        </w:tabs>
        <w:spacing w:after="0" w:line="360" w:lineRule="auto"/>
        <w:ind w:firstLine="720"/>
        <w:rPr>
          <w:rFonts w:ascii="Times New Roman" w:eastAsiaTheme="minorEastAsia" w:hAnsi="Times New Roman" w:cs="Times New Roman"/>
          <w:sz w:val="28"/>
          <w:szCs w:val="28"/>
        </w:rPr>
      </w:pPr>
    </w:p>
    <w:p w:rsidR="00E42A4F" w:rsidRPr="0090163C" w:rsidRDefault="00163F19" w:rsidP="00C0396D">
      <w:pPr>
        <w:tabs>
          <w:tab w:val="left" w:pos="9072"/>
        </w:tabs>
        <w:spacing w:after="0" w:line="360" w:lineRule="auto"/>
        <w:ind w:left="2835" w:hanging="2115"/>
        <w:rPr>
          <w:rFonts w:ascii="Times New Roman" w:eastAsiaTheme="minorEastAsia" w:hAnsi="Times New Roman" w:cs="Times New Roman"/>
          <w:sz w:val="28"/>
          <w:szCs w:val="28"/>
          <w:lang w:val="en-US"/>
        </w:rPr>
      </w:pPr>
      <w:proofErr w:type="spellStart"/>
      <w:proofErr w:type="gramStart"/>
      <w:r w:rsidRPr="0090163C">
        <w:rPr>
          <w:rFonts w:ascii="Times New Roman" w:eastAsiaTheme="minorEastAsia" w:hAnsi="Times New Roman" w:cs="Times New Roman"/>
          <w:sz w:val="28"/>
          <w:szCs w:val="28"/>
          <w:lang w:val="en-US"/>
        </w:rPr>
        <w:t>Risk</w:t>
      </w:r>
      <w:r w:rsidR="00E42A4F" w:rsidRPr="0090163C">
        <w:rPr>
          <w:rFonts w:ascii="Times New Roman" w:eastAsiaTheme="minorEastAsia" w:hAnsi="Times New Roman" w:cs="Times New Roman"/>
          <w:sz w:val="28"/>
          <w:szCs w:val="28"/>
          <w:vertAlign w:val="subscript"/>
          <w:lang w:val="en-US"/>
        </w:rPr>
        <w:t>t</w:t>
      </w:r>
      <w:proofErr w:type="spellEnd"/>
      <w:r w:rsidRPr="0090163C">
        <w:rPr>
          <w:rFonts w:ascii="Times New Roman" w:hAnsi="Times New Roman" w:cs="Times New Roman"/>
          <w:sz w:val="28"/>
          <w:szCs w:val="28"/>
          <w:lang w:val="en-US"/>
        </w:rPr>
        <w:t xml:space="preserve">  =</w:t>
      </w:r>
      <w:proofErr w:type="gramEnd"/>
      <w:r w:rsidRPr="0090163C">
        <w:rPr>
          <w:rFonts w:ascii="Times New Roman" w:hAnsi="Times New Roman" w:cs="Times New Roman"/>
          <w:sz w:val="28"/>
          <w:szCs w:val="28"/>
          <w:lang w:val="en-US"/>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9</m:t>
            </m:r>
          </m:sub>
        </m:sSub>
      </m:oMath>
      <w:r w:rsidRPr="0090163C">
        <w:rPr>
          <w:rFonts w:ascii="Times New Roman" w:eastAsiaTheme="minorEastAsia" w:hAnsi="Times New Roman" w:cs="Times New Roman"/>
          <w:sz w:val="28"/>
          <w:szCs w:val="28"/>
          <w:lang w:val="en-US"/>
        </w:rPr>
        <w:t xml:space="preserve"> +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10</m:t>
            </m:r>
          </m:sub>
        </m:sSub>
        <m:r>
          <w:rPr>
            <w:rFonts w:ascii="Times New Roman" w:hAnsi="Times New Roman"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obj</m:t>
            </m:r>
            <m:r>
              <w:rPr>
                <w:rFonts w:ascii="Cambria Math" w:hAnsi="Cambria Math" w:cs="Times New Roman"/>
                <w:sz w:val="28"/>
                <w:szCs w:val="28"/>
              </w:rPr>
              <m:t>know</m:t>
            </m:r>
          </m:e>
          <m:sub>
            <m:r>
              <w:rPr>
                <w:rFonts w:ascii="Cambria Math" w:hAnsi="Cambria Math" w:cs="Times New Roman"/>
                <w:sz w:val="28"/>
                <w:szCs w:val="28"/>
                <w:lang w:val="en-US"/>
              </w:rPr>
              <m:t>t</m:t>
            </m:r>
          </m:sub>
        </m:sSub>
      </m:oMath>
      <w:r w:rsidRPr="0090163C">
        <w:rPr>
          <w:rFonts w:ascii="Times New Roman" w:eastAsiaTheme="minorEastAsia" w:hAnsi="Times New Roman" w:cs="Times New Roman"/>
          <w:sz w:val="28"/>
          <w:szCs w:val="28"/>
          <w:lang w:val="en-US"/>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11</m:t>
            </m:r>
          </m:sub>
        </m:sSub>
        <m:r>
          <w:rPr>
            <w:rFonts w:ascii="Times New Roman" w:hAnsi="Times New Roman"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awareness</m:t>
            </m:r>
          </m:e>
          <m:sub>
            <m:r>
              <w:rPr>
                <w:rFonts w:ascii="Cambria Math" w:hAnsi="Cambria Math" w:cs="Times New Roman"/>
                <w:sz w:val="28"/>
                <w:szCs w:val="28"/>
                <w:lang w:val="en-US"/>
              </w:rPr>
              <m:t>t</m:t>
            </m:r>
          </m:sub>
        </m:sSub>
      </m:oMath>
      <w:r w:rsidRPr="0090163C">
        <w:rPr>
          <w:rFonts w:ascii="Times New Roman" w:eastAsiaTheme="minorEastAsia" w:hAnsi="Times New Roman" w:cs="Times New Roman"/>
          <w:sz w:val="28"/>
          <w:szCs w:val="28"/>
          <w:lang w:val="en-US"/>
        </w:rPr>
        <w:t xml:space="preserve"> </w:t>
      </w:r>
      <m:oMath>
        <m:r>
          <w:rPr>
            <w:rFonts w:ascii="Cambria Math" w:eastAsiaTheme="minorEastAsia" w:hAnsi="Times New Roman" w:cs="Times New Roman"/>
            <w:sz w:val="28"/>
            <w:szCs w:val="28"/>
            <w:lang w:val="en-US"/>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 xml:space="preserve">12 </m:t>
            </m:r>
          </m:sub>
        </m:sSub>
        <m:r>
          <w:rPr>
            <w:rFonts w:ascii="Times New Roman" w:hAnsi="Times New Roman"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attitude</m:t>
            </m:r>
          </m:e>
          <m:sub>
            <m:r>
              <w:rPr>
                <w:rFonts w:ascii="Cambria Math" w:hAnsi="Cambria Math" w:cs="Times New Roman"/>
                <w:sz w:val="28"/>
                <w:szCs w:val="28"/>
                <w:lang w:val="en-US"/>
              </w:rPr>
              <m:t>t</m:t>
            </m:r>
          </m:sub>
        </m:sSub>
        <m:r>
          <w:rPr>
            <w:rFonts w:ascii="Cambria Math" w:hAnsi="Times New Roman" w:cs="Times New Roman"/>
            <w:sz w:val="28"/>
            <w:szCs w:val="28"/>
            <w:lang w:val="en-US"/>
          </w:rPr>
          <m:t>+</m:t>
        </m:r>
        <m:r>
          <w:rPr>
            <w:rFonts w:ascii="Times New Roman" w:hAnsi="Times New Roman" w:cs="Times New Roman"/>
            <w:sz w:val="28"/>
            <w:szCs w:val="28"/>
            <w:lang w:val="en-US"/>
          </w:rPr>
          <m:t>∙</m:t>
        </m:r>
      </m:oMath>
      <w:r w:rsidRPr="0090163C">
        <w:rPr>
          <w:rFonts w:ascii="Times New Roman" w:eastAsiaTheme="minorEastAsia" w:hAnsi="Times New Roman" w:cs="Times New Roman"/>
          <w:sz w:val="28"/>
          <w:szCs w:val="28"/>
          <w:lang w:val="en-US"/>
        </w:rPr>
        <w:t xml:space="preserve"> </w:t>
      </w:r>
      <w:r w:rsidR="00E42A4F" w:rsidRPr="0090163C">
        <w:rPr>
          <w:rFonts w:ascii="Times New Roman" w:eastAsiaTheme="minorEastAsia" w:hAnsi="Times New Roman" w:cs="Times New Roman"/>
          <w:sz w:val="28"/>
          <w:szCs w:val="28"/>
          <w:lang w:val="en-US"/>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13</m:t>
            </m:r>
          </m:sub>
        </m:sSub>
      </m:oMath>
      <w:r w:rsidR="00E42A4F" w:rsidRPr="0090163C">
        <w:rPr>
          <w:rFonts w:ascii="Times New Roman" w:eastAsiaTheme="minorEastAsia" w:hAnsi="Times New Roman" w:cs="Times New Roman"/>
          <w:sz w:val="28"/>
          <w:szCs w:val="28"/>
          <w:lang w:val="en-US"/>
        </w:rPr>
        <w:sym w:font="Symbol" w:char="F0D7"/>
      </w:r>
      <w:proofErr w:type="spellStart"/>
      <w:r w:rsidR="005E5979">
        <w:rPr>
          <w:rFonts w:ascii="Times New Roman" w:eastAsiaTheme="minorEastAsia" w:hAnsi="Times New Roman" w:cs="Times New Roman"/>
          <w:sz w:val="28"/>
          <w:szCs w:val="28"/>
          <w:lang w:val="en-US"/>
        </w:rPr>
        <w:t>r</w:t>
      </w:r>
      <w:r w:rsidR="00E42A4F" w:rsidRPr="0090163C">
        <w:rPr>
          <w:rFonts w:ascii="Times New Roman" w:eastAsiaTheme="minorEastAsia" w:hAnsi="Times New Roman" w:cs="Times New Roman"/>
          <w:sz w:val="28"/>
          <w:szCs w:val="28"/>
          <w:lang w:val="en-US"/>
        </w:rPr>
        <w:t>isk</w:t>
      </w:r>
      <w:r w:rsidRPr="0090163C">
        <w:rPr>
          <w:rFonts w:ascii="Times New Roman" w:eastAsiaTheme="minorEastAsia" w:hAnsi="Times New Roman" w:cs="Times New Roman"/>
          <w:sz w:val="28"/>
          <w:szCs w:val="28"/>
          <w:lang w:val="en-US"/>
        </w:rPr>
        <w:t>pref</w:t>
      </w:r>
      <w:r w:rsidR="00E42A4F" w:rsidRPr="0090163C">
        <w:rPr>
          <w:rFonts w:ascii="Times New Roman" w:eastAsiaTheme="minorEastAsia" w:hAnsi="Times New Roman" w:cs="Times New Roman"/>
          <w:sz w:val="28"/>
          <w:szCs w:val="28"/>
          <w:vertAlign w:val="subscript"/>
          <w:lang w:val="en-US"/>
        </w:rPr>
        <w:t>t</w:t>
      </w:r>
      <w:proofErr w:type="spellEnd"/>
      <w:r w:rsidRPr="0090163C">
        <w:rPr>
          <w:rFonts w:ascii="Times New Roman" w:eastAsiaTheme="minorEastAsia" w:hAnsi="Times New Roman" w:cs="Times New Roman"/>
          <w:sz w:val="28"/>
          <w:szCs w:val="28"/>
          <w:lang w:val="en-US"/>
        </w:rPr>
        <w:t xml:space="preserve"> +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14</m:t>
            </m:r>
          </m:sub>
        </m:sSub>
        <m:r>
          <w:rPr>
            <w:rFonts w:ascii="Times New Roman" w:hAnsi="Times New Roman" w:cs="Times New Roman"/>
            <w:sz w:val="28"/>
            <w:szCs w:val="28"/>
            <w:lang w:val="en-US"/>
          </w:rPr>
          <m:t>∙</m:t>
        </m:r>
        <m:sSub>
          <m:sSubPr>
            <m:ctrlPr>
              <w:rPr>
                <w:rFonts w:ascii="Cambria Math" w:eastAsiaTheme="minorEastAsia" w:hAnsi="Times New Roman" w:cs="Times New Roman"/>
                <w:sz w:val="28"/>
                <w:szCs w:val="28"/>
                <w:lang w:val="en-US"/>
              </w:rPr>
            </m:ctrlPr>
          </m:sSubPr>
          <m:e>
            <m:r>
              <w:rPr>
                <w:rFonts w:ascii="Cambria Math" w:eastAsiaTheme="minorEastAsia" w:hAnsi="Times New Roman" w:cs="Times New Roman"/>
                <w:sz w:val="28"/>
                <w:szCs w:val="28"/>
                <w:lang w:val="en-US"/>
              </w:rPr>
              <m:t>read</m:t>
            </m:r>
          </m:e>
          <m:sub>
            <m:r>
              <m:rPr>
                <m:sty m:val="p"/>
              </m:rPr>
              <w:rPr>
                <w:rFonts w:ascii="Cambria Math" w:eastAsiaTheme="minorEastAsia" w:hAnsi="Times New Roman" w:cs="Times New Roman"/>
                <w:sz w:val="28"/>
                <w:szCs w:val="28"/>
                <w:lang w:val="en-US"/>
              </w:rPr>
              <m:t>t</m:t>
            </m:r>
          </m:sub>
        </m:sSub>
        <m:r>
          <m:rPr>
            <m:sty m:val="p"/>
          </m:rPr>
          <w:rPr>
            <w:rFonts w:ascii="Cambria Math" w:eastAsiaTheme="minorEastAsia" w:hAnsi="Times New Roman" w:cs="Times New Roman"/>
            <w:sz w:val="28"/>
            <w:szCs w:val="28"/>
            <w:lang w:val="en-US"/>
          </w:rPr>
          <m:t xml:space="preserve"> </m:t>
        </m:r>
        <m:r>
          <w:rPr>
            <w:rFonts w:ascii="Cambria Math" w:hAnsi="Times New Roman" w:cs="Times New Roman"/>
            <w:sz w:val="28"/>
            <w:szCs w:val="28"/>
            <w:lang w:val="en-US"/>
          </w:rPr>
          <m:t>+</m:t>
        </m:r>
      </m:oMath>
      <w:r w:rsidR="00E42A4F" w:rsidRPr="0090163C">
        <w:rPr>
          <w:rFonts w:ascii="Times New Roman" w:eastAsiaTheme="minorEastAsia" w:hAnsi="Times New Roman" w:cs="Times New Roman"/>
          <w:sz w:val="28"/>
          <w:szCs w:val="28"/>
          <w:lang w:val="en-US"/>
        </w:rPr>
        <w:t xml:space="preserve"> </w:t>
      </w:r>
      <w:r w:rsidRPr="0090163C">
        <w:rPr>
          <w:rFonts w:ascii="Times New Roman" w:eastAsiaTheme="minorEastAsia" w:hAnsi="Times New Roman" w:cs="Times New Roman"/>
          <w:sz w:val="28"/>
          <w:szCs w:val="28"/>
          <w:lang w:val="en-US"/>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15</m:t>
            </m:r>
          </m:sub>
        </m:sSub>
        <m:r>
          <w:rPr>
            <w:rFonts w:ascii="Cambria Math" w:hAnsi="Cambria Math" w:cs="Times New Roman"/>
            <w:sz w:val="28"/>
            <w:szCs w:val="28"/>
            <w:lang w:val="en-US"/>
          </w:rPr>
          <m:t>∙</m:t>
        </m:r>
        <m:r>
          <w:rPr>
            <w:rFonts w:ascii="Cambria Math" w:hAnsi="Times New Roman" w:cs="Times New Roman"/>
            <w:sz w:val="28"/>
            <w:szCs w:val="28"/>
            <w:lang w:val="en-US"/>
          </w:rPr>
          <m:t xml:space="preserve">age </m:t>
        </m:r>
      </m:oMath>
      <w:r w:rsidR="00E42A4F" w:rsidRPr="0090163C">
        <w:rPr>
          <w:rFonts w:ascii="Times New Roman" w:eastAsiaTheme="minorEastAsia" w:hAnsi="Times New Roman" w:cs="Times New Roman"/>
          <w:sz w:val="28"/>
          <w:szCs w:val="28"/>
          <w:vertAlign w:val="subscript"/>
          <w:lang w:val="en-US"/>
        </w:rPr>
        <w:t>t</w:t>
      </w:r>
      <w:r w:rsidR="00E42A4F" w:rsidRPr="0090163C">
        <w:rPr>
          <w:rFonts w:ascii="Times New Roman" w:eastAsiaTheme="minorEastAsia" w:hAnsi="Times New Roman" w:cs="Times New Roman"/>
          <w:sz w:val="28"/>
          <w:szCs w:val="28"/>
          <w:lang w:val="en-US"/>
        </w:rPr>
        <w:t xml:space="preserve"> + </w:t>
      </w:r>
      <w:r w:rsidR="00E42A4F" w:rsidRPr="0090163C">
        <w:rPr>
          <w:rFonts w:ascii="Times New Roman" w:eastAsiaTheme="minorEastAsia" w:hAnsi="Times New Roman" w:cs="Times New Roman"/>
          <w:sz w:val="28"/>
          <w:szCs w:val="28"/>
          <w:lang w:val="en-US"/>
        </w:rPr>
        <w:sym w:font="Symbol" w:char="F065"/>
      </w:r>
      <w:r w:rsidR="007F6BB0" w:rsidRPr="007F6BB0">
        <w:rPr>
          <w:rFonts w:ascii="Times New Roman" w:eastAsiaTheme="minorEastAsia" w:hAnsi="Times New Roman" w:cs="Times New Roman"/>
          <w:sz w:val="28"/>
          <w:szCs w:val="28"/>
          <w:lang w:val="en-US"/>
        </w:rPr>
        <w:t>,</w:t>
      </w:r>
      <w:r w:rsidR="00E42A4F" w:rsidRPr="0090163C">
        <w:rPr>
          <w:rFonts w:ascii="Times New Roman" w:eastAsiaTheme="minorEastAsia" w:hAnsi="Times New Roman" w:cs="Times New Roman"/>
          <w:sz w:val="28"/>
          <w:szCs w:val="28"/>
          <w:lang w:val="en-US"/>
        </w:rPr>
        <w:tab/>
        <w:t>(13)</w:t>
      </w:r>
    </w:p>
    <w:p w:rsidR="00163F19" w:rsidRPr="0090163C" w:rsidRDefault="00163F19" w:rsidP="00163F19">
      <w:pPr>
        <w:tabs>
          <w:tab w:val="left" w:pos="9072"/>
        </w:tabs>
        <w:spacing w:after="0" w:line="360" w:lineRule="auto"/>
        <w:ind w:firstLine="720"/>
        <w:jc w:val="center"/>
        <w:rPr>
          <w:rFonts w:ascii="Times New Roman" w:eastAsiaTheme="minorEastAsia" w:hAnsi="Times New Roman" w:cs="Times New Roman"/>
          <w:color w:val="FF0000"/>
          <w:sz w:val="28"/>
          <w:szCs w:val="28"/>
          <w:lang w:val="en-US"/>
        </w:rPr>
      </w:pPr>
      <w:r w:rsidRPr="0090163C">
        <w:rPr>
          <w:rFonts w:ascii="Times New Roman" w:eastAsiaTheme="minorEastAsia" w:hAnsi="Times New Roman" w:cs="Times New Roman"/>
          <w:sz w:val="28"/>
          <w:szCs w:val="28"/>
          <w:lang w:val="en-US"/>
        </w:rPr>
        <w:t xml:space="preserve">                                                                  </w:t>
      </w:r>
    </w:p>
    <w:p w:rsidR="00163F19" w:rsidRPr="0090163C" w:rsidRDefault="00163F19" w:rsidP="00163F19">
      <w:pPr>
        <w:spacing w:after="0" w:line="360" w:lineRule="auto"/>
        <w:ind w:firstLine="709"/>
        <w:jc w:val="both"/>
        <w:rPr>
          <w:rFonts w:ascii="Times New Roman" w:eastAsiaTheme="minorEastAsia" w:hAnsi="Times New Roman" w:cs="Times New Roman"/>
          <w:sz w:val="28"/>
          <w:szCs w:val="28"/>
        </w:rPr>
      </w:pPr>
      <w:r w:rsidRPr="0090163C">
        <w:rPr>
          <w:rFonts w:ascii="Times New Roman" w:eastAsiaTheme="minorEastAsia" w:hAnsi="Times New Roman" w:cs="Times New Roman"/>
          <w:sz w:val="28"/>
          <w:szCs w:val="28"/>
        </w:rPr>
        <w:t xml:space="preserve">где: </w:t>
      </w:r>
      <w:proofErr w:type="spellStart"/>
      <w:r w:rsidRPr="0090163C">
        <w:rPr>
          <w:rFonts w:ascii="Times New Roman" w:eastAsiaTheme="minorEastAsia" w:hAnsi="Times New Roman" w:cs="Times New Roman"/>
          <w:sz w:val="28"/>
          <w:szCs w:val="28"/>
        </w:rPr>
        <w:t>Risk</w:t>
      </w:r>
      <w:proofErr w:type="spellEnd"/>
      <w:r w:rsidR="00A81D2A">
        <w:rPr>
          <w:rFonts w:ascii="Times New Roman" w:eastAsiaTheme="minorEastAsia" w:hAnsi="Times New Roman" w:cs="Times New Roman"/>
          <w:sz w:val="28"/>
          <w:szCs w:val="28"/>
          <w:vertAlign w:val="subscript"/>
          <w:lang w:val="en-US"/>
        </w:rPr>
        <w:t>t</w:t>
      </w:r>
      <w:r w:rsidRPr="0090163C">
        <w:rPr>
          <w:rFonts w:ascii="Times New Roman" w:eastAsiaTheme="minorEastAsia" w:hAnsi="Times New Roman" w:cs="Times New Roman"/>
          <w:sz w:val="28"/>
          <w:szCs w:val="28"/>
        </w:rPr>
        <w:t xml:space="preserve"> – оценка потребителем уровня риска от потребления данного пищевого продукта;</w:t>
      </w:r>
    </w:p>
    <w:p w:rsidR="00163F19" w:rsidRPr="005E5979" w:rsidRDefault="00163F19" w:rsidP="00163F19">
      <w:pPr>
        <w:spacing w:after="0" w:line="360" w:lineRule="auto"/>
        <w:ind w:firstLine="1418"/>
        <w:jc w:val="both"/>
        <w:rPr>
          <w:rFonts w:ascii="Times New Roman" w:eastAsiaTheme="minorEastAsia" w:hAnsi="Times New Roman" w:cs="Times New Roman"/>
          <w:sz w:val="28"/>
          <w:szCs w:val="28"/>
        </w:rPr>
      </w:pPr>
      <m:oMath>
        <m:r>
          <w:rPr>
            <w:rFonts w:ascii="Cambria Math" w:hAnsi="Cambria Math" w:cs="Times New Roman"/>
            <w:sz w:val="28"/>
            <w:szCs w:val="28"/>
            <w:lang w:val="en-US"/>
          </w:rPr>
          <m:t>obj</m:t>
        </m:r>
        <m:r>
          <w:rPr>
            <w:rFonts w:ascii="Cambria Math" w:hAnsi="Cambria Math" w:cs="Times New Roman"/>
            <w:sz w:val="28"/>
            <w:szCs w:val="28"/>
          </w:rPr>
          <m:t>know</m:t>
        </m:r>
      </m:oMath>
      <w:r w:rsidR="003001F5">
        <w:rPr>
          <w:rFonts w:ascii="Times New Roman" w:eastAsiaTheme="minorEastAsia" w:hAnsi="Times New Roman" w:cs="Times New Roman"/>
          <w:sz w:val="28"/>
          <w:szCs w:val="28"/>
          <w:vertAlign w:val="subscript"/>
          <w:lang w:val="en-US"/>
        </w:rPr>
        <w:t>t</w:t>
      </w:r>
      <w:r w:rsidRPr="0090163C">
        <w:rPr>
          <w:rFonts w:ascii="Times New Roman" w:eastAsiaTheme="minorEastAsia" w:hAnsi="Times New Roman" w:cs="Times New Roman"/>
          <w:sz w:val="28"/>
          <w:szCs w:val="28"/>
        </w:rPr>
        <w:t xml:space="preserve"> – </w:t>
      </w:r>
      <w:proofErr w:type="gramStart"/>
      <w:r w:rsidRPr="005E5979">
        <w:rPr>
          <w:rFonts w:ascii="Times New Roman" w:eastAsiaTheme="minorEastAsia" w:hAnsi="Times New Roman" w:cs="Times New Roman"/>
          <w:sz w:val="28"/>
          <w:szCs w:val="28"/>
        </w:rPr>
        <w:t>уровень</w:t>
      </w:r>
      <w:proofErr w:type="gramEnd"/>
      <w:r w:rsidRPr="005E5979">
        <w:rPr>
          <w:rFonts w:ascii="Times New Roman" w:eastAsiaTheme="minorEastAsia" w:hAnsi="Times New Roman" w:cs="Times New Roman"/>
          <w:sz w:val="28"/>
          <w:szCs w:val="28"/>
        </w:rPr>
        <w:t xml:space="preserve"> объективных знаний о рисках ухудшения здоровья, вызванного потреблением продуктов питания</w:t>
      </w:r>
      <w:r w:rsidR="00036E7B" w:rsidRPr="005E5979">
        <w:rPr>
          <w:rFonts w:ascii="Times New Roman" w:eastAsiaTheme="minorEastAsia" w:hAnsi="Times New Roman" w:cs="Times New Roman"/>
          <w:sz w:val="28"/>
          <w:szCs w:val="28"/>
        </w:rPr>
        <w:t xml:space="preserve"> (</w:t>
      </w:r>
      <w:proofErr w:type="spellStart"/>
      <w:r w:rsidR="00036E7B" w:rsidRPr="005E5979">
        <w:rPr>
          <w:rFonts w:ascii="Times New Roman" w:eastAsiaTheme="minorEastAsia" w:hAnsi="Times New Roman" w:cs="Times New Roman"/>
          <w:sz w:val="28"/>
          <w:szCs w:val="28"/>
          <w:lang w:val="en-US"/>
        </w:rPr>
        <w:t>Nk</w:t>
      </w:r>
      <w:proofErr w:type="spellEnd"/>
      <w:r w:rsidR="00036E7B" w:rsidRPr="005E5979">
        <w:rPr>
          <w:rFonts w:ascii="Times New Roman" w:eastAsiaTheme="minorEastAsia" w:hAnsi="Times New Roman" w:cs="Times New Roman"/>
          <w:sz w:val="28"/>
          <w:szCs w:val="28"/>
        </w:rPr>
        <w:t>)</w:t>
      </w:r>
      <w:r w:rsidRPr="005E5979">
        <w:rPr>
          <w:rFonts w:ascii="Times New Roman" w:eastAsiaTheme="minorEastAsia" w:hAnsi="Times New Roman" w:cs="Times New Roman"/>
          <w:sz w:val="28"/>
          <w:szCs w:val="28"/>
        </w:rPr>
        <w:t>;</w:t>
      </w:r>
    </w:p>
    <w:p w:rsidR="00163F19" w:rsidRPr="005E5979" w:rsidRDefault="00163F19" w:rsidP="00163F19">
      <w:pPr>
        <w:spacing w:after="0" w:line="360" w:lineRule="auto"/>
        <w:ind w:firstLine="1418"/>
        <w:jc w:val="both"/>
        <w:rPr>
          <w:rFonts w:ascii="Times New Roman" w:eastAsiaTheme="minorEastAsia" w:hAnsi="Times New Roman" w:cs="Times New Roman"/>
          <w:sz w:val="28"/>
          <w:szCs w:val="28"/>
        </w:rPr>
      </w:pPr>
      <m:oMath>
        <m:r>
          <w:rPr>
            <w:rFonts w:ascii="Cambria Math" w:hAnsi="Cambria Math" w:cs="Times New Roman"/>
            <w:sz w:val="28"/>
            <w:szCs w:val="28"/>
            <w:lang w:val="en-US"/>
          </w:rPr>
          <m:t>awareness</m:t>
        </m:r>
      </m:oMath>
      <w:r w:rsidR="003001F5" w:rsidRPr="005E5979">
        <w:rPr>
          <w:rFonts w:ascii="Times New Roman" w:eastAsiaTheme="minorEastAsia" w:hAnsi="Times New Roman" w:cs="Times New Roman"/>
          <w:sz w:val="28"/>
          <w:szCs w:val="28"/>
          <w:vertAlign w:val="subscript"/>
          <w:lang w:val="en-US"/>
        </w:rPr>
        <w:t>t</w:t>
      </w:r>
      <w:r w:rsidRPr="005E5979">
        <w:rPr>
          <w:rFonts w:ascii="Times New Roman" w:eastAsiaTheme="minorEastAsia" w:hAnsi="Times New Roman" w:cs="Times New Roman"/>
          <w:sz w:val="28"/>
          <w:szCs w:val="28"/>
        </w:rPr>
        <w:t xml:space="preserve"> – </w:t>
      </w:r>
      <w:proofErr w:type="gramStart"/>
      <w:r w:rsidRPr="005E5979">
        <w:rPr>
          <w:rFonts w:ascii="Times New Roman" w:eastAsiaTheme="minorEastAsia" w:hAnsi="Times New Roman" w:cs="Times New Roman"/>
          <w:sz w:val="28"/>
          <w:szCs w:val="28"/>
        </w:rPr>
        <w:t>самооценка</w:t>
      </w:r>
      <w:proofErr w:type="gramEnd"/>
      <w:r w:rsidRPr="005E5979">
        <w:rPr>
          <w:rFonts w:ascii="Times New Roman" w:eastAsiaTheme="minorEastAsia" w:hAnsi="Times New Roman" w:cs="Times New Roman"/>
          <w:sz w:val="28"/>
          <w:szCs w:val="28"/>
        </w:rPr>
        <w:t xml:space="preserve"> потребителя своей информированности относительно рисков ухудшения здоровья, вызванного потреблением ПД</w:t>
      </w:r>
      <w:r w:rsidR="00036E7B" w:rsidRPr="005E5979">
        <w:rPr>
          <w:rFonts w:ascii="Times New Roman" w:eastAsiaTheme="minorEastAsia" w:hAnsi="Times New Roman" w:cs="Times New Roman"/>
          <w:sz w:val="28"/>
          <w:szCs w:val="28"/>
        </w:rPr>
        <w:t xml:space="preserve"> (</w:t>
      </w:r>
      <w:r w:rsidR="00036E7B" w:rsidRPr="005E5979">
        <w:rPr>
          <w:rFonts w:ascii="Times New Roman" w:eastAsiaTheme="minorEastAsia" w:hAnsi="Times New Roman" w:cs="Times New Roman"/>
          <w:sz w:val="28"/>
          <w:szCs w:val="28"/>
          <w:lang w:val="en-US"/>
        </w:rPr>
        <w:t>S</w:t>
      </w:r>
      <w:r w:rsidR="00036E7B" w:rsidRPr="005E5979">
        <w:rPr>
          <w:rFonts w:ascii="Times New Roman" w:eastAsiaTheme="minorEastAsia" w:hAnsi="Times New Roman" w:cs="Times New Roman"/>
          <w:sz w:val="28"/>
          <w:szCs w:val="28"/>
        </w:rPr>
        <w:t>)</w:t>
      </w:r>
      <w:r w:rsidRPr="005E5979">
        <w:rPr>
          <w:rFonts w:ascii="Times New Roman" w:eastAsiaTheme="minorEastAsia" w:hAnsi="Times New Roman" w:cs="Times New Roman"/>
          <w:sz w:val="28"/>
          <w:szCs w:val="28"/>
        </w:rPr>
        <w:t>;</w:t>
      </w:r>
    </w:p>
    <w:p w:rsidR="00163F19" w:rsidRPr="005E5979" w:rsidRDefault="00163F19" w:rsidP="00163F19">
      <w:pPr>
        <w:spacing w:after="0" w:line="360" w:lineRule="auto"/>
        <w:ind w:firstLine="1418"/>
        <w:jc w:val="both"/>
        <w:rPr>
          <w:rFonts w:ascii="Times New Roman" w:eastAsiaTheme="minorEastAsia" w:hAnsi="Times New Roman" w:cs="Times New Roman"/>
          <w:sz w:val="28"/>
          <w:szCs w:val="28"/>
        </w:rPr>
      </w:pPr>
      <m:oMath>
        <m:r>
          <w:rPr>
            <w:rFonts w:ascii="Cambria Math" w:hAnsi="Cambria Math" w:cs="Times New Roman"/>
            <w:sz w:val="28"/>
            <w:szCs w:val="28"/>
            <w:lang w:val="en-US"/>
          </w:rPr>
          <m:t>atti</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tude</m:t>
            </m:r>
          </m:e>
          <m:sub>
            <m:r>
              <w:rPr>
                <w:rFonts w:ascii="Cambria Math" w:hAnsi="Cambria Math" w:cs="Times New Roman"/>
                <w:sz w:val="28"/>
                <w:szCs w:val="28"/>
                <w:lang w:val="en-US"/>
              </w:rPr>
              <m:t>t</m:t>
            </m:r>
          </m:sub>
        </m:sSub>
      </m:oMath>
      <w:r w:rsidR="00036E7B" w:rsidRPr="005E5979">
        <w:rPr>
          <w:rFonts w:ascii="Times New Roman" w:eastAsiaTheme="minorEastAsia" w:hAnsi="Times New Roman" w:cs="Times New Roman"/>
          <w:sz w:val="28"/>
          <w:szCs w:val="28"/>
        </w:rPr>
        <w:t xml:space="preserve"> – отношение к </w:t>
      </w:r>
      <w:r w:rsidRPr="005E5979">
        <w:rPr>
          <w:rFonts w:ascii="Times New Roman" w:eastAsiaTheme="minorEastAsia" w:hAnsi="Times New Roman" w:cs="Times New Roman"/>
          <w:sz w:val="28"/>
          <w:szCs w:val="28"/>
        </w:rPr>
        <w:t>использованию пищевых добавок при изготовлении продуктов питания</w:t>
      </w:r>
      <w:r w:rsidR="00036E7B" w:rsidRPr="005E5979">
        <w:rPr>
          <w:rFonts w:ascii="Times New Roman" w:eastAsiaTheme="minorEastAsia" w:hAnsi="Times New Roman" w:cs="Times New Roman"/>
          <w:sz w:val="28"/>
          <w:szCs w:val="28"/>
        </w:rPr>
        <w:t xml:space="preserve"> (</w:t>
      </w:r>
      <w:r w:rsidR="00036E7B" w:rsidRPr="005E5979">
        <w:rPr>
          <w:rFonts w:ascii="Times New Roman" w:eastAsiaTheme="minorEastAsia" w:hAnsi="Times New Roman" w:cs="Times New Roman"/>
          <w:sz w:val="28"/>
          <w:szCs w:val="28"/>
          <w:lang w:val="en-US"/>
        </w:rPr>
        <w:t>S</w:t>
      </w:r>
      <w:r w:rsidR="00036E7B" w:rsidRPr="005E5979">
        <w:rPr>
          <w:rFonts w:ascii="Times New Roman" w:eastAsiaTheme="minorEastAsia" w:hAnsi="Times New Roman" w:cs="Times New Roman"/>
          <w:sz w:val="28"/>
          <w:szCs w:val="28"/>
        </w:rPr>
        <w:t>)</w:t>
      </w:r>
      <w:r w:rsidRPr="005E5979">
        <w:rPr>
          <w:rFonts w:ascii="Times New Roman" w:eastAsiaTheme="minorEastAsia" w:hAnsi="Times New Roman" w:cs="Times New Roman"/>
          <w:sz w:val="28"/>
          <w:szCs w:val="28"/>
        </w:rPr>
        <w:t>;</w:t>
      </w:r>
    </w:p>
    <w:p w:rsidR="00163F19" w:rsidRPr="007541D4" w:rsidRDefault="003001F5" w:rsidP="00163F19">
      <w:pPr>
        <w:spacing w:after="0" w:line="360" w:lineRule="auto"/>
        <w:ind w:firstLine="1418"/>
        <w:jc w:val="both"/>
        <w:rPr>
          <w:rFonts w:ascii="Times New Roman" w:eastAsiaTheme="minorEastAsia" w:hAnsi="Times New Roman" w:cs="Times New Roman"/>
          <w:sz w:val="28"/>
          <w:szCs w:val="28"/>
        </w:rPr>
      </w:pPr>
      <w:proofErr w:type="spellStart"/>
      <w:proofErr w:type="gramStart"/>
      <w:r w:rsidRPr="005E5979">
        <w:rPr>
          <w:rFonts w:ascii="Times New Roman" w:eastAsiaTheme="minorEastAsia" w:hAnsi="Times New Roman" w:cs="Times New Roman"/>
          <w:sz w:val="28"/>
          <w:szCs w:val="28"/>
          <w:lang w:val="en-US"/>
        </w:rPr>
        <w:lastRenderedPageBreak/>
        <w:t>r</w:t>
      </w:r>
      <w:r w:rsidR="00163F19" w:rsidRPr="005E5979">
        <w:rPr>
          <w:rFonts w:ascii="Times New Roman" w:eastAsiaTheme="minorEastAsia" w:hAnsi="Times New Roman" w:cs="Times New Roman"/>
          <w:sz w:val="28"/>
          <w:szCs w:val="28"/>
          <w:lang w:val="en-US"/>
        </w:rPr>
        <w:t>iskpr</w:t>
      </w:r>
      <w:r w:rsidRPr="005E5979">
        <w:rPr>
          <w:rFonts w:ascii="Times New Roman" w:eastAsiaTheme="minorEastAsia" w:hAnsi="Times New Roman" w:cs="Times New Roman"/>
          <w:sz w:val="28"/>
          <w:szCs w:val="28"/>
          <w:lang w:val="en-US"/>
        </w:rPr>
        <w:t>ef</w:t>
      </w:r>
      <w:r w:rsidRPr="005E5979">
        <w:rPr>
          <w:rFonts w:ascii="Times New Roman" w:eastAsiaTheme="minorEastAsia" w:hAnsi="Times New Roman" w:cs="Times New Roman"/>
          <w:sz w:val="28"/>
          <w:szCs w:val="28"/>
          <w:vertAlign w:val="subscript"/>
          <w:lang w:val="en-US"/>
        </w:rPr>
        <w:t>t</w:t>
      </w:r>
      <w:proofErr w:type="spellEnd"/>
      <w:proofErr w:type="gramEnd"/>
      <w:r w:rsidR="00163F19" w:rsidRPr="005E5979">
        <w:rPr>
          <w:rFonts w:ascii="Times New Roman" w:eastAsiaTheme="minorEastAsia" w:hAnsi="Times New Roman" w:cs="Times New Roman"/>
          <w:sz w:val="28"/>
          <w:szCs w:val="28"/>
        </w:rPr>
        <w:t xml:space="preserve"> – предпочтения в отношении риска (приятие или неприятие риска индивидом)</w:t>
      </w:r>
      <w:r w:rsidR="00036E7B" w:rsidRPr="005E5979">
        <w:rPr>
          <w:rFonts w:ascii="Times New Roman" w:eastAsiaTheme="minorEastAsia" w:hAnsi="Times New Roman" w:cs="Times New Roman"/>
          <w:sz w:val="28"/>
          <w:szCs w:val="28"/>
        </w:rPr>
        <w:t xml:space="preserve"> (</w:t>
      </w:r>
      <w:r w:rsidR="00036E7B" w:rsidRPr="005E5979">
        <w:rPr>
          <w:rFonts w:ascii="Times New Roman" w:eastAsiaTheme="minorEastAsia" w:hAnsi="Times New Roman" w:cs="Times New Roman"/>
          <w:sz w:val="28"/>
          <w:szCs w:val="28"/>
          <w:lang w:val="en-US"/>
        </w:rPr>
        <w:t>S</w:t>
      </w:r>
      <w:r w:rsidR="00036E7B" w:rsidRPr="005E5979">
        <w:rPr>
          <w:rFonts w:ascii="Times New Roman" w:eastAsiaTheme="minorEastAsia" w:hAnsi="Times New Roman" w:cs="Times New Roman"/>
          <w:sz w:val="28"/>
          <w:szCs w:val="28"/>
        </w:rPr>
        <w:t>)</w:t>
      </w:r>
      <w:r w:rsidR="00163F19" w:rsidRPr="005E5979">
        <w:rPr>
          <w:rFonts w:ascii="Times New Roman" w:eastAsiaTheme="minorEastAsia" w:hAnsi="Times New Roman" w:cs="Times New Roman"/>
          <w:sz w:val="28"/>
          <w:szCs w:val="28"/>
        </w:rPr>
        <w:t>.</w:t>
      </w:r>
    </w:p>
    <w:p w:rsidR="00163F19" w:rsidRPr="00C4193D" w:rsidRDefault="00163F19" w:rsidP="00163F19">
      <w:pPr>
        <w:spacing w:after="0" w:line="360" w:lineRule="auto"/>
        <w:ind w:firstLine="720"/>
        <w:jc w:val="both"/>
        <w:rPr>
          <w:rFonts w:ascii="Times New Roman" w:eastAsiaTheme="minorEastAsia" w:hAnsi="Times New Roman" w:cs="Times New Roman"/>
          <w:sz w:val="28"/>
          <w:szCs w:val="28"/>
        </w:rPr>
      </w:pPr>
      <w:r w:rsidRPr="00300569">
        <w:rPr>
          <w:rFonts w:ascii="Times New Roman" w:eastAsiaTheme="minorEastAsia" w:hAnsi="Times New Roman" w:cs="Times New Roman"/>
          <w:i/>
          <w:sz w:val="28"/>
          <w:szCs w:val="28"/>
        </w:rPr>
        <w:t>Третье уравнение модели.</w:t>
      </w:r>
      <w:r w:rsidRPr="00300569">
        <w:rPr>
          <w:rFonts w:ascii="Times New Roman" w:eastAsiaTheme="minorEastAsia" w:hAnsi="Times New Roman" w:cs="Times New Roman"/>
          <w:sz w:val="28"/>
          <w:szCs w:val="28"/>
        </w:rPr>
        <w:t xml:space="preserve"> Потребитель</w:t>
      </w:r>
      <w:r w:rsidRPr="00C4193D">
        <w:rPr>
          <w:rFonts w:ascii="Times New Roman" w:eastAsiaTheme="minorEastAsia" w:hAnsi="Times New Roman" w:cs="Times New Roman"/>
          <w:sz w:val="28"/>
          <w:szCs w:val="28"/>
        </w:rPr>
        <w:t xml:space="preserve"> может выбрать одну из двух стратегий: потреблять</w:t>
      </w:r>
      <w:r>
        <w:rPr>
          <w:rFonts w:ascii="Times New Roman" w:eastAsiaTheme="minorEastAsia" w:hAnsi="Times New Roman" w:cs="Times New Roman"/>
          <w:sz w:val="28"/>
          <w:szCs w:val="28"/>
        </w:rPr>
        <w:t xml:space="preserve"> </w:t>
      </w:r>
      <w:r w:rsidRPr="00C4193D">
        <w:rPr>
          <w:rFonts w:ascii="Times New Roman" w:eastAsiaTheme="minorEastAsia" w:hAnsi="Times New Roman" w:cs="Times New Roman"/>
          <w:sz w:val="28"/>
          <w:szCs w:val="28"/>
        </w:rPr>
        <w:t>или не потр</w:t>
      </w:r>
      <w:r>
        <w:rPr>
          <w:rFonts w:ascii="Times New Roman" w:eastAsiaTheme="minorEastAsia" w:hAnsi="Times New Roman" w:cs="Times New Roman"/>
          <w:sz w:val="28"/>
          <w:szCs w:val="28"/>
        </w:rPr>
        <w:t>е</w:t>
      </w:r>
      <w:r w:rsidRPr="00C4193D">
        <w:rPr>
          <w:rFonts w:ascii="Times New Roman" w:eastAsiaTheme="minorEastAsia" w:hAnsi="Times New Roman" w:cs="Times New Roman"/>
          <w:sz w:val="28"/>
          <w:szCs w:val="28"/>
        </w:rPr>
        <w:t>блять</w:t>
      </w:r>
      <w:r>
        <w:rPr>
          <w:rFonts w:ascii="Times New Roman" w:eastAsiaTheme="minorEastAsia" w:hAnsi="Times New Roman" w:cs="Times New Roman"/>
          <w:sz w:val="28"/>
          <w:szCs w:val="28"/>
        </w:rPr>
        <w:t xml:space="preserve"> </w:t>
      </w:r>
      <w:r w:rsidRPr="00C4193D">
        <w:rPr>
          <w:rFonts w:ascii="Times New Roman" w:eastAsiaTheme="minorEastAsia" w:hAnsi="Times New Roman" w:cs="Times New Roman"/>
          <w:sz w:val="28"/>
          <w:szCs w:val="28"/>
        </w:rPr>
        <w:t>данный пищевой продукт.</w:t>
      </w:r>
    </w:p>
    <w:p w:rsidR="00163F19" w:rsidRPr="00AC248B" w:rsidRDefault="00163F19" w:rsidP="00163F19">
      <w:pPr>
        <w:spacing w:after="0" w:line="360" w:lineRule="auto"/>
        <w:ind w:firstLine="720"/>
        <w:rPr>
          <w:rFonts w:ascii="Times New Roman" w:hAnsi="Times New Roman" w:cs="Times New Roman"/>
          <w:sz w:val="28"/>
          <w:szCs w:val="28"/>
        </w:rPr>
      </w:pPr>
    </w:p>
    <w:p w:rsidR="00721301" w:rsidRDefault="00163F19" w:rsidP="00721301">
      <w:pPr>
        <w:tabs>
          <w:tab w:val="left" w:pos="9072"/>
        </w:tabs>
        <w:spacing w:after="0" w:line="360" w:lineRule="auto"/>
        <w:ind w:firstLine="720"/>
        <w:jc w:val="center"/>
        <w:rPr>
          <w:rFonts w:ascii="Times New Roman" w:eastAsiaTheme="minorEastAsia" w:hAnsi="Times New Roman" w:cs="Times New Roman"/>
          <w:sz w:val="28"/>
          <w:szCs w:val="28"/>
          <w:lang w:val="en-US"/>
        </w:rPr>
      </w:pPr>
      <w:r w:rsidRPr="006E2C17">
        <w:rPr>
          <w:rFonts w:ascii="Times New Roman" w:hAnsi="Times New Roman" w:cs="Times New Roman"/>
          <w:sz w:val="28"/>
          <w:szCs w:val="28"/>
          <w:lang w:val="en-US"/>
        </w:rPr>
        <w:t xml:space="preserve">WTB </w:t>
      </w:r>
      <w:r w:rsidR="00A81D2A">
        <w:rPr>
          <w:rFonts w:ascii="Times New Roman" w:hAnsi="Times New Roman" w:cs="Times New Roman"/>
          <w:sz w:val="28"/>
          <w:szCs w:val="28"/>
          <w:vertAlign w:val="subscript"/>
          <w:lang w:val="en-US"/>
        </w:rPr>
        <w:t>t</w:t>
      </w:r>
      <w:r w:rsidRPr="006E2C17">
        <w:rPr>
          <w:rFonts w:ascii="Times New Roman" w:hAnsi="Times New Roman" w:cs="Times New Roman"/>
          <w:sz w:val="28"/>
          <w:szCs w:val="28"/>
          <w:lang w:val="en-US"/>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 xml:space="preserve">16 </m:t>
            </m:r>
          </m:sub>
        </m:sSub>
        <m:r>
          <w:rPr>
            <w:rFonts w:ascii="Cambria Math" w:hAnsi="Times New Roman" w:cs="Times New Roman"/>
            <w:sz w:val="28"/>
            <w:szCs w:val="28"/>
            <w:lang w:val="en-US"/>
          </w:rPr>
          <m:t>+</m:t>
        </m:r>
      </m:oMath>
      <w:r w:rsidRPr="006E2C17">
        <w:rPr>
          <w:rFonts w:ascii="Times New Roman" w:hAnsi="Times New Roman" w:cs="Times New Roman"/>
          <w:sz w:val="28"/>
          <w:szCs w:val="28"/>
          <w:lang w:val="en-US"/>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17</m:t>
            </m:r>
          </m:sub>
        </m:sSub>
        <m:r>
          <w:rPr>
            <w:rFonts w:ascii="Times New Roman" w:hAnsi="Times New Roman" w:cs="Times New Roman"/>
            <w:sz w:val="28"/>
            <w:szCs w:val="28"/>
            <w:lang w:val="en-US"/>
          </w:rPr>
          <m:t>∙</m:t>
        </m:r>
        <m:r>
          <w:rPr>
            <w:rFonts w:ascii="Cambria Math" w:hAnsi="Times New Roman" w:cs="Times New Roman"/>
            <w:sz w:val="28"/>
            <w:szCs w:val="28"/>
            <w:lang w:val="en-US"/>
          </w:rPr>
          <m:t>objkno</m:t>
        </m:r>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w</m:t>
            </m:r>
          </m:e>
          <m:sub>
            <m:r>
              <w:rPr>
                <w:rFonts w:ascii="Cambria Math" w:hAnsi="Times New Roman" w:cs="Times New Roman"/>
                <w:sz w:val="28"/>
                <w:szCs w:val="28"/>
                <w:lang w:val="en-US"/>
              </w:rPr>
              <m:t>t</m:t>
            </m:r>
          </m:sub>
        </m:sSub>
      </m:oMath>
      <w:r w:rsidRPr="006E2C17">
        <w:rPr>
          <w:rFonts w:ascii="Times New Roman" w:hAnsi="Times New Roman" w:cs="Times New Roman"/>
          <w:sz w:val="28"/>
          <w:szCs w:val="28"/>
          <w:lang w:val="en-US"/>
        </w:rPr>
        <w:t xml:space="preserve"> +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18</m:t>
            </m:r>
          </m:sub>
        </m:sSub>
        <m:r>
          <w:rPr>
            <w:rFonts w:ascii="Times New Roman" w:hAnsi="Times New Roman" w:cs="Times New Roman"/>
            <w:sz w:val="28"/>
            <w:szCs w:val="28"/>
            <w:lang w:val="en-US"/>
          </w:rPr>
          <m:t>∙</m:t>
        </m:r>
        <m:r>
          <m:rPr>
            <m:sty m:val="p"/>
          </m:rPr>
          <w:rPr>
            <w:rFonts w:ascii="Cambria Math" w:eastAsiaTheme="minorEastAsia" w:hAnsi="Times New Roman" w:cs="Times New Roman"/>
            <w:sz w:val="28"/>
            <w:szCs w:val="28"/>
            <w:lang w:val="en-US"/>
          </w:rPr>
          <m:t>ris</m:t>
        </m:r>
        <m:sSub>
          <m:sSubPr>
            <m:ctrlPr>
              <w:rPr>
                <w:rFonts w:ascii="Cambria Math" w:eastAsiaTheme="minorEastAsia" w:hAnsi="Times New Roman" w:cs="Times New Roman"/>
                <w:sz w:val="28"/>
                <w:szCs w:val="28"/>
                <w:lang w:val="en-US"/>
              </w:rPr>
            </m:ctrlPr>
          </m:sSubPr>
          <m:e>
            <m:r>
              <m:rPr>
                <m:sty m:val="p"/>
              </m:rPr>
              <w:rPr>
                <w:rFonts w:ascii="Cambria Math" w:eastAsiaTheme="minorEastAsia" w:hAnsi="Times New Roman" w:cs="Times New Roman"/>
                <w:sz w:val="28"/>
                <w:szCs w:val="28"/>
                <w:lang w:val="en-US"/>
              </w:rPr>
              <m:t>k</m:t>
            </m:r>
          </m:e>
          <m:sub>
            <m:r>
              <m:rPr>
                <m:sty m:val="p"/>
              </m:rPr>
              <w:rPr>
                <w:rFonts w:ascii="Cambria Math" w:eastAsiaTheme="minorEastAsia" w:hAnsi="Times New Roman" w:cs="Times New Roman"/>
                <w:sz w:val="28"/>
                <w:szCs w:val="28"/>
                <w:lang w:val="en-US"/>
              </w:rPr>
              <m:t>t</m:t>
            </m:r>
          </m:sub>
        </m:sSub>
      </m:oMath>
      <w:r w:rsidRPr="006E2C17">
        <w:rPr>
          <w:rFonts w:ascii="Times New Roman" w:eastAsiaTheme="minorEastAsia" w:hAnsi="Times New Roman" w:cs="Times New Roman"/>
          <w:sz w:val="28"/>
          <w:szCs w:val="28"/>
          <w:lang w:val="en-US"/>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19</m:t>
            </m:r>
          </m:sub>
        </m:sSub>
        <m:r>
          <w:rPr>
            <w:rFonts w:ascii="Times New Roman" w:hAnsi="Times New Roman" w:cs="Times New Roman"/>
            <w:sz w:val="28"/>
            <w:szCs w:val="28"/>
            <w:lang w:val="en-US"/>
          </w:rPr>
          <m:t>∙</m:t>
        </m:r>
      </m:oMath>
      <w:r w:rsidR="008D7007">
        <w:rPr>
          <w:rFonts w:ascii="Times New Roman" w:eastAsiaTheme="minorEastAsia" w:hAnsi="Times New Roman" w:cs="Times New Roman"/>
          <w:sz w:val="28"/>
          <w:szCs w:val="28"/>
          <w:lang w:val="en-US"/>
        </w:rPr>
        <w:t>health</w:t>
      </w:r>
      <w:r w:rsidR="008D7007">
        <w:rPr>
          <w:rFonts w:ascii="Times New Roman" w:eastAsiaTheme="minorEastAsia" w:hAnsi="Times New Roman" w:cs="Times New Roman"/>
          <w:sz w:val="28"/>
          <w:szCs w:val="28"/>
          <w:vertAlign w:val="subscript"/>
          <w:lang w:val="en-US"/>
        </w:rPr>
        <w:t>t</w:t>
      </w:r>
      <w:r w:rsidRPr="006E2C17">
        <w:rPr>
          <w:rFonts w:ascii="Times New Roman" w:eastAsiaTheme="minorEastAsia" w:hAnsi="Times New Roman" w:cs="Times New Roman"/>
          <w:sz w:val="28"/>
          <w:szCs w:val="28"/>
          <w:lang w:val="en-US"/>
        </w:rPr>
        <w:t xml:space="preserve"> + </w:t>
      </w:r>
    </w:p>
    <w:p w:rsidR="00163F19" w:rsidRPr="008161EE" w:rsidRDefault="00E47B26" w:rsidP="00DA3E7D">
      <w:pPr>
        <w:tabs>
          <w:tab w:val="left" w:pos="9072"/>
        </w:tabs>
        <w:spacing w:after="0" w:line="360" w:lineRule="auto"/>
        <w:ind w:firstLine="3119"/>
        <w:rPr>
          <w:rFonts w:ascii="Times New Roman" w:hAnsi="Times New Roman" w:cs="Times New Roman"/>
          <w:sz w:val="28"/>
          <w:szCs w:val="28"/>
          <w:lang w:val="en-US"/>
        </w:rPr>
      </w:pPr>
      <w:r w:rsidRPr="00E47B26">
        <w:rPr>
          <w:rFonts w:ascii="Times New Roman" w:eastAsiaTheme="minorEastAsia" w:hAnsi="Times New Roman" w:cs="Times New Roman"/>
          <w:sz w:val="28"/>
          <w:szCs w:val="28"/>
          <w:lang w:val="en-US"/>
        </w:rPr>
        <w:t>+</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20</m:t>
            </m:r>
          </m:sub>
        </m:sSub>
      </m:oMath>
      <w:r w:rsidR="00721301">
        <w:rPr>
          <w:rFonts w:ascii="Times New Roman" w:eastAsiaTheme="minorEastAsia" w:hAnsi="Times New Roman" w:cs="Times New Roman"/>
          <w:sz w:val="28"/>
          <w:szCs w:val="28"/>
          <w:lang w:val="en-US"/>
        </w:rPr>
        <w:sym w:font="Symbol" w:char="F0D7"/>
      </w:r>
      <w:r w:rsidR="008D7007">
        <w:rPr>
          <w:rFonts w:ascii="Times New Roman" w:eastAsiaTheme="minorEastAsia" w:hAnsi="Times New Roman" w:cs="Times New Roman"/>
          <w:sz w:val="28"/>
          <w:szCs w:val="28"/>
          <w:lang w:val="en-US"/>
        </w:rPr>
        <w:t>attitude</w:t>
      </w:r>
      <w:r w:rsidR="00026230">
        <w:rPr>
          <w:rFonts w:ascii="Times New Roman" w:eastAsiaTheme="minorEastAsia" w:hAnsi="Times New Roman" w:cs="Times New Roman"/>
          <w:sz w:val="28"/>
          <w:szCs w:val="28"/>
          <w:vertAlign w:val="subscript"/>
          <w:lang w:val="en-US"/>
        </w:rPr>
        <w:t>t</w:t>
      </w:r>
      <w:r w:rsidR="00163F19" w:rsidRPr="006E2C17">
        <w:rPr>
          <w:rFonts w:ascii="Times New Roman" w:eastAsiaTheme="minorEastAsia" w:hAnsi="Times New Roman" w:cs="Times New Roman"/>
          <w:sz w:val="28"/>
          <w:szCs w:val="28"/>
          <w:lang w:val="en-US"/>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β</m:t>
            </m:r>
          </m:e>
          <m:sub>
            <m:r>
              <w:rPr>
                <w:rFonts w:ascii="Cambria Math" w:hAnsi="Times New Roman" w:cs="Times New Roman"/>
                <w:sz w:val="28"/>
                <w:szCs w:val="28"/>
                <w:lang w:val="en-US"/>
              </w:rPr>
              <m:t>17</m:t>
            </m:r>
          </m:sub>
        </m:sSub>
        <m:r>
          <w:rPr>
            <w:rFonts w:ascii="Times New Roman" w:hAnsi="Times New Roman" w:cs="Times New Roman"/>
            <w:sz w:val="28"/>
            <w:szCs w:val="28"/>
            <w:lang w:val="en-US"/>
          </w:rPr>
          <m:t>∙</m:t>
        </m:r>
        <m:r>
          <m:rPr>
            <m:sty m:val="p"/>
          </m:rPr>
          <w:rPr>
            <w:rFonts w:ascii="Cambria Math" w:hAnsi="Times New Roman" w:cs="Times New Roman"/>
            <w:sz w:val="28"/>
            <w:szCs w:val="28"/>
            <w:lang w:val="en-US"/>
          </w:rPr>
          <m:t>income+</m:t>
        </m:r>
        <m:r>
          <w:rPr>
            <w:rFonts w:ascii="Cambria Math" w:hAnsi="Times New Roman" w:cs="Times New Roman"/>
            <w:sz w:val="28"/>
            <w:szCs w:val="28"/>
            <w:lang w:val="en-US"/>
          </w:rPr>
          <m:t xml:space="preserve"> </m:t>
        </m:r>
        <m:r>
          <w:rPr>
            <w:rFonts w:ascii="Cambria Math" w:hAnsi="Cambria Math" w:cs="Times New Roman"/>
            <w:sz w:val="28"/>
            <w:szCs w:val="28"/>
            <w:lang w:val="en-US"/>
          </w:rPr>
          <m:t>ε</m:t>
        </m:r>
      </m:oMath>
      <w:proofErr w:type="gramStart"/>
      <w:r w:rsidR="00163F19" w:rsidRPr="008161EE">
        <w:rPr>
          <w:rFonts w:ascii="Times New Roman" w:eastAsiaTheme="minorEastAsia" w:hAnsi="Times New Roman" w:cs="Times New Roman"/>
          <w:sz w:val="28"/>
          <w:szCs w:val="28"/>
          <w:lang w:val="en-US"/>
        </w:rPr>
        <w:t>,</w:t>
      </w:r>
      <w:r w:rsidR="007F6BB0" w:rsidRPr="007F6BB0">
        <w:rPr>
          <w:rFonts w:ascii="Times New Roman" w:eastAsiaTheme="minorEastAsia" w:hAnsi="Times New Roman" w:cs="Times New Roman"/>
          <w:sz w:val="28"/>
          <w:szCs w:val="28"/>
          <w:lang w:val="en-US"/>
        </w:rPr>
        <w:t>,</w:t>
      </w:r>
      <w:proofErr w:type="gramEnd"/>
      <w:r w:rsidR="00163F19" w:rsidRPr="008161EE">
        <w:rPr>
          <w:rFonts w:ascii="Times New Roman" w:eastAsiaTheme="minorEastAsia" w:hAnsi="Times New Roman" w:cs="Times New Roman"/>
          <w:sz w:val="28"/>
          <w:szCs w:val="28"/>
          <w:lang w:val="en-US"/>
        </w:rPr>
        <w:t xml:space="preserve">             </w:t>
      </w:r>
      <w:r w:rsidR="00721301" w:rsidRPr="008161EE">
        <w:rPr>
          <w:rFonts w:ascii="Times New Roman" w:eastAsiaTheme="minorEastAsia" w:hAnsi="Times New Roman" w:cs="Times New Roman"/>
          <w:sz w:val="28"/>
          <w:szCs w:val="28"/>
          <w:lang w:val="en-US"/>
        </w:rPr>
        <w:t xml:space="preserve"> </w:t>
      </w:r>
      <w:r w:rsidR="00026230">
        <w:rPr>
          <w:rFonts w:ascii="Times New Roman" w:eastAsiaTheme="minorEastAsia" w:hAnsi="Times New Roman" w:cs="Times New Roman"/>
          <w:sz w:val="28"/>
          <w:szCs w:val="28"/>
          <w:lang w:val="en-US"/>
        </w:rPr>
        <w:tab/>
      </w:r>
      <w:r w:rsidR="00721301" w:rsidRPr="008161EE">
        <w:rPr>
          <w:rFonts w:ascii="Times New Roman" w:eastAsiaTheme="minorEastAsia" w:hAnsi="Times New Roman" w:cs="Times New Roman"/>
          <w:sz w:val="28"/>
          <w:szCs w:val="28"/>
          <w:lang w:val="en-US"/>
        </w:rPr>
        <w:t>(14</w:t>
      </w:r>
      <w:r w:rsidR="00163F19" w:rsidRPr="008161EE">
        <w:rPr>
          <w:rFonts w:ascii="Times New Roman" w:eastAsiaTheme="minorEastAsia" w:hAnsi="Times New Roman" w:cs="Times New Roman"/>
          <w:sz w:val="28"/>
          <w:szCs w:val="28"/>
          <w:lang w:val="en-US"/>
        </w:rPr>
        <w:t>)</w:t>
      </w:r>
    </w:p>
    <w:p w:rsidR="00026230" w:rsidRPr="00026230" w:rsidRDefault="00163F19" w:rsidP="000D7927">
      <w:pPr>
        <w:spacing w:after="0" w:line="360" w:lineRule="auto"/>
        <w:ind w:firstLine="720"/>
        <w:jc w:val="both"/>
        <w:rPr>
          <w:rFonts w:ascii="Times New Roman" w:eastAsiaTheme="minorEastAsia" w:hAnsi="Times New Roman" w:cs="Times New Roman"/>
          <w:sz w:val="28"/>
          <w:szCs w:val="28"/>
        </w:rPr>
      </w:pPr>
      <w:r w:rsidRPr="00026230">
        <w:rPr>
          <w:rFonts w:ascii="Times New Roman" w:eastAsiaTheme="minorEastAsia" w:hAnsi="Times New Roman" w:cs="Times New Roman"/>
          <w:sz w:val="28"/>
          <w:szCs w:val="28"/>
        </w:rPr>
        <w:t>где:</w:t>
      </w:r>
      <w:r w:rsidRPr="00026230">
        <w:rPr>
          <w:rFonts w:ascii="Times New Roman" w:hAnsi="Times New Roman" w:cs="Times New Roman"/>
          <w:sz w:val="28"/>
          <w:szCs w:val="28"/>
        </w:rPr>
        <w:t xml:space="preserve">  </w:t>
      </w:r>
      <w:proofErr w:type="spellStart"/>
      <w:r w:rsidRPr="00026230">
        <w:rPr>
          <w:rFonts w:ascii="Times New Roman" w:hAnsi="Times New Roman" w:cs="Times New Roman"/>
          <w:sz w:val="28"/>
          <w:szCs w:val="28"/>
          <w:lang w:val="en-US"/>
        </w:rPr>
        <w:t>WTB</w:t>
      </w:r>
      <w:r w:rsidR="00A81D2A" w:rsidRPr="00026230">
        <w:rPr>
          <w:rFonts w:ascii="Times New Roman" w:hAnsi="Times New Roman" w:cs="Times New Roman"/>
          <w:sz w:val="28"/>
          <w:szCs w:val="28"/>
          <w:vertAlign w:val="subscript"/>
          <w:lang w:val="en-US"/>
        </w:rPr>
        <w:t>t</w:t>
      </w:r>
      <w:proofErr w:type="spellEnd"/>
      <w:r w:rsidRPr="00026230">
        <w:rPr>
          <w:rFonts w:ascii="Times New Roman" w:hAnsi="Times New Roman" w:cs="Times New Roman"/>
          <w:sz w:val="28"/>
          <w:szCs w:val="28"/>
        </w:rPr>
        <w:t xml:space="preserve"> – </w:t>
      </w:r>
      <w:r w:rsidRPr="00026230">
        <w:rPr>
          <w:rFonts w:ascii="Times New Roman" w:hAnsi="Times New Roman" w:cs="Times New Roman"/>
          <w:sz w:val="28"/>
          <w:szCs w:val="28"/>
          <w:lang w:val="en-US"/>
        </w:rPr>
        <w:t>willingness</w:t>
      </w:r>
      <w:r w:rsidRPr="00026230">
        <w:rPr>
          <w:rFonts w:ascii="Times New Roman" w:hAnsi="Times New Roman" w:cs="Times New Roman"/>
          <w:sz w:val="28"/>
          <w:szCs w:val="28"/>
        </w:rPr>
        <w:t>-</w:t>
      </w:r>
      <w:r w:rsidRPr="00026230">
        <w:rPr>
          <w:rFonts w:ascii="Times New Roman" w:hAnsi="Times New Roman" w:cs="Times New Roman"/>
          <w:sz w:val="28"/>
          <w:szCs w:val="28"/>
          <w:lang w:val="en-US"/>
        </w:rPr>
        <w:t>to</w:t>
      </w:r>
      <w:r w:rsidRPr="00026230">
        <w:rPr>
          <w:rFonts w:ascii="Times New Roman" w:hAnsi="Times New Roman" w:cs="Times New Roman"/>
          <w:sz w:val="28"/>
          <w:szCs w:val="28"/>
        </w:rPr>
        <w:t>-</w:t>
      </w:r>
      <w:r w:rsidRPr="00026230">
        <w:rPr>
          <w:rFonts w:ascii="Times New Roman" w:hAnsi="Times New Roman" w:cs="Times New Roman"/>
          <w:sz w:val="28"/>
          <w:szCs w:val="28"/>
          <w:lang w:val="en-US"/>
        </w:rPr>
        <w:t>b</w:t>
      </w:r>
      <w:proofErr w:type="spellStart"/>
      <w:r w:rsidRPr="00026230">
        <w:rPr>
          <w:rFonts w:ascii="Times New Roman" w:hAnsi="Times New Roman" w:cs="Times New Roman"/>
          <w:sz w:val="28"/>
          <w:szCs w:val="28"/>
        </w:rPr>
        <w:t>uy</w:t>
      </w:r>
      <w:proofErr w:type="spellEnd"/>
      <w:r w:rsidRPr="00026230">
        <w:rPr>
          <w:rFonts w:ascii="Times New Roman" w:hAnsi="Times New Roman" w:cs="Times New Roman"/>
          <w:sz w:val="28"/>
          <w:szCs w:val="28"/>
        </w:rPr>
        <w:t xml:space="preserve"> – готовность </w:t>
      </w:r>
      <w:r w:rsidR="00966511" w:rsidRPr="00026230">
        <w:rPr>
          <w:rFonts w:ascii="Times New Roman" w:hAnsi="Times New Roman" w:cs="Times New Roman"/>
          <w:sz w:val="28"/>
          <w:szCs w:val="28"/>
        </w:rPr>
        <w:t>потребл</w:t>
      </w:r>
      <w:r w:rsidR="00A81D2A" w:rsidRPr="00026230">
        <w:rPr>
          <w:rFonts w:ascii="Times New Roman" w:hAnsi="Times New Roman" w:cs="Times New Roman"/>
          <w:sz w:val="28"/>
          <w:szCs w:val="28"/>
        </w:rPr>
        <w:t>я</w:t>
      </w:r>
      <w:r w:rsidR="00966511" w:rsidRPr="00026230">
        <w:rPr>
          <w:rFonts w:ascii="Times New Roman" w:hAnsi="Times New Roman" w:cs="Times New Roman"/>
          <w:sz w:val="28"/>
          <w:szCs w:val="28"/>
        </w:rPr>
        <w:t>ть</w:t>
      </w:r>
      <w:r w:rsidR="001953F8" w:rsidRPr="00026230">
        <w:rPr>
          <w:rFonts w:ascii="Times New Roman" w:hAnsi="Times New Roman" w:cs="Times New Roman"/>
          <w:sz w:val="28"/>
          <w:szCs w:val="28"/>
        </w:rPr>
        <w:t xml:space="preserve"> данный продукт питания</w:t>
      </w:r>
      <w:r w:rsidRPr="00026230">
        <w:rPr>
          <w:rFonts w:ascii="Times New Roman" w:hAnsi="Times New Roman" w:cs="Times New Roman"/>
          <w:sz w:val="28"/>
          <w:szCs w:val="28"/>
        </w:rPr>
        <w:t>;</w:t>
      </w:r>
      <m:oMath>
        <m:r>
          <m:rPr>
            <m:sty m:val="p"/>
          </m:rPr>
          <w:rPr>
            <w:rFonts w:ascii="Cambria Math" w:hAnsi="Cambria Math" w:cs="Times New Roman"/>
            <w:sz w:val="28"/>
            <w:szCs w:val="28"/>
          </w:rPr>
          <m:t xml:space="preserve"> </m:t>
        </m:r>
      </m:oMath>
    </w:p>
    <w:p w:rsidR="00026230" w:rsidRPr="00026230" w:rsidRDefault="00026230" w:rsidP="00026230">
      <w:pPr>
        <w:tabs>
          <w:tab w:val="left" w:pos="9072"/>
        </w:tabs>
        <w:spacing w:after="0" w:line="360" w:lineRule="auto"/>
        <w:ind w:firstLine="1418"/>
        <w:rPr>
          <w:rFonts w:ascii="Times New Roman" w:hAnsi="Times New Roman" w:cs="Times New Roman"/>
          <w:sz w:val="28"/>
          <w:szCs w:val="28"/>
        </w:rPr>
      </w:pPr>
      <m:oMath>
        <m:r>
          <m:rPr>
            <m:sty m:val="p"/>
          </m:rPr>
          <w:rPr>
            <w:rFonts w:ascii="Cambria Math" w:hAnsi="Cambria Math" w:cs="Times New Roman"/>
            <w:sz w:val="28"/>
            <w:szCs w:val="28"/>
            <w:lang w:val="en-US"/>
          </w:rPr>
          <m:t>obj</m:t>
        </m:r>
        <m:r>
          <m:rPr>
            <m:sty m:val="p"/>
          </m:rPr>
          <w:rPr>
            <w:rFonts w:ascii="Cambria Math" w:hAnsi="Cambria Math" w:cs="Times New Roman"/>
            <w:sz w:val="28"/>
            <w:szCs w:val="28"/>
          </w:rPr>
          <m:t>know</m:t>
        </m:r>
      </m:oMath>
      <w:r w:rsidRPr="00026230">
        <w:rPr>
          <w:rFonts w:ascii="Times New Roman" w:eastAsiaTheme="minorEastAsia" w:hAnsi="Times New Roman" w:cs="Times New Roman"/>
          <w:sz w:val="28"/>
          <w:szCs w:val="28"/>
          <w:vertAlign w:val="subscript"/>
          <w:lang w:val="en-US"/>
        </w:rPr>
        <w:t>t</w:t>
      </w:r>
      <w:r w:rsidRPr="00026230">
        <w:rPr>
          <w:rFonts w:ascii="Times New Roman" w:eastAsiaTheme="minorEastAsia" w:hAnsi="Times New Roman" w:cs="Times New Roman"/>
          <w:sz w:val="28"/>
          <w:szCs w:val="28"/>
        </w:rPr>
        <w:t xml:space="preserve"> – </w:t>
      </w:r>
      <w:proofErr w:type="gramStart"/>
      <w:r w:rsidRPr="00026230">
        <w:rPr>
          <w:rFonts w:ascii="Times New Roman" w:eastAsiaTheme="minorEastAsia" w:hAnsi="Times New Roman" w:cs="Times New Roman"/>
          <w:sz w:val="28"/>
          <w:szCs w:val="28"/>
        </w:rPr>
        <w:t>уровень</w:t>
      </w:r>
      <w:proofErr w:type="gramEnd"/>
      <w:r w:rsidRPr="00026230">
        <w:rPr>
          <w:rFonts w:ascii="Times New Roman" w:eastAsiaTheme="minorEastAsia" w:hAnsi="Times New Roman" w:cs="Times New Roman"/>
          <w:sz w:val="28"/>
          <w:szCs w:val="28"/>
        </w:rPr>
        <w:t xml:space="preserve"> объективных знаний о рисках ухудшения здоровья, вызванного потреблением продуктов питания (</w:t>
      </w:r>
      <w:proofErr w:type="spellStart"/>
      <w:r w:rsidRPr="00026230">
        <w:rPr>
          <w:rFonts w:ascii="Times New Roman" w:eastAsiaTheme="minorEastAsia" w:hAnsi="Times New Roman" w:cs="Times New Roman"/>
          <w:sz w:val="28"/>
          <w:szCs w:val="28"/>
          <w:lang w:val="en-US"/>
        </w:rPr>
        <w:t>Nk</w:t>
      </w:r>
      <w:proofErr w:type="spellEnd"/>
      <w:r w:rsidRPr="00026230">
        <w:rPr>
          <w:rFonts w:ascii="Times New Roman" w:eastAsiaTheme="minorEastAsia" w:hAnsi="Times New Roman" w:cs="Times New Roman"/>
          <w:sz w:val="28"/>
          <w:szCs w:val="28"/>
        </w:rPr>
        <w:t>);</w:t>
      </w:r>
      <w:r w:rsidRPr="00026230">
        <w:rPr>
          <w:rFonts w:ascii="Times New Roman" w:hAnsi="Times New Roman" w:cs="Times New Roman"/>
          <w:sz w:val="28"/>
          <w:szCs w:val="28"/>
        </w:rPr>
        <w:t xml:space="preserve"> </w:t>
      </w:r>
    </w:p>
    <w:p w:rsidR="00026230" w:rsidRPr="00026230" w:rsidRDefault="00026230" w:rsidP="00026230">
      <w:pPr>
        <w:tabs>
          <w:tab w:val="left" w:pos="9072"/>
        </w:tabs>
        <w:spacing w:after="0" w:line="360" w:lineRule="auto"/>
        <w:ind w:firstLine="1418"/>
        <w:rPr>
          <w:rFonts w:ascii="Times New Roman" w:eastAsiaTheme="minorEastAsia" w:hAnsi="Times New Roman" w:cs="Times New Roman"/>
          <w:sz w:val="28"/>
          <w:szCs w:val="28"/>
        </w:rPr>
      </w:pPr>
      <w:proofErr w:type="spellStart"/>
      <w:proofErr w:type="gramStart"/>
      <w:r w:rsidRPr="00026230">
        <w:rPr>
          <w:rFonts w:ascii="Times New Roman" w:hAnsi="Times New Roman" w:cs="Times New Roman"/>
          <w:sz w:val="28"/>
          <w:szCs w:val="28"/>
          <w:lang w:val="en-US"/>
        </w:rPr>
        <w:t>risk</w:t>
      </w:r>
      <w:r w:rsidRPr="00026230">
        <w:rPr>
          <w:rFonts w:ascii="Times New Roman" w:hAnsi="Times New Roman" w:cs="Times New Roman"/>
          <w:sz w:val="28"/>
          <w:szCs w:val="28"/>
          <w:vertAlign w:val="subscript"/>
          <w:lang w:val="en-US"/>
        </w:rPr>
        <w:t>t</w:t>
      </w:r>
      <w:proofErr w:type="spellEnd"/>
      <w:proofErr w:type="gramEnd"/>
      <w:r w:rsidRPr="00026230">
        <w:rPr>
          <w:rFonts w:ascii="Times New Roman" w:hAnsi="Times New Roman" w:cs="Times New Roman"/>
          <w:sz w:val="28"/>
          <w:szCs w:val="28"/>
        </w:rPr>
        <w:t xml:space="preserve"> – </w:t>
      </w:r>
      <w:r w:rsidRPr="00026230">
        <w:rPr>
          <w:rFonts w:ascii="Times New Roman" w:eastAsiaTheme="minorEastAsia" w:hAnsi="Times New Roman" w:cs="Times New Roman"/>
          <w:sz w:val="28"/>
          <w:szCs w:val="28"/>
        </w:rPr>
        <w:t>оценка потребителем уровня риска от потребления данного пищевого продукта (</w:t>
      </w:r>
      <w:r w:rsidRPr="00026230">
        <w:rPr>
          <w:rFonts w:ascii="Times New Roman" w:eastAsiaTheme="minorEastAsia" w:hAnsi="Times New Roman" w:cs="Times New Roman"/>
          <w:sz w:val="28"/>
          <w:szCs w:val="28"/>
          <w:lang w:val="en-US"/>
        </w:rPr>
        <w:t>S</w:t>
      </w:r>
      <w:r w:rsidRPr="00026230">
        <w:rPr>
          <w:rFonts w:ascii="Times New Roman" w:eastAsiaTheme="minorEastAsia" w:hAnsi="Times New Roman" w:cs="Times New Roman"/>
          <w:sz w:val="28"/>
          <w:szCs w:val="28"/>
        </w:rPr>
        <w:t>);</w:t>
      </w:r>
    </w:p>
    <w:p w:rsidR="00026230" w:rsidRPr="00026230" w:rsidRDefault="00026230" w:rsidP="00026230">
      <w:pPr>
        <w:tabs>
          <w:tab w:val="left" w:pos="9072"/>
        </w:tabs>
        <w:spacing w:after="0" w:line="360" w:lineRule="auto"/>
        <w:ind w:firstLine="1418"/>
        <w:rPr>
          <w:rFonts w:ascii="Times New Roman" w:eastAsiaTheme="minorEastAsia" w:hAnsi="Times New Roman" w:cs="Times New Roman"/>
          <w:sz w:val="28"/>
          <w:szCs w:val="28"/>
        </w:rPr>
      </w:pPr>
      <w:proofErr w:type="spellStart"/>
      <w:proofErr w:type="gramStart"/>
      <w:r w:rsidRPr="00026230">
        <w:rPr>
          <w:rFonts w:ascii="Times New Roman" w:eastAsiaTheme="minorEastAsia" w:hAnsi="Times New Roman" w:cs="Times New Roman"/>
          <w:sz w:val="28"/>
          <w:szCs w:val="28"/>
          <w:lang w:val="en-US"/>
        </w:rPr>
        <w:t>health</w:t>
      </w:r>
      <w:r w:rsidRPr="00026230">
        <w:rPr>
          <w:rFonts w:ascii="Times New Roman" w:eastAsiaTheme="minorEastAsia" w:hAnsi="Times New Roman" w:cs="Times New Roman"/>
          <w:sz w:val="28"/>
          <w:szCs w:val="28"/>
          <w:vertAlign w:val="subscript"/>
          <w:lang w:val="en-US"/>
        </w:rPr>
        <w:t>t</w:t>
      </w:r>
      <w:proofErr w:type="spellEnd"/>
      <w:proofErr w:type="gramEnd"/>
      <w:r w:rsidRPr="00026230">
        <w:rPr>
          <w:rFonts w:ascii="Times New Roman" w:eastAsiaTheme="minorEastAsia" w:hAnsi="Times New Roman" w:cs="Times New Roman"/>
          <w:sz w:val="28"/>
          <w:szCs w:val="28"/>
        </w:rPr>
        <w:t xml:space="preserve"> – здоровый образ жизни (</w:t>
      </w:r>
      <w:r w:rsidRPr="00026230">
        <w:rPr>
          <w:rFonts w:ascii="Times New Roman" w:eastAsiaTheme="minorEastAsia" w:hAnsi="Times New Roman" w:cs="Times New Roman"/>
          <w:sz w:val="28"/>
          <w:szCs w:val="28"/>
          <w:lang w:val="en-US"/>
        </w:rPr>
        <w:t>E</w:t>
      </w:r>
      <w:r w:rsidRPr="00026230">
        <w:rPr>
          <w:rFonts w:ascii="Times New Roman" w:eastAsiaTheme="minorEastAsia" w:hAnsi="Times New Roman" w:cs="Times New Roman"/>
          <w:sz w:val="28"/>
          <w:szCs w:val="28"/>
        </w:rPr>
        <w:t>);</w:t>
      </w:r>
    </w:p>
    <w:p w:rsidR="00026230" w:rsidRPr="00026230" w:rsidRDefault="00026230" w:rsidP="00026230">
      <w:pPr>
        <w:spacing w:after="0" w:line="360" w:lineRule="auto"/>
        <w:ind w:firstLine="1418"/>
        <w:jc w:val="both"/>
        <w:rPr>
          <w:rFonts w:ascii="Times New Roman" w:eastAsiaTheme="minorEastAsia" w:hAnsi="Times New Roman" w:cs="Times New Roman"/>
          <w:sz w:val="28"/>
          <w:szCs w:val="28"/>
        </w:rPr>
      </w:pPr>
      <m:oMath>
        <m:r>
          <m:rPr>
            <m:sty m:val="p"/>
          </m:rPr>
          <w:rPr>
            <w:rFonts w:ascii="Cambria Math" w:hAnsi="Cambria Math" w:cs="Times New Roman"/>
            <w:sz w:val="28"/>
            <w:szCs w:val="28"/>
            <w:lang w:val="en-US"/>
          </w:rPr>
          <m:t>atti</m:t>
        </m:r>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tude</m:t>
            </m:r>
          </m:e>
          <m:sub>
            <m:r>
              <m:rPr>
                <m:sty m:val="p"/>
              </m:rPr>
              <w:rPr>
                <w:rFonts w:ascii="Cambria Math" w:hAnsi="Cambria Math" w:cs="Times New Roman"/>
                <w:sz w:val="28"/>
                <w:szCs w:val="28"/>
                <w:lang w:val="en-US"/>
              </w:rPr>
              <m:t>t</m:t>
            </m:r>
          </m:sub>
        </m:sSub>
      </m:oMath>
      <w:r w:rsidRPr="00026230">
        <w:rPr>
          <w:rFonts w:ascii="Times New Roman" w:eastAsiaTheme="minorEastAsia" w:hAnsi="Times New Roman" w:cs="Times New Roman"/>
          <w:sz w:val="28"/>
          <w:szCs w:val="28"/>
        </w:rPr>
        <w:t xml:space="preserve"> – отношение к использованию пищевых добавок при изготовлении продуктов питания (</w:t>
      </w:r>
      <w:r w:rsidRPr="00026230">
        <w:rPr>
          <w:rFonts w:ascii="Times New Roman" w:eastAsiaTheme="minorEastAsia" w:hAnsi="Times New Roman" w:cs="Times New Roman"/>
          <w:sz w:val="28"/>
          <w:szCs w:val="28"/>
          <w:lang w:val="en-US"/>
        </w:rPr>
        <w:t>S</w:t>
      </w:r>
      <w:r w:rsidRPr="00026230">
        <w:rPr>
          <w:rFonts w:ascii="Times New Roman" w:eastAsiaTheme="minorEastAsia" w:hAnsi="Times New Roman" w:cs="Times New Roman"/>
          <w:sz w:val="28"/>
          <w:szCs w:val="28"/>
        </w:rPr>
        <w:t>);</w:t>
      </w:r>
    </w:p>
    <w:p w:rsidR="00026230" w:rsidRPr="00C815C2" w:rsidRDefault="00026230" w:rsidP="00026230">
      <w:pPr>
        <w:spacing w:after="0" w:line="360" w:lineRule="auto"/>
        <w:ind w:firstLine="1418"/>
        <w:jc w:val="both"/>
        <w:rPr>
          <w:rFonts w:ascii="Times New Roman" w:eastAsiaTheme="minorEastAsia" w:hAnsi="Times New Roman" w:cs="Times New Roman"/>
          <w:sz w:val="28"/>
          <w:szCs w:val="28"/>
        </w:rPr>
      </w:pPr>
      <w:proofErr w:type="spellStart"/>
      <w:proofErr w:type="gramStart"/>
      <w:r>
        <w:rPr>
          <w:rFonts w:ascii="Times New Roman" w:hAnsi="Times New Roman" w:cs="Times New Roman"/>
          <w:sz w:val="28"/>
          <w:szCs w:val="28"/>
          <w:lang w:val="en-US"/>
        </w:rPr>
        <w:t>i</w:t>
      </w:r>
      <w:r w:rsidRPr="00026230">
        <w:rPr>
          <w:rFonts w:ascii="Times New Roman" w:hAnsi="Times New Roman" w:cs="Times New Roman"/>
          <w:sz w:val="28"/>
          <w:szCs w:val="28"/>
          <w:lang w:val="en-US"/>
        </w:rPr>
        <w:t>ncome</w:t>
      </w:r>
      <w:r w:rsidRPr="00026230">
        <w:rPr>
          <w:rFonts w:ascii="Times New Roman" w:hAnsi="Times New Roman" w:cs="Times New Roman"/>
          <w:sz w:val="28"/>
          <w:szCs w:val="28"/>
          <w:vertAlign w:val="subscript"/>
          <w:lang w:val="en-US"/>
        </w:rPr>
        <w:t>t</w:t>
      </w:r>
      <w:proofErr w:type="spellEnd"/>
      <w:proofErr w:type="gramEnd"/>
      <w:r w:rsidRPr="00C815C2">
        <w:rPr>
          <w:rFonts w:ascii="Times New Roman" w:hAnsi="Times New Roman" w:cs="Times New Roman"/>
          <w:sz w:val="28"/>
          <w:szCs w:val="28"/>
        </w:rPr>
        <w:t xml:space="preserve"> – </w:t>
      </w:r>
      <w:r w:rsidRPr="00026230">
        <w:rPr>
          <w:rFonts w:ascii="Times New Roman" w:hAnsi="Times New Roman" w:cs="Times New Roman"/>
          <w:sz w:val="28"/>
          <w:szCs w:val="28"/>
        </w:rPr>
        <w:t>уровень</w:t>
      </w:r>
      <w:r w:rsidRPr="00C815C2">
        <w:rPr>
          <w:rFonts w:ascii="Times New Roman" w:hAnsi="Times New Roman" w:cs="Times New Roman"/>
          <w:sz w:val="28"/>
          <w:szCs w:val="28"/>
        </w:rPr>
        <w:t xml:space="preserve"> </w:t>
      </w:r>
      <w:r w:rsidRPr="00026230">
        <w:rPr>
          <w:rFonts w:ascii="Times New Roman" w:hAnsi="Times New Roman" w:cs="Times New Roman"/>
          <w:sz w:val="28"/>
          <w:szCs w:val="28"/>
        </w:rPr>
        <w:t>доходов</w:t>
      </w:r>
      <w:r w:rsidRPr="00C815C2">
        <w:rPr>
          <w:rFonts w:ascii="Times New Roman" w:hAnsi="Times New Roman" w:cs="Times New Roman"/>
          <w:sz w:val="28"/>
          <w:szCs w:val="28"/>
        </w:rPr>
        <w:t xml:space="preserve"> (</w:t>
      </w:r>
      <w:r w:rsidRPr="00026230">
        <w:rPr>
          <w:rFonts w:ascii="Times New Roman" w:hAnsi="Times New Roman" w:cs="Times New Roman"/>
          <w:sz w:val="28"/>
          <w:szCs w:val="28"/>
          <w:lang w:val="en-US"/>
        </w:rPr>
        <w:t>I</w:t>
      </w:r>
      <w:r w:rsidRPr="00C815C2">
        <w:rPr>
          <w:rFonts w:ascii="Times New Roman" w:hAnsi="Times New Roman" w:cs="Times New Roman"/>
          <w:sz w:val="28"/>
          <w:szCs w:val="28"/>
        </w:rPr>
        <w:t>);</w:t>
      </w:r>
    </w:p>
    <w:p w:rsidR="000D7927" w:rsidRDefault="000D7927" w:rsidP="00163F19">
      <w:pPr>
        <w:spacing w:after="0" w:line="360" w:lineRule="auto"/>
        <w:ind w:firstLine="709"/>
        <w:jc w:val="both"/>
        <w:rPr>
          <w:rFonts w:ascii="Times New Roman" w:eastAsiaTheme="minorEastAsia" w:hAnsi="Times New Roman" w:cs="Times New Roman"/>
          <w:sz w:val="28"/>
          <w:szCs w:val="28"/>
        </w:rPr>
      </w:pPr>
    </w:p>
    <w:p w:rsidR="00163F19" w:rsidRPr="004844A5" w:rsidRDefault="00D5747F" w:rsidP="00EE145D">
      <w:pPr>
        <w:spacing w:after="0" w:line="360" w:lineRule="auto"/>
        <w:ind w:firstLine="709"/>
        <w:jc w:val="both"/>
        <w:rPr>
          <w:rFonts w:ascii="Times New Roman" w:hAnsi="Times New Roman" w:cs="Times New Roman"/>
          <w:bCs/>
          <w:sz w:val="28"/>
          <w:szCs w:val="28"/>
        </w:rPr>
      </w:pPr>
      <w:r>
        <w:rPr>
          <w:rFonts w:ascii="Times New Roman" w:eastAsiaTheme="minorEastAsia" w:hAnsi="Times New Roman" w:cs="Times New Roman"/>
          <w:sz w:val="28"/>
          <w:szCs w:val="28"/>
        </w:rPr>
        <w:t>Гипотезы № 14, 15, 16, 17, 18. В</w:t>
      </w:r>
      <w:r w:rsidR="00163F19">
        <w:rPr>
          <w:rFonts w:ascii="Times New Roman" w:eastAsiaTheme="minorEastAsia" w:hAnsi="Times New Roman" w:cs="Times New Roman"/>
          <w:sz w:val="28"/>
          <w:szCs w:val="28"/>
        </w:rPr>
        <w:t>ыбор потребителя зависит от оценки риска от потребления данного пищевого продукта: чем выше потребитель оценивает опасность потребления, тем больше вероятность отказа от потребления (</w:t>
      </w:r>
      <w:proofErr w:type="spellStart"/>
      <w:r w:rsidR="00163F19" w:rsidRPr="00517D9F">
        <w:rPr>
          <w:rFonts w:ascii="Times New Roman" w:eastAsiaTheme="minorEastAsia" w:hAnsi="Times New Roman" w:cs="Times New Roman"/>
          <w:sz w:val="28"/>
          <w:szCs w:val="28"/>
        </w:rPr>
        <w:t>Henneberry</w:t>
      </w:r>
      <w:proofErr w:type="spellEnd"/>
      <w:r w:rsidR="00163F19" w:rsidRPr="00517D9F">
        <w:rPr>
          <w:rFonts w:ascii="Times New Roman" w:eastAsiaTheme="minorEastAsia" w:hAnsi="Times New Roman" w:cs="Times New Roman"/>
          <w:sz w:val="28"/>
          <w:szCs w:val="28"/>
        </w:rPr>
        <w:t>,</w:t>
      </w:r>
      <w:r w:rsidR="00163F19">
        <w:rPr>
          <w:rFonts w:ascii="Times New Roman" w:eastAsiaTheme="minorEastAsia" w:hAnsi="Times New Roman" w:cs="Times New Roman"/>
          <w:sz w:val="28"/>
          <w:szCs w:val="28"/>
        </w:rPr>
        <w:t xml:space="preserve"> </w:t>
      </w:r>
      <w:proofErr w:type="spellStart"/>
      <w:r w:rsidR="00163F19">
        <w:rPr>
          <w:rFonts w:ascii="Times New Roman" w:eastAsiaTheme="minorEastAsia" w:hAnsi="Times New Roman" w:cs="Times New Roman"/>
          <w:sz w:val="28"/>
          <w:szCs w:val="28"/>
        </w:rPr>
        <w:t>Piewthongngam</w:t>
      </w:r>
      <w:proofErr w:type="spellEnd"/>
      <w:r w:rsidR="00163F19">
        <w:rPr>
          <w:rFonts w:ascii="Times New Roman" w:eastAsiaTheme="minorEastAsia" w:hAnsi="Times New Roman" w:cs="Times New Roman"/>
          <w:sz w:val="28"/>
          <w:szCs w:val="28"/>
        </w:rPr>
        <w:t xml:space="preserve">, </w:t>
      </w:r>
      <w:proofErr w:type="spellStart"/>
      <w:r w:rsidR="00163F19" w:rsidRPr="00517D9F">
        <w:rPr>
          <w:rFonts w:ascii="Times New Roman" w:eastAsiaTheme="minorEastAsia" w:hAnsi="Times New Roman" w:cs="Times New Roman"/>
          <w:sz w:val="28"/>
          <w:szCs w:val="28"/>
        </w:rPr>
        <w:t>Qiang</w:t>
      </w:r>
      <w:proofErr w:type="spellEnd"/>
      <w:r w:rsidR="00163F19">
        <w:rPr>
          <w:rFonts w:ascii="Times New Roman" w:eastAsiaTheme="minorEastAsia" w:hAnsi="Times New Roman" w:cs="Times New Roman"/>
          <w:sz w:val="28"/>
          <w:szCs w:val="28"/>
        </w:rPr>
        <w:t xml:space="preserve">, 1999). Потребители, обладающие более высоким </w:t>
      </w:r>
      <w:r>
        <w:rPr>
          <w:rFonts w:ascii="Times New Roman" w:eastAsiaTheme="minorEastAsia" w:hAnsi="Times New Roman" w:cs="Times New Roman"/>
          <w:sz w:val="28"/>
          <w:szCs w:val="28"/>
        </w:rPr>
        <w:t>уровнем объективных</w:t>
      </w:r>
      <w:r w:rsidR="00163F19">
        <w:rPr>
          <w:rFonts w:ascii="Times New Roman" w:eastAsiaTheme="minorEastAsia" w:hAnsi="Times New Roman" w:cs="Times New Roman"/>
          <w:sz w:val="28"/>
          <w:szCs w:val="28"/>
        </w:rPr>
        <w:t xml:space="preserve"> знаний о безопасности пищевых продуктов, скорее будут отказываться от потребления пищевых продуктов, характеризующихся достаточно высоким уровнем </w:t>
      </w:r>
      <w:r w:rsidR="00163F19" w:rsidRPr="004844A5">
        <w:rPr>
          <w:rFonts w:ascii="Times New Roman" w:eastAsiaTheme="minorEastAsia" w:hAnsi="Times New Roman" w:cs="Times New Roman"/>
          <w:sz w:val="28"/>
          <w:szCs w:val="28"/>
        </w:rPr>
        <w:t>рисков ухудшения здоровья о потребления</w:t>
      </w:r>
      <w:r>
        <w:rPr>
          <w:rFonts w:ascii="Times New Roman" w:eastAsiaTheme="minorEastAsia" w:hAnsi="Times New Roman" w:cs="Times New Roman"/>
          <w:sz w:val="28"/>
          <w:szCs w:val="28"/>
        </w:rPr>
        <w:t xml:space="preserve"> (</w:t>
      </w:r>
      <w:r w:rsidRPr="004844A5">
        <w:rPr>
          <w:rFonts w:ascii="Times New Roman" w:hAnsi="Times New Roman" w:cs="Times New Roman"/>
          <w:sz w:val="28"/>
          <w:szCs w:val="28"/>
          <w:lang w:val="en-US"/>
        </w:rPr>
        <w:t>Baker</w:t>
      </w:r>
      <w:r w:rsidRPr="004844A5">
        <w:rPr>
          <w:rFonts w:ascii="Times New Roman" w:hAnsi="Times New Roman" w:cs="Times New Roman"/>
          <w:sz w:val="28"/>
          <w:szCs w:val="28"/>
        </w:rPr>
        <w:t xml:space="preserve">, </w:t>
      </w:r>
      <w:r w:rsidRPr="004844A5">
        <w:rPr>
          <w:rFonts w:ascii="Times New Roman" w:hAnsi="Times New Roman" w:cs="Times New Roman"/>
          <w:sz w:val="28"/>
          <w:szCs w:val="28"/>
          <w:lang w:val="en-US"/>
        </w:rPr>
        <w:t>Burnham</w:t>
      </w:r>
      <w:r w:rsidRPr="004844A5">
        <w:rPr>
          <w:rFonts w:ascii="Times New Roman" w:hAnsi="Times New Roman" w:cs="Times New Roman"/>
          <w:sz w:val="28"/>
          <w:szCs w:val="28"/>
        </w:rPr>
        <w:t>, 2001</w:t>
      </w:r>
      <w:r>
        <w:rPr>
          <w:rFonts w:ascii="Times New Roman" w:eastAsiaTheme="minorEastAsia" w:hAnsi="Times New Roman" w:cs="Times New Roman"/>
          <w:sz w:val="28"/>
          <w:szCs w:val="28"/>
        </w:rPr>
        <w:t>).</w:t>
      </w:r>
      <w:r w:rsidR="003B6C64">
        <w:rPr>
          <w:rFonts w:ascii="Times New Roman" w:eastAsiaTheme="minorEastAsia" w:hAnsi="Times New Roman" w:cs="Times New Roman"/>
          <w:sz w:val="28"/>
          <w:szCs w:val="28"/>
        </w:rPr>
        <w:t xml:space="preserve"> Потребители, внимательно относящиеся к своему здоровью, склонны к отказу от потребления продуктов, характеризующихся высоким уровнем рисков потребления. </w:t>
      </w:r>
      <w:r w:rsidR="00EE145D">
        <w:rPr>
          <w:rFonts w:ascii="Times New Roman" w:eastAsiaTheme="minorEastAsia" w:hAnsi="Times New Roman" w:cs="Times New Roman"/>
          <w:sz w:val="28"/>
          <w:szCs w:val="28"/>
        </w:rPr>
        <w:t xml:space="preserve">Негативное отношение к применению пищевых добавок характеризует тех </w:t>
      </w:r>
      <w:r w:rsidR="00EE145D">
        <w:rPr>
          <w:rFonts w:ascii="Times New Roman" w:eastAsiaTheme="minorEastAsia" w:hAnsi="Times New Roman" w:cs="Times New Roman"/>
          <w:sz w:val="28"/>
          <w:szCs w:val="28"/>
        </w:rPr>
        <w:lastRenderedPageBreak/>
        <w:t>потребителей, которые склоны к отказу от потребления небезопасных продуктов питания</w:t>
      </w:r>
      <w:r w:rsidR="00163F19">
        <w:rPr>
          <w:rFonts w:ascii="Times New Roman" w:hAnsi="Times New Roman" w:cs="Times New Roman"/>
          <w:bCs/>
          <w:sz w:val="28"/>
          <w:szCs w:val="28"/>
        </w:rPr>
        <w:t xml:space="preserve"> </w:t>
      </w:r>
      <w:r w:rsidR="00EE145D">
        <w:rPr>
          <w:rFonts w:ascii="Times New Roman" w:eastAsiaTheme="minorEastAsia" w:hAnsi="Times New Roman" w:cs="Times New Roman"/>
          <w:sz w:val="28"/>
          <w:szCs w:val="28"/>
        </w:rPr>
        <w:t>(</w:t>
      </w:r>
      <w:r w:rsidR="00EE145D" w:rsidRPr="004844A5">
        <w:rPr>
          <w:rFonts w:ascii="Times New Roman" w:hAnsi="Times New Roman" w:cs="Times New Roman"/>
          <w:sz w:val="28"/>
          <w:szCs w:val="28"/>
          <w:lang w:val="en-US"/>
        </w:rPr>
        <w:t>Baker</w:t>
      </w:r>
      <w:r w:rsidR="00EE145D" w:rsidRPr="004844A5">
        <w:rPr>
          <w:rFonts w:ascii="Times New Roman" w:hAnsi="Times New Roman" w:cs="Times New Roman"/>
          <w:sz w:val="28"/>
          <w:szCs w:val="28"/>
        </w:rPr>
        <w:t xml:space="preserve">, </w:t>
      </w:r>
      <w:r w:rsidR="00EE145D" w:rsidRPr="004844A5">
        <w:rPr>
          <w:rFonts w:ascii="Times New Roman" w:hAnsi="Times New Roman" w:cs="Times New Roman"/>
          <w:sz w:val="28"/>
          <w:szCs w:val="28"/>
          <w:lang w:val="en-US"/>
        </w:rPr>
        <w:t>Burnham</w:t>
      </w:r>
      <w:r w:rsidR="00EE145D" w:rsidRPr="004844A5">
        <w:rPr>
          <w:rFonts w:ascii="Times New Roman" w:hAnsi="Times New Roman" w:cs="Times New Roman"/>
          <w:sz w:val="28"/>
          <w:szCs w:val="28"/>
        </w:rPr>
        <w:t>, 2001</w:t>
      </w:r>
      <w:r w:rsidR="00EE145D">
        <w:rPr>
          <w:rFonts w:ascii="Times New Roman" w:eastAsiaTheme="minorEastAsia" w:hAnsi="Times New Roman" w:cs="Times New Roman"/>
          <w:sz w:val="28"/>
          <w:szCs w:val="28"/>
        </w:rPr>
        <w:t>)</w:t>
      </w:r>
      <w:r w:rsidR="00163F19" w:rsidRPr="004844A5">
        <w:rPr>
          <w:rFonts w:ascii="Times New Roman" w:hAnsi="Times New Roman" w:cs="Times New Roman"/>
          <w:bCs/>
          <w:sz w:val="28"/>
          <w:szCs w:val="28"/>
        </w:rPr>
        <w:t>.</w:t>
      </w:r>
    </w:p>
    <w:p w:rsidR="0073426B" w:rsidRDefault="0073426B" w:rsidP="0073426B">
      <w:pPr>
        <w:pStyle w:val="Default"/>
        <w:spacing w:line="360" w:lineRule="auto"/>
        <w:ind w:firstLine="993"/>
        <w:jc w:val="both"/>
        <w:rPr>
          <w:rFonts w:ascii="Times New Roman" w:hAnsi="Times New Roman" w:cs="Times New Roman"/>
          <w:bCs/>
          <w:sz w:val="28"/>
          <w:szCs w:val="28"/>
        </w:rPr>
      </w:pPr>
      <w:r w:rsidRPr="0073426B">
        <w:rPr>
          <w:rFonts w:ascii="Times New Roman" w:hAnsi="Times New Roman" w:cs="Times New Roman"/>
          <w:bCs/>
          <w:sz w:val="28"/>
          <w:szCs w:val="28"/>
        </w:rPr>
        <w:t xml:space="preserve">Анализ предыдущих исследований показал, что исследователи расходятся в оценках относительно важности влияния уровня доходов на выбор потребителя. В рамках данного исследования тестируется гипотеза </w:t>
      </w:r>
      <w:r w:rsidR="00E47B26">
        <w:rPr>
          <w:rFonts w:ascii="Times New Roman" w:hAnsi="Times New Roman" w:cs="Times New Roman"/>
          <w:bCs/>
          <w:sz w:val="28"/>
          <w:szCs w:val="28"/>
        </w:rPr>
        <w:t xml:space="preserve">18   </w:t>
      </w:r>
      <w:r w:rsidRPr="0073426B">
        <w:rPr>
          <w:rFonts w:ascii="Times New Roman" w:hAnsi="Times New Roman" w:cs="Times New Roman"/>
          <w:bCs/>
          <w:sz w:val="28"/>
          <w:szCs w:val="28"/>
        </w:rPr>
        <w:t>относительно влияния данного фактора. Для того чтобы оценить уровень доходов респондента, предполагается, что уровень личных доходов респондентов и семьи, в которой он живет, взаимосвязаны. В качестве меры уровня дохода используется количество квадратных метров в расчете на одного человека в помещении, в котором проживает респондент.</w:t>
      </w:r>
    </w:p>
    <w:p w:rsidR="00EE145D" w:rsidRPr="0081463E" w:rsidRDefault="00EE145D" w:rsidP="00EE145D">
      <w:pPr>
        <w:pStyle w:val="Default"/>
        <w:spacing w:line="360" w:lineRule="auto"/>
        <w:ind w:firstLine="993"/>
        <w:jc w:val="both"/>
        <w:rPr>
          <w:rFonts w:ascii="Times New Roman" w:hAnsi="Times New Roman" w:cs="Times New Roman"/>
          <w:bCs/>
          <w:sz w:val="28"/>
          <w:szCs w:val="28"/>
          <w:highlight w:val="yellow"/>
        </w:rPr>
      </w:pPr>
      <w:r>
        <w:rPr>
          <w:rFonts w:ascii="Times New Roman" w:hAnsi="Times New Roman" w:cs="Times New Roman"/>
          <w:bCs/>
          <w:sz w:val="28"/>
          <w:szCs w:val="28"/>
        </w:rPr>
        <w:t xml:space="preserve">В некоторых работах рассматривается вопрос влияния образования. </w:t>
      </w:r>
      <w:r w:rsidRPr="004844A5">
        <w:rPr>
          <w:rFonts w:ascii="Times New Roman" w:hAnsi="Times New Roman" w:cs="Times New Roman"/>
          <w:bCs/>
          <w:sz w:val="28"/>
          <w:szCs w:val="28"/>
        </w:rPr>
        <w:t>Более образованные потребители склонны к потреблению пищевого продукта, характеризующегося более низким уровнем рисков ухудшения здоровья, связанного с их потреблением (</w:t>
      </w:r>
      <w:proofErr w:type="spellStart"/>
      <w:r w:rsidRPr="004844A5">
        <w:rPr>
          <w:rFonts w:ascii="Times New Roman" w:hAnsi="Times New Roman" w:cs="Times New Roman"/>
          <w:bCs/>
          <w:sz w:val="28"/>
          <w:szCs w:val="28"/>
          <w:lang w:val="en-US"/>
        </w:rPr>
        <w:t>Nayga</w:t>
      </w:r>
      <w:proofErr w:type="spellEnd"/>
      <w:r w:rsidRPr="004844A5">
        <w:rPr>
          <w:rFonts w:ascii="Times New Roman" w:hAnsi="Times New Roman" w:cs="Times New Roman"/>
          <w:bCs/>
          <w:sz w:val="28"/>
          <w:szCs w:val="28"/>
        </w:rPr>
        <w:t xml:space="preserve">, 1996, </w:t>
      </w:r>
      <w:r w:rsidRPr="004844A5">
        <w:rPr>
          <w:rFonts w:ascii="Times New Roman" w:hAnsi="Times New Roman" w:cs="Times New Roman"/>
          <w:sz w:val="28"/>
          <w:szCs w:val="28"/>
          <w:lang w:val="en-US"/>
        </w:rPr>
        <w:t>Guthrie</w:t>
      </w:r>
      <w:r w:rsidRPr="004844A5">
        <w:rPr>
          <w:rFonts w:ascii="Times New Roman" w:hAnsi="Times New Roman" w:cs="Times New Roman"/>
          <w:sz w:val="28"/>
          <w:szCs w:val="28"/>
        </w:rPr>
        <w:t>, 1995)</w:t>
      </w:r>
      <w:r w:rsidRPr="004844A5">
        <w:rPr>
          <w:rFonts w:ascii="Times New Roman" w:hAnsi="Times New Roman" w:cs="Times New Roman"/>
          <w:bCs/>
          <w:sz w:val="28"/>
          <w:szCs w:val="28"/>
        </w:rPr>
        <w:t xml:space="preserve">. Однако </w:t>
      </w:r>
      <w:r>
        <w:rPr>
          <w:rFonts w:ascii="Times New Roman" w:hAnsi="Times New Roman" w:cs="Times New Roman"/>
          <w:bCs/>
          <w:sz w:val="28"/>
          <w:szCs w:val="28"/>
        </w:rPr>
        <w:t>ряд других</w:t>
      </w:r>
      <w:r w:rsidRPr="004844A5">
        <w:rPr>
          <w:rFonts w:ascii="Times New Roman" w:hAnsi="Times New Roman" w:cs="Times New Roman"/>
          <w:bCs/>
          <w:sz w:val="28"/>
          <w:szCs w:val="28"/>
        </w:rPr>
        <w:t xml:space="preserve"> исследователи утверждают, что образование является статистически незначимой переменной (</w:t>
      </w:r>
      <w:r w:rsidRPr="004844A5">
        <w:rPr>
          <w:rFonts w:ascii="Times New Roman" w:hAnsi="Times New Roman" w:cs="Times New Roman"/>
          <w:sz w:val="28"/>
          <w:szCs w:val="28"/>
          <w:lang w:val="en-US"/>
        </w:rPr>
        <w:t>Baker</w:t>
      </w:r>
      <w:r w:rsidRPr="004844A5">
        <w:rPr>
          <w:rFonts w:ascii="Times New Roman" w:hAnsi="Times New Roman" w:cs="Times New Roman"/>
          <w:sz w:val="28"/>
          <w:szCs w:val="28"/>
        </w:rPr>
        <w:t xml:space="preserve">, </w:t>
      </w:r>
      <w:r w:rsidRPr="004844A5">
        <w:rPr>
          <w:rFonts w:ascii="Times New Roman" w:hAnsi="Times New Roman" w:cs="Times New Roman"/>
          <w:sz w:val="28"/>
          <w:szCs w:val="28"/>
          <w:lang w:val="en-US"/>
        </w:rPr>
        <w:t>Burnham</w:t>
      </w:r>
      <w:r w:rsidRPr="004844A5">
        <w:rPr>
          <w:rFonts w:ascii="Times New Roman" w:hAnsi="Times New Roman" w:cs="Times New Roman"/>
          <w:sz w:val="28"/>
          <w:szCs w:val="28"/>
        </w:rPr>
        <w:t xml:space="preserve">, 2001, </w:t>
      </w:r>
      <w:r w:rsidRPr="004844A5">
        <w:rPr>
          <w:rFonts w:ascii="Times New Roman" w:hAnsi="Times New Roman" w:cs="Times New Roman"/>
          <w:sz w:val="28"/>
          <w:szCs w:val="28"/>
          <w:lang w:val="en-US"/>
        </w:rPr>
        <w:t>Lusk</w:t>
      </w:r>
      <w:r w:rsidRPr="004844A5">
        <w:rPr>
          <w:rFonts w:ascii="Times New Roman" w:hAnsi="Times New Roman" w:cs="Times New Roman"/>
          <w:sz w:val="28"/>
          <w:szCs w:val="28"/>
        </w:rPr>
        <w:t xml:space="preserve">, </w:t>
      </w:r>
      <w:r w:rsidRPr="004844A5">
        <w:rPr>
          <w:rFonts w:ascii="Times New Roman" w:hAnsi="Times New Roman" w:cs="Times New Roman"/>
          <w:sz w:val="28"/>
          <w:szCs w:val="28"/>
          <w:lang w:val="en-US"/>
        </w:rPr>
        <w:t>Coble</w:t>
      </w:r>
      <w:r w:rsidRPr="004844A5">
        <w:rPr>
          <w:rFonts w:ascii="Times New Roman" w:hAnsi="Times New Roman" w:cs="Times New Roman"/>
          <w:sz w:val="28"/>
          <w:szCs w:val="28"/>
        </w:rPr>
        <w:t xml:space="preserve">, 2005). </w:t>
      </w:r>
      <w:r>
        <w:rPr>
          <w:rFonts w:ascii="Times New Roman" w:hAnsi="Times New Roman" w:cs="Times New Roman"/>
          <w:sz w:val="28"/>
          <w:szCs w:val="28"/>
        </w:rPr>
        <w:t>В</w:t>
      </w:r>
      <w:r w:rsidRPr="004844A5">
        <w:rPr>
          <w:rFonts w:ascii="Times New Roman" w:hAnsi="Times New Roman" w:cs="Times New Roman"/>
          <w:bCs/>
          <w:sz w:val="28"/>
          <w:szCs w:val="28"/>
        </w:rPr>
        <w:t xml:space="preserve"> </w:t>
      </w:r>
      <w:r w:rsidRPr="0073426B">
        <w:rPr>
          <w:rFonts w:ascii="Times New Roman" w:hAnsi="Times New Roman" w:cs="Times New Roman"/>
          <w:bCs/>
          <w:sz w:val="28"/>
          <w:szCs w:val="28"/>
        </w:rPr>
        <w:t>рамках данного исследования респондентами являются студенты НИУ ВШЭ, а это означает, что у всех есть законченное среднее образование и незаконченное</w:t>
      </w:r>
      <w:r w:rsidRPr="004844A5">
        <w:rPr>
          <w:rFonts w:ascii="Times New Roman" w:hAnsi="Times New Roman" w:cs="Times New Roman"/>
          <w:bCs/>
          <w:sz w:val="28"/>
          <w:szCs w:val="28"/>
        </w:rPr>
        <w:t xml:space="preserve"> высшее, поэтому данный показатель не учитывается при построении модели.</w:t>
      </w:r>
    </w:p>
    <w:p w:rsidR="00163F19" w:rsidRDefault="0073426B" w:rsidP="00163F19">
      <w:pPr>
        <w:pStyle w:val="Default"/>
        <w:spacing w:line="360" w:lineRule="auto"/>
        <w:ind w:firstLine="993"/>
        <w:jc w:val="both"/>
        <w:rPr>
          <w:rFonts w:ascii="Times New Roman" w:hAnsi="Times New Roman" w:cs="Times New Roman"/>
          <w:bCs/>
          <w:color w:val="auto"/>
          <w:sz w:val="28"/>
          <w:szCs w:val="28"/>
        </w:rPr>
      </w:pPr>
      <w:r w:rsidRPr="008B2C77">
        <w:rPr>
          <w:rFonts w:ascii="Times New Roman" w:hAnsi="Times New Roman" w:cs="Times New Roman"/>
          <w:bCs/>
          <w:color w:val="auto"/>
          <w:sz w:val="28"/>
          <w:szCs w:val="28"/>
        </w:rPr>
        <w:t>Данные у</w:t>
      </w:r>
      <w:r w:rsidR="00163F19" w:rsidRPr="008B2C77">
        <w:rPr>
          <w:rFonts w:ascii="Times New Roman" w:hAnsi="Times New Roman" w:cs="Times New Roman"/>
          <w:bCs/>
          <w:color w:val="auto"/>
          <w:sz w:val="28"/>
          <w:szCs w:val="28"/>
        </w:rPr>
        <w:t>равнения позволяю</w:t>
      </w:r>
      <w:r w:rsidRPr="008B2C77">
        <w:rPr>
          <w:rFonts w:ascii="Times New Roman" w:hAnsi="Times New Roman" w:cs="Times New Roman"/>
          <w:bCs/>
          <w:color w:val="auto"/>
          <w:sz w:val="28"/>
          <w:szCs w:val="28"/>
        </w:rPr>
        <w:t>т</w:t>
      </w:r>
      <w:r w:rsidR="00163F19" w:rsidRPr="008B2C77">
        <w:rPr>
          <w:rFonts w:ascii="Times New Roman" w:hAnsi="Times New Roman" w:cs="Times New Roman"/>
          <w:bCs/>
          <w:color w:val="auto"/>
          <w:sz w:val="28"/>
          <w:szCs w:val="28"/>
        </w:rPr>
        <w:t xml:space="preserve"> рассматривать эконометрическую модель следующего вида</w:t>
      </w:r>
      <w:r w:rsidRPr="008B2C77">
        <w:rPr>
          <w:rFonts w:ascii="Times New Roman" w:hAnsi="Times New Roman" w:cs="Times New Roman"/>
          <w:bCs/>
          <w:color w:val="auto"/>
          <w:sz w:val="28"/>
          <w:szCs w:val="28"/>
        </w:rPr>
        <w:t>:</w:t>
      </w:r>
    </w:p>
    <w:p w:rsidR="008B2C77" w:rsidRPr="008B2C77" w:rsidRDefault="008B2C77" w:rsidP="00163F19">
      <w:pPr>
        <w:pStyle w:val="Default"/>
        <w:spacing w:line="360" w:lineRule="auto"/>
        <w:ind w:firstLine="993"/>
        <w:jc w:val="both"/>
        <w:rPr>
          <w:rFonts w:ascii="Times New Roman" w:hAnsi="Times New Roman" w:cs="Times New Roman"/>
          <w:bCs/>
          <w:color w:val="auto"/>
          <w:sz w:val="28"/>
          <w:szCs w:val="28"/>
        </w:rPr>
      </w:pPr>
    </w:p>
    <w:p w:rsidR="00163F19" w:rsidRPr="007F6BB0" w:rsidRDefault="00AA1A9C" w:rsidP="00163F19">
      <w:pPr>
        <w:spacing w:after="0" w:line="360" w:lineRule="auto"/>
        <w:rPr>
          <w:rFonts w:ascii="Times New Roman" w:hAnsi="Times New Roman" w:cs="Times New Roman"/>
          <w:sz w:val="18"/>
          <w:szCs w:val="18"/>
        </w:rPr>
      </w:pPr>
      <m:oMathPara>
        <m:oMathParaPr>
          <m:jc m:val="left"/>
        </m:oMathParaPr>
        <m:oMath>
          <m:d>
            <m:dPr>
              <m:begChr m:val="{"/>
              <m:endChr m:val=""/>
              <m:ctrlPr>
                <w:rPr>
                  <w:rFonts w:ascii="Cambria Math" w:hAnsi="Times New Roman" w:cs="Times New Roman"/>
                  <w:i/>
                  <w:sz w:val="20"/>
                  <w:szCs w:val="20"/>
                </w:rPr>
              </m:ctrlPr>
            </m:dPr>
            <m:e>
              <m:eqArr>
                <m:eqArrPr>
                  <m:ctrlPr>
                    <w:rPr>
                      <w:rFonts w:ascii="Cambria Math" w:hAnsi="Times New Roman" w:cs="Times New Roman"/>
                      <w:i/>
                      <w:sz w:val="20"/>
                      <w:szCs w:val="20"/>
                    </w:rPr>
                  </m:ctrlPr>
                </m:eqArrPr>
                <m:e>
                  <m:r>
                    <m:rPr>
                      <m:sty m:val="p"/>
                    </m:rPr>
                    <w:rPr>
                      <w:rFonts w:ascii="Cambria Math" w:hAnsi="Times New Roman" w:cs="Times New Roman"/>
                      <w:sz w:val="20"/>
                      <w:szCs w:val="20"/>
                      <w:lang w:val="en-US"/>
                    </w:rPr>
                    <m:t>Re</m:t>
                  </m:r>
                  <m:sSub>
                    <m:sSubPr>
                      <m:ctrlPr>
                        <w:rPr>
                          <w:rFonts w:ascii="Cambria Math" w:hAnsi="Times New Roman" w:cs="Times New Roman"/>
                          <w:sz w:val="20"/>
                          <w:szCs w:val="20"/>
                          <w:lang w:val="en-US"/>
                        </w:rPr>
                      </m:ctrlPr>
                    </m:sSubPr>
                    <m:e>
                      <m:r>
                        <m:rPr>
                          <m:sty m:val="p"/>
                        </m:rPr>
                        <w:rPr>
                          <w:rFonts w:ascii="Cambria Math" w:hAnsi="Times New Roman" w:cs="Times New Roman"/>
                          <w:sz w:val="20"/>
                          <w:szCs w:val="20"/>
                          <w:lang w:val="en-US"/>
                        </w:rPr>
                        <m:t>ad</m:t>
                      </m:r>
                    </m:e>
                    <m:sub>
                      <m:r>
                        <m:rPr>
                          <m:sty m:val="p"/>
                        </m:rPr>
                        <w:rPr>
                          <w:rFonts w:ascii="Cambria Math" w:hAnsi="Times New Roman" w:cs="Times New Roman"/>
                          <w:sz w:val="20"/>
                          <w:szCs w:val="20"/>
                          <w:lang w:val="en-US"/>
                        </w:rPr>
                        <m:t>t</m:t>
                      </m:r>
                    </m:sub>
                  </m:sSub>
                  <m:r>
                    <m:rPr>
                      <m:sty m:val="p"/>
                    </m:rPr>
                    <w:rPr>
                      <w:rFonts w:ascii="Cambria Math" w:hAnsi="Times New Roman" w:cs="Times New Roman"/>
                      <w:sz w:val="20"/>
                      <w:szCs w:val="20"/>
                      <w:lang w:val="en-US"/>
                    </w:rPr>
                    <m:t>=</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 xml:space="preserve">1 </m:t>
                      </m:r>
                    </m:sub>
                  </m:sSub>
                  <m:r>
                    <m:rPr>
                      <m:sty m:val="p"/>
                    </m:rPr>
                    <w:rPr>
                      <w:rFonts w:ascii="Cambria Math" w:eastAsiaTheme="minorEastAsia" w:hAnsi="Times New Roman" w:cs="Times New Roman"/>
                      <w:sz w:val="20"/>
                      <w:szCs w:val="20"/>
                      <w:lang w:val="en-US"/>
                    </w:rPr>
                    <m:t>+</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 xml:space="preserve">2 </m:t>
                      </m:r>
                    </m:sub>
                  </m:sSub>
                  <m:r>
                    <w:rPr>
                      <w:rFonts w:ascii="Times New Roman" w:hAnsi="Times New Roman" w:cs="Times New Roman"/>
                      <w:sz w:val="20"/>
                      <w:szCs w:val="20"/>
                      <w:lang w:val="en-US"/>
                    </w:rPr>
                    <m:t>∙</m:t>
                  </m:r>
                  <m:sSub>
                    <m:sSubPr>
                      <m:ctrlPr>
                        <w:rPr>
                          <w:rFonts w:ascii="Cambria Math" w:eastAsiaTheme="minorEastAsia" w:hAnsi="Times New Roman" w:cs="Times New Roman"/>
                          <w:i/>
                          <w:sz w:val="20"/>
                          <w:szCs w:val="20"/>
                          <w:lang w:val="en-US"/>
                        </w:rPr>
                      </m:ctrlPr>
                    </m:sSubPr>
                    <m:e>
                      <m:r>
                        <w:rPr>
                          <w:rFonts w:ascii="Cambria Math" w:eastAsiaTheme="minorEastAsia" w:hAnsi="Times New Roman" w:cs="Times New Roman"/>
                          <w:sz w:val="20"/>
                          <w:szCs w:val="20"/>
                          <w:lang w:val="en-US"/>
                        </w:rPr>
                        <m:t>skills</m:t>
                      </m:r>
                    </m:e>
                    <m:sub>
                      <m:r>
                        <w:rPr>
                          <w:rFonts w:ascii="Cambria Math" w:eastAsiaTheme="minorEastAsia" w:hAnsi="Times New Roman" w:cs="Times New Roman"/>
                          <w:sz w:val="20"/>
                          <w:szCs w:val="20"/>
                          <w:lang w:val="en-US"/>
                        </w:rPr>
                        <m:t>t</m:t>
                      </m:r>
                    </m:sub>
                  </m:sSub>
                  <m:r>
                    <m:rPr>
                      <m:sty m:val="p"/>
                    </m:rPr>
                    <w:rPr>
                      <w:rFonts w:ascii="Cambria Math" w:eastAsiaTheme="minorEastAsia" w:hAnsi="Times New Roman" w:cs="Times New Roman"/>
                      <w:sz w:val="20"/>
                      <w:szCs w:val="20"/>
                      <w:lang w:val="en-US"/>
                    </w:rPr>
                    <m:t xml:space="preserve"> </m:t>
                  </m:r>
                  <m:sSub>
                    <m:sSubPr>
                      <m:ctrlPr>
                        <w:rPr>
                          <w:rFonts w:ascii="Cambria Math" w:hAnsi="Times New Roman" w:cs="Times New Roman"/>
                          <w:i/>
                          <w:sz w:val="20"/>
                          <w:szCs w:val="20"/>
                        </w:rPr>
                      </m:ctrlPr>
                    </m:sSubPr>
                    <m:e>
                      <m:r>
                        <m:rPr>
                          <m:sty m:val="p"/>
                        </m:rPr>
                        <w:rPr>
                          <w:rFonts w:ascii="Cambria Math" w:eastAsiaTheme="minorEastAsia" w:hAnsi="Times New Roman" w:cs="Times New Roman"/>
                          <w:sz w:val="20"/>
                          <w:szCs w:val="20"/>
                          <w:lang w:val="en-US"/>
                        </w:rPr>
                        <m:t>+</m:t>
                      </m:r>
                      <m:r>
                        <w:rPr>
                          <w:rFonts w:ascii="Cambria Math" w:hAnsi="Cambria Math" w:cs="Times New Roman"/>
                          <w:sz w:val="20"/>
                          <w:szCs w:val="20"/>
                        </w:rPr>
                        <m:t>β</m:t>
                      </m:r>
                    </m:e>
                    <m:sub>
                      <m:r>
                        <w:rPr>
                          <w:rFonts w:ascii="Cambria Math" w:hAnsi="Times New Roman" w:cs="Times New Roman"/>
                          <w:sz w:val="20"/>
                          <w:szCs w:val="20"/>
                          <w:lang w:val="en-US"/>
                        </w:rPr>
                        <m:t xml:space="preserve">3 </m:t>
                      </m:r>
                    </m:sub>
                  </m:sSub>
                  <m:r>
                    <w:rPr>
                      <w:rFonts w:ascii="Times New Roman" w:hAnsi="Times New Roman" w:cs="Times New Roman"/>
                      <w:sz w:val="20"/>
                      <w:szCs w:val="20"/>
                      <w:lang w:val="en-US"/>
                    </w:rPr>
                    <m:t>∙</m:t>
                  </m:r>
                  <m:r>
                    <w:rPr>
                      <w:rFonts w:ascii="Cambria Math" w:hAnsi="Cambria Math" w:cs="Times New Roman"/>
                      <w:sz w:val="20"/>
                      <w:szCs w:val="20"/>
                      <w:lang w:val="en-US"/>
                    </w:rPr>
                    <m:t>i</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nfaware</m:t>
                      </m:r>
                    </m:e>
                    <m:sub>
                      <m:r>
                        <w:rPr>
                          <w:rFonts w:ascii="Cambria Math" w:hAnsi="Cambria Math" w:cs="Times New Roman"/>
                          <w:sz w:val="20"/>
                          <w:szCs w:val="20"/>
                          <w:lang w:val="en-US"/>
                        </w:rPr>
                        <m:t>t</m:t>
                      </m:r>
                    </m:sub>
                  </m:sSub>
                  <m:r>
                    <w:rPr>
                      <w:rFonts w:ascii="Cambria Math" w:hAnsi="Times New Roman" w:cs="Times New Roman"/>
                      <w:sz w:val="20"/>
                      <w:szCs w:val="20"/>
                      <w:lang w:val="en-US"/>
                    </w:rPr>
                    <m:t>+</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 xml:space="preserve">4 </m:t>
                      </m:r>
                    </m:sub>
                  </m:sSub>
                  <m:sSub>
                    <m:sSubPr>
                      <m:ctrlPr>
                        <w:rPr>
                          <w:rFonts w:ascii="Cambria Math" w:hAnsi="Times New Roman" w:cs="Times New Roman"/>
                          <w:i/>
                          <w:sz w:val="20"/>
                          <w:szCs w:val="20"/>
                        </w:rPr>
                      </m:ctrlPr>
                    </m:sSubPr>
                    <m:e>
                      <m:r>
                        <w:rPr>
                          <w:rFonts w:ascii="Cambria Math" w:hAnsi="Cambria Math" w:cs="Times New Roman"/>
                          <w:sz w:val="20"/>
                          <w:szCs w:val="20"/>
                        </w:rPr>
                        <m:t>objknow</m:t>
                      </m:r>
                    </m:e>
                    <m:sub>
                      <m:r>
                        <w:rPr>
                          <w:rFonts w:ascii="Cambria Math" w:hAnsi="Cambria Math" w:cs="Times New Roman"/>
                          <w:sz w:val="20"/>
                          <w:szCs w:val="20"/>
                        </w:rPr>
                        <m:t>t</m:t>
                      </m:r>
                    </m:sub>
                  </m:sSub>
                  <m:r>
                    <w:rPr>
                      <w:rFonts w:ascii="Cambria Math" w:hAnsi="Times New Roman" w:cs="Times New Roman"/>
                      <w:sz w:val="20"/>
                      <w:szCs w:val="20"/>
                      <w:lang w:val="en-US"/>
                    </w:rPr>
                    <m:t xml:space="preserve"> </m:t>
                  </m:r>
                  <m:sSub>
                    <m:sSubPr>
                      <m:ctrlPr>
                        <w:rPr>
                          <w:rFonts w:ascii="Cambria Math" w:hAnsi="Times New Roman" w:cs="Times New Roman"/>
                          <w:i/>
                          <w:sz w:val="20"/>
                          <w:szCs w:val="20"/>
                        </w:rPr>
                      </m:ctrlPr>
                    </m:sSubPr>
                    <m:e>
                      <m:r>
                        <w:rPr>
                          <w:rFonts w:ascii="Cambria Math" w:hAnsi="Times New Roman" w:cs="Times New Roman"/>
                          <w:sz w:val="20"/>
                          <w:szCs w:val="20"/>
                          <w:lang w:val="en-US"/>
                        </w:rPr>
                        <m:t>+</m:t>
                      </m:r>
                      <m:r>
                        <w:rPr>
                          <w:rFonts w:ascii="Cambria Math" w:hAnsi="Cambria Math" w:cs="Times New Roman"/>
                          <w:sz w:val="20"/>
                          <w:szCs w:val="20"/>
                        </w:rPr>
                        <m:t>β</m:t>
                      </m:r>
                    </m:e>
                    <m:sub>
                      <m:r>
                        <w:rPr>
                          <w:rFonts w:ascii="Cambria Math" w:hAnsi="Times New Roman" w:cs="Times New Roman"/>
                          <w:sz w:val="20"/>
                          <w:szCs w:val="20"/>
                          <w:lang w:val="en-US"/>
                        </w:rPr>
                        <m:t>5</m:t>
                      </m:r>
                    </m:sub>
                  </m:sSub>
                  <m:sSub>
                    <m:sSubPr>
                      <m:ctrlPr>
                        <w:rPr>
                          <w:rFonts w:ascii="Cambria Math" w:eastAsiaTheme="minorEastAsia" w:hAnsi="Times New Roman" w:cs="Times New Roman"/>
                          <w:sz w:val="20"/>
                          <w:szCs w:val="20"/>
                        </w:rPr>
                      </m:ctrlPr>
                    </m:sSubPr>
                    <m:e>
                      <m:r>
                        <m:rPr>
                          <m:sty m:val="p"/>
                        </m:rPr>
                        <w:rPr>
                          <w:rFonts w:ascii="Cambria Math" w:eastAsiaTheme="minorEastAsia" w:hAnsi="Times New Roman" w:cs="Times New Roman"/>
                          <w:sz w:val="20"/>
                          <w:szCs w:val="20"/>
                        </w:rPr>
                        <w:sym w:font="Symbol" w:char="F0D7"/>
                      </m:r>
                      <m:r>
                        <m:rPr>
                          <m:sty m:val="p"/>
                        </m:rPr>
                        <w:rPr>
                          <w:rFonts w:ascii="Cambria Math" w:eastAsiaTheme="minorEastAsia" w:hAnsi="Times New Roman" w:cs="Times New Roman"/>
                          <w:sz w:val="20"/>
                          <w:szCs w:val="20"/>
                          <w:lang w:val="en-US"/>
                        </w:rPr>
                        <m:t>aware</m:t>
                      </m:r>
                    </m:e>
                    <m:sub>
                      <m:r>
                        <w:rPr>
                          <w:rFonts w:ascii="Cambria Math" w:eastAsiaTheme="minorEastAsia" w:hAnsi="Cambria Math" w:cs="Times New Roman"/>
                          <w:sz w:val="20"/>
                          <w:szCs w:val="20"/>
                          <w:lang w:val="en-US"/>
                        </w:rPr>
                        <m:t>t</m:t>
                      </m:r>
                    </m:sub>
                  </m:sSub>
                  <m:r>
                    <m:rPr>
                      <m:sty m:val="p"/>
                    </m:rPr>
                    <w:rPr>
                      <w:rFonts w:ascii="Cambria Math" w:eastAsiaTheme="minorEastAsia" w:hAnsi="Times New Roman" w:cs="Times New Roman"/>
                      <w:sz w:val="20"/>
                      <w:szCs w:val="20"/>
                      <w:lang w:val="en-US"/>
                    </w:rPr>
                    <m:t xml:space="preserve"> +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6</m:t>
                      </m:r>
                    </m:sub>
                  </m:sSub>
                  <m:r>
                    <m:rPr>
                      <m:sty m:val="p"/>
                    </m:rPr>
                    <w:rPr>
                      <w:rFonts w:ascii="Cambria Math" w:eastAsiaTheme="minorEastAsia" w:hAnsi="Times New Roman" w:cs="Times New Roman"/>
                      <w:sz w:val="20"/>
                      <w:szCs w:val="20"/>
                    </w:rPr>
                    <w:sym w:font="Symbol" w:char="F0D7"/>
                  </m:r>
                  <m:r>
                    <m:rPr>
                      <m:sty m:val="p"/>
                    </m:rPr>
                    <w:rPr>
                      <w:rFonts w:ascii="Cambria Math" w:eastAsiaTheme="minorEastAsia" w:hAnsi="Times New Roman" w:cs="Times New Roman"/>
                      <w:sz w:val="20"/>
                      <w:szCs w:val="20"/>
                      <w:lang w:val="en-US"/>
                    </w:rPr>
                    <m:t>in</m:t>
                  </m:r>
                  <m:sSub>
                    <m:sSubPr>
                      <m:ctrlPr>
                        <w:rPr>
                          <w:rFonts w:ascii="Cambria Math" w:eastAsiaTheme="minorEastAsia" w:hAnsi="Times New Roman" w:cs="Times New Roman"/>
                          <w:sz w:val="20"/>
                          <w:szCs w:val="20"/>
                          <w:lang w:val="en-US"/>
                        </w:rPr>
                      </m:ctrlPr>
                    </m:sSubPr>
                    <m:e>
                      <m:r>
                        <m:rPr>
                          <m:sty m:val="p"/>
                        </m:rPr>
                        <w:rPr>
                          <w:rFonts w:ascii="Cambria Math" w:eastAsiaTheme="minorEastAsia" w:hAnsi="Times New Roman" w:cs="Times New Roman"/>
                          <w:sz w:val="20"/>
                          <w:szCs w:val="20"/>
                          <w:lang w:val="en-US"/>
                        </w:rPr>
                        <m:t>come</m:t>
                      </m:r>
                    </m:e>
                    <m:sub>
                      <m:r>
                        <m:rPr>
                          <m:sty m:val="p"/>
                        </m:rPr>
                        <w:rPr>
                          <w:rFonts w:ascii="Cambria Math" w:eastAsiaTheme="minorEastAsia" w:hAnsi="Times New Roman" w:cs="Times New Roman"/>
                          <w:sz w:val="20"/>
                          <w:szCs w:val="20"/>
                          <w:lang w:val="en-US"/>
                        </w:rPr>
                        <m:t>t</m:t>
                      </m:r>
                    </m:sub>
                  </m:sSub>
                  <m:r>
                    <m:rPr>
                      <m:sty m:val="p"/>
                    </m:rPr>
                    <w:rPr>
                      <w:rFonts w:ascii="Cambria Math" w:eastAsiaTheme="minorEastAsia" w:hAnsi="Times New Roman" w:cs="Times New Roman"/>
                      <w:sz w:val="20"/>
                      <w:szCs w:val="20"/>
                      <w:lang w:val="en-US"/>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7</m:t>
                      </m:r>
                    </m:sub>
                  </m:sSub>
                  <m:r>
                    <m:rPr>
                      <m:sty m:val="p"/>
                    </m:rPr>
                    <w:rPr>
                      <w:rFonts w:ascii="Cambria Math" w:eastAsiaTheme="minorEastAsia" w:hAnsi="Times New Roman" w:cs="Times New Roman"/>
                      <w:sz w:val="20"/>
                      <w:szCs w:val="20"/>
                    </w:rPr>
                    <w:sym w:font="Symbol" w:char="F0D7"/>
                  </m:r>
                  <m:r>
                    <m:rPr>
                      <m:sty m:val="p"/>
                    </m:rPr>
                    <w:rPr>
                      <w:rFonts w:ascii="Cambria Math" w:eastAsiaTheme="minorEastAsia" w:hAnsi="Times New Roman" w:cs="Times New Roman"/>
                      <w:sz w:val="20"/>
                      <w:szCs w:val="20"/>
                      <w:lang w:val="en-US"/>
                    </w:rPr>
                    <m:t xml:space="preserve"> h</m:t>
                  </m:r>
                  <m:sSub>
                    <m:sSubPr>
                      <m:ctrlPr>
                        <w:rPr>
                          <w:rFonts w:ascii="Cambria Math" w:eastAsiaTheme="minorEastAsia" w:hAnsi="Times New Roman" w:cs="Times New Roman"/>
                          <w:sz w:val="20"/>
                          <w:szCs w:val="20"/>
                          <w:lang w:val="en-US"/>
                        </w:rPr>
                      </m:ctrlPr>
                    </m:sSubPr>
                    <m:e>
                      <m:r>
                        <m:rPr>
                          <m:sty m:val="p"/>
                        </m:rPr>
                        <w:rPr>
                          <w:rFonts w:ascii="Cambria Math" w:eastAsiaTheme="minorEastAsia" w:hAnsi="Times New Roman" w:cs="Times New Roman"/>
                          <w:sz w:val="20"/>
                          <w:szCs w:val="20"/>
                          <w:lang w:val="en-US"/>
                        </w:rPr>
                        <m:t>ealth</m:t>
                      </m:r>
                    </m:e>
                    <m:sub>
                      <m:r>
                        <m:rPr>
                          <m:sty m:val="p"/>
                        </m:rPr>
                        <w:rPr>
                          <w:rFonts w:ascii="Cambria Math" w:eastAsiaTheme="minorEastAsia" w:hAnsi="Times New Roman" w:cs="Times New Roman"/>
                          <w:sz w:val="20"/>
                          <w:szCs w:val="20"/>
                          <w:lang w:val="en-US"/>
                        </w:rPr>
                        <m:t>t</m:t>
                      </m:r>
                    </m:sub>
                  </m:sSub>
                  <m:r>
                    <m:rPr>
                      <m:sty m:val="p"/>
                    </m:rPr>
                    <w:rPr>
                      <w:rFonts w:ascii="Cambria Math" w:eastAsiaTheme="minorEastAsia" w:hAnsi="Times New Roman" w:cs="Times New Roman"/>
                      <w:sz w:val="20"/>
                      <w:szCs w:val="20"/>
                      <w:lang w:val="en-US"/>
                    </w:rPr>
                    <m:t>+</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8</m:t>
                      </m:r>
                    </m:sub>
                  </m:sSub>
                  <m:r>
                    <m:rPr>
                      <m:sty m:val="p"/>
                    </m:rPr>
                    <w:rPr>
                      <w:rFonts w:ascii="Cambria Math" w:eastAsiaTheme="minorEastAsia" w:hAnsi="Times New Roman" w:cs="Times New Roman"/>
                      <w:sz w:val="20"/>
                      <w:szCs w:val="20"/>
                      <w:lang w:val="en-US"/>
                    </w:rPr>
                    <m:t xml:space="preserve"> </m:t>
                  </m:r>
                  <m:r>
                    <m:rPr>
                      <m:sty m:val="p"/>
                    </m:rPr>
                    <w:rPr>
                      <w:rFonts w:ascii="Cambria Math" w:eastAsiaTheme="minorEastAsia" w:hAnsi="Times New Roman" w:cs="Times New Roman"/>
                      <w:sz w:val="20"/>
                      <w:szCs w:val="20"/>
                      <w:lang w:val="en-US"/>
                    </w:rPr>
                    <w:sym w:font="Symbol" w:char="F0D7"/>
                  </m:r>
                  <m:r>
                    <m:rPr>
                      <m:sty m:val="p"/>
                    </m:rPr>
                    <w:rPr>
                      <w:rFonts w:ascii="Cambria Math" w:eastAsiaTheme="minorEastAsia" w:hAnsi="Times New Roman" w:cs="Times New Roman"/>
                      <w:sz w:val="20"/>
                      <w:szCs w:val="20"/>
                      <w:lang w:val="en-US"/>
                    </w:rPr>
                    <m:t>ge</m:t>
                  </m:r>
                  <m:sSub>
                    <m:sSubPr>
                      <m:ctrlPr>
                        <w:rPr>
                          <w:rFonts w:ascii="Cambria Math" w:eastAsiaTheme="minorEastAsia" w:hAnsi="Times New Roman" w:cs="Times New Roman"/>
                          <w:sz w:val="20"/>
                          <w:szCs w:val="20"/>
                          <w:lang w:val="en-US"/>
                        </w:rPr>
                      </m:ctrlPr>
                    </m:sSubPr>
                    <m:e>
                      <m:r>
                        <m:rPr>
                          <m:sty m:val="p"/>
                        </m:rPr>
                        <w:rPr>
                          <w:rFonts w:ascii="Cambria Math" w:eastAsiaTheme="minorEastAsia" w:hAnsi="Times New Roman" w:cs="Times New Roman"/>
                          <w:sz w:val="20"/>
                          <w:szCs w:val="20"/>
                          <w:lang w:val="en-US"/>
                        </w:rPr>
                        <m:t>nder</m:t>
                      </m:r>
                    </m:e>
                    <m:sub>
                      <m:r>
                        <m:rPr>
                          <m:sty m:val="p"/>
                        </m:rPr>
                        <w:rPr>
                          <w:rFonts w:ascii="Cambria Math" w:eastAsiaTheme="minorEastAsia" w:hAnsi="Times New Roman" w:cs="Times New Roman"/>
                          <w:sz w:val="20"/>
                          <w:szCs w:val="20"/>
                          <w:lang w:val="en-US"/>
                        </w:rPr>
                        <m:t>t</m:t>
                      </m:r>
                    </m:sub>
                  </m:sSub>
                  <m:r>
                    <m:rPr>
                      <m:sty m:val="p"/>
                    </m:rPr>
                    <w:rPr>
                      <w:rFonts w:ascii="Cambria Math" w:eastAsiaTheme="minorEastAsia" w:hAnsi="Times New Roman" w:cs="Times New Roman"/>
                      <w:sz w:val="20"/>
                      <w:szCs w:val="20"/>
                      <w:lang w:val="en-US"/>
                    </w:rPr>
                    <m:t>+</m:t>
                  </m:r>
                  <m:r>
                    <w:rPr>
                      <w:rFonts w:ascii="Cambria Math" w:hAnsi="Cambria Math" w:cs="Times New Roman"/>
                      <w:sz w:val="20"/>
                      <w:szCs w:val="20"/>
                      <w:lang w:val="en-US"/>
                    </w:rPr>
                    <m:t>ε</m:t>
                  </m:r>
                </m:e>
                <m:e>
                  <m:r>
                    <m:rPr>
                      <m:sty m:val="p"/>
                    </m:rPr>
                    <w:rPr>
                      <w:rFonts w:ascii="Cambria Math" w:eastAsiaTheme="minorEastAsia" w:hAnsi="Times New Roman" w:cs="Times New Roman"/>
                      <w:sz w:val="20"/>
                      <w:szCs w:val="20"/>
                      <w:lang w:val="en-US"/>
                    </w:rPr>
                    <m:t>Ris</m:t>
                  </m:r>
                  <m:sSub>
                    <m:sSubPr>
                      <m:ctrlPr>
                        <w:rPr>
                          <w:rFonts w:ascii="Cambria Math" w:eastAsiaTheme="minorEastAsia" w:hAnsi="Times New Roman" w:cs="Times New Roman"/>
                          <w:sz w:val="20"/>
                          <w:szCs w:val="20"/>
                          <w:lang w:val="en-US"/>
                        </w:rPr>
                      </m:ctrlPr>
                    </m:sSubPr>
                    <m:e>
                      <m:r>
                        <m:rPr>
                          <m:sty m:val="p"/>
                        </m:rPr>
                        <w:rPr>
                          <w:rFonts w:ascii="Cambria Math" w:eastAsiaTheme="minorEastAsia" w:hAnsi="Times New Roman" w:cs="Times New Roman"/>
                          <w:sz w:val="20"/>
                          <w:szCs w:val="20"/>
                          <w:lang w:val="en-US"/>
                        </w:rPr>
                        <m:t>k</m:t>
                      </m:r>
                    </m:e>
                    <m:sub>
                      <m:r>
                        <m:rPr>
                          <m:sty m:val="p"/>
                        </m:rPr>
                        <w:rPr>
                          <w:rFonts w:ascii="Cambria Math" w:eastAsiaTheme="minorEastAsia" w:hAnsi="Times New Roman" w:cs="Times New Roman"/>
                          <w:sz w:val="20"/>
                          <w:szCs w:val="20"/>
                          <w:lang w:val="en-US"/>
                        </w:rPr>
                        <m:t>t</m:t>
                      </m:r>
                    </m:sub>
                  </m:sSub>
                  <m:r>
                    <m:rPr>
                      <m:sty m:val="p"/>
                    </m:rPr>
                    <w:rPr>
                      <w:rFonts w:ascii="Cambria Math" w:hAnsi="Times New Roman" w:cs="Times New Roman"/>
                      <w:sz w:val="20"/>
                      <w:szCs w:val="20"/>
                      <w:lang w:val="en-US"/>
                    </w:rPr>
                    <m:t xml:space="preserve">  =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9</m:t>
                      </m:r>
                    </m:sub>
                  </m:sSub>
                  <m:r>
                    <m:rPr>
                      <m:sty m:val="p"/>
                    </m:rPr>
                    <w:rPr>
                      <w:rFonts w:ascii="Cambria Math" w:eastAsiaTheme="minorEastAsia" w:hAnsi="Times New Roman" w:cs="Times New Roman"/>
                      <w:sz w:val="20"/>
                      <w:szCs w:val="20"/>
                      <w:lang w:val="en-US"/>
                    </w:rPr>
                    <m:t xml:space="preserve"> +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10</m:t>
                      </m:r>
                    </m:sub>
                  </m:sSub>
                  <m:r>
                    <w:rPr>
                      <w:rFonts w:ascii="Times New Roman" w:hAnsi="Times New Roman" w:cs="Times New Roman"/>
                      <w:sz w:val="20"/>
                      <w:szCs w:val="20"/>
                      <w:lang w:val="en-US"/>
                    </w:rPr>
                    <m:t>∙</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obj</m:t>
                      </m:r>
                      <m:r>
                        <w:rPr>
                          <w:rFonts w:ascii="Cambria Math" w:hAnsi="Cambria Math" w:cs="Times New Roman"/>
                          <w:sz w:val="20"/>
                          <w:szCs w:val="20"/>
                        </w:rPr>
                        <m:t>know</m:t>
                      </m:r>
                    </m:e>
                    <m:sub>
                      <m:r>
                        <w:rPr>
                          <w:rFonts w:ascii="Cambria Math" w:hAnsi="Cambria Math" w:cs="Times New Roman"/>
                          <w:sz w:val="20"/>
                          <w:szCs w:val="20"/>
                          <w:lang w:val="en-US"/>
                        </w:rPr>
                        <m:t>t</m:t>
                      </m:r>
                    </m:sub>
                  </m:sSub>
                  <m:r>
                    <m:rPr>
                      <m:sty m:val="p"/>
                    </m:rPr>
                    <w:rPr>
                      <w:rFonts w:ascii="Cambria Math" w:eastAsiaTheme="minorEastAsia" w:hAnsi="Times New Roman" w:cs="Times New Roman"/>
                      <w:sz w:val="20"/>
                      <w:szCs w:val="20"/>
                      <w:lang w:val="en-US"/>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11</m:t>
                      </m:r>
                    </m:sub>
                  </m:sSub>
                  <m:r>
                    <w:rPr>
                      <w:rFonts w:ascii="Times New Roman" w:hAnsi="Times New Roman" w:cs="Times New Roman"/>
                      <w:sz w:val="20"/>
                      <w:szCs w:val="20"/>
                      <w:lang w:val="en-US"/>
                    </w:rPr>
                    <m:t>∙</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aware</m:t>
                      </m:r>
                    </m:e>
                    <m:sub>
                      <m:r>
                        <w:rPr>
                          <w:rFonts w:ascii="Cambria Math" w:hAnsi="Cambria Math" w:cs="Times New Roman"/>
                          <w:sz w:val="20"/>
                          <w:szCs w:val="20"/>
                          <w:lang w:val="en-US"/>
                        </w:rPr>
                        <m:t>t</m:t>
                      </m:r>
                    </m:sub>
                  </m:sSub>
                  <m:r>
                    <m:rPr>
                      <m:sty m:val="p"/>
                    </m:rPr>
                    <w:rPr>
                      <w:rFonts w:ascii="Cambria Math" w:eastAsiaTheme="minorEastAsia" w:hAnsi="Times New Roman" w:cs="Times New Roman"/>
                      <w:sz w:val="20"/>
                      <w:szCs w:val="20"/>
                      <w:lang w:val="en-US"/>
                    </w:rPr>
                    <m:t xml:space="preserve"> </m:t>
                  </m:r>
                  <m:r>
                    <w:rPr>
                      <w:rFonts w:ascii="Cambria Math" w:eastAsiaTheme="minorEastAsia" w:hAnsi="Times New Roman" w:cs="Times New Roman"/>
                      <w:sz w:val="20"/>
                      <w:szCs w:val="20"/>
                      <w:lang w:val="en-US"/>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 xml:space="preserve">12 </m:t>
                      </m:r>
                    </m:sub>
                  </m:sSub>
                  <m:r>
                    <w:rPr>
                      <w:rFonts w:ascii="Times New Roman" w:hAnsi="Times New Roman" w:cs="Times New Roman"/>
                      <w:sz w:val="20"/>
                      <w:szCs w:val="20"/>
                      <w:lang w:val="en-US"/>
                    </w:rPr>
                    <m:t>∙</m:t>
                  </m:r>
                  <m:sSub>
                    <m:sSubPr>
                      <m:ctrlPr>
                        <w:rPr>
                          <w:rFonts w:ascii="Cambria Math" w:hAnsi="Times New Roman" w:cs="Times New Roman"/>
                          <w:i/>
                          <w:sz w:val="20"/>
                          <w:szCs w:val="20"/>
                          <w:lang w:val="en-US"/>
                        </w:rPr>
                      </m:ctrlPr>
                    </m:sSubPr>
                    <m:e>
                      <m:r>
                        <w:rPr>
                          <w:rFonts w:ascii="Cambria Math" w:hAnsi="Cambria Math" w:cs="Times New Roman"/>
                          <w:sz w:val="20"/>
                          <w:szCs w:val="20"/>
                          <w:lang w:val="en-US"/>
                        </w:rPr>
                        <m:t>attitude</m:t>
                      </m:r>
                    </m:e>
                    <m:sub>
                      <m:r>
                        <w:rPr>
                          <w:rFonts w:ascii="Cambria Math" w:hAnsi="Cambria Math" w:cs="Times New Roman"/>
                          <w:sz w:val="20"/>
                          <w:szCs w:val="20"/>
                          <w:lang w:val="en-US"/>
                        </w:rPr>
                        <m:t>t</m:t>
                      </m:r>
                    </m:sub>
                  </m:sSub>
                  <m:r>
                    <w:rPr>
                      <w:rFonts w:ascii="Cambria Math" w:hAnsi="Times New Roman" w:cs="Times New Roman"/>
                      <w:sz w:val="20"/>
                      <w:szCs w:val="20"/>
                      <w:lang w:val="en-US"/>
                    </w:rPr>
                    <m:t>+</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13</m:t>
                      </m:r>
                    </m:sub>
                  </m:sSub>
                  <m:r>
                    <w:rPr>
                      <w:rFonts w:ascii="Times New Roman" w:hAnsi="Times New Roman" w:cs="Times New Roman"/>
                      <w:sz w:val="20"/>
                      <w:szCs w:val="20"/>
                      <w:lang w:val="en-US"/>
                    </w:rPr>
                    <m:t>∙</m:t>
                  </m:r>
                  <m:r>
                    <m:rPr>
                      <m:sty m:val="p"/>
                    </m:rPr>
                    <w:rPr>
                      <w:rFonts w:ascii="Cambria Math" w:eastAsiaTheme="minorEastAsia" w:hAnsi="Times New Roman" w:cs="Times New Roman"/>
                      <w:sz w:val="20"/>
                      <w:szCs w:val="20"/>
                      <w:lang w:val="en-US"/>
                    </w:rPr>
                    <m:t>riskp</m:t>
                  </m:r>
                  <m:sSub>
                    <m:sSubPr>
                      <m:ctrlPr>
                        <w:rPr>
                          <w:rFonts w:ascii="Cambria Math" w:eastAsiaTheme="minorEastAsia" w:hAnsi="Times New Roman" w:cs="Times New Roman"/>
                          <w:sz w:val="20"/>
                          <w:szCs w:val="20"/>
                          <w:lang w:val="en-US"/>
                        </w:rPr>
                      </m:ctrlPr>
                    </m:sSubPr>
                    <m:e>
                      <m:r>
                        <m:rPr>
                          <m:sty m:val="p"/>
                        </m:rPr>
                        <w:rPr>
                          <w:rFonts w:ascii="Cambria Math" w:eastAsiaTheme="minorEastAsia" w:hAnsi="Times New Roman" w:cs="Times New Roman"/>
                          <w:sz w:val="20"/>
                          <w:szCs w:val="20"/>
                          <w:lang w:val="en-US"/>
                        </w:rPr>
                        <m:t>ref</m:t>
                      </m:r>
                    </m:e>
                    <m:sub>
                      <m:r>
                        <m:rPr>
                          <m:sty m:val="p"/>
                        </m:rPr>
                        <w:rPr>
                          <w:rFonts w:ascii="Cambria Math" w:eastAsiaTheme="minorEastAsia" w:hAnsi="Times New Roman" w:cs="Times New Roman"/>
                          <w:sz w:val="20"/>
                          <w:szCs w:val="20"/>
                          <w:lang w:val="en-US"/>
                        </w:rPr>
                        <m:t>t</m:t>
                      </m:r>
                    </m:sub>
                  </m:sSub>
                  <m:r>
                    <m:rPr>
                      <m:sty m:val="p"/>
                    </m:rPr>
                    <w:rPr>
                      <w:rFonts w:ascii="Cambria Math" w:eastAsiaTheme="minorEastAsia" w:hAnsi="Times New Roman" w:cs="Times New Roman"/>
                      <w:sz w:val="20"/>
                      <w:szCs w:val="20"/>
                      <w:lang w:val="en-US"/>
                    </w:rPr>
                    <m:t xml:space="preserve"> +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14</m:t>
                      </m:r>
                    </m:sub>
                  </m:sSub>
                  <m:r>
                    <w:rPr>
                      <w:rFonts w:ascii="Times New Roman" w:hAnsi="Times New Roman" w:cs="Times New Roman"/>
                      <w:sz w:val="20"/>
                      <w:szCs w:val="20"/>
                      <w:lang w:val="en-US"/>
                    </w:rPr>
                    <m:t>∙</m:t>
                  </m:r>
                  <m:sSub>
                    <m:sSubPr>
                      <m:ctrlPr>
                        <w:rPr>
                          <w:rFonts w:ascii="Cambria Math" w:eastAsiaTheme="minorEastAsia" w:hAnsi="Times New Roman" w:cs="Times New Roman"/>
                          <w:sz w:val="20"/>
                          <w:szCs w:val="20"/>
                          <w:lang w:val="en-US"/>
                        </w:rPr>
                      </m:ctrlPr>
                    </m:sSubPr>
                    <m:e>
                      <m:r>
                        <w:rPr>
                          <w:rFonts w:ascii="Cambria Math" w:eastAsiaTheme="minorEastAsia" w:hAnsi="Times New Roman" w:cs="Times New Roman"/>
                          <w:sz w:val="20"/>
                          <w:szCs w:val="20"/>
                          <w:lang w:val="en-US"/>
                        </w:rPr>
                        <m:t>read</m:t>
                      </m:r>
                    </m:e>
                    <m:sub>
                      <m:r>
                        <m:rPr>
                          <m:sty m:val="p"/>
                        </m:rPr>
                        <w:rPr>
                          <w:rFonts w:ascii="Cambria Math" w:eastAsiaTheme="minorEastAsia" w:hAnsi="Times New Roman" w:cs="Times New Roman"/>
                          <w:sz w:val="20"/>
                          <w:szCs w:val="20"/>
                          <w:lang w:val="en-US"/>
                        </w:rPr>
                        <m:t>t</m:t>
                      </m:r>
                    </m:sub>
                  </m:sSub>
                  <m:r>
                    <m:rPr>
                      <m:sty m:val="p"/>
                    </m:rPr>
                    <w:rPr>
                      <w:rFonts w:ascii="Cambria Math" w:eastAsiaTheme="minorEastAsia" w:hAnsi="Times New Roman" w:cs="Times New Roman"/>
                      <w:sz w:val="20"/>
                      <w:szCs w:val="20"/>
                      <w:lang w:val="en-US"/>
                    </w:rPr>
                    <m:t xml:space="preserve"> </m:t>
                  </m:r>
                  <m:r>
                    <w:rPr>
                      <w:rFonts w:ascii="Cambria Math" w:hAnsi="Times New Roman" w:cs="Times New Roman"/>
                      <w:sz w:val="20"/>
                      <w:szCs w:val="20"/>
                      <w:lang w:val="en-US"/>
                    </w:rPr>
                    <m:t>+</m:t>
                  </m:r>
                  <m:r>
                    <m:rPr>
                      <m:sty m:val="p"/>
                    </m:rPr>
                    <w:rPr>
                      <w:rFonts w:ascii="Cambria Math" w:eastAsiaTheme="minorEastAsia" w:hAnsi="Times New Roman" w:cs="Times New Roman"/>
                      <w:sz w:val="20"/>
                      <w:szCs w:val="20"/>
                      <w:lang w:val="en-US"/>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15</m:t>
                      </m:r>
                    </m:sub>
                  </m:sSub>
                  <m:r>
                    <w:rPr>
                      <w:rFonts w:ascii="Times New Roman" w:hAnsi="Times New Roman" w:cs="Times New Roman"/>
                      <w:sz w:val="20"/>
                      <w:szCs w:val="20"/>
                      <w:lang w:val="en-US"/>
                    </w:rPr>
                    <m:t>∙</m:t>
                  </m:r>
                  <m:r>
                    <w:rPr>
                      <w:rFonts w:ascii="Cambria Math" w:hAnsi="Times New Roman" w:cs="Times New Roman"/>
                      <w:sz w:val="20"/>
                      <w:szCs w:val="20"/>
                      <w:lang w:val="en-US"/>
                    </w:rPr>
                    <m:t>ag</m:t>
                  </m:r>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e</m:t>
                      </m:r>
                    </m:e>
                    <m:sub>
                      <m:r>
                        <w:rPr>
                          <w:rFonts w:ascii="Cambria Math" w:hAnsi="Times New Roman" w:cs="Times New Roman"/>
                          <w:sz w:val="20"/>
                          <w:szCs w:val="20"/>
                          <w:lang w:val="en-US"/>
                        </w:rPr>
                        <m:t>t</m:t>
                      </m:r>
                    </m:sub>
                  </m:sSub>
                  <m:r>
                    <m:rPr>
                      <m:sty m:val="p"/>
                    </m:rPr>
                    <w:rPr>
                      <w:rFonts w:ascii="Cambria Math" w:eastAsiaTheme="minorEastAsia" w:hAnsi="Times New Roman" w:cs="Times New Roman"/>
                      <w:sz w:val="20"/>
                      <w:szCs w:val="20"/>
                      <w:lang w:val="en-US"/>
                    </w:rPr>
                    <m:t xml:space="preserve"> +</m:t>
                  </m:r>
                  <m:r>
                    <m:rPr>
                      <m:sty m:val="p"/>
                    </m:rPr>
                    <w:rPr>
                      <w:rFonts w:ascii="Cambria Math" w:eastAsiaTheme="minorEastAsia" w:hAnsi="Times New Roman" w:cs="Times New Roman"/>
                      <w:sz w:val="20"/>
                      <w:szCs w:val="20"/>
                      <w:lang w:val="en-US"/>
                    </w:rPr>
                    <w:sym w:font="Symbol" w:char="F065"/>
                  </m:r>
                </m:e>
                <m:e>
                  <m:r>
                    <m:rPr>
                      <m:sty m:val="p"/>
                    </m:rPr>
                    <w:rPr>
                      <w:rFonts w:ascii="Cambria Math" w:hAnsi="Times New Roman" w:cs="Times New Roman"/>
                      <w:sz w:val="20"/>
                      <w:szCs w:val="20"/>
                      <w:lang w:val="en-US"/>
                    </w:rPr>
                    <m:t xml:space="preserve">WTB </m:t>
                  </m:r>
                  <m:r>
                    <m:rPr>
                      <m:sty m:val="p"/>
                    </m:rPr>
                    <w:rPr>
                      <w:rFonts w:ascii="Cambria Math" w:hAnsi="Times New Roman" w:cs="Times New Roman"/>
                      <w:sz w:val="20"/>
                      <w:szCs w:val="20"/>
                      <w:vertAlign w:val="subscript"/>
                      <w:lang w:val="en-US"/>
                    </w:rPr>
                    <m:t>t</m:t>
                  </m:r>
                  <m:r>
                    <m:rPr>
                      <m:sty m:val="p"/>
                    </m:rPr>
                    <w:rPr>
                      <w:rFonts w:ascii="Cambria Math" w:hAnsi="Times New Roman" w:cs="Times New Roman"/>
                      <w:sz w:val="20"/>
                      <w:szCs w:val="20"/>
                      <w:lang w:val="en-US"/>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 xml:space="preserve">16 </m:t>
                      </m:r>
                    </m:sub>
                  </m:sSub>
                  <m:r>
                    <w:rPr>
                      <w:rFonts w:ascii="Cambria Math" w:hAnsi="Times New Roman" w:cs="Times New Roman"/>
                      <w:sz w:val="20"/>
                      <w:szCs w:val="20"/>
                      <w:lang w:val="en-US"/>
                    </w:rPr>
                    <m:t>+</m:t>
                  </m:r>
                  <m:r>
                    <m:rPr>
                      <m:sty m:val="p"/>
                    </m:rPr>
                    <w:rPr>
                      <w:rFonts w:ascii="Cambria Math" w:hAnsi="Times New Roman" w:cs="Times New Roman"/>
                      <w:sz w:val="20"/>
                      <w:szCs w:val="20"/>
                      <w:lang w:val="en-US"/>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17</m:t>
                      </m:r>
                    </m:sub>
                  </m:sSub>
                  <m:r>
                    <w:rPr>
                      <w:rFonts w:ascii="Times New Roman" w:hAnsi="Times New Roman" w:cs="Times New Roman"/>
                      <w:sz w:val="20"/>
                      <w:szCs w:val="20"/>
                      <w:lang w:val="en-US"/>
                    </w:rPr>
                    <m:t>∙</m:t>
                  </m:r>
                  <m:r>
                    <w:rPr>
                      <w:rFonts w:ascii="Cambria Math" w:hAnsi="Times New Roman" w:cs="Times New Roman"/>
                      <w:sz w:val="20"/>
                      <w:szCs w:val="20"/>
                      <w:lang w:val="en-US"/>
                    </w:rPr>
                    <m:t>objkno</m:t>
                  </m:r>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w</m:t>
                      </m:r>
                    </m:e>
                    <m:sub>
                      <m:r>
                        <w:rPr>
                          <w:rFonts w:ascii="Cambria Math" w:hAnsi="Times New Roman" w:cs="Times New Roman"/>
                          <w:sz w:val="20"/>
                          <w:szCs w:val="20"/>
                          <w:lang w:val="en-US"/>
                        </w:rPr>
                        <m:t>t</m:t>
                      </m:r>
                    </m:sub>
                  </m:sSub>
                  <m:r>
                    <m:rPr>
                      <m:sty m:val="p"/>
                    </m:rPr>
                    <w:rPr>
                      <w:rFonts w:ascii="Cambria Math" w:hAnsi="Times New Roman" w:cs="Times New Roman"/>
                      <w:sz w:val="20"/>
                      <w:szCs w:val="20"/>
                      <w:lang w:val="en-US"/>
                    </w:rPr>
                    <m:t xml:space="preserve"> +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18</m:t>
                      </m:r>
                    </m:sub>
                  </m:sSub>
                  <m:r>
                    <w:rPr>
                      <w:rFonts w:ascii="Times New Roman" w:hAnsi="Times New Roman" w:cs="Times New Roman"/>
                      <w:sz w:val="20"/>
                      <w:szCs w:val="20"/>
                      <w:lang w:val="en-US"/>
                    </w:rPr>
                    <m:t>∙</m:t>
                  </m:r>
                  <m:r>
                    <m:rPr>
                      <m:sty m:val="p"/>
                    </m:rPr>
                    <w:rPr>
                      <w:rFonts w:ascii="Cambria Math" w:eastAsiaTheme="minorEastAsia" w:hAnsi="Times New Roman" w:cs="Times New Roman"/>
                      <w:sz w:val="20"/>
                      <w:szCs w:val="20"/>
                      <w:lang w:val="en-US"/>
                    </w:rPr>
                    <m:t>ris</m:t>
                  </m:r>
                  <m:sSub>
                    <m:sSubPr>
                      <m:ctrlPr>
                        <w:rPr>
                          <w:rFonts w:ascii="Cambria Math" w:eastAsiaTheme="minorEastAsia" w:hAnsi="Times New Roman" w:cs="Times New Roman"/>
                          <w:sz w:val="20"/>
                          <w:szCs w:val="20"/>
                          <w:lang w:val="en-US"/>
                        </w:rPr>
                      </m:ctrlPr>
                    </m:sSubPr>
                    <m:e>
                      <m:r>
                        <m:rPr>
                          <m:sty m:val="p"/>
                        </m:rPr>
                        <w:rPr>
                          <w:rFonts w:ascii="Cambria Math" w:eastAsiaTheme="minorEastAsia" w:hAnsi="Times New Roman" w:cs="Times New Roman"/>
                          <w:sz w:val="20"/>
                          <w:szCs w:val="20"/>
                          <w:lang w:val="en-US"/>
                        </w:rPr>
                        <m:t>k</m:t>
                      </m:r>
                    </m:e>
                    <m:sub>
                      <m:r>
                        <m:rPr>
                          <m:sty m:val="p"/>
                        </m:rPr>
                        <w:rPr>
                          <w:rFonts w:ascii="Cambria Math" w:eastAsiaTheme="minorEastAsia" w:hAnsi="Times New Roman" w:cs="Times New Roman"/>
                          <w:sz w:val="20"/>
                          <w:szCs w:val="20"/>
                          <w:lang w:val="en-US"/>
                        </w:rPr>
                        <m:t>t</m:t>
                      </m:r>
                    </m:sub>
                  </m:sSub>
                  <m:r>
                    <m:rPr>
                      <m:sty m:val="p"/>
                    </m:rPr>
                    <w:rPr>
                      <w:rFonts w:ascii="Cambria Math" w:eastAsiaTheme="minorEastAsia" w:hAnsi="Times New Roman" w:cs="Times New Roman"/>
                      <w:sz w:val="20"/>
                      <w:szCs w:val="20"/>
                      <w:lang w:val="en-US"/>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19</m:t>
                      </m:r>
                    </m:sub>
                  </m:sSub>
                  <m:r>
                    <w:rPr>
                      <w:rFonts w:ascii="Times New Roman" w:hAnsi="Times New Roman" w:cs="Times New Roman"/>
                      <w:sz w:val="20"/>
                      <w:szCs w:val="20"/>
                      <w:lang w:val="en-US"/>
                    </w:rPr>
                    <m:t>∙</m:t>
                  </m:r>
                  <m:r>
                    <m:rPr>
                      <m:sty m:val="p"/>
                    </m:rPr>
                    <w:rPr>
                      <w:rFonts w:ascii="Cambria Math" w:eastAsiaTheme="minorEastAsia" w:hAnsi="Times New Roman" w:cs="Times New Roman"/>
                      <w:sz w:val="20"/>
                      <w:szCs w:val="20"/>
                      <w:lang w:val="en-US"/>
                    </w:rPr>
                    <m:t>hea</m:t>
                  </m:r>
                  <m:sSub>
                    <m:sSubPr>
                      <m:ctrlPr>
                        <w:rPr>
                          <w:rFonts w:ascii="Cambria Math" w:eastAsiaTheme="minorEastAsia" w:hAnsi="Times New Roman" w:cs="Times New Roman"/>
                          <w:sz w:val="20"/>
                          <w:szCs w:val="20"/>
                          <w:lang w:val="en-US"/>
                        </w:rPr>
                      </m:ctrlPr>
                    </m:sSubPr>
                    <m:e>
                      <m:r>
                        <m:rPr>
                          <m:sty m:val="p"/>
                        </m:rPr>
                        <w:rPr>
                          <w:rFonts w:ascii="Cambria Math" w:eastAsiaTheme="minorEastAsia" w:hAnsi="Times New Roman" w:cs="Times New Roman"/>
                          <w:sz w:val="20"/>
                          <w:szCs w:val="20"/>
                          <w:lang w:val="en-US"/>
                        </w:rPr>
                        <m:t>lth</m:t>
                      </m:r>
                    </m:e>
                    <m:sub>
                      <m:r>
                        <m:rPr>
                          <m:sty m:val="p"/>
                        </m:rPr>
                        <w:rPr>
                          <w:rFonts w:ascii="Cambria Math" w:eastAsiaTheme="minorEastAsia" w:hAnsi="Times New Roman" w:cs="Times New Roman"/>
                          <w:sz w:val="20"/>
                          <w:szCs w:val="20"/>
                          <w:lang w:val="en-US"/>
                        </w:rPr>
                        <m:t>t</m:t>
                      </m:r>
                    </m:sub>
                  </m:sSub>
                  <m:r>
                    <m:rPr>
                      <m:sty m:val="p"/>
                    </m:rPr>
                    <w:rPr>
                      <w:rFonts w:ascii="Cambria Math" w:eastAsiaTheme="minorEastAsia" w:hAnsi="Times New Roman" w:cs="Times New Roman"/>
                      <w:sz w:val="20"/>
                      <w:szCs w:val="20"/>
                      <w:lang w:val="en-US"/>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20</m:t>
                      </m:r>
                    </m:sub>
                  </m:sSub>
                  <m:r>
                    <m:rPr>
                      <m:sty m:val="p"/>
                    </m:rPr>
                    <w:rPr>
                      <w:rFonts w:ascii="Cambria Math" w:eastAsiaTheme="minorEastAsia" w:hAnsi="Times New Roman" w:cs="Times New Roman"/>
                      <w:sz w:val="20"/>
                      <w:szCs w:val="20"/>
                      <w:lang w:val="en-US"/>
                    </w:rPr>
                    <w:sym w:font="Symbol" w:char="F0D7"/>
                  </m:r>
                  <m:r>
                    <m:rPr>
                      <m:sty m:val="p"/>
                    </m:rPr>
                    <w:rPr>
                      <w:rFonts w:ascii="Cambria Math" w:eastAsiaTheme="minorEastAsia" w:hAnsi="Times New Roman" w:cs="Times New Roman"/>
                      <w:sz w:val="20"/>
                      <w:szCs w:val="20"/>
                      <w:lang w:val="en-US"/>
                    </w:rPr>
                    <m:t>attitud</m:t>
                  </m:r>
                  <m:sSub>
                    <m:sSubPr>
                      <m:ctrlPr>
                        <w:rPr>
                          <w:rFonts w:ascii="Cambria Math" w:eastAsiaTheme="minorEastAsia" w:hAnsi="Times New Roman" w:cs="Times New Roman"/>
                          <w:sz w:val="20"/>
                          <w:szCs w:val="20"/>
                          <w:lang w:val="en-US"/>
                        </w:rPr>
                      </m:ctrlPr>
                    </m:sSubPr>
                    <m:e>
                      <m:r>
                        <m:rPr>
                          <m:sty m:val="p"/>
                        </m:rPr>
                        <w:rPr>
                          <w:rFonts w:ascii="Cambria Math" w:eastAsiaTheme="minorEastAsia" w:hAnsi="Times New Roman" w:cs="Times New Roman"/>
                          <w:sz w:val="20"/>
                          <w:szCs w:val="20"/>
                          <w:lang w:val="en-US"/>
                        </w:rPr>
                        <m:t>e</m:t>
                      </m:r>
                    </m:e>
                    <m:sub>
                      <m:r>
                        <m:rPr>
                          <m:sty m:val="p"/>
                        </m:rPr>
                        <w:rPr>
                          <w:rFonts w:ascii="Cambria Math" w:eastAsiaTheme="minorEastAsia" w:hAnsi="Times New Roman" w:cs="Times New Roman"/>
                          <w:sz w:val="20"/>
                          <w:szCs w:val="20"/>
                          <w:lang w:val="en-US"/>
                        </w:rPr>
                        <m:t>t</m:t>
                      </m:r>
                    </m:sub>
                  </m:sSub>
                  <m:r>
                    <m:rPr>
                      <m:sty m:val="p"/>
                    </m:rPr>
                    <w:rPr>
                      <w:rFonts w:ascii="Cambria Math" w:eastAsiaTheme="minorEastAsia" w:hAnsi="Times New Roman" w:cs="Times New Roman"/>
                      <w:sz w:val="20"/>
                      <w:szCs w:val="20"/>
                      <w:lang w:val="en-US"/>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β</m:t>
                      </m:r>
                    </m:e>
                    <m:sub>
                      <m:r>
                        <w:rPr>
                          <w:rFonts w:ascii="Cambria Math" w:hAnsi="Times New Roman" w:cs="Times New Roman"/>
                          <w:sz w:val="20"/>
                          <w:szCs w:val="20"/>
                          <w:lang w:val="en-US"/>
                        </w:rPr>
                        <m:t>17</m:t>
                      </m:r>
                    </m:sub>
                  </m:sSub>
                  <m:r>
                    <w:rPr>
                      <w:rFonts w:ascii="Times New Roman" w:hAnsi="Times New Roman" w:cs="Times New Roman"/>
                      <w:sz w:val="20"/>
                      <w:szCs w:val="20"/>
                      <w:lang w:val="en-US"/>
                    </w:rPr>
                    <m:t>∙</m:t>
                  </m:r>
                  <m:r>
                    <m:rPr>
                      <m:sty m:val="p"/>
                    </m:rPr>
                    <w:rPr>
                      <w:rFonts w:ascii="Cambria Math" w:hAnsi="Times New Roman" w:cs="Times New Roman"/>
                      <w:sz w:val="20"/>
                      <w:szCs w:val="20"/>
                      <w:lang w:val="en-US"/>
                    </w:rPr>
                    <m:t>inco</m:t>
                  </m:r>
                  <m:sSub>
                    <m:sSubPr>
                      <m:ctrlPr>
                        <w:rPr>
                          <w:rFonts w:ascii="Cambria Math" w:hAnsi="Times New Roman" w:cs="Times New Roman"/>
                          <w:sz w:val="20"/>
                          <w:szCs w:val="20"/>
                          <w:lang w:val="en-US"/>
                        </w:rPr>
                      </m:ctrlPr>
                    </m:sSubPr>
                    <m:e>
                      <m:r>
                        <m:rPr>
                          <m:sty m:val="p"/>
                        </m:rPr>
                        <w:rPr>
                          <w:rFonts w:ascii="Cambria Math" w:hAnsi="Times New Roman" w:cs="Times New Roman"/>
                          <w:sz w:val="20"/>
                          <w:szCs w:val="20"/>
                          <w:lang w:val="en-US"/>
                        </w:rPr>
                        <m:t>me</m:t>
                      </m:r>
                    </m:e>
                    <m:sub>
                      <m:r>
                        <m:rPr>
                          <m:sty m:val="p"/>
                        </m:rPr>
                        <w:rPr>
                          <w:rFonts w:ascii="Cambria Math" w:hAnsi="Times New Roman" w:cs="Times New Roman"/>
                          <w:sz w:val="20"/>
                          <w:szCs w:val="20"/>
                          <w:lang w:val="en-US"/>
                        </w:rPr>
                        <m:t>t</m:t>
                      </m:r>
                    </m:sub>
                  </m:sSub>
                  <m:r>
                    <m:rPr>
                      <m:sty m:val="p"/>
                    </m:rPr>
                    <w:rPr>
                      <w:rFonts w:ascii="Cambria Math" w:hAnsi="Times New Roman" w:cs="Times New Roman"/>
                      <w:sz w:val="20"/>
                      <w:szCs w:val="20"/>
                      <w:lang w:val="en-US"/>
                    </w:rPr>
                    <m:t>+</m:t>
                  </m:r>
                  <m:r>
                    <w:rPr>
                      <w:rFonts w:ascii="Cambria Math" w:hAnsi="Times New Roman" w:cs="Times New Roman"/>
                      <w:sz w:val="20"/>
                      <w:szCs w:val="20"/>
                      <w:lang w:val="en-US"/>
                    </w:rPr>
                    <m:t xml:space="preserve"> </m:t>
                  </m:r>
                  <m:r>
                    <w:rPr>
                      <w:rFonts w:ascii="Cambria Math" w:hAnsi="Cambria Math" w:cs="Times New Roman"/>
                      <w:sz w:val="20"/>
                      <w:szCs w:val="20"/>
                      <w:lang w:val="en-US"/>
                    </w:rPr>
                    <m:t>ε</m:t>
                  </m:r>
                  <m:r>
                    <m:rPr>
                      <m:sty m:val="p"/>
                    </m:rPr>
                    <w:rPr>
                      <w:rFonts w:ascii="Cambria Math" w:eastAsiaTheme="minorEastAsia" w:hAnsi="Times New Roman" w:cs="Times New Roman"/>
                      <w:sz w:val="20"/>
                      <w:szCs w:val="20"/>
                      <w:lang w:val="en-US"/>
                    </w:rPr>
                    <m:t xml:space="preserve"> </m:t>
                  </m:r>
                  <m:ctrlPr>
                    <w:rPr>
                      <w:rFonts w:ascii="Cambria Math" w:eastAsia="Cambria Math" w:hAnsi="Times New Roman" w:cs="Times New Roman"/>
                      <w:sz w:val="20"/>
                      <w:szCs w:val="20"/>
                      <w:lang w:val="en-US"/>
                    </w:rPr>
                  </m:ctrlPr>
                </m:e>
                <m:e/>
              </m:eqArr>
            </m:e>
          </m:d>
        </m:oMath>
      </m:oMathPara>
    </w:p>
    <w:p w:rsidR="00163F19" w:rsidRDefault="00163F19" w:rsidP="00163F19">
      <w:pPr>
        <w:spacing w:after="0" w:line="360" w:lineRule="auto"/>
        <w:rPr>
          <w:rFonts w:ascii="Times New Roman" w:hAnsi="Times New Roman" w:cs="Times New Roman"/>
          <w:color w:val="FF0000"/>
          <w:sz w:val="28"/>
          <w:szCs w:val="28"/>
        </w:rPr>
      </w:pPr>
    </w:p>
    <w:p w:rsidR="008B2C77" w:rsidRDefault="008B2C77" w:rsidP="008B2C77">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Данная запись подходит для оценивания с помощью метода наименьших квадратов. При оценивании уравнений  модели с помощью метода максимального правдоподобия, каждое из уравнений будет иметь вид в случае </w:t>
      </w:r>
      <w:proofErr w:type="spellStart"/>
      <w:r>
        <w:rPr>
          <w:rFonts w:ascii="Times New Roman" w:hAnsi="Times New Roman" w:cs="Times New Roman"/>
          <w:sz w:val="28"/>
          <w:szCs w:val="28"/>
        </w:rPr>
        <w:t>логит</w:t>
      </w:r>
      <w:proofErr w:type="spellEnd"/>
      <w:r>
        <w:rPr>
          <w:rFonts w:ascii="Times New Roman" w:hAnsi="Times New Roman" w:cs="Times New Roman"/>
          <w:sz w:val="28"/>
          <w:szCs w:val="28"/>
        </w:rPr>
        <w:t xml:space="preserve">-модели (формула 16) или пробит-модели (формула 17):  </w:t>
      </w:r>
    </w:p>
    <w:p w:rsidR="008B2C77" w:rsidRDefault="008B2C77" w:rsidP="008B2C77">
      <w:pPr>
        <w:spacing w:after="0" w:line="360" w:lineRule="auto"/>
        <w:ind w:firstLine="720"/>
        <w:jc w:val="both"/>
        <w:rPr>
          <w:rFonts w:ascii="Times New Roman" w:hAnsi="Times New Roman" w:cs="Times New Roman"/>
          <w:sz w:val="28"/>
          <w:szCs w:val="28"/>
        </w:rPr>
      </w:pPr>
    </w:p>
    <w:p w:rsidR="008B2C77" w:rsidRPr="00C759C7" w:rsidRDefault="008B2C77" w:rsidP="008B2C77">
      <w:pPr>
        <w:tabs>
          <w:tab w:val="left" w:pos="9072"/>
        </w:tabs>
        <w:ind w:firstLine="3544"/>
        <w:rPr>
          <w:rFonts w:ascii="Times New Roman" w:eastAsiaTheme="minorEastAsia" w:hAnsi="Times New Roman" w:cs="Times New Roman"/>
          <w:sz w:val="28"/>
          <w:szCs w:val="28"/>
        </w:rPr>
      </w:pPr>
      <m:oMath>
        <m:r>
          <w:rPr>
            <w:rFonts w:ascii="Cambria Math" w:hAnsi="Cambria Math" w:cs="Times New Roman"/>
            <w:sz w:val="28"/>
            <w:szCs w:val="28"/>
          </w:rPr>
          <w:lastRenderedPageBreak/>
          <m:t>Log</m:t>
        </m:r>
        <m:r>
          <w:rPr>
            <w:rFonts w:ascii="Cambria Math" w:hAnsi="Times New Roman" w:cs="Times New Roman"/>
            <w:sz w:val="28"/>
            <w:szCs w:val="28"/>
          </w:rPr>
          <m:t xml:space="preserve"> </m:t>
        </m:r>
        <m:d>
          <m:dPr>
            <m:ctrlPr>
              <w:rPr>
                <w:rFonts w:ascii="Cambria Math" w:hAnsi="Times New Roman" w:cs="Times New Roman"/>
                <w:i/>
                <w:sz w:val="28"/>
                <w:szCs w:val="28"/>
              </w:rPr>
            </m:ctrlPr>
          </m:dPr>
          <m:e>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num>
              <m:den>
                <m:r>
                  <w:rPr>
                    <w:rFonts w:ascii="Cambria Math" w:hAnsi="Times New Roman" w:cs="Times New Roman"/>
                    <w:sz w:val="28"/>
                    <w:szCs w:val="28"/>
                  </w:rPr>
                  <m:t>1</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t</m:t>
                    </m:r>
                  </m:sub>
                </m:sSub>
              </m:den>
            </m:f>
          </m:e>
        </m:d>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t</m:t>
            </m:r>
          </m:sub>
        </m:sSub>
        <m:r>
          <w:rPr>
            <w:rFonts w:ascii="Cambria Math" w:hAnsi="Cambria Math" w:cs="Times New Roman"/>
            <w:sz w:val="28"/>
            <w:szCs w:val="28"/>
          </w:rPr>
          <m:t>β</m:t>
        </m:r>
      </m:oMath>
      <w:r>
        <w:rPr>
          <w:rFonts w:eastAsiaTheme="minorEastAsia"/>
        </w:rPr>
        <w:t>,</w:t>
      </w:r>
      <w:r>
        <w:rPr>
          <w:rFonts w:eastAsiaTheme="minorEastAsia"/>
        </w:rPr>
        <w:tab/>
      </w:r>
      <w:r w:rsidRPr="00C759C7">
        <w:rPr>
          <w:rFonts w:ascii="Times New Roman" w:eastAsiaTheme="minorEastAsia" w:hAnsi="Times New Roman" w:cs="Times New Roman"/>
          <w:sz w:val="28"/>
          <w:szCs w:val="28"/>
        </w:rPr>
        <w:t>(16)</w:t>
      </w:r>
    </w:p>
    <w:p w:rsidR="008B2C77" w:rsidRPr="008B2C77" w:rsidRDefault="008B2C77" w:rsidP="008B2C77">
      <w:pPr>
        <w:pStyle w:val="af6"/>
        <w:ind w:left="1260" w:hanging="540"/>
      </w:pPr>
      <w:r w:rsidRPr="008B2C77">
        <w:t xml:space="preserve">где: </w:t>
      </w:r>
      <w:r w:rsidRPr="008B2C77">
        <w:rPr>
          <w:lang w:val="en-US"/>
        </w:rPr>
        <w:t>P</w:t>
      </w:r>
      <w:r w:rsidRPr="008B2C77">
        <w:rPr>
          <w:vertAlign w:val="subscript"/>
          <w:lang w:val="en-US"/>
        </w:rPr>
        <w:t>t</w:t>
      </w:r>
      <w:r w:rsidRPr="008B2C77">
        <w:rPr>
          <w:vertAlign w:val="subscript"/>
        </w:rPr>
        <w:t xml:space="preserve"> </w:t>
      </w:r>
      <w:r w:rsidRPr="008B2C77">
        <w:t xml:space="preserve">– это вероятность того, что </w:t>
      </w:r>
      <w:r>
        <w:rPr>
          <w:lang w:val="en-US"/>
        </w:rPr>
        <w:t>Y</w:t>
      </w:r>
      <w:r w:rsidRPr="008B2C77">
        <w:t>=1;</w:t>
      </w:r>
    </w:p>
    <w:p w:rsidR="008B2C77" w:rsidRPr="008B2C77" w:rsidRDefault="008B2C77" w:rsidP="008B2C77">
      <w:pPr>
        <w:pStyle w:val="af6"/>
      </w:pPr>
      <w:r w:rsidRPr="008B2C77">
        <w:t xml:space="preserve">       </w:t>
      </w:r>
      <w:proofErr w:type="spellStart"/>
      <w:r w:rsidRPr="008B2C77">
        <w:rPr>
          <w:lang w:val="en-US"/>
        </w:rPr>
        <w:t>X</w:t>
      </w:r>
      <w:r w:rsidRPr="008B2C77">
        <w:rPr>
          <w:vertAlign w:val="subscript"/>
          <w:lang w:val="en-US"/>
        </w:rPr>
        <w:t>t</w:t>
      </w:r>
      <w:proofErr w:type="spellEnd"/>
      <w:r w:rsidRPr="008B2C77">
        <w:t xml:space="preserve"> – вектор объясняющих переменных; </w:t>
      </w:r>
    </w:p>
    <w:p w:rsidR="008B2C77" w:rsidRPr="00C815C2" w:rsidRDefault="008B2C77" w:rsidP="008B2C77">
      <w:pPr>
        <w:pStyle w:val="af6"/>
      </w:pPr>
      <w:r w:rsidRPr="008B2C77">
        <w:t xml:space="preserve">       </w:t>
      </w:r>
      <w:r w:rsidRPr="008B2C77">
        <w:rPr>
          <w:lang w:val="en-US"/>
        </w:rPr>
        <w:t>β</w:t>
      </w:r>
      <w:r w:rsidRPr="008B2C77">
        <w:t xml:space="preserve"> – </w:t>
      </w:r>
      <w:proofErr w:type="gramStart"/>
      <w:r w:rsidRPr="008B2C77">
        <w:t>вектор</w:t>
      </w:r>
      <w:proofErr w:type="gramEnd"/>
      <w:r>
        <w:t xml:space="preserve"> коэффициентов перед объясняющими переменными.</w:t>
      </w:r>
    </w:p>
    <w:p w:rsidR="00F661BC" w:rsidRPr="00C815C2" w:rsidRDefault="00F661BC" w:rsidP="008B2C77">
      <w:pPr>
        <w:pStyle w:val="af6"/>
      </w:pPr>
    </w:p>
    <w:p w:rsidR="00F661BC" w:rsidRPr="00C815C2" w:rsidRDefault="00F661BC" w:rsidP="00F661BC">
      <w:pPr>
        <w:pStyle w:val="af6"/>
        <w:tabs>
          <w:tab w:val="left" w:pos="8931"/>
        </w:tabs>
        <w:ind w:firstLine="3828"/>
        <w:rPr>
          <w:vertAlign w:val="subscript"/>
        </w:rPr>
      </w:pPr>
      <w:r>
        <w:t>Ф</w:t>
      </w:r>
      <w:r>
        <w:rPr>
          <w:vertAlign w:val="superscript"/>
        </w:rPr>
        <w:t>-1</w:t>
      </w:r>
      <w:r>
        <w:t xml:space="preserve"> (</w:t>
      </w:r>
      <w:r>
        <w:rPr>
          <w:lang w:val="en-US"/>
        </w:rPr>
        <w:t>P</w:t>
      </w:r>
      <w:r w:rsidRPr="00F661BC">
        <w:rPr>
          <w:lang w:val="en-US"/>
        </w:rPr>
        <w:t>t</w:t>
      </w:r>
      <w:r w:rsidRPr="00C815C2">
        <w:t xml:space="preserve">) = </w:t>
      </w:r>
      <m:oMath>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β</m:t>
        </m:r>
      </m:oMath>
      <w:r>
        <w:rPr>
          <w:rFonts w:eastAsiaTheme="minorEastAsia"/>
        </w:rPr>
        <w:t>,</w:t>
      </w:r>
      <w:r w:rsidRPr="00C815C2">
        <w:rPr>
          <w:rFonts w:eastAsiaTheme="minorEastAsia"/>
        </w:rPr>
        <w:tab/>
        <w:t>(17)</w:t>
      </w:r>
    </w:p>
    <w:p w:rsidR="008B2C77" w:rsidRPr="00C815C2" w:rsidRDefault="008B2C77" w:rsidP="008B2C77">
      <w:pPr>
        <w:spacing w:after="0" w:line="360" w:lineRule="auto"/>
        <w:ind w:firstLine="720"/>
        <w:jc w:val="both"/>
        <w:rPr>
          <w:rFonts w:ascii="Times New Roman" w:hAnsi="Times New Roman" w:cs="Times New Roman"/>
          <w:sz w:val="28"/>
          <w:szCs w:val="28"/>
        </w:rPr>
      </w:pPr>
    </w:p>
    <w:p w:rsidR="007A1151" w:rsidRDefault="007A1151" w:rsidP="007A1151">
      <w:pPr>
        <w:spacing w:after="0" w:line="360" w:lineRule="auto"/>
        <w:ind w:firstLine="720"/>
        <w:jc w:val="both"/>
        <w:rPr>
          <w:rFonts w:ascii="Times New Roman" w:hAnsi="Times New Roman" w:cs="Times New Roman"/>
          <w:sz w:val="28"/>
          <w:szCs w:val="28"/>
        </w:rPr>
      </w:pPr>
    </w:p>
    <w:p w:rsidR="007A1151" w:rsidRDefault="007A1151">
      <w:pPr>
        <w:rPr>
          <w:rFonts w:ascii="Times New Roman" w:hAnsi="Times New Roman" w:cs="Times New Roman"/>
          <w:sz w:val="28"/>
          <w:szCs w:val="28"/>
        </w:rPr>
      </w:pPr>
      <w:r>
        <w:rPr>
          <w:rFonts w:ascii="Times New Roman" w:hAnsi="Times New Roman" w:cs="Times New Roman"/>
          <w:sz w:val="28"/>
          <w:szCs w:val="28"/>
        </w:rPr>
        <w:br w:type="page"/>
      </w:r>
    </w:p>
    <w:p w:rsidR="00C247FA" w:rsidRPr="005138DE" w:rsidRDefault="00C247FA" w:rsidP="00D80765">
      <w:pPr>
        <w:spacing w:after="0" w:line="360" w:lineRule="auto"/>
        <w:jc w:val="center"/>
        <w:outlineLvl w:val="0"/>
        <w:rPr>
          <w:rFonts w:ascii="Times New Roman" w:hAnsi="Times New Roman" w:cs="Times New Roman"/>
          <w:sz w:val="28"/>
          <w:szCs w:val="28"/>
        </w:rPr>
      </w:pPr>
      <w:bookmarkStart w:id="13" w:name="_Toc357427977"/>
      <w:r>
        <w:rPr>
          <w:rFonts w:ascii="Times New Roman" w:hAnsi="Times New Roman" w:cs="Times New Roman"/>
          <w:sz w:val="28"/>
          <w:szCs w:val="28"/>
        </w:rPr>
        <w:lastRenderedPageBreak/>
        <w:t xml:space="preserve">Глава 3. </w:t>
      </w:r>
      <w:r w:rsidR="00D80765">
        <w:rPr>
          <w:rFonts w:ascii="Times New Roman" w:hAnsi="Times New Roman" w:cs="Times New Roman"/>
          <w:sz w:val="28"/>
          <w:szCs w:val="28"/>
        </w:rPr>
        <w:t>Эмпирическое исследование</w:t>
      </w:r>
      <w:r w:rsidR="003425B5">
        <w:rPr>
          <w:rFonts w:ascii="Times New Roman" w:hAnsi="Times New Roman" w:cs="Times New Roman"/>
          <w:sz w:val="28"/>
          <w:szCs w:val="28"/>
        </w:rPr>
        <w:t xml:space="preserve"> предпочтений потребителя в отношении чтения упаковок, оценки риска и готовности потреблять продукты</w:t>
      </w:r>
      <w:r w:rsidR="00204C04">
        <w:rPr>
          <w:rFonts w:ascii="Times New Roman" w:hAnsi="Times New Roman" w:cs="Times New Roman"/>
          <w:sz w:val="28"/>
          <w:szCs w:val="28"/>
        </w:rPr>
        <w:t xml:space="preserve"> питания</w:t>
      </w:r>
      <w:r w:rsidR="003425B5">
        <w:rPr>
          <w:rFonts w:ascii="Times New Roman" w:hAnsi="Times New Roman" w:cs="Times New Roman"/>
          <w:sz w:val="28"/>
          <w:szCs w:val="28"/>
        </w:rPr>
        <w:t xml:space="preserve"> группы кетчуп</w:t>
      </w:r>
      <w:bookmarkEnd w:id="13"/>
    </w:p>
    <w:p w:rsidR="00C247FA" w:rsidRDefault="00C247FA" w:rsidP="00C247FA">
      <w:pPr>
        <w:pStyle w:val="a4"/>
        <w:spacing w:after="0" w:line="360" w:lineRule="auto"/>
        <w:ind w:left="0" w:firstLine="709"/>
        <w:rPr>
          <w:rFonts w:ascii="Times New Roman" w:hAnsi="Times New Roman" w:cs="Times New Roman"/>
          <w:bCs/>
          <w:sz w:val="28"/>
          <w:szCs w:val="28"/>
        </w:rPr>
      </w:pPr>
    </w:p>
    <w:p w:rsidR="00163F19" w:rsidRPr="0013072B" w:rsidRDefault="00C247FA" w:rsidP="00A76C45">
      <w:pPr>
        <w:pStyle w:val="a4"/>
        <w:spacing w:after="0" w:line="360" w:lineRule="auto"/>
        <w:ind w:left="0" w:firstLine="720"/>
        <w:outlineLvl w:val="1"/>
        <w:rPr>
          <w:rFonts w:ascii="Times New Roman" w:hAnsi="Times New Roman" w:cs="Times New Roman"/>
          <w:bCs/>
          <w:sz w:val="28"/>
          <w:szCs w:val="28"/>
        </w:rPr>
      </w:pPr>
      <w:bookmarkStart w:id="14" w:name="_Toc357427978"/>
      <w:r>
        <w:rPr>
          <w:rFonts w:ascii="Times New Roman" w:hAnsi="Times New Roman" w:cs="Times New Roman"/>
          <w:bCs/>
          <w:sz w:val="28"/>
          <w:szCs w:val="28"/>
        </w:rPr>
        <w:t>3</w:t>
      </w:r>
      <w:r w:rsidR="00163F19" w:rsidRPr="00E676DE">
        <w:rPr>
          <w:rFonts w:ascii="Times New Roman" w:hAnsi="Times New Roman" w:cs="Times New Roman"/>
          <w:bCs/>
          <w:sz w:val="28"/>
          <w:szCs w:val="28"/>
        </w:rPr>
        <w:t>.</w:t>
      </w:r>
      <w:r>
        <w:rPr>
          <w:rFonts w:ascii="Times New Roman" w:hAnsi="Times New Roman" w:cs="Times New Roman"/>
          <w:bCs/>
          <w:sz w:val="28"/>
          <w:szCs w:val="28"/>
        </w:rPr>
        <w:t>1</w:t>
      </w:r>
      <w:r w:rsidR="00163F19">
        <w:rPr>
          <w:rFonts w:ascii="Times New Roman" w:hAnsi="Times New Roman" w:cs="Times New Roman"/>
          <w:bCs/>
          <w:sz w:val="28"/>
          <w:szCs w:val="28"/>
        </w:rPr>
        <w:t>.</w:t>
      </w:r>
      <w:r w:rsidR="00163F19" w:rsidRPr="00E676DE">
        <w:rPr>
          <w:rFonts w:ascii="Times New Roman" w:hAnsi="Times New Roman" w:cs="Times New Roman"/>
          <w:bCs/>
          <w:sz w:val="28"/>
          <w:szCs w:val="28"/>
        </w:rPr>
        <w:t xml:space="preserve"> </w:t>
      </w:r>
      <w:r w:rsidR="00163F19" w:rsidRPr="0013072B">
        <w:rPr>
          <w:rFonts w:ascii="Times New Roman" w:hAnsi="Times New Roman" w:cs="Times New Roman"/>
          <w:bCs/>
          <w:sz w:val="28"/>
          <w:szCs w:val="28"/>
        </w:rPr>
        <w:t>Описание данных выборки</w:t>
      </w:r>
      <w:bookmarkEnd w:id="14"/>
    </w:p>
    <w:p w:rsidR="00163F19" w:rsidRPr="0013072B" w:rsidRDefault="00163F19" w:rsidP="00163F19">
      <w:pPr>
        <w:pStyle w:val="a4"/>
        <w:spacing w:line="360" w:lineRule="auto"/>
        <w:ind w:left="0" w:firstLine="720"/>
        <w:jc w:val="both"/>
        <w:rPr>
          <w:rFonts w:ascii="Times New Roman" w:hAnsi="Times New Roman" w:cs="Times New Roman"/>
          <w:sz w:val="28"/>
          <w:szCs w:val="28"/>
        </w:rPr>
      </w:pPr>
    </w:p>
    <w:p w:rsidR="00163F19" w:rsidRPr="0013072B" w:rsidRDefault="00163F19" w:rsidP="00163F19">
      <w:pPr>
        <w:pStyle w:val="a4"/>
        <w:spacing w:line="360" w:lineRule="auto"/>
        <w:ind w:left="0" w:firstLine="720"/>
        <w:jc w:val="both"/>
        <w:rPr>
          <w:rFonts w:ascii="Times New Roman" w:hAnsi="Times New Roman" w:cs="Times New Roman"/>
          <w:sz w:val="28"/>
          <w:szCs w:val="28"/>
        </w:rPr>
      </w:pPr>
      <w:r w:rsidRPr="0013072B">
        <w:rPr>
          <w:rFonts w:ascii="Times New Roman" w:hAnsi="Times New Roman" w:cs="Times New Roman"/>
          <w:sz w:val="28"/>
          <w:szCs w:val="28"/>
        </w:rPr>
        <w:t>С целью получения данных для тестирования модели  был проведен анкетный опрос</w:t>
      </w:r>
      <w:r w:rsidR="00D9066F" w:rsidRPr="0013072B">
        <w:rPr>
          <w:rFonts w:ascii="Times New Roman" w:hAnsi="Times New Roman" w:cs="Times New Roman"/>
          <w:sz w:val="28"/>
          <w:szCs w:val="28"/>
        </w:rPr>
        <w:t xml:space="preserve"> среди</w:t>
      </w:r>
      <w:r w:rsidRPr="0013072B">
        <w:rPr>
          <w:rFonts w:ascii="Times New Roman" w:hAnsi="Times New Roman" w:cs="Times New Roman"/>
          <w:sz w:val="28"/>
          <w:szCs w:val="28"/>
        </w:rPr>
        <w:t xml:space="preserve"> студентов.</w:t>
      </w:r>
      <w:r w:rsidR="00CE5E0D" w:rsidRPr="0013072B">
        <w:rPr>
          <w:rFonts w:ascii="Times New Roman" w:hAnsi="Times New Roman" w:cs="Times New Roman"/>
          <w:sz w:val="28"/>
          <w:szCs w:val="28"/>
        </w:rPr>
        <w:t xml:space="preserve"> На основании </w:t>
      </w:r>
      <w:r w:rsidR="00D9066F" w:rsidRPr="0013072B">
        <w:rPr>
          <w:rFonts w:ascii="Times New Roman" w:hAnsi="Times New Roman" w:cs="Times New Roman"/>
          <w:sz w:val="28"/>
          <w:szCs w:val="28"/>
        </w:rPr>
        <w:t xml:space="preserve">собранных </w:t>
      </w:r>
      <w:r w:rsidR="00CE5E0D" w:rsidRPr="0013072B">
        <w:rPr>
          <w:rFonts w:ascii="Times New Roman" w:hAnsi="Times New Roman" w:cs="Times New Roman"/>
          <w:sz w:val="28"/>
          <w:szCs w:val="28"/>
        </w:rPr>
        <w:t>ответов на вопросы анкеты получены данные для оценивания переменных (анкета, соотнесение вопросов и переменных модели представлен</w:t>
      </w:r>
      <w:r w:rsidR="00D9066F" w:rsidRPr="0013072B">
        <w:rPr>
          <w:rFonts w:ascii="Times New Roman" w:hAnsi="Times New Roman" w:cs="Times New Roman"/>
          <w:sz w:val="28"/>
          <w:szCs w:val="28"/>
        </w:rPr>
        <w:t>ы</w:t>
      </w:r>
      <w:r w:rsidR="00CE5E0D" w:rsidRPr="0013072B">
        <w:rPr>
          <w:rFonts w:ascii="Times New Roman" w:hAnsi="Times New Roman" w:cs="Times New Roman"/>
          <w:sz w:val="28"/>
          <w:szCs w:val="28"/>
        </w:rPr>
        <w:t xml:space="preserve"> в Приложении 1</w:t>
      </w:r>
      <w:r w:rsidR="0089054B" w:rsidRPr="0013072B">
        <w:rPr>
          <w:rFonts w:ascii="Times New Roman" w:hAnsi="Times New Roman" w:cs="Times New Roman"/>
          <w:sz w:val="28"/>
          <w:szCs w:val="28"/>
        </w:rPr>
        <w:t>).</w:t>
      </w:r>
    </w:p>
    <w:p w:rsidR="00163F19" w:rsidRPr="0013072B" w:rsidRDefault="00163F19" w:rsidP="00163F19">
      <w:pPr>
        <w:pStyle w:val="a4"/>
        <w:spacing w:line="360" w:lineRule="auto"/>
        <w:ind w:left="0" w:firstLine="720"/>
        <w:jc w:val="both"/>
        <w:rPr>
          <w:rFonts w:ascii="Times New Roman" w:hAnsi="Times New Roman" w:cs="Times New Roman"/>
          <w:sz w:val="28"/>
          <w:szCs w:val="28"/>
        </w:rPr>
      </w:pPr>
      <w:r w:rsidRPr="0013072B">
        <w:rPr>
          <w:rFonts w:ascii="Times New Roman" w:hAnsi="Times New Roman" w:cs="Times New Roman"/>
          <w:sz w:val="28"/>
          <w:szCs w:val="28"/>
        </w:rPr>
        <w:t xml:space="preserve">В качестве респондентов выступили  студенты, обучающихся на дневном отделении НИУ ВШЭ. Используется </w:t>
      </w:r>
      <w:proofErr w:type="spellStart"/>
      <w:r w:rsidRPr="0013072B">
        <w:rPr>
          <w:rFonts w:ascii="Times New Roman" w:hAnsi="Times New Roman" w:cs="Times New Roman"/>
          <w:sz w:val="28"/>
          <w:szCs w:val="28"/>
        </w:rPr>
        <w:t>безповторная</w:t>
      </w:r>
      <w:proofErr w:type="spellEnd"/>
      <w:r w:rsidRPr="0013072B">
        <w:rPr>
          <w:rFonts w:ascii="Times New Roman" w:hAnsi="Times New Roman" w:cs="Times New Roman"/>
          <w:sz w:val="28"/>
          <w:szCs w:val="28"/>
        </w:rPr>
        <w:t xml:space="preserve"> серийная выборка, объем выборки составляет 292 наблюдения. </w:t>
      </w:r>
    </w:p>
    <w:p w:rsidR="00163F19" w:rsidRPr="0013072B" w:rsidRDefault="00163F19" w:rsidP="00163F19">
      <w:pPr>
        <w:pStyle w:val="a4"/>
        <w:spacing w:line="360" w:lineRule="auto"/>
        <w:ind w:left="0" w:firstLine="720"/>
        <w:jc w:val="both"/>
        <w:rPr>
          <w:rFonts w:ascii="Times New Roman" w:hAnsi="Times New Roman" w:cs="Times New Roman"/>
          <w:sz w:val="28"/>
          <w:szCs w:val="28"/>
        </w:rPr>
      </w:pPr>
      <w:r w:rsidRPr="0013072B">
        <w:rPr>
          <w:rFonts w:ascii="Times New Roman" w:hAnsi="Times New Roman" w:cs="Times New Roman"/>
          <w:sz w:val="28"/>
          <w:szCs w:val="28"/>
        </w:rPr>
        <w:t>На конец апреля 2013 г. в НИУ ВШЭ  обучается 1082 студента, 31,6% - мужчины, 68,4% - женщины. Структура выборки приблизительно соответствует струк</w:t>
      </w:r>
      <w:r w:rsidR="003C0F5A" w:rsidRPr="0013072B">
        <w:rPr>
          <w:rFonts w:ascii="Times New Roman" w:hAnsi="Times New Roman" w:cs="Times New Roman"/>
          <w:sz w:val="28"/>
          <w:szCs w:val="28"/>
        </w:rPr>
        <w:t>туре</w:t>
      </w:r>
      <w:r w:rsidRPr="0013072B">
        <w:rPr>
          <w:rFonts w:ascii="Times New Roman" w:hAnsi="Times New Roman" w:cs="Times New Roman"/>
          <w:sz w:val="28"/>
          <w:szCs w:val="28"/>
        </w:rPr>
        <w:t xml:space="preserve"> генеральной совокупности: 33,9% выборки составляют мужч</w:t>
      </w:r>
      <w:r w:rsidR="003C0F5A" w:rsidRPr="0013072B">
        <w:rPr>
          <w:rFonts w:ascii="Times New Roman" w:hAnsi="Times New Roman" w:cs="Times New Roman"/>
          <w:sz w:val="28"/>
          <w:szCs w:val="28"/>
        </w:rPr>
        <w:t xml:space="preserve">ины,  66,1% - женщины. </w:t>
      </w:r>
      <w:r w:rsidR="0060391C" w:rsidRPr="0013072B">
        <w:rPr>
          <w:rFonts w:ascii="Times New Roman" w:hAnsi="Times New Roman" w:cs="Times New Roman"/>
          <w:sz w:val="28"/>
          <w:szCs w:val="28"/>
        </w:rPr>
        <w:t>С</w:t>
      </w:r>
      <w:r w:rsidR="003C0F5A" w:rsidRPr="0013072B">
        <w:rPr>
          <w:rFonts w:ascii="Times New Roman" w:hAnsi="Times New Roman" w:cs="Times New Roman"/>
          <w:sz w:val="28"/>
          <w:szCs w:val="28"/>
        </w:rPr>
        <w:t>труктура</w:t>
      </w:r>
      <w:r w:rsidRPr="0013072B">
        <w:rPr>
          <w:rFonts w:ascii="Times New Roman" w:hAnsi="Times New Roman" w:cs="Times New Roman"/>
          <w:sz w:val="28"/>
          <w:szCs w:val="28"/>
        </w:rPr>
        <w:t xml:space="preserve"> выборки по курсу обучения </w:t>
      </w:r>
      <w:r w:rsidR="00B42B1D" w:rsidRPr="0013072B">
        <w:rPr>
          <w:rFonts w:ascii="Times New Roman" w:hAnsi="Times New Roman" w:cs="Times New Roman"/>
          <w:sz w:val="28"/>
          <w:szCs w:val="28"/>
        </w:rPr>
        <w:t xml:space="preserve">и возрасту </w:t>
      </w:r>
      <w:r w:rsidRPr="0013072B">
        <w:rPr>
          <w:rFonts w:ascii="Times New Roman" w:hAnsi="Times New Roman" w:cs="Times New Roman"/>
          <w:sz w:val="28"/>
          <w:szCs w:val="28"/>
        </w:rPr>
        <w:t>также пр</w:t>
      </w:r>
      <w:r w:rsidR="003C0F5A" w:rsidRPr="0013072B">
        <w:rPr>
          <w:rFonts w:ascii="Times New Roman" w:hAnsi="Times New Roman" w:cs="Times New Roman"/>
          <w:sz w:val="28"/>
          <w:szCs w:val="28"/>
        </w:rPr>
        <w:t>и</w:t>
      </w:r>
      <w:r w:rsidRPr="0013072B">
        <w:rPr>
          <w:rFonts w:ascii="Times New Roman" w:hAnsi="Times New Roman" w:cs="Times New Roman"/>
          <w:sz w:val="28"/>
          <w:szCs w:val="28"/>
        </w:rPr>
        <w:t>мерно соответствует генеральной совокупно</w:t>
      </w:r>
      <w:r w:rsidR="003C0F5A" w:rsidRPr="0013072B">
        <w:rPr>
          <w:rFonts w:ascii="Times New Roman" w:hAnsi="Times New Roman" w:cs="Times New Roman"/>
          <w:sz w:val="28"/>
          <w:szCs w:val="28"/>
        </w:rPr>
        <w:t>сти</w:t>
      </w:r>
      <w:r w:rsidR="00B42B1D" w:rsidRPr="0013072B">
        <w:rPr>
          <w:rFonts w:ascii="Times New Roman" w:hAnsi="Times New Roman" w:cs="Times New Roman"/>
          <w:sz w:val="28"/>
          <w:szCs w:val="28"/>
        </w:rPr>
        <w:t>, где возраст измерялся по году обучения</w:t>
      </w:r>
      <w:r w:rsidRPr="0013072B">
        <w:rPr>
          <w:rFonts w:ascii="Times New Roman" w:hAnsi="Times New Roman" w:cs="Times New Roman"/>
          <w:sz w:val="28"/>
          <w:szCs w:val="28"/>
        </w:rPr>
        <w:t xml:space="preserve">. </w:t>
      </w:r>
    </w:p>
    <w:p w:rsidR="00163F19" w:rsidRDefault="00163F19" w:rsidP="00163F19">
      <w:pPr>
        <w:pStyle w:val="a4"/>
        <w:spacing w:line="360" w:lineRule="auto"/>
        <w:ind w:left="0" w:firstLine="720"/>
        <w:jc w:val="right"/>
        <w:rPr>
          <w:rFonts w:ascii="Times New Roman" w:hAnsi="Times New Roman" w:cs="Times New Roman"/>
          <w:sz w:val="28"/>
          <w:szCs w:val="28"/>
        </w:rPr>
      </w:pPr>
    </w:p>
    <w:p w:rsidR="00163F19" w:rsidRPr="00D94B3F" w:rsidRDefault="00163F19" w:rsidP="00163F19">
      <w:pPr>
        <w:pStyle w:val="a4"/>
        <w:spacing w:line="360" w:lineRule="auto"/>
        <w:ind w:left="0" w:firstLine="720"/>
        <w:jc w:val="right"/>
        <w:rPr>
          <w:rFonts w:ascii="Times New Roman" w:hAnsi="Times New Roman" w:cs="Times New Roman"/>
          <w:sz w:val="28"/>
          <w:szCs w:val="28"/>
        </w:rPr>
      </w:pPr>
      <w:r w:rsidRPr="00D64371">
        <w:rPr>
          <w:rFonts w:ascii="Times New Roman" w:hAnsi="Times New Roman" w:cs="Times New Roman"/>
          <w:sz w:val="28"/>
          <w:szCs w:val="28"/>
        </w:rPr>
        <w:t>Таблица</w:t>
      </w:r>
      <w:r w:rsidR="0036679F">
        <w:rPr>
          <w:rFonts w:ascii="Times New Roman" w:hAnsi="Times New Roman" w:cs="Times New Roman"/>
          <w:sz w:val="28"/>
          <w:szCs w:val="28"/>
        </w:rPr>
        <w:t xml:space="preserve"> 6</w:t>
      </w:r>
    </w:p>
    <w:p w:rsidR="00163F19" w:rsidRPr="0078625A" w:rsidRDefault="00163F19" w:rsidP="00163F19">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Распределение студентов </w:t>
      </w:r>
      <w:r w:rsidRPr="0036679F">
        <w:rPr>
          <w:rFonts w:ascii="Times New Roman" w:hAnsi="Times New Roman" w:cs="Times New Roman"/>
          <w:sz w:val="28"/>
          <w:szCs w:val="28"/>
        </w:rPr>
        <w:t>НИУ-ВШЭ, Пермь, по</w:t>
      </w:r>
      <w:r>
        <w:rPr>
          <w:rFonts w:ascii="Times New Roman" w:hAnsi="Times New Roman" w:cs="Times New Roman"/>
          <w:sz w:val="28"/>
          <w:szCs w:val="28"/>
        </w:rPr>
        <w:t xml:space="preserve"> принадлежности к полу,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tbl>
      <w:tblPr>
        <w:tblStyle w:val="af"/>
        <w:tblW w:w="5000" w:type="pct"/>
        <w:tblLook w:val="04A0" w:firstRow="1" w:lastRow="0" w:firstColumn="1" w:lastColumn="0" w:noHBand="0" w:noVBand="1"/>
      </w:tblPr>
      <w:tblGrid>
        <w:gridCol w:w="3323"/>
        <w:gridCol w:w="3356"/>
        <w:gridCol w:w="3175"/>
      </w:tblGrid>
      <w:tr w:rsidR="00163F19" w:rsidRPr="00D94B3F" w:rsidTr="00D669CE">
        <w:trPr>
          <w:trHeight w:val="300"/>
        </w:trPr>
        <w:tc>
          <w:tcPr>
            <w:tcW w:w="1686" w:type="pct"/>
            <w:noWrap/>
            <w:hideMark/>
          </w:tcPr>
          <w:p w:rsidR="00163F19" w:rsidRPr="00D94B3F" w:rsidRDefault="00163F19" w:rsidP="00D669CE">
            <w:pPr>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Курс</w:t>
            </w:r>
          </w:p>
        </w:tc>
        <w:tc>
          <w:tcPr>
            <w:tcW w:w="1703" w:type="pct"/>
            <w:noWrap/>
            <w:hideMark/>
          </w:tcPr>
          <w:p w:rsidR="00163F19" w:rsidRPr="00D94B3F" w:rsidRDefault="00163F19" w:rsidP="00D669CE">
            <w:pPr>
              <w:spacing w:line="360" w:lineRule="auto"/>
              <w:jc w:val="center"/>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Муж</w:t>
            </w:r>
            <w:r>
              <w:rPr>
                <w:rFonts w:ascii="Times New Roman" w:eastAsia="Times New Roman" w:hAnsi="Times New Roman" w:cs="Times New Roman"/>
                <w:color w:val="000000"/>
                <w:sz w:val="28"/>
                <w:szCs w:val="28"/>
                <w:lang w:eastAsia="ru-RU"/>
              </w:rPr>
              <w:t>чины</w:t>
            </w:r>
          </w:p>
        </w:tc>
        <w:tc>
          <w:tcPr>
            <w:tcW w:w="1611" w:type="pct"/>
            <w:noWrap/>
            <w:hideMark/>
          </w:tcPr>
          <w:p w:rsidR="00163F19" w:rsidRPr="00D94B3F" w:rsidRDefault="00163F19" w:rsidP="00D669CE">
            <w:pPr>
              <w:spacing w:line="360" w:lineRule="auto"/>
              <w:jc w:val="center"/>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Жен</w:t>
            </w:r>
            <w:r>
              <w:rPr>
                <w:rFonts w:ascii="Times New Roman" w:eastAsia="Times New Roman" w:hAnsi="Times New Roman" w:cs="Times New Roman"/>
                <w:color w:val="000000"/>
                <w:sz w:val="28"/>
                <w:szCs w:val="28"/>
                <w:lang w:eastAsia="ru-RU"/>
              </w:rPr>
              <w:t>щины</w:t>
            </w:r>
          </w:p>
        </w:tc>
      </w:tr>
      <w:tr w:rsidR="00163F19" w:rsidRPr="00D94B3F" w:rsidTr="00D669CE">
        <w:trPr>
          <w:trHeight w:val="300"/>
        </w:trPr>
        <w:tc>
          <w:tcPr>
            <w:tcW w:w="1686" w:type="pct"/>
            <w:noWrap/>
            <w:hideMark/>
          </w:tcPr>
          <w:p w:rsidR="00163F19" w:rsidRPr="00D94B3F" w:rsidRDefault="00163F19" w:rsidP="00D669CE">
            <w:pPr>
              <w:spacing w:line="360" w:lineRule="auto"/>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1 курс</w:t>
            </w:r>
          </w:p>
        </w:tc>
        <w:tc>
          <w:tcPr>
            <w:tcW w:w="1703" w:type="pct"/>
            <w:noWrap/>
            <w:hideMark/>
          </w:tcPr>
          <w:p w:rsidR="00163F19" w:rsidRPr="00D94B3F" w:rsidRDefault="00163F19" w:rsidP="00D669CE">
            <w:pPr>
              <w:spacing w:line="360" w:lineRule="auto"/>
              <w:jc w:val="right"/>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32,4</w:t>
            </w:r>
          </w:p>
        </w:tc>
        <w:tc>
          <w:tcPr>
            <w:tcW w:w="1611" w:type="pct"/>
            <w:noWrap/>
            <w:hideMark/>
          </w:tcPr>
          <w:p w:rsidR="00163F19" w:rsidRPr="00D94B3F" w:rsidRDefault="00163F19" w:rsidP="00D669CE">
            <w:pPr>
              <w:spacing w:line="360" w:lineRule="auto"/>
              <w:jc w:val="right"/>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67,6</w:t>
            </w:r>
          </w:p>
        </w:tc>
      </w:tr>
      <w:tr w:rsidR="00163F19" w:rsidRPr="00D94B3F" w:rsidTr="00D669CE">
        <w:trPr>
          <w:trHeight w:val="300"/>
        </w:trPr>
        <w:tc>
          <w:tcPr>
            <w:tcW w:w="1686" w:type="pct"/>
            <w:noWrap/>
            <w:hideMark/>
          </w:tcPr>
          <w:p w:rsidR="00163F19" w:rsidRPr="00D94B3F" w:rsidRDefault="00163F19" w:rsidP="00D669CE">
            <w:pPr>
              <w:spacing w:line="360" w:lineRule="auto"/>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2 курс</w:t>
            </w:r>
          </w:p>
        </w:tc>
        <w:tc>
          <w:tcPr>
            <w:tcW w:w="1703" w:type="pct"/>
            <w:noWrap/>
            <w:hideMark/>
          </w:tcPr>
          <w:p w:rsidR="00163F19" w:rsidRPr="00D94B3F" w:rsidRDefault="00163F19" w:rsidP="00D669CE">
            <w:pPr>
              <w:spacing w:line="360" w:lineRule="auto"/>
              <w:jc w:val="right"/>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29,5</w:t>
            </w:r>
          </w:p>
        </w:tc>
        <w:tc>
          <w:tcPr>
            <w:tcW w:w="1611" w:type="pct"/>
            <w:noWrap/>
            <w:hideMark/>
          </w:tcPr>
          <w:p w:rsidR="00163F19" w:rsidRPr="00D94B3F" w:rsidRDefault="00163F19" w:rsidP="00D669CE">
            <w:pPr>
              <w:spacing w:line="360" w:lineRule="auto"/>
              <w:jc w:val="right"/>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70,5</w:t>
            </w:r>
          </w:p>
        </w:tc>
      </w:tr>
      <w:tr w:rsidR="00163F19" w:rsidRPr="00D94B3F" w:rsidTr="00D669CE">
        <w:trPr>
          <w:trHeight w:val="300"/>
        </w:trPr>
        <w:tc>
          <w:tcPr>
            <w:tcW w:w="1686" w:type="pct"/>
            <w:noWrap/>
            <w:hideMark/>
          </w:tcPr>
          <w:p w:rsidR="00163F19" w:rsidRPr="00D94B3F" w:rsidRDefault="00163F19" w:rsidP="00D669CE">
            <w:pPr>
              <w:spacing w:line="360" w:lineRule="auto"/>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3 курс</w:t>
            </w:r>
          </w:p>
        </w:tc>
        <w:tc>
          <w:tcPr>
            <w:tcW w:w="1703" w:type="pct"/>
            <w:noWrap/>
            <w:hideMark/>
          </w:tcPr>
          <w:p w:rsidR="00163F19" w:rsidRPr="00D94B3F" w:rsidRDefault="00163F19" w:rsidP="00D669CE">
            <w:pPr>
              <w:spacing w:line="360" w:lineRule="auto"/>
              <w:jc w:val="right"/>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31,7</w:t>
            </w:r>
          </w:p>
        </w:tc>
        <w:tc>
          <w:tcPr>
            <w:tcW w:w="1611" w:type="pct"/>
            <w:noWrap/>
            <w:hideMark/>
          </w:tcPr>
          <w:p w:rsidR="00163F19" w:rsidRPr="00D94B3F" w:rsidRDefault="00163F19" w:rsidP="00D669CE">
            <w:pPr>
              <w:spacing w:line="360" w:lineRule="auto"/>
              <w:jc w:val="right"/>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68,3</w:t>
            </w:r>
          </w:p>
        </w:tc>
      </w:tr>
      <w:tr w:rsidR="00163F19" w:rsidRPr="00D94B3F" w:rsidTr="00D669CE">
        <w:trPr>
          <w:trHeight w:val="300"/>
        </w:trPr>
        <w:tc>
          <w:tcPr>
            <w:tcW w:w="1686" w:type="pct"/>
            <w:noWrap/>
            <w:hideMark/>
          </w:tcPr>
          <w:p w:rsidR="00163F19" w:rsidRPr="00D94B3F" w:rsidRDefault="00163F19" w:rsidP="00D669CE">
            <w:pPr>
              <w:spacing w:line="360" w:lineRule="auto"/>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4 курс</w:t>
            </w:r>
          </w:p>
        </w:tc>
        <w:tc>
          <w:tcPr>
            <w:tcW w:w="1703" w:type="pct"/>
            <w:noWrap/>
            <w:hideMark/>
          </w:tcPr>
          <w:p w:rsidR="00163F19" w:rsidRPr="00D94B3F" w:rsidRDefault="00163F19" w:rsidP="00D669CE">
            <w:pPr>
              <w:spacing w:line="360" w:lineRule="auto"/>
              <w:jc w:val="right"/>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34,4</w:t>
            </w:r>
          </w:p>
        </w:tc>
        <w:tc>
          <w:tcPr>
            <w:tcW w:w="1611" w:type="pct"/>
            <w:noWrap/>
            <w:hideMark/>
          </w:tcPr>
          <w:p w:rsidR="00163F19" w:rsidRPr="00D94B3F" w:rsidRDefault="00163F19" w:rsidP="00D669CE">
            <w:pPr>
              <w:spacing w:line="360" w:lineRule="auto"/>
              <w:jc w:val="right"/>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65,6</w:t>
            </w:r>
          </w:p>
        </w:tc>
      </w:tr>
      <w:tr w:rsidR="00163F19" w:rsidRPr="00D94B3F" w:rsidTr="00D669CE">
        <w:trPr>
          <w:trHeight w:val="300"/>
        </w:trPr>
        <w:tc>
          <w:tcPr>
            <w:tcW w:w="1686" w:type="pct"/>
            <w:noWrap/>
            <w:hideMark/>
          </w:tcPr>
          <w:p w:rsidR="00163F19" w:rsidRPr="00D94B3F" w:rsidRDefault="00163F19" w:rsidP="00D669CE">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D94B3F">
              <w:rPr>
                <w:rFonts w:ascii="Times New Roman" w:eastAsia="Times New Roman" w:hAnsi="Times New Roman" w:cs="Times New Roman"/>
                <w:color w:val="000000"/>
                <w:sz w:val="28"/>
                <w:szCs w:val="28"/>
                <w:lang w:eastAsia="ru-RU"/>
              </w:rPr>
              <w:t>агистратура</w:t>
            </w:r>
            <w:r>
              <w:rPr>
                <w:rFonts w:ascii="Times New Roman" w:eastAsia="Times New Roman" w:hAnsi="Times New Roman" w:cs="Times New Roman"/>
                <w:color w:val="000000"/>
                <w:sz w:val="28"/>
                <w:szCs w:val="28"/>
                <w:lang w:eastAsia="ru-RU"/>
              </w:rPr>
              <w:t>,</w:t>
            </w:r>
            <w:r w:rsidRPr="00D94B3F">
              <w:rPr>
                <w:rFonts w:ascii="Times New Roman" w:eastAsia="Times New Roman" w:hAnsi="Times New Roman" w:cs="Times New Roman"/>
                <w:color w:val="000000"/>
                <w:sz w:val="28"/>
                <w:szCs w:val="28"/>
                <w:lang w:eastAsia="ru-RU"/>
              </w:rPr>
              <w:t xml:space="preserve"> 1</w:t>
            </w:r>
            <w:r>
              <w:rPr>
                <w:rFonts w:ascii="Times New Roman" w:eastAsia="Times New Roman" w:hAnsi="Times New Roman" w:cs="Times New Roman"/>
                <w:color w:val="000000"/>
                <w:sz w:val="28"/>
                <w:szCs w:val="28"/>
                <w:lang w:eastAsia="ru-RU"/>
              </w:rPr>
              <w:t xml:space="preserve"> курс</w:t>
            </w:r>
          </w:p>
        </w:tc>
        <w:tc>
          <w:tcPr>
            <w:tcW w:w="1703" w:type="pct"/>
            <w:noWrap/>
            <w:hideMark/>
          </w:tcPr>
          <w:p w:rsidR="00163F19" w:rsidRPr="00D94B3F" w:rsidRDefault="00163F19" w:rsidP="00D669CE">
            <w:pPr>
              <w:spacing w:line="360" w:lineRule="auto"/>
              <w:jc w:val="right"/>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26,4</w:t>
            </w:r>
          </w:p>
        </w:tc>
        <w:tc>
          <w:tcPr>
            <w:tcW w:w="1611" w:type="pct"/>
            <w:noWrap/>
            <w:hideMark/>
          </w:tcPr>
          <w:p w:rsidR="00163F19" w:rsidRPr="00D94B3F" w:rsidRDefault="00163F19" w:rsidP="00D669CE">
            <w:pPr>
              <w:spacing w:line="360" w:lineRule="auto"/>
              <w:jc w:val="right"/>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73,6</w:t>
            </w:r>
          </w:p>
        </w:tc>
      </w:tr>
      <w:tr w:rsidR="00163F19" w:rsidRPr="00D94B3F" w:rsidTr="00D669CE">
        <w:trPr>
          <w:trHeight w:val="300"/>
        </w:trPr>
        <w:tc>
          <w:tcPr>
            <w:tcW w:w="1686" w:type="pct"/>
            <w:noWrap/>
            <w:hideMark/>
          </w:tcPr>
          <w:p w:rsidR="00163F19" w:rsidRPr="00D94B3F" w:rsidRDefault="00163F19" w:rsidP="00D669CE">
            <w:pPr>
              <w:spacing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Pr="00D94B3F">
              <w:rPr>
                <w:rFonts w:ascii="Times New Roman" w:eastAsia="Times New Roman" w:hAnsi="Times New Roman" w:cs="Times New Roman"/>
                <w:color w:val="000000"/>
                <w:sz w:val="28"/>
                <w:szCs w:val="28"/>
                <w:lang w:eastAsia="ru-RU"/>
              </w:rPr>
              <w:t>агистратура</w:t>
            </w:r>
            <w:r>
              <w:rPr>
                <w:rFonts w:ascii="Times New Roman" w:eastAsia="Times New Roman" w:hAnsi="Times New Roman" w:cs="Times New Roman"/>
                <w:color w:val="000000"/>
                <w:sz w:val="28"/>
                <w:szCs w:val="28"/>
                <w:lang w:eastAsia="ru-RU"/>
              </w:rPr>
              <w:t xml:space="preserve">, </w:t>
            </w:r>
            <w:r w:rsidRPr="00D94B3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курс</w:t>
            </w:r>
          </w:p>
        </w:tc>
        <w:tc>
          <w:tcPr>
            <w:tcW w:w="1703" w:type="pct"/>
            <w:noWrap/>
            <w:hideMark/>
          </w:tcPr>
          <w:p w:rsidR="00163F19" w:rsidRPr="00D94B3F" w:rsidRDefault="00163F19" w:rsidP="00D669CE">
            <w:pPr>
              <w:spacing w:line="360" w:lineRule="auto"/>
              <w:jc w:val="right"/>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33,7</w:t>
            </w:r>
          </w:p>
        </w:tc>
        <w:tc>
          <w:tcPr>
            <w:tcW w:w="1611" w:type="pct"/>
            <w:noWrap/>
            <w:hideMark/>
          </w:tcPr>
          <w:p w:rsidR="00163F19" w:rsidRPr="00D94B3F" w:rsidRDefault="00163F19" w:rsidP="00D669CE">
            <w:pPr>
              <w:spacing w:line="360" w:lineRule="auto"/>
              <w:jc w:val="right"/>
              <w:rPr>
                <w:rFonts w:ascii="Times New Roman" w:eastAsia="Times New Roman" w:hAnsi="Times New Roman" w:cs="Times New Roman"/>
                <w:color w:val="000000"/>
                <w:sz w:val="28"/>
                <w:szCs w:val="28"/>
                <w:lang w:eastAsia="ru-RU"/>
              </w:rPr>
            </w:pPr>
            <w:r w:rsidRPr="00D94B3F">
              <w:rPr>
                <w:rFonts w:ascii="Times New Roman" w:eastAsia="Times New Roman" w:hAnsi="Times New Roman" w:cs="Times New Roman"/>
                <w:color w:val="000000"/>
                <w:sz w:val="28"/>
                <w:szCs w:val="28"/>
                <w:lang w:eastAsia="ru-RU"/>
              </w:rPr>
              <w:t>66,3</w:t>
            </w:r>
          </w:p>
        </w:tc>
      </w:tr>
    </w:tbl>
    <w:p w:rsidR="00163F19" w:rsidRDefault="00163F19" w:rsidP="00163F19">
      <w:pPr>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63F19" w:rsidTr="00D669CE">
        <w:tc>
          <w:tcPr>
            <w:tcW w:w="9571" w:type="dxa"/>
          </w:tcPr>
          <w:p w:rsidR="00163F19" w:rsidRDefault="00163F19" w:rsidP="003F6A35">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612860" cy="2140086"/>
                  <wp:effectExtent l="0" t="0" r="0" b="0"/>
                  <wp:docPr id="1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163F19" w:rsidRDefault="00163F19" w:rsidP="0013072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Pr="00972348">
        <w:rPr>
          <w:rFonts w:ascii="Times New Roman" w:hAnsi="Times New Roman" w:cs="Times New Roman"/>
          <w:sz w:val="28"/>
          <w:szCs w:val="28"/>
        </w:rPr>
        <w:t xml:space="preserve">ис. 1. Распределение </w:t>
      </w:r>
      <w:r>
        <w:rPr>
          <w:rFonts w:ascii="Times New Roman" w:hAnsi="Times New Roman" w:cs="Times New Roman"/>
          <w:sz w:val="28"/>
          <w:szCs w:val="28"/>
        </w:rPr>
        <w:t xml:space="preserve">генеральной </w:t>
      </w:r>
      <w:r w:rsidRPr="0036679F">
        <w:rPr>
          <w:rFonts w:ascii="Times New Roman" w:hAnsi="Times New Roman" w:cs="Times New Roman"/>
          <w:sz w:val="28"/>
          <w:szCs w:val="28"/>
        </w:rPr>
        <w:t>совокупности студентов по годам обучения НИУ-ВШЭ, Пермь</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tblGrid>
      <w:tr w:rsidR="00163F19" w:rsidTr="0036679F">
        <w:tc>
          <w:tcPr>
            <w:tcW w:w="9648" w:type="dxa"/>
          </w:tcPr>
          <w:p w:rsidR="00163F19" w:rsidRDefault="0060391C" w:rsidP="003F6A35">
            <w:pPr>
              <w:spacing w:line="360" w:lineRule="auto"/>
              <w:jc w:val="center"/>
              <w:rPr>
                <w:rFonts w:ascii="Times New Roman" w:hAnsi="Times New Roman" w:cs="Times New Roman"/>
                <w:sz w:val="28"/>
                <w:szCs w:val="28"/>
              </w:rPr>
            </w:pPr>
            <w:r w:rsidRPr="0060391C">
              <w:rPr>
                <w:rFonts w:ascii="Times New Roman" w:hAnsi="Times New Roman" w:cs="Times New Roman"/>
                <w:noProof/>
                <w:sz w:val="28"/>
                <w:szCs w:val="28"/>
                <w:lang w:eastAsia="ru-RU"/>
              </w:rPr>
              <w:drawing>
                <wp:inline distT="0" distB="0" distL="0" distR="0">
                  <wp:extent cx="5989320" cy="28575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163F19" w:rsidRDefault="00163F19" w:rsidP="0013072B">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Pr="00972348">
        <w:rPr>
          <w:rFonts w:ascii="Times New Roman" w:hAnsi="Times New Roman" w:cs="Times New Roman"/>
          <w:sz w:val="28"/>
          <w:szCs w:val="28"/>
        </w:rPr>
        <w:t xml:space="preserve">ис. </w:t>
      </w:r>
      <w:r>
        <w:rPr>
          <w:rFonts w:ascii="Times New Roman" w:hAnsi="Times New Roman" w:cs="Times New Roman"/>
          <w:sz w:val="28"/>
          <w:szCs w:val="28"/>
        </w:rPr>
        <w:t>2</w:t>
      </w:r>
      <w:r w:rsidRPr="00972348">
        <w:rPr>
          <w:rFonts w:ascii="Times New Roman" w:hAnsi="Times New Roman" w:cs="Times New Roman"/>
          <w:sz w:val="28"/>
          <w:szCs w:val="28"/>
        </w:rPr>
        <w:t xml:space="preserve">. Распределение </w:t>
      </w:r>
      <w:r>
        <w:rPr>
          <w:rFonts w:ascii="Times New Roman" w:hAnsi="Times New Roman" w:cs="Times New Roman"/>
          <w:sz w:val="28"/>
          <w:szCs w:val="28"/>
        </w:rPr>
        <w:t xml:space="preserve">ответов </w:t>
      </w:r>
      <w:r w:rsidRPr="008E0BB1">
        <w:rPr>
          <w:rFonts w:ascii="Times New Roman" w:hAnsi="Times New Roman" w:cs="Times New Roman"/>
          <w:sz w:val="28"/>
          <w:szCs w:val="28"/>
        </w:rPr>
        <w:t>респондентов по годам обучения в НИУ-ВШЭ, Пермь</w:t>
      </w:r>
    </w:p>
    <w:p w:rsidR="003F6A35" w:rsidRDefault="00163F19" w:rsidP="003F6A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Возраст респондентов выборки находится в пределах от 17 до 24 лет, средний возраст равен 19,4 года</w:t>
      </w:r>
      <w:r w:rsidR="003F6A35">
        <w:rPr>
          <w:rFonts w:ascii="Times New Roman" w:hAnsi="Times New Roman" w:cs="Times New Roman"/>
          <w:sz w:val="28"/>
          <w:szCs w:val="28"/>
        </w:rPr>
        <w:t xml:space="preserve"> (Рис. 3)</w:t>
      </w:r>
      <w:r>
        <w:rPr>
          <w:rFonts w:ascii="Times New Roman" w:hAnsi="Times New Roman" w:cs="Times New Roman"/>
          <w:sz w:val="28"/>
          <w:szCs w:val="28"/>
        </w:rPr>
        <w:t>.</w:t>
      </w:r>
      <w:r w:rsidR="003F6A35" w:rsidRPr="003F6A35">
        <w:rPr>
          <w:rFonts w:ascii="Times New Roman" w:hAnsi="Times New Roman" w:cs="Times New Roman"/>
          <w:sz w:val="28"/>
          <w:szCs w:val="28"/>
        </w:rPr>
        <w:t xml:space="preserve"> </w:t>
      </w:r>
    </w:p>
    <w:p w:rsidR="003F6A35" w:rsidRDefault="003F6A35" w:rsidP="003F6A3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чтобы определить уровень доходов, потребителям было предложено дать субъективную оценку уровня доходов (низкий – 6,16%, невысокий – 24,66%, средний – 65,07%, высокий – 4, 11%, очень высокий – 0%) и указать количество квадратных метров на месте проживания, приходящихся на количество жильцов. По результатам анкетирования, площадь квартиры на </w:t>
      </w:r>
      <w:r>
        <w:rPr>
          <w:rFonts w:ascii="Times New Roman" w:hAnsi="Times New Roman" w:cs="Times New Roman"/>
          <w:sz w:val="28"/>
          <w:szCs w:val="28"/>
        </w:rPr>
        <w:lastRenderedPageBreak/>
        <w:t xml:space="preserve">одного человека варьируется от 5 до 40 кв. м., среднее значение равно 17. Ранговый коэффициент корреляции </w:t>
      </w:r>
      <w:proofErr w:type="spellStart"/>
      <w:r>
        <w:rPr>
          <w:rFonts w:ascii="Times New Roman" w:hAnsi="Times New Roman" w:cs="Times New Roman"/>
          <w:sz w:val="28"/>
          <w:szCs w:val="28"/>
        </w:rPr>
        <w:t>Спирмена</w:t>
      </w:r>
      <w:proofErr w:type="spellEnd"/>
      <w:r>
        <w:rPr>
          <w:rFonts w:ascii="Times New Roman" w:hAnsi="Times New Roman" w:cs="Times New Roman"/>
          <w:sz w:val="28"/>
          <w:szCs w:val="28"/>
        </w:rPr>
        <w:t xml:space="preserve"> между данными переменными равен 0,22, то есть характеризует наличие прямой слабой связи. Так как у респондентов субъективные мнения о величине доходов могут различаться, использован показатель, не зависящий от </w:t>
      </w:r>
      <w:r w:rsidRPr="00972348">
        <w:rPr>
          <w:rFonts w:ascii="Times New Roman" w:hAnsi="Times New Roman" w:cs="Times New Roman"/>
          <w:sz w:val="28"/>
          <w:szCs w:val="28"/>
        </w:rPr>
        <w:t>индивидуальной оценки потребителей - количество квадратных метров на одного человека.</w:t>
      </w:r>
    </w:p>
    <w:p w:rsidR="00163F19" w:rsidRDefault="00163F19" w:rsidP="0036679F">
      <w:pPr>
        <w:spacing w:after="0" w:line="360" w:lineRule="auto"/>
        <w:ind w:firstLine="709"/>
        <w:jc w:val="both"/>
        <w:rPr>
          <w:rFonts w:ascii="Times New Roman" w:hAnsi="Times New Roman" w:cs="Times New Roman"/>
          <w:sz w:val="28"/>
          <w:szCs w:val="28"/>
        </w:rPr>
      </w:pPr>
    </w:p>
    <w:p w:rsidR="00163F19" w:rsidRDefault="0036679F" w:rsidP="00163F19">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74216" cy="2662178"/>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r="35014" b="4959"/>
                    <a:stretch>
                      <a:fillRect/>
                    </a:stretch>
                  </pic:blipFill>
                  <pic:spPr bwMode="auto">
                    <a:xfrm>
                      <a:off x="0" y="0"/>
                      <a:ext cx="3974216" cy="2662178"/>
                    </a:xfrm>
                    <a:prstGeom prst="rect">
                      <a:avLst/>
                    </a:prstGeom>
                    <a:noFill/>
                    <a:ln w="9525">
                      <a:noFill/>
                      <a:miter lim="800000"/>
                      <a:headEnd/>
                      <a:tailEnd/>
                    </a:ln>
                  </pic:spPr>
                </pic:pic>
              </a:graphicData>
            </a:graphic>
          </wp:inline>
        </w:drawing>
      </w:r>
    </w:p>
    <w:p w:rsidR="00163F19" w:rsidRPr="00972348" w:rsidRDefault="0036679F" w:rsidP="00163F1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163F19" w:rsidRPr="00972348">
        <w:rPr>
          <w:rFonts w:ascii="Times New Roman" w:hAnsi="Times New Roman" w:cs="Times New Roman"/>
          <w:sz w:val="28"/>
          <w:szCs w:val="28"/>
        </w:rPr>
        <w:t xml:space="preserve">ис. </w:t>
      </w:r>
      <w:r w:rsidR="00163F19">
        <w:rPr>
          <w:rFonts w:ascii="Times New Roman" w:hAnsi="Times New Roman" w:cs="Times New Roman"/>
          <w:sz w:val="28"/>
          <w:szCs w:val="28"/>
        </w:rPr>
        <w:t>3</w:t>
      </w:r>
      <w:r>
        <w:rPr>
          <w:rFonts w:ascii="Times New Roman" w:hAnsi="Times New Roman" w:cs="Times New Roman"/>
          <w:sz w:val="28"/>
          <w:szCs w:val="28"/>
        </w:rPr>
        <w:t xml:space="preserve">. </w:t>
      </w:r>
      <w:r w:rsidR="00163F19" w:rsidRPr="00972348">
        <w:rPr>
          <w:rFonts w:ascii="Times New Roman" w:hAnsi="Times New Roman" w:cs="Times New Roman"/>
          <w:sz w:val="28"/>
          <w:szCs w:val="28"/>
        </w:rPr>
        <w:t>Возрастная структура распределения респондентов выборки</w:t>
      </w:r>
    </w:p>
    <w:p w:rsidR="00163F19" w:rsidRDefault="00163F19" w:rsidP="00163F19">
      <w:pPr>
        <w:spacing w:after="0" w:line="360" w:lineRule="auto"/>
        <w:ind w:firstLine="709"/>
        <w:jc w:val="both"/>
        <w:rPr>
          <w:rFonts w:ascii="Times New Roman" w:hAnsi="Times New Roman" w:cs="Times New Roman"/>
          <w:sz w:val="28"/>
          <w:szCs w:val="28"/>
        </w:rPr>
      </w:pPr>
    </w:p>
    <w:p w:rsidR="00163F19" w:rsidRDefault="00163F19" w:rsidP="00163F1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w:t>
      </w:r>
      <w:r w:rsidR="003F6A35">
        <w:rPr>
          <w:rFonts w:ascii="Times New Roman" w:hAnsi="Times New Roman" w:cs="Times New Roman"/>
          <w:sz w:val="28"/>
          <w:szCs w:val="28"/>
        </w:rPr>
        <w:t xml:space="preserve"> 7</w:t>
      </w:r>
    </w:p>
    <w:p w:rsidR="00163F19" w:rsidRDefault="00163F19" w:rsidP="00163F19">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Субъективный уровень доходов респондентов,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9"/>
        <w:gridCol w:w="4925"/>
      </w:tblGrid>
      <w:tr w:rsidR="00163F19" w:rsidRPr="00132EF1" w:rsidTr="00D669CE">
        <w:trPr>
          <w:trHeight w:val="510"/>
        </w:trPr>
        <w:tc>
          <w:tcPr>
            <w:tcW w:w="2501" w:type="pct"/>
            <w:shd w:val="clear" w:color="auto" w:fill="auto"/>
            <w:vAlign w:val="bottom"/>
            <w:hideMark/>
          </w:tcPr>
          <w:p w:rsidR="00163F19" w:rsidRPr="00132EF1" w:rsidRDefault="00163F19" w:rsidP="00D669CE">
            <w:pPr>
              <w:spacing w:after="0" w:line="360" w:lineRule="auto"/>
              <w:jc w:val="center"/>
              <w:rPr>
                <w:rFonts w:ascii="Times New Roman" w:eastAsia="Times New Roman" w:hAnsi="Times New Roman" w:cs="Times New Roman"/>
                <w:color w:val="000000"/>
                <w:sz w:val="28"/>
                <w:szCs w:val="28"/>
                <w:lang w:eastAsia="ru-RU"/>
              </w:rPr>
            </w:pPr>
            <w:r w:rsidRPr="00132EF1">
              <w:rPr>
                <w:rFonts w:ascii="Times New Roman" w:eastAsia="Times New Roman" w:hAnsi="Times New Roman" w:cs="Times New Roman"/>
                <w:color w:val="000000"/>
                <w:sz w:val="28"/>
                <w:szCs w:val="28"/>
                <w:lang w:eastAsia="ru-RU"/>
              </w:rPr>
              <w:t>Уровень дохода</w:t>
            </w:r>
          </w:p>
        </w:tc>
        <w:tc>
          <w:tcPr>
            <w:tcW w:w="2499" w:type="pct"/>
            <w:shd w:val="clear" w:color="auto" w:fill="auto"/>
            <w:vAlign w:val="bottom"/>
            <w:hideMark/>
          </w:tcPr>
          <w:p w:rsidR="00163F19" w:rsidRPr="00132EF1" w:rsidRDefault="00163F19" w:rsidP="00D669CE">
            <w:pPr>
              <w:spacing w:after="0" w:line="360" w:lineRule="auto"/>
              <w:jc w:val="center"/>
              <w:rPr>
                <w:rFonts w:ascii="Times New Roman" w:eastAsia="Times New Roman" w:hAnsi="Times New Roman" w:cs="Times New Roman"/>
                <w:color w:val="000000"/>
                <w:sz w:val="28"/>
                <w:szCs w:val="28"/>
                <w:lang w:eastAsia="ru-RU"/>
              </w:rPr>
            </w:pPr>
            <w:r w:rsidRPr="00132EF1">
              <w:rPr>
                <w:rFonts w:ascii="Times New Roman" w:eastAsia="Times New Roman" w:hAnsi="Times New Roman" w:cs="Times New Roman"/>
                <w:color w:val="000000"/>
                <w:sz w:val="28"/>
                <w:szCs w:val="28"/>
                <w:lang w:eastAsia="ru-RU"/>
              </w:rPr>
              <w:t>Доля</w:t>
            </w:r>
            <w:r>
              <w:rPr>
                <w:rFonts w:ascii="Times New Roman" w:eastAsia="Times New Roman" w:hAnsi="Times New Roman" w:cs="Times New Roman"/>
                <w:color w:val="000000"/>
                <w:sz w:val="28"/>
                <w:szCs w:val="28"/>
                <w:lang w:eastAsia="ru-RU"/>
              </w:rPr>
              <w:t xml:space="preserve"> респондентов</w:t>
            </w:r>
          </w:p>
        </w:tc>
      </w:tr>
      <w:tr w:rsidR="00163F19" w:rsidRPr="00132EF1" w:rsidTr="00D669CE">
        <w:trPr>
          <w:trHeight w:val="255"/>
        </w:trPr>
        <w:tc>
          <w:tcPr>
            <w:tcW w:w="2501" w:type="pct"/>
            <w:shd w:val="clear" w:color="auto" w:fill="auto"/>
            <w:vAlign w:val="bottom"/>
            <w:hideMark/>
          </w:tcPr>
          <w:p w:rsidR="00163F19" w:rsidRPr="00132EF1" w:rsidRDefault="00163F19" w:rsidP="00D669CE">
            <w:pPr>
              <w:spacing w:after="0" w:line="360" w:lineRule="auto"/>
              <w:rPr>
                <w:rFonts w:ascii="Times New Roman" w:eastAsia="Times New Roman" w:hAnsi="Times New Roman" w:cs="Times New Roman"/>
                <w:color w:val="000000"/>
                <w:sz w:val="28"/>
                <w:szCs w:val="28"/>
                <w:lang w:eastAsia="ru-RU"/>
              </w:rPr>
            </w:pPr>
            <w:r w:rsidRPr="00132EF1">
              <w:rPr>
                <w:rFonts w:ascii="Times New Roman" w:eastAsia="Times New Roman" w:hAnsi="Times New Roman" w:cs="Times New Roman"/>
                <w:color w:val="000000"/>
                <w:sz w:val="28"/>
                <w:szCs w:val="28"/>
                <w:lang w:eastAsia="ru-RU"/>
              </w:rPr>
              <w:t>Низкий</w:t>
            </w:r>
          </w:p>
        </w:tc>
        <w:tc>
          <w:tcPr>
            <w:tcW w:w="2499" w:type="pct"/>
            <w:shd w:val="clear" w:color="auto" w:fill="auto"/>
            <w:vAlign w:val="bottom"/>
            <w:hideMark/>
          </w:tcPr>
          <w:p w:rsidR="00163F19" w:rsidRPr="00132EF1" w:rsidRDefault="00163F19" w:rsidP="00D669CE">
            <w:pPr>
              <w:spacing w:after="0" w:line="360" w:lineRule="auto"/>
              <w:jc w:val="right"/>
              <w:rPr>
                <w:rFonts w:ascii="Times New Roman" w:eastAsia="Times New Roman" w:hAnsi="Times New Roman" w:cs="Times New Roman"/>
                <w:color w:val="000000"/>
                <w:sz w:val="28"/>
                <w:szCs w:val="28"/>
                <w:lang w:eastAsia="ru-RU"/>
              </w:rPr>
            </w:pPr>
            <w:r w:rsidRPr="00132EF1">
              <w:rPr>
                <w:rFonts w:ascii="Times New Roman" w:eastAsia="Times New Roman" w:hAnsi="Times New Roman" w:cs="Times New Roman"/>
                <w:color w:val="000000"/>
                <w:sz w:val="28"/>
                <w:szCs w:val="28"/>
                <w:lang w:eastAsia="ru-RU"/>
              </w:rPr>
              <w:t>6,16</w:t>
            </w:r>
          </w:p>
        </w:tc>
      </w:tr>
      <w:tr w:rsidR="00163F19" w:rsidRPr="00132EF1" w:rsidTr="00D669CE">
        <w:trPr>
          <w:trHeight w:val="255"/>
        </w:trPr>
        <w:tc>
          <w:tcPr>
            <w:tcW w:w="2501" w:type="pct"/>
            <w:shd w:val="clear" w:color="auto" w:fill="auto"/>
            <w:vAlign w:val="bottom"/>
            <w:hideMark/>
          </w:tcPr>
          <w:p w:rsidR="00163F19" w:rsidRPr="00132EF1" w:rsidRDefault="00163F19" w:rsidP="00D669CE">
            <w:pPr>
              <w:spacing w:after="0" w:line="360" w:lineRule="auto"/>
              <w:rPr>
                <w:rFonts w:ascii="Times New Roman" w:eastAsia="Times New Roman" w:hAnsi="Times New Roman" w:cs="Times New Roman"/>
                <w:color w:val="000000"/>
                <w:sz w:val="28"/>
                <w:szCs w:val="28"/>
                <w:lang w:eastAsia="ru-RU"/>
              </w:rPr>
            </w:pPr>
            <w:r w:rsidRPr="00132EF1">
              <w:rPr>
                <w:rFonts w:ascii="Times New Roman" w:eastAsia="Times New Roman" w:hAnsi="Times New Roman" w:cs="Times New Roman"/>
                <w:color w:val="000000"/>
                <w:sz w:val="28"/>
                <w:szCs w:val="28"/>
                <w:lang w:eastAsia="ru-RU"/>
              </w:rPr>
              <w:t>Невысокий</w:t>
            </w:r>
          </w:p>
        </w:tc>
        <w:tc>
          <w:tcPr>
            <w:tcW w:w="2499" w:type="pct"/>
            <w:shd w:val="clear" w:color="auto" w:fill="auto"/>
            <w:vAlign w:val="bottom"/>
            <w:hideMark/>
          </w:tcPr>
          <w:p w:rsidR="00163F19" w:rsidRPr="00132EF1" w:rsidRDefault="00163F19" w:rsidP="00D669CE">
            <w:pPr>
              <w:spacing w:after="0" w:line="360" w:lineRule="auto"/>
              <w:jc w:val="right"/>
              <w:rPr>
                <w:rFonts w:ascii="Times New Roman" w:eastAsia="Times New Roman" w:hAnsi="Times New Roman" w:cs="Times New Roman"/>
                <w:color w:val="000000"/>
                <w:sz w:val="28"/>
                <w:szCs w:val="28"/>
                <w:lang w:eastAsia="ru-RU"/>
              </w:rPr>
            </w:pPr>
            <w:r w:rsidRPr="00132EF1">
              <w:rPr>
                <w:rFonts w:ascii="Times New Roman" w:eastAsia="Times New Roman" w:hAnsi="Times New Roman" w:cs="Times New Roman"/>
                <w:color w:val="000000"/>
                <w:sz w:val="28"/>
                <w:szCs w:val="28"/>
                <w:lang w:eastAsia="ru-RU"/>
              </w:rPr>
              <w:t>24,66</w:t>
            </w:r>
          </w:p>
        </w:tc>
      </w:tr>
      <w:tr w:rsidR="00163F19" w:rsidRPr="00132EF1" w:rsidTr="00D669CE">
        <w:trPr>
          <w:trHeight w:val="255"/>
        </w:trPr>
        <w:tc>
          <w:tcPr>
            <w:tcW w:w="2501" w:type="pct"/>
            <w:shd w:val="clear" w:color="auto" w:fill="auto"/>
            <w:vAlign w:val="bottom"/>
            <w:hideMark/>
          </w:tcPr>
          <w:p w:rsidR="00163F19" w:rsidRPr="00132EF1" w:rsidRDefault="00163F19" w:rsidP="00D669CE">
            <w:pPr>
              <w:spacing w:after="0" w:line="360" w:lineRule="auto"/>
              <w:rPr>
                <w:rFonts w:ascii="Times New Roman" w:eastAsia="Times New Roman" w:hAnsi="Times New Roman" w:cs="Times New Roman"/>
                <w:color w:val="000000"/>
                <w:sz w:val="28"/>
                <w:szCs w:val="28"/>
                <w:lang w:eastAsia="ru-RU"/>
              </w:rPr>
            </w:pPr>
            <w:r w:rsidRPr="00132EF1">
              <w:rPr>
                <w:rFonts w:ascii="Times New Roman" w:eastAsia="Times New Roman" w:hAnsi="Times New Roman" w:cs="Times New Roman"/>
                <w:color w:val="000000"/>
                <w:sz w:val="28"/>
                <w:szCs w:val="28"/>
                <w:lang w:eastAsia="ru-RU"/>
              </w:rPr>
              <w:t>Средний</w:t>
            </w:r>
          </w:p>
        </w:tc>
        <w:tc>
          <w:tcPr>
            <w:tcW w:w="2499" w:type="pct"/>
            <w:shd w:val="clear" w:color="auto" w:fill="auto"/>
            <w:vAlign w:val="bottom"/>
            <w:hideMark/>
          </w:tcPr>
          <w:p w:rsidR="00163F19" w:rsidRPr="00132EF1" w:rsidRDefault="00163F19" w:rsidP="00D669CE">
            <w:pPr>
              <w:spacing w:after="0" w:line="360" w:lineRule="auto"/>
              <w:jc w:val="right"/>
              <w:rPr>
                <w:rFonts w:ascii="Times New Roman" w:eastAsia="Times New Roman" w:hAnsi="Times New Roman" w:cs="Times New Roman"/>
                <w:color w:val="000000"/>
                <w:sz w:val="28"/>
                <w:szCs w:val="28"/>
                <w:lang w:eastAsia="ru-RU"/>
              </w:rPr>
            </w:pPr>
            <w:r w:rsidRPr="00132EF1">
              <w:rPr>
                <w:rFonts w:ascii="Times New Roman" w:eastAsia="Times New Roman" w:hAnsi="Times New Roman" w:cs="Times New Roman"/>
                <w:color w:val="000000"/>
                <w:sz w:val="28"/>
                <w:szCs w:val="28"/>
                <w:lang w:eastAsia="ru-RU"/>
              </w:rPr>
              <w:t>65,07</w:t>
            </w:r>
          </w:p>
        </w:tc>
      </w:tr>
      <w:tr w:rsidR="00163F19" w:rsidRPr="00132EF1" w:rsidTr="00D669CE">
        <w:trPr>
          <w:trHeight w:val="255"/>
        </w:trPr>
        <w:tc>
          <w:tcPr>
            <w:tcW w:w="2501" w:type="pct"/>
            <w:shd w:val="clear" w:color="auto" w:fill="auto"/>
            <w:vAlign w:val="bottom"/>
            <w:hideMark/>
          </w:tcPr>
          <w:p w:rsidR="00163F19" w:rsidRPr="00132EF1" w:rsidRDefault="00163F19" w:rsidP="00D669CE">
            <w:pPr>
              <w:spacing w:after="0" w:line="360" w:lineRule="auto"/>
              <w:rPr>
                <w:rFonts w:ascii="Times New Roman" w:eastAsia="Times New Roman" w:hAnsi="Times New Roman" w:cs="Times New Roman"/>
                <w:color w:val="000000"/>
                <w:sz w:val="28"/>
                <w:szCs w:val="28"/>
                <w:lang w:eastAsia="ru-RU"/>
              </w:rPr>
            </w:pPr>
            <w:r w:rsidRPr="00132EF1">
              <w:rPr>
                <w:rFonts w:ascii="Times New Roman" w:eastAsia="Times New Roman" w:hAnsi="Times New Roman" w:cs="Times New Roman"/>
                <w:color w:val="000000"/>
                <w:sz w:val="28"/>
                <w:szCs w:val="28"/>
                <w:lang w:eastAsia="ru-RU"/>
              </w:rPr>
              <w:t>Высокий</w:t>
            </w:r>
          </w:p>
        </w:tc>
        <w:tc>
          <w:tcPr>
            <w:tcW w:w="2499" w:type="pct"/>
            <w:shd w:val="clear" w:color="auto" w:fill="auto"/>
            <w:vAlign w:val="bottom"/>
            <w:hideMark/>
          </w:tcPr>
          <w:p w:rsidR="00163F19" w:rsidRPr="00132EF1" w:rsidRDefault="00163F19" w:rsidP="00D669CE">
            <w:pPr>
              <w:spacing w:after="0" w:line="360" w:lineRule="auto"/>
              <w:jc w:val="right"/>
              <w:rPr>
                <w:rFonts w:ascii="Times New Roman" w:eastAsia="Times New Roman" w:hAnsi="Times New Roman" w:cs="Times New Roman"/>
                <w:color w:val="000000"/>
                <w:sz w:val="28"/>
                <w:szCs w:val="28"/>
                <w:lang w:eastAsia="ru-RU"/>
              </w:rPr>
            </w:pPr>
            <w:r w:rsidRPr="00132EF1">
              <w:rPr>
                <w:rFonts w:ascii="Times New Roman" w:eastAsia="Times New Roman" w:hAnsi="Times New Roman" w:cs="Times New Roman"/>
                <w:color w:val="000000"/>
                <w:sz w:val="28"/>
                <w:szCs w:val="28"/>
                <w:lang w:eastAsia="ru-RU"/>
              </w:rPr>
              <w:t>4,11</w:t>
            </w:r>
          </w:p>
        </w:tc>
      </w:tr>
      <w:tr w:rsidR="00163F19" w:rsidRPr="00132EF1" w:rsidTr="00D669CE">
        <w:trPr>
          <w:trHeight w:val="510"/>
        </w:trPr>
        <w:tc>
          <w:tcPr>
            <w:tcW w:w="2501" w:type="pct"/>
            <w:shd w:val="clear" w:color="auto" w:fill="auto"/>
            <w:vAlign w:val="bottom"/>
            <w:hideMark/>
          </w:tcPr>
          <w:p w:rsidR="00163F19" w:rsidRPr="00132EF1" w:rsidRDefault="00163F19" w:rsidP="00D669CE">
            <w:pPr>
              <w:spacing w:after="0" w:line="360" w:lineRule="auto"/>
              <w:rPr>
                <w:rFonts w:ascii="Times New Roman" w:eastAsia="Times New Roman" w:hAnsi="Times New Roman" w:cs="Times New Roman"/>
                <w:color w:val="000000"/>
                <w:sz w:val="28"/>
                <w:szCs w:val="28"/>
                <w:lang w:eastAsia="ru-RU"/>
              </w:rPr>
            </w:pPr>
            <w:r w:rsidRPr="00132EF1">
              <w:rPr>
                <w:rFonts w:ascii="Times New Roman" w:eastAsia="Times New Roman" w:hAnsi="Times New Roman" w:cs="Times New Roman"/>
                <w:color w:val="000000"/>
                <w:sz w:val="28"/>
                <w:szCs w:val="28"/>
                <w:lang w:eastAsia="ru-RU"/>
              </w:rPr>
              <w:t>Очень высокий</w:t>
            </w:r>
          </w:p>
        </w:tc>
        <w:tc>
          <w:tcPr>
            <w:tcW w:w="2499" w:type="pct"/>
            <w:shd w:val="clear" w:color="auto" w:fill="auto"/>
            <w:vAlign w:val="bottom"/>
            <w:hideMark/>
          </w:tcPr>
          <w:p w:rsidR="00163F19" w:rsidRPr="00132EF1" w:rsidRDefault="00163F19" w:rsidP="00D669CE">
            <w:pPr>
              <w:spacing w:after="0" w:line="360" w:lineRule="auto"/>
              <w:jc w:val="right"/>
              <w:rPr>
                <w:rFonts w:ascii="Times New Roman" w:eastAsia="Times New Roman" w:hAnsi="Times New Roman" w:cs="Times New Roman"/>
                <w:color w:val="000000"/>
                <w:sz w:val="28"/>
                <w:szCs w:val="28"/>
                <w:lang w:eastAsia="ru-RU"/>
              </w:rPr>
            </w:pPr>
            <w:r w:rsidRPr="00132EF1">
              <w:rPr>
                <w:rFonts w:ascii="Times New Roman" w:eastAsia="Times New Roman" w:hAnsi="Times New Roman" w:cs="Times New Roman"/>
                <w:color w:val="000000"/>
                <w:sz w:val="28"/>
                <w:szCs w:val="28"/>
                <w:lang w:eastAsia="ru-RU"/>
              </w:rPr>
              <w:t>0,00</w:t>
            </w:r>
          </w:p>
        </w:tc>
      </w:tr>
    </w:tbl>
    <w:p w:rsidR="00163F19" w:rsidRDefault="00163F19" w:rsidP="00163F19">
      <w:pPr>
        <w:spacing w:after="0" w:line="360" w:lineRule="auto"/>
        <w:rPr>
          <w:rFonts w:ascii="Times New Roman" w:hAnsi="Times New Roman" w:cs="Times New Roman"/>
          <w:sz w:val="28"/>
          <w:szCs w:val="28"/>
          <w:lang w:val="en-US"/>
        </w:rPr>
      </w:pPr>
    </w:p>
    <w:p w:rsidR="00163F19" w:rsidRDefault="00163F19" w:rsidP="00163F1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Субъективная осведомленность потребителей относительно безопасности пищевых продуктов, потребляемых каждый день, варьируется в пределах от 1 </w:t>
      </w:r>
      <w:r>
        <w:rPr>
          <w:rFonts w:ascii="Times New Roman" w:hAnsi="Times New Roman" w:cs="Times New Roman"/>
          <w:sz w:val="28"/>
          <w:szCs w:val="28"/>
        </w:rPr>
        <w:lastRenderedPageBreak/>
        <w:t xml:space="preserve">(абсолютная неосведомленность) до 5 (достаточно высокий уровень осведомленности), распределение ответов </w:t>
      </w:r>
      <w:r w:rsidRPr="00FA4780">
        <w:rPr>
          <w:rFonts w:ascii="Times New Roman" w:hAnsi="Times New Roman" w:cs="Times New Roman"/>
          <w:sz w:val="28"/>
          <w:szCs w:val="28"/>
        </w:rPr>
        <w:t xml:space="preserve">соответствует </w:t>
      </w:r>
      <w:proofErr w:type="gramStart"/>
      <w:r w:rsidRPr="00FA4780">
        <w:rPr>
          <w:rFonts w:ascii="Times New Roman" w:hAnsi="Times New Roman" w:cs="Times New Roman"/>
          <w:sz w:val="28"/>
          <w:szCs w:val="28"/>
        </w:rPr>
        <w:t>нормальному</w:t>
      </w:r>
      <w:proofErr w:type="gramEnd"/>
      <w:r w:rsidRPr="00FA4780">
        <w:rPr>
          <w:rFonts w:ascii="Times New Roman" w:hAnsi="Times New Roman" w:cs="Times New Roman"/>
          <w:sz w:val="28"/>
          <w:szCs w:val="28"/>
        </w:rPr>
        <w:t>. Большинство респондентов (40%) считают, что обладают некоторыми знаниями о безопасности пищевых продуктов, но не в полном объеме.</w:t>
      </w:r>
    </w:p>
    <w:p w:rsidR="00163F19" w:rsidRPr="006E2C17" w:rsidRDefault="00163F19" w:rsidP="003F6A35">
      <w:pPr>
        <w:spacing w:after="0" w:line="360" w:lineRule="auto"/>
        <w:ind w:firstLine="720"/>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910642" cy="2563318"/>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r="34207"/>
                    <a:stretch>
                      <a:fillRect/>
                    </a:stretch>
                  </pic:blipFill>
                  <pic:spPr bwMode="auto">
                    <a:xfrm>
                      <a:off x="0" y="0"/>
                      <a:ext cx="3910642" cy="2563318"/>
                    </a:xfrm>
                    <a:prstGeom prst="rect">
                      <a:avLst/>
                    </a:prstGeom>
                    <a:noFill/>
                    <a:ln w="9525">
                      <a:noFill/>
                      <a:miter lim="800000"/>
                      <a:headEnd/>
                      <a:tailEnd/>
                    </a:ln>
                  </pic:spPr>
                </pic:pic>
              </a:graphicData>
            </a:graphic>
          </wp:inline>
        </w:drawing>
      </w:r>
    </w:p>
    <w:p w:rsidR="00163F19" w:rsidRDefault="00163F19" w:rsidP="0013072B">
      <w:pPr>
        <w:spacing w:after="0" w:line="240" w:lineRule="auto"/>
        <w:ind w:firstLine="720"/>
        <w:jc w:val="center"/>
        <w:rPr>
          <w:rFonts w:ascii="Times New Roman" w:hAnsi="Times New Roman" w:cs="Times New Roman"/>
          <w:sz w:val="28"/>
          <w:szCs w:val="28"/>
        </w:rPr>
      </w:pPr>
      <w:r w:rsidRPr="003F6A35">
        <w:rPr>
          <w:rFonts w:ascii="Times New Roman" w:hAnsi="Times New Roman" w:cs="Times New Roman"/>
          <w:sz w:val="28"/>
          <w:szCs w:val="28"/>
        </w:rPr>
        <w:t>Рис. 4 Распределение ответов респондентов относительно самооценки информированности о безопасности продуктов питания</w:t>
      </w:r>
    </w:p>
    <w:p w:rsidR="003F6A35" w:rsidRPr="003F6A35" w:rsidRDefault="003F6A35" w:rsidP="003F6A35">
      <w:pPr>
        <w:spacing w:after="0" w:line="360" w:lineRule="auto"/>
        <w:ind w:firstLine="720"/>
        <w:rPr>
          <w:rFonts w:ascii="Times New Roman" w:hAnsi="Times New Roman" w:cs="Times New Roman"/>
          <w:sz w:val="28"/>
          <w:szCs w:val="28"/>
        </w:rPr>
      </w:pPr>
    </w:p>
    <w:p w:rsidR="00163F19" w:rsidRDefault="00163F19" w:rsidP="00163F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sidRPr="003F6A35">
        <w:rPr>
          <w:rFonts w:ascii="Times New Roman" w:hAnsi="Times New Roman" w:cs="Times New Roman"/>
          <w:sz w:val="28"/>
          <w:szCs w:val="28"/>
        </w:rPr>
        <w:t xml:space="preserve">определения объективного уровня знаний в анкету потребителей было включено 5 вопросов, направленных на выявление уровня знаний относительно риска ухудшения здоровья, связанного с последствиями от потребления продуктов питания, а также с наличием и количеством пищевых добавок с аналогичными последствиями, взаимовлияния содержания нескольких ингредиентов, порядке и способе указания ингредиентов. </w:t>
      </w:r>
      <w:r w:rsidRPr="003F6A35">
        <w:rPr>
          <w:rFonts w:ascii="Times New Roman" w:hAnsi="Times New Roman" w:cs="Times New Roman"/>
          <w:bCs/>
          <w:sz w:val="28"/>
          <w:szCs w:val="28"/>
        </w:rPr>
        <w:t xml:space="preserve">Объективный уровень знаний </w:t>
      </w:r>
      <w:r w:rsidR="006F6B25">
        <w:rPr>
          <w:rFonts w:ascii="Times New Roman" w:hAnsi="Times New Roman" w:cs="Times New Roman"/>
          <w:bCs/>
          <w:sz w:val="28"/>
          <w:szCs w:val="28"/>
        </w:rPr>
        <w:t>измеряется с помощью</w:t>
      </w:r>
      <w:r w:rsidRPr="003F6A35">
        <w:rPr>
          <w:rFonts w:ascii="Times New Roman" w:hAnsi="Times New Roman" w:cs="Times New Roman"/>
          <w:bCs/>
          <w:sz w:val="28"/>
          <w:szCs w:val="28"/>
        </w:rPr>
        <w:t xml:space="preserve"> </w:t>
      </w:r>
      <w:r w:rsidR="003F6A35">
        <w:rPr>
          <w:rFonts w:ascii="Times New Roman" w:hAnsi="Times New Roman" w:cs="Times New Roman"/>
          <w:bCs/>
          <w:sz w:val="28"/>
          <w:szCs w:val="28"/>
        </w:rPr>
        <w:t xml:space="preserve">индекса, </w:t>
      </w:r>
      <w:proofErr w:type="gramStart"/>
      <w:r w:rsidR="003F6A35">
        <w:rPr>
          <w:rFonts w:ascii="Times New Roman" w:hAnsi="Times New Roman" w:cs="Times New Roman"/>
          <w:bCs/>
          <w:sz w:val="28"/>
          <w:szCs w:val="28"/>
        </w:rPr>
        <w:t>основанным</w:t>
      </w:r>
      <w:proofErr w:type="gramEnd"/>
      <w:r>
        <w:rPr>
          <w:rFonts w:ascii="Times New Roman" w:hAnsi="Times New Roman" w:cs="Times New Roman"/>
          <w:bCs/>
          <w:sz w:val="28"/>
          <w:szCs w:val="28"/>
        </w:rPr>
        <w:t xml:space="preserve"> на количестве правильных и неправильных ответов респондентов </w:t>
      </w:r>
      <w:r w:rsidR="006F6B25" w:rsidRPr="00ED7055">
        <w:rPr>
          <w:rFonts w:ascii="Times New Roman" w:eastAsiaTheme="minorEastAsia" w:hAnsi="Times New Roman" w:cs="Times New Roman"/>
          <w:sz w:val="28"/>
          <w:szCs w:val="28"/>
        </w:rPr>
        <w:t>(</w:t>
      </w:r>
      <w:proofErr w:type="spellStart"/>
      <w:r w:rsidR="006F6B25" w:rsidRPr="00ED7055">
        <w:rPr>
          <w:rFonts w:ascii="Times New Roman" w:hAnsi="Times New Roman" w:cs="Times New Roman"/>
          <w:sz w:val="28"/>
          <w:szCs w:val="28"/>
          <w:lang w:val="en-US"/>
        </w:rPr>
        <w:t>Drichoutis</w:t>
      </w:r>
      <w:proofErr w:type="spellEnd"/>
      <w:r w:rsidR="006F6B25" w:rsidRPr="00ED7055">
        <w:rPr>
          <w:rFonts w:ascii="Times New Roman" w:hAnsi="Times New Roman" w:cs="Times New Roman"/>
          <w:sz w:val="28"/>
          <w:szCs w:val="28"/>
        </w:rPr>
        <w:t xml:space="preserve">, </w:t>
      </w:r>
      <w:proofErr w:type="spellStart"/>
      <w:r w:rsidR="006F6B25" w:rsidRPr="00ED7055">
        <w:rPr>
          <w:rFonts w:ascii="Times New Roman" w:hAnsi="Times New Roman" w:cs="Times New Roman"/>
          <w:sz w:val="28"/>
          <w:szCs w:val="28"/>
          <w:lang w:val="en-US"/>
        </w:rPr>
        <w:t>Lazaridis</w:t>
      </w:r>
      <w:proofErr w:type="spellEnd"/>
      <w:r w:rsidR="006F6B25" w:rsidRPr="00ED7055">
        <w:rPr>
          <w:rFonts w:ascii="Times New Roman" w:hAnsi="Times New Roman" w:cs="Times New Roman"/>
          <w:sz w:val="28"/>
          <w:szCs w:val="28"/>
        </w:rPr>
        <w:t xml:space="preserve">, </w:t>
      </w:r>
      <w:proofErr w:type="spellStart"/>
      <w:r w:rsidR="006F6B25" w:rsidRPr="00ED7055">
        <w:rPr>
          <w:rFonts w:ascii="Times New Roman" w:hAnsi="Times New Roman" w:cs="Times New Roman"/>
          <w:sz w:val="28"/>
          <w:szCs w:val="28"/>
          <w:lang w:val="en-US"/>
        </w:rPr>
        <w:t>Nayga</w:t>
      </w:r>
      <w:proofErr w:type="spellEnd"/>
      <w:r w:rsidR="006F6B25" w:rsidRPr="00ED7055">
        <w:rPr>
          <w:rFonts w:ascii="Times New Roman" w:hAnsi="Times New Roman" w:cs="Times New Roman"/>
          <w:sz w:val="28"/>
          <w:szCs w:val="28"/>
        </w:rPr>
        <w:t xml:space="preserve">, </w:t>
      </w:r>
      <w:proofErr w:type="spellStart"/>
      <w:r w:rsidR="006F6B25" w:rsidRPr="00ED7055">
        <w:rPr>
          <w:rFonts w:ascii="Times New Roman" w:hAnsi="Times New Roman" w:cs="Times New Roman"/>
          <w:sz w:val="28"/>
          <w:szCs w:val="28"/>
          <w:lang w:val="en-US"/>
        </w:rPr>
        <w:t>Kapsokefalou</w:t>
      </w:r>
      <w:proofErr w:type="spellEnd"/>
      <w:r w:rsidR="006F6B25" w:rsidRPr="00ED7055">
        <w:rPr>
          <w:rFonts w:ascii="Times New Roman" w:hAnsi="Times New Roman" w:cs="Times New Roman"/>
          <w:sz w:val="28"/>
          <w:szCs w:val="28"/>
        </w:rPr>
        <w:t>, 2008)</w:t>
      </w:r>
      <w:r w:rsidR="006F6B25">
        <w:rPr>
          <w:rFonts w:ascii="Times New Roman" w:eastAsiaTheme="minorEastAsia" w:hAnsi="Times New Roman" w:cs="Times New Roman"/>
          <w:sz w:val="28"/>
          <w:szCs w:val="28"/>
        </w:rPr>
        <w:t>.</w:t>
      </w:r>
    </w:p>
    <w:p w:rsidR="00163F19" w:rsidRPr="006F6B25" w:rsidRDefault="00163F19" w:rsidP="00163F19">
      <w:pPr>
        <w:spacing w:after="0" w:line="360" w:lineRule="auto"/>
        <w:ind w:firstLine="709"/>
        <w:jc w:val="both"/>
        <w:rPr>
          <w:rFonts w:ascii="Times New Roman" w:hAnsi="Times New Roman" w:cs="Times New Roman"/>
          <w:sz w:val="28"/>
          <w:szCs w:val="28"/>
        </w:rPr>
      </w:pPr>
      <w:r w:rsidRPr="001F648B">
        <w:rPr>
          <w:rFonts w:ascii="Times New Roman" w:hAnsi="Times New Roman" w:cs="Times New Roman"/>
          <w:sz w:val="28"/>
          <w:szCs w:val="28"/>
        </w:rPr>
        <w:t xml:space="preserve">20% респондентов не информированы о том, что при увеличении количества пищевых добавок в составе продукта питания увеличивается уровень возможных рисков ухудшения здоровья, связанного с их потреблением. Большая часть респондентов (51,4%) не информирована о воздействии содержания в составе продукта пищевых добавок с похожими последствиями потребления: 48,6% </w:t>
      </w:r>
      <w:proofErr w:type="gramStart"/>
      <w:r w:rsidRPr="001F648B">
        <w:rPr>
          <w:rFonts w:ascii="Times New Roman" w:hAnsi="Times New Roman" w:cs="Times New Roman"/>
          <w:sz w:val="28"/>
          <w:szCs w:val="28"/>
        </w:rPr>
        <w:t>респондентов</w:t>
      </w:r>
      <w:proofErr w:type="gramEnd"/>
      <w:r w:rsidRPr="001F648B">
        <w:rPr>
          <w:rFonts w:ascii="Times New Roman" w:hAnsi="Times New Roman" w:cs="Times New Roman"/>
          <w:sz w:val="28"/>
          <w:szCs w:val="28"/>
        </w:rPr>
        <w:t xml:space="preserve"> верно полагают, что наличие </w:t>
      </w:r>
      <w:r w:rsidRPr="001F648B">
        <w:rPr>
          <w:rFonts w:ascii="Times New Roman" w:hAnsi="Times New Roman" w:cs="Times New Roman"/>
          <w:sz w:val="28"/>
          <w:szCs w:val="28"/>
        </w:rPr>
        <w:lastRenderedPageBreak/>
        <w:t>пищевых добавок с аналогичными последствиями для организма увеличивает уровень возможных рисков ухудшения здоровья от потребления данного продукта питания. 27,6</w:t>
      </w:r>
      <w:r>
        <w:rPr>
          <w:rFonts w:ascii="Times New Roman" w:hAnsi="Times New Roman" w:cs="Times New Roman"/>
          <w:sz w:val="28"/>
          <w:szCs w:val="28"/>
        </w:rPr>
        <w:t xml:space="preserve">% опрошенных считают, что потребление продуктов питания с </w:t>
      </w:r>
      <w:r w:rsidRPr="006F6B25">
        <w:rPr>
          <w:rFonts w:ascii="Times New Roman" w:hAnsi="Times New Roman" w:cs="Times New Roman"/>
          <w:sz w:val="28"/>
          <w:szCs w:val="28"/>
        </w:rPr>
        <w:t xml:space="preserve">добавками, вызывающими  аналогичные последствия для организма, не оказывает влияния на уровень рисков ухудшения здоровья, 23,8% опрошенных затрудняются дать ответ на данный вопрос </w:t>
      </w:r>
      <w:r w:rsidR="006F6B25" w:rsidRPr="006F6B25">
        <w:rPr>
          <w:rFonts w:ascii="Times New Roman" w:hAnsi="Times New Roman" w:cs="Times New Roman"/>
          <w:sz w:val="28"/>
          <w:szCs w:val="28"/>
        </w:rPr>
        <w:t>о влиянии количества пищевых добавок на уровень рисков ухудшения здоровья, связанного с потреблением.</w:t>
      </w:r>
      <w:r w:rsidRPr="006F6B25">
        <w:rPr>
          <w:rFonts w:ascii="Times New Roman" w:hAnsi="Times New Roman" w:cs="Times New Roman"/>
          <w:sz w:val="28"/>
          <w:szCs w:val="28"/>
        </w:rPr>
        <w:t xml:space="preserve">   </w:t>
      </w:r>
    </w:p>
    <w:p w:rsidR="00163F19" w:rsidRPr="006F6B25" w:rsidRDefault="00163F19" w:rsidP="00163F19">
      <w:pPr>
        <w:spacing w:after="0" w:line="360" w:lineRule="auto"/>
        <w:ind w:firstLine="720"/>
        <w:jc w:val="both"/>
        <w:rPr>
          <w:rFonts w:ascii="Times New Roman" w:hAnsi="Times New Roman" w:cs="Times New Roman"/>
          <w:sz w:val="28"/>
          <w:szCs w:val="28"/>
        </w:rPr>
      </w:pPr>
      <w:r w:rsidRPr="006F6B25">
        <w:rPr>
          <w:rFonts w:ascii="Times New Roman" w:hAnsi="Times New Roman" w:cs="Times New Roman"/>
          <w:sz w:val="28"/>
          <w:szCs w:val="28"/>
        </w:rPr>
        <w:t>С целью определения объективного уровня</w:t>
      </w:r>
      <w:r w:rsidRPr="00FA4780">
        <w:rPr>
          <w:rFonts w:ascii="Times New Roman" w:hAnsi="Times New Roman" w:cs="Times New Roman"/>
          <w:sz w:val="28"/>
          <w:szCs w:val="28"/>
        </w:rPr>
        <w:t xml:space="preserve"> знаний респондентов </w:t>
      </w:r>
      <w:r w:rsidRPr="006F6B25">
        <w:rPr>
          <w:rFonts w:ascii="Times New Roman" w:hAnsi="Times New Roman" w:cs="Times New Roman"/>
          <w:sz w:val="28"/>
          <w:szCs w:val="28"/>
        </w:rPr>
        <w:t xml:space="preserve">относительно безопасности пищевых продуктов, потребителям было предложено выбрать из списка пищевые добавки, характеризующиеся наиболее высоким уровнем риска ухудшения здоровья. К таким пищевым добавкам относятся: краситель </w:t>
      </w:r>
      <w:proofErr w:type="spellStart"/>
      <w:r w:rsidRPr="006F6B25">
        <w:rPr>
          <w:rFonts w:ascii="Times New Roman" w:hAnsi="Times New Roman" w:cs="Times New Roman"/>
          <w:sz w:val="28"/>
          <w:szCs w:val="28"/>
        </w:rPr>
        <w:t>Понсо</w:t>
      </w:r>
      <w:proofErr w:type="spellEnd"/>
      <w:r w:rsidRPr="006F6B25">
        <w:rPr>
          <w:rFonts w:ascii="Times New Roman" w:hAnsi="Times New Roman" w:cs="Times New Roman"/>
          <w:sz w:val="28"/>
          <w:szCs w:val="28"/>
        </w:rPr>
        <w:t xml:space="preserve"> 4</w:t>
      </w:r>
      <w:r w:rsidRPr="006F6B25">
        <w:rPr>
          <w:rFonts w:ascii="Times New Roman" w:hAnsi="Times New Roman" w:cs="Times New Roman"/>
          <w:sz w:val="28"/>
          <w:szCs w:val="28"/>
          <w:lang w:val="en-US"/>
        </w:rPr>
        <w:t>R</w:t>
      </w:r>
      <w:r w:rsidRPr="006F6B25">
        <w:rPr>
          <w:rFonts w:ascii="Times New Roman" w:hAnsi="Times New Roman" w:cs="Times New Roman"/>
          <w:sz w:val="28"/>
          <w:szCs w:val="28"/>
        </w:rPr>
        <w:t xml:space="preserve">, сахарин натрия и </w:t>
      </w:r>
      <w:proofErr w:type="spellStart"/>
      <w:r w:rsidRPr="006F6B25">
        <w:rPr>
          <w:rFonts w:ascii="Times New Roman" w:hAnsi="Times New Roman" w:cs="Times New Roman"/>
          <w:sz w:val="28"/>
          <w:szCs w:val="28"/>
        </w:rPr>
        <w:t>бензоат</w:t>
      </w:r>
      <w:proofErr w:type="spellEnd"/>
      <w:r w:rsidRPr="006F6B25">
        <w:rPr>
          <w:rFonts w:ascii="Times New Roman" w:hAnsi="Times New Roman" w:cs="Times New Roman"/>
          <w:sz w:val="28"/>
          <w:szCs w:val="28"/>
        </w:rPr>
        <w:t xml:space="preserve"> натрия (опасные канцерогены). Остальные пищевые добавки безвредны для большинства людей (модифицированный крахмал, уксусная кислота, </w:t>
      </w:r>
      <w:proofErr w:type="spellStart"/>
      <w:r w:rsidRPr="006F6B25">
        <w:rPr>
          <w:rFonts w:ascii="Times New Roman" w:hAnsi="Times New Roman" w:cs="Times New Roman"/>
          <w:sz w:val="28"/>
          <w:szCs w:val="28"/>
        </w:rPr>
        <w:t>сорбат</w:t>
      </w:r>
      <w:proofErr w:type="spellEnd"/>
      <w:r w:rsidRPr="006F6B25">
        <w:rPr>
          <w:rFonts w:ascii="Times New Roman" w:hAnsi="Times New Roman" w:cs="Times New Roman"/>
          <w:sz w:val="28"/>
          <w:szCs w:val="28"/>
        </w:rPr>
        <w:t xml:space="preserve"> калия) и/или полезны (</w:t>
      </w:r>
      <w:proofErr w:type="spellStart"/>
      <w:r w:rsidRPr="006F6B25">
        <w:rPr>
          <w:rFonts w:ascii="Times New Roman" w:hAnsi="Times New Roman" w:cs="Times New Roman"/>
          <w:sz w:val="28"/>
          <w:szCs w:val="28"/>
        </w:rPr>
        <w:t>гуаровая</w:t>
      </w:r>
      <w:proofErr w:type="spellEnd"/>
      <w:r w:rsidRPr="006F6B25">
        <w:rPr>
          <w:rFonts w:ascii="Times New Roman" w:hAnsi="Times New Roman" w:cs="Times New Roman"/>
          <w:sz w:val="28"/>
          <w:szCs w:val="28"/>
        </w:rPr>
        <w:t xml:space="preserve"> камедь, </w:t>
      </w:r>
      <w:proofErr w:type="spellStart"/>
      <w:r w:rsidRPr="006F6B25">
        <w:rPr>
          <w:rFonts w:ascii="Times New Roman" w:hAnsi="Times New Roman" w:cs="Times New Roman"/>
          <w:sz w:val="28"/>
          <w:szCs w:val="28"/>
        </w:rPr>
        <w:t>ксантановая</w:t>
      </w:r>
      <w:proofErr w:type="spellEnd"/>
      <w:r w:rsidRPr="006F6B25">
        <w:rPr>
          <w:rFonts w:ascii="Times New Roman" w:hAnsi="Times New Roman" w:cs="Times New Roman"/>
          <w:sz w:val="28"/>
          <w:szCs w:val="28"/>
        </w:rPr>
        <w:t xml:space="preserve"> камедь) (</w:t>
      </w:r>
      <w:r w:rsidR="006F6B25">
        <w:rPr>
          <w:rFonts w:ascii="Times New Roman" w:hAnsi="Times New Roman" w:cs="Times New Roman"/>
          <w:sz w:val="28"/>
          <w:szCs w:val="28"/>
        </w:rPr>
        <w:t xml:space="preserve">описание влияния пищевых добавок на организм представлено в </w:t>
      </w:r>
      <w:r w:rsidR="006F6B25" w:rsidRPr="006F6B25">
        <w:rPr>
          <w:rFonts w:ascii="Times New Roman" w:hAnsi="Times New Roman" w:cs="Times New Roman"/>
          <w:sz w:val="28"/>
          <w:szCs w:val="28"/>
        </w:rPr>
        <w:t>Таблиц</w:t>
      </w:r>
      <w:r w:rsidR="006F6B25">
        <w:rPr>
          <w:rFonts w:ascii="Times New Roman" w:hAnsi="Times New Roman" w:cs="Times New Roman"/>
          <w:sz w:val="28"/>
          <w:szCs w:val="28"/>
        </w:rPr>
        <w:t>е</w:t>
      </w:r>
      <w:r w:rsidR="006F6B25" w:rsidRPr="006F6B25">
        <w:rPr>
          <w:rFonts w:ascii="Times New Roman" w:hAnsi="Times New Roman" w:cs="Times New Roman"/>
          <w:sz w:val="28"/>
          <w:szCs w:val="28"/>
        </w:rPr>
        <w:t xml:space="preserve"> 5).</w:t>
      </w:r>
      <w:r w:rsidRPr="006F6B25">
        <w:rPr>
          <w:rFonts w:ascii="Times New Roman" w:hAnsi="Times New Roman" w:cs="Times New Roman"/>
          <w:sz w:val="28"/>
          <w:szCs w:val="28"/>
        </w:rPr>
        <w:t xml:space="preserve"> </w:t>
      </w:r>
    </w:p>
    <w:p w:rsidR="00163F19" w:rsidRPr="006F6B25" w:rsidRDefault="00407D53" w:rsidP="00163F19">
      <w:pPr>
        <w:spacing w:after="0" w:line="360" w:lineRule="auto"/>
        <w:ind w:firstLine="720"/>
        <w:jc w:val="both"/>
        <w:rPr>
          <w:rFonts w:ascii="Times New Roman" w:hAnsi="Times New Roman" w:cs="Times New Roman"/>
          <w:sz w:val="28"/>
          <w:szCs w:val="28"/>
        </w:rPr>
      </w:pPr>
      <w:proofErr w:type="gramStart"/>
      <w:r w:rsidRPr="006F6B25">
        <w:rPr>
          <w:rFonts w:ascii="Times New Roman" w:hAnsi="Times New Roman" w:cs="Times New Roman"/>
          <w:sz w:val="28"/>
          <w:szCs w:val="28"/>
        </w:rPr>
        <w:t>Небольшая</w:t>
      </w:r>
      <w:r w:rsidR="00163F19" w:rsidRPr="006F6B25">
        <w:rPr>
          <w:rFonts w:ascii="Times New Roman" w:hAnsi="Times New Roman" w:cs="Times New Roman"/>
          <w:sz w:val="28"/>
          <w:szCs w:val="28"/>
        </w:rPr>
        <w:t xml:space="preserve"> доля респондентов (4,8%) обладает знаниями о последствиях потребления пищевых добавок: 4,8% опрошенных считают, что как </w:t>
      </w:r>
      <w:proofErr w:type="spellStart"/>
      <w:r w:rsidR="00163F19" w:rsidRPr="006F6B25">
        <w:rPr>
          <w:rFonts w:ascii="Times New Roman" w:hAnsi="Times New Roman" w:cs="Times New Roman"/>
          <w:sz w:val="28"/>
          <w:szCs w:val="28"/>
        </w:rPr>
        <w:t>Понсо</w:t>
      </w:r>
      <w:proofErr w:type="spellEnd"/>
      <w:r w:rsidR="00163F19" w:rsidRPr="006F6B25">
        <w:rPr>
          <w:rFonts w:ascii="Times New Roman" w:hAnsi="Times New Roman" w:cs="Times New Roman"/>
          <w:sz w:val="28"/>
          <w:szCs w:val="28"/>
        </w:rPr>
        <w:t> 4</w:t>
      </w:r>
      <w:r w:rsidR="00163F19" w:rsidRPr="006F6B25">
        <w:rPr>
          <w:rFonts w:ascii="Times New Roman" w:hAnsi="Times New Roman" w:cs="Times New Roman"/>
          <w:sz w:val="28"/>
          <w:szCs w:val="28"/>
          <w:lang w:val="en-US"/>
        </w:rPr>
        <w:t>R</w:t>
      </w:r>
      <w:r w:rsidR="00163F19" w:rsidRPr="006F6B25">
        <w:rPr>
          <w:rFonts w:ascii="Times New Roman" w:hAnsi="Times New Roman" w:cs="Times New Roman"/>
          <w:sz w:val="28"/>
          <w:szCs w:val="28"/>
        </w:rPr>
        <w:t xml:space="preserve">, так и </w:t>
      </w:r>
      <w:proofErr w:type="spellStart"/>
      <w:r w:rsidR="00163F19" w:rsidRPr="006F6B25">
        <w:rPr>
          <w:rFonts w:ascii="Times New Roman" w:hAnsi="Times New Roman" w:cs="Times New Roman"/>
          <w:sz w:val="28"/>
          <w:szCs w:val="28"/>
        </w:rPr>
        <w:t>бензоат</w:t>
      </w:r>
      <w:proofErr w:type="spellEnd"/>
      <w:r w:rsidR="00163F19" w:rsidRPr="006F6B25">
        <w:rPr>
          <w:rFonts w:ascii="Times New Roman" w:hAnsi="Times New Roman" w:cs="Times New Roman"/>
          <w:sz w:val="28"/>
          <w:szCs w:val="28"/>
        </w:rPr>
        <w:t xml:space="preserve"> натрия, и сахарин натрия </w:t>
      </w:r>
      <w:r w:rsidRPr="006F6B25">
        <w:rPr>
          <w:rFonts w:ascii="Times New Roman" w:hAnsi="Times New Roman" w:cs="Times New Roman"/>
          <w:sz w:val="28"/>
          <w:szCs w:val="28"/>
        </w:rPr>
        <w:t>характеризуются более высокими рисками ухудшения здоровья</w:t>
      </w:r>
      <w:r w:rsidR="00163F19" w:rsidRPr="006F6B25">
        <w:rPr>
          <w:rFonts w:ascii="Times New Roman" w:hAnsi="Times New Roman" w:cs="Times New Roman"/>
          <w:sz w:val="28"/>
          <w:szCs w:val="28"/>
        </w:rPr>
        <w:t>. 19,1% респондентов правильно выбрали две из трех</w:t>
      </w:r>
      <w:r w:rsidRPr="006F6B25">
        <w:rPr>
          <w:rFonts w:ascii="Times New Roman" w:hAnsi="Times New Roman" w:cs="Times New Roman"/>
          <w:sz w:val="28"/>
          <w:szCs w:val="28"/>
        </w:rPr>
        <w:t xml:space="preserve"> предложенных </w:t>
      </w:r>
      <w:r w:rsidR="00163F19" w:rsidRPr="006F6B25">
        <w:rPr>
          <w:rFonts w:ascii="Times New Roman" w:hAnsi="Times New Roman" w:cs="Times New Roman"/>
          <w:sz w:val="28"/>
          <w:szCs w:val="28"/>
        </w:rPr>
        <w:t>пищевых добавок, 39,5% опрошенных верно определили только одну из трех предложенных пищевых добавок, как опасную для здоровья. 36,6% респондентов имеют неверные</w:t>
      </w:r>
      <w:proofErr w:type="gramEnd"/>
      <w:r w:rsidR="00163F19" w:rsidRPr="006F6B25">
        <w:rPr>
          <w:rFonts w:ascii="Times New Roman" w:hAnsi="Times New Roman" w:cs="Times New Roman"/>
          <w:sz w:val="28"/>
          <w:szCs w:val="28"/>
        </w:rPr>
        <w:t xml:space="preserve"> знания относительно </w:t>
      </w:r>
      <w:r w:rsidRPr="006F6B25">
        <w:rPr>
          <w:rFonts w:ascii="Times New Roman" w:hAnsi="Times New Roman" w:cs="Times New Roman"/>
          <w:sz w:val="28"/>
          <w:szCs w:val="28"/>
        </w:rPr>
        <w:t>рисков потребления</w:t>
      </w:r>
      <w:r w:rsidR="00163F19" w:rsidRPr="006F6B25">
        <w:rPr>
          <w:rFonts w:ascii="Times New Roman" w:hAnsi="Times New Roman" w:cs="Times New Roman"/>
          <w:sz w:val="28"/>
          <w:szCs w:val="28"/>
        </w:rPr>
        <w:t xml:space="preserve"> </w:t>
      </w:r>
      <w:r w:rsidRPr="006F6B25">
        <w:rPr>
          <w:rFonts w:ascii="Times New Roman" w:hAnsi="Times New Roman" w:cs="Times New Roman"/>
          <w:sz w:val="28"/>
          <w:szCs w:val="28"/>
        </w:rPr>
        <w:t>предложен</w:t>
      </w:r>
      <w:r w:rsidR="007541D4" w:rsidRPr="006F6B25">
        <w:rPr>
          <w:rFonts w:ascii="Times New Roman" w:hAnsi="Times New Roman" w:cs="Times New Roman"/>
          <w:sz w:val="28"/>
          <w:szCs w:val="28"/>
        </w:rPr>
        <w:t>н</w:t>
      </w:r>
      <w:r w:rsidRPr="006F6B25">
        <w:rPr>
          <w:rFonts w:ascii="Times New Roman" w:hAnsi="Times New Roman" w:cs="Times New Roman"/>
          <w:sz w:val="28"/>
          <w:szCs w:val="28"/>
        </w:rPr>
        <w:t>ых</w:t>
      </w:r>
      <w:r w:rsidR="00163F19" w:rsidRPr="006F6B25">
        <w:rPr>
          <w:rFonts w:ascii="Times New Roman" w:hAnsi="Times New Roman" w:cs="Times New Roman"/>
          <w:sz w:val="28"/>
          <w:szCs w:val="28"/>
        </w:rPr>
        <w:t xml:space="preserve"> пищевых добавок: 7,6% опрошенных при анкетировании выбрали пищевые добавки, которые, согласно шкале </w:t>
      </w:r>
      <w:proofErr w:type="spellStart"/>
      <w:r w:rsidR="00163F19" w:rsidRPr="006F6B25">
        <w:rPr>
          <w:rFonts w:ascii="Times New Roman" w:hAnsi="Times New Roman" w:cs="Times New Roman"/>
          <w:sz w:val="28"/>
          <w:szCs w:val="28"/>
        </w:rPr>
        <w:t>Стейтема</w:t>
      </w:r>
      <w:proofErr w:type="spellEnd"/>
      <w:r w:rsidR="00163F19" w:rsidRPr="006F6B25">
        <w:rPr>
          <w:rFonts w:ascii="Times New Roman" w:hAnsi="Times New Roman" w:cs="Times New Roman"/>
          <w:sz w:val="28"/>
          <w:szCs w:val="28"/>
        </w:rPr>
        <w:t xml:space="preserve">, безвредны для большинства потребителей, 29% студентов выборки затрудняются ответить. </w:t>
      </w:r>
    </w:p>
    <w:p w:rsidR="00163F19" w:rsidRDefault="00163F19" w:rsidP="00163F19">
      <w:pPr>
        <w:spacing w:after="0" w:line="360" w:lineRule="auto"/>
        <w:ind w:firstLine="720"/>
        <w:jc w:val="right"/>
        <w:rPr>
          <w:rFonts w:ascii="Times New Roman" w:hAnsi="Times New Roman" w:cs="Times New Roman"/>
          <w:sz w:val="28"/>
          <w:szCs w:val="28"/>
        </w:rPr>
      </w:pPr>
    </w:p>
    <w:p w:rsidR="006F6B25" w:rsidRDefault="006F6B25" w:rsidP="00163F19">
      <w:pPr>
        <w:spacing w:after="0" w:line="360" w:lineRule="auto"/>
        <w:ind w:firstLine="720"/>
        <w:jc w:val="right"/>
        <w:rPr>
          <w:rFonts w:ascii="Times New Roman" w:hAnsi="Times New Roman" w:cs="Times New Roman"/>
          <w:sz w:val="28"/>
          <w:szCs w:val="28"/>
        </w:rPr>
      </w:pPr>
    </w:p>
    <w:p w:rsidR="00163F19" w:rsidRDefault="00163F19" w:rsidP="00163F19">
      <w:pPr>
        <w:spacing w:after="0" w:line="360" w:lineRule="auto"/>
        <w:ind w:firstLine="72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6F6B25">
        <w:rPr>
          <w:rFonts w:ascii="Times New Roman" w:hAnsi="Times New Roman" w:cs="Times New Roman"/>
          <w:sz w:val="28"/>
          <w:szCs w:val="28"/>
        </w:rPr>
        <w:t>8</w:t>
      </w:r>
    </w:p>
    <w:p w:rsidR="00163F19" w:rsidRDefault="00163F19" w:rsidP="00163F19">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Ответы респондентов относительно влияния потребления ПД,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6"/>
        <w:gridCol w:w="5948"/>
      </w:tblGrid>
      <w:tr w:rsidR="00163F19" w:rsidRPr="009A57DE" w:rsidTr="00D669CE">
        <w:trPr>
          <w:trHeight w:val="288"/>
        </w:trPr>
        <w:tc>
          <w:tcPr>
            <w:tcW w:w="1982" w:type="pct"/>
            <w:shd w:val="clear" w:color="auto" w:fill="auto"/>
            <w:noWrap/>
            <w:vAlign w:val="bottom"/>
            <w:hideMark/>
          </w:tcPr>
          <w:p w:rsidR="00163F19" w:rsidRPr="009A57DE" w:rsidRDefault="00163F19" w:rsidP="006F6B25">
            <w:pPr>
              <w:spacing w:after="0" w:line="360" w:lineRule="auto"/>
              <w:jc w:val="center"/>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Количество верно выбранных ПД (из трех)</w:t>
            </w:r>
            <w:proofErr w:type="gramEnd"/>
          </w:p>
        </w:tc>
        <w:tc>
          <w:tcPr>
            <w:tcW w:w="3018" w:type="pct"/>
            <w:shd w:val="clear" w:color="auto" w:fill="auto"/>
            <w:noWrap/>
            <w:vAlign w:val="bottom"/>
            <w:hideMark/>
          </w:tcPr>
          <w:p w:rsidR="00163F19" w:rsidRPr="009A57DE" w:rsidRDefault="00163F19" w:rsidP="006F6B2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потребителей, которые верно считают данные ПД опасными для здоровья</w:t>
            </w:r>
          </w:p>
        </w:tc>
      </w:tr>
      <w:tr w:rsidR="00163F19" w:rsidRPr="009A57DE" w:rsidTr="00D669CE">
        <w:trPr>
          <w:trHeight w:val="288"/>
        </w:trPr>
        <w:tc>
          <w:tcPr>
            <w:tcW w:w="1982" w:type="pct"/>
            <w:shd w:val="clear" w:color="auto" w:fill="auto"/>
            <w:noWrap/>
            <w:vAlign w:val="bottom"/>
            <w:hideMark/>
          </w:tcPr>
          <w:p w:rsidR="00163F19" w:rsidRPr="009A57DE" w:rsidRDefault="00163F19" w:rsidP="006F6B2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3018" w:type="pct"/>
            <w:shd w:val="clear" w:color="auto" w:fill="auto"/>
            <w:noWrap/>
            <w:vAlign w:val="bottom"/>
            <w:hideMark/>
          </w:tcPr>
          <w:p w:rsidR="00163F19" w:rsidRPr="009A57DE" w:rsidRDefault="00163F19" w:rsidP="006F6B25">
            <w:pPr>
              <w:spacing w:after="0" w:line="360" w:lineRule="auto"/>
              <w:jc w:val="center"/>
              <w:rPr>
                <w:rFonts w:ascii="Times New Roman" w:eastAsia="Times New Roman" w:hAnsi="Times New Roman" w:cs="Times New Roman"/>
                <w:color w:val="000000"/>
                <w:sz w:val="28"/>
                <w:szCs w:val="28"/>
                <w:lang w:eastAsia="ru-RU"/>
              </w:rPr>
            </w:pPr>
            <w:r w:rsidRPr="009A57DE">
              <w:rPr>
                <w:rFonts w:ascii="Times New Roman" w:eastAsia="Times New Roman" w:hAnsi="Times New Roman" w:cs="Times New Roman"/>
                <w:color w:val="000000"/>
                <w:sz w:val="28"/>
                <w:szCs w:val="28"/>
                <w:lang w:eastAsia="ru-RU"/>
              </w:rPr>
              <w:t>4,8</w:t>
            </w:r>
          </w:p>
        </w:tc>
      </w:tr>
      <w:tr w:rsidR="00163F19" w:rsidRPr="009A57DE" w:rsidTr="00D669CE">
        <w:trPr>
          <w:trHeight w:val="288"/>
        </w:trPr>
        <w:tc>
          <w:tcPr>
            <w:tcW w:w="1982" w:type="pct"/>
            <w:shd w:val="clear" w:color="auto" w:fill="auto"/>
            <w:noWrap/>
            <w:vAlign w:val="bottom"/>
            <w:hideMark/>
          </w:tcPr>
          <w:p w:rsidR="00163F19" w:rsidRPr="009A57DE" w:rsidRDefault="00163F19" w:rsidP="006F6B2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3018" w:type="pct"/>
            <w:shd w:val="clear" w:color="auto" w:fill="auto"/>
            <w:noWrap/>
            <w:vAlign w:val="bottom"/>
            <w:hideMark/>
          </w:tcPr>
          <w:p w:rsidR="00163F19" w:rsidRPr="009A57DE" w:rsidRDefault="00163F19" w:rsidP="006F6B25">
            <w:pPr>
              <w:spacing w:after="0" w:line="360" w:lineRule="auto"/>
              <w:jc w:val="center"/>
              <w:rPr>
                <w:rFonts w:ascii="Times New Roman" w:eastAsia="Times New Roman" w:hAnsi="Times New Roman" w:cs="Times New Roman"/>
                <w:color w:val="000000"/>
                <w:sz w:val="28"/>
                <w:szCs w:val="28"/>
                <w:lang w:eastAsia="ru-RU"/>
              </w:rPr>
            </w:pPr>
            <w:r w:rsidRPr="009A57DE">
              <w:rPr>
                <w:rFonts w:ascii="Times New Roman" w:eastAsia="Times New Roman" w:hAnsi="Times New Roman" w:cs="Times New Roman"/>
                <w:color w:val="000000"/>
                <w:sz w:val="28"/>
                <w:szCs w:val="28"/>
                <w:lang w:eastAsia="ru-RU"/>
              </w:rPr>
              <w:t>19,1</w:t>
            </w:r>
          </w:p>
        </w:tc>
      </w:tr>
      <w:tr w:rsidR="00163F19" w:rsidRPr="009A57DE" w:rsidTr="00D669CE">
        <w:trPr>
          <w:trHeight w:val="288"/>
        </w:trPr>
        <w:tc>
          <w:tcPr>
            <w:tcW w:w="1982" w:type="pct"/>
            <w:shd w:val="clear" w:color="auto" w:fill="auto"/>
            <w:noWrap/>
            <w:vAlign w:val="bottom"/>
            <w:hideMark/>
          </w:tcPr>
          <w:p w:rsidR="00163F19" w:rsidRPr="009A57DE" w:rsidRDefault="00163F19" w:rsidP="006F6B2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018" w:type="pct"/>
            <w:shd w:val="clear" w:color="auto" w:fill="auto"/>
            <w:noWrap/>
            <w:vAlign w:val="bottom"/>
            <w:hideMark/>
          </w:tcPr>
          <w:p w:rsidR="00163F19" w:rsidRPr="009A57DE" w:rsidRDefault="00163F19" w:rsidP="006F6B25">
            <w:pPr>
              <w:spacing w:after="0" w:line="360" w:lineRule="auto"/>
              <w:jc w:val="center"/>
              <w:rPr>
                <w:rFonts w:ascii="Times New Roman" w:eastAsia="Times New Roman" w:hAnsi="Times New Roman" w:cs="Times New Roman"/>
                <w:color w:val="000000"/>
                <w:sz w:val="28"/>
                <w:szCs w:val="28"/>
                <w:lang w:eastAsia="ru-RU"/>
              </w:rPr>
            </w:pPr>
            <w:r w:rsidRPr="009A57DE">
              <w:rPr>
                <w:rFonts w:ascii="Times New Roman" w:eastAsia="Times New Roman" w:hAnsi="Times New Roman" w:cs="Times New Roman"/>
                <w:color w:val="000000"/>
                <w:sz w:val="28"/>
                <w:szCs w:val="28"/>
                <w:lang w:eastAsia="ru-RU"/>
              </w:rPr>
              <w:t>39,5</w:t>
            </w:r>
          </w:p>
        </w:tc>
      </w:tr>
      <w:tr w:rsidR="00163F19" w:rsidRPr="009A57DE" w:rsidTr="00D669CE">
        <w:trPr>
          <w:trHeight w:val="288"/>
        </w:trPr>
        <w:tc>
          <w:tcPr>
            <w:tcW w:w="1982" w:type="pct"/>
            <w:shd w:val="clear" w:color="auto" w:fill="auto"/>
            <w:noWrap/>
            <w:vAlign w:val="bottom"/>
            <w:hideMark/>
          </w:tcPr>
          <w:p w:rsidR="00163F19" w:rsidRPr="009A57DE" w:rsidRDefault="00163F19" w:rsidP="006F6B25">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3018" w:type="pct"/>
            <w:shd w:val="clear" w:color="auto" w:fill="auto"/>
            <w:noWrap/>
            <w:vAlign w:val="bottom"/>
            <w:hideMark/>
          </w:tcPr>
          <w:p w:rsidR="00163F19" w:rsidRPr="009A57DE" w:rsidRDefault="00163F19" w:rsidP="006F6B25">
            <w:pPr>
              <w:spacing w:after="0" w:line="360" w:lineRule="auto"/>
              <w:jc w:val="center"/>
              <w:rPr>
                <w:rFonts w:ascii="Times New Roman" w:eastAsia="Times New Roman" w:hAnsi="Times New Roman" w:cs="Times New Roman"/>
                <w:color w:val="000000"/>
                <w:sz w:val="28"/>
                <w:szCs w:val="28"/>
                <w:lang w:eastAsia="ru-RU"/>
              </w:rPr>
            </w:pPr>
            <w:r w:rsidRPr="009A57DE">
              <w:rPr>
                <w:rFonts w:ascii="Times New Roman" w:eastAsia="Times New Roman" w:hAnsi="Times New Roman" w:cs="Times New Roman"/>
                <w:color w:val="000000"/>
                <w:sz w:val="28"/>
                <w:szCs w:val="28"/>
                <w:lang w:eastAsia="ru-RU"/>
              </w:rPr>
              <w:t>36,6</w:t>
            </w:r>
          </w:p>
        </w:tc>
      </w:tr>
    </w:tbl>
    <w:p w:rsidR="00163F19" w:rsidRDefault="00163F19" w:rsidP="00163F19">
      <w:pPr>
        <w:spacing w:line="360" w:lineRule="auto"/>
        <w:ind w:firstLine="720"/>
        <w:jc w:val="both"/>
        <w:rPr>
          <w:rFonts w:ascii="Times New Roman" w:hAnsi="Times New Roman" w:cs="Times New Roman"/>
          <w:sz w:val="28"/>
          <w:szCs w:val="28"/>
        </w:rPr>
      </w:pPr>
    </w:p>
    <w:p w:rsidR="00163F19" w:rsidRDefault="00163F19" w:rsidP="006F6B25">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Большинство респондентов считают наиболее опасными </w:t>
      </w:r>
      <w:proofErr w:type="spellStart"/>
      <w:r>
        <w:rPr>
          <w:rFonts w:ascii="Times New Roman" w:hAnsi="Times New Roman" w:cs="Times New Roman"/>
          <w:sz w:val="28"/>
          <w:szCs w:val="28"/>
        </w:rPr>
        <w:t>бензоат</w:t>
      </w:r>
      <w:proofErr w:type="spellEnd"/>
      <w:r>
        <w:rPr>
          <w:rFonts w:ascii="Times New Roman" w:hAnsi="Times New Roman" w:cs="Times New Roman"/>
          <w:sz w:val="28"/>
          <w:szCs w:val="28"/>
        </w:rPr>
        <w:t xml:space="preserve"> натрия (46,2%) и </w:t>
      </w:r>
      <w:proofErr w:type="spellStart"/>
      <w:r>
        <w:rPr>
          <w:rFonts w:ascii="Times New Roman" w:hAnsi="Times New Roman" w:cs="Times New Roman"/>
          <w:sz w:val="28"/>
          <w:szCs w:val="28"/>
        </w:rPr>
        <w:t>Понсо</w:t>
      </w:r>
      <w:proofErr w:type="spellEnd"/>
      <w:r>
        <w:rPr>
          <w:rFonts w:ascii="Times New Roman" w:hAnsi="Times New Roman" w:cs="Times New Roman"/>
          <w:sz w:val="28"/>
          <w:szCs w:val="28"/>
        </w:rPr>
        <w:t xml:space="preserve"> 4</w:t>
      </w:r>
      <w:r>
        <w:rPr>
          <w:rFonts w:ascii="Times New Roman" w:hAnsi="Times New Roman" w:cs="Times New Roman"/>
          <w:sz w:val="28"/>
          <w:szCs w:val="28"/>
          <w:lang w:val="en-US"/>
        </w:rPr>
        <w:t>R</w:t>
      </w:r>
      <w:r>
        <w:rPr>
          <w:rFonts w:ascii="Times New Roman" w:hAnsi="Times New Roman" w:cs="Times New Roman"/>
          <w:sz w:val="28"/>
          <w:szCs w:val="28"/>
        </w:rPr>
        <w:t xml:space="preserve"> (34,5%). Сахарин натрия, который является не менее вредным, верно оценивает как опасный меньшая доля респондентов (18,6%). При этом потребители выборки неверно считают, что небезопасны для потребления </w:t>
      </w:r>
      <w:proofErr w:type="spellStart"/>
      <w:r>
        <w:rPr>
          <w:rFonts w:ascii="Times New Roman" w:hAnsi="Times New Roman" w:cs="Times New Roman"/>
          <w:sz w:val="28"/>
          <w:szCs w:val="28"/>
        </w:rPr>
        <w:t>гуаровая</w:t>
      </w:r>
      <w:proofErr w:type="spellEnd"/>
      <w:r>
        <w:rPr>
          <w:rFonts w:ascii="Times New Roman" w:hAnsi="Times New Roman" w:cs="Times New Roman"/>
          <w:sz w:val="28"/>
          <w:szCs w:val="28"/>
        </w:rPr>
        <w:t xml:space="preserve"> камедь (26.9%), </w:t>
      </w:r>
      <w:proofErr w:type="spellStart"/>
      <w:r>
        <w:rPr>
          <w:rFonts w:ascii="Times New Roman" w:hAnsi="Times New Roman" w:cs="Times New Roman"/>
          <w:sz w:val="28"/>
          <w:szCs w:val="28"/>
        </w:rPr>
        <w:t>ксантановая</w:t>
      </w:r>
      <w:proofErr w:type="spellEnd"/>
      <w:r>
        <w:rPr>
          <w:rFonts w:ascii="Times New Roman" w:hAnsi="Times New Roman" w:cs="Times New Roman"/>
          <w:sz w:val="28"/>
          <w:szCs w:val="28"/>
        </w:rPr>
        <w:t xml:space="preserve"> камедь (29,0%), модифицированный крахмал (28,3</w:t>
      </w:r>
      <w:r w:rsidRPr="0084662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сорбат</w:t>
      </w:r>
      <w:proofErr w:type="spellEnd"/>
      <w:r>
        <w:rPr>
          <w:rFonts w:ascii="Times New Roman" w:hAnsi="Times New Roman" w:cs="Times New Roman"/>
          <w:sz w:val="28"/>
          <w:szCs w:val="28"/>
        </w:rPr>
        <w:t xml:space="preserve"> калия (31,0%)</w:t>
      </w:r>
      <w:r w:rsidRPr="00846625">
        <w:rPr>
          <w:rFonts w:ascii="Times New Roman" w:hAnsi="Times New Roman" w:cs="Times New Roman"/>
          <w:sz w:val="28"/>
          <w:szCs w:val="28"/>
        </w:rPr>
        <w:t xml:space="preserve"> хотя</w:t>
      </w:r>
      <w:r>
        <w:rPr>
          <w:rFonts w:ascii="Times New Roman" w:hAnsi="Times New Roman" w:cs="Times New Roman"/>
          <w:sz w:val="28"/>
          <w:szCs w:val="28"/>
        </w:rPr>
        <w:t>,</w:t>
      </w:r>
      <w:r w:rsidRPr="00846625">
        <w:rPr>
          <w:rFonts w:ascii="Times New Roman" w:hAnsi="Times New Roman" w:cs="Times New Roman"/>
          <w:sz w:val="28"/>
          <w:szCs w:val="28"/>
        </w:rPr>
        <w:t xml:space="preserve"> </w:t>
      </w:r>
      <w:r w:rsidR="006F6B25">
        <w:rPr>
          <w:rFonts w:ascii="Times New Roman" w:hAnsi="Times New Roman" w:cs="Times New Roman"/>
          <w:sz w:val="28"/>
          <w:szCs w:val="28"/>
        </w:rPr>
        <w:t xml:space="preserve">согласно шкале </w:t>
      </w:r>
      <w:proofErr w:type="spellStart"/>
      <w:r w:rsidR="006F6B25">
        <w:rPr>
          <w:rFonts w:ascii="Times New Roman" w:hAnsi="Times New Roman" w:cs="Times New Roman"/>
          <w:sz w:val="28"/>
          <w:szCs w:val="28"/>
        </w:rPr>
        <w:t>Стей</w:t>
      </w:r>
      <w:r>
        <w:rPr>
          <w:rFonts w:ascii="Times New Roman" w:hAnsi="Times New Roman" w:cs="Times New Roman"/>
          <w:sz w:val="28"/>
          <w:szCs w:val="28"/>
        </w:rPr>
        <w:t>т</w:t>
      </w:r>
      <w:r w:rsidR="006F6B25">
        <w:rPr>
          <w:rFonts w:ascii="Times New Roman" w:hAnsi="Times New Roman" w:cs="Times New Roman"/>
          <w:sz w:val="28"/>
          <w:szCs w:val="28"/>
        </w:rPr>
        <w:t>е</w:t>
      </w:r>
      <w:r>
        <w:rPr>
          <w:rFonts w:ascii="Times New Roman" w:hAnsi="Times New Roman" w:cs="Times New Roman"/>
          <w:sz w:val="28"/>
          <w:szCs w:val="28"/>
        </w:rPr>
        <w:t>ма</w:t>
      </w:r>
      <w:proofErr w:type="spellEnd"/>
      <w:r>
        <w:rPr>
          <w:rFonts w:ascii="Times New Roman" w:hAnsi="Times New Roman" w:cs="Times New Roman"/>
          <w:sz w:val="28"/>
          <w:szCs w:val="28"/>
        </w:rPr>
        <w:t>,</w:t>
      </w:r>
      <w:r w:rsidRPr="00846625">
        <w:rPr>
          <w:rFonts w:ascii="Times New Roman" w:hAnsi="Times New Roman" w:cs="Times New Roman"/>
          <w:sz w:val="28"/>
          <w:szCs w:val="28"/>
        </w:rPr>
        <w:t xml:space="preserve"> потребление данных пищевых добавок не </w:t>
      </w:r>
      <w:r>
        <w:rPr>
          <w:rFonts w:ascii="Times New Roman" w:hAnsi="Times New Roman" w:cs="Times New Roman"/>
          <w:sz w:val="28"/>
          <w:szCs w:val="28"/>
        </w:rPr>
        <w:t>характеризуется</w:t>
      </w:r>
      <w:r w:rsidRPr="00846625">
        <w:rPr>
          <w:rFonts w:ascii="Times New Roman" w:hAnsi="Times New Roman" w:cs="Times New Roman"/>
          <w:sz w:val="28"/>
          <w:szCs w:val="28"/>
        </w:rPr>
        <w:t xml:space="preserve"> высоки</w:t>
      </w:r>
      <w:r>
        <w:rPr>
          <w:rFonts w:ascii="Times New Roman" w:hAnsi="Times New Roman" w:cs="Times New Roman"/>
          <w:sz w:val="28"/>
          <w:szCs w:val="28"/>
        </w:rPr>
        <w:t>ми</w:t>
      </w:r>
      <w:r w:rsidRPr="00846625">
        <w:rPr>
          <w:rFonts w:ascii="Times New Roman" w:hAnsi="Times New Roman" w:cs="Times New Roman"/>
          <w:sz w:val="28"/>
          <w:szCs w:val="28"/>
        </w:rPr>
        <w:t xml:space="preserve"> риск</w:t>
      </w:r>
      <w:r>
        <w:rPr>
          <w:rFonts w:ascii="Times New Roman" w:hAnsi="Times New Roman" w:cs="Times New Roman"/>
          <w:sz w:val="28"/>
          <w:szCs w:val="28"/>
        </w:rPr>
        <w:t>ами</w:t>
      </w:r>
      <w:r w:rsidRPr="00846625">
        <w:rPr>
          <w:rFonts w:ascii="Times New Roman" w:hAnsi="Times New Roman" w:cs="Times New Roman"/>
          <w:sz w:val="28"/>
          <w:szCs w:val="28"/>
        </w:rPr>
        <w:t xml:space="preserve"> ухудшения здоровья от их потребления.</w:t>
      </w:r>
      <w:r>
        <w:rPr>
          <w:rFonts w:ascii="Times New Roman" w:hAnsi="Times New Roman" w:cs="Times New Roman"/>
          <w:sz w:val="28"/>
          <w:szCs w:val="28"/>
        </w:rPr>
        <w:t xml:space="preserve"> Б</w:t>
      </w:r>
      <w:r w:rsidRPr="00846625">
        <w:rPr>
          <w:rFonts w:ascii="Times New Roman" w:hAnsi="Times New Roman" w:cs="Times New Roman"/>
          <w:b/>
          <w:sz w:val="28"/>
          <w:szCs w:val="28"/>
        </w:rPr>
        <w:t>о</w:t>
      </w:r>
      <w:r>
        <w:rPr>
          <w:rFonts w:ascii="Times New Roman" w:hAnsi="Times New Roman" w:cs="Times New Roman"/>
          <w:sz w:val="28"/>
          <w:szCs w:val="28"/>
        </w:rPr>
        <w:t xml:space="preserve">льшая доля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(91%) верно считает, что уксусная кислота менее вредна для здоровья.</w:t>
      </w:r>
    </w:p>
    <w:p w:rsidR="00163F19" w:rsidRDefault="00163F19" w:rsidP="006F6B25">
      <w:pPr>
        <w:spacing w:after="0" w:line="360" w:lineRule="auto"/>
        <w:ind w:firstLine="720"/>
        <w:jc w:val="right"/>
        <w:rPr>
          <w:rFonts w:ascii="Times New Roman" w:hAnsi="Times New Roman" w:cs="Times New Roman"/>
          <w:sz w:val="28"/>
          <w:szCs w:val="28"/>
        </w:rPr>
      </w:pPr>
    </w:p>
    <w:p w:rsidR="00163F19" w:rsidRDefault="006F6B25" w:rsidP="006F6B25">
      <w:pPr>
        <w:spacing w:after="0" w:line="360" w:lineRule="auto"/>
        <w:ind w:firstLine="720"/>
        <w:jc w:val="right"/>
        <w:rPr>
          <w:rFonts w:ascii="Times New Roman" w:hAnsi="Times New Roman" w:cs="Times New Roman"/>
          <w:sz w:val="28"/>
          <w:szCs w:val="28"/>
        </w:rPr>
      </w:pPr>
      <w:r w:rsidRPr="006F6B25">
        <w:rPr>
          <w:rFonts w:ascii="Times New Roman" w:hAnsi="Times New Roman" w:cs="Times New Roman"/>
          <w:sz w:val="28"/>
          <w:szCs w:val="28"/>
        </w:rPr>
        <w:t xml:space="preserve">Таблица </w:t>
      </w:r>
      <w:r>
        <w:rPr>
          <w:rFonts w:ascii="Times New Roman" w:hAnsi="Times New Roman" w:cs="Times New Roman"/>
          <w:sz w:val="28"/>
          <w:szCs w:val="28"/>
        </w:rPr>
        <w:t>9</w:t>
      </w:r>
    </w:p>
    <w:p w:rsidR="00163F19" w:rsidRDefault="00163F19" w:rsidP="006F6B25">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 xml:space="preserve">Информированность респондентов относительно опасности потребления некоторых пищевых добавок,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021"/>
        <w:gridCol w:w="2773"/>
        <w:gridCol w:w="3612"/>
      </w:tblGrid>
      <w:tr w:rsidR="00163F19" w:rsidRPr="002A0CE5" w:rsidTr="00D669CE">
        <w:trPr>
          <w:trHeight w:val="288"/>
          <w:tblHeader/>
        </w:trPr>
        <w:tc>
          <w:tcPr>
            <w:tcW w:w="1242" w:type="pct"/>
            <w:shd w:val="clear" w:color="auto" w:fill="auto"/>
            <w:noWrap/>
            <w:hideMark/>
          </w:tcPr>
          <w:p w:rsidR="00163F19" w:rsidRPr="002A0CE5" w:rsidRDefault="00163F19" w:rsidP="006F6B25">
            <w:pPr>
              <w:spacing w:after="0" w:line="360" w:lineRule="auto"/>
              <w:jc w:val="center"/>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Название ПД</w:t>
            </w:r>
          </w:p>
        </w:tc>
        <w:tc>
          <w:tcPr>
            <w:tcW w:w="518" w:type="pct"/>
            <w:shd w:val="clear" w:color="auto" w:fill="auto"/>
            <w:noWrap/>
            <w:hideMark/>
          </w:tcPr>
          <w:p w:rsidR="00163F19" w:rsidRPr="002A0CE5" w:rsidRDefault="00163F19" w:rsidP="00D669CE">
            <w:pPr>
              <w:spacing w:after="0" w:line="360" w:lineRule="auto"/>
              <w:jc w:val="center"/>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Е код</w:t>
            </w:r>
          </w:p>
        </w:tc>
        <w:tc>
          <w:tcPr>
            <w:tcW w:w="1407" w:type="pct"/>
            <w:shd w:val="clear" w:color="auto" w:fill="auto"/>
            <w:noWrap/>
            <w:hideMark/>
          </w:tcPr>
          <w:p w:rsidR="00163F19" w:rsidRPr="002A0CE5" w:rsidRDefault="00163F19" w:rsidP="00D669CE">
            <w:pPr>
              <w:spacing w:after="0" w:line="360" w:lineRule="auto"/>
              <w:jc w:val="center"/>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Доля респондентов, считающих ПД опасной для здоровья</w:t>
            </w:r>
          </w:p>
        </w:tc>
        <w:tc>
          <w:tcPr>
            <w:tcW w:w="1833" w:type="pct"/>
            <w:shd w:val="clear" w:color="auto" w:fill="auto"/>
            <w:noWrap/>
            <w:hideMark/>
          </w:tcPr>
          <w:p w:rsidR="00163F19" w:rsidRPr="002A0CE5" w:rsidRDefault="00163F19" w:rsidP="00D669CE">
            <w:pPr>
              <w:spacing w:after="0" w:line="360" w:lineRule="auto"/>
              <w:jc w:val="center"/>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 xml:space="preserve">Доля респондентов, считающих ПД, </w:t>
            </w:r>
            <w:proofErr w:type="gramStart"/>
            <w:r w:rsidRPr="002A0CE5">
              <w:rPr>
                <w:rFonts w:ascii="Times New Roman" w:eastAsia="Times New Roman" w:hAnsi="Times New Roman" w:cs="Times New Roman"/>
                <w:color w:val="000000"/>
                <w:sz w:val="24"/>
                <w:szCs w:val="24"/>
                <w:lang w:eastAsia="ru-RU"/>
              </w:rPr>
              <w:t>записанную</w:t>
            </w:r>
            <w:proofErr w:type="gramEnd"/>
            <w:r w:rsidRPr="002A0CE5">
              <w:rPr>
                <w:rFonts w:ascii="Times New Roman" w:eastAsia="Times New Roman" w:hAnsi="Times New Roman" w:cs="Times New Roman"/>
                <w:color w:val="000000"/>
                <w:sz w:val="24"/>
                <w:szCs w:val="24"/>
                <w:lang w:eastAsia="ru-RU"/>
              </w:rPr>
              <w:t xml:space="preserve"> через Е код, опасной для здоровья</w:t>
            </w:r>
          </w:p>
        </w:tc>
      </w:tr>
      <w:tr w:rsidR="00163F19" w:rsidRPr="002A0CE5" w:rsidTr="00D669CE">
        <w:trPr>
          <w:trHeight w:val="288"/>
        </w:trPr>
        <w:tc>
          <w:tcPr>
            <w:tcW w:w="1242"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proofErr w:type="spellStart"/>
            <w:r w:rsidRPr="002A0CE5">
              <w:rPr>
                <w:rFonts w:ascii="Times New Roman" w:eastAsia="Times New Roman" w:hAnsi="Times New Roman" w:cs="Times New Roman"/>
                <w:color w:val="000000"/>
                <w:sz w:val="24"/>
                <w:szCs w:val="24"/>
                <w:lang w:eastAsia="ru-RU"/>
              </w:rPr>
              <w:t>Гуаровая</w:t>
            </w:r>
            <w:proofErr w:type="spellEnd"/>
            <w:r w:rsidRPr="002A0CE5">
              <w:rPr>
                <w:rFonts w:ascii="Times New Roman" w:eastAsia="Times New Roman" w:hAnsi="Times New Roman" w:cs="Times New Roman"/>
                <w:color w:val="000000"/>
                <w:sz w:val="24"/>
                <w:szCs w:val="24"/>
                <w:lang w:eastAsia="ru-RU"/>
              </w:rPr>
              <w:t xml:space="preserve"> камедь</w:t>
            </w:r>
          </w:p>
        </w:tc>
        <w:tc>
          <w:tcPr>
            <w:tcW w:w="518"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Е412</w:t>
            </w:r>
          </w:p>
        </w:tc>
        <w:tc>
          <w:tcPr>
            <w:tcW w:w="1407"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26,9</w:t>
            </w:r>
          </w:p>
        </w:tc>
        <w:tc>
          <w:tcPr>
            <w:tcW w:w="1833"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22,1</w:t>
            </w:r>
          </w:p>
        </w:tc>
      </w:tr>
      <w:tr w:rsidR="00163F19" w:rsidRPr="002A0CE5" w:rsidTr="00D669CE">
        <w:trPr>
          <w:trHeight w:val="288"/>
        </w:trPr>
        <w:tc>
          <w:tcPr>
            <w:tcW w:w="1242"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proofErr w:type="spellStart"/>
            <w:r w:rsidRPr="002A0CE5">
              <w:rPr>
                <w:rFonts w:ascii="Times New Roman" w:eastAsia="Times New Roman" w:hAnsi="Times New Roman" w:cs="Times New Roman"/>
                <w:color w:val="000000"/>
                <w:sz w:val="24"/>
                <w:szCs w:val="24"/>
                <w:lang w:eastAsia="ru-RU"/>
              </w:rPr>
              <w:t>Ксантановая</w:t>
            </w:r>
            <w:proofErr w:type="spellEnd"/>
            <w:r w:rsidRPr="002A0CE5">
              <w:rPr>
                <w:rFonts w:ascii="Times New Roman" w:eastAsia="Times New Roman" w:hAnsi="Times New Roman" w:cs="Times New Roman"/>
                <w:color w:val="000000"/>
                <w:sz w:val="24"/>
                <w:szCs w:val="24"/>
                <w:lang w:eastAsia="ru-RU"/>
              </w:rPr>
              <w:t xml:space="preserve"> камедь</w:t>
            </w:r>
          </w:p>
        </w:tc>
        <w:tc>
          <w:tcPr>
            <w:tcW w:w="518"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Е415</w:t>
            </w:r>
          </w:p>
        </w:tc>
        <w:tc>
          <w:tcPr>
            <w:tcW w:w="1407"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29,0</w:t>
            </w:r>
          </w:p>
        </w:tc>
        <w:tc>
          <w:tcPr>
            <w:tcW w:w="1833"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16,6</w:t>
            </w:r>
          </w:p>
        </w:tc>
      </w:tr>
      <w:tr w:rsidR="00163F19" w:rsidRPr="002A0CE5" w:rsidTr="00D669CE">
        <w:trPr>
          <w:trHeight w:val="288"/>
        </w:trPr>
        <w:tc>
          <w:tcPr>
            <w:tcW w:w="1242"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Модифицированный крахмал</w:t>
            </w:r>
          </w:p>
        </w:tc>
        <w:tc>
          <w:tcPr>
            <w:tcW w:w="518"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E1422</w:t>
            </w:r>
          </w:p>
        </w:tc>
        <w:tc>
          <w:tcPr>
            <w:tcW w:w="1407"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28,3</w:t>
            </w:r>
          </w:p>
        </w:tc>
        <w:tc>
          <w:tcPr>
            <w:tcW w:w="1833"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17,9</w:t>
            </w:r>
          </w:p>
        </w:tc>
      </w:tr>
      <w:tr w:rsidR="00163F19" w:rsidRPr="002A0CE5" w:rsidTr="00D669CE">
        <w:trPr>
          <w:trHeight w:val="288"/>
        </w:trPr>
        <w:tc>
          <w:tcPr>
            <w:tcW w:w="1242"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lastRenderedPageBreak/>
              <w:t>Уксусная кислота</w:t>
            </w:r>
          </w:p>
        </w:tc>
        <w:tc>
          <w:tcPr>
            <w:tcW w:w="518"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Е260</w:t>
            </w:r>
          </w:p>
        </w:tc>
        <w:tc>
          <w:tcPr>
            <w:tcW w:w="1407"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9,0</w:t>
            </w:r>
          </w:p>
        </w:tc>
        <w:tc>
          <w:tcPr>
            <w:tcW w:w="1833"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15,2</w:t>
            </w:r>
          </w:p>
        </w:tc>
      </w:tr>
      <w:tr w:rsidR="00163F19" w:rsidRPr="002A0CE5" w:rsidTr="00D669CE">
        <w:trPr>
          <w:trHeight w:val="288"/>
        </w:trPr>
        <w:tc>
          <w:tcPr>
            <w:tcW w:w="1242"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proofErr w:type="spellStart"/>
            <w:r w:rsidRPr="002A0CE5">
              <w:rPr>
                <w:rFonts w:ascii="Times New Roman" w:eastAsia="Times New Roman" w:hAnsi="Times New Roman" w:cs="Times New Roman"/>
                <w:color w:val="000000"/>
                <w:sz w:val="24"/>
                <w:szCs w:val="24"/>
                <w:lang w:eastAsia="ru-RU"/>
              </w:rPr>
              <w:t>Сорбат</w:t>
            </w:r>
            <w:proofErr w:type="spellEnd"/>
            <w:r w:rsidRPr="002A0CE5">
              <w:rPr>
                <w:rFonts w:ascii="Times New Roman" w:eastAsia="Times New Roman" w:hAnsi="Times New Roman" w:cs="Times New Roman"/>
                <w:color w:val="000000"/>
                <w:sz w:val="24"/>
                <w:szCs w:val="24"/>
                <w:lang w:eastAsia="ru-RU"/>
              </w:rPr>
              <w:t xml:space="preserve"> калия</w:t>
            </w:r>
          </w:p>
        </w:tc>
        <w:tc>
          <w:tcPr>
            <w:tcW w:w="518"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Е202</w:t>
            </w:r>
          </w:p>
        </w:tc>
        <w:tc>
          <w:tcPr>
            <w:tcW w:w="1407"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31,0</w:t>
            </w:r>
          </w:p>
        </w:tc>
        <w:tc>
          <w:tcPr>
            <w:tcW w:w="1833"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18,6</w:t>
            </w:r>
          </w:p>
        </w:tc>
      </w:tr>
      <w:tr w:rsidR="00163F19" w:rsidRPr="002A0CE5" w:rsidTr="00D669CE">
        <w:trPr>
          <w:trHeight w:val="288"/>
        </w:trPr>
        <w:tc>
          <w:tcPr>
            <w:tcW w:w="1242"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proofErr w:type="spellStart"/>
            <w:r w:rsidRPr="002A0CE5">
              <w:rPr>
                <w:rFonts w:ascii="Times New Roman" w:eastAsia="Times New Roman" w:hAnsi="Times New Roman" w:cs="Times New Roman"/>
                <w:color w:val="000000"/>
                <w:sz w:val="24"/>
                <w:szCs w:val="24"/>
                <w:lang w:eastAsia="ru-RU"/>
              </w:rPr>
              <w:t>Бензоат</w:t>
            </w:r>
            <w:proofErr w:type="spellEnd"/>
            <w:r w:rsidRPr="002A0CE5">
              <w:rPr>
                <w:rFonts w:ascii="Times New Roman" w:eastAsia="Times New Roman" w:hAnsi="Times New Roman" w:cs="Times New Roman"/>
                <w:color w:val="000000"/>
                <w:sz w:val="24"/>
                <w:szCs w:val="24"/>
                <w:lang w:eastAsia="ru-RU"/>
              </w:rPr>
              <w:t xml:space="preserve"> натрия</w:t>
            </w:r>
          </w:p>
        </w:tc>
        <w:tc>
          <w:tcPr>
            <w:tcW w:w="518"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E211</w:t>
            </w:r>
          </w:p>
        </w:tc>
        <w:tc>
          <w:tcPr>
            <w:tcW w:w="1407"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46,2</w:t>
            </w:r>
          </w:p>
        </w:tc>
        <w:tc>
          <w:tcPr>
            <w:tcW w:w="1833"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26,9</w:t>
            </w:r>
          </w:p>
        </w:tc>
      </w:tr>
      <w:tr w:rsidR="00163F19" w:rsidRPr="002A0CE5" w:rsidTr="00D669CE">
        <w:trPr>
          <w:trHeight w:val="288"/>
        </w:trPr>
        <w:tc>
          <w:tcPr>
            <w:tcW w:w="1242"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proofErr w:type="spellStart"/>
            <w:r w:rsidRPr="002A0CE5">
              <w:rPr>
                <w:rFonts w:ascii="Times New Roman" w:eastAsia="Times New Roman" w:hAnsi="Times New Roman" w:cs="Times New Roman"/>
                <w:color w:val="000000"/>
                <w:sz w:val="24"/>
                <w:szCs w:val="24"/>
                <w:lang w:eastAsia="ru-RU"/>
              </w:rPr>
              <w:t>Понсо</w:t>
            </w:r>
            <w:proofErr w:type="spellEnd"/>
            <w:r w:rsidRPr="002A0CE5">
              <w:rPr>
                <w:rFonts w:ascii="Times New Roman" w:eastAsia="Times New Roman" w:hAnsi="Times New Roman" w:cs="Times New Roman"/>
                <w:color w:val="000000"/>
                <w:sz w:val="24"/>
                <w:szCs w:val="24"/>
                <w:lang w:eastAsia="ru-RU"/>
              </w:rPr>
              <w:t xml:space="preserve"> 4R</w:t>
            </w:r>
          </w:p>
        </w:tc>
        <w:tc>
          <w:tcPr>
            <w:tcW w:w="518"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Е124</w:t>
            </w:r>
          </w:p>
        </w:tc>
        <w:tc>
          <w:tcPr>
            <w:tcW w:w="1407"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34,5</w:t>
            </w:r>
          </w:p>
        </w:tc>
        <w:tc>
          <w:tcPr>
            <w:tcW w:w="1833"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19,3</w:t>
            </w:r>
          </w:p>
        </w:tc>
      </w:tr>
      <w:tr w:rsidR="00163F19" w:rsidRPr="002A0CE5" w:rsidTr="00D669CE">
        <w:trPr>
          <w:trHeight w:val="288"/>
        </w:trPr>
        <w:tc>
          <w:tcPr>
            <w:tcW w:w="1242"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Сахарин натрия</w:t>
            </w:r>
          </w:p>
        </w:tc>
        <w:tc>
          <w:tcPr>
            <w:tcW w:w="518" w:type="pct"/>
            <w:shd w:val="clear" w:color="auto" w:fill="auto"/>
            <w:noWrap/>
            <w:vAlign w:val="bottom"/>
            <w:hideMark/>
          </w:tcPr>
          <w:p w:rsidR="00163F19" w:rsidRPr="002A0CE5" w:rsidRDefault="00163F19" w:rsidP="00D669CE">
            <w:pPr>
              <w:spacing w:after="0" w:line="360" w:lineRule="auto"/>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Е954</w:t>
            </w:r>
          </w:p>
        </w:tc>
        <w:tc>
          <w:tcPr>
            <w:tcW w:w="1407"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18,6</w:t>
            </w:r>
          </w:p>
        </w:tc>
        <w:tc>
          <w:tcPr>
            <w:tcW w:w="1833" w:type="pct"/>
            <w:shd w:val="clear" w:color="auto" w:fill="auto"/>
            <w:noWrap/>
            <w:vAlign w:val="bottom"/>
            <w:hideMark/>
          </w:tcPr>
          <w:p w:rsidR="00163F19" w:rsidRPr="002A0CE5" w:rsidRDefault="00163F19" w:rsidP="00D669CE">
            <w:pPr>
              <w:spacing w:after="0" w:line="360" w:lineRule="auto"/>
              <w:jc w:val="right"/>
              <w:rPr>
                <w:rFonts w:ascii="Times New Roman" w:eastAsia="Times New Roman" w:hAnsi="Times New Roman" w:cs="Times New Roman"/>
                <w:color w:val="000000"/>
                <w:sz w:val="24"/>
                <w:szCs w:val="24"/>
                <w:lang w:eastAsia="ru-RU"/>
              </w:rPr>
            </w:pPr>
            <w:r w:rsidRPr="002A0CE5">
              <w:rPr>
                <w:rFonts w:ascii="Times New Roman" w:eastAsia="Times New Roman" w:hAnsi="Times New Roman" w:cs="Times New Roman"/>
                <w:color w:val="000000"/>
                <w:sz w:val="24"/>
                <w:szCs w:val="24"/>
                <w:lang w:eastAsia="ru-RU"/>
              </w:rPr>
              <w:t>23,4</w:t>
            </w:r>
          </w:p>
        </w:tc>
      </w:tr>
    </w:tbl>
    <w:p w:rsidR="00163F19" w:rsidRPr="004040C1" w:rsidRDefault="00163F19" w:rsidP="00163F19">
      <w:pPr>
        <w:spacing w:after="0" w:line="360" w:lineRule="auto"/>
        <w:ind w:firstLine="720"/>
        <w:jc w:val="both"/>
        <w:rPr>
          <w:rFonts w:ascii="Times New Roman" w:hAnsi="Times New Roman" w:cs="Times New Roman"/>
          <w:sz w:val="28"/>
          <w:szCs w:val="28"/>
        </w:rPr>
      </w:pPr>
    </w:p>
    <w:p w:rsidR="00163F19" w:rsidRDefault="00163F19" w:rsidP="00163F1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Производители продуктов питания могут выбрать способ названия пищевой добавки: химическое название, название группы или Е-код. Для того чтобы выявить могут ли потребители</w:t>
      </w:r>
      <w:r w:rsidRPr="00BC2697">
        <w:rPr>
          <w:rFonts w:ascii="Times New Roman" w:hAnsi="Times New Roman" w:cs="Times New Roman"/>
          <w:sz w:val="28"/>
          <w:szCs w:val="28"/>
        </w:rPr>
        <w:t xml:space="preserve"> </w:t>
      </w:r>
      <w:r>
        <w:rPr>
          <w:rFonts w:ascii="Times New Roman" w:hAnsi="Times New Roman" w:cs="Times New Roman"/>
          <w:sz w:val="28"/>
          <w:szCs w:val="28"/>
        </w:rPr>
        <w:t>правильно оценить риски ухудшения здоровья от потребления продукта питания, потребителям было предложено выбрать из того же списка пищевые добавки, х</w:t>
      </w:r>
      <w:r w:rsidRPr="00BC2697">
        <w:rPr>
          <w:rFonts w:ascii="Times New Roman" w:hAnsi="Times New Roman" w:cs="Times New Roman"/>
          <w:sz w:val="28"/>
          <w:szCs w:val="28"/>
        </w:rPr>
        <w:t xml:space="preserve">арактеризующиеся </w:t>
      </w:r>
      <w:r>
        <w:rPr>
          <w:rFonts w:ascii="Times New Roman" w:hAnsi="Times New Roman" w:cs="Times New Roman"/>
          <w:sz w:val="28"/>
          <w:szCs w:val="28"/>
        </w:rPr>
        <w:t>наиболее высоким</w:t>
      </w:r>
      <w:r w:rsidRPr="00BC2697">
        <w:rPr>
          <w:rFonts w:ascii="Times New Roman" w:hAnsi="Times New Roman" w:cs="Times New Roman"/>
          <w:sz w:val="28"/>
          <w:szCs w:val="28"/>
        </w:rPr>
        <w:t xml:space="preserve"> у</w:t>
      </w:r>
      <w:r>
        <w:rPr>
          <w:rFonts w:ascii="Times New Roman" w:hAnsi="Times New Roman" w:cs="Times New Roman"/>
          <w:sz w:val="28"/>
          <w:szCs w:val="28"/>
        </w:rPr>
        <w:t>ровнем риска ухудшения здоровья, но записанные с помощью Е-кода</w:t>
      </w:r>
      <w:r w:rsidR="006F6B25">
        <w:rPr>
          <w:rFonts w:ascii="Times New Roman" w:hAnsi="Times New Roman" w:cs="Times New Roman"/>
          <w:sz w:val="28"/>
          <w:szCs w:val="28"/>
        </w:rPr>
        <w:t xml:space="preserve"> (Т</w:t>
      </w:r>
      <w:r>
        <w:rPr>
          <w:rFonts w:ascii="Times New Roman" w:hAnsi="Times New Roman" w:cs="Times New Roman"/>
          <w:sz w:val="28"/>
          <w:szCs w:val="28"/>
        </w:rPr>
        <w:t xml:space="preserve">аблица </w:t>
      </w:r>
      <w:r w:rsidR="006F6B25">
        <w:rPr>
          <w:rFonts w:ascii="Times New Roman" w:hAnsi="Times New Roman" w:cs="Times New Roman"/>
          <w:sz w:val="28"/>
          <w:szCs w:val="28"/>
        </w:rPr>
        <w:t>9</w:t>
      </w:r>
      <w:r>
        <w:rPr>
          <w:rFonts w:ascii="Times New Roman" w:hAnsi="Times New Roman" w:cs="Times New Roman"/>
          <w:sz w:val="28"/>
          <w:szCs w:val="28"/>
        </w:rPr>
        <w:t xml:space="preserve">). Результаты свидетельствуют о том, что доли респондентов, считающих </w:t>
      </w:r>
      <w:proofErr w:type="gramStart"/>
      <w:r>
        <w:rPr>
          <w:rFonts w:ascii="Times New Roman" w:hAnsi="Times New Roman" w:cs="Times New Roman"/>
          <w:sz w:val="28"/>
          <w:szCs w:val="28"/>
        </w:rPr>
        <w:t>пищевую добавку, записанную через химическое название и Е-код не совпадают</w:t>
      </w:r>
      <w:proofErr w:type="gramEnd"/>
      <w:r>
        <w:rPr>
          <w:rFonts w:ascii="Times New Roman" w:hAnsi="Times New Roman" w:cs="Times New Roman"/>
          <w:sz w:val="28"/>
          <w:szCs w:val="28"/>
        </w:rPr>
        <w:t xml:space="preserve">, то есть потребители не обладают достаточными знаниями. Например, уксусную кислоту (менее опасная пищевая добавка) и сахарин натрия (достаточно опасная пищевая добавка) 9% </w:t>
      </w:r>
      <w:r w:rsidRPr="00FA4780">
        <w:rPr>
          <w:rFonts w:ascii="Times New Roman" w:hAnsi="Times New Roman" w:cs="Times New Roman"/>
          <w:sz w:val="28"/>
          <w:szCs w:val="28"/>
        </w:rPr>
        <w:t>и 18,6% потребителей оценивают как опасные соответственно, но при записи данных пищевых</w:t>
      </w:r>
      <w:r>
        <w:rPr>
          <w:rFonts w:ascii="Times New Roman" w:hAnsi="Times New Roman" w:cs="Times New Roman"/>
          <w:sz w:val="28"/>
          <w:szCs w:val="28"/>
        </w:rPr>
        <w:t xml:space="preserve"> добавок через Е-</w:t>
      </w:r>
      <w:r w:rsidRPr="006F6B25">
        <w:rPr>
          <w:rFonts w:ascii="Times New Roman" w:hAnsi="Times New Roman" w:cs="Times New Roman"/>
          <w:sz w:val="28"/>
          <w:szCs w:val="28"/>
        </w:rPr>
        <w:t xml:space="preserve">код, доли респондентов увеличивается. </w:t>
      </w:r>
      <w:proofErr w:type="gramStart"/>
      <w:r w:rsidRPr="006F6B25">
        <w:rPr>
          <w:rFonts w:ascii="Times New Roman" w:hAnsi="Times New Roman" w:cs="Times New Roman"/>
          <w:sz w:val="28"/>
          <w:szCs w:val="28"/>
        </w:rPr>
        <w:t xml:space="preserve">Остальные пищевые добавки расцениваются потребителями как менее опасные для потребления при записи с помощью Е-кода. </w:t>
      </w:r>
      <w:r w:rsidR="006869D6" w:rsidRPr="006F6B25">
        <w:rPr>
          <w:rFonts w:ascii="Times New Roman" w:hAnsi="Times New Roman" w:cs="Times New Roman"/>
          <w:sz w:val="28"/>
          <w:szCs w:val="28"/>
        </w:rPr>
        <w:t>11% респондентов обладают знаниями и о способах названия  пищевых добавок, и о последствиях от их потребления: 11% опрошенных правильно соотнесли химическое название и способ записи через Е-код, при этом правильно оценив уровень рисков ухудшения здоровья, связанного с употреблением предложенных пищевых добавок.</w:t>
      </w:r>
      <w:proofErr w:type="gramEnd"/>
      <w:r w:rsidR="006869D6" w:rsidRPr="006F6B25">
        <w:rPr>
          <w:rFonts w:ascii="Times New Roman" w:hAnsi="Times New Roman" w:cs="Times New Roman"/>
          <w:sz w:val="28"/>
          <w:szCs w:val="28"/>
        </w:rPr>
        <w:t xml:space="preserve"> </w:t>
      </w:r>
      <w:r w:rsidRPr="006F6B25">
        <w:rPr>
          <w:rFonts w:ascii="Times New Roman" w:hAnsi="Times New Roman" w:cs="Times New Roman"/>
          <w:sz w:val="28"/>
          <w:szCs w:val="28"/>
        </w:rPr>
        <w:t>При выборе пищевых продуктов, в состав которых входят одинаковые ингредиенты, но записанные разными способами, при прочих равных, потребители по-разному оценивают риски ухудшения здоровья, связанные с их потреблением</w:t>
      </w:r>
      <w:r w:rsidR="006F6B25">
        <w:rPr>
          <w:rFonts w:ascii="Times New Roman" w:hAnsi="Times New Roman" w:cs="Times New Roman"/>
          <w:sz w:val="28"/>
          <w:szCs w:val="28"/>
        </w:rPr>
        <w:t>.</w:t>
      </w:r>
    </w:p>
    <w:p w:rsidR="00163F19" w:rsidRDefault="00163F19" w:rsidP="00163F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Продукты питания, содержащие одинаковое количество пищевых добавок, но в разных пропорциях, характеризуются разными уровнями рисков ухудшения здоровья. Порядок указания ингредиентов в составе на этикетке пищевого продукта свидетельствует о массовых долях содержания ингредиентов в составе: ингредиенты указываются в порядке убывания их содержания. Чуть больше половины (54,5%)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информированы об этом. Доля неинформированных потребителей составляет 45,5%: 15,8% опрошенных считают, что очередность указания ингредиентов произвольна, 8,3% респондентов считают, что ингредиенты указываются в порядке возрастания, 21,4% - затрудняются ответить. </w:t>
      </w:r>
    </w:p>
    <w:p w:rsidR="00163F19" w:rsidRDefault="00163F19" w:rsidP="00163F19">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Отношение к применению пищевых добавок определяется с помощью мнения респондентов относительно сравнения количества негативных и положительных последствий от их использования. 65,5% респондентов считают, </w:t>
      </w:r>
      <w:r w:rsidRPr="001F648B">
        <w:rPr>
          <w:rFonts w:ascii="Times New Roman" w:hAnsi="Times New Roman" w:cs="Times New Roman"/>
          <w:sz w:val="28"/>
          <w:szCs w:val="28"/>
        </w:rPr>
        <w:t>что использование пищевых добавок в производстве продуктов питания приносит в большей степени вред, чем пользу, положительные последствия не покрывают</w:t>
      </w:r>
      <w:r>
        <w:rPr>
          <w:rFonts w:ascii="Times New Roman" w:hAnsi="Times New Roman" w:cs="Times New Roman"/>
          <w:sz w:val="28"/>
          <w:szCs w:val="28"/>
        </w:rPr>
        <w:t xml:space="preserve"> отрицательных. 34,5% опрошенных склонны считать, что применение пищевых добавок, в большей степени, способствует улучшению свойств пищевых продуктов (например</w:t>
      </w:r>
      <w:proofErr w:type="gramEnd"/>
      <w:r>
        <w:rPr>
          <w:rFonts w:ascii="Times New Roman" w:hAnsi="Times New Roman" w:cs="Times New Roman"/>
          <w:sz w:val="28"/>
          <w:szCs w:val="28"/>
        </w:rPr>
        <w:t>, позволяет дольше сохранять свежесть, улучшает органолептические характеристики, внешний вид).</w:t>
      </w:r>
    </w:p>
    <w:p w:rsidR="00163F19" w:rsidRDefault="00163F19" w:rsidP="00163F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информации, размещенной на этикетке продукта, определяется издержками на </w:t>
      </w:r>
      <w:r w:rsidR="006F6B25">
        <w:rPr>
          <w:rFonts w:ascii="Times New Roman" w:hAnsi="Times New Roman" w:cs="Times New Roman"/>
          <w:sz w:val="28"/>
          <w:szCs w:val="28"/>
        </w:rPr>
        <w:t xml:space="preserve">получение </w:t>
      </w:r>
      <w:r w:rsidR="006F6B25" w:rsidRPr="006F6B25">
        <w:rPr>
          <w:rFonts w:ascii="Times New Roman" w:hAnsi="Times New Roman" w:cs="Times New Roman"/>
          <w:sz w:val="28"/>
          <w:szCs w:val="28"/>
        </w:rPr>
        <w:t>необходимых знаний</w:t>
      </w:r>
      <w:r w:rsidRPr="006F6B25">
        <w:rPr>
          <w:rFonts w:ascii="Times New Roman" w:hAnsi="Times New Roman" w:cs="Times New Roman"/>
          <w:sz w:val="28"/>
          <w:szCs w:val="28"/>
        </w:rPr>
        <w:t xml:space="preserve">. </w:t>
      </w:r>
      <w:proofErr w:type="gramStart"/>
      <w:r w:rsidRPr="006F6B25">
        <w:rPr>
          <w:rFonts w:ascii="Times New Roman" w:hAnsi="Times New Roman" w:cs="Times New Roman"/>
          <w:sz w:val="28"/>
          <w:szCs w:val="28"/>
        </w:rPr>
        <w:t>Для того чтобы определить уровень издержек на получение информации о безопасности продукта, потребителям было предложено оценить, насколько легко, на основании информации, размещенной на этикетке продукта питания, им сделать вывод о безопасности пищевого продукта. 6,5% респондентов</w:t>
      </w:r>
      <w:r>
        <w:rPr>
          <w:rFonts w:ascii="Times New Roman" w:hAnsi="Times New Roman" w:cs="Times New Roman"/>
          <w:sz w:val="28"/>
          <w:szCs w:val="28"/>
        </w:rPr>
        <w:t xml:space="preserve"> считают, что вся информация, расположенная на этикетке пищевого продукта группы кетчупов доступна для понимания, и они, в свою очередь, обладают достаточными навыками ее интерпретации.</w:t>
      </w:r>
      <w:proofErr w:type="gramEnd"/>
      <w:r>
        <w:rPr>
          <w:rFonts w:ascii="Times New Roman" w:hAnsi="Times New Roman" w:cs="Times New Roman"/>
          <w:sz w:val="28"/>
          <w:szCs w:val="28"/>
        </w:rPr>
        <w:t xml:space="preserve"> У 21,1% респондентов данная деятельность вызывает иногда трудности. Для большей части респондентов </w:t>
      </w:r>
      <w:r>
        <w:rPr>
          <w:rFonts w:ascii="Times New Roman" w:hAnsi="Times New Roman" w:cs="Times New Roman"/>
          <w:sz w:val="28"/>
          <w:szCs w:val="28"/>
        </w:rPr>
        <w:lastRenderedPageBreak/>
        <w:t xml:space="preserve">(51,3%) достаточно сложно интерпретировать информацию, расположенную на этикетке, так как это требует дополнительных знаний и навыков для ее понимания. 21,1% опрошенных не может получать необходимые сведения о рисках ухудшения здоровья, связанного с потреблением данного пищевого продукта, основываясь на информации, размещенной продавцом на упаковке. </w:t>
      </w:r>
    </w:p>
    <w:p w:rsidR="00163F19" w:rsidRDefault="00163F19" w:rsidP="00163F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Менее 3% опрошенных (2,7%) считают, что понимают весь объем информации, расположенной на этикетках продуктов питания. Значительная доля потребителей выборки (48,9%) понимает почти весь объем информации, практически такая же доля (43,4%) понимает менее 50% от объема всей информации, размещенной на этикетке продукта. Для 6,2% </w:t>
      </w:r>
      <w:proofErr w:type="gramStart"/>
      <w:r>
        <w:rPr>
          <w:rFonts w:ascii="Times New Roman" w:hAnsi="Times New Roman" w:cs="Times New Roman"/>
          <w:sz w:val="28"/>
          <w:szCs w:val="28"/>
        </w:rPr>
        <w:t>опрошенных</w:t>
      </w:r>
      <w:proofErr w:type="gramEnd"/>
      <w:r>
        <w:rPr>
          <w:rFonts w:ascii="Times New Roman" w:hAnsi="Times New Roman" w:cs="Times New Roman"/>
          <w:sz w:val="28"/>
          <w:szCs w:val="28"/>
        </w:rPr>
        <w:t xml:space="preserve"> информация является практически полностью непонятной.</w:t>
      </w:r>
    </w:p>
    <w:p w:rsidR="00163F19" w:rsidRPr="001F648B" w:rsidRDefault="00163F19" w:rsidP="00163F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как самооценка и реальный объем понимания информации, размещенной на этикетке продукта питания, могут различаться, потребителям было предложено проинтерпретировать, что означают некоторые элементы информации, встречающиеся на большей части упаковок кетчупов выборки: массовая доля сухих растворимых веществ и знак соответствия </w:t>
      </w:r>
      <w:r w:rsidRPr="001F648B">
        <w:rPr>
          <w:rFonts w:ascii="Times New Roman" w:hAnsi="Times New Roman" w:cs="Times New Roman"/>
          <w:sz w:val="28"/>
          <w:szCs w:val="28"/>
        </w:rPr>
        <w:t>декларированию. Результаты показали, что не более 20% респондентов в действительности понимают, что означают данные характеристики.</w:t>
      </w:r>
    </w:p>
    <w:p w:rsidR="00163F19" w:rsidRPr="001F648B" w:rsidRDefault="00163F19" w:rsidP="00163F19">
      <w:pPr>
        <w:spacing w:after="0" w:line="360" w:lineRule="auto"/>
        <w:ind w:firstLine="709"/>
        <w:jc w:val="both"/>
        <w:rPr>
          <w:rFonts w:ascii="Times New Roman" w:hAnsi="Times New Roman" w:cs="Times New Roman"/>
          <w:sz w:val="28"/>
          <w:szCs w:val="28"/>
        </w:rPr>
      </w:pPr>
      <w:proofErr w:type="gramStart"/>
      <w:r w:rsidRPr="001F648B">
        <w:rPr>
          <w:rFonts w:ascii="Times New Roman" w:hAnsi="Times New Roman" w:cs="Times New Roman"/>
          <w:sz w:val="28"/>
          <w:szCs w:val="28"/>
        </w:rPr>
        <w:t>С целью определения отношения потребителя к риску, респондентам было предложено выбрать, в какой бы бизнес они больше хотели вложить средства (в более прибыльный, но рисковый (20,1%), в менее прибыльный и менее рисковый (49,8%), в наименее прибыльный, но наиболее надежный (30,1%)), и готовы ли они подвергаться</w:t>
      </w:r>
      <w:r>
        <w:rPr>
          <w:rFonts w:ascii="Times New Roman" w:hAnsi="Times New Roman" w:cs="Times New Roman"/>
          <w:sz w:val="28"/>
          <w:szCs w:val="28"/>
        </w:rPr>
        <w:t xml:space="preserve"> риску в обмен на новые впечатления и </w:t>
      </w:r>
      <w:r w:rsidRPr="001F648B">
        <w:rPr>
          <w:rFonts w:ascii="Times New Roman" w:hAnsi="Times New Roman" w:cs="Times New Roman"/>
          <w:sz w:val="28"/>
          <w:szCs w:val="28"/>
        </w:rPr>
        <w:t>эмоции (11,7%</w:t>
      </w:r>
      <w:r w:rsidR="006F6B25">
        <w:rPr>
          <w:rFonts w:ascii="Times New Roman" w:hAnsi="Times New Roman" w:cs="Times New Roman"/>
          <w:sz w:val="28"/>
          <w:szCs w:val="28"/>
        </w:rPr>
        <w:t xml:space="preserve"> - подвергаются риску</w:t>
      </w:r>
      <w:r w:rsidRPr="001F648B">
        <w:rPr>
          <w:rFonts w:ascii="Times New Roman" w:hAnsi="Times New Roman" w:cs="Times New Roman"/>
          <w:sz w:val="28"/>
          <w:szCs w:val="28"/>
        </w:rPr>
        <w:t>, 52,4%</w:t>
      </w:r>
      <w:r w:rsidR="006F6B25">
        <w:rPr>
          <w:rFonts w:ascii="Times New Roman" w:hAnsi="Times New Roman" w:cs="Times New Roman"/>
          <w:sz w:val="28"/>
          <w:szCs w:val="28"/>
        </w:rPr>
        <w:t>- хотели бы подвергаться</w:t>
      </w:r>
      <w:proofErr w:type="gramEnd"/>
      <w:r w:rsidRPr="001F648B">
        <w:rPr>
          <w:rFonts w:ascii="Times New Roman" w:hAnsi="Times New Roman" w:cs="Times New Roman"/>
          <w:sz w:val="28"/>
          <w:szCs w:val="28"/>
        </w:rPr>
        <w:t xml:space="preserve">, </w:t>
      </w:r>
      <w:proofErr w:type="gramStart"/>
      <w:r w:rsidRPr="001F648B">
        <w:rPr>
          <w:rFonts w:ascii="Times New Roman" w:hAnsi="Times New Roman" w:cs="Times New Roman"/>
          <w:sz w:val="28"/>
          <w:szCs w:val="28"/>
        </w:rPr>
        <w:t>36,5%</w:t>
      </w:r>
      <w:r w:rsidR="006F6B25">
        <w:rPr>
          <w:rFonts w:ascii="Times New Roman" w:hAnsi="Times New Roman" w:cs="Times New Roman"/>
          <w:sz w:val="28"/>
          <w:szCs w:val="28"/>
        </w:rPr>
        <w:t xml:space="preserve"> - не хотели бы подвергаться данному риску</w:t>
      </w:r>
      <w:r w:rsidRPr="001F648B">
        <w:rPr>
          <w:rFonts w:ascii="Times New Roman" w:hAnsi="Times New Roman" w:cs="Times New Roman"/>
          <w:sz w:val="28"/>
          <w:szCs w:val="28"/>
        </w:rPr>
        <w:t>).</w:t>
      </w:r>
      <w:proofErr w:type="gramEnd"/>
      <w:r w:rsidRPr="001F648B">
        <w:rPr>
          <w:rFonts w:ascii="Times New Roman" w:hAnsi="Times New Roman" w:cs="Times New Roman"/>
          <w:sz w:val="28"/>
          <w:szCs w:val="28"/>
        </w:rPr>
        <w:t xml:space="preserve"> На основании полученных ответов составлен индекс, характеризующий предпочтения индивидов в отношении риска.</w:t>
      </w:r>
    </w:p>
    <w:p w:rsidR="00163F19" w:rsidRDefault="00163F19" w:rsidP="00163F19">
      <w:pPr>
        <w:spacing w:after="0" w:line="360" w:lineRule="auto"/>
        <w:ind w:firstLine="709"/>
        <w:jc w:val="both"/>
        <w:rPr>
          <w:rFonts w:ascii="Times New Roman" w:hAnsi="Times New Roman" w:cs="Times New Roman"/>
          <w:sz w:val="28"/>
          <w:szCs w:val="28"/>
        </w:rPr>
      </w:pPr>
      <w:r w:rsidRPr="001F648B">
        <w:rPr>
          <w:rFonts w:ascii="Times New Roman" w:hAnsi="Times New Roman" w:cs="Times New Roman"/>
          <w:sz w:val="28"/>
          <w:szCs w:val="28"/>
        </w:rPr>
        <w:t>Респондентам было предложено оценить риски от потребления продукта питания группы кетчупы</w:t>
      </w:r>
      <w:r>
        <w:rPr>
          <w:rFonts w:ascii="Times New Roman" w:hAnsi="Times New Roman" w:cs="Times New Roman"/>
          <w:sz w:val="28"/>
          <w:szCs w:val="28"/>
        </w:rPr>
        <w:t xml:space="preserve">. Данный продукт является гипотетическим, со следующим описанием: </w:t>
      </w:r>
      <w:proofErr w:type="gramStart"/>
      <w:r w:rsidRPr="00F316FE">
        <w:rPr>
          <w:rFonts w:ascii="Times New Roman" w:hAnsi="Times New Roman" w:cs="Times New Roman"/>
          <w:i/>
          <w:sz w:val="28"/>
          <w:szCs w:val="28"/>
        </w:rPr>
        <w:t xml:space="preserve">Кетчуп «Томатный», вторая категория, массовая </w:t>
      </w:r>
      <w:r w:rsidRPr="00F316FE">
        <w:rPr>
          <w:rFonts w:ascii="Times New Roman" w:hAnsi="Times New Roman" w:cs="Times New Roman"/>
          <w:i/>
          <w:sz w:val="28"/>
          <w:szCs w:val="28"/>
        </w:rPr>
        <w:lastRenderedPageBreak/>
        <w:t xml:space="preserve">доля сухих растворимых веществ 14%; состав: вода, томатная паста, модифицированный крахмал, </w:t>
      </w:r>
      <w:proofErr w:type="spellStart"/>
      <w:r w:rsidRPr="00F316FE">
        <w:rPr>
          <w:rFonts w:ascii="Times New Roman" w:hAnsi="Times New Roman" w:cs="Times New Roman"/>
          <w:i/>
          <w:sz w:val="28"/>
          <w:szCs w:val="28"/>
        </w:rPr>
        <w:t>гуаровая</w:t>
      </w:r>
      <w:proofErr w:type="spellEnd"/>
      <w:r w:rsidRPr="00F316FE">
        <w:rPr>
          <w:rFonts w:ascii="Times New Roman" w:hAnsi="Times New Roman" w:cs="Times New Roman"/>
          <w:i/>
          <w:sz w:val="28"/>
          <w:szCs w:val="28"/>
        </w:rPr>
        <w:t xml:space="preserve"> камедь, стабилизатор </w:t>
      </w:r>
      <w:proofErr w:type="spellStart"/>
      <w:r w:rsidRPr="00F316FE">
        <w:rPr>
          <w:rFonts w:ascii="Times New Roman" w:hAnsi="Times New Roman" w:cs="Times New Roman"/>
          <w:i/>
          <w:sz w:val="28"/>
          <w:szCs w:val="28"/>
        </w:rPr>
        <w:t>сорбат</w:t>
      </w:r>
      <w:proofErr w:type="spellEnd"/>
      <w:r w:rsidRPr="00F316FE">
        <w:rPr>
          <w:rFonts w:ascii="Times New Roman" w:hAnsi="Times New Roman" w:cs="Times New Roman"/>
          <w:i/>
          <w:sz w:val="28"/>
          <w:szCs w:val="28"/>
        </w:rPr>
        <w:t xml:space="preserve"> калия, краситель </w:t>
      </w:r>
      <w:proofErr w:type="spellStart"/>
      <w:r w:rsidRPr="00F316FE">
        <w:rPr>
          <w:rFonts w:ascii="Times New Roman" w:hAnsi="Times New Roman" w:cs="Times New Roman"/>
          <w:i/>
          <w:sz w:val="28"/>
          <w:szCs w:val="28"/>
        </w:rPr>
        <w:t>Понсо</w:t>
      </w:r>
      <w:proofErr w:type="spellEnd"/>
      <w:r w:rsidRPr="00F316FE">
        <w:rPr>
          <w:rFonts w:ascii="Times New Roman" w:hAnsi="Times New Roman" w:cs="Times New Roman"/>
          <w:i/>
          <w:sz w:val="28"/>
          <w:szCs w:val="28"/>
        </w:rPr>
        <w:t xml:space="preserve"> 4</w:t>
      </w:r>
      <w:r w:rsidRPr="00F316FE">
        <w:rPr>
          <w:rFonts w:ascii="Times New Roman" w:hAnsi="Times New Roman" w:cs="Times New Roman"/>
          <w:i/>
          <w:sz w:val="28"/>
          <w:szCs w:val="28"/>
          <w:lang w:val="en-US"/>
        </w:rPr>
        <w:t>R</w:t>
      </w:r>
      <w:r w:rsidRPr="00F316FE">
        <w:rPr>
          <w:rFonts w:ascii="Times New Roman" w:hAnsi="Times New Roman" w:cs="Times New Roman"/>
          <w:i/>
          <w:sz w:val="28"/>
          <w:szCs w:val="28"/>
        </w:rPr>
        <w:t>, подсластитель сахарин натрия; маркировочные знаки: знак декларирования</w:t>
      </w:r>
      <w:r>
        <w:rPr>
          <w:rFonts w:ascii="Times New Roman" w:hAnsi="Times New Roman" w:cs="Times New Roman"/>
          <w:sz w:val="28"/>
          <w:szCs w:val="28"/>
        </w:rPr>
        <w:t>.</w:t>
      </w:r>
      <w:proofErr w:type="gramEnd"/>
      <w:r>
        <w:rPr>
          <w:rFonts w:ascii="Times New Roman" w:hAnsi="Times New Roman" w:cs="Times New Roman"/>
          <w:sz w:val="28"/>
          <w:szCs w:val="28"/>
        </w:rPr>
        <w:t xml:space="preserve"> Вторая категория, низкая массовая доля сухих растворимых веществ свидетельствуют о том, что, в соответствии с ГОСТ, </w:t>
      </w:r>
      <w:proofErr w:type="gramStart"/>
      <w:r>
        <w:rPr>
          <w:rFonts w:ascii="Times New Roman" w:hAnsi="Times New Roman" w:cs="Times New Roman"/>
          <w:sz w:val="28"/>
          <w:szCs w:val="28"/>
        </w:rPr>
        <w:t>продукт</w:t>
      </w:r>
      <w:proofErr w:type="gramEnd"/>
      <w:r>
        <w:rPr>
          <w:rFonts w:ascii="Times New Roman" w:hAnsi="Times New Roman" w:cs="Times New Roman"/>
          <w:sz w:val="28"/>
          <w:szCs w:val="28"/>
        </w:rPr>
        <w:t xml:space="preserve"> может быть характеризоваться меньшей долей томатной пасты, добавлением более дешевого овощного или </w:t>
      </w:r>
      <w:r w:rsidRPr="00EA45EB">
        <w:rPr>
          <w:rFonts w:ascii="Times New Roman" w:hAnsi="Times New Roman" w:cs="Times New Roman"/>
          <w:sz w:val="28"/>
          <w:szCs w:val="28"/>
        </w:rPr>
        <w:t>фруктового</w:t>
      </w:r>
      <w:r>
        <w:rPr>
          <w:rFonts w:ascii="Times New Roman" w:hAnsi="Times New Roman" w:cs="Times New Roman"/>
          <w:sz w:val="28"/>
          <w:szCs w:val="28"/>
        </w:rPr>
        <w:t xml:space="preserve"> пюре, более высокой долей содержания пищевых добавок, по сравнению с первой или высшей категориями. Наличие опасных пищевых добавок (</w:t>
      </w:r>
      <w:proofErr w:type="spellStart"/>
      <w:r>
        <w:rPr>
          <w:rFonts w:ascii="Times New Roman" w:hAnsi="Times New Roman" w:cs="Times New Roman"/>
          <w:sz w:val="28"/>
          <w:szCs w:val="28"/>
        </w:rPr>
        <w:t>Понсо</w:t>
      </w:r>
      <w:proofErr w:type="spellEnd"/>
      <w:r>
        <w:rPr>
          <w:rFonts w:ascii="Times New Roman" w:hAnsi="Times New Roman" w:cs="Times New Roman"/>
          <w:sz w:val="28"/>
          <w:szCs w:val="28"/>
        </w:rPr>
        <w:t xml:space="preserve"> 4</w:t>
      </w:r>
      <w:r>
        <w:rPr>
          <w:rFonts w:ascii="Times New Roman" w:hAnsi="Times New Roman" w:cs="Times New Roman"/>
          <w:sz w:val="28"/>
          <w:szCs w:val="28"/>
          <w:lang w:val="en-US"/>
        </w:rPr>
        <w:t>R</w:t>
      </w:r>
      <w:r>
        <w:rPr>
          <w:rFonts w:ascii="Times New Roman" w:hAnsi="Times New Roman" w:cs="Times New Roman"/>
          <w:sz w:val="28"/>
          <w:szCs w:val="28"/>
        </w:rPr>
        <w:t>, сахарин натрия), а также пищевых добавок с похожим влиянием на организм свидетельствует о повышении рисков ухудшения здоровья, связанного с потребление данного кетчупа. Наличие только одного маркировочного знака (маркировочный знак соответствия декларированию является обязательным требованием к производителям кетчупов), отсутствие необязательных (добровольных) маркировочных знаков (например, добровольной российской сертификации, добровольной сертификации в соответствии с принципами ХАССП) свидетельствует о формальном исполнении требований закона производителем.</w:t>
      </w:r>
    </w:p>
    <w:p w:rsidR="00D277B9" w:rsidRPr="002F66CE" w:rsidRDefault="00163F19" w:rsidP="00D277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безопасности потребления пищевого продукта варьируется по шкале от 1 до 5, </w:t>
      </w:r>
      <w:r w:rsidRPr="002F66CE">
        <w:rPr>
          <w:rFonts w:ascii="Times New Roman" w:hAnsi="Times New Roman" w:cs="Times New Roman"/>
          <w:sz w:val="28"/>
          <w:szCs w:val="28"/>
        </w:rPr>
        <w:t>где 1 – опасен для потребления (12%), 5 – безопасен для потребления (2%) (</w:t>
      </w:r>
      <w:r w:rsidR="00D277B9" w:rsidRPr="002F66CE">
        <w:rPr>
          <w:rFonts w:ascii="Times New Roman" w:hAnsi="Times New Roman" w:cs="Times New Roman"/>
          <w:sz w:val="28"/>
          <w:szCs w:val="28"/>
        </w:rPr>
        <w:t>Р</w:t>
      </w:r>
      <w:r w:rsidRPr="002F66CE">
        <w:rPr>
          <w:rFonts w:ascii="Times New Roman" w:hAnsi="Times New Roman" w:cs="Times New Roman"/>
          <w:sz w:val="28"/>
          <w:szCs w:val="28"/>
        </w:rPr>
        <w:t>ис</w:t>
      </w:r>
      <w:r w:rsidR="00D277B9" w:rsidRPr="002F66CE">
        <w:rPr>
          <w:rFonts w:ascii="Times New Roman" w:hAnsi="Times New Roman" w:cs="Times New Roman"/>
          <w:sz w:val="28"/>
          <w:szCs w:val="28"/>
        </w:rPr>
        <w:t>. 4). Т</w:t>
      </w:r>
      <w:r w:rsidRPr="002F66CE">
        <w:rPr>
          <w:rFonts w:ascii="Times New Roman" w:hAnsi="Times New Roman" w:cs="Times New Roman"/>
          <w:sz w:val="28"/>
          <w:szCs w:val="28"/>
        </w:rPr>
        <w:t xml:space="preserve">акже потребители выбирают, готовы ли они приобрести и потребить данный кетчуп (30%) или нет (70%). </w:t>
      </w:r>
    </w:p>
    <w:p w:rsidR="00D277B9" w:rsidRDefault="00D277B9" w:rsidP="00D277B9">
      <w:pPr>
        <w:spacing w:after="0" w:line="360" w:lineRule="auto"/>
        <w:ind w:firstLine="709"/>
        <w:jc w:val="both"/>
        <w:rPr>
          <w:rFonts w:ascii="Times New Roman" w:hAnsi="Times New Roman" w:cs="Times New Roman"/>
          <w:sz w:val="28"/>
          <w:szCs w:val="28"/>
        </w:rPr>
      </w:pPr>
      <w:r w:rsidRPr="002F66CE">
        <w:rPr>
          <w:rFonts w:ascii="Times New Roman" w:hAnsi="Times New Roman" w:cs="Times New Roman"/>
          <w:sz w:val="28"/>
          <w:szCs w:val="28"/>
        </w:rPr>
        <w:t>Для определения отношения потребителя к собственному здоровью, предполагается, что индивиды следят и поддерживают здоровье, если не имеют вредных привычек (курение (69,5%), употребление спиртных напитков</w:t>
      </w:r>
      <w:r w:rsidR="00D9066F">
        <w:rPr>
          <w:rFonts w:ascii="Times New Roman" w:hAnsi="Times New Roman" w:cs="Times New Roman"/>
          <w:sz w:val="28"/>
          <w:szCs w:val="28"/>
        </w:rPr>
        <w:t xml:space="preserve"> </w:t>
      </w:r>
      <w:r w:rsidRPr="002F66CE">
        <w:rPr>
          <w:rFonts w:ascii="Times New Roman" w:hAnsi="Times New Roman" w:cs="Times New Roman"/>
          <w:sz w:val="28"/>
          <w:szCs w:val="28"/>
        </w:rPr>
        <w:t>(51,03%)), следят за рационом</w:t>
      </w:r>
      <w:r>
        <w:rPr>
          <w:rFonts w:ascii="Times New Roman" w:hAnsi="Times New Roman" w:cs="Times New Roman"/>
          <w:sz w:val="28"/>
          <w:szCs w:val="28"/>
        </w:rPr>
        <w:t xml:space="preserve"> питания, избегают посещения кафе быстрого приготовления (66,2%), а также поддерживают физическую активность (занимаются спортом) (42,7%) и не нарушают режим сна (14,5%).</w:t>
      </w:r>
    </w:p>
    <w:p w:rsidR="00163F19" w:rsidRDefault="00163F19" w:rsidP="00163F19">
      <w:pPr>
        <w:spacing w:after="0" w:line="360" w:lineRule="auto"/>
        <w:ind w:firstLine="709"/>
        <w:jc w:val="both"/>
        <w:rPr>
          <w:rFonts w:ascii="Times New Roman" w:hAnsi="Times New Roman" w:cs="Times New Roman"/>
          <w:sz w:val="28"/>
          <w:szCs w:val="28"/>
        </w:rPr>
      </w:pPr>
    </w:p>
    <w:p w:rsidR="00D277B9" w:rsidRDefault="00D277B9" w:rsidP="00D277B9">
      <w:pPr>
        <w:spacing w:after="0" w:line="360" w:lineRule="auto"/>
        <w:ind w:firstLine="709"/>
        <w:jc w:val="center"/>
        <w:rPr>
          <w:rFonts w:ascii="Times New Roman" w:hAnsi="Times New Roman" w:cs="Times New Roman"/>
          <w:sz w:val="28"/>
          <w:szCs w:val="28"/>
          <w:highlight w:val="yellow"/>
        </w:rPr>
      </w:pPr>
      <w:r>
        <w:rPr>
          <w:rFonts w:ascii="Times New Roman" w:hAnsi="Times New Roman" w:cs="Times New Roman"/>
          <w:noProof/>
          <w:sz w:val="28"/>
          <w:szCs w:val="28"/>
          <w:lang w:eastAsia="ru-RU"/>
        </w:rPr>
        <w:lastRenderedPageBreak/>
        <w:drawing>
          <wp:inline distT="0" distB="0" distL="0" distR="0">
            <wp:extent cx="3655803" cy="2343299"/>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r="33181"/>
                    <a:stretch>
                      <a:fillRect/>
                    </a:stretch>
                  </pic:blipFill>
                  <pic:spPr bwMode="auto">
                    <a:xfrm>
                      <a:off x="0" y="0"/>
                      <a:ext cx="3659520" cy="2345681"/>
                    </a:xfrm>
                    <a:prstGeom prst="rect">
                      <a:avLst/>
                    </a:prstGeom>
                    <a:noFill/>
                    <a:ln w="9525">
                      <a:noFill/>
                      <a:miter lim="800000"/>
                      <a:headEnd/>
                      <a:tailEnd/>
                    </a:ln>
                  </pic:spPr>
                </pic:pic>
              </a:graphicData>
            </a:graphic>
          </wp:inline>
        </w:drawing>
      </w:r>
    </w:p>
    <w:p w:rsidR="00163F19" w:rsidRDefault="00D277B9" w:rsidP="00D9066F">
      <w:pPr>
        <w:spacing w:after="0"/>
        <w:ind w:firstLine="709"/>
        <w:jc w:val="both"/>
        <w:rPr>
          <w:rFonts w:ascii="Times New Roman" w:hAnsi="Times New Roman" w:cs="Times New Roman"/>
          <w:sz w:val="28"/>
          <w:szCs w:val="28"/>
        </w:rPr>
      </w:pPr>
      <w:r w:rsidRPr="00D277B9">
        <w:rPr>
          <w:rFonts w:ascii="Times New Roman" w:hAnsi="Times New Roman" w:cs="Times New Roman"/>
          <w:sz w:val="28"/>
          <w:szCs w:val="28"/>
        </w:rPr>
        <w:t xml:space="preserve">Рис. </w:t>
      </w:r>
      <w:r w:rsidR="00D9066F">
        <w:rPr>
          <w:rFonts w:ascii="Times New Roman" w:hAnsi="Times New Roman" w:cs="Times New Roman"/>
          <w:sz w:val="28"/>
          <w:szCs w:val="28"/>
        </w:rPr>
        <w:t>5</w:t>
      </w:r>
      <w:r w:rsidRPr="00D277B9">
        <w:rPr>
          <w:rFonts w:ascii="Times New Roman" w:hAnsi="Times New Roman" w:cs="Times New Roman"/>
          <w:sz w:val="28"/>
          <w:szCs w:val="28"/>
        </w:rPr>
        <w:t>. Оценка</w:t>
      </w:r>
      <w:r>
        <w:rPr>
          <w:rFonts w:ascii="Times New Roman" w:hAnsi="Times New Roman" w:cs="Times New Roman"/>
          <w:sz w:val="28"/>
          <w:szCs w:val="28"/>
        </w:rPr>
        <w:t xml:space="preserve"> респондентами опасности потребления предложенного продукта питания, 0 – наиболее </w:t>
      </w:r>
      <w:proofErr w:type="gramStart"/>
      <w:r>
        <w:rPr>
          <w:rFonts w:ascii="Times New Roman" w:hAnsi="Times New Roman" w:cs="Times New Roman"/>
          <w:sz w:val="28"/>
          <w:szCs w:val="28"/>
        </w:rPr>
        <w:t>опасен</w:t>
      </w:r>
      <w:proofErr w:type="gramEnd"/>
      <w:r>
        <w:rPr>
          <w:rFonts w:ascii="Times New Roman" w:hAnsi="Times New Roman" w:cs="Times New Roman"/>
          <w:sz w:val="28"/>
          <w:szCs w:val="28"/>
        </w:rPr>
        <w:t xml:space="preserve"> для потребления, 4 – безопасен для потребления</w:t>
      </w:r>
    </w:p>
    <w:p w:rsidR="00C247FA" w:rsidRDefault="00C247FA" w:rsidP="00163F19">
      <w:pPr>
        <w:spacing w:after="0" w:line="360" w:lineRule="auto"/>
        <w:ind w:firstLine="709"/>
        <w:jc w:val="both"/>
        <w:rPr>
          <w:rFonts w:ascii="Times New Roman" w:hAnsi="Times New Roman" w:cs="Times New Roman"/>
          <w:sz w:val="28"/>
          <w:szCs w:val="28"/>
        </w:rPr>
      </w:pPr>
    </w:p>
    <w:p w:rsidR="00C247FA" w:rsidRDefault="00C247FA" w:rsidP="00163F19">
      <w:pPr>
        <w:spacing w:after="0" w:line="360" w:lineRule="auto"/>
        <w:ind w:firstLine="709"/>
        <w:jc w:val="both"/>
        <w:rPr>
          <w:rFonts w:ascii="Times New Roman" w:hAnsi="Times New Roman" w:cs="Times New Roman"/>
          <w:sz w:val="28"/>
          <w:szCs w:val="28"/>
        </w:rPr>
      </w:pPr>
    </w:p>
    <w:p w:rsidR="00C247FA" w:rsidRPr="00D80765" w:rsidRDefault="00C247FA" w:rsidP="00A76C45">
      <w:pPr>
        <w:pStyle w:val="a4"/>
        <w:spacing w:after="0" w:line="360" w:lineRule="auto"/>
        <w:ind w:left="0" w:firstLine="720"/>
        <w:outlineLvl w:val="1"/>
        <w:rPr>
          <w:rFonts w:ascii="Times New Roman" w:hAnsi="Times New Roman" w:cs="Times New Roman"/>
          <w:bCs/>
          <w:sz w:val="28"/>
          <w:szCs w:val="28"/>
        </w:rPr>
      </w:pPr>
      <w:bookmarkStart w:id="15" w:name="_Toc357427979"/>
      <w:r w:rsidRPr="00D80765">
        <w:rPr>
          <w:rFonts w:ascii="Times New Roman" w:hAnsi="Times New Roman" w:cs="Times New Roman"/>
          <w:bCs/>
          <w:sz w:val="28"/>
          <w:szCs w:val="28"/>
        </w:rPr>
        <w:t>3.2. Анализ эконометрической модели</w:t>
      </w:r>
      <w:bookmarkEnd w:id="15"/>
    </w:p>
    <w:p w:rsidR="00C247FA" w:rsidRDefault="00C247FA" w:rsidP="00D9066F">
      <w:pPr>
        <w:spacing w:before="240" w:after="0" w:line="360" w:lineRule="auto"/>
        <w:ind w:firstLine="709"/>
        <w:jc w:val="both"/>
        <w:rPr>
          <w:rFonts w:ascii="Times New Roman" w:hAnsi="Times New Roman" w:cs="Times New Roman"/>
          <w:sz w:val="28"/>
          <w:szCs w:val="28"/>
        </w:rPr>
      </w:pPr>
    </w:p>
    <w:p w:rsidR="00C508D6" w:rsidRPr="00C508D6" w:rsidRDefault="00C508D6" w:rsidP="00C508D6">
      <w:pPr>
        <w:spacing w:after="0" w:line="360" w:lineRule="auto"/>
        <w:ind w:firstLine="720"/>
        <w:jc w:val="both"/>
        <w:rPr>
          <w:rFonts w:ascii="Times New Roman" w:hAnsi="Times New Roman" w:cs="Times New Roman"/>
          <w:sz w:val="28"/>
          <w:szCs w:val="28"/>
        </w:rPr>
      </w:pPr>
      <w:r w:rsidRPr="00C508D6">
        <w:rPr>
          <w:rFonts w:ascii="Times New Roman" w:hAnsi="Times New Roman" w:cs="Times New Roman"/>
          <w:sz w:val="28"/>
          <w:szCs w:val="28"/>
        </w:rPr>
        <w:t>Первичный анализ данных демонстрирует необходимость наложения фильтров, так как некоторые значения переменных (собранные значения переменных «оценка уровня риска потребления продукта питания» (</w:t>
      </w:r>
      <w:proofErr w:type="spellStart"/>
      <w:r w:rsidRPr="00C508D6">
        <w:rPr>
          <w:rFonts w:ascii="Times New Roman" w:hAnsi="Times New Roman" w:cs="Times New Roman"/>
          <w:sz w:val="28"/>
          <w:szCs w:val="28"/>
        </w:rPr>
        <w:t>risk</w:t>
      </w:r>
      <w:proofErr w:type="spellEnd"/>
      <w:r w:rsidRPr="00C508D6">
        <w:rPr>
          <w:rFonts w:ascii="Times New Roman" w:hAnsi="Times New Roman" w:cs="Times New Roman"/>
          <w:sz w:val="28"/>
          <w:szCs w:val="28"/>
        </w:rPr>
        <w:t>), «уровень здоровья» (</w:t>
      </w:r>
      <w:proofErr w:type="spellStart"/>
      <w:r w:rsidRPr="00C508D6">
        <w:rPr>
          <w:rFonts w:ascii="Times New Roman" w:hAnsi="Times New Roman" w:cs="Times New Roman"/>
          <w:sz w:val="28"/>
          <w:szCs w:val="28"/>
        </w:rPr>
        <w:t>health</w:t>
      </w:r>
      <w:proofErr w:type="spellEnd"/>
      <w:r w:rsidRPr="00C508D6">
        <w:rPr>
          <w:rFonts w:ascii="Times New Roman" w:hAnsi="Times New Roman" w:cs="Times New Roman"/>
          <w:sz w:val="28"/>
          <w:szCs w:val="28"/>
        </w:rPr>
        <w:t>), «уровень дохода» (</w:t>
      </w:r>
      <w:r w:rsidRPr="00C508D6">
        <w:rPr>
          <w:rFonts w:ascii="Times New Roman" w:hAnsi="Times New Roman" w:cs="Times New Roman"/>
          <w:sz w:val="28"/>
          <w:szCs w:val="28"/>
          <w:lang w:val="en-US"/>
        </w:rPr>
        <w:t>income</w:t>
      </w:r>
      <w:r w:rsidRPr="00C508D6">
        <w:rPr>
          <w:rFonts w:ascii="Times New Roman" w:hAnsi="Times New Roman" w:cs="Times New Roman"/>
          <w:sz w:val="28"/>
          <w:szCs w:val="28"/>
        </w:rPr>
        <w:t xml:space="preserve">) представлены в недостаточных количествах для построения модели). </w:t>
      </w:r>
    </w:p>
    <w:p w:rsidR="00C508D6" w:rsidRPr="00C508D6" w:rsidRDefault="00C508D6" w:rsidP="00C508D6">
      <w:pPr>
        <w:spacing w:after="0" w:line="360" w:lineRule="auto"/>
        <w:ind w:firstLine="720"/>
        <w:jc w:val="both"/>
        <w:rPr>
          <w:rFonts w:ascii="Times New Roman" w:hAnsi="Times New Roman" w:cs="Times New Roman"/>
          <w:sz w:val="28"/>
          <w:szCs w:val="28"/>
        </w:rPr>
      </w:pPr>
      <w:r w:rsidRPr="00C508D6">
        <w:rPr>
          <w:rFonts w:ascii="Times New Roman" w:hAnsi="Times New Roman" w:cs="Times New Roman"/>
          <w:sz w:val="28"/>
          <w:szCs w:val="28"/>
        </w:rPr>
        <w:t xml:space="preserve">В таблице 10 представлены ранговые коэффициенты корреляции </w:t>
      </w:r>
      <w:proofErr w:type="spellStart"/>
      <w:r w:rsidRPr="00C508D6">
        <w:rPr>
          <w:rFonts w:ascii="Times New Roman" w:hAnsi="Times New Roman" w:cs="Times New Roman"/>
          <w:sz w:val="28"/>
          <w:szCs w:val="28"/>
        </w:rPr>
        <w:t>Спирмена</w:t>
      </w:r>
      <w:proofErr w:type="spellEnd"/>
      <w:r w:rsidRPr="00C508D6">
        <w:rPr>
          <w:rFonts w:ascii="Times New Roman" w:hAnsi="Times New Roman" w:cs="Times New Roman"/>
          <w:sz w:val="28"/>
          <w:szCs w:val="28"/>
        </w:rPr>
        <w:t xml:space="preserve"> с целью </w:t>
      </w:r>
      <w:proofErr w:type="gramStart"/>
      <w:r w:rsidRPr="00C508D6">
        <w:rPr>
          <w:rFonts w:ascii="Times New Roman" w:hAnsi="Times New Roman" w:cs="Times New Roman"/>
          <w:sz w:val="28"/>
          <w:szCs w:val="28"/>
        </w:rPr>
        <w:t>анализа наличия зависимости факторов модели</w:t>
      </w:r>
      <w:proofErr w:type="gramEnd"/>
      <w:r w:rsidRPr="00C508D6">
        <w:rPr>
          <w:rFonts w:ascii="Times New Roman" w:hAnsi="Times New Roman" w:cs="Times New Roman"/>
          <w:sz w:val="28"/>
          <w:szCs w:val="28"/>
        </w:rPr>
        <w:t xml:space="preserve"> и исключения возможной </w:t>
      </w:r>
      <w:proofErr w:type="spellStart"/>
      <w:r w:rsidRPr="00C508D6">
        <w:rPr>
          <w:rFonts w:ascii="Times New Roman" w:hAnsi="Times New Roman" w:cs="Times New Roman"/>
          <w:sz w:val="28"/>
          <w:szCs w:val="28"/>
        </w:rPr>
        <w:t>мультиколлинеарности</w:t>
      </w:r>
      <w:proofErr w:type="spellEnd"/>
      <w:r w:rsidRPr="00C508D6">
        <w:rPr>
          <w:rFonts w:ascii="Times New Roman" w:hAnsi="Times New Roman" w:cs="Times New Roman"/>
          <w:sz w:val="28"/>
          <w:szCs w:val="28"/>
        </w:rPr>
        <w:t xml:space="preserve">. </w:t>
      </w:r>
    </w:p>
    <w:p w:rsidR="00C508D6" w:rsidRPr="00C508D6" w:rsidRDefault="00C508D6" w:rsidP="00C508D6">
      <w:pPr>
        <w:tabs>
          <w:tab w:val="left" w:pos="851"/>
        </w:tabs>
        <w:spacing w:line="360" w:lineRule="auto"/>
        <w:ind w:firstLine="709"/>
        <w:jc w:val="both"/>
        <w:rPr>
          <w:rFonts w:ascii="Times New Roman" w:hAnsi="Times New Roman" w:cs="Times New Roman"/>
          <w:sz w:val="28"/>
          <w:szCs w:val="28"/>
        </w:rPr>
      </w:pPr>
      <w:r w:rsidRPr="00C508D6">
        <w:rPr>
          <w:rFonts w:ascii="Times New Roman" w:hAnsi="Times New Roman" w:cs="Times New Roman"/>
          <w:sz w:val="28"/>
          <w:szCs w:val="28"/>
        </w:rPr>
        <w:t xml:space="preserve">Наибольшее абсолютное значение коэффициента корреляции </w:t>
      </w:r>
      <w:proofErr w:type="spellStart"/>
      <w:r w:rsidRPr="00C508D6">
        <w:rPr>
          <w:rFonts w:ascii="Times New Roman" w:hAnsi="Times New Roman" w:cs="Times New Roman"/>
          <w:sz w:val="28"/>
          <w:szCs w:val="28"/>
        </w:rPr>
        <w:t>Спирмена</w:t>
      </w:r>
      <w:proofErr w:type="spellEnd"/>
      <w:r w:rsidRPr="00C508D6">
        <w:rPr>
          <w:rFonts w:ascii="Times New Roman" w:hAnsi="Times New Roman" w:cs="Times New Roman"/>
          <w:sz w:val="28"/>
          <w:szCs w:val="28"/>
        </w:rPr>
        <w:t xml:space="preserve"> достигается между переменными «оценка риска потребления пищевого продукта» (</w:t>
      </w:r>
      <w:r w:rsidRPr="00C508D6">
        <w:rPr>
          <w:rFonts w:ascii="Times New Roman" w:hAnsi="Times New Roman" w:cs="Times New Roman"/>
          <w:sz w:val="28"/>
          <w:szCs w:val="28"/>
          <w:lang w:val="en-US"/>
        </w:rPr>
        <w:t>risk</w:t>
      </w:r>
      <w:r w:rsidRPr="00C508D6">
        <w:rPr>
          <w:rFonts w:ascii="Times New Roman" w:hAnsi="Times New Roman" w:cs="Times New Roman"/>
          <w:sz w:val="28"/>
          <w:szCs w:val="28"/>
        </w:rPr>
        <w:t>) и «готовность потреблять данный продукт» (</w:t>
      </w:r>
      <w:proofErr w:type="spellStart"/>
      <w:r w:rsidRPr="00C508D6">
        <w:rPr>
          <w:rFonts w:ascii="Times New Roman" w:hAnsi="Times New Roman" w:cs="Times New Roman"/>
          <w:sz w:val="28"/>
          <w:szCs w:val="28"/>
          <w:lang w:val="en-US"/>
        </w:rPr>
        <w:t>wtb</w:t>
      </w:r>
      <w:proofErr w:type="spellEnd"/>
      <w:r w:rsidRPr="00C508D6">
        <w:rPr>
          <w:rFonts w:ascii="Times New Roman" w:hAnsi="Times New Roman" w:cs="Times New Roman"/>
          <w:sz w:val="28"/>
          <w:szCs w:val="28"/>
        </w:rPr>
        <w:t>) и характеризуется наличием прямой умеренной зависимости. Также на готовность потреблять продукт питания (</w:t>
      </w:r>
      <w:proofErr w:type="spellStart"/>
      <w:r w:rsidRPr="00C508D6">
        <w:rPr>
          <w:rFonts w:ascii="Times New Roman" w:hAnsi="Times New Roman" w:cs="Times New Roman"/>
          <w:sz w:val="28"/>
          <w:szCs w:val="28"/>
        </w:rPr>
        <w:t>wtb</w:t>
      </w:r>
      <w:proofErr w:type="spellEnd"/>
      <w:r w:rsidRPr="00C508D6">
        <w:rPr>
          <w:rFonts w:ascii="Times New Roman" w:hAnsi="Times New Roman" w:cs="Times New Roman"/>
          <w:sz w:val="28"/>
          <w:szCs w:val="28"/>
        </w:rPr>
        <w:t>) влияет пол потребителя (</w:t>
      </w:r>
      <w:proofErr w:type="spellStart"/>
      <w:r w:rsidRPr="00C508D6">
        <w:rPr>
          <w:rFonts w:ascii="Times New Roman" w:hAnsi="Times New Roman" w:cs="Times New Roman"/>
          <w:sz w:val="28"/>
          <w:szCs w:val="28"/>
        </w:rPr>
        <w:t>gender</w:t>
      </w:r>
      <w:proofErr w:type="spellEnd"/>
      <w:r w:rsidRPr="00C508D6">
        <w:rPr>
          <w:rFonts w:ascii="Times New Roman" w:hAnsi="Times New Roman" w:cs="Times New Roman"/>
          <w:sz w:val="28"/>
          <w:szCs w:val="28"/>
        </w:rPr>
        <w:t xml:space="preserve">) (умеренная обратная зависимость). Значения остальных коэффициентов </w:t>
      </w:r>
      <w:r w:rsidRPr="00C508D6">
        <w:rPr>
          <w:rFonts w:ascii="Times New Roman" w:hAnsi="Times New Roman" w:cs="Times New Roman"/>
          <w:sz w:val="28"/>
          <w:szCs w:val="28"/>
        </w:rPr>
        <w:lastRenderedPageBreak/>
        <w:t xml:space="preserve">корреляции свидетельствуют о более слабой силе связи или отсутствии связи между переменными. </w:t>
      </w:r>
    </w:p>
    <w:p w:rsidR="00C508D6" w:rsidRPr="00C508D6" w:rsidRDefault="00C508D6" w:rsidP="00C508D6">
      <w:pPr>
        <w:spacing w:after="0" w:line="360" w:lineRule="auto"/>
        <w:ind w:firstLine="720"/>
        <w:jc w:val="right"/>
        <w:rPr>
          <w:rFonts w:ascii="Times New Roman" w:hAnsi="Times New Roman" w:cs="Times New Roman"/>
          <w:sz w:val="28"/>
          <w:szCs w:val="28"/>
        </w:rPr>
      </w:pPr>
    </w:p>
    <w:p w:rsidR="00C508D6" w:rsidRPr="00C508D6" w:rsidRDefault="00C508D6" w:rsidP="00C508D6">
      <w:pPr>
        <w:spacing w:line="360" w:lineRule="auto"/>
        <w:ind w:firstLine="720"/>
        <w:jc w:val="right"/>
        <w:rPr>
          <w:rFonts w:ascii="Times New Roman" w:hAnsi="Times New Roman" w:cs="Times New Roman"/>
          <w:sz w:val="28"/>
          <w:szCs w:val="28"/>
        </w:rPr>
      </w:pPr>
      <w:r w:rsidRPr="00C508D6">
        <w:rPr>
          <w:rFonts w:ascii="Times New Roman" w:hAnsi="Times New Roman" w:cs="Times New Roman"/>
          <w:sz w:val="28"/>
          <w:szCs w:val="28"/>
        </w:rPr>
        <w:t>Таблица</w:t>
      </w:r>
      <w:r>
        <w:rPr>
          <w:rFonts w:ascii="Times New Roman" w:hAnsi="Times New Roman" w:cs="Times New Roman"/>
          <w:sz w:val="28"/>
          <w:szCs w:val="28"/>
        </w:rPr>
        <w:t xml:space="preserve"> 10</w:t>
      </w:r>
    </w:p>
    <w:p w:rsidR="00C508D6" w:rsidRPr="00C508D6" w:rsidRDefault="00C508D6" w:rsidP="00C508D6">
      <w:pPr>
        <w:spacing w:line="360" w:lineRule="auto"/>
        <w:ind w:firstLine="720"/>
        <w:jc w:val="both"/>
        <w:rPr>
          <w:rFonts w:ascii="Times New Roman" w:hAnsi="Times New Roman" w:cs="Times New Roman"/>
          <w:sz w:val="28"/>
          <w:szCs w:val="28"/>
        </w:rPr>
      </w:pPr>
      <w:r w:rsidRPr="00C508D6">
        <w:rPr>
          <w:rFonts w:ascii="Times New Roman" w:hAnsi="Times New Roman" w:cs="Times New Roman"/>
          <w:sz w:val="28"/>
          <w:szCs w:val="28"/>
        </w:rPr>
        <w:t xml:space="preserve">Ранговые коэффициенты корреляции </w:t>
      </w:r>
      <w:proofErr w:type="spellStart"/>
      <w:r w:rsidRPr="00C508D6">
        <w:rPr>
          <w:rFonts w:ascii="Times New Roman" w:hAnsi="Times New Roman" w:cs="Times New Roman"/>
          <w:sz w:val="28"/>
          <w:szCs w:val="28"/>
        </w:rPr>
        <w:t>Спирмена</w:t>
      </w:r>
      <w:proofErr w:type="spellEnd"/>
    </w:p>
    <w:tbl>
      <w:tblPr>
        <w:tblW w:w="49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702"/>
        <w:gridCol w:w="851"/>
        <w:gridCol w:w="708"/>
        <w:gridCol w:w="689"/>
        <w:gridCol w:w="640"/>
        <w:gridCol w:w="755"/>
        <w:gridCol w:w="712"/>
        <w:gridCol w:w="610"/>
        <w:gridCol w:w="706"/>
        <w:gridCol w:w="835"/>
        <w:gridCol w:w="636"/>
        <w:gridCol w:w="796"/>
      </w:tblGrid>
      <w:tr w:rsidR="00C508D6" w:rsidRPr="00C508D6" w:rsidTr="00C508D6">
        <w:trPr>
          <w:trHeight w:val="300"/>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Correlation</w:t>
            </w:r>
            <w:proofErr w:type="spellEnd"/>
          </w:p>
        </w:tc>
        <w:tc>
          <w:tcPr>
            <w:tcW w:w="359"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Age</w:t>
            </w:r>
            <w:proofErr w:type="spellEnd"/>
            <w:r w:rsidRPr="00C508D6">
              <w:rPr>
                <w:rFonts w:ascii="Times New Roman" w:hAnsi="Times New Roman" w:cs="Times New Roman"/>
                <w:color w:val="000000"/>
                <w:sz w:val="18"/>
                <w:szCs w:val="18"/>
              </w:rPr>
              <w:t xml:space="preserve"> </w:t>
            </w:r>
          </w:p>
        </w:tc>
        <w:tc>
          <w:tcPr>
            <w:tcW w:w="43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Attitude</w:t>
            </w:r>
            <w:proofErr w:type="spellEnd"/>
            <w:r w:rsidRPr="00C508D6">
              <w:rPr>
                <w:rFonts w:ascii="Times New Roman" w:hAnsi="Times New Roman" w:cs="Times New Roman"/>
                <w:color w:val="000000"/>
                <w:sz w:val="18"/>
                <w:szCs w:val="18"/>
              </w:rPr>
              <w:t xml:space="preserve"> </w:t>
            </w:r>
          </w:p>
        </w:tc>
        <w:tc>
          <w:tcPr>
            <w:tcW w:w="36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Health</w:t>
            </w:r>
            <w:proofErr w:type="spellEnd"/>
            <w:r w:rsidRPr="00C508D6">
              <w:rPr>
                <w:rFonts w:ascii="Times New Roman" w:hAnsi="Times New Roman" w:cs="Times New Roman"/>
                <w:color w:val="000000"/>
                <w:sz w:val="18"/>
                <w:szCs w:val="18"/>
              </w:rPr>
              <w:t xml:space="preserve"> </w:t>
            </w:r>
          </w:p>
        </w:tc>
        <w:tc>
          <w:tcPr>
            <w:tcW w:w="35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Income</w:t>
            </w:r>
            <w:proofErr w:type="spellEnd"/>
          </w:p>
        </w:tc>
        <w:tc>
          <w:tcPr>
            <w:tcW w:w="3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roofErr w:type="spellStart"/>
            <w:r w:rsidRPr="00C508D6">
              <w:rPr>
                <w:rFonts w:ascii="Times New Roman" w:hAnsi="Times New Roman" w:cs="Times New Roman"/>
                <w:color w:val="000000"/>
                <w:sz w:val="18"/>
                <w:szCs w:val="18"/>
                <w:lang w:val="en-US"/>
              </w:rPr>
              <w:t>Inf</w:t>
            </w:r>
            <w:proofErr w:type="spellEnd"/>
            <w:r>
              <w:rPr>
                <w:rFonts w:ascii="Times New Roman" w:hAnsi="Times New Roman" w:cs="Times New Roman"/>
                <w:color w:val="000000"/>
                <w:sz w:val="18"/>
                <w:szCs w:val="18"/>
              </w:rPr>
              <w:t xml:space="preserve">. </w:t>
            </w:r>
            <w:r w:rsidRPr="00C508D6">
              <w:rPr>
                <w:rFonts w:ascii="Times New Roman" w:hAnsi="Times New Roman" w:cs="Times New Roman"/>
                <w:color w:val="000000"/>
                <w:sz w:val="18"/>
                <w:szCs w:val="18"/>
                <w:lang w:val="en-US"/>
              </w:rPr>
              <w:t xml:space="preserve">know </w:t>
            </w:r>
          </w:p>
        </w:tc>
        <w:tc>
          <w:tcPr>
            <w:tcW w:w="386"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roofErr w:type="spellStart"/>
            <w:r w:rsidRPr="00C508D6">
              <w:rPr>
                <w:rFonts w:ascii="Times New Roman" w:hAnsi="Times New Roman" w:cs="Times New Roman"/>
                <w:color w:val="000000"/>
                <w:sz w:val="18"/>
                <w:szCs w:val="18"/>
                <w:lang w:val="en-US"/>
              </w:rPr>
              <w:t>Obj</w:t>
            </w:r>
            <w:proofErr w:type="spellEnd"/>
            <w:r>
              <w:rPr>
                <w:rFonts w:ascii="Times New Roman" w:hAnsi="Times New Roman" w:cs="Times New Roman"/>
                <w:color w:val="000000"/>
                <w:sz w:val="18"/>
                <w:szCs w:val="18"/>
              </w:rPr>
              <w:t xml:space="preserve">. </w:t>
            </w:r>
            <w:r w:rsidRPr="00C508D6">
              <w:rPr>
                <w:rFonts w:ascii="Times New Roman" w:hAnsi="Times New Roman" w:cs="Times New Roman"/>
                <w:color w:val="000000"/>
                <w:sz w:val="18"/>
                <w:szCs w:val="18"/>
                <w:lang w:val="en-US"/>
              </w:rPr>
              <w:t xml:space="preserve">know </w:t>
            </w:r>
          </w:p>
        </w:tc>
        <w:tc>
          <w:tcPr>
            <w:tcW w:w="364"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 xml:space="preserve">Read </w:t>
            </w:r>
          </w:p>
        </w:tc>
        <w:tc>
          <w:tcPr>
            <w:tcW w:w="31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Risk</w:t>
            </w:r>
          </w:p>
        </w:tc>
        <w:tc>
          <w:tcPr>
            <w:tcW w:w="361"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Risk</w:t>
            </w:r>
            <w:r>
              <w:rPr>
                <w:rFonts w:ascii="Times New Roman" w:hAnsi="Times New Roman" w:cs="Times New Roman"/>
                <w:color w:val="000000"/>
                <w:sz w:val="18"/>
                <w:szCs w:val="18"/>
              </w:rPr>
              <w:t xml:space="preserve">. </w:t>
            </w:r>
            <w:proofErr w:type="spellStart"/>
            <w:r w:rsidRPr="00C508D6">
              <w:rPr>
                <w:rFonts w:ascii="Times New Roman" w:hAnsi="Times New Roman" w:cs="Times New Roman"/>
                <w:color w:val="000000"/>
                <w:sz w:val="18"/>
                <w:szCs w:val="18"/>
                <w:lang w:val="en-US"/>
              </w:rPr>
              <w:t>pref</w:t>
            </w:r>
            <w:proofErr w:type="spellEnd"/>
            <w:r w:rsidRPr="00C508D6">
              <w:rPr>
                <w:rFonts w:ascii="Times New Roman" w:hAnsi="Times New Roman" w:cs="Times New Roman"/>
                <w:color w:val="000000"/>
                <w:sz w:val="18"/>
                <w:szCs w:val="18"/>
                <w:lang w:val="en-US"/>
              </w:rPr>
              <w:t xml:space="preserve"> </w:t>
            </w:r>
          </w:p>
        </w:tc>
        <w:tc>
          <w:tcPr>
            <w:tcW w:w="4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 xml:space="preserve">Skills </w:t>
            </w:r>
          </w:p>
        </w:tc>
        <w:tc>
          <w:tcPr>
            <w:tcW w:w="32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roofErr w:type="spellStart"/>
            <w:r w:rsidRPr="00C508D6">
              <w:rPr>
                <w:rFonts w:ascii="Times New Roman" w:hAnsi="Times New Roman" w:cs="Times New Roman"/>
                <w:color w:val="000000"/>
                <w:sz w:val="18"/>
                <w:szCs w:val="18"/>
                <w:lang w:val="en-US"/>
              </w:rPr>
              <w:t>Wtb</w:t>
            </w:r>
            <w:proofErr w:type="spellEnd"/>
          </w:p>
        </w:tc>
        <w:tc>
          <w:tcPr>
            <w:tcW w:w="40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Gender</w:t>
            </w:r>
          </w:p>
        </w:tc>
      </w:tr>
      <w:tr w:rsidR="00C508D6" w:rsidRPr="00C508D6" w:rsidTr="00C508D6">
        <w:trPr>
          <w:trHeight w:val="395"/>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 xml:space="preserve">Age </w:t>
            </w:r>
          </w:p>
        </w:tc>
        <w:tc>
          <w:tcPr>
            <w:tcW w:w="359"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1,00</w:t>
            </w:r>
          </w:p>
        </w:tc>
        <w:tc>
          <w:tcPr>
            <w:tcW w:w="43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6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5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86"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64"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1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61"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4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2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40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r>
      <w:tr w:rsidR="00C508D6" w:rsidRPr="00C508D6" w:rsidTr="00C508D6">
        <w:trPr>
          <w:trHeight w:val="300"/>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 xml:space="preserve">Attitude </w:t>
            </w:r>
          </w:p>
        </w:tc>
        <w:tc>
          <w:tcPr>
            <w:tcW w:w="359"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-0,16</w:t>
            </w:r>
          </w:p>
        </w:tc>
        <w:tc>
          <w:tcPr>
            <w:tcW w:w="43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1,00</w:t>
            </w:r>
          </w:p>
        </w:tc>
        <w:tc>
          <w:tcPr>
            <w:tcW w:w="36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5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86"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64"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1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61"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4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2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40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r>
      <w:tr w:rsidR="00C508D6" w:rsidRPr="00C508D6" w:rsidTr="00C508D6">
        <w:trPr>
          <w:trHeight w:val="300"/>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 xml:space="preserve">Health </w:t>
            </w:r>
          </w:p>
        </w:tc>
        <w:tc>
          <w:tcPr>
            <w:tcW w:w="359"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-0,12</w:t>
            </w:r>
          </w:p>
        </w:tc>
        <w:tc>
          <w:tcPr>
            <w:tcW w:w="43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0,19</w:t>
            </w:r>
          </w:p>
        </w:tc>
        <w:tc>
          <w:tcPr>
            <w:tcW w:w="36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lang w:val="en-US"/>
              </w:rPr>
            </w:pPr>
            <w:r w:rsidRPr="00C508D6">
              <w:rPr>
                <w:rFonts w:ascii="Times New Roman" w:hAnsi="Times New Roman" w:cs="Times New Roman"/>
                <w:color w:val="000000"/>
                <w:sz w:val="18"/>
                <w:szCs w:val="18"/>
                <w:lang w:val="en-US"/>
              </w:rPr>
              <w:t>1,00</w:t>
            </w:r>
          </w:p>
        </w:tc>
        <w:tc>
          <w:tcPr>
            <w:tcW w:w="35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86"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64"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1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61"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4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32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c>
          <w:tcPr>
            <w:tcW w:w="40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lang w:val="en-US"/>
              </w:rPr>
            </w:pPr>
          </w:p>
        </w:tc>
      </w:tr>
      <w:tr w:rsidR="00C508D6" w:rsidRPr="00C508D6" w:rsidTr="00C508D6">
        <w:trPr>
          <w:trHeight w:val="300"/>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Income</w:t>
            </w:r>
            <w:proofErr w:type="spellEnd"/>
          </w:p>
        </w:tc>
        <w:tc>
          <w:tcPr>
            <w:tcW w:w="359"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-0,02</w:t>
            </w:r>
          </w:p>
        </w:tc>
        <w:tc>
          <w:tcPr>
            <w:tcW w:w="43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-0,07</w:t>
            </w:r>
          </w:p>
        </w:tc>
        <w:tc>
          <w:tcPr>
            <w:tcW w:w="36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0,06</w:t>
            </w:r>
          </w:p>
        </w:tc>
        <w:tc>
          <w:tcPr>
            <w:tcW w:w="35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1,00</w:t>
            </w:r>
          </w:p>
        </w:tc>
        <w:tc>
          <w:tcPr>
            <w:tcW w:w="3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86"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64"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1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61"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4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2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40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r>
      <w:tr w:rsidR="00C508D6" w:rsidRPr="00C508D6" w:rsidTr="00C508D6">
        <w:trPr>
          <w:trHeight w:val="300"/>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Infknow</w:t>
            </w:r>
            <w:proofErr w:type="spellEnd"/>
            <w:r w:rsidRPr="00C508D6">
              <w:rPr>
                <w:rFonts w:ascii="Times New Roman" w:hAnsi="Times New Roman" w:cs="Times New Roman"/>
                <w:color w:val="000000"/>
                <w:sz w:val="18"/>
                <w:szCs w:val="18"/>
              </w:rPr>
              <w:t xml:space="preserve"> </w:t>
            </w:r>
          </w:p>
        </w:tc>
        <w:tc>
          <w:tcPr>
            <w:tcW w:w="359"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0,01</w:t>
            </w:r>
          </w:p>
        </w:tc>
        <w:tc>
          <w:tcPr>
            <w:tcW w:w="43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0,07</w:t>
            </w:r>
          </w:p>
        </w:tc>
        <w:tc>
          <w:tcPr>
            <w:tcW w:w="36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-0,13</w:t>
            </w:r>
          </w:p>
        </w:tc>
        <w:tc>
          <w:tcPr>
            <w:tcW w:w="35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-0,01</w:t>
            </w:r>
          </w:p>
        </w:tc>
        <w:tc>
          <w:tcPr>
            <w:tcW w:w="327"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1,00</w:t>
            </w:r>
          </w:p>
        </w:tc>
        <w:tc>
          <w:tcPr>
            <w:tcW w:w="386"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64"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1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61"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4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2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40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r>
      <w:tr w:rsidR="00C508D6" w:rsidRPr="00C508D6" w:rsidTr="00C508D6">
        <w:trPr>
          <w:trHeight w:val="300"/>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Objknow</w:t>
            </w:r>
            <w:proofErr w:type="spellEnd"/>
            <w:r w:rsidRPr="00C508D6">
              <w:rPr>
                <w:rFonts w:ascii="Times New Roman" w:hAnsi="Times New Roman" w:cs="Times New Roman"/>
                <w:color w:val="000000"/>
                <w:sz w:val="18"/>
                <w:szCs w:val="18"/>
              </w:rPr>
              <w:t xml:space="preserve"> </w:t>
            </w:r>
          </w:p>
        </w:tc>
        <w:tc>
          <w:tcPr>
            <w:tcW w:w="359"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0,15</w:t>
            </w:r>
          </w:p>
        </w:tc>
        <w:tc>
          <w:tcPr>
            <w:tcW w:w="43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-0,11</w:t>
            </w:r>
          </w:p>
        </w:tc>
        <w:tc>
          <w:tcPr>
            <w:tcW w:w="36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0,01</w:t>
            </w:r>
          </w:p>
        </w:tc>
        <w:tc>
          <w:tcPr>
            <w:tcW w:w="35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-0,07</w:t>
            </w:r>
          </w:p>
        </w:tc>
        <w:tc>
          <w:tcPr>
            <w:tcW w:w="327"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0,05</w:t>
            </w:r>
          </w:p>
        </w:tc>
        <w:tc>
          <w:tcPr>
            <w:tcW w:w="386"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1,00</w:t>
            </w:r>
          </w:p>
        </w:tc>
        <w:tc>
          <w:tcPr>
            <w:tcW w:w="364"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1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61"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4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2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40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r>
      <w:tr w:rsidR="00C508D6" w:rsidRPr="00C508D6" w:rsidTr="00C508D6">
        <w:trPr>
          <w:trHeight w:val="300"/>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Read</w:t>
            </w:r>
            <w:proofErr w:type="spellEnd"/>
            <w:r w:rsidRPr="00C508D6">
              <w:rPr>
                <w:rFonts w:ascii="Times New Roman" w:hAnsi="Times New Roman" w:cs="Times New Roman"/>
                <w:color w:val="000000"/>
                <w:sz w:val="18"/>
                <w:szCs w:val="18"/>
              </w:rPr>
              <w:t xml:space="preserve"> </w:t>
            </w:r>
          </w:p>
        </w:tc>
        <w:tc>
          <w:tcPr>
            <w:tcW w:w="359"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0,02</w:t>
            </w:r>
          </w:p>
        </w:tc>
        <w:tc>
          <w:tcPr>
            <w:tcW w:w="43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0,25</w:t>
            </w:r>
          </w:p>
        </w:tc>
        <w:tc>
          <w:tcPr>
            <w:tcW w:w="36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0,35</w:t>
            </w:r>
          </w:p>
        </w:tc>
        <w:tc>
          <w:tcPr>
            <w:tcW w:w="35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0,00</w:t>
            </w:r>
          </w:p>
        </w:tc>
        <w:tc>
          <w:tcPr>
            <w:tcW w:w="327"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0,03</w:t>
            </w:r>
          </w:p>
        </w:tc>
        <w:tc>
          <w:tcPr>
            <w:tcW w:w="386"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0,04</w:t>
            </w:r>
          </w:p>
        </w:tc>
        <w:tc>
          <w:tcPr>
            <w:tcW w:w="364"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1,00</w:t>
            </w:r>
          </w:p>
        </w:tc>
        <w:tc>
          <w:tcPr>
            <w:tcW w:w="312"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61"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4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2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40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r>
      <w:tr w:rsidR="00C508D6" w:rsidRPr="00C508D6" w:rsidTr="00C508D6">
        <w:trPr>
          <w:trHeight w:val="300"/>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Risk</w:t>
            </w:r>
            <w:proofErr w:type="spellEnd"/>
          </w:p>
        </w:tc>
        <w:tc>
          <w:tcPr>
            <w:tcW w:w="359"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-0,08</w:t>
            </w:r>
          </w:p>
        </w:tc>
        <w:tc>
          <w:tcPr>
            <w:tcW w:w="43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-0,34</w:t>
            </w:r>
          </w:p>
        </w:tc>
        <w:tc>
          <w:tcPr>
            <w:tcW w:w="36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-0,18</w:t>
            </w:r>
          </w:p>
        </w:tc>
        <w:tc>
          <w:tcPr>
            <w:tcW w:w="35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0,05</w:t>
            </w:r>
          </w:p>
        </w:tc>
        <w:tc>
          <w:tcPr>
            <w:tcW w:w="327"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0,00</w:t>
            </w:r>
          </w:p>
        </w:tc>
        <w:tc>
          <w:tcPr>
            <w:tcW w:w="386"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-0,17</w:t>
            </w:r>
          </w:p>
        </w:tc>
        <w:tc>
          <w:tcPr>
            <w:tcW w:w="364"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-0,24</w:t>
            </w:r>
          </w:p>
        </w:tc>
        <w:tc>
          <w:tcPr>
            <w:tcW w:w="31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1,00</w:t>
            </w:r>
          </w:p>
        </w:tc>
        <w:tc>
          <w:tcPr>
            <w:tcW w:w="361"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4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2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40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r>
      <w:tr w:rsidR="00C508D6" w:rsidRPr="00C508D6" w:rsidTr="00C508D6">
        <w:trPr>
          <w:trHeight w:val="300"/>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Riskpref</w:t>
            </w:r>
            <w:proofErr w:type="spellEnd"/>
            <w:r w:rsidRPr="00C508D6">
              <w:rPr>
                <w:rFonts w:ascii="Times New Roman" w:hAnsi="Times New Roman" w:cs="Times New Roman"/>
                <w:color w:val="000000"/>
                <w:sz w:val="18"/>
                <w:szCs w:val="18"/>
              </w:rPr>
              <w:t xml:space="preserve"> </w:t>
            </w:r>
          </w:p>
        </w:tc>
        <w:tc>
          <w:tcPr>
            <w:tcW w:w="359"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0,12</w:t>
            </w:r>
          </w:p>
        </w:tc>
        <w:tc>
          <w:tcPr>
            <w:tcW w:w="43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0,16</w:t>
            </w:r>
          </w:p>
        </w:tc>
        <w:tc>
          <w:tcPr>
            <w:tcW w:w="36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0,19</w:t>
            </w:r>
          </w:p>
        </w:tc>
        <w:tc>
          <w:tcPr>
            <w:tcW w:w="35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0,03</w:t>
            </w:r>
          </w:p>
        </w:tc>
        <w:tc>
          <w:tcPr>
            <w:tcW w:w="327"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0,05</w:t>
            </w:r>
          </w:p>
        </w:tc>
        <w:tc>
          <w:tcPr>
            <w:tcW w:w="386"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0,13</w:t>
            </w:r>
          </w:p>
        </w:tc>
        <w:tc>
          <w:tcPr>
            <w:tcW w:w="364"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0,04</w:t>
            </w:r>
          </w:p>
        </w:tc>
        <w:tc>
          <w:tcPr>
            <w:tcW w:w="31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-0,28</w:t>
            </w:r>
          </w:p>
        </w:tc>
        <w:tc>
          <w:tcPr>
            <w:tcW w:w="361"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1,00</w:t>
            </w:r>
          </w:p>
        </w:tc>
        <w:tc>
          <w:tcPr>
            <w:tcW w:w="42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32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40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r>
      <w:tr w:rsidR="00C508D6" w:rsidRPr="00C508D6" w:rsidTr="00C508D6">
        <w:trPr>
          <w:trHeight w:val="300"/>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Skills</w:t>
            </w:r>
            <w:proofErr w:type="spellEnd"/>
            <w:r w:rsidRPr="00C508D6">
              <w:rPr>
                <w:rFonts w:ascii="Times New Roman" w:hAnsi="Times New Roman" w:cs="Times New Roman"/>
                <w:color w:val="000000"/>
                <w:sz w:val="18"/>
                <w:szCs w:val="18"/>
              </w:rPr>
              <w:t xml:space="preserve"> </w:t>
            </w:r>
          </w:p>
        </w:tc>
        <w:tc>
          <w:tcPr>
            <w:tcW w:w="359"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0,02</w:t>
            </w:r>
          </w:p>
        </w:tc>
        <w:tc>
          <w:tcPr>
            <w:tcW w:w="43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0,23</w:t>
            </w:r>
          </w:p>
        </w:tc>
        <w:tc>
          <w:tcPr>
            <w:tcW w:w="36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0,24</w:t>
            </w:r>
          </w:p>
        </w:tc>
        <w:tc>
          <w:tcPr>
            <w:tcW w:w="35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0,02</w:t>
            </w:r>
          </w:p>
        </w:tc>
        <w:tc>
          <w:tcPr>
            <w:tcW w:w="327"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0,01</w:t>
            </w:r>
          </w:p>
        </w:tc>
        <w:tc>
          <w:tcPr>
            <w:tcW w:w="386"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0,18</w:t>
            </w:r>
          </w:p>
        </w:tc>
        <w:tc>
          <w:tcPr>
            <w:tcW w:w="364"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0,32</w:t>
            </w:r>
          </w:p>
        </w:tc>
        <w:tc>
          <w:tcPr>
            <w:tcW w:w="31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-0,32</w:t>
            </w:r>
          </w:p>
        </w:tc>
        <w:tc>
          <w:tcPr>
            <w:tcW w:w="361"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0,12</w:t>
            </w:r>
          </w:p>
        </w:tc>
        <w:tc>
          <w:tcPr>
            <w:tcW w:w="427"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1,00</w:t>
            </w:r>
          </w:p>
        </w:tc>
        <w:tc>
          <w:tcPr>
            <w:tcW w:w="325"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c>
          <w:tcPr>
            <w:tcW w:w="40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r>
      <w:tr w:rsidR="00C508D6" w:rsidRPr="00C508D6" w:rsidTr="00C508D6">
        <w:trPr>
          <w:trHeight w:val="501"/>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Wtb</w:t>
            </w:r>
            <w:proofErr w:type="spellEnd"/>
          </w:p>
        </w:tc>
        <w:tc>
          <w:tcPr>
            <w:tcW w:w="359"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-0,02</w:t>
            </w:r>
          </w:p>
        </w:tc>
        <w:tc>
          <w:tcPr>
            <w:tcW w:w="43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-0,20</w:t>
            </w:r>
          </w:p>
        </w:tc>
        <w:tc>
          <w:tcPr>
            <w:tcW w:w="36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-0,23</w:t>
            </w:r>
          </w:p>
        </w:tc>
        <w:tc>
          <w:tcPr>
            <w:tcW w:w="35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-0,06</w:t>
            </w:r>
          </w:p>
        </w:tc>
        <w:tc>
          <w:tcPr>
            <w:tcW w:w="327"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0,12</w:t>
            </w:r>
          </w:p>
        </w:tc>
        <w:tc>
          <w:tcPr>
            <w:tcW w:w="386"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-0,11</w:t>
            </w:r>
          </w:p>
        </w:tc>
        <w:tc>
          <w:tcPr>
            <w:tcW w:w="364"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-0,23</w:t>
            </w:r>
          </w:p>
        </w:tc>
        <w:tc>
          <w:tcPr>
            <w:tcW w:w="31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0,50</w:t>
            </w:r>
          </w:p>
        </w:tc>
        <w:tc>
          <w:tcPr>
            <w:tcW w:w="361"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-0,26</w:t>
            </w:r>
          </w:p>
        </w:tc>
        <w:tc>
          <w:tcPr>
            <w:tcW w:w="427"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-0,21</w:t>
            </w:r>
          </w:p>
        </w:tc>
        <w:tc>
          <w:tcPr>
            <w:tcW w:w="32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1,00</w:t>
            </w:r>
          </w:p>
        </w:tc>
        <w:tc>
          <w:tcPr>
            <w:tcW w:w="407"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
        </w:tc>
      </w:tr>
      <w:tr w:rsidR="00C508D6" w:rsidRPr="00C508D6" w:rsidTr="00C508D6">
        <w:trPr>
          <w:trHeight w:val="300"/>
        </w:trPr>
        <w:tc>
          <w:tcPr>
            <w:tcW w:w="583" w:type="pct"/>
            <w:shd w:val="clear" w:color="auto" w:fill="auto"/>
            <w:noWrap/>
            <w:vAlign w:val="bottom"/>
            <w:hideMark/>
          </w:tcPr>
          <w:p w:rsidR="00C508D6" w:rsidRPr="00C508D6" w:rsidRDefault="00C508D6" w:rsidP="00085051">
            <w:pPr>
              <w:rPr>
                <w:rFonts w:ascii="Times New Roman" w:hAnsi="Times New Roman" w:cs="Times New Roman"/>
                <w:color w:val="000000"/>
                <w:sz w:val="18"/>
                <w:szCs w:val="18"/>
              </w:rPr>
            </w:pPr>
            <w:proofErr w:type="spellStart"/>
            <w:r w:rsidRPr="00C508D6">
              <w:rPr>
                <w:rFonts w:ascii="Times New Roman" w:hAnsi="Times New Roman" w:cs="Times New Roman"/>
                <w:color w:val="000000"/>
                <w:sz w:val="18"/>
                <w:szCs w:val="18"/>
              </w:rPr>
              <w:t>Gender</w:t>
            </w:r>
            <w:proofErr w:type="spellEnd"/>
          </w:p>
        </w:tc>
        <w:tc>
          <w:tcPr>
            <w:tcW w:w="359"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0,00</w:t>
            </w:r>
          </w:p>
        </w:tc>
        <w:tc>
          <w:tcPr>
            <w:tcW w:w="43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0,15</w:t>
            </w:r>
          </w:p>
        </w:tc>
        <w:tc>
          <w:tcPr>
            <w:tcW w:w="36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0,13</w:t>
            </w:r>
          </w:p>
        </w:tc>
        <w:tc>
          <w:tcPr>
            <w:tcW w:w="35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-0,02</w:t>
            </w:r>
          </w:p>
        </w:tc>
        <w:tc>
          <w:tcPr>
            <w:tcW w:w="327"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0,02</w:t>
            </w:r>
          </w:p>
        </w:tc>
        <w:tc>
          <w:tcPr>
            <w:tcW w:w="386"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0,02</w:t>
            </w:r>
          </w:p>
        </w:tc>
        <w:tc>
          <w:tcPr>
            <w:tcW w:w="364"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0,17</w:t>
            </w:r>
          </w:p>
        </w:tc>
        <w:tc>
          <w:tcPr>
            <w:tcW w:w="312"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-0,22</w:t>
            </w:r>
          </w:p>
        </w:tc>
        <w:tc>
          <w:tcPr>
            <w:tcW w:w="361"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0,22</w:t>
            </w:r>
          </w:p>
        </w:tc>
        <w:tc>
          <w:tcPr>
            <w:tcW w:w="427"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-0,01</w:t>
            </w:r>
          </w:p>
        </w:tc>
        <w:tc>
          <w:tcPr>
            <w:tcW w:w="325"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-0,44</w:t>
            </w:r>
          </w:p>
        </w:tc>
        <w:tc>
          <w:tcPr>
            <w:tcW w:w="407" w:type="pct"/>
            <w:shd w:val="clear" w:color="auto" w:fill="auto"/>
            <w:noWrap/>
            <w:vAlign w:val="bottom"/>
            <w:hideMark/>
          </w:tcPr>
          <w:p w:rsidR="00C508D6" w:rsidRPr="00C508D6" w:rsidRDefault="00C508D6" w:rsidP="00085051">
            <w:pPr>
              <w:jc w:val="right"/>
              <w:rPr>
                <w:rFonts w:ascii="Times New Roman" w:hAnsi="Times New Roman" w:cs="Times New Roman"/>
                <w:color w:val="000000"/>
                <w:sz w:val="18"/>
                <w:szCs w:val="18"/>
              </w:rPr>
            </w:pPr>
            <w:r w:rsidRPr="00C508D6">
              <w:rPr>
                <w:rFonts w:ascii="Times New Roman" w:hAnsi="Times New Roman" w:cs="Times New Roman"/>
                <w:color w:val="000000"/>
                <w:sz w:val="18"/>
                <w:szCs w:val="18"/>
              </w:rPr>
              <w:t>1,00</w:t>
            </w:r>
          </w:p>
        </w:tc>
      </w:tr>
    </w:tbl>
    <w:p w:rsidR="00C508D6" w:rsidRPr="00C508D6" w:rsidRDefault="00C508D6" w:rsidP="00C508D6">
      <w:pPr>
        <w:spacing w:line="360" w:lineRule="auto"/>
        <w:jc w:val="both"/>
        <w:rPr>
          <w:rFonts w:ascii="Times New Roman" w:hAnsi="Times New Roman" w:cs="Times New Roman"/>
          <w:sz w:val="28"/>
          <w:szCs w:val="28"/>
        </w:rPr>
      </w:pPr>
    </w:p>
    <w:p w:rsidR="00C508D6" w:rsidRPr="00C508D6" w:rsidRDefault="00C508D6" w:rsidP="00C508D6">
      <w:pPr>
        <w:tabs>
          <w:tab w:val="left" w:pos="851"/>
        </w:tabs>
        <w:spacing w:after="0" w:line="360" w:lineRule="auto"/>
        <w:ind w:firstLine="709"/>
        <w:jc w:val="both"/>
        <w:rPr>
          <w:rFonts w:ascii="Times New Roman" w:hAnsi="Times New Roman" w:cs="Times New Roman"/>
          <w:sz w:val="28"/>
          <w:szCs w:val="28"/>
        </w:rPr>
      </w:pPr>
      <w:proofErr w:type="gramStart"/>
      <w:r w:rsidRPr="00C508D6">
        <w:rPr>
          <w:rFonts w:ascii="Times New Roman" w:hAnsi="Times New Roman" w:cs="Times New Roman"/>
          <w:sz w:val="28"/>
          <w:szCs w:val="28"/>
        </w:rPr>
        <w:t>Среди остальных переменных наибольшей силой связи характеризуются следующие: связь между переменными «оценка уровня риска потребления продукта» (</w:t>
      </w:r>
      <w:r w:rsidRPr="00C508D6">
        <w:rPr>
          <w:rFonts w:ascii="Times New Roman" w:hAnsi="Times New Roman" w:cs="Times New Roman"/>
          <w:sz w:val="28"/>
          <w:szCs w:val="28"/>
          <w:lang w:val="en-US"/>
        </w:rPr>
        <w:t>risk</w:t>
      </w:r>
      <w:r w:rsidRPr="00C508D6">
        <w:rPr>
          <w:rFonts w:ascii="Times New Roman" w:hAnsi="Times New Roman" w:cs="Times New Roman"/>
          <w:sz w:val="28"/>
          <w:szCs w:val="28"/>
        </w:rPr>
        <w:t>) и «отношение к применению пищевых добавок» (</w:t>
      </w:r>
      <w:proofErr w:type="spellStart"/>
      <w:r w:rsidRPr="00C508D6">
        <w:rPr>
          <w:rFonts w:ascii="Times New Roman" w:hAnsi="Times New Roman" w:cs="Times New Roman"/>
          <w:sz w:val="28"/>
          <w:szCs w:val="28"/>
        </w:rPr>
        <w:t>attitude</w:t>
      </w:r>
      <w:proofErr w:type="spellEnd"/>
      <w:r w:rsidRPr="00C508D6">
        <w:rPr>
          <w:rFonts w:ascii="Times New Roman" w:hAnsi="Times New Roman" w:cs="Times New Roman"/>
          <w:sz w:val="28"/>
          <w:szCs w:val="28"/>
        </w:rPr>
        <w:t>), «оценка уровня риска потребления продукта» (</w:t>
      </w:r>
      <w:r w:rsidRPr="00C508D6">
        <w:rPr>
          <w:rFonts w:ascii="Times New Roman" w:hAnsi="Times New Roman" w:cs="Times New Roman"/>
          <w:sz w:val="28"/>
          <w:szCs w:val="28"/>
          <w:lang w:val="en-US"/>
        </w:rPr>
        <w:t>risk</w:t>
      </w:r>
      <w:r w:rsidRPr="00C508D6">
        <w:rPr>
          <w:rFonts w:ascii="Times New Roman" w:hAnsi="Times New Roman" w:cs="Times New Roman"/>
          <w:sz w:val="28"/>
          <w:szCs w:val="28"/>
        </w:rPr>
        <w:t>) и «наличие навыков изучения этикеток продуктов питания» (</w:t>
      </w:r>
      <w:proofErr w:type="spellStart"/>
      <w:r w:rsidRPr="00C508D6">
        <w:rPr>
          <w:rFonts w:ascii="Times New Roman" w:hAnsi="Times New Roman" w:cs="Times New Roman"/>
          <w:sz w:val="28"/>
          <w:szCs w:val="28"/>
        </w:rPr>
        <w:t>skills</w:t>
      </w:r>
      <w:proofErr w:type="spellEnd"/>
      <w:r w:rsidRPr="00C508D6">
        <w:rPr>
          <w:rFonts w:ascii="Times New Roman" w:hAnsi="Times New Roman" w:cs="Times New Roman"/>
          <w:sz w:val="28"/>
          <w:szCs w:val="28"/>
        </w:rPr>
        <w:t>) –отрицательная, а между переменными «частота изучение этикеток продуктов питания» (</w:t>
      </w:r>
      <w:proofErr w:type="spellStart"/>
      <w:r w:rsidRPr="00C508D6">
        <w:rPr>
          <w:rFonts w:ascii="Times New Roman" w:hAnsi="Times New Roman" w:cs="Times New Roman"/>
          <w:sz w:val="28"/>
          <w:szCs w:val="28"/>
        </w:rPr>
        <w:t>read</w:t>
      </w:r>
      <w:proofErr w:type="spellEnd"/>
      <w:r w:rsidRPr="00C508D6">
        <w:rPr>
          <w:rFonts w:ascii="Times New Roman" w:hAnsi="Times New Roman" w:cs="Times New Roman"/>
          <w:sz w:val="28"/>
          <w:szCs w:val="28"/>
        </w:rPr>
        <w:t>) и «уровень здоровья» (</w:t>
      </w:r>
      <w:proofErr w:type="spellStart"/>
      <w:r w:rsidRPr="00C508D6">
        <w:rPr>
          <w:rFonts w:ascii="Times New Roman" w:hAnsi="Times New Roman" w:cs="Times New Roman"/>
          <w:sz w:val="28"/>
          <w:szCs w:val="28"/>
        </w:rPr>
        <w:t>health</w:t>
      </w:r>
      <w:proofErr w:type="spellEnd"/>
      <w:r w:rsidRPr="00C508D6">
        <w:rPr>
          <w:rFonts w:ascii="Times New Roman" w:hAnsi="Times New Roman" w:cs="Times New Roman"/>
          <w:sz w:val="28"/>
          <w:szCs w:val="28"/>
        </w:rPr>
        <w:t>), «частота изучение этикеток продуктов питания» (</w:t>
      </w:r>
      <w:proofErr w:type="spellStart"/>
      <w:r w:rsidRPr="00C508D6">
        <w:rPr>
          <w:rFonts w:ascii="Times New Roman" w:hAnsi="Times New Roman" w:cs="Times New Roman"/>
          <w:sz w:val="28"/>
          <w:szCs w:val="28"/>
        </w:rPr>
        <w:t>read</w:t>
      </w:r>
      <w:proofErr w:type="spellEnd"/>
      <w:r w:rsidRPr="00C508D6">
        <w:rPr>
          <w:rFonts w:ascii="Times New Roman" w:hAnsi="Times New Roman" w:cs="Times New Roman"/>
          <w:sz w:val="28"/>
          <w:szCs w:val="28"/>
        </w:rPr>
        <w:t>) и «наличие</w:t>
      </w:r>
      <w:proofErr w:type="gramEnd"/>
      <w:r w:rsidRPr="00C508D6">
        <w:rPr>
          <w:rFonts w:ascii="Times New Roman" w:hAnsi="Times New Roman" w:cs="Times New Roman"/>
          <w:sz w:val="28"/>
          <w:szCs w:val="28"/>
        </w:rPr>
        <w:t xml:space="preserve"> навыков изучения этикеток продуктов питания» (</w:t>
      </w:r>
      <w:proofErr w:type="spellStart"/>
      <w:r w:rsidRPr="00C508D6">
        <w:rPr>
          <w:rFonts w:ascii="Times New Roman" w:hAnsi="Times New Roman" w:cs="Times New Roman"/>
          <w:sz w:val="28"/>
          <w:szCs w:val="28"/>
        </w:rPr>
        <w:t>skills</w:t>
      </w:r>
      <w:proofErr w:type="spellEnd"/>
      <w:r w:rsidRPr="00C508D6">
        <w:rPr>
          <w:rFonts w:ascii="Times New Roman" w:hAnsi="Times New Roman" w:cs="Times New Roman"/>
          <w:sz w:val="28"/>
          <w:szCs w:val="28"/>
        </w:rPr>
        <w:t xml:space="preserve">) – </w:t>
      </w:r>
      <w:proofErr w:type="gramStart"/>
      <w:r w:rsidRPr="00C508D6">
        <w:rPr>
          <w:rFonts w:ascii="Times New Roman" w:hAnsi="Times New Roman" w:cs="Times New Roman"/>
          <w:sz w:val="28"/>
          <w:szCs w:val="28"/>
        </w:rPr>
        <w:t>положительная</w:t>
      </w:r>
      <w:proofErr w:type="gramEnd"/>
      <w:r w:rsidRPr="00C508D6">
        <w:rPr>
          <w:rFonts w:ascii="Times New Roman" w:hAnsi="Times New Roman" w:cs="Times New Roman"/>
          <w:sz w:val="28"/>
          <w:szCs w:val="28"/>
        </w:rPr>
        <w:t xml:space="preserve"> (0,32</w:t>
      </w:r>
      <w:r w:rsidRPr="00C508D6">
        <w:rPr>
          <w:rFonts w:ascii="Times New Roman" w:hAnsi="Times New Roman" w:cs="Times New Roman"/>
          <w:sz w:val="28"/>
          <w:szCs w:val="28"/>
        </w:rPr>
        <w:sym w:font="Symbol" w:char="F0A3"/>
      </w:r>
      <w:r w:rsidRPr="00C508D6">
        <w:rPr>
          <w:rFonts w:ascii="Times New Roman" w:hAnsi="Times New Roman" w:cs="Times New Roman"/>
          <w:sz w:val="28"/>
          <w:szCs w:val="28"/>
        </w:rPr>
        <w:t>|</w:t>
      </w:r>
      <w:r w:rsidRPr="00C508D6">
        <w:rPr>
          <w:rFonts w:ascii="Times New Roman" w:hAnsi="Times New Roman" w:cs="Times New Roman"/>
          <w:sz w:val="28"/>
          <w:szCs w:val="28"/>
          <w:lang w:val="en-US"/>
        </w:rPr>
        <w:t>r</w:t>
      </w:r>
      <w:r w:rsidRPr="00C508D6">
        <w:rPr>
          <w:rFonts w:ascii="Times New Roman" w:hAnsi="Times New Roman" w:cs="Times New Roman"/>
          <w:sz w:val="28"/>
          <w:szCs w:val="28"/>
        </w:rPr>
        <w:t>|</w:t>
      </w:r>
      <w:r w:rsidRPr="00C508D6">
        <w:rPr>
          <w:rFonts w:ascii="Times New Roman" w:hAnsi="Times New Roman" w:cs="Times New Roman"/>
          <w:sz w:val="28"/>
          <w:szCs w:val="28"/>
        </w:rPr>
        <w:sym w:font="Symbol" w:char="F0A3"/>
      </w:r>
      <w:r w:rsidRPr="00C508D6">
        <w:rPr>
          <w:rFonts w:ascii="Times New Roman" w:hAnsi="Times New Roman" w:cs="Times New Roman"/>
          <w:sz w:val="28"/>
          <w:szCs w:val="28"/>
        </w:rPr>
        <w:t>0,35). Предпочтения в отношении риска (</w:t>
      </w:r>
      <w:proofErr w:type="spellStart"/>
      <w:r w:rsidRPr="00C508D6">
        <w:rPr>
          <w:rFonts w:ascii="Times New Roman" w:hAnsi="Times New Roman" w:cs="Times New Roman"/>
          <w:sz w:val="28"/>
          <w:szCs w:val="28"/>
        </w:rPr>
        <w:t>riskpref</w:t>
      </w:r>
      <w:proofErr w:type="spellEnd"/>
      <w:r w:rsidRPr="00C508D6">
        <w:rPr>
          <w:rFonts w:ascii="Times New Roman" w:hAnsi="Times New Roman" w:cs="Times New Roman"/>
          <w:sz w:val="28"/>
          <w:szCs w:val="28"/>
        </w:rPr>
        <w:t xml:space="preserve">) </w:t>
      </w:r>
      <w:r w:rsidRPr="00C508D6">
        <w:rPr>
          <w:rFonts w:ascii="Times New Roman" w:hAnsi="Times New Roman" w:cs="Times New Roman"/>
          <w:sz w:val="28"/>
          <w:szCs w:val="28"/>
        </w:rPr>
        <w:lastRenderedPageBreak/>
        <w:t>коррелируют с потребительской оценкой рисков ухудшения здоровья, связанного с потреблением (</w:t>
      </w:r>
      <w:proofErr w:type="spellStart"/>
      <w:r w:rsidRPr="00C508D6">
        <w:rPr>
          <w:rFonts w:ascii="Times New Roman" w:hAnsi="Times New Roman" w:cs="Times New Roman"/>
          <w:sz w:val="28"/>
          <w:szCs w:val="28"/>
        </w:rPr>
        <w:t>risk</w:t>
      </w:r>
      <w:proofErr w:type="spellEnd"/>
      <w:r w:rsidRPr="00C508D6">
        <w:rPr>
          <w:rFonts w:ascii="Times New Roman" w:hAnsi="Times New Roman" w:cs="Times New Roman"/>
          <w:sz w:val="28"/>
          <w:szCs w:val="28"/>
        </w:rPr>
        <w:t>) (слабая обратная связь) и готовностью потреблять данный продукт (</w:t>
      </w:r>
      <w:proofErr w:type="spellStart"/>
      <w:r w:rsidRPr="00C508D6">
        <w:rPr>
          <w:rFonts w:ascii="Times New Roman" w:hAnsi="Times New Roman" w:cs="Times New Roman"/>
          <w:sz w:val="28"/>
          <w:szCs w:val="28"/>
        </w:rPr>
        <w:t>wtb</w:t>
      </w:r>
      <w:proofErr w:type="spellEnd"/>
      <w:r w:rsidRPr="00C508D6">
        <w:rPr>
          <w:rFonts w:ascii="Times New Roman" w:hAnsi="Times New Roman" w:cs="Times New Roman"/>
          <w:sz w:val="28"/>
          <w:szCs w:val="28"/>
        </w:rPr>
        <w:t>) (слабая обратная связь).</w:t>
      </w:r>
    </w:p>
    <w:p w:rsidR="00C508D6" w:rsidRPr="00C508D6" w:rsidRDefault="00C508D6" w:rsidP="00C508D6">
      <w:pPr>
        <w:spacing w:after="0" w:line="360" w:lineRule="auto"/>
        <w:ind w:firstLine="720"/>
        <w:jc w:val="both"/>
        <w:rPr>
          <w:rFonts w:ascii="Times New Roman" w:hAnsi="Times New Roman" w:cs="Times New Roman"/>
          <w:sz w:val="28"/>
          <w:szCs w:val="28"/>
        </w:rPr>
      </w:pPr>
      <w:r w:rsidRPr="00C508D6">
        <w:rPr>
          <w:rFonts w:ascii="Times New Roman" w:hAnsi="Times New Roman" w:cs="Times New Roman"/>
          <w:sz w:val="28"/>
          <w:szCs w:val="28"/>
        </w:rPr>
        <w:t>С целью построения модели, наилучшим образом описывающей   предпочтения потребителей в отношении характеристик безопасности продуктов питания, были использованы метод наименьших квадратов, метод максимального правдоподобия (</w:t>
      </w:r>
      <w:proofErr w:type="spellStart"/>
      <w:r w:rsidRPr="00C508D6">
        <w:rPr>
          <w:rFonts w:ascii="Times New Roman" w:hAnsi="Times New Roman" w:cs="Times New Roman"/>
          <w:sz w:val="28"/>
          <w:szCs w:val="28"/>
        </w:rPr>
        <w:t>логит</w:t>
      </w:r>
      <w:proofErr w:type="spellEnd"/>
      <w:r w:rsidRPr="00C508D6">
        <w:rPr>
          <w:rFonts w:ascii="Times New Roman" w:hAnsi="Times New Roman" w:cs="Times New Roman"/>
          <w:sz w:val="28"/>
          <w:szCs w:val="28"/>
        </w:rPr>
        <w:t xml:space="preserve"> и пробит-модели). </w:t>
      </w:r>
    </w:p>
    <w:p w:rsidR="00C508D6" w:rsidRPr="00C508D6" w:rsidRDefault="00C508D6" w:rsidP="00C508D6">
      <w:pPr>
        <w:spacing w:after="0" w:line="360" w:lineRule="auto"/>
        <w:ind w:firstLine="720"/>
        <w:jc w:val="both"/>
        <w:rPr>
          <w:rFonts w:ascii="Times New Roman" w:hAnsi="Times New Roman" w:cs="Times New Roman"/>
          <w:sz w:val="28"/>
          <w:szCs w:val="28"/>
        </w:rPr>
      </w:pPr>
      <w:r w:rsidRPr="00C508D6">
        <w:rPr>
          <w:rFonts w:ascii="Times New Roman" w:hAnsi="Times New Roman" w:cs="Times New Roman"/>
          <w:i/>
          <w:sz w:val="28"/>
          <w:szCs w:val="28"/>
        </w:rPr>
        <w:t>Метод наименьших квадратов</w:t>
      </w:r>
      <w:r w:rsidRPr="00C508D6">
        <w:rPr>
          <w:rFonts w:ascii="Times New Roman" w:hAnsi="Times New Roman" w:cs="Times New Roman"/>
          <w:sz w:val="28"/>
          <w:szCs w:val="28"/>
        </w:rPr>
        <w:t xml:space="preserve">. Для выбора наилучшей среди МНК-моделей были использованы следующие критерии: </w:t>
      </w:r>
    </w:p>
    <w:p w:rsidR="00C508D6" w:rsidRPr="00C508D6" w:rsidRDefault="00C508D6" w:rsidP="00C508D6">
      <w:pPr>
        <w:pStyle w:val="a4"/>
        <w:numPr>
          <w:ilvl w:val="0"/>
          <w:numId w:val="10"/>
        </w:numPr>
        <w:spacing w:after="0" w:line="360" w:lineRule="auto"/>
        <w:ind w:left="0" w:firstLine="720"/>
        <w:jc w:val="both"/>
        <w:rPr>
          <w:rFonts w:ascii="Times New Roman" w:hAnsi="Times New Roman" w:cs="Times New Roman"/>
          <w:sz w:val="28"/>
          <w:szCs w:val="28"/>
        </w:rPr>
      </w:pPr>
      <w:r w:rsidRPr="00C508D6">
        <w:rPr>
          <w:rFonts w:ascii="Times New Roman" w:hAnsi="Times New Roman" w:cs="Times New Roman"/>
          <w:sz w:val="28"/>
          <w:szCs w:val="28"/>
        </w:rPr>
        <w:t xml:space="preserve">количество значимых и незначимых переменных (чем больше значимых и меньше количество незначимых переменных, тем более предпочтительна модель); </w:t>
      </w:r>
    </w:p>
    <w:p w:rsidR="00C508D6" w:rsidRPr="00C508D6" w:rsidRDefault="00C508D6" w:rsidP="00C508D6">
      <w:pPr>
        <w:pStyle w:val="a4"/>
        <w:numPr>
          <w:ilvl w:val="0"/>
          <w:numId w:val="10"/>
        </w:numPr>
        <w:spacing w:after="0" w:line="360" w:lineRule="auto"/>
        <w:ind w:left="0" w:firstLine="720"/>
        <w:jc w:val="both"/>
        <w:rPr>
          <w:rFonts w:ascii="Times New Roman" w:hAnsi="Times New Roman" w:cs="Times New Roman"/>
          <w:sz w:val="28"/>
          <w:szCs w:val="28"/>
        </w:rPr>
      </w:pPr>
      <w:r w:rsidRPr="00C508D6">
        <w:rPr>
          <w:rFonts w:ascii="Times New Roman" w:hAnsi="Times New Roman" w:cs="Times New Roman"/>
          <w:sz w:val="28"/>
          <w:szCs w:val="28"/>
        </w:rPr>
        <w:t xml:space="preserve">значимость модели в целом; </w:t>
      </w:r>
    </w:p>
    <w:p w:rsidR="00C508D6" w:rsidRPr="00BF1872" w:rsidRDefault="00C508D6" w:rsidP="00C508D6">
      <w:pPr>
        <w:pStyle w:val="a4"/>
        <w:numPr>
          <w:ilvl w:val="0"/>
          <w:numId w:val="10"/>
        </w:numPr>
        <w:spacing w:after="0" w:line="360" w:lineRule="auto"/>
        <w:ind w:left="0" w:firstLine="720"/>
        <w:jc w:val="both"/>
        <w:rPr>
          <w:rFonts w:ascii="Times New Roman" w:hAnsi="Times New Roman" w:cs="Times New Roman"/>
          <w:sz w:val="28"/>
          <w:szCs w:val="28"/>
        </w:rPr>
      </w:pPr>
      <w:r w:rsidRPr="00C508D6">
        <w:rPr>
          <w:rFonts w:ascii="Times New Roman" w:hAnsi="Times New Roman" w:cs="Times New Roman"/>
          <w:sz w:val="28"/>
          <w:szCs w:val="28"/>
        </w:rPr>
        <w:t xml:space="preserve">критерии </w:t>
      </w:r>
      <w:proofErr w:type="spellStart"/>
      <w:r w:rsidRPr="00C508D6">
        <w:rPr>
          <w:rFonts w:ascii="Times New Roman" w:hAnsi="Times New Roman" w:cs="Times New Roman"/>
          <w:sz w:val="28"/>
          <w:szCs w:val="28"/>
        </w:rPr>
        <w:t>Акаике</w:t>
      </w:r>
      <w:proofErr w:type="spellEnd"/>
      <w:r w:rsidRPr="00C508D6">
        <w:rPr>
          <w:rFonts w:ascii="Times New Roman" w:hAnsi="Times New Roman" w:cs="Times New Roman"/>
          <w:sz w:val="28"/>
          <w:szCs w:val="28"/>
        </w:rPr>
        <w:t xml:space="preserve"> и Шварца (чем меньшее значение принимают данные коэффициенты, тем более предпочтительна модель).</w:t>
      </w:r>
    </w:p>
    <w:p w:rsidR="00DB5A2E" w:rsidRDefault="00DB5A2E" w:rsidP="00347189">
      <w:pPr>
        <w:spacing w:after="0" w:line="360" w:lineRule="auto"/>
        <w:ind w:firstLine="709"/>
        <w:jc w:val="right"/>
        <w:rPr>
          <w:rFonts w:ascii="Times New Roman" w:hAnsi="Times New Roman" w:cs="Times New Roman"/>
          <w:sz w:val="28"/>
          <w:szCs w:val="28"/>
        </w:rPr>
      </w:pPr>
    </w:p>
    <w:p w:rsidR="00C247FA" w:rsidRDefault="00347189" w:rsidP="0034718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w:t>
      </w:r>
      <w:r w:rsidR="00DB5A2E">
        <w:rPr>
          <w:rFonts w:ascii="Times New Roman" w:hAnsi="Times New Roman" w:cs="Times New Roman"/>
          <w:sz w:val="28"/>
          <w:szCs w:val="28"/>
        </w:rPr>
        <w:t xml:space="preserve"> 11</w:t>
      </w:r>
    </w:p>
    <w:p w:rsidR="00347189" w:rsidRPr="00347189" w:rsidRDefault="00347189" w:rsidP="0034718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Сравнение моделей, построенных с помощью метода наименьших квадратов для переменной «изучение упаковок»</w:t>
      </w:r>
    </w:p>
    <w:tbl>
      <w:tblPr>
        <w:tblStyle w:val="af"/>
        <w:tblW w:w="0" w:type="auto"/>
        <w:tblLook w:val="04A0" w:firstRow="1" w:lastRow="0" w:firstColumn="1" w:lastColumn="0" w:noHBand="0" w:noVBand="1"/>
      </w:tblPr>
      <w:tblGrid>
        <w:gridCol w:w="2463"/>
        <w:gridCol w:w="2463"/>
        <w:gridCol w:w="2464"/>
        <w:gridCol w:w="2464"/>
      </w:tblGrid>
      <w:tr w:rsidR="00085051" w:rsidTr="00085051">
        <w:tc>
          <w:tcPr>
            <w:tcW w:w="2463" w:type="dxa"/>
          </w:tcPr>
          <w:p w:rsidR="00085051" w:rsidRPr="00085051" w:rsidRDefault="00085051" w:rsidP="00DB5A2E">
            <w:pPr>
              <w:spacing w:line="276" w:lineRule="auto"/>
              <w:jc w:val="both"/>
              <w:rPr>
                <w:rFonts w:ascii="Times New Roman" w:hAnsi="Times New Roman" w:cs="Times New Roman"/>
                <w:sz w:val="24"/>
                <w:szCs w:val="24"/>
                <w:lang w:val="en-US"/>
              </w:rPr>
            </w:pPr>
            <w:r w:rsidRPr="00085051">
              <w:rPr>
                <w:rFonts w:ascii="Times New Roman" w:hAnsi="Times New Roman" w:cs="Times New Roman"/>
                <w:sz w:val="24"/>
                <w:szCs w:val="24"/>
              </w:rPr>
              <w:t>Объясняющие переменные</w:t>
            </w:r>
            <w:r>
              <w:rPr>
                <w:rFonts w:ascii="Times New Roman" w:hAnsi="Times New Roman" w:cs="Times New Roman"/>
                <w:sz w:val="24"/>
                <w:szCs w:val="24"/>
                <w:lang w:val="en-US"/>
              </w:rPr>
              <w:t xml:space="preserve"> READ</w:t>
            </w:r>
          </w:p>
        </w:tc>
        <w:tc>
          <w:tcPr>
            <w:tcW w:w="2463" w:type="dxa"/>
          </w:tcPr>
          <w:p w:rsidR="00085051" w:rsidRPr="00085051" w:rsidRDefault="00085051" w:rsidP="00DB5A2E">
            <w:pPr>
              <w:spacing w:line="276" w:lineRule="auto"/>
              <w:jc w:val="both"/>
              <w:rPr>
                <w:rFonts w:ascii="Times New Roman" w:hAnsi="Times New Roman" w:cs="Times New Roman"/>
                <w:sz w:val="24"/>
                <w:szCs w:val="24"/>
              </w:rPr>
            </w:pPr>
            <w:r w:rsidRPr="00085051">
              <w:rPr>
                <w:rFonts w:ascii="Times New Roman" w:hAnsi="Times New Roman" w:cs="Times New Roman"/>
                <w:sz w:val="24"/>
                <w:szCs w:val="24"/>
              </w:rPr>
              <w:t>Модель 1</w:t>
            </w:r>
          </w:p>
        </w:tc>
        <w:tc>
          <w:tcPr>
            <w:tcW w:w="2464" w:type="dxa"/>
          </w:tcPr>
          <w:p w:rsidR="00085051" w:rsidRPr="00085051" w:rsidRDefault="00085051" w:rsidP="00DB5A2E">
            <w:pPr>
              <w:spacing w:line="276" w:lineRule="auto"/>
              <w:jc w:val="both"/>
              <w:rPr>
                <w:rFonts w:ascii="Times New Roman" w:hAnsi="Times New Roman" w:cs="Times New Roman"/>
                <w:sz w:val="24"/>
                <w:szCs w:val="24"/>
              </w:rPr>
            </w:pPr>
            <w:r w:rsidRPr="00085051">
              <w:rPr>
                <w:rFonts w:ascii="Times New Roman" w:hAnsi="Times New Roman" w:cs="Times New Roman"/>
                <w:sz w:val="24"/>
                <w:szCs w:val="24"/>
              </w:rPr>
              <w:t>Модель 2</w:t>
            </w:r>
          </w:p>
        </w:tc>
        <w:tc>
          <w:tcPr>
            <w:tcW w:w="2464" w:type="dxa"/>
          </w:tcPr>
          <w:p w:rsidR="00085051" w:rsidRPr="00085051" w:rsidRDefault="00085051" w:rsidP="00DB5A2E">
            <w:pPr>
              <w:spacing w:line="276" w:lineRule="auto"/>
              <w:jc w:val="both"/>
              <w:rPr>
                <w:rFonts w:ascii="Times New Roman" w:hAnsi="Times New Roman" w:cs="Times New Roman"/>
                <w:sz w:val="24"/>
                <w:szCs w:val="24"/>
              </w:rPr>
            </w:pPr>
            <w:r w:rsidRPr="00085051">
              <w:rPr>
                <w:rFonts w:ascii="Times New Roman" w:hAnsi="Times New Roman" w:cs="Times New Roman"/>
                <w:sz w:val="24"/>
                <w:szCs w:val="24"/>
              </w:rPr>
              <w:t>Модель 3</w:t>
            </w:r>
          </w:p>
        </w:tc>
      </w:tr>
      <w:tr w:rsidR="00085051" w:rsidTr="00085051">
        <w:tc>
          <w:tcPr>
            <w:tcW w:w="2463" w:type="dxa"/>
          </w:tcPr>
          <w:p w:rsidR="00085051" w:rsidRPr="00085051" w:rsidRDefault="00085051" w:rsidP="00DB5A2E">
            <w:pPr>
              <w:spacing w:line="276" w:lineRule="auto"/>
              <w:jc w:val="both"/>
              <w:rPr>
                <w:rFonts w:ascii="Times New Roman" w:hAnsi="Times New Roman" w:cs="Times New Roman"/>
                <w:sz w:val="24"/>
                <w:szCs w:val="24"/>
              </w:rPr>
            </w:pPr>
            <w:r w:rsidRPr="00085051">
              <w:rPr>
                <w:rFonts w:ascii="Times New Roman" w:hAnsi="Times New Roman" w:cs="Times New Roman"/>
                <w:sz w:val="24"/>
                <w:szCs w:val="24"/>
              </w:rPr>
              <w:t>константа</w:t>
            </w:r>
          </w:p>
        </w:tc>
        <w:tc>
          <w:tcPr>
            <w:tcW w:w="2463" w:type="dxa"/>
          </w:tcPr>
          <w:p w:rsidR="00085051" w:rsidRPr="00085051" w:rsidRDefault="00085051" w:rsidP="00DB5A2E">
            <w:pPr>
              <w:spacing w:line="276" w:lineRule="auto"/>
              <w:rPr>
                <w:rFonts w:ascii="Times New Roman" w:hAnsi="Times New Roman" w:cs="Times New Roman"/>
                <w:sz w:val="24"/>
                <w:szCs w:val="24"/>
              </w:rPr>
            </w:pPr>
            <w:r w:rsidRPr="00085051">
              <w:rPr>
                <w:rFonts w:ascii="Times New Roman" w:hAnsi="Times New Roman" w:cs="Times New Roman"/>
                <w:sz w:val="24"/>
                <w:szCs w:val="24"/>
              </w:rPr>
              <w:t>-0,35*</w:t>
            </w:r>
          </w:p>
        </w:tc>
        <w:tc>
          <w:tcPr>
            <w:tcW w:w="2464" w:type="dxa"/>
          </w:tcPr>
          <w:p w:rsidR="00085051" w:rsidRPr="00085051" w:rsidRDefault="00085051" w:rsidP="00DB5A2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-0.33</w:t>
            </w:r>
            <w:r w:rsidR="00FD6514">
              <w:rPr>
                <w:rFonts w:ascii="Times New Roman" w:hAnsi="Times New Roman" w:cs="Times New Roman"/>
                <w:sz w:val="24"/>
                <w:szCs w:val="24"/>
                <w:lang w:val="en-US"/>
              </w:rPr>
              <w:t>*</w:t>
            </w:r>
          </w:p>
        </w:tc>
        <w:tc>
          <w:tcPr>
            <w:tcW w:w="2464" w:type="dxa"/>
          </w:tcPr>
          <w:p w:rsidR="00085051" w:rsidRPr="00FD6514" w:rsidRDefault="00FD6514" w:rsidP="00DB5A2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-0.41**</w:t>
            </w:r>
          </w:p>
        </w:tc>
      </w:tr>
      <w:tr w:rsidR="00085051" w:rsidTr="00085051">
        <w:tc>
          <w:tcPr>
            <w:tcW w:w="2463" w:type="dxa"/>
          </w:tcPr>
          <w:p w:rsidR="00085051" w:rsidRPr="00085051" w:rsidRDefault="00085051" w:rsidP="00DB5A2E">
            <w:pPr>
              <w:spacing w:line="276" w:lineRule="auto"/>
              <w:jc w:val="both"/>
              <w:rPr>
                <w:rFonts w:ascii="Times New Roman" w:hAnsi="Times New Roman" w:cs="Times New Roman"/>
                <w:sz w:val="24"/>
                <w:szCs w:val="24"/>
                <w:lang w:val="en-US"/>
              </w:rPr>
            </w:pPr>
            <w:r w:rsidRPr="00085051">
              <w:rPr>
                <w:rFonts w:ascii="Times New Roman" w:hAnsi="Times New Roman" w:cs="Times New Roman"/>
                <w:sz w:val="24"/>
                <w:szCs w:val="24"/>
                <w:lang w:val="en-US"/>
              </w:rPr>
              <w:t>skills</w:t>
            </w:r>
          </w:p>
        </w:tc>
        <w:tc>
          <w:tcPr>
            <w:tcW w:w="2463" w:type="dxa"/>
          </w:tcPr>
          <w:p w:rsidR="00085051" w:rsidRPr="00085051" w:rsidRDefault="00085051" w:rsidP="00DB5A2E">
            <w:pPr>
              <w:spacing w:line="276" w:lineRule="auto"/>
              <w:rPr>
                <w:rFonts w:ascii="Times New Roman" w:hAnsi="Times New Roman" w:cs="Times New Roman"/>
                <w:sz w:val="24"/>
                <w:szCs w:val="24"/>
              </w:rPr>
            </w:pPr>
            <w:r w:rsidRPr="00085051">
              <w:rPr>
                <w:rFonts w:ascii="Times New Roman" w:hAnsi="Times New Roman" w:cs="Times New Roman"/>
                <w:sz w:val="24"/>
                <w:szCs w:val="24"/>
              </w:rPr>
              <w:t>0,13**</w:t>
            </w:r>
          </w:p>
        </w:tc>
        <w:tc>
          <w:tcPr>
            <w:tcW w:w="2464" w:type="dxa"/>
          </w:tcPr>
          <w:p w:rsidR="00085051" w:rsidRPr="00FD6514" w:rsidRDefault="00FD6514" w:rsidP="00DB5A2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0.13**</w:t>
            </w:r>
          </w:p>
        </w:tc>
        <w:tc>
          <w:tcPr>
            <w:tcW w:w="2464" w:type="dxa"/>
          </w:tcPr>
          <w:p w:rsidR="00085051" w:rsidRPr="00FD6514" w:rsidRDefault="00FD6514" w:rsidP="00DB5A2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0.12**</w:t>
            </w:r>
          </w:p>
        </w:tc>
      </w:tr>
      <w:tr w:rsidR="00085051" w:rsidTr="00085051">
        <w:tc>
          <w:tcPr>
            <w:tcW w:w="2463" w:type="dxa"/>
          </w:tcPr>
          <w:p w:rsidR="00085051" w:rsidRPr="00085051" w:rsidRDefault="00085051" w:rsidP="00DB5A2E">
            <w:pPr>
              <w:spacing w:line="276" w:lineRule="auto"/>
              <w:jc w:val="both"/>
              <w:rPr>
                <w:rFonts w:ascii="Times New Roman" w:hAnsi="Times New Roman" w:cs="Times New Roman"/>
                <w:sz w:val="24"/>
                <w:szCs w:val="24"/>
                <w:lang w:val="en-US"/>
              </w:rPr>
            </w:pPr>
            <w:proofErr w:type="spellStart"/>
            <w:r w:rsidRPr="00085051">
              <w:rPr>
                <w:rFonts w:ascii="Times New Roman" w:hAnsi="Times New Roman" w:cs="Times New Roman"/>
                <w:sz w:val="24"/>
                <w:szCs w:val="24"/>
                <w:lang w:val="en-US"/>
              </w:rPr>
              <w:t>infawareness</w:t>
            </w:r>
            <w:proofErr w:type="spellEnd"/>
          </w:p>
        </w:tc>
        <w:tc>
          <w:tcPr>
            <w:tcW w:w="2463" w:type="dxa"/>
          </w:tcPr>
          <w:p w:rsidR="00085051" w:rsidRPr="00085051" w:rsidRDefault="00085051" w:rsidP="00DB5A2E">
            <w:pPr>
              <w:spacing w:line="276" w:lineRule="auto"/>
              <w:rPr>
                <w:rFonts w:ascii="Times New Roman" w:hAnsi="Times New Roman" w:cs="Times New Roman"/>
                <w:sz w:val="24"/>
                <w:szCs w:val="24"/>
              </w:rPr>
            </w:pPr>
            <w:r w:rsidRPr="00085051">
              <w:rPr>
                <w:rFonts w:ascii="Times New Roman" w:hAnsi="Times New Roman" w:cs="Times New Roman"/>
                <w:sz w:val="24"/>
                <w:szCs w:val="24"/>
              </w:rPr>
              <w:t>0,008</w:t>
            </w:r>
          </w:p>
        </w:tc>
        <w:tc>
          <w:tcPr>
            <w:tcW w:w="2464" w:type="dxa"/>
          </w:tcPr>
          <w:p w:rsidR="00085051" w:rsidRPr="00FD6514" w:rsidRDefault="00085051" w:rsidP="00DB5A2E">
            <w:pPr>
              <w:spacing w:line="276" w:lineRule="auto"/>
              <w:jc w:val="both"/>
              <w:rPr>
                <w:rFonts w:ascii="Times New Roman" w:hAnsi="Times New Roman" w:cs="Times New Roman"/>
                <w:sz w:val="24"/>
                <w:szCs w:val="24"/>
                <w:lang w:val="en-US"/>
              </w:rPr>
            </w:pPr>
          </w:p>
        </w:tc>
        <w:tc>
          <w:tcPr>
            <w:tcW w:w="2464" w:type="dxa"/>
          </w:tcPr>
          <w:p w:rsidR="00085051" w:rsidRPr="00085051" w:rsidRDefault="00085051" w:rsidP="00DB5A2E">
            <w:pPr>
              <w:spacing w:line="276" w:lineRule="auto"/>
              <w:jc w:val="both"/>
              <w:rPr>
                <w:rFonts w:ascii="Times New Roman" w:hAnsi="Times New Roman" w:cs="Times New Roman"/>
                <w:sz w:val="24"/>
                <w:szCs w:val="24"/>
              </w:rPr>
            </w:pPr>
          </w:p>
        </w:tc>
      </w:tr>
      <w:tr w:rsidR="00085051" w:rsidTr="00085051">
        <w:tc>
          <w:tcPr>
            <w:tcW w:w="2463" w:type="dxa"/>
          </w:tcPr>
          <w:p w:rsidR="00085051" w:rsidRPr="00085051" w:rsidRDefault="00085051" w:rsidP="00DB5A2E">
            <w:pPr>
              <w:spacing w:line="276" w:lineRule="auto"/>
              <w:jc w:val="both"/>
              <w:rPr>
                <w:rFonts w:ascii="Times New Roman" w:hAnsi="Times New Roman" w:cs="Times New Roman"/>
                <w:sz w:val="24"/>
                <w:szCs w:val="24"/>
                <w:lang w:val="en-US"/>
              </w:rPr>
            </w:pPr>
            <w:proofErr w:type="spellStart"/>
            <w:r w:rsidRPr="00085051">
              <w:rPr>
                <w:rFonts w:ascii="Times New Roman" w:hAnsi="Times New Roman" w:cs="Times New Roman"/>
                <w:sz w:val="24"/>
                <w:szCs w:val="24"/>
                <w:lang w:val="en-US"/>
              </w:rPr>
              <w:t>objknow</w:t>
            </w:r>
            <w:proofErr w:type="spellEnd"/>
          </w:p>
        </w:tc>
        <w:tc>
          <w:tcPr>
            <w:tcW w:w="2463" w:type="dxa"/>
          </w:tcPr>
          <w:p w:rsidR="00085051" w:rsidRPr="00085051" w:rsidRDefault="00085051" w:rsidP="00DB5A2E">
            <w:pPr>
              <w:spacing w:line="276" w:lineRule="auto"/>
              <w:rPr>
                <w:rFonts w:ascii="Times New Roman" w:hAnsi="Times New Roman" w:cs="Times New Roman"/>
                <w:sz w:val="24"/>
                <w:szCs w:val="24"/>
              </w:rPr>
            </w:pPr>
            <w:r w:rsidRPr="00085051">
              <w:rPr>
                <w:rFonts w:ascii="Times New Roman" w:hAnsi="Times New Roman" w:cs="Times New Roman"/>
                <w:sz w:val="24"/>
                <w:szCs w:val="24"/>
              </w:rPr>
              <w:t>-0,22</w:t>
            </w:r>
          </w:p>
        </w:tc>
        <w:tc>
          <w:tcPr>
            <w:tcW w:w="2464" w:type="dxa"/>
          </w:tcPr>
          <w:p w:rsidR="00085051" w:rsidRPr="00FD6514" w:rsidRDefault="00FD6514" w:rsidP="00DB5A2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-0.22</w:t>
            </w:r>
          </w:p>
        </w:tc>
        <w:tc>
          <w:tcPr>
            <w:tcW w:w="2464" w:type="dxa"/>
          </w:tcPr>
          <w:p w:rsidR="00085051" w:rsidRPr="00085051" w:rsidRDefault="00085051" w:rsidP="00DB5A2E">
            <w:pPr>
              <w:spacing w:line="276" w:lineRule="auto"/>
              <w:jc w:val="both"/>
              <w:rPr>
                <w:rFonts w:ascii="Times New Roman" w:hAnsi="Times New Roman" w:cs="Times New Roman"/>
                <w:sz w:val="24"/>
                <w:szCs w:val="24"/>
              </w:rPr>
            </w:pPr>
          </w:p>
        </w:tc>
      </w:tr>
      <w:tr w:rsidR="00085051" w:rsidTr="00085051">
        <w:tc>
          <w:tcPr>
            <w:tcW w:w="2463" w:type="dxa"/>
          </w:tcPr>
          <w:p w:rsidR="00085051" w:rsidRPr="00085051" w:rsidRDefault="00085051" w:rsidP="00DB5A2E">
            <w:pPr>
              <w:spacing w:line="276" w:lineRule="auto"/>
              <w:jc w:val="both"/>
              <w:rPr>
                <w:rFonts w:ascii="Times New Roman" w:hAnsi="Times New Roman" w:cs="Times New Roman"/>
                <w:sz w:val="24"/>
                <w:szCs w:val="24"/>
                <w:lang w:val="en-US"/>
              </w:rPr>
            </w:pPr>
            <w:r w:rsidRPr="00085051">
              <w:rPr>
                <w:rFonts w:ascii="Times New Roman" w:hAnsi="Times New Roman" w:cs="Times New Roman"/>
                <w:sz w:val="24"/>
                <w:szCs w:val="24"/>
                <w:lang w:val="en-US"/>
              </w:rPr>
              <w:t>awareness</w:t>
            </w:r>
          </w:p>
        </w:tc>
        <w:tc>
          <w:tcPr>
            <w:tcW w:w="2463" w:type="dxa"/>
          </w:tcPr>
          <w:p w:rsidR="00085051" w:rsidRPr="00085051" w:rsidRDefault="00085051" w:rsidP="00DB5A2E">
            <w:pPr>
              <w:spacing w:line="276" w:lineRule="auto"/>
              <w:rPr>
                <w:rFonts w:ascii="Times New Roman" w:hAnsi="Times New Roman" w:cs="Times New Roman"/>
                <w:sz w:val="24"/>
                <w:szCs w:val="24"/>
              </w:rPr>
            </w:pPr>
            <w:r w:rsidRPr="00085051">
              <w:rPr>
                <w:rFonts w:ascii="Times New Roman" w:hAnsi="Times New Roman" w:cs="Times New Roman"/>
                <w:sz w:val="24"/>
                <w:szCs w:val="24"/>
              </w:rPr>
              <w:t>0,18***</w:t>
            </w:r>
          </w:p>
        </w:tc>
        <w:tc>
          <w:tcPr>
            <w:tcW w:w="2464" w:type="dxa"/>
          </w:tcPr>
          <w:p w:rsidR="00085051" w:rsidRPr="00FD6514" w:rsidRDefault="00FD6514" w:rsidP="00DB5A2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0.18***</w:t>
            </w:r>
          </w:p>
        </w:tc>
        <w:tc>
          <w:tcPr>
            <w:tcW w:w="2464" w:type="dxa"/>
          </w:tcPr>
          <w:p w:rsidR="00085051" w:rsidRPr="00FD6514" w:rsidRDefault="00FD6514" w:rsidP="00DB5A2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0.17***</w:t>
            </w:r>
          </w:p>
        </w:tc>
      </w:tr>
      <w:tr w:rsidR="00085051" w:rsidTr="00085051">
        <w:tc>
          <w:tcPr>
            <w:tcW w:w="2463" w:type="dxa"/>
          </w:tcPr>
          <w:p w:rsidR="00085051" w:rsidRPr="00085051" w:rsidRDefault="00085051" w:rsidP="00DB5A2E">
            <w:pPr>
              <w:spacing w:line="276" w:lineRule="auto"/>
              <w:jc w:val="both"/>
              <w:rPr>
                <w:rFonts w:ascii="Times New Roman" w:hAnsi="Times New Roman" w:cs="Times New Roman"/>
                <w:sz w:val="24"/>
                <w:szCs w:val="24"/>
                <w:lang w:val="en-US"/>
              </w:rPr>
            </w:pPr>
            <w:r w:rsidRPr="00085051">
              <w:rPr>
                <w:rFonts w:ascii="Times New Roman" w:hAnsi="Times New Roman" w:cs="Times New Roman"/>
                <w:sz w:val="24"/>
                <w:szCs w:val="24"/>
                <w:lang w:val="en-US"/>
              </w:rPr>
              <w:t>income</w:t>
            </w:r>
          </w:p>
        </w:tc>
        <w:tc>
          <w:tcPr>
            <w:tcW w:w="2463" w:type="dxa"/>
          </w:tcPr>
          <w:p w:rsidR="00085051" w:rsidRPr="00085051" w:rsidRDefault="00085051" w:rsidP="00DB5A2E">
            <w:pPr>
              <w:spacing w:line="276" w:lineRule="auto"/>
              <w:rPr>
                <w:rFonts w:ascii="Times New Roman" w:hAnsi="Times New Roman" w:cs="Times New Roman"/>
                <w:sz w:val="24"/>
                <w:szCs w:val="24"/>
              </w:rPr>
            </w:pPr>
            <w:r w:rsidRPr="00085051">
              <w:rPr>
                <w:rFonts w:ascii="Times New Roman" w:hAnsi="Times New Roman" w:cs="Times New Roman"/>
                <w:sz w:val="24"/>
                <w:szCs w:val="24"/>
              </w:rPr>
              <w:t>0,001</w:t>
            </w:r>
          </w:p>
        </w:tc>
        <w:tc>
          <w:tcPr>
            <w:tcW w:w="2464" w:type="dxa"/>
          </w:tcPr>
          <w:p w:rsidR="00085051" w:rsidRPr="00085051" w:rsidRDefault="00085051" w:rsidP="00DB5A2E">
            <w:pPr>
              <w:spacing w:line="276" w:lineRule="auto"/>
              <w:rPr>
                <w:rFonts w:ascii="Times New Roman" w:hAnsi="Times New Roman" w:cs="Times New Roman"/>
                <w:sz w:val="24"/>
                <w:szCs w:val="24"/>
              </w:rPr>
            </w:pPr>
          </w:p>
        </w:tc>
        <w:tc>
          <w:tcPr>
            <w:tcW w:w="2464" w:type="dxa"/>
          </w:tcPr>
          <w:p w:rsidR="00085051" w:rsidRPr="00085051" w:rsidRDefault="00085051" w:rsidP="00DB5A2E">
            <w:pPr>
              <w:spacing w:line="276" w:lineRule="auto"/>
              <w:rPr>
                <w:rFonts w:ascii="Times New Roman" w:hAnsi="Times New Roman" w:cs="Times New Roman"/>
                <w:sz w:val="24"/>
                <w:szCs w:val="24"/>
              </w:rPr>
            </w:pPr>
          </w:p>
        </w:tc>
      </w:tr>
      <w:tr w:rsidR="00085051" w:rsidTr="00085051">
        <w:tc>
          <w:tcPr>
            <w:tcW w:w="2463" w:type="dxa"/>
          </w:tcPr>
          <w:p w:rsidR="00085051" w:rsidRPr="00085051" w:rsidRDefault="00085051" w:rsidP="00DB5A2E">
            <w:pPr>
              <w:spacing w:line="276" w:lineRule="auto"/>
              <w:jc w:val="both"/>
              <w:rPr>
                <w:rFonts w:ascii="Times New Roman" w:hAnsi="Times New Roman" w:cs="Times New Roman"/>
                <w:sz w:val="24"/>
                <w:szCs w:val="24"/>
                <w:lang w:val="en-US"/>
              </w:rPr>
            </w:pPr>
            <w:r w:rsidRPr="00085051">
              <w:rPr>
                <w:rFonts w:ascii="Times New Roman" w:hAnsi="Times New Roman" w:cs="Times New Roman"/>
                <w:sz w:val="24"/>
                <w:szCs w:val="24"/>
                <w:lang w:val="en-US"/>
              </w:rPr>
              <w:t>health</w:t>
            </w:r>
          </w:p>
        </w:tc>
        <w:tc>
          <w:tcPr>
            <w:tcW w:w="2463" w:type="dxa"/>
          </w:tcPr>
          <w:p w:rsidR="00085051" w:rsidRPr="00085051" w:rsidRDefault="00085051" w:rsidP="00DB5A2E">
            <w:pPr>
              <w:spacing w:line="276" w:lineRule="auto"/>
              <w:rPr>
                <w:rFonts w:ascii="Times New Roman" w:hAnsi="Times New Roman" w:cs="Times New Roman"/>
                <w:sz w:val="24"/>
                <w:szCs w:val="24"/>
              </w:rPr>
            </w:pPr>
            <w:r w:rsidRPr="00085051">
              <w:rPr>
                <w:rFonts w:ascii="Times New Roman" w:hAnsi="Times New Roman" w:cs="Times New Roman"/>
                <w:sz w:val="24"/>
                <w:szCs w:val="24"/>
              </w:rPr>
              <w:t>0,32***</w:t>
            </w:r>
          </w:p>
        </w:tc>
        <w:tc>
          <w:tcPr>
            <w:tcW w:w="2464" w:type="dxa"/>
          </w:tcPr>
          <w:p w:rsidR="00085051" w:rsidRPr="00FD6514" w:rsidRDefault="00FD6514" w:rsidP="00DB5A2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0.32***</w:t>
            </w:r>
          </w:p>
        </w:tc>
        <w:tc>
          <w:tcPr>
            <w:tcW w:w="2464" w:type="dxa"/>
          </w:tcPr>
          <w:p w:rsidR="00085051" w:rsidRPr="00FD6514" w:rsidRDefault="00FD6514" w:rsidP="00DB5A2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0.32***</w:t>
            </w:r>
          </w:p>
        </w:tc>
      </w:tr>
      <w:tr w:rsidR="00085051" w:rsidTr="00085051">
        <w:tc>
          <w:tcPr>
            <w:tcW w:w="2463" w:type="dxa"/>
          </w:tcPr>
          <w:p w:rsidR="00085051" w:rsidRPr="00085051" w:rsidRDefault="00085051" w:rsidP="00DB5A2E">
            <w:pPr>
              <w:spacing w:line="276" w:lineRule="auto"/>
              <w:jc w:val="both"/>
              <w:rPr>
                <w:rFonts w:ascii="Times New Roman" w:hAnsi="Times New Roman" w:cs="Times New Roman"/>
                <w:sz w:val="24"/>
                <w:szCs w:val="24"/>
                <w:lang w:val="en-US"/>
              </w:rPr>
            </w:pPr>
            <w:r w:rsidRPr="00085051">
              <w:rPr>
                <w:rFonts w:ascii="Times New Roman" w:hAnsi="Times New Roman" w:cs="Times New Roman"/>
                <w:sz w:val="24"/>
                <w:szCs w:val="24"/>
                <w:lang w:val="en-US"/>
              </w:rPr>
              <w:t>gender</w:t>
            </w:r>
          </w:p>
        </w:tc>
        <w:tc>
          <w:tcPr>
            <w:tcW w:w="2463" w:type="dxa"/>
          </w:tcPr>
          <w:p w:rsidR="00085051" w:rsidRPr="00085051" w:rsidRDefault="00FD6514" w:rsidP="00DB5A2E">
            <w:pPr>
              <w:spacing w:line="276" w:lineRule="auto"/>
              <w:rPr>
                <w:rFonts w:ascii="Times New Roman" w:hAnsi="Times New Roman" w:cs="Times New Roman"/>
                <w:sz w:val="24"/>
                <w:szCs w:val="24"/>
              </w:rPr>
            </w:pPr>
            <w:r>
              <w:rPr>
                <w:rFonts w:ascii="Times New Roman" w:hAnsi="Times New Roman" w:cs="Times New Roman"/>
                <w:sz w:val="24"/>
                <w:szCs w:val="24"/>
              </w:rPr>
              <w:t>0,15</w:t>
            </w:r>
            <w:r w:rsidR="00085051" w:rsidRPr="00085051">
              <w:rPr>
                <w:rFonts w:ascii="Times New Roman" w:hAnsi="Times New Roman" w:cs="Times New Roman"/>
                <w:sz w:val="24"/>
                <w:szCs w:val="24"/>
              </w:rPr>
              <w:t>**</w:t>
            </w:r>
          </w:p>
        </w:tc>
        <w:tc>
          <w:tcPr>
            <w:tcW w:w="2464" w:type="dxa"/>
          </w:tcPr>
          <w:p w:rsidR="00085051" w:rsidRPr="00FD6514" w:rsidRDefault="00FD6514" w:rsidP="00DB5A2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0.1</w:t>
            </w:r>
            <w:r>
              <w:rPr>
                <w:rFonts w:ascii="Times New Roman" w:hAnsi="Times New Roman" w:cs="Times New Roman"/>
                <w:sz w:val="24"/>
                <w:szCs w:val="24"/>
              </w:rPr>
              <w:t>5</w:t>
            </w:r>
            <w:r>
              <w:rPr>
                <w:rFonts w:ascii="Times New Roman" w:hAnsi="Times New Roman" w:cs="Times New Roman"/>
                <w:sz w:val="24"/>
                <w:szCs w:val="24"/>
                <w:lang w:val="en-US"/>
              </w:rPr>
              <w:t>**</w:t>
            </w:r>
          </w:p>
        </w:tc>
        <w:tc>
          <w:tcPr>
            <w:tcW w:w="2464" w:type="dxa"/>
          </w:tcPr>
          <w:p w:rsidR="00085051" w:rsidRPr="00FD6514" w:rsidRDefault="00FD6514" w:rsidP="00DB5A2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0.1</w:t>
            </w:r>
            <w:r>
              <w:rPr>
                <w:rFonts w:ascii="Times New Roman" w:hAnsi="Times New Roman" w:cs="Times New Roman"/>
                <w:sz w:val="24"/>
                <w:szCs w:val="24"/>
              </w:rPr>
              <w:t>5</w:t>
            </w:r>
            <w:r>
              <w:rPr>
                <w:rFonts w:ascii="Times New Roman" w:hAnsi="Times New Roman" w:cs="Times New Roman"/>
                <w:sz w:val="24"/>
                <w:szCs w:val="24"/>
                <w:lang w:val="en-US"/>
              </w:rPr>
              <w:t>**</w:t>
            </w:r>
          </w:p>
        </w:tc>
      </w:tr>
      <w:tr w:rsidR="00085051" w:rsidTr="00085051">
        <w:tc>
          <w:tcPr>
            <w:tcW w:w="2463" w:type="dxa"/>
          </w:tcPr>
          <w:p w:rsidR="00085051" w:rsidRPr="00085051" w:rsidRDefault="00085051" w:rsidP="00DB5A2E">
            <w:pPr>
              <w:spacing w:line="276" w:lineRule="auto"/>
              <w:jc w:val="both"/>
              <w:rPr>
                <w:rFonts w:ascii="Times New Roman" w:hAnsi="Times New Roman" w:cs="Times New Roman"/>
                <w:sz w:val="24"/>
                <w:szCs w:val="24"/>
                <w:lang w:val="en-US"/>
              </w:rPr>
            </w:pPr>
            <w:r w:rsidRPr="00085051">
              <w:rPr>
                <w:rFonts w:ascii="Times New Roman" w:hAnsi="Times New Roman" w:cs="Times New Roman"/>
                <w:sz w:val="24"/>
                <w:szCs w:val="24"/>
                <w:lang w:val="en-US"/>
              </w:rPr>
              <w:t>R</w:t>
            </w:r>
            <w:r w:rsidRPr="00085051">
              <w:rPr>
                <w:rFonts w:ascii="Times New Roman" w:hAnsi="Times New Roman" w:cs="Times New Roman"/>
                <w:sz w:val="24"/>
                <w:szCs w:val="24"/>
              </w:rPr>
              <w:t>-</w:t>
            </w:r>
            <w:r w:rsidRPr="00085051">
              <w:rPr>
                <w:rFonts w:ascii="Times New Roman" w:hAnsi="Times New Roman" w:cs="Times New Roman"/>
                <w:sz w:val="24"/>
                <w:szCs w:val="24"/>
                <w:lang w:val="en-US"/>
              </w:rPr>
              <w:t>squared</w:t>
            </w:r>
            <w:r w:rsidRPr="00085051">
              <w:rPr>
                <w:rFonts w:ascii="Times New Roman" w:hAnsi="Times New Roman" w:cs="Times New Roman"/>
                <w:sz w:val="24"/>
                <w:szCs w:val="24"/>
              </w:rPr>
              <w:t xml:space="preserve"> </w:t>
            </w:r>
          </w:p>
        </w:tc>
        <w:tc>
          <w:tcPr>
            <w:tcW w:w="2463" w:type="dxa"/>
          </w:tcPr>
          <w:p w:rsidR="00085051" w:rsidRPr="00085051" w:rsidRDefault="00085051" w:rsidP="00DB5A2E">
            <w:pPr>
              <w:spacing w:line="276" w:lineRule="auto"/>
              <w:rPr>
                <w:rFonts w:ascii="Times New Roman" w:hAnsi="Times New Roman" w:cs="Times New Roman"/>
                <w:sz w:val="24"/>
                <w:szCs w:val="24"/>
                <w:lang w:val="en-US"/>
              </w:rPr>
            </w:pPr>
            <w:r w:rsidRPr="00085051">
              <w:rPr>
                <w:rFonts w:ascii="Times New Roman" w:hAnsi="Times New Roman" w:cs="Times New Roman"/>
                <w:sz w:val="24"/>
                <w:szCs w:val="24"/>
              </w:rPr>
              <w:t>0,26</w:t>
            </w:r>
          </w:p>
        </w:tc>
        <w:tc>
          <w:tcPr>
            <w:tcW w:w="2464" w:type="dxa"/>
          </w:tcPr>
          <w:p w:rsidR="00085051" w:rsidRPr="00FD6514" w:rsidRDefault="00FD6514" w:rsidP="00DB5A2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0.26</w:t>
            </w:r>
          </w:p>
        </w:tc>
        <w:tc>
          <w:tcPr>
            <w:tcW w:w="2464" w:type="dxa"/>
          </w:tcPr>
          <w:p w:rsidR="00085051" w:rsidRPr="00085051" w:rsidRDefault="00FD6514" w:rsidP="00DB5A2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0.25</w:t>
            </w:r>
          </w:p>
        </w:tc>
      </w:tr>
      <w:tr w:rsidR="00085051" w:rsidTr="00085051">
        <w:tc>
          <w:tcPr>
            <w:tcW w:w="2463" w:type="dxa"/>
          </w:tcPr>
          <w:p w:rsidR="00085051" w:rsidRPr="00085051" w:rsidRDefault="00085051" w:rsidP="00DB5A2E">
            <w:pPr>
              <w:spacing w:line="276" w:lineRule="auto"/>
              <w:jc w:val="both"/>
              <w:rPr>
                <w:rFonts w:ascii="Times New Roman" w:hAnsi="Times New Roman" w:cs="Times New Roman"/>
                <w:sz w:val="24"/>
                <w:szCs w:val="24"/>
                <w:lang w:val="en-US"/>
              </w:rPr>
            </w:pPr>
            <w:r w:rsidRPr="00085051">
              <w:rPr>
                <w:rFonts w:ascii="Times New Roman" w:hAnsi="Times New Roman" w:cs="Times New Roman"/>
                <w:sz w:val="24"/>
                <w:szCs w:val="24"/>
                <w:lang w:val="en-US"/>
              </w:rPr>
              <w:t>R</w:t>
            </w:r>
            <w:r w:rsidRPr="00085051">
              <w:rPr>
                <w:rFonts w:ascii="Times New Roman" w:hAnsi="Times New Roman" w:cs="Times New Roman"/>
                <w:sz w:val="24"/>
                <w:szCs w:val="24"/>
              </w:rPr>
              <w:t>-</w:t>
            </w:r>
            <w:r w:rsidRPr="00085051">
              <w:rPr>
                <w:rFonts w:ascii="Times New Roman" w:hAnsi="Times New Roman" w:cs="Times New Roman"/>
                <w:sz w:val="24"/>
                <w:szCs w:val="24"/>
                <w:lang w:val="en-US"/>
              </w:rPr>
              <w:t xml:space="preserve">squared </w:t>
            </w:r>
            <w:proofErr w:type="spellStart"/>
            <w:r w:rsidRPr="00085051">
              <w:rPr>
                <w:rFonts w:ascii="Times New Roman" w:hAnsi="Times New Roman" w:cs="Times New Roman"/>
                <w:sz w:val="24"/>
                <w:szCs w:val="24"/>
                <w:lang w:val="en-US"/>
              </w:rPr>
              <w:t>adj</w:t>
            </w:r>
            <w:proofErr w:type="spellEnd"/>
          </w:p>
        </w:tc>
        <w:tc>
          <w:tcPr>
            <w:tcW w:w="2463" w:type="dxa"/>
          </w:tcPr>
          <w:p w:rsidR="00085051" w:rsidRPr="00085051" w:rsidRDefault="00085051" w:rsidP="00DB5A2E">
            <w:pPr>
              <w:spacing w:line="276" w:lineRule="auto"/>
              <w:rPr>
                <w:rFonts w:ascii="Times New Roman" w:hAnsi="Times New Roman" w:cs="Times New Roman"/>
                <w:sz w:val="24"/>
                <w:szCs w:val="24"/>
                <w:lang w:val="en-US"/>
              </w:rPr>
            </w:pPr>
            <w:r w:rsidRPr="00085051">
              <w:rPr>
                <w:rFonts w:ascii="Times New Roman" w:hAnsi="Times New Roman" w:cs="Times New Roman"/>
                <w:sz w:val="24"/>
                <w:szCs w:val="24"/>
                <w:lang w:val="en-US"/>
              </w:rPr>
              <w:t>0.24</w:t>
            </w:r>
          </w:p>
        </w:tc>
        <w:tc>
          <w:tcPr>
            <w:tcW w:w="2464" w:type="dxa"/>
          </w:tcPr>
          <w:p w:rsidR="00085051" w:rsidRPr="00085051" w:rsidRDefault="00FD6514" w:rsidP="00DB5A2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0.25</w:t>
            </w:r>
          </w:p>
        </w:tc>
        <w:tc>
          <w:tcPr>
            <w:tcW w:w="2464" w:type="dxa"/>
          </w:tcPr>
          <w:p w:rsidR="00085051" w:rsidRPr="00FD6514" w:rsidRDefault="00FD6514" w:rsidP="00DB5A2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0.24</w:t>
            </w:r>
          </w:p>
        </w:tc>
      </w:tr>
      <w:tr w:rsidR="00085051" w:rsidTr="00FD6514">
        <w:trPr>
          <w:trHeight w:val="210"/>
        </w:trPr>
        <w:tc>
          <w:tcPr>
            <w:tcW w:w="2463" w:type="dxa"/>
          </w:tcPr>
          <w:p w:rsidR="00085051" w:rsidRPr="00085051" w:rsidRDefault="00085051" w:rsidP="00DB5A2E">
            <w:pPr>
              <w:autoSpaceDE w:val="0"/>
              <w:autoSpaceDN w:val="0"/>
              <w:adjustRightInd w:val="0"/>
              <w:spacing w:line="276" w:lineRule="auto"/>
              <w:rPr>
                <w:rFonts w:ascii="Times New Roman" w:hAnsi="Times New Roman" w:cs="Times New Roman"/>
                <w:sz w:val="24"/>
                <w:szCs w:val="24"/>
              </w:rPr>
            </w:pPr>
          </w:p>
          <w:p w:rsidR="00085051" w:rsidRPr="00085051" w:rsidRDefault="00085051" w:rsidP="00DB5A2E">
            <w:pPr>
              <w:spacing w:line="276" w:lineRule="auto"/>
              <w:jc w:val="both"/>
              <w:rPr>
                <w:rFonts w:ascii="Times New Roman" w:hAnsi="Times New Roman" w:cs="Times New Roman"/>
                <w:sz w:val="24"/>
                <w:szCs w:val="24"/>
              </w:rPr>
            </w:pPr>
            <w:r w:rsidRPr="00085051">
              <w:rPr>
                <w:rFonts w:ascii="Times New Roman" w:hAnsi="Times New Roman" w:cs="Times New Roman"/>
                <w:sz w:val="24"/>
                <w:szCs w:val="24"/>
                <w:lang w:val="en-US"/>
              </w:rPr>
              <w:t>AIC</w:t>
            </w:r>
          </w:p>
        </w:tc>
        <w:tc>
          <w:tcPr>
            <w:tcW w:w="2463" w:type="dxa"/>
          </w:tcPr>
          <w:p w:rsidR="00085051" w:rsidRPr="00085051" w:rsidRDefault="00085051" w:rsidP="00DB5A2E">
            <w:pPr>
              <w:spacing w:line="276" w:lineRule="auto"/>
              <w:rPr>
                <w:rFonts w:ascii="Times New Roman" w:hAnsi="Times New Roman" w:cs="Times New Roman"/>
                <w:sz w:val="24"/>
                <w:szCs w:val="24"/>
                <w:lang w:val="en-US"/>
              </w:rPr>
            </w:pPr>
            <w:r w:rsidRPr="00085051">
              <w:rPr>
                <w:rFonts w:ascii="Times New Roman" w:hAnsi="Times New Roman" w:cs="Times New Roman"/>
                <w:sz w:val="24"/>
                <w:szCs w:val="24"/>
                <w:lang w:val="en-US"/>
              </w:rPr>
              <w:t>1.78</w:t>
            </w:r>
          </w:p>
        </w:tc>
        <w:tc>
          <w:tcPr>
            <w:tcW w:w="2464" w:type="dxa"/>
          </w:tcPr>
          <w:p w:rsidR="00085051" w:rsidRPr="00FD6514" w:rsidRDefault="00FD6514" w:rsidP="00DB5A2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1.77</w:t>
            </w:r>
          </w:p>
        </w:tc>
        <w:tc>
          <w:tcPr>
            <w:tcW w:w="2464" w:type="dxa"/>
          </w:tcPr>
          <w:p w:rsidR="00085051" w:rsidRPr="00085051" w:rsidRDefault="00FD6514" w:rsidP="00DB5A2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1.76</w:t>
            </w:r>
          </w:p>
        </w:tc>
      </w:tr>
      <w:tr w:rsidR="00085051" w:rsidTr="00085051">
        <w:tc>
          <w:tcPr>
            <w:tcW w:w="2463" w:type="dxa"/>
          </w:tcPr>
          <w:p w:rsidR="00085051" w:rsidRPr="00085051" w:rsidRDefault="00085051" w:rsidP="00DB5A2E">
            <w:pPr>
              <w:spacing w:line="276" w:lineRule="auto"/>
              <w:jc w:val="both"/>
              <w:rPr>
                <w:rFonts w:ascii="Times New Roman" w:hAnsi="Times New Roman" w:cs="Times New Roman"/>
                <w:sz w:val="24"/>
                <w:szCs w:val="24"/>
              </w:rPr>
            </w:pPr>
            <w:r w:rsidRPr="00085051">
              <w:rPr>
                <w:rFonts w:ascii="Times New Roman" w:hAnsi="Times New Roman" w:cs="Times New Roman"/>
                <w:sz w:val="24"/>
                <w:szCs w:val="24"/>
                <w:lang w:val="en-US"/>
              </w:rPr>
              <w:t>SIC</w:t>
            </w:r>
          </w:p>
        </w:tc>
        <w:tc>
          <w:tcPr>
            <w:tcW w:w="2463" w:type="dxa"/>
          </w:tcPr>
          <w:p w:rsidR="00085051" w:rsidRPr="00085051" w:rsidRDefault="00085051" w:rsidP="00DB5A2E">
            <w:pPr>
              <w:spacing w:line="276" w:lineRule="auto"/>
              <w:rPr>
                <w:rFonts w:ascii="Times New Roman" w:hAnsi="Times New Roman" w:cs="Times New Roman"/>
                <w:sz w:val="24"/>
                <w:szCs w:val="24"/>
                <w:lang w:val="en-US"/>
              </w:rPr>
            </w:pPr>
            <w:r w:rsidRPr="00085051">
              <w:rPr>
                <w:rFonts w:ascii="Times New Roman" w:hAnsi="Times New Roman" w:cs="Times New Roman"/>
                <w:sz w:val="24"/>
                <w:szCs w:val="24"/>
                <w:lang w:val="en-US"/>
              </w:rPr>
              <w:t>1.9</w:t>
            </w:r>
          </w:p>
        </w:tc>
        <w:tc>
          <w:tcPr>
            <w:tcW w:w="2464" w:type="dxa"/>
          </w:tcPr>
          <w:p w:rsidR="00085051" w:rsidRPr="00FD6514" w:rsidRDefault="00FD6514" w:rsidP="00DB5A2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1.85</w:t>
            </w:r>
          </w:p>
        </w:tc>
        <w:tc>
          <w:tcPr>
            <w:tcW w:w="2464" w:type="dxa"/>
          </w:tcPr>
          <w:p w:rsidR="00085051" w:rsidRPr="00085051" w:rsidRDefault="00FD6514" w:rsidP="00DB5A2E">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1.84</w:t>
            </w:r>
          </w:p>
        </w:tc>
      </w:tr>
    </w:tbl>
    <w:p w:rsidR="00DC285D" w:rsidRDefault="00085051" w:rsidP="00163F19">
      <w:pPr>
        <w:spacing w:after="0" w:line="360" w:lineRule="auto"/>
        <w:ind w:firstLine="709"/>
        <w:jc w:val="both"/>
        <w:rPr>
          <w:rFonts w:ascii="Times New Roman" w:hAnsi="Times New Roman" w:cs="Times New Roman"/>
          <w:sz w:val="28"/>
          <w:szCs w:val="28"/>
        </w:rPr>
      </w:pPr>
      <w:r w:rsidRPr="006F1057">
        <w:rPr>
          <w:rFonts w:ascii="Times New Roman" w:hAnsi="Times New Roman" w:cs="Times New Roman"/>
          <w:sz w:val="24"/>
          <w:szCs w:val="24"/>
        </w:rPr>
        <w:t>*Значим на уровне 0,2. **Значим на уровне 0,05. ***Значим на уровне 0,001</w:t>
      </w:r>
    </w:p>
    <w:p w:rsidR="00DB5A2E" w:rsidRDefault="00DB5A2E" w:rsidP="00DB5A2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Таблица 12</w:t>
      </w:r>
    </w:p>
    <w:p w:rsidR="00DB5A2E" w:rsidRPr="00347189" w:rsidRDefault="00DB5A2E" w:rsidP="00DB5A2E">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Сравнение моделей, построенных с помощью метода наименьших квадратов для переменной «оценка уровня риска»</w:t>
      </w:r>
    </w:p>
    <w:tbl>
      <w:tblPr>
        <w:tblStyle w:val="af"/>
        <w:tblW w:w="0" w:type="auto"/>
        <w:tblLook w:val="04A0" w:firstRow="1" w:lastRow="0" w:firstColumn="1" w:lastColumn="0" w:noHBand="0" w:noVBand="1"/>
      </w:tblPr>
      <w:tblGrid>
        <w:gridCol w:w="2463"/>
        <w:gridCol w:w="2463"/>
        <w:gridCol w:w="2464"/>
        <w:gridCol w:w="2464"/>
      </w:tblGrid>
      <w:tr w:rsidR="00270DDB" w:rsidRPr="00085051" w:rsidTr="00694D27">
        <w:tc>
          <w:tcPr>
            <w:tcW w:w="2463" w:type="dxa"/>
          </w:tcPr>
          <w:p w:rsidR="00270DDB" w:rsidRPr="00085051" w:rsidRDefault="00270DDB" w:rsidP="00270DDB">
            <w:pPr>
              <w:spacing w:line="360" w:lineRule="auto"/>
              <w:jc w:val="both"/>
              <w:rPr>
                <w:rFonts w:ascii="Times New Roman" w:hAnsi="Times New Roman" w:cs="Times New Roman"/>
                <w:sz w:val="24"/>
                <w:szCs w:val="24"/>
                <w:lang w:val="en-US"/>
              </w:rPr>
            </w:pPr>
            <w:r w:rsidRPr="00085051">
              <w:rPr>
                <w:rFonts w:ascii="Times New Roman" w:hAnsi="Times New Roman" w:cs="Times New Roman"/>
                <w:sz w:val="24"/>
                <w:szCs w:val="24"/>
              </w:rPr>
              <w:t>Объясняющие переменные</w:t>
            </w:r>
            <w:r>
              <w:rPr>
                <w:rFonts w:ascii="Times New Roman" w:hAnsi="Times New Roman" w:cs="Times New Roman"/>
                <w:sz w:val="24"/>
                <w:szCs w:val="24"/>
                <w:lang w:val="en-US"/>
              </w:rPr>
              <w:t xml:space="preserve"> RISK</w:t>
            </w:r>
          </w:p>
        </w:tc>
        <w:tc>
          <w:tcPr>
            <w:tcW w:w="2463" w:type="dxa"/>
          </w:tcPr>
          <w:p w:rsidR="00270DDB" w:rsidRPr="00104122" w:rsidRDefault="00104122"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Модель </w:t>
            </w:r>
            <w:r w:rsidR="00ED3E15">
              <w:rPr>
                <w:rFonts w:ascii="Times New Roman" w:hAnsi="Times New Roman" w:cs="Times New Roman"/>
                <w:sz w:val="24"/>
                <w:szCs w:val="24"/>
                <w:lang w:val="en-US"/>
              </w:rPr>
              <w:t>4</w:t>
            </w:r>
          </w:p>
        </w:tc>
        <w:tc>
          <w:tcPr>
            <w:tcW w:w="2464" w:type="dxa"/>
          </w:tcPr>
          <w:p w:rsidR="00270DDB" w:rsidRPr="00104122" w:rsidRDefault="00104122"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Модель </w:t>
            </w:r>
            <w:r w:rsidR="00ED3E15">
              <w:rPr>
                <w:rFonts w:ascii="Times New Roman" w:hAnsi="Times New Roman" w:cs="Times New Roman"/>
                <w:sz w:val="24"/>
                <w:szCs w:val="24"/>
                <w:lang w:val="en-US"/>
              </w:rPr>
              <w:t>5</w:t>
            </w:r>
          </w:p>
        </w:tc>
        <w:tc>
          <w:tcPr>
            <w:tcW w:w="2464" w:type="dxa"/>
          </w:tcPr>
          <w:p w:rsidR="00270DDB" w:rsidRPr="00104122" w:rsidRDefault="00104122"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Модель </w:t>
            </w:r>
            <w:r w:rsidR="00ED3E15">
              <w:rPr>
                <w:rFonts w:ascii="Times New Roman" w:hAnsi="Times New Roman" w:cs="Times New Roman"/>
                <w:sz w:val="24"/>
                <w:szCs w:val="24"/>
                <w:lang w:val="en-US"/>
              </w:rPr>
              <w:t>6</w:t>
            </w:r>
          </w:p>
        </w:tc>
      </w:tr>
      <w:tr w:rsidR="00270DDB" w:rsidRPr="00FD6514" w:rsidTr="00694D27">
        <w:tc>
          <w:tcPr>
            <w:tcW w:w="2463" w:type="dxa"/>
          </w:tcPr>
          <w:p w:rsidR="00270DDB" w:rsidRPr="00085051" w:rsidRDefault="00270DDB" w:rsidP="00694D27">
            <w:pPr>
              <w:spacing w:line="360" w:lineRule="auto"/>
              <w:jc w:val="both"/>
              <w:rPr>
                <w:rFonts w:ascii="Times New Roman" w:hAnsi="Times New Roman" w:cs="Times New Roman"/>
                <w:sz w:val="24"/>
                <w:szCs w:val="24"/>
              </w:rPr>
            </w:pPr>
            <w:r w:rsidRPr="00085051">
              <w:rPr>
                <w:rFonts w:ascii="Times New Roman" w:hAnsi="Times New Roman" w:cs="Times New Roman"/>
                <w:sz w:val="24"/>
                <w:szCs w:val="24"/>
              </w:rPr>
              <w:t>константа</w:t>
            </w:r>
          </w:p>
        </w:tc>
        <w:tc>
          <w:tcPr>
            <w:tcW w:w="2463" w:type="dxa"/>
          </w:tcPr>
          <w:p w:rsidR="00270DDB" w:rsidRPr="00270DDB" w:rsidRDefault="00270DDB"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751768">
              <w:rPr>
                <w:rFonts w:ascii="Times New Roman" w:hAnsi="Times New Roman" w:cs="Times New Roman"/>
                <w:sz w:val="24"/>
                <w:szCs w:val="24"/>
                <w:lang w:val="en-US"/>
              </w:rPr>
              <w:t>,</w:t>
            </w:r>
            <w:r>
              <w:rPr>
                <w:rFonts w:ascii="Times New Roman" w:hAnsi="Times New Roman" w:cs="Times New Roman"/>
                <w:sz w:val="24"/>
                <w:szCs w:val="24"/>
                <w:lang w:val="en-US"/>
              </w:rPr>
              <w:t>05***</w:t>
            </w:r>
          </w:p>
        </w:tc>
        <w:tc>
          <w:tcPr>
            <w:tcW w:w="2464" w:type="dxa"/>
          </w:tcPr>
          <w:p w:rsidR="00270DDB" w:rsidRPr="00085051" w:rsidRDefault="00104122"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Pr>
                <w:rFonts w:ascii="Times New Roman" w:hAnsi="Times New Roman" w:cs="Times New Roman"/>
                <w:sz w:val="24"/>
                <w:szCs w:val="24"/>
                <w:lang w:val="en-US"/>
              </w:rPr>
              <w:t>81***</w:t>
            </w:r>
          </w:p>
        </w:tc>
        <w:tc>
          <w:tcPr>
            <w:tcW w:w="2464" w:type="dxa"/>
          </w:tcPr>
          <w:p w:rsidR="00270DDB" w:rsidRPr="00FD6514" w:rsidRDefault="00751768"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04122">
              <w:rPr>
                <w:rFonts w:ascii="Times New Roman" w:hAnsi="Times New Roman" w:cs="Times New Roman"/>
                <w:sz w:val="24"/>
                <w:szCs w:val="24"/>
                <w:lang w:val="en-US"/>
              </w:rPr>
              <w:t>72***</w:t>
            </w:r>
          </w:p>
        </w:tc>
      </w:tr>
      <w:tr w:rsidR="00270DDB" w:rsidRPr="00FD6514" w:rsidTr="00694D27">
        <w:tc>
          <w:tcPr>
            <w:tcW w:w="2463" w:type="dxa"/>
          </w:tcPr>
          <w:p w:rsidR="00270DDB" w:rsidRPr="00085051" w:rsidRDefault="00270DDB" w:rsidP="00694D27">
            <w:pPr>
              <w:spacing w:line="360" w:lineRule="auto"/>
              <w:jc w:val="both"/>
              <w:rPr>
                <w:rFonts w:ascii="Times New Roman" w:hAnsi="Times New Roman" w:cs="Times New Roman"/>
                <w:sz w:val="24"/>
                <w:szCs w:val="24"/>
                <w:lang w:val="en-US"/>
              </w:rPr>
            </w:pPr>
            <w:proofErr w:type="spellStart"/>
            <w:r w:rsidRPr="00085051">
              <w:rPr>
                <w:rFonts w:ascii="Times New Roman" w:hAnsi="Times New Roman" w:cs="Times New Roman"/>
                <w:sz w:val="24"/>
                <w:szCs w:val="24"/>
                <w:lang w:val="en-US"/>
              </w:rPr>
              <w:t>objknow</w:t>
            </w:r>
            <w:proofErr w:type="spellEnd"/>
          </w:p>
        </w:tc>
        <w:tc>
          <w:tcPr>
            <w:tcW w:w="2463" w:type="dxa"/>
          </w:tcPr>
          <w:p w:rsidR="00270DDB" w:rsidRPr="00270DDB" w:rsidRDefault="00270DDB"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74**</w:t>
            </w:r>
          </w:p>
        </w:tc>
        <w:tc>
          <w:tcPr>
            <w:tcW w:w="2464" w:type="dxa"/>
          </w:tcPr>
          <w:p w:rsidR="00270DDB" w:rsidRPr="00FD6514" w:rsidRDefault="00104122"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75***</w:t>
            </w:r>
          </w:p>
        </w:tc>
        <w:tc>
          <w:tcPr>
            <w:tcW w:w="2464" w:type="dxa"/>
          </w:tcPr>
          <w:p w:rsidR="00270DDB" w:rsidRPr="00FD6514" w:rsidRDefault="00104122"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84***</w:t>
            </w:r>
          </w:p>
        </w:tc>
      </w:tr>
      <w:tr w:rsidR="00270DDB" w:rsidRPr="00085051" w:rsidTr="00694D27">
        <w:tc>
          <w:tcPr>
            <w:tcW w:w="2463" w:type="dxa"/>
          </w:tcPr>
          <w:p w:rsidR="00270DDB" w:rsidRPr="00085051" w:rsidRDefault="00270DDB" w:rsidP="00694D27">
            <w:pPr>
              <w:spacing w:line="360" w:lineRule="auto"/>
              <w:jc w:val="both"/>
              <w:rPr>
                <w:rFonts w:ascii="Times New Roman" w:hAnsi="Times New Roman" w:cs="Times New Roman"/>
                <w:sz w:val="24"/>
                <w:szCs w:val="24"/>
                <w:lang w:val="en-US"/>
              </w:rPr>
            </w:pPr>
            <w:r w:rsidRPr="00085051">
              <w:rPr>
                <w:rFonts w:ascii="Times New Roman" w:hAnsi="Times New Roman" w:cs="Times New Roman"/>
                <w:sz w:val="24"/>
                <w:szCs w:val="24"/>
                <w:lang w:val="en-US"/>
              </w:rPr>
              <w:t>awareness</w:t>
            </w:r>
          </w:p>
        </w:tc>
        <w:tc>
          <w:tcPr>
            <w:tcW w:w="2463" w:type="dxa"/>
          </w:tcPr>
          <w:p w:rsidR="00270DDB" w:rsidRPr="00270DDB" w:rsidRDefault="00270DDB"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06</w:t>
            </w:r>
          </w:p>
        </w:tc>
        <w:tc>
          <w:tcPr>
            <w:tcW w:w="2464" w:type="dxa"/>
          </w:tcPr>
          <w:p w:rsidR="00270DDB" w:rsidRPr="00FD6514" w:rsidRDefault="00104122"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06</w:t>
            </w:r>
          </w:p>
        </w:tc>
        <w:tc>
          <w:tcPr>
            <w:tcW w:w="2464" w:type="dxa"/>
          </w:tcPr>
          <w:p w:rsidR="00270DDB" w:rsidRPr="00104122" w:rsidRDefault="00270DDB" w:rsidP="00694D27">
            <w:pPr>
              <w:spacing w:line="360" w:lineRule="auto"/>
              <w:jc w:val="both"/>
              <w:rPr>
                <w:rFonts w:ascii="Times New Roman" w:hAnsi="Times New Roman" w:cs="Times New Roman"/>
                <w:sz w:val="24"/>
                <w:szCs w:val="24"/>
                <w:lang w:val="en-US"/>
              </w:rPr>
            </w:pPr>
          </w:p>
        </w:tc>
      </w:tr>
      <w:tr w:rsidR="00270DDB" w:rsidRPr="00085051" w:rsidTr="00694D27">
        <w:tc>
          <w:tcPr>
            <w:tcW w:w="2463" w:type="dxa"/>
          </w:tcPr>
          <w:p w:rsidR="00270DDB" w:rsidRPr="00085051" w:rsidRDefault="00270DDB"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attitude</w:t>
            </w:r>
          </w:p>
        </w:tc>
        <w:tc>
          <w:tcPr>
            <w:tcW w:w="2463" w:type="dxa"/>
          </w:tcPr>
          <w:p w:rsidR="00270DDB" w:rsidRPr="00270DDB" w:rsidRDefault="00270DDB"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47***</w:t>
            </w:r>
          </w:p>
        </w:tc>
        <w:tc>
          <w:tcPr>
            <w:tcW w:w="2464" w:type="dxa"/>
          </w:tcPr>
          <w:p w:rsidR="00270DDB" w:rsidRPr="00FD6514" w:rsidRDefault="00104122"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46***</w:t>
            </w:r>
          </w:p>
        </w:tc>
        <w:tc>
          <w:tcPr>
            <w:tcW w:w="2464" w:type="dxa"/>
          </w:tcPr>
          <w:p w:rsidR="00270DDB" w:rsidRPr="00104122" w:rsidRDefault="00104122"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48***</w:t>
            </w:r>
          </w:p>
        </w:tc>
      </w:tr>
      <w:tr w:rsidR="00270DDB" w:rsidRPr="00FD6514" w:rsidTr="00694D27">
        <w:tc>
          <w:tcPr>
            <w:tcW w:w="2463" w:type="dxa"/>
          </w:tcPr>
          <w:p w:rsidR="00270DDB" w:rsidRPr="00085051" w:rsidRDefault="00270DDB" w:rsidP="00694D27">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Riskpref</w:t>
            </w:r>
            <w:proofErr w:type="spellEnd"/>
            <w:r>
              <w:rPr>
                <w:rFonts w:ascii="Times New Roman" w:hAnsi="Times New Roman" w:cs="Times New Roman"/>
                <w:sz w:val="24"/>
                <w:szCs w:val="24"/>
                <w:lang w:val="en-US"/>
              </w:rPr>
              <w:t xml:space="preserve"> </w:t>
            </w:r>
          </w:p>
        </w:tc>
        <w:tc>
          <w:tcPr>
            <w:tcW w:w="2463" w:type="dxa"/>
          </w:tcPr>
          <w:p w:rsidR="00270DDB" w:rsidRPr="00270DDB" w:rsidRDefault="00270DDB"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302***</w:t>
            </w:r>
          </w:p>
        </w:tc>
        <w:tc>
          <w:tcPr>
            <w:tcW w:w="2464" w:type="dxa"/>
          </w:tcPr>
          <w:p w:rsidR="00270DDB" w:rsidRPr="00FD6514" w:rsidRDefault="00104122"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30***</w:t>
            </w:r>
          </w:p>
        </w:tc>
        <w:tc>
          <w:tcPr>
            <w:tcW w:w="2464" w:type="dxa"/>
          </w:tcPr>
          <w:p w:rsidR="00270DDB" w:rsidRPr="00FD6514" w:rsidRDefault="00104122"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30***</w:t>
            </w:r>
          </w:p>
        </w:tc>
      </w:tr>
      <w:tr w:rsidR="00270DDB" w:rsidRPr="00085051" w:rsidTr="00694D27">
        <w:tc>
          <w:tcPr>
            <w:tcW w:w="2463" w:type="dxa"/>
          </w:tcPr>
          <w:p w:rsidR="00270DDB" w:rsidRPr="00085051" w:rsidRDefault="00270DDB"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 </w:t>
            </w:r>
          </w:p>
        </w:tc>
        <w:tc>
          <w:tcPr>
            <w:tcW w:w="2463" w:type="dxa"/>
          </w:tcPr>
          <w:p w:rsidR="00270DDB" w:rsidRPr="00270DDB" w:rsidRDefault="00270DDB"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15**</w:t>
            </w:r>
          </w:p>
        </w:tc>
        <w:tc>
          <w:tcPr>
            <w:tcW w:w="2464" w:type="dxa"/>
          </w:tcPr>
          <w:p w:rsidR="00270DDB" w:rsidRPr="00104122" w:rsidRDefault="00104122"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15**</w:t>
            </w:r>
          </w:p>
        </w:tc>
        <w:tc>
          <w:tcPr>
            <w:tcW w:w="2464" w:type="dxa"/>
          </w:tcPr>
          <w:p w:rsidR="00270DDB" w:rsidRPr="00104122" w:rsidRDefault="00104122"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18**</w:t>
            </w:r>
          </w:p>
        </w:tc>
      </w:tr>
      <w:tr w:rsidR="00270DDB" w:rsidRPr="00FD6514" w:rsidTr="00694D27">
        <w:tc>
          <w:tcPr>
            <w:tcW w:w="2463" w:type="dxa"/>
          </w:tcPr>
          <w:p w:rsidR="00270DDB" w:rsidRPr="00085051" w:rsidRDefault="00270DDB"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age</w:t>
            </w:r>
          </w:p>
        </w:tc>
        <w:tc>
          <w:tcPr>
            <w:tcW w:w="2463" w:type="dxa"/>
          </w:tcPr>
          <w:p w:rsidR="00270DDB" w:rsidRPr="00270DDB" w:rsidRDefault="00270DDB"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01</w:t>
            </w:r>
          </w:p>
        </w:tc>
        <w:tc>
          <w:tcPr>
            <w:tcW w:w="2464" w:type="dxa"/>
          </w:tcPr>
          <w:p w:rsidR="00270DDB" w:rsidRPr="00FD6514" w:rsidRDefault="00270DDB" w:rsidP="00694D27">
            <w:pPr>
              <w:spacing w:line="360" w:lineRule="auto"/>
              <w:rPr>
                <w:rFonts w:ascii="Times New Roman" w:hAnsi="Times New Roman" w:cs="Times New Roman"/>
                <w:sz w:val="24"/>
                <w:szCs w:val="24"/>
                <w:lang w:val="en-US"/>
              </w:rPr>
            </w:pPr>
          </w:p>
        </w:tc>
        <w:tc>
          <w:tcPr>
            <w:tcW w:w="2464" w:type="dxa"/>
          </w:tcPr>
          <w:p w:rsidR="00270DDB" w:rsidRPr="00FD6514" w:rsidRDefault="00270DDB" w:rsidP="00694D27">
            <w:pPr>
              <w:spacing w:line="360" w:lineRule="auto"/>
              <w:rPr>
                <w:rFonts w:ascii="Times New Roman" w:hAnsi="Times New Roman" w:cs="Times New Roman"/>
                <w:sz w:val="24"/>
                <w:szCs w:val="24"/>
                <w:lang w:val="en-US"/>
              </w:rPr>
            </w:pPr>
          </w:p>
        </w:tc>
      </w:tr>
      <w:tr w:rsidR="00270DDB" w:rsidRPr="00085051" w:rsidTr="00694D27">
        <w:tc>
          <w:tcPr>
            <w:tcW w:w="2463" w:type="dxa"/>
          </w:tcPr>
          <w:p w:rsidR="00270DDB" w:rsidRPr="00085051" w:rsidRDefault="00270DDB" w:rsidP="00694D27">
            <w:pPr>
              <w:jc w:val="both"/>
              <w:rPr>
                <w:rFonts w:ascii="Times New Roman" w:hAnsi="Times New Roman" w:cs="Times New Roman"/>
                <w:sz w:val="24"/>
                <w:szCs w:val="24"/>
                <w:lang w:val="en-US"/>
              </w:rPr>
            </w:pPr>
            <w:r w:rsidRPr="00085051">
              <w:rPr>
                <w:rFonts w:ascii="Times New Roman" w:hAnsi="Times New Roman" w:cs="Times New Roman"/>
                <w:sz w:val="24"/>
                <w:szCs w:val="24"/>
                <w:lang w:val="en-US"/>
              </w:rPr>
              <w:t>R</w:t>
            </w:r>
            <w:r w:rsidRPr="00085051">
              <w:rPr>
                <w:rFonts w:ascii="Times New Roman" w:hAnsi="Times New Roman" w:cs="Times New Roman"/>
                <w:sz w:val="24"/>
                <w:szCs w:val="24"/>
              </w:rPr>
              <w:t>-</w:t>
            </w:r>
            <w:r w:rsidRPr="00085051">
              <w:rPr>
                <w:rFonts w:ascii="Times New Roman" w:hAnsi="Times New Roman" w:cs="Times New Roman"/>
                <w:sz w:val="24"/>
                <w:szCs w:val="24"/>
                <w:lang w:val="en-US"/>
              </w:rPr>
              <w:t>squared</w:t>
            </w:r>
            <w:r w:rsidRPr="00085051">
              <w:rPr>
                <w:rFonts w:ascii="Times New Roman" w:hAnsi="Times New Roman" w:cs="Times New Roman"/>
                <w:sz w:val="24"/>
                <w:szCs w:val="24"/>
              </w:rPr>
              <w:t xml:space="preserve"> </w:t>
            </w:r>
          </w:p>
        </w:tc>
        <w:tc>
          <w:tcPr>
            <w:tcW w:w="2463" w:type="dxa"/>
          </w:tcPr>
          <w:p w:rsidR="00270DDB" w:rsidRPr="00270DDB" w:rsidRDefault="00270DDB" w:rsidP="00694D27">
            <w:pPr>
              <w:rPr>
                <w:rFonts w:ascii="Times New Roman" w:hAnsi="Times New Roman" w:cs="Times New Roman"/>
                <w:sz w:val="24"/>
                <w:szCs w:val="24"/>
                <w:lang w:val="en-US"/>
              </w:rPr>
            </w:pPr>
            <w:r>
              <w:rPr>
                <w:rFonts w:ascii="Times New Roman" w:hAnsi="Times New Roman" w:cs="Times New Roman"/>
                <w:sz w:val="24"/>
                <w:szCs w:val="24"/>
              </w:rPr>
              <w:t>0,2</w:t>
            </w:r>
            <w:r>
              <w:rPr>
                <w:rFonts w:ascii="Times New Roman" w:hAnsi="Times New Roman" w:cs="Times New Roman"/>
                <w:sz w:val="24"/>
                <w:szCs w:val="24"/>
                <w:lang w:val="en-US"/>
              </w:rPr>
              <w:t>4</w:t>
            </w:r>
          </w:p>
        </w:tc>
        <w:tc>
          <w:tcPr>
            <w:tcW w:w="2464" w:type="dxa"/>
          </w:tcPr>
          <w:p w:rsidR="00270DDB" w:rsidRPr="00FD6514" w:rsidRDefault="00270DDB"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w:t>
            </w:r>
            <w:r w:rsidR="00104122">
              <w:rPr>
                <w:rFonts w:ascii="Times New Roman" w:hAnsi="Times New Roman" w:cs="Times New Roman"/>
                <w:sz w:val="24"/>
                <w:szCs w:val="24"/>
                <w:lang w:val="en-US"/>
              </w:rPr>
              <w:t>4</w:t>
            </w:r>
          </w:p>
        </w:tc>
        <w:tc>
          <w:tcPr>
            <w:tcW w:w="2464" w:type="dxa"/>
          </w:tcPr>
          <w:p w:rsidR="00270DDB" w:rsidRPr="00085051" w:rsidRDefault="00270DDB"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25</w:t>
            </w:r>
          </w:p>
        </w:tc>
      </w:tr>
      <w:tr w:rsidR="00270DDB" w:rsidRPr="00FD6514" w:rsidTr="00694D27">
        <w:tc>
          <w:tcPr>
            <w:tcW w:w="2463" w:type="dxa"/>
          </w:tcPr>
          <w:p w:rsidR="00270DDB" w:rsidRPr="00085051" w:rsidRDefault="00270DDB" w:rsidP="00694D27">
            <w:pPr>
              <w:jc w:val="both"/>
              <w:rPr>
                <w:rFonts w:ascii="Times New Roman" w:hAnsi="Times New Roman" w:cs="Times New Roman"/>
                <w:sz w:val="24"/>
                <w:szCs w:val="24"/>
                <w:lang w:val="en-US"/>
              </w:rPr>
            </w:pPr>
            <w:r w:rsidRPr="00085051">
              <w:rPr>
                <w:rFonts w:ascii="Times New Roman" w:hAnsi="Times New Roman" w:cs="Times New Roman"/>
                <w:sz w:val="24"/>
                <w:szCs w:val="24"/>
                <w:lang w:val="en-US"/>
              </w:rPr>
              <w:t>R</w:t>
            </w:r>
            <w:r w:rsidRPr="00085051">
              <w:rPr>
                <w:rFonts w:ascii="Times New Roman" w:hAnsi="Times New Roman" w:cs="Times New Roman"/>
                <w:sz w:val="24"/>
                <w:szCs w:val="24"/>
              </w:rPr>
              <w:t>-</w:t>
            </w:r>
            <w:r w:rsidRPr="00085051">
              <w:rPr>
                <w:rFonts w:ascii="Times New Roman" w:hAnsi="Times New Roman" w:cs="Times New Roman"/>
                <w:sz w:val="24"/>
                <w:szCs w:val="24"/>
                <w:lang w:val="en-US"/>
              </w:rPr>
              <w:t xml:space="preserve">squared </w:t>
            </w:r>
            <w:proofErr w:type="spellStart"/>
            <w:r w:rsidRPr="00085051">
              <w:rPr>
                <w:rFonts w:ascii="Times New Roman" w:hAnsi="Times New Roman" w:cs="Times New Roman"/>
                <w:sz w:val="24"/>
                <w:szCs w:val="24"/>
                <w:lang w:val="en-US"/>
              </w:rPr>
              <w:t>adj</w:t>
            </w:r>
            <w:proofErr w:type="spellEnd"/>
          </w:p>
        </w:tc>
        <w:tc>
          <w:tcPr>
            <w:tcW w:w="2463" w:type="dxa"/>
          </w:tcPr>
          <w:p w:rsidR="00270DDB" w:rsidRPr="00085051" w:rsidRDefault="00270DDB"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22</w:t>
            </w:r>
          </w:p>
        </w:tc>
        <w:tc>
          <w:tcPr>
            <w:tcW w:w="2464" w:type="dxa"/>
          </w:tcPr>
          <w:p w:rsidR="00270DDB" w:rsidRPr="00085051" w:rsidRDefault="00270DDB"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w:t>
            </w:r>
            <w:r w:rsidR="00104122">
              <w:rPr>
                <w:rFonts w:ascii="Times New Roman" w:hAnsi="Times New Roman" w:cs="Times New Roman"/>
                <w:sz w:val="24"/>
                <w:szCs w:val="24"/>
                <w:lang w:val="en-US"/>
              </w:rPr>
              <w:t>3</w:t>
            </w:r>
          </w:p>
        </w:tc>
        <w:tc>
          <w:tcPr>
            <w:tcW w:w="2464" w:type="dxa"/>
          </w:tcPr>
          <w:p w:rsidR="00270DDB" w:rsidRPr="00FD6514" w:rsidRDefault="00270DDB"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w:t>
            </w:r>
            <w:r w:rsidR="00CC2A39">
              <w:rPr>
                <w:rFonts w:ascii="Times New Roman" w:hAnsi="Times New Roman" w:cs="Times New Roman"/>
                <w:sz w:val="24"/>
                <w:szCs w:val="24"/>
                <w:lang w:val="en-US"/>
              </w:rPr>
              <w:t>3</w:t>
            </w:r>
          </w:p>
        </w:tc>
      </w:tr>
      <w:tr w:rsidR="00270DDB" w:rsidRPr="00085051" w:rsidTr="00694D27">
        <w:trPr>
          <w:trHeight w:val="210"/>
        </w:trPr>
        <w:tc>
          <w:tcPr>
            <w:tcW w:w="2463" w:type="dxa"/>
          </w:tcPr>
          <w:p w:rsidR="00270DDB" w:rsidRPr="00085051" w:rsidRDefault="00270DDB" w:rsidP="00694D27">
            <w:pPr>
              <w:autoSpaceDE w:val="0"/>
              <w:autoSpaceDN w:val="0"/>
              <w:adjustRightInd w:val="0"/>
              <w:rPr>
                <w:rFonts w:ascii="Times New Roman" w:hAnsi="Times New Roman" w:cs="Times New Roman"/>
                <w:sz w:val="24"/>
                <w:szCs w:val="24"/>
              </w:rPr>
            </w:pPr>
          </w:p>
          <w:p w:rsidR="00270DDB" w:rsidRPr="00085051" w:rsidRDefault="00270DDB" w:rsidP="00694D27">
            <w:pPr>
              <w:jc w:val="both"/>
              <w:rPr>
                <w:rFonts w:ascii="Times New Roman" w:hAnsi="Times New Roman" w:cs="Times New Roman"/>
                <w:sz w:val="24"/>
                <w:szCs w:val="24"/>
              </w:rPr>
            </w:pPr>
            <w:r w:rsidRPr="00085051">
              <w:rPr>
                <w:rFonts w:ascii="Times New Roman" w:hAnsi="Times New Roman" w:cs="Times New Roman"/>
                <w:sz w:val="24"/>
                <w:szCs w:val="24"/>
                <w:lang w:val="en-US"/>
              </w:rPr>
              <w:t>AIC</w:t>
            </w:r>
          </w:p>
        </w:tc>
        <w:tc>
          <w:tcPr>
            <w:tcW w:w="2463" w:type="dxa"/>
          </w:tcPr>
          <w:p w:rsidR="00270DDB" w:rsidRPr="00085051" w:rsidRDefault="00270DDB" w:rsidP="00694D27">
            <w:pPr>
              <w:rPr>
                <w:rFonts w:ascii="Times New Roman" w:hAnsi="Times New Roman" w:cs="Times New Roman"/>
                <w:sz w:val="24"/>
                <w:szCs w:val="24"/>
                <w:lang w:val="en-US"/>
              </w:rPr>
            </w:pPr>
            <w:r>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Pr>
                <w:rFonts w:ascii="Times New Roman" w:hAnsi="Times New Roman" w:cs="Times New Roman"/>
                <w:sz w:val="24"/>
                <w:szCs w:val="24"/>
                <w:lang w:val="en-US"/>
              </w:rPr>
              <w:t>17</w:t>
            </w:r>
          </w:p>
        </w:tc>
        <w:tc>
          <w:tcPr>
            <w:tcW w:w="2464" w:type="dxa"/>
          </w:tcPr>
          <w:p w:rsidR="00270DDB" w:rsidRPr="00FD6514" w:rsidRDefault="00104122" w:rsidP="00694D27">
            <w:pPr>
              <w:rPr>
                <w:rFonts w:ascii="Times New Roman" w:hAnsi="Times New Roman" w:cs="Times New Roman"/>
                <w:sz w:val="24"/>
                <w:szCs w:val="24"/>
                <w:lang w:val="en-US"/>
              </w:rPr>
            </w:pPr>
            <w:r>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Pr>
                <w:rFonts w:ascii="Times New Roman" w:hAnsi="Times New Roman" w:cs="Times New Roman"/>
                <w:sz w:val="24"/>
                <w:szCs w:val="24"/>
                <w:lang w:val="en-US"/>
              </w:rPr>
              <w:t>17</w:t>
            </w:r>
          </w:p>
        </w:tc>
        <w:tc>
          <w:tcPr>
            <w:tcW w:w="2464" w:type="dxa"/>
          </w:tcPr>
          <w:p w:rsidR="00270DDB" w:rsidRPr="00085051" w:rsidRDefault="00CC2A39" w:rsidP="00694D27">
            <w:pPr>
              <w:rPr>
                <w:rFonts w:ascii="Times New Roman" w:hAnsi="Times New Roman" w:cs="Times New Roman"/>
                <w:sz w:val="24"/>
                <w:szCs w:val="24"/>
                <w:lang w:val="en-US"/>
              </w:rPr>
            </w:pPr>
            <w:r>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Pr>
                <w:rFonts w:ascii="Times New Roman" w:hAnsi="Times New Roman" w:cs="Times New Roman"/>
                <w:sz w:val="24"/>
                <w:szCs w:val="24"/>
                <w:lang w:val="en-US"/>
              </w:rPr>
              <w:t>16</w:t>
            </w:r>
          </w:p>
        </w:tc>
      </w:tr>
      <w:tr w:rsidR="00270DDB" w:rsidRPr="00085051" w:rsidTr="00694D27">
        <w:tc>
          <w:tcPr>
            <w:tcW w:w="2463" w:type="dxa"/>
          </w:tcPr>
          <w:p w:rsidR="00270DDB" w:rsidRPr="00085051" w:rsidRDefault="00270DDB" w:rsidP="00694D27">
            <w:pPr>
              <w:jc w:val="both"/>
              <w:rPr>
                <w:rFonts w:ascii="Times New Roman" w:hAnsi="Times New Roman" w:cs="Times New Roman"/>
                <w:sz w:val="24"/>
                <w:szCs w:val="24"/>
              </w:rPr>
            </w:pPr>
            <w:r w:rsidRPr="00085051">
              <w:rPr>
                <w:rFonts w:ascii="Times New Roman" w:hAnsi="Times New Roman" w:cs="Times New Roman"/>
                <w:sz w:val="24"/>
                <w:szCs w:val="24"/>
                <w:lang w:val="en-US"/>
              </w:rPr>
              <w:t>SIC</w:t>
            </w:r>
          </w:p>
        </w:tc>
        <w:tc>
          <w:tcPr>
            <w:tcW w:w="2463" w:type="dxa"/>
          </w:tcPr>
          <w:p w:rsidR="00270DDB" w:rsidRPr="00085051" w:rsidRDefault="00270DDB" w:rsidP="00694D27">
            <w:pPr>
              <w:rPr>
                <w:rFonts w:ascii="Times New Roman" w:hAnsi="Times New Roman" w:cs="Times New Roman"/>
                <w:sz w:val="24"/>
                <w:szCs w:val="24"/>
                <w:lang w:val="en-US"/>
              </w:rPr>
            </w:pPr>
            <w:r>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Pr>
                <w:rFonts w:ascii="Times New Roman" w:hAnsi="Times New Roman" w:cs="Times New Roman"/>
                <w:sz w:val="24"/>
                <w:szCs w:val="24"/>
                <w:lang w:val="en-US"/>
              </w:rPr>
              <w:t>28</w:t>
            </w:r>
          </w:p>
        </w:tc>
        <w:tc>
          <w:tcPr>
            <w:tcW w:w="2464" w:type="dxa"/>
          </w:tcPr>
          <w:p w:rsidR="00270DDB" w:rsidRPr="00FD6514" w:rsidRDefault="00104122" w:rsidP="00694D27">
            <w:pPr>
              <w:rPr>
                <w:rFonts w:ascii="Times New Roman" w:hAnsi="Times New Roman" w:cs="Times New Roman"/>
                <w:sz w:val="24"/>
                <w:szCs w:val="24"/>
                <w:lang w:val="en-US"/>
              </w:rPr>
            </w:pPr>
            <w:r>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Pr>
                <w:rFonts w:ascii="Times New Roman" w:hAnsi="Times New Roman" w:cs="Times New Roman"/>
                <w:sz w:val="24"/>
                <w:szCs w:val="24"/>
                <w:lang w:val="en-US"/>
              </w:rPr>
              <w:t>25</w:t>
            </w:r>
          </w:p>
        </w:tc>
        <w:tc>
          <w:tcPr>
            <w:tcW w:w="2464" w:type="dxa"/>
          </w:tcPr>
          <w:p w:rsidR="00270DDB" w:rsidRPr="00085051" w:rsidRDefault="00CC2A39" w:rsidP="00694D27">
            <w:pPr>
              <w:rPr>
                <w:rFonts w:ascii="Times New Roman" w:hAnsi="Times New Roman" w:cs="Times New Roman"/>
                <w:sz w:val="24"/>
                <w:szCs w:val="24"/>
                <w:lang w:val="en-US"/>
              </w:rPr>
            </w:pPr>
            <w:r>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Pr>
                <w:rFonts w:ascii="Times New Roman" w:hAnsi="Times New Roman" w:cs="Times New Roman"/>
                <w:sz w:val="24"/>
                <w:szCs w:val="24"/>
                <w:lang w:val="en-US"/>
              </w:rPr>
              <w:t>24</w:t>
            </w:r>
          </w:p>
        </w:tc>
      </w:tr>
    </w:tbl>
    <w:p w:rsidR="00DB76D0" w:rsidRDefault="00DB76D0" w:rsidP="00DB76D0">
      <w:pPr>
        <w:spacing w:after="0" w:line="360" w:lineRule="auto"/>
        <w:ind w:firstLine="709"/>
        <w:jc w:val="both"/>
        <w:rPr>
          <w:rFonts w:ascii="Times New Roman" w:hAnsi="Times New Roman" w:cs="Times New Roman"/>
          <w:sz w:val="28"/>
          <w:szCs w:val="28"/>
        </w:rPr>
      </w:pPr>
      <w:r w:rsidRPr="006F1057">
        <w:rPr>
          <w:rFonts w:ascii="Times New Roman" w:hAnsi="Times New Roman" w:cs="Times New Roman"/>
          <w:sz w:val="24"/>
          <w:szCs w:val="24"/>
        </w:rPr>
        <w:t>*Значим на уровне 0,2. **Значим на уровне 0,05. ***Значим на уровне 0,001</w:t>
      </w:r>
    </w:p>
    <w:p w:rsidR="00DB5A2E" w:rsidRDefault="00DB5A2E" w:rsidP="00DB5A2E">
      <w:pPr>
        <w:spacing w:after="0" w:line="360" w:lineRule="auto"/>
        <w:ind w:firstLine="709"/>
        <w:jc w:val="right"/>
        <w:rPr>
          <w:rFonts w:ascii="Times New Roman" w:hAnsi="Times New Roman" w:cs="Times New Roman"/>
          <w:sz w:val="28"/>
          <w:szCs w:val="28"/>
        </w:rPr>
      </w:pPr>
    </w:p>
    <w:p w:rsidR="00DB5A2E" w:rsidRDefault="00DB5A2E" w:rsidP="00DB5A2E">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13</w:t>
      </w:r>
    </w:p>
    <w:p w:rsidR="00DB5A2E" w:rsidRPr="00347189" w:rsidRDefault="00DB5A2E" w:rsidP="004B5AB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Сравнение моделей, построенных с помощью метода наименьших квадратов для переменной «готовность потреблять продукт»</w:t>
      </w:r>
    </w:p>
    <w:tbl>
      <w:tblPr>
        <w:tblStyle w:val="af"/>
        <w:tblW w:w="0" w:type="auto"/>
        <w:tblLook w:val="04A0" w:firstRow="1" w:lastRow="0" w:firstColumn="1" w:lastColumn="0" w:noHBand="0" w:noVBand="1"/>
      </w:tblPr>
      <w:tblGrid>
        <w:gridCol w:w="2463"/>
        <w:gridCol w:w="2463"/>
        <w:gridCol w:w="2464"/>
        <w:gridCol w:w="2464"/>
      </w:tblGrid>
      <w:tr w:rsidR="00ED3E15" w:rsidRPr="00104122" w:rsidTr="00694D27">
        <w:tc>
          <w:tcPr>
            <w:tcW w:w="2463" w:type="dxa"/>
          </w:tcPr>
          <w:p w:rsidR="00ED3E15" w:rsidRPr="00085051" w:rsidRDefault="00ED3E15" w:rsidP="00ED3E15">
            <w:pPr>
              <w:spacing w:line="360" w:lineRule="auto"/>
              <w:jc w:val="both"/>
              <w:rPr>
                <w:rFonts w:ascii="Times New Roman" w:hAnsi="Times New Roman" w:cs="Times New Roman"/>
                <w:sz w:val="24"/>
                <w:szCs w:val="24"/>
                <w:lang w:val="en-US"/>
              </w:rPr>
            </w:pPr>
            <w:r w:rsidRPr="00085051">
              <w:rPr>
                <w:rFonts w:ascii="Times New Roman" w:hAnsi="Times New Roman" w:cs="Times New Roman"/>
                <w:sz w:val="24"/>
                <w:szCs w:val="24"/>
              </w:rPr>
              <w:t>Объясняющие переменные</w:t>
            </w:r>
            <w:r>
              <w:rPr>
                <w:rFonts w:ascii="Times New Roman" w:hAnsi="Times New Roman" w:cs="Times New Roman"/>
                <w:sz w:val="24"/>
                <w:szCs w:val="24"/>
                <w:lang w:val="en-US"/>
              </w:rPr>
              <w:t xml:space="preserve"> WTB</w:t>
            </w:r>
          </w:p>
        </w:tc>
        <w:tc>
          <w:tcPr>
            <w:tcW w:w="2463" w:type="dxa"/>
          </w:tcPr>
          <w:p w:rsidR="00ED3E15" w:rsidRPr="00104122"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Модель </w:t>
            </w:r>
            <w:r>
              <w:rPr>
                <w:rFonts w:ascii="Times New Roman" w:hAnsi="Times New Roman" w:cs="Times New Roman"/>
                <w:sz w:val="24"/>
                <w:szCs w:val="24"/>
                <w:lang w:val="en-US"/>
              </w:rPr>
              <w:t>4</w:t>
            </w:r>
          </w:p>
        </w:tc>
        <w:tc>
          <w:tcPr>
            <w:tcW w:w="2464" w:type="dxa"/>
          </w:tcPr>
          <w:p w:rsidR="00ED3E15" w:rsidRPr="00104122"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Модель </w:t>
            </w:r>
            <w:r>
              <w:rPr>
                <w:rFonts w:ascii="Times New Roman" w:hAnsi="Times New Roman" w:cs="Times New Roman"/>
                <w:sz w:val="24"/>
                <w:szCs w:val="24"/>
                <w:lang w:val="en-US"/>
              </w:rPr>
              <w:t>5</w:t>
            </w:r>
          </w:p>
        </w:tc>
        <w:tc>
          <w:tcPr>
            <w:tcW w:w="2464" w:type="dxa"/>
          </w:tcPr>
          <w:p w:rsidR="00ED3E15" w:rsidRPr="00104122"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Модель </w:t>
            </w:r>
            <w:r>
              <w:rPr>
                <w:rFonts w:ascii="Times New Roman" w:hAnsi="Times New Roman" w:cs="Times New Roman"/>
                <w:sz w:val="24"/>
                <w:szCs w:val="24"/>
                <w:lang w:val="en-US"/>
              </w:rPr>
              <w:t>6</w:t>
            </w:r>
          </w:p>
        </w:tc>
      </w:tr>
      <w:tr w:rsidR="00ED3E15" w:rsidRPr="00FD6514" w:rsidTr="00694D27">
        <w:tc>
          <w:tcPr>
            <w:tcW w:w="2463" w:type="dxa"/>
          </w:tcPr>
          <w:p w:rsidR="00ED3E15" w:rsidRPr="00085051" w:rsidRDefault="00ED3E15" w:rsidP="00694D27">
            <w:pPr>
              <w:spacing w:line="360" w:lineRule="auto"/>
              <w:jc w:val="both"/>
              <w:rPr>
                <w:rFonts w:ascii="Times New Roman" w:hAnsi="Times New Roman" w:cs="Times New Roman"/>
                <w:sz w:val="24"/>
                <w:szCs w:val="24"/>
              </w:rPr>
            </w:pPr>
            <w:r w:rsidRPr="00085051">
              <w:rPr>
                <w:rFonts w:ascii="Times New Roman" w:hAnsi="Times New Roman" w:cs="Times New Roman"/>
                <w:sz w:val="24"/>
                <w:szCs w:val="24"/>
              </w:rPr>
              <w:t>константа</w:t>
            </w:r>
          </w:p>
        </w:tc>
        <w:tc>
          <w:tcPr>
            <w:tcW w:w="2463" w:type="dxa"/>
          </w:tcPr>
          <w:p w:rsidR="00ED3E15" w:rsidRPr="00270DDB" w:rsidRDefault="00ED3E15"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23*</w:t>
            </w:r>
          </w:p>
        </w:tc>
        <w:tc>
          <w:tcPr>
            <w:tcW w:w="2464" w:type="dxa"/>
          </w:tcPr>
          <w:p w:rsidR="00ED3E15" w:rsidRPr="00085051"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0*</w:t>
            </w:r>
          </w:p>
        </w:tc>
        <w:tc>
          <w:tcPr>
            <w:tcW w:w="2464" w:type="dxa"/>
          </w:tcPr>
          <w:p w:rsidR="00ED3E15" w:rsidRPr="00085051"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14*</w:t>
            </w:r>
          </w:p>
        </w:tc>
      </w:tr>
      <w:tr w:rsidR="00ED3E15" w:rsidRPr="00FD6514" w:rsidTr="00694D27">
        <w:tc>
          <w:tcPr>
            <w:tcW w:w="2463" w:type="dxa"/>
          </w:tcPr>
          <w:p w:rsidR="00ED3E15" w:rsidRPr="00085051" w:rsidRDefault="00ED3E15" w:rsidP="00694D27">
            <w:pPr>
              <w:spacing w:line="360" w:lineRule="auto"/>
              <w:jc w:val="both"/>
              <w:rPr>
                <w:rFonts w:ascii="Times New Roman" w:hAnsi="Times New Roman" w:cs="Times New Roman"/>
                <w:sz w:val="24"/>
                <w:szCs w:val="24"/>
                <w:lang w:val="en-US"/>
              </w:rPr>
            </w:pPr>
            <w:proofErr w:type="spellStart"/>
            <w:r w:rsidRPr="00085051">
              <w:rPr>
                <w:rFonts w:ascii="Times New Roman" w:hAnsi="Times New Roman" w:cs="Times New Roman"/>
                <w:sz w:val="24"/>
                <w:szCs w:val="24"/>
                <w:lang w:val="en-US"/>
              </w:rPr>
              <w:t>objknow</w:t>
            </w:r>
            <w:proofErr w:type="spellEnd"/>
          </w:p>
        </w:tc>
        <w:tc>
          <w:tcPr>
            <w:tcW w:w="2463" w:type="dxa"/>
          </w:tcPr>
          <w:p w:rsidR="00ED3E15" w:rsidRPr="00270DDB" w:rsidRDefault="00ED3E15"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04</w:t>
            </w:r>
          </w:p>
        </w:tc>
        <w:tc>
          <w:tcPr>
            <w:tcW w:w="2464" w:type="dxa"/>
          </w:tcPr>
          <w:p w:rsidR="00ED3E15" w:rsidRPr="00FD6514" w:rsidRDefault="00ED3E15" w:rsidP="00694D27">
            <w:pPr>
              <w:spacing w:line="360" w:lineRule="auto"/>
              <w:jc w:val="both"/>
              <w:rPr>
                <w:rFonts w:ascii="Times New Roman" w:hAnsi="Times New Roman" w:cs="Times New Roman"/>
                <w:sz w:val="24"/>
                <w:szCs w:val="24"/>
                <w:lang w:val="en-US"/>
              </w:rPr>
            </w:pPr>
          </w:p>
        </w:tc>
        <w:tc>
          <w:tcPr>
            <w:tcW w:w="2464" w:type="dxa"/>
          </w:tcPr>
          <w:p w:rsidR="00ED3E15" w:rsidRPr="00FD6514" w:rsidRDefault="00ED3E15" w:rsidP="00694D27">
            <w:pPr>
              <w:spacing w:line="360" w:lineRule="auto"/>
              <w:jc w:val="both"/>
              <w:rPr>
                <w:rFonts w:ascii="Times New Roman" w:hAnsi="Times New Roman" w:cs="Times New Roman"/>
                <w:sz w:val="24"/>
                <w:szCs w:val="24"/>
                <w:lang w:val="en-US"/>
              </w:rPr>
            </w:pPr>
          </w:p>
        </w:tc>
      </w:tr>
      <w:tr w:rsidR="00ED3E15" w:rsidRPr="00104122" w:rsidTr="00694D27">
        <w:tc>
          <w:tcPr>
            <w:tcW w:w="2463" w:type="dxa"/>
          </w:tcPr>
          <w:p w:rsidR="00ED3E15" w:rsidRPr="00085051"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risk</w:t>
            </w:r>
          </w:p>
        </w:tc>
        <w:tc>
          <w:tcPr>
            <w:tcW w:w="2463" w:type="dxa"/>
          </w:tcPr>
          <w:p w:rsidR="00ED3E15" w:rsidRPr="00270DDB" w:rsidRDefault="00ED3E15"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26***</w:t>
            </w:r>
          </w:p>
        </w:tc>
        <w:tc>
          <w:tcPr>
            <w:tcW w:w="2464" w:type="dxa"/>
          </w:tcPr>
          <w:p w:rsidR="00ED3E15" w:rsidRPr="00FD6514"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27***</w:t>
            </w:r>
          </w:p>
        </w:tc>
        <w:tc>
          <w:tcPr>
            <w:tcW w:w="2464" w:type="dxa"/>
          </w:tcPr>
          <w:p w:rsidR="00ED3E15" w:rsidRPr="00FD6514"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27***</w:t>
            </w:r>
          </w:p>
        </w:tc>
      </w:tr>
      <w:tr w:rsidR="00ED3E15" w:rsidRPr="00104122" w:rsidTr="00694D27">
        <w:tc>
          <w:tcPr>
            <w:tcW w:w="2463" w:type="dxa"/>
          </w:tcPr>
          <w:p w:rsidR="00ED3E15" w:rsidRPr="00085051"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health</w:t>
            </w:r>
          </w:p>
        </w:tc>
        <w:tc>
          <w:tcPr>
            <w:tcW w:w="2463" w:type="dxa"/>
          </w:tcPr>
          <w:p w:rsidR="00ED3E15" w:rsidRPr="00270DDB" w:rsidRDefault="00ED3E15"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12**</w:t>
            </w:r>
          </w:p>
        </w:tc>
        <w:tc>
          <w:tcPr>
            <w:tcW w:w="2464" w:type="dxa"/>
          </w:tcPr>
          <w:p w:rsidR="00ED3E15" w:rsidRPr="00FD6514"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12**</w:t>
            </w:r>
          </w:p>
        </w:tc>
        <w:tc>
          <w:tcPr>
            <w:tcW w:w="2464" w:type="dxa"/>
          </w:tcPr>
          <w:p w:rsidR="00ED3E15" w:rsidRPr="00FD6514"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12**</w:t>
            </w:r>
          </w:p>
        </w:tc>
      </w:tr>
      <w:tr w:rsidR="00ED3E15" w:rsidRPr="00FD6514" w:rsidTr="00694D27">
        <w:tc>
          <w:tcPr>
            <w:tcW w:w="2463" w:type="dxa"/>
          </w:tcPr>
          <w:p w:rsidR="00ED3E15" w:rsidRPr="00085051"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attitude</w:t>
            </w:r>
          </w:p>
        </w:tc>
        <w:tc>
          <w:tcPr>
            <w:tcW w:w="2463" w:type="dxa"/>
          </w:tcPr>
          <w:p w:rsidR="00ED3E15" w:rsidRPr="00270DDB" w:rsidRDefault="00ED3E15"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01</w:t>
            </w:r>
          </w:p>
        </w:tc>
        <w:tc>
          <w:tcPr>
            <w:tcW w:w="2464" w:type="dxa"/>
          </w:tcPr>
          <w:p w:rsidR="00ED3E15" w:rsidRPr="00FD6514"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01</w:t>
            </w:r>
          </w:p>
        </w:tc>
        <w:tc>
          <w:tcPr>
            <w:tcW w:w="2464" w:type="dxa"/>
          </w:tcPr>
          <w:p w:rsidR="00ED3E15" w:rsidRPr="00FD6514" w:rsidRDefault="00ED3E15" w:rsidP="00694D27">
            <w:pPr>
              <w:spacing w:line="360" w:lineRule="auto"/>
              <w:jc w:val="both"/>
              <w:rPr>
                <w:rFonts w:ascii="Times New Roman" w:hAnsi="Times New Roman" w:cs="Times New Roman"/>
                <w:sz w:val="24"/>
                <w:szCs w:val="24"/>
                <w:lang w:val="en-US"/>
              </w:rPr>
            </w:pPr>
          </w:p>
        </w:tc>
      </w:tr>
      <w:tr w:rsidR="00ED3E15" w:rsidRPr="00104122" w:rsidTr="00694D27">
        <w:tc>
          <w:tcPr>
            <w:tcW w:w="2463" w:type="dxa"/>
          </w:tcPr>
          <w:p w:rsidR="00ED3E15" w:rsidRPr="00085051" w:rsidRDefault="00ED3E15" w:rsidP="00694D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income</w:t>
            </w:r>
          </w:p>
        </w:tc>
        <w:tc>
          <w:tcPr>
            <w:tcW w:w="2463" w:type="dxa"/>
          </w:tcPr>
          <w:p w:rsidR="00ED3E15" w:rsidRPr="00270DDB" w:rsidRDefault="00ED3E15"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03</w:t>
            </w:r>
          </w:p>
        </w:tc>
        <w:tc>
          <w:tcPr>
            <w:tcW w:w="2464" w:type="dxa"/>
          </w:tcPr>
          <w:p w:rsidR="00ED3E15" w:rsidRPr="00104122" w:rsidRDefault="00ED3E15" w:rsidP="00694D2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03</w:t>
            </w:r>
          </w:p>
        </w:tc>
        <w:tc>
          <w:tcPr>
            <w:tcW w:w="2464" w:type="dxa"/>
          </w:tcPr>
          <w:p w:rsidR="00ED3E15" w:rsidRPr="00104122" w:rsidRDefault="00ED3E15" w:rsidP="00694D27">
            <w:pPr>
              <w:spacing w:line="360" w:lineRule="auto"/>
              <w:rPr>
                <w:rFonts w:ascii="Times New Roman" w:hAnsi="Times New Roman" w:cs="Times New Roman"/>
                <w:sz w:val="24"/>
                <w:szCs w:val="24"/>
                <w:lang w:val="en-US"/>
              </w:rPr>
            </w:pPr>
          </w:p>
        </w:tc>
      </w:tr>
      <w:tr w:rsidR="00ED3E15" w:rsidRPr="00085051" w:rsidTr="00694D27">
        <w:tc>
          <w:tcPr>
            <w:tcW w:w="2463" w:type="dxa"/>
          </w:tcPr>
          <w:p w:rsidR="00ED3E15" w:rsidRPr="00085051" w:rsidRDefault="00ED3E15" w:rsidP="00694D27">
            <w:pPr>
              <w:jc w:val="both"/>
              <w:rPr>
                <w:rFonts w:ascii="Times New Roman" w:hAnsi="Times New Roman" w:cs="Times New Roman"/>
                <w:sz w:val="24"/>
                <w:szCs w:val="24"/>
                <w:lang w:val="en-US"/>
              </w:rPr>
            </w:pPr>
            <w:r w:rsidRPr="00085051">
              <w:rPr>
                <w:rFonts w:ascii="Times New Roman" w:hAnsi="Times New Roman" w:cs="Times New Roman"/>
                <w:sz w:val="24"/>
                <w:szCs w:val="24"/>
                <w:lang w:val="en-US"/>
              </w:rPr>
              <w:t>R</w:t>
            </w:r>
            <w:r w:rsidRPr="00085051">
              <w:rPr>
                <w:rFonts w:ascii="Times New Roman" w:hAnsi="Times New Roman" w:cs="Times New Roman"/>
                <w:sz w:val="24"/>
                <w:szCs w:val="24"/>
              </w:rPr>
              <w:t>-</w:t>
            </w:r>
            <w:r w:rsidRPr="00085051">
              <w:rPr>
                <w:rFonts w:ascii="Times New Roman" w:hAnsi="Times New Roman" w:cs="Times New Roman"/>
                <w:sz w:val="24"/>
                <w:szCs w:val="24"/>
                <w:lang w:val="en-US"/>
              </w:rPr>
              <w:t>squared</w:t>
            </w:r>
            <w:r w:rsidRPr="00085051">
              <w:rPr>
                <w:rFonts w:ascii="Times New Roman" w:hAnsi="Times New Roman" w:cs="Times New Roman"/>
                <w:sz w:val="24"/>
                <w:szCs w:val="24"/>
              </w:rPr>
              <w:t xml:space="preserve"> </w:t>
            </w:r>
          </w:p>
        </w:tc>
        <w:tc>
          <w:tcPr>
            <w:tcW w:w="2463" w:type="dxa"/>
          </w:tcPr>
          <w:p w:rsidR="00ED3E15" w:rsidRPr="00270DDB" w:rsidRDefault="00ED3E15"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28</w:t>
            </w:r>
          </w:p>
        </w:tc>
        <w:tc>
          <w:tcPr>
            <w:tcW w:w="2464" w:type="dxa"/>
          </w:tcPr>
          <w:p w:rsidR="00ED3E15" w:rsidRPr="00FD6514" w:rsidRDefault="00ED3E15"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28</w:t>
            </w:r>
          </w:p>
        </w:tc>
        <w:tc>
          <w:tcPr>
            <w:tcW w:w="2464" w:type="dxa"/>
          </w:tcPr>
          <w:p w:rsidR="00ED3E15" w:rsidRPr="00085051" w:rsidRDefault="00ED3E15"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28</w:t>
            </w:r>
          </w:p>
        </w:tc>
      </w:tr>
      <w:tr w:rsidR="00ED3E15" w:rsidRPr="00FD6514" w:rsidTr="00694D27">
        <w:tc>
          <w:tcPr>
            <w:tcW w:w="2463" w:type="dxa"/>
          </w:tcPr>
          <w:p w:rsidR="00ED3E15" w:rsidRPr="00085051" w:rsidRDefault="00ED3E15" w:rsidP="00694D27">
            <w:pPr>
              <w:jc w:val="both"/>
              <w:rPr>
                <w:rFonts w:ascii="Times New Roman" w:hAnsi="Times New Roman" w:cs="Times New Roman"/>
                <w:sz w:val="24"/>
                <w:szCs w:val="24"/>
                <w:lang w:val="en-US"/>
              </w:rPr>
            </w:pPr>
            <w:r w:rsidRPr="00085051">
              <w:rPr>
                <w:rFonts w:ascii="Times New Roman" w:hAnsi="Times New Roman" w:cs="Times New Roman"/>
                <w:sz w:val="24"/>
                <w:szCs w:val="24"/>
                <w:lang w:val="en-US"/>
              </w:rPr>
              <w:t>R</w:t>
            </w:r>
            <w:r w:rsidRPr="00085051">
              <w:rPr>
                <w:rFonts w:ascii="Times New Roman" w:hAnsi="Times New Roman" w:cs="Times New Roman"/>
                <w:sz w:val="24"/>
                <w:szCs w:val="24"/>
              </w:rPr>
              <w:t>-</w:t>
            </w:r>
            <w:r w:rsidRPr="00085051">
              <w:rPr>
                <w:rFonts w:ascii="Times New Roman" w:hAnsi="Times New Roman" w:cs="Times New Roman"/>
                <w:sz w:val="24"/>
                <w:szCs w:val="24"/>
                <w:lang w:val="en-US"/>
              </w:rPr>
              <w:t xml:space="preserve">squared </w:t>
            </w:r>
            <w:proofErr w:type="spellStart"/>
            <w:r w:rsidRPr="00085051">
              <w:rPr>
                <w:rFonts w:ascii="Times New Roman" w:hAnsi="Times New Roman" w:cs="Times New Roman"/>
                <w:sz w:val="24"/>
                <w:szCs w:val="24"/>
                <w:lang w:val="en-US"/>
              </w:rPr>
              <w:t>adj</w:t>
            </w:r>
            <w:proofErr w:type="spellEnd"/>
          </w:p>
        </w:tc>
        <w:tc>
          <w:tcPr>
            <w:tcW w:w="2463" w:type="dxa"/>
          </w:tcPr>
          <w:p w:rsidR="00ED3E15" w:rsidRPr="00085051" w:rsidRDefault="00ED3E15"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26</w:t>
            </w:r>
          </w:p>
        </w:tc>
        <w:tc>
          <w:tcPr>
            <w:tcW w:w="2464" w:type="dxa"/>
          </w:tcPr>
          <w:p w:rsidR="00ED3E15" w:rsidRPr="00085051" w:rsidRDefault="00ED3E15"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27</w:t>
            </w:r>
          </w:p>
        </w:tc>
        <w:tc>
          <w:tcPr>
            <w:tcW w:w="2464" w:type="dxa"/>
          </w:tcPr>
          <w:p w:rsidR="00ED3E15" w:rsidRPr="00FD6514" w:rsidRDefault="00ED3E15"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27</w:t>
            </w:r>
          </w:p>
        </w:tc>
      </w:tr>
      <w:tr w:rsidR="00ED3E15" w:rsidRPr="00085051" w:rsidTr="00694D27">
        <w:trPr>
          <w:trHeight w:val="210"/>
        </w:trPr>
        <w:tc>
          <w:tcPr>
            <w:tcW w:w="2463" w:type="dxa"/>
          </w:tcPr>
          <w:p w:rsidR="00ED3E15" w:rsidRPr="00085051" w:rsidRDefault="00ED3E15" w:rsidP="00694D27">
            <w:pPr>
              <w:autoSpaceDE w:val="0"/>
              <w:autoSpaceDN w:val="0"/>
              <w:adjustRightInd w:val="0"/>
              <w:rPr>
                <w:rFonts w:ascii="Times New Roman" w:hAnsi="Times New Roman" w:cs="Times New Roman"/>
                <w:sz w:val="24"/>
                <w:szCs w:val="24"/>
              </w:rPr>
            </w:pPr>
          </w:p>
          <w:p w:rsidR="00ED3E15" w:rsidRPr="00085051" w:rsidRDefault="00ED3E15" w:rsidP="00694D27">
            <w:pPr>
              <w:jc w:val="both"/>
              <w:rPr>
                <w:rFonts w:ascii="Times New Roman" w:hAnsi="Times New Roman" w:cs="Times New Roman"/>
                <w:sz w:val="24"/>
                <w:szCs w:val="24"/>
              </w:rPr>
            </w:pPr>
            <w:r w:rsidRPr="00085051">
              <w:rPr>
                <w:rFonts w:ascii="Times New Roman" w:hAnsi="Times New Roman" w:cs="Times New Roman"/>
                <w:sz w:val="24"/>
                <w:szCs w:val="24"/>
                <w:lang w:val="en-US"/>
              </w:rPr>
              <w:t>AIC</w:t>
            </w:r>
          </w:p>
        </w:tc>
        <w:tc>
          <w:tcPr>
            <w:tcW w:w="2463" w:type="dxa"/>
          </w:tcPr>
          <w:p w:rsidR="00ED3E15" w:rsidRPr="00085051" w:rsidRDefault="00ED3E15" w:rsidP="00694D27">
            <w:pPr>
              <w:rPr>
                <w:rFonts w:ascii="Times New Roman" w:hAnsi="Times New Roman" w:cs="Times New Roman"/>
                <w:sz w:val="24"/>
                <w:szCs w:val="24"/>
                <w:lang w:val="en-US"/>
              </w:rPr>
            </w:pPr>
            <w:r>
              <w:rPr>
                <w:rFonts w:ascii="Times New Roman" w:hAnsi="Times New Roman" w:cs="Times New Roman"/>
                <w:sz w:val="24"/>
                <w:szCs w:val="24"/>
                <w:lang w:val="en-US"/>
              </w:rPr>
              <w:t>1</w:t>
            </w:r>
            <w:r w:rsidR="00751768">
              <w:rPr>
                <w:rFonts w:ascii="Times New Roman" w:hAnsi="Times New Roman" w:cs="Times New Roman"/>
                <w:sz w:val="24"/>
                <w:szCs w:val="24"/>
                <w:lang w:val="en-US"/>
              </w:rPr>
              <w:t>,</w:t>
            </w:r>
            <w:r>
              <w:rPr>
                <w:rFonts w:ascii="Times New Roman" w:hAnsi="Times New Roman" w:cs="Times New Roman"/>
                <w:sz w:val="24"/>
                <w:szCs w:val="24"/>
                <w:lang w:val="en-US"/>
              </w:rPr>
              <w:t>0</w:t>
            </w:r>
          </w:p>
        </w:tc>
        <w:tc>
          <w:tcPr>
            <w:tcW w:w="2464" w:type="dxa"/>
          </w:tcPr>
          <w:p w:rsidR="00ED3E15" w:rsidRPr="00FD6514" w:rsidRDefault="00ED3E15"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99</w:t>
            </w:r>
          </w:p>
        </w:tc>
        <w:tc>
          <w:tcPr>
            <w:tcW w:w="2464" w:type="dxa"/>
          </w:tcPr>
          <w:p w:rsidR="00ED3E15" w:rsidRPr="00085051" w:rsidRDefault="00ED3E15" w:rsidP="00694D27">
            <w:pPr>
              <w:rPr>
                <w:rFonts w:ascii="Times New Roman" w:hAnsi="Times New Roman" w:cs="Times New Roman"/>
                <w:sz w:val="24"/>
                <w:szCs w:val="24"/>
                <w:lang w:val="en-US"/>
              </w:rPr>
            </w:pPr>
            <w:r>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Pr>
                <w:rFonts w:ascii="Times New Roman" w:hAnsi="Times New Roman" w:cs="Times New Roman"/>
                <w:sz w:val="24"/>
                <w:szCs w:val="24"/>
                <w:lang w:val="en-US"/>
              </w:rPr>
              <w:t>98</w:t>
            </w:r>
          </w:p>
        </w:tc>
      </w:tr>
      <w:tr w:rsidR="00ED3E15" w:rsidRPr="00085051" w:rsidTr="00694D27">
        <w:tc>
          <w:tcPr>
            <w:tcW w:w="2463" w:type="dxa"/>
          </w:tcPr>
          <w:p w:rsidR="00ED3E15" w:rsidRPr="00085051" w:rsidRDefault="00ED3E15" w:rsidP="00751768">
            <w:pPr>
              <w:rPr>
                <w:rFonts w:ascii="Times New Roman" w:hAnsi="Times New Roman" w:cs="Times New Roman"/>
                <w:sz w:val="24"/>
                <w:szCs w:val="24"/>
              </w:rPr>
            </w:pPr>
            <w:r w:rsidRPr="00085051">
              <w:rPr>
                <w:rFonts w:ascii="Times New Roman" w:hAnsi="Times New Roman" w:cs="Times New Roman"/>
                <w:sz w:val="24"/>
                <w:szCs w:val="24"/>
                <w:lang w:val="en-US"/>
              </w:rPr>
              <w:t>SIC</w:t>
            </w:r>
          </w:p>
        </w:tc>
        <w:tc>
          <w:tcPr>
            <w:tcW w:w="2463" w:type="dxa"/>
          </w:tcPr>
          <w:p w:rsidR="00ED3E15" w:rsidRPr="00085051" w:rsidRDefault="00ED3E15" w:rsidP="00751768">
            <w:pPr>
              <w:rPr>
                <w:rFonts w:ascii="Times New Roman" w:hAnsi="Times New Roman" w:cs="Times New Roman"/>
                <w:sz w:val="24"/>
                <w:szCs w:val="24"/>
                <w:lang w:val="en-US"/>
              </w:rPr>
            </w:pPr>
            <w:r>
              <w:rPr>
                <w:rFonts w:ascii="Times New Roman" w:hAnsi="Times New Roman" w:cs="Times New Roman"/>
                <w:sz w:val="24"/>
                <w:szCs w:val="24"/>
                <w:lang w:val="en-US"/>
              </w:rPr>
              <w:t>1</w:t>
            </w:r>
            <w:r w:rsidR="00751768">
              <w:rPr>
                <w:rFonts w:ascii="Times New Roman" w:hAnsi="Times New Roman" w:cs="Times New Roman"/>
                <w:sz w:val="24"/>
                <w:szCs w:val="24"/>
                <w:lang w:val="en-US"/>
              </w:rPr>
              <w:t>,</w:t>
            </w:r>
            <w:r>
              <w:rPr>
                <w:rFonts w:ascii="Times New Roman" w:hAnsi="Times New Roman" w:cs="Times New Roman"/>
                <w:sz w:val="24"/>
                <w:szCs w:val="24"/>
                <w:lang w:val="en-US"/>
              </w:rPr>
              <w:t>09</w:t>
            </w:r>
          </w:p>
        </w:tc>
        <w:tc>
          <w:tcPr>
            <w:tcW w:w="2464" w:type="dxa"/>
          </w:tcPr>
          <w:p w:rsidR="00ED3E15" w:rsidRPr="00FD6514" w:rsidRDefault="00ED3E15" w:rsidP="00751768">
            <w:pPr>
              <w:rPr>
                <w:rFonts w:ascii="Times New Roman" w:hAnsi="Times New Roman" w:cs="Times New Roman"/>
                <w:sz w:val="24"/>
                <w:szCs w:val="24"/>
                <w:lang w:val="en-US"/>
              </w:rPr>
            </w:pPr>
            <w:r>
              <w:rPr>
                <w:rFonts w:ascii="Times New Roman" w:hAnsi="Times New Roman" w:cs="Times New Roman"/>
                <w:sz w:val="24"/>
                <w:szCs w:val="24"/>
                <w:lang w:val="en-US"/>
              </w:rPr>
              <w:t>1</w:t>
            </w:r>
            <w:r w:rsidR="00751768">
              <w:rPr>
                <w:rFonts w:ascii="Times New Roman" w:hAnsi="Times New Roman" w:cs="Times New Roman"/>
                <w:sz w:val="24"/>
                <w:szCs w:val="24"/>
                <w:lang w:val="en-US"/>
              </w:rPr>
              <w:t>,</w:t>
            </w:r>
            <w:r>
              <w:rPr>
                <w:rFonts w:ascii="Times New Roman" w:hAnsi="Times New Roman" w:cs="Times New Roman"/>
                <w:sz w:val="24"/>
                <w:szCs w:val="24"/>
                <w:lang w:val="en-US"/>
              </w:rPr>
              <w:t>07</w:t>
            </w:r>
          </w:p>
        </w:tc>
        <w:tc>
          <w:tcPr>
            <w:tcW w:w="2464" w:type="dxa"/>
          </w:tcPr>
          <w:p w:rsidR="00ED3E15" w:rsidRPr="00085051" w:rsidRDefault="00ED3E15" w:rsidP="00751768">
            <w:pPr>
              <w:rPr>
                <w:rFonts w:ascii="Times New Roman" w:hAnsi="Times New Roman" w:cs="Times New Roman"/>
                <w:sz w:val="24"/>
                <w:szCs w:val="24"/>
                <w:lang w:val="en-US"/>
              </w:rPr>
            </w:pPr>
            <w:r>
              <w:rPr>
                <w:rFonts w:ascii="Times New Roman" w:hAnsi="Times New Roman" w:cs="Times New Roman"/>
                <w:sz w:val="24"/>
                <w:szCs w:val="24"/>
                <w:lang w:val="en-US"/>
              </w:rPr>
              <w:t>1</w:t>
            </w:r>
            <w:r w:rsidR="00751768">
              <w:rPr>
                <w:rFonts w:ascii="Times New Roman" w:hAnsi="Times New Roman" w:cs="Times New Roman"/>
                <w:sz w:val="24"/>
                <w:szCs w:val="24"/>
                <w:lang w:val="en-US"/>
              </w:rPr>
              <w:t>,</w:t>
            </w:r>
            <w:r>
              <w:rPr>
                <w:rFonts w:ascii="Times New Roman" w:hAnsi="Times New Roman" w:cs="Times New Roman"/>
                <w:sz w:val="24"/>
                <w:szCs w:val="24"/>
                <w:lang w:val="en-US"/>
              </w:rPr>
              <w:t>03</w:t>
            </w:r>
          </w:p>
        </w:tc>
      </w:tr>
    </w:tbl>
    <w:p w:rsidR="00DB76D0" w:rsidRDefault="00DB76D0" w:rsidP="00751768">
      <w:pPr>
        <w:spacing w:after="0" w:line="360" w:lineRule="auto"/>
        <w:ind w:firstLine="709"/>
        <w:rPr>
          <w:rFonts w:ascii="Times New Roman" w:hAnsi="Times New Roman" w:cs="Times New Roman"/>
          <w:sz w:val="28"/>
          <w:szCs w:val="28"/>
        </w:rPr>
      </w:pPr>
      <w:r w:rsidRPr="006F1057">
        <w:rPr>
          <w:rFonts w:ascii="Times New Roman" w:hAnsi="Times New Roman" w:cs="Times New Roman"/>
          <w:sz w:val="24"/>
          <w:szCs w:val="24"/>
        </w:rPr>
        <w:t>*Значим на уровне 0,2. **Значим на уровне 0,05. ***Значим на уровне 0,001</w:t>
      </w:r>
    </w:p>
    <w:p w:rsidR="004B5ABC" w:rsidRPr="004B5ABC" w:rsidRDefault="004B5ABC" w:rsidP="000B4D64">
      <w:pPr>
        <w:pStyle w:val="a4"/>
        <w:spacing w:after="0" w:line="360" w:lineRule="auto"/>
        <w:ind w:left="0" w:firstLine="720"/>
        <w:jc w:val="both"/>
        <w:rPr>
          <w:rFonts w:ascii="Times New Roman" w:hAnsi="Times New Roman" w:cs="Times New Roman"/>
          <w:sz w:val="28"/>
          <w:szCs w:val="28"/>
        </w:rPr>
      </w:pPr>
      <w:r w:rsidRPr="004B5ABC">
        <w:rPr>
          <w:rFonts w:ascii="Times New Roman" w:hAnsi="Times New Roman" w:cs="Times New Roman"/>
          <w:sz w:val="28"/>
          <w:szCs w:val="28"/>
        </w:rPr>
        <w:lastRenderedPageBreak/>
        <w:t xml:space="preserve">Среди </w:t>
      </w:r>
      <w:proofErr w:type="gramStart"/>
      <w:r>
        <w:rPr>
          <w:rFonts w:ascii="Times New Roman" w:hAnsi="Times New Roman" w:cs="Times New Roman"/>
          <w:sz w:val="28"/>
          <w:szCs w:val="28"/>
        </w:rPr>
        <w:t>построенных</w:t>
      </w:r>
      <w:proofErr w:type="gramEnd"/>
      <w:r>
        <w:rPr>
          <w:rFonts w:ascii="Times New Roman" w:hAnsi="Times New Roman" w:cs="Times New Roman"/>
          <w:sz w:val="28"/>
          <w:szCs w:val="28"/>
        </w:rPr>
        <w:t xml:space="preserve"> МНК-моделей были выбраны модели №3,6,9. </w:t>
      </w:r>
    </w:p>
    <w:p w:rsidR="000B4D64" w:rsidRPr="00F67876" w:rsidRDefault="000B4D64" w:rsidP="000B4D64">
      <w:pPr>
        <w:pStyle w:val="a4"/>
        <w:spacing w:after="0" w:line="360" w:lineRule="auto"/>
        <w:ind w:left="0" w:firstLine="720"/>
        <w:jc w:val="both"/>
        <w:rPr>
          <w:rFonts w:ascii="Times New Roman" w:hAnsi="Times New Roman" w:cs="Times New Roman"/>
          <w:sz w:val="28"/>
          <w:szCs w:val="28"/>
        </w:rPr>
      </w:pPr>
      <w:r w:rsidRPr="000B4D64">
        <w:rPr>
          <w:rFonts w:ascii="Times New Roman" w:hAnsi="Times New Roman" w:cs="Times New Roman"/>
          <w:i/>
          <w:sz w:val="28"/>
          <w:szCs w:val="28"/>
        </w:rPr>
        <w:t>Проверка условий Гаусса-Маркова.</w:t>
      </w:r>
      <w:r w:rsidRPr="000B4D64">
        <w:rPr>
          <w:rFonts w:ascii="Times New Roman" w:hAnsi="Times New Roman" w:cs="Times New Roman"/>
          <w:sz w:val="28"/>
          <w:szCs w:val="28"/>
        </w:rPr>
        <w:t xml:space="preserve"> Для всех моделей справедливо выполнение условия о </w:t>
      </w:r>
      <w:proofErr w:type="spellStart"/>
      <w:r w:rsidRPr="000B4D64">
        <w:rPr>
          <w:rFonts w:ascii="Times New Roman" w:hAnsi="Times New Roman" w:cs="Times New Roman"/>
          <w:sz w:val="28"/>
          <w:szCs w:val="28"/>
        </w:rPr>
        <w:t>несмещенности</w:t>
      </w:r>
      <w:proofErr w:type="spellEnd"/>
      <w:r w:rsidRPr="000B4D64">
        <w:rPr>
          <w:rFonts w:ascii="Times New Roman" w:hAnsi="Times New Roman" w:cs="Times New Roman"/>
          <w:sz w:val="28"/>
          <w:szCs w:val="28"/>
        </w:rPr>
        <w:t xml:space="preserve"> оценок: математическое ожидание случайного члена приближено к нулю </w:t>
      </w:r>
      <w:r w:rsidRPr="000B4D64">
        <w:rPr>
          <w:rFonts w:ascii="Times New Roman" w:hAnsi="Times New Roman" w:cs="Times New Roman"/>
          <w:sz w:val="28"/>
          <w:szCs w:val="28"/>
          <w:lang w:val="en-US"/>
        </w:rPr>
        <w:t>E</w:t>
      </w:r>
      <w:r w:rsidRPr="000B4D64">
        <w:rPr>
          <w:rFonts w:ascii="Times New Roman" w:hAnsi="Times New Roman" w:cs="Times New Roman"/>
          <w:sz w:val="28"/>
          <w:szCs w:val="28"/>
        </w:rPr>
        <w:t>(</w:t>
      </w:r>
      <w:proofErr w:type="spellStart"/>
      <w:r w:rsidRPr="000B4D64">
        <w:rPr>
          <w:rFonts w:ascii="Times New Roman" w:hAnsi="Times New Roman" w:cs="Times New Roman"/>
          <w:sz w:val="28"/>
          <w:szCs w:val="28"/>
          <w:lang w:val="en-US"/>
        </w:rPr>
        <w:t>u</w:t>
      </w:r>
      <w:r w:rsidRPr="000B4D64">
        <w:rPr>
          <w:rFonts w:ascii="Times New Roman" w:hAnsi="Times New Roman" w:cs="Times New Roman"/>
          <w:sz w:val="28"/>
          <w:szCs w:val="28"/>
          <w:vertAlign w:val="subscript"/>
          <w:lang w:val="en-US"/>
        </w:rPr>
        <w:t>i</w:t>
      </w:r>
      <w:proofErr w:type="spellEnd"/>
      <w:r w:rsidRPr="000B4D64">
        <w:rPr>
          <w:rFonts w:ascii="Times New Roman" w:hAnsi="Times New Roman" w:cs="Times New Roman"/>
          <w:sz w:val="28"/>
          <w:szCs w:val="28"/>
        </w:rPr>
        <w:t xml:space="preserve">) = 0  (то есть случайный член не имеет систематического смещения ни в одном из двух возможных направлений). Среднее </w:t>
      </w:r>
      <w:r w:rsidRPr="00F67876">
        <w:rPr>
          <w:rFonts w:ascii="Times New Roman" w:hAnsi="Times New Roman" w:cs="Times New Roman"/>
          <w:sz w:val="28"/>
          <w:szCs w:val="28"/>
        </w:rPr>
        <w:t xml:space="preserve">значение остатков моделей приближено к нулю (Приложение </w:t>
      </w:r>
      <w:r w:rsidR="00F67876" w:rsidRPr="00F67876">
        <w:rPr>
          <w:rFonts w:ascii="Times New Roman" w:hAnsi="Times New Roman" w:cs="Times New Roman"/>
          <w:sz w:val="28"/>
          <w:szCs w:val="28"/>
        </w:rPr>
        <w:t>2</w:t>
      </w:r>
      <w:r w:rsidRPr="00F67876">
        <w:rPr>
          <w:rFonts w:ascii="Times New Roman" w:hAnsi="Times New Roman" w:cs="Times New Roman"/>
          <w:sz w:val="28"/>
          <w:szCs w:val="28"/>
        </w:rPr>
        <w:t>).</w:t>
      </w:r>
    </w:p>
    <w:p w:rsidR="000B4D64" w:rsidRPr="00F67876" w:rsidRDefault="000B4D64" w:rsidP="000B4D64">
      <w:pPr>
        <w:pStyle w:val="a4"/>
        <w:spacing w:after="0" w:line="360" w:lineRule="auto"/>
        <w:ind w:left="0" w:firstLine="720"/>
        <w:jc w:val="both"/>
        <w:rPr>
          <w:rFonts w:ascii="Times New Roman" w:hAnsi="Times New Roman" w:cs="Times New Roman"/>
          <w:sz w:val="28"/>
          <w:szCs w:val="28"/>
        </w:rPr>
      </w:pPr>
      <w:r w:rsidRPr="00F67876">
        <w:rPr>
          <w:rFonts w:ascii="Times New Roman" w:hAnsi="Times New Roman" w:cs="Times New Roman"/>
          <w:sz w:val="28"/>
          <w:szCs w:val="28"/>
        </w:rPr>
        <w:t xml:space="preserve">Проведение теста </w:t>
      </w:r>
      <w:proofErr w:type="spellStart"/>
      <w:r w:rsidRPr="00F67876">
        <w:rPr>
          <w:rFonts w:ascii="Times New Roman" w:hAnsi="Times New Roman" w:cs="Times New Roman"/>
          <w:sz w:val="28"/>
          <w:szCs w:val="28"/>
        </w:rPr>
        <w:t>Вайта</w:t>
      </w:r>
      <w:proofErr w:type="spellEnd"/>
      <w:r w:rsidRPr="00F67876">
        <w:rPr>
          <w:rFonts w:ascii="Times New Roman" w:hAnsi="Times New Roman" w:cs="Times New Roman"/>
          <w:sz w:val="28"/>
          <w:szCs w:val="28"/>
        </w:rPr>
        <w:t xml:space="preserve"> (</w:t>
      </w:r>
      <w:r w:rsidRPr="00F67876">
        <w:rPr>
          <w:rFonts w:ascii="Times New Roman" w:hAnsi="Times New Roman" w:cs="Times New Roman"/>
          <w:sz w:val="28"/>
          <w:szCs w:val="28"/>
          <w:lang w:val="en-US"/>
        </w:rPr>
        <w:t>White</w:t>
      </w:r>
      <w:r w:rsidRPr="00F67876">
        <w:rPr>
          <w:rFonts w:ascii="Times New Roman" w:hAnsi="Times New Roman" w:cs="Times New Roman"/>
          <w:sz w:val="28"/>
          <w:szCs w:val="28"/>
        </w:rPr>
        <w:t xml:space="preserve">) выявляет, что на уровне значимости 5% для модели № </w:t>
      </w:r>
      <w:r w:rsidR="00F67876" w:rsidRPr="00F67876">
        <w:rPr>
          <w:rFonts w:ascii="Times New Roman" w:hAnsi="Times New Roman" w:cs="Times New Roman"/>
          <w:sz w:val="28"/>
          <w:szCs w:val="28"/>
        </w:rPr>
        <w:t>3, 6</w:t>
      </w:r>
      <w:r w:rsidRPr="00F67876">
        <w:rPr>
          <w:rFonts w:ascii="Times New Roman" w:hAnsi="Times New Roman" w:cs="Times New Roman"/>
          <w:sz w:val="28"/>
          <w:szCs w:val="28"/>
        </w:rPr>
        <w:t xml:space="preserve"> можно принять нулевую гипотезу Н</w:t>
      </w:r>
      <w:proofErr w:type="gramStart"/>
      <w:r w:rsidRPr="00F67876">
        <w:rPr>
          <w:rFonts w:ascii="Times New Roman" w:hAnsi="Times New Roman" w:cs="Times New Roman"/>
          <w:sz w:val="28"/>
          <w:szCs w:val="28"/>
          <w:vertAlign w:val="subscript"/>
        </w:rPr>
        <w:t>0</w:t>
      </w:r>
      <w:proofErr w:type="gramEnd"/>
      <w:r w:rsidRPr="00F67876">
        <w:rPr>
          <w:rFonts w:ascii="Times New Roman" w:hAnsi="Times New Roman" w:cs="Times New Roman"/>
          <w:sz w:val="28"/>
          <w:szCs w:val="28"/>
          <w:vertAlign w:val="subscript"/>
        </w:rPr>
        <w:t xml:space="preserve"> </w:t>
      </w:r>
      <w:r w:rsidR="00F67876" w:rsidRPr="00F67876">
        <w:rPr>
          <w:rFonts w:ascii="Times New Roman" w:hAnsi="Times New Roman" w:cs="Times New Roman"/>
          <w:sz w:val="28"/>
          <w:szCs w:val="28"/>
        </w:rPr>
        <w:t>о гомоскедастичности. Для моли</w:t>
      </w:r>
      <w:r w:rsidRPr="00F67876">
        <w:rPr>
          <w:rFonts w:ascii="Times New Roman" w:hAnsi="Times New Roman" w:cs="Times New Roman"/>
          <w:sz w:val="28"/>
          <w:szCs w:val="28"/>
        </w:rPr>
        <w:t xml:space="preserve"> №</w:t>
      </w:r>
      <w:r w:rsidR="00F67876" w:rsidRPr="00F67876">
        <w:rPr>
          <w:rFonts w:ascii="Times New Roman" w:hAnsi="Times New Roman" w:cs="Times New Roman"/>
          <w:sz w:val="28"/>
          <w:szCs w:val="28"/>
        </w:rPr>
        <w:t>9</w:t>
      </w:r>
      <w:r w:rsidRPr="00F67876">
        <w:rPr>
          <w:rFonts w:ascii="Times New Roman" w:hAnsi="Times New Roman" w:cs="Times New Roman"/>
          <w:sz w:val="28"/>
          <w:szCs w:val="28"/>
        </w:rPr>
        <w:t xml:space="preserve"> нулевая гипотеза не принимается: свидетельствует о невыполнении одного из условий Гаусса-Маркова для данных моделей (Приложение </w:t>
      </w:r>
      <w:r w:rsidR="00D9066F">
        <w:rPr>
          <w:rFonts w:ascii="Times New Roman" w:hAnsi="Times New Roman" w:cs="Times New Roman"/>
          <w:sz w:val="28"/>
          <w:szCs w:val="28"/>
        </w:rPr>
        <w:t>2</w:t>
      </w:r>
      <w:r w:rsidRPr="00F67876">
        <w:rPr>
          <w:rFonts w:ascii="Times New Roman" w:hAnsi="Times New Roman" w:cs="Times New Roman"/>
          <w:sz w:val="28"/>
          <w:szCs w:val="28"/>
        </w:rPr>
        <w:t>).</w:t>
      </w:r>
    </w:p>
    <w:p w:rsidR="000B4D64" w:rsidRPr="000B4D64" w:rsidRDefault="000B4D64" w:rsidP="000B4D64">
      <w:pPr>
        <w:pStyle w:val="a4"/>
        <w:spacing w:after="0" w:line="360" w:lineRule="auto"/>
        <w:ind w:left="0" w:firstLine="709"/>
        <w:jc w:val="both"/>
        <w:rPr>
          <w:rFonts w:ascii="Times New Roman" w:hAnsi="Times New Roman" w:cs="Times New Roman"/>
          <w:sz w:val="28"/>
          <w:szCs w:val="28"/>
        </w:rPr>
      </w:pPr>
      <w:r w:rsidRPr="00F67876">
        <w:rPr>
          <w:rFonts w:ascii="Times New Roman" w:hAnsi="Times New Roman" w:cs="Times New Roman"/>
          <w:sz w:val="28"/>
          <w:szCs w:val="28"/>
        </w:rPr>
        <w:t xml:space="preserve">Результаты теста </w:t>
      </w:r>
      <w:proofErr w:type="spellStart"/>
      <w:r w:rsidRPr="00F67876">
        <w:rPr>
          <w:rFonts w:ascii="Times New Roman" w:hAnsi="Times New Roman" w:cs="Times New Roman"/>
          <w:sz w:val="28"/>
          <w:szCs w:val="28"/>
        </w:rPr>
        <w:t>Breusch-Godfrey</w:t>
      </w:r>
      <w:proofErr w:type="spellEnd"/>
      <w:r w:rsidRPr="00F67876">
        <w:rPr>
          <w:rFonts w:ascii="Times New Roman" w:hAnsi="Times New Roman" w:cs="Times New Roman"/>
          <w:sz w:val="28"/>
          <w:szCs w:val="28"/>
        </w:rPr>
        <w:t xml:space="preserve"> на наличие или отсутствие автокорреляции ошибок свидетельствуют о том, что для всех моделей № 3, </w:t>
      </w:r>
      <w:r w:rsidR="00F67876" w:rsidRPr="00F67876">
        <w:rPr>
          <w:rFonts w:ascii="Times New Roman" w:hAnsi="Times New Roman" w:cs="Times New Roman"/>
          <w:sz w:val="28"/>
          <w:szCs w:val="28"/>
        </w:rPr>
        <w:t>6</w:t>
      </w:r>
      <w:r w:rsidRPr="00F67876">
        <w:rPr>
          <w:rFonts w:ascii="Times New Roman" w:hAnsi="Times New Roman" w:cs="Times New Roman"/>
          <w:sz w:val="28"/>
          <w:szCs w:val="28"/>
        </w:rPr>
        <w:t xml:space="preserve">, </w:t>
      </w:r>
      <w:r w:rsidR="00F67876" w:rsidRPr="00F67876">
        <w:rPr>
          <w:rFonts w:ascii="Times New Roman" w:hAnsi="Times New Roman" w:cs="Times New Roman"/>
          <w:sz w:val="28"/>
          <w:szCs w:val="28"/>
        </w:rPr>
        <w:t>9</w:t>
      </w:r>
      <w:r w:rsidRPr="00F67876">
        <w:rPr>
          <w:rFonts w:ascii="Times New Roman" w:hAnsi="Times New Roman" w:cs="Times New Roman"/>
          <w:sz w:val="28"/>
          <w:szCs w:val="28"/>
        </w:rPr>
        <w:t xml:space="preserve"> с вероятностью 95% принимается нулевая гипотеза Н</w:t>
      </w:r>
      <w:proofErr w:type="gramStart"/>
      <w:r w:rsidRPr="00F67876">
        <w:rPr>
          <w:rFonts w:ascii="Times New Roman" w:hAnsi="Times New Roman" w:cs="Times New Roman"/>
          <w:sz w:val="28"/>
          <w:szCs w:val="28"/>
          <w:vertAlign w:val="subscript"/>
        </w:rPr>
        <w:t>0</w:t>
      </w:r>
      <w:proofErr w:type="gramEnd"/>
      <w:r w:rsidRPr="00F67876">
        <w:rPr>
          <w:rFonts w:ascii="Times New Roman" w:hAnsi="Times New Roman" w:cs="Times New Roman"/>
          <w:sz w:val="28"/>
          <w:szCs w:val="28"/>
          <w:vertAlign w:val="subscript"/>
        </w:rPr>
        <w:t xml:space="preserve"> </w:t>
      </w:r>
      <w:r w:rsidRPr="00F67876">
        <w:rPr>
          <w:rFonts w:ascii="Times New Roman" w:hAnsi="Times New Roman" w:cs="Times New Roman"/>
          <w:sz w:val="28"/>
          <w:szCs w:val="28"/>
        </w:rPr>
        <w:t xml:space="preserve">об отсутствии автокорреляции ошибок. Значения коэффициентов </w:t>
      </w:r>
      <w:proofErr w:type="spellStart"/>
      <w:r w:rsidRPr="00F67876">
        <w:rPr>
          <w:rFonts w:ascii="Times New Roman" w:hAnsi="Times New Roman" w:cs="Times New Roman"/>
          <w:sz w:val="28"/>
          <w:szCs w:val="28"/>
        </w:rPr>
        <w:t>Дарбина</w:t>
      </w:r>
      <w:proofErr w:type="spellEnd"/>
      <w:r w:rsidRPr="00F67876">
        <w:rPr>
          <w:rFonts w:ascii="Times New Roman" w:hAnsi="Times New Roman" w:cs="Times New Roman"/>
          <w:sz w:val="28"/>
          <w:szCs w:val="28"/>
        </w:rPr>
        <w:t xml:space="preserve">-Уотсона моделей № </w:t>
      </w:r>
      <w:r w:rsidR="00F67876" w:rsidRPr="00F67876">
        <w:rPr>
          <w:rFonts w:ascii="Times New Roman" w:hAnsi="Times New Roman" w:cs="Times New Roman"/>
          <w:sz w:val="28"/>
          <w:szCs w:val="28"/>
        </w:rPr>
        <w:t xml:space="preserve">3, 6, 9 </w:t>
      </w:r>
      <w:r w:rsidRPr="00F67876">
        <w:rPr>
          <w:rFonts w:ascii="Times New Roman" w:hAnsi="Times New Roman" w:cs="Times New Roman"/>
          <w:sz w:val="28"/>
          <w:szCs w:val="28"/>
        </w:rPr>
        <w:t>входят интервал отсутствия автокорреляции, следовательно, условие отсутствия автокорреляции ошибок выполняется.</w:t>
      </w:r>
      <w:r w:rsidRPr="000B4D64">
        <w:rPr>
          <w:rFonts w:ascii="Times New Roman" w:hAnsi="Times New Roman" w:cs="Times New Roman"/>
          <w:sz w:val="28"/>
          <w:szCs w:val="28"/>
        </w:rPr>
        <w:t xml:space="preserve"> </w:t>
      </w:r>
    </w:p>
    <w:p w:rsidR="00C815C2" w:rsidRDefault="000B4D64" w:rsidP="00C815C2">
      <w:pPr>
        <w:pStyle w:val="a4"/>
        <w:spacing w:after="0" w:line="360" w:lineRule="auto"/>
        <w:ind w:left="0" w:firstLine="709"/>
        <w:jc w:val="both"/>
        <w:rPr>
          <w:rFonts w:ascii="Times New Roman" w:hAnsi="Times New Roman" w:cs="Times New Roman"/>
          <w:sz w:val="28"/>
          <w:szCs w:val="28"/>
        </w:rPr>
      </w:pPr>
      <w:r w:rsidRPr="000B4D64">
        <w:rPr>
          <w:rFonts w:ascii="Times New Roman" w:hAnsi="Times New Roman" w:cs="Times New Roman"/>
          <w:sz w:val="28"/>
          <w:szCs w:val="28"/>
        </w:rPr>
        <w:t xml:space="preserve">Согласно условиям Гаусса-Маркова, случайный член должен быть распределен </w:t>
      </w:r>
      <w:r w:rsidRPr="00F67876">
        <w:rPr>
          <w:rFonts w:ascii="Times New Roman" w:hAnsi="Times New Roman" w:cs="Times New Roman"/>
          <w:sz w:val="28"/>
          <w:szCs w:val="28"/>
        </w:rPr>
        <w:t xml:space="preserve">независимо от объясняющих переменных: значения коэффициентов ковариации между независимой переменной и случайным членом для моделей № 3, </w:t>
      </w:r>
      <w:r w:rsidR="00F67876" w:rsidRPr="00F67876">
        <w:rPr>
          <w:rFonts w:ascii="Times New Roman" w:hAnsi="Times New Roman" w:cs="Times New Roman"/>
          <w:sz w:val="28"/>
          <w:szCs w:val="28"/>
        </w:rPr>
        <w:t>6, 9</w:t>
      </w:r>
      <w:r w:rsidRPr="00F67876">
        <w:rPr>
          <w:rFonts w:ascii="Times New Roman" w:hAnsi="Times New Roman" w:cs="Times New Roman"/>
          <w:sz w:val="28"/>
          <w:szCs w:val="28"/>
        </w:rPr>
        <w:t xml:space="preserve"> равны 0</w:t>
      </w:r>
      <w:r w:rsidRPr="000B4D64">
        <w:rPr>
          <w:rFonts w:ascii="Times New Roman" w:hAnsi="Times New Roman" w:cs="Times New Roman"/>
          <w:sz w:val="28"/>
          <w:szCs w:val="28"/>
        </w:rPr>
        <w:t xml:space="preserve">. </w:t>
      </w:r>
    </w:p>
    <w:p w:rsidR="00C815C2" w:rsidRDefault="00C815C2" w:rsidP="00C815C2">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Графическое представление остатков моделей </w:t>
      </w:r>
      <w:r w:rsidRPr="00F67876">
        <w:rPr>
          <w:rFonts w:ascii="Times New Roman" w:hAnsi="Times New Roman" w:cs="Times New Roman"/>
          <w:sz w:val="28"/>
          <w:szCs w:val="28"/>
        </w:rPr>
        <w:t xml:space="preserve">№ 3, 6, 9 </w:t>
      </w:r>
      <w:r>
        <w:rPr>
          <w:rFonts w:ascii="Times New Roman" w:hAnsi="Times New Roman" w:cs="Times New Roman"/>
          <w:sz w:val="28"/>
          <w:szCs w:val="28"/>
        </w:rPr>
        <w:t xml:space="preserve">свидетельствует о наличии выбросов, некоторые предсказанные моделью значения зависимых переменных принимают отрицательные значения. </w:t>
      </w:r>
    </w:p>
    <w:p w:rsidR="00C815C2" w:rsidRPr="00C815C2" w:rsidRDefault="00C815C2" w:rsidP="00C815C2">
      <w:pPr>
        <w:pStyle w:val="a4"/>
        <w:spacing w:after="0" w:line="360" w:lineRule="auto"/>
        <w:ind w:left="0" w:firstLine="720"/>
        <w:jc w:val="both"/>
        <w:rPr>
          <w:rFonts w:ascii="Times New Roman" w:hAnsi="Times New Roman" w:cs="Times New Roman"/>
          <w:sz w:val="28"/>
          <w:szCs w:val="28"/>
        </w:rPr>
      </w:pPr>
      <w:r w:rsidRPr="00C815C2">
        <w:rPr>
          <w:rFonts w:ascii="Times New Roman" w:hAnsi="Times New Roman" w:cs="Times New Roman"/>
          <w:i/>
          <w:sz w:val="28"/>
          <w:szCs w:val="28"/>
        </w:rPr>
        <w:t xml:space="preserve">Метод максимального правдоподобия. </w:t>
      </w:r>
      <w:r w:rsidRPr="00C815C2">
        <w:rPr>
          <w:rFonts w:ascii="Times New Roman" w:hAnsi="Times New Roman" w:cs="Times New Roman"/>
          <w:sz w:val="28"/>
          <w:szCs w:val="28"/>
        </w:rPr>
        <w:t>Для выбора наилучшей среди моделей, построенных с помощью метода максимального правдоподобия, используются аналогичные критерии, что и для моделей, построенных с помощью метода наименьших квадратов:</w:t>
      </w:r>
    </w:p>
    <w:p w:rsidR="00C815C2" w:rsidRPr="00C815C2" w:rsidRDefault="00C815C2" w:rsidP="00C815C2">
      <w:pPr>
        <w:pStyle w:val="a4"/>
        <w:numPr>
          <w:ilvl w:val="0"/>
          <w:numId w:val="10"/>
        </w:numPr>
        <w:spacing w:after="0" w:line="360" w:lineRule="auto"/>
        <w:ind w:left="0" w:firstLine="720"/>
        <w:jc w:val="both"/>
        <w:rPr>
          <w:rFonts w:ascii="Times New Roman" w:hAnsi="Times New Roman" w:cs="Times New Roman"/>
          <w:sz w:val="28"/>
          <w:szCs w:val="28"/>
        </w:rPr>
      </w:pPr>
      <w:r w:rsidRPr="00C815C2">
        <w:rPr>
          <w:rFonts w:ascii="Times New Roman" w:hAnsi="Times New Roman" w:cs="Times New Roman"/>
          <w:sz w:val="28"/>
          <w:szCs w:val="28"/>
        </w:rPr>
        <w:t xml:space="preserve">количество значимых и незначимых переменных; </w:t>
      </w:r>
    </w:p>
    <w:p w:rsidR="00C815C2" w:rsidRPr="00C815C2" w:rsidRDefault="00C815C2" w:rsidP="00C815C2">
      <w:pPr>
        <w:pStyle w:val="a4"/>
        <w:numPr>
          <w:ilvl w:val="0"/>
          <w:numId w:val="10"/>
        </w:numPr>
        <w:spacing w:after="0" w:line="360" w:lineRule="auto"/>
        <w:ind w:left="0" w:firstLine="720"/>
        <w:jc w:val="both"/>
        <w:rPr>
          <w:rFonts w:ascii="Times New Roman" w:hAnsi="Times New Roman" w:cs="Times New Roman"/>
          <w:sz w:val="28"/>
          <w:szCs w:val="28"/>
        </w:rPr>
      </w:pPr>
      <w:r w:rsidRPr="00C815C2">
        <w:rPr>
          <w:rFonts w:ascii="Times New Roman" w:hAnsi="Times New Roman" w:cs="Times New Roman"/>
          <w:sz w:val="28"/>
          <w:szCs w:val="28"/>
        </w:rPr>
        <w:lastRenderedPageBreak/>
        <w:t xml:space="preserve">значимость модели в целом; </w:t>
      </w:r>
    </w:p>
    <w:p w:rsidR="00C815C2" w:rsidRPr="00C815C2" w:rsidRDefault="00C815C2" w:rsidP="00C815C2">
      <w:pPr>
        <w:pStyle w:val="a4"/>
        <w:numPr>
          <w:ilvl w:val="0"/>
          <w:numId w:val="10"/>
        </w:numPr>
        <w:spacing w:after="0" w:line="360" w:lineRule="auto"/>
        <w:ind w:left="0" w:firstLine="720"/>
        <w:jc w:val="both"/>
        <w:rPr>
          <w:rFonts w:ascii="Times New Roman" w:hAnsi="Times New Roman" w:cs="Times New Roman"/>
          <w:sz w:val="28"/>
          <w:szCs w:val="28"/>
        </w:rPr>
      </w:pPr>
      <w:r w:rsidRPr="00C815C2">
        <w:rPr>
          <w:rFonts w:ascii="Times New Roman" w:hAnsi="Times New Roman" w:cs="Times New Roman"/>
          <w:sz w:val="28"/>
          <w:szCs w:val="28"/>
        </w:rPr>
        <w:t xml:space="preserve">критерии </w:t>
      </w:r>
      <w:proofErr w:type="spellStart"/>
      <w:r w:rsidRPr="00C815C2">
        <w:rPr>
          <w:rFonts w:ascii="Times New Roman" w:hAnsi="Times New Roman" w:cs="Times New Roman"/>
          <w:sz w:val="28"/>
          <w:szCs w:val="28"/>
        </w:rPr>
        <w:t>Акаике</w:t>
      </w:r>
      <w:proofErr w:type="spellEnd"/>
      <w:r w:rsidRPr="00C815C2">
        <w:rPr>
          <w:rFonts w:ascii="Times New Roman" w:hAnsi="Times New Roman" w:cs="Times New Roman"/>
          <w:sz w:val="28"/>
          <w:szCs w:val="28"/>
        </w:rPr>
        <w:t xml:space="preserve"> и Шварца;</w:t>
      </w:r>
    </w:p>
    <w:p w:rsidR="00C815C2" w:rsidRPr="00C815C2" w:rsidRDefault="00C815C2" w:rsidP="00C815C2">
      <w:pPr>
        <w:pStyle w:val="a4"/>
        <w:numPr>
          <w:ilvl w:val="0"/>
          <w:numId w:val="10"/>
        </w:numPr>
        <w:spacing w:after="0" w:line="360" w:lineRule="auto"/>
        <w:ind w:left="0" w:firstLine="720"/>
        <w:jc w:val="both"/>
        <w:rPr>
          <w:rFonts w:ascii="Times New Roman" w:hAnsi="Times New Roman" w:cs="Times New Roman"/>
          <w:sz w:val="28"/>
          <w:szCs w:val="28"/>
        </w:rPr>
      </w:pPr>
      <w:r w:rsidRPr="00C815C2">
        <w:rPr>
          <w:rFonts w:ascii="Times New Roman" w:hAnsi="Times New Roman" w:cs="Times New Roman"/>
          <w:sz w:val="28"/>
          <w:szCs w:val="28"/>
        </w:rPr>
        <w:t>количество верно предсказанных моделью значений зависимой переменной.</w:t>
      </w:r>
    </w:p>
    <w:p w:rsidR="00694D27" w:rsidRPr="00694D27" w:rsidRDefault="00C815C2" w:rsidP="00694D27">
      <w:pPr>
        <w:spacing w:line="360" w:lineRule="auto"/>
        <w:jc w:val="right"/>
        <w:rPr>
          <w:rFonts w:ascii="Times New Roman" w:hAnsi="Times New Roman" w:cs="Times New Roman"/>
          <w:sz w:val="28"/>
          <w:szCs w:val="28"/>
        </w:rPr>
      </w:pPr>
      <w:r w:rsidRPr="00694D27">
        <w:rPr>
          <w:rFonts w:ascii="Times New Roman" w:hAnsi="Times New Roman" w:cs="Times New Roman"/>
          <w:sz w:val="28"/>
          <w:szCs w:val="28"/>
        </w:rPr>
        <w:t xml:space="preserve"> </w:t>
      </w:r>
      <w:r w:rsidR="00694D27" w:rsidRPr="00694D27">
        <w:rPr>
          <w:rFonts w:ascii="Times New Roman" w:hAnsi="Times New Roman" w:cs="Times New Roman"/>
          <w:sz w:val="28"/>
          <w:szCs w:val="28"/>
        </w:rPr>
        <w:t>Таблица 14</w:t>
      </w:r>
    </w:p>
    <w:p w:rsidR="00694D27" w:rsidRPr="00694D27" w:rsidRDefault="00694D27" w:rsidP="00694D27">
      <w:pPr>
        <w:spacing w:line="360" w:lineRule="auto"/>
        <w:jc w:val="center"/>
        <w:rPr>
          <w:rFonts w:ascii="Times New Roman" w:hAnsi="Times New Roman" w:cs="Times New Roman"/>
          <w:sz w:val="28"/>
          <w:szCs w:val="28"/>
        </w:rPr>
      </w:pPr>
      <w:r w:rsidRPr="00694D27">
        <w:rPr>
          <w:rFonts w:ascii="Times New Roman" w:hAnsi="Times New Roman" w:cs="Times New Roman"/>
          <w:sz w:val="28"/>
          <w:szCs w:val="28"/>
        </w:rPr>
        <w:t xml:space="preserve">Сравнение </w:t>
      </w:r>
      <w:proofErr w:type="gramStart"/>
      <w:r w:rsidRPr="00694D27">
        <w:rPr>
          <w:rFonts w:ascii="Times New Roman" w:hAnsi="Times New Roman" w:cs="Times New Roman"/>
          <w:sz w:val="28"/>
          <w:szCs w:val="28"/>
        </w:rPr>
        <w:t>порядковых</w:t>
      </w:r>
      <w:proofErr w:type="gramEnd"/>
      <w:r w:rsidRPr="00694D27">
        <w:rPr>
          <w:rFonts w:ascii="Times New Roman" w:hAnsi="Times New Roman" w:cs="Times New Roman"/>
          <w:sz w:val="28"/>
          <w:szCs w:val="28"/>
        </w:rPr>
        <w:t xml:space="preserve"> </w:t>
      </w:r>
      <w:proofErr w:type="spellStart"/>
      <w:r w:rsidRPr="00694D27">
        <w:rPr>
          <w:rFonts w:ascii="Times New Roman" w:hAnsi="Times New Roman" w:cs="Times New Roman"/>
          <w:sz w:val="28"/>
          <w:szCs w:val="28"/>
        </w:rPr>
        <w:t>логит</w:t>
      </w:r>
      <w:proofErr w:type="spellEnd"/>
      <w:r w:rsidRPr="00694D27">
        <w:rPr>
          <w:rFonts w:ascii="Times New Roman" w:hAnsi="Times New Roman" w:cs="Times New Roman"/>
          <w:sz w:val="28"/>
          <w:szCs w:val="28"/>
        </w:rPr>
        <w:t>-моделей</w:t>
      </w:r>
    </w:p>
    <w:tbl>
      <w:tblPr>
        <w:tblStyle w:val="af"/>
        <w:tblW w:w="5000" w:type="pct"/>
        <w:jc w:val="center"/>
        <w:tblLook w:val="04A0" w:firstRow="1" w:lastRow="0" w:firstColumn="1" w:lastColumn="0" w:noHBand="0" w:noVBand="1"/>
      </w:tblPr>
      <w:tblGrid>
        <w:gridCol w:w="1551"/>
        <w:gridCol w:w="1478"/>
        <w:gridCol w:w="3457"/>
        <w:gridCol w:w="1845"/>
        <w:gridCol w:w="1523"/>
      </w:tblGrid>
      <w:tr w:rsidR="00694D27" w:rsidRPr="00694D27" w:rsidTr="00694D27">
        <w:trPr>
          <w:tblHeader/>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rPr>
              <w:t>Модель №</w:t>
            </w:r>
          </w:p>
        </w:tc>
        <w:tc>
          <w:tcPr>
            <w:tcW w:w="750" w:type="pct"/>
            <w:tcBorders>
              <w:top w:val="single" w:sz="4" w:space="0" w:color="auto"/>
              <w:left w:val="single" w:sz="4" w:space="0" w:color="auto"/>
              <w:bottom w:val="single" w:sz="4" w:space="0" w:color="auto"/>
              <w:right w:val="single" w:sz="4" w:space="0" w:color="auto"/>
            </w:tcBorders>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rPr>
              <w:t>Зависимая переменная</w:t>
            </w:r>
          </w:p>
        </w:tc>
        <w:tc>
          <w:tcPr>
            <w:tcW w:w="1754" w:type="pct"/>
            <w:tcBorders>
              <w:top w:val="single" w:sz="4" w:space="0" w:color="auto"/>
              <w:left w:val="single" w:sz="4" w:space="0" w:color="auto"/>
              <w:bottom w:val="single" w:sz="4" w:space="0" w:color="auto"/>
              <w:right w:val="single" w:sz="4" w:space="0" w:color="auto"/>
            </w:tcBorders>
            <w:vAlign w:val="center"/>
            <w:hideMark/>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rPr>
              <w:t>Регрессоры модели</w:t>
            </w:r>
          </w:p>
        </w:tc>
        <w:tc>
          <w:tcPr>
            <w:tcW w:w="936" w:type="pct"/>
            <w:tcBorders>
              <w:top w:val="single" w:sz="4" w:space="0" w:color="auto"/>
              <w:left w:val="single" w:sz="4" w:space="0" w:color="auto"/>
              <w:bottom w:val="single" w:sz="4" w:space="0" w:color="auto"/>
              <w:right w:val="single" w:sz="4" w:space="0" w:color="auto"/>
            </w:tcBorders>
            <w:vAlign w:val="center"/>
            <w:hideMark/>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rPr>
              <w:t xml:space="preserve">Критерии </w:t>
            </w:r>
            <w:proofErr w:type="spellStart"/>
            <w:r w:rsidRPr="001B20BB">
              <w:rPr>
                <w:rFonts w:ascii="Times New Roman" w:hAnsi="Times New Roman" w:cs="Times New Roman"/>
                <w:sz w:val="24"/>
                <w:szCs w:val="24"/>
              </w:rPr>
              <w:t>Акаике</w:t>
            </w:r>
            <w:proofErr w:type="spellEnd"/>
            <w:r w:rsidRPr="001B20BB">
              <w:rPr>
                <w:rFonts w:ascii="Times New Roman" w:hAnsi="Times New Roman" w:cs="Times New Roman"/>
                <w:sz w:val="24"/>
                <w:szCs w:val="24"/>
              </w:rPr>
              <w:t xml:space="preserve"> и Шварца</w:t>
            </w:r>
          </w:p>
        </w:tc>
        <w:tc>
          <w:tcPr>
            <w:tcW w:w="773" w:type="pct"/>
            <w:tcBorders>
              <w:top w:val="single" w:sz="4" w:space="0" w:color="auto"/>
              <w:left w:val="single" w:sz="4" w:space="0" w:color="auto"/>
              <w:bottom w:val="single" w:sz="4" w:space="0" w:color="auto"/>
              <w:right w:val="single" w:sz="4" w:space="0" w:color="auto"/>
            </w:tcBorders>
            <w:vAlign w:val="center"/>
            <w:hideMark/>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rPr>
              <w:t xml:space="preserve">Количество незначимых факторов </w:t>
            </w:r>
          </w:p>
        </w:tc>
      </w:tr>
      <w:tr w:rsidR="00694D27" w:rsidRPr="00694D27" w:rsidTr="00694D27">
        <w:trPr>
          <w:jc w:val="center"/>
        </w:trPr>
        <w:tc>
          <w:tcPr>
            <w:tcW w:w="787" w:type="pct"/>
            <w:tcBorders>
              <w:top w:val="single" w:sz="4" w:space="0" w:color="auto"/>
              <w:left w:val="single" w:sz="4" w:space="0" w:color="auto"/>
              <w:bottom w:val="single" w:sz="4" w:space="0" w:color="auto"/>
              <w:right w:val="single" w:sz="4" w:space="0" w:color="auto"/>
            </w:tcBorders>
          </w:tcPr>
          <w:p w:rsidR="00694D27" w:rsidRPr="001B20BB" w:rsidRDefault="00105634" w:rsidP="00694D27">
            <w:pPr>
              <w:ind w:left="426"/>
              <w:rPr>
                <w:rFonts w:ascii="Times New Roman" w:hAnsi="Times New Roman" w:cs="Times New Roman"/>
                <w:sz w:val="24"/>
                <w:szCs w:val="24"/>
                <w:lang w:val="en-US"/>
              </w:rPr>
            </w:pPr>
            <w:r w:rsidRPr="001B20BB">
              <w:rPr>
                <w:rFonts w:ascii="Times New Roman" w:hAnsi="Times New Roman" w:cs="Times New Roman"/>
                <w:sz w:val="24"/>
                <w:szCs w:val="24"/>
                <w:lang w:val="en-US"/>
              </w:rPr>
              <w:t>1</w:t>
            </w:r>
            <w:r w:rsidR="008C1BEA" w:rsidRPr="001B20BB">
              <w:rPr>
                <w:rFonts w:ascii="Times New Roman" w:hAnsi="Times New Roman" w:cs="Times New Roman"/>
                <w:sz w:val="24"/>
                <w:szCs w:val="24"/>
                <w:lang w:val="en-US"/>
              </w:rPr>
              <w:t>0</w:t>
            </w:r>
          </w:p>
        </w:tc>
        <w:tc>
          <w:tcPr>
            <w:tcW w:w="750" w:type="pct"/>
            <w:tcBorders>
              <w:top w:val="single" w:sz="4" w:space="0" w:color="auto"/>
              <w:left w:val="single" w:sz="4" w:space="0" w:color="auto"/>
              <w:bottom w:val="single" w:sz="4" w:space="0" w:color="auto"/>
              <w:right w:val="single" w:sz="4" w:space="0" w:color="auto"/>
            </w:tcBorders>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read</w:t>
            </w:r>
          </w:p>
        </w:tc>
        <w:tc>
          <w:tcPr>
            <w:tcW w:w="1754" w:type="pct"/>
            <w:tcBorders>
              <w:top w:val="single" w:sz="4" w:space="0" w:color="auto"/>
              <w:left w:val="single" w:sz="4" w:space="0" w:color="auto"/>
              <w:bottom w:val="single" w:sz="4" w:space="0" w:color="auto"/>
              <w:right w:val="single" w:sz="4" w:space="0" w:color="auto"/>
            </w:tcBorders>
            <w:hideMark/>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 xml:space="preserve">Skills, </w:t>
            </w:r>
            <w:proofErr w:type="spellStart"/>
            <w:r w:rsidRPr="001B20BB">
              <w:rPr>
                <w:rFonts w:ascii="Times New Roman" w:hAnsi="Times New Roman" w:cs="Times New Roman"/>
                <w:sz w:val="24"/>
                <w:szCs w:val="24"/>
                <w:lang w:val="en-US"/>
              </w:rPr>
              <w:t>infawareness</w:t>
            </w:r>
            <w:proofErr w:type="spellEnd"/>
            <w:r w:rsidRPr="001B20BB">
              <w:rPr>
                <w:rFonts w:ascii="Times New Roman" w:hAnsi="Times New Roman" w:cs="Times New Roman"/>
                <w:sz w:val="24"/>
                <w:szCs w:val="24"/>
                <w:lang w:val="en-US"/>
              </w:rPr>
              <w:t xml:space="preserve">, </w:t>
            </w:r>
            <w:proofErr w:type="spellStart"/>
            <w:r w:rsidRPr="001B20BB">
              <w:rPr>
                <w:rFonts w:ascii="Times New Roman" w:hAnsi="Times New Roman" w:cs="Times New Roman"/>
                <w:sz w:val="24"/>
                <w:szCs w:val="24"/>
                <w:lang w:val="en-US"/>
              </w:rPr>
              <w:t>objknow</w:t>
            </w:r>
            <w:proofErr w:type="spellEnd"/>
            <w:r w:rsidRPr="001B20BB">
              <w:rPr>
                <w:rFonts w:ascii="Times New Roman" w:hAnsi="Times New Roman" w:cs="Times New Roman"/>
                <w:sz w:val="24"/>
                <w:szCs w:val="24"/>
                <w:lang w:val="en-US"/>
              </w:rPr>
              <w:t>, awareness, health, income, gender</w:t>
            </w:r>
          </w:p>
        </w:tc>
        <w:tc>
          <w:tcPr>
            <w:tcW w:w="936" w:type="pct"/>
            <w:tcBorders>
              <w:top w:val="single" w:sz="4" w:space="0" w:color="auto"/>
              <w:left w:val="single" w:sz="4" w:space="0" w:color="auto"/>
              <w:bottom w:val="single" w:sz="4" w:space="0" w:color="auto"/>
              <w:right w:val="single" w:sz="4" w:space="0" w:color="auto"/>
            </w:tcBorders>
            <w:hideMark/>
          </w:tcPr>
          <w:p w:rsidR="00694D27" w:rsidRPr="001B20BB" w:rsidRDefault="00751768" w:rsidP="00694D27">
            <w:pPr>
              <w:autoSpaceDE w:val="0"/>
              <w:autoSpaceDN w:val="0"/>
              <w:adjustRightInd w:val="0"/>
              <w:ind w:right="10"/>
              <w:rPr>
                <w:rFonts w:ascii="Times New Roman" w:hAnsi="Times New Roman" w:cs="Times New Roman"/>
                <w:color w:val="000000"/>
                <w:sz w:val="24"/>
                <w:szCs w:val="24"/>
              </w:rPr>
            </w:pPr>
            <w:r>
              <w:rPr>
                <w:rFonts w:ascii="Times New Roman" w:hAnsi="Times New Roman" w:cs="Times New Roman"/>
                <w:color w:val="000000"/>
                <w:sz w:val="24"/>
                <w:szCs w:val="24"/>
                <w:lang w:val="en-US"/>
              </w:rPr>
              <w:t>1,</w:t>
            </w:r>
            <w:r w:rsidR="00694D27" w:rsidRPr="001B20BB">
              <w:rPr>
                <w:rFonts w:ascii="Times New Roman" w:hAnsi="Times New Roman" w:cs="Times New Roman"/>
                <w:color w:val="000000"/>
                <w:sz w:val="24"/>
                <w:szCs w:val="24"/>
                <w:lang w:val="en-US"/>
              </w:rPr>
              <w:t xml:space="preserve">82 </w:t>
            </w:r>
            <w:r w:rsidR="00694D27" w:rsidRPr="001B20BB">
              <w:rPr>
                <w:rFonts w:ascii="Times New Roman" w:hAnsi="Times New Roman" w:cs="Times New Roman"/>
                <w:color w:val="000000"/>
                <w:sz w:val="24"/>
                <w:szCs w:val="24"/>
              </w:rPr>
              <w:t>и 1,95</w:t>
            </w:r>
          </w:p>
        </w:tc>
        <w:tc>
          <w:tcPr>
            <w:tcW w:w="773" w:type="pct"/>
            <w:tcBorders>
              <w:top w:val="single" w:sz="4" w:space="0" w:color="auto"/>
              <w:left w:val="single" w:sz="4" w:space="0" w:color="auto"/>
              <w:bottom w:val="single" w:sz="4" w:space="0" w:color="auto"/>
              <w:right w:val="single" w:sz="4" w:space="0" w:color="auto"/>
            </w:tcBorders>
            <w:hideMark/>
          </w:tcPr>
          <w:p w:rsidR="00694D27" w:rsidRPr="001B20BB" w:rsidRDefault="00BD5B42" w:rsidP="00694D27">
            <w:pP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694D27" w:rsidRPr="00694D27" w:rsidTr="00694D27">
        <w:trPr>
          <w:jc w:val="center"/>
        </w:trPr>
        <w:tc>
          <w:tcPr>
            <w:tcW w:w="787" w:type="pct"/>
            <w:tcBorders>
              <w:top w:val="single" w:sz="4" w:space="0" w:color="auto"/>
              <w:left w:val="single" w:sz="4" w:space="0" w:color="auto"/>
              <w:bottom w:val="single" w:sz="4" w:space="0" w:color="auto"/>
              <w:right w:val="single" w:sz="4" w:space="0" w:color="auto"/>
            </w:tcBorders>
          </w:tcPr>
          <w:p w:rsidR="00694D27" w:rsidRPr="001B20BB" w:rsidRDefault="00105634" w:rsidP="00694D27">
            <w:pPr>
              <w:ind w:left="360"/>
              <w:rPr>
                <w:rFonts w:ascii="Times New Roman" w:hAnsi="Times New Roman" w:cs="Times New Roman"/>
                <w:sz w:val="24"/>
                <w:szCs w:val="24"/>
                <w:lang w:val="en-US"/>
              </w:rPr>
            </w:pPr>
            <w:r w:rsidRPr="001B20BB">
              <w:rPr>
                <w:rFonts w:ascii="Times New Roman" w:hAnsi="Times New Roman" w:cs="Times New Roman"/>
                <w:sz w:val="24"/>
                <w:szCs w:val="24"/>
                <w:lang w:val="en-US"/>
              </w:rPr>
              <w:t>1</w:t>
            </w:r>
            <w:r w:rsidR="008C1BEA" w:rsidRPr="001B20BB">
              <w:rPr>
                <w:rFonts w:ascii="Times New Roman" w:hAnsi="Times New Roman" w:cs="Times New Roman"/>
                <w:sz w:val="24"/>
                <w:szCs w:val="24"/>
                <w:lang w:val="en-US"/>
              </w:rPr>
              <w:t>1</w:t>
            </w:r>
          </w:p>
        </w:tc>
        <w:tc>
          <w:tcPr>
            <w:tcW w:w="750" w:type="pct"/>
            <w:tcBorders>
              <w:top w:val="single" w:sz="4" w:space="0" w:color="auto"/>
              <w:left w:val="single" w:sz="4" w:space="0" w:color="auto"/>
              <w:bottom w:val="single" w:sz="4" w:space="0" w:color="auto"/>
              <w:right w:val="single" w:sz="4" w:space="0" w:color="auto"/>
            </w:tcBorders>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lang w:val="en-US"/>
              </w:rPr>
              <w:t>read</w:t>
            </w:r>
          </w:p>
        </w:tc>
        <w:tc>
          <w:tcPr>
            <w:tcW w:w="1754" w:type="pct"/>
            <w:tcBorders>
              <w:top w:val="single" w:sz="4" w:space="0" w:color="auto"/>
              <w:left w:val="single" w:sz="4" w:space="0" w:color="auto"/>
              <w:bottom w:val="single" w:sz="4" w:space="0" w:color="auto"/>
              <w:right w:val="single" w:sz="4" w:space="0" w:color="auto"/>
            </w:tcBorders>
            <w:hideMark/>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 xml:space="preserve">Skills, </w:t>
            </w:r>
            <w:proofErr w:type="spellStart"/>
            <w:r w:rsidRPr="001B20BB">
              <w:rPr>
                <w:rFonts w:ascii="Times New Roman" w:hAnsi="Times New Roman" w:cs="Times New Roman"/>
                <w:sz w:val="24"/>
                <w:szCs w:val="24"/>
                <w:lang w:val="en-US"/>
              </w:rPr>
              <w:t>infawareness</w:t>
            </w:r>
            <w:proofErr w:type="spellEnd"/>
            <w:r w:rsidRPr="001B20BB">
              <w:rPr>
                <w:rFonts w:ascii="Times New Roman" w:hAnsi="Times New Roman" w:cs="Times New Roman"/>
                <w:sz w:val="24"/>
                <w:szCs w:val="24"/>
                <w:lang w:val="en-US"/>
              </w:rPr>
              <w:t xml:space="preserve">, </w:t>
            </w:r>
            <w:proofErr w:type="spellStart"/>
            <w:r w:rsidRPr="001B20BB">
              <w:rPr>
                <w:rFonts w:ascii="Times New Roman" w:hAnsi="Times New Roman" w:cs="Times New Roman"/>
                <w:sz w:val="24"/>
                <w:szCs w:val="24"/>
                <w:lang w:val="en-US"/>
              </w:rPr>
              <w:t>objknow</w:t>
            </w:r>
            <w:proofErr w:type="spellEnd"/>
            <w:r w:rsidRPr="001B20BB">
              <w:rPr>
                <w:rFonts w:ascii="Times New Roman" w:hAnsi="Times New Roman" w:cs="Times New Roman"/>
                <w:sz w:val="24"/>
                <w:szCs w:val="24"/>
                <w:lang w:val="en-US"/>
              </w:rPr>
              <w:t>, health, income, gender, awareness</w:t>
            </w:r>
          </w:p>
        </w:tc>
        <w:tc>
          <w:tcPr>
            <w:tcW w:w="936" w:type="pct"/>
            <w:tcBorders>
              <w:top w:val="single" w:sz="4" w:space="0" w:color="auto"/>
              <w:left w:val="single" w:sz="4" w:space="0" w:color="auto"/>
              <w:bottom w:val="single" w:sz="4" w:space="0" w:color="auto"/>
              <w:right w:val="single" w:sz="4" w:space="0" w:color="auto"/>
            </w:tcBorders>
            <w:hideMark/>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lang w:val="en-US"/>
              </w:rPr>
              <w:t>1</w:t>
            </w:r>
            <w:r w:rsidR="00751768">
              <w:rPr>
                <w:rFonts w:ascii="Times New Roman" w:hAnsi="Times New Roman" w:cs="Times New Roman"/>
                <w:sz w:val="24"/>
                <w:szCs w:val="24"/>
                <w:lang w:val="en-US"/>
              </w:rPr>
              <w:t>,</w:t>
            </w:r>
            <w:r w:rsidRPr="001B20BB">
              <w:rPr>
                <w:rFonts w:ascii="Times New Roman" w:hAnsi="Times New Roman" w:cs="Times New Roman"/>
                <w:sz w:val="24"/>
                <w:szCs w:val="24"/>
                <w:lang w:val="en-US"/>
              </w:rPr>
              <w:t xml:space="preserve">75 </w:t>
            </w:r>
            <w:r w:rsidRPr="001B20BB">
              <w:rPr>
                <w:rFonts w:ascii="Times New Roman" w:hAnsi="Times New Roman" w:cs="Times New Roman"/>
                <w:sz w:val="24"/>
                <w:szCs w:val="24"/>
              </w:rPr>
              <w:t>и 1,87</w:t>
            </w:r>
          </w:p>
        </w:tc>
        <w:tc>
          <w:tcPr>
            <w:tcW w:w="773" w:type="pct"/>
            <w:tcBorders>
              <w:top w:val="single" w:sz="4" w:space="0" w:color="auto"/>
              <w:left w:val="single" w:sz="4" w:space="0" w:color="auto"/>
              <w:bottom w:val="single" w:sz="4" w:space="0" w:color="auto"/>
              <w:right w:val="single" w:sz="4" w:space="0" w:color="auto"/>
            </w:tcBorders>
            <w:hideMark/>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rPr>
              <w:t>2</w:t>
            </w:r>
          </w:p>
        </w:tc>
      </w:tr>
      <w:tr w:rsidR="00694D27" w:rsidRPr="00694D27" w:rsidTr="00694D27">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1B20BB" w:rsidRDefault="00105634" w:rsidP="00694D27">
            <w:pPr>
              <w:ind w:left="360"/>
              <w:rPr>
                <w:rFonts w:ascii="Times New Roman" w:hAnsi="Times New Roman" w:cs="Times New Roman"/>
                <w:sz w:val="24"/>
                <w:szCs w:val="24"/>
                <w:lang w:val="en-US"/>
              </w:rPr>
            </w:pPr>
            <w:r w:rsidRPr="001B20BB">
              <w:rPr>
                <w:rFonts w:ascii="Times New Roman" w:hAnsi="Times New Roman" w:cs="Times New Roman"/>
                <w:sz w:val="24"/>
                <w:szCs w:val="24"/>
                <w:lang w:val="en-US"/>
              </w:rPr>
              <w:t>1</w:t>
            </w:r>
            <w:r w:rsidR="008C1BEA" w:rsidRPr="001B20BB">
              <w:rPr>
                <w:rFonts w:ascii="Times New Roman" w:hAnsi="Times New Roman" w:cs="Times New Roman"/>
                <w:sz w:val="24"/>
                <w:szCs w:val="24"/>
                <w:lang w:val="en-US"/>
              </w:rPr>
              <w:t>2</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lang w:val="en-US"/>
              </w:rPr>
              <w:t>read</w:t>
            </w:r>
          </w:p>
        </w:tc>
        <w:tc>
          <w:tcPr>
            <w:tcW w:w="1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 xml:space="preserve">Skills,  </w:t>
            </w:r>
            <w:proofErr w:type="spellStart"/>
            <w:r w:rsidRPr="001B20BB">
              <w:rPr>
                <w:rFonts w:ascii="Times New Roman" w:hAnsi="Times New Roman" w:cs="Times New Roman"/>
                <w:sz w:val="24"/>
                <w:szCs w:val="24"/>
                <w:lang w:val="en-US"/>
              </w:rPr>
              <w:t>objknow</w:t>
            </w:r>
            <w:proofErr w:type="spellEnd"/>
            <w:r w:rsidRPr="001B20BB">
              <w:rPr>
                <w:rFonts w:ascii="Times New Roman" w:hAnsi="Times New Roman" w:cs="Times New Roman"/>
                <w:sz w:val="24"/>
                <w:szCs w:val="24"/>
                <w:lang w:val="en-US"/>
              </w:rPr>
              <w:t>, health, income, gender, awareness</w:t>
            </w:r>
          </w:p>
        </w:tc>
        <w:tc>
          <w:tcPr>
            <w:tcW w:w="9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rPr>
              <w:t>1,74 и 1,85</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rPr>
              <w:t>1</w:t>
            </w:r>
          </w:p>
        </w:tc>
      </w:tr>
      <w:tr w:rsidR="00694D27" w:rsidRPr="00694D27" w:rsidTr="00694D27">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1B20BB" w:rsidRDefault="00105634" w:rsidP="00694D27">
            <w:pPr>
              <w:ind w:left="360"/>
              <w:rPr>
                <w:rFonts w:ascii="Times New Roman" w:hAnsi="Times New Roman" w:cs="Times New Roman"/>
                <w:sz w:val="24"/>
                <w:szCs w:val="24"/>
                <w:lang w:val="en-US"/>
              </w:rPr>
            </w:pPr>
            <w:r w:rsidRPr="001B20BB">
              <w:rPr>
                <w:rFonts w:ascii="Times New Roman" w:hAnsi="Times New Roman" w:cs="Times New Roman"/>
                <w:sz w:val="24"/>
                <w:szCs w:val="24"/>
                <w:lang w:val="en-US"/>
              </w:rPr>
              <w:t>1</w:t>
            </w:r>
            <w:r w:rsidR="008C1BEA" w:rsidRPr="001B20BB">
              <w:rPr>
                <w:rFonts w:ascii="Times New Roman" w:hAnsi="Times New Roman" w:cs="Times New Roman"/>
                <w:sz w:val="24"/>
                <w:szCs w:val="24"/>
                <w:lang w:val="en-US"/>
              </w:rPr>
              <w:t>3</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read</w:t>
            </w:r>
          </w:p>
        </w:tc>
        <w:tc>
          <w:tcPr>
            <w:tcW w:w="1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Skills, health,  gender, awareness</w:t>
            </w:r>
          </w:p>
        </w:tc>
        <w:tc>
          <w:tcPr>
            <w:tcW w:w="9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1</w:t>
            </w:r>
            <w:r w:rsidR="00751768">
              <w:rPr>
                <w:rFonts w:ascii="Times New Roman" w:hAnsi="Times New Roman" w:cs="Times New Roman"/>
                <w:sz w:val="24"/>
                <w:szCs w:val="24"/>
                <w:lang w:val="en-US"/>
              </w:rPr>
              <w:t>,</w:t>
            </w:r>
            <w:r w:rsidRPr="001B20BB">
              <w:rPr>
                <w:rFonts w:ascii="Times New Roman" w:hAnsi="Times New Roman" w:cs="Times New Roman"/>
                <w:sz w:val="24"/>
                <w:szCs w:val="24"/>
                <w:lang w:val="en-US"/>
              </w:rPr>
              <w:t xml:space="preserve">74 </w:t>
            </w:r>
            <w:r w:rsidRPr="001B20BB">
              <w:rPr>
                <w:rFonts w:ascii="Times New Roman" w:hAnsi="Times New Roman" w:cs="Times New Roman"/>
                <w:sz w:val="24"/>
                <w:szCs w:val="24"/>
              </w:rPr>
              <w:t xml:space="preserve">и </w:t>
            </w:r>
            <w:r w:rsidRPr="001B20BB">
              <w:rPr>
                <w:rFonts w:ascii="Times New Roman" w:hAnsi="Times New Roman" w:cs="Times New Roman"/>
                <w:sz w:val="24"/>
                <w:szCs w:val="24"/>
                <w:lang w:val="en-US"/>
              </w:rPr>
              <w:t>1</w:t>
            </w:r>
            <w:r w:rsidR="00751768">
              <w:rPr>
                <w:rFonts w:ascii="Times New Roman" w:hAnsi="Times New Roman" w:cs="Times New Roman"/>
                <w:sz w:val="24"/>
                <w:szCs w:val="24"/>
                <w:lang w:val="en-US"/>
              </w:rPr>
              <w:t>,</w:t>
            </w:r>
            <w:r w:rsidRPr="001B20BB">
              <w:rPr>
                <w:rFonts w:ascii="Times New Roman" w:hAnsi="Times New Roman" w:cs="Times New Roman"/>
                <w:sz w:val="24"/>
                <w:szCs w:val="24"/>
                <w:lang w:val="en-US"/>
              </w:rPr>
              <w:t>82</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0</w:t>
            </w:r>
          </w:p>
        </w:tc>
      </w:tr>
      <w:tr w:rsidR="00694D27" w:rsidRPr="00694D27" w:rsidTr="00694D27">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1B20BB" w:rsidRDefault="00105634" w:rsidP="00694D27">
            <w:pPr>
              <w:ind w:left="360"/>
              <w:rPr>
                <w:rFonts w:ascii="Times New Roman" w:hAnsi="Times New Roman" w:cs="Times New Roman"/>
                <w:sz w:val="24"/>
                <w:szCs w:val="24"/>
                <w:lang w:val="en-US"/>
              </w:rPr>
            </w:pPr>
            <w:r w:rsidRPr="001B20BB">
              <w:rPr>
                <w:rFonts w:ascii="Times New Roman" w:hAnsi="Times New Roman" w:cs="Times New Roman"/>
                <w:sz w:val="24"/>
                <w:szCs w:val="24"/>
                <w:lang w:val="en-US"/>
              </w:rPr>
              <w:t>1</w:t>
            </w:r>
            <w:r w:rsidR="008C1BEA" w:rsidRPr="001B20BB">
              <w:rPr>
                <w:rFonts w:ascii="Times New Roman" w:hAnsi="Times New Roman" w:cs="Times New Roman"/>
                <w:sz w:val="24"/>
                <w:szCs w:val="24"/>
                <w:lang w:val="en-US"/>
              </w:rPr>
              <w:t>4</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lang w:val="en-US"/>
              </w:rPr>
              <w:t>risk</w:t>
            </w:r>
          </w:p>
        </w:tc>
        <w:tc>
          <w:tcPr>
            <w:tcW w:w="175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1B20BB" w:rsidRDefault="00694D27" w:rsidP="00694D27">
            <w:pPr>
              <w:rPr>
                <w:rFonts w:ascii="Times New Roman" w:hAnsi="Times New Roman" w:cs="Times New Roman"/>
                <w:sz w:val="24"/>
                <w:szCs w:val="24"/>
                <w:lang w:val="en-US"/>
              </w:rPr>
            </w:pPr>
            <w:proofErr w:type="spellStart"/>
            <w:r w:rsidRPr="001B20BB">
              <w:rPr>
                <w:rFonts w:ascii="Times New Roman" w:hAnsi="Times New Roman" w:cs="Times New Roman"/>
                <w:sz w:val="24"/>
                <w:szCs w:val="24"/>
                <w:lang w:val="en-US"/>
              </w:rPr>
              <w:t>Objknow</w:t>
            </w:r>
            <w:proofErr w:type="spellEnd"/>
            <w:r w:rsidRPr="001B20BB">
              <w:rPr>
                <w:rFonts w:ascii="Times New Roman" w:hAnsi="Times New Roman" w:cs="Times New Roman"/>
                <w:sz w:val="24"/>
                <w:szCs w:val="24"/>
                <w:lang w:val="en-US"/>
              </w:rPr>
              <w:t xml:space="preserve">, awareness, attitude, </w:t>
            </w:r>
            <w:proofErr w:type="spellStart"/>
            <w:r w:rsidRPr="001B20BB">
              <w:rPr>
                <w:rFonts w:ascii="Times New Roman" w:hAnsi="Times New Roman" w:cs="Times New Roman"/>
                <w:sz w:val="24"/>
                <w:szCs w:val="24"/>
                <w:lang w:val="en-US"/>
              </w:rPr>
              <w:t>riskpref</w:t>
            </w:r>
            <w:proofErr w:type="spellEnd"/>
            <w:r w:rsidRPr="001B20BB">
              <w:rPr>
                <w:rFonts w:ascii="Times New Roman" w:hAnsi="Times New Roman" w:cs="Times New Roman"/>
                <w:sz w:val="24"/>
                <w:szCs w:val="24"/>
                <w:lang w:val="en-US"/>
              </w:rPr>
              <w:t>, read, age</w:t>
            </w:r>
          </w:p>
        </w:tc>
        <w:tc>
          <w:tcPr>
            <w:tcW w:w="93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sidRPr="001B20BB">
              <w:rPr>
                <w:rFonts w:ascii="Times New Roman" w:hAnsi="Times New Roman" w:cs="Times New Roman"/>
                <w:sz w:val="24"/>
                <w:szCs w:val="24"/>
                <w:lang w:val="en-US"/>
              </w:rPr>
              <w:t xml:space="preserve">16 </w:t>
            </w:r>
            <w:r w:rsidRPr="001B20BB">
              <w:rPr>
                <w:rFonts w:ascii="Times New Roman" w:hAnsi="Times New Roman" w:cs="Times New Roman"/>
                <w:sz w:val="24"/>
                <w:szCs w:val="24"/>
              </w:rPr>
              <w:t>и 2,31</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D679D2" w:rsidRDefault="00D679D2" w:rsidP="00694D27">
            <w:pPr>
              <w:rPr>
                <w:rFonts w:ascii="Times New Roman" w:hAnsi="Times New Roman" w:cs="Times New Roman"/>
                <w:sz w:val="24"/>
                <w:szCs w:val="24"/>
              </w:rPr>
            </w:pPr>
            <w:r>
              <w:rPr>
                <w:rFonts w:ascii="Times New Roman" w:hAnsi="Times New Roman" w:cs="Times New Roman"/>
                <w:sz w:val="24"/>
                <w:szCs w:val="24"/>
              </w:rPr>
              <w:t>2</w:t>
            </w:r>
          </w:p>
        </w:tc>
      </w:tr>
      <w:tr w:rsidR="00694D27" w:rsidRPr="001B20BB" w:rsidTr="00694D27">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4D27" w:rsidRPr="001B20BB" w:rsidRDefault="00694D27" w:rsidP="00694D27">
            <w:pPr>
              <w:ind w:left="360"/>
              <w:rPr>
                <w:rFonts w:ascii="Times New Roman" w:hAnsi="Times New Roman" w:cs="Times New Roman"/>
                <w:sz w:val="24"/>
                <w:szCs w:val="24"/>
                <w:lang w:val="en-US"/>
              </w:rPr>
            </w:pPr>
            <w:r w:rsidRPr="001B20BB">
              <w:rPr>
                <w:rFonts w:ascii="Times New Roman" w:hAnsi="Times New Roman" w:cs="Times New Roman"/>
                <w:sz w:val="24"/>
                <w:szCs w:val="24"/>
              </w:rPr>
              <w:t>1</w:t>
            </w:r>
            <w:r w:rsidR="008C1BEA" w:rsidRPr="001B20BB">
              <w:rPr>
                <w:rFonts w:ascii="Times New Roman" w:hAnsi="Times New Roman" w:cs="Times New Roman"/>
                <w:sz w:val="24"/>
                <w:szCs w:val="24"/>
                <w:lang w:val="en-US"/>
              </w:rPr>
              <w:t>5</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lang w:val="en-US"/>
              </w:rPr>
              <w:t>risk</w:t>
            </w:r>
          </w:p>
        </w:tc>
        <w:tc>
          <w:tcPr>
            <w:tcW w:w="1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694D27" w:rsidP="00694D27">
            <w:pPr>
              <w:rPr>
                <w:rFonts w:ascii="Times New Roman" w:hAnsi="Times New Roman" w:cs="Times New Roman"/>
                <w:sz w:val="24"/>
                <w:szCs w:val="24"/>
                <w:lang w:val="en-US"/>
              </w:rPr>
            </w:pPr>
            <w:proofErr w:type="spellStart"/>
            <w:r w:rsidRPr="001B20BB">
              <w:rPr>
                <w:rFonts w:ascii="Times New Roman" w:hAnsi="Times New Roman" w:cs="Times New Roman"/>
                <w:sz w:val="24"/>
                <w:szCs w:val="24"/>
                <w:lang w:val="en-US"/>
              </w:rPr>
              <w:t>Objknow</w:t>
            </w:r>
            <w:proofErr w:type="spellEnd"/>
            <w:r w:rsidRPr="001B20BB">
              <w:rPr>
                <w:rFonts w:ascii="Times New Roman" w:hAnsi="Times New Roman" w:cs="Times New Roman"/>
                <w:sz w:val="24"/>
                <w:szCs w:val="24"/>
                <w:lang w:val="en-US"/>
              </w:rPr>
              <w:t xml:space="preserve">, attitude, </w:t>
            </w:r>
            <w:proofErr w:type="spellStart"/>
            <w:r w:rsidRPr="001B20BB">
              <w:rPr>
                <w:rFonts w:ascii="Times New Roman" w:hAnsi="Times New Roman" w:cs="Times New Roman"/>
                <w:sz w:val="24"/>
                <w:szCs w:val="24"/>
                <w:lang w:val="en-US"/>
              </w:rPr>
              <w:t>riskpref</w:t>
            </w:r>
            <w:proofErr w:type="spellEnd"/>
            <w:r w:rsidRPr="001B20BB">
              <w:rPr>
                <w:rFonts w:ascii="Times New Roman" w:hAnsi="Times New Roman" w:cs="Times New Roman"/>
                <w:sz w:val="24"/>
                <w:szCs w:val="24"/>
                <w:lang w:val="en-US"/>
              </w:rPr>
              <w:t>, gender, age</w:t>
            </w:r>
          </w:p>
        </w:tc>
        <w:tc>
          <w:tcPr>
            <w:tcW w:w="9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694D27" w:rsidP="00105634">
            <w:pPr>
              <w:rPr>
                <w:rFonts w:ascii="Times New Roman" w:hAnsi="Times New Roman" w:cs="Times New Roman"/>
                <w:sz w:val="24"/>
                <w:szCs w:val="24"/>
                <w:lang w:val="en-US"/>
              </w:rPr>
            </w:pPr>
            <w:r w:rsidRPr="001B20BB">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sidR="00105634" w:rsidRPr="001B20BB">
              <w:rPr>
                <w:rFonts w:ascii="Times New Roman" w:hAnsi="Times New Roman" w:cs="Times New Roman"/>
                <w:sz w:val="24"/>
                <w:szCs w:val="24"/>
                <w:lang w:val="en-US"/>
              </w:rPr>
              <w:t>17</w:t>
            </w:r>
            <w:r w:rsidRPr="001B20BB">
              <w:rPr>
                <w:rFonts w:ascii="Times New Roman" w:hAnsi="Times New Roman" w:cs="Times New Roman"/>
                <w:sz w:val="24"/>
                <w:szCs w:val="24"/>
                <w:lang w:val="en-US"/>
              </w:rPr>
              <w:t xml:space="preserve"> </w:t>
            </w:r>
            <w:r w:rsidRPr="001B20BB">
              <w:rPr>
                <w:rFonts w:ascii="Times New Roman" w:hAnsi="Times New Roman" w:cs="Times New Roman"/>
                <w:sz w:val="24"/>
                <w:szCs w:val="24"/>
              </w:rPr>
              <w:t xml:space="preserve">и </w:t>
            </w:r>
            <w:r w:rsidRPr="001B20BB">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sidRPr="001B20BB">
              <w:rPr>
                <w:rFonts w:ascii="Times New Roman" w:hAnsi="Times New Roman" w:cs="Times New Roman"/>
                <w:sz w:val="24"/>
                <w:szCs w:val="24"/>
                <w:lang w:val="en-US"/>
              </w:rPr>
              <w:t>21</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0</w:t>
            </w:r>
          </w:p>
        </w:tc>
      </w:tr>
      <w:tr w:rsidR="00694D27" w:rsidRPr="001B20BB" w:rsidTr="00694D27">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4D27" w:rsidRPr="001B20BB" w:rsidRDefault="00694D27" w:rsidP="00694D27">
            <w:pPr>
              <w:ind w:left="360"/>
              <w:rPr>
                <w:rFonts w:ascii="Times New Roman" w:hAnsi="Times New Roman" w:cs="Times New Roman"/>
                <w:sz w:val="24"/>
                <w:szCs w:val="24"/>
                <w:lang w:val="en-US"/>
              </w:rPr>
            </w:pPr>
            <w:r w:rsidRPr="001B20BB">
              <w:rPr>
                <w:rFonts w:ascii="Times New Roman" w:hAnsi="Times New Roman" w:cs="Times New Roman"/>
                <w:sz w:val="24"/>
                <w:szCs w:val="24"/>
                <w:lang w:val="en-US"/>
              </w:rPr>
              <w:t>1</w:t>
            </w:r>
            <w:r w:rsidR="008C1BEA" w:rsidRPr="001B20BB">
              <w:rPr>
                <w:rFonts w:ascii="Times New Roman" w:hAnsi="Times New Roman" w:cs="Times New Roman"/>
                <w:sz w:val="24"/>
                <w:szCs w:val="24"/>
                <w:lang w:val="en-US"/>
              </w:rPr>
              <w:t>6</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risk</w:t>
            </w:r>
          </w:p>
        </w:tc>
        <w:tc>
          <w:tcPr>
            <w:tcW w:w="1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694D27" w:rsidP="00694D27">
            <w:pPr>
              <w:rPr>
                <w:rFonts w:ascii="Times New Roman" w:hAnsi="Times New Roman" w:cs="Times New Roman"/>
                <w:sz w:val="24"/>
                <w:szCs w:val="24"/>
                <w:lang w:val="en-US"/>
              </w:rPr>
            </w:pPr>
            <w:proofErr w:type="spellStart"/>
            <w:r w:rsidRPr="001B20BB">
              <w:rPr>
                <w:rFonts w:ascii="Times New Roman" w:hAnsi="Times New Roman" w:cs="Times New Roman"/>
                <w:sz w:val="24"/>
                <w:szCs w:val="24"/>
                <w:lang w:val="en-US"/>
              </w:rPr>
              <w:t>Objknow</w:t>
            </w:r>
            <w:proofErr w:type="spellEnd"/>
            <w:r w:rsidRPr="001B20BB">
              <w:rPr>
                <w:rFonts w:ascii="Times New Roman" w:hAnsi="Times New Roman" w:cs="Times New Roman"/>
                <w:sz w:val="24"/>
                <w:szCs w:val="24"/>
              </w:rPr>
              <w:t xml:space="preserve">, </w:t>
            </w:r>
            <w:r w:rsidRPr="001B20BB">
              <w:rPr>
                <w:rFonts w:ascii="Times New Roman" w:hAnsi="Times New Roman" w:cs="Times New Roman"/>
                <w:sz w:val="24"/>
                <w:szCs w:val="24"/>
                <w:lang w:val="en-US"/>
              </w:rPr>
              <w:t>attitude</w:t>
            </w:r>
            <w:r w:rsidRPr="001B20BB">
              <w:rPr>
                <w:rFonts w:ascii="Times New Roman" w:hAnsi="Times New Roman" w:cs="Times New Roman"/>
                <w:sz w:val="24"/>
                <w:szCs w:val="24"/>
              </w:rPr>
              <w:t xml:space="preserve">, </w:t>
            </w:r>
            <w:r w:rsidRPr="001B20BB">
              <w:rPr>
                <w:rFonts w:ascii="Times New Roman" w:hAnsi="Times New Roman" w:cs="Times New Roman"/>
                <w:sz w:val="24"/>
                <w:szCs w:val="24"/>
                <w:lang w:val="en-US"/>
              </w:rPr>
              <w:t xml:space="preserve">read, </w:t>
            </w:r>
            <w:proofErr w:type="spellStart"/>
            <w:r w:rsidRPr="001B20BB">
              <w:rPr>
                <w:rFonts w:ascii="Times New Roman" w:hAnsi="Times New Roman" w:cs="Times New Roman"/>
                <w:sz w:val="24"/>
                <w:szCs w:val="24"/>
                <w:lang w:val="en-US"/>
              </w:rPr>
              <w:t>riskpref</w:t>
            </w:r>
            <w:proofErr w:type="spellEnd"/>
          </w:p>
        </w:tc>
        <w:tc>
          <w:tcPr>
            <w:tcW w:w="9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sidRPr="001B20BB">
              <w:rPr>
                <w:rFonts w:ascii="Times New Roman" w:hAnsi="Times New Roman" w:cs="Times New Roman"/>
                <w:sz w:val="24"/>
                <w:szCs w:val="24"/>
                <w:lang w:val="en-US"/>
              </w:rPr>
              <w:t xml:space="preserve">16 </w:t>
            </w:r>
            <w:r w:rsidRPr="001B20BB">
              <w:rPr>
                <w:rFonts w:ascii="Times New Roman" w:hAnsi="Times New Roman" w:cs="Times New Roman"/>
                <w:sz w:val="24"/>
                <w:szCs w:val="24"/>
              </w:rPr>
              <w:t xml:space="preserve">и </w:t>
            </w:r>
            <w:r w:rsidRPr="001B20BB">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sidRPr="001B20BB">
              <w:rPr>
                <w:rFonts w:ascii="Times New Roman" w:hAnsi="Times New Roman" w:cs="Times New Roman"/>
                <w:sz w:val="24"/>
                <w:szCs w:val="24"/>
                <w:lang w:val="en-US"/>
              </w:rPr>
              <w:t>2</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0</w:t>
            </w:r>
          </w:p>
        </w:tc>
      </w:tr>
      <w:tr w:rsidR="00694D27" w:rsidRPr="001B20BB" w:rsidTr="00694D27">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4D27" w:rsidRPr="001B20BB" w:rsidRDefault="00694D27" w:rsidP="00694D27">
            <w:pPr>
              <w:ind w:left="360"/>
              <w:rPr>
                <w:rFonts w:ascii="Times New Roman" w:hAnsi="Times New Roman" w:cs="Times New Roman"/>
                <w:sz w:val="24"/>
                <w:szCs w:val="24"/>
                <w:lang w:val="en-US"/>
              </w:rPr>
            </w:pPr>
            <w:r w:rsidRPr="001B20BB">
              <w:rPr>
                <w:rFonts w:ascii="Times New Roman" w:hAnsi="Times New Roman" w:cs="Times New Roman"/>
                <w:sz w:val="24"/>
                <w:szCs w:val="24"/>
              </w:rPr>
              <w:t>1</w:t>
            </w:r>
            <w:r w:rsidR="008C1BEA" w:rsidRPr="001B20BB">
              <w:rPr>
                <w:rFonts w:ascii="Times New Roman" w:hAnsi="Times New Roman" w:cs="Times New Roman"/>
                <w:sz w:val="24"/>
                <w:szCs w:val="24"/>
                <w:lang w:val="en-US"/>
              </w:rPr>
              <w:t>7</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WTB</w:t>
            </w:r>
          </w:p>
        </w:tc>
        <w:tc>
          <w:tcPr>
            <w:tcW w:w="1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B62C42" w:rsidP="00A118A6">
            <w:pPr>
              <w:rPr>
                <w:rFonts w:ascii="Times New Roman" w:hAnsi="Times New Roman" w:cs="Times New Roman"/>
                <w:sz w:val="24"/>
                <w:szCs w:val="24"/>
                <w:lang w:val="en-US"/>
              </w:rPr>
            </w:pPr>
            <w:r w:rsidRPr="001B20BB">
              <w:rPr>
                <w:rFonts w:ascii="Times New Roman" w:hAnsi="Times New Roman" w:cs="Times New Roman"/>
                <w:sz w:val="24"/>
                <w:szCs w:val="24"/>
                <w:lang w:val="en-US"/>
              </w:rPr>
              <w:t xml:space="preserve"> Risk, </w:t>
            </w:r>
            <w:proofErr w:type="spellStart"/>
            <w:r w:rsidRPr="001B20BB">
              <w:rPr>
                <w:rFonts w:ascii="Times New Roman" w:hAnsi="Times New Roman" w:cs="Times New Roman"/>
                <w:sz w:val="24"/>
                <w:szCs w:val="24"/>
                <w:lang w:val="en-US"/>
              </w:rPr>
              <w:t>objknow</w:t>
            </w:r>
            <w:proofErr w:type="spellEnd"/>
            <w:r w:rsidRPr="001B20BB">
              <w:rPr>
                <w:rFonts w:ascii="Times New Roman" w:hAnsi="Times New Roman" w:cs="Times New Roman"/>
                <w:sz w:val="24"/>
                <w:szCs w:val="24"/>
                <w:lang w:val="en-US"/>
              </w:rPr>
              <w:t xml:space="preserve">, </w:t>
            </w:r>
            <w:r w:rsidR="00A118A6" w:rsidRPr="001B20BB">
              <w:rPr>
                <w:rFonts w:ascii="Times New Roman" w:hAnsi="Times New Roman" w:cs="Times New Roman"/>
                <w:sz w:val="24"/>
                <w:szCs w:val="24"/>
                <w:lang w:val="en-US"/>
              </w:rPr>
              <w:t>health</w:t>
            </w:r>
            <w:r w:rsidR="00694D27" w:rsidRPr="001B20BB">
              <w:rPr>
                <w:rFonts w:ascii="Times New Roman" w:hAnsi="Times New Roman" w:cs="Times New Roman"/>
                <w:sz w:val="24"/>
                <w:szCs w:val="24"/>
                <w:lang w:val="en-US"/>
              </w:rPr>
              <w:t xml:space="preserve">, </w:t>
            </w:r>
            <w:r w:rsidR="00A118A6" w:rsidRPr="001B20BB">
              <w:rPr>
                <w:rFonts w:ascii="Times New Roman" w:hAnsi="Times New Roman" w:cs="Times New Roman"/>
                <w:sz w:val="24"/>
                <w:szCs w:val="24"/>
                <w:lang w:val="en-US"/>
              </w:rPr>
              <w:t>attitude, income</w:t>
            </w:r>
          </w:p>
        </w:tc>
        <w:tc>
          <w:tcPr>
            <w:tcW w:w="9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A118A6" w:rsidP="00A118A6">
            <w:pPr>
              <w:rPr>
                <w:rFonts w:ascii="Times New Roman" w:hAnsi="Times New Roman" w:cs="Times New Roman"/>
                <w:sz w:val="24"/>
                <w:szCs w:val="24"/>
                <w:lang w:val="en-US"/>
              </w:rPr>
            </w:pPr>
            <w:r w:rsidRPr="001B20BB">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sidRPr="001B20BB">
              <w:rPr>
                <w:rFonts w:ascii="Times New Roman" w:hAnsi="Times New Roman" w:cs="Times New Roman"/>
                <w:sz w:val="24"/>
                <w:szCs w:val="24"/>
                <w:lang w:val="en-US"/>
              </w:rPr>
              <w:t>94</w:t>
            </w:r>
            <w:r w:rsidR="00694D27" w:rsidRPr="001B20BB">
              <w:rPr>
                <w:rFonts w:ascii="Times New Roman" w:hAnsi="Times New Roman" w:cs="Times New Roman"/>
                <w:sz w:val="24"/>
                <w:szCs w:val="24"/>
                <w:lang w:val="en-US"/>
              </w:rPr>
              <w:t xml:space="preserve"> </w:t>
            </w:r>
            <w:r w:rsidRPr="001B20BB">
              <w:rPr>
                <w:rFonts w:ascii="Times New Roman" w:hAnsi="Times New Roman" w:cs="Times New Roman"/>
                <w:sz w:val="24"/>
                <w:szCs w:val="24"/>
              </w:rPr>
              <w:t xml:space="preserve">и </w:t>
            </w:r>
            <w:r w:rsidRPr="001B20BB">
              <w:rPr>
                <w:rFonts w:ascii="Times New Roman" w:hAnsi="Times New Roman" w:cs="Times New Roman"/>
                <w:sz w:val="24"/>
                <w:szCs w:val="24"/>
                <w:lang w:val="en-US"/>
              </w:rPr>
              <w:t>1</w:t>
            </w:r>
            <w:r w:rsidR="00751768">
              <w:rPr>
                <w:rFonts w:ascii="Times New Roman" w:hAnsi="Times New Roman" w:cs="Times New Roman"/>
                <w:sz w:val="24"/>
                <w:szCs w:val="24"/>
                <w:lang w:val="en-US"/>
              </w:rPr>
              <w:t>,</w:t>
            </w:r>
            <w:r w:rsidRPr="001B20BB">
              <w:rPr>
                <w:rFonts w:ascii="Times New Roman" w:hAnsi="Times New Roman" w:cs="Times New Roman"/>
                <w:sz w:val="24"/>
                <w:szCs w:val="24"/>
                <w:lang w:val="en-US"/>
              </w:rPr>
              <w:t>03</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B62C42" w:rsidP="00694D27">
            <w:pPr>
              <w:rPr>
                <w:rFonts w:ascii="Times New Roman" w:hAnsi="Times New Roman" w:cs="Times New Roman"/>
                <w:sz w:val="24"/>
                <w:szCs w:val="24"/>
              </w:rPr>
            </w:pPr>
            <w:r>
              <w:rPr>
                <w:rFonts w:ascii="Times New Roman" w:hAnsi="Times New Roman" w:cs="Times New Roman"/>
                <w:sz w:val="24"/>
                <w:szCs w:val="24"/>
              </w:rPr>
              <w:t>3</w:t>
            </w:r>
          </w:p>
        </w:tc>
      </w:tr>
      <w:tr w:rsidR="00694D27" w:rsidRPr="001B20BB" w:rsidTr="00694D27">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4D27" w:rsidRPr="001B20BB" w:rsidRDefault="008C1BEA" w:rsidP="00694D27">
            <w:pPr>
              <w:ind w:left="360"/>
              <w:rPr>
                <w:rFonts w:ascii="Times New Roman" w:hAnsi="Times New Roman" w:cs="Times New Roman"/>
                <w:sz w:val="24"/>
                <w:szCs w:val="24"/>
                <w:lang w:val="en-US"/>
              </w:rPr>
            </w:pPr>
            <w:r w:rsidRPr="001B20BB">
              <w:rPr>
                <w:rFonts w:ascii="Times New Roman" w:hAnsi="Times New Roman" w:cs="Times New Roman"/>
                <w:sz w:val="24"/>
                <w:szCs w:val="24"/>
                <w:lang w:val="en-US"/>
              </w:rPr>
              <w:t>18</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lang w:val="en-US"/>
              </w:rPr>
              <w:t>WTB</w:t>
            </w:r>
          </w:p>
        </w:tc>
        <w:tc>
          <w:tcPr>
            <w:tcW w:w="1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B62C42" w:rsidP="00A118A6">
            <w:pPr>
              <w:rPr>
                <w:rFonts w:ascii="Times New Roman" w:hAnsi="Times New Roman" w:cs="Times New Roman"/>
                <w:sz w:val="24"/>
                <w:szCs w:val="24"/>
                <w:lang w:val="en-US"/>
              </w:rPr>
            </w:pPr>
            <w:r>
              <w:rPr>
                <w:rFonts w:ascii="Times New Roman" w:hAnsi="Times New Roman" w:cs="Times New Roman"/>
                <w:sz w:val="24"/>
                <w:szCs w:val="24"/>
                <w:lang w:val="en-US"/>
              </w:rPr>
              <w:t>R</w:t>
            </w:r>
            <w:r w:rsidR="00694D27" w:rsidRPr="001B20BB">
              <w:rPr>
                <w:rFonts w:ascii="Times New Roman" w:hAnsi="Times New Roman" w:cs="Times New Roman"/>
                <w:sz w:val="24"/>
                <w:szCs w:val="24"/>
                <w:lang w:val="en-US"/>
              </w:rPr>
              <w:t xml:space="preserve">isk, </w:t>
            </w:r>
            <w:proofErr w:type="spellStart"/>
            <w:r w:rsidR="00694D27" w:rsidRPr="001B20BB">
              <w:rPr>
                <w:rFonts w:ascii="Times New Roman" w:hAnsi="Times New Roman" w:cs="Times New Roman"/>
                <w:sz w:val="24"/>
                <w:szCs w:val="24"/>
                <w:lang w:val="en-US"/>
              </w:rPr>
              <w:t>objknow</w:t>
            </w:r>
            <w:proofErr w:type="spellEnd"/>
            <w:r w:rsidR="00694D27" w:rsidRPr="001B20BB">
              <w:rPr>
                <w:rFonts w:ascii="Times New Roman" w:hAnsi="Times New Roman" w:cs="Times New Roman"/>
                <w:sz w:val="24"/>
                <w:szCs w:val="24"/>
                <w:lang w:val="en-US"/>
              </w:rPr>
              <w:t>, income</w:t>
            </w:r>
          </w:p>
        </w:tc>
        <w:tc>
          <w:tcPr>
            <w:tcW w:w="9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A118A6" w:rsidP="00A118A6">
            <w:pPr>
              <w:rPr>
                <w:rFonts w:ascii="Times New Roman" w:hAnsi="Times New Roman" w:cs="Times New Roman"/>
                <w:sz w:val="24"/>
                <w:szCs w:val="24"/>
                <w:lang w:val="en-US"/>
              </w:rPr>
            </w:pPr>
            <w:r w:rsidRPr="001B20BB">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sidRPr="001B20BB">
              <w:rPr>
                <w:rFonts w:ascii="Times New Roman" w:hAnsi="Times New Roman" w:cs="Times New Roman"/>
                <w:sz w:val="24"/>
                <w:szCs w:val="24"/>
                <w:lang w:val="en-US"/>
              </w:rPr>
              <w:t xml:space="preserve">92 </w:t>
            </w:r>
            <w:r w:rsidRPr="001B20BB">
              <w:rPr>
                <w:rFonts w:ascii="Times New Roman" w:hAnsi="Times New Roman" w:cs="Times New Roman"/>
                <w:sz w:val="24"/>
                <w:szCs w:val="24"/>
              </w:rPr>
              <w:t xml:space="preserve">и </w:t>
            </w:r>
            <w:r w:rsidRPr="001B20BB">
              <w:rPr>
                <w:rFonts w:ascii="Times New Roman" w:hAnsi="Times New Roman" w:cs="Times New Roman"/>
                <w:sz w:val="24"/>
                <w:szCs w:val="24"/>
                <w:lang w:val="en-US"/>
              </w:rPr>
              <w:t>1</w:t>
            </w:r>
            <w:r w:rsidR="00694D27" w:rsidRPr="001B20BB">
              <w:rPr>
                <w:rFonts w:ascii="Times New Roman" w:hAnsi="Times New Roman" w:cs="Times New Roman"/>
                <w:sz w:val="24"/>
                <w:szCs w:val="24"/>
              </w:rPr>
              <w:t>,</w:t>
            </w:r>
            <w:r w:rsidRPr="001B20BB">
              <w:rPr>
                <w:rFonts w:ascii="Times New Roman" w:hAnsi="Times New Roman" w:cs="Times New Roman"/>
                <w:sz w:val="24"/>
                <w:szCs w:val="24"/>
                <w:lang w:val="en-US"/>
              </w:rPr>
              <w:t>0</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B62C42" w:rsidP="00694D27">
            <w:pP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694D27" w:rsidRPr="00694D27" w:rsidTr="00694D27">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4D27" w:rsidRPr="001B20BB" w:rsidRDefault="00A118A6" w:rsidP="00694D27">
            <w:pPr>
              <w:ind w:left="360"/>
              <w:rPr>
                <w:rFonts w:ascii="Times New Roman" w:hAnsi="Times New Roman" w:cs="Times New Roman"/>
                <w:sz w:val="24"/>
                <w:szCs w:val="24"/>
                <w:lang w:val="en-US"/>
              </w:rPr>
            </w:pPr>
            <w:r w:rsidRPr="001B20BB">
              <w:rPr>
                <w:rFonts w:ascii="Times New Roman" w:hAnsi="Times New Roman" w:cs="Times New Roman"/>
                <w:sz w:val="24"/>
                <w:szCs w:val="24"/>
                <w:lang w:val="en-US"/>
              </w:rPr>
              <w:t>19</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WTB</w:t>
            </w:r>
          </w:p>
        </w:tc>
        <w:tc>
          <w:tcPr>
            <w:tcW w:w="1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94D27" w:rsidRPr="001B20BB" w:rsidRDefault="00694D27" w:rsidP="00694D27">
            <w:pPr>
              <w:rPr>
                <w:rFonts w:ascii="Times New Roman" w:hAnsi="Times New Roman" w:cs="Times New Roman"/>
                <w:sz w:val="24"/>
                <w:szCs w:val="24"/>
                <w:lang w:val="en-US"/>
              </w:rPr>
            </w:pPr>
            <w:r w:rsidRPr="001B20BB">
              <w:rPr>
                <w:rFonts w:ascii="Times New Roman" w:hAnsi="Times New Roman" w:cs="Times New Roman"/>
                <w:sz w:val="24"/>
                <w:szCs w:val="24"/>
                <w:lang w:val="en-US"/>
              </w:rPr>
              <w:t>Risk, income, health</w:t>
            </w:r>
          </w:p>
        </w:tc>
        <w:tc>
          <w:tcPr>
            <w:tcW w:w="9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sidRPr="001B20BB">
              <w:rPr>
                <w:rFonts w:ascii="Times New Roman" w:hAnsi="Times New Roman" w:cs="Times New Roman"/>
                <w:sz w:val="24"/>
                <w:szCs w:val="24"/>
                <w:lang w:val="en-US"/>
              </w:rPr>
              <w:t xml:space="preserve">92 </w:t>
            </w:r>
            <w:r w:rsidRPr="001B20BB">
              <w:rPr>
                <w:rFonts w:ascii="Times New Roman" w:hAnsi="Times New Roman" w:cs="Times New Roman"/>
                <w:sz w:val="24"/>
                <w:szCs w:val="24"/>
              </w:rPr>
              <w:t>и 0,98</w:t>
            </w:r>
          </w:p>
        </w:tc>
        <w:tc>
          <w:tcPr>
            <w:tcW w:w="77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94D27" w:rsidRPr="001B20BB" w:rsidRDefault="00694D27" w:rsidP="00694D27">
            <w:pPr>
              <w:rPr>
                <w:rFonts w:ascii="Times New Roman" w:hAnsi="Times New Roman" w:cs="Times New Roman"/>
                <w:sz w:val="24"/>
                <w:szCs w:val="24"/>
              </w:rPr>
            </w:pPr>
            <w:r w:rsidRPr="001B20BB">
              <w:rPr>
                <w:rFonts w:ascii="Times New Roman" w:hAnsi="Times New Roman" w:cs="Times New Roman"/>
                <w:sz w:val="24"/>
                <w:szCs w:val="24"/>
              </w:rPr>
              <w:t>1</w:t>
            </w:r>
          </w:p>
        </w:tc>
      </w:tr>
    </w:tbl>
    <w:p w:rsidR="002A19D2" w:rsidRDefault="002A19D2" w:rsidP="002A19D2">
      <w:pPr>
        <w:pStyle w:val="a4"/>
        <w:spacing w:line="360" w:lineRule="auto"/>
        <w:ind w:left="0" w:firstLine="720"/>
        <w:jc w:val="both"/>
        <w:rPr>
          <w:rFonts w:ascii="Times New Roman" w:hAnsi="Times New Roman" w:cs="Times New Roman"/>
          <w:sz w:val="28"/>
          <w:szCs w:val="28"/>
          <w:lang w:val="en-US"/>
        </w:rPr>
      </w:pPr>
    </w:p>
    <w:p w:rsidR="002A19D2" w:rsidRPr="00694D27" w:rsidRDefault="002A19D2" w:rsidP="002A19D2">
      <w:pPr>
        <w:pStyle w:val="a4"/>
        <w:spacing w:line="360" w:lineRule="auto"/>
        <w:ind w:left="0" w:firstLine="720"/>
        <w:jc w:val="both"/>
        <w:rPr>
          <w:rFonts w:ascii="Times New Roman" w:hAnsi="Times New Roman" w:cs="Times New Roman"/>
          <w:sz w:val="28"/>
          <w:szCs w:val="28"/>
        </w:rPr>
      </w:pPr>
      <w:r w:rsidRPr="00694D27">
        <w:rPr>
          <w:rFonts w:ascii="Times New Roman" w:hAnsi="Times New Roman" w:cs="Times New Roman"/>
          <w:sz w:val="28"/>
          <w:szCs w:val="28"/>
        </w:rPr>
        <w:t xml:space="preserve">Среди построенных регрессий остатки моделей проверены на соответствие распределению (в случае пробит-модели – нормальному распределению, в случае </w:t>
      </w:r>
      <w:proofErr w:type="spellStart"/>
      <w:r w:rsidRPr="00694D27">
        <w:rPr>
          <w:rFonts w:ascii="Times New Roman" w:hAnsi="Times New Roman" w:cs="Times New Roman"/>
          <w:sz w:val="28"/>
          <w:szCs w:val="28"/>
        </w:rPr>
        <w:t>логит</w:t>
      </w:r>
      <w:proofErr w:type="spellEnd"/>
      <w:r w:rsidRPr="00694D27">
        <w:rPr>
          <w:rFonts w:ascii="Times New Roman" w:hAnsi="Times New Roman" w:cs="Times New Roman"/>
          <w:sz w:val="28"/>
          <w:szCs w:val="28"/>
        </w:rPr>
        <w:t>-модели – логистическому).</w:t>
      </w:r>
    </w:p>
    <w:p w:rsidR="002A19D2" w:rsidRPr="00694D27" w:rsidRDefault="002A19D2" w:rsidP="002A19D2">
      <w:pPr>
        <w:pStyle w:val="a4"/>
        <w:spacing w:line="360" w:lineRule="auto"/>
        <w:ind w:left="0" w:firstLine="720"/>
        <w:jc w:val="both"/>
        <w:rPr>
          <w:rFonts w:ascii="Times New Roman" w:hAnsi="Times New Roman" w:cs="Times New Roman"/>
          <w:sz w:val="28"/>
          <w:szCs w:val="28"/>
        </w:rPr>
      </w:pPr>
      <w:r w:rsidRPr="00694D27">
        <w:rPr>
          <w:rFonts w:ascii="Times New Roman" w:hAnsi="Times New Roman" w:cs="Times New Roman"/>
          <w:sz w:val="28"/>
          <w:szCs w:val="28"/>
        </w:rPr>
        <w:t xml:space="preserve">Результаты теста </w:t>
      </w:r>
      <w:proofErr w:type="spellStart"/>
      <w:r w:rsidRPr="00694D27">
        <w:rPr>
          <w:rFonts w:ascii="Times New Roman" w:hAnsi="Times New Roman" w:cs="Times New Roman"/>
          <w:sz w:val="28"/>
          <w:szCs w:val="28"/>
        </w:rPr>
        <w:t>Вальда</w:t>
      </w:r>
      <w:proofErr w:type="spellEnd"/>
      <w:r w:rsidRPr="00694D27">
        <w:rPr>
          <w:rFonts w:ascii="Times New Roman" w:hAnsi="Times New Roman" w:cs="Times New Roman"/>
          <w:sz w:val="28"/>
          <w:szCs w:val="28"/>
        </w:rPr>
        <w:t xml:space="preserve"> (</w:t>
      </w:r>
      <w:r w:rsidRPr="00694D27">
        <w:rPr>
          <w:rFonts w:ascii="Times New Roman" w:hAnsi="Times New Roman" w:cs="Times New Roman"/>
          <w:sz w:val="28"/>
          <w:szCs w:val="28"/>
          <w:lang w:val="en-US"/>
        </w:rPr>
        <w:t>Wald</w:t>
      </w:r>
      <w:r w:rsidRPr="00694D27">
        <w:rPr>
          <w:rFonts w:ascii="Times New Roman" w:hAnsi="Times New Roman" w:cs="Times New Roman"/>
          <w:sz w:val="28"/>
          <w:szCs w:val="28"/>
        </w:rPr>
        <w:t>) для всех построенных моделей свидетельствуют о том, что с вероятностью 95% можно принять альтернативную  гипотезу H</w:t>
      </w:r>
      <w:r w:rsidRPr="00694D27">
        <w:rPr>
          <w:rFonts w:ascii="Times New Roman" w:hAnsi="Times New Roman" w:cs="Times New Roman"/>
          <w:sz w:val="28"/>
          <w:szCs w:val="28"/>
          <w:vertAlign w:val="subscript"/>
        </w:rPr>
        <w:t xml:space="preserve">1 </w:t>
      </w:r>
      <w:r w:rsidRPr="00694D27">
        <w:rPr>
          <w:rFonts w:ascii="Times New Roman" w:hAnsi="Times New Roman" w:cs="Times New Roman"/>
          <w:sz w:val="28"/>
          <w:szCs w:val="28"/>
        </w:rPr>
        <w:t xml:space="preserve">о значимости коэффициентов и моделей в целом. </w:t>
      </w:r>
    </w:p>
    <w:p w:rsidR="00694D27" w:rsidRPr="00694D27" w:rsidRDefault="00694D27" w:rsidP="00694D27">
      <w:pPr>
        <w:pStyle w:val="a4"/>
        <w:spacing w:line="360" w:lineRule="auto"/>
        <w:ind w:left="0" w:firstLine="720"/>
        <w:jc w:val="both"/>
        <w:rPr>
          <w:rFonts w:ascii="Times New Roman" w:hAnsi="Times New Roman" w:cs="Times New Roman"/>
          <w:sz w:val="28"/>
          <w:szCs w:val="28"/>
        </w:rPr>
      </w:pPr>
    </w:p>
    <w:p w:rsidR="002A19D2" w:rsidRPr="009C4F4F" w:rsidRDefault="002A19D2" w:rsidP="00694D27">
      <w:pPr>
        <w:spacing w:line="360" w:lineRule="auto"/>
        <w:jc w:val="right"/>
        <w:rPr>
          <w:rFonts w:ascii="Times New Roman" w:hAnsi="Times New Roman" w:cs="Times New Roman"/>
          <w:sz w:val="28"/>
          <w:szCs w:val="28"/>
        </w:rPr>
      </w:pPr>
    </w:p>
    <w:p w:rsidR="00EE3AA1" w:rsidRDefault="00EE3AA1" w:rsidP="00694D27">
      <w:pPr>
        <w:spacing w:line="360" w:lineRule="auto"/>
        <w:jc w:val="right"/>
        <w:rPr>
          <w:rFonts w:ascii="Times New Roman" w:hAnsi="Times New Roman" w:cs="Times New Roman"/>
          <w:sz w:val="28"/>
          <w:szCs w:val="28"/>
        </w:rPr>
      </w:pPr>
    </w:p>
    <w:p w:rsidR="00694D27" w:rsidRPr="001B20BB" w:rsidRDefault="00694D27" w:rsidP="00694D27">
      <w:pPr>
        <w:spacing w:line="360" w:lineRule="auto"/>
        <w:jc w:val="right"/>
        <w:rPr>
          <w:rFonts w:ascii="Times New Roman" w:hAnsi="Times New Roman" w:cs="Times New Roman"/>
          <w:sz w:val="28"/>
          <w:szCs w:val="28"/>
          <w:lang w:val="en-US"/>
        </w:rPr>
      </w:pPr>
      <w:r w:rsidRPr="00694D27">
        <w:rPr>
          <w:rFonts w:ascii="Times New Roman" w:hAnsi="Times New Roman" w:cs="Times New Roman"/>
          <w:sz w:val="28"/>
          <w:szCs w:val="28"/>
        </w:rPr>
        <w:lastRenderedPageBreak/>
        <w:t>Таблица</w:t>
      </w:r>
      <w:r w:rsidR="001B20BB">
        <w:rPr>
          <w:rFonts w:ascii="Times New Roman" w:hAnsi="Times New Roman" w:cs="Times New Roman"/>
          <w:sz w:val="28"/>
          <w:szCs w:val="28"/>
          <w:lang w:val="en-US"/>
        </w:rPr>
        <w:t xml:space="preserve"> 15</w:t>
      </w:r>
    </w:p>
    <w:p w:rsidR="00694D27" w:rsidRPr="00694D27" w:rsidRDefault="00694D27" w:rsidP="00694D27">
      <w:pPr>
        <w:spacing w:line="360" w:lineRule="auto"/>
        <w:jc w:val="center"/>
        <w:rPr>
          <w:rFonts w:ascii="Times New Roman" w:hAnsi="Times New Roman" w:cs="Times New Roman"/>
          <w:sz w:val="28"/>
          <w:szCs w:val="28"/>
        </w:rPr>
      </w:pPr>
      <w:r w:rsidRPr="00694D27">
        <w:rPr>
          <w:rFonts w:ascii="Times New Roman" w:hAnsi="Times New Roman" w:cs="Times New Roman"/>
          <w:sz w:val="28"/>
          <w:szCs w:val="28"/>
        </w:rPr>
        <w:t xml:space="preserve">Сравнение </w:t>
      </w:r>
      <w:proofErr w:type="gramStart"/>
      <w:r w:rsidRPr="00694D27">
        <w:rPr>
          <w:rFonts w:ascii="Times New Roman" w:hAnsi="Times New Roman" w:cs="Times New Roman"/>
          <w:sz w:val="28"/>
          <w:szCs w:val="28"/>
        </w:rPr>
        <w:t>порядковых</w:t>
      </w:r>
      <w:proofErr w:type="gramEnd"/>
      <w:r w:rsidRPr="00694D27">
        <w:rPr>
          <w:rFonts w:ascii="Times New Roman" w:hAnsi="Times New Roman" w:cs="Times New Roman"/>
          <w:sz w:val="28"/>
          <w:szCs w:val="28"/>
        </w:rPr>
        <w:t xml:space="preserve"> пробит-моделей</w:t>
      </w:r>
    </w:p>
    <w:tbl>
      <w:tblPr>
        <w:tblStyle w:val="af"/>
        <w:tblW w:w="5000" w:type="pct"/>
        <w:jc w:val="center"/>
        <w:tblLook w:val="04A0" w:firstRow="1" w:lastRow="0" w:firstColumn="1" w:lastColumn="0" w:noHBand="0" w:noVBand="1"/>
      </w:tblPr>
      <w:tblGrid>
        <w:gridCol w:w="1551"/>
        <w:gridCol w:w="1480"/>
        <w:gridCol w:w="3210"/>
        <w:gridCol w:w="1364"/>
        <w:gridCol w:w="2249"/>
      </w:tblGrid>
      <w:tr w:rsidR="00694D27" w:rsidRPr="00694D27" w:rsidTr="00690079">
        <w:trPr>
          <w:tblHeader/>
          <w:jc w:val="center"/>
        </w:trPr>
        <w:tc>
          <w:tcPr>
            <w:tcW w:w="787" w:type="pct"/>
            <w:tcBorders>
              <w:top w:val="single" w:sz="4" w:space="0" w:color="auto"/>
              <w:left w:val="single" w:sz="4" w:space="0" w:color="auto"/>
              <w:bottom w:val="single" w:sz="4" w:space="0" w:color="auto"/>
              <w:right w:val="single" w:sz="4" w:space="0" w:color="auto"/>
            </w:tcBorders>
            <w:hideMark/>
          </w:tcPr>
          <w:p w:rsidR="00694D27" w:rsidRPr="00694D27" w:rsidRDefault="00694D27" w:rsidP="00694D27">
            <w:pPr>
              <w:jc w:val="center"/>
              <w:rPr>
                <w:rFonts w:ascii="Times New Roman" w:hAnsi="Times New Roman" w:cs="Times New Roman"/>
                <w:sz w:val="24"/>
                <w:szCs w:val="24"/>
              </w:rPr>
            </w:pPr>
            <w:r w:rsidRPr="00694D27">
              <w:rPr>
                <w:rFonts w:ascii="Times New Roman" w:hAnsi="Times New Roman" w:cs="Times New Roman"/>
                <w:sz w:val="24"/>
                <w:szCs w:val="24"/>
              </w:rPr>
              <w:t>Модель</w:t>
            </w:r>
          </w:p>
          <w:p w:rsidR="00694D27" w:rsidRPr="00694D27" w:rsidRDefault="00694D27" w:rsidP="00694D27">
            <w:pPr>
              <w:jc w:val="center"/>
              <w:rPr>
                <w:rFonts w:ascii="Times New Roman" w:hAnsi="Times New Roman" w:cs="Times New Roman"/>
                <w:sz w:val="24"/>
                <w:szCs w:val="24"/>
              </w:rPr>
            </w:pPr>
            <w:r w:rsidRPr="00694D27">
              <w:rPr>
                <w:rFonts w:ascii="Times New Roman" w:hAnsi="Times New Roman" w:cs="Times New Roman"/>
                <w:sz w:val="24"/>
                <w:szCs w:val="24"/>
              </w:rPr>
              <w:t>№</w:t>
            </w:r>
          </w:p>
        </w:tc>
        <w:tc>
          <w:tcPr>
            <w:tcW w:w="751" w:type="pct"/>
            <w:tcBorders>
              <w:top w:val="single" w:sz="4" w:space="0" w:color="auto"/>
              <w:left w:val="single" w:sz="4" w:space="0" w:color="auto"/>
              <w:bottom w:val="single" w:sz="4" w:space="0" w:color="auto"/>
              <w:right w:val="single" w:sz="4" w:space="0" w:color="auto"/>
            </w:tcBorders>
          </w:tcPr>
          <w:p w:rsidR="00694D27" w:rsidRPr="00694D27" w:rsidRDefault="00694D27" w:rsidP="00694D27">
            <w:pPr>
              <w:jc w:val="center"/>
              <w:rPr>
                <w:rFonts w:ascii="Times New Roman" w:hAnsi="Times New Roman" w:cs="Times New Roman"/>
                <w:sz w:val="24"/>
                <w:szCs w:val="24"/>
              </w:rPr>
            </w:pPr>
            <w:r w:rsidRPr="00694D27">
              <w:rPr>
                <w:rFonts w:ascii="Times New Roman" w:hAnsi="Times New Roman" w:cs="Times New Roman"/>
                <w:sz w:val="24"/>
                <w:szCs w:val="24"/>
              </w:rPr>
              <w:t>Зависимая переменная</w:t>
            </w:r>
          </w:p>
        </w:tc>
        <w:tc>
          <w:tcPr>
            <w:tcW w:w="1629" w:type="pct"/>
            <w:tcBorders>
              <w:top w:val="single" w:sz="4" w:space="0" w:color="auto"/>
              <w:left w:val="single" w:sz="4" w:space="0" w:color="auto"/>
              <w:bottom w:val="single" w:sz="4" w:space="0" w:color="auto"/>
              <w:right w:val="single" w:sz="4" w:space="0" w:color="auto"/>
            </w:tcBorders>
            <w:hideMark/>
          </w:tcPr>
          <w:p w:rsidR="00694D27" w:rsidRPr="00694D27" w:rsidRDefault="00694D27" w:rsidP="00694D27">
            <w:pPr>
              <w:jc w:val="center"/>
              <w:rPr>
                <w:rFonts w:ascii="Times New Roman" w:hAnsi="Times New Roman" w:cs="Times New Roman"/>
                <w:sz w:val="24"/>
                <w:szCs w:val="24"/>
              </w:rPr>
            </w:pPr>
            <w:r w:rsidRPr="00694D27">
              <w:rPr>
                <w:rFonts w:ascii="Times New Roman" w:hAnsi="Times New Roman" w:cs="Times New Roman"/>
                <w:sz w:val="24"/>
                <w:szCs w:val="24"/>
              </w:rPr>
              <w:t>Регрессоры модели</w:t>
            </w:r>
          </w:p>
        </w:tc>
        <w:tc>
          <w:tcPr>
            <w:tcW w:w="692" w:type="pct"/>
            <w:tcBorders>
              <w:top w:val="single" w:sz="4" w:space="0" w:color="auto"/>
              <w:left w:val="single" w:sz="4" w:space="0" w:color="auto"/>
              <w:bottom w:val="single" w:sz="4" w:space="0" w:color="auto"/>
              <w:right w:val="single" w:sz="4" w:space="0" w:color="auto"/>
            </w:tcBorders>
            <w:hideMark/>
          </w:tcPr>
          <w:p w:rsidR="00694D27" w:rsidRPr="00694D27" w:rsidRDefault="00694D27" w:rsidP="00694D27">
            <w:pPr>
              <w:jc w:val="center"/>
              <w:rPr>
                <w:rFonts w:ascii="Times New Roman" w:hAnsi="Times New Roman" w:cs="Times New Roman"/>
                <w:sz w:val="24"/>
                <w:szCs w:val="24"/>
              </w:rPr>
            </w:pPr>
            <w:r w:rsidRPr="00694D27">
              <w:rPr>
                <w:rFonts w:ascii="Times New Roman" w:hAnsi="Times New Roman" w:cs="Times New Roman"/>
                <w:sz w:val="24"/>
                <w:szCs w:val="24"/>
              </w:rPr>
              <w:t xml:space="preserve">Критерии </w:t>
            </w:r>
            <w:proofErr w:type="spellStart"/>
            <w:r w:rsidRPr="00694D27">
              <w:rPr>
                <w:rFonts w:ascii="Times New Roman" w:hAnsi="Times New Roman" w:cs="Times New Roman"/>
                <w:sz w:val="24"/>
                <w:szCs w:val="24"/>
              </w:rPr>
              <w:t>Акаике</w:t>
            </w:r>
            <w:proofErr w:type="spellEnd"/>
            <w:r w:rsidRPr="00694D27">
              <w:rPr>
                <w:rFonts w:ascii="Times New Roman" w:hAnsi="Times New Roman" w:cs="Times New Roman"/>
                <w:sz w:val="24"/>
                <w:szCs w:val="24"/>
              </w:rPr>
              <w:t xml:space="preserve"> и Шварца</w:t>
            </w:r>
          </w:p>
        </w:tc>
        <w:tc>
          <w:tcPr>
            <w:tcW w:w="1141" w:type="pct"/>
            <w:tcBorders>
              <w:top w:val="single" w:sz="4" w:space="0" w:color="auto"/>
              <w:left w:val="single" w:sz="4" w:space="0" w:color="auto"/>
              <w:bottom w:val="single" w:sz="4" w:space="0" w:color="auto"/>
              <w:right w:val="single" w:sz="4" w:space="0" w:color="auto"/>
            </w:tcBorders>
            <w:hideMark/>
          </w:tcPr>
          <w:p w:rsidR="00694D27" w:rsidRPr="00694D27" w:rsidRDefault="00694D27" w:rsidP="00694D27">
            <w:pPr>
              <w:jc w:val="center"/>
              <w:rPr>
                <w:rFonts w:ascii="Times New Roman" w:hAnsi="Times New Roman" w:cs="Times New Roman"/>
                <w:sz w:val="24"/>
                <w:szCs w:val="24"/>
              </w:rPr>
            </w:pPr>
            <w:r w:rsidRPr="00694D27">
              <w:rPr>
                <w:rFonts w:ascii="Times New Roman" w:hAnsi="Times New Roman" w:cs="Times New Roman"/>
                <w:sz w:val="24"/>
                <w:szCs w:val="24"/>
              </w:rPr>
              <w:t>Кол-во незначимых факторов</w:t>
            </w:r>
          </w:p>
        </w:tc>
      </w:tr>
      <w:tr w:rsidR="00694D27" w:rsidRPr="00694D27" w:rsidTr="00694D27">
        <w:trPr>
          <w:jc w:val="center"/>
        </w:trPr>
        <w:tc>
          <w:tcPr>
            <w:tcW w:w="787" w:type="pct"/>
            <w:tcBorders>
              <w:top w:val="single" w:sz="4" w:space="0" w:color="auto"/>
              <w:left w:val="single" w:sz="4" w:space="0" w:color="auto"/>
              <w:bottom w:val="single" w:sz="4" w:space="0" w:color="auto"/>
              <w:right w:val="single" w:sz="4" w:space="0" w:color="auto"/>
            </w:tcBorders>
          </w:tcPr>
          <w:p w:rsidR="00694D27" w:rsidRPr="00C37333" w:rsidRDefault="00C37333" w:rsidP="00694D27">
            <w:pPr>
              <w:ind w:left="360"/>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751" w:type="pct"/>
            <w:tcBorders>
              <w:top w:val="single" w:sz="4" w:space="0" w:color="auto"/>
              <w:left w:val="single" w:sz="4" w:space="0" w:color="auto"/>
              <w:bottom w:val="single" w:sz="4" w:space="0" w:color="auto"/>
              <w:right w:val="single" w:sz="4" w:space="0" w:color="auto"/>
            </w:tcBorders>
          </w:tcPr>
          <w:p w:rsidR="00694D27" w:rsidRPr="00694D27" w:rsidRDefault="00694D27" w:rsidP="00694D27">
            <w:pPr>
              <w:rPr>
                <w:rFonts w:ascii="Times New Roman" w:hAnsi="Times New Roman" w:cs="Times New Roman"/>
                <w:sz w:val="24"/>
                <w:szCs w:val="24"/>
                <w:lang w:val="en-US"/>
              </w:rPr>
            </w:pPr>
            <w:r w:rsidRPr="00694D27">
              <w:rPr>
                <w:rFonts w:ascii="Times New Roman" w:hAnsi="Times New Roman" w:cs="Times New Roman"/>
                <w:sz w:val="24"/>
                <w:szCs w:val="24"/>
                <w:lang w:val="en-US"/>
              </w:rPr>
              <w:t>read</w:t>
            </w:r>
          </w:p>
        </w:tc>
        <w:tc>
          <w:tcPr>
            <w:tcW w:w="1629" w:type="pct"/>
            <w:tcBorders>
              <w:top w:val="single" w:sz="4" w:space="0" w:color="auto"/>
              <w:left w:val="single" w:sz="4" w:space="0" w:color="auto"/>
              <w:bottom w:val="single" w:sz="4" w:space="0" w:color="auto"/>
              <w:right w:val="single" w:sz="4" w:space="0" w:color="auto"/>
            </w:tcBorders>
            <w:hideMark/>
          </w:tcPr>
          <w:p w:rsidR="00694D27" w:rsidRPr="00694D27" w:rsidRDefault="00694D27" w:rsidP="00694D27">
            <w:pPr>
              <w:rPr>
                <w:rFonts w:ascii="Times New Roman" w:hAnsi="Times New Roman" w:cs="Times New Roman"/>
                <w:sz w:val="24"/>
                <w:szCs w:val="24"/>
                <w:lang w:val="en-US"/>
              </w:rPr>
            </w:pPr>
            <w:r w:rsidRPr="00694D27">
              <w:rPr>
                <w:rFonts w:ascii="Times New Roman" w:hAnsi="Times New Roman" w:cs="Times New Roman"/>
                <w:sz w:val="24"/>
                <w:szCs w:val="24"/>
                <w:lang w:val="en-US"/>
              </w:rPr>
              <w:t xml:space="preserve">Skills, </w:t>
            </w:r>
            <w:proofErr w:type="spellStart"/>
            <w:r w:rsidRPr="00694D27">
              <w:rPr>
                <w:rFonts w:ascii="Times New Roman" w:hAnsi="Times New Roman" w:cs="Times New Roman"/>
                <w:sz w:val="24"/>
                <w:szCs w:val="24"/>
                <w:lang w:val="en-US"/>
              </w:rPr>
              <w:t>infawareness</w:t>
            </w:r>
            <w:proofErr w:type="spellEnd"/>
            <w:r w:rsidRPr="00694D27">
              <w:rPr>
                <w:rFonts w:ascii="Times New Roman" w:hAnsi="Times New Roman" w:cs="Times New Roman"/>
                <w:sz w:val="24"/>
                <w:szCs w:val="24"/>
                <w:lang w:val="en-US"/>
              </w:rPr>
              <w:t xml:space="preserve">, </w:t>
            </w:r>
            <w:proofErr w:type="spellStart"/>
            <w:r w:rsidRPr="00694D27">
              <w:rPr>
                <w:rFonts w:ascii="Times New Roman" w:hAnsi="Times New Roman" w:cs="Times New Roman"/>
                <w:sz w:val="24"/>
                <w:szCs w:val="24"/>
                <w:lang w:val="en-US"/>
              </w:rPr>
              <w:t>objknow</w:t>
            </w:r>
            <w:proofErr w:type="spellEnd"/>
            <w:r w:rsidRPr="00694D27">
              <w:rPr>
                <w:rFonts w:ascii="Times New Roman" w:hAnsi="Times New Roman" w:cs="Times New Roman"/>
                <w:sz w:val="24"/>
                <w:szCs w:val="24"/>
                <w:lang w:val="en-US"/>
              </w:rPr>
              <w:t>, health, income, gender, age</w:t>
            </w:r>
          </w:p>
        </w:tc>
        <w:tc>
          <w:tcPr>
            <w:tcW w:w="692" w:type="pct"/>
            <w:tcBorders>
              <w:top w:val="single" w:sz="4" w:space="0" w:color="auto"/>
              <w:left w:val="single" w:sz="4" w:space="0" w:color="auto"/>
              <w:bottom w:val="single" w:sz="4" w:space="0" w:color="auto"/>
              <w:right w:val="single" w:sz="4" w:space="0" w:color="auto"/>
            </w:tcBorders>
            <w:hideMark/>
          </w:tcPr>
          <w:p w:rsidR="00694D27" w:rsidRPr="00694D27" w:rsidRDefault="00694D27" w:rsidP="00694D27">
            <w:pPr>
              <w:autoSpaceDE w:val="0"/>
              <w:autoSpaceDN w:val="0"/>
              <w:adjustRightInd w:val="0"/>
              <w:ind w:right="10"/>
              <w:rPr>
                <w:rFonts w:ascii="Times New Roman" w:hAnsi="Times New Roman" w:cs="Times New Roman"/>
                <w:color w:val="000000"/>
                <w:sz w:val="24"/>
                <w:szCs w:val="24"/>
              </w:rPr>
            </w:pPr>
            <w:r w:rsidRPr="00694D27">
              <w:rPr>
                <w:rFonts w:ascii="Times New Roman" w:hAnsi="Times New Roman" w:cs="Times New Roman"/>
                <w:color w:val="000000"/>
                <w:sz w:val="24"/>
                <w:szCs w:val="24"/>
              </w:rPr>
              <w:t>1,83 и 1,96</w:t>
            </w:r>
          </w:p>
        </w:tc>
        <w:tc>
          <w:tcPr>
            <w:tcW w:w="1141" w:type="pct"/>
            <w:tcBorders>
              <w:top w:val="single" w:sz="4" w:space="0" w:color="auto"/>
              <w:left w:val="single" w:sz="4" w:space="0" w:color="auto"/>
              <w:bottom w:val="single" w:sz="4" w:space="0" w:color="auto"/>
              <w:right w:val="single" w:sz="4" w:space="0" w:color="auto"/>
            </w:tcBorders>
            <w:hideMark/>
          </w:tcPr>
          <w:p w:rsidR="00694D27" w:rsidRPr="00694D27" w:rsidRDefault="00694D27" w:rsidP="00694D27">
            <w:pPr>
              <w:rPr>
                <w:rFonts w:ascii="Times New Roman" w:hAnsi="Times New Roman" w:cs="Times New Roman"/>
                <w:sz w:val="24"/>
                <w:szCs w:val="24"/>
              </w:rPr>
            </w:pPr>
            <w:r w:rsidRPr="00694D27">
              <w:rPr>
                <w:rFonts w:ascii="Times New Roman" w:hAnsi="Times New Roman" w:cs="Times New Roman"/>
                <w:sz w:val="24"/>
                <w:szCs w:val="24"/>
              </w:rPr>
              <w:t>4</w:t>
            </w:r>
          </w:p>
        </w:tc>
      </w:tr>
      <w:tr w:rsidR="00694D27" w:rsidRPr="00694D27" w:rsidTr="00694D27">
        <w:trPr>
          <w:jc w:val="center"/>
        </w:trPr>
        <w:tc>
          <w:tcPr>
            <w:tcW w:w="787" w:type="pct"/>
            <w:tcBorders>
              <w:top w:val="single" w:sz="4" w:space="0" w:color="auto"/>
              <w:left w:val="single" w:sz="4" w:space="0" w:color="auto"/>
              <w:bottom w:val="single" w:sz="4" w:space="0" w:color="auto"/>
              <w:right w:val="single" w:sz="4" w:space="0" w:color="auto"/>
            </w:tcBorders>
          </w:tcPr>
          <w:p w:rsidR="00694D27" w:rsidRPr="00C37333" w:rsidRDefault="00C37333" w:rsidP="00694D27">
            <w:pPr>
              <w:ind w:left="360"/>
              <w:rPr>
                <w:rFonts w:ascii="Times New Roman" w:hAnsi="Times New Roman" w:cs="Times New Roman"/>
                <w:sz w:val="24"/>
                <w:szCs w:val="24"/>
                <w:lang w:val="en-US"/>
              </w:rPr>
            </w:pPr>
            <w:r w:rsidRPr="00C37333">
              <w:rPr>
                <w:rFonts w:ascii="Times New Roman" w:hAnsi="Times New Roman" w:cs="Times New Roman"/>
                <w:sz w:val="24"/>
                <w:szCs w:val="24"/>
                <w:lang w:val="en-US"/>
              </w:rPr>
              <w:t>21</w:t>
            </w:r>
          </w:p>
        </w:tc>
        <w:tc>
          <w:tcPr>
            <w:tcW w:w="751" w:type="pct"/>
            <w:tcBorders>
              <w:top w:val="single" w:sz="4" w:space="0" w:color="auto"/>
              <w:left w:val="single" w:sz="4" w:space="0" w:color="auto"/>
              <w:bottom w:val="single" w:sz="4" w:space="0" w:color="auto"/>
              <w:right w:val="single" w:sz="4" w:space="0" w:color="auto"/>
            </w:tcBorders>
          </w:tcPr>
          <w:p w:rsidR="00694D27" w:rsidRPr="00C37333" w:rsidRDefault="00694D27" w:rsidP="00694D27">
            <w:pPr>
              <w:rPr>
                <w:rFonts w:ascii="Times New Roman" w:hAnsi="Times New Roman" w:cs="Times New Roman"/>
                <w:sz w:val="24"/>
                <w:szCs w:val="24"/>
              </w:rPr>
            </w:pPr>
            <w:r w:rsidRPr="00C37333">
              <w:rPr>
                <w:rFonts w:ascii="Times New Roman" w:hAnsi="Times New Roman" w:cs="Times New Roman"/>
                <w:sz w:val="24"/>
                <w:szCs w:val="24"/>
                <w:lang w:val="en-US"/>
              </w:rPr>
              <w:t>read</w:t>
            </w:r>
          </w:p>
        </w:tc>
        <w:tc>
          <w:tcPr>
            <w:tcW w:w="1629" w:type="pct"/>
            <w:tcBorders>
              <w:top w:val="single" w:sz="4" w:space="0" w:color="auto"/>
              <w:left w:val="single" w:sz="4" w:space="0" w:color="auto"/>
              <w:bottom w:val="single" w:sz="4" w:space="0" w:color="auto"/>
              <w:right w:val="single" w:sz="4" w:space="0" w:color="auto"/>
            </w:tcBorders>
            <w:hideMark/>
          </w:tcPr>
          <w:p w:rsidR="00694D27" w:rsidRPr="00C37333" w:rsidRDefault="00694D27" w:rsidP="00694D27">
            <w:pPr>
              <w:rPr>
                <w:rFonts w:ascii="Times New Roman" w:hAnsi="Times New Roman" w:cs="Times New Roman"/>
                <w:sz w:val="24"/>
                <w:szCs w:val="24"/>
                <w:lang w:val="en-US"/>
              </w:rPr>
            </w:pPr>
            <w:r w:rsidRPr="00C37333">
              <w:rPr>
                <w:rFonts w:ascii="Times New Roman" w:hAnsi="Times New Roman" w:cs="Times New Roman"/>
                <w:sz w:val="24"/>
                <w:szCs w:val="24"/>
                <w:lang w:val="en-US"/>
              </w:rPr>
              <w:t xml:space="preserve">Skills, awareness, </w:t>
            </w:r>
            <w:proofErr w:type="spellStart"/>
            <w:r w:rsidRPr="00C37333">
              <w:rPr>
                <w:rFonts w:ascii="Times New Roman" w:hAnsi="Times New Roman" w:cs="Times New Roman"/>
                <w:sz w:val="24"/>
                <w:szCs w:val="24"/>
                <w:lang w:val="en-US"/>
              </w:rPr>
              <w:t>objknow</w:t>
            </w:r>
            <w:proofErr w:type="spellEnd"/>
            <w:r w:rsidRPr="00C37333">
              <w:rPr>
                <w:rFonts w:ascii="Times New Roman" w:hAnsi="Times New Roman" w:cs="Times New Roman"/>
                <w:sz w:val="24"/>
                <w:szCs w:val="24"/>
                <w:lang w:val="en-US"/>
              </w:rPr>
              <w:t xml:space="preserve">, health, income, gender </w:t>
            </w:r>
          </w:p>
        </w:tc>
        <w:tc>
          <w:tcPr>
            <w:tcW w:w="692" w:type="pct"/>
            <w:tcBorders>
              <w:top w:val="single" w:sz="4" w:space="0" w:color="auto"/>
              <w:left w:val="single" w:sz="4" w:space="0" w:color="auto"/>
              <w:bottom w:val="single" w:sz="4" w:space="0" w:color="auto"/>
              <w:right w:val="single" w:sz="4" w:space="0" w:color="auto"/>
            </w:tcBorders>
            <w:hideMark/>
          </w:tcPr>
          <w:p w:rsidR="00694D27" w:rsidRPr="00C37333" w:rsidRDefault="00694D27" w:rsidP="00694D27">
            <w:pPr>
              <w:rPr>
                <w:rFonts w:ascii="Times New Roman" w:hAnsi="Times New Roman" w:cs="Times New Roman"/>
                <w:sz w:val="24"/>
                <w:szCs w:val="24"/>
              </w:rPr>
            </w:pPr>
            <w:r w:rsidRPr="00C37333">
              <w:rPr>
                <w:rFonts w:ascii="Times New Roman" w:hAnsi="Times New Roman" w:cs="Times New Roman"/>
                <w:sz w:val="24"/>
                <w:szCs w:val="24"/>
                <w:lang w:val="en-US"/>
              </w:rPr>
              <w:t>1</w:t>
            </w:r>
            <w:r w:rsidR="00751768">
              <w:rPr>
                <w:rFonts w:ascii="Times New Roman" w:hAnsi="Times New Roman" w:cs="Times New Roman"/>
                <w:sz w:val="24"/>
                <w:szCs w:val="24"/>
                <w:lang w:val="en-US"/>
              </w:rPr>
              <w:t>,</w:t>
            </w:r>
            <w:r w:rsidRPr="00C37333">
              <w:rPr>
                <w:rFonts w:ascii="Times New Roman" w:hAnsi="Times New Roman" w:cs="Times New Roman"/>
                <w:sz w:val="24"/>
                <w:szCs w:val="24"/>
                <w:lang w:val="en-US"/>
              </w:rPr>
              <w:t xml:space="preserve">75 </w:t>
            </w:r>
            <w:r w:rsidRPr="00C37333">
              <w:rPr>
                <w:rFonts w:ascii="Times New Roman" w:hAnsi="Times New Roman" w:cs="Times New Roman"/>
                <w:sz w:val="24"/>
                <w:szCs w:val="24"/>
              </w:rPr>
              <w:t>и 1,87</w:t>
            </w:r>
          </w:p>
        </w:tc>
        <w:tc>
          <w:tcPr>
            <w:tcW w:w="1141" w:type="pct"/>
            <w:tcBorders>
              <w:top w:val="single" w:sz="4" w:space="0" w:color="auto"/>
              <w:left w:val="single" w:sz="4" w:space="0" w:color="auto"/>
              <w:bottom w:val="single" w:sz="4" w:space="0" w:color="auto"/>
              <w:right w:val="single" w:sz="4" w:space="0" w:color="auto"/>
            </w:tcBorders>
            <w:hideMark/>
          </w:tcPr>
          <w:p w:rsidR="00694D27" w:rsidRPr="00C37333" w:rsidRDefault="00694D27" w:rsidP="00694D27">
            <w:pPr>
              <w:rPr>
                <w:rFonts w:ascii="Times New Roman" w:hAnsi="Times New Roman" w:cs="Times New Roman"/>
                <w:sz w:val="24"/>
                <w:szCs w:val="24"/>
              </w:rPr>
            </w:pPr>
            <w:r w:rsidRPr="00C37333">
              <w:rPr>
                <w:rFonts w:ascii="Times New Roman" w:hAnsi="Times New Roman" w:cs="Times New Roman"/>
                <w:sz w:val="24"/>
                <w:szCs w:val="24"/>
              </w:rPr>
              <w:t>2</w:t>
            </w:r>
          </w:p>
        </w:tc>
      </w:tr>
      <w:tr w:rsidR="00694D27" w:rsidRPr="00694D27" w:rsidTr="00694D27">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C37333" w:rsidRDefault="00C37333" w:rsidP="00694D27">
            <w:pPr>
              <w:ind w:left="360"/>
              <w:rPr>
                <w:rFonts w:ascii="Times New Roman" w:hAnsi="Times New Roman" w:cs="Times New Roman"/>
                <w:sz w:val="24"/>
                <w:szCs w:val="24"/>
                <w:lang w:val="en-US"/>
              </w:rPr>
            </w:pPr>
            <w:r w:rsidRPr="00C37333">
              <w:rPr>
                <w:rFonts w:ascii="Times New Roman" w:hAnsi="Times New Roman" w:cs="Times New Roman"/>
                <w:sz w:val="24"/>
                <w:szCs w:val="24"/>
                <w:lang w:val="en-US"/>
              </w:rPr>
              <w:t>22</w:t>
            </w:r>
          </w:p>
        </w:tc>
        <w:tc>
          <w:tcPr>
            <w:tcW w:w="751"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C37333" w:rsidRDefault="00694D27" w:rsidP="00694D27">
            <w:pPr>
              <w:rPr>
                <w:rFonts w:ascii="Times New Roman" w:hAnsi="Times New Roman" w:cs="Times New Roman"/>
                <w:sz w:val="24"/>
                <w:szCs w:val="24"/>
              </w:rPr>
            </w:pPr>
            <w:r w:rsidRPr="00C37333">
              <w:rPr>
                <w:rFonts w:ascii="Times New Roman" w:hAnsi="Times New Roman" w:cs="Times New Roman"/>
                <w:sz w:val="24"/>
                <w:szCs w:val="24"/>
                <w:lang w:val="en-US"/>
              </w:rPr>
              <w:t>read</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C37333" w:rsidRDefault="00694D27" w:rsidP="00694D27">
            <w:pPr>
              <w:rPr>
                <w:rFonts w:ascii="Times New Roman" w:hAnsi="Times New Roman" w:cs="Times New Roman"/>
                <w:sz w:val="24"/>
                <w:szCs w:val="24"/>
                <w:lang w:val="en-US"/>
              </w:rPr>
            </w:pPr>
            <w:r w:rsidRPr="00C37333">
              <w:rPr>
                <w:rFonts w:ascii="Times New Roman" w:hAnsi="Times New Roman" w:cs="Times New Roman"/>
                <w:sz w:val="24"/>
                <w:szCs w:val="24"/>
                <w:lang w:val="en-US"/>
              </w:rPr>
              <w:t xml:space="preserve">Skills, awareness, </w:t>
            </w:r>
            <w:proofErr w:type="spellStart"/>
            <w:r w:rsidRPr="00C37333">
              <w:rPr>
                <w:rFonts w:ascii="Times New Roman" w:hAnsi="Times New Roman" w:cs="Times New Roman"/>
                <w:sz w:val="24"/>
                <w:szCs w:val="24"/>
                <w:lang w:val="en-US"/>
              </w:rPr>
              <w:t>objknow</w:t>
            </w:r>
            <w:proofErr w:type="spellEnd"/>
            <w:r w:rsidRPr="00C37333">
              <w:rPr>
                <w:rFonts w:ascii="Times New Roman" w:hAnsi="Times New Roman" w:cs="Times New Roman"/>
                <w:sz w:val="24"/>
                <w:szCs w:val="24"/>
                <w:lang w:val="en-US"/>
              </w:rPr>
              <w:t>, health,  gender,</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C37333" w:rsidRDefault="00694D27" w:rsidP="00694D27">
            <w:pPr>
              <w:rPr>
                <w:rFonts w:ascii="Times New Roman" w:hAnsi="Times New Roman" w:cs="Times New Roman"/>
                <w:sz w:val="24"/>
                <w:szCs w:val="24"/>
              </w:rPr>
            </w:pPr>
            <w:r w:rsidRPr="00C37333">
              <w:rPr>
                <w:rFonts w:ascii="Times New Roman" w:hAnsi="Times New Roman" w:cs="Times New Roman"/>
                <w:sz w:val="24"/>
                <w:szCs w:val="24"/>
              </w:rPr>
              <w:t xml:space="preserve">1,74 и 1,84  </w:t>
            </w:r>
          </w:p>
        </w:tc>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C37333" w:rsidRDefault="00694D27" w:rsidP="00694D27">
            <w:pPr>
              <w:rPr>
                <w:rFonts w:ascii="Times New Roman" w:hAnsi="Times New Roman" w:cs="Times New Roman"/>
                <w:sz w:val="24"/>
                <w:szCs w:val="24"/>
              </w:rPr>
            </w:pPr>
            <w:r w:rsidRPr="00C37333">
              <w:rPr>
                <w:rFonts w:ascii="Times New Roman" w:hAnsi="Times New Roman" w:cs="Times New Roman"/>
                <w:sz w:val="24"/>
                <w:szCs w:val="24"/>
              </w:rPr>
              <w:t>1</w:t>
            </w:r>
          </w:p>
        </w:tc>
      </w:tr>
      <w:tr w:rsidR="00694D27" w:rsidRPr="00694D27" w:rsidTr="00694D27">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C37333" w:rsidRDefault="00C37333" w:rsidP="00694D27">
            <w:pPr>
              <w:ind w:left="360"/>
              <w:rPr>
                <w:rFonts w:ascii="Times New Roman" w:hAnsi="Times New Roman" w:cs="Times New Roman"/>
                <w:sz w:val="24"/>
                <w:szCs w:val="24"/>
                <w:lang w:val="en-US"/>
              </w:rPr>
            </w:pPr>
            <w:r w:rsidRPr="00C37333">
              <w:rPr>
                <w:rFonts w:ascii="Times New Roman" w:hAnsi="Times New Roman" w:cs="Times New Roman"/>
                <w:sz w:val="24"/>
                <w:szCs w:val="24"/>
                <w:lang w:val="en-US"/>
              </w:rPr>
              <w:t>23</w:t>
            </w:r>
          </w:p>
        </w:tc>
        <w:tc>
          <w:tcPr>
            <w:tcW w:w="751" w:type="pct"/>
            <w:tcBorders>
              <w:top w:val="single" w:sz="4" w:space="0" w:color="auto"/>
              <w:left w:val="single" w:sz="4" w:space="0" w:color="auto"/>
              <w:bottom w:val="single" w:sz="4" w:space="0" w:color="auto"/>
              <w:right w:val="single" w:sz="4" w:space="0" w:color="auto"/>
            </w:tcBorders>
            <w:shd w:val="clear" w:color="auto" w:fill="FFFFFF" w:themeFill="background1"/>
          </w:tcPr>
          <w:p w:rsidR="00694D27" w:rsidRPr="00C37333" w:rsidRDefault="00694D27" w:rsidP="00694D27">
            <w:pPr>
              <w:rPr>
                <w:rFonts w:ascii="Times New Roman" w:hAnsi="Times New Roman" w:cs="Times New Roman"/>
                <w:sz w:val="24"/>
                <w:szCs w:val="24"/>
                <w:lang w:val="en-US"/>
              </w:rPr>
            </w:pPr>
            <w:r w:rsidRPr="00C37333">
              <w:rPr>
                <w:rFonts w:ascii="Times New Roman" w:hAnsi="Times New Roman" w:cs="Times New Roman"/>
                <w:sz w:val="24"/>
                <w:szCs w:val="24"/>
                <w:lang w:val="en-US"/>
              </w:rPr>
              <w:t>read</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C37333" w:rsidRDefault="00694D27" w:rsidP="00694D27">
            <w:pPr>
              <w:rPr>
                <w:rFonts w:ascii="Times New Roman" w:hAnsi="Times New Roman" w:cs="Times New Roman"/>
                <w:sz w:val="24"/>
                <w:szCs w:val="24"/>
              </w:rPr>
            </w:pPr>
            <w:r w:rsidRPr="00C37333">
              <w:rPr>
                <w:rFonts w:ascii="Times New Roman" w:hAnsi="Times New Roman" w:cs="Times New Roman"/>
                <w:sz w:val="24"/>
                <w:szCs w:val="24"/>
                <w:lang w:val="en-US"/>
              </w:rPr>
              <w:t>Skills, health,  gender, awareness</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C37333" w:rsidRDefault="00694D27" w:rsidP="00694D27">
            <w:pPr>
              <w:rPr>
                <w:rFonts w:ascii="Times New Roman" w:hAnsi="Times New Roman" w:cs="Times New Roman"/>
                <w:sz w:val="24"/>
                <w:szCs w:val="24"/>
              </w:rPr>
            </w:pPr>
            <w:r w:rsidRPr="00C37333">
              <w:rPr>
                <w:rFonts w:ascii="Times New Roman" w:hAnsi="Times New Roman" w:cs="Times New Roman"/>
                <w:sz w:val="24"/>
                <w:szCs w:val="24"/>
              </w:rPr>
              <w:t xml:space="preserve">1,74 и 1,84  </w:t>
            </w:r>
          </w:p>
        </w:tc>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94D27" w:rsidRPr="00C37333" w:rsidRDefault="00694D27" w:rsidP="00694D27">
            <w:pPr>
              <w:rPr>
                <w:rFonts w:ascii="Times New Roman" w:hAnsi="Times New Roman" w:cs="Times New Roman"/>
                <w:sz w:val="24"/>
                <w:szCs w:val="24"/>
              </w:rPr>
            </w:pPr>
            <w:r w:rsidRPr="00C37333">
              <w:rPr>
                <w:rFonts w:ascii="Times New Roman" w:hAnsi="Times New Roman" w:cs="Times New Roman"/>
                <w:sz w:val="24"/>
                <w:szCs w:val="24"/>
              </w:rPr>
              <w:t>0</w:t>
            </w:r>
          </w:p>
        </w:tc>
      </w:tr>
      <w:tr w:rsidR="00C37333" w:rsidRPr="00694D27" w:rsidTr="00694D27">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tcPr>
          <w:p w:rsidR="00C37333" w:rsidRPr="00C37333" w:rsidRDefault="00C37333" w:rsidP="00694D27">
            <w:pPr>
              <w:ind w:left="360"/>
              <w:rPr>
                <w:rFonts w:ascii="Times New Roman" w:hAnsi="Times New Roman" w:cs="Times New Roman"/>
                <w:sz w:val="24"/>
                <w:szCs w:val="24"/>
                <w:lang w:val="en-US"/>
              </w:rPr>
            </w:pPr>
            <w:r w:rsidRPr="00C37333">
              <w:rPr>
                <w:rFonts w:ascii="Times New Roman" w:hAnsi="Times New Roman" w:cs="Times New Roman"/>
                <w:sz w:val="24"/>
                <w:szCs w:val="24"/>
                <w:lang w:val="en-US"/>
              </w:rPr>
              <w:t>24</w:t>
            </w:r>
          </w:p>
        </w:tc>
        <w:tc>
          <w:tcPr>
            <w:tcW w:w="751" w:type="pct"/>
            <w:tcBorders>
              <w:top w:val="single" w:sz="4" w:space="0" w:color="auto"/>
              <w:left w:val="single" w:sz="4" w:space="0" w:color="auto"/>
              <w:bottom w:val="single" w:sz="4" w:space="0" w:color="auto"/>
              <w:right w:val="single" w:sz="4" w:space="0" w:color="auto"/>
            </w:tcBorders>
            <w:shd w:val="clear" w:color="auto" w:fill="FFFFFF" w:themeFill="background1"/>
          </w:tcPr>
          <w:p w:rsidR="00C37333" w:rsidRPr="00C37333" w:rsidRDefault="00C37333" w:rsidP="004C178B">
            <w:pPr>
              <w:rPr>
                <w:rFonts w:ascii="Times New Roman" w:hAnsi="Times New Roman" w:cs="Times New Roman"/>
                <w:sz w:val="24"/>
                <w:szCs w:val="24"/>
              </w:rPr>
            </w:pPr>
            <w:r w:rsidRPr="00C37333">
              <w:rPr>
                <w:rFonts w:ascii="Times New Roman" w:hAnsi="Times New Roman" w:cs="Times New Roman"/>
                <w:sz w:val="24"/>
                <w:szCs w:val="24"/>
                <w:lang w:val="en-US"/>
              </w:rPr>
              <w:t>risk</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37333" w:rsidRPr="00C37333" w:rsidRDefault="00C37333" w:rsidP="004C178B">
            <w:pPr>
              <w:rPr>
                <w:rFonts w:ascii="Times New Roman" w:hAnsi="Times New Roman" w:cs="Times New Roman"/>
                <w:sz w:val="24"/>
                <w:szCs w:val="24"/>
                <w:lang w:val="en-US"/>
              </w:rPr>
            </w:pPr>
            <w:proofErr w:type="spellStart"/>
            <w:r w:rsidRPr="00C37333">
              <w:rPr>
                <w:rFonts w:ascii="Times New Roman" w:hAnsi="Times New Roman" w:cs="Times New Roman"/>
                <w:sz w:val="24"/>
                <w:szCs w:val="24"/>
                <w:lang w:val="en-US"/>
              </w:rPr>
              <w:t>Objknow</w:t>
            </w:r>
            <w:proofErr w:type="spellEnd"/>
            <w:r w:rsidRPr="00C37333">
              <w:rPr>
                <w:rFonts w:ascii="Times New Roman" w:hAnsi="Times New Roman" w:cs="Times New Roman"/>
                <w:sz w:val="24"/>
                <w:szCs w:val="24"/>
                <w:lang w:val="en-US"/>
              </w:rPr>
              <w:t xml:space="preserve">, awareness, attitude, </w:t>
            </w:r>
            <w:proofErr w:type="spellStart"/>
            <w:r w:rsidRPr="00C37333">
              <w:rPr>
                <w:rFonts w:ascii="Times New Roman" w:hAnsi="Times New Roman" w:cs="Times New Roman"/>
                <w:sz w:val="24"/>
                <w:szCs w:val="24"/>
                <w:lang w:val="en-US"/>
              </w:rPr>
              <w:t>riskpref</w:t>
            </w:r>
            <w:proofErr w:type="spellEnd"/>
            <w:r w:rsidRPr="00C37333">
              <w:rPr>
                <w:rFonts w:ascii="Times New Roman" w:hAnsi="Times New Roman" w:cs="Times New Roman"/>
                <w:sz w:val="24"/>
                <w:szCs w:val="24"/>
                <w:lang w:val="en-US"/>
              </w:rPr>
              <w:t>, read, age</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37333" w:rsidRPr="00C37333" w:rsidRDefault="00C37333" w:rsidP="00C37333">
            <w:pPr>
              <w:rPr>
                <w:rFonts w:ascii="Times New Roman" w:hAnsi="Times New Roman" w:cs="Times New Roman"/>
                <w:sz w:val="24"/>
                <w:szCs w:val="24"/>
                <w:lang w:val="en-US"/>
              </w:rPr>
            </w:pPr>
            <w:r>
              <w:rPr>
                <w:rFonts w:ascii="Times New Roman" w:hAnsi="Times New Roman" w:cs="Times New Roman"/>
                <w:sz w:val="24"/>
                <w:szCs w:val="24"/>
              </w:rPr>
              <w:t>2,</w:t>
            </w:r>
            <w:r>
              <w:rPr>
                <w:rFonts w:ascii="Times New Roman" w:hAnsi="Times New Roman" w:cs="Times New Roman"/>
                <w:sz w:val="24"/>
                <w:szCs w:val="24"/>
                <w:lang w:val="en-US"/>
              </w:rPr>
              <w:t>16</w:t>
            </w:r>
            <w:r w:rsidRPr="00C37333">
              <w:rPr>
                <w:rFonts w:ascii="Times New Roman" w:hAnsi="Times New Roman" w:cs="Times New Roman"/>
                <w:sz w:val="24"/>
                <w:szCs w:val="24"/>
              </w:rPr>
              <w:t xml:space="preserve"> и 2,2</w:t>
            </w:r>
            <w:r>
              <w:rPr>
                <w:rFonts w:ascii="Times New Roman" w:hAnsi="Times New Roman" w:cs="Times New Roman"/>
                <w:sz w:val="24"/>
                <w:szCs w:val="24"/>
                <w:lang w:val="en-US"/>
              </w:rPr>
              <w:t>8</w:t>
            </w:r>
          </w:p>
        </w:tc>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37333" w:rsidRPr="00C37333" w:rsidRDefault="00C37333" w:rsidP="00694D27">
            <w:pPr>
              <w:rPr>
                <w:rFonts w:ascii="Times New Roman" w:hAnsi="Times New Roman" w:cs="Times New Roman"/>
                <w:sz w:val="24"/>
                <w:szCs w:val="24"/>
              </w:rPr>
            </w:pPr>
            <w:r w:rsidRPr="00C37333">
              <w:rPr>
                <w:rFonts w:ascii="Times New Roman" w:hAnsi="Times New Roman" w:cs="Times New Roman"/>
                <w:sz w:val="24"/>
                <w:szCs w:val="24"/>
              </w:rPr>
              <w:t>3</w:t>
            </w:r>
          </w:p>
        </w:tc>
      </w:tr>
      <w:tr w:rsidR="00C37333" w:rsidRPr="00694D27" w:rsidTr="004C178B">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tcPr>
          <w:p w:rsidR="00C37333" w:rsidRPr="00C37333" w:rsidRDefault="00C37333" w:rsidP="00694D27">
            <w:pPr>
              <w:ind w:left="360"/>
              <w:rPr>
                <w:rFonts w:ascii="Times New Roman" w:hAnsi="Times New Roman" w:cs="Times New Roman"/>
                <w:sz w:val="24"/>
                <w:szCs w:val="24"/>
                <w:lang w:val="en-US"/>
              </w:rPr>
            </w:pPr>
            <w:r w:rsidRPr="00C37333">
              <w:rPr>
                <w:rFonts w:ascii="Times New Roman" w:hAnsi="Times New Roman" w:cs="Times New Roman"/>
                <w:sz w:val="24"/>
                <w:szCs w:val="24"/>
                <w:lang w:val="en-US"/>
              </w:rPr>
              <w:t>25</w:t>
            </w:r>
          </w:p>
        </w:tc>
        <w:tc>
          <w:tcPr>
            <w:tcW w:w="751" w:type="pct"/>
            <w:tcBorders>
              <w:top w:val="single" w:sz="4" w:space="0" w:color="auto"/>
              <w:left w:val="single" w:sz="4" w:space="0" w:color="auto"/>
              <w:bottom w:val="single" w:sz="4" w:space="0" w:color="auto"/>
              <w:right w:val="single" w:sz="4" w:space="0" w:color="auto"/>
            </w:tcBorders>
            <w:shd w:val="clear" w:color="auto" w:fill="FFFFFF" w:themeFill="background1"/>
          </w:tcPr>
          <w:p w:rsidR="00C37333" w:rsidRPr="00C37333" w:rsidRDefault="00C37333" w:rsidP="004C178B">
            <w:pPr>
              <w:rPr>
                <w:rFonts w:ascii="Times New Roman" w:hAnsi="Times New Roman" w:cs="Times New Roman"/>
                <w:sz w:val="24"/>
                <w:szCs w:val="24"/>
              </w:rPr>
            </w:pPr>
            <w:r w:rsidRPr="00C37333">
              <w:rPr>
                <w:rFonts w:ascii="Times New Roman" w:hAnsi="Times New Roman" w:cs="Times New Roman"/>
                <w:sz w:val="24"/>
                <w:szCs w:val="24"/>
                <w:lang w:val="en-US"/>
              </w:rPr>
              <w:t>risk</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7333" w:rsidRPr="00C37333" w:rsidRDefault="00C37333" w:rsidP="004C178B">
            <w:pPr>
              <w:rPr>
                <w:rFonts w:ascii="Times New Roman" w:hAnsi="Times New Roman" w:cs="Times New Roman"/>
                <w:sz w:val="24"/>
                <w:szCs w:val="24"/>
                <w:lang w:val="en-US"/>
              </w:rPr>
            </w:pPr>
            <w:proofErr w:type="spellStart"/>
            <w:r w:rsidRPr="00C37333">
              <w:rPr>
                <w:rFonts w:ascii="Times New Roman" w:hAnsi="Times New Roman" w:cs="Times New Roman"/>
                <w:sz w:val="24"/>
                <w:szCs w:val="24"/>
                <w:lang w:val="en-US"/>
              </w:rPr>
              <w:t>Objknow</w:t>
            </w:r>
            <w:proofErr w:type="spellEnd"/>
            <w:r w:rsidRPr="00C37333">
              <w:rPr>
                <w:rFonts w:ascii="Times New Roman" w:hAnsi="Times New Roman" w:cs="Times New Roman"/>
                <w:sz w:val="24"/>
                <w:szCs w:val="24"/>
                <w:lang w:val="en-US"/>
              </w:rPr>
              <w:t xml:space="preserve">, attitude, </w:t>
            </w:r>
            <w:proofErr w:type="spellStart"/>
            <w:r w:rsidRPr="00C37333">
              <w:rPr>
                <w:rFonts w:ascii="Times New Roman" w:hAnsi="Times New Roman" w:cs="Times New Roman"/>
                <w:sz w:val="24"/>
                <w:szCs w:val="24"/>
                <w:lang w:val="en-US"/>
              </w:rPr>
              <w:t>riskpref</w:t>
            </w:r>
            <w:proofErr w:type="spellEnd"/>
            <w:r w:rsidRPr="00C37333">
              <w:rPr>
                <w:rFonts w:ascii="Times New Roman" w:hAnsi="Times New Roman" w:cs="Times New Roman"/>
                <w:sz w:val="24"/>
                <w:szCs w:val="24"/>
                <w:lang w:val="en-US"/>
              </w:rPr>
              <w:t>, gender, age</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37333" w:rsidRPr="00C37333" w:rsidRDefault="00C37333" w:rsidP="00694D27">
            <w:pPr>
              <w:rPr>
                <w:rFonts w:ascii="Times New Roman" w:hAnsi="Times New Roman" w:cs="Times New Roman"/>
                <w:sz w:val="24"/>
                <w:szCs w:val="24"/>
                <w:lang w:val="en-US"/>
              </w:rPr>
            </w:pPr>
            <w:r w:rsidRPr="00C37333">
              <w:rPr>
                <w:rFonts w:ascii="Times New Roman" w:hAnsi="Times New Roman" w:cs="Times New Roman"/>
                <w:sz w:val="24"/>
                <w:szCs w:val="24"/>
                <w:lang w:val="en-US"/>
              </w:rPr>
              <w:t>2</w:t>
            </w:r>
            <w:r w:rsidRPr="00C37333">
              <w:rPr>
                <w:rFonts w:ascii="Times New Roman" w:hAnsi="Times New Roman" w:cs="Times New Roman"/>
                <w:sz w:val="24"/>
                <w:szCs w:val="24"/>
              </w:rPr>
              <w:t>,</w:t>
            </w:r>
            <w:r>
              <w:rPr>
                <w:rFonts w:ascii="Times New Roman" w:hAnsi="Times New Roman" w:cs="Times New Roman"/>
                <w:sz w:val="24"/>
                <w:szCs w:val="24"/>
                <w:lang w:val="en-US"/>
              </w:rPr>
              <w:t>16</w:t>
            </w:r>
            <w:r w:rsidRPr="00C37333">
              <w:rPr>
                <w:rFonts w:ascii="Times New Roman" w:hAnsi="Times New Roman" w:cs="Times New Roman"/>
                <w:sz w:val="24"/>
                <w:szCs w:val="24"/>
                <w:lang w:val="en-US"/>
              </w:rPr>
              <w:t xml:space="preserve"> </w:t>
            </w:r>
            <w:r>
              <w:rPr>
                <w:rFonts w:ascii="Times New Roman" w:hAnsi="Times New Roman" w:cs="Times New Roman"/>
                <w:sz w:val="24"/>
                <w:szCs w:val="24"/>
              </w:rPr>
              <w:t>и 2,2</w:t>
            </w:r>
            <w:r>
              <w:rPr>
                <w:rFonts w:ascii="Times New Roman" w:hAnsi="Times New Roman" w:cs="Times New Roman"/>
                <w:sz w:val="24"/>
                <w:szCs w:val="24"/>
                <w:lang w:val="en-US"/>
              </w:rPr>
              <w:t>6</w:t>
            </w:r>
          </w:p>
        </w:tc>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37333" w:rsidRPr="00C37333" w:rsidRDefault="00EE3AA1" w:rsidP="00694D27">
            <w:pPr>
              <w:rPr>
                <w:rFonts w:ascii="Times New Roman" w:hAnsi="Times New Roman" w:cs="Times New Roman"/>
                <w:sz w:val="24"/>
                <w:szCs w:val="24"/>
              </w:rPr>
            </w:pPr>
            <w:r>
              <w:rPr>
                <w:rFonts w:ascii="Times New Roman" w:hAnsi="Times New Roman" w:cs="Times New Roman"/>
                <w:sz w:val="24"/>
                <w:szCs w:val="24"/>
              </w:rPr>
              <w:t>1</w:t>
            </w:r>
          </w:p>
        </w:tc>
      </w:tr>
      <w:tr w:rsidR="00C37333" w:rsidRPr="00694D27" w:rsidTr="004C178B">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tcPr>
          <w:p w:rsidR="00C37333" w:rsidRPr="00C37333" w:rsidRDefault="00C37333" w:rsidP="00694D27">
            <w:pPr>
              <w:ind w:left="360"/>
              <w:rPr>
                <w:rFonts w:ascii="Times New Roman" w:hAnsi="Times New Roman" w:cs="Times New Roman"/>
                <w:sz w:val="24"/>
                <w:szCs w:val="24"/>
                <w:lang w:val="en-US"/>
              </w:rPr>
            </w:pPr>
            <w:r w:rsidRPr="00C37333">
              <w:rPr>
                <w:rFonts w:ascii="Times New Roman" w:hAnsi="Times New Roman" w:cs="Times New Roman"/>
                <w:sz w:val="24"/>
                <w:szCs w:val="24"/>
                <w:lang w:val="en-US"/>
              </w:rPr>
              <w:t>26</w:t>
            </w:r>
          </w:p>
        </w:tc>
        <w:tc>
          <w:tcPr>
            <w:tcW w:w="751" w:type="pct"/>
            <w:tcBorders>
              <w:top w:val="single" w:sz="4" w:space="0" w:color="auto"/>
              <w:left w:val="single" w:sz="4" w:space="0" w:color="auto"/>
              <w:bottom w:val="single" w:sz="4" w:space="0" w:color="auto"/>
              <w:right w:val="single" w:sz="4" w:space="0" w:color="auto"/>
            </w:tcBorders>
            <w:shd w:val="clear" w:color="auto" w:fill="FFFFFF" w:themeFill="background1"/>
          </w:tcPr>
          <w:p w:rsidR="00C37333" w:rsidRPr="00C37333" w:rsidRDefault="00C37333" w:rsidP="004C178B">
            <w:pPr>
              <w:rPr>
                <w:rFonts w:ascii="Times New Roman" w:hAnsi="Times New Roman" w:cs="Times New Roman"/>
                <w:sz w:val="24"/>
                <w:szCs w:val="24"/>
                <w:lang w:val="en-US"/>
              </w:rPr>
            </w:pPr>
            <w:r w:rsidRPr="00C37333">
              <w:rPr>
                <w:rFonts w:ascii="Times New Roman" w:hAnsi="Times New Roman" w:cs="Times New Roman"/>
                <w:sz w:val="24"/>
                <w:szCs w:val="24"/>
                <w:lang w:val="en-US"/>
              </w:rPr>
              <w:t>risk</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7333" w:rsidRPr="00C37333" w:rsidRDefault="00C37333" w:rsidP="004C178B">
            <w:pPr>
              <w:rPr>
                <w:rFonts w:ascii="Times New Roman" w:hAnsi="Times New Roman" w:cs="Times New Roman"/>
                <w:sz w:val="24"/>
                <w:szCs w:val="24"/>
                <w:lang w:val="en-US"/>
              </w:rPr>
            </w:pPr>
            <w:proofErr w:type="spellStart"/>
            <w:r w:rsidRPr="00C37333">
              <w:rPr>
                <w:rFonts w:ascii="Times New Roman" w:hAnsi="Times New Roman" w:cs="Times New Roman"/>
                <w:sz w:val="24"/>
                <w:szCs w:val="24"/>
                <w:lang w:val="en-US"/>
              </w:rPr>
              <w:t>Objknow</w:t>
            </w:r>
            <w:proofErr w:type="spellEnd"/>
            <w:r w:rsidRPr="00C37333">
              <w:rPr>
                <w:rFonts w:ascii="Times New Roman" w:hAnsi="Times New Roman" w:cs="Times New Roman"/>
                <w:sz w:val="24"/>
                <w:szCs w:val="24"/>
              </w:rPr>
              <w:t xml:space="preserve">, </w:t>
            </w:r>
            <w:r w:rsidRPr="00C37333">
              <w:rPr>
                <w:rFonts w:ascii="Times New Roman" w:hAnsi="Times New Roman" w:cs="Times New Roman"/>
                <w:sz w:val="24"/>
                <w:szCs w:val="24"/>
                <w:lang w:val="en-US"/>
              </w:rPr>
              <w:t>attitude</w:t>
            </w:r>
            <w:r w:rsidRPr="00C37333">
              <w:rPr>
                <w:rFonts w:ascii="Times New Roman" w:hAnsi="Times New Roman" w:cs="Times New Roman"/>
                <w:sz w:val="24"/>
                <w:szCs w:val="24"/>
              </w:rPr>
              <w:t xml:space="preserve">, </w:t>
            </w:r>
            <w:r w:rsidRPr="00C37333">
              <w:rPr>
                <w:rFonts w:ascii="Times New Roman" w:hAnsi="Times New Roman" w:cs="Times New Roman"/>
                <w:sz w:val="24"/>
                <w:szCs w:val="24"/>
                <w:lang w:val="en-US"/>
              </w:rPr>
              <w:t xml:space="preserve">read, </w:t>
            </w:r>
            <w:proofErr w:type="spellStart"/>
            <w:r w:rsidRPr="00C37333">
              <w:rPr>
                <w:rFonts w:ascii="Times New Roman" w:hAnsi="Times New Roman" w:cs="Times New Roman"/>
                <w:sz w:val="24"/>
                <w:szCs w:val="24"/>
                <w:lang w:val="en-US"/>
              </w:rPr>
              <w:t>riskpref</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7333" w:rsidRPr="00C37333" w:rsidRDefault="00C37333" w:rsidP="004C178B">
            <w:pPr>
              <w:rPr>
                <w:rFonts w:ascii="Times New Roman" w:hAnsi="Times New Roman" w:cs="Times New Roman"/>
                <w:sz w:val="24"/>
                <w:szCs w:val="24"/>
              </w:rPr>
            </w:pPr>
            <w:r w:rsidRPr="00C37333">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sidRPr="00C37333">
              <w:rPr>
                <w:rFonts w:ascii="Times New Roman" w:hAnsi="Times New Roman" w:cs="Times New Roman"/>
                <w:sz w:val="24"/>
                <w:szCs w:val="24"/>
                <w:lang w:val="en-US"/>
              </w:rPr>
              <w:t>1</w:t>
            </w:r>
            <w:r w:rsidRPr="00C37333">
              <w:rPr>
                <w:rFonts w:ascii="Times New Roman" w:hAnsi="Times New Roman" w:cs="Times New Roman"/>
                <w:sz w:val="24"/>
                <w:szCs w:val="24"/>
              </w:rPr>
              <w:t>5</w:t>
            </w:r>
            <w:r w:rsidRPr="00C37333">
              <w:rPr>
                <w:rFonts w:ascii="Times New Roman" w:hAnsi="Times New Roman" w:cs="Times New Roman"/>
                <w:sz w:val="24"/>
                <w:szCs w:val="24"/>
                <w:lang w:val="en-US"/>
              </w:rPr>
              <w:t xml:space="preserve"> </w:t>
            </w:r>
            <w:r w:rsidRPr="00C37333">
              <w:rPr>
                <w:rFonts w:ascii="Times New Roman" w:hAnsi="Times New Roman" w:cs="Times New Roman"/>
                <w:sz w:val="24"/>
                <w:szCs w:val="24"/>
              </w:rPr>
              <w:t xml:space="preserve">и </w:t>
            </w:r>
            <w:r w:rsidRPr="00C37333">
              <w:rPr>
                <w:rFonts w:ascii="Times New Roman" w:hAnsi="Times New Roman" w:cs="Times New Roman"/>
                <w:sz w:val="24"/>
                <w:szCs w:val="24"/>
                <w:lang w:val="en-US"/>
              </w:rPr>
              <w:t>2</w:t>
            </w:r>
            <w:r w:rsidR="00751768">
              <w:rPr>
                <w:rFonts w:ascii="Times New Roman" w:hAnsi="Times New Roman" w:cs="Times New Roman"/>
                <w:sz w:val="24"/>
                <w:szCs w:val="24"/>
                <w:lang w:val="en-US"/>
              </w:rPr>
              <w:t>,</w:t>
            </w:r>
            <w:r w:rsidRPr="00C37333">
              <w:rPr>
                <w:rFonts w:ascii="Times New Roman" w:hAnsi="Times New Roman" w:cs="Times New Roman"/>
                <w:sz w:val="24"/>
                <w:szCs w:val="24"/>
                <w:lang w:val="en-US"/>
              </w:rPr>
              <w:t>2</w:t>
            </w:r>
            <w:r w:rsidRPr="00C37333">
              <w:rPr>
                <w:rFonts w:ascii="Times New Roman" w:hAnsi="Times New Roman" w:cs="Times New Roman"/>
                <w:sz w:val="24"/>
                <w:szCs w:val="24"/>
              </w:rPr>
              <w:t>5</w:t>
            </w:r>
          </w:p>
        </w:tc>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7333" w:rsidRPr="00C37333" w:rsidRDefault="00C37333" w:rsidP="004C178B">
            <w:pPr>
              <w:rPr>
                <w:rFonts w:ascii="Times New Roman" w:hAnsi="Times New Roman" w:cs="Times New Roman"/>
                <w:sz w:val="24"/>
                <w:szCs w:val="24"/>
                <w:lang w:val="en-US"/>
              </w:rPr>
            </w:pPr>
            <w:r w:rsidRPr="00C37333">
              <w:rPr>
                <w:rFonts w:ascii="Times New Roman" w:hAnsi="Times New Roman" w:cs="Times New Roman"/>
                <w:sz w:val="24"/>
                <w:szCs w:val="24"/>
                <w:lang w:val="en-US"/>
              </w:rPr>
              <w:t>0</w:t>
            </w:r>
          </w:p>
        </w:tc>
      </w:tr>
      <w:tr w:rsidR="00C37333" w:rsidRPr="00694D27" w:rsidTr="00694D27">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tcPr>
          <w:p w:rsidR="00C37333" w:rsidRPr="00C37333" w:rsidRDefault="00C37333" w:rsidP="00694D27">
            <w:pPr>
              <w:ind w:left="360"/>
              <w:rPr>
                <w:rFonts w:ascii="Times New Roman" w:hAnsi="Times New Roman" w:cs="Times New Roman"/>
                <w:sz w:val="24"/>
                <w:szCs w:val="24"/>
                <w:lang w:val="en-US"/>
              </w:rPr>
            </w:pPr>
            <w:r w:rsidRPr="00C37333">
              <w:rPr>
                <w:rFonts w:ascii="Times New Roman" w:hAnsi="Times New Roman" w:cs="Times New Roman"/>
                <w:sz w:val="24"/>
                <w:szCs w:val="24"/>
                <w:lang w:val="en-US"/>
              </w:rPr>
              <w:t>27</w:t>
            </w:r>
          </w:p>
        </w:tc>
        <w:tc>
          <w:tcPr>
            <w:tcW w:w="751" w:type="pct"/>
            <w:tcBorders>
              <w:top w:val="single" w:sz="4" w:space="0" w:color="auto"/>
              <w:left w:val="single" w:sz="4" w:space="0" w:color="auto"/>
              <w:bottom w:val="single" w:sz="4" w:space="0" w:color="auto"/>
              <w:right w:val="single" w:sz="4" w:space="0" w:color="auto"/>
            </w:tcBorders>
            <w:shd w:val="clear" w:color="auto" w:fill="FFFFFF" w:themeFill="background1"/>
          </w:tcPr>
          <w:p w:rsidR="00C37333" w:rsidRPr="00C37333" w:rsidRDefault="00C37333" w:rsidP="004C178B">
            <w:pPr>
              <w:rPr>
                <w:rFonts w:ascii="Times New Roman" w:hAnsi="Times New Roman" w:cs="Times New Roman"/>
                <w:sz w:val="24"/>
                <w:szCs w:val="24"/>
                <w:lang w:val="en-US"/>
              </w:rPr>
            </w:pPr>
            <w:r w:rsidRPr="00C37333">
              <w:rPr>
                <w:rFonts w:ascii="Times New Roman" w:hAnsi="Times New Roman" w:cs="Times New Roman"/>
                <w:sz w:val="24"/>
                <w:szCs w:val="24"/>
                <w:lang w:val="en-US"/>
              </w:rPr>
              <w:t>WTB</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7333" w:rsidRPr="00C37333" w:rsidRDefault="00C37333" w:rsidP="004C178B">
            <w:pPr>
              <w:rPr>
                <w:rFonts w:ascii="Times New Roman" w:hAnsi="Times New Roman" w:cs="Times New Roman"/>
                <w:sz w:val="24"/>
                <w:szCs w:val="24"/>
                <w:lang w:val="en-US"/>
              </w:rPr>
            </w:pPr>
            <w:r w:rsidRPr="00C37333">
              <w:rPr>
                <w:rFonts w:ascii="Times New Roman" w:hAnsi="Times New Roman" w:cs="Times New Roman"/>
                <w:sz w:val="24"/>
                <w:szCs w:val="24"/>
                <w:lang w:val="en-US"/>
              </w:rPr>
              <w:t xml:space="preserve"> risk, </w:t>
            </w:r>
            <w:proofErr w:type="spellStart"/>
            <w:r w:rsidRPr="00C37333">
              <w:rPr>
                <w:rFonts w:ascii="Times New Roman" w:hAnsi="Times New Roman" w:cs="Times New Roman"/>
                <w:sz w:val="24"/>
                <w:szCs w:val="24"/>
                <w:lang w:val="en-US"/>
              </w:rPr>
              <w:t>objknow</w:t>
            </w:r>
            <w:proofErr w:type="spellEnd"/>
            <w:r w:rsidRPr="00C37333">
              <w:rPr>
                <w:rFonts w:ascii="Times New Roman" w:hAnsi="Times New Roman" w:cs="Times New Roman"/>
                <w:sz w:val="24"/>
                <w:szCs w:val="24"/>
                <w:lang w:val="en-US"/>
              </w:rPr>
              <w:t>, health, attitude, income</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7333" w:rsidRPr="00EC3522" w:rsidRDefault="00EC3522" w:rsidP="00EC3522">
            <w:pPr>
              <w:rPr>
                <w:rFonts w:ascii="Times New Roman" w:hAnsi="Times New Roman" w:cs="Times New Roman"/>
                <w:sz w:val="24"/>
                <w:szCs w:val="24"/>
              </w:rPr>
            </w:pPr>
            <w:r>
              <w:rPr>
                <w:rFonts w:ascii="Times New Roman" w:hAnsi="Times New Roman" w:cs="Times New Roman"/>
                <w:sz w:val="24"/>
                <w:szCs w:val="24"/>
              </w:rPr>
              <w:t>0,88</w:t>
            </w:r>
            <w:r w:rsidR="00C37333" w:rsidRPr="00C37333">
              <w:rPr>
                <w:rFonts w:ascii="Times New Roman" w:hAnsi="Times New Roman" w:cs="Times New Roman"/>
                <w:sz w:val="24"/>
                <w:szCs w:val="24"/>
                <w:lang w:val="en-US"/>
              </w:rPr>
              <w:t xml:space="preserve"> </w:t>
            </w:r>
            <w:r w:rsidR="00C37333" w:rsidRPr="00C37333">
              <w:rPr>
                <w:rFonts w:ascii="Times New Roman" w:hAnsi="Times New Roman" w:cs="Times New Roman"/>
                <w:sz w:val="24"/>
                <w:szCs w:val="24"/>
              </w:rPr>
              <w:t xml:space="preserve">и </w:t>
            </w:r>
            <w:r>
              <w:rPr>
                <w:rFonts w:ascii="Times New Roman" w:hAnsi="Times New Roman" w:cs="Times New Roman"/>
                <w:sz w:val="24"/>
                <w:szCs w:val="24"/>
              </w:rPr>
              <w:t>0</w:t>
            </w:r>
            <w:r w:rsidR="00751768">
              <w:rPr>
                <w:rFonts w:ascii="Times New Roman" w:hAnsi="Times New Roman" w:cs="Times New Roman"/>
                <w:sz w:val="24"/>
                <w:szCs w:val="24"/>
                <w:lang w:val="en-US"/>
              </w:rPr>
              <w:t>,</w:t>
            </w:r>
            <w:r>
              <w:rPr>
                <w:rFonts w:ascii="Times New Roman" w:hAnsi="Times New Roman" w:cs="Times New Roman"/>
                <w:sz w:val="24"/>
                <w:szCs w:val="24"/>
              </w:rPr>
              <w:t>94</w:t>
            </w:r>
          </w:p>
        </w:tc>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7333" w:rsidRPr="00C37333" w:rsidRDefault="00C37333" w:rsidP="004C178B">
            <w:pPr>
              <w:rPr>
                <w:rFonts w:ascii="Times New Roman" w:hAnsi="Times New Roman" w:cs="Times New Roman"/>
                <w:sz w:val="24"/>
                <w:szCs w:val="24"/>
                <w:lang w:val="en-US"/>
              </w:rPr>
            </w:pPr>
            <w:r w:rsidRPr="00C37333">
              <w:rPr>
                <w:rFonts w:ascii="Times New Roman" w:hAnsi="Times New Roman" w:cs="Times New Roman"/>
                <w:sz w:val="24"/>
                <w:szCs w:val="24"/>
                <w:lang w:val="en-US"/>
              </w:rPr>
              <w:t>0</w:t>
            </w:r>
          </w:p>
        </w:tc>
      </w:tr>
      <w:tr w:rsidR="00C37333" w:rsidRPr="00694D27" w:rsidTr="004C178B">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tcPr>
          <w:p w:rsidR="00C37333" w:rsidRPr="00C37333" w:rsidRDefault="00C37333" w:rsidP="00694D27">
            <w:pPr>
              <w:ind w:left="360"/>
              <w:rPr>
                <w:rFonts w:ascii="Times New Roman" w:hAnsi="Times New Roman" w:cs="Times New Roman"/>
                <w:sz w:val="24"/>
                <w:szCs w:val="24"/>
                <w:lang w:val="en-US"/>
              </w:rPr>
            </w:pPr>
            <w:r w:rsidRPr="00C37333">
              <w:rPr>
                <w:rFonts w:ascii="Times New Roman" w:hAnsi="Times New Roman" w:cs="Times New Roman"/>
                <w:sz w:val="24"/>
                <w:szCs w:val="24"/>
                <w:lang w:val="en-US"/>
              </w:rPr>
              <w:t>28</w:t>
            </w:r>
          </w:p>
        </w:tc>
        <w:tc>
          <w:tcPr>
            <w:tcW w:w="751" w:type="pct"/>
            <w:tcBorders>
              <w:top w:val="single" w:sz="4" w:space="0" w:color="auto"/>
              <w:left w:val="single" w:sz="4" w:space="0" w:color="auto"/>
              <w:bottom w:val="single" w:sz="4" w:space="0" w:color="auto"/>
              <w:right w:val="single" w:sz="4" w:space="0" w:color="auto"/>
            </w:tcBorders>
            <w:shd w:val="clear" w:color="auto" w:fill="FFFFFF" w:themeFill="background1"/>
          </w:tcPr>
          <w:p w:rsidR="00C37333" w:rsidRPr="00C37333" w:rsidRDefault="00C37333" w:rsidP="004C178B">
            <w:pPr>
              <w:rPr>
                <w:rFonts w:ascii="Times New Roman" w:hAnsi="Times New Roman" w:cs="Times New Roman"/>
                <w:sz w:val="24"/>
                <w:szCs w:val="24"/>
              </w:rPr>
            </w:pPr>
            <w:r w:rsidRPr="00C37333">
              <w:rPr>
                <w:rFonts w:ascii="Times New Roman" w:hAnsi="Times New Roman" w:cs="Times New Roman"/>
                <w:sz w:val="24"/>
                <w:szCs w:val="24"/>
                <w:lang w:val="en-US"/>
              </w:rPr>
              <w:t>WTB</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7333" w:rsidRPr="00C37333" w:rsidRDefault="00C37333" w:rsidP="004C178B">
            <w:pPr>
              <w:rPr>
                <w:rFonts w:ascii="Times New Roman" w:hAnsi="Times New Roman" w:cs="Times New Roman"/>
                <w:sz w:val="24"/>
                <w:szCs w:val="24"/>
                <w:lang w:val="en-US"/>
              </w:rPr>
            </w:pPr>
            <w:r w:rsidRPr="00C37333">
              <w:rPr>
                <w:rFonts w:ascii="Times New Roman" w:hAnsi="Times New Roman" w:cs="Times New Roman"/>
                <w:sz w:val="24"/>
                <w:szCs w:val="24"/>
                <w:lang w:val="en-US"/>
              </w:rPr>
              <w:t xml:space="preserve">Awareness, risk, </w:t>
            </w:r>
            <w:proofErr w:type="spellStart"/>
            <w:r w:rsidRPr="00C37333">
              <w:rPr>
                <w:rFonts w:ascii="Times New Roman" w:hAnsi="Times New Roman" w:cs="Times New Roman"/>
                <w:sz w:val="24"/>
                <w:szCs w:val="24"/>
                <w:lang w:val="en-US"/>
              </w:rPr>
              <w:t>objknow</w:t>
            </w:r>
            <w:proofErr w:type="spellEnd"/>
            <w:r w:rsidRPr="00C37333">
              <w:rPr>
                <w:rFonts w:ascii="Times New Roman" w:hAnsi="Times New Roman" w:cs="Times New Roman"/>
                <w:sz w:val="24"/>
                <w:szCs w:val="24"/>
                <w:lang w:val="en-US"/>
              </w:rPr>
              <w:t>, income</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37333" w:rsidRPr="00C37333" w:rsidRDefault="00C37333" w:rsidP="00EC3522">
            <w:pPr>
              <w:rPr>
                <w:rFonts w:ascii="Times New Roman" w:hAnsi="Times New Roman" w:cs="Times New Roman"/>
                <w:sz w:val="24"/>
                <w:szCs w:val="24"/>
              </w:rPr>
            </w:pPr>
            <w:r w:rsidRPr="00C37333">
              <w:rPr>
                <w:rFonts w:ascii="Times New Roman" w:hAnsi="Times New Roman" w:cs="Times New Roman"/>
                <w:sz w:val="24"/>
                <w:szCs w:val="24"/>
                <w:lang w:val="en-US"/>
              </w:rPr>
              <w:t>0</w:t>
            </w:r>
            <w:r w:rsidR="00751768">
              <w:rPr>
                <w:rFonts w:ascii="Times New Roman" w:hAnsi="Times New Roman" w:cs="Times New Roman"/>
                <w:sz w:val="24"/>
                <w:szCs w:val="24"/>
                <w:lang w:val="en-US"/>
              </w:rPr>
              <w:t>,</w:t>
            </w:r>
            <w:r w:rsidR="00EC3522">
              <w:rPr>
                <w:rFonts w:ascii="Times New Roman" w:hAnsi="Times New Roman" w:cs="Times New Roman"/>
                <w:sz w:val="24"/>
                <w:szCs w:val="24"/>
              </w:rPr>
              <w:t>81</w:t>
            </w:r>
            <w:r w:rsidRPr="00C37333">
              <w:rPr>
                <w:rFonts w:ascii="Times New Roman" w:hAnsi="Times New Roman" w:cs="Times New Roman"/>
                <w:sz w:val="24"/>
                <w:szCs w:val="24"/>
                <w:lang w:val="en-US"/>
              </w:rPr>
              <w:t xml:space="preserve"> </w:t>
            </w:r>
            <w:r w:rsidR="00EC3522">
              <w:rPr>
                <w:rFonts w:ascii="Times New Roman" w:hAnsi="Times New Roman" w:cs="Times New Roman"/>
                <w:sz w:val="24"/>
                <w:szCs w:val="24"/>
              </w:rPr>
              <w:t>и 0,9</w:t>
            </w:r>
            <w:r w:rsidRPr="00C37333">
              <w:rPr>
                <w:rFonts w:ascii="Times New Roman" w:hAnsi="Times New Roman" w:cs="Times New Roman"/>
                <w:sz w:val="24"/>
                <w:szCs w:val="24"/>
              </w:rPr>
              <w:t>2</w:t>
            </w:r>
          </w:p>
        </w:tc>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37333" w:rsidRPr="00C37333" w:rsidRDefault="00EE3AA1" w:rsidP="00694D27">
            <w:pPr>
              <w:rPr>
                <w:rFonts w:ascii="Times New Roman" w:hAnsi="Times New Roman" w:cs="Times New Roman"/>
                <w:sz w:val="24"/>
                <w:szCs w:val="24"/>
              </w:rPr>
            </w:pPr>
            <w:r>
              <w:rPr>
                <w:rFonts w:ascii="Times New Roman" w:hAnsi="Times New Roman" w:cs="Times New Roman"/>
                <w:sz w:val="24"/>
                <w:szCs w:val="24"/>
              </w:rPr>
              <w:t>4</w:t>
            </w:r>
          </w:p>
        </w:tc>
      </w:tr>
      <w:tr w:rsidR="00C37333" w:rsidRPr="00694D27" w:rsidTr="004C178B">
        <w:trPr>
          <w:jc w:val="center"/>
        </w:trPr>
        <w:tc>
          <w:tcPr>
            <w:tcW w:w="787" w:type="pct"/>
            <w:tcBorders>
              <w:top w:val="single" w:sz="4" w:space="0" w:color="auto"/>
              <w:left w:val="single" w:sz="4" w:space="0" w:color="auto"/>
              <w:bottom w:val="single" w:sz="4" w:space="0" w:color="auto"/>
              <w:right w:val="single" w:sz="4" w:space="0" w:color="auto"/>
            </w:tcBorders>
            <w:shd w:val="clear" w:color="auto" w:fill="FFFFFF" w:themeFill="background1"/>
          </w:tcPr>
          <w:p w:rsidR="00C37333" w:rsidRPr="00C37333" w:rsidRDefault="00C37333" w:rsidP="00694D27">
            <w:pPr>
              <w:ind w:left="360"/>
              <w:rPr>
                <w:rFonts w:ascii="Times New Roman" w:hAnsi="Times New Roman" w:cs="Times New Roman"/>
                <w:sz w:val="24"/>
                <w:szCs w:val="24"/>
                <w:lang w:val="en-US"/>
              </w:rPr>
            </w:pPr>
            <w:r w:rsidRPr="00C37333">
              <w:rPr>
                <w:rFonts w:ascii="Times New Roman" w:hAnsi="Times New Roman" w:cs="Times New Roman"/>
                <w:sz w:val="24"/>
                <w:szCs w:val="24"/>
                <w:lang w:val="en-US"/>
              </w:rPr>
              <w:t>29</w:t>
            </w:r>
          </w:p>
        </w:tc>
        <w:tc>
          <w:tcPr>
            <w:tcW w:w="751" w:type="pct"/>
            <w:tcBorders>
              <w:top w:val="single" w:sz="4" w:space="0" w:color="auto"/>
              <w:left w:val="single" w:sz="4" w:space="0" w:color="auto"/>
              <w:bottom w:val="single" w:sz="4" w:space="0" w:color="auto"/>
              <w:right w:val="single" w:sz="4" w:space="0" w:color="auto"/>
            </w:tcBorders>
            <w:shd w:val="clear" w:color="auto" w:fill="FFFFFF" w:themeFill="background1"/>
          </w:tcPr>
          <w:p w:rsidR="00C37333" w:rsidRPr="00C37333" w:rsidRDefault="00C37333" w:rsidP="004C178B">
            <w:pPr>
              <w:rPr>
                <w:rFonts w:ascii="Times New Roman" w:hAnsi="Times New Roman" w:cs="Times New Roman"/>
                <w:sz w:val="24"/>
                <w:szCs w:val="24"/>
                <w:lang w:val="en-US"/>
              </w:rPr>
            </w:pPr>
            <w:r w:rsidRPr="00C37333">
              <w:rPr>
                <w:rFonts w:ascii="Times New Roman" w:hAnsi="Times New Roman" w:cs="Times New Roman"/>
                <w:sz w:val="24"/>
                <w:szCs w:val="24"/>
                <w:lang w:val="en-US"/>
              </w:rPr>
              <w:t>WTB</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37333" w:rsidRPr="00C37333" w:rsidRDefault="00C37333" w:rsidP="004C178B">
            <w:pPr>
              <w:rPr>
                <w:rFonts w:ascii="Times New Roman" w:hAnsi="Times New Roman" w:cs="Times New Roman"/>
                <w:sz w:val="24"/>
                <w:szCs w:val="24"/>
                <w:lang w:val="en-US"/>
              </w:rPr>
            </w:pPr>
            <w:r w:rsidRPr="00C37333">
              <w:rPr>
                <w:rFonts w:ascii="Times New Roman" w:hAnsi="Times New Roman" w:cs="Times New Roman"/>
                <w:sz w:val="24"/>
                <w:szCs w:val="24"/>
                <w:lang w:val="en-US"/>
              </w:rPr>
              <w:t>Risk, income, health</w:t>
            </w:r>
          </w:p>
        </w:tc>
        <w:tc>
          <w:tcPr>
            <w:tcW w:w="69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37333" w:rsidRPr="00C37333" w:rsidRDefault="00C37333" w:rsidP="00694D27">
            <w:pPr>
              <w:rPr>
                <w:rFonts w:ascii="Times New Roman" w:hAnsi="Times New Roman" w:cs="Times New Roman"/>
                <w:sz w:val="24"/>
                <w:szCs w:val="24"/>
              </w:rPr>
            </w:pPr>
            <w:r w:rsidRPr="00C37333">
              <w:rPr>
                <w:rFonts w:ascii="Times New Roman" w:hAnsi="Times New Roman" w:cs="Times New Roman"/>
                <w:sz w:val="24"/>
                <w:szCs w:val="24"/>
              </w:rPr>
              <w:t>0,82 и 0,91</w:t>
            </w:r>
          </w:p>
        </w:tc>
        <w:tc>
          <w:tcPr>
            <w:tcW w:w="114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37333" w:rsidRPr="00C37333" w:rsidRDefault="00C37333" w:rsidP="00694D27">
            <w:pPr>
              <w:rPr>
                <w:rFonts w:ascii="Times New Roman" w:hAnsi="Times New Roman" w:cs="Times New Roman"/>
                <w:sz w:val="24"/>
                <w:szCs w:val="24"/>
              </w:rPr>
            </w:pPr>
            <w:r w:rsidRPr="00C37333">
              <w:rPr>
                <w:rFonts w:ascii="Times New Roman" w:hAnsi="Times New Roman" w:cs="Times New Roman"/>
                <w:sz w:val="24"/>
                <w:szCs w:val="24"/>
              </w:rPr>
              <w:t>2</w:t>
            </w:r>
          </w:p>
        </w:tc>
      </w:tr>
    </w:tbl>
    <w:p w:rsidR="00694D27" w:rsidRPr="00694D27" w:rsidRDefault="00694D27" w:rsidP="00694D27">
      <w:pPr>
        <w:pStyle w:val="a4"/>
        <w:spacing w:line="360" w:lineRule="auto"/>
        <w:ind w:left="0" w:firstLine="720"/>
        <w:jc w:val="both"/>
        <w:rPr>
          <w:rFonts w:ascii="Times New Roman" w:hAnsi="Times New Roman" w:cs="Times New Roman"/>
          <w:color w:val="FF0000"/>
          <w:sz w:val="28"/>
          <w:szCs w:val="28"/>
        </w:rPr>
      </w:pPr>
    </w:p>
    <w:p w:rsidR="00694D27" w:rsidRPr="00694D27" w:rsidRDefault="00694D27" w:rsidP="00694D27">
      <w:pPr>
        <w:pStyle w:val="a4"/>
        <w:spacing w:line="360" w:lineRule="auto"/>
        <w:ind w:left="0" w:firstLine="720"/>
        <w:jc w:val="both"/>
        <w:rPr>
          <w:rFonts w:ascii="Times New Roman" w:hAnsi="Times New Roman" w:cs="Times New Roman"/>
          <w:sz w:val="28"/>
          <w:szCs w:val="28"/>
        </w:rPr>
      </w:pPr>
      <w:r w:rsidRPr="00694D27">
        <w:rPr>
          <w:rFonts w:ascii="Times New Roman" w:hAnsi="Times New Roman" w:cs="Times New Roman"/>
          <w:sz w:val="28"/>
          <w:szCs w:val="28"/>
        </w:rPr>
        <w:t xml:space="preserve">С целью выбора модели среди </w:t>
      </w:r>
      <w:proofErr w:type="gramStart"/>
      <w:r w:rsidRPr="00694D27">
        <w:rPr>
          <w:rFonts w:ascii="Times New Roman" w:hAnsi="Times New Roman" w:cs="Times New Roman"/>
          <w:sz w:val="28"/>
          <w:szCs w:val="28"/>
        </w:rPr>
        <w:t>построенных</w:t>
      </w:r>
      <w:proofErr w:type="gramEnd"/>
      <w:r w:rsidRPr="00694D27">
        <w:rPr>
          <w:rFonts w:ascii="Times New Roman" w:hAnsi="Times New Roman" w:cs="Times New Roman"/>
          <w:sz w:val="28"/>
          <w:szCs w:val="28"/>
        </w:rPr>
        <w:t xml:space="preserve"> разными методами рассчитывается коэффициент аппроксимации. Коэффициент аппроксимации – это сумма модулей отклонений прогнозных значений </w:t>
      </w:r>
      <w:proofErr w:type="gramStart"/>
      <w:r w:rsidRPr="00694D27">
        <w:rPr>
          <w:rFonts w:ascii="Times New Roman" w:hAnsi="Times New Roman" w:cs="Times New Roman"/>
          <w:sz w:val="28"/>
          <w:szCs w:val="28"/>
        </w:rPr>
        <w:t>от</w:t>
      </w:r>
      <w:proofErr w:type="gramEnd"/>
      <w:r w:rsidRPr="00694D27">
        <w:rPr>
          <w:rFonts w:ascii="Times New Roman" w:hAnsi="Times New Roman" w:cs="Times New Roman"/>
          <w:sz w:val="28"/>
          <w:szCs w:val="28"/>
        </w:rPr>
        <w:t xml:space="preserve"> фактических. </w:t>
      </w:r>
    </w:p>
    <w:p w:rsidR="00694D27" w:rsidRPr="00900310" w:rsidRDefault="00694D27" w:rsidP="00694D27">
      <w:pPr>
        <w:pStyle w:val="a4"/>
        <w:spacing w:line="360" w:lineRule="auto"/>
        <w:ind w:left="0" w:firstLine="720"/>
        <w:jc w:val="both"/>
        <w:rPr>
          <w:rFonts w:ascii="Times New Roman" w:hAnsi="Times New Roman" w:cs="Times New Roman"/>
          <w:sz w:val="28"/>
          <w:szCs w:val="28"/>
        </w:rPr>
      </w:pPr>
      <w:r w:rsidRPr="00694D27">
        <w:rPr>
          <w:rFonts w:ascii="Times New Roman" w:hAnsi="Times New Roman" w:cs="Times New Roman"/>
          <w:sz w:val="28"/>
          <w:szCs w:val="28"/>
        </w:rPr>
        <w:t xml:space="preserve">Значения коэффициентов аппроксимации </w:t>
      </w:r>
      <w:r w:rsidRPr="001029F5">
        <w:rPr>
          <w:rFonts w:ascii="Times New Roman" w:hAnsi="Times New Roman" w:cs="Times New Roman"/>
          <w:sz w:val="28"/>
          <w:szCs w:val="28"/>
        </w:rPr>
        <w:t xml:space="preserve">для пробит-моделей всех трех уравнений – </w:t>
      </w:r>
      <w:proofErr w:type="gramStart"/>
      <w:r w:rsidRPr="001029F5">
        <w:rPr>
          <w:rFonts w:ascii="Times New Roman" w:hAnsi="Times New Roman" w:cs="Times New Roman"/>
          <w:sz w:val="28"/>
          <w:szCs w:val="28"/>
        </w:rPr>
        <w:t>наименьший</w:t>
      </w:r>
      <w:proofErr w:type="gramEnd"/>
      <w:r w:rsidRPr="001029F5">
        <w:rPr>
          <w:rFonts w:ascii="Times New Roman" w:hAnsi="Times New Roman" w:cs="Times New Roman"/>
          <w:sz w:val="28"/>
          <w:szCs w:val="28"/>
        </w:rPr>
        <w:t xml:space="preserve">, а также с помощью пробит модели предсказывается большее число значений результирующей переменной (для модели </w:t>
      </w:r>
      <w:r w:rsidRPr="001029F5">
        <w:rPr>
          <w:rFonts w:ascii="Times New Roman" w:hAnsi="Times New Roman" w:cs="Times New Roman"/>
          <w:sz w:val="28"/>
          <w:szCs w:val="28"/>
          <w:lang w:val="en-US"/>
        </w:rPr>
        <w:t>read</w:t>
      </w:r>
      <w:r w:rsidRPr="001029F5">
        <w:rPr>
          <w:rFonts w:ascii="Times New Roman" w:hAnsi="Times New Roman" w:cs="Times New Roman"/>
          <w:sz w:val="28"/>
          <w:szCs w:val="28"/>
        </w:rPr>
        <w:t xml:space="preserve"> - 63%, для модели </w:t>
      </w:r>
      <w:r w:rsidRPr="001029F5">
        <w:rPr>
          <w:rFonts w:ascii="Times New Roman" w:hAnsi="Times New Roman" w:cs="Times New Roman"/>
          <w:sz w:val="28"/>
          <w:szCs w:val="28"/>
          <w:lang w:val="en-US"/>
        </w:rPr>
        <w:t>risk</w:t>
      </w:r>
      <w:r w:rsidRPr="001029F5">
        <w:rPr>
          <w:rFonts w:ascii="Times New Roman" w:hAnsi="Times New Roman" w:cs="Times New Roman"/>
          <w:sz w:val="28"/>
          <w:szCs w:val="28"/>
        </w:rPr>
        <w:t xml:space="preserve"> – 52% , для модели </w:t>
      </w:r>
      <w:r w:rsidRPr="001029F5">
        <w:rPr>
          <w:rFonts w:ascii="Times New Roman" w:hAnsi="Times New Roman" w:cs="Times New Roman"/>
          <w:sz w:val="28"/>
          <w:szCs w:val="28"/>
          <w:lang w:val="en-US"/>
        </w:rPr>
        <w:t>WTB</w:t>
      </w:r>
      <w:r w:rsidRPr="001029F5">
        <w:rPr>
          <w:rFonts w:ascii="Times New Roman" w:hAnsi="Times New Roman" w:cs="Times New Roman"/>
          <w:sz w:val="28"/>
          <w:szCs w:val="28"/>
        </w:rPr>
        <w:t xml:space="preserve"> – 78%), поэтому в качестве интерпретируемых уравнений выступают пробит-модели № </w:t>
      </w:r>
      <w:r w:rsidR="00C74EBA" w:rsidRPr="001029F5">
        <w:rPr>
          <w:rFonts w:ascii="Times New Roman" w:hAnsi="Times New Roman" w:cs="Times New Roman"/>
          <w:sz w:val="28"/>
          <w:szCs w:val="28"/>
        </w:rPr>
        <w:t xml:space="preserve">23, 26, 29 </w:t>
      </w:r>
      <w:r w:rsidRPr="001029F5">
        <w:rPr>
          <w:rFonts w:ascii="Times New Roman" w:hAnsi="Times New Roman" w:cs="Times New Roman"/>
          <w:sz w:val="28"/>
          <w:szCs w:val="28"/>
        </w:rPr>
        <w:t xml:space="preserve">уравнений </w:t>
      </w:r>
      <w:r w:rsidRPr="001029F5">
        <w:rPr>
          <w:rFonts w:ascii="Times New Roman" w:hAnsi="Times New Roman" w:cs="Times New Roman"/>
          <w:sz w:val="28"/>
          <w:szCs w:val="28"/>
          <w:lang w:val="en-US"/>
        </w:rPr>
        <w:t>read</w:t>
      </w:r>
      <w:r w:rsidRPr="001029F5">
        <w:rPr>
          <w:rFonts w:ascii="Times New Roman" w:hAnsi="Times New Roman" w:cs="Times New Roman"/>
          <w:sz w:val="28"/>
          <w:szCs w:val="28"/>
        </w:rPr>
        <w:t xml:space="preserve">, </w:t>
      </w:r>
      <w:r w:rsidRPr="001029F5">
        <w:rPr>
          <w:rFonts w:ascii="Times New Roman" w:hAnsi="Times New Roman" w:cs="Times New Roman"/>
          <w:sz w:val="28"/>
          <w:szCs w:val="28"/>
          <w:lang w:val="en-US"/>
        </w:rPr>
        <w:t>risk</w:t>
      </w:r>
      <w:r w:rsidRPr="001029F5">
        <w:rPr>
          <w:rFonts w:ascii="Times New Roman" w:hAnsi="Times New Roman" w:cs="Times New Roman"/>
          <w:sz w:val="28"/>
          <w:szCs w:val="28"/>
        </w:rPr>
        <w:t xml:space="preserve">, </w:t>
      </w:r>
      <w:proofErr w:type="spellStart"/>
      <w:r w:rsidRPr="001029F5">
        <w:rPr>
          <w:rFonts w:ascii="Times New Roman" w:hAnsi="Times New Roman" w:cs="Times New Roman"/>
          <w:sz w:val="28"/>
          <w:szCs w:val="28"/>
          <w:lang w:val="en-US"/>
        </w:rPr>
        <w:t>wtb</w:t>
      </w:r>
      <w:proofErr w:type="spellEnd"/>
      <w:r w:rsidRPr="001029F5">
        <w:rPr>
          <w:rFonts w:ascii="Times New Roman" w:hAnsi="Times New Roman" w:cs="Times New Roman"/>
          <w:sz w:val="28"/>
          <w:szCs w:val="28"/>
        </w:rPr>
        <w:t xml:space="preserve"> соответственно.</w:t>
      </w:r>
    </w:p>
    <w:p w:rsidR="00BC59E9" w:rsidRDefault="00BC59E9" w:rsidP="00694D27">
      <w:pPr>
        <w:pStyle w:val="a4"/>
        <w:spacing w:line="360" w:lineRule="auto"/>
        <w:ind w:left="0" w:firstLine="720"/>
        <w:jc w:val="both"/>
        <w:rPr>
          <w:rFonts w:ascii="Times New Roman" w:hAnsi="Times New Roman" w:cs="Times New Roman"/>
          <w:sz w:val="28"/>
          <w:szCs w:val="28"/>
        </w:rPr>
      </w:pPr>
    </w:p>
    <w:p w:rsidR="00BC59E9" w:rsidRDefault="00BC59E9" w:rsidP="00694D27">
      <w:pPr>
        <w:pStyle w:val="a4"/>
        <w:spacing w:line="360" w:lineRule="auto"/>
        <w:ind w:left="0" w:firstLine="720"/>
        <w:jc w:val="both"/>
        <w:rPr>
          <w:rFonts w:ascii="Times New Roman" w:hAnsi="Times New Roman" w:cs="Times New Roman"/>
          <w:sz w:val="28"/>
          <w:szCs w:val="28"/>
        </w:rPr>
      </w:pPr>
    </w:p>
    <w:p w:rsidR="00BC59E9" w:rsidRDefault="00BC59E9" w:rsidP="00694D27">
      <w:pPr>
        <w:pStyle w:val="a4"/>
        <w:spacing w:line="360" w:lineRule="auto"/>
        <w:ind w:left="0" w:firstLine="720"/>
        <w:jc w:val="both"/>
        <w:rPr>
          <w:rFonts w:ascii="Times New Roman" w:hAnsi="Times New Roman" w:cs="Times New Roman"/>
          <w:sz w:val="28"/>
          <w:szCs w:val="28"/>
        </w:rPr>
      </w:pPr>
    </w:p>
    <w:p w:rsidR="00BC59E9" w:rsidRDefault="00BC59E9" w:rsidP="00694D27">
      <w:pPr>
        <w:pStyle w:val="a4"/>
        <w:spacing w:line="360" w:lineRule="auto"/>
        <w:ind w:left="0" w:firstLine="720"/>
        <w:jc w:val="both"/>
        <w:rPr>
          <w:rFonts w:ascii="Times New Roman" w:hAnsi="Times New Roman" w:cs="Times New Roman"/>
          <w:sz w:val="28"/>
          <w:szCs w:val="28"/>
        </w:rPr>
      </w:pPr>
    </w:p>
    <w:p w:rsidR="00BC59E9" w:rsidRDefault="00BC59E9" w:rsidP="00BC59E9">
      <w:pPr>
        <w:pStyle w:val="a4"/>
        <w:spacing w:line="360" w:lineRule="auto"/>
        <w:ind w:left="0" w:firstLine="720"/>
        <w:jc w:val="right"/>
        <w:rPr>
          <w:rFonts w:ascii="Times New Roman" w:hAnsi="Times New Roman" w:cs="Times New Roman"/>
          <w:sz w:val="28"/>
          <w:szCs w:val="28"/>
        </w:rPr>
      </w:pPr>
      <w:r>
        <w:rPr>
          <w:rFonts w:ascii="Times New Roman" w:hAnsi="Times New Roman" w:cs="Times New Roman"/>
          <w:sz w:val="28"/>
          <w:szCs w:val="28"/>
        </w:rPr>
        <w:lastRenderedPageBreak/>
        <w:t>Таблица 16</w:t>
      </w:r>
    </w:p>
    <w:p w:rsidR="00BC59E9" w:rsidRPr="00BC59E9" w:rsidRDefault="00BC59E9" w:rsidP="00BC59E9">
      <w:pPr>
        <w:pStyle w:val="a4"/>
        <w:spacing w:line="360" w:lineRule="auto"/>
        <w:ind w:left="0" w:firstLine="720"/>
        <w:jc w:val="center"/>
        <w:rPr>
          <w:rFonts w:ascii="Times New Roman" w:hAnsi="Times New Roman" w:cs="Times New Roman"/>
          <w:sz w:val="28"/>
          <w:szCs w:val="28"/>
        </w:rPr>
      </w:pPr>
      <w:r>
        <w:rPr>
          <w:rFonts w:ascii="Times New Roman" w:hAnsi="Times New Roman" w:cs="Times New Roman"/>
          <w:sz w:val="28"/>
          <w:szCs w:val="28"/>
        </w:rPr>
        <w:t>Модель изучения информации</w:t>
      </w:r>
      <w:r w:rsidR="00F722AB" w:rsidRPr="00F722AB">
        <w:rPr>
          <w:rFonts w:ascii="Times New Roman" w:hAnsi="Times New Roman" w:cs="Times New Roman"/>
          <w:sz w:val="28"/>
          <w:szCs w:val="28"/>
        </w:rPr>
        <w:t xml:space="preserve"> </w:t>
      </w:r>
      <w:r>
        <w:rPr>
          <w:rFonts w:ascii="Times New Roman" w:hAnsi="Times New Roman" w:cs="Times New Roman"/>
          <w:sz w:val="28"/>
          <w:szCs w:val="28"/>
        </w:rPr>
        <w:t>на этикетках продуктов питания</w:t>
      </w:r>
    </w:p>
    <w:tbl>
      <w:tblPr>
        <w:tblStyle w:val="af"/>
        <w:tblW w:w="5000" w:type="pct"/>
        <w:tblLook w:val="04A0" w:firstRow="1" w:lastRow="0" w:firstColumn="1" w:lastColumn="0" w:noHBand="0" w:noVBand="1"/>
      </w:tblPr>
      <w:tblGrid>
        <w:gridCol w:w="4927"/>
        <w:gridCol w:w="4927"/>
      </w:tblGrid>
      <w:tr w:rsidR="00BC59E9" w:rsidRPr="00104122" w:rsidTr="00BC59E9">
        <w:tc>
          <w:tcPr>
            <w:tcW w:w="2500" w:type="pct"/>
          </w:tcPr>
          <w:p w:rsidR="00BC59E9" w:rsidRPr="00085051" w:rsidRDefault="00BC59E9" w:rsidP="00BC59E9">
            <w:pPr>
              <w:spacing w:line="360" w:lineRule="auto"/>
              <w:jc w:val="both"/>
              <w:rPr>
                <w:rFonts w:ascii="Times New Roman" w:hAnsi="Times New Roman" w:cs="Times New Roman"/>
                <w:sz w:val="24"/>
                <w:szCs w:val="24"/>
                <w:lang w:val="en-US"/>
              </w:rPr>
            </w:pPr>
            <w:r w:rsidRPr="00085051">
              <w:rPr>
                <w:rFonts w:ascii="Times New Roman" w:hAnsi="Times New Roman" w:cs="Times New Roman"/>
                <w:sz w:val="24"/>
                <w:szCs w:val="24"/>
              </w:rPr>
              <w:t>Объясняющие переменные</w:t>
            </w:r>
            <w:r>
              <w:rPr>
                <w:rFonts w:ascii="Times New Roman" w:hAnsi="Times New Roman" w:cs="Times New Roman"/>
                <w:sz w:val="24"/>
                <w:szCs w:val="24"/>
                <w:lang w:val="en-US"/>
              </w:rPr>
              <w:t xml:space="preserve"> </w:t>
            </w:r>
          </w:p>
        </w:tc>
        <w:tc>
          <w:tcPr>
            <w:tcW w:w="2500" w:type="pct"/>
          </w:tcPr>
          <w:p w:rsidR="00BC59E9" w:rsidRPr="00BC59E9" w:rsidRDefault="00BC59E9" w:rsidP="004C178B">
            <w:pPr>
              <w:spacing w:line="360" w:lineRule="auto"/>
              <w:jc w:val="both"/>
              <w:rPr>
                <w:rFonts w:ascii="Times New Roman" w:hAnsi="Times New Roman" w:cs="Times New Roman"/>
                <w:sz w:val="24"/>
                <w:szCs w:val="24"/>
              </w:rPr>
            </w:pPr>
            <w:r>
              <w:rPr>
                <w:rFonts w:ascii="Times New Roman" w:hAnsi="Times New Roman" w:cs="Times New Roman"/>
                <w:sz w:val="24"/>
                <w:szCs w:val="24"/>
              </w:rPr>
              <w:t>Значения коэффициентов</w:t>
            </w:r>
          </w:p>
        </w:tc>
      </w:tr>
      <w:tr w:rsidR="00BC59E9" w:rsidRPr="00FD6514" w:rsidTr="00BC59E9">
        <w:tc>
          <w:tcPr>
            <w:tcW w:w="2500" w:type="pct"/>
          </w:tcPr>
          <w:p w:rsidR="00BC59E9" w:rsidRPr="00BC59E9" w:rsidRDefault="00BC59E9" w:rsidP="004C17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skills</w:t>
            </w:r>
          </w:p>
        </w:tc>
        <w:tc>
          <w:tcPr>
            <w:tcW w:w="2500" w:type="pct"/>
          </w:tcPr>
          <w:p w:rsidR="00BC59E9" w:rsidRPr="00902740" w:rsidRDefault="00902740" w:rsidP="00902740">
            <w:pPr>
              <w:spacing w:line="360" w:lineRule="auto"/>
              <w:rPr>
                <w:rFonts w:ascii="Times New Roman" w:hAnsi="Times New Roman" w:cs="Times New Roman"/>
                <w:sz w:val="24"/>
                <w:szCs w:val="24"/>
              </w:rPr>
            </w:pPr>
            <w:r>
              <w:rPr>
                <w:rFonts w:ascii="Times New Roman" w:hAnsi="Times New Roman" w:cs="Times New Roman"/>
                <w:sz w:val="24"/>
                <w:szCs w:val="24"/>
              </w:rPr>
              <w:t>0,27**</w:t>
            </w:r>
          </w:p>
        </w:tc>
      </w:tr>
      <w:tr w:rsidR="00BC59E9" w:rsidRPr="00FD6514" w:rsidTr="00BC59E9">
        <w:tc>
          <w:tcPr>
            <w:tcW w:w="2500" w:type="pct"/>
          </w:tcPr>
          <w:p w:rsidR="00BC59E9" w:rsidRPr="00085051" w:rsidRDefault="00BC59E9" w:rsidP="004C17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health</w:t>
            </w:r>
          </w:p>
        </w:tc>
        <w:tc>
          <w:tcPr>
            <w:tcW w:w="2500" w:type="pct"/>
          </w:tcPr>
          <w:p w:rsidR="00BC59E9" w:rsidRPr="00902740" w:rsidRDefault="00902740" w:rsidP="00902740">
            <w:pPr>
              <w:spacing w:line="360" w:lineRule="auto"/>
              <w:rPr>
                <w:rFonts w:ascii="Times New Roman" w:hAnsi="Times New Roman" w:cs="Times New Roman"/>
                <w:sz w:val="24"/>
                <w:szCs w:val="24"/>
              </w:rPr>
            </w:pPr>
            <w:r>
              <w:rPr>
                <w:rFonts w:ascii="Times New Roman" w:hAnsi="Times New Roman" w:cs="Times New Roman"/>
                <w:sz w:val="24"/>
                <w:szCs w:val="24"/>
              </w:rPr>
              <w:t>0,70***</w:t>
            </w:r>
          </w:p>
        </w:tc>
      </w:tr>
      <w:tr w:rsidR="00BC59E9" w:rsidRPr="00104122" w:rsidTr="00BC59E9">
        <w:tc>
          <w:tcPr>
            <w:tcW w:w="2500" w:type="pct"/>
          </w:tcPr>
          <w:p w:rsidR="00BC59E9" w:rsidRPr="00085051" w:rsidRDefault="00BC59E9" w:rsidP="004C17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awareness</w:t>
            </w:r>
          </w:p>
        </w:tc>
        <w:tc>
          <w:tcPr>
            <w:tcW w:w="2500" w:type="pct"/>
          </w:tcPr>
          <w:p w:rsidR="00BC59E9" w:rsidRPr="00902740" w:rsidRDefault="00902740" w:rsidP="004C178B">
            <w:pPr>
              <w:spacing w:line="360" w:lineRule="auto"/>
              <w:rPr>
                <w:rFonts w:ascii="Times New Roman" w:hAnsi="Times New Roman" w:cs="Times New Roman"/>
                <w:sz w:val="24"/>
                <w:szCs w:val="24"/>
              </w:rPr>
            </w:pPr>
            <w:r>
              <w:rPr>
                <w:rFonts w:ascii="Times New Roman" w:hAnsi="Times New Roman" w:cs="Times New Roman"/>
                <w:sz w:val="24"/>
                <w:szCs w:val="24"/>
              </w:rPr>
              <w:t>0,33***</w:t>
            </w:r>
          </w:p>
        </w:tc>
      </w:tr>
      <w:tr w:rsidR="00BC59E9" w:rsidRPr="00104122" w:rsidTr="00BC59E9">
        <w:tc>
          <w:tcPr>
            <w:tcW w:w="2500" w:type="pct"/>
          </w:tcPr>
          <w:p w:rsidR="00BC59E9" w:rsidRPr="00085051" w:rsidRDefault="00BC59E9" w:rsidP="004C17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gender</w:t>
            </w:r>
          </w:p>
        </w:tc>
        <w:tc>
          <w:tcPr>
            <w:tcW w:w="2500" w:type="pct"/>
          </w:tcPr>
          <w:p w:rsidR="00BC59E9" w:rsidRPr="00902740" w:rsidRDefault="00902740" w:rsidP="00902740">
            <w:pPr>
              <w:spacing w:line="360" w:lineRule="auto"/>
              <w:rPr>
                <w:rFonts w:ascii="Times New Roman" w:hAnsi="Times New Roman" w:cs="Times New Roman"/>
                <w:sz w:val="24"/>
                <w:szCs w:val="24"/>
              </w:rPr>
            </w:pPr>
            <w:r>
              <w:rPr>
                <w:rFonts w:ascii="Times New Roman" w:hAnsi="Times New Roman" w:cs="Times New Roman"/>
                <w:sz w:val="24"/>
                <w:szCs w:val="24"/>
              </w:rPr>
              <w:t>0,30**</w:t>
            </w:r>
          </w:p>
        </w:tc>
      </w:tr>
      <w:tr w:rsidR="00BC59E9" w:rsidRPr="00085051" w:rsidTr="00BC59E9">
        <w:tc>
          <w:tcPr>
            <w:tcW w:w="2500" w:type="pct"/>
          </w:tcPr>
          <w:p w:rsidR="00BC59E9" w:rsidRPr="00085051" w:rsidRDefault="003803FF" w:rsidP="004C178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Pseudo </w:t>
            </w:r>
            <w:r w:rsidR="00BC59E9" w:rsidRPr="00085051">
              <w:rPr>
                <w:rFonts w:ascii="Times New Roman" w:hAnsi="Times New Roman" w:cs="Times New Roman"/>
                <w:sz w:val="24"/>
                <w:szCs w:val="24"/>
                <w:lang w:val="en-US"/>
              </w:rPr>
              <w:t>R</w:t>
            </w:r>
            <w:r w:rsidR="00BC59E9" w:rsidRPr="00085051">
              <w:rPr>
                <w:rFonts w:ascii="Times New Roman" w:hAnsi="Times New Roman" w:cs="Times New Roman"/>
                <w:sz w:val="24"/>
                <w:szCs w:val="24"/>
              </w:rPr>
              <w:t>-</w:t>
            </w:r>
            <w:r w:rsidR="00BC59E9" w:rsidRPr="00085051">
              <w:rPr>
                <w:rFonts w:ascii="Times New Roman" w:hAnsi="Times New Roman" w:cs="Times New Roman"/>
                <w:sz w:val="24"/>
                <w:szCs w:val="24"/>
                <w:lang w:val="en-US"/>
              </w:rPr>
              <w:t>squared</w:t>
            </w:r>
            <w:r w:rsidR="00BC59E9" w:rsidRPr="00085051">
              <w:rPr>
                <w:rFonts w:ascii="Times New Roman" w:hAnsi="Times New Roman" w:cs="Times New Roman"/>
                <w:sz w:val="24"/>
                <w:szCs w:val="24"/>
              </w:rPr>
              <w:t xml:space="preserve"> </w:t>
            </w:r>
          </w:p>
        </w:tc>
        <w:tc>
          <w:tcPr>
            <w:tcW w:w="2500" w:type="pct"/>
          </w:tcPr>
          <w:p w:rsidR="00BC59E9" w:rsidRPr="00270DDB" w:rsidRDefault="003803FF" w:rsidP="004C178B">
            <w:pPr>
              <w:rPr>
                <w:rFonts w:ascii="Times New Roman" w:hAnsi="Times New Roman" w:cs="Times New Roman"/>
                <w:sz w:val="24"/>
                <w:szCs w:val="24"/>
                <w:lang w:val="en-US"/>
              </w:rPr>
            </w:pPr>
            <w:r>
              <w:rPr>
                <w:rFonts w:ascii="Times New Roman" w:hAnsi="Times New Roman" w:cs="Times New Roman"/>
                <w:sz w:val="24"/>
                <w:szCs w:val="24"/>
                <w:lang w:val="en-US"/>
              </w:rPr>
              <w:t>0.14</w:t>
            </w:r>
          </w:p>
        </w:tc>
      </w:tr>
      <w:tr w:rsidR="00BC59E9" w:rsidRPr="00FD6514" w:rsidTr="00BC59E9">
        <w:tc>
          <w:tcPr>
            <w:tcW w:w="2500" w:type="pct"/>
          </w:tcPr>
          <w:p w:rsidR="00BC59E9" w:rsidRPr="00085051" w:rsidRDefault="003803FF" w:rsidP="004C178B">
            <w:pPr>
              <w:jc w:val="both"/>
              <w:rPr>
                <w:rFonts w:ascii="Times New Roman" w:hAnsi="Times New Roman" w:cs="Times New Roman"/>
                <w:sz w:val="24"/>
                <w:szCs w:val="24"/>
                <w:lang w:val="en-US"/>
              </w:rPr>
            </w:pPr>
            <w:r>
              <w:rPr>
                <w:rFonts w:ascii="Times New Roman" w:hAnsi="Times New Roman" w:cs="Times New Roman"/>
                <w:sz w:val="24"/>
                <w:szCs w:val="24"/>
                <w:lang w:val="en-US"/>
              </w:rPr>
              <w:t>LR statistic</w:t>
            </w:r>
          </w:p>
        </w:tc>
        <w:tc>
          <w:tcPr>
            <w:tcW w:w="2500" w:type="pct"/>
          </w:tcPr>
          <w:p w:rsidR="00BC59E9" w:rsidRPr="00085051" w:rsidRDefault="003803FF" w:rsidP="004C178B">
            <w:pPr>
              <w:rPr>
                <w:rFonts w:ascii="Times New Roman" w:hAnsi="Times New Roman" w:cs="Times New Roman"/>
                <w:sz w:val="24"/>
                <w:szCs w:val="24"/>
                <w:lang w:val="en-US"/>
              </w:rPr>
            </w:pPr>
            <w:r>
              <w:rPr>
                <w:rFonts w:ascii="Times New Roman" w:hAnsi="Times New Roman" w:cs="Times New Roman"/>
                <w:sz w:val="24"/>
                <w:szCs w:val="24"/>
                <w:lang w:val="en-US"/>
              </w:rPr>
              <w:t>67.9</w:t>
            </w:r>
          </w:p>
        </w:tc>
      </w:tr>
    </w:tbl>
    <w:p w:rsidR="00BC59E9" w:rsidRPr="009C4F4F" w:rsidRDefault="00BC59E9" w:rsidP="00BC59E9">
      <w:pPr>
        <w:spacing w:after="0" w:line="360" w:lineRule="auto"/>
        <w:ind w:firstLine="709"/>
        <w:jc w:val="both"/>
        <w:rPr>
          <w:rFonts w:ascii="Times New Roman" w:hAnsi="Times New Roman" w:cs="Times New Roman"/>
          <w:sz w:val="24"/>
          <w:szCs w:val="24"/>
        </w:rPr>
      </w:pPr>
      <w:r w:rsidRPr="006F1057">
        <w:rPr>
          <w:rFonts w:ascii="Times New Roman" w:hAnsi="Times New Roman" w:cs="Times New Roman"/>
          <w:sz w:val="24"/>
          <w:szCs w:val="24"/>
        </w:rPr>
        <w:t>*Значим на уровне 0,2. **Значим на уровне 0,05. ***Значим на уровне 0,001</w:t>
      </w:r>
    </w:p>
    <w:p w:rsidR="00F722AB" w:rsidRPr="009C4F4F" w:rsidRDefault="00F722AB" w:rsidP="00BC59E9">
      <w:pPr>
        <w:spacing w:after="0" w:line="360" w:lineRule="auto"/>
        <w:ind w:firstLine="709"/>
        <w:jc w:val="both"/>
        <w:rPr>
          <w:rFonts w:ascii="Times New Roman" w:hAnsi="Times New Roman" w:cs="Times New Roman"/>
          <w:sz w:val="24"/>
          <w:szCs w:val="24"/>
        </w:rPr>
      </w:pPr>
    </w:p>
    <w:p w:rsidR="00F722AB" w:rsidRPr="00F722AB" w:rsidRDefault="00F722AB" w:rsidP="00F722AB">
      <w:pPr>
        <w:pStyle w:val="a4"/>
        <w:spacing w:line="360" w:lineRule="auto"/>
        <w:ind w:left="0" w:firstLine="720"/>
        <w:jc w:val="right"/>
        <w:rPr>
          <w:rFonts w:ascii="Times New Roman" w:hAnsi="Times New Roman" w:cs="Times New Roman"/>
          <w:sz w:val="28"/>
          <w:szCs w:val="28"/>
        </w:rPr>
      </w:pPr>
      <w:r>
        <w:rPr>
          <w:rFonts w:ascii="Times New Roman" w:hAnsi="Times New Roman" w:cs="Times New Roman"/>
          <w:sz w:val="28"/>
          <w:szCs w:val="28"/>
        </w:rPr>
        <w:t>Таблица 1</w:t>
      </w:r>
      <w:r w:rsidRPr="00F722AB">
        <w:rPr>
          <w:rFonts w:ascii="Times New Roman" w:hAnsi="Times New Roman" w:cs="Times New Roman"/>
          <w:sz w:val="28"/>
          <w:szCs w:val="28"/>
        </w:rPr>
        <w:t>7</w:t>
      </w:r>
    </w:p>
    <w:p w:rsidR="00F722AB" w:rsidRPr="00BC59E9" w:rsidRDefault="00F722AB" w:rsidP="00F722AB">
      <w:pPr>
        <w:pStyle w:val="a4"/>
        <w:spacing w:line="360" w:lineRule="auto"/>
        <w:ind w:left="0" w:firstLine="720"/>
        <w:jc w:val="center"/>
        <w:rPr>
          <w:rFonts w:ascii="Times New Roman" w:hAnsi="Times New Roman" w:cs="Times New Roman"/>
          <w:sz w:val="28"/>
          <w:szCs w:val="28"/>
        </w:rPr>
      </w:pPr>
      <w:r>
        <w:rPr>
          <w:rFonts w:ascii="Times New Roman" w:hAnsi="Times New Roman" w:cs="Times New Roman"/>
          <w:sz w:val="28"/>
          <w:szCs w:val="28"/>
        </w:rPr>
        <w:t xml:space="preserve">Модель оценки </w:t>
      </w:r>
      <w:r w:rsidR="00745F58">
        <w:rPr>
          <w:rFonts w:ascii="Times New Roman" w:hAnsi="Times New Roman" w:cs="Times New Roman"/>
          <w:sz w:val="28"/>
          <w:szCs w:val="28"/>
        </w:rPr>
        <w:t>уровня</w:t>
      </w:r>
      <w:r w:rsidR="00745F58" w:rsidRPr="00745F58">
        <w:rPr>
          <w:rFonts w:ascii="Times New Roman" w:hAnsi="Times New Roman" w:cs="Times New Roman"/>
          <w:sz w:val="28"/>
          <w:szCs w:val="28"/>
        </w:rPr>
        <w:t xml:space="preserve"> </w:t>
      </w:r>
      <w:r>
        <w:rPr>
          <w:rFonts w:ascii="Times New Roman" w:hAnsi="Times New Roman" w:cs="Times New Roman"/>
          <w:sz w:val="28"/>
          <w:szCs w:val="28"/>
        </w:rPr>
        <w:t xml:space="preserve">риска потребления </w:t>
      </w:r>
    </w:p>
    <w:tbl>
      <w:tblPr>
        <w:tblStyle w:val="af"/>
        <w:tblW w:w="5000" w:type="pct"/>
        <w:tblLook w:val="04A0" w:firstRow="1" w:lastRow="0" w:firstColumn="1" w:lastColumn="0" w:noHBand="0" w:noVBand="1"/>
      </w:tblPr>
      <w:tblGrid>
        <w:gridCol w:w="4927"/>
        <w:gridCol w:w="4927"/>
      </w:tblGrid>
      <w:tr w:rsidR="00F722AB" w:rsidRPr="00104122" w:rsidTr="004C178B">
        <w:tc>
          <w:tcPr>
            <w:tcW w:w="2500" w:type="pct"/>
          </w:tcPr>
          <w:p w:rsidR="00F722AB" w:rsidRPr="00085051" w:rsidRDefault="00F722AB" w:rsidP="004C178B">
            <w:pPr>
              <w:spacing w:line="360" w:lineRule="auto"/>
              <w:jc w:val="both"/>
              <w:rPr>
                <w:rFonts w:ascii="Times New Roman" w:hAnsi="Times New Roman" w:cs="Times New Roman"/>
                <w:sz w:val="24"/>
                <w:szCs w:val="24"/>
                <w:lang w:val="en-US"/>
              </w:rPr>
            </w:pPr>
            <w:r w:rsidRPr="00085051">
              <w:rPr>
                <w:rFonts w:ascii="Times New Roman" w:hAnsi="Times New Roman" w:cs="Times New Roman"/>
                <w:sz w:val="24"/>
                <w:szCs w:val="24"/>
              </w:rPr>
              <w:t>Объясняющие переменные</w:t>
            </w:r>
            <w:r>
              <w:rPr>
                <w:rFonts w:ascii="Times New Roman" w:hAnsi="Times New Roman" w:cs="Times New Roman"/>
                <w:sz w:val="24"/>
                <w:szCs w:val="24"/>
                <w:lang w:val="en-US"/>
              </w:rPr>
              <w:t xml:space="preserve"> </w:t>
            </w:r>
          </w:p>
        </w:tc>
        <w:tc>
          <w:tcPr>
            <w:tcW w:w="2500" w:type="pct"/>
          </w:tcPr>
          <w:p w:rsidR="00F722AB" w:rsidRPr="00BC59E9" w:rsidRDefault="00F722AB" w:rsidP="004C178B">
            <w:pPr>
              <w:spacing w:line="360" w:lineRule="auto"/>
              <w:jc w:val="both"/>
              <w:rPr>
                <w:rFonts w:ascii="Times New Roman" w:hAnsi="Times New Roman" w:cs="Times New Roman"/>
                <w:sz w:val="24"/>
                <w:szCs w:val="24"/>
              </w:rPr>
            </w:pPr>
            <w:r>
              <w:rPr>
                <w:rFonts w:ascii="Times New Roman" w:hAnsi="Times New Roman" w:cs="Times New Roman"/>
                <w:sz w:val="24"/>
                <w:szCs w:val="24"/>
              </w:rPr>
              <w:t>Значения коэффициентов</w:t>
            </w:r>
          </w:p>
        </w:tc>
      </w:tr>
      <w:tr w:rsidR="00F722AB" w:rsidRPr="00FD6514" w:rsidTr="004C178B">
        <w:tc>
          <w:tcPr>
            <w:tcW w:w="2500" w:type="pct"/>
          </w:tcPr>
          <w:p w:rsidR="00F722AB" w:rsidRPr="00F722AB" w:rsidRDefault="00F722AB" w:rsidP="004C17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attitude</w:t>
            </w:r>
          </w:p>
        </w:tc>
        <w:tc>
          <w:tcPr>
            <w:tcW w:w="2500" w:type="pct"/>
          </w:tcPr>
          <w:p w:rsidR="00F722AB" w:rsidRPr="00F722AB" w:rsidRDefault="00F722AB" w:rsidP="004C178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-0.76</w:t>
            </w:r>
            <w:r>
              <w:rPr>
                <w:rFonts w:ascii="Times New Roman" w:hAnsi="Times New Roman" w:cs="Times New Roman"/>
                <w:sz w:val="24"/>
                <w:szCs w:val="24"/>
              </w:rPr>
              <w:t>**</w:t>
            </w:r>
            <w:r>
              <w:rPr>
                <w:rFonts w:ascii="Times New Roman" w:hAnsi="Times New Roman" w:cs="Times New Roman"/>
                <w:sz w:val="24"/>
                <w:szCs w:val="24"/>
                <w:lang w:val="en-US"/>
              </w:rPr>
              <w:t>*</w:t>
            </w:r>
          </w:p>
        </w:tc>
      </w:tr>
      <w:tr w:rsidR="00F722AB" w:rsidRPr="00FD6514" w:rsidTr="004C178B">
        <w:tc>
          <w:tcPr>
            <w:tcW w:w="2500" w:type="pct"/>
          </w:tcPr>
          <w:p w:rsidR="00F722AB" w:rsidRPr="00085051" w:rsidRDefault="00F722AB" w:rsidP="004C178B">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objknow</w:t>
            </w:r>
            <w:proofErr w:type="spellEnd"/>
          </w:p>
        </w:tc>
        <w:tc>
          <w:tcPr>
            <w:tcW w:w="2500" w:type="pct"/>
          </w:tcPr>
          <w:p w:rsidR="00F722AB" w:rsidRPr="00902740" w:rsidRDefault="00F722AB" w:rsidP="004C178B">
            <w:pPr>
              <w:spacing w:line="360" w:lineRule="auto"/>
              <w:rPr>
                <w:rFonts w:ascii="Times New Roman" w:hAnsi="Times New Roman" w:cs="Times New Roman"/>
                <w:sz w:val="24"/>
                <w:szCs w:val="24"/>
              </w:rPr>
            </w:pPr>
            <w:r>
              <w:rPr>
                <w:rFonts w:ascii="Times New Roman" w:hAnsi="Times New Roman" w:cs="Times New Roman"/>
                <w:sz w:val="24"/>
                <w:szCs w:val="24"/>
                <w:lang w:val="en-US"/>
              </w:rPr>
              <w:t>-1.32</w:t>
            </w:r>
            <w:r>
              <w:rPr>
                <w:rFonts w:ascii="Times New Roman" w:hAnsi="Times New Roman" w:cs="Times New Roman"/>
                <w:sz w:val="24"/>
                <w:szCs w:val="24"/>
              </w:rPr>
              <w:t>***</w:t>
            </w:r>
          </w:p>
        </w:tc>
      </w:tr>
      <w:tr w:rsidR="00F722AB" w:rsidRPr="00104122" w:rsidTr="004C178B">
        <w:tc>
          <w:tcPr>
            <w:tcW w:w="2500" w:type="pct"/>
          </w:tcPr>
          <w:p w:rsidR="00F722AB" w:rsidRPr="00085051" w:rsidRDefault="00F722AB" w:rsidP="004C17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read</w:t>
            </w:r>
          </w:p>
        </w:tc>
        <w:tc>
          <w:tcPr>
            <w:tcW w:w="2500" w:type="pct"/>
          </w:tcPr>
          <w:p w:rsidR="00F722AB" w:rsidRPr="00F722AB" w:rsidRDefault="00F722AB" w:rsidP="00F722A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-0.29</w:t>
            </w:r>
            <w:r>
              <w:rPr>
                <w:rFonts w:ascii="Times New Roman" w:hAnsi="Times New Roman" w:cs="Times New Roman"/>
                <w:sz w:val="24"/>
                <w:szCs w:val="24"/>
              </w:rPr>
              <w:t>*</w:t>
            </w:r>
            <w:r>
              <w:rPr>
                <w:rFonts w:ascii="Times New Roman" w:hAnsi="Times New Roman" w:cs="Times New Roman"/>
                <w:sz w:val="24"/>
                <w:szCs w:val="24"/>
                <w:lang w:val="en-US"/>
              </w:rPr>
              <w:t>*</w:t>
            </w:r>
          </w:p>
        </w:tc>
      </w:tr>
      <w:tr w:rsidR="00F722AB" w:rsidRPr="00104122" w:rsidTr="004C178B">
        <w:tc>
          <w:tcPr>
            <w:tcW w:w="2500" w:type="pct"/>
          </w:tcPr>
          <w:p w:rsidR="00F722AB" w:rsidRPr="00085051" w:rsidRDefault="00F722AB" w:rsidP="004C178B">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riskpref</w:t>
            </w:r>
            <w:proofErr w:type="spellEnd"/>
          </w:p>
        </w:tc>
        <w:tc>
          <w:tcPr>
            <w:tcW w:w="2500" w:type="pct"/>
          </w:tcPr>
          <w:p w:rsidR="00F722AB" w:rsidRPr="00F722AB" w:rsidRDefault="00F722AB" w:rsidP="004C178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-0.47</w:t>
            </w:r>
            <w:r>
              <w:rPr>
                <w:rFonts w:ascii="Times New Roman" w:hAnsi="Times New Roman" w:cs="Times New Roman"/>
                <w:sz w:val="24"/>
                <w:szCs w:val="24"/>
              </w:rPr>
              <w:t>**</w:t>
            </w:r>
            <w:r>
              <w:rPr>
                <w:rFonts w:ascii="Times New Roman" w:hAnsi="Times New Roman" w:cs="Times New Roman"/>
                <w:sz w:val="24"/>
                <w:szCs w:val="24"/>
                <w:lang w:val="en-US"/>
              </w:rPr>
              <w:t>*</w:t>
            </w:r>
          </w:p>
        </w:tc>
      </w:tr>
      <w:tr w:rsidR="00F722AB" w:rsidRPr="00085051" w:rsidTr="004C178B">
        <w:tc>
          <w:tcPr>
            <w:tcW w:w="2500" w:type="pct"/>
          </w:tcPr>
          <w:p w:rsidR="00F722AB" w:rsidRPr="00085051" w:rsidRDefault="00F722AB" w:rsidP="004C178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Pseudo </w:t>
            </w:r>
            <w:r w:rsidRPr="00085051">
              <w:rPr>
                <w:rFonts w:ascii="Times New Roman" w:hAnsi="Times New Roman" w:cs="Times New Roman"/>
                <w:sz w:val="24"/>
                <w:szCs w:val="24"/>
                <w:lang w:val="en-US"/>
              </w:rPr>
              <w:t>R</w:t>
            </w:r>
            <w:r w:rsidRPr="00085051">
              <w:rPr>
                <w:rFonts w:ascii="Times New Roman" w:hAnsi="Times New Roman" w:cs="Times New Roman"/>
                <w:sz w:val="24"/>
                <w:szCs w:val="24"/>
              </w:rPr>
              <w:t>-</w:t>
            </w:r>
            <w:r w:rsidRPr="00085051">
              <w:rPr>
                <w:rFonts w:ascii="Times New Roman" w:hAnsi="Times New Roman" w:cs="Times New Roman"/>
                <w:sz w:val="24"/>
                <w:szCs w:val="24"/>
                <w:lang w:val="en-US"/>
              </w:rPr>
              <w:t>squared</w:t>
            </w:r>
            <w:r w:rsidRPr="00085051">
              <w:rPr>
                <w:rFonts w:ascii="Times New Roman" w:hAnsi="Times New Roman" w:cs="Times New Roman"/>
                <w:sz w:val="24"/>
                <w:szCs w:val="24"/>
              </w:rPr>
              <w:t xml:space="preserve"> </w:t>
            </w:r>
          </w:p>
        </w:tc>
        <w:tc>
          <w:tcPr>
            <w:tcW w:w="2500" w:type="pct"/>
          </w:tcPr>
          <w:p w:rsidR="00F722AB" w:rsidRPr="00270DDB" w:rsidRDefault="00F722AB" w:rsidP="004C178B">
            <w:pPr>
              <w:rPr>
                <w:rFonts w:ascii="Times New Roman" w:hAnsi="Times New Roman" w:cs="Times New Roman"/>
                <w:sz w:val="24"/>
                <w:szCs w:val="24"/>
                <w:lang w:val="en-US"/>
              </w:rPr>
            </w:pPr>
            <w:r>
              <w:rPr>
                <w:rFonts w:ascii="Times New Roman" w:hAnsi="Times New Roman" w:cs="Times New Roman"/>
                <w:sz w:val="24"/>
                <w:szCs w:val="24"/>
                <w:lang w:val="en-US"/>
              </w:rPr>
              <w:t>0.1</w:t>
            </w:r>
            <w:r w:rsidR="00E34338">
              <w:rPr>
                <w:rFonts w:ascii="Times New Roman" w:hAnsi="Times New Roman" w:cs="Times New Roman"/>
                <w:sz w:val="24"/>
                <w:szCs w:val="24"/>
                <w:lang w:val="en-US"/>
              </w:rPr>
              <w:t>1</w:t>
            </w:r>
          </w:p>
        </w:tc>
      </w:tr>
      <w:tr w:rsidR="00F722AB" w:rsidRPr="00FD6514" w:rsidTr="004C178B">
        <w:tc>
          <w:tcPr>
            <w:tcW w:w="2500" w:type="pct"/>
          </w:tcPr>
          <w:p w:rsidR="00F722AB" w:rsidRPr="00085051" w:rsidRDefault="00F722AB" w:rsidP="004C178B">
            <w:pPr>
              <w:jc w:val="both"/>
              <w:rPr>
                <w:rFonts w:ascii="Times New Roman" w:hAnsi="Times New Roman" w:cs="Times New Roman"/>
                <w:sz w:val="24"/>
                <w:szCs w:val="24"/>
                <w:lang w:val="en-US"/>
              </w:rPr>
            </w:pPr>
            <w:r>
              <w:rPr>
                <w:rFonts w:ascii="Times New Roman" w:hAnsi="Times New Roman" w:cs="Times New Roman"/>
                <w:sz w:val="24"/>
                <w:szCs w:val="24"/>
                <w:lang w:val="en-US"/>
              </w:rPr>
              <w:t>LR statistic</w:t>
            </w:r>
          </w:p>
        </w:tc>
        <w:tc>
          <w:tcPr>
            <w:tcW w:w="2500" w:type="pct"/>
          </w:tcPr>
          <w:p w:rsidR="00F722AB" w:rsidRPr="00085051" w:rsidRDefault="00F722AB" w:rsidP="004C178B">
            <w:pPr>
              <w:rPr>
                <w:rFonts w:ascii="Times New Roman" w:hAnsi="Times New Roman" w:cs="Times New Roman"/>
                <w:sz w:val="24"/>
                <w:szCs w:val="24"/>
                <w:lang w:val="en-US"/>
              </w:rPr>
            </w:pPr>
            <w:r>
              <w:rPr>
                <w:rFonts w:ascii="Times New Roman" w:hAnsi="Times New Roman" w:cs="Times New Roman"/>
                <w:sz w:val="24"/>
                <w:szCs w:val="24"/>
                <w:lang w:val="en-US"/>
              </w:rPr>
              <w:t>6</w:t>
            </w:r>
            <w:r w:rsidR="00E34338">
              <w:rPr>
                <w:rFonts w:ascii="Times New Roman" w:hAnsi="Times New Roman" w:cs="Times New Roman"/>
                <w:sz w:val="24"/>
                <w:szCs w:val="24"/>
                <w:lang w:val="en-US"/>
              </w:rPr>
              <w:t>5.6</w:t>
            </w:r>
          </w:p>
        </w:tc>
      </w:tr>
    </w:tbl>
    <w:p w:rsidR="00F722AB" w:rsidRDefault="00F722AB" w:rsidP="00F722AB">
      <w:pPr>
        <w:spacing w:after="0" w:line="360" w:lineRule="auto"/>
        <w:ind w:firstLine="709"/>
        <w:jc w:val="both"/>
        <w:rPr>
          <w:rFonts w:ascii="Times New Roman" w:hAnsi="Times New Roman" w:cs="Times New Roman"/>
          <w:sz w:val="28"/>
          <w:szCs w:val="28"/>
        </w:rPr>
      </w:pPr>
      <w:r w:rsidRPr="006F1057">
        <w:rPr>
          <w:rFonts w:ascii="Times New Roman" w:hAnsi="Times New Roman" w:cs="Times New Roman"/>
          <w:sz w:val="24"/>
          <w:szCs w:val="24"/>
        </w:rPr>
        <w:t>*Значим на уровне 0,2. **Значим на уровне 0,05. ***Значим на уровне 0,001</w:t>
      </w:r>
    </w:p>
    <w:p w:rsidR="00F722AB" w:rsidRDefault="00F722AB" w:rsidP="00BC59E9">
      <w:pPr>
        <w:spacing w:after="0" w:line="360" w:lineRule="auto"/>
        <w:ind w:firstLine="709"/>
        <w:jc w:val="both"/>
        <w:rPr>
          <w:rFonts w:ascii="Times New Roman" w:hAnsi="Times New Roman" w:cs="Times New Roman"/>
          <w:sz w:val="28"/>
          <w:szCs w:val="28"/>
        </w:rPr>
      </w:pPr>
    </w:p>
    <w:p w:rsidR="00F034F0" w:rsidRPr="00F722AB" w:rsidRDefault="00F034F0" w:rsidP="00F034F0">
      <w:pPr>
        <w:pStyle w:val="a4"/>
        <w:spacing w:line="360" w:lineRule="auto"/>
        <w:ind w:left="0" w:firstLine="720"/>
        <w:jc w:val="right"/>
        <w:rPr>
          <w:rFonts w:ascii="Times New Roman" w:hAnsi="Times New Roman" w:cs="Times New Roman"/>
          <w:sz w:val="28"/>
          <w:szCs w:val="28"/>
        </w:rPr>
      </w:pPr>
      <w:r>
        <w:rPr>
          <w:rFonts w:ascii="Times New Roman" w:hAnsi="Times New Roman" w:cs="Times New Roman"/>
          <w:sz w:val="28"/>
          <w:szCs w:val="28"/>
        </w:rPr>
        <w:t>Таблица 18</w:t>
      </w:r>
    </w:p>
    <w:p w:rsidR="00F034F0" w:rsidRPr="00BC59E9" w:rsidRDefault="00F034F0" w:rsidP="00F034F0">
      <w:pPr>
        <w:pStyle w:val="a4"/>
        <w:spacing w:line="360" w:lineRule="auto"/>
        <w:ind w:left="0" w:firstLine="720"/>
        <w:jc w:val="center"/>
        <w:rPr>
          <w:rFonts w:ascii="Times New Roman" w:hAnsi="Times New Roman" w:cs="Times New Roman"/>
          <w:sz w:val="28"/>
          <w:szCs w:val="28"/>
        </w:rPr>
      </w:pPr>
      <w:r>
        <w:rPr>
          <w:rFonts w:ascii="Times New Roman" w:hAnsi="Times New Roman" w:cs="Times New Roman"/>
          <w:sz w:val="28"/>
          <w:szCs w:val="28"/>
        </w:rPr>
        <w:t>Модель оценки уровня</w:t>
      </w:r>
      <w:r w:rsidRPr="00745F58">
        <w:rPr>
          <w:rFonts w:ascii="Times New Roman" w:hAnsi="Times New Roman" w:cs="Times New Roman"/>
          <w:sz w:val="28"/>
          <w:szCs w:val="28"/>
        </w:rPr>
        <w:t xml:space="preserve"> </w:t>
      </w:r>
      <w:r>
        <w:rPr>
          <w:rFonts w:ascii="Times New Roman" w:hAnsi="Times New Roman" w:cs="Times New Roman"/>
          <w:sz w:val="28"/>
          <w:szCs w:val="28"/>
        </w:rPr>
        <w:t xml:space="preserve">риска потребления </w:t>
      </w:r>
    </w:p>
    <w:tbl>
      <w:tblPr>
        <w:tblStyle w:val="af"/>
        <w:tblW w:w="5000" w:type="pct"/>
        <w:tblLook w:val="04A0" w:firstRow="1" w:lastRow="0" w:firstColumn="1" w:lastColumn="0" w:noHBand="0" w:noVBand="1"/>
      </w:tblPr>
      <w:tblGrid>
        <w:gridCol w:w="4927"/>
        <w:gridCol w:w="4927"/>
      </w:tblGrid>
      <w:tr w:rsidR="00F034F0" w:rsidRPr="00104122" w:rsidTr="004C178B">
        <w:tc>
          <w:tcPr>
            <w:tcW w:w="2500" w:type="pct"/>
          </w:tcPr>
          <w:p w:rsidR="00F034F0" w:rsidRPr="00085051" w:rsidRDefault="00F034F0" w:rsidP="004C178B">
            <w:pPr>
              <w:spacing w:line="360" w:lineRule="auto"/>
              <w:jc w:val="both"/>
              <w:rPr>
                <w:rFonts w:ascii="Times New Roman" w:hAnsi="Times New Roman" w:cs="Times New Roman"/>
                <w:sz w:val="24"/>
                <w:szCs w:val="24"/>
                <w:lang w:val="en-US"/>
              </w:rPr>
            </w:pPr>
            <w:r w:rsidRPr="00085051">
              <w:rPr>
                <w:rFonts w:ascii="Times New Roman" w:hAnsi="Times New Roman" w:cs="Times New Roman"/>
                <w:sz w:val="24"/>
                <w:szCs w:val="24"/>
              </w:rPr>
              <w:t>Объясняющие переменные</w:t>
            </w:r>
            <w:r>
              <w:rPr>
                <w:rFonts w:ascii="Times New Roman" w:hAnsi="Times New Roman" w:cs="Times New Roman"/>
                <w:sz w:val="24"/>
                <w:szCs w:val="24"/>
                <w:lang w:val="en-US"/>
              </w:rPr>
              <w:t xml:space="preserve"> </w:t>
            </w:r>
          </w:p>
        </w:tc>
        <w:tc>
          <w:tcPr>
            <w:tcW w:w="2500" w:type="pct"/>
          </w:tcPr>
          <w:p w:rsidR="00F034F0" w:rsidRPr="00BC59E9" w:rsidRDefault="00F034F0" w:rsidP="004C178B">
            <w:pPr>
              <w:spacing w:line="360" w:lineRule="auto"/>
              <w:jc w:val="both"/>
              <w:rPr>
                <w:rFonts w:ascii="Times New Roman" w:hAnsi="Times New Roman" w:cs="Times New Roman"/>
                <w:sz w:val="24"/>
                <w:szCs w:val="24"/>
              </w:rPr>
            </w:pPr>
            <w:r>
              <w:rPr>
                <w:rFonts w:ascii="Times New Roman" w:hAnsi="Times New Roman" w:cs="Times New Roman"/>
                <w:sz w:val="24"/>
                <w:szCs w:val="24"/>
              </w:rPr>
              <w:t>Значения коэффициентов</w:t>
            </w:r>
          </w:p>
        </w:tc>
      </w:tr>
      <w:tr w:rsidR="00F034F0" w:rsidRPr="00FD6514" w:rsidTr="004C178B">
        <w:tc>
          <w:tcPr>
            <w:tcW w:w="2500" w:type="pct"/>
          </w:tcPr>
          <w:p w:rsidR="00F034F0" w:rsidRPr="00F034F0" w:rsidRDefault="00F034F0" w:rsidP="004C17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risk</w:t>
            </w:r>
          </w:p>
        </w:tc>
        <w:tc>
          <w:tcPr>
            <w:tcW w:w="2500" w:type="pct"/>
          </w:tcPr>
          <w:p w:rsidR="00F034F0" w:rsidRPr="00F722AB" w:rsidRDefault="00F034F0" w:rsidP="00F034F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1.12</w:t>
            </w:r>
            <w:r>
              <w:rPr>
                <w:rFonts w:ascii="Times New Roman" w:hAnsi="Times New Roman" w:cs="Times New Roman"/>
                <w:sz w:val="24"/>
                <w:szCs w:val="24"/>
              </w:rPr>
              <w:t>**</w:t>
            </w:r>
            <w:r>
              <w:rPr>
                <w:rFonts w:ascii="Times New Roman" w:hAnsi="Times New Roman" w:cs="Times New Roman"/>
                <w:sz w:val="24"/>
                <w:szCs w:val="24"/>
                <w:lang w:val="en-US"/>
              </w:rPr>
              <w:t>*</w:t>
            </w:r>
          </w:p>
        </w:tc>
      </w:tr>
      <w:tr w:rsidR="00F034F0" w:rsidRPr="00FD6514" w:rsidTr="004C178B">
        <w:tc>
          <w:tcPr>
            <w:tcW w:w="2500" w:type="pct"/>
          </w:tcPr>
          <w:p w:rsidR="00F034F0" w:rsidRPr="00085051" w:rsidRDefault="00F034F0" w:rsidP="004C17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income</w:t>
            </w:r>
          </w:p>
        </w:tc>
        <w:tc>
          <w:tcPr>
            <w:tcW w:w="2500" w:type="pct"/>
          </w:tcPr>
          <w:p w:rsidR="00F034F0" w:rsidRPr="00F034F0" w:rsidRDefault="00F034F0" w:rsidP="00F034F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-0.45</w:t>
            </w:r>
            <w:r>
              <w:rPr>
                <w:rFonts w:ascii="Times New Roman" w:hAnsi="Times New Roman" w:cs="Times New Roman"/>
                <w:sz w:val="24"/>
                <w:szCs w:val="24"/>
              </w:rPr>
              <w:t>**</w:t>
            </w:r>
          </w:p>
        </w:tc>
      </w:tr>
      <w:tr w:rsidR="00F034F0" w:rsidRPr="00104122" w:rsidTr="004C178B">
        <w:tc>
          <w:tcPr>
            <w:tcW w:w="2500" w:type="pct"/>
          </w:tcPr>
          <w:p w:rsidR="00F034F0" w:rsidRPr="00085051" w:rsidRDefault="00F034F0" w:rsidP="004C17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health</w:t>
            </w:r>
          </w:p>
        </w:tc>
        <w:tc>
          <w:tcPr>
            <w:tcW w:w="2500" w:type="pct"/>
          </w:tcPr>
          <w:p w:rsidR="00F034F0" w:rsidRPr="00F722AB" w:rsidRDefault="00F034F0" w:rsidP="00F034F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-0.16</w:t>
            </w:r>
            <w:r>
              <w:rPr>
                <w:rFonts w:ascii="Times New Roman" w:hAnsi="Times New Roman" w:cs="Times New Roman"/>
                <w:sz w:val="24"/>
                <w:szCs w:val="24"/>
              </w:rPr>
              <w:t>*</w:t>
            </w:r>
          </w:p>
        </w:tc>
      </w:tr>
      <w:tr w:rsidR="00F034F0" w:rsidRPr="00085051" w:rsidTr="004C178B">
        <w:tc>
          <w:tcPr>
            <w:tcW w:w="2500" w:type="pct"/>
          </w:tcPr>
          <w:p w:rsidR="00F034F0" w:rsidRPr="00085051" w:rsidRDefault="00F034F0" w:rsidP="004C178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Pseudo </w:t>
            </w:r>
            <w:r w:rsidRPr="00085051">
              <w:rPr>
                <w:rFonts w:ascii="Times New Roman" w:hAnsi="Times New Roman" w:cs="Times New Roman"/>
                <w:sz w:val="24"/>
                <w:szCs w:val="24"/>
                <w:lang w:val="en-US"/>
              </w:rPr>
              <w:t>R</w:t>
            </w:r>
            <w:r w:rsidRPr="00085051">
              <w:rPr>
                <w:rFonts w:ascii="Times New Roman" w:hAnsi="Times New Roman" w:cs="Times New Roman"/>
                <w:sz w:val="24"/>
                <w:szCs w:val="24"/>
              </w:rPr>
              <w:t>-</w:t>
            </w:r>
            <w:r w:rsidRPr="00085051">
              <w:rPr>
                <w:rFonts w:ascii="Times New Roman" w:hAnsi="Times New Roman" w:cs="Times New Roman"/>
                <w:sz w:val="24"/>
                <w:szCs w:val="24"/>
                <w:lang w:val="en-US"/>
              </w:rPr>
              <w:t>squared</w:t>
            </w:r>
            <w:r w:rsidRPr="00085051">
              <w:rPr>
                <w:rFonts w:ascii="Times New Roman" w:hAnsi="Times New Roman" w:cs="Times New Roman"/>
                <w:sz w:val="24"/>
                <w:szCs w:val="24"/>
              </w:rPr>
              <w:t xml:space="preserve"> </w:t>
            </w:r>
          </w:p>
        </w:tc>
        <w:tc>
          <w:tcPr>
            <w:tcW w:w="2500" w:type="pct"/>
          </w:tcPr>
          <w:p w:rsidR="00F034F0" w:rsidRPr="00270DDB" w:rsidRDefault="00F034F0" w:rsidP="004C178B">
            <w:pPr>
              <w:rPr>
                <w:rFonts w:ascii="Times New Roman" w:hAnsi="Times New Roman" w:cs="Times New Roman"/>
                <w:sz w:val="24"/>
                <w:szCs w:val="24"/>
                <w:lang w:val="en-US"/>
              </w:rPr>
            </w:pPr>
            <w:r>
              <w:rPr>
                <w:rFonts w:ascii="Times New Roman" w:hAnsi="Times New Roman" w:cs="Times New Roman"/>
                <w:sz w:val="24"/>
                <w:szCs w:val="24"/>
                <w:lang w:val="en-US"/>
              </w:rPr>
              <w:t>0.17</w:t>
            </w:r>
          </w:p>
        </w:tc>
      </w:tr>
      <w:tr w:rsidR="00F034F0" w:rsidRPr="00FD6514" w:rsidTr="004C178B">
        <w:tc>
          <w:tcPr>
            <w:tcW w:w="2500" w:type="pct"/>
          </w:tcPr>
          <w:p w:rsidR="00F034F0" w:rsidRPr="00085051" w:rsidRDefault="00F034F0" w:rsidP="004C178B">
            <w:pPr>
              <w:jc w:val="both"/>
              <w:rPr>
                <w:rFonts w:ascii="Times New Roman" w:hAnsi="Times New Roman" w:cs="Times New Roman"/>
                <w:sz w:val="24"/>
                <w:szCs w:val="24"/>
                <w:lang w:val="en-US"/>
              </w:rPr>
            </w:pPr>
            <w:r>
              <w:rPr>
                <w:rFonts w:ascii="Times New Roman" w:hAnsi="Times New Roman" w:cs="Times New Roman"/>
                <w:sz w:val="24"/>
                <w:szCs w:val="24"/>
                <w:lang w:val="en-US"/>
              </w:rPr>
              <w:t>LR statistic</w:t>
            </w:r>
          </w:p>
        </w:tc>
        <w:tc>
          <w:tcPr>
            <w:tcW w:w="2500" w:type="pct"/>
          </w:tcPr>
          <w:p w:rsidR="00F034F0" w:rsidRPr="00085051" w:rsidRDefault="00F034F0" w:rsidP="004C178B">
            <w:pPr>
              <w:rPr>
                <w:rFonts w:ascii="Times New Roman" w:hAnsi="Times New Roman" w:cs="Times New Roman"/>
                <w:sz w:val="24"/>
                <w:szCs w:val="24"/>
                <w:lang w:val="en-US"/>
              </w:rPr>
            </w:pPr>
            <w:r>
              <w:rPr>
                <w:rFonts w:ascii="Times New Roman" w:hAnsi="Times New Roman" w:cs="Times New Roman"/>
                <w:sz w:val="24"/>
                <w:szCs w:val="24"/>
                <w:lang w:val="en-US"/>
              </w:rPr>
              <w:t>79.7</w:t>
            </w:r>
          </w:p>
        </w:tc>
      </w:tr>
    </w:tbl>
    <w:p w:rsidR="00F034F0" w:rsidRDefault="00F034F0" w:rsidP="00F034F0">
      <w:pPr>
        <w:spacing w:after="0" w:line="360" w:lineRule="auto"/>
        <w:ind w:firstLine="709"/>
        <w:jc w:val="both"/>
        <w:rPr>
          <w:rFonts w:ascii="Times New Roman" w:hAnsi="Times New Roman" w:cs="Times New Roman"/>
          <w:sz w:val="28"/>
          <w:szCs w:val="28"/>
        </w:rPr>
      </w:pPr>
      <w:r w:rsidRPr="006F1057">
        <w:rPr>
          <w:rFonts w:ascii="Times New Roman" w:hAnsi="Times New Roman" w:cs="Times New Roman"/>
          <w:sz w:val="24"/>
          <w:szCs w:val="24"/>
        </w:rPr>
        <w:t>*Значим на уровне 0,2. **Значим на уровне 0,05. ***Значим на уровне 0,001</w:t>
      </w:r>
    </w:p>
    <w:p w:rsidR="00F034F0" w:rsidRPr="00F034F0" w:rsidRDefault="00F034F0" w:rsidP="00BC59E9">
      <w:pPr>
        <w:spacing w:after="0" w:line="360" w:lineRule="auto"/>
        <w:ind w:firstLine="709"/>
        <w:jc w:val="both"/>
        <w:rPr>
          <w:rFonts w:ascii="Times New Roman" w:hAnsi="Times New Roman" w:cs="Times New Roman"/>
          <w:sz w:val="28"/>
          <w:szCs w:val="28"/>
        </w:rPr>
      </w:pPr>
    </w:p>
    <w:p w:rsidR="0006744C" w:rsidRDefault="0006744C" w:rsidP="0006744C">
      <w:pPr>
        <w:pStyle w:val="a4"/>
        <w:spacing w:line="360" w:lineRule="auto"/>
        <w:ind w:left="0" w:firstLine="720"/>
        <w:jc w:val="both"/>
        <w:rPr>
          <w:rFonts w:ascii="Times New Roman" w:hAnsi="Times New Roman" w:cs="Times New Roman"/>
          <w:sz w:val="28"/>
          <w:szCs w:val="28"/>
        </w:rPr>
      </w:pPr>
      <w:r w:rsidRPr="0006744C">
        <w:rPr>
          <w:rFonts w:ascii="Times New Roman" w:hAnsi="Times New Roman" w:cs="Times New Roman"/>
          <w:sz w:val="28"/>
          <w:szCs w:val="28"/>
        </w:rPr>
        <w:lastRenderedPageBreak/>
        <w:t>Также данные уравнения модели были оценены в системе (Приложение 4).  В данном случае получены аналогичные выводы относительно направления влияния и значимости факторов, кроме уравнения модели готовности потребителей потреблять пищевой продукт, характеризующийся высоким уровнем ухудшения здоровья. По результатам,  уровень доходов является незначимым фактором.</w:t>
      </w:r>
    </w:p>
    <w:p w:rsidR="00670740" w:rsidRDefault="00670740" w:rsidP="00670740">
      <w:pPr>
        <w:pStyle w:val="a4"/>
        <w:spacing w:line="360" w:lineRule="auto"/>
        <w:ind w:left="0" w:firstLine="720"/>
        <w:jc w:val="right"/>
        <w:rPr>
          <w:rFonts w:ascii="Times New Roman" w:hAnsi="Times New Roman" w:cs="Times New Roman"/>
          <w:sz w:val="28"/>
          <w:szCs w:val="28"/>
        </w:rPr>
      </w:pPr>
      <w:r>
        <w:rPr>
          <w:rFonts w:ascii="Times New Roman" w:hAnsi="Times New Roman" w:cs="Times New Roman"/>
          <w:sz w:val="28"/>
          <w:szCs w:val="28"/>
        </w:rPr>
        <w:t>Таблица19</w:t>
      </w:r>
    </w:p>
    <w:p w:rsidR="00670740" w:rsidRPr="00670740" w:rsidRDefault="00670740" w:rsidP="00670740">
      <w:pPr>
        <w:pStyle w:val="a4"/>
        <w:spacing w:line="360" w:lineRule="auto"/>
        <w:ind w:left="0" w:firstLine="720"/>
        <w:jc w:val="center"/>
        <w:rPr>
          <w:rFonts w:ascii="Times New Roman" w:hAnsi="Times New Roman" w:cs="Times New Roman"/>
          <w:sz w:val="28"/>
          <w:szCs w:val="28"/>
        </w:rPr>
      </w:pPr>
      <w:r>
        <w:rPr>
          <w:rFonts w:ascii="Times New Roman" w:hAnsi="Times New Roman" w:cs="Times New Roman"/>
          <w:sz w:val="28"/>
          <w:szCs w:val="28"/>
        </w:rPr>
        <w:t>Модель оценки уравнений в системе</w:t>
      </w:r>
    </w:p>
    <w:tbl>
      <w:tblPr>
        <w:tblStyle w:val="af"/>
        <w:tblW w:w="5000" w:type="pct"/>
        <w:tblLook w:val="04A0" w:firstRow="1" w:lastRow="0" w:firstColumn="1" w:lastColumn="0" w:noHBand="0" w:noVBand="1"/>
      </w:tblPr>
      <w:tblGrid>
        <w:gridCol w:w="4927"/>
        <w:gridCol w:w="4927"/>
      </w:tblGrid>
      <w:tr w:rsidR="00670740" w:rsidRPr="00BC59E9" w:rsidTr="00CA127B">
        <w:tc>
          <w:tcPr>
            <w:tcW w:w="2500" w:type="pct"/>
          </w:tcPr>
          <w:p w:rsidR="00670740" w:rsidRPr="00085051" w:rsidRDefault="00670740" w:rsidP="00CA127B">
            <w:pPr>
              <w:spacing w:line="360" w:lineRule="auto"/>
              <w:jc w:val="both"/>
              <w:rPr>
                <w:rFonts w:ascii="Times New Roman" w:hAnsi="Times New Roman" w:cs="Times New Roman"/>
                <w:sz w:val="24"/>
                <w:szCs w:val="24"/>
                <w:lang w:val="en-US"/>
              </w:rPr>
            </w:pPr>
            <w:r w:rsidRPr="00085051">
              <w:rPr>
                <w:rFonts w:ascii="Times New Roman" w:hAnsi="Times New Roman" w:cs="Times New Roman"/>
                <w:sz w:val="24"/>
                <w:szCs w:val="24"/>
              </w:rPr>
              <w:t>Объясняющие переменные</w:t>
            </w:r>
            <w:r>
              <w:rPr>
                <w:rFonts w:ascii="Times New Roman" w:hAnsi="Times New Roman" w:cs="Times New Roman"/>
                <w:sz w:val="24"/>
                <w:szCs w:val="24"/>
                <w:lang w:val="en-US"/>
              </w:rPr>
              <w:t xml:space="preserve"> </w:t>
            </w:r>
          </w:p>
        </w:tc>
        <w:tc>
          <w:tcPr>
            <w:tcW w:w="2500" w:type="pct"/>
          </w:tcPr>
          <w:p w:rsidR="00670740" w:rsidRPr="00BC59E9" w:rsidRDefault="00670740" w:rsidP="00CA127B">
            <w:pPr>
              <w:spacing w:line="360" w:lineRule="auto"/>
              <w:jc w:val="both"/>
              <w:rPr>
                <w:rFonts w:ascii="Times New Roman" w:hAnsi="Times New Roman" w:cs="Times New Roman"/>
                <w:sz w:val="24"/>
                <w:szCs w:val="24"/>
              </w:rPr>
            </w:pPr>
            <w:r>
              <w:rPr>
                <w:rFonts w:ascii="Times New Roman" w:hAnsi="Times New Roman" w:cs="Times New Roman"/>
                <w:sz w:val="24"/>
                <w:szCs w:val="24"/>
              </w:rPr>
              <w:t>Значения коэффициентов</w:t>
            </w:r>
          </w:p>
        </w:tc>
      </w:tr>
      <w:tr w:rsidR="00670740" w:rsidRPr="00902740" w:rsidTr="00CA127B">
        <w:tc>
          <w:tcPr>
            <w:tcW w:w="2500" w:type="pct"/>
          </w:tcPr>
          <w:p w:rsidR="00670740" w:rsidRPr="00BC59E9" w:rsidRDefault="00670740" w:rsidP="00CA127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skills</w:t>
            </w:r>
          </w:p>
        </w:tc>
        <w:tc>
          <w:tcPr>
            <w:tcW w:w="2500" w:type="pct"/>
          </w:tcPr>
          <w:p w:rsidR="00670740" w:rsidRPr="00670740" w:rsidRDefault="00670740" w:rsidP="00CA127B">
            <w:pPr>
              <w:spacing w:line="360" w:lineRule="auto"/>
              <w:rPr>
                <w:rFonts w:ascii="Times New Roman" w:hAnsi="Times New Roman" w:cs="Times New Roman"/>
                <w:sz w:val="24"/>
                <w:szCs w:val="24"/>
                <w:lang w:val="en-US"/>
              </w:rPr>
            </w:pPr>
            <w:r>
              <w:rPr>
                <w:rFonts w:ascii="Times New Roman" w:hAnsi="Times New Roman" w:cs="Times New Roman"/>
                <w:sz w:val="24"/>
                <w:szCs w:val="24"/>
              </w:rPr>
              <w:t>0,</w:t>
            </w:r>
            <w:r>
              <w:rPr>
                <w:rFonts w:ascii="Times New Roman" w:hAnsi="Times New Roman" w:cs="Times New Roman"/>
                <w:sz w:val="24"/>
                <w:szCs w:val="24"/>
                <w:lang w:val="en-US"/>
              </w:rPr>
              <w:t>17</w:t>
            </w:r>
            <w:r>
              <w:rPr>
                <w:rFonts w:ascii="Times New Roman" w:hAnsi="Times New Roman" w:cs="Times New Roman"/>
                <w:sz w:val="24"/>
                <w:szCs w:val="24"/>
              </w:rPr>
              <w:t>**</w:t>
            </w:r>
            <w:r>
              <w:rPr>
                <w:rFonts w:ascii="Times New Roman" w:hAnsi="Times New Roman" w:cs="Times New Roman"/>
                <w:sz w:val="24"/>
                <w:szCs w:val="24"/>
                <w:lang w:val="en-US"/>
              </w:rPr>
              <w:t>*</w:t>
            </w:r>
          </w:p>
        </w:tc>
      </w:tr>
      <w:tr w:rsidR="00670740" w:rsidRPr="00902740" w:rsidTr="00CA127B">
        <w:tc>
          <w:tcPr>
            <w:tcW w:w="2500" w:type="pct"/>
          </w:tcPr>
          <w:p w:rsidR="00670740" w:rsidRPr="00085051" w:rsidRDefault="00670740" w:rsidP="00CA127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health</w:t>
            </w:r>
          </w:p>
        </w:tc>
        <w:tc>
          <w:tcPr>
            <w:tcW w:w="2500" w:type="pct"/>
          </w:tcPr>
          <w:p w:rsidR="00670740" w:rsidRPr="00902740" w:rsidRDefault="00670740" w:rsidP="00CA127B">
            <w:pPr>
              <w:spacing w:line="360" w:lineRule="auto"/>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17</w:t>
            </w:r>
            <w:r>
              <w:rPr>
                <w:rFonts w:ascii="Times New Roman" w:hAnsi="Times New Roman" w:cs="Times New Roman"/>
                <w:sz w:val="24"/>
                <w:szCs w:val="24"/>
              </w:rPr>
              <w:t>***</w:t>
            </w:r>
          </w:p>
        </w:tc>
      </w:tr>
      <w:tr w:rsidR="00670740" w:rsidRPr="00902740" w:rsidTr="00CA127B">
        <w:tc>
          <w:tcPr>
            <w:tcW w:w="2500" w:type="pct"/>
          </w:tcPr>
          <w:p w:rsidR="00670740" w:rsidRPr="00085051" w:rsidRDefault="00670740" w:rsidP="00CA127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awareness</w:t>
            </w:r>
          </w:p>
        </w:tc>
        <w:tc>
          <w:tcPr>
            <w:tcW w:w="2500" w:type="pct"/>
          </w:tcPr>
          <w:p w:rsidR="00670740" w:rsidRPr="00902740" w:rsidRDefault="00670740" w:rsidP="00CA127B">
            <w:pPr>
              <w:spacing w:line="360" w:lineRule="auto"/>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lang w:val="en-US"/>
              </w:rPr>
              <w:t>28</w:t>
            </w:r>
            <w:r>
              <w:rPr>
                <w:rFonts w:ascii="Times New Roman" w:hAnsi="Times New Roman" w:cs="Times New Roman"/>
                <w:sz w:val="24"/>
                <w:szCs w:val="24"/>
              </w:rPr>
              <w:t>***</w:t>
            </w:r>
          </w:p>
        </w:tc>
      </w:tr>
      <w:tr w:rsidR="00670740" w:rsidRPr="00902740" w:rsidTr="00CA127B">
        <w:tc>
          <w:tcPr>
            <w:tcW w:w="2500" w:type="pct"/>
          </w:tcPr>
          <w:p w:rsidR="00670740" w:rsidRPr="00085051" w:rsidRDefault="00670740" w:rsidP="00CA127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gender</w:t>
            </w:r>
          </w:p>
        </w:tc>
        <w:tc>
          <w:tcPr>
            <w:tcW w:w="2500" w:type="pct"/>
          </w:tcPr>
          <w:p w:rsidR="00670740" w:rsidRPr="00670740" w:rsidRDefault="00670740" w:rsidP="00CA127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0,</w:t>
            </w:r>
            <w:r>
              <w:rPr>
                <w:rFonts w:ascii="Times New Roman" w:hAnsi="Times New Roman" w:cs="Times New Roman"/>
                <w:sz w:val="24"/>
                <w:szCs w:val="24"/>
                <w:lang w:val="en-US"/>
              </w:rPr>
              <w:t>48</w:t>
            </w:r>
            <w:r>
              <w:rPr>
                <w:rFonts w:ascii="Times New Roman" w:hAnsi="Times New Roman" w:cs="Times New Roman"/>
                <w:sz w:val="24"/>
                <w:szCs w:val="24"/>
              </w:rPr>
              <w:t>**</w:t>
            </w:r>
            <w:r>
              <w:rPr>
                <w:rFonts w:ascii="Times New Roman" w:hAnsi="Times New Roman" w:cs="Times New Roman"/>
                <w:sz w:val="24"/>
                <w:szCs w:val="24"/>
                <w:lang w:val="en-US"/>
              </w:rPr>
              <w:t>*</w:t>
            </w:r>
          </w:p>
        </w:tc>
      </w:tr>
      <w:tr w:rsidR="00670740" w:rsidRPr="00902740" w:rsidTr="00CA127B">
        <w:tc>
          <w:tcPr>
            <w:tcW w:w="2500" w:type="pct"/>
          </w:tcPr>
          <w:p w:rsidR="00670740" w:rsidRPr="00F722AB" w:rsidRDefault="00670740" w:rsidP="00CA127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attitude</w:t>
            </w:r>
          </w:p>
        </w:tc>
        <w:tc>
          <w:tcPr>
            <w:tcW w:w="2500" w:type="pct"/>
          </w:tcPr>
          <w:p w:rsidR="00670740" w:rsidRPr="00F722AB" w:rsidRDefault="00670740" w:rsidP="00CA127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-0.84</w:t>
            </w:r>
            <w:r>
              <w:rPr>
                <w:rFonts w:ascii="Times New Roman" w:hAnsi="Times New Roman" w:cs="Times New Roman"/>
                <w:sz w:val="24"/>
                <w:szCs w:val="24"/>
              </w:rPr>
              <w:t>**</w:t>
            </w:r>
            <w:r>
              <w:rPr>
                <w:rFonts w:ascii="Times New Roman" w:hAnsi="Times New Roman" w:cs="Times New Roman"/>
                <w:sz w:val="24"/>
                <w:szCs w:val="24"/>
                <w:lang w:val="en-US"/>
              </w:rPr>
              <w:t>*</w:t>
            </w:r>
          </w:p>
        </w:tc>
      </w:tr>
      <w:tr w:rsidR="00670740" w:rsidRPr="00902740" w:rsidTr="00CA127B">
        <w:tc>
          <w:tcPr>
            <w:tcW w:w="2500" w:type="pct"/>
          </w:tcPr>
          <w:p w:rsidR="00670740" w:rsidRPr="00085051" w:rsidRDefault="00670740" w:rsidP="00CA127B">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objknow</w:t>
            </w:r>
            <w:proofErr w:type="spellEnd"/>
          </w:p>
        </w:tc>
        <w:tc>
          <w:tcPr>
            <w:tcW w:w="2500" w:type="pct"/>
          </w:tcPr>
          <w:p w:rsidR="00670740" w:rsidRPr="00670740" w:rsidRDefault="00670740" w:rsidP="00CA127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-0.18</w:t>
            </w:r>
            <w:r>
              <w:rPr>
                <w:rFonts w:ascii="Times New Roman" w:hAnsi="Times New Roman" w:cs="Times New Roman"/>
                <w:sz w:val="24"/>
                <w:szCs w:val="24"/>
              </w:rPr>
              <w:t>**</w:t>
            </w:r>
          </w:p>
        </w:tc>
      </w:tr>
      <w:tr w:rsidR="00670740" w:rsidRPr="00902740" w:rsidTr="00CA127B">
        <w:tc>
          <w:tcPr>
            <w:tcW w:w="2500" w:type="pct"/>
          </w:tcPr>
          <w:p w:rsidR="00670740" w:rsidRPr="00085051" w:rsidRDefault="00670740" w:rsidP="00CA127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read</w:t>
            </w:r>
          </w:p>
        </w:tc>
        <w:tc>
          <w:tcPr>
            <w:tcW w:w="2500" w:type="pct"/>
          </w:tcPr>
          <w:p w:rsidR="00670740" w:rsidRPr="00F722AB" w:rsidRDefault="00670740" w:rsidP="00CA127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-0.30</w:t>
            </w:r>
            <w:r>
              <w:rPr>
                <w:rFonts w:ascii="Times New Roman" w:hAnsi="Times New Roman" w:cs="Times New Roman"/>
                <w:sz w:val="24"/>
                <w:szCs w:val="24"/>
              </w:rPr>
              <w:t>*</w:t>
            </w:r>
            <w:r>
              <w:rPr>
                <w:rFonts w:ascii="Times New Roman" w:hAnsi="Times New Roman" w:cs="Times New Roman"/>
                <w:sz w:val="24"/>
                <w:szCs w:val="24"/>
                <w:lang w:val="en-US"/>
              </w:rPr>
              <w:t>*</w:t>
            </w:r>
          </w:p>
        </w:tc>
      </w:tr>
      <w:tr w:rsidR="00670740" w:rsidRPr="00902740" w:rsidTr="00CA127B">
        <w:tc>
          <w:tcPr>
            <w:tcW w:w="2500" w:type="pct"/>
          </w:tcPr>
          <w:p w:rsidR="00670740" w:rsidRPr="00085051" w:rsidRDefault="00670740" w:rsidP="00CA127B">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riskpref</w:t>
            </w:r>
            <w:proofErr w:type="spellEnd"/>
          </w:p>
        </w:tc>
        <w:tc>
          <w:tcPr>
            <w:tcW w:w="2500" w:type="pct"/>
          </w:tcPr>
          <w:p w:rsidR="00670740" w:rsidRPr="00F722AB" w:rsidRDefault="00670740" w:rsidP="00CA127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-0.7</w:t>
            </w:r>
            <w:r>
              <w:rPr>
                <w:rFonts w:ascii="Times New Roman" w:hAnsi="Times New Roman" w:cs="Times New Roman"/>
                <w:sz w:val="24"/>
                <w:szCs w:val="24"/>
              </w:rPr>
              <w:t>**</w:t>
            </w:r>
            <w:r>
              <w:rPr>
                <w:rFonts w:ascii="Times New Roman" w:hAnsi="Times New Roman" w:cs="Times New Roman"/>
                <w:sz w:val="24"/>
                <w:szCs w:val="24"/>
                <w:lang w:val="en-US"/>
              </w:rPr>
              <w:t>*</w:t>
            </w:r>
          </w:p>
        </w:tc>
      </w:tr>
      <w:tr w:rsidR="00670740" w:rsidRPr="00902740" w:rsidTr="00CA127B">
        <w:tc>
          <w:tcPr>
            <w:tcW w:w="2500" w:type="pct"/>
          </w:tcPr>
          <w:p w:rsidR="00670740" w:rsidRPr="00F034F0" w:rsidRDefault="00670740" w:rsidP="00CA127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risk</w:t>
            </w:r>
          </w:p>
        </w:tc>
        <w:tc>
          <w:tcPr>
            <w:tcW w:w="2500" w:type="pct"/>
          </w:tcPr>
          <w:p w:rsidR="00670740" w:rsidRPr="00F722AB" w:rsidRDefault="00670740" w:rsidP="00CA127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0.27</w:t>
            </w:r>
            <w:r>
              <w:rPr>
                <w:rFonts w:ascii="Times New Roman" w:hAnsi="Times New Roman" w:cs="Times New Roman"/>
                <w:sz w:val="24"/>
                <w:szCs w:val="24"/>
              </w:rPr>
              <w:t>**</w:t>
            </w:r>
            <w:r>
              <w:rPr>
                <w:rFonts w:ascii="Times New Roman" w:hAnsi="Times New Roman" w:cs="Times New Roman"/>
                <w:sz w:val="24"/>
                <w:szCs w:val="24"/>
                <w:lang w:val="en-US"/>
              </w:rPr>
              <w:t>*</w:t>
            </w:r>
          </w:p>
        </w:tc>
      </w:tr>
      <w:tr w:rsidR="00670740" w:rsidRPr="00902740" w:rsidTr="00CA127B">
        <w:tc>
          <w:tcPr>
            <w:tcW w:w="2500" w:type="pct"/>
          </w:tcPr>
          <w:p w:rsidR="00670740" w:rsidRPr="00085051" w:rsidRDefault="00670740" w:rsidP="00CA127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income</w:t>
            </w:r>
          </w:p>
        </w:tc>
        <w:tc>
          <w:tcPr>
            <w:tcW w:w="2500" w:type="pct"/>
          </w:tcPr>
          <w:p w:rsidR="00670740" w:rsidRPr="00670740" w:rsidRDefault="00670740" w:rsidP="00CA127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-0.03</w:t>
            </w:r>
          </w:p>
        </w:tc>
      </w:tr>
      <w:tr w:rsidR="00670740" w:rsidRPr="00902740" w:rsidTr="00CA127B">
        <w:tc>
          <w:tcPr>
            <w:tcW w:w="2500" w:type="pct"/>
          </w:tcPr>
          <w:p w:rsidR="00670740" w:rsidRPr="00085051" w:rsidRDefault="00670740" w:rsidP="00CA127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health</w:t>
            </w:r>
          </w:p>
        </w:tc>
        <w:tc>
          <w:tcPr>
            <w:tcW w:w="2500" w:type="pct"/>
          </w:tcPr>
          <w:p w:rsidR="00670740" w:rsidRPr="00F722AB" w:rsidRDefault="00670740" w:rsidP="00CA127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-0.12</w:t>
            </w:r>
            <w:r>
              <w:rPr>
                <w:rFonts w:ascii="Times New Roman" w:hAnsi="Times New Roman" w:cs="Times New Roman"/>
                <w:sz w:val="24"/>
                <w:szCs w:val="24"/>
              </w:rPr>
              <w:t>*</w:t>
            </w:r>
          </w:p>
        </w:tc>
      </w:tr>
    </w:tbl>
    <w:p w:rsidR="00670740" w:rsidRDefault="00670740" w:rsidP="00670740">
      <w:pPr>
        <w:spacing w:after="0" w:line="360" w:lineRule="auto"/>
        <w:ind w:firstLine="709"/>
        <w:jc w:val="both"/>
        <w:rPr>
          <w:rFonts w:ascii="Times New Roman" w:hAnsi="Times New Roman" w:cs="Times New Roman"/>
          <w:sz w:val="28"/>
          <w:szCs w:val="28"/>
        </w:rPr>
      </w:pPr>
      <w:r w:rsidRPr="006F1057">
        <w:rPr>
          <w:rFonts w:ascii="Times New Roman" w:hAnsi="Times New Roman" w:cs="Times New Roman"/>
          <w:sz w:val="24"/>
          <w:szCs w:val="24"/>
        </w:rPr>
        <w:t>*Значим на уровне 0,2. **Значим на уровне 0,05. ***Значим на уровне 0,001</w:t>
      </w:r>
    </w:p>
    <w:p w:rsidR="00670740" w:rsidRPr="00670740" w:rsidRDefault="00670740" w:rsidP="0006744C">
      <w:pPr>
        <w:pStyle w:val="a4"/>
        <w:spacing w:line="360" w:lineRule="auto"/>
        <w:ind w:left="0" w:firstLine="720"/>
        <w:jc w:val="both"/>
        <w:rPr>
          <w:rFonts w:ascii="Times New Roman" w:hAnsi="Times New Roman" w:cs="Times New Roman"/>
          <w:sz w:val="28"/>
          <w:szCs w:val="28"/>
        </w:rPr>
      </w:pPr>
    </w:p>
    <w:p w:rsidR="00C1121B" w:rsidRPr="005C5EFF" w:rsidRDefault="00C1121B" w:rsidP="00C1121B">
      <w:pPr>
        <w:pStyle w:val="a4"/>
        <w:spacing w:line="360" w:lineRule="auto"/>
        <w:ind w:left="0" w:firstLine="720"/>
        <w:jc w:val="both"/>
        <w:rPr>
          <w:rFonts w:ascii="Times New Roman" w:hAnsi="Times New Roman" w:cs="Times New Roman"/>
          <w:sz w:val="28"/>
          <w:szCs w:val="28"/>
        </w:rPr>
      </w:pPr>
      <w:r w:rsidRPr="005763A1">
        <w:rPr>
          <w:rFonts w:ascii="Times New Roman" w:hAnsi="Times New Roman" w:cs="Times New Roman"/>
          <w:i/>
          <w:sz w:val="28"/>
          <w:szCs w:val="28"/>
        </w:rPr>
        <w:t xml:space="preserve">Интерпретация моделей. </w:t>
      </w:r>
      <w:r w:rsidRPr="005763A1">
        <w:rPr>
          <w:rFonts w:ascii="Times New Roman" w:hAnsi="Times New Roman" w:cs="Times New Roman"/>
          <w:i/>
          <w:color w:val="00B050"/>
          <w:sz w:val="28"/>
          <w:szCs w:val="28"/>
        </w:rPr>
        <w:t xml:space="preserve"> </w:t>
      </w:r>
      <w:proofErr w:type="gramStart"/>
      <w:r w:rsidRPr="00CA127B">
        <w:rPr>
          <w:rFonts w:ascii="Times New Roman" w:hAnsi="Times New Roman" w:cs="Times New Roman"/>
          <w:sz w:val="28"/>
          <w:szCs w:val="28"/>
        </w:rPr>
        <w:t>Первоначально в уравнение, описывающее, как часто потребители изучают информацию, расположенную на этикетке продукта питания, были включены следующие факторы: самооценка потребителем объема информации, который он понимает, изучая этикетки продуктов питания, наличие навыков чтения и понимания информации, расположенной на этикетке, субъективная информированность потребителя и уровень объективных знаний относительно безопасности продуктов питания,  уровень доходов, забота о здоровье, возраст, пол.</w:t>
      </w:r>
      <w:proofErr w:type="gramEnd"/>
      <w:r w:rsidRPr="00CA127B">
        <w:rPr>
          <w:rFonts w:ascii="Times New Roman" w:hAnsi="Times New Roman" w:cs="Times New Roman"/>
          <w:sz w:val="28"/>
          <w:szCs w:val="28"/>
        </w:rPr>
        <w:t xml:space="preserve"> В результате моделирования следующие факторы оказались незначимыми: самооценка потребителем объема </w:t>
      </w:r>
      <w:r w:rsidRPr="00CA127B">
        <w:rPr>
          <w:rFonts w:ascii="Times New Roman" w:hAnsi="Times New Roman" w:cs="Times New Roman"/>
          <w:sz w:val="28"/>
          <w:szCs w:val="28"/>
        </w:rPr>
        <w:lastRenderedPageBreak/>
        <w:t xml:space="preserve">информации, который он понимает, изучая этикетки продуктов питания, объективный уровень знаний о безопасности продуктов питания, уровень доходов, возраст. На уровне значимости 5% являются значимым следующие факторы: </w:t>
      </w:r>
      <w:r w:rsidRPr="00A13807">
        <w:rPr>
          <w:rFonts w:ascii="Times New Roman" w:hAnsi="Times New Roman" w:cs="Times New Roman"/>
          <w:sz w:val="28"/>
          <w:szCs w:val="28"/>
        </w:rPr>
        <w:t xml:space="preserve">наличие навыков изучения и понимания информации на этикетках продуктов питания, </w:t>
      </w:r>
      <w:r w:rsidRPr="005C5EFF">
        <w:rPr>
          <w:rFonts w:ascii="Times New Roman" w:hAnsi="Times New Roman" w:cs="Times New Roman"/>
          <w:sz w:val="28"/>
          <w:szCs w:val="28"/>
        </w:rPr>
        <w:t xml:space="preserve">субъективный уровень осведомленности о безопасности продуктов питания, забота о здоровье, пол. Относительно влияния данных факторов гипотезы </w:t>
      </w:r>
      <w:r w:rsidR="00CA127B" w:rsidRPr="005C5EFF">
        <w:rPr>
          <w:rFonts w:ascii="Times New Roman" w:hAnsi="Times New Roman" w:cs="Times New Roman"/>
          <w:sz w:val="28"/>
          <w:szCs w:val="28"/>
        </w:rPr>
        <w:t>(№1, 5, 6)</w:t>
      </w:r>
      <w:r w:rsidRPr="005C5EFF">
        <w:rPr>
          <w:rFonts w:ascii="Times New Roman" w:hAnsi="Times New Roman" w:cs="Times New Roman"/>
          <w:sz w:val="28"/>
          <w:szCs w:val="28"/>
        </w:rPr>
        <w:t xml:space="preserve">  подтверждаются. </w:t>
      </w:r>
      <w:r w:rsidR="00CA127B" w:rsidRPr="005C5EFF">
        <w:rPr>
          <w:rFonts w:ascii="Times New Roman" w:hAnsi="Times New Roman" w:cs="Times New Roman"/>
          <w:sz w:val="28"/>
          <w:szCs w:val="28"/>
        </w:rPr>
        <w:t>Гипотеза №3 подтверждена частично, так как субъективный уровень знаний значим, а объективный</w:t>
      </w:r>
      <w:r w:rsidR="00A13807" w:rsidRPr="005C5EFF">
        <w:rPr>
          <w:rFonts w:ascii="Times New Roman" w:hAnsi="Times New Roman" w:cs="Times New Roman"/>
          <w:sz w:val="28"/>
          <w:szCs w:val="28"/>
        </w:rPr>
        <w:t xml:space="preserve"> уровень</w:t>
      </w:r>
      <w:r w:rsidR="007043B8" w:rsidRPr="005C5EFF">
        <w:rPr>
          <w:rFonts w:ascii="Times New Roman" w:hAnsi="Times New Roman" w:cs="Times New Roman"/>
          <w:sz w:val="28"/>
          <w:szCs w:val="28"/>
        </w:rPr>
        <w:t xml:space="preserve"> </w:t>
      </w:r>
      <w:r w:rsidR="00CA127B" w:rsidRPr="005C5EFF">
        <w:rPr>
          <w:rFonts w:ascii="Times New Roman" w:hAnsi="Times New Roman" w:cs="Times New Roman"/>
          <w:sz w:val="28"/>
          <w:szCs w:val="28"/>
        </w:rPr>
        <w:t>-</w:t>
      </w:r>
      <w:r w:rsidR="007043B8" w:rsidRPr="005C5EFF">
        <w:rPr>
          <w:rFonts w:ascii="Times New Roman" w:hAnsi="Times New Roman" w:cs="Times New Roman"/>
          <w:sz w:val="28"/>
          <w:szCs w:val="28"/>
        </w:rPr>
        <w:t xml:space="preserve"> </w:t>
      </w:r>
      <w:r w:rsidR="00CA127B" w:rsidRPr="005C5EFF">
        <w:rPr>
          <w:rFonts w:ascii="Times New Roman" w:hAnsi="Times New Roman" w:cs="Times New Roman"/>
          <w:sz w:val="28"/>
          <w:szCs w:val="28"/>
        </w:rPr>
        <w:t>незначим.</w:t>
      </w:r>
    </w:p>
    <w:p w:rsidR="00C1121B" w:rsidRPr="009C4F4F" w:rsidRDefault="00C1121B" w:rsidP="00C1121B">
      <w:pPr>
        <w:pStyle w:val="a4"/>
        <w:spacing w:line="360" w:lineRule="auto"/>
        <w:ind w:left="0" w:firstLine="720"/>
        <w:jc w:val="both"/>
        <w:rPr>
          <w:rFonts w:ascii="Times New Roman" w:hAnsi="Times New Roman" w:cs="Times New Roman"/>
          <w:sz w:val="28"/>
          <w:szCs w:val="28"/>
        </w:rPr>
      </w:pPr>
      <w:r w:rsidRPr="005C5EFF">
        <w:rPr>
          <w:rFonts w:ascii="Times New Roman" w:hAnsi="Times New Roman" w:cs="Times New Roman"/>
          <w:sz w:val="28"/>
          <w:szCs w:val="28"/>
        </w:rPr>
        <w:t>Потребители, обладающие навыками чтения и понимания информации, размещенной на этикетках продуктов питания,  чаще изучают информацию перед покупкой. Потребители, считающие себя более информированными относительно качественных характеристик продуктов питания, характеризуются большей вероятностью изучения информации на этикетках продуктов питания.  С другой стороны, те потребители, которые считают, что их уровень знаний о безопасности продуктов питания достаточно низок, и они практически ничего не понимают, реже изучают информацию на этикетках. Для потребителей, поддерживающих правильный образ жизни, характерно изучение этикеток продуктов питания. Женщины, в отличи</w:t>
      </w:r>
      <w:proofErr w:type="gramStart"/>
      <w:r w:rsidRPr="005C5EFF">
        <w:rPr>
          <w:rFonts w:ascii="Times New Roman" w:hAnsi="Times New Roman" w:cs="Times New Roman"/>
          <w:sz w:val="28"/>
          <w:szCs w:val="28"/>
        </w:rPr>
        <w:t>и</w:t>
      </w:r>
      <w:proofErr w:type="gramEnd"/>
      <w:r w:rsidRPr="005C5EFF">
        <w:rPr>
          <w:rFonts w:ascii="Times New Roman" w:hAnsi="Times New Roman" w:cs="Times New Roman"/>
          <w:sz w:val="28"/>
          <w:szCs w:val="28"/>
        </w:rPr>
        <w:t xml:space="preserve"> от мужчин, более склонны к изучению информации на этикетках продуктов питания</w:t>
      </w:r>
      <w:r w:rsidRPr="005763A1">
        <w:rPr>
          <w:rFonts w:ascii="Times New Roman" w:hAnsi="Times New Roman" w:cs="Times New Roman"/>
          <w:color w:val="00B050"/>
          <w:sz w:val="28"/>
          <w:szCs w:val="28"/>
        </w:rPr>
        <w:t>.</w:t>
      </w:r>
      <w:r w:rsidRPr="005763A1">
        <w:rPr>
          <w:rFonts w:ascii="Times New Roman" w:hAnsi="Times New Roman" w:cs="Times New Roman"/>
          <w:sz w:val="28"/>
          <w:szCs w:val="28"/>
        </w:rPr>
        <w:t xml:space="preserve"> </w:t>
      </w:r>
      <w:r w:rsidRPr="005C5EFF">
        <w:rPr>
          <w:rFonts w:ascii="Times New Roman" w:hAnsi="Times New Roman" w:cs="Times New Roman"/>
          <w:sz w:val="28"/>
          <w:szCs w:val="28"/>
        </w:rPr>
        <w:t xml:space="preserve">Гипотеза № </w:t>
      </w:r>
      <w:r w:rsidR="005C5EFF" w:rsidRPr="005C5EFF">
        <w:rPr>
          <w:rFonts w:ascii="Times New Roman" w:hAnsi="Times New Roman" w:cs="Times New Roman"/>
          <w:sz w:val="28"/>
          <w:szCs w:val="28"/>
        </w:rPr>
        <w:t>6</w:t>
      </w:r>
      <w:r w:rsidRPr="005C5EFF">
        <w:rPr>
          <w:rFonts w:ascii="Times New Roman" w:hAnsi="Times New Roman" w:cs="Times New Roman"/>
          <w:sz w:val="28"/>
          <w:szCs w:val="28"/>
        </w:rPr>
        <w:t xml:space="preserve"> относительно взаимосвязи объективного уровня знаний и частоты изучения информации перед покупкой н</w:t>
      </w:r>
      <w:r w:rsidRPr="005763A1">
        <w:rPr>
          <w:rFonts w:ascii="Times New Roman" w:hAnsi="Times New Roman" w:cs="Times New Roman"/>
          <w:sz w:val="28"/>
          <w:szCs w:val="28"/>
        </w:rPr>
        <w:t xml:space="preserve">е подтверждается: </w:t>
      </w:r>
      <w:r w:rsidRPr="005C5EFF">
        <w:rPr>
          <w:rFonts w:ascii="Times New Roman" w:hAnsi="Times New Roman" w:cs="Times New Roman"/>
          <w:sz w:val="28"/>
          <w:szCs w:val="28"/>
        </w:rPr>
        <w:t>согласно результатам модели, данная переменная является незначимой. Гипотеза №</w:t>
      </w:r>
      <w:r w:rsidR="005C5EFF" w:rsidRPr="005C5EFF">
        <w:rPr>
          <w:rFonts w:ascii="Times New Roman" w:hAnsi="Times New Roman" w:cs="Times New Roman"/>
          <w:sz w:val="28"/>
          <w:szCs w:val="28"/>
        </w:rPr>
        <w:t>2</w:t>
      </w:r>
      <w:r w:rsidRPr="005C5EFF">
        <w:rPr>
          <w:rFonts w:ascii="Times New Roman" w:hAnsi="Times New Roman" w:cs="Times New Roman"/>
          <w:sz w:val="28"/>
          <w:szCs w:val="28"/>
        </w:rPr>
        <w:t xml:space="preserve"> о связи между факторами «самооценка потребителя относительно понимания объема информации, расположенной на этикетке продукта питания» и</w:t>
      </w:r>
      <w:r w:rsidRPr="005763A1">
        <w:rPr>
          <w:rFonts w:ascii="Times New Roman" w:hAnsi="Times New Roman" w:cs="Times New Roman"/>
          <w:sz w:val="28"/>
          <w:szCs w:val="28"/>
        </w:rPr>
        <w:t xml:space="preserve"> «вероятность изучения этикеток продуктов питания» также не подтверждается.</w:t>
      </w:r>
    </w:p>
    <w:p w:rsidR="00C1121B" w:rsidRPr="00EF7ADD" w:rsidRDefault="00C1121B" w:rsidP="00C1121B">
      <w:pPr>
        <w:pStyle w:val="a4"/>
        <w:spacing w:line="360" w:lineRule="auto"/>
        <w:ind w:left="0" w:firstLine="720"/>
        <w:jc w:val="both"/>
        <w:rPr>
          <w:rFonts w:ascii="Times New Roman" w:hAnsi="Times New Roman" w:cs="Times New Roman"/>
          <w:sz w:val="28"/>
          <w:szCs w:val="28"/>
        </w:rPr>
      </w:pPr>
      <w:r w:rsidRPr="005763A1">
        <w:rPr>
          <w:rFonts w:ascii="Times New Roman" w:hAnsi="Times New Roman" w:cs="Times New Roman"/>
          <w:i/>
          <w:sz w:val="28"/>
          <w:szCs w:val="28"/>
        </w:rPr>
        <w:t xml:space="preserve">Оценка потребителем уровня рисков ухудшения здоровья, вызванного потреблением продукта питания. </w:t>
      </w:r>
      <w:proofErr w:type="gramStart"/>
      <w:r w:rsidRPr="005763A1">
        <w:rPr>
          <w:rFonts w:ascii="Times New Roman" w:hAnsi="Times New Roman" w:cs="Times New Roman"/>
          <w:sz w:val="28"/>
          <w:szCs w:val="28"/>
        </w:rPr>
        <w:t xml:space="preserve">Первоначально в уравнение, описывающее взаимосвязь оценки потребителем рисков ухудшения здоровья от потребления данного продукта питания </w:t>
      </w:r>
      <w:r w:rsidRPr="00EF7ADD">
        <w:rPr>
          <w:rFonts w:ascii="Times New Roman" w:hAnsi="Times New Roman" w:cs="Times New Roman"/>
          <w:sz w:val="28"/>
          <w:szCs w:val="28"/>
        </w:rPr>
        <w:t xml:space="preserve">с факторами, были включены следующие </w:t>
      </w:r>
      <w:r w:rsidRPr="00EF7ADD">
        <w:rPr>
          <w:rFonts w:ascii="Times New Roman" w:hAnsi="Times New Roman" w:cs="Times New Roman"/>
          <w:sz w:val="28"/>
          <w:szCs w:val="28"/>
        </w:rPr>
        <w:lastRenderedPageBreak/>
        <w:t>регрессоры: субъективная информированность потребителя и объективный уровень знаний относительно безопасности продуктов питания, отношение к применению пищевых добавок при изготовлении продуктов питания, предпочтения индивида в отношении принятия риска, чтение информации на упаковках продуктов питания, возраст, пол.</w:t>
      </w:r>
      <w:proofErr w:type="gramEnd"/>
      <w:r w:rsidRPr="00EF7ADD">
        <w:rPr>
          <w:rFonts w:ascii="Times New Roman" w:hAnsi="Times New Roman" w:cs="Times New Roman"/>
          <w:sz w:val="28"/>
          <w:szCs w:val="28"/>
        </w:rPr>
        <w:t xml:space="preserve"> В результате моделирования следующие факторы оказались незначимыми: субъективная информированность о безопасности продуктов питания, возраст, пол. На уровне значимости 5% является значимым фактор «чтение информации на упаковках продуктов питания». На уровне значимости 1% являются значимыми факторами уравнения: отношение к применению пищевых добавок при изготовлении пищевых продуктов, уровень объективных знаний об опасности пищевых продуктах, предпочтения в отношении принятия риска. Относительно влияния данных факторов гипотезы (№ </w:t>
      </w:r>
      <w:r w:rsidR="00EF7ADD" w:rsidRPr="00E47B26">
        <w:rPr>
          <w:rFonts w:ascii="Times New Roman" w:hAnsi="Times New Roman" w:cs="Times New Roman"/>
          <w:sz w:val="28"/>
          <w:szCs w:val="28"/>
        </w:rPr>
        <w:t>7, 8, 11, 12</w:t>
      </w:r>
      <w:r w:rsidRPr="00EF7ADD">
        <w:rPr>
          <w:rFonts w:ascii="Times New Roman" w:hAnsi="Times New Roman" w:cs="Times New Roman"/>
          <w:sz w:val="28"/>
          <w:szCs w:val="28"/>
        </w:rPr>
        <w:t>)  подтверждаются.</w:t>
      </w:r>
    </w:p>
    <w:p w:rsidR="00C1121B" w:rsidRPr="00EF7ADD" w:rsidRDefault="00C1121B" w:rsidP="00C1121B">
      <w:pPr>
        <w:pStyle w:val="a4"/>
        <w:spacing w:line="360" w:lineRule="auto"/>
        <w:ind w:left="0" w:firstLine="720"/>
        <w:jc w:val="both"/>
        <w:rPr>
          <w:rFonts w:ascii="Times New Roman" w:hAnsi="Times New Roman" w:cs="Times New Roman"/>
          <w:sz w:val="28"/>
          <w:szCs w:val="28"/>
        </w:rPr>
      </w:pPr>
      <w:r w:rsidRPr="00EF7ADD">
        <w:rPr>
          <w:rFonts w:ascii="Times New Roman" w:hAnsi="Times New Roman" w:cs="Times New Roman"/>
          <w:sz w:val="28"/>
          <w:szCs w:val="28"/>
        </w:rPr>
        <w:t>Потребители с благоприятным отношением к применению пищевых добавок при изготовлении продукта характеризуются более низкой оценкой уровня рисков ухудшения здоровья, связанного с потреблением предложенного продукта питания. Потребители, характеризующиеся достаточно низким уровнем объективных знаний, оценивают продукт питания, характеризующийся достаточно высоким уровнем рисков ухудшения здоровья, как менее опасный для потребления. Существует связь между изучением информации на этикетке продукта питания и оценкой потребителя рисков ухудшения здоровья, вызванного потреблением: потребители, склонные к изучению информации на этикетках продуктов питания, склонны к оценке продукта питания с высоким уровнем рисков ухудшения здоровья, как опасного. Потребители, приемлющие риск (</w:t>
      </w:r>
      <w:proofErr w:type="spellStart"/>
      <w:r w:rsidRPr="00EF7ADD">
        <w:rPr>
          <w:rFonts w:ascii="Times New Roman" w:hAnsi="Times New Roman" w:cs="Times New Roman"/>
          <w:sz w:val="28"/>
          <w:szCs w:val="28"/>
        </w:rPr>
        <w:t>рискофилы</w:t>
      </w:r>
      <w:proofErr w:type="spellEnd"/>
      <w:r w:rsidRPr="00EF7ADD">
        <w:rPr>
          <w:rFonts w:ascii="Times New Roman" w:hAnsi="Times New Roman" w:cs="Times New Roman"/>
          <w:sz w:val="28"/>
          <w:szCs w:val="28"/>
        </w:rPr>
        <w:t>), склонны к оценке продукта питания с достаточно высоким уровнем рисков ухудшения здоровья как менее опасного для потребления.</w:t>
      </w:r>
    </w:p>
    <w:p w:rsidR="00C1121B" w:rsidRPr="00EF7ADD" w:rsidRDefault="00C1121B" w:rsidP="00C1121B">
      <w:pPr>
        <w:pStyle w:val="a4"/>
        <w:spacing w:line="360" w:lineRule="auto"/>
        <w:ind w:left="0" w:firstLine="720"/>
        <w:jc w:val="both"/>
        <w:rPr>
          <w:rFonts w:ascii="Times New Roman" w:hAnsi="Times New Roman" w:cs="Times New Roman"/>
          <w:sz w:val="28"/>
          <w:szCs w:val="28"/>
        </w:rPr>
      </w:pPr>
      <w:r w:rsidRPr="00EF7ADD">
        <w:rPr>
          <w:rFonts w:ascii="Times New Roman" w:hAnsi="Times New Roman" w:cs="Times New Roman"/>
          <w:i/>
          <w:sz w:val="28"/>
          <w:szCs w:val="28"/>
        </w:rPr>
        <w:t>Готовность потреблять продукт питания с высоким уровнем рисков ухудшения здоровья</w:t>
      </w:r>
      <w:r w:rsidRPr="00EF7ADD">
        <w:rPr>
          <w:rFonts w:ascii="Times New Roman" w:hAnsi="Times New Roman" w:cs="Times New Roman"/>
          <w:sz w:val="28"/>
          <w:szCs w:val="28"/>
        </w:rPr>
        <w:t xml:space="preserve">. </w:t>
      </w:r>
      <w:proofErr w:type="gramStart"/>
      <w:r w:rsidRPr="00EF7ADD">
        <w:rPr>
          <w:rFonts w:ascii="Times New Roman" w:hAnsi="Times New Roman" w:cs="Times New Roman"/>
          <w:sz w:val="28"/>
          <w:szCs w:val="28"/>
        </w:rPr>
        <w:t xml:space="preserve">Первоначально в уравнение, описывающее, готовность потреблять продукт питания, характеризующийся высоким уровнем рисков </w:t>
      </w:r>
      <w:r w:rsidRPr="00EF7ADD">
        <w:rPr>
          <w:rFonts w:ascii="Times New Roman" w:hAnsi="Times New Roman" w:cs="Times New Roman"/>
          <w:sz w:val="28"/>
          <w:szCs w:val="28"/>
        </w:rPr>
        <w:lastRenderedPageBreak/>
        <w:t>ухудшения здоровья, были включены следующие факторы: оценка потребителем уровня риска ухудшения здоровья, вызванного потреблением продукта питания, уровень объективных знаний, забота о здоровье, отношение к применению пищевых добавок, уровень доходов, возраст,. В результате моделирования следующие факторы оказались незначимыми: отношение к применению пищевых добавок, уровень объективных знаний, возраст.</w:t>
      </w:r>
      <w:proofErr w:type="gramEnd"/>
      <w:r w:rsidRPr="00EF7ADD">
        <w:rPr>
          <w:rFonts w:ascii="Times New Roman" w:hAnsi="Times New Roman" w:cs="Times New Roman"/>
          <w:sz w:val="28"/>
          <w:szCs w:val="28"/>
        </w:rPr>
        <w:t xml:space="preserve"> На уровне значимости 1% фактор «оценка потребителем безопасности потребления пищевого продукта» является значимым. </w:t>
      </w:r>
      <w:r w:rsidR="00E73BF7" w:rsidRPr="00EF7ADD">
        <w:rPr>
          <w:rFonts w:ascii="Times New Roman" w:hAnsi="Times New Roman" w:cs="Times New Roman"/>
          <w:sz w:val="28"/>
          <w:szCs w:val="28"/>
        </w:rPr>
        <w:t>Относительно влияния данных факторов гипотезы (№</w:t>
      </w:r>
      <w:r w:rsidR="00E73BF7" w:rsidRPr="00E73BF7">
        <w:rPr>
          <w:rFonts w:ascii="Times New Roman" w:hAnsi="Times New Roman" w:cs="Times New Roman"/>
          <w:sz w:val="28"/>
          <w:szCs w:val="28"/>
        </w:rPr>
        <w:t>14, 16, 17</w:t>
      </w:r>
      <w:r w:rsidR="00E73BF7" w:rsidRPr="00EF7ADD">
        <w:rPr>
          <w:rFonts w:ascii="Times New Roman" w:hAnsi="Times New Roman" w:cs="Times New Roman"/>
          <w:sz w:val="28"/>
          <w:szCs w:val="28"/>
        </w:rPr>
        <w:t>)  подтверждаются.</w:t>
      </w:r>
      <w:r w:rsidR="00E73BF7">
        <w:rPr>
          <w:rFonts w:ascii="Times New Roman" w:hAnsi="Times New Roman" w:cs="Times New Roman"/>
          <w:sz w:val="28"/>
          <w:szCs w:val="28"/>
        </w:rPr>
        <w:t xml:space="preserve"> </w:t>
      </w:r>
      <w:r w:rsidRPr="00EF7ADD">
        <w:rPr>
          <w:rFonts w:ascii="Times New Roman" w:hAnsi="Times New Roman" w:cs="Times New Roman"/>
          <w:sz w:val="28"/>
          <w:szCs w:val="28"/>
        </w:rPr>
        <w:t>На уровне значимости 5% является значимым фактор «забота о здоровье». С вероятностью 80% значимым яв</w:t>
      </w:r>
      <w:r w:rsidR="00E73BF7">
        <w:rPr>
          <w:rFonts w:ascii="Times New Roman" w:hAnsi="Times New Roman" w:cs="Times New Roman"/>
          <w:sz w:val="28"/>
          <w:szCs w:val="28"/>
        </w:rPr>
        <w:t>ляется фактор «уровень доходов»</w:t>
      </w:r>
      <w:proofErr w:type="gramStart"/>
      <w:r w:rsidR="00E73BF7">
        <w:rPr>
          <w:rFonts w:ascii="Times New Roman" w:hAnsi="Times New Roman" w:cs="Times New Roman"/>
          <w:sz w:val="28"/>
          <w:szCs w:val="28"/>
        </w:rPr>
        <w:t>,н</w:t>
      </w:r>
      <w:proofErr w:type="gramEnd"/>
      <w:r w:rsidR="00E73BF7">
        <w:rPr>
          <w:rFonts w:ascii="Times New Roman" w:hAnsi="Times New Roman" w:cs="Times New Roman"/>
          <w:sz w:val="28"/>
          <w:szCs w:val="28"/>
        </w:rPr>
        <w:t xml:space="preserve">о при оценивании уравнений в систем уровень доходов является незначимым фактором. </w:t>
      </w:r>
    </w:p>
    <w:p w:rsidR="00C1121B" w:rsidRDefault="00C1121B" w:rsidP="00C1121B">
      <w:pPr>
        <w:pStyle w:val="a4"/>
        <w:spacing w:line="360" w:lineRule="auto"/>
        <w:ind w:left="0" w:firstLine="720"/>
        <w:jc w:val="both"/>
        <w:rPr>
          <w:rFonts w:ascii="Times New Roman" w:hAnsi="Times New Roman" w:cs="Times New Roman"/>
          <w:sz w:val="28"/>
          <w:szCs w:val="28"/>
        </w:rPr>
      </w:pPr>
      <w:r w:rsidRPr="00EF7ADD">
        <w:rPr>
          <w:rFonts w:ascii="Times New Roman" w:hAnsi="Times New Roman" w:cs="Times New Roman"/>
          <w:sz w:val="28"/>
          <w:szCs w:val="28"/>
        </w:rPr>
        <w:t xml:space="preserve">Потребители, более высоко оценивающие риски потребления данного продукта, склонны к отказу от потребления данного пищевого продукта. Более высокая оценка потребителем безопасности продукта питания сопряжена с возрастанием вероятности потребления данного продукта питания. Потребители с более низким уровнем здоровья чаще готовы потреблять продукты высоким уровнем рисков ухудшения здоровья.  Существует связь между правильным образом жизни, внимательным отношением к здоровью и потреблением небезопасных продуктов питания: для потребителей, ведущих более здоровый образ жизни, вероятность отказа от потребления продукта питания с высокими рисками выше, чем для потребителей, невнимательно относящихся к своему здоровью. </w:t>
      </w:r>
    </w:p>
    <w:p w:rsidR="002D7A3C" w:rsidRPr="00EF7ADD" w:rsidRDefault="002D7A3C" w:rsidP="00C1121B">
      <w:pPr>
        <w:pStyle w:val="a4"/>
        <w:spacing w:line="360" w:lineRule="auto"/>
        <w:ind w:left="0" w:firstLine="720"/>
        <w:jc w:val="both"/>
        <w:rPr>
          <w:rFonts w:ascii="Times New Roman" w:hAnsi="Times New Roman" w:cs="Times New Roman"/>
          <w:sz w:val="28"/>
          <w:szCs w:val="28"/>
        </w:rPr>
      </w:pPr>
    </w:p>
    <w:p w:rsidR="00DD3896" w:rsidRPr="0006744C" w:rsidRDefault="00DD3896">
      <w:pPr>
        <w:rPr>
          <w:sz w:val="28"/>
          <w:szCs w:val="28"/>
        </w:rPr>
      </w:pPr>
      <w:r w:rsidRPr="0006744C">
        <w:rPr>
          <w:sz w:val="28"/>
          <w:szCs w:val="28"/>
        </w:rPr>
        <w:br w:type="page"/>
      </w:r>
    </w:p>
    <w:p w:rsidR="00C1121B" w:rsidRPr="00DD3896" w:rsidRDefault="00DD3896" w:rsidP="00DD3896">
      <w:pPr>
        <w:spacing w:after="0" w:line="360" w:lineRule="auto"/>
        <w:jc w:val="center"/>
        <w:outlineLvl w:val="0"/>
        <w:rPr>
          <w:rFonts w:ascii="Times New Roman" w:hAnsi="Times New Roman" w:cs="Times New Roman"/>
          <w:sz w:val="28"/>
          <w:szCs w:val="28"/>
        </w:rPr>
      </w:pPr>
      <w:bookmarkStart w:id="16" w:name="_Toc357427980"/>
      <w:r w:rsidRPr="00DD3896">
        <w:rPr>
          <w:rFonts w:ascii="Times New Roman" w:hAnsi="Times New Roman" w:cs="Times New Roman"/>
          <w:sz w:val="28"/>
          <w:szCs w:val="28"/>
        </w:rPr>
        <w:lastRenderedPageBreak/>
        <w:t>Заключение</w:t>
      </w:r>
      <w:bookmarkEnd w:id="16"/>
    </w:p>
    <w:p w:rsidR="00C1121B" w:rsidRPr="00C1121B" w:rsidRDefault="00C1121B" w:rsidP="00D44F55">
      <w:pPr>
        <w:pStyle w:val="a4"/>
        <w:spacing w:line="360" w:lineRule="auto"/>
        <w:ind w:left="0" w:firstLine="720"/>
        <w:jc w:val="both"/>
        <w:rPr>
          <w:color w:val="00B050"/>
          <w:sz w:val="28"/>
          <w:szCs w:val="28"/>
        </w:rPr>
      </w:pPr>
    </w:p>
    <w:p w:rsidR="00C815C2" w:rsidRPr="002D7A3C" w:rsidRDefault="00C815C2" w:rsidP="00D44F55">
      <w:pPr>
        <w:pStyle w:val="a4"/>
        <w:spacing w:after="0" w:line="360" w:lineRule="auto"/>
        <w:ind w:left="0" w:firstLine="709"/>
        <w:jc w:val="both"/>
        <w:rPr>
          <w:rFonts w:ascii="Times New Roman" w:hAnsi="Times New Roman" w:cs="Times New Roman"/>
          <w:sz w:val="28"/>
          <w:szCs w:val="28"/>
        </w:rPr>
      </w:pPr>
    </w:p>
    <w:p w:rsidR="009C4F4F" w:rsidRPr="002D7A3C" w:rsidRDefault="009C4F4F" w:rsidP="00D44F55">
      <w:pPr>
        <w:spacing w:after="0" w:line="360" w:lineRule="auto"/>
        <w:ind w:firstLine="720"/>
        <w:jc w:val="both"/>
        <w:rPr>
          <w:rFonts w:ascii="Times New Roman" w:hAnsi="Times New Roman" w:cs="Times New Roman"/>
          <w:sz w:val="28"/>
          <w:szCs w:val="28"/>
        </w:rPr>
      </w:pPr>
      <w:r w:rsidRPr="002D7A3C">
        <w:rPr>
          <w:rFonts w:ascii="Times New Roman" w:hAnsi="Times New Roman" w:cs="Times New Roman"/>
          <w:sz w:val="28"/>
          <w:szCs w:val="28"/>
        </w:rPr>
        <w:t xml:space="preserve">Проблема безопасности продуктов питания широко и активно изучается, особенно среди зарубежных исследователей. Был найден ряд работ, рассматривающих воздействие рисков ухудшения здоровья, вызванного потребление,  как со стороны самого потребителя, так и со стороны производителя и государства. Отдельным направлением исследований является поиск механизмов, способных повысить эффективность государственной </w:t>
      </w:r>
      <w:proofErr w:type="gramStart"/>
      <w:r w:rsidRPr="002D7A3C">
        <w:rPr>
          <w:rFonts w:ascii="Times New Roman" w:hAnsi="Times New Roman" w:cs="Times New Roman"/>
          <w:sz w:val="28"/>
          <w:szCs w:val="28"/>
        </w:rPr>
        <w:t>политики в области регулирования безопасности продуктов питания</w:t>
      </w:r>
      <w:proofErr w:type="gramEnd"/>
      <w:r w:rsidRPr="002D7A3C">
        <w:rPr>
          <w:rFonts w:ascii="Times New Roman" w:hAnsi="Times New Roman" w:cs="Times New Roman"/>
          <w:sz w:val="28"/>
          <w:szCs w:val="28"/>
        </w:rPr>
        <w:t xml:space="preserve">. </w:t>
      </w:r>
      <w:r w:rsidR="000854ED" w:rsidRPr="002D7A3C">
        <w:rPr>
          <w:rFonts w:ascii="Times New Roman" w:hAnsi="Times New Roman" w:cs="Times New Roman"/>
          <w:sz w:val="28"/>
          <w:szCs w:val="28"/>
        </w:rPr>
        <w:t>П</w:t>
      </w:r>
      <w:r w:rsidRPr="002D7A3C">
        <w:rPr>
          <w:rFonts w:ascii="Times New Roman" w:hAnsi="Times New Roman" w:cs="Times New Roman"/>
          <w:sz w:val="28"/>
          <w:szCs w:val="28"/>
        </w:rPr>
        <w:t>роблема</w:t>
      </w:r>
      <w:r w:rsidR="000854ED" w:rsidRPr="002D7A3C">
        <w:rPr>
          <w:rFonts w:ascii="Times New Roman" w:hAnsi="Times New Roman" w:cs="Times New Roman"/>
          <w:sz w:val="28"/>
          <w:szCs w:val="28"/>
        </w:rPr>
        <w:t>, рассматриваемая в рамках данной работы,</w:t>
      </w:r>
      <w:r w:rsidRPr="002D7A3C">
        <w:rPr>
          <w:rFonts w:ascii="Times New Roman" w:hAnsi="Times New Roman" w:cs="Times New Roman"/>
          <w:sz w:val="28"/>
          <w:szCs w:val="28"/>
        </w:rPr>
        <w:t xml:space="preserve"> является изучаемой и в России, но с других точек зрения.</w:t>
      </w:r>
    </w:p>
    <w:p w:rsidR="009C4F4F" w:rsidRPr="002D7A3C" w:rsidRDefault="009C4F4F" w:rsidP="00D44F55">
      <w:pPr>
        <w:spacing w:after="0" w:line="360" w:lineRule="auto"/>
        <w:ind w:firstLine="720"/>
        <w:jc w:val="both"/>
        <w:rPr>
          <w:rFonts w:ascii="Times New Roman" w:hAnsi="Times New Roman" w:cs="Times New Roman"/>
          <w:sz w:val="28"/>
          <w:szCs w:val="28"/>
        </w:rPr>
      </w:pPr>
      <w:r w:rsidRPr="002D7A3C">
        <w:rPr>
          <w:rFonts w:ascii="Times New Roman" w:hAnsi="Times New Roman" w:cs="Times New Roman"/>
          <w:sz w:val="28"/>
          <w:szCs w:val="28"/>
        </w:rPr>
        <w:t xml:space="preserve">Целью данной работы является исследование предпочтений потребителей в отношении изучения информации, размещенной на упаковках продуктов питания, определения потребителем уровня рисков ухудшения здоровья, связанного с потреблением продукта питания, а также готовности потреблять продукты с невысоким уровнем безопасности. </w:t>
      </w:r>
    </w:p>
    <w:p w:rsidR="00423386" w:rsidRPr="002D7A3C" w:rsidRDefault="00423386" w:rsidP="00D44F55">
      <w:pPr>
        <w:spacing w:after="0" w:line="360" w:lineRule="auto"/>
        <w:ind w:firstLine="720"/>
        <w:jc w:val="both"/>
        <w:rPr>
          <w:rFonts w:ascii="Times New Roman" w:hAnsi="Times New Roman" w:cs="Times New Roman"/>
          <w:sz w:val="28"/>
          <w:szCs w:val="28"/>
        </w:rPr>
      </w:pPr>
      <w:r w:rsidRPr="002D7A3C">
        <w:rPr>
          <w:rFonts w:ascii="Times New Roman" w:hAnsi="Times New Roman" w:cs="Times New Roman"/>
          <w:sz w:val="28"/>
          <w:szCs w:val="28"/>
        </w:rPr>
        <w:t>В рамках данной работы был выдвинут ряд гипотез  относительно взаимосвязи поведения потребителей на рынке продуктов питания и характеристик потребителей.</w:t>
      </w:r>
    </w:p>
    <w:p w:rsidR="00423386" w:rsidRPr="002D7A3C" w:rsidRDefault="00423386" w:rsidP="00D44F55">
      <w:pPr>
        <w:spacing w:after="0" w:line="360" w:lineRule="auto"/>
        <w:ind w:firstLine="720"/>
        <w:jc w:val="both"/>
        <w:rPr>
          <w:rFonts w:ascii="Times New Roman" w:hAnsi="Times New Roman"/>
          <w:sz w:val="28"/>
          <w:szCs w:val="28"/>
        </w:rPr>
      </w:pPr>
      <w:r w:rsidRPr="002D7A3C">
        <w:rPr>
          <w:rFonts w:ascii="Times New Roman" w:hAnsi="Times New Roman" w:cs="Times New Roman"/>
          <w:sz w:val="28"/>
          <w:szCs w:val="28"/>
        </w:rPr>
        <w:t xml:space="preserve">С целью проверки выдвинутых гипотез была построена модель, описывающая выбор потребителя в отношении выбора частоты чтения информации и маркировки продуктов питания перед покупкой, формирования мнения потребителя о безопасности продуктов и готовности купить данный продукт. Модель была протестирована с помощью результатов  опроса потребителей кетчупов, проведенного автором работы в 2013 г. среди </w:t>
      </w:r>
      <w:r w:rsidRPr="002D7A3C">
        <w:rPr>
          <w:rFonts w:ascii="Times New Roman" w:hAnsi="Times New Roman"/>
          <w:sz w:val="28"/>
          <w:szCs w:val="28"/>
        </w:rPr>
        <w:t xml:space="preserve">студентов дневных отделений университета НИУ-ВШЭ г. Перми. С помощью эконометрического моделирования был подтвержден ряд ранее выдвинутых гипотез. </w:t>
      </w:r>
    </w:p>
    <w:p w:rsidR="00423386" w:rsidRPr="002D7A3C" w:rsidRDefault="00423386" w:rsidP="00D44F55">
      <w:pPr>
        <w:spacing w:after="0" w:line="360" w:lineRule="auto"/>
        <w:ind w:firstLine="720"/>
        <w:jc w:val="both"/>
        <w:rPr>
          <w:rFonts w:ascii="Times New Roman" w:hAnsi="Times New Roman"/>
          <w:sz w:val="28"/>
          <w:szCs w:val="28"/>
        </w:rPr>
      </w:pPr>
      <w:r w:rsidRPr="002D7A3C">
        <w:rPr>
          <w:rFonts w:ascii="Times New Roman" w:hAnsi="Times New Roman"/>
          <w:sz w:val="28"/>
          <w:szCs w:val="28"/>
        </w:rPr>
        <w:lastRenderedPageBreak/>
        <w:t>Было выявлено, что вероятность чтения и изучения упаковок перед покупкой взаимосвязана со следующими факторами:</w:t>
      </w:r>
    </w:p>
    <w:p w:rsidR="00423386" w:rsidRPr="002D7A3C" w:rsidRDefault="00423386" w:rsidP="00D44F55">
      <w:pPr>
        <w:pStyle w:val="a4"/>
        <w:numPr>
          <w:ilvl w:val="0"/>
          <w:numId w:val="11"/>
        </w:numPr>
        <w:spacing w:after="0" w:line="360" w:lineRule="auto"/>
        <w:ind w:left="0" w:firstLine="720"/>
        <w:jc w:val="both"/>
        <w:rPr>
          <w:rFonts w:ascii="Times New Roman" w:hAnsi="Times New Roman" w:cs="Times New Roman"/>
          <w:sz w:val="28"/>
          <w:szCs w:val="28"/>
        </w:rPr>
      </w:pPr>
      <w:r w:rsidRPr="002D7A3C">
        <w:rPr>
          <w:rFonts w:ascii="Times New Roman" w:hAnsi="Times New Roman" w:cs="Times New Roman"/>
          <w:sz w:val="28"/>
          <w:szCs w:val="28"/>
        </w:rPr>
        <w:t>наличие навыков изучения и понимания информации на этикетках продуктов питания: потребители, обладающие навыками чтения и понимания информации, размещенной на этикетках продуктов питания,  чаще изучают информацию перед покупкой;</w:t>
      </w:r>
    </w:p>
    <w:p w:rsidR="00423386" w:rsidRPr="002D7A3C" w:rsidRDefault="00423386" w:rsidP="00D44F55">
      <w:pPr>
        <w:pStyle w:val="a4"/>
        <w:numPr>
          <w:ilvl w:val="0"/>
          <w:numId w:val="11"/>
        </w:numPr>
        <w:spacing w:after="0" w:line="360" w:lineRule="auto"/>
        <w:ind w:left="0" w:firstLine="720"/>
        <w:jc w:val="both"/>
        <w:rPr>
          <w:rFonts w:ascii="Times New Roman" w:hAnsi="Times New Roman" w:cs="Times New Roman"/>
          <w:sz w:val="28"/>
          <w:szCs w:val="28"/>
        </w:rPr>
      </w:pPr>
      <w:r w:rsidRPr="002D7A3C">
        <w:rPr>
          <w:rFonts w:ascii="Times New Roman" w:hAnsi="Times New Roman" w:cs="Times New Roman"/>
          <w:sz w:val="28"/>
          <w:szCs w:val="28"/>
        </w:rPr>
        <w:t xml:space="preserve">  субъективный уровень осведомленности о безопасности продуктов питания: потребители, характеризующие себя как более осведомленными относительно качественных характеристик продуктов питания, с большей вероятностью будут изучать информацию на этикетках продуктов питания;</w:t>
      </w:r>
    </w:p>
    <w:p w:rsidR="00423386" w:rsidRPr="002D7A3C" w:rsidRDefault="00423386" w:rsidP="00D44F55">
      <w:pPr>
        <w:pStyle w:val="a4"/>
        <w:numPr>
          <w:ilvl w:val="0"/>
          <w:numId w:val="11"/>
        </w:numPr>
        <w:spacing w:after="0" w:line="360" w:lineRule="auto"/>
        <w:ind w:left="0" w:firstLine="720"/>
        <w:jc w:val="both"/>
        <w:rPr>
          <w:rFonts w:ascii="Times New Roman" w:hAnsi="Times New Roman" w:cs="Times New Roman"/>
          <w:sz w:val="28"/>
          <w:szCs w:val="28"/>
        </w:rPr>
      </w:pPr>
      <w:r w:rsidRPr="002D7A3C">
        <w:rPr>
          <w:rFonts w:ascii="Times New Roman" w:hAnsi="Times New Roman" w:cs="Times New Roman"/>
          <w:sz w:val="28"/>
          <w:szCs w:val="28"/>
        </w:rPr>
        <w:t xml:space="preserve">забота о здоровье: потребители, более внимательно относящиеся к своему здоровью, чаще читают этикетки продуктов питания перед покупкой. </w:t>
      </w:r>
    </w:p>
    <w:p w:rsidR="00423386" w:rsidRPr="002D7A3C" w:rsidRDefault="00423386" w:rsidP="00D44F55">
      <w:pPr>
        <w:spacing w:after="0" w:line="360" w:lineRule="auto"/>
        <w:ind w:firstLine="720"/>
        <w:jc w:val="both"/>
        <w:rPr>
          <w:rFonts w:ascii="Times New Roman" w:hAnsi="Times New Roman" w:cs="Times New Roman"/>
          <w:sz w:val="28"/>
          <w:szCs w:val="28"/>
        </w:rPr>
      </w:pPr>
      <w:r w:rsidRPr="002D7A3C">
        <w:rPr>
          <w:rFonts w:ascii="Times New Roman" w:hAnsi="Times New Roman" w:cs="Times New Roman"/>
          <w:sz w:val="28"/>
          <w:szCs w:val="28"/>
        </w:rPr>
        <w:t xml:space="preserve">Тестирование модели показало, что оценка потребителем уровня безопасности потребления пищевого продукта сопряжена </w:t>
      </w:r>
      <w:proofErr w:type="gramStart"/>
      <w:r w:rsidRPr="002D7A3C">
        <w:rPr>
          <w:rFonts w:ascii="Times New Roman" w:hAnsi="Times New Roman" w:cs="Times New Roman"/>
          <w:sz w:val="28"/>
          <w:szCs w:val="28"/>
        </w:rPr>
        <w:t>с</w:t>
      </w:r>
      <w:proofErr w:type="gramEnd"/>
      <w:r w:rsidRPr="002D7A3C">
        <w:rPr>
          <w:rFonts w:ascii="Times New Roman" w:hAnsi="Times New Roman" w:cs="Times New Roman"/>
          <w:sz w:val="28"/>
          <w:szCs w:val="28"/>
        </w:rPr>
        <w:t>:</w:t>
      </w:r>
    </w:p>
    <w:p w:rsidR="00423386" w:rsidRPr="002D7A3C" w:rsidRDefault="00423386" w:rsidP="00D44F55">
      <w:pPr>
        <w:pStyle w:val="a4"/>
        <w:numPr>
          <w:ilvl w:val="0"/>
          <w:numId w:val="12"/>
        </w:numPr>
        <w:spacing w:after="0" w:line="360" w:lineRule="auto"/>
        <w:ind w:left="0" w:firstLine="720"/>
        <w:jc w:val="both"/>
        <w:rPr>
          <w:rFonts w:ascii="Times New Roman" w:hAnsi="Times New Roman" w:cs="Times New Roman"/>
          <w:sz w:val="28"/>
          <w:szCs w:val="28"/>
        </w:rPr>
      </w:pPr>
      <w:r w:rsidRPr="002D7A3C">
        <w:rPr>
          <w:rFonts w:ascii="Times New Roman" w:hAnsi="Times New Roman" w:cs="Times New Roman"/>
          <w:sz w:val="28"/>
          <w:szCs w:val="28"/>
        </w:rPr>
        <w:t>вероятностью изучения информации на этикетках продуктов питания: потребители, склонные к изучению информации на этикетках продуктов питания, склонны и к оценке продукта питания с высоким уровнем рисков ухудшения здоровья, как опасного для потребления;</w:t>
      </w:r>
    </w:p>
    <w:p w:rsidR="00423386" w:rsidRPr="002D7A3C" w:rsidRDefault="00423386" w:rsidP="00D44F55">
      <w:pPr>
        <w:pStyle w:val="a4"/>
        <w:numPr>
          <w:ilvl w:val="0"/>
          <w:numId w:val="12"/>
        </w:numPr>
        <w:spacing w:after="0" w:line="360" w:lineRule="auto"/>
        <w:ind w:left="0" w:firstLine="720"/>
        <w:jc w:val="both"/>
        <w:rPr>
          <w:rFonts w:ascii="Times New Roman" w:hAnsi="Times New Roman" w:cs="Times New Roman"/>
          <w:sz w:val="28"/>
          <w:szCs w:val="28"/>
        </w:rPr>
      </w:pPr>
      <w:r w:rsidRPr="002D7A3C">
        <w:rPr>
          <w:rFonts w:ascii="Times New Roman" w:hAnsi="Times New Roman" w:cs="Times New Roman"/>
          <w:sz w:val="28"/>
          <w:szCs w:val="28"/>
        </w:rPr>
        <w:t>отношением потребителя к применению пищевых добавок при изготовлении пищевых продуктов: потребители с отрицательным отношением к применению пищевых добавок при изготовлении продукта характеризуются более высокой оценкой уровня рисков ухудшения здоровья, связанного с потреблением предложенного продукта питания;</w:t>
      </w:r>
    </w:p>
    <w:p w:rsidR="00423386" w:rsidRPr="002D7A3C" w:rsidRDefault="00423386" w:rsidP="00D44F55">
      <w:pPr>
        <w:pStyle w:val="a4"/>
        <w:numPr>
          <w:ilvl w:val="0"/>
          <w:numId w:val="12"/>
        </w:numPr>
        <w:spacing w:after="0" w:line="360" w:lineRule="auto"/>
        <w:ind w:left="0" w:firstLine="720"/>
        <w:jc w:val="both"/>
        <w:rPr>
          <w:rFonts w:ascii="Times New Roman" w:hAnsi="Times New Roman" w:cs="Times New Roman"/>
          <w:sz w:val="28"/>
          <w:szCs w:val="28"/>
        </w:rPr>
      </w:pPr>
      <w:r w:rsidRPr="002D7A3C">
        <w:rPr>
          <w:rFonts w:ascii="Times New Roman" w:hAnsi="Times New Roman" w:cs="Times New Roman"/>
          <w:sz w:val="28"/>
          <w:szCs w:val="28"/>
        </w:rPr>
        <w:t xml:space="preserve"> уровнем объективных знаний об опасности пищевых продуктах: потребители с более высоким уровнем объективных знаний оценивают продукт питания с высокими рисками ухудшения здоровья как более опасный</w:t>
      </w:r>
      <w:r w:rsidR="004B43ED" w:rsidRPr="002D7A3C">
        <w:rPr>
          <w:rFonts w:ascii="Times New Roman" w:hAnsi="Times New Roman" w:cs="Times New Roman"/>
          <w:sz w:val="28"/>
          <w:szCs w:val="28"/>
        </w:rPr>
        <w:t>;</w:t>
      </w:r>
    </w:p>
    <w:p w:rsidR="004B43ED" w:rsidRPr="002D7A3C" w:rsidRDefault="004B43ED" w:rsidP="00D44F55">
      <w:pPr>
        <w:pStyle w:val="a4"/>
        <w:numPr>
          <w:ilvl w:val="0"/>
          <w:numId w:val="12"/>
        </w:numPr>
        <w:spacing w:after="0" w:line="360" w:lineRule="auto"/>
        <w:ind w:left="0" w:firstLine="720"/>
        <w:jc w:val="both"/>
        <w:rPr>
          <w:rFonts w:ascii="Times New Roman" w:hAnsi="Times New Roman" w:cs="Times New Roman"/>
          <w:sz w:val="28"/>
          <w:szCs w:val="28"/>
        </w:rPr>
      </w:pPr>
      <w:r w:rsidRPr="002D7A3C">
        <w:rPr>
          <w:rFonts w:ascii="Times New Roman" w:hAnsi="Times New Roman" w:cs="Times New Roman"/>
          <w:sz w:val="28"/>
          <w:szCs w:val="28"/>
        </w:rPr>
        <w:t xml:space="preserve">предпочтениями потребителя в отношении принятия риска: </w:t>
      </w:r>
      <w:proofErr w:type="spellStart"/>
      <w:r w:rsidRPr="002D7A3C">
        <w:rPr>
          <w:rFonts w:ascii="Times New Roman" w:hAnsi="Times New Roman" w:cs="Times New Roman"/>
          <w:sz w:val="28"/>
          <w:szCs w:val="28"/>
        </w:rPr>
        <w:t>рискофилы</w:t>
      </w:r>
      <w:proofErr w:type="spellEnd"/>
      <w:r w:rsidRPr="002D7A3C">
        <w:rPr>
          <w:rFonts w:ascii="Times New Roman" w:hAnsi="Times New Roman" w:cs="Times New Roman"/>
          <w:sz w:val="28"/>
          <w:szCs w:val="28"/>
        </w:rPr>
        <w:t xml:space="preserve"> склонны к оценке продукта питания с высоким уровнем рисков ухудшения здоровья как менее опасного для потребления.</w:t>
      </w:r>
    </w:p>
    <w:p w:rsidR="008C7925" w:rsidRPr="002D7A3C" w:rsidRDefault="008C7925" w:rsidP="00D44F55">
      <w:pPr>
        <w:pStyle w:val="a4"/>
        <w:spacing w:after="0" w:line="360" w:lineRule="auto"/>
        <w:ind w:left="0" w:firstLine="720"/>
        <w:jc w:val="both"/>
        <w:rPr>
          <w:rFonts w:ascii="Times New Roman" w:hAnsi="Times New Roman" w:cs="Times New Roman"/>
          <w:sz w:val="28"/>
          <w:szCs w:val="28"/>
        </w:rPr>
      </w:pPr>
      <w:r w:rsidRPr="002D7A3C">
        <w:rPr>
          <w:rFonts w:ascii="Times New Roman" w:hAnsi="Times New Roman" w:cs="Times New Roman"/>
          <w:sz w:val="28"/>
          <w:szCs w:val="28"/>
        </w:rPr>
        <w:lastRenderedPageBreak/>
        <w:t xml:space="preserve">Опираясь на результаты проведенного исследования, вероятность того, что потребитель готов купить и потребить продукт питания, характеризующийся высоким уровнем рисков, связанных с потреблением, взаимосвязана </w:t>
      </w:r>
      <w:proofErr w:type="gramStart"/>
      <w:r w:rsidRPr="002D7A3C">
        <w:rPr>
          <w:rFonts w:ascii="Times New Roman" w:hAnsi="Times New Roman" w:cs="Times New Roman"/>
          <w:sz w:val="28"/>
          <w:szCs w:val="28"/>
        </w:rPr>
        <w:t>с</w:t>
      </w:r>
      <w:proofErr w:type="gramEnd"/>
      <w:r w:rsidRPr="002D7A3C">
        <w:rPr>
          <w:rFonts w:ascii="Times New Roman" w:hAnsi="Times New Roman" w:cs="Times New Roman"/>
          <w:sz w:val="28"/>
          <w:szCs w:val="28"/>
        </w:rPr>
        <w:t>:</w:t>
      </w:r>
    </w:p>
    <w:p w:rsidR="008C7925" w:rsidRPr="002D7A3C" w:rsidRDefault="008C7925" w:rsidP="00D44F55">
      <w:pPr>
        <w:pStyle w:val="a4"/>
        <w:numPr>
          <w:ilvl w:val="0"/>
          <w:numId w:val="13"/>
        </w:numPr>
        <w:spacing w:after="0" w:line="360" w:lineRule="auto"/>
        <w:ind w:left="0" w:firstLine="720"/>
        <w:jc w:val="both"/>
        <w:rPr>
          <w:rFonts w:ascii="Times New Roman" w:hAnsi="Times New Roman" w:cs="Times New Roman"/>
          <w:sz w:val="28"/>
          <w:szCs w:val="28"/>
        </w:rPr>
      </w:pPr>
      <w:r w:rsidRPr="002D7A3C">
        <w:rPr>
          <w:rFonts w:ascii="Times New Roman" w:hAnsi="Times New Roman" w:cs="Times New Roman"/>
          <w:sz w:val="28"/>
          <w:szCs w:val="28"/>
        </w:rPr>
        <w:t>потребительской оценкой данного риска: чем выше потребитель оценивает опасность потребления, тем ниже его готовность потреблять данный продукт;</w:t>
      </w:r>
    </w:p>
    <w:p w:rsidR="004B43ED" w:rsidRPr="002D7A3C" w:rsidRDefault="008C7925" w:rsidP="00D44F55">
      <w:pPr>
        <w:pStyle w:val="a4"/>
        <w:numPr>
          <w:ilvl w:val="0"/>
          <w:numId w:val="13"/>
        </w:numPr>
        <w:spacing w:after="0" w:line="360" w:lineRule="auto"/>
        <w:ind w:left="0" w:firstLine="720"/>
        <w:jc w:val="both"/>
        <w:rPr>
          <w:rFonts w:ascii="Times New Roman" w:hAnsi="Times New Roman" w:cs="Times New Roman"/>
          <w:sz w:val="28"/>
          <w:szCs w:val="28"/>
        </w:rPr>
      </w:pPr>
      <w:r w:rsidRPr="002D7A3C">
        <w:rPr>
          <w:rFonts w:ascii="Times New Roman" w:hAnsi="Times New Roman" w:cs="Times New Roman"/>
          <w:sz w:val="28"/>
          <w:szCs w:val="28"/>
        </w:rPr>
        <w:t>заботой о здоровье: потребители с внимательным отношением к здоровью, склонные вести правильный образ жизни, склонны к отказу от потребления продукта питания с высоким уровнем рисков ухудшения здоровья.</w:t>
      </w:r>
    </w:p>
    <w:p w:rsidR="002D7A3C" w:rsidRDefault="009B1C2D" w:rsidP="002D7A3C">
      <w:pPr>
        <w:spacing w:after="0" w:line="360" w:lineRule="auto"/>
        <w:ind w:firstLine="720"/>
        <w:jc w:val="both"/>
        <w:rPr>
          <w:rFonts w:ascii="Times New Roman" w:hAnsi="Times New Roman"/>
          <w:sz w:val="28"/>
          <w:szCs w:val="28"/>
        </w:rPr>
      </w:pPr>
      <w:proofErr w:type="gramStart"/>
      <w:r w:rsidRPr="002D7A3C">
        <w:rPr>
          <w:rFonts w:ascii="Times New Roman" w:hAnsi="Times New Roman"/>
          <w:sz w:val="28"/>
          <w:szCs w:val="28"/>
        </w:rPr>
        <w:t>Таким образом, наиболее важные особенности выбора стратегии поведения на рынке пищевых продуктов: изучение информации на этикетке, оценка потребителем уровня рисков, сопряженных с потреблением, готовность потреблять данный товар, взаимосвязаны между собой и связаны с уровнем знаний, которым обладает индивид, заботой о здоровье,  наличие навыков понимания и интерпретации информации, отношением к применению пищевых добавок и к риску.</w:t>
      </w:r>
      <w:proofErr w:type="gramEnd"/>
    </w:p>
    <w:p w:rsidR="00E04D7A" w:rsidRDefault="00E04D7A" w:rsidP="002D7A3C">
      <w:pPr>
        <w:spacing w:after="0" w:line="360" w:lineRule="auto"/>
        <w:ind w:firstLine="720"/>
        <w:jc w:val="both"/>
        <w:rPr>
          <w:rFonts w:ascii="Times New Roman" w:hAnsi="Times New Roman"/>
          <w:sz w:val="28"/>
          <w:szCs w:val="28"/>
        </w:rPr>
      </w:pPr>
      <w:r>
        <w:rPr>
          <w:rFonts w:ascii="Times New Roman" w:hAnsi="Times New Roman"/>
          <w:sz w:val="28"/>
          <w:szCs w:val="28"/>
        </w:rPr>
        <w:t xml:space="preserve">Ограничением данного исследования является </w:t>
      </w:r>
      <w:proofErr w:type="spellStart"/>
      <w:r>
        <w:rPr>
          <w:rFonts w:ascii="Times New Roman" w:hAnsi="Times New Roman"/>
          <w:sz w:val="28"/>
          <w:szCs w:val="28"/>
        </w:rPr>
        <w:t>нерепрезентативность</w:t>
      </w:r>
      <w:proofErr w:type="spellEnd"/>
      <w:r>
        <w:rPr>
          <w:rFonts w:ascii="Times New Roman" w:hAnsi="Times New Roman"/>
          <w:sz w:val="28"/>
          <w:szCs w:val="28"/>
        </w:rPr>
        <w:t xml:space="preserve"> выборки для всех жителей г. Пермь</w:t>
      </w:r>
      <w:r w:rsidR="00833E29">
        <w:rPr>
          <w:rFonts w:ascii="Times New Roman" w:hAnsi="Times New Roman"/>
          <w:sz w:val="28"/>
          <w:szCs w:val="28"/>
        </w:rPr>
        <w:t xml:space="preserve">. Поэтому одной из задач дальнейших исследований является сбор данных, тестирование модели, результаты и выводы которых могут быть распространены на более широкий круг потребителей. </w:t>
      </w:r>
    </w:p>
    <w:p w:rsidR="002D3C4C" w:rsidRPr="00C815C2" w:rsidRDefault="002D3C4C" w:rsidP="00D44F55">
      <w:pPr>
        <w:rPr>
          <w:rFonts w:ascii="Times New Roman" w:hAnsi="Times New Roman" w:cs="Times New Roman"/>
          <w:sz w:val="28"/>
          <w:szCs w:val="28"/>
        </w:rPr>
      </w:pPr>
    </w:p>
    <w:p w:rsidR="002D3C4C" w:rsidRDefault="002D3C4C" w:rsidP="00D44F55">
      <w:pPr>
        <w:rPr>
          <w:rFonts w:ascii="Times New Roman" w:hAnsi="Times New Roman" w:cs="Times New Roman"/>
          <w:sz w:val="28"/>
          <w:szCs w:val="28"/>
        </w:rPr>
      </w:pPr>
    </w:p>
    <w:p w:rsidR="002D3C4C" w:rsidRDefault="002D3C4C" w:rsidP="00D44F55">
      <w:pPr>
        <w:rPr>
          <w:rFonts w:ascii="Times New Roman" w:hAnsi="Times New Roman" w:cs="Times New Roman"/>
          <w:sz w:val="28"/>
          <w:szCs w:val="28"/>
        </w:rPr>
      </w:pPr>
    </w:p>
    <w:p w:rsidR="002D3C4C" w:rsidRDefault="002D3C4C">
      <w:pPr>
        <w:rPr>
          <w:rFonts w:ascii="Times New Roman" w:hAnsi="Times New Roman" w:cs="Times New Roman"/>
          <w:sz w:val="28"/>
          <w:szCs w:val="28"/>
        </w:rPr>
      </w:pPr>
      <w:r>
        <w:rPr>
          <w:rFonts w:ascii="Times New Roman" w:hAnsi="Times New Roman" w:cs="Times New Roman"/>
          <w:sz w:val="28"/>
          <w:szCs w:val="28"/>
        </w:rPr>
        <w:br w:type="page"/>
      </w:r>
    </w:p>
    <w:p w:rsidR="002D3C4C" w:rsidRPr="00BE023D" w:rsidRDefault="002D3C4C" w:rsidP="002D3C4C">
      <w:pPr>
        <w:spacing w:after="0" w:line="360" w:lineRule="auto"/>
        <w:jc w:val="center"/>
        <w:outlineLvl w:val="0"/>
        <w:rPr>
          <w:rFonts w:ascii="Times New Roman" w:hAnsi="Times New Roman" w:cs="Times New Roman"/>
          <w:bCs/>
          <w:sz w:val="28"/>
          <w:szCs w:val="28"/>
        </w:rPr>
      </w:pPr>
      <w:bookmarkStart w:id="17" w:name="_Toc327305862"/>
      <w:bookmarkStart w:id="18" w:name="_Toc327306228"/>
      <w:bookmarkStart w:id="19" w:name="_Toc327306269"/>
      <w:bookmarkStart w:id="20" w:name="_Toc327497554"/>
      <w:bookmarkStart w:id="21" w:name="_Toc354973618"/>
      <w:bookmarkStart w:id="22" w:name="_Toc357427981"/>
      <w:r w:rsidRPr="00BE023D">
        <w:rPr>
          <w:rFonts w:ascii="Times New Roman" w:hAnsi="Times New Roman" w:cs="Times New Roman"/>
          <w:bCs/>
          <w:sz w:val="28"/>
          <w:szCs w:val="28"/>
        </w:rPr>
        <w:lastRenderedPageBreak/>
        <w:t>Список использованной литературы</w:t>
      </w:r>
      <w:bookmarkEnd w:id="17"/>
      <w:bookmarkEnd w:id="18"/>
      <w:bookmarkEnd w:id="19"/>
      <w:bookmarkEnd w:id="20"/>
      <w:bookmarkEnd w:id="21"/>
      <w:bookmarkEnd w:id="22"/>
    </w:p>
    <w:p w:rsidR="002D3C4C" w:rsidRPr="00BE023D" w:rsidRDefault="002D3C4C" w:rsidP="002D3C4C">
      <w:pPr>
        <w:spacing w:after="0" w:line="360" w:lineRule="auto"/>
        <w:jc w:val="center"/>
        <w:rPr>
          <w:rFonts w:ascii="Times New Roman" w:hAnsi="Times New Roman" w:cs="Times New Roman"/>
          <w:b/>
          <w:sz w:val="28"/>
          <w:szCs w:val="28"/>
        </w:rPr>
      </w:pPr>
    </w:p>
    <w:p w:rsidR="002D3C4C" w:rsidRPr="00BE023D" w:rsidRDefault="002D3C4C" w:rsidP="002D3C4C">
      <w:pPr>
        <w:spacing w:after="0" w:line="360" w:lineRule="auto"/>
        <w:jc w:val="center"/>
        <w:rPr>
          <w:rFonts w:ascii="Times New Roman" w:hAnsi="Times New Roman" w:cs="Times New Roman"/>
          <w:b/>
          <w:sz w:val="28"/>
          <w:szCs w:val="28"/>
        </w:rPr>
      </w:pPr>
    </w:p>
    <w:p w:rsidR="002D3C4C" w:rsidRPr="00BE023D" w:rsidRDefault="002D3C4C" w:rsidP="002D3C4C">
      <w:pPr>
        <w:spacing w:after="0" w:line="360" w:lineRule="auto"/>
        <w:jc w:val="center"/>
        <w:rPr>
          <w:rFonts w:ascii="Times New Roman" w:hAnsi="Times New Roman" w:cs="Times New Roman"/>
          <w:b/>
          <w:sz w:val="28"/>
          <w:szCs w:val="28"/>
        </w:rPr>
      </w:pPr>
      <w:r w:rsidRPr="00BE023D">
        <w:rPr>
          <w:rFonts w:ascii="Times New Roman" w:hAnsi="Times New Roman" w:cs="Times New Roman"/>
          <w:b/>
          <w:sz w:val="28"/>
          <w:szCs w:val="28"/>
        </w:rPr>
        <w:t>Нормативные правовые акты</w:t>
      </w:r>
    </w:p>
    <w:p w:rsidR="002D3C4C" w:rsidRPr="00BE023D" w:rsidRDefault="002D3C4C" w:rsidP="002D3C4C">
      <w:pPr>
        <w:spacing w:after="0" w:line="360" w:lineRule="auto"/>
        <w:jc w:val="center"/>
        <w:rPr>
          <w:rFonts w:ascii="Times New Roman" w:hAnsi="Times New Roman" w:cs="Times New Roman"/>
          <w:b/>
          <w:sz w:val="28"/>
          <w:szCs w:val="28"/>
        </w:rPr>
      </w:pPr>
    </w:p>
    <w:p w:rsidR="00A40F70" w:rsidRPr="00A40F70" w:rsidRDefault="00A40F70" w:rsidP="00A40F70">
      <w:pPr>
        <w:pStyle w:val="a4"/>
        <w:numPr>
          <w:ilvl w:val="0"/>
          <w:numId w:val="7"/>
        </w:numPr>
        <w:spacing w:after="0" w:line="360" w:lineRule="auto"/>
        <w:ind w:left="0" w:firstLine="0"/>
        <w:jc w:val="both"/>
        <w:rPr>
          <w:rFonts w:ascii="Times New Roman" w:hAnsi="Times New Roman" w:cs="Times New Roman"/>
          <w:bCs/>
          <w:sz w:val="28"/>
          <w:szCs w:val="28"/>
        </w:rPr>
      </w:pPr>
      <w:r w:rsidRPr="00A40F70">
        <w:rPr>
          <w:rFonts w:ascii="Times New Roman" w:hAnsi="Times New Roman" w:cs="Times New Roman"/>
          <w:bCs/>
          <w:sz w:val="28"/>
          <w:szCs w:val="28"/>
        </w:rPr>
        <w:t>Федеральный закон Российской Федерации  «О защите прав потребителей» / Принят 7 февраля 1992 г. № 2300-I.</w:t>
      </w:r>
    </w:p>
    <w:p w:rsidR="00E0151C" w:rsidRPr="00A40F70" w:rsidRDefault="00E0151C" w:rsidP="002D3C4C">
      <w:pPr>
        <w:pStyle w:val="a4"/>
        <w:numPr>
          <w:ilvl w:val="0"/>
          <w:numId w:val="7"/>
        </w:numPr>
        <w:spacing w:after="0" w:line="360" w:lineRule="auto"/>
        <w:ind w:left="0" w:firstLine="0"/>
        <w:jc w:val="both"/>
        <w:rPr>
          <w:rFonts w:ascii="Times New Roman" w:hAnsi="Times New Roman" w:cs="Times New Roman"/>
          <w:bCs/>
          <w:sz w:val="28"/>
          <w:szCs w:val="28"/>
        </w:rPr>
      </w:pPr>
      <w:r w:rsidRPr="00361D72">
        <w:rPr>
          <w:rFonts w:ascii="Times New Roman" w:hAnsi="Times New Roman" w:cs="Times New Roman"/>
          <w:sz w:val="28"/>
          <w:szCs w:val="28"/>
        </w:rPr>
        <w:t>Постановление Правительства</w:t>
      </w:r>
      <w:r>
        <w:rPr>
          <w:rFonts w:ascii="Times New Roman" w:hAnsi="Times New Roman" w:cs="Times New Roman"/>
          <w:sz w:val="28"/>
          <w:szCs w:val="28"/>
        </w:rPr>
        <w:t xml:space="preserve"> РФ от 1 декабря 2009 г. N 982 «</w:t>
      </w:r>
      <w:r w:rsidRPr="00361D72">
        <w:rPr>
          <w:rFonts w:ascii="Times New Roman" w:hAnsi="Times New Roman" w:cs="Times New Roman"/>
          <w:sz w:val="28"/>
          <w:szCs w:val="28"/>
        </w:rPr>
        <w:t xml:space="preserve">Об </w:t>
      </w:r>
      <w:r w:rsidRPr="00A40F70">
        <w:rPr>
          <w:rFonts w:ascii="Times New Roman" w:hAnsi="Times New Roman" w:cs="Times New Roman"/>
          <w:sz w:val="28"/>
          <w:szCs w:val="28"/>
        </w:rPr>
        <w:t>утверждении единого перечня продукции, подлежащей обязательной сертификации, и единого перечня продукции, подлежащей декларированию соответствия»</w:t>
      </w:r>
    </w:p>
    <w:p w:rsidR="00A40F70" w:rsidRPr="00A40F70" w:rsidRDefault="00A40F70" w:rsidP="00A40F70">
      <w:pPr>
        <w:pStyle w:val="a4"/>
        <w:numPr>
          <w:ilvl w:val="0"/>
          <w:numId w:val="7"/>
        </w:numPr>
        <w:spacing w:after="0" w:line="360" w:lineRule="auto"/>
        <w:ind w:left="0" w:firstLine="0"/>
        <w:jc w:val="both"/>
        <w:rPr>
          <w:rFonts w:ascii="Times New Roman" w:hAnsi="Times New Roman" w:cs="Times New Roman"/>
          <w:bCs/>
          <w:sz w:val="28"/>
          <w:szCs w:val="28"/>
        </w:rPr>
      </w:pPr>
      <w:r w:rsidRPr="00A40F70">
        <w:rPr>
          <w:rFonts w:ascii="Times New Roman" w:hAnsi="Times New Roman" w:cs="Times New Roman"/>
          <w:bCs/>
          <w:sz w:val="28"/>
          <w:szCs w:val="28"/>
        </w:rPr>
        <w:t xml:space="preserve">ГОСТ </w:t>
      </w:r>
      <w:proofErr w:type="gramStart"/>
      <w:r w:rsidRPr="00A40F70">
        <w:rPr>
          <w:rFonts w:ascii="Times New Roman" w:hAnsi="Times New Roman" w:cs="Times New Roman"/>
          <w:bCs/>
          <w:sz w:val="28"/>
          <w:szCs w:val="28"/>
        </w:rPr>
        <w:t>Р</w:t>
      </w:r>
      <w:proofErr w:type="gramEnd"/>
      <w:r w:rsidRPr="00A40F70">
        <w:rPr>
          <w:rFonts w:ascii="Times New Roman" w:hAnsi="Times New Roman" w:cs="Times New Roman"/>
          <w:bCs/>
          <w:sz w:val="28"/>
          <w:szCs w:val="28"/>
        </w:rPr>
        <w:t xml:space="preserve"> 51074-2003 </w:t>
      </w:r>
      <w:r w:rsidRPr="00A40F70">
        <w:rPr>
          <w:rFonts w:ascii="Times New Roman" w:hAnsi="Times New Roman" w:cs="Times New Roman"/>
          <w:sz w:val="28"/>
          <w:szCs w:val="28"/>
        </w:rPr>
        <w:t>Национальный стандарт российской федерации</w:t>
      </w:r>
      <w:r w:rsidRPr="00A40F70">
        <w:rPr>
          <w:rFonts w:ascii="Times New Roman" w:hAnsi="Times New Roman" w:cs="Times New Roman"/>
          <w:bCs/>
          <w:sz w:val="28"/>
          <w:szCs w:val="28"/>
        </w:rPr>
        <w:t xml:space="preserve"> «Продукты пищевые.</w:t>
      </w:r>
      <w:r w:rsidRPr="00A40F70">
        <w:rPr>
          <w:rFonts w:ascii="Times New Roman" w:hAnsi="Times New Roman" w:cs="Times New Roman"/>
          <w:sz w:val="28"/>
          <w:szCs w:val="28"/>
        </w:rPr>
        <w:t xml:space="preserve"> Информация для потребителя. Общие требования» / Принят</w:t>
      </w:r>
      <w:r w:rsidRPr="00A40F70">
        <w:rPr>
          <w:rFonts w:ascii="Times New Roman" w:hAnsi="Times New Roman" w:cs="Times New Roman"/>
          <w:b/>
          <w:sz w:val="28"/>
          <w:szCs w:val="28"/>
        </w:rPr>
        <w:t xml:space="preserve"> </w:t>
      </w:r>
      <w:r w:rsidRPr="00A40F70">
        <w:rPr>
          <w:rFonts w:ascii="Times New Roman" w:hAnsi="Times New Roman" w:cs="Times New Roman"/>
          <w:bCs/>
          <w:sz w:val="28"/>
          <w:szCs w:val="28"/>
        </w:rPr>
        <w:t xml:space="preserve"> 29 декабря 2003 г.№401-ст.</w:t>
      </w:r>
    </w:p>
    <w:p w:rsidR="00A40F70" w:rsidRPr="00A40F70" w:rsidRDefault="00A40F70" w:rsidP="00A40F70">
      <w:pPr>
        <w:pStyle w:val="a4"/>
        <w:numPr>
          <w:ilvl w:val="0"/>
          <w:numId w:val="7"/>
        </w:numPr>
        <w:spacing w:after="0" w:line="360" w:lineRule="auto"/>
        <w:ind w:left="0" w:firstLine="0"/>
        <w:jc w:val="both"/>
        <w:rPr>
          <w:rFonts w:ascii="Times New Roman" w:hAnsi="Times New Roman" w:cs="Times New Roman"/>
          <w:bCs/>
          <w:sz w:val="28"/>
          <w:szCs w:val="28"/>
        </w:rPr>
      </w:pPr>
      <w:r w:rsidRPr="00A40F70">
        <w:rPr>
          <w:rFonts w:ascii="Times New Roman" w:hAnsi="Times New Roman" w:cs="Times New Roman"/>
          <w:bCs/>
          <w:sz w:val="28"/>
          <w:szCs w:val="28"/>
        </w:rPr>
        <w:t xml:space="preserve">ГОСТ 52141-2003 Кетчупы. Общие технические условия/ Принят </w:t>
      </w:r>
      <w:r w:rsidRPr="00A40F70">
        <w:rPr>
          <w:rFonts w:ascii="Times New Roman" w:hAnsi="Times New Roman" w:cs="Times New Roman"/>
          <w:sz w:val="28"/>
          <w:szCs w:val="28"/>
        </w:rPr>
        <w:t>19 ноября 2003 г. N 322-ст.</w:t>
      </w:r>
    </w:p>
    <w:p w:rsidR="002D3C4C" w:rsidRPr="00BE023D" w:rsidRDefault="002D3C4C" w:rsidP="002D3C4C">
      <w:pPr>
        <w:pStyle w:val="a4"/>
        <w:numPr>
          <w:ilvl w:val="0"/>
          <w:numId w:val="7"/>
        </w:numPr>
        <w:spacing w:after="0" w:line="360" w:lineRule="auto"/>
        <w:ind w:left="0" w:firstLine="0"/>
        <w:jc w:val="both"/>
        <w:rPr>
          <w:rFonts w:ascii="Times New Roman" w:hAnsi="Times New Roman" w:cs="Times New Roman"/>
          <w:bCs/>
          <w:sz w:val="28"/>
          <w:szCs w:val="28"/>
        </w:rPr>
      </w:pPr>
      <w:r w:rsidRPr="00BE023D">
        <w:rPr>
          <w:rFonts w:ascii="Times New Roman" w:hAnsi="Times New Roman" w:cs="Times New Roman"/>
          <w:bCs/>
          <w:sz w:val="28"/>
          <w:szCs w:val="28"/>
        </w:rPr>
        <w:t xml:space="preserve">СанПиН 2.3.2.1078-01. Гигиенические требования безопасности и пищевой ценности пищевых продуктов /  </w:t>
      </w:r>
      <w:proofErr w:type="gramStart"/>
      <w:r w:rsidRPr="00BE023D">
        <w:rPr>
          <w:rFonts w:ascii="Times New Roman" w:hAnsi="Times New Roman" w:cs="Times New Roman"/>
          <w:bCs/>
          <w:sz w:val="28"/>
          <w:szCs w:val="28"/>
        </w:rPr>
        <w:t>Принят</w:t>
      </w:r>
      <w:proofErr w:type="gramEnd"/>
      <w:r w:rsidRPr="00BE023D">
        <w:rPr>
          <w:rFonts w:ascii="Times New Roman" w:hAnsi="Times New Roman" w:cs="Times New Roman"/>
          <w:bCs/>
          <w:sz w:val="28"/>
          <w:szCs w:val="28"/>
        </w:rPr>
        <w:t xml:space="preserve"> 20.08.2002 № 27.</w:t>
      </w:r>
    </w:p>
    <w:p w:rsidR="002D3C4C" w:rsidRPr="00BE023D" w:rsidRDefault="002D3C4C" w:rsidP="002D3C4C">
      <w:pPr>
        <w:spacing w:after="0" w:line="360" w:lineRule="auto"/>
        <w:jc w:val="center"/>
        <w:rPr>
          <w:rFonts w:ascii="Times New Roman" w:hAnsi="Times New Roman" w:cs="Times New Roman"/>
          <w:b/>
          <w:sz w:val="28"/>
          <w:szCs w:val="28"/>
        </w:rPr>
      </w:pPr>
    </w:p>
    <w:p w:rsidR="002D3C4C" w:rsidRDefault="002D3C4C" w:rsidP="002D3C4C">
      <w:pPr>
        <w:spacing w:after="0" w:line="360" w:lineRule="auto"/>
        <w:jc w:val="center"/>
        <w:rPr>
          <w:rFonts w:ascii="Times New Roman" w:hAnsi="Times New Roman" w:cs="Times New Roman"/>
          <w:b/>
          <w:sz w:val="28"/>
          <w:szCs w:val="28"/>
        </w:rPr>
      </w:pPr>
      <w:r w:rsidRPr="00BE023D">
        <w:rPr>
          <w:rFonts w:ascii="Times New Roman" w:hAnsi="Times New Roman" w:cs="Times New Roman"/>
          <w:b/>
          <w:sz w:val="28"/>
          <w:szCs w:val="28"/>
        </w:rPr>
        <w:t>Специальная литература</w:t>
      </w:r>
    </w:p>
    <w:p w:rsidR="002D3C4C" w:rsidRPr="00757604" w:rsidRDefault="002D3C4C" w:rsidP="002D3C4C">
      <w:pPr>
        <w:spacing w:after="0" w:line="360" w:lineRule="auto"/>
        <w:jc w:val="center"/>
        <w:rPr>
          <w:rFonts w:ascii="Times New Roman" w:hAnsi="Times New Roman" w:cs="Times New Roman"/>
          <w:b/>
          <w:sz w:val="28"/>
          <w:szCs w:val="28"/>
        </w:rPr>
      </w:pPr>
    </w:p>
    <w:p w:rsidR="00757604" w:rsidRPr="00FD7DA2" w:rsidRDefault="00757604" w:rsidP="00757604">
      <w:pPr>
        <w:pStyle w:val="a4"/>
        <w:numPr>
          <w:ilvl w:val="0"/>
          <w:numId w:val="7"/>
        </w:numPr>
        <w:spacing w:after="0" w:line="360" w:lineRule="auto"/>
        <w:ind w:left="0" w:firstLine="0"/>
        <w:jc w:val="both"/>
        <w:rPr>
          <w:rFonts w:ascii="Times New Roman" w:hAnsi="Times New Roman" w:cs="Times New Roman"/>
          <w:bCs/>
          <w:sz w:val="28"/>
          <w:szCs w:val="28"/>
        </w:rPr>
      </w:pPr>
      <w:proofErr w:type="spellStart"/>
      <w:r w:rsidRPr="00FD7DA2">
        <w:rPr>
          <w:rFonts w:ascii="Times New Roman" w:hAnsi="Times New Roman" w:cs="Times New Roman"/>
          <w:bCs/>
          <w:sz w:val="28"/>
          <w:szCs w:val="28"/>
        </w:rPr>
        <w:t>Бурстин</w:t>
      </w:r>
      <w:proofErr w:type="spellEnd"/>
      <w:r w:rsidRPr="00FD7DA2">
        <w:rPr>
          <w:rFonts w:ascii="Times New Roman" w:hAnsi="Times New Roman" w:cs="Times New Roman"/>
          <w:bCs/>
          <w:sz w:val="28"/>
          <w:szCs w:val="28"/>
        </w:rPr>
        <w:t xml:space="preserve"> Д. Дж. Сообщества потребления // </w:t>
      </w:r>
      <w:proofErr w:type="spellStart"/>
      <w:r w:rsidRPr="00FD7DA2">
        <w:rPr>
          <w:rFonts w:ascii="Times New Roman" w:hAnsi="Times New Roman" w:cs="Times New Roman"/>
          <w:bCs/>
          <w:sz w:val="28"/>
          <w:szCs w:val="28"/>
        </w:rPr>
        <w:t>Thesis</w:t>
      </w:r>
      <w:proofErr w:type="spellEnd"/>
      <w:r w:rsidRPr="00FD7DA2">
        <w:rPr>
          <w:rFonts w:ascii="Times New Roman" w:hAnsi="Times New Roman" w:cs="Times New Roman"/>
          <w:bCs/>
          <w:sz w:val="28"/>
          <w:szCs w:val="28"/>
        </w:rPr>
        <w:t xml:space="preserve">, 1993. Т. 1. Вып.3. </w:t>
      </w:r>
    </w:p>
    <w:p w:rsidR="008E67C1" w:rsidRDefault="008E67C1" w:rsidP="00757604">
      <w:pPr>
        <w:pStyle w:val="a4"/>
        <w:numPr>
          <w:ilvl w:val="0"/>
          <w:numId w:val="7"/>
        </w:numPr>
        <w:spacing w:after="0" w:line="360" w:lineRule="auto"/>
        <w:ind w:left="0" w:firstLine="0"/>
        <w:jc w:val="both"/>
        <w:rPr>
          <w:rFonts w:ascii="Times New Roman" w:hAnsi="Times New Roman" w:cs="Times New Roman"/>
          <w:bCs/>
          <w:sz w:val="28"/>
          <w:szCs w:val="28"/>
        </w:rPr>
      </w:pPr>
      <w:proofErr w:type="spellStart"/>
      <w:r>
        <w:rPr>
          <w:rFonts w:ascii="Times New Roman" w:hAnsi="Times New Roman" w:cs="Times New Roman"/>
          <w:bCs/>
          <w:sz w:val="28"/>
          <w:szCs w:val="28"/>
        </w:rPr>
        <w:t>Булдаков</w:t>
      </w:r>
      <w:proofErr w:type="spellEnd"/>
      <w:r>
        <w:rPr>
          <w:rFonts w:ascii="Times New Roman" w:hAnsi="Times New Roman" w:cs="Times New Roman"/>
          <w:bCs/>
          <w:sz w:val="28"/>
          <w:szCs w:val="28"/>
        </w:rPr>
        <w:t xml:space="preserve"> А. С. Пищевые добавки //Справочник. М., 1996, 240 с.</w:t>
      </w:r>
    </w:p>
    <w:p w:rsidR="002726C9" w:rsidRPr="00FD7DA2" w:rsidRDefault="002726C9" w:rsidP="00757604">
      <w:pPr>
        <w:pStyle w:val="a4"/>
        <w:numPr>
          <w:ilvl w:val="0"/>
          <w:numId w:val="7"/>
        </w:numPr>
        <w:spacing w:after="0" w:line="360" w:lineRule="auto"/>
        <w:ind w:left="0" w:firstLine="0"/>
        <w:jc w:val="both"/>
        <w:rPr>
          <w:rFonts w:ascii="Times New Roman" w:hAnsi="Times New Roman" w:cs="Times New Roman"/>
          <w:bCs/>
          <w:sz w:val="28"/>
          <w:szCs w:val="28"/>
        </w:rPr>
      </w:pPr>
      <w:proofErr w:type="spellStart"/>
      <w:r w:rsidRPr="00FD7DA2">
        <w:rPr>
          <w:rFonts w:ascii="Times New Roman" w:hAnsi="Times New Roman" w:cs="Times New Roman"/>
          <w:bCs/>
          <w:sz w:val="28"/>
          <w:szCs w:val="28"/>
        </w:rPr>
        <w:t>Веблен</w:t>
      </w:r>
      <w:proofErr w:type="spellEnd"/>
      <w:r w:rsidRPr="00FD7DA2">
        <w:rPr>
          <w:rFonts w:ascii="Times New Roman" w:hAnsi="Times New Roman" w:cs="Times New Roman"/>
          <w:bCs/>
          <w:sz w:val="28"/>
          <w:szCs w:val="28"/>
        </w:rPr>
        <w:t xml:space="preserve">  Т.  Теория  праздного класса,  М.: Прогресс, 1984</w:t>
      </w:r>
    </w:p>
    <w:p w:rsidR="00757604" w:rsidRPr="00FD7DA2" w:rsidRDefault="002D3C4C" w:rsidP="00757604">
      <w:pPr>
        <w:pStyle w:val="a4"/>
        <w:numPr>
          <w:ilvl w:val="0"/>
          <w:numId w:val="7"/>
        </w:numPr>
        <w:spacing w:after="0" w:line="360" w:lineRule="auto"/>
        <w:ind w:left="0" w:firstLine="0"/>
        <w:jc w:val="both"/>
        <w:rPr>
          <w:rFonts w:ascii="Times New Roman" w:hAnsi="Times New Roman" w:cs="Times New Roman"/>
          <w:bCs/>
          <w:sz w:val="28"/>
          <w:szCs w:val="28"/>
        </w:rPr>
      </w:pPr>
      <w:proofErr w:type="spellStart"/>
      <w:r w:rsidRPr="00FD7DA2">
        <w:rPr>
          <w:rFonts w:ascii="Times New Roman" w:hAnsi="Times New Roman" w:cs="Times New Roman"/>
          <w:sz w:val="28"/>
          <w:szCs w:val="28"/>
        </w:rPr>
        <w:t>Зиммелъ</w:t>
      </w:r>
      <w:proofErr w:type="spellEnd"/>
      <w:r w:rsidRPr="00FD7DA2">
        <w:rPr>
          <w:rFonts w:ascii="Times New Roman" w:hAnsi="Times New Roman" w:cs="Times New Roman"/>
          <w:sz w:val="28"/>
          <w:szCs w:val="28"/>
        </w:rPr>
        <w:t xml:space="preserve"> Г. Избранное. Том 2. М.: Юрист, 1996.</w:t>
      </w:r>
    </w:p>
    <w:p w:rsidR="002726C9" w:rsidRDefault="002726C9" w:rsidP="002726C9">
      <w:pPr>
        <w:pStyle w:val="a4"/>
        <w:numPr>
          <w:ilvl w:val="0"/>
          <w:numId w:val="7"/>
        </w:numPr>
        <w:spacing w:after="0" w:line="360" w:lineRule="auto"/>
        <w:ind w:left="0" w:firstLine="0"/>
        <w:jc w:val="both"/>
        <w:rPr>
          <w:rFonts w:ascii="Times New Roman" w:hAnsi="Times New Roman" w:cs="Times New Roman"/>
          <w:bCs/>
          <w:sz w:val="28"/>
          <w:szCs w:val="28"/>
        </w:rPr>
      </w:pPr>
      <w:proofErr w:type="spellStart"/>
      <w:r>
        <w:rPr>
          <w:rFonts w:ascii="Times New Roman" w:hAnsi="Times New Roman" w:cs="Times New Roman"/>
          <w:bCs/>
          <w:sz w:val="28"/>
          <w:szCs w:val="28"/>
        </w:rPr>
        <w:t>Илз</w:t>
      </w:r>
      <w:proofErr w:type="spellEnd"/>
      <w:r>
        <w:rPr>
          <w:rFonts w:ascii="Times New Roman" w:hAnsi="Times New Roman" w:cs="Times New Roman"/>
          <w:bCs/>
          <w:sz w:val="28"/>
          <w:szCs w:val="28"/>
        </w:rPr>
        <w:t xml:space="preserve"> М. Д. Витамины и минеральные вещества: полный медицинский справочник,  СПб</w:t>
      </w:r>
      <w:proofErr w:type="gramStart"/>
      <w:r>
        <w:rPr>
          <w:rFonts w:ascii="Times New Roman" w:hAnsi="Times New Roman" w:cs="Times New Roman"/>
          <w:bCs/>
          <w:sz w:val="28"/>
          <w:szCs w:val="28"/>
        </w:rPr>
        <w:t xml:space="preserve">.: </w:t>
      </w:r>
      <w:proofErr w:type="gramEnd"/>
      <w:r w:rsidRPr="009C0885">
        <w:rPr>
          <w:rFonts w:ascii="Times New Roman" w:hAnsi="Times New Roman" w:cs="Times New Roman"/>
          <w:bCs/>
          <w:sz w:val="28"/>
          <w:szCs w:val="28"/>
        </w:rPr>
        <w:t>Комплект</w:t>
      </w:r>
      <w:r>
        <w:rPr>
          <w:rFonts w:ascii="Times New Roman" w:hAnsi="Times New Roman" w:cs="Times New Roman"/>
          <w:bCs/>
          <w:sz w:val="28"/>
          <w:szCs w:val="28"/>
        </w:rPr>
        <w:t>, 1996,</w:t>
      </w:r>
      <w:r w:rsidRPr="009C0885">
        <w:rPr>
          <w:rFonts w:ascii="Times New Roman" w:hAnsi="Times New Roman" w:cs="Times New Roman"/>
          <w:bCs/>
          <w:sz w:val="28"/>
          <w:szCs w:val="28"/>
        </w:rPr>
        <w:t xml:space="preserve"> 503 с.</w:t>
      </w:r>
    </w:p>
    <w:p w:rsidR="00757604" w:rsidRPr="00757604" w:rsidRDefault="00757604" w:rsidP="00757604">
      <w:pPr>
        <w:pStyle w:val="a4"/>
        <w:numPr>
          <w:ilvl w:val="0"/>
          <w:numId w:val="7"/>
        </w:numPr>
        <w:spacing w:after="0" w:line="360" w:lineRule="auto"/>
        <w:ind w:left="0" w:firstLine="0"/>
        <w:jc w:val="both"/>
        <w:rPr>
          <w:rFonts w:ascii="Times New Roman" w:hAnsi="Times New Roman" w:cs="Times New Roman"/>
          <w:bCs/>
          <w:sz w:val="28"/>
          <w:szCs w:val="28"/>
        </w:rPr>
      </w:pPr>
      <w:proofErr w:type="spellStart"/>
      <w:r w:rsidRPr="00757604">
        <w:rPr>
          <w:rFonts w:ascii="Times New Roman" w:hAnsi="Times New Roman" w:cs="Times New Roman"/>
          <w:bCs/>
          <w:sz w:val="28"/>
          <w:szCs w:val="28"/>
        </w:rPr>
        <w:t>Лейбенстайн</w:t>
      </w:r>
      <w:proofErr w:type="spellEnd"/>
      <w:r w:rsidRPr="00757604">
        <w:rPr>
          <w:rFonts w:ascii="Times New Roman" w:hAnsi="Times New Roman" w:cs="Times New Roman"/>
          <w:bCs/>
          <w:sz w:val="28"/>
          <w:szCs w:val="28"/>
        </w:rPr>
        <w:t xml:space="preserve"> Х. Эффект присоединения к большинству, эффект сноба и эффект </w:t>
      </w:r>
      <w:proofErr w:type="spellStart"/>
      <w:r w:rsidRPr="00757604">
        <w:rPr>
          <w:rFonts w:ascii="Times New Roman" w:hAnsi="Times New Roman" w:cs="Times New Roman"/>
          <w:bCs/>
          <w:sz w:val="28"/>
          <w:szCs w:val="28"/>
        </w:rPr>
        <w:t>Веблена</w:t>
      </w:r>
      <w:proofErr w:type="spellEnd"/>
      <w:r w:rsidRPr="00757604">
        <w:rPr>
          <w:rFonts w:ascii="Times New Roman" w:hAnsi="Times New Roman" w:cs="Times New Roman"/>
          <w:bCs/>
          <w:sz w:val="28"/>
          <w:szCs w:val="28"/>
        </w:rPr>
        <w:t xml:space="preserve"> в теории покупательского спроса // Теория потребительского </w:t>
      </w:r>
      <w:r w:rsidRPr="00757604">
        <w:rPr>
          <w:rFonts w:ascii="Times New Roman" w:hAnsi="Times New Roman" w:cs="Times New Roman"/>
          <w:bCs/>
          <w:sz w:val="28"/>
          <w:szCs w:val="28"/>
        </w:rPr>
        <w:lastRenderedPageBreak/>
        <w:t>поведения и спроса / Под ред. В.М. Гальперина. СПб</w:t>
      </w:r>
      <w:proofErr w:type="gramStart"/>
      <w:r w:rsidRPr="00757604">
        <w:rPr>
          <w:rFonts w:ascii="Times New Roman" w:hAnsi="Times New Roman" w:cs="Times New Roman"/>
          <w:bCs/>
          <w:sz w:val="28"/>
          <w:szCs w:val="28"/>
        </w:rPr>
        <w:t xml:space="preserve">.: </w:t>
      </w:r>
      <w:proofErr w:type="gramEnd"/>
      <w:r w:rsidRPr="00757604">
        <w:rPr>
          <w:rFonts w:ascii="Times New Roman" w:hAnsi="Times New Roman" w:cs="Times New Roman"/>
          <w:bCs/>
          <w:sz w:val="28"/>
          <w:szCs w:val="28"/>
        </w:rPr>
        <w:t xml:space="preserve">Экономическая школа, 1993. </w:t>
      </w:r>
    </w:p>
    <w:p w:rsidR="002D3C4C" w:rsidRPr="003F1D00" w:rsidRDefault="002D3C4C" w:rsidP="00AF090D">
      <w:pPr>
        <w:pStyle w:val="a4"/>
        <w:numPr>
          <w:ilvl w:val="0"/>
          <w:numId w:val="7"/>
        </w:numPr>
        <w:spacing w:after="0" w:line="360" w:lineRule="auto"/>
        <w:ind w:left="0" w:firstLine="720"/>
        <w:jc w:val="both"/>
        <w:rPr>
          <w:rFonts w:ascii="Times New Roman" w:hAnsi="Times New Roman" w:cs="Times New Roman"/>
          <w:bCs/>
          <w:sz w:val="28"/>
          <w:szCs w:val="28"/>
        </w:rPr>
      </w:pPr>
      <w:proofErr w:type="spellStart"/>
      <w:r w:rsidRPr="002D3C4C">
        <w:rPr>
          <w:rFonts w:ascii="Times New Roman" w:hAnsi="Times New Roman" w:cs="Times New Roman"/>
          <w:sz w:val="28"/>
          <w:szCs w:val="28"/>
        </w:rPr>
        <w:t>Стейтем</w:t>
      </w:r>
      <w:proofErr w:type="spellEnd"/>
      <w:r w:rsidRPr="002D3C4C">
        <w:rPr>
          <w:rFonts w:ascii="Times New Roman" w:hAnsi="Times New Roman" w:cs="Times New Roman"/>
          <w:sz w:val="28"/>
          <w:szCs w:val="28"/>
        </w:rPr>
        <w:t xml:space="preserve"> </w:t>
      </w:r>
      <w:proofErr w:type="gramStart"/>
      <w:r w:rsidRPr="002D3C4C">
        <w:rPr>
          <w:rFonts w:ascii="Times New Roman" w:hAnsi="Times New Roman" w:cs="Times New Roman"/>
          <w:sz w:val="28"/>
          <w:szCs w:val="28"/>
        </w:rPr>
        <w:t>Б.</w:t>
      </w:r>
      <w:proofErr w:type="gramEnd"/>
      <w:r w:rsidRPr="002D3C4C">
        <w:rPr>
          <w:rFonts w:ascii="Times New Roman" w:hAnsi="Times New Roman" w:cs="Times New Roman"/>
          <w:sz w:val="28"/>
          <w:szCs w:val="28"/>
        </w:rPr>
        <w:t xml:space="preserve"> Чем нас травят? // Полный справочник вредных, полезных и нейтральных веществ, которые содержатся в пище, косметике, лекарствах. </w:t>
      </w:r>
      <w:proofErr w:type="spellStart"/>
      <w:r w:rsidRPr="002D3C4C">
        <w:rPr>
          <w:rFonts w:ascii="Times New Roman" w:hAnsi="Times New Roman" w:cs="Times New Roman"/>
          <w:sz w:val="28"/>
          <w:szCs w:val="28"/>
        </w:rPr>
        <w:t>Спб</w:t>
      </w:r>
      <w:proofErr w:type="spellEnd"/>
      <w:r w:rsidRPr="002D3C4C">
        <w:rPr>
          <w:rFonts w:ascii="Times New Roman" w:hAnsi="Times New Roman" w:cs="Times New Roman"/>
          <w:sz w:val="28"/>
          <w:szCs w:val="28"/>
        </w:rPr>
        <w:t xml:space="preserve">.: </w:t>
      </w:r>
      <w:proofErr w:type="spellStart"/>
      <w:r w:rsidRPr="002D3C4C">
        <w:rPr>
          <w:rFonts w:ascii="Times New Roman" w:hAnsi="Times New Roman" w:cs="Times New Roman"/>
          <w:sz w:val="28"/>
          <w:szCs w:val="28"/>
        </w:rPr>
        <w:t>Прайм</w:t>
      </w:r>
      <w:proofErr w:type="spellEnd"/>
      <w:r w:rsidRPr="002D3C4C">
        <w:rPr>
          <w:rFonts w:ascii="Times New Roman" w:hAnsi="Times New Roman" w:cs="Times New Roman"/>
          <w:sz w:val="28"/>
          <w:szCs w:val="28"/>
        </w:rPr>
        <w:t>-ЕВРОЗНАК, 2008. 320 с.</w:t>
      </w:r>
    </w:p>
    <w:p w:rsidR="003F1D00" w:rsidRPr="00644850" w:rsidRDefault="003F1D00" w:rsidP="00AF090D">
      <w:pPr>
        <w:pStyle w:val="a4"/>
        <w:numPr>
          <w:ilvl w:val="0"/>
          <w:numId w:val="7"/>
        </w:numPr>
        <w:spacing w:after="0" w:line="360" w:lineRule="auto"/>
        <w:ind w:left="0" w:firstLine="720"/>
        <w:jc w:val="both"/>
        <w:rPr>
          <w:rFonts w:ascii="Times New Roman" w:hAnsi="Times New Roman" w:cs="Times New Roman"/>
          <w:bCs/>
          <w:sz w:val="28"/>
          <w:szCs w:val="28"/>
        </w:rPr>
      </w:pPr>
      <w:proofErr w:type="spellStart"/>
      <w:r>
        <w:rPr>
          <w:rFonts w:ascii="Times New Roman" w:hAnsi="Times New Roman" w:cs="Times New Roman"/>
          <w:sz w:val="28"/>
          <w:szCs w:val="28"/>
        </w:rPr>
        <w:t>Щенникова</w:t>
      </w:r>
      <w:proofErr w:type="spellEnd"/>
      <w:r>
        <w:rPr>
          <w:rFonts w:ascii="Times New Roman" w:hAnsi="Times New Roman" w:cs="Times New Roman"/>
          <w:sz w:val="28"/>
          <w:szCs w:val="28"/>
        </w:rPr>
        <w:t xml:space="preserve"> Н. В., </w:t>
      </w:r>
      <w:proofErr w:type="spellStart"/>
      <w:r>
        <w:rPr>
          <w:rFonts w:ascii="Times New Roman" w:hAnsi="Times New Roman" w:cs="Times New Roman"/>
          <w:sz w:val="28"/>
          <w:szCs w:val="28"/>
        </w:rPr>
        <w:t>Шеметова</w:t>
      </w:r>
      <w:proofErr w:type="spellEnd"/>
      <w:r>
        <w:rPr>
          <w:rFonts w:ascii="Times New Roman" w:hAnsi="Times New Roman" w:cs="Times New Roman"/>
          <w:sz w:val="28"/>
          <w:szCs w:val="28"/>
        </w:rPr>
        <w:t xml:space="preserve"> Е.В. Питания россиян как фактор жизнеспособности нации // Социологические исследования, 2007, С. 88-94.</w:t>
      </w:r>
    </w:p>
    <w:p w:rsidR="00644850" w:rsidRPr="002D3C4C" w:rsidRDefault="00644850" w:rsidP="00AF090D">
      <w:pPr>
        <w:pStyle w:val="a4"/>
        <w:numPr>
          <w:ilvl w:val="0"/>
          <w:numId w:val="7"/>
        </w:numPr>
        <w:spacing w:after="0" w:line="360" w:lineRule="auto"/>
        <w:ind w:left="0" w:firstLine="720"/>
        <w:jc w:val="both"/>
        <w:rPr>
          <w:rFonts w:ascii="Times New Roman" w:hAnsi="Times New Roman" w:cs="Times New Roman"/>
          <w:bCs/>
          <w:sz w:val="28"/>
          <w:szCs w:val="28"/>
        </w:rPr>
      </w:pPr>
      <w:proofErr w:type="spellStart"/>
      <w:r w:rsidRPr="00644850">
        <w:rPr>
          <w:rFonts w:ascii="Times New Roman" w:hAnsi="Times New Roman" w:cs="Times New Roman"/>
          <w:bCs/>
          <w:sz w:val="28"/>
          <w:szCs w:val="28"/>
        </w:rPr>
        <w:t>Юдкевич</w:t>
      </w:r>
      <w:proofErr w:type="spellEnd"/>
      <w:r w:rsidRPr="00644850">
        <w:rPr>
          <w:rFonts w:ascii="Times New Roman" w:hAnsi="Times New Roman" w:cs="Times New Roman"/>
          <w:bCs/>
          <w:sz w:val="28"/>
          <w:szCs w:val="28"/>
        </w:rPr>
        <w:t xml:space="preserve"> М. М. Издержки измерения и эффективность института посредников на рынке доверительных товаров // Экономический журнал Высшей школы экономики. 1998. Т. 2. № 3. С. 358-378.</w:t>
      </w:r>
    </w:p>
    <w:p w:rsidR="002D3C4C" w:rsidRPr="006B1D89"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proofErr w:type="spellStart"/>
      <w:r w:rsidRPr="002D3C4C">
        <w:rPr>
          <w:rFonts w:ascii="Times New Roman" w:hAnsi="Times New Roman" w:cs="Times New Roman"/>
          <w:sz w:val="28"/>
          <w:szCs w:val="28"/>
          <w:lang w:val="en-US"/>
        </w:rPr>
        <w:t>Akerlof</w:t>
      </w:r>
      <w:proofErr w:type="spellEnd"/>
      <w:r w:rsidRPr="002D3C4C">
        <w:rPr>
          <w:rFonts w:ascii="Times New Roman" w:hAnsi="Times New Roman" w:cs="Times New Roman"/>
          <w:sz w:val="28"/>
          <w:szCs w:val="28"/>
          <w:lang w:val="en-US"/>
        </w:rPr>
        <w:t xml:space="preserve"> G. A. </w:t>
      </w:r>
      <w:r w:rsidRPr="002D3C4C">
        <w:rPr>
          <w:rFonts w:ascii="Times New Roman" w:hAnsi="Times New Roman" w:cs="Times New Roman"/>
          <w:bCs/>
          <w:sz w:val="28"/>
          <w:szCs w:val="28"/>
          <w:lang w:val="en-US"/>
        </w:rPr>
        <w:t>The Market</w:t>
      </w:r>
      <w:r w:rsidRPr="006B1D89">
        <w:rPr>
          <w:rFonts w:ascii="Times New Roman" w:hAnsi="Times New Roman" w:cs="Times New Roman"/>
          <w:bCs/>
          <w:sz w:val="28"/>
          <w:szCs w:val="28"/>
          <w:lang w:val="en-US"/>
        </w:rPr>
        <w:t xml:space="preserve"> for "Lemons": Quality Uncertainty and the Market Mechanism </w:t>
      </w:r>
      <w:r w:rsidRPr="002D3C4C">
        <w:rPr>
          <w:rFonts w:ascii="Times New Roman" w:hAnsi="Times New Roman" w:cs="Times New Roman"/>
          <w:bCs/>
          <w:sz w:val="28"/>
          <w:szCs w:val="28"/>
          <w:lang w:val="en-US"/>
        </w:rPr>
        <w:t xml:space="preserve">// </w:t>
      </w:r>
      <w:proofErr w:type="gramStart"/>
      <w:r w:rsidRPr="002D3C4C">
        <w:rPr>
          <w:rFonts w:ascii="Times New Roman" w:hAnsi="Times New Roman" w:cs="Times New Roman"/>
          <w:iCs/>
          <w:sz w:val="28"/>
          <w:szCs w:val="28"/>
          <w:lang w:val="en-US"/>
        </w:rPr>
        <w:t>The</w:t>
      </w:r>
      <w:proofErr w:type="gramEnd"/>
      <w:r w:rsidRPr="002D3C4C">
        <w:rPr>
          <w:rFonts w:ascii="Times New Roman" w:hAnsi="Times New Roman" w:cs="Times New Roman"/>
          <w:iCs/>
          <w:sz w:val="28"/>
          <w:szCs w:val="28"/>
          <w:lang w:val="en-US"/>
        </w:rPr>
        <w:t xml:space="preserve"> Quarterly Journal of Economics</w:t>
      </w:r>
      <w:r w:rsidRPr="006B1D89">
        <w:rPr>
          <w:rFonts w:ascii="Times New Roman" w:hAnsi="Times New Roman" w:cs="Times New Roman"/>
          <w:sz w:val="28"/>
          <w:szCs w:val="28"/>
          <w:lang w:val="en-US"/>
        </w:rPr>
        <w:t xml:space="preserve">, </w:t>
      </w:r>
      <w:r>
        <w:rPr>
          <w:rFonts w:ascii="Times New Roman" w:hAnsi="Times New Roman" w:cs="Times New Roman"/>
          <w:sz w:val="28"/>
          <w:szCs w:val="28"/>
          <w:lang w:val="en-US"/>
        </w:rPr>
        <w:t>1970</w:t>
      </w:r>
      <w:r w:rsidRPr="004E7964">
        <w:rPr>
          <w:rFonts w:ascii="Times New Roman" w:hAnsi="Times New Roman" w:cs="Times New Roman"/>
          <w:sz w:val="28"/>
          <w:szCs w:val="28"/>
          <w:lang w:val="en-US"/>
        </w:rPr>
        <w:t xml:space="preserve">, </w:t>
      </w:r>
      <w:r w:rsidRPr="006B1D89">
        <w:rPr>
          <w:rFonts w:ascii="Times New Roman" w:hAnsi="Times New Roman" w:cs="Times New Roman"/>
          <w:sz w:val="28"/>
          <w:szCs w:val="28"/>
          <w:lang w:val="en-US"/>
        </w:rPr>
        <w:t xml:space="preserve">Vol. 84, No. 3. </w:t>
      </w:r>
      <w:r>
        <w:rPr>
          <w:rFonts w:ascii="Times New Roman" w:hAnsi="Times New Roman" w:cs="Times New Roman"/>
          <w:sz w:val="28"/>
          <w:szCs w:val="28"/>
          <w:lang w:val="en-US"/>
        </w:rPr>
        <w:t xml:space="preserve">P. 488-500. </w:t>
      </w:r>
    </w:p>
    <w:p w:rsidR="002D3C4C" w:rsidRPr="00E84E74"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7C7CB2">
        <w:rPr>
          <w:rFonts w:ascii="Times New Roman" w:hAnsi="Times New Roman" w:cs="Times New Roman"/>
          <w:sz w:val="28"/>
          <w:szCs w:val="28"/>
          <w:lang w:val="en-US"/>
        </w:rPr>
        <w:t>Baker G. A. Consumer Preferences for Food Safety Attributes in Fresh Apples: Market segments, consumer characteristics, and marketing opportunities //</w:t>
      </w:r>
      <w:r w:rsidR="009164DD">
        <w:rPr>
          <w:rFonts w:ascii="Times New Roman" w:hAnsi="Times New Roman" w:cs="Times New Roman"/>
          <w:sz w:val="28"/>
          <w:szCs w:val="28"/>
          <w:lang w:val="en-US"/>
        </w:rPr>
        <w:t xml:space="preserve"> </w:t>
      </w:r>
      <w:r w:rsidRPr="00E84E74">
        <w:rPr>
          <w:rFonts w:ascii="Times New Roman" w:hAnsi="Times New Roman" w:cs="Times New Roman"/>
          <w:sz w:val="28"/>
          <w:szCs w:val="28"/>
          <w:lang w:val="en-US"/>
        </w:rPr>
        <w:t>Journal of Agricultural and Resource Economics,</w:t>
      </w:r>
      <w:r>
        <w:rPr>
          <w:rFonts w:ascii="Times New Roman" w:hAnsi="Times New Roman" w:cs="Times New Roman"/>
          <w:sz w:val="28"/>
          <w:szCs w:val="28"/>
          <w:lang w:val="en-US"/>
        </w:rPr>
        <w:t xml:space="preserve"> 1999</w:t>
      </w:r>
      <w:r w:rsidRPr="004E7964">
        <w:rPr>
          <w:rFonts w:ascii="Times New Roman" w:hAnsi="Times New Roman" w:cs="Times New Roman"/>
          <w:sz w:val="28"/>
          <w:szCs w:val="28"/>
          <w:lang w:val="en-US"/>
        </w:rPr>
        <w:t>,</w:t>
      </w:r>
      <w:r>
        <w:rPr>
          <w:rFonts w:ascii="Times New Roman" w:hAnsi="Times New Roman" w:cs="Times New Roman"/>
          <w:sz w:val="28"/>
          <w:szCs w:val="28"/>
          <w:lang w:val="en-US"/>
        </w:rPr>
        <w:t xml:space="preserve"> Vol. 24, No. 1</w:t>
      </w:r>
      <w:r w:rsidRPr="00E84E74">
        <w:rPr>
          <w:rFonts w:ascii="Times New Roman" w:hAnsi="Times New Roman" w:cs="Times New Roman"/>
          <w:sz w:val="28"/>
          <w:szCs w:val="28"/>
          <w:lang w:val="en-US"/>
        </w:rPr>
        <w:t>, P. 80-97.</w:t>
      </w:r>
    </w:p>
    <w:p w:rsidR="002D3C4C" w:rsidRPr="00E84E74"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3B69C7">
        <w:rPr>
          <w:rFonts w:ascii="Times New Roman" w:hAnsi="Times New Roman" w:cs="Times New Roman"/>
          <w:sz w:val="28"/>
          <w:szCs w:val="28"/>
          <w:lang w:val="en-US"/>
        </w:rPr>
        <w:t>Baker G</w:t>
      </w:r>
      <w:r w:rsidRPr="006B4345">
        <w:rPr>
          <w:rFonts w:ascii="Times New Roman" w:hAnsi="Times New Roman" w:cs="Times New Roman"/>
          <w:sz w:val="28"/>
          <w:szCs w:val="28"/>
          <w:lang w:val="en-US"/>
        </w:rPr>
        <w:t>.</w:t>
      </w:r>
      <w:r w:rsidRPr="003B69C7">
        <w:rPr>
          <w:rFonts w:ascii="Times New Roman" w:hAnsi="Times New Roman" w:cs="Times New Roman"/>
          <w:sz w:val="28"/>
          <w:szCs w:val="28"/>
          <w:lang w:val="en-US"/>
        </w:rPr>
        <w:t xml:space="preserve"> A</w:t>
      </w:r>
      <w:r>
        <w:rPr>
          <w:rFonts w:ascii="Times New Roman" w:hAnsi="Times New Roman" w:cs="Times New Roman"/>
          <w:sz w:val="28"/>
          <w:szCs w:val="28"/>
          <w:lang w:val="en-US"/>
        </w:rPr>
        <w:t>.,</w:t>
      </w:r>
      <w:r w:rsidRPr="003B69C7">
        <w:rPr>
          <w:rFonts w:ascii="Times New Roman" w:hAnsi="Times New Roman" w:cs="Times New Roman"/>
          <w:sz w:val="28"/>
          <w:szCs w:val="28"/>
          <w:lang w:val="en-US"/>
        </w:rPr>
        <w:t xml:space="preserve"> Burnham  T</w:t>
      </w:r>
      <w:r w:rsidRPr="006B4345">
        <w:rPr>
          <w:rFonts w:ascii="Times New Roman" w:hAnsi="Times New Roman" w:cs="Times New Roman"/>
          <w:sz w:val="28"/>
          <w:szCs w:val="28"/>
          <w:lang w:val="en-US"/>
        </w:rPr>
        <w:t>.</w:t>
      </w:r>
      <w:r w:rsidRPr="003B69C7">
        <w:rPr>
          <w:rFonts w:ascii="Times New Roman" w:hAnsi="Times New Roman" w:cs="Times New Roman"/>
          <w:sz w:val="28"/>
          <w:szCs w:val="28"/>
          <w:lang w:val="en-US"/>
        </w:rPr>
        <w:t xml:space="preserve"> Consumer response to genetically modified foods: </w:t>
      </w:r>
      <w:r w:rsidRPr="006B1D89">
        <w:rPr>
          <w:rFonts w:ascii="Times New Roman" w:hAnsi="Times New Roman" w:cs="Times New Roman"/>
          <w:sz w:val="28"/>
          <w:szCs w:val="28"/>
          <w:lang w:val="en-US"/>
        </w:rPr>
        <w:t>market segment analysis and implications for producers and policy makers 2001</w:t>
      </w:r>
      <w:r w:rsidRPr="004E7964">
        <w:rPr>
          <w:rFonts w:ascii="Times New Roman" w:hAnsi="Times New Roman" w:cs="Times New Roman"/>
          <w:sz w:val="28"/>
          <w:szCs w:val="28"/>
          <w:lang w:val="en-US"/>
        </w:rPr>
        <w:t>,</w:t>
      </w:r>
      <w:r w:rsidRPr="006B1D89">
        <w:rPr>
          <w:rFonts w:ascii="Times New Roman" w:hAnsi="Times New Roman" w:cs="Times New Roman"/>
          <w:sz w:val="28"/>
          <w:szCs w:val="28"/>
          <w:lang w:val="en-US"/>
        </w:rPr>
        <w:t xml:space="preserve"> </w:t>
      </w:r>
      <w:r>
        <w:rPr>
          <w:rFonts w:ascii="Times New Roman" w:hAnsi="Times New Roman" w:cs="Times New Roman"/>
          <w:sz w:val="28"/>
          <w:szCs w:val="28"/>
        </w:rPr>
        <w:t>Р</w:t>
      </w:r>
      <w:r w:rsidRPr="004E7964">
        <w:rPr>
          <w:rFonts w:ascii="Times New Roman" w:hAnsi="Times New Roman" w:cs="Times New Roman"/>
          <w:sz w:val="28"/>
          <w:szCs w:val="28"/>
          <w:lang w:val="en-US"/>
        </w:rPr>
        <w:t xml:space="preserve">. </w:t>
      </w:r>
      <w:r w:rsidRPr="006B1D89">
        <w:rPr>
          <w:rFonts w:ascii="Times New Roman" w:hAnsi="Times New Roman" w:cs="Times New Roman"/>
          <w:sz w:val="28"/>
          <w:szCs w:val="28"/>
          <w:lang w:val="en-US"/>
        </w:rPr>
        <w:t>387-403</w:t>
      </w:r>
    </w:p>
    <w:p w:rsidR="002D3C4C" w:rsidRPr="00D10CCB"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7C7CB2">
        <w:rPr>
          <w:rFonts w:ascii="Times New Roman" w:hAnsi="Times New Roman" w:cs="Times New Roman"/>
          <w:sz w:val="28"/>
          <w:szCs w:val="28"/>
          <w:lang w:val="en-US"/>
        </w:rPr>
        <w:t xml:space="preserve">Baker G. A., </w:t>
      </w:r>
      <w:proofErr w:type="spellStart"/>
      <w:r w:rsidRPr="007C7CB2">
        <w:rPr>
          <w:rFonts w:ascii="Times New Roman" w:hAnsi="Times New Roman" w:cs="Times New Roman"/>
          <w:sz w:val="28"/>
          <w:szCs w:val="28"/>
          <w:lang w:val="en-US"/>
        </w:rPr>
        <w:t>Crosbie</w:t>
      </w:r>
      <w:proofErr w:type="spellEnd"/>
      <w:r w:rsidRPr="007C7CB2">
        <w:rPr>
          <w:rFonts w:ascii="Times New Roman" w:hAnsi="Times New Roman" w:cs="Times New Roman"/>
          <w:sz w:val="28"/>
          <w:szCs w:val="28"/>
          <w:lang w:val="en-US"/>
        </w:rPr>
        <w:t xml:space="preserve"> P. J. Measuring food safety preferences: identifying consumer segments // Journal of Agricultural and Resource Economics, </w:t>
      </w:r>
      <w:r w:rsidRPr="004E7964">
        <w:rPr>
          <w:rFonts w:ascii="Times New Roman" w:hAnsi="Times New Roman" w:cs="Times New Roman"/>
          <w:sz w:val="28"/>
          <w:szCs w:val="28"/>
          <w:lang w:val="en-US"/>
        </w:rPr>
        <w:t xml:space="preserve">1993, </w:t>
      </w:r>
      <w:r w:rsidRPr="007C7CB2">
        <w:rPr>
          <w:rFonts w:ascii="Times New Roman" w:hAnsi="Times New Roman" w:cs="Times New Roman"/>
          <w:sz w:val="28"/>
          <w:szCs w:val="28"/>
          <w:lang w:val="en-US"/>
        </w:rPr>
        <w:t>Vol. 18, No</w:t>
      </w:r>
      <w:r w:rsidRPr="00D10CCB">
        <w:rPr>
          <w:rFonts w:ascii="Times New Roman" w:hAnsi="Times New Roman" w:cs="Times New Roman"/>
          <w:sz w:val="28"/>
          <w:szCs w:val="28"/>
          <w:lang w:val="en-US"/>
        </w:rPr>
        <w:t>. 2, P.277-287.</w:t>
      </w:r>
    </w:p>
    <w:p w:rsidR="002D3C4C" w:rsidRPr="00D10CCB"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proofErr w:type="spellStart"/>
      <w:r w:rsidRPr="00D10CCB">
        <w:rPr>
          <w:rFonts w:ascii="Times New Roman" w:hAnsi="Times New Roman" w:cs="Times New Roman"/>
          <w:sz w:val="28"/>
          <w:szCs w:val="28"/>
          <w:lang w:val="en-US"/>
        </w:rPr>
        <w:t>Balasubramanian</w:t>
      </w:r>
      <w:proofErr w:type="spellEnd"/>
      <w:r w:rsidRPr="00D10CCB">
        <w:rPr>
          <w:rFonts w:ascii="Times New Roman" w:hAnsi="Times New Roman" w:cs="Times New Roman"/>
          <w:sz w:val="28"/>
          <w:szCs w:val="28"/>
          <w:lang w:val="en-US"/>
        </w:rPr>
        <w:t xml:space="preserve"> S. K. and Cole C. Consumers' Search and Use of Nutrition Information: The Challenge and Promise of the Nutrition Labeling and Education Act     Jul. 2002.</w:t>
      </w:r>
    </w:p>
    <w:p w:rsidR="002D3C4C" w:rsidRPr="00D10CCB"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D10CCB">
        <w:rPr>
          <w:rFonts w:ascii="Times New Roman" w:hAnsi="Times New Roman" w:cs="Times New Roman"/>
          <w:sz w:val="28"/>
          <w:szCs w:val="28"/>
          <w:lang w:val="en-US"/>
        </w:rPr>
        <w:t xml:space="preserve">Blackwell R. D., </w:t>
      </w:r>
      <w:proofErr w:type="spellStart"/>
      <w:r w:rsidRPr="00D10CCB">
        <w:rPr>
          <w:rFonts w:ascii="Times New Roman" w:hAnsi="Times New Roman" w:cs="Times New Roman"/>
          <w:sz w:val="28"/>
          <w:szCs w:val="28"/>
          <w:lang w:val="en-US"/>
        </w:rPr>
        <w:t>Miniard</w:t>
      </w:r>
      <w:proofErr w:type="spellEnd"/>
      <w:r w:rsidRPr="00D10CCB">
        <w:rPr>
          <w:rFonts w:ascii="Times New Roman" w:hAnsi="Times New Roman" w:cs="Times New Roman"/>
          <w:sz w:val="28"/>
          <w:szCs w:val="28"/>
          <w:lang w:val="en-US"/>
        </w:rPr>
        <w:t xml:space="preserve"> P. W. and Engel J. F., Consumer Behavior, 9th ed. Fort Worth, TX: </w:t>
      </w:r>
      <w:proofErr w:type="spellStart"/>
      <w:r w:rsidRPr="00D10CCB">
        <w:rPr>
          <w:rFonts w:ascii="Times New Roman" w:hAnsi="Times New Roman" w:cs="Times New Roman"/>
          <w:sz w:val="28"/>
          <w:szCs w:val="28"/>
          <w:lang w:val="en-US"/>
        </w:rPr>
        <w:t>Harcou</w:t>
      </w:r>
      <w:proofErr w:type="spellEnd"/>
      <w:r w:rsidRPr="00D10CCB">
        <w:rPr>
          <w:rFonts w:ascii="Times New Roman" w:hAnsi="Times New Roman" w:cs="Times New Roman"/>
          <w:sz w:val="28"/>
          <w:szCs w:val="28"/>
          <w:lang w:val="en-US"/>
        </w:rPr>
        <w:t>, 2001</w:t>
      </w:r>
      <w:r w:rsidR="00D10CCB">
        <w:rPr>
          <w:rFonts w:ascii="Times New Roman" w:hAnsi="Times New Roman" w:cs="Times New Roman"/>
          <w:sz w:val="28"/>
          <w:szCs w:val="28"/>
        </w:rPr>
        <w:t>.</w:t>
      </w:r>
    </w:p>
    <w:p w:rsidR="002D3C4C" w:rsidRPr="00E84E74"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D10CCB">
        <w:rPr>
          <w:rFonts w:ascii="Times New Roman" w:hAnsi="Times New Roman" w:cs="Times New Roman"/>
          <w:sz w:val="28"/>
          <w:szCs w:val="28"/>
          <w:lang w:val="en-US"/>
        </w:rPr>
        <w:t xml:space="preserve">Dowling G. R. and </w:t>
      </w:r>
      <w:proofErr w:type="spellStart"/>
      <w:r w:rsidRPr="00D10CCB">
        <w:rPr>
          <w:rFonts w:ascii="Times New Roman" w:hAnsi="Times New Roman" w:cs="Times New Roman"/>
          <w:sz w:val="28"/>
          <w:szCs w:val="28"/>
          <w:lang w:val="en-US"/>
        </w:rPr>
        <w:t>Staelin</w:t>
      </w:r>
      <w:proofErr w:type="spellEnd"/>
      <w:r w:rsidRPr="00DF60E8">
        <w:rPr>
          <w:rFonts w:ascii="Times New Roman" w:hAnsi="Times New Roman" w:cs="Times New Roman"/>
          <w:sz w:val="28"/>
          <w:szCs w:val="28"/>
          <w:lang w:val="en-US"/>
        </w:rPr>
        <w:t xml:space="preserve"> R</w:t>
      </w:r>
      <w:r w:rsidRPr="003B3C88">
        <w:rPr>
          <w:rFonts w:ascii="Times New Roman" w:hAnsi="Times New Roman" w:cs="Times New Roman"/>
          <w:sz w:val="28"/>
          <w:szCs w:val="28"/>
          <w:lang w:val="en-US"/>
        </w:rPr>
        <w:t>.</w:t>
      </w:r>
      <w:r w:rsidRPr="00DF60E8">
        <w:rPr>
          <w:rFonts w:ascii="Times New Roman" w:hAnsi="Times New Roman" w:cs="Times New Roman"/>
          <w:sz w:val="28"/>
          <w:szCs w:val="28"/>
          <w:lang w:val="en-US"/>
        </w:rPr>
        <w:t xml:space="preserve"> A Model of Perceived Risk and </w:t>
      </w:r>
      <w:r>
        <w:rPr>
          <w:rFonts w:ascii="Times New Roman" w:hAnsi="Times New Roman" w:cs="Times New Roman"/>
          <w:sz w:val="28"/>
          <w:szCs w:val="28"/>
          <w:lang w:val="en-US"/>
        </w:rPr>
        <w:t>Intended Risk-Handling Activity</w:t>
      </w:r>
      <w:r w:rsidRPr="003A1443">
        <w:rPr>
          <w:rFonts w:ascii="Times New Roman" w:hAnsi="Times New Roman" w:cs="Times New Roman"/>
          <w:sz w:val="28"/>
          <w:szCs w:val="28"/>
          <w:lang w:val="en-US"/>
        </w:rPr>
        <w:t xml:space="preserve"> //</w:t>
      </w:r>
      <w:r w:rsidRPr="00DF60E8">
        <w:rPr>
          <w:rFonts w:ascii="Times New Roman" w:hAnsi="Times New Roman" w:cs="Times New Roman"/>
          <w:sz w:val="28"/>
          <w:szCs w:val="28"/>
          <w:lang w:val="en-US"/>
        </w:rPr>
        <w:t xml:space="preserve"> Journal of Consumer Research,</w:t>
      </w:r>
      <w:r w:rsidRPr="003A1443">
        <w:rPr>
          <w:rFonts w:ascii="Times New Roman" w:hAnsi="Times New Roman" w:cs="Times New Roman"/>
          <w:sz w:val="28"/>
          <w:szCs w:val="28"/>
          <w:lang w:val="en-US"/>
        </w:rPr>
        <w:t xml:space="preserve"> 2001,</w:t>
      </w:r>
      <w:r w:rsidRPr="00DF60E8">
        <w:rPr>
          <w:rFonts w:ascii="Times New Roman" w:hAnsi="Times New Roman" w:cs="Times New Roman"/>
          <w:sz w:val="28"/>
          <w:szCs w:val="28"/>
          <w:lang w:val="en-US"/>
        </w:rPr>
        <w:t xml:space="preserve"> 21 (1), </w:t>
      </w:r>
      <w:r>
        <w:rPr>
          <w:rFonts w:ascii="Times New Roman" w:hAnsi="Times New Roman" w:cs="Times New Roman"/>
          <w:sz w:val="28"/>
          <w:szCs w:val="28"/>
        </w:rPr>
        <w:t>Р</w:t>
      </w:r>
      <w:r w:rsidRPr="003A1443">
        <w:rPr>
          <w:rFonts w:ascii="Times New Roman" w:hAnsi="Times New Roman" w:cs="Times New Roman"/>
          <w:sz w:val="28"/>
          <w:szCs w:val="28"/>
          <w:lang w:val="en-US"/>
        </w:rPr>
        <w:t>.</w:t>
      </w:r>
      <w:r w:rsidRPr="00DF60E8">
        <w:rPr>
          <w:rFonts w:ascii="Times New Roman" w:hAnsi="Times New Roman" w:cs="Times New Roman"/>
          <w:sz w:val="28"/>
          <w:szCs w:val="28"/>
          <w:lang w:val="en-US"/>
        </w:rPr>
        <w:t>119-</w:t>
      </w:r>
      <w:r w:rsidRPr="003A1443">
        <w:rPr>
          <w:rFonts w:ascii="Times New Roman" w:hAnsi="Times New Roman" w:cs="Times New Roman"/>
          <w:sz w:val="28"/>
          <w:szCs w:val="28"/>
          <w:lang w:val="en-US"/>
        </w:rPr>
        <w:t>1</w:t>
      </w:r>
      <w:r w:rsidRPr="00DF60E8">
        <w:rPr>
          <w:rFonts w:ascii="Times New Roman" w:hAnsi="Times New Roman" w:cs="Times New Roman"/>
          <w:sz w:val="28"/>
          <w:szCs w:val="28"/>
          <w:lang w:val="en-US"/>
        </w:rPr>
        <w:t>34.</w:t>
      </w:r>
      <w:r w:rsidRPr="00E84E74">
        <w:rPr>
          <w:rFonts w:ascii="Times New Roman" w:hAnsi="Times New Roman" w:cs="Times New Roman"/>
          <w:sz w:val="28"/>
          <w:szCs w:val="28"/>
          <w:lang w:val="en-US"/>
        </w:rPr>
        <w:t xml:space="preserve"> </w:t>
      </w:r>
    </w:p>
    <w:p w:rsidR="002D3C4C" w:rsidRPr="00DF60E8"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6B1D89">
        <w:rPr>
          <w:rFonts w:ascii="Times New Roman" w:hAnsi="Times New Roman" w:cs="Times New Roman"/>
          <w:sz w:val="28"/>
          <w:szCs w:val="28"/>
          <w:lang w:val="en-US"/>
        </w:rPr>
        <w:lastRenderedPageBreak/>
        <w:t xml:space="preserve">Darby M. R and </w:t>
      </w:r>
      <w:proofErr w:type="spellStart"/>
      <w:r w:rsidRPr="006B1D89">
        <w:rPr>
          <w:rFonts w:ascii="Times New Roman" w:hAnsi="Times New Roman" w:cs="Times New Roman"/>
          <w:sz w:val="28"/>
          <w:szCs w:val="28"/>
          <w:lang w:val="en-US"/>
        </w:rPr>
        <w:t>Karni</w:t>
      </w:r>
      <w:proofErr w:type="spellEnd"/>
      <w:r w:rsidRPr="006B1D89">
        <w:rPr>
          <w:rFonts w:ascii="Times New Roman" w:hAnsi="Times New Roman" w:cs="Times New Roman"/>
          <w:sz w:val="28"/>
          <w:szCs w:val="28"/>
          <w:lang w:val="en-US"/>
        </w:rPr>
        <w:t xml:space="preserve"> E. Free Competition and the Optimal Amount of Fraud // Journal of Law and Economics, 1973</w:t>
      </w:r>
      <w:r w:rsidRPr="003A1443">
        <w:rPr>
          <w:rFonts w:ascii="Times New Roman" w:hAnsi="Times New Roman" w:cs="Times New Roman"/>
          <w:sz w:val="28"/>
          <w:szCs w:val="28"/>
          <w:lang w:val="en-US"/>
        </w:rPr>
        <w:t xml:space="preserve">, </w:t>
      </w:r>
      <w:r>
        <w:rPr>
          <w:rFonts w:ascii="Times New Roman" w:hAnsi="Times New Roman" w:cs="Times New Roman"/>
          <w:sz w:val="28"/>
          <w:szCs w:val="28"/>
          <w:lang w:val="en-US"/>
        </w:rPr>
        <w:t>Vol. 16, No. 1</w:t>
      </w:r>
      <w:r w:rsidRPr="006B1D89">
        <w:rPr>
          <w:rFonts w:ascii="Times New Roman" w:hAnsi="Times New Roman" w:cs="Times New Roman"/>
          <w:sz w:val="28"/>
          <w:szCs w:val="28"/>
          <w:lang w:val="en-US"/>
        </w:rPr>
        <w:t xml:space="preserve">, </w:t>
      </w:r>
      <w:r>
        <w:rPr>
          <w:rFonts w:ascii="Times New Roman" w:hAnsi="Times New Roman" w:cs="Times New Roman"/>
          <w:sz w:val="28"/>
          <w:szCs w:val="28"/>
        </w:rPr>
        <w:t>Р</w:t>
      </w:r>
      <w:r w:rsidRPr="006B1D89">
        <w:rPr>
          <w:rFonts w:ascii="Times New Roman" w:hAnsi="Times New Roman" w:cs="Times New Roman"/>
          <w:sz w:val="28"/>
          <w:szCs w:val="28"/>
          <w:lang w:val="en-US"/>
        </w:rPr>
        <w:t>. 67-88</w:t>
      </w:r>
      <w:r w:rsidRPr="003A1443">
        <w:rPr>
          <w:rFonts w:ascii="Times New Roman" w:hAnsi="Times New Roman" w:cs="Times New Roman"/>
          <w:sz w:val="28"/>
          <w:szCs w:val="28"/>
          <w:lang w:val="en-US"/>
        </w:rPr>
        <w:t>.</w:t>
      </w:r>
    </w:p>
    <w:p w:rsidR="002D3C4C" w:rsidRPr="006B1D89"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proofErr w:type="spellStart"/>
      <w:r w:rsidRPr="00E84E74">
        <w:rPr>
          <w:rFonts w:ascii="Times New Roman" w:hAnsi="Times New Roman" w:cs="Times New Roman"/>
          <w:sz w:val="28"/>
          <w:szCs w:val="28"/>
          <w:lang w:val="en-US"/>
        </w:rPr>
        <w:t>Drichoutis</w:t>
      </w:r>
      <w:proofErr w:type="spellEnd"/>
      <w:r w:rsidRPr="00E84E74">
        <w:rPr>
          <w:rFonts w:ascii="Times New Roman" w:hAnsi="Times New Roman" w:cs="Times New Roman"/>
          <w:sz w:val="28"/>
          <w:szCs w:val="28"/>
          <w:lang w:val="en-US"/>
        </w:rPr>
        <w:t xml:space="preserve"> A. C., </w:t>
      </w:r>
      <w:proofErr w:type="spellStart"/>
      <w:r w:rsidRPr="00E84E74">
        <w:rPr>
          <w:rFonts w:ascii="Times New Roman" w:hAnsi="Times New Roman" w:cs="Times New Roman"/>
          <w:sz w:val="28"/>
          <w:szCs w:val="28"/>
          <w:lang w:val="en-US"/>
        </w:rPr>
        <w:t>Lazaridis</w:t>
      </w:r>
      <w:proofErr w:type="spellEnd"/>
      <w:r w:rsidRPr="00E84E74">
        <w:rPr>
          <w:rFonts w:ascii="Times New Roman" w:hAnsi="Times New Roman" w:cs="Times New Roman"/>
          <w:sz w:val="28"/>
          <w:szCs w:val="28"/>
          <w:lang w:val="en-US"/>
        </w:rPr>
        <w:t xml:space="preserve"> P., </w:t>
      </w:r>
      <w:proofErr w:type="spellStart"/>
      <w:r w:rsidRPr="00E84E74">
        <w:rPr>
          <w:rFonts w:ascii="Times New Roman" w:hAnsi="Times New Roman" w:cs="Times New Roman"/>
          <w:sz w:val="28"/>
          <w:szCs w:val="28"/>
          <w:lang w:val="en-US"/>
        </w:rPr>
        <w:t>Nayga</w:t>
      </w:r>
      <w:proofErr w:type="spellEnd"/>
      <w:r w:rsidRPr="00E84E74">
        <w:rPr>
          <w:rFonts w:ascii="Times New Roman" w:hAnsi="Times New Roman" w:cs="Times New Roman"/>
          <w:sz w:val="28"/>
          <w:szCs w:val="28"/>
          <w:lang w:val="en-US"/>
        </w:rPr>
        <w:t xml:space="preserve"> R. M. Jr., </w:t>
      </w:r>
      <w:proofErr w:type="spellStart"/>
      <w:r w:rsidRPr="00E84E74">
        <w:rPr>
          <w:rFonts w:ascii="Times New Roman" w:hAnsi="Times New Roman" w:cs="Times New Roman"/>
          <w:sz w:val="28"/>
          <w:szCs w:val="28"/>
          <w:lang w:val="en-US"/>
        </w:rPr>
        <w:t>Kapsokefalou</w:t>
      </w:r>
      <w:proofErr w:type="spellEnd"/>
      <w:r w:rsidRPr="00E84E74">
        <w:rPr>
          <w:rFonts w:ascii="Times New Roman" w:hAnsi="Times New Roman" w:cs="Times New Roman"/>
          <w:sz w:val="28"/>
          <w:szCs w:val="28"/>
          <w:lang w:val="en-US"/>
        </w:rPr>
        <w:t xml:space="preserve"> M., G. A </w:t>
      </w:r>
      <w:proofErr w:type="spellStart"/>
      <w:r w:rsidRPr="00E84E74">
        <w:rPr>
          <w:rFonts w:ascii="Times New Roman" w:hAnsi="Times New Roman" w:cs="Times New Roman"/>
          <w:sz w:val="28"/>
          <w:szCs w:val="28"/>
          <w:lang w:val="en-US"/>
        </w:rPr>
        <w:t>Chryssochoidis</w:t>
      </w:r>
      <w:proofErr w:type="spellEnd"/>
      <w:r w:rsidRPr="00E84E74">
        <w:rPr>
          <w:rFonts w:ascii="Times New Roman" w:hAnsi="Times New Roman" w:cs="Times New Roman"/>
          <w:sz w:val="28"/>
          <w:szCs w:val="28"/>
          <w:lang w:val="en-US"/>
        </w:rPr>
        <w:t xml:space="preserve"> Theoretical and empirical investigation of nutritional label use // The European Journal of Health Economics,</w:t>
      </w:r>
      <w:r w:rsidRPr="00616ACC">
        <w:rPr>
          <w:rFonts w:ascii="Times New Roman" w:hAnsi="Times New Roman" w:cs="Times New Roman"/>
          <w:sz w:val="28"/>
          <w:szCs w:val="28"/>
          <w:lang w:val="en-US"/>
        </w:rPr>
        <w:t xml:space="preserve"> 2008,</w:t>
      </w:r>
      <w:r w:rsidRPr="00E84E74">
        <w:rPr>
          <w:rFonts w:ascii="Times New Roman" w:hAnsi="Times New Roman" w:cs="Times New Roman"/>
          <w:sz w:val="28"/>
          <w:szCs w:val="28"/>
          <w:lang w:val="en-US"/>
        </w:rPr>
        <w:t xml:space="preserve"> Vol. 9, No. 3, P. 293-304. </w:t>
      </w:r>
    </w:p>
    <w:p w:rsidR="002D3C4C"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E84E74">
        <w:rPr>
          <w:rFonts w:ascii="Times New Roman" w:hAnsi="Times New Roman" w:cs="Times New Roman"/>
          <w:sz w:val="28"/>
          <w:szCs w:val="28"/>
          <w:lang w:val="en-US"/>
        </w:rPr>
        <w:t xml:space="preserve">Dunn M. G., Murphy P. E., </w:t>
      </w:r>
      <w:r w:rsidRPr="00194AE3">
        <w:rPr>
          <w:rFonts w:ascii="Times New Roman" w:hAnsi="Times New Roman" w:cs="Times New Roman"/>
          <w:sz w:val="28"/>
          <w:szCs w:val="28"/>
          <w:lang w:val="en-US"/>
        </w:rPr>
        <w:t xml:space="preserve">Skelly G. U. </w:t>
      </w:r>
      <w:r w:rsidRPr="00E84E74">
        <w:rPr>
          <w:rFonts w:ascii="Times New Roman" w:hAnsi="Times New Roman" w:cs="Times New Roman"/>
          <w:sz w:val="28"/>
          <w:szCs w:val="28"/>
          <w:lang w:val="en-US"/>
        </w:rPr>
        <w:t>The Influence of Perceived Risk on Brand Preference for Supermarket Products //</w:t>
      </w:r>
      <w:r w:rsidRPr="00194AE3">
        <w:rPr>
          <w:rFonts w:ascii="Times New Roman" w:hAnsi="Times New Roman" w:cs="Times New Roman"/>
          <w:sz w:val="28"/>
          <w:szCs w:val="28"/>
          <w:lang w:val="en-US"/>
        </w:rPr>
        <w:t xml:space="preserve"> Journal of Retailing</w:t>
      </w:r>
      <w:r w:rsidRPr="00616ACC">
        <w:rPr>
          <w:rFonts w:ascii="Times New Roman" w:hAnsi="Times New Roman" w:cs="Times New Roman"/>
          <w:sz w:val="28"/>
          <w:szCs w:val="28"/>
          <w:lang w:val="en-US"/>
        </w:rPr>
        <w:t>,</w:t>
      </w:r>
      <w:r w:rsidRPr="00194AE3">
        <w:rPr>
          <w:rFonts w:ascii="Times New Roman" w:hAnsi="Times New Roman" w:cs="Times New Roman"/>
          <w:sz w:val="28"/>
          <w:szCs w:val="28"/>
          <w:lang w:val="en-US"/>
        </w:rPr>
        <w:t xml:space="preserve"> 1986  Vol</w:t>
      </w:r>
      <w:r w:rsidRPr="00616ACC">
        <w:rPr>
          <w:rFonts w:ascii="Times New Roman" w:hAnsi="Times New Roman" w:cs="Times New Roman"/>
          <w:sz w:val="28"/>
          <w:szCs w:val="28"/>
          <w:lang w:val="en-US"/>
        </w:rPr>
        <w:t>.</w:t>
      </w:r>
      <w:r w:rsidRPr="00194AE3">
        <w:rPr>
          <w:rFonts w:ascii="Times New Roman" w:hAnsi="Times New Roman" w:cs="Times New Roman"/>
          <w:sz w:val="28"/>
          <w:szCs w:val="28"/>
          <w:lang w:val="en-US"/>
        </w:rPr>
        <w:t xml:space="preserve"> 62 Numb</w:t>
      </w:r>
      <w:r w:rsidRPr="006F3212">
        <w:rPr>
          <w:rFonts w:ascii="Times New Roman" w:hAnsi="Times New Roman" w:cs="Times New Roman"/>
          <w:sz w:val="28"/>
          <w:szCs w:val="28"/>
          <w:lang w:val="en-US"/>
        </w:rPr>
        <w:t>.</w:t>
      </w:r>
      <w:r w:rsidRPr="00194AE3">
        <w:rPr>
          <w:rFonts w:ascii="Times New Roman" w:hAnsi="Times New Roman" w:cs="Times New Roman"/>
          <w:sz w:val="28"/>
          <w:szCs w:val="28"/>
          <w:lang w:val="en-US"/>
        </w:rPr>
        <w:t>2</w:t>
      </w:r>
      <w:r w:rsidRPr="006F3212">
        <w:rPr>
          <w:rFonts w:ascii="Times New Roman" w:hAnsi="Times New Roman" w:cs="Times New Roman"/>
          <w:sz w:val="28"/>
          <w:szCs w:val="28"/>
          <w:lang w:val="en-US"/>
        </w:rPr>
        <w:t xml:space="preserve">, </w:t>
      </w:r>
      <w:r>
        <w:rPr>
          <w:rFonts w:ascii="Times New Roman" w:hAnsi="Times New Roman" w:cs="Times New Roman"/>
          <w:sz w:val="28"/>
          <w:szCs w:val="28"/>
        </w:rPr>
        <w:t>Р</w:t>
      </w:r>
      <w:r w:rsidRPr="00194AE3">
        <w:rPr>
          <w:rFonts w:ascii="Times New Roman" w:hAnsi="Times New Roman" w:cs="Times New Roman"/>
          <w:sz w:val="28"/>
          <w:szCs w:val="28"/>
          <w:lang w:val="en-US"/>
        </w:rPr>
        <w:t>. 204-217</w:t>
      </w:r>
    </w:p>
    <w:p w:rsidR="002D3C4C" w:rsidRPr="006A6EB2"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Pr>
          <w:rFonts w:ascii="Times New Roman" w:hAnsi="Times New Roman" w:cs="Times New Roman"/>
          <w:sz w:val="28"/>
          <w:szCs w:val="28"/>
          <w:lang w:val="en-US"/>
        </w:rPr>
        <w:t>Greenleaf</w:t>
      </w:r>
      <w:r w:rsidRPr="00DF60E8">
        <w:rPr>
          <w:rFonts w:ascii="Times New Roman" w:hAnsi="Times New Roman" w:cs="Times New Roman"/>
          <w:sz w:val="28"/>
          <w:szCs w:val="28"/>
          <w:lang w:val="en-US"/>
        </w:rPr>
        <w:t xml:space="preserve"> E</w:t>
      </w:r>
      <w:r w:rsidRPr="0054368A">
        <w:rPr>
          <w:rFonts w:ascii="Times New Roman" w:hAnsi="Times New Roman" w:cs="Times New Roman"/>
          <w:sz w:val="28"/>
          <w:szCs w:val="28"/>
          <w:lang w:val="en-US"/>
        </w:rPr>
        <w:t>.</w:t>
      </w:r>
      <w:r w:rsidRPr="00DF60E8">
        <w:rPr>
          <w:rFonts w:ascii="Times New Roman" w:hAnsi="Times New Roman" w:cs="Times New Roman"/>
          <w:sz w:val="28"/>
          <w:szCs w:val="28"/>
          <w:lang w:val="en-US"/>
        </w:rPr>
        <w:t xml:space="preserve"> A. and Lehmann D</w:t>
      </w:r>
      <w:r>
        <w:rPr>
          <w:rFonts w:ascii="Times New Roman" w:hAnsi="Times New Roman" w:cs="Times New Roman"/>
          <w:sz w:val="28"/>
          <w:szCs w:val="28"/>
          <w:lang w:val="en-US"/>
        </w:rPr>
        <w:t>.</w:t>
      </w:r>
      <w:r w:rsidRPr="00DF60E8">
        <w:rPr>
          <w:rFonts w:ascii="Times New Roman" w:hAnsi="Times New Roman" w:cs="Times New Roman"/>
          <w:sz w:val="28"/>
          <w:szCs w:val="28"/>
          <w:lang w:val="en-US"/>
        </w:rPr>
        <w:t xml:space="preserve"> R.</w:t>
      </w:r>
      <w:r w:rsidRPr="006F3212">
        <w:rPr>
          <w:rFonts w:ascii="Times New Roman" w:hAnsi="Times New Roman" w:cs="Times New Roman"/>
          <w:sz w:val="28"/>
          <w:szCs w:val="28"/>
          <w:lang w:val="en-US"/>
        </w:rPr>
        <w:t xml:space="preserve"> </w:t>
      </w:r>
      <w:r w:rsidRPr="00DF60E8">
        <w:rPr>
          <w:rFonts w:ascii="Times New Roman" w:hAnsi="Times New Roman" w:cs="Times New Roman"/>
          <w:sz w:val="28"/>
          <w:szCs w:val="28"/>
          <w:lang w:val="en-US"/>
        </w:rPr>
        <w:t>Reasons for Substantial De</w:t>
      </w:r>
      <w:r>
        <w:rPr>
          <w:rFonts w:ascii="Times New Roman" w:hAnsi="Times New Roman" w:cs="Times New Roman"/>
          <w:sz w:val="28"/>
          <w:szCs w:val="28"/>
          <w:lang w:val="en-US"/>
        </w:rPr>
        <w:t>lay in Consumer Decision Making</w:t>
      </w:r>
      <w:r w:rsidRPr="006F3212">
        <w:rPr>
          <w:rFonts w:ascii="Times New Roman" w:hAnsi="Times New Roman" w:cs="Times New Roman"/>
          <w:sz w:val="28"/>
          <w:szCs w:val="28"/>
          <w:lang w:val="en-US"/>
        </w:rPr>
        <w:t xml:space="preserve"> //</w:t>
      </w:r>
      <w:r w:rsidRPr="00DF60E8">
        <w:rPr>
          <w:rFonts w:ascii="Times New Roman" w:hAnsi="Times New Roman" w:cs="Times New Roman"/>
          <w:sz w:val="28"/>
          <w:szCs w:val="28"/>
          <w:lang w:val="en-US"/>
        </w:rPr>
        <w:t xml:space="preserve"> Journal of Consumer Research, </w:t>
      </w:r>
      <w:r w:rsidR="00B35121">
        <w:rPr>
          <w:rFonts w:ascii="Times New Roman" w:hAnsi="Times New Roman" w:cs="Times New Roman"/>
          <w:sz w:val="28"/>
          <w:szCs w:val="28"/>
          <w:lang w:val="en-US"/>
        </w:rPr>
        <w:t>1995,</w:t>
      </w:r>
      <w:r w:rsidRPr="00DF60E8">
        <w:rPr>
          <w:rFonts w:ascii="Times New Roman" w:hAnsi="Times New Roman" w:cs="Times New Roman"/>
          <w:sz w:val="28"/>
          <w:szCs w:val="28"/>
          <w:lang w:val="en-US"/>
        </w:rPr>
        <w:t xml:space="preserve"> </w:t>
      </w:r>
      <w:r>
        <w:rPr>
          <w:rFonts w:ascii="Times New Roman" w:hAnsi="Times New Roman" w:cs="Times New Roman"/>
          <w:sz w:val="28"/>
          <w:szCs w:val="28"/>
        </w:rPr>
        <w:t>Р</w:t>
      </w:r>
      <w:r w:rsidRPr="006F3212">
        <w:rPr>
          <w:rFonts w:ascii="Times New Roman" w:hAnsi="Times New Roman" w:cs="Times New Roman"/>
          <w:sz w:val="28"/>
          <w:szCs w:val="28"/>
          <w:lang w:val="en-US"/>
        </w:rPr>
        <w:t xml:space="preserve">. </w:t>
      </w:r>
      <w:r w:rsidRPr="00DF60E8">
        <w:rPr>
          <w:rFonts w:ascii="Times New Roman" w:hAnsi="Times New Roman" w:cs="Times New Roman"/>
          <w:sz w:val="28"/>
          <w:szCs w:val="28"/>
          <w:lang w:val="en-US"/>
        </w:rPr>
        <w:t>186-</w:t>
      </w:r>
      <w:r>
        <w:rPr>
          <w:rFonts w:ascii="Times New Roman" w:hAnsi="Times New Roman" w:cs="Times New Roman"/>
          <w:sz w:val="28"/>
          <w:szCs w:val="28"/>
          <w:lang w:val="en-US"/>
        </w:rPr>
        <w:t>1</w:t>
      </w:r>
      <w:r w:rsidRPr="00DF60E8">
        <w:rPr>
          <w:rFonts w:ascii="Times New Roman" w:hAnsi="Times New Roman" w:cs="Times New Roman"/>
          <w:sz w:val="28"/>
          <w:szCs w:val="28"/>
          <w:lang w:val="en-US"/>
        </w:rPr>
        <w:t>99.</w:t>
      </w:r>
      <w:r w:rsidRPr="002B01FA">
        <w:rPr>
          <w:rFonts w:ascii="Times New Roman" w:hAnsi="Times New Roman" w:cs="Times New Roman"/>
          <w:sz w:val="28"/>
          <w:szCs w:val="28"/>
          <w:lang w:val="en-US"/>
        </w:rPr>
        <w:t xml:space="preserve"> </w:t>
      </w:r>
    </w:p>
    <w:p w:rsidR="002D3C4C" w:rsidRPr="00E84E74"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proofErr w:type="spellStart"/>
      <w:r w:rsidRPr="00E84E74">
        <w:rPr>
          <w:rFonts w:ascii="Times New Roman" w:hAnsi="Times New Roman" w:cs="Times New Roman"/>
          <w:sz w:val="28"/>
          <w:szCs w:val="28"/>
          <w:lang w:val="en-US"/>
        </w:rPr>
        <w:t>Gruere</w:t>
      </w:r>
      <w:proofErr w:type="spellEnd"/>
      <w:r w:rsidRPr="00E84E74">
        <w:rPr>
          <w:rFonts w:ascii="Times New Roman" w:hAnsi="Times New Roman" w:cs="Times New Roman"/>
          <w:sz w:val="28"/>
          <w:szCs w:val="28"/>
          <w:lang w:val="en-US"/>
        </w:rPr>
        <w:t xml:space="preserve"> P., Carter C. A., </w:t>
      </w:r>
      <w:proofErr w:type="spellStart"/>
      <w:r w:rsidRPr="00E84E74">
        <w:rPr>
          <w:rFonts w:ascii="Times New Roman" w:hAnsi="Times New Roman" w:cs="Times New Roman"/>
          <w:sz w:val="28"/>
          <w:szCs w:val="28"/>
          <w:lang w:val="en-US"/>
        </w:rPr>
        <w:t>Farzin</w:t>
      </w:r>
      <w:proofErr w:type="spellEnd"/>
      <w:r w:rsidRPr="00E84E74">
        <w:rPr>
          <w:rFonts w:ascii="Times New Roman" w:hAnsi="Times New Roman" w:cs="Times New Roman"/>
          <w:sz w:val="28"/>
          <w:szCs w:val="28"/>
          <w:lang w:val="en-US"/>
        </w:rPr>
        <w:t xml:space="preserve"> Y. H. What </w:t>
      </w:r>
      <w:proofErr w:type="spellStart"/>
      <w:r w:rsidRPr="00E84E74">
        <w:rPr>
          <w:rFonts w:ascii="Times New Roman" w:hAnsi="Times New Roman" w:cs="Times New Roman"/>
          <w:sz w:val="28"/>
          <w:szCs w:val="28"/>
          <w:lang w:val="en-US"/>
        </w:rPr>
        <w:t>labelling</w:t>
      </w:r>
      <w:proofErr w:type="spellEnd"/>
      <w:r w:rsidRPr="00E84E74">
        <w:rPr>
          <w:rFonts w:ascii="Times New Roman" w:hAnsi="Times New Roman" w:cs="Times New Roman"/>
          <w:sz w:val="28"/>
          <w:szCs w:val="28"/>
          <w:lang w:val="en-US"/>
        </w:rPr>
        <w:t xml:space="preserve"> policy for consumer choice? The case of genetically modified food in </w:t>
      </w:r>
      <w:proofErr w:type="spellStart"/>
      <w:r w:rsidRPr="00E84E74">
        <w:rPr>
          <w:rFonts w:ascii="Times New Roman" w:hAnsi="Times New Roman" w:cs="Times New Roman"/>
          <w:sz w:val="28"/>
          <w:szCs w:val="28"/>
          <w:lang w:val="en-US"/>
        </w:rPr>
        <w:t>Сanada</w:t>
      </w:r>
      <w:proofErr w:type="spellEnd"/>
      <w:r w:rsidRPr="00E84E74">
        <w:rPr>
          <w:rFonts w:ascii="Times New Roman" w:hAnsi="Times New Roman" w:cs="Times New Roman"/>
          <w:sz w:val="28"/>
          <w:szCs w:val="28"/>
          <w:lang w:val="en-US"/>
        </w:rPr>
        <w:t xml:space="preserve"> and Europe // The Canadian Journal of Economics</w:t>
      </w:r>
      <w:r w:rsidRPr="006F3212">
        <w:rPr>
          <w:rFonts w:ascii="Times New Roman" w:hAnsi="Times New Roman" w:cs="Times New Roman"/>
          <w:sz w:val="28"/>
          <w:szCs w:val="28"/>
          <w:lang w:val="en-US"/>
        </w:rPr>
        <w:t>, 2008,</w:t>
      </w:r>
      <w:r>
        <w:rPr>
          <w:rFonts w:ascii="Times New Roman" w:hAnsi="Times New Roman" w:cs="Times New Roman"/>
          <w:sz w:val="28"/>
          <w:szCs w:val="28"/>
          <w:lang w:val="en-US"/>
        </w:rPr>
        <w:t xml:space="preserve"> </w:t>
      </w:r>
      <w:r w:rsidRPr="00E84E74">
        <w:rPr>
          <w:rFonts w:ascii="Times New Roman" w:hAnsi="Times New Roman" w:cs="Times New Roman"/>
          <w:sz w:val="28"/>
          <w:szCs w:val="28"/>
          <w:lang w:val="en-US"/>
        </w:rPr>
        <w:t>Vol. 41, No. 4, P. 1472-1497.</w:t>
      </w:r>
    </w:p>
    <w:p w:rsidR="002D3C4C" w:rsidRPr="00DF60E8"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DF60E8">
        <w:rPr>
          <w:rFonts w:ascii="Times New Roman" w:hAnsi="Times New Roman" w:cs="Times New Roman"/>
          <w:sz w:val="28"/>
          <w:szCs w:val="28"/>
          <w:lang w:val="en-US"/>
        </w:rPr>
        <w:t>Guthrie, J., Fox</w:t>
      </w:r>
      <w:r w:rsidRPr="006F3212">
        <w:rPr>
          <w:rFonts w:ascii="Times New Roman" w:hAnsi="Times New Roman" w:cs="Times New Roman"/>
          <w:sz w:val="28"/>
          <w:szCs w:val="28"/>
          <w:lang w:val="en-US"/>
        </w:rPr>
        <w:t xml:space="preserve"> </w:t>
      </w:r>
      <w:r w:rsidRPr="00DF60E8">
        <w:rPr>
          <w:rFonts w:ascii="Times New Roman" w:hAnsi="Times New Roman" w:cs="Times New Roman"/>
          <w:sz w:val="28"/>
          <w:szCs w:val="28"/>
          <w:lang w:val="en-US"/>
        </w:rPr>
        <w:t>J., Cleveland</w:t>
      </w:r>
      <w:r w:rsidRPr="006F3212">
        <w:rPr>
          <w:rFonts w:ascii="Times New Roman" w:hAnsi="Times New Roman" w:cs="Times New Roman"/>
          <w:sz w:val="28"/>
          <w:szCs w:val="28"/>
          <w:lang w:val="en-US"/>
        </w:rPr>
        <w:t xml:space="preserve"> </w:t>
      </w:r>
      <w:r w:rsidRPr="00DF60E8">
        <w:rPr>
          <w:rFonts w:ascii="Times New Roman" w:hAnsi="Times New Roman" w:cs="Times New Roman"/>
          <w:sz w:val="28"/>
          <w:szCs w:val="28"/>
          <w:lang w:val="en-US"/>
        </w:rPr>
        <w:t xml:space="preserve">L., Welsh. S. Who Uses Nutrition Labeling and What </w:t>
      </w:r>
      <w:proofErr w:type="gramStart"/>
      <w:r w:rsidRPr="00DF60E8">
        <w:rPr>
          <w:rFonts w:ascii="Times New Roman" w:hAnsi="Times New Roman" w:cs="Times New Roman"/>
          <w:sz w:val="28"/>
          <w:szCs w:val="28"/>
          <w:lang w:val="en-US"/>
        </w:rPr>
        <w:t>Effects  Does</w:t>
      </w:r>
      <w:proofErr w:type="gramEnd"/>
      <w:r w:rsidRPr="00DF60E8">
        <w:rPr>
          <w:rFonts w:ascii="Times New Roman" w:hAnsi="Times New Roman" w:cs="Times New Roman"/>
          <w:sz w:val="28"/>
          <w:szCs w:val="28"/>
          <w:lang w:val="en-US"/>
        </w:rPr>
        <w:t xml:space="preserve"> Label Use Have on Diet Quality? // Journal</w:t>
      </w:r>
      <w:r w:rsidRPr="00E84E74">
        <w:rPr>
          <w:rFonts w:ascii="Times New Roman" w:hAnsi="Times New Roman" w:cs="Times New Roman"/>
          <w:sz w:val="28"/>
          <w:szCs w:val="28"/>
          <w:lang w:val="en-US"/>
        </w:rPr>
        <w:t xml:space="preserve"> </w:t>
      </w:r>
      <w:r w:rsidRPr="00DF60E8">
        <w:rPr>
          <w:rFonts w:ascii="Times New Roman" w:hAnsi="Times New Roman" w:cs="Times New Roman"/>
          <w:sz w:val="28"/>
          <w:szCs w:val="28"/>
          <w:lang w:val="en-US"/>
        </w:rPr>
        <w:t xml:space="preserve">Nutrition Education </w:t>
      </w:r>
      <w:r w:rsidRPr="006F3212">
        <w:rPr>
          <w:rFonts w:ascii="Times New Roman" w:hAnsi="Times New Roman" w:cs="Times New Roman"/>
          <w:sz w:val="28"/>
          <w:szCs w:val="28"/>
          <w:lang w:val="en-US"/>
        </w:rPr>
        <w:t xml:space="preserve">1995, </w:t>
      </w:r>
      <w:r>
        <w:rPr>
          <w:rFonts w:ascii="Times New Roman" w:hAnsi="Times New Roman" w:cs="Times New Roman"/>
          <w:sz w:val="28"/>
          <w:szCs w:val="28"/>
          <w:lang w:val="en-US"/>
        </w:rPr>
        <w:t>Vol. 27(</w:t>
      </w:r>
      <w:r w:rsidRPr="00DF60E8">
        <w:rPr>
          <w:rFonts w:ascii="Times New Roman" w:hAnsi="Times New Roman" w:cs="Times New Roman"/>
          <w:sz w:val="28"/>
          <w:szCs w:val="28"/>
          <w:lang w:val="en-US"/>
        </w:rPr>
        <w:t>4</w:t>
      </w:r>
      <w:r>
        <w:rPr>
          <w:rFonts w:ascii="Times New Roman" w:hAnsi="Times New Roman" w:cs="Times New Roman"/>
          <w:sz w:val="28"/>
          <w:szCs w:val="28"/>
          <w:lang w:val="en-US"/>
        </w:rPr>
        <w:t>) P.</w:t>
      </w:r>
      <w:r w:rsidRPr="00DF60E8">
        <w:rPr>
          <w:rFonts w:ascii="Times New Roman" w:hAnsi="Times New Roman" w:cs="Times New Roman"/>
          <w:sz w:val="28"/>
          <w:szCs w:val="28"/>
          <w:lang w:val="en-US"/>
        </w:rPr>
        <w:t xml:space="preserve"> 163–172.</w:t>
      </w:r>
    </w:p>
    <w:p w:rsidR="002D3C4C" w:rsidRPr="00E84E74"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E84E74">
        <w:rPr>
          <w:rFonts w:ascii="Times New Roman" w:hAnsi="Times New Roman" w:cs="Times New Roman"/>
          <w:sz w:val="28"/>
          <w:szCs w:val="28"/>
          <w:lang w:val="en-US"/>
        </w:rPr>
        <w:t xml:space="preserve"> </w:t>
      </w:r>
      <w:proofErr w:type="spellStart"/>
      <w:r w:rsidRPr="00E84E74">
        <w:rPr>
          <w:rFonts w:ascii="Times New Roman" w:hAnsi="Times New Roman" w:cs="Times New Roman"/>
          <w:sz w:val="28"/>
          <w:szCs w:val="28"/>
          <w:lang w:val="en-US"/>
        </w:rPr>
        <w:t>Henneberry</w:t>
      </w:r>
      <w:proofErr w:type="spellEnd"/>
      <w:r w:rsidRPr="00E84E74">
        <w:rPr>
          <w:rFonts w:ascii="Times New Roman" w:hAnsi="Times New Roman" w:cs="Times New Roman"/>
          <w:sz w:val="28"/>
          <w:szCs w:val="28"/>
          <w:lang w:val="en-US"/>
        </w:rPr>
        <w:t xml:space="preserve"> S. R., </w:t>
      </w:r>
      <w:proofErr w:type="spellStart"/>
      <w:r w:rsidRPr="00E84E74">
        <w:rPr>
          <w:rFonts w:ascii="Times New Roman" w:hAnsi="Times New Roman" w:cs="Times New Roman"/>
          <w:sz w:val="28"/>
          <w:szCs w:val="28"/>
          <w:lang w:val="en-US"/>
        </w:rPr>
        <w:t>Piewthongngam</w:t>
      </w:r>
      <w:proofErr w:type="spellEnd"/>
      <w:r w:rsidRPr="00E84E74">
        <w:rPr>
          <w:rFonts w:ascii="Times New Roman" w:hAnsi="Times New Roman" w:cs="Times New Roman"/>
          <w:sz w:val="28"/>
          <w:szCs w:val="28"/>
          <w:lang w:val="en-US"/>
        </w:rPr>
        <w:t xml:space="preserve"> K., </w:t>
      </w:r>
      <w:proofErr w:type="spellStart"/>
      <w:r w:rsidRPr="00E84E74">
        <w:rPr>
          <w:rFonts w:ascii="Times New Roman" w:hAnsi="Times New Roman" w:cs="Times New Roman"/>
          <w:sz w:val="28"/>
          <w:szCs w:val="28"/>
          <w:lang w:val="en-US"/>
        </w:rPr>
        <w:t>Qiang</w:t>
      </w:r>
      <w:proofErr w:type="spellEnd"/>
      <w:r w:rsidRPr="00E84E74">
        <w:rPr>
          <w:rFonts w:ascii="Times New Roman" w:hAnsi="Times New Roman" w:cs="Times New Roman"/>
          <w:sz w:val="28"/>
          <w:szCs w:val="28"/>
          <w:lang w:val="en-US"/>
        </w:rPr>
        <w:t xml:space="preserve"> H. Consumer food safety concerns and fresh produce consumption // Journal of Agricultural and Resource Economics,</w:t>
      </w:r>
      <w:r>
        <w:rPr>
          <w:rFonts w:ascii="Times New Roman" w:hAnsi="Times New Roman" w:cs="Times New Roman"/>
          <w:sz w:val="28"/>
          <w:szCs w:val="28"/>
          <w:lang w:val="en-US"/>
        </w:rPr>
        <w:t xml:space="preserve"> 1999,</w:t>
      </w:r>
      <w:r w:rsidRPr="00E84E74">
        <w:rPr>
          <w:rFonts w:ascii="Times New Roman" w:hAnsi="Times New Roman" w:cs="Times New Roman"/>
          <w:sz w:val="28"/>
          <w:szCs w:val="28"/>
          <w:lang w:val="en-US"/>
        </w:rPr>
        <w:t xml:space="preserve"> Vol. 24, No. 1 July 1999, P. 98-113.</w:t>
      </w:r>
    </w:p>
    <w:p w:rsidR="002D3C4C"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2A1897">
        <w:rPr>
          <w:rFonts w:ascii="Times New Roman" w:hAnsi="Times New Roman" w:cs="Times New Roman"/>
          <w:sz w:val="28"/>
          <w:szCs w:val="28"/>
          <w:lang w:val="en-US"/>
        </w:rPr>
        <w:t xml:space="preserve">Jacoby J. and Kaplan L. B. The Components of Perceived Risk // in Proceedings, Third Annual Conference of the Association for Consumer Research, M. </w:t>
      </w:r>
      <w:proofErr w:type="spellStart"/>
      <w:r w:rsidRPr="002A1897">
        <w:rPr>
          <w:rFonts w:ascii="Times New Roman" w:hAnsi="Times New Roman" w:cs="Times New Roman"/>
          <w:sz w:val="28"/>
          <w:szCs w:val="28"/>
          <w:lang w:val="en-US"/>
        </w:rPr>
        <w:t>Venkatesan</w:t>
      </w:r>
      <w:proofErr w:type="spellEnd"/>
      <w:r w:rsidRPr="002A1897">
        <w:rPr>
          <w:rFonts w:ascii="Times New Roman" w:hAnsi="Times New Roman" w:cs="Times New Roman"/>
          <w:sz w:val="28"/>
          <w:szCs w:val="28"/>
          <w:lang w:val="en-US"/>
        </w:rPr>
        <w:t>, ed. College Park, MD: Association for Consumer Research, 1972</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Р. </w:t>
      </w:r>
      <w:r w:rsidRPr="002A1897">
        <w:rPr>
          <w:rFonts w:ascii="Times New Roman" w:hAnsi="Times New Roman" w:cs="Times New Roman"/>
          <w:sz w:val="28"/>
          <w:szCs w:val="28"/>
          <w:lang w:val="en-US"/>
        </w:rPr>
        <w:t>382-3</w:t>
      </w:r>
      <w:r>
        <w:rPr>
          <w:rFonts w:ascii="Times New Roman" w:hAnsi="Times New Roman" w:cs="Times New Roman"/>
          <w:sz w:val="28"/>
          <w:szCs w:val="28"/>
          <w:lang w:val="en-US"/>
        </w:rPr>
        <w:t>93</w:t>
      </w:r>
    </w:p>
    <w:p w:rsidR="002D3C4C" w:rsidRPr="005A176E"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proofErr w:type="spellStart"/>
      <w:r w:rsidRPr="00D808E5">
        <w:rPr>
          <w:rFonts w:ascii="Times New Roman" w:hAnsi="Times New Roman" w:cs="Times New Roman"/>
          <w:sz w:val="28"/>
          <w:szCs w:val="28"/>
          <w:lang w:val="en-US"/>
        </w:rPr>
        <w:t>Klerck</w:t>
      </w:r>
      <w:proofErr w:type="spellEnd"/>
      <w:r w:rsidRPr="00D808E5">
        <w:rPr>
          <w:rFonts w:ascii="Times New Roman" w:hAnsi="Times New Roman" w:cs="Times New Roman"/>
          <w:sz w:val="28"/>
          <w:szCs w:val="28"/>
          <w:lang w:val="en-US"/>
        </w:rPr>
        <w:t xml:space="preserve"> D., Sweeney J. C. The Effect of Knowledge Types on Consumer-Perceived Risk </w:t>
      </w:r>
      <w:r w:rsidRPr="005A176E">
        <w:rPr>
          <w:rFonts w:ascii="Times New Roman" w:hAnsi="Times New Roman" w:cs="Times New Roman"/>
          <w:sz w:val="28"/>
          <w:szCs w:val="28"/>
          <w:lang w:val="en-US"/>
        </w:rPr>
        <w:t>and Adoption of Genetically Modified Foods // Psychology &amp; Marketing, 2007, Vol. 24(2): P. 171–193.</w:t>
      </w:r>
    </w:p>
    <w:p w:rsidR="002D3C4C" w:rsidRPr="005A176E"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proofErr w:type="spellStart"/>
      <w:r w:rsidRPr="005A176E">
        <w:rPr>
          <w:rFonts w:ascii="Times New Roman" w:hAnsi="Times New Roman" w:cs="Times New Roman"/>
          <w:sz w:val="28"/>
          <w:szCs w:val="28"/>
          <w:lang w:val="en-US"/>
        </w:rPr>
        <w:t>Kozup</w:t>
      </w:r>
      <w:proofErr w:type="spellEnd"/>
      <w:r w:rsidRPr="005A176E">
        <w:rPr>
          <w:rFonts w:ascii="Times New Roman" w:hAnsi="Times New Roman" w:cs="Times New Roman"/>
          <w:sz w:val="28"/>
          <w:szCs w:val="28"/>
          <w:lang w:val="en-US"/>
        </w:rPr>
        <w:t xml:space="preserve"> J. C., </w:t>
      </w:r>
      <w:proofErr w:type="spellStart"/>
      <w:r w:rsidRPr="005A176E">
        <w:rPr>
          <w:rFonts w:ascii="Times New Roman" w:hAnsi="Times New Roman" w:cs="Times New Roman"/>
          <w:sz w:val="28"/>
          <w:szCs w:val="28"/>
          <w:lang w:val="en-US"/>
        </w:rPr>
        <w:t>Creyer</w:t>
      </w:r>
      <w:proofErr w:type="spellEnd"/>
      <w:r w:rsidRPr="005A176E">
        <w:rPr>
          <w:rFonts w:ascii="Times New Roman" w:hAnsi="Times New Roman" w:cs="Times New Roman"/>
          <w:sz w:val="28"/>
          <w:szCs w:val="28"/>
          <w:lang w:val="en-US"/>
        </w:rPr>
        <w:t xml:space="preserve"> E. H., Burton S. Making Healthful Food Choices: The Influence of Health Claims and Nutrition Information on Consumers' Evaluations of Packaged Food Products and Restaurant Menu Items</w:t>
      </w:r>
      <w:r w:rsidR="005A176E" w:rsidRPr="005A176E">
        <w:rPr>
          <w:rFonts w:ascii="Times New Roman" w:hAnsi="Times New Roman" w:cs="Times New Roman"/>
          <w:sz w:val="28"/>
          <w:szCs w:val="28"/>
          <w:lang w:val="en-US"/>
        </w:rPr>
        <w:t>, 2005</w:t>
      </w:r>
    </w:p>
    <w:p w:rsidR="002D3C4C" w:rsidRPr="001255F2" w:rsidRDefault="009164DD"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Ladd G. W.</w:t>
      </w:r>
      <w:r w:rsidRPr="009164DD">
        <w:rPr>
          <w:rFonts w:ascii="Times New Roman" w:hAnsi="Times New Roman" w:cs="Times New Roman"/>
          <w:sz w:val="28"/>
          <w:szCs w:val="28"/>
          <w:lang w:val="en-US"/>
        </w:rPr>
        <w:t xml:space="preserve">, </w:t>
      </w:r>
      <w:proofErr w:type="spellStart"/>
      <w:r w:rsidR="002D3C4C" w:rsidRPr="00E84E74">
        <w:rPr>
          <w:rFonts w:ascii="Times New Roman" w:hAnsi="Times New Roman" w:cs="Times New Roman"/>
          <w:sz w:val="28"/>
          <w:szCs w:val="28"/>
          <w:lang w:val="en-US"/>
        </w:rPr>
        <w:t>Zober</w:t>
      </w:r>
      <w:proofErr w:type="spellEnd"/>
      <w:r w:rsidR="002D3C4C" w:rsidRPr="00E84E74">
        <w:rPr>
          <w:rFonts w:ascii="Times New Roman" w:hAnsi="Times New Roman" w:cs="Times New Roman"/>
          <w:sz w:val="28"/>
          <w:szCs w:val="28"/>
          <w:lang w:val="en-US"/>
        </w:rPr>
        <w:t xml:space="preserve"> M. Model of Consumer Reaction to Product Characteristics // Journal of Consumer Research, 1977</w:t>
      </w:r>
      <w:r w:rsidR="002D3C4C" w:rsidRPr="00931292">
        <w:rPr>
          <w:rFonts w:ascii="Times New Roman" w:hAnsi="Times New Roman" w:cs="Times New Roman"/>
          <w:sz w:val="28"/>
          <w:szCs w:val="28"/>
          <w:lang w:val="en-US"/>
        </w:rPr>
        <w:t xml:space="preserve">, </w:t>
      </w:r>
      <w:r w:rsidR="002D3C4C" w:rsidRPr="00E84E74">
        <w:rPr>
          <w:rFonts w:ascii="Times New Roman" w:hAnsi="Times New Roman" w:cs="Times New Roman"/>
          <w:sz w:val="28"/>
          <w:szCs w:val="28"/>
          <w:lang w:val="en-US"/>
        </w:rPr>
        <w:t>Vol. 4, No. 2</w:t>
      </w:r>
      <w:r w:rsidR="002D3C4C">
        <w:rPr>
          <w:rFonts w:ascii="Times New Roman" w:hAnsi="Times New Roman" w:cs="Times New Roman"/>
          <w:sz w:val="28"/>
          <w:szCs w:val="28"/>
          <w:lang w:val="en-US"/>
        </w:rPr>
        <w:t>,</w:t>
      </w:r>
      <w:r w:rsidR="002D3C4C" w:rsidRPr="00E84E74">
        <w:rPr>
          <w:rFonts w:ascii="Times New Roman" w:hAnsi="Times New Roman" w:cs="Times New Roman"/>
          <w:sz w:val="28"/>
          <w:szCs w:val="28"/>
          <w:lang w:val="en-US"/>
        </w:rPr>
        <w:t xml:space="preserve"> </w:t>
      </w:r>
      <w:r w:rsidR="002D3C4C">
        <w:rPr>
          <w:rFonts w:ascii="Times New Roman" w:hAnsi="Times New Roman" w:cs="Times New Roman"/>
          <w:sz w:val="28"/>
          <w:szCs w:val="28"/>
          <w:lang w:val="en-US"/>
        </w:rPr>
        <w:t>P.</w:t>
      </w:r>
      <w:r w:rsidR="002D3C4C" w:rsidRPr="00E84E74">
        <w:rPr>
          <w:rFonts w:ascii="Times New Roman" w:hAnsi="Times New Roman" w:cs="Times New Roman"/>
          <w:sz w:val="28"/>
          <w:szCs w:val="28"/>
          <w:lang w:val="en-US"/>
        </w:rPr>
        <w:t xml:space="preserve"> 89-101</w:t>
      </w:r>
    </w:p>
    <w:p w:rsidR="002D3C4C" w:rsidRPr="005A176E"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5A176E">
        <w:rPr>
          <w:rFonts w:ascii="Times New Roman" w:hAnsi="Times New Roman" w:cs="Times New Roman"/>
          <w:sz w:val="28"/>
          <w:szCs w:val="28"/>
          <w:lang w:val="en-US"/>
        </w:rPr>
        <w:t>Lancaster K. J. A New Approach to Consumer Theory // The Journal of Political Economy, 1996, Vol. 74, No. 2, P. 132-157</w:t>
      </w:r>
    </w:p>
    <w:p w:rsidR="002D3C4C" w:rsidRPr="005A176E"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5A176E">
        <w:rPr>
          <w:rFonts w:ascii="Times New Roman" w:hAnsi="Times New Roman" w:cs="Times New Roman"/>
          <w:sz w:val="28"/>
          <w:szCs w:val="28"/>
          <w:lang w:val="en-US"/>
        </w:rPr>
        <w:t>Lusk J. L., Coble K. H. Risk Perceptions, Risk Preference, and Acceptance of Risky Food, 2005.</w:t>
      </w:r>
    </w:p>
    <w:p w:rsidR="002D3C4C" w:rsidRPr="00F6719C"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5A176E">
        <w:rPr>
          <w:rFonts w:ascii="Times New Roman" w:hAnsi="Times New Roman" w:cs="Times New Roman"/>
          <w:sz w:val="28"/>
          <w:szCs w:val="28"/>
          <w:lang w:val="en-US"/>
        </w:rPr>
        <w:t xml:space="preserve">Michael R. T., </w:t>
      </w:r>
      <w:proofErr w:type="gramStart"/>
      <w:r w:rsidRPr="005A176E">
        <w:rPr>
          <w:rFonts w:ascii="Times New Roman" w:hAnsi="Times New Roman" w:cs="Times New Roman"/>
          <w:sz w:val="28"/>
          <w:szCs w:val="28"/>
          <w:lang w:val="en-US"/>
        </w:rPr>
        <w:t>Becker  G</w:t>
      </w:r>
      <w:proofErr w:type="gramEnd"/>
      <w:r w:rsidRPr="005A176E">
        <w:rPr>
          <w:rFonts w:ascii="Times New Roman" w:hAnsi="Times New Roman" w:cs="Times New Roman"/>
          <w:sz w:val="28"/>
          <w:szCs w:val="28"/>
          <w:lang w:val="en-US"/>
        </w:rPr>
        <w:t>.</w:t>
      </w:r>
      <w:r w:rsidRPr="00E84E74">
        <w:rPr>
          <w:rFonts w:ascii="Times New Roman" w:hAnsi="Times New Roman" w:cs="Times New Roman"/>
          <w:sz w:val="28"/>
          <w:szCs w:val="28"/>
          <w:lang w:val="en-US"/>
        </w:rPr>
        <w:t xml:space="preserve"> S. On the New Theory of Consumer Behavior // The Swedish Journal of Economics, Vol. 75, No. 4 (Dec., 1973), pp. 378-396</w:t>
      </w:r>
    </w:p>
    <w:p w:rsidR="002D3C4C" w:rsidRPr="006B1D89"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proofErr w:type="spellStart"/>
      <w:r w:rsidRPr="006B1D89">
        <w:rPr>
          <w:rFonts w:ascii="Times New Roman" w:hAnsi="Times New Roman" w:cs="Times New Roman"/>
          <w:sz w:val="28"/>
          <w:szCs w:val="28"/>
          <w:lang w:val="en-US"/>
        </w:rPr>
        <w:t>McGuirk</w:t>
      </w:r>
      <w:proofErr w:type="spellEnd"/>
      <w:r w:rsidRPr="006B1D89">
        <w:rPr>
          <w:rFonts w:ascii="Times New Roman" w:hAnsi="Times New Roman" w:cs="Times New Roman"/>
          <w:sz w:val="28"/>
          <w:szCs w:val="28"/>
          <w:lang w:val="en-US"/>
        </w:rPr>
        <w:t>, A. M., W. P. Preston, McCormick</w:t>
      </w:r>
      <w:r w:rsidRPr="008F1C26">
        <w:rPr>
          <w:rFonts w:ascii="Times New Roman" w:hAnsi="Times New Roman" w:cs="Times New Roman"/>
          <w:sz w:val="28"/>
          <w:szCs w:val="28"/>
          <w:lang w:val="en-US"/>
        </w:rPr>
        <w:t xml:space="preserve"> </w:t>
      </w:r>
      <w:r w:rsidRPr="006B1D89">
        <w:rPr>
          <w:rFonts w:ascii="Times New Roman" w:hAnsi="Times New Roman" w:cs="Times New Roman"/>
          <w:sz w:val="28"/>
          <w:szCs w:val="28"/>
          <w:lang w:val="en-US"/>
        </w:rPr>
        <w:t>A.</w:t>
      </w:r>
      <w:r>
        <w:rPr>
          <w:rFonts w:ascii="Times New Roman" w:hAnsi="Times New Roman" w:cs="Times New Roman"/>
          <w:sz w:val="28"/>
          <w:szCs w:val="28"/>
          <w:lang w:val="en-US"/>
        </w:rPr>
        <w:t xml:space="preserve"> </w:t>
      </w:r>
      <w:r w:rsidRPr="006B1D89">
        <w:rPr>
          <w:rFonts w:ascii="Times New Roman" w:hAnsi="Times New Roman" w:cs="Times New Roman"/>
          <w:sz w:val="28"/>
          <w:szCs w:val="28"/>
          <w:lang w:val="en-US"/>
        </w:rPr>
        <w:t>Toward the Development of Marketing Strateg</w:t>
      </w:r>
      <w:r>
        <w:rPr>
          <w:rFonts w:ascii="Times New Roman" w:hAnsi="Times New Roman" w:cs="Times New Roman"/>
          <w:sz w:val="28"/>
          <w:szCs w:val="28"/>
          <w:lang w:val="en-US"/>
        </w:rPr>
        <w:t>ies for Food Safety Attributes</w:t>
      </w:r>
      <w:r w:rsidRPr="008F1C26">
        <w:rPr>
          <w:rFonts w:ascii="Times New Roman" w:hAnsi="Times New Roman" w:cs="Times New Roman"/>
          <w:sz w:val="28"/>
          <w:szCs w:val="28"/>
          <w:lang w:val="en-US"/>
        </w:rPr>
        <w:t xml:space="preserve"> //</w:t>
      </w:r>
      <w:r w:rsidRPr="002605E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Agribusiness, </w:t>
      </w:r>
      <w:r w:rsidRPr="002605E4">
        <w:rPr>
          <w:rFonts w:ascii="Times New Roman" w:hAnsi="Times New Roman" w:cs="Times New Roman"/>
          <w:sz w:val="28"/>
          <w:szCs w:val="28"/>
          <w:lang w:val="en-US"/>
        </w:rPr>
        <w:t>1990</w:t>
      </w:r>
      <w:r>
        <w:rPr>
          <w:rFonts w:ascii="Times New Roman" w:hAnsi="Times New Roman" w:cs="Times New Roman"/>
          <w:sz w:val="28"/>
          <w:szCs w:val="28"/>
          <w:lang w:val="en-US"/>
        </w:rPr>
        <w:t xml:space="preserve">, Vol. 6, No. 4, P. 297 – 308 </w:t>
      </w:r>
    </w:p>
    <w:p w:rsidR="002D3C4C" w:rsidRPr="00E84E74"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proofErr w:type="spellStart"/>
      <w:r w:rsidRPr="00E84E74">
        <w:rPr>
          <w:rFonts w:ascii="Times New Roman" w:hAnsi="Times New Roman" w:cs="Times New Roman"/>
          <w:sz w:val="28"/>
          <w:szCs w:val="28"/>
          <w:lang w:val="en-US"/>
        </w:rPr>
        <w:t>Nayga</w:t>
      </w:r>
      <w:proofErr w:type="spellEnd"/>
      <w:r w:rsidRPr="00E84E74">
        <w:rPr>
          <w:rFonts w:ascii="Times New Roman" w:hAnsi="Times New Roman" w:cs="Times New Roman"/>
          <w:sz w:val="28"/>
          <w:szCs w:val="28"/>
          <w:lang w:val="en-US"/>
        </w:rPr>
        <w:t xml:space="preserve"> R. M. Jr. Determinants of Consumers’ Use of Nutritional Information on Food Packages // Journal of Agricultural and Applied Economics, </w:t>
      </w:r>
      <w:r w:rsidRPr="00DF60E8">
        <w:rPr>
          <w:rFonts w:ascii="Times New Roman" w:hAnsi="Times New Roman" w:cs="Times New Roman"/>
          <w:sz w:val="28"/>
          <w:szCs w:val="28"/>
          <w:lang w:val="en-US"/>
        </w:rPr>
        <w:t>1996</w:t>
      </w:r>
      <w:r>
        <w:rPr>
          <w:rFonts w:ascii="Times New Roman" w:hAnsi="Times New Roman" w:cs="Times New Roman"/>
          <w:sz w:val="28"/>
          <w:szCs w:val="28"/>
          <w:lang w:val="en-US"/>
        </w:rPr>
        <w:t xml:space="preserve">, Vol. </w:t>
      </w:r>
      <w:r w:rsidRPr="00A93A29">
        <w:rPr>
          <w:rFonts w:ascii="Times New Roman" w:hAnsi="Times New Roman" w:cs="Times New Roman"/>
          <w:sz w:val="28"/>
          <w:szCs w:val="28"/>
          <w:lang w:val="en-US"/>
        </w:rPr>
        <w:t>28,2</w:t>
      </w:r>
      <w:r w:rsidRPr="0006474F">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DF60E8">
        <w:rPr>
          <w:rFonts w:ascii="Times New Roman" w:hAnsi="Times New Roman" w:cs="Times New Roman"/>
          <w:sz w:val="28"/>
          <w:szCs w:val="28"/>
          <w:lang w:val="en-US"/>
        </w:rPr>
        <w:t>. 303–312</w:t>
      </w:r>
    </w:p>
    <w:p w:rsidR="002D3C4C" w:rsidRPr="00E84E74"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E84E74">
        <w:rPr>
          <w:rFonts w:ascii="Times New Roman" w:hAnsi="Times New Roman" w:cs="Times New Roman"/>
          <w:sz w:val="28"/>
          <w:szCs w:val="28"/>
          <w:lang w:val="en-US"/>
        </w:rPr>
        <w:t xml:space="preserve">Nelson P. Information and Consumer Behavior // Journal of Political Economy, </w:t>
      </w:r>
      <w:r>
        <w:rPr>
          <w:rFonts w:ascii="Times New Roman" w:hAnsi="Times New Roman" w:cs="Times New Roman"/>
          <w:sz w:val="28"/>
          <w:szCs w:val="28"/>
          <w:lang w:val="en-US"/>
        </w:rPr>
        <w:t xml:space="preserve">1970, </w:t>
      </w:r>
      <w:r w:rsidRPr="00E84E74">
        <w:rPr>
          <w:rFonts w:ascii="Times New Roman" w:hAnsi="Times New Roman" w:cs="Times New Roman"/>
          <w:sz w:val="28"/>
          <w:szCs w:val="28"/>
          <w:lang w:val="en-US"/>
        </w:rPr>
        <w:t xml:space="preserve">Vol. 78, No. 2 </w:t>
      </w:r>
      <w:r>
        <w:rPr>
          <w:rFonts w:ascii="Times New Roman" w:hAnsi="Times New Roman" w:cs="Times New Roman"/>
          <w:sz w:val="28"/>
          <w:szCs w:val="28"/>
          <w:lang w:val="en-US"/>
        </w:rPr>
        <w:t>, P</w:t>
      </w:r>
      <w:r w:rsidRPr="00E84E74">
        <w:rPr>
          <w:rFonts w:ascii="Times New Roman" w:hAnsi="Times New Roman" w:cs="Times New Roman"/>
          <w:sz w:val="28"/>
          <w:szCs w:val="28"/>
          <w:lang w:val="en-US"/>
        </w:rPr>
        <w:t>. 311-329</w:t>
      </w:r>
    </w:p>
    <w:p w:rsidR="002D3C4C" w:rsidRPr="00E84E74"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E84E74">
        <w:rPr>
          <w:rFonts w:ascii="Times New Roman" w:hAnsi="Times New Roman" w:cs="Times New Roman"/>
          <w:sz w:val="28"/>
          <w:szCs w:val="28"/>
          <w:lang w:val="en-US"/>
        </w:rPr>
        <w:t>Pratt, J.W. Risk Aversio</w:t>
      </w:r>
      <w:r w:rsidR="009164DD">
        <w:rPr>
          <w:rFonts w:ascii="Times New Roman" w:hAnsi="Times New Roman" w:cs="Times New Roman"/>
          <w:sz w:val="28"/>
          <w:szCs w:val="28"/>
          <w:lang w:val="en-US"/>
        </w:rPr>
        <w:t>n in the Small and in the Large//</w:t>
      </w:r>
      <w:r w:rsidRPr="00E84E74">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w:t>
      </w:r>
      <w:r w:rsidRPr="00E84E74">
        <w:rPr>
          <w:rFonts w:ascii="Times New Roman" w:hAnsi="Times New Roman" w:cs="Times New Roman"/>
          <w:sz w:val="28"/>
          <w:szCs w:val="28"/>
          <w:lang w:val="en-US"/>
        </w:rPr>
        <w:t>conometrica</w:t>
      </w:r>
      <w:proofErr w:type="spellEnd"/>
      <w:r w:rsidRPr="00E84E74">
        <w:rPr>
          <w:rFonts w:ascii="Times New Roman" w:hAnsi="Times New Roman" w:cs="Times New Roman"/>
          <w:sz w:val="28"/>
          <w:szCs w:val="28"/>
          <w:lang w:val="en-US"/>
        </w:rPr>
        <w:t xml:space="preserve"> </w:t>
      </w:r>
      <w:r>
        <w:rPr>
          <w:rFonts w:ascii="Times New Roman" w:hAnsi="Times New Roman" w:cs="Times New Roman"/>
          <w:sz w:val="28"/>
          <w:szCs w:val="28"/>
          <w:lang w:val="en-US"/>
        </w:rPr>
        <w:t>1964, Vol.</w:t>
      </w:r>
      <w:r w:rsidRPr="00E84E74">
        <w:rPr>
          <w:rFonts w:ascii="Times New Roman" w:hAnsi="Times New Roman" w:cs="Times New Roman"/>
          <w:sz w:val="28"/>
          <w:szCs w:val="28"/>
          <w:lang w:val="en-US"/>
        </w:rPr>
        <w:t>32</w:t>
      </w:r>
      <w:r>
        <w:rPr>
          <w:rFonts w:ascii="Times New Roman" w:hAnsi="Times New Roman" w:cs="Times New Roman"/>
          <w:sz w:val="28"/>
          <w:szCs w:val="28"/>
          <w:lang w:val="en-US"/>
        </w:rPr>
        <w:t xml:space="preserve">, P. </w:t>
      </w:r>
      <w:r w:rsidRPr="00E84E74">
        <w:rPr>
          <w:rFonts w:ascii="Times New Roman" w:hAnsi="Times New Roman" w:cs="Times New Roman"/>
          <w:sz w:val="28"/>
          <w:szCs w:val="28"/>
          <w:lang w:val="en-US"/>
        </w:rPr>
        <w:t xml:space="preserve">122-36. </w:t>
      </w:r>
    </w:p>
    <w:p w:rsidR="002D3C4C" w:rsidRPr="00FF22F7"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proofErr w:type="spellStart"/>
      <w:r w:rsidRPr="00FF22F7">
        <w:rPr>
          <w:rFonts w:ascii="Times New Roman" w:hAnsi="Times New Roman" w:cs="Times New Roman"/>
          <w:sz w:val="28"/>
          <w:szCs w:val="28"/>
          <w:lang w:val="en-US"/>
        </w:rPr>
        <w:t>Roselius</w:t>
      </w:r>
      <w:proofErr w:type="spellEnd"/>
      <w:r w:rsidRPr="00FF22F7">
        <w:rPr>
          <w:rFonts w:ascii="Times New Roman" w:hAnsi="Times New Roman" w:cs="Times New Roman"/>
          <w:sz w:val="28"/>
          <w:szCs w:val="28"/>
          <w:lang w:val="en-US"/>
        </w:rPr>
        <w:t xml:space="preserve"> T.  </w:t>
      </w:r>
      <w:r w:rsidRPr="00E84E74">
        <w:rPr>
          <w:rFonts w:ascii="Times New Roman" w:hAnsi="Times New Roman" w:cs="Times New Roman"/>
          <w:sz w:val="28"/>
          <w:szCs w:val="28"/>
          <w:lang w:val="en-US"/>
        </w:rPr>
        <w:t>Consumer Rankings of Risk Reduction Methods</w:t>
      </w:r>
      <w:r w:rsidRPr="00FF22F7">
        <w:rPr>
          <w:rFonts w:ascii="Times New Roman" w:hAnsi="Times New Roman" w:cs="Times New Roman"/>
          <w:sz w:val="28"/>
          <w:szCs w:val="28"/>
          <w:lang w:val="en-US"/>
        </w:rPr>
        <w:t xml:space="preserve"> // Journal of Marketing, </w:t>
      </w:r>
      <w:r>
        <w:rPr>
          <w:rFonts w:ascii="Times New Roman" w:hAnsi="Times New Roman" w:cs="Times New Roman"/>
          <w:sz w:val="28"/>
          <w:szCs w:val="28"/>
          <w:lang w:val="en-US"/>
        </w:rPr>
        <w:t xml:space="preserve">1971, </w:t>
      </w:r>
      <w:r w:rsidRPr="00FF22F7">
        <w:rPr>
          <w:rFonts w:ascii="Times New Roman" w:hAnsi="Times New Roman" w:cs="Times New Roman"/>
          <w:sz w:val="28"/>
          <w:szCs w:val="28"/>
          <w:lang w:val="en-US"/>
        </w:rPr>
        <w:t>Vol. 35, No. 1</w:t>
      </w:r>
      <w:r>
        <w:rPr>
          <w:rFonts w:ascii="Times New Roman" w:hAnsi="Times New Roman" w:cs="Times New Roman"/>
          <w:sz w:val="28"/>
          <w:szCs w:val="28"/>
          <w:lang w:val="en-US"/>
        </w:rPr>
        <w:t>, P</w:t>
      </w:r>
      <w:r w:rsidRPr="00FF22F7">
        <w:rPr>
          <w:rFonts w:ascii="Times New Roman" w:hAnsi="Times New Roman" w:cs="Times New Roman"/>
          <w:sz w:val="28"/>
          <w:szCs w:val="28"/>
          <w:lang w:val="en-US"/>
        </w:rPr>
        <w:t>. 56-61</w:t>
      </w:r>
      <w:r>
        <w:rPr>
          <w:rFonts w:ascii="Times New Roman" w:hAnsi="Times New Roman" w:cs="Times New Roman"/>
          <w:sz w:val="28"/>
          <w:szCs w:val="28"/>
          <w:lang w:val="en-US"/>
        </w:rPr>
        <w:t>.</w:t>
      </w:r>
    </w:p>
    <w:p w:rsidR="002D3C4C" w:rsidRPr="00E84E74"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E84E74">
        <w:rPr>
          <w:rFonts w:ascii="Times New Roman" w:hAnsi="Times New Roman" w:cs="Times New Roman"/>
          <w:sz w:val="28"/>
          <w:szCs w:val="28"/>
          <w:lang w:val="en-US"/>
        </w:rPr>
        <w:t xml:space="preserve">Shepherd R., Magnusson </w:t>
      </w:r>
      <w:proofErr w:type="spellStart"/>
      <w:r w:rsidRPr="00E84E74">
        <w:rPr>
          <w:rFonts w:ascii="Times New Roman" w:hAnsi="Times New Roman" w:cs="Times New Roman"/>
          <w:sz w:val="28"/>
          <w:szCs w:val="28"/>
          <w:lang w:val="en-US"/>
        </w:rPr>
        <w:t>M.and</w:t>
      </w:r>
      <w:proofErr w:type="spellEnd"/>
      <w:r w:rsidRPr="00E84E74">
        <w:rPr>
          <w:rFonts w:ascii="Times New Roman" w:hAnsi="Times New Roman" w:cs="Times New Roman"/>
          <w:sz w:val="28"/>
          <w:szCs w:val="28"/>
          <w:lang w:val="en-US"/>
        </w:rPr>
        <w:t xml:space="preserve"> </w:t>
      </w:r>
      <w:proofErr w:type="spellStart"/>
      <w:r w:rsidRPr="00E84E74">
        <w:rPr>
          <w:rFonts w:ascii="Times New Roman" w:hAnsi="Times New Roman" w:cs="Times New Roman"/>
          <w:sz w:val="28"/>
          <w:szCs w:val="28"/>
          <w:lang w:val="en-US"/>
        </w:rPr>
        <w:t>Sjödén</w:t>
      </w:r>
      <w:proofErr w:type="spellEnd"/>
      <w:r w:rsidRPr="00E84E74">
        <w:rPr>
          <w:rFonts w:ascii="Times New Roman" w:hAnsi="Times New Roman" w:cs="Times New Roman"/>
          <w:sz w:val="28"/>
          <w:szCs w:val="28"/>
          <w:lang w:val="en-US"/>
        </w:rPr>
        <w:t xml:space="preserve"> Per-</w:t>
      </w:r>
      <w:proofErr w:type="spellStart"/>
      <w:r w:rsidRPr="00E84E74">
        <w:rPr>
          <w:rFonts w:ascii="Times New Roman" w:hAnsi="Times New Roman" w:cs="Times New Roman"/>
          <w:sz w:val="28"/>
          <w:szCs w:val="28"/>
          <w:lang w:val="en-US"/>
        </w:rPr>
        <w:t>Olow</w:t>
      </w:r>
      <w:proofErr w:type="spellEnd"/>
      <w:r w:rsidRPr="00E84E74">
        <w:rPr>
          <w:rFonts w:ascii="Times New Roman" w:hAnsi="Times New Roman" w:cs="Times New Roman"/>
          <w:sz w:val="28"/>
          <w:szCs w:val="28"/>
          <w:lang w:val="en-US"/>
        </w:rPr>
        <w:t xml:space="preserve"> Determinants of Consumer Behavior Related to Organic </w:t>
      </w:r>
      <w:r>
        <w:rPr>
          <w:rFonts w:ascii="Times New Roman" w:hAnsi="Times New Roman" w:cs="Times New Roman"/>
          <w:sz w:val="28"/>
          <w:szCs w:val="28"/>
          <w:lang w:val="en-US"/>
        </w:rPr>
        <w:t xml:space="preserve">Foods, </w:t>
      </w:r>
      <w:r w:rsidRPr="00E84E74">
        <w:rPr>
          <w:rFonts w:ascii="Times New Roman" w:hAnsi="Times New Roman" w:cs="Times New Roman"/>
          <w:sz w:val="28"/>
          <w:szCs w:val="28"/>
          <w:lang w:val="en-US"/>
        </w:rPr>
        <w:t>2005</w:t>
      </w:r>
    </w:p>
    <w:p w:rsidR="002D3C4C" w:rsidRPr="00E84E74"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E84E74">
        <w:rPr>
          <w:rFonts w:ascii="Times New Roman" w:hAnsi="Times New Roman" w:cs="Times New Roman"/>
          <w:sz w:val="28"/>
          <w:szCs w:val="28"/>
          <w:lang w:val="en-US"/>
        </w:rPr>
        <w:t xml:space="preserve"> </w:t>
      </w:r>
      <w:proofErr w:type="spellStart"/>
      <w:r w:rsidRPr="00E84E74">
        <w:rPr>
          <w:rFonts w:ascii="Times New Roman" w:hAnsi="Times New Roman" w:cs="Times New Roman"/>
          <w:sz w:val="28"/>
          <w:szCs w:val="28"/>
          <w:lang w:val="en-US"/>
        </w:rPr>
        <w:t>Starbird</w:t>
      </w:r>
      <w:proofErr w:type="spellEnd"/>
      <w:r w:rsidRPr="00E84E74">
        <w:rPr>
          <w:rFonts w:ascii="Times New Roman" w:hAnsi="Times New Roman" w:cs="Times New Roman"/>
          <w:sz w:val="28"/>
          <w:szCs w:val="28"/>
          <w:lang w:val="en-US"/>
        </w:rPr>
        <w:t xml:space="preserve"> S. A. Moral hazard, inspection policy and food safety // American Journal of Agricultural Economics, 2005</w:t>
      </w:r>
      <w:r>
        <w:rPr>
          <w:rFonts w:ascii="Times New Roman" w:hAnsi="Times New Roman" w:cs="Times New Roman"/>
          <w:sz w:val="28"/>
          <w:szCs w:val="28"/>
          <w:lang w:val="en-US"/>
        </w:rPr>
        <w:t xml:space="preserve">, </w:t>
      </w:r>
      <w:r w:rsidRPr="00E84E74">
        <w:rPr>
          <w:rFonts w:ascii="Times New Roman" w:hAnsi="Times New Roman" w:cs="Times New Roman"/>
          <w:sz w:val="28"/>
          <w:szCs w:val="28"/>
          <w:lang w:val="en-US"/>
        </w:rPr>
        <w:t>Vol. 87, No. 1, P. 15-27.</w:t>
      </w:r>
    </w:p>
    <w:p w:rsidR="002D3C4C" w:rsidRPr="00E84E74"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proofErr w:type="spellStart"/>
      <w:r w:rsidRPr="00E84E74">
        <w:rPr>
          <w:rFonts w:ascii="Times New Roman" w:hAnsi="Times New Roman" w:cs="Times New Roman"/>
          <w:sz w:val="28"/>
          <w:szCs w:val="28"/>
          <w:lang w:val="en-US"/>
        </w:rPr>
        <w:t>Tsiros</w:t>
      </w:r>
      <w:proofErr w:type="spellEnd"/>
      <w:r w:rsidRPr="00E84E74">
        <w:rPr>
          <w:rFonts w:ascii="Times New Roman" w:hAnsi="Times New Roman" w:cs="Times New Roman"/>
          <w:sz w:val="28"/>
          <w:szCs w:val="28"/>
          <w:lang w:val="en-US"/>
        </w:rPr>
        <w:t xml:space="preserve"> M., </w:t>
      </w:r>
      <w:proofErr w:type="spellStart"/>
      <w:r w:rsidRPr="00E84E74">
        <w:rPr>
          <w:rFonts w:ascii="Times New Roman" w:hAnsi="Times New Roman" w:cs="Times New Roman"/>
          <w:sz w:val="28"/>
          <w:szCs w:val="28"/>
          <w:lang w:val="en-US"/>
        </w:rPr>
        <w:t>Heilman</w:t>
      </w:r>
      <w:proofErr w:type="spellEnd"/>
      <w:r w:rsidRPr="00E84E74">
        <w:rPr>
          <w:rFonts w:ascii="Times New Roman" w:hAnsi="Times New Roman" w:cs="Times New Roman"/>
          <w:sz w:val="28"/>
          <w:szCs w:val="28"/>
          <w:lang w:val="en-US"/>
        </w:rPr>
        <w:t xml:space="preserve"> C. M. The Effect of Expiration Dates and Perceived Risk on Purchasing Behavior in Grocery Store Perishable Categories // Journa</w:t>
      </w:r>
      <w:r>
        <w:rPr>
          <w:rFonts w:ascii="Times New Roman" w:hAnsi="Times New Roman" w:cs="Times New Roman"/>
          <w:sz w:val="28"/>
          <w:szCs w:val="28"/>
          <w:lang w:val="en-US"/>
        </w:rPr>
        <w:t xml:space="preserve">l of Marketing, </w:t>
      </w:r>
      <w:r w:rsidRPr="00E84E74">
        <w:rPr>
          <w:rFonts w:ascii="Times New Roman" w:hAnsi="Times New Roman" w:cs="Times New Roman"/>
          <w:sz w:val="28"/>
          <w:szCs w:val="28"/>
          <w:lang w:val="en-US"/>
        </w:rPr>
        <w:t>2005</w:t>
      </w:r>
      <w:r w:rsidR="009164D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Vol. 69, No. 2 </w:t>
      </w:r>
      <w:r w:rsidRPr="00E84E74">
        <w:rPr>
          <w:rFonts w:ascii="Times New Roman" w:hAnsi="Times New Roman" w:cs="Times New Roman"/>
          <w:sz w:val="28"/>
          <w:szCs w:val="28"/>
          <w:lang w:val="en-US"/>
        </w:rPr>
        <w:t xml:space="preserve">Apr., </w:t>
      </w:r>
      <w:r>
        <w:rPr>
          <w:rFonts w:ascii="Times New Roman" w:hAnsi="Times New Roman" w:cs="Times New Roman"/>
          <w:sz w:val="28"/>
          <w:szCs w:val="28"/>
          <w:lang w:val="en-US"/>
        </w:rPr>
        <w:t>P.</w:t>
      </w:r>
      <w:r w:rsidRPr="00E84E74">
        <w:rPr>
          <w:rFonts w:ascii="Times New Roman" w:hAnsi="Times New Roman" w:cs="Times New Roman"/>
          <w:sz w:val="28"/>
          <w:szCs w:val="28"/>
          <w:lang w:val="en-US"/>
        </w:rPr>
        <w:t xml:space="preserve"> 114-129</w:t>
      </w:r>
    </w:p>
    <w:p w:rsidR="002D3C4C" w:rsidRPr="00AE0C2C"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AE0C2C">
        <w:rPr>
          <w:rFonts w:ascii="Times New Roman" w:hAnsi="Times New Roman" w:cs="Times New Roman"/>
          <w:sz w:val="28"/>
          <w:szCs w:val="28"/>
          <w:lang w:val="en-US"/>
        </w:rPr>
        <w:t>Wang Z., Mao Y., Gale F. Chinese consumer demand for food safety attributes in milk products // Food Policy, 2008, Vol.33 P. 27–36.</w:t>
      </w:r>
    </w:p>
    <w:p w:rsidR="002D3C4C" w:rsidRPr="00AE0C2C" w:rsidRDefault="009164DD"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r w:rsidRPr="00AE0C2C">
        <w:rPr>
          <w:rFonts w:ascii="Times New Roman" w:hAnsi="Times New Roman" w:cs="Times New Roman"/>
          <w:sz w:val="28"/>
          <w:szCs w:val="28"/>
          <w:lang w:val="en-US"/>
        </w:rPr>
        <w:lastRenderedPageBreak/>
        <w:t xml:space="preserve">Waugh, F. V. </w:t>
      </w:r>
      <w:r w:rsidR="002D3C4C" w:rsidRPr="00AE0C2C">
        <w:rPr>
          <w:rFonts w:ascii="Times New Roman" w:hAnsi="Times New Roman" w:cs="Times New Roman"/>
          <w:sz w:val="28"/>
          <w:szCs w:val="28"/>
          <w:lang w:val="en-US"/>
        </w:rPr>
        <w:t>Quality Facto</w:t>
      </w:r>
      <w:r w:rsidRPr="00AE0C2C">
        <w:rPr>
          <w:rFonts w:ascii="Times New Roman" w:hAnsi="Times New Roman" w:cs="Times New Roman"/>
          <w:sz w:val="28"/>
          <w:szCs w:val="28"/>
          <w:lang w:val="en-US"/>
        </w:rPr>
        <w:t>rs Influencing Vegetable Prices</w:t>
      </w:r>
      <w:r w:rsidR="002D3C4C" w:rsidRPr="00AE0C2C">
        <w:rPr>
          <w:rFonts w:ascii="Times New Roman" w:hAnsi="Times New Roman" w:cs="Times New Roman"/>
          <w:sz w:val="28"/>
          <w:szCs w:val="28"/>
          <w:lang w:val="en-US"/>
        </w:rPr>
        <w:t xml:space="preserve"> </w:t>
      </w:r>
      <w:r w:rsidRPr="00AE0C2C">
        <w:rPr>
          <w:rFonts w:ascii="Times New Roman" w:hAnsi="Times New Roman" w:cs="Times New Roman"/>
          <w:sz w:val="28"/>
          <w:szCs w:val="28"/>
          <w:lang w:val="en-US"/>
        </w:rPr>
        <w:t xml:space="preserve">// </w:t>
      </w:r>
      <w:r w:rsidR="002D3C4C" w:rsidRPr="00AE0C2C">
        <w:rPr>
          <w:rFonts w:ascii="Times New Roman" w:hAnsi="Times New Roman" w:cs="Times New Roman"/>
          <w:sz w:val="28"/>
          <w:szCs w:val="28"/>
          <w:lang w:val="en-US"/>
        </w:rPr>
        <w:t>J</w:t>
      </w:r>
      <w:r w:rsidRPr="00AE0C2C">
        <w:rPr>
          <w:rFonts w:ascii="Times New Roman" w:hAnsi="Times New Roman" w:cs="Times New Roman"/>
          <w:sz w:val="28"/>
          <w:szCs w:val="28"/>
          <w:lang w:val="en-US"/>
        </w:rPr>
        <w:t>ournal of</w:t>
      </w:r>
      <w:r w:rsidR="002D3C4C" w:rsidRPr="00AE0C2C">
        <w:rPr>
          <w:rFonts w:ascii="Times New Roman" w:hAnsi="Times New Roman" w:cs="Times New Roman"/>
          <w:sz w:val="28"/>
          <w:szCs w:val="28"/>
          <w:lang w:val="en-US"/>
        </w:rPr>
        <w:t xml:space="preserve"> Farm Econ</w:t>
      </w:r>
      <w:r w:rsidRPr="00AE0C2C">
        <w:rPr>
          <w:rFonts w:ascii="Times New Roman" w:hAnsi="Times New Roman" w:cs="Times New Roman"/>
          <w:sz w:val="28"/>
          <w:szCs w:val="28"/>
          <w:lang w:val="en-US"/>
        </w:rPr>
        <w:t>omic,</w:t>
      </w:r>
      <w:r w:rsidR="002D3C4C" w:rsidRPr="00AE0C2C">
        <w:rPr>
          <w:rFonts w:ascii="Times New Roman" w:hAnsi="Times New Roman" w:cs="Times New Roman"/>
          <w:sz w:val="28"/>
          <w:szCs w:val="28"/>
          <w:lang w:val="en-US"/>
        </w:rPr>
        <w:t xml:space="preserve"> 1928, Vol. 10, P.185-196.</w:t>
      </w:r>
    </w:p>
    <w:p w:rsidR="002D3C4C" w:rsidRPr="0030202B" w:rsidRDefault="002D3C4C" w:rsidP="00AF090D">
      <w:pPr>
        <w:pStyle w:val="a7"/>
        <w:numPr>
          <w:ilvl w:val="0"/>
          <w:numId w:val="7"/>
        </w:numPr>
        <w:autoSpaceDE w:val="0"/>
        <w:autoSpaceDN w:val="0"/>
        <w:adjustRightInd w:val="0"/>
        <w:spacing w:line="360" w:lineRule="auto"/>
        <w:ind w:left="0" w:firstLine="720"/>
        <w:jc w:val="both"/>
        <w:rPr>
          <w:rFonts w:ascii="Times New Roman" w:hAnsi="Times New Roman" w:cs="Times New Roman"/>
          <w:sz w:val="28"/>
          <w:szCs w:val="28"/>
          <w:lang w:val="en-US"/>
        </w:rPr>
      </w:pPr>
      <w:proofErr w:type="spellStart"/>
      <w:r w:rsidRPr="00E84E74">
        <w:rPr>
          <w:rFonts w:ascii="Times New Roman" w:hAnsi="Times New Roman" w:cs="Times New Roman"/>
          <w:sz w:val="28"/>
          <w:szCs w:val="28"/>
          <w:lang w:val="en-US"/>
        </w:rPr>
        <w:t>Wierenga</w:t>
      </w:r>
      <w:proofErr w:type="spellEnd"/>
      <w:r w:rsidRPr="00E84E74">
        <w:rPr>
          <w:rFonts w:ascii="Times New Roman" w:hAnsi="Times New Roman" w:cs="Times New Roman"/>
          <w:sz w:val="28"/>
          <w:szCs w:val="28"/>
          <w:lang w:val="en-US"/>
        </w:rPr>
        <w:t xml:space="preserve"> B.  Model and Measurement Methodology for the Analysis of Consumer Choice of Food Products // Journal of Food Quality, 1983,</w:t>
      </w:r>
      <w:r>
        <w:rPr>
          <w:rFonts w:ascii="Times New Roman" w:hAnsi="Times New Roman" w:cs="Times New Roman"/>
          <w:sz w:val="28"/>
          <w:szCs w:val="28"/>
          <w:lang w:val="en-US"/>
        </w:rPr>
        <w:t xml:space="preserve"> </w:t>
      </w:r>
      <w:r w:rsidRPr="00E84E74">
        <w:rPr>
          <w:rFonts w:ascii="Times New Roman" w:hAnsi="Times New Roman" w:cs="Times New Roman"/>
          <w:sz w:val="28"/>
          <w:szCs w:val="28"/>
          <w:lang w:val="en-US"/>
        </w:rPr>
        <w:t xml:space="preserve">vol. 6, </w:t>
      </w:r>
      <w:r>
        <w:rPr>
          <w:rFonts w:ascii="Times New Roman" w:hAnsi="Times New Roman" w:cs="Times New Roman"/>
          <w:sz w:val="28"/>
          <w:szCs w:val="28"/>
          <w:lang w:val="en-US"/>
        </w:rPr>
        <w:t>P</w:t>
      </w:r>
      <w:r w:rsidRPr="00E84E74">
        <w:rPr>
          <w:rFonts w:ascii="Times New Roman" w:hAnsi="Times New Roman" w:cs="Times New Roman"/>
          <w:sz w:val="28"/>
          <w:szCs w:val="28"/>
          <w:lang w:val="en-US"/>
        </w:rPr>
        <w:t xml:space="preserve">. 119–137. </w:t>
      </w:r>
    </w:p>
    <w:p w:rsidR="002D3C4C" w:rsidRPr="00A40F70" w:rsidRDefault="002D3C4C" w:rsidP="00EC2F21">
      <w:pPr>
        <w:spacing w:after="0" w:line="360" w:lineRule="auto"/>
        <w:ind w:firstLine="720"/>
        <w:jc w:val="both"/>
        <w:outlineLvl w:val="0"/>
        <w:rPr>
          <w:rFonts w:ascii="Times New Roman" w:hAnsi="Times New Roman" w:cs="Times New Roman"/>
          <w:sz w:val="28"/>
          <w:szCs w:val="28"/>
          <w:lang w:val="en-US"/>
        </w:rPr>
      </w:pPr>
    </w:p>
    <w:p w:rsidR="00806883" w:rsidRPr="00751768" w:rsidRDefault="00806883" w:rsidP="00EC2F21">
      <w:pPr>
        <w:spacing w:after="0" w:line="360" w:lineRule="auto"/>
        <w:ind w:firstLine="720"/>
        <w:jc w:val="center"/>
        <w:rPr>
          <w:rFonts w:ascii="Times New Roman" w:hAnsi="Times New Roman" w:cs="Times New Roman"/>
          <w:b/>
          <w:sz w:val="28"/>
          <w:szCs w:val="28"/>
          <w:lang w:val="en-US"/>
        </w:rPr>
      </w:pPr>
    </w:p>
    <w:p w:rsidR="009F400B" w:rsidRPr="00E47B26" w:rsidRDefault="009F400B">
      <w:pPr>
        <w:rPr>
          <w:rFonts w:ascii="Times New Roman" w:hAnsi="Times New Roman" w:cs="Times New Roman"/>
          <w:bCs/>
          <w:sz w:val="28"/>
          <w:szCs w:val="28"/>
          <w:lang w:val="en-US"/>
        </w:rPr>
      </w:pPr>
      <w:r w:rsidRPr="00E47B26">
        <w:rPr>
          <w:rFonts w:ascii="Times New Roman" w:hAnsi="Times New Roman" w:cs="Times New Roman"/>
          <w:bCs/>
          <w:sz w:val="28"/>
          <w:szCs w:val="28"/>
          <w:lang w:val="en-US"/>
        </w:rPr>
        <w:br w:type="page"/>
      </w:r>
    </w:p>
    <w:p w:rsidR="009F400B" w:rsidRPr="00AC328E" w:rsidRDefault="009F400B" w:rsidP="00AC328E">
      <w:pPr>
        <w:pStyle w:val="a4"/>
        <w:spacing w:after="0" w:line="360" w:lineRule="auto"/>
        <w:jc w:val="right"/>
        <w:outlineLvl w:val="0"/>
        <w:rPr>
          <w:rFonts w:ascii="Times New Roman" w:hAnsi="Times New Roman" w:cs="Times New Roman"/>
          <w:bCs/>
          <w:sz w:val="28"/>
          <w:szCs w:val="28"/>
        </w:rPr>
      </w:pPr>
      <w:bookmarkStart w:id="23" w:name="_Toc357427982"/>
      <w:r w:rsidRPr="00AC328E">
        <w:rPr>
          <w:rFonts w:ascii="Times New Roman" w:hAnsi="Times New Roman" w:cs="Times New Roman"/>
          <w:bCs/>
          <w:sz w:val="28"/>
          <w:szCs w:val="28"/>
        </w:rPr>
        <w:lastRenderedPageBreak/>
        <w:t>Приложение 1</w:t>
      </w:r>
      <w:bookmarkEnd w:id="23"/>
    </w:p>
    <w:p w:rsidR="009F400B" w:rsidRDefault="009F400B" w:rsidP="007C1D50">
      <w:pPr>
        <w:ind w:firstLine="709"/>
        <w:jc w:val="center"/>
        <w:rPr>
          <w:rFonts w:ascii="Times New Roman" w:eastAsiaTheme="minorEastAsia" w:hAnsi="Times New Roman" w:cs="Times New Roman"/>
          <w:sz w:val="28"/>
          <w:szCs w:val="28"/>
        </w:rPr>
      </w:pPr>
      <w:r w:rsidRPr="00F67876">
        <w:rPr>
          <w:rFonts w:ascii="Times New Roman" w:eastAsiaTheme="minorEastAsia" w:hAnsi="Times New Roman" w:cs="Times New Roman"/>
          <w:sz w:val="28"/>
          <w:szCs w:val="28"/>
        </w:rPr>
        <w:t>Анкета потребителя кетчупов</w:t>
      </w:r>
    </w:p>
    <w:p w:rsidR="007C1D50" w:rsidRPr="00F67876" w:rsidRDefault="007C1D50" w:rsidP="007C1D50">
      <w:pPr>
        <w:ind w:firstLine="709"/>
        <w:jc w:val="center"/>
        <w:rPr>
          <w:rFonts w:ascii="Times New Roman" w:eastAsiaTheme="minorEastAsia" w:hAnsi="Times New Roman" w:cs="Times New Roman"/>
          <w:sz w:val="28"/>
          <w:szCs w:val="28"/>
        </w:rPr>
      </w:pPr>
    </w:p>
    <w:p w:rsidR="007C1D50" w:rsidRPr="007C1D50" w:rsidRDefault="007C1D50" w:rsidP="007C1D50">
      <w:pPr>
        <w:pStyle w:val="a4"/>
        <w:numPr>
          <w:ilvl w:val="0"/>
          <w:numId w:val="15"/>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 xml:space="preserve">Оцените уровень </w:t>
      </w:r>
      <w:r w:rsidRPr="007C1D50">
        <w:rPr>
          <w:rFonts w:ascii="Times New Roman" w:hAnsi="Times New Roman" w:cs="Times New Roman"/>
          <w:sz w:val="24"/>
          <w:szCs w:val="24"/>
        </w:rPr>
        <w:t>вашей осведомленности о безопасности пищевых продуктов, потребляемых Вами каждый день:</w:t>
      </w:r>
    </w:p>
    <w:p w:rsidR="007C1D50" w:rsidRPr="007C1D50" w:rsidRDefault="007C1D50" w:rsidP="007C1D50">
      <w:pPr>
        <w:pStyle w:val="a4"/>
        <w:spacing w:after="0" w:line="240" w:lineRule="auto"/>
        <w:rPr>
          <w:rFonts w:ascii="Times New Roman" w:hAnsi="Times New Roman" w:cs="Times New Roman"/>
          <w:sz w:val="24"/>
          <w:szCs w:val="24"/>
        </w:rPr>
      </w:pPr>
      <w:r w:rsidRPr="007C1D50">
        <w:rPr>
          <w:rFonts w:ascii="Times New Roman" w:hAnsi="Times New Roman" w:cs="Times New Roman"/>
          <w:sz w:val="24"/>
          <w:szCs w:val="24"/>
        </w:rPr>
        <w:t xml:space="preserve">1 – 5  (1 – абсолютно не </w:t>
      </w:r>
      <w:proofErr w:type="gramStart"/>
      <w:r w:rsidRPr="007C1D50">
        <w:rPr>
          <w:rFonts w:ascii="Times New Roman" w:hAnsi="Times New Roman" w:cs="Times New Roman"/>
          <w:sz w:val="24"/>
          <w:szCs w:val="24"/>
        </w:rPr>
        <w:t>осведомлен</w:t>
      </w:r>
      <w:proofErr w:type="gramEnd"/>
      <w:r w:rsidRPr="007C1D50">
        <w:rPr>
          <w:rFonts w:ascii="Times New Roman" w:hAnsi="Times New Roman" w:cs="Times New Roman"/>
          <w:sz w:val="24"/>
          <w:szCs w:val="24"/>
        </w:rPr>
        <w:t>; 5 – обладаю высоким уровнем осведомленности)</w:t>
      </w:r>
    </w:p>
    <w:p w:rsidR="007C1D50" w:rsidRPr="007C1D50" w:rsidRDefault="007C1D50" w:rsidP="007C1D50">
      <w:pPr>
        <w:pStyle w:val="a4"/>
        <w:spacing w:after="0" w:line="240" w:lineRule="auto"/>
        <w:rPr>
          <w:rFonts w:ascii="Times New Roman" w:hAnsi="Times New Roman" w:cs="Times New Roman"/>
          <w:sz w:val="24"/>
          <w:szCs w:val="24"/>
        </w:rPr>
      </w:pPr>
    </w:p>
    <w:p w:rsidR="007C1D50" w:rsidRPr="007C1D50" w:rsidRDefault="007C1D50" w:rsidP="007C1D50">
      <w:pPr>
        <w:pStyle w:val="a4"/>
        <w:numPr>
          <w:ilvl w:val="0"/>
          <w:numId w:val="15"/>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Какие пищевые добавки в продукте из перечисленных ниже могут вызвать ухудшение здоровья (</w:t>
      </w:r>
      <w:r w:rsidRPr="007C1D50">
        <w:rPr>
          <w:rFonts w:ascii="Times New Roman" w:hAnsi="Times New Roman" w:cs="Times New Roman"/>
          <w:i/>
          <w:sz w:val="24"/>
          <w:szCs w:val="24"/>
        </w:rPr>
        <w:t xml:space="preserve">выберите </w:t>
      </w:r>
      <w:r w:rsidRPr="007C1D50">
        <w:rPr>
          <w:rFonts w:ascii="Times New Roman" w:hAnsi="Times New Roman" w:cs="Times New Roman"/>
          <w:i/>
          <w:sz w:val="24"/>
          <w:szCs w:val="24"/>
          <w:u w:val="single"/>
        </w:rPr>
        <w:t>не более трех</w:t>
      </w:r>
      <w:r w:rsidRPr="007C1D50">
        <w:rPr>
          <w:rFonts w:ascii="Times New Roman" w:hAnsi="Times New Roman" w:cs="Times New Roman"/>
          <w:i/>
          <w:sz w:val="24"/>
          <w:szCs w:val="24"/>
        </w:rPr>
        <w:t xml:space="preserve"> пищевых добавок, с самым высоким уровнем риска по Вашему мнению</w:t>
      </w:r>
      <w:r w:rsidRPr="007C1D50">
        <w:rPr>
          <w:rFonts w:ascii="Times New Roman" w:hAnsi="Times New Roman" w:cs="Times New Roman"/>
          <w:sz w:val="24"/>
          <w:szCs w:val="24"/>
        </w:rPr>
        <w:t>)?</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proofErr w:type="spellStart"/>
      <w:r w:rsidRPr="007C1D50">
        <w:rPr>
          <w:rFonts w:ascii="Times New Roman" w:hAnsi="Times New Roman" w:cs="Times New Roman"/>
          <w:sz w:val="24"/>
          <w:szCs w:val="24"/>
        </w:rPr>
        <w:t>Модифицированый</w:t>
      </w:r>
      <w:proofErr w:type="spellEnd"/>
      <w:r w:rsidRPr="007C1D50">
        <w:rPr>
          <w:rFonts w:ascii="Times New Roman" w:hAnsi="Times New Roman" w:cs="Times New Roman"/>
          <w:sz w:val="24"/>
          <w:szCs w:val="24"/>
        </w:rPr>
        <w:t xml:space="preserve"> крахмал</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proofErr w:type="spellStart"/>
      <w:r w:rsidRPr="007C1D50">
        <w:rPr>
          <w:rFonts w:ascii="Times New Roman" w:hAnsi="Times New Roman" w:cs="Times New Roman"/>
          <w:sz w:val="24"/>
          <w:szCs w:val="24"/>
        </w:rPr>
        <w:t>Понсо</w:t>
      </w:r>
      <w:proofErr w:type="spellEnd"/>
      <w:r w:rsidRPr="007C1D50">
        <w:rPr>
          <w:rFonts w:ascii="Times New Roman" w:hAnsi="Times New Roman" w:cs="Times New Roman"/>
          <w:sz w:val="24"/>
          <w:szCs w:val="24"/>
        </w:rPr>
        <w:t xml:space="preserve"> 4</w:t>
      </w:r>
      <w:r w:rsidRPr="007C1D50">
        <w:rPr>
          <w:rFonts w:ascii="Times New Roman" w:hAnsi="Times New Roman" w:cs="Times New Roman"/>
          <w:sz w:val="24"/>
          <w:szCs w:val="24"/>
          <w:lang w:val="en-US"/>
        </w:rPr>
        <w:t>R</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lang w:val="en-US"/>
        </w:rPr>
        <w:t>Г</w:t>
      </w:r>
      <w:proofErr w:type="spellStart"/>
      <w:r w:rsidRPr="007C1D50">
        <w:rPr>
          <w:rFonts w:ascii="Times New Roman" w:hAnsi="Times New Roman" w:cs="Times New Roman"/>
          <w:sz w:val="24"/>
          <w:szCs w:val="24"/>
        </w:rPr>
        <w:t>уаровая</w:t>
      </w:r>
      <w:proofErr w:type="spellEnd"/>
      <w:r w:rsidRPr="007C1D50">
        <w:rPr>
          <w:rFonts w:ascii="Times New Roman" w:hAnsi="Times New Roman" w:cs="Times New Roman"/>
          <w:sz w:val="24"/>
          <w:szCs w:val="24"/>
        </w:rPr>
        <w:t xml:space="preserve"> камедь</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rPr>
        <w:t>Сахарин натрия</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proofErr w:type="spellStart"/>
      <w:r w:rsidRPr="007C1D50">
        <w:rPr>
          <w:rFonts w:ascii="Times New Roman" w:hAnsi="Times New Roman" w:cs="Times New Roman"/>
          <w:sz w:val="24"/>
          <w:szCs w:val="24"/>
        </w:rPr>
        <w:t>Бензоат</w:t>
      </w:r>
      <w:proofErr w:type="spellEnd"/>
      <w:r w:rsidRPr="007C1D50">
        <w:rPr>
          <w:rFonts w:ascii="Times New Roman" w:hAnsi="Times New Roman" w:cs="Times New Roman"/>
          <w:sz w:val="24"/>
          <w:szCs w:val="24"/>
        </w:rPr>
        <w:t xml:space="preserve"> натрия</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rPr>
        <w:t>Уксусная кислота</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proofErr w:type="spellStart"/>
      <w:r w:rsidRPr="007C1D50">
        <w:rPr>
          <w:rFonts w:ascii="Times New Roman" w:hAnsi="Times New Roman" w:cs="Times New Roman"/>
          <w:sz w:val="24"/>
          <w:szCs w:val="24"/>
        </w:rPr>
        <w:t>Ксантановая</w:t>
      </w:r>
      <w:proofErr w:type="spellEnd"/>
      <w:r w:rsidRPr="007C1D50">
        <w:rPr>
          <w:rFonts w:ascii="Times New Roman" w:hAnsi="Times New Roman" w:cs="Times New Roman"/>
          <w:sz w:val="24"/>
          <w:szCs w:val="24"/>
        </w:rPr>
        <w:t xml:space="preserve"> камедь</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proofErr w:type="spellStart"/>
      <w:r w:rsidRPr="007C1D50">
        <w:rPr>
          <w:rFonts w:ascii="Times New Roman" w:hAnsi="Times New Roman" w:cs="Times New Roman"/>
          <w:sz w:val="24"/>
          <w:szCs w:val="24"/>
        </w:rPr>
        <w:t>Сорбат</w:t>
      </w:r>
      <w:proofErr w:type="spellEnd"/>
      <w:r w:rsidRPr="007C1D50">
        <w:rPr>
          <w:rFonts w:ascii="Times New Roman" w:hAnsi="Times New Roman" w:cs="Times New Roman"/>
          <w:sz w:val="24"/>
          <w:szCs w:val="24"/>
        </w:rPr>
        <w:t xml:space="preserve"> калия</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rPr>
        <w:t>Затрудняюсь ответить</w:t>
      </w:r>
    </w:p>
    <w:p w:rsidR="007C1D50" w:rsidRPr="007C1D50" w:rsidRDefault="007C1D50" w:rsidP="007C1D50">
      <w:pPr>
        <w:pStyle w:val="a4"/>
        <w:spacing w:after="0" w:line="240" w:lineRule="auto"/>
        <w:rPr>
          <w:rFonts w:ascii="Times New Roman" w:hAnsi="Times New Roman" w:cs="Times New Roman"/>
          <w:sz w:val="24"/>
          <w:szCs w:val="24"/>
        </w:rPr>
      </w:pPr>
    </w:p>
    <w:p w:rsidR="007C1D50" w:rsidRPr="007C1D50" w:rsidRDefault="007C1D50" w:rsidP="007C1D50">
      <w:pPr>
        <w:pStyle w:val="a4"/>
        <w:numPr>
          <w:ilvl w:val="0"/>
          <w:numId w:val="15"/>
        </w:numPr>
        <w:spacing w:after="0" w:line="240" w:lineRule="auto"/>
        <w:jc w:val="both"/>
        <w:rPr>
          <w:rFonts w:ascii="Times New Roman" w:hAnsi="Times New Roman" w:cs="Times New Roman"/>
          <w:sz w:val="24"/>
          <w:szCs w:val="24"/>
        </w:rPr>
      </w:pPr>
      <w:r w:rsidRPr="007C1D50">
        <w:rPr>
          <w:rFonts w:ascii="Times New Roman" w:hAnsi="Times New Roman" w:cs="Times New Roman"/>
          <w:sz w:val="24"/>
          <w:szCs w:val="24"/>
        </w:rPr>
        <w:t>Какие пищевые добавки в продукте из перечисленных ниже могут вызвать ухудшение здоровья (</w:t>
      </w:r>
      <w:r w:rsidRPr="007C1D50">
        <w:rPr>
          <w:rFonts w:ascii="Times New Roman" w:hAnsi="Times New Roman" w:cs="Times New Roman"/>
          <w:i/>
          <w:sz w:val="24"/>
          <w:szCs w:val="24"/>
        </w:rPr>
        <w:t xml:space="preserve">выберите </w:t>
      </w:r>
      <w:r w:rsidRPr="007C1D50">
        <w:rPr>
          <w:rFonts w:ascii="Times New Roman" w:hAnsi="Times New Roman" w:cs="Times New Roman"/>
          <w:i/>
          <w:sz w:val="24"/>
          <w:szCs w:val="24"/>
          <w:u w:val="single"/>
        </w:rPr>
        <w:t>не более трех</w:t>
      </w:r>
      <w:r w:rsidRPr="007C1D50">
        <w:rPr>
          <w:rFonts w:ascii="Times New Roman" w:hAnsi="Times New Roman" w:cs="Times New Roman"/>
          <w:i/>
          <w:sz w:val="24"/>
          <w:szCs w:val="24"/>
        </w:rPr>
        <w:t xml:space="preserve"> пищевых добавок, с самым высоким уровнем риска по Вашему мнению</w:t>
      </w:r>
      <w:r w:rsidRPr="007C1D50">
        <w:rPr>
          <w:rFonts w:ascii="Times New Roman" w:hAnsi="Times New Roman" w:cs="Times New Roman"/>
          <w:sz w:val="24"/>
          <w:szCs w:val="24"/>
        </w:rPr>
        <w:t>)?</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lang w:val="en-US"/>
        </w:rPr>
        <w:t>Е954</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rPr>
        <w:t>Е211</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rPr>
        <w:t>E1422</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rPr>
        <w:t>Е124</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rPr>
        <w:t>Е202</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rPr>
        <w:t>Е415</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rPr>
        <w:t>Е412</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rPr>
        <w:t>Е260</w:t>
      </w:r>
    </w:p>
    <w:p w:rsidR="007C1D50" w:rsidRPr="007C1D50" w:rsidRDefault="007C1D50" w:rsidP="007C1D50">
      <w:pPr>
        <w:pStyle w:val="a4"/>
        <w:numPr>
          <w:ilvl w:val="0"/>
          <w:numId w:val="14"/>
        </w:numPr>
        <w:spacing w:after="0" w:line="240" w:lineRule="auto"/>
        <w:ind w:left="1276" w:hanging="283"/>
        <w:rPr>
          <w:rFonts w:ascii="Times New Roman" w:hAnsi="Times New Roman" w:cs="Times New Roman"/>
          <w:sz w:val="24"/>
          <w:szCs w:val="24"/>
        </w:rPr>
      </w:pPr>
      <w:r w:rsidRPr="007C1D50">
        <w:rPr>
          <w:rFonts w:ascii="Times New Roman" w:hAnsi="Times New Roman" w:cs="Times New Roman"/>
          <w:sz w:val="24"/>
          <w:szCs w:val="24"/>
        </w:rPr>
        <w:t>Затрудняюсь ответить</w:t>
      </w:r>
    </w:p>
    <w:p w:rsidR="007C1D50" w:rsidRPr="007C1D50" w:rsidRDefault="007C1D50" w:rsidP="007C1D50">
      <w:pPr>
        <w:pStyle w:val="a4"/>
        <w:spacing w:after="0" w:line="240" w:lineRule="auto"/>
        <w:ind w:left="1276"/>
        <w:rPr>
          <w:rFonts w:ascii="Times New Roman" w:hAnsi="Times New Roman" w:cs="Times New Roman"/>
          <w:sz w:val="24"/>
          <w:szCs w:val="24"/>
        </w:rPr>
      </w:pPr>
    </w:p>
    <w:p w:rsidR="007C1D50" w:rsidRPr="007C1D50" w:rsidRDefault="007C1D50" w:rsidP="007C1D50">
      <w:pPr>
        <w:pStyle w:val="a4"/>
        <w:numPr>
          <w:ilvl w:val="0"/>
          <w:numId w:val="15"/>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Как в составе продукта размещается  информация об ингредиентах:</w:t>
      </w:r>
    </w:p>
    <w:p w:rsidR="007C1D50" w:rsidRPr="007C1D50" w:rsidRDefault="007C1D50" w:rsidP="007C1D50">
      <w:pPr>
        <w:pStyle w:val="a4"/>
        <w:numPr>
          <w:ilvl w:val="0"/>
          <w:numId w:val="27"/>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В порядке возрастания веса/объема используемого ингредиента</w:t>
      </w:r>
    </w:p>
    <w:p w:rsidR="007C1D50" w:rsidRPr="007C1D50" w:rsidRDefault="007C1D50" w:rsidP="007C1D50">
      <w:pPr>
        <w:pStyle w:val="a4"/>
        <w:numPr>
          <w:ilvl w:val="0"/>
          <w:numId w:val="27"/>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Очередность указания ингредиентов зависит исключительно от производителя  (в произвольном порядке)</w:t>
      </w:r>
    </w:p>
    <w:p w:rsidR="007C1D50" w:rsidRPr="007C1D50" w:rsidRDefault="007C1D50" w:rsidP="007C1D50">
      <w:pPr>
        <w:pStyle w:val="a4"/>
        <w:numPr>
          <w:ilvl w:val="0"/>
          <w:numId w:val="27"/>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В порядке уменьшения веса/объема используемого ингредиента</w:t>
      </w:r>
    </w:p>
    <w:p w:rsidR="007C1D50" w:rsidRPr="007C1D50" w:rsidRDefault="007C1D50" w:rsidP="007C1D50">
      <w:pPr>
        <w:pStyle w:val="Default"/>
        <w:numPr>
          <w:ilvl w:val="0"/>
          <w:numId w:val="27"/>
        </w:numPr>
        <w:jc w:val="both"/>
        <w:rPr>
          <w:rFonts w:ascii="Times New Roman" w:hAnsi="Times New Roman" w:cs="Times New Roman"/>
          <w:bCs/>
        </w:rPr>
      </w:pPr>
      <w:r w:rsidRPr="007C1D50">
        <w:rPr>
          <w:rFonts w:ascii="Times New Roman" w:hAnsi="Times New Roman" w:cs="Times New Roman"/>
          <w:bCs/>
        </w:rPr>
        <w:t>Затрудняюсь ответить</w:t>
      </w:r>
    </w:p>
    <w:p w:rsidR="007C1D50" w:rsidRPr="007C1D50" w:rsidRDefault="007C1D50" w:rsidP="007C1D50">
      <w:pPr>
        <w:spacing w:after="0" w:line="240" w:lineRule="auto"/>
        <w:rPr>
          <w:rFonts w:ascii="Times New Roman" w:hAnsi="Times New Roman" w:cs="Times New Roman"/>
          <w:sz w:val="24"/>
          <w:szCs w:val="24"/>
        </w:rPr>
      </w:pPr>
    </w:p>
    <w:p w:rsidR="007C1D50" w:rsidRPr="007C1D50" w:rsidRDefault="007C1D50" w:rsidP="007C1D50">
      <w:pPr>
        <w:spacing w:after="0" w:line="240" w:lineRule="auto"/>
        <w:ind w:firstLine="426"/>
        <w:rPr>
          <w:rFonts w:ascii="Times New Roman" w:hAnsi="Times New Roman" w:cs="Times New Roman"/>
          <w:sz w:val="24"/>
          <w:szCs w:val="24"/>
        </w:rPr>
      </w:pPr>
      <w:r w:rsidRPr="007C1D50">
        <w:rPr>
          <w:rFonts w:ascii="Times New Roman" w:hAnsi="Times New Roman" w:cs="Times New Roman"/>
          <w:sz w:val="24"/>
          <w:szCs w:val="24"/>
        </w:rPr>
        <w:t>Согласны ли Вы со следующими утверждениями?</w:t>
      </w:r>
    </w:p>
    <w:p w:rsidR="007C1D50" w:rsidRPr="007C1D50" w:rsidRDefault="007C1D50" w:rsidP="007C1D50">
      <w:pPr>
        <w:pStyle w:val="a4"/>
        <w:numPr>
          <w:ilvl w:val="0"/>
          <w:numId w:val="15"/>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Чем большее количество пищевых добавок содержится в составе продукта, тем выше риск ухудшения здоровья</w:t>
      </w:r>
    </w:p>
    <w:p w:rsidR="007C1D50" w:rsidRPr="007C1D50" w:rsidRDefault="007C1D50" w:rsidP="007C1D50">
      <w:pPr>
        <w:pStyle w:val="a4"/>
        <w:numPr>
          <w:ilvl w:val="0"/>
          <w:numId w:val="28"/>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Согласен полностью</w:t>
      </w:r>
    </w:p>
    <w:p w:rsidR="007C1D50" w:rsidRPr="007C1D50" w:rsidRDefault="007C1D50" w:rsidP="007C1D50">
      <w:pPr>
        <w:pStyle w:val="a4"/>
        <w:numPr>
          <w:ilvl w:val="0"/>
          <w:numId w:val="28"/>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 xml:space="preserve">Скорее </w:t>
      </w:r>
      <w:proofErr w:type="gramStart"/>
      <w:r w:rsidRPr="007C1D50">
        <w:rPr>
          <w:rFonts w:ascii="Times New Roman" w:hAnsi="Times New Roman" w:cs="Times New Roman"/>
          <w:sz w:val="24"/>
          <w:szCs w:val="24"/>
        </w:rPr>
        <w:t>согласен</w:t>
      </w:r>
      <w:proofErr w:type="gramEnd"/>
      <w:r w:rsidRPr="007C1D50">
        <w:rPr>
          <w:rFonts w:ascii="Times New Roman" w:hAnsi="Times New Roman" w:cs="Times New Roman"/>
          <w:sz w:val="24"/>
          <w:szCs w:val="24"/>
        </w:rPr>
        <w:t>, чем нет</w:t>
      </w:r>
    </w:p>
    <w:p w:rsidR="007C1D50" w:rsidRPr="007C1D50" w:rsidRDefault="007C1D50" w:rsidP="007C1D50">
      <w:pPr>
        <w:pStyle w:val="a4"/>
        <w:numPr>
          <w:ilvl w:val="0"/>
          <w:numId w:val="28"/>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Не знаю</w:t>
      </w:r>
    </w:p>
    <w:p w:rsidR="007C1D50" w:rsidRPr="007C1D50" w:rsidRDefault="007C1D50" w:rsidP="007C1D50">
      <w:pPr>
        <w:pStyle w:val="a4"/>
        <w:numPr>
          <w:ilvl w:val="0"/>
          <w:numId w:val="28"/>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 xml:space="preserve">Скорее не </w:t>
      </w:r>
      <w:proofErr w:type="gramStart"/>
      <w:r w:rsidRPr="007C1D50">
        <w:rPr>
          <w:rFonts w:ascii="Times New Roman" w:hAnsi="Times New Roman" w:cs="Times New Roman"/>
          <w:sz w:val="24"/>
          <w:szCs w:val="24"/>
        </w:rPr>
        <w:t>согласен</w:t>
      </w:r>
      <w:proofErr w:type="gramEnd"/>
      <w:r w:rsidRPr="007C1D50">
        <w:rPr>
          <w:rFonts w:ascii="Times New Roman" w:hAnsi="Times New Roman" w:cs="Times New Roman"/>
          <w:sz w:val="24"/>
          <w:szCs w:val="24"/>
        </w:rPr>
        <w:t>, чем согласен</w:t>
      </w:r>
    </w:p>
    <w:p w:rsidR="007C1D50" w:rsidRPr="007C1D50" w:rsidRDefault="007C1D50" w:rsidP="007C1D50">
      <w:pPr>
        <w:pStyle w:val="a4"/>
        <w:numPr>
          <w:ilvl w:val="0"/>
          <w:numId w:val="28"/>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lastRenderedPageBreak/>
        <w:t>Абсолютно не согласен</w:t>
      </w:r>
    </w:p>
    <w:p w:rsidR="007C1D50" w:rsidRPr="007C1D50" w:rsidRDefault="007C1D50" w:rsidP="007C1D50">
      <w:pPr>
        <w:spacing w:after="0" w:line="240" w:lineRule="auto"/>
        <w:rPr>
          <w:rFonts w:ascii="Times New Roman" w:hAnsi="Times New Roman" w:cs="Times New Roman"/>
          <w:sz w:val="24"/>
          <w:szCs w:val="24"/>
        </w:rPr>
      </w:pPr>
    </w:p>
    <w:p w:rsidR="007C1D50" w:rsidRPr="007C1D50" w:rsidRDefault="007C1D50" w:rsidP="007C1D50">
      <w:pPr>
        <w:pStyle w:val="a4"/>
        <w:numPr>
          <w:ilvl w:val="0"/>
          <w:numId w:val="15"/>
        </w:numPr>
        <w:spacing w:after="0" w:line="240" w:lineRule="auto"/>
        <w:jc w:val="both"/>
        <w:rPr>
          <w:rFonts w:ascii="Times New Roman" w:hAnsi="Times New Roman" w:cs="Times New Roman"/>
          <w:sz w:val="24"/>
          <w:szCs w:val="24"/>
        </w:rPr>
      </w:pPr>
      <w:r w:rsidRPr="007C1D50">
        <w:rPr>
          <w:rFonts w:ascii="Times New Roman" w:hAnsi="Times New Roman" w:cs="Times New Roman"/>
          <w:sz w:val="24"/>
          <w:szCs w:val="24"/>
        </w:rPr>
        <w:t xml:space="preserve">Если в пищевом продукте содержится несколько пищевых добавок со сходным влиянием на здоровье, то риски ухудшения здоровья </w:t>
      </w:r>
    </w:p>
    <w:p w:rsidR="007C1D50" w:rsidRPr="007C1D50" w:rsidRDefault="007C1D50" w:rsidP="007C1D50">
      <w:pPr>
        <w:pStyle w:val="a4"/>
        <w:spacing w:after="0" w:line="240" w:lineRule="auto"/>
        <w:jc w:val="both"/>
        <w:rPr>
          <w:rFonts w:ascii="Times New Roman" w:hAnsi="Times New Roman" w:cs="Times New Roman"/>
          <w:sz w:val="24"/>
          <w:szCs w:val="24"/>
        </w:rPr>
      </w:pPr>
    </w:p>
    <w:p w:rsidR="007C1D50" w:rsidRPr="007C1D50" w:rsidRDefault="007C1D50" w:rsidP="007C1D50">
      <w:pPr>
        <w:pStyle w:val="a4"/>
        <w:numPr>
          <w:ilvl w:val="0"/>
          <w:numId w:val="29"/>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 xml:space="preserve">Возрастают </w:t>
      </w:r>
    </w:p>
    <w:p w:rsidR="007C1D50" w:rsidRPr="007C1D50" w:rsidRDefault="007C1D50" w:rsidP="007C1D50">
      <w:pPr>
        <w:pStyle w:val="a4"/>
        <w:numPr>
          <w:ilvl w:val="0"/>
          <w:numId w:val="29"/>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Остаются неизменными  (нет кумулятивных эффектов)</w:t>
      </w:r>
    </w:p>
    <w:p w:rsidR="007C1D50" w:rsidRPr="007C1D50" w:rsidRDefault="007C1D50" w:rsidP="007C1D50">
      <w:pPr>
        <w:pStyle w:val="a4"/>
        <w:numPr>
          <w:ilvl w:val="0"/>
          <w:numId w:val="29"/>
        </w:numPr>
        <w:spacing w:after="0" w:line="240" w:lineRule="auto"/>
        <w:jc w:val="both"/>
        <w:rPr>
          <w:rFonts w:ascii="Times New Roman" w:hAnsi="Times New Roman" w:cs="Times New Roman"/>
          <w:sz w:val="24"/>
          <w:szCs w:val="24"/>
        </w:rPr>
      </w:pPr>
      <w:r w:rsidRPr="007C1D50">
        <w:rPr>
          <w:rFonts w:ascii="Times New Roman" w:hAnsi="Times New Roman" w:cs="Times New Roman"/>
          <w:sz w:val="24"/>
          <w:szCs w:val="24"/>
        </w:rPr>
        <w:t>Снижаются</w:t>
      </w:r>
    </w:p>
    <w:p w:rsidR="007C1D50" w:rsidRPr="007C1D50" w:rsidRDefault="007C1D50" w:rsidP="007C1D50">
      <w:pPr>
        <w:pStyle w:val="a4"/>
        <w:numPr>
          <w:ilvl w:val="0"/>
          <w:numId w:val="29"/>
        </w:numPr>
        <w:spacing w:after="0" w:line="240" w:lineRule="auto"/>
        <w:jc w:val="both"/>
        <w:rPr>
          <w:rFonts w:ascii="Times New Roman" w:hAnsi="Times New Roman" w:cs="Times New Roman"/>
          <w:sz w:val="24"/>
          <w:szCs w:val="24"/>
        </w:rPr>
      </w:pPr>
      <w:r w:rsidRPr="007C1D50">
        <w:rPr>
          <w:rFonts w:ascii="Times New Roman" w:hAnsi="Times New Roman" w:cs="Times New Roman"/>
          <w:sz w:val="24"/>
          <w:szCs w:val="24"/>
        </w:rPr>
        <w:t>Затрудняюсь ответить</w:t>
      </w:r>
    </w:p>
    <w:p w:rsidR="007C1D50" w:rsidRPr="007C1D50" w:rsidRDefault="007C1D50" w:rsidP="007C1D50">
      <w:pPr>
        <w:pStyle w:val="a4"/>
        <w:spacing w:after="0" w:line="240" w:lineRule="auto"/>
        <w:jc w:val="both"/>
        <w:rPr>
          <w:rFonts w:ascii="Times New Roman" w:hAnsi="Times New Roman" w:cs="Times New Roman"/>
          <w:sz w:val="24"/>
          <w:szCs w:val="24"/>
        </w:rPr>
      </w:pPr>
    </w:p>
    <w:p w:rsidR="007C1D50" w:rsidRPr="007C1D50" w:rsidRDefault="007C1D50" w:rsidP="007C1D50">
      <w:pPr>
        <w:pStyle w:val="a4"/>
        <w:numPr>
          <w:ilvl w:val="0"/>
          <w:numId w:val="15"/>
        </w:numPr>
        <w:spacing w:after="0" w:line="240" w:lineRule="auto"/>
        <w:rPr>
          <w:rFonts w:ascii="Times New Roman" w:hAnsi="Times New Roman" w:cs="Times New Roman"/>
          <w:sz w:val="24"/>
          <w:szCs w:val="24"/>
        </w:rPr>
      </w:pPr>
      <w:r w:rsidRPr="007C1D50">
        <w:rPr>
          <w:rFonts w:ascii="Times New Roman" w:hAnsi="Times New Roman" w:cs="Times New Roman"/>
          <w:sz w:val="24"/>
          <w:szCs w:val="24"/>
        </w:rPr>
        <w:t>Выберите одно утверждение, которое для Вас наиболее характерно:</w:t>
      </w:r>
    </w:p>
    <w:p w:rsidR="007C1D50" w:rsidRPr="007C1D50" w:rsidRDefault="007C1D50" w:rsidP="007C1D50">
      <w:pPr>
        <w:pStyle w:val="Default"/>
        <w:numPr>
          <w:ilvl w:val="0"/>
          <w:numId w:val="16"/>
        </w:numPr>
        <w:ind w:left="0" w:firstLine="851"/>
        <w:jc w:val="both"/>
        <w:rPr>
          <w:rFonts w:ascii="Times New Roman" w:hAnsi="Times New Roman" w:cs="Times New Roman"/>
          <w:bCs/>
        </w:rPr>
      </w:pPr>
      <w:r w:rsidRPr="007C1D50">
        <w:rPr>
          <w:rFonts w:ascii="Times New Roman" w:hAnsi="Times New Roman" w:cs="Times New Roman"/>
          <w:bCs/>
        </w:rPr>
        <w:t>Добавление пищевых добавок или использование недавно изобретенных технологий в производстве продуктов питания приносит больший вред, чем пользу, и положительные стороны не покрывают негативных последствий</w:t>
      </w:r>
    </w:p>
    <w:p w:rsidR="007C1D50" w:rsidRPr="007C1D50" w:rsidRDefault="007C1D50" w:rsidP="007C1D50">
      <w:pPr>
        <w:pStyle w:val="Default"/>
        <w:numPr>
          <w:ilvl w:val="0"/>
          <w:numId w:val="16"/>
        </w:numPr>
        <w:ind w:left="0" w:firstLine="1080"/>
        <w:jc w:val="both"/>
        <w:rPr>
          <w:rFonts w:ascii="Times New Roman" w:hAnsi="Times New Roman" w:cs="Times New Roman"/>
          <w:bCs/>
        </w:rPr>
      </w:pPr>
      <w:r w:rsidRPr="007C1D50">
        <w:rPr>
          <w:rFonts w:ascii="Times New Roman" w:hAnsi="Times New Roman" w:cs="Times New Roman"/>
          <w:bCs/>
        </w:rPr>
        <w:t>Использование пищевых добавок и относительно недавно изобретенных технологий в большей степени способствует улучшению свойств пищевых продуктов (например, позволяет дольше сохранять свежесть, усиливает аромат, улучшает вкусовые характеристики и внешний вид)</w:t>
      </w:r>
    </w:p>
    <w:p w:rsidR="007C1D50" w:rsidRPr="007C1D50" w:rsidRDefault="007C1D50" w:rsidP="007C1D50">
      <w:pPr>
        <w:pStyle w:val="Default"/>
        <w:numPr>
          <w:ilvl w:val="0"/>
          <w:numId w:val="16"/>
        </w:numPr>
        <w:ind w:left="0" w:firstLine="1080"/>
        <w:jc w:val="both"/>
        <w:rPr>
          <w:rFonts w:ascii="Times New Roman" w:hAnsi="Times New Roman" w:cs="Times New Roman"/>
          <w:bCs/>
        </w:rPr>
      </w:pPr>
      <w:r w:rsidRPr="007C1D50">
        <w:rPr>
          <w:rFonts w:ascii="Times New Roman" w:hAnsi="Times New Roman" w:cs="Times New Roman"/>
          <w:bCs/>
        </w:rPr>
        <w:t>Затрудняюсь ответить</w:t>
      </w:r>
    </w:p>
    <w:p w:rsidR="007C1D50" w:rsidRPr="007C1D50" w:rsidRDefault="007C1D50" w:rsidP="007C1D50">
      <w:pPr>
        <w:pStyle w:val="Default"/>
        <w:ind w:left="1080"/>
        <w:jc w:val="both"/>
        <w:rPr>
          <w:rFonts w:ascii="Times New Roman" w:hAnsi="Times New Roman" w:cs="Times New Roman"/>
          <w:bCs/>
        </w:rPr>
      </w:pPr>
    </w:p>
    <w:p w:rsidR="007C1D50" w:rsidRDefault="007C1D50" w:rsidP="007C1D50">
      <w:pPr>
        <w:pStyle w:val="Default"/>
        <w:numPr>
          <w:ilvl w:val="0"/>
          <w:numId w:val="15"/>
        </w:numPr>
        <w:jc w:val="both"/>
        <w:rPr>
          <w:rFonts w:ascii="Times New Roman" w:hAnsi="Times New Roman" w:cs="Times New Roman"/>
          <w:bCs/>
        </w:rPr>
      </w:pPr>
      <w:r w:rsidRPr="007C1D50">
        <w:rPr>
          <w:rFonts w:ascii="Times New Roman" w:hAnsi="Times New Roman" w:cs="Times New Roman"/>
          <w:bCs/>
        </w:rPr>
        <w:t>Обращаете ли Вы внимание на информацию, размещенную н</w:t>
      </w:r>
      <w:r>
        <w:rPr>
          <w:rFonts w:ascii="Times New Roman" w:hAnsi="Times New Roman" w:cs="Times New Roman"/>
          <w:bCs/>
        </w:rPr>
        <w:t>а этикетке продукта питания?</w:t>
      </w:r>
    </w:p>
    <w:p w:rsidR="007C1D50" w:rsidRDefault="007C1D50" w:rsidP="007C1D50">
      <w:pPr>
        <w:pStyle w:val="a4"/>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Да, всегда обращаю</w:t>
      </w:r>
    </w:p>
    <w:p w:rsidR="007C1D50" w:rsidRPr="007D3422" w:rsidRDefault="007C1D50" w:rsidP="007C1D50">
      <w:pPr>
        <w:pStyle w:val="a4"/>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Чаще</w:t>
      </w:r>
      <w:r w:rsidRPr="007D3422">
        <w:rPr>
          <w:rFonts w:ascii="Times New Roman" w:hAnsi="Times New Roman" w:cs="Times New Roman"/>
          <w:sz w:val="24"/>
          <w:szCs w:val="24"/>
        </w:rPr>
        <w:t xml:space="preserve"> </w:t>
      </w:r>
      <w:r>
        <w:rPr>
          <w:rFonts w:ascii="Times New Roman" w:hAnsi="Times New Roman" w:cs="Times New Roman"/>
          <w:sz w:val="24"/>
          <w:szCs w:val="24"/>
        </w:rPr>
        <w:t>да</w:t>
      </w:r>
      <w:r w:rsidRPr="007D3422">
        <w:rPr>
          <w:rFonts w:ascii="Times New Roman" w:hAnsi="Times New Roman" w:cs="Times New Roman"/>
          <w:sz w:val="24"/>
          <w:szCs w:val="24"/>
        </w:rPr>
        <w:t>, чем нет</w:t>
      </w:r>
    </w:p>
    <w:p w:rsidR="007C1D50" w:rsidRPr="007D3422" w:rsidRDefault="007C1D50" w:rsidP="007C1D50">
      <w:pPr>
        <w:pStyle w:val="a4"/>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Чаще всего нет</w:t>
      </w:r>
    </w:p>
    <w:p w:rsidR="007C1D50" w:rsidRDefault="007C1D50" w:rsidP="007C1D50">
      <w:pPr>
        <w:pStyle w:val="a4"/>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Никогда  не читаю этикетки продуктов питания</w:t>
      </w:r>
    </w:p>
    <w:p w:rsidR="007C1D50" w:rsidRDefault="007C1D50" w:rsidP="007C1D50">
      <w:pPr>
        <w:spacing w:after="0" w:line="240" w:lineRule="auto"/>
        <w:rPr>
          <w:rFonts w:ascii="Times New Roman" w:hAnsi="Times New Roman" w:cs="Times New Roman"/>
          <w:sz w:val="24"/>
          <w:szCs w:val="24"/>
        </w:rPr>
      </w:pPr>
    </w:p>
    <w:p w:rsidR="007C1D50" w:rsidRDefault="007C1D50" w:rsidP="007C1D50">
      <w:pPr>
        <w:pStyle w:val="Default"/>
        <w:numPr>
          <w:ilvl w:val="0"/>
          <w:numId w:val="15"/>
        </w:numPr>
        <w:jc w:val="both"/>
        <w:rPr>
          <w:rFonts w:ascii="Times New Roman" w:hAnsi="Times New Roman" w:cs="Times New Roman"/>
          <w:bCs/>
        </w:rPr>
      </w:pPr>
      <w:r>
        <w:rPr>
          <w:rFonts w:ascii="Times New Roman" w:hAnsi="Times New Roman" w:cs="Times New Roman"/>
          <w:bCs/>
        </w:rPr>
        <w:t>Оцените, легко ли Вам на основании информации на упаковке кетчупа получить сведения о безопасности пищевого продукта?</w:t>
      </w:r>
    </w:p>
    <w:p w:rsidR="007C1D50" w:rsidRDefault="007C1D50" w:rsidP="007C1D50">
      <w:pPr>
        <w:pStyle w:val="a4"/>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Легко, так как на упаковках кетчупов всегда есть данная информация</w:t>
      </w:r>
    </w:p>
    <w:p w:rsidR="007C1D50" w:rsidRPr="007D3422" w:rsidRDefault="007C1D50" w:rsidP="007C1D50">
      <w:pPr>
        <w:pStyle w:val="a4"/>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Достаточно легко, но бывают некоторые трудности</w:t>
      </w:r>
    </w:p>
    <w:p w:rsidR="007C1D50" w:rsidRPr="007D3422" w:rsidRDefault="007C1D50" w:rsidP="007C1D50">
      <w:pPr>
        <w:pStyle w:val="a4"/>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Скорее сложно, так как часто информация представлена не в полном объеме, либо требуется наличие дополнительных знаний  для ее понимания </w:t>
      </w:r>
    </w:p>
    <w:p w:rsidR="007C1D50" w:rsidRPr="007D3422" w:rsidRDefault="007C1D50" w:rsidP="007C1D50">
      <w:pPr>
        <w:pStyle w:val="a4"/>
        <w:numPr>
          <w:ilvl w:val="0"/>
          <w:numId w:val="31"/>
        </w:num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Практически невозможно оценить уровень риска от потребления продукта</w:t>
      </w:r>
    </w:p>
    <w:p w:rsidR="007C1D50" w:rsidRPr="004D4C95" w:rsidRDefault="007C1D50" w:rsidP="007C1D50">
      <w:pPr>
        <w:spacing w:after="0" w:line="240" w:lineRule="auto"/>
        <w:rPr>
          <w:rFonts w:ascii="Times New Roman" w:hAnsi="Times New Roman" w:cs="Times New Roman"/>
          <w:sz w:val="24"/>
          <w:szCs w:val="24"/>
        </w:rPr>
      </w:pPr>
    </w:p>
    <w:p w:rsidR="007C1D50" w:rsidRDefault="007C1D50" w:rsidP="007C1D50">
      <w:pPr>
        <w:pStyle w:val="a4"/>
        <w:numPr>
          <w:ilvl w:val="0"/>
          <w:numId w:val="15"/>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Весь ли объем информации, расположенной на этикетках кетчупов</w:t>
      </w:r>
      <w:r>
        <w:rPr>
          <w:rFonts w:ascii="Times New Roman" w:hAnsi="Times New Roman" w:cs="Times New Roman"/>
          <w:sz w:val="24"/>
          <w:szCs w:val="24"/>
        </w:rPr>
        <w:t>,</w:t>
      </w:r>
      <w:r w:rsidRPr="000C67A9">
        <w:rPr>
          <w:rFonts w:ascii="Times New Roman" w:hAnsi="Times New Roman" w:cs="Times New Roman"/>
          <w:sz w:val="24"/>
          <w:szCs w:val="24"/>
        </w:rPr>
        <w:t xml:space="preserve"> Вы понимаете?</w:t>
      </w:r>
    </w:p>
    <w:p w:rsidR="007C1D50" w:rsidRDefault="007C1D50" w:rsidP="007C1D50">
      <w:pPr>
        <w:pStyle w:val="a4"/>
        <w:numPr>
          <w:ilvl w:val="0"/>
          <w:numId w:val="30"/>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Весь</w:t>
      </w:r>
      <w:r w:rsidRPr="007D3422">
        <w:rPr>
          <w:rFonts w:ascii="Times New Roman" w:hAnsi="Times New Roman" w:cs="Times New Roman"/>
          <w:sz w:val="24"/>
          <w:szCs w:val="24"/>
        </w:rPr>
        <w:t xml:space="preserve"> </w:t>
      </w:r>
    </w:p>
    <w:p w:rsidR="007C1D50" w:rsidRDefault="007C1D50" w:rsidP="007C1D50">
      <w:pPr>
        <w:pStyle w:val="a4"/>
        <w:numPr>
          <w:ilvl w:val="0"/>
          <w:numId w:val="30"/>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Почти весь</w:t>
      </w:r>
    </w:p>
    <w:p w:rsidR="007C1D50" w:rsidRDefault="007C1D50" w:rsidP="007C1D50">
      <w:pPr>
        <w:pStyle w:val="a4"/>
        <w:numPr>
          <w:ilvl w:val="0"/>
          <w:numId w:val="30"/>
        </w:numPr>
        <w:spacing w:after="0" w:line="240" w:lineRule="auto"/>
        <w:jc w:val="both"/>
        <w:rPr>
          <w:rFonts w:ascii="Times New Roman" w:hAnsi="Times New Roman" w:cs="Times New Roman"/>
          <w:sz w:val="24"/>
          <w:szCs w:val="24"/>
        </w:rPr>
      </w:pPr>
      <w:r w:rsidRPr="000C67A9">
        <w:rPr>
          <w:rFonts w:ascii="Times New Roman" w:hAnsi="Times New Roman" w:cs="Times New Roman"/>
          <w:sz w:val="24"/>
          <w:szCs w:val="24"/>
        </w:rPr>
        <w:t>Б</w:t>
      </w:r>
      <w:r w:rsidRPr="000C67A9">
        <w:rPr>
          <w:rFonts w:ascii="Times New Roman" w:hAnsi="Times New Roman" w:cs="Times New Roman"/>
          <w:b/>
          <w:sz w:val="24"/>
          <w:szCs w:val="24"/>
        </w:rPr>
        <w:t>о</w:t>
      </w:r>
      <w:r w:rsidRPr="000C67A9">
        <w:rPr>
          <w:rFonts w:ascii="Times New Roman" w:hAnsi="Times New Roman" w:cs="Times New Roman"/>
          <w:sz w:val="24"/>
          <w:szCs w:val="24"/>
        </w:rPr>
        <w:t>льшую часть не понимаю</w:t>
      </w:r>
      <w:r>
        <w:rPr>
          <w:rFonts w:ascii="Times New Roman" w:hAnsi="Times New Roman" w:cs="Times New Roman"/>
          <w:sz w:val="24"/>
          <w:szCs w:val="24"/>
        </w:rPr>
        <w:t xml:space="preserve"> </w:t>
      </w:r>
    </w:p>
    <w:p w:rsidR="007C1D50" w:rsidRPr="000C67A9" w:rsidRDefault="007C1D50" w:rsidP="007C1D50">
      <w:pPr>
        <w:pStyle w:val="a4"/>
        <w:numPr>
          <w:ilvl w:val="0"/>
          <w:numId w:val="30"/>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Не понимаю</w:t>
      </w:r>
    </w:p>
    <w:p w:rsidR="007C1D50" w:rsidRPr="000C67A9" w:rsidRDefault="007C1D50" w:rsidP="007C1D50">
      <w:pPr>
        <w:pStyle w:val="a4"/>
        <w:spacing w:after="0" w:line="240" w:lineRule="auto"/>
        <w:rPr>
          <w:rFonts w:ascii="Times New Roman" w:hAnsi="Times New Roman" w:cs="Times New Roman"/>
          <w:sz w:val="24"/>
          <w:szCs w:val="24"/>
        </w:rPr>
      </w:pPr>
    </w:p>
    <w:p w:rsidR="007C1D50" w:rsidRPr="000C67A9" w:rsidRDefault="007C1D50" w:rsidP="007C1D50">
      <w:pPr>
        <w:pStyle w:val="a4"/>
        <w:numPr>
          <w:ilvl w:val="0"/>
          <w:numId w:val="15"/>
        </w:num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0" distR="0" simplePos="0" relativeHeight="251663360" behindDoc="1" locked="0" layoutInCell="1" allowOverlap="0">
            <wp:simplePos x="0" y="0"/>
            <wp:positionH relativeFrom="column">
              <wp:posOffset>5458746</wp:posOffset>
            </wp:positionH>
            <wp:positionV relativeFrom="line">
              <wp:posOffset>92157</wp:posOffset>
            </wp:positionV>
            <wp:extent cx="757535" cy="759542"/>
            <wp:effectExtent l="19050" t="0" r="4465" b="0"/>
            <wp:wrapNone/>
            <wp:docPr id="390" name="Рисунок 7" descr="Знак Гост ХАССП">
              <a:hlinkClick xmlns:a="http://schemas.openxmlformats.org/drawingml/2006/main" r:id="rId14" tooltip="&quot;Знак Гост ХАССП&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Знак Гост ХАССП">
                      <a:hlinkClick r:id="rId14" tooltip="&quot;Знак Гост ХАССП&quot;"/>
                    </pic:cNvPr>
                    <pic:cNvPicPr>
                      <a:picLocks noChangeAspect="1" noChangeArrowheads="1"/>
                    </pic:cNvPicPr>
                  </pic:nvPicPr>
                  <pic:blipFill>
                    <a:blip r:embed="rId15" cstate="print"/>
                    <a:srcRect/>
                    <a:stretch>
                      <a:fillRect/>
                    </a:stretch>
                  </pic:blipFill>
                  <pic:spPr bwMode="auto">
                    <a:xfrm>
                      <a:off x="0" y="0"/>
                      <a:ext cx="757535" cy="759542"/>
                    </a:xfrm>
                    <a:prstGeom prst="rect">
                      <a:avLst/>
                    </a:prstGeom>
                    <a:noFill/>
                    <a:ln w="9525">
                      <a:noFill/>
                      <a:miter lim="800000"/>
                      <a:headEnd/>
                      <a:tailEnd/>
                    </a:ln>
                  </pic:spPr>
                </pic:pic>
              </a:graphicData>
            </a:graphic>
          </wp:anchor>
        </w:drawing>
      </w:r>
      <w:r w:rsidRPr="000C67A9">
        <w:rPr>
          <w:rFonts w:ascii="Times New Roman" w:hAnsi="Times New Roman" w:cs="Times New Roman"/>
          <w:sz w:val="24"/>
          <w:szCs w:val="24"/>
        </w:rPr>
        <w:t xml:space="preserve"> Что означает данный маркировочный знак?   </w:t>
      </w:r>
    </w:p>
    <w:p w:rsidR="007C1D50" w:rsidRPr="004A167B" w:rsidRDefault="007C1D50" w:rsidP="007C1D50">
      <w:pPr>
        <w:pStyle w:val="a4"/>
        <w:numPr>
          <w:ilvl w:val="0"/>
          <w:numId w:val="25"/>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Российский стандарт ХАССП является формальным требованием для всех производителей кетчупов</w:t>
      </w:r>
    </w:p>
    <w:p w:rsidR="007C1D50" w:rsidRPr="004A167B" w:rsidRDefault="007C1D50" w:rsidP="007C1D50">
      <w:pPr>
        <w:pStyle w:val="a4"/>
        <w:numPr>
          <w:ilvl w:val="0"/>
          <w:numId w:val="25"/>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Производитель состоит в сообществе производителей кетчупов «ХАССП», нанесение данного знака не связано с качеством продукта питания</w:t>
      </w:r>
    </w:p>
    <w:p w:rsidR="007C1D50" w:rsidRPr="004A167B" w:rsidRDefault="007C1D50" w:rsidP="007C1D50">
      <w:pPr>
        <w:pStyle w:val="a4"/>
        <w:numPr>
          <w:ilvl w:val="0"/>
          <w:numId w:val="25"/>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Знак добровольной сертификации, основанной на принципах ХАССП, одобрен мировыми организациями как надежный знак качества</w:t>
      </w:r>
    </w:p>
    <w:p w:rsidR="007C1D50" w:rsidRPr="004A167B" w:rsidRDefault="007C1D50" w:rsidP="007C1D50">
      <w:pPr>
        <w:pStyle w:val="a4"/>
        <w:numPr>
          <w:ilvl w:val="0"/>
          <w:numId w:val="25"/>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Затрудняюсь ответить</w:t>
      </w:r>
    </w:p>
    <w:p w:rsidR="007C1D50" w:rsidRPr="004A167B" w:rsidRDefault="007C1D50" w:rsidP="007C1D50">
      <w:pPr>
        <w:spacing w:after="0" w:line="240" w:lineRule="auto"/>
        <w:rPr>
          <w:rFonts w:ascii="Times New Roman" w:hAnsi="Times New Roman" w:cs="Times New Roman"/>
          <w:sz w:val="24"/>
          <w:szCs w:val="24"/>
        </w:rPr>
      </w:pPr>
    </w:p>
    <w:p w:rsidR="007C1D50" w:rsidRPr="004A167B" w:rsidRDefault="007C1D50" w:rsidP="007C1D50">
      <w:pPr>
        <w:pStyle w:val="a4"/>
        <w:numPr>
          <w:ilvl w:val="0"/>
          <w:numId w:val="15"/>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lastRenderedPageBreak/>
        <w:t>О чем свидетельствует показатель массовой доли сухих растворимых веществ в кетчупе?</w:t>
      </w:r>
    </w:p>
    <w:p w:rsidR="007C1D50" w:rsidRPr="004A167B" w:rsidRDefault="007C1D50" w:rsidP="007C1D50">
      <w:pPr>
        <w:pStyle w:val="a4"/>
        <w:numPr>
          <w:ilvl w:val="0"/>
          <w:numId w:val="24"/>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Массовая доля томатной пасты в кетчупе</w:t>
      </w:r>
    </w:p>
    <w:p w:rsidR="007C1D50" w:rsidRPr="004A167B" w:rsidRDefault="007C1D50" w:rsidP="007C1D50">
      <w:pPr>
        <w:pStyle w:val="a4"/>
        <w:numPr>
          <w:ilvl w:val="0"/>
          <w:numId w:val="24"/>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 xml:space="preserve">Массовая доля ингредиентов, вносимых с </w:t>
      </w:r>
      <w:proofErr w:type="spellStart"/>
      <w:r w:rsidRPr="004A167B">
        <w:rPr>
          <w:rFonts w:ascii="Times New Roman" w:hAnsi="Times New Roman" w:cs="Times New Roman"/>
          <w:sz w:val="24"/>
          <w:szCs w:val="24"/>
        </w:rPr>
        <w:t>томато</w:t>
      </w:r>
      <w:proofErr w:type="spellEnd"/>
      <w:r w:rsidRPr="004A167B">
        <w:rPr>
          <w:rFonts w:ascii="Times New Roman" w:hAnsi="Times New Roman" w:cs="Times New Roman"/>
          <w:sz w:val="24"/>
          <w:szCs w:val="24"/>
        </w:rPr>
        <w:t>-продуктами в кетчуп</w:t>
      </w:r>
    </w:p>
    <w:p w:rsidR="007C1D50" w:rsidRPr="004A167B" w:rsidRDefault="007C1D50" w:rsidP="007C1D50">
      <w:pPr>
        <w:pStyle w:val="a4"/>
        <w:numPr>
          <w:ilvl w:val="0"/>
          <w:numId w:val="24"/>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 xml:space="preserve">Массовая доля пищевых добавок  и ингредиентов, вносимых с </w:t>
      </w:r>
      <w:proofErr w:type="spellStart"/>
      <w:r w:rsidRPr="004A167B">
        <w:rPr>
          <w:rFonts w:ascii="Times New Roman" w:hAnsi="Times New Roman" w:cs="Times New Roman"/>
          <w:sz w:val="24"/>
          <w:szCs w:val="24"/>
        </w:rPr>
        <w:t>томато</w:t>
      </w:r>
      <w:proofErr w:type="spellEnd"/>
      <w:r w:rsidRPr="004A167B">
        <w:rPr>
          <w:rFonts w:ascii="Times New Roman" w:hAnsi="Times New Roman" w:cs="Times New Roman"/>
          <w:sz w:val="24"/>
          <w:szCs w:val="24"/>
        </w:rPr>
        <w:t>-продуктами в кетчуп</w:t>
      </w:r>
    </w:p>
    <w:p w:rsidR="007C1D50" w:rsidRPr="004A167B" w:rsidRDefault="007C1D50" w:rsidP="007C1D50">
      <w:pPr>
        <w:pStyle w:val="a4"/>
        <w:numPr>
          <w:ilvl w:val="0"/>
          <w:numId w:val="24"/>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 xml:space="preserve">Массовая доля пищевых добавок и других ингредиентов в кетчупе, за исключением вносимых </w:t>
      </w:r>
      <w:proofErr w:type="spellStart"/>
      <w:r w:rsidRPr="004A167B">
        <w:rPr>
          <w:rFonts w:ascii="Times New Roman" w:hAnsi="Times New Roman" w:cs="Times New Roman"/>
          <w:sz w:val="24"/>
          <w:szCs w:val="24"/>
        </w:rPr>
        <w:t>томато</w:t>
      </w:r>
      <w:proofErr w:type="spellEnd"/>
      <w:r w:rsidRPr="004A167B">
        <w:rPr>
          <w:rFonts w:ascii="Times New Roman" w:hAnsi="Times New Roman" w:cs="Times New Roman"/>
          <w:sz w:val="24"/>
          <w:szCs w:val="24"/>
        </w:rPr>
        <w:t>-продуктами</w:t>
      </w:r>
    </w:p>
    <w:p w:rsidR="007C1D50" w:rsidRPr="004A167B" w:rsidRDefault="007C1D50" w:rsidP="007C1D50">
      <w:pPr>
        <w:pStyle w:val="a4"/>
        <w:numPr>
          <w:ilvl w:val="0"/>
          <w:numId w:val="24"/>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Затрудняюсь ответить</w:t>
      </w:r>
    </w:p>
    <w:p w:rsidR="00602D18" w:rsidRDefault="00602D18" w:rsidP="00602D18">
      <w:pPr>
        <w:pStyle w:val="a4"/>
        <w:spacing w:after="0" w:line="240" w:lineRule="auto"/>
        <w:ind w:left="644"/>
        <w:rPr>
          <w:rFonts w:ascii="Times New Roman" w:hAnsi="Times New Roman" w:cs="Times New Roman"/>
          <w:sz w:val="24"/>
          <w:szCs w:val="24"/>
        </w:rPr>
      </w:pPr>
    </w:p>
    <w:p w:rsidR="007C1D50" w:rsidRPr="004A167B" w:rsidRDefault="007C1D50" w:rsidP="007C1D50">
      <w:pPr>
        <w:pStyle w:val="a4"/>
        <w:numPr>
          <w:ilvl w:val="0"/>
          <w:numId w:val="15"/>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На основании данного описания оцените уровень безопасности потребления этого пищевого продукта по шкале от 1 до 5: 1 – безопасен для потребления; 5 – опасен для потребления.</w:t>
      </w:r>
    </w:p>
    <w:p w:rsidR="007C1D50" w:rsidRPr="004A167B" w:rsidRDefault="007C1D50" w:rsidP="007C1D50">
      <w:pPr>
        <w:pStyle w:val="a4"/>
        <w:spacing w:after="0" w:line="240" w:lineRule="auto"/>
        <w:rPr>
          <w:rFonts w:ascii="Times New Roman" w:hAnsi="Times New Roman" w:cs="Times New Roman"/>
          <w:sz w:val="24"/>
          <w:szCs w:val="24"/>
        </w:rPr>
      </w:pPr>
    </w:p>
    <w:p w:rsidR="007C1D50" w:rsidRPr="004A167B" w:rsidRDefault="007C1D50" w:rsidP="007C1D50">
      <w:pPr>
        <w:pStyle w:val="a4"/>
        <w:spacing w:after="0" w:line="240" w:lineRule="auto"/>
        <w:rPr>
          <w:rFonts w:ascii="Times New Roman" w:eastAsia="Times New Roman" w:hAnsi="Times New Roman" w:cs="Times New Roman"/>
          <w:color w:val="000000"/>
          <w:sz w:val="24"/>
          <w:szCs w:val="24"/>
          <w:lang w:eastAsia="ru-RU"/>
        </w:rPr>
      </w:pPr>
      <w:r w:rsidRPr="004A167B">
        <w:rPr>
          <w:rFonts w:ascii="Times New Roman" w:eastAsia="Times New Roman" w:hAnsi="Times New Roman" w:cs="Times New Roman"/>
          <w:color w:val="000000"/>
          <w:sz w:val="24"/>
          <w:szCs w:val="24"/>
          <w:lang w:eastAsia="ru-RU"/>
        </w:rPr>
        <w:t>Описание: Кетчуп «томатный», второй категории;</w:t>
      </w:r>
    </w:p>
    <w:p w:rsidR="007C1D50" w:rsidRPr="004A167B" w:rsidRDefault="007C1D50" w:rsidP="007C1D50">
      <w:pPr>
        <w:pStyle w:val="a4"/>
        <w:spacing w:after="0" w:line="240" w:lineRule="auto"/>
        <w:rPr>
          <w:rFonts w:ascii="Times New Roman" w:eastAsia="Times New Roman" w:hAnsi="Times New Roman" w:cs="Times New Roman"/>
          <w:color w:val="000000"/>
          <w:sz w:val="24"/>
          <w:szCs w:val="24"/>
          <w:lang w:eastAsia="ru-RU"/>
        </w:rPr>
      </w:pPr>
      <w:r w:rsidRPr="004A167B">
        <w:rPr>
          <w:rFonts w:ascii="Times New Roman" w:eastAsia="Times New Roman" w:hAnsi="Times New Roman" w:cs="Times New Roman"/>
          <w:color w:val="000000"/>
          <w:sz w:val="24"/>
          <w:szCs w:val="24"/>
          <w:lang w:eastAsia="ru-RU"/>
        </w:rPr>
        <w:t>Массовая доля сухих растворимых веществ: 14%;</w:t>
      </w:r>
    </w:p>
    <w:p w:rsidR="007C1D50" w:rsidRPr="004A167B" w:rsidRDefault="007C1D50" w:rsidP="007C1D50">
      <w:pPr>
        <w:pStyle w:val="a4"/>
        <w:spacing w:after="0" w:line="240" w:lineRule="auto"/>
        <w:rPr>
          <w:rFonts w:ascii="Times New Roman" w:eastAsia="Times New Roman" w:hAnsi="Times New Roman" w:cs="Times New Roman"/>
          <w:color w:val="000000"/>
          <w:sz w:val="24"/>
          <w:szCs w:val="24"/>
          <w:lang w:eastAsia="ru-RU"/>
        </w:rPr>
      </w:pPr>
      <w:r w:rsidRPr="004A167B">
        <w:rPr>
          <w:rFonts w:ascii="Times New Roman" w:eastAsia="Times New Roman" w:hAnsi="Times New Roman" w:cs="Times New Roman"/>
          <w:color w:val="000000"/>
          <w:sz w:val="24"/>
          <w:szCs w:val="24"/>
          <w:lang w:eastAsia="ru-RU"/>
        </w:rPr>
        <w:t xml:space="preserve">Состав: вода, томатная паста, крахмал, уксусная кислота, </w:t>
      </w:r>
      <w:proofErr w:type="spellStart"/>
      <w:r w:rsidRPr="004A167B">
        <w:rPr>
          <w:rFonts w:ascii="Times New Roman" w:eastAsia="Times New Roman" w:hAnsi="Times New Roman" w:cs="Times New Roman"/>
          <w:color w:val="000000"/>
          <w:sz w:val="24"/>
          <w:szCs w:val="24"/>
          <w:lang w:eastAsia="ru-RU"/>
        </w:rPr>
        <w:t>гуаровая</w:t>
      </w:r>
      <w:proofErr w:type="spellEnd"/>
      <w:r w:rsidRPr="004A167B">
        <w:rPr>
          <w:rFonts w:ascii="Times New Roman" w:eastAsia="Times New Roman" w:hAnsi="Times New Roman" w:cs="Times New Roman"/>
          <w:color w:val="000000"/>
          <w:sz w:val="24"/>
          <w:szCs w:val="24"/>
          <w:lang w:eastAsia="ru-RU"/>
        </w:rPr>
        <w:t xml:space="preserve"> камедь, стабилизатор </w:t>
      </w:r>
      <w:proofErr w:type="spellStart"/>
      <w:r w:rsidRPr="004A167B">
        <w:rPr>
          <w:rFonts w:ascii="Times New Roman" w:eastAsia="Times New Roman" w:hAnsi="Times New Roman" w:cs="Times New Roman"/>
          <w:color w:val="000000"/>
          <w:sz w:val="24"/>
          <w:szCs w:val="24"/>
          <w:lang w:eastAsia="ru-RU"/>
        </w:rPr>
        <w:t>сорбат</w:t>
      </w:r>
      <w:proofErr w:type="spellEnd"/>
      <w:r w:rsidRPr="004A167B">
        <w:rPr>
          <w:rFonts w:ascii="Times New Roman" w:eastAsia="Times New Roman" w:hAnsi="Times New Roman" w:cs="Times New Roman"/>
          <w:color w:val="000000"/>
          <w:sz w:val="24"/>
          <w:szCs w:val="24"/>
          <w:lang w:eastAsia="ru-RU"/>
        </w:rPr>
        <w:t xml:space="preserve"> калия, краситель </w:t>
      </w:r>
      <w:proofErr w:type="spellStart"/>
      <w:r w:rsidRPr="004A167B">
        <w:rPr>
          <w:rFonts w:ascii="Times New Roman" w:eastAsia="Times New Roman" w:hAnsi="Times New Roman" w:cs="Times New Roman"/>
          <w:color w:val="000000"/>
          <w:sz w:val="24"/>
          <w:szCs w:val="24"/>
          <w:lang w:eastAsia="ru-RU"/>
        </w:rPr>
        <w:t>Понсо</w:t>
      </w:r>
      <w:proofErr w:type="spellEnd"/>
      <w:r w:rsidRPr="004A167B">
        <w:rPr>
          <w:rFonts w:ascii="Times New Roman" w:eastAsia="Times New Roman" w:hAnsi="Times New Roman" w:cs="Times New Roman"/>
          <w:color w:val="000000"/>
          <w:sz w:val="24"/>
          <w:szCs w:val="24"/>
          <w:lang w:eastAsia="ru-RU"/>
        </w:rPr>
        <w:t xml:space="preserve"> 4R, подсластитель сахарин натрия;</w:t>
      </w:r>
    </w:p>
    <w:p w:rsidR="007C1D50" w:rsidRPr="004A167B" w:rsidRDefault="007C1D50" w:rsidP="007C1D50">
      <w:pPr>
        <w:pStyle w:val="a4"/>
        <w:spacing w:after="0" w:line="240" w:lineRule="auto"/>
        <w:rPr>
          <w:rFonts w:ascii="Times New Roman" w:eastAsia="Times New Roman" w:hAnsi="Times New Roman" w:cs="Times New Roman"/>
          <w:color w:val="000000"/>
          <w:sz w:val="24"/>
          <w:szCs w:val="24"/>
          <w:lang w:eastAsia="ru-RU"/>
        </w:rPr>
      </w:pPr>
      <w:r w:rsidRPr="004A167B">
        <w:rPr>
          <w:rFonts w:ascii="Times New Roman" w:eastAsia="Times New Roman" w:hAnsi="Times New Roman" w:cs="Times New Roman"/>
          <w:noProof/>
          <w:color w:val="000000"/>
          <w:sz w:val="24"/>
          <w:szCs w:val="24"/>
          <w:lang w:eastAsia="ru-RU"/>
        </w:rPr>
        <w:drawing>
          <wp:anchor distT="0" distB="0" distL="114300" distR="114300" simplePos="0" relativeHeight="251664384" behindDoc="0" locked="0" layoutInCell="1" allowOverlap="1">
            <wp:simplePos x="0" y="0"/>
            <wp:positionH relativeFrom="column">
              <wp:posOffset>3720142</wp:posOffset>
            </wp:positionH>
            <wp:positionV relativeFrom="paragraph">
              <wp:posOffset>32599</wp:posOffset>
            </wp:positionV>
            <wp:extent cx="523391" cy="379709"/>
            <wp:effectExtent l="19050" t="0" r="0" b="0"/>
            <wp:wrapNone/>
            <wp:docPr id="40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l="12293" t="15421" r="17472" b="30503"/>
                    <a:stretch>
                      <a:fillRect/>
                    </a:stretch>
                  </pic:blipFill>
                  <pic:spPr bwMode="auto">
                    <a:xfrm>
                      <a:off x="0" y="0"/>
                      <a:ext cx="523391" cy="379709"/>
                    </a:xfrm>
                    <a:prstGeom prst="rect">
                      <a:avLst/>
                    </a:prstGeom>
                    <a:noFill/>
                    <a:ln w="9525">
                      <a:noFill/>
                      <a:miter lim="800000"/>
                      <a:headEnd/>
                      <a:tailEnd/>
                    </a:ln>
                  </pic:spPr>
                </pic:pic>
              </a:graphicData>
            </a:graphic>
          </wp:anchor>
        </w:drawing>
      </w:r>
      <w:r w:rsidRPr="004A167B">
        <w:rPr>
          <w:rFonts w:ascii="Times New Roman" w:eastAsia="Times New Roman" w:hAnsi="Times New Roman" w:cs="Times New Roman"/>
          <w:color w:val="000000"/>
          <w:sz w:val="24"/>
          <w:szCs w:val="24"/>
          <w:lang w:eastAsia="ru-RU"/>
        </w:rPr>
        <w:t>Маркировочные знаки: знак декларирования</w:t>
      </w:r>
    </w:p>
    <w:p w:rsidR="007C1D50" w:rsidRPr="004A167B" w:rsidRDefault="007C1D50" w:rsidP="007C1D50">
      <w:pPr>
        <w:pStyle w:val="a4"/>
        <w:spacing w:after="0" w:line="240" w:lineRule="auto"/>
        <w:rPr>
          <w:rFonts w:ascii="Times New Roman" w:hAnsi="Times New Roman" w:cs="Times New Roman"/>
          <w:sz w:val="28"/>
          <w:szCs w:val="28"/>
        </w:rPr>
      </w:pPr>
    </w:p>
    <w:p w:rsidR="007C1D50" w:rsidRPr="004A167B" w:rsidRDefault="007C1D50" w:rsidP="007C1D50">
      <w:pPr>
        <w:pStyle w:val="a4"/>
        <w:spacing w:after="0" w:line="240" w:lineRule="auto"/>
        <w:rPr>
          <w:rFonts w:ascii="Times New Roman" w:hAnsi="Times New Roman" w:cs="Times New Roman"/>
          <w:sz w:val="24"/>
          <w:szCs w:val="24"/>
        </w:rPr>
      </w:pPr>
    </w:p>
    <w:p w:rsidR="007C1D50" w:rsidRPr="004A167B" w:rsidRDefault="007C1D50" w:rsidP="007C1D50">
      <w:pPr>
        <w:pStyle w:val="a4"/>
        <w:numPr>
          <w:ilvl w:val="0"/>
          <w:numId w:val="15"/>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Приобрели  бы Вы данный пищевой продукт?</w:t>
      </w:r>
    </w:p>
    <w:p w:rsidR="007C1D50" w:rsidRPr="004A167B" w:rsidRDefault="007C1D50" w:rsidP="007C1D50">
      <w:pPr>
        <w:pStyle w:val="a4"/>
        <w:spacing w:after="0" w:line="240" w:lineRule="auto"/>
        <w:rPr>
          <w:rFonts w:ascii="Times New Roman" w:hAnsi="Times New Roman" w:cs="Times New Roman"/>
          <w:sz w:val="24"/>
          <w:szCs w:val="24"/>
        </w:rPr>
      </w:pPr>
    </w:p>
    <w:p w:rsidR="007C1D50" w:rsidRPr="004A167B" w:rsidRDefault="007C1D50" w:rsidP="007C1D50">
      <w:pPr>
        <w:pStyle w:val="a4"/>
        <w:numPr>
          <w:ilvl w:val="0"/>
          <w:numId w:val="32"/>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Да</w:t>
      </w:r>
    </w:p>
    <w:p w:rsidR="007C1D50" w:rsidRPr="004A167B" w:rsidRDefault="007C1D50" w:rsidP="007C1D50">
      <w:pPr>
        <w:pStyle w:val="a4"/>
        <w:numPr>
          <w:ilvl w:val="0"/>
          <w:numId w:val="32"/>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Нет</w:t>
      </w:r>
    </w:p>
    <w:p w:rsidR="007C1D50" w:rsidRPr="004A167B" w:rsidRDefault="007C1D50" w:rsidP="007C1D50">
      <w:pPr>
        <w:pStyle w:val="a4"/>
        <w:spacing w:after="0" w:line="240" w:lineRule="auto"/>
        <w:rPr>
          <w:rFonts w:ascii="Times New Roman" w:hAnsi="Times New Roman" w:cs="Times New Roman"/>
          <w:sz w:val="24"/>
          <w:szCs w:val="24"/>
        </w:rPr>
      </w:pPr>
    </w:p>
    <w:p w:rsidR="007C1D50" w:rsidRPr="004A167B" w:rsidRDefault="007C1D50" w:rsidP="007C1D50">
      <w:pPr>
        <w:pStyle w:val="a4"/>
        <w:numPr>
          <w:ilvl w:val="0"/>
          <w:numId w:val="15"/>
        </w:numPr>
        <w:spacing w:after="0" w:line="240" w:lineRule="auto"/>
        <w:ind w:left="720"/>
        <w:jc w:val="both"/>
        <w:rPr>
          <w:rFonts w:ascii="Times New Roman" w:hAnsi="Times New Roman" w:cs="Times New Roman"/>
          <w:sz w:val="24"/>
          <w:szCs w:val="24"/>
        </w:rPr>
      </w:pPr>
      <w:r w:rsidRPr="004A167B">
        <w:rPr>
          <w:rFonts w:ascii="Times New Roman" w:hAnsi="Times New Roman" w:cs="Times New Roman"/>
          <w:sz w:val="24"/>
          <w:szCs w:val="24"/>
        </w:rPr>
        <w:t>Занимаетесь ли Вы экстремальными видами спорта (скейтбординг, парашютный спорт, прыжки с высоты, альпинизм и др.)?</w:t>
      </w:r>
    </w:p>
    <w:p w:rsidR="007C1D50" w:rsidRPr="004A167B" w:rsidRDefault="007C1D50" w:rsidP="007C1D50">
      <w:pPr>
        <w:pStyle w:val="a4"/>
        <w:numPr>
          <w:ilvl w:val="0"/>
          <w:numId w:val="33"/>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Нет, никогда не хотел ими заниматься</w:t>
      </w:r>
    </w:p>
    <w:p w:rsidR="007C1D50" w:rsidRPr="004A167B" w:rsidRDefault="007C1D50" w:rsidP="007C1D50">
      <w:pPr>
        <w:pStyle w:val="a4"/>
        <w:numPr>
          <w:ilvl w:val="0"/>
          <w:numId w:val="33"/>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Да, хоте</w:t>
      </w:r>
      <w:proofErr w:type="gramStart"/>
      <w:r w:rsidRPr="004A167B">
        <w:rPr>
          <w:rFonts w:ascii="Times New Roman" w:hAnsi="Times New Roman" w:cs="Times New Roman"/>
          <w:sz w:val="24"/>
          <w:szCs w:val="24"/>
        </w:rPr>
        <w:t>л(</w:t>
      </w:r>
      <w:proofErr w:type="gramEnd"/>
      <w:r w:rsidRPr="004A167B">
        <w:rPr>
          <w:rFonts w:ascii="Times New Roman" w:hAnsi="Times New Roman" w:cs="Times New Roman"/>
          <w:sz w:val="24"/>
          <w:szCs w:val="24"/>
        </w:rPr>
        <w:t>а) бы попробовать</w:t>
      </w:r>
    </w:p>
    <w:p w:rsidR="007C1D50" w:rsidRPr="004A167B" w:rsidRDefault="007C1D50" w:rsidP="007C1D50">
      <w:pPr>
        <w:pStyle w:val="a4"/>
        <w:numPr>
          <w:ilvl w:val="0"/>
          <w:numId w:val="33"/>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Да, са</w:t>
      </w:r>
      <w:proofErr w:type="gramStart"/>
      <w:r w:rsidRPr="004A167B">
        <w:rPr>
          <w:rFonts w:ascii="Times New Roman" w:hAnsi="Times New Roman" w:cs="Times New Roman"/>
          <w:sz w:val="24"/>
          <w:szCs w:val="24"/>
        </w:rPr>
        <w:t>м(</w:t>
      </w:r>
      <w:proofErr w:type="gramEnd"/>
      <w:r w:rsidRPr="004A167B">
        <w:rPr>
          <w:rFonts w:ascii="Times New Roman" w:hAnsi="Times New Roman" w:cs="Times New Roman"/>
          <w:sz w:val="24"/>
          <w:szCs w:val="24"/>
        </w:rPr>
        <w:t xml:space="preserve">а) занимаюсь экстремальными видами спорта </w:t>
      </w:r>
    </w:p>
    <w:p w:rsidR="007C1D50" w:rsidRPr="004A167B" w:rsidRDefault="007C1D50" w:rsidP="007C1D50">
      <w:pPr>
        <w:pStyle w:val="a4"/>
        <w:spacing w:after="0" w:line="240" w:lineRule="auto"/>
        <w:ind w:left="1440"/>
        <w:rPr>
          <w:rFonts w:ascii="Times New Roman" w:hAnsi="Times New Roman" w:cs="Times New Roman"/>
          <w:sz w:val="24"/>
          <w:szCs w:val="24"/>
        </w:rPr>
      </w:pPr>
    </w:p>
    <w:p w:rsidR="007C1D50" w:rsidRPr="004A167B" w:rsidRDefault="007C1D50" w:rsidP="007C1D50">
      <w:pPr>
        <w:pStyle w:val="a4"/>
        <w:numPr>
          <w:ilvl w:val="0"/>
          <w:numId w:val="15"/>
        </w:numPr>
        <w:spacing w:after="0" w:line="240" w:lineRule="auto"/>
        <w:ind w:left="720"/>
        <w:rPr>
          <w:rFonts w:ascii="Times New Roman" w:hAnsi="Times New Roman" w:cs="Times New Roman"/>
          <w:sz w:val="24"/>
          <w:szCs w:val="24"/>
        </w:rPr>
      </w:pPr>
      <w:r w:rsidRPr="004A167B">
        <w:rPr>
          <w:rFonts w:ascii="Times New Roman" w:hAnsi="Times New Roman" w:cs="Times New Roman"/>
          <w:sz w:val="24"/>
          <w:szCs w:val="24"/>
        </w:rPr>
        <w:t>Какой бизнес Вы бы хотели открыть (либо вложить в него деньги)?</w:t>
      </w:r>
    </w:p>
    <w:p w:rsidR="007C1D50" w:rsidRDefault="007C1D50" w:rsidP="007C1D50">
      <w:pPr>
        <w:pStyle w:val="a4"/>
        <w:numPr>
          <w:ilvl w:val="0"/>
          <w:numId w:val="34"/>
        </w:numPr>
        <w:spacing w:after="0" w:line="240" w:lineRule="auto"/>
        <w:rPr>
          <w:rFonts w:ascii="Times New Roman" w:hAnsi="Times New Roman" w:cs="Times New Roman"/>
          <w:sz w:val="24"/>
          <w:szCs w:val="24"/>
        </w:rPr>
      </w:pPr>
      <w:proofErr w:type="gramStart"/>
      <w:r w:rsidRPr="004A167B">
        <w:rPr>
          <w:rFonts w:ascii="Times New Roman" w:hAnsi="Times New Roman" w:cs="Times New Roman"/>
          <w:sz w:val="24"/>
          <w:szCs w:val="24"/>
        </w:rPr>
        <w:t>Новый</w:t>
      </w:r>
      <w:proofErr w:type="gramEnd"/>
      <w:r w:rsidRPr="004A167B">
        <w:rPr>
          <w:rFonts w:ascii="Times New Roman" w:hAnsi="Times New Roman" w:cs="Times New Roman"/>
          <w:sz w:val="24"/>
          <w:szCs w:val="24"/>
        </w:rPr>
        <w:t>, прибыльный, но рисковый, аналогов которого нет еще на рынке</w:t>
      </w:r>
    </w:p>
    <w:p w:rsidR="004A167B" w:rsidRPr="004A167B" w:rsidRDefault="004A167B" w:rsidP="007C1D50">
      <w:pPr>
        <w:pStyle w:val="a4"/>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Менее прибыльный, но более надежный</w:t>
      </w:r>
    </w:p>
    <w:p w:rsidR="007C1D50" w:rsidRPr="004A167B" w:rsidRDefault="007C1D50" w:rsidP="007C1D50">
      <w:pPr>
        <w:pStyle w:val="a4"/>
        <w:numPr>
          <w:ilvl w:val="0"/>
          <w:numId w:val="34"/>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 xml:space="preserve">Уже существующий, </w:t>
      </w:r>
      <w:r w:rsidR="004A167B">
        <w:rPr>
          <w:rFonts w:ascii="Times New Roman" w:hAnsi="Times New Roman" w:cs="Times New Roman"/>
          <w:sz w:val="24"/>
          <w:szCs w:val="24"/>
        </w:rPr>
        <w:t xml:space="preserve">наиболее </w:t>
      </w:r>
      <w:r w:rsidRPr="004A167B">
        <w:rPr>
          <w:rFonts w:ascii="Times New Roman" w:hAnsi="Times New Roman" w:cs="Times New Roman"/>
          <w:sz w:val="24"/>
          <w:szCs w:val="24"/>
        </w:rPr>
        <w:t xml:space="preserve">надежный, но, возможно, </w:t>
      </w:r>
      <w:r w:rsidR="004A167B">
        <w:rPr>
          <w:rFonts w:ascii="Times New Roman" w:hAnsi="Times New Roman" w:cs="Times New Roman"/>
          <w:sz w:val="24"/>
          <w:szCs w:val="24"/>
        </w:rPr>
        <w:t>наименее</w:t>
      </w:r>
      <w:r w:rsidRPr="004A167B">
        <w:rPr>
          <w:rFonts w:ascii="Times New Roman" w:hAnsi="Times New Roman" w:cs="Times New Roman"/>
          <w:sz w:val="24"/>
          <w:szCs w:val="24"/>
        </w:rPr>
        <w:t xml:space="preserve"> прибыльный</w:t>
      </w:r>
    </w:p>
    <w:p w:rsidR="007C1D50" w:rsidRPr="004A167B" w:rsidRDefault="007C1D50" w:rsidP="007C1D50">
      <w:pPr>
        <w:pStyle w:val="a4"/>
        <w:spacing w:after="0" w:line="240" w:lineRule="auto"/>
        <w:rPr>
          <w:rFonts w:ascii="Times New Roman" w:hAnsi="Times New Roman" w:cs="Times New Roman"/>
          <w:sz w:val="24"/>
          <w:szCs w:val="24"/>
        </w:rPr>
      </w:pPr>
    </w:p>
    <w:p w:rsidR="007C1D50" w:rsidRPr="004A167B" w:rsidRDefault="007C1D50" w:rsidP="007C1D50">
      <w:pPr>
        <w:pStyle w:val="a4"/>
        <w:numPr>
          <w:ilvl w:val="0"/>
          <w:numId w:val="15"/>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 xml:space="preserve"> Курите ли Вы? </w:t>
      </w:r>
    </w:p>
    <w:p w:rsidR="007C1D50" w:rsidRPr="004A167B" w:rsidRDefault="007C1D50" w:rsidP="007C1D50">
      <w:pPr>
        <w:pStyle w:val="a4"/>
        <w:numPr>
          <w:ilvl w:val="0"/>
          <w:numId w:val="17"/>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Ежедневно</w:t>
      </w:r>
    </w:p>
    <w:p w:rsidR="007C1D50" w:rsidRPr="004A167B" w:rsidRDefault="007C1D50" w:rsidP="007C1D50">
      <w:pPr>
        <w:pStyle w:val="a4"/>
        <w:numPr>
          <w:ilvl w:val="0"/>
          <w:numId w:val="17"/>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Изредка / в компании</w:t>
      </w:r>
    </w:p>
    <w:p w:rsidR="007C1D50" w:rsidRPr="004A167B" w:rsidRDefault="007C1D50" w:rsidP="007C1D50">
      <w:pPr>
        <w:pStyle w:val="a4"/>
        <w:numPr>
          <w:ilvl w:val="0"/>
          <w:numId w:val="17"/>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Нет</w:t>
      </w:r>
    </w:p>
    <w:p w:rsidR="007C1D50" w:rsidRPr="004A167B" w:rsidRDefault="007C1D50" w:rsidP="007C1D50">
      <w:pPr>
        <w:pStyle w:val="a4"/>
        <w:spacing w:after="0" w:line="240" w:lineRule="auto"/>
        <w:ind w:left="1440"/>
        <w:rPr>
          <w:rFonts w:ascii="Times New Roman" w:hAnsi="Times New Roman" w:cs="Times New Roman"/>
          <w:sz w:val="24"/>
          <w:szCs w:val="24"/>
        </w:rPr>
      </w:pPr>
    </w:p>
    <w:p w:rsidR="007C1D50" w:rsidRPr="004A167B" w:rsidRDefault="007C1D50" w:rsidP="007C1D50">
      <w:pPr>
        <w:pStyle w:val="a4"/>
        <w:numPr>
          <w:ilvl w:val="0"/>
          <w:numId w:val="15"/>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 xml:space="preserve"> Как часто Вы посещаете спорт. зал (бассейн / фитнес / тренируетесь дома</w:t>
      </w:r>
      <w:proofErr w:type="gramStart"/>
      <w:r w:rsidRPr="004A167B">
        <w:rPr>
          <w:rFonts w:ascii="Times New Roman" w:hAnsi="Times New Roman" w:cs="Times New Roman"/>
          <w:sz w:val="24"/>
          <w:szCs w:val="24"/>
        </w:rPr>
        <w:t xml:space="preserve"> ,</w:t>
      </w:r>
      <w:proofErr w:type="gramEnd"/>
      <w:r w:rsidRPr="004A167B">
        <w:rPr>
          <w:rFonts w:ascii="Times New Roman" w:hAnsi="Times New Roman" w:cs="Times New Roman"/>
          <w:sz w:val="24"/>
          <w:szCs w:val="24"/>
        </w:rPr>
        <w:t xml:space="preserve"> на улице / занимаетесь любым другим видом спорта)?</w:t>
      </w:r>
    </w:p>
    <w:p w:rsidR="007C1D50" w:rsidRPr="004A167B" w:rsidRDefault="007C1D50" w:rsidP="007C1D50">
      <w:pPr>
        <w:pStyle w:val="a4"/>
        <w:numPr>
          <w:ilvl w:val="0"/>
          <w:numId w:val="18"/>
        </w:numPr>
        <w:spacing w:after="0" w:line="240" w:lineRule="auto"/>
        <w:ind w:firstLine="414"/>
        <w:rPr>
          <w:rFonts w:ascii="Times New Roman" w:hAnsi="Times New Roman" w:cs="Times New Roman"/>
          <w:sz w:val="24"/>
          <w:szCs w:val="24"/>
        </w:rPr>
      </w:pPr>
      <w:r w:rsidRPr="004A167B">
        <w:rPr>
          <w:rFonts w:ascii="Times New Roman" w:hAnsi="Times New Roman" w:cs="Times New Roman"/>
          <w:sz w:val="24"/>
          <w:szCs w:val="24"/>
        </w:rPr>
        <w:t>1 и более раза в неделю</w:t>
      </w:r>
    </w:p>
    <w:p w:rsidR="007C1D50" w:rsidRPr="004A167B" w:rsidRDefault="007C1D50" w:rsidP="007C1D50">
      <w:pPr>
        <w:pStyle w:val="a4"/>
        <w:numPr>
          <w:ilvl w:val="0"/>
          <w:numId w:val="18"/>
        </w:numPr>
        <w:spacing w:after="0" w:line="240" w:lineRule="auto"/>
        <w:ind w:firstLine="414"/>
        <w:rPr>
          <w:rFonts w:ascii="Times New Roman" w:hAnsi="Times New Roman" w:cs="Times New Roman"/>
          <w:sz w:val="24"/>
          <w:szCs w:val="24"/>
        </w:rPr>
      </w:pPr>
      <w:r w:rsidRPr="004A167B">
        <w:rPr>
          <w:rFonts w:ascii="Times New Roman" w:hAnsi="Times New Roman" w:cs="Times New Roman"/>
          <w:sz w:val="24"/>
          <w:szCs w:val="24"/>
        </w:rPr>
        <w:t>От 1 до 5 раз в месяц</w:t>
      </w:r>
    </w:p>
    <w:p w:rsidR="007C1D50" w:rsidRPr="004A167B" w:rsidRDefault="007C1D50" w:rsidP="007C1D50">
      <w:pPr>
        <w:pStyle w:val="a4"/>
        <w:numPr>
          <w:ilvl w:val="0"/>
          <w:numId w:val="18"/>
        </w:numPr>
        <w:spacing w:after="0" w:line="240" w:lineRule="auto"/>
        <w:ind w:firstLine="414"/>
        <w:rPr>
          <w:rFonts w:ascii="Times New Roman" w:hAnsi="Times New Roman" w:cs="Times New Roman"/>
          <w:sz w:val="24"/>
          <w:szCs w:val="24"/>
        </w:rPr>
      </w:pPr>
      <w:r w:rsidRPr="004A167B">
        <w:rPr>
          <w:rFonts w:ascii="Times New Roman" w:hAnsi="Times New Roman" w:cs="Times New Roman"/>
          <w:sz w:val="24"/>
          <w:szCs w:val="24"/>
        </w:rPr>
        <w:t>Реже</w:t>
      </w:r>
    </w:p>
    <w:p w:rsidR="007C1D50" w:rsidRPr="004A167B" w:rsidRDefault="007C1D50" w:rsidP="007C1D50">
      <w:pPr>
        <w:pStyle w:val="a4"/>
        <w:spacing w:after="0" w:line="240" w:lineRule="auto"/>
        <w:ind w:left="1134"/>
        <w:rPr>
          <w:rFonts w:ascii="Times New Roman" w:hAnsi="Times New Roman" w:cs="Times New Roman"/>
          <w:sz w:val="24"/>
          <w:szCs w:val="24"/>
        </w:rPr>
      </w:pPr>
    </w:p>
    <w:p w:rsidR="007C1D50" w:rsidRPr="004A167B" w:rsidRDefault="007C1D50" w:rsidP="007C1D50">
      <w:pPr>
        <w:pStyle w:val="a4"/>
        <w:numPr>
          <w:ilvl w:val="0"/>
          <w:numId w:val="15"/>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Питаетесь ли Вы в фаст-</w:t>
      </w:r>
      <w:proofErr w:type="spellStart"/>
      <w:r w:rsidRPr="004A167B">
        <w:rPr>
          <w:rFonts w:ascii="Times New Roman" w:hAnsi="Times New Roman" w:cs="Times New Roman"/>
          <w:sz w:val="24"/>
          <w:szCs w:val="24"/>
        </w:rPr>
        <w:t>фудах</w:t>
      </w:r>
      <w:proofErr w:type="spellEnd"/>
      <w:r w:rsidRPr="004A167B">
        <w:rPr>
          <w:rFonts w:ascii="Times New Roman" w:hAnsi="Times New Roman" w:cs="Times New Roman"/>
          <w:sz w:val="24"/>
          <w:szCs w:val="24"/>
        </w:rPr>
        <w:t xml:space="preserve"> и кафе быстрого приготовления?</w:t>
      </w:r>
    </w:p>
    <w:p w:rsidR="007C1D50" w:rsidRPr="004A167B" w:rsidRDefault="007C1D50" w:rsidP="007C1D50">
      <w:pPr>
        <w:pStyle w:val="a4"/>
        <w:numPr>
          <w:ilvl w:val="0"/>
          <w:numId w:val="21"/>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lastRenderedPageBreak/>
        <w:t>Каждый день</w:t>
      </w:r>
    </w:p>
    <w:p w:rsidR="007C1D50" w:rsidRPr="004A167B" w:rsidRDefault="007C1D50" w:rsidP="007C1D50">
      <w:pPr>
        <w:pStyle w:val="a4"/>
        <w:numPr>
          <w:ilvl w:val="0"/>
          <w:numId w:val="21"/>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Не менее 1 раза в неделю</w:t>
      </w:r>
    </w:p>
    <w:p w:rsidR="007C1D50" w:rsidRPr="000C67A9" w:rsidRDefault="007C1D50" w:rsidP="007C1D50">
      <w:pPr>
        <w:pStyle w:val="a4"/>
        <w:numPr>
          <w:ilvl w:val="0"/>
          <w:numId w:val="21"/>
        </w:numPr>
        <w:spacing w:after="0" w:line="240" w:lineRule="auto"/>
        <w:rPr>
          <w:rFonts w:ascii="Times New Roman" w:hAnsi="Times New Roman" w:cs="Times New Roman"/>
          <w:sz w:val="24"/>
          <w:szCs w:val="24"/>
        </w:rPr>
      </w:pPr>
      <w:r w:rsidRPr="004A167B">
        <w:rPr>
          <w:rFonts w:ascii="Times New Roman" w:hAnsi="Times New Roman" w:cs="Times New Roman"/>
          <w:sz w:val="24"/>
          <w:szCs w:val="24"/>
        </w:rPr>
        <w:t>От 1 до 5 раз в неделю</w:t>
      </w:r>
    </w:p>
    <w:p w:rsidR="007C1D50" w:rsidRPr="000C67A9" w:rsidRDefault="007C1D50" w:rsidP="007C1D50">
      <w:pPr>
        <w:pStyle w:val="a4"/>
        <w:numPr>
          <w:ilvl w:val="0"/>
          <w:numId w:val="21"/>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Несколько раз в год (от 1 до 12)</w:t>
      </w:r>
    </w:p>
    <w:p w:rsidR="007C1D50" w:rsidRPr="000C67A9" w:rsidRDefault="007C1D50" w:rsidP="007C1D50">
      <w:pPr>
        <w:pStyle w:val="a4"/>
        <w:numPr>
          <w:ilvl w:val="0"/>
          <w:numId w:val="20"/>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Никогда</w:t>
      </w:r>
    </w:p>
    <w:p w:rsidR="007C1D50" w:rsidRPr="000C67A9" w:rsidRDefault="007C1D50" w:rsidP="007C1D50">
      <w:pPr>
        <w:spacing w:after="0" w:line="240" w:lineRule="auto"/>
        <w:rPr>
          <w:rFonts w:ascii="Times New Roman" w:hAnsi="Times New Roman" w:cs="Times New Roman"/>
          <w:sz w:val="24"/>
          <w:szCs w:val="24"/>
        </w:rPr>
      </w:pPr>
    </w:p>
    <w:p w:rsidR="007C1D50" w:rsidRPr="000C67A9" w:rsidRDefault="007C1D50" w:rsidP="007C1D50">
      <w:pPr>
        <w:pStyle w:val="a4"/>
        <w:numPr>
          <w:ilvl w:val="0"/>
          <w:numId w:val="15"/>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 xml:space="preserve"> Сколько часов, в среднем, Вы спите ночью?</w:t>
      </w:r>
    </w:p>
    <w:p w:rsidR="007C1D50" w:rsidRPr="000C67A9" w:rsidRDefault="007C1D50" w:rsidP="007C1D50">
      <w:pPr>
        <w:pStyle w:val="a4"/>
        <w:numPr>
          <w:ilvl w:val="0"/>
          <w:numId w:val="23"/>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8 и больше</w:t>
      </w:r>
    </w:p>
    <w:p w:rsidR="007C1D50" w:rsidRPr="000C67A9" w:rsidRDefault="007C1D50" w:rsidP="007C1D50">
      <w:pPr>
        <w:pStyle w:val="a4"/>
        <w:numPr>
          <w:ilvl w:val="0"/>
          <w:numId w:val="22"/>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От 5 до 8</w:t>
      </w:r>
    </w:p>
    <w:p w:rsidR="007C1D50" w:rsidRPr="000C67A9" w:rsidRDefault="007C1D50" w:rsidP="007C1D50">
      <w:pPr>
        <w:pStyle w:val="a4"/>
        <w:numPr>
          <w:ilvl w:val="0"/>
          <w:numId w:val="22"/>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Менее 5</w:t>
      </w:r>
    </w:p>
    <w:p w:rsidR="007C1D50" w:rsidRPr="000C67A9" w:rsidRDefault="007C1D50" w:rsidP="007C1D50">
      <w:pPr>
        <w:spacing w:after="0" w:line="240" w:lineRule="auto"/>
        <w:rPr>
          <w:rFonts w:ascii="Times New Roman" w:hAnsi="Times New Roman" w:cs="Times New Roman"/>
          <w:sz w:val="24"/>
          <w:szCs w:val="24"/>
        </w:rPr>
      </w:pPr>
    </w:p>
    <w:p w:rsidR="007C1D50" w:rsidRPr="000C67A9" w:rsidRDefault="007C1D50" w:rsidP="007C1D50">
      <w:pPr>
        <w:pStyle w:val="a4"/>
        <w:numPr>
          <w:ilvl w:val="0"/>
          <w:numId w:val="15"/>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 xml:space="preserve"> Как часто Вы употребляете алкоголь (в том числе, пиво, коктейли, энергетики, безалкогольное пиво)</w:t>
      </w:r>
    </w:p>
    <w:p w:rsidR="007C1D50" w:rsidRPr="000C67A9" w:rsidRDefault="007C1D50" w:rsidP="007C1D50">
      <w:pPr>
        <w:pStyle w:val="a4"/>
        <w:numPr>
          <w:ilvl w:val="0"/>
          <w:numId w:val="21"/>
        </w:numPr>
        <w:spacing w:after="0" w:line="240" w:lineRule="auto"/>
        <w:jc w:val="both"/>
        <w:rPr>
          <w:rFonts w:ascii="Times New Roman" w:hAnsi="Times New Roman" w:cs="Times New Roman"/>
          <w:sz w:val="24"/>
          <w:szCs w:val="24"/>
        </w:rPr>
      </w:pPr>
      <w:r w:rsidRPr="000C67A9">
        <w:rPr>
          <w:rFonts w:ascii="Times New Roman" w:hAnsi="Times New Roman" w:cs="Times New Roman"/>
          <w:sz w:val="24"/>
          <w:szCs w:val="24"/>
        </w:rPr>
        <w:t>Каждый день</w:t>
      </w:r>
    </w:p>
    <w:p w:rsidR="007C1D50" w:rsidRPr="000C67A9" w:rsidRDefault="007C1D50" w:rsidP="007C1D50">
      <w:pPr>
        <w:pStyle w:val="a4"/>
        <w:numPr>
          <w:ilvl w:val="0"/>
          <w:numId w:val="21"/>
        </w:numPr>
        <w:spacing w:after="0" w:line="240" w:lineRule="auto"/>
        <w:jc w:val="both"/>
        <w:rPr>
          <w:rFonts w:ascii="Times New Roman" w:hAnsi="Times New Roman" w:cs="Times New Roman"/>
          <w:sz w:val="24"/>
          <w:szCs w:val="24"/>
        </w:rPr>
      </w:pPr>
      <w:r w:rsidRPr="000C67A9">
        <w:rPr>
          <w:rFonts w:ascii="Times New Roman" w:hAnsi="Times New Roman" w:cs="Times New Roman"/>
          <w:sz w:val="24"/>
          <w:szCs w:val="24"/>
        </w:rPr>
        <w:t>Не менее 1 раза в неделю</w:t>
      </w:r>
    </w:p>
    <w:p w:rsidR="007C1D50" w:rsidRPr="000C67A9" w:rsidRDefault="007C1D50" w:rsidP="007C1D50">
      <w:pPr>
        <w:pStyle w:val="a4"/>
        <w:numPr>
          <w:ilvl w:val="0"/>
          <w:numId w:val="21"/>
        </w:numPr>
        <w:spacing w:after="0" w:line="240" w:lineRule="auto"/>
        <w:jc w:val="both"/>
        <w:rPr>
          <w:rFonts w:ascii="Times New Roman" w:hAnsi="Times New Roman" w:cs="Times New Roman"/>
          <w:sz w:val="24"/>
          <w:szCs w:val="24"/>
        </w:rPr>
      </w:pPr>
      <w:r w:rsidRPr="000C67A9">
        <w:rPr>
          <w:rFonts w:ascii="Times New Roman" w:hAnsi="Times New Roman" w:cs="Times New Roman"/>
          <w:sz w:val="24"/>
          <w:szCs w:val="24"/>
        </w:rPr>
        <w:t>От 1 до 5 раз в неделю</w:t>
      </w:r>
    </w:p>
    <w:p w:rsidR="007C1D50" w:rsidRPr="000C67A9" w:rsidRDefault="007C1D50" w:rsidP="007C1D50">
      <w:pPr>
        <w:pStyle w:val="a4"/>
        <w:numPr>
          <w:ilvl w:val="0"/>
          <w:numId w:val="21"/>
        </w:numPr>
        <w:spacing w:after="0" w:line="240" w:lineRule="auto"/>
        <w:jc w:val="both"/>
        <w:rPr>
          <w:rFonts w:ascii="Times New Roman" w:hAnsi="Times New Roman" w:cs="Times New Roman"/>
          <w:sz w:val="24"/>
          <w:szCs w:val="24"/>
        </w:rPr>
      </w:pPr>
      <w:r w:rsidRPr="000C67A9">
        <w:rPr>
          <w:rFonts w:ascii="Times New Roman" w:hAnsi="Times New Roman" w:cs="Times New Roman"/>
          <w:sz w:val="24"/>
          <w:szCs w:val="24"/>
        </w:rPr>
        <w:t>Раз в полгода («По праздникам»)</w:t>
      </w:r>
    </w:p>
    <w:p w:rsidR="007C1D50" w:rsidRPr="000C67A9" w:rsidRDefault="007C1D50" w:rsidP="007C1D50">
      <w:pPr>
        <w:pStyle w:val="a4"/>
        <w:numPr>
          <w:ilvl w:val="0"/>
          <w:numId w:val="20"/>
        </w:numPr>
        <w:spacing w:after="0" w:line="240" w:lineRule="auto"/>
        <w:rPr>
          <w:rFonts w:ascii="Times New Roman" w:hAnsi="Times New Roman" w:cs="Times New Roman"/>
          <w:sz w:val="24"/>
          <w:szCs w:val="24"/>
        </w:rPr>
      </w:pPr>
      <w:r w:rsidRPr="000C67A9">
        <w:rPr>
          <w:rFonts w:ascii="Times New Roman" w:hAnsi="Times New Roman" w:cs="Times New Roman"/>
          <w:sz w:val="24"/>
          <w:szCs w:val="24"/>
        </w:rPr>
        <w:t>Никогда</w:t>
      </w:r>
    </w:p>
    <w:p w:rsidR="007C1D50" w:rsidRPr="000C67A9" w:rsidRDefault="007C1D50" w:rsidP="007C1D50">
      <w:pPr>
        <w:pStyle w:val="a4"/>
        <w:spacing w:after="0" w:line="240" w:lineRule="auto"/>
        <w:ind w:left="1440"/>
        <w:rPr>
          <w:rFonts w:ascii="Times New Roman" w:hAnsi="Times New Roman" w:cs="Times New Roman"/>
          <w:sz w:val="24"/>
          <w:szCs w:val="24"/>
        </w:rPr>
      </w:pPr>
    </w:p>
    <w:p w:rsidR="007C1D50" w:rsidRPr="000C67A9" w:rsidRDefault="007C1D50" w:rsidP="007C1D50">
      <w:pPr>
        <w:pStyle w:val="Default"/>
        <w:numPr>
          <w:ilvl w:val="0"/>
          <w:numId w:val="15"/>
        </w:numPr>
        <w:jc w:val="both"/>
        <w:rPr>
          <w:rFonts w:ascii="Times New Roman" w:hAnsi="Times New Roman" w:cs="Times New Roman"/>
          <w:bCs/>
        </w:rPr>
      </w:pPr>
      <w:r w:rsidRPr="000C67A9">
        <w:rPr>
          <w:rFonts w:ascii="Times New Roman" w:hAnsi="Times New Roman" w:cs="Times New Roman"/>
          <w:bCs/>
        </w:rPr>
        <w:t>Укажите Ваш Пол</w:t>
      </w:r>
    </w:p>
    <w:p w:rsidR="007C1D50" w:rsidRPr="000C67A9" w:rsidRDefault="007C1D50" w:rsidP="007C1D50">
      <w:pPr>
        <w:pStyle w:val="Default"/>
        <w:numPr>
          <w:ilvl w:val="0"/>
          <w:numId w:val="19"/>
        </w:numPr>
        <w:jc w:val="both"/>
        <w:rPr>
          <w:rFonts w:ascii="Times New Roman" w:hAnsi="Times New Roman" w:cs="Times New Roman"/>
          <w:bCs/>
        </w:rPr>
      </w:pPr>
      <w:r w:rsidRPr="000C67A9">
        <w:rPr>
          <w:rFonts w:ascii="Times New Roman" w:hAnsi="Times New Roman" w:cs="Times New Roman"/>
          <w:bCs/>
        </w:rPr>
        <w:t>Женский</w:t>
      </w:r>
    </w:p>
    <w:p w:rsidR="007C1D50" w:rsidRDefault="007C1D50" w:rsidP="007C1D50">
      <w:pPr>
        <w:pStyle w:val="Default"/>
        <w:numPr>
          <w:ilvl w:val="0"/>
          <w:numId w:val="19"/>
        </w:numPr>
        <w:jc w:val="both"/>
        <w:rPr>
          <w:rFonts w:ascii="Times New Roman" w:hAnsi="Times New Roman" w:cs="Times New Roman"/>
          <w:bCs/>
        </w:rPr>
      </w:pPr>
      <w:r w:rsidRPr="000C67A9">
        <w:rPr>
          <w:rFonts w:ascii="Times New Roman" w:hAnsi="Times New Roman" w:cs="Times New Roman"/>
          <w:bCs/>
        </w:rPr>
        <w:t>Мужской</w:t>
      </w:r>
    </w:p>
    <w:p w:rsidR="007C1D50" w:rsidRPr="000C67A9" w:rsidRDefault="007C1D50" w:rsidP="007C1D50">
      <w:pPr>
        <w:pStyle w:val="Default"/>
        <w:ind w:left="1440"/>
        <w:jc w:val="both"/>
        <w:rPr>
          <w:rFonts w:ascii="Times New Roman" w:hAnsi="Times New Roman" w:cs="Times New Roman"/>
          <w:bCs/>
        </w:rPr>
      </w:pPr>
    </w:p>
    <w:p w:rsidR="007C1D50" w:rsidRPr="000C67A9" w:rsidRDefault="007C1D50" w:rsidP="007C1D50">
      <w:pPr>
        <w:pStyle w:val="Default"/>
        <w:numPr>
          <w:ilvl w:val="0"/>
          <w:numId w:val="15"/>
        </w:numPr>
        <w:jc w:val="both"/>
        <w:rPr>
          <w:rFonts w:ascii="Times New Roman" w:hAnsi="Times New Roman" w:cs="Times New Roman"/>
          <w:bCs/>
        </w:rPr>
      </w:pPr>
      <w:r w:rsidRPr="000C67A9">
        <w:rPr>
          <w:rFonts w:ascii="Times New Roman" w:hAnsi="Times New Roman" w:cs="Times New Roman"/>
          <w:bCs/>
        </w:rPr>
        <w:t xml:space="preserve">Укажите, сколько </w:t>
      </w:r>
      <w:r>
        <w:rPr>
          <w:rFonts w:ascii="Times New Roman" w:hAnsi="Times New Roman" w:cs="Times New Roman"/>
          <w:bCs/>
        </w:rPr>
        <w:t xml:space="preserve">примерно </w:t>
      </w:r>
      <w:r w:rsidRPr="000C67A9">
        <w:rPr>
          <w:rFonts w:ascii="Times New Roman" w:hAnsi="Times New Roman" w:cs="Times New Roman"/>
          <w:bCs/>
        </w:rPr>
        <w:t xml:space="preserve">квадратных метров </w:t>
      </w:r>
      <w:r>
        <w:rPr>
          <w:rFonts w:ascii="Times New Roman" w:hAnsi="Times New Roman" w:cs="Times New Roman"/>
          <w:bCs/>
        </w:rPr>
        <w:t>общей площади помещения</w:t>
      </w:r>
      <w:r w:rsidRPr="000C67A9">
        <w:rPr>
          <w:rFonts w:ascii="Times New Roman" w:hAnsi="Times New Roman" w:cs="Times New Roman"/>
          <w:bCs/>
        </w:rPr>
        <w:t>, где вы проживаете, приходится на 1 члена семьи?</w:t>
      </w:r>
      <w:r>
        <w:rPr>
          <w:rFonts w:ascii="Times New Roman" w:hAnsi="Times New Roman" w:cs="Times New Roman"/>
          <w:bCs/>
        </w:rPr>
        <w:t xml:space="preserve">  ___________________</w:t>
      </w:r>
    </w:p>
    <w:p w:rsidR="007C1D50" w:rsidRDefault="007C1D50" w:rsidP="007C1D50">
      <w:pPr>
        <w:pStyle w:val="Default"/>
        <w:ind w:left="1440"/>
        <w:jc w:val="both"/>
        <w:rPr>
          <w:rFonts w:ascii="Times New Roman" w:hAnsi="Times New Roman" w:cs="Times New Roman"/>
          <w:bCs/>
        </w:rPr>
      </w:pPr>
    </w:p>
    <w:p w:rsidR="007C1D50" w:rsidRPr="00E045E3" w:rsidRDefault="007C1D50" w:rsidP="007C1D50">
      <w:pPr>
        <w:pStyle w:val="Default"/>
        <w:numPr>
          <w:ilvl w:val="0"/>
          <w:numId w:val="15"/>
        </w:numPr>
        <w:jc w:val="both"/>
        <w:rPr>
          <w:rFonts w:ascii="Times New Roman" w:hAnsi="Times New Roman" w:cs="Times New Roman"/>
          <w:bCs/>
        </w:rPr>
      </w:pPr>
      <w:r w:rsidRPr="00A51F92">
        <w:rPr>
          <w:rFonts w:ascii="Times New Roman" w:hAnsi="Times New Roman" w:cs="Times New Roman"/>
        </w:rPr>
        <w:t>Оцените Ваш уровень дохода</w:t>
      </w:r>
    </w:p>
    <w:p w:rsidR="007C1D50" w:rsidRDefault="007C1D50" w:rsidP="007C1D50">
      <w:pPr>
        <w:pStyle w:val="Default"/>
        <w:ind w:left="1440"/>
        <w:jc w:val="both"/>
        <w:rPr>
          <w:rFonts w:ascii="Times New Roman" w:hAnsi="Times New Roman" w:cs="Times New Roman"/>
        </w:rPr>
      </w:pPr>
    </w:p>
    <w:p w:rsidR="007C1D50" w:rsidRPr="00A51F92" w:rsidRDefault="007C1D50" w:rsidP="007C1D50">
      <w:pPr>
        <w:pStyle w:val="Default"/>
        <w:numPr>
          <w:ilvl w:val="0"/>
          <w:numId w:val="26"/>
        </w:numPr>
        <w:jc w:val="both"/>
        <w:rPr>
          <w:rFonts w:ascii="Times New Roman" w:hAnsi="Times New Roman" w:cs="Times New Roman"/>
        </w:rPr>
      </w:pPr>
      <w:r w:rsidRPr="00A51F92">
        <w:rPr>
          <w:rFonts w:ascii="Times New Roman" w:hAnsi="Times New Roman" w:cs="Times New Roman"/>
        </w:rPr>
        <w:t>Очень низкий</w:t>
      </w:r>
    </w:p>
    <w:p w:rsidR="007C1D50" w:rsidRPr="00A51F92" w:rsidRDefault="007C1D50" w:rsidP="007C1D50">
      <w:pPr>
        <w:pStyle w:val="Default"/>
        <w:numPr>
          <w:ilvl w:val="0"/>
          <w:numId w:val="26"/>
        </w:numPr>
        <w:jc w:val="both"/>
        <w:rPr>
          <w:rFonts w:ascii="Times New Roman" w:hAnsi="Times New Roman" w:cs="Times New Roman"/>
        </w:rPr>
      </w:pPr>
      <w:r w:rsidRPr="00A51F92">
        <w:rPr>
          <w:rFonts w:ascii="Times New Roman" w:hAnsi="Times New Roman" w:cs="Times New Roman"/>
        </w:rPr>
        <w:t>Невысокий</w:t>
      </w:r>
    </w:p>
    <w:p w:rsidR="007C1D50" w:rsidRPr="00A51F92" w:rsidRDefault="007C1D50" w:rsidP="007C1D50">
      <w:pPr>
        <w:pStyle w:val="Default"/>
        <w:numPr>
          <w:ilvl w:val="0"/>
          <w:numId w:val="26"/>
        </w:numPr>
        <w:jc w:val="both"/>
        <w:rPr>
          <w:rFonts w:ascii="Times New Roman" w:hAnsi="Times New Roman" w:cs="Times New Roman"/>
        </w:rPr>
      </w:pPr>
      <w:r w:rsidRPr="00A51F92">
        <w:rPr>
          <w:rFonts w:ascii="Times New Roman" w:hAnsi="Times New Roman" w:cs="Times New Roman"/>
        </w:rPr>
        <w:t>Средний</w:t>
      </w:r>
    </w:p>
    <w:p w:rsidR="007C1D50" w:rsidRPr="00A51F92" w:rsidRDefault="007C1D50" w:rsidP="007C1D50">
      <w:pPr>
        <w:pStyle w:val="Default"/>
        <w:numPr>
          <w:ilvl w:val="0"/>
          <w:numId w:val="26"/>
        </w:numPr>
        <w:jc w:val="both"/>
        <w:rPr>
          <w:rFonts w:ascii="Times New Roman" w:hAnsi="Times New Roman" w:cs="Times New Roman"/>
        </w:rPr>
      </w:pPr>
      <w:r w:rsidRPr="00A51F92">
        <w:rPr>
          <w:rFonts w:ascii="Times New Roman" w:hAnsi="Times New Roman" w:cs="Times New Roman"/>
        </w:rPr>
        <w:t>Высокий</w:t>
      </w:r>
    </w:p>
    <w:p w:rsidR="007C1D50" w:rsidRDefault="007C1D50" w:rsidP="007C1D50">
      <w:pPr>
        <w:pStyle w:val="Default"/>
        <w:numPr>
          <w:ilvl w:val="0"/>
          <w:numId w:val="26"/>
        </w:numPr>
        <w:jc w:val="both"/>
        <w:rPr>
          <w:rFonts w:ascii="Times New Roman" w:hAnsi="Times New Roman" w:cs="Times New Roman"/>
        </w:rPr>
      </w:pPr>
      <w:r w:rsidRPr="00A51F92">
        <w:rPr>
          <w:rFonts w:ascii="Times New Roman" w:hAnsi="Times New Roman" w:cs="Times New Roman"/>
        </w:rPr>
        <w:t>Очень высокий</w:t>
      </w:r>
    </w:p>
    <w:p w:rsidR="007C1D50" w:rsidRPr="000C67A9" w:rsidRDefault="007C1D50" w:rsidP="007C1D50">
      <w:pPr>
        <w:pStyle w:val="Default"/>
        <w:ind w:left="720"/>
        <w:jc w:val="both"/>
        <w:rPr>
          <w:rFonts w:ascii="Times New Roman" w:hAnsi="Times New Roman" w:cs="Times New Roman"/>
          <w:bCs/>
        </w:rPr>
      </w:pPr>
    </w:p>
    <w:p w:rsidR="007C1D50" w:rsidRPr="001947C7" w:rsidRDefault="007C1D50" w:rsidP="007C1D50">
      <w:pPr>
        <w:pStyle w:val="Default"/>
        <w:numPr>
          <w:ilvl w:val="0"/>
          <w:numId w:val="15"/>
        </w:numPr>
        <w:jc w:val="both"/>
        <w:rPr>
          <w:rFonts w:ascii="Times New Roman" w:hAnsi="Times New Roman" w:cs="Times New Roman"/>
        </w:rPr>
      </w:pPr>
      <w:r w:rsidRPr="000C67A9">
        <w:rPr>
          <w:rFonts w:ascii="Times New Roman" w:hAnsi="Times New Roman" w:cs="Times New Roman"/>
          <w:bCs/>
        </w:rPr>
        <w:t>Укажите Ваш возраст ________</w:t>
      </w:r>
    </w:p>
    <w:p w:rsidR="001947C7" w:rsidRDefault="001947C7" w:rsidP="001947C7">
      <w:pPr>
        <w:pStyle w:val="Default"/>
        <w:jc w:val="both"/>
        <w:rPr>
          <w:rFonts w:ascii="Times New Roman" w:hAnsi="Times New Roman" w:cs="Times New Roman"/>
          <w:bCs/>
        </w:rPr>
      </w:pPr>
    </w:p>
    <w:p w:rsidR="001947C7" w:rsidRPr="005A7A19" w:rsidRDefault="001947C7" w:rsidP="001947C7">
      <w:pPr>
        <w:pStyle w:val="Default"/>
        <w:numPr>
          <w:ilvl w:val="0"/>
          <w:numId w:val="15"/>
        </w:numPr>
        <w:jc w:val="both"/>
        <w:rPr>
          <w:rFonts w:ascii="Times New Roman" w:hAnsi="Times New Roman" w:cs="Times New Roman"/>
        </w:rPr>
      </w:pPr>
      <w:r>
        <w:rPr>
          <w:rFonts w:ascii="Times New Roman" w:hAnsi="Times New Roman" w:cs="Times New Roman"/>
          <w:bCs/>
        </w:rPr>
        <w:t>Укажите курс обучения ______</w:t>
      </w:r>
    </w:p>
    <w:p w:rsidR="007C1D50" w:rsidRDefault="007C1D50" w:rsidP="007C1D50">
      <w:pPr>
        <w:pStyle w:val="Default"/>
        <w:jc w:val="both"/>
        <w:rPr>
          <w:rFonts w:ascii="Times New Roman" w:hAnsi="Times New Roman" w:cs="Times New Roman"/>
          <w:bCs/>
          <w:lang w:val="en-US"/>
        </w:rPr>
      </w:pPr>
    </w:p>
    <w:p w:rsidR="007C1D50" w:rsidRPr="00B470AB" w:rsidRDefault="007C1D50" w:rsidP="007C1D50">
      <w:pPr>
        <w:pStyle w:val="Default"/>
        <w:spacing w:line="360" w:lineRule="auto"/>
        <w:ind w:left="720"/>
        <w:jc w:val="both"/>
        <w:rPr>
          <w:rFonts w:ascii="Times New Roman" w:hAnsi="Times New Roman" w:cs="Times New Roman"/>
        </w:rPr>
      </w:pPr>
      <w:r w:rsidRPr="009D2D20">
        <w:rPr>
          <w:rFonts w:ascii="Times New Roman" w:hAnsi="Times New Roman" w:cs="Times New Roman"/>
        </w:rPr>
        <w:t>Спасибо!</w:t>
      </w:r>
    </w:p>
    <w:p w:rsidR="009F400B" w:rsidRDefault="009F400B" w:rsidP="009F400B">
      <w:pPr>
        <w:ind w:firstLine="709"/>
        <w:jc w:val="right"/>
        <w:rPr>
          <w:rFonts w:ascii="Times New Roman" w:eastAsiaTheme="minorEastAsia" w:hAnsi="Times New Roman" w:cs="Times New Roman"/>
          <w:color w:val="FF0000"/>
          <w:sz w:val="28"/>
          <w:szCs w:val="28"/>
          <w:highlight w:val="yellow"/>
        </w:rPr>
      </w:pPr>
    </w:p>
    <w:p w:rsidR="009F400B" w:rsidRDefault="009F400B" w:rsidP="009F400B">
      <w:pPr>
        <w:ind w:firstLine="709"/>
        <w:jc w:val="right"/>
        <w:rPr>
          <w:rFonts w:ascii="Times New Roman" w:eastAsiaTheme="minorEastAsia" w:hAnsi="Times New Roman" w:cs="Times New Roman"/>
          <w:color w:val="FF0000"/>
          <w:sz w:val="28"/>
          <w:szCs w:val="28"/>
          <w:highlight w:val="yellow"/>
        </w:rPr>
      </w:pPr>
    </w:p>
    <w:p w:rsidR="009F400B" w:rsidRDefault="009F400B" w:rsidP="009F400B">
      <w:pPr>
        <w:ind w:firstLine="709"/>
        <w:jc w:val="right"/>
        <w:rPr>
          <w:rFonts w:ascii="Times New Roman" w:eastAsiaTheme="minorEastAsia" w:hAnsi="Times New Roman" w:cs="Times New Roman"/>
          <w:color w:val="FF0000"/>
          <w:sz w:val="28"/>
          <w:szCs w:val="28"/>
          <w:highlight w:val="yellow"/>
        </w:rPr>
      </w:pPr>
    </w:p>
    <w:p w:rsidR="009F400B" w:rsidRDefault="009F400B" w:rsidP="009F400B">
      <w:pPr>
        <w:ind w:firstLine="709"/>
        <w:jc w:val="right"/>
        <w:rPr>
          <w:rFonts w:ascii="Times New Roman" w:eastAsiaTheme="minorEastAsia" w:hAnsi="Times New Roman" w:cs="Times New Roman"/>
          <w:color w:val="FF0000"/>
          <w:sz w:val="28"/>
          <w:szCs w:val="28"/>
          <w:highlight w:val="yellow"/>
        </w:rPr>
      </w:pPr>
    </w:p>
    <w:p w:rsidR="009F400B" w:rsidRDefault="009F400B" w:rsidP="009F400B">
      <w:pPr>
        <w:ind w:firstLine="709"/>
        <w:jc w:val="right"/>
        <w:rPr>
          <w:rFonts w:ascii="Times New Roman" w:eastAsiaTheme="minorEastAsia" w:hAnsi="Times New Roman" w:cs="Times New Roman"/>
          <w:color w:val="FF0000"/>
          <w:sz w:val="28"/>
          <w:szCs w:val="28"/>
          <w:highlight w:val="yellow"/>
        </w:rPr>
      </w:pPr>
    </w:p>
    <w:p w:rsidR="009F400B" w:rsidRDefault="009F400B" w:rsidP="009F400B">
      <w:pPr>
        <w:ind w:firstLine="709"/>
        <w:jc w:val="right"/>
        <w:rPr>
          <w:rFonts w:ascii="Times New Roman" w:eastAsiaTheme="minorEastAsia" w:hAnsi="Times New Roman" w:cs="Times New Roman"/>
          <w:color w:val="FF0000"/>
          <w:sz w:val="28"/>
          <w:szCs w:val="28"/>
          <w:highlight w:val="yellow"/>
        </w:rPr>
      </w:pPr>
    </w:p>
    <w:p w:rsidR="009F400B" w:rsidRPr="00D9066F" w:rsidRDefault="009F400B" w:rsidP="009F400B">
      <w:pPr>
        <w:ind w:firstLine="709"/>
        <w:jc w:val="right"/>
        <w:rPr>
          <w:rFonts w:ascii="Times New Roman" w:eastAsiaTheme="minorEastAsia" w:hAnsi="Times New Roman" w:cs="Times New Roman"/>
          <w:sz w:val="28"/>
          <w:szCs w:val="28"/>
        </w:rPr>
      </w:pPr>
      <w:r w:rsidRPr="00D9066F">
        <w:rPr>
          <w:rFonts w:ascii="Times New Roman" w:eastAsiaTheme="minorEastAsia" w:hAnsi="Times New Roman" w:cs="Times New Roman"/>
          <w:sz w:val="28"/>
          <w:szCs w:val="28"/>
        </w:rPr>
        <w:lastRenderedPageBreak/>
        <w:t xml:space="preserve">Таблица </w:t>
      </w:r>
      <w:r w:rsidR="00D9066F" w:rsidRPr="00D9066F">
        <w:rPr>
          <w:rFonts w:ascii="Times New Roman" w:eastAsiaTheme="minorEastAsia" w:hAnsi="Times New Roman" w:cs="Times New Roman"/>
          <w:sz w:val="28"/>
          <w:szCs w:val="28"/>
        </w:rPr>
        <w:t>1</w:t>
      </w:r>
    </w:p>
    <w:p w:rsidR="009F400B" w:rsidRPr="00D9066F" w:rsidRDefault="009F400B" w:rsidP="009F400B">
      <w:pPr>
        <w:jc w:val="center"/>
        <w:rPr>
          <w:rFonts w:ascii="Times New Roman" w:eastAsiaTheme="minorEastAsia" w:hAnsi="Times New Roman" w:cs="Times New Roman"/>
          <w:sz w:val="28"/>
          <w:szCs w:val="28"/>
        </w:rPr>
      </w:pPr>
      <w:r w:rsidRPr="00D9066F">
        <w:rPr>
          <w:rFonts w:ascii="Times New Roman" w:eastAsiaTheme="minorEastAsia" w:hAnsi="Times New Roman" w:cs="Times New Roman"/>
          <w:sz w:val="28"/>
          <w:szCs w:val="28"/>
        </w:rPr>
        <w:t>Переменные модели и вопросы анкеты</w:t>
      </w:r>
    </w:p>
    <w:tbl>
      <w:tblPr>
        <w:tblW w:w="5000" w:type="pct"/>
        <w:tblLook w:val="04A0" w:firstRow="1" w:lastRow="0" w:firstColumn="1" w:lastColumn="0" w:noHBand="0" w:noVBand="1"/>
      </w:tblPr>
      <w:tblGrid>
        <w:gridCol w:w="2274"/>
        <w:gridCol w:w="1991"/>
        <w:gridCol w:w="5589"/>
      </w:tblGrid>
      <w:tr w:rsidR="009F400B" w:rsidRPr="00602D18" w:rsidTr="00085051">
        <w:trPr>
          <w:trHeight w:val="504"/>
          <w:tblHeader/>
        </w:trPr>
        <w:tc>
          <w:tcPr>
            <w:tcW w:w="1154" w:type="pct"/>
            <w:tcBorders>
              <w:top w:val="single" w:sz="4" w:space="0" w:color="auto"/>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jc w:val="center"/>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Переменная  модели</w:t>
            </w:r>
          </w:p>
        </w:tc>
        <w:tc>
          <w:tcPr>
            <w:tcW w:w="1010" w:type="pct"/>
            <w:tcBorders>
              <w:top w:val="single" w:sz="4" w:space="0" w:color="auto"/>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jc w:val="center"/>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Номер вопроса анкеты</w:t>
            </w:r>
          </w:p>
        </w:tc>
        <w:tc>
          <w:tcPr>
            <w:tcW w:w="2837" w:type="pct"/>
            <w:tcBorders>
              <w:top w:val="single" w:sz="4" w:space="0" w:color="auto"/>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jc w:val="center"/>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Описание</w:t>
            </w:r>
          </w:p>
        </w:tc>
      </w:tr>
      <w:tr w:rsidR="009F400B" w:rsidRPr="00602D18" w:rsidTr="00085051">
        <w:trPr>
          <w:trHeight w:val="456"/>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val="en-US" w:eastAsia="ru-RU"/>
              </w:rPr>
              <w:t xml:space="preserve">Risk  </w:t>
            </w:r>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13</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602D18"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Безопасен - 4; опасен - 0</w:t>
            </w:r>
          </w:p>
        </w:tc>
      </w:tr>
      <w:tr w:rsidR="009F400B" w:rsidRPr="00602D18" w:rsidTr="00085051">
        <w:trPr>
          <w:trHeight w:val="792"/>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proofErr w:type="spellStart"/>
            <w:r w:rsidRPr="00602D18">
              <w:rPr>
                <w:rFonts w:ascii="Times New Roman" w:eastAsia="Times New Roman" w:hAnsi="Times New Roman" w:cs="Times New Roman"/>
                <w:sz w:val="24"/>
                <w:szCs w:val="24"/>
                <w:lang w:eastAsia="ru-RU"/>
              </w:rPr>
              <w:t>Objective</w:t>
            </w:r>
            <w:proofErr w:type="spellEnd"/>
            <w:r w:rsidRPr="00602D18">
              <w:rPr>
                <w:rFonts w:ascii="Times New Roman" w:eastAsia="Times New Roman" w:hAnsi="Times New Roman" w:cs="Times New Roman"/>
                <w:sz w:val="24"/>
                <w:szCs w:val="24"/>
                <w:lang w:eastAsia="ru-RU"/>
              </w:rPr>
              <w:t xml:space="preserve"> </w:t>
            </w:r>
            <w:proofErr w:type="spellStart"/>
            <w:r w:rsidRPr="00602D18">
              <w:rPr>
                <w:rFonts w:ascii="Times New Roman" w:eastAsia="Times New Roman" w:hAnsi="Times New Roman" w:cs="Times New Roman"/>
                <w:sz w:val="24"/>
                <w:szCs w:val="24"/>
                <w:lang w:eastAsia="ru-RU"/>
              </w:rPr>
              <w:t>knowledge</w:t>
            </w:r>
            <w:proofErr w:type="spellEnd"/>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2, 3, 4, 5, 6</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9F400B" w:rsidP="00602D18">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Каждый правильный от</w:t>
            </w:r>
            <w:r w:rsidR="00602D18" w:rsidRPr="00602D18">
              <w:rPr>
                <w:rFonts w:ascii="Times New Roman" w:eastAsia="Times New Roman" w:hAnsi="Times New Roman" w:cs="Times New Roman"/>
                <w:sz w:val="24"/>
                <w:szCs w:val="24"/>
                <w:lang w:eastAsia="ru-RU"/>
              </w:rPr>
              <w:t>вет в вопросах 2 и 3 равен 1/3;</w:t>
            </w:r>
            <w:r w:rsidRPr="00602D18">
              <w:rPr>
                <w:rFonts w:ascii="Times New Roman" w:eastAsia="Times New Roman" w:hAnsi="Times New Roman" w:cs="Times New Roman"/>
                <w:sz w:val="24"/>
                <w:szCs w:val="24"/>
                <w:lang w:eastAsia="ru-RU"/>
              </w:rPr>
              <w:t xml:space="preserve"> каждый правильный ответ в вопросах 4, 5, 6 - равен 1; неправильный - 0</w:t>
            </w:r>
          </w:p>
        </w:tc>
      </w:tr>
      <w:tr w:rsidR="009F400B" w:rsidRPr="00602D18" w:rsidTr="00085051">
        <w:trPr>
          <w:trHeight w:val="528"/>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val="en-US" w:eastAsia="ru-RU"/>
              </w:rPr>
              <w:t>Awareness</w:t>
            </w:r>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1</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1 - абсолютно не осведомлен; … 5 - абсолютно осведомлен</w:t>
            </w:r>
          </w:p>
        </w:tc>
      </w:tr>
      <w:tr w:rsidR="009F400B" w:rsidRPr="00602D18" w:rsidTr="00085051">
        <w:trPr>
          <w:trHeight w:val="756"/>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proofErr w:type="spellStart"/>
            <w:r w:rsidRPr="00602D18">
              <w:rPr>
                <w:rFonts w:ascii="Times New Roman" w:eastAsia="Times New Roman" w:hAnsi="Times New Roman" w:cs="Times New Roman"/>
                <w:sz w:val="24"/>
                <w:szCs w:val="24"/>
                <w:lang w:eastAsia="ru-RU"/>
              </w:rPr>
              <w:t>Attitude</w:t>
            </w:r>
            <w:proofErr w:type="spellEnd"/>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7</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Положительное отношение - 0; отрицательное отношение - 1</w:t>
            </w:r>
          </w:p>
        </w:tc>
      </w:tr>
      <w:tr w:rsidR="009F400B" w:rsidRPr="00602D18" w:rsidTr="00085051">
        <w:trPr>
          <w:trHeight w:val="972"/>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val="en-US" w:eastAsia="ru-RU"/>
              </w:rPr>
              <w:t>Risk preferences</w:t>
            </w:r>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15, 16</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602D18" w:rsidP="000850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Интегральный индекс</w:t>
            </w:r>
            <w:r w:rsidR="009F400B" w:rsidRPr="00602D18">
              <w:rPr>
                <w:rFonts w:ascii="Times New Roman" w:eastAsia="Times New Roman" w:hAnsi="Times New Roman" w:cs="Times New Roman"/>
                <w:sz w:val="24"/>
                <w:szCs w:val="24"/>
                <w:lang w:eastAsia="ru-RU"/>
              </w:rPr>
              <w:t xml:space="preserve">; более </w:t>
            </w:r>
            <w:proofErr w:type="gramStart"/>
            <w:r>
              <w:rPr>
                <w:rFonts w:ascii="Times New Roman" w:eastAsia="Times New Roman" w:hAnsi="Times New Roman" w:cs="Times New Roman"/>
                <w:sz w:val="24"/>
                <w:szCs w:val="24"/>
                <w:lang w:eastAsia="ru-RU"/>
              </w:rPr>
              <w:t>рисковое</w:t>
            </w:r>
            <w:proofErr w:type="gramEnd"/>
            <w:r>
              <w:rPr>
                <w:rFonts w:ascii="Times New Roman" w:eastAsia="Times New Roman" w:hAnsi="Times New Roman" w:cs="Times New Roman"/>
                <w:sz w:val="24"/>
                <w:szCs w:val="24"/>
                <w:lang w:eastAsia="ru-RU"/>
              </w:rPr>
              <w:t xml:space="preserve"> - 0; более надежное - 2</w:t>
            </w:r>
          </w:p>
        </w:tc>
      </w:tr>
      <w:tr w:rsidR="009F400B" w:rsidRPr="00602D18" w:rsidTr="00085051">
        <w:trPr>
          <w:trHeight w:val="288"/>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proofErr w:type="spellStart"/>
            <w:r w:rsidRPr="00602D18">
              <w:rPr>
                <w:rFonts w:ascii="Times New Roman" w:eastAsia="Times New Roman" w:hAnsi="Times New Roman" w:cs="Times New Roman"/>
                <w:sz w:val="24"/>
                <w:szCs w:val="24"/>
                <w:lang w:eastAsia="ru-RU"/>
              </w:rPr>
              <w:t>Health</w:t>
            </w:r>
            <w:proofErr w:type="spellEnd"/>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17, 18, 19, 20, 21</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602D18" w:rsidP="000850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Интегральный индекс</w:t>
            </w:r>
          </w:p>
        </w:tc>
      </w:tr>
      <w:tr w:rsidR="009F400B" w:rsidRPr="00602D18" w:rsidTr="00085051">
        <w:trPr>
          <w:trHeight w:val="1152"/>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val="en-US" w:eastAsia="ru-RU"/>
              </w:rPr>
              <w:t xml:space="preserve">Reading </w:t>
            </w:r>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8</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Всегда обращаю" - 3; "Чаще обращаю" - 2; "Почти не обращаю - 1; "Никогда не обращаю" - 0"</w:t>
            </w:r>
          </w:p>
        </w:tc>
      </w:tr>
      <w:tr w:rsidR="009F400B" w:rsidRPr="00602D18" w:rsidTr="00085051">
        <w:trPr>
          <w:trHeight w:val="288"/>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val="en-US" w:eastAsia="ru-RU"/>
              </w:rPr>
              <w:t>Skills</w:t>
            </w:r>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9</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"легко" - 3; ... "очень сложно" - 0</w:t>
            </w:r>
          </w:p>
        </w:tc>
      </w:tr>
      <w:tr w:rsidR="009F400B" w:rsidRPr="00602D18" w:rsidTr="00085051">
        <w:trPr>
          <w:trHeight w:val="552"/>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proofErr w:type="spellStart"/>
            <w:r w:rsidRPr="00602D18">
              <w:rPr>
                <w:rFonts w:ascii="Times New Roman" w:eastAsia="Times New Roman" w:hAnsi="Times New Roman" w:cs="Times New Roman"/>
                <w:sz w:val="24"/>
                <w:szCs w:val="24"/>
                <w:lang w:eastAsia="ru-RU"/>
              </w:rPr>
              <w:t>Inform</w:t>
            </w:r>
            <w:proofErr w:type="spellEnd"/>
            <w:r w:rsidRPr="00602D18">
              <w:rPr>
                <w:rFonts w:ascii="Times New Roman" w:eastAsia="Times New Roman" w:hAnsi="Times New Roman" w:cs="Times New Roman"/>
                <w:sz w:val="24"/>
                <w:szCs w:val="24"/>
                <w:lang w:eastAsia="ru-RU"/>
              </w:rPr>
              <w:t xml:space="preserve">. </w:t>
            </w:r>
            <w:proofErr w:type="spellStart"/>
            <w:r w:rsidRPr="00602D18">
              <w:rPr>
                <w:rFonts w:ascii="Times New Roman" w:eastAsia="Times New Roman" w:hAnsi="Times New Roman" w:cs="Times New Roman"/>
                <w:sz w:val="24"/>
                <w:szCs w:val="24"/>
                <w:lang w:eastAsia="ru-RU"/>
              </w:rPr>
              <w:t>Awareness</w:t>
            </w:r>
            <w:proofErr w:type="spellEnd"/>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10</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Весь - 3;… "ничего не понимаю" - 0</w:t>
            </w:r>
          </w:p>
        </w:tc>
      </w:tr>
      <w:tr w:rsidR="009F400B" w:rsidRPr="00602D18" w:rsidTr="00085051">
        <w:trPr>
          <w:trHeight w:val="1332"/>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proofErr w:type="spellStart"/>
            <w:r w:rsidRPr="00602D18">
              <w:rPr>
                <w:rFonts w:ascii="Times New Roman" w:eastAsia="Times New Roman" w:hAnsi="Times New Roman" w:cs="Times New Roman"/>
                <w:sz w:val="24"/>
                <w:szCs w:val="24"/>
                <w:lang w:eastAsia="ru-RU"/>
              </w:rPr>
              <w:t>Inform</w:t>
            </w:r>
            <w:proofErr w:type="spellEnd"/>
            <w:r w:rsidRPr="00602D18">
              <w:rPr>
                <w:rFonts w:ascii="Times New Roman" w:eastAsia="Times New Roman" w:hAnsi="Times New Roman" w:cs="Times New Roman"/>
                <w:sz w:val="24"/>
                <w:szCs w:val="24"/>
                <w:lang w:eastAsia="ru-RU"/>
              </w:rPr>
              <w:t xml:space="preserve">. </w:t>
            </w:r>
            <w:proofErr w:type="spellStart"/>
            <w:r w:rsidRPr="00602D18">
              <w:rPr>
                <w:rFonts w:ascii="Times New Roman" w:eastAsia="Times New Roman" w:hAnsi="Times New Roman" w:cs="Times New Roman"/>
                <w:sz w:val="24"/>
                <w:szCs w:val="24"/>
                <w:lang w:eastAsia="ru-RU"/>
              </w:rPr>
              <w:t>Knowledge</w:t>
            </w:r>
            <w:proofErr w:type="spellEnd"/>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11, 12</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Среднее арифметическое; за правильный ответ - 1; неправильный - 0</w:t>
            </w:r>
          </w:p>
        </w:tc>
      </w:tr>
      <w:tr w:rsidR="009F400B" w:rsidRPr="00602D18" w:rsidTr="00085051">
        <w:trPr>
          <w:trHeight w:val="444"/>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val="en-US" w:eastAsia="ru-RU"/>
              </w:rPr>
              <w:t xml:space="preserve">Choice </w:t>
            </w:r>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14</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602D18" w:rsidP="00602D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- 1; отказ от потребления</w:t>
            </w:r>
            <w:r w:rsidR="009F400B" w:rsidRPr="00602D18">
              <w:rPr>
                <w:rFonts w:ascii="Times New Roman" w:eastAsia="Times New Roman" w:hAnsi="Times New Roman" w:cs="Times New Roman"/>
                <w:sz w:val="24"/>
                <w:szCs w:val="24"/>
                <w:lang w:eastAsia="ru-RU"/>
              </w:rPr>
              <w:t xml:space="preserve"> - 0</w:t>
            </w:r>
          </w:p>
        </w:tc>
      </w:tr>
      <w:tr w:rsidR="009F400B" w:rsidRPr="00602D18" w:rsidTr="00085051">
        <w:trPr>
          <w:trHeight w:val="528"/>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val="en-US" w:eastAsia="ru-RU"/>
              </w:rPr>
              <w:t xml:space="preserve">Gender </w:t>
            </w:r>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22</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Жен - 1; муж - 0</w:t>
            </w:r>
          </w:p>
        </w:tc>
      </w:tr>
      <w:tr w:rsidR="009F400B" w:rsidRPr="00602D18" w:rsidTr="00085051">
        <w:trPr>
          <w:trHeight w:val="70"/>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proofErr w:type="spellStart"/>
            <w:r w:rsidRPr="00602D18">
              <w:rPr>
                <w:rFonts w:ascii="Times New Roman" w:eastAsia="Times New Roman" w:hAnsi="Times New Roman" w:cs="Times New Roman"/>
                <w:sz w:val="24"/>
                <w:szCs w:val="24"/>
                <w:lang w:eastAsia="ru-RU"/>
              </w:rPr>
              <w:t>Income</w:t>
            </w:r>
            <w:proofErr w:type="spellEnd"/>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23; 24</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 </w:t>
            </w:r>
            <w:r w:rsidR="003122E9">
              <w:rPr>
                <w:rFonts w:ascii="Times New Roman" w:eastAsia="Times New Roman" w:hAnsi="Times New Roman" w:cs="Times New Roman"/>
                <w:sz w:val="24"/>
                <w:szCs w:val="24"/>
                <w:lang w:eastAsia="ru-RU"/>
              </w:rPr>
              <w:t>Количественная переменная</w:t>
            </w:r>
          </w:p>
        </w:tc>
      </w:tr>
      <w:tr w:rsidR="009F400B" w:rsidRPr="00602D18" w:rsidTr="00085051">
        <w:trPr>
          <w:trHeight w:val="288"/>
        </w:trPr>
        <w:tc>
          <w:tcPr>
            <w:tcW w:w="1154" w:type="pct"/>
            <w:tcBorders>
              <w:top w:val="nil"/>
              <w:left w:val="single" w:sz="4" w:space="0" w:color="auto"/>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3340" cy="198120"/>
                  <wp:effectExtent l="0" t="0" r="0" b="0"/>
                  <wp:wrapNone/>
                  <wp:docPr id="2" name="Picture 12"/>
                  <wp:cNvGraphicFramePr/>
                  <a:graphic xmlns:a="http://schemas.openxmlformats.org/drawingml/2006/main">
                    <a:graphicData uri="http://schemas.openxmlformats.org/drawingml/2006/picture">
                      <pic:pic xmlns:pic="http://schemas.openxmlformats.org/drawingml/2006/picture">
                        <pic:nvPicPr>
                          <pic:cNvPr id="1036" name="Picture 12"/>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38100" cy="190500"/>
                          </a:xfrm>
                          <a:prstGeom prst="rect">
                            <a:avLst/>
                          </a:prstGeom>
                          <a:noFill/>
                        </pic:spPr>
                      </pic:pic>
                    </a:graphicData>
                  </a:graphic>
                </wp:anchor>
              </w:drawing>
            </w:r>
            <w:r w:rsidRPr="00602D18">
              <w:rPr>
                <w:rFonts w:ascii="Times New Roman" w:eastAsia="Times New Roman" w:hAnsi="Times New Roman" w:cs="Times New Roman"/>
                <w:sz w:val="24"/>
                <w:szCs w:val="24"/>
                <w:lang w:val="en-US" w:eastAsia="ru-RU"/>
              </w:rPr>
              <w:t>age</w:t>
            </w:r>
          </w:p>
        </w:tc>
        <w:tc>
          <w:tcPr>
            <w:tcW w:w="1010"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25</w:t>
            </w:r>
          </w:p>
        </w:tc>
        <w:tc>
          <w:tcPr>
            <w:tcW w:w="2837" w:type="pct"/>
            <w:tcBorders>
              <w:top w:val="nil"/>
              <w:left w:val="nil"/>
              <w:bottom w:val="single" w:sz="4" w:space="0" w:color="auto"/>
              <w:right w:val="single" w:sz="4" w:space="0" w:color="auto"/>
            </w:tcBorders>
            <w:shd w:val="clear" w:color="auto" w:fill="auto"/>
            <w:hideMark/>
          </w:tcPr>
          <w:p w:rsidR="009F400B" w:rsidRPr="00602D18" w:rsidRDefault="009F400B" w:rsidP="00085051">
            <w:pPr>
              <w:spacing w:after="0" w:line="240" w:lineRule="auto"/>
              <w:rPr>
                <w:rFonts w:ascii="Times New Roman" w:eastAsia="Times New Roman" w:hAnsi="Times New Roman" w:cs="Times New Roman"/>
                <w:sz w:val="24"/>
                <w:szCs w:val="24"/>
                <w:lang w:eastAsia="ru-RU"/>
              </w:rPr>
            </w:pPr>
            <w:r w:rsidRPr="00602D18">
              <w:rPr>
                <w:rFonts w:ascii="Times New Roman" w:eastAsia="Times New Roman" w:hAnsi="Times New Roman" w:cs="Times New Roman"/>
                <w:sz w:val="24"/>
                <w:szCs w:val="24"/>
                <w:lang w:eastAsia="ru-RU"/>
              </w:rPr>
              <w:t> </w:t>
            </w:r>
            <w:r w:rsidR="003122E9">
              <w:rPr>
                <w:rFonts w:ascii="Times New Roman" w:eastAsia="Times New Roman" w:hAnsi="Times New Roman" w:cs="Times New Roman"/>
                <w:sz w:val="24"/>
                <w:szCs w:val="24"/>
                <w:lang w:eastAsia="ru-RU"/>
              </w:rPr>
              <w:t>Количественная переменная</w:t>
            </w:r>
          </w:p>
        </w:tc>
      </w:tr>
    </w:tbl>
    <w:p w:rsidR="009F400B" w:rsidRPr="00407D53" w:rsidRDefault="009F400B" w:rsidP="009F400B">
      <w:pPr>
        <w:spacing w:after="0" w:line="360" w:lineRule="auto"/>
        <w:rPr>
          <w:rFonts w:ascii="Times New Roman" w:hAnsi="Times New Roman" w:cs="Times New Roman"/>
          <w:color w:val="FF0000"/>
          <w:sz w:val="28"/>
          <w:szCs w:val="28"/>
        </w:rPr>
      </w:pPr>
    </w:p>
    <w:p w:rsidR="009F400B" w:rsidRDefault="009F400B" w:rsidP="009F400B">
      <w:pPr>
        <w:pStyle w:val="a4"/>
        <w:spacing w:after="0" w:line="360" w:lineRule="auto"/>
        <w:ind w:left="0" w:firstLine="709"/>
        <w:rPr>
          <w:rFonts w:ascii="Times New Roman" w:hAnsi="Times New Roman" w:cs="Times New Roman"/>
          <w:bCs/>
          <w:sz w:val="28"/>
          <w:szCs w:val="28"/>
        </w:rPr>
      </w:pPr>
    </w:p>
    <w:p w:rsidR="009F400B" w:rsidRDefault="009F400B" w:rsidP="009F400B">
      <w:pPr>
        <w:rPr>
          <w:rFonts w:ascii="Times New Roman" w:hAnsi="Times New Roman" w:cs="Times New Roman"/>
          <w:bCs/>
          <w:sz w:val="28"/>
          <w:szCs w:val="28"/>
        </w:rPr>
      </w:pPr>
      <w:r>
        <w:rPr>
          <w:rFonts w:ascii="Times New Roman" w:hAnsi="Times New Roman" w:cs="Times New Roman"/>
          <w:bCs/>
          <w:sz w:val="28"/>
          <w:szCs w:val="28"/>
        </w:rPr>
        <w:br w:type="page"/>
      </w:r>
    </w:p>
    <w:p w:rsidR="009F400B" w:rsidRDefault="00D9066F" w:rsidP="00AC328E">
      <w:pPr>
        <w:pStyle w:val="a4"/>
        <w:spacing w:after="0" w:line="360" w:lineRule="auto"/>
        <w:jc w:val="right"/>
        <w:outlineLvl w:val="0"/>
        <w:rPr>
          <w:rFonts w:ascii="Times New Roman" w:hAnsi="Times New Roman" w:cs="Times New Roman"/>
          <w:bCs/>
          <w:sz w:val="28"/>
          <w:szCs w:val="28"/>
        </w:rPr>
      </w:pPr>
      <w:bookmarkStart w:id="24" w:name="_Toc357427983"/>
      <w:r>
        <w:rPr>
          <w:rFonts w:ascii="Times New Roman" w:hAnsi="Times New Roman" w:cs="Times New Roman"/>
          <w:bCs/>
          <w:sz w:val="28"/>
          <w:szCs w:val="28"/>
        </w:rPr>
        <w:lastRenderedPageBreak/>
        <w:t>Приложение 2</w:t>
      </w:r>
      <w:bookmarkEnd w:id="24"/>
    </w:p>
    <w:p w:rsidR="00721573" w:rsidRDefault="00721573" w:rsidP="009F400B">
      <w:pPr>
        <w:pStyle w:val="a4"/>
        <w:spacing w:after="0" w:line="360" w:lineRule="auto"/>
        <w:jc w:val="both"/>
        <w:outlineLvl w:val="0"/>
        <w:rPr>
          <w:rFonts w:ascii="Times New Roman" w:hAnsi="Times New Roman" w:cs="Times New Roman"/>
          <w:bCs/>
          <w:sz w:val="28"/>
          <w:szCs w:val="28"/>
        </w:rPr>
      </w:pPr>
    </w:p>
    <w:p w:rsidR="00721573" w:rsidRDefault="00721573" w:rsidP="00AC328E">
      <w:pPr>
        <w:pStyle w:val="a4"/>
        <w:spacing w:after="0" w:line="360" w:lineRule="auto"/>
        <w:jc w:val="center"/>
        <w:outlineLvl w:val="0"/>
        <w:rPr>
          <w:rFonts w:ascii="Times New Roman" w:hAnsi="Times New Roman" w:cs="Times New Roman"/>
          <w:bCs/>
          <w:sz w:val="28"/>
          <w:szCs w:val="28"/>
        </w:rPr>
      </w:pPr>
      <w:bookmarkStart w:id="25" w:name="_Toc357427984"/>
      <w:r>
        <w:rPr>
          <w:rFonts w:ascii="Times New Roman" w:hAnsi="Times New Roman" w:cs="Times New Roman"/>
          <w:bCs/>
          <w:sz w:val="28"/>
          <w:szCs w:val="28"/>
        </w:rPr>
        <w:t>Построение МНК моделей и проверка выполнения условий Гаусс</w:t>
      </w:r>
      <w:proofErr w:type="gramStart"/>
      <w:r>
        <w:rPr>
          <w:rFonts w:ascii="Times New Roman" w:hAnsi="Times New Roman" w:cs="Times New Roman"/>
          <w:bCs/>
          <w:sz w:val="28"/>
          <w:szCs w:val="28"/>
        </w:rPr>
        <w:t>а-</w:t>
      </w:r>
      <w:proofErr w:type="gramEnd"/>
      <w:r w:rsidR="00AC328E">
        <w:rPr>
          <w:rFonts w:ascii="Times New Roman" w:hAnsi="Times New Roman" w:cs="Times New Roman"/>
          <w:bCs/>
          <w:sz w:val="28"/>
          <w:szCs w:val="28"/>
        </w:rPr>
        <w:t> </w:t>
      </w:r>
      <w:r>
        <w:rPr>
          <w:rFonts w:ascii="Times New Roman" w:hAnsi="Times New Roman" w:cs="Times New Roman"/>
          <w:bCs/>
          <w:sz w:val="28"/>
          <w:szCs w:val="28"/>
        </w:rPr>
        <w:t>Маркова</w:t>
      </w:r>
      <w:bookmarkEnd w:id="25"/>
    </w:p>
    <w:p w:rsidR="00721573" w:rsidRDefault="00721573" w:rsidP="009F400B">
      <w:pPr>
        <w:pStyle w:val="a4"/>
        <w:spacing w:after="0" w:line="360" w:lineRule="auto"/>
        <w:jc w:val="both"/>
        <w:outlineLvl w:val="0"/>
        <w:rPr>
          <w:rFonts w:ascii="Times New Roman" w:hAnsi="Times New Roman" w:cs="Times New Roman"/>
          <w:bCs/>
          <w:sz w:val="28"/>
          <w:szCs w:val="28"/>
        </w:rPr>
      </w:pPr>
    </w:p>
    <w:p w:rsidR="00916504" w:rsidRDefault="00916504" w:rsidP="00D44F55">
      <w:pPr>
        <w:pStyle w:val="a4"/>
        <w:spacing w:after="0" w:line="360" w:lineRule="auto"/>
        <w:jc w:val="right"/>
        <w:rPr>
          <w:rFonts w:ascii="Times New Roman" w:hAnsi="Times New Roman" w:cs="Times New Roman"/>
          <w:bCs/>
          <w:sz w:val="28"/>
          <w:szCs w:val="28"/>
        </w:rPr>
      </w:pPr>
      <w:r>
        <w:rPr>
          <w:rFonts w:ascii="Times New Roman" w:hAnsi="Times New Roman" w:cs="Times New Roman"/>
          <w:bCs/>
          <w:sz w:val="28"/>
          <w:szCs w:val="28"/>
        </w:rPr>
        <w:t>Таблица 1</w:t>
      </w:r>
    </w:p>
    <w:p w:rsidR="00AC328E" w:rsidRDefault="00916504" w:rsidP="00D44F55">
      <w:pPr>
        <w:pStyle w:val="a4"/>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Тест на </w:t>
      </w:r>
      <w:proofErr w:type="spellStart"/>
      <w:r>
        <w:rPr>
          <w:rFonts w:ascii="Times New Roman" w:hAnsi="Times New Roman" w:cs="Times New Roman"/>
          <w:bCs/>
          <w:sz w:val="28"/>
          <w:szCs w:val="28"/>
        </w:rPr>
        <w:t>гетероскедастичность</w:t>
      </w:r>
      <w:proofErr w:type="spellEnd"/>
      <w:r>
        <w:rPr>
          <w:rFonts w:ascii="Times New Roman" w:hAnsi="Times New Roman" w:cs="Times New Roman"/>
          <w:bCs/>
          <w:sz w:val="28"/>
          <w:szCs w:val="28"/>
        </w:rPr>
        <w:t xml:space="preserve"> модели</w:t>
      </w:r>
      <w:r w:rsidR="00AC328E">
        <w:rPr>
          <w:rFonts w:ascii="Times New Roman" w:hAnsi="Times New Roman" w:cs="Times New Roman"/>
          <w:bCs/>
          <w:sz w:val="28"/>
          <w:szCs w:val="28"/>
        </w:rPr>
        <w:t xml:space="preserve"> 3</w:t>
      </w:r>
    </w:p>
    <w:tbl>
      <w:tblPr>
        <w:tblW w:w="5000" w:type="pct"/>
        <w:tblCellMar>
          <w:left w:w="0" w:type="dxa"/>
          <w:right w:w="0" w:type="dxa"/>
        </w:tblCellMar>
        <w:tblLook w:val="0000" w:firstRow="0" w:lastRow="0" w:firstColumn="0" w:lastColumn="0" w:noHBand="0" w:noVBand="0"/>
      </w:tblPr>
      <w:tblGrid>
        <w:gridCol w:w="2976"/>
        <w:gridCol w:w="1627"/>
        <w:gridCol w:w="1781"/>
        <w:gridCol w:w="1783"/>
        <w:gridCol w:w="1471"/>
      </w:tblGrid>
      <w:tr w:rsidR="00AC328E" w:rsidRPr="0008276A" w:rsidTr="00AC328E">
        <w:trPr>
          <w:trHeight w:val="225"/>
        </w:trPr>
        <w:tc>
          <w:tcPr>
            <w:tcW w:w="4237" w:type="pct"/>
            <w:gridSpan w:val="4"/>
            <w:tcBorders>
              <w:top w:val="nil"/>
              <w:left w:val="nil"/>
              <w:bottom w:val="nil"/>
              <w:right w:val="nil"/>
            </w:tcBorders>
            <w:vAlign w:val="bottom"/>
          </w:tcPr>
          <w:p w:rsidR="00AC328E" w:rsidRPr="00AC328E" w:rsidRDefault="00AC328E" w:rsidP="00D44F55">
            <w:pPr>
              <w:autoSpaceDE w:val="0"/>
              <w:autoSpaceDN w:val="0"/>
              <w:adjustRightInd w:val="0"/>
              <w:rPr>
                <w:color w:val="000000"/>
                <w:sz w:val="24"/>
                <w:szCs w:val="24"/>
              </w:rPr>
            </w:pPr>
            <w:proofErr w:type="spellStart"/>
            <w:r w:rsidRPr="00AC328E">
              <w:rPr>
                <w:color w:val="000000"/>
                <w:sz w:val="24"/>
                <w:szCs w:val="24"/>
              </w:rPr>
              <w:t>Heteroskedasticity</w:t>
            </w:r>
            <w:proofErr w:type="spellEnd"/>
            <w:r w:rsidRPr="00AC328E">
              <w:rPr>
                <w:color w:val="000000"/>
                <w:sz w:val="24"/>
                <w:szCs w:val="24"/>
              </w:rPr>
              <w:t xml:space="preserve"> </w:t>
            </w:r>
            <w:proofErr w:type="spellStart"/>
            <w:r w:rsidRPr="00AC328E">
              <w:rPr>
                <w:color w:val="000000"/>
                <w:sz w:val="24"/>
                <w:szCs w:val="24"/>
              </w:rPr>
              <w:t>Test</w:t>
            </w:r>
            <w:proofErr w:type="spellEnd"/>
            <w:r w:rsidRPr="00AC328E">
              <w:rPr>
                <w:color w:val="000000"/>
                <w:sz w:val="24"/>
                <w:szCs w:val="24"/>
              </w:rPr>
              <w:t xml:space="preserve">: </w:t>
            </w:r>
            <w:proofErr w:type="spellStart"/>
            <w:r w:rsidRPr="00AC328E">
              <w:rPr>
                <w:color w:val="000000"/>
                <w:sz w:val="24"/>
                <w:szCs w:val="24"/>
              </w:rPr>
              <w:t>White</w:t>
            </w:r>
            <w:proofErr w:type="spellEnd"/>
          </w:p>
        </w:tc>
        <w:tc>
          <w:tcPr>
            <w:tcW w:w="763" w:type="pct"/>
            <w:tcBorders>
              <w:top w:val="nil"/>
              <w:left w:val="nil"/>
              <w:bottom w:val="nil"/>
              <w:right w:val="nil"/>
            </w:tcBorders>
            <w:vAlign w:val="bottom"/>
          </w:tcPr>
          <w:p w:rsidR="00AC328E" w:rsidRPr="00AC328E" w:rsidRDefault="00AC328E" w:rsidP="00D44F55">
            <w:pPr>
              <w:autoSpaceDE w:val="0"/>
              <w:autoSpaceDN w:val="0"/>
              <w:adjustRightInd w:val="0"/>
              <w:jc w:val="center"/>
              <w:rPr>
                <w:color w:val="000000"/>
                <w:sz w:val="24"/>
                <w:szCs w:val="24"/>
              </w:rPr>
            </w:pPr>
          </w:p>
        </w:tc>
      </w:tr>
      <w:tr w:rsidR="00AC328E" w:rsidRPr="0008276A" w:rsidTr="00AC328E">
        <w:trPr>
          <w:trHeight w:hRule="exact" w:val="90"/>
        </w:trPr>
        <w:tc>
          <w:tcPr>
            <w:tcW w:w="1544" w:type="pct"/>
            <w:tcBorders>
              <w:top w:val="nil"/>
              <w:left w:val="nil"/>
              <w:bottom w:val="double" w:sz="6" w:space="2" w:color="auto"/>
              <w:right w:val="nil"/>
            </w:tcBorders>
            <w:vAlign w:val="bottom"/>
          </w:tcPr>
          <w:p w:rsidR="00AC328E" w:rsidRPr="0008276A" w:rsidRDefault="00AC328E" w:rsidP="00D44F55">
            <w:pPr>
              <w:autoSpaceDE w:val="0"/>
              <w:autoSpaceDN w:val="0"/>
              <w:adjustRightInd w:val="0"/>
              <w:jc w:val="center"/>
              <w:rPr>
                <w:color w:val="000000"/>
                <w:sz w:val="18"/>
                <w:szCs w:val="18"/>
              </w:rPr>
            </w:pPr>
          </w:p>
        </w:tc>
        <w:tc>
          <w:tcPr>
            <w:tcW w:w="844" w:type="pct"/>
            <w:tcBorders>
              <w:top w:val="nil"/>
              <w:left w:val="nil"/>
              <w:bottom w:val="double" w:sz="6" w:space="2" w:color="auto"/>
              <w:right w:val="nil"/>
            </w:tcBorders>
            <w:vAlign w:val="bottom"/>
          </w:tcPr>
          <w:p w:rsidR="00AC328E" w:rsidRPr="00AC328E" w:rsidRDefault="00AC328E" w:rsidP="00D44F55">
            <w:pPr>
              <w:autoSpaceDE w:val="0"/>
              <w:autoSpaceDN w:val="0"/>
              <w:adjustRightInd w:val="0"/>
              <w:jc w:val="center"/>
              <w:rPr>
                <w:color w:val="000000"/>
                <w:sz w:val="24"/>
                <w:szCs w:val="24"/>
              </w:rPr>
            </w:pPr>
          </w:p>
        </w:tc>
        <w:tc>
          <w:tcPr>
            <w:tcW w:w="924" w:type="pct"/>
            <w:tcBorders>
              <w:top w:val="nil"/>
              <w:left w:val="nil"/>
              <w:bottom w:val="double" w:sz="6" w:space="2" w:color="auto"/>
              <w:right w:val="nil"/>
            </w:tcBorders>
            <w:vAlign w:val="bottom"/>
          </w:tcPr>
          <w:p w:rsidR="00AC328E" w:rsidRPr="00AC328E" w:rsidRDefault="00AC328E" w:rsidP="00D44F55">
            <w:pPr>
              <w:autoSpaceDE w:val="0"/>
              <w:autoSpaceDN w:val="0"/>
              <w:adjustRightInd w:val="0"/>
              <w:jc w:val="center"/>
              <w:rPr>
                <w:color w:val="000000"/>
                <w:sz w:val="24"/>
                <w:szCs w:val="24"/>
              </w:rPr>
            </w:pPr>
          </w:p>
        </w:tc>
        <w:tc>
          <w:tcPr>
            <w:tcW w:w="925" w:type="pct"/>
            <w:tcBorders>
              <w:top w:val="nil"/>
              <w:left w:val="nil"/>
              <w:bottom w:val="double" w:sz="6" w:space="2" w:color="auto"/>
              <w:right w:val="nil"/>
            </w:tcBorders>
            <w:vAlign w:val="bottom"/>
          </w:tcPr>
          <w:p w:rsidR="00AC328E" w:rsidRPr="00AC328E" w:rsidRDefault="00AC328E" w:rsidP="00D44F55">
            <w:pPr>
              <w:autoSpaceDE w:val="0"/>
              <w:autoSpaceDN w:val="0"/>
              <w:adjustRightInd w:val="0"/>
              <w:jc w:val="center"/>
              <w:rPr>
                <w:color w:val="000000"/>
                <w:sz w:val="24"/>
                <w:szCs w:val="24"/>
              </w:rPr>
            </w:pPr>
          </w:p>
        </w:tc>
        <w:tc>
          <w:tcPr>
            <w:tcW w:w="763" w:type="pct"/>
            <w:tcBorders>
              <w:top w:val="nil"/>
              <w:left w:val="nil"/>
              <w:bottom w:val="double" w:sz="6" w:space="2" w:color="auto"/>
              <w:right w:val="nil"/>
            </w:tcBorders>
            <w:vAlign w:val="bottom"/>
          </w:tcPr>
          <w:p w:rsidR="00AC328E" w:rsidRPr="00AC328E" w:rsidRDefault="00AC328E" w:rsidP="00D44F55">
            <w:pPr>
              <w:autoSpaceDE w:val="0"/>
              <w:autoSpaceDN w:val="0"/>
              <w:adjustRightInd w:val="0"/>
              <w:jc w:val="center"/>
              <w:rPr>
                <w:color w:val="000000"/>
                <w:sz w:val="24"/>
                <w:szCs w:val="24"/>
              </w:rPr>
            </w:pPr>
          </w:p>
        </w:tc>
      </w:tr>
      <w:tr w:rsidR="00AC328E" w:rsidRPr="0008276A" w:rsidTr="00AC328E">
        <w:trPr>
          <w:trHeight w:hRule="exact" w:val="135"/>
        </w:trPr>
        <w:tc>
          <w:tcPr>
            <w:tcW w:w="1544" w:type="pct"/>
            <w:tcBorders>
              <w:top w:val="nil"/>
              <w:left w:val="nil"/>
              <w:bottom w:val="nil"/>
              <w:right w:val="nil"/>
            </w:tcBorders>
            <w:vAlign w:val="bottom"/>
          </w:tcPr>
          <w:p w:rsidR="00AC328E" w:rsidRPr="0008276A" w:rsidRDefault="00AC328E" w:rsidP="00D44F55">
            <w:pPr>
              <w:autoSpaceDE w:val="0"/>
              <w:autoSpaceDN w:val="0"/>
              <w:adjustRightInd w:val="0"/>
              <w:jc w:val="center"/>
              <w:rPr>
                <w:color w:val="000000"/>
                <w:sz w:val="18"/>
                <w:szCs w:val="18"/>
              </w:rPr>
            </w:pPr>
          </w:p>
        </w:tc>
        <w:tc>
          <w:tcPr>
            <w:tcW w:w="844" w:type="pct"/>
            <w:tcBorders>
              <w:top w:val="nil"/>
              <w:left w:val="nil"/>
              <w:bottom w:val="nil"/>
              <w:right w:val="nil"/>
            </w:tcBorders>
            <w:vAlign w:val="bottom"/>
          </w:tcPr>
          <w:p w:rsidR="00AC328E" w:rsidRPr="00AC328E" w:rsidRDefault="00AC328E" w:rsidP="00D44F55">
            <w:pPr>
              <w:autoSpaceDE w:val="0"/>
              <w:autoSpaceDN w:val="0"/>
              <w:adjustRightInd w:val="0"/>
              <w:jc w:val="center"/>
              <w:rPr>
                <w:color w:val="000000"/>
                <w:sz w:val="24"/>
                <w:szCs w:val="24"/>
              </w:rPr>
            </w:pPr>
          </w:p>
        </w:tc>
        <w:tc>
          <w:tcPr>
            <w:tcW w:w="924" w:type="pct"/>
            <w:tcBorders>
              <w:top w:val="nil"/>
              <w:left w:val="nil"/>
              <w:bottom w:val="nil"/>
              <w:right w:val="nil"/>
            </w:tcBorders>
            <w:vAlign w:val="bottom"/>
          </w:tcPr>
          <w:p w:rsidR="00AC328E" w:rsidRPr="00AC328E" w:rsidRDefault="00AC328E" w:rsidP="00D44F55">
            <w:pPr>
              <w:autoSpaceDE w:val="0"/>
              <w:autoSpaceDN w:val="0"/>
              <w:adjustRightInd w:val="0"/>
              <w:jc w:val="center"/>
              <w:rPr>
                <w:color w:val="000000"/>
                <w:sz w:val="24"/>
                <w:szCs w:val="24"/>
              </w:rPr>
            </w:pPr>
          </w:p>
        </w:tc>
        <w:tc>
          <w:tcPr>
            <w:tcW w:w="925" w:type="pct"/>
            <w:tcBorders>
              <w:top w:val="nil"/>
              <w:left w:val="nil"/>
              <w:bottom w:val="nil"/>
              <w:right w:val="nil"/>
            </w:tcBorders>
            <w:vAlign w:val="bottom"/>
          </w:tcPr>
          <w:p w:rsidR="00AC328E" w:rsidRPr="00AC328E" w:rsidRDefault="00AC328E" w:rsidP="00D44F55">
            <w:pPr>
              <w:autoSpaceDE w:val="0"/>
              <w:autoSpaceDN w:val="0"/>
              <w:adjustRightInd w:val="0"/>
              <w:jc w:val="center"/>
              <w:rPr>
                <w:color w:val="000000"/>
                <w:sz w:val="24"/>
                <w:szCs w:val="24"/>
              </w:rPr>
            </w:pPr>
          </w:p>
        </w:tc>
        <w:tc>
          <w:tcPr>
            <w:tcW w:w="763" w:type="pct"/>
            <w:tcBorders>
              <w:top w:val="nil"/>
              <w:left w:val="nil"/>
              <w:bottom w:val="nil"/>
              <w:right w:val="nil"/>
            </w:tcBorders>
            <w:vAlign w:val="bottom"/>
          </w:tcPr>
          <w:p w:rsidR="00AC328E" w:rsidRPr="00AC328E" w:rsidRDefault="00AC328E" w:rsidP="00D44F55">
            <w:pPr>
              <w:autoSpaceDE w:val="0"/>
              <w:autoSpaceDN w:val="0"/>
              <w:adjustRightInd w:val="0"/>
              <w:jc w:val="center"/>
              <w:rPr>
                <w:color w:val="000000"/>
                <w:sz w:val="24"/>
                <w:szCs w:val="24"/>
              </w:rPr>
            </w:pPr>
          </w:p>
        </w:tc>
      </w:tr>
      <w:tr w:rsidR="00AC328E" w:rsidRPr="0008276A" w:rsidTr="00AC328E">
        <w:trPr>
          <w:trHeight w:val="225"/>
        </w:trPr>
        <w:tc>
          <w:tcPr>
            <w:tcW w:w="1544" w:type="pct"/>
            <w:tcBorders>
              <w:top w:val="nil"/>
              <w:left w:val="nil"/>
              <w:bottom w:val="nil"/>
              <w:right w:val="nil"/>
            </w:tcBorders>
            <w:vAlign w:val="bottom"/>
          </w:tcPr>
          <w:p w:rsidR="00AC328E" w:rsidRPr="00AC328E" w:rsidRDefault="00AC328E" w:rsidP="00D44F55">
            <w:pPr>
              <w:autoSpaceDE w:val="0"/>
              <w:autoSpaceDN w:val="0"/>
              <w:adjustRightInd w:val="0"/>
              <w:rPr>
                <w:color w:val="000000"/>
                <w:sz w:val="24"/>
                <w:szCs w:val="24"/>
              </w:rPr>
            </w:pPr>
            <w:r w:rsidRPr="00AC328E">
              <w:rPr>
                <w:color w:val="000000"/>
                <w:sz w:val="24"/>
                <w:szCs w:val="24"/>
              </w:rPr>
              <w:t>F-</w:t>
            </w:r>
            <w:proofErr w:type="spellStart"/>
            <w:r w:rsidRPr="00AC328E">
              <w:rPr>
                <w:color w:val="000000"/>
                <w:sz w:val="24"/>
                <w:szCs w:val="24"/>
              </w:rPr>
              <w:t>statistic</w:t>
            </w:r>
            <w:proofErr w:type="spellEnd"/>
          </w:p>
        </w:tc>
        <w:tc>
          <w:tcPr>
            <w:tcW w:w="844" w:type="pct"/>
            <w:tcBorders>
              <w:top w:val="nil"/>
              <w:left w:val="nil"/>
              <w:bottom w:val="nil"/>
              <w:right w:val="nil"/>
            </w:tcBorders>
            <w:vAlign w:val="bottom"/>
          </w:tcPr>
          <w:p w:rsidR="00AC328E" w:rsidRPr="00AC328E" w:rsidRDefault="00AC328E" w:rsidP="00D44F55">
            <w:pPr>
              <w:autoSpaceDE w:val="0"/>
              <w:autoSpaceDN w:val="0"/>
              <w:adjustRightInd w:val="0"/>
              <w:ind w:right="10"/>
              <w:jc w:val="right"/>
              <w:rPr>
                <w:color w:val="000000"/>
                <w:sz w:val="24"/>
                <w:szCs w:val="24"/>
              </w:rPr>
            </w:pPr>
            <w:r w:rsidRPr="00AC328E">
              <w:rPr>
                <w:color w:val="000000"/>
                <w:sz w:val="24"/>
                <w:szCs w:val="24"/>
              </w:rPr>
              <w:t>1.181881</w:t>
            </w:r>
          </w:p>
        </w:tc>
        <w:tc>
          <w:tcPr>
            <w:tcW w:w="1849" w:type="pct"/>
            <w:gridSpan w:val="2"/>
            <w:tcBorders>
              <w:top w:val="nil"/>
              <w:left w:val="nil"/>
              <w:bottom w:val="nil"/>
              <w:right w:val="nil"/>
            </w:tcBorders>
            <w:vAlign w:val="bottom"/>
          </w:tcPr>
          <w:p w:rsidR="00AC328E" w:rsidRPr="00AC328E" w:rsidRDefault="00AC328E" w:rsidP="00D44F55">
            <w:pPr>
              <w:autoSpaceDE w:val="0"/>
              <w:autoSpaceDN w:val="0"/>
              <w:adjustRightInd w:val="0"/>
              <w:ind w:right="10"/>
              <w:rPr>
                <w:color w:val="000000"/>
                <w:sz w:val="24"/>
                <w:szCs w:val="24"/>
              </w:rPr>
            </w:pPr>
            <w:r w:rsidRPr="00AC328E">
              <w:rPr>
                <w:color w:val="000000"/>
                <w:sz w:val="24"/>
                <w:szCs w:val="24"/>
              </w:rPr>
              <w:t>    </w:t>
            </w:r>
            <w:proofErr w:type="spellStart"/>
            <w:r w:rsidRPr="00AC328E">
              <w:rPr>
                <w:color w:val="000000"/>
                <w:sz w:val="24"/>
                <w:szCs w:val="24"/>
              </w:rPr>
              <w:t>Prob</w:t>
            </w:r>
            <w:proofErr w:type="spellEnd"/>
            <w:r w:rsidRPr="00AC328E">
              <w:rPr>
                <w:color w:val="000000"/>
                <w:sz w:val="24"/>
                <w:szCs w:val="24"/>
              </w:rPr>
              <w:t>. F(13,220)</w:t>
            </w:r>
          </w:p>
        </w:tc>
        <w:tc>
          <w:tcPr>
            <w:tcW w:w="763" w:type="pct"/>
            <w:tcBorders>
              <w:top w:val="nil"/>
              <w:left w:val="nil"/>
              <w:bottom w:val="nil"/>
              <w:right w:val="nil"/>
            </w:tcBorders>
            <w:vAlign w:val="bottom"/>
          </w:tcPr>
          <w:p w:rsidR="00AC328E" w:rsidRPr="00AC328E" w:rsidRDefault="00AC328E" w:rsidP="00D44F55">
            <w:pPr>
              <w:autoSpaceDE w:val="0"/>
              <w:autoSpaceDN w:val="0"/>
              <w:adjustRightInd w:val="0"/>
              <w:ind w:right="10"/>
              <w:jc w:val="right"/>
              <w:rPr>
                <w:color w:val="000000"/>
                <w:sz w:val="24"/>
                <w:szCs w:val="24"/>
              </w:rPr>
            </w:pPr>
            <w:r w:rsidRPr="00AC328E">
              <w:rPr>
                <w:color w:val="000000"/>
                <w:sz w:val="24"/>
                <w:szCs w:val="24"/>
              </w:rPr>
              <w:t>0.2939</w:t>
            </w:r>
          </w:p>
        </w:tc>
      </w:tr>
      <w:tr w:rsidR="00AC328E" w:rsidRPr="0008276A" w:rsidTr="00AC328E">
        <w:trPr>
          <w:trHeight w:val="225"/>
        </w:trPr>
        <w:tc>
          <w:tcPr>
            <w:tcW w:w="1544" w:type="pct"/>
            <w:tcBorders>
              <w:top w:val="nil"/>
              <w:left w:val="nil"/>
              <w:bottom w:val="nil"/>
              <w:right w:val="nil"/>
            </w:tcBorders>
            <w:vAlign w:val="bottom"/>
          </w:tcPr>
          <w:p w:rsidR="00AC328E" w:rsidRPr="00AC328E" w:rsidRDefault="00AC328E" w:rsidP="00D44F55">
            <w:pPr>
              <w:autoSpaceDE w:val="0"/>
              <w:autoSpaceDN w:val="0"/>
              <w:adjustRightInd w:val="0"/>
              <w:rPr>
                <w:color w:val="000000"/>
                <w:sz w:val="24"/>
                <w:szCs w:val="24"/>
              </w:rPr>
            </w:pPr>
            <w:proofErr w:type="spellStart"/>
            <w:r w:rsidRPr="00AC328E">
              <w:rPr>
                <w:color w:val="000000"/>
                <w:sz w:val="24"/>
                <w:szCs w:val="24"/>
              </w:rPr>
              <w:t>Obs</w:t>
            </w:r>
            <w:proofErr w:type="spellEnd"/>
            <w:r w:rsidRPr="00AC328E">
              <w:rPr>
                <w:color w:val="000000"/>
                <w:sz w:val="24"/>
                <w:szCs w:val="24"/>
              </w:rPr>
              <w:t>*R-</w:t>
            </w:r>
            <w:proofErr w:type="spellStart"/>
            <w:r w:rsidRPr="00AC328E">
              <w:rPr>
                <w:color w:val="000000"/>
                <w:sz w:val="24"/>
                <w:szCs w:val="24"/>
              </w:rPr>
              <w:t>squared</w:t>
            </w:r>
            <w:proofErr w:type="spellEnd"/>
          </w:p>
        </w:tc>
        <w:tc>
          <w:tcPr>
            <w:tcW w:w="844" w:type="pct"/>
            <w:tcBorders>
              <w:top w:val="nil"/>
              <w:left w:val="nil"/>
              <w:bottom w:val="nil"/>
              <w:right w:val="nil"/>
            </w:tcBorders>
            <w:vAlign w:val="bottom"/>
          </w:tcPr>
          <w:p w:rsidR="00AC328E" w:rsidRPr="00AC328E" w:rsidRDefault="00AC328E" w:rsidP="00D44F55">
            <w:pPr>
              <w:autoSpaceDE w:val="0"/>
              <w:autoSpaceDN w:val="0"/>
              <w:adjustRightInd w:val="0"/>
              <w:ind w:right="10"/>
              <w:jc w:val="right"/>
              <w:rPr>
                <w:color w:val="000000"/>
                <w:sz w:val="24"/>
                <w:szCs w:val="24"/>
              </w:rPr>
            </w:pPr>
            <w:r w:rsidRPr="00AC328E">
              <w:rPr>
                <w:color w:val="000000"/>
                <w:sz w:val="24"/>
                <w:szCs w:val="24"/>
              </w:rPr>
              <w:t>15.27538</w:t>
            </w:r>
          </w:p>
        </w:tc>
        <w:tc>
          <w:tcPr>
            <w:tcW w:w="1849" w:type="pct"/>
            <w:gridSpan w:val="2"/>
            <w:tcBorders>
              <w:top w:val="nil"/>
              <w:left w:val="nil"/>
              <w:bottom w:val="nil"/>
              <w:right w:val="nil"/>
            </w:tcBorders>
            <w:vAlign w:val="bottom"/>
          </w:tcPr>
          <w:p w:rsidR="00AC328E" w:rsidRPr="00AC328E" w:rsidRDefault="00AC328E" w:rsidP="00D44F55">
            <w:pPr>
              <w:autoSpaceDE w:val="0"/>
              <w:autoSpaceDN w:val="0"/>
              <w:adjustRightInd w:val="0"/>
              <w:ind w:right="10"/>
              <w:rPr>
                <w:color w:val="000000"/>
                <w:sz w:val="24"/>
                <w:szCs w:val="24"/>
              </w:rPr>
            </w:pPr>
            <w:r w:rsidRPr="00AC328E">
              <w:rPr>
                <w:color w:val="000000"/>
                <w:sz w:val="24"/>
                <w:szCs w:val="24"/>
              </w:rPr>
              <w:t>    </w:t>
            </w:r>
            <w:proofErr w:type="spellStart"/>
            <w:r w:rsidRPr="00AC328E">
              <w:rPr>
                <w:color w:val="000000"/>
                <w:sz w:val="24"/>
                <w:szCs w:val="24"/>
              </w:rPr>
              <w:t>Prob</w:t>
            </w:r>
            <w:proofErr w:type="spellEnd"/>
            <w:r w:rsidRPr="00AC328E">
              <w:rPr>
                <w:color w:val="000000"/>
                <w:sz w:val="24"/>
                <w:szCs w:val="24"/>
              </w:rPr>
              <w:t xml:space="preserve">. </w:t>
            </w:r>
            <w:proofErr w:type="spellStart"/>
            <w:r w:rsidRPr="00AC328E">
              <w:rPr>
                <w:color w:val="000000"/>
                <w:sz w:val="24"/>
                <w:szCs w:val="24"/>
              </w:rPr>
              <w:t>Chi-Square</w:t>
            </w:r>
            <w:proofErr w:type="spellEnd"/>
            <w:r w:rsidRPr="00AC328E">
              <w:rPr>
                <w:color w:val="000000"/>
                <w:sz w:val="24"/>
                <w:szCs w:val="24"/>
              </w:rPr>
              <w:t>(13)</w:t>
            </w:r>
          </w:p>
        </w:tc>
        <w:tc>
          <w:tcPr>
            <w:tcW w:w="763" w:type="pct"/>
            <w:tcBorders>
              <w:top w:val="nil"/>
              <w:left w:val="nil"/>
              <w:bottom w:val="nil"/>
              <w:right w:val="nil"/>
            </w:tcBorders>
            <w:vAlign w:val="bottom"/>
          </w:tcPr>
          <w:p w:rsidR="00AC328E" w:rsidRPr="00AC328E" w:rsidRDefault="00AC328E" w:rsidP="00D44F55">
            <w:pPr>
              <w:autoSpaceDE w:val="0"/>
              <w:autoSpaceDN w:val="0"/>
              <w:adjustRightInd w:val="0"/>
              <w:ind w:right="10"/>
              <w:jc w:val="right"/>
              <w:rPr>
                <w:color w:val="000000"/>
                <w:sz w:val="24"/>
                <w:szCs w:val="24"/>
              </w:rPr>
            </w:pPr>
            <w:r w:rsidRPr="00AC328E">
              <w:rPr>
                <w:color w:val="000000"/>
                <w:sz w:val="24"/>
                <w:szCs w:val="24"/>
              </w:rPr>
              <w:t>0.2905</w:t>
            </w:r>
          </w:p>
        </w:tc>
      </w:tr>
      <w:tr w:rsidR="00AC328E" w:rsidRPr="0008276A" w:rsidTr="00AC328E">
        <w:trPr>
          <w:trHeight w:val="225"/>
        </w:trPr>
        <w:tc>
          <w:tcPr>
            <w:tcW w:w="1544" w:type="pct"/>
            <w:tcBorders>
              <w:top w:val="nil"/>
              <w:left w:val="nil"/>
              <w:bottom w:val="nil"/>
              <w:right w:val="nil"/>
            </w:tcBorders>
            <w:vAlign w:val="bottom"/>
          </w:tcPr>
          <w:p w:rsidR="00AC328E" w:rsidRPr="00AC328E" w:rsidRDefault="00AC328E" w:rsidP="00D44F55">
            <w:pPr>
              <w:autoSpaceDE w:val="0"/>
              <w:autoSpaceDN w:val="0"/>
              <w:adjustRightInd w:val="0"/>
              <w:rPr>
                <w:color w:val="000000"/>
                <w:sz w:val="24"/>
                <w:szCs w:val="24"/>
              </w:rPr>
            </w:pPr>
            <w:proofErr w:type="spellStart"/>
            <w:r w:rsidRPr="00AC328E">
              <w:rPr>
                <w:color w:val="000000"/>
                <w:sz w:val="24"/>
                <w:szCs w:val="24"/>
              </w:rPr>
              <w:t>Scaled</w:t>
            </w:r>
            <w:proofErr w:type="spellEnd"/>
            <w:r w:rsidRPr="00AC328E">
              <w:rPr>
                <w:color w:val="000000"/>
                <w:sz w:val="24"/>
                <w:szCs w:val="24"/>
              </w:rPr>
              <w:t xml:space="preserve"> </w:t>
            </w:r>
            <w:proofErr w:type="spellStart"/>
            <w:r w:rsidRPr="00AC328E">
              <w:rPr>
                <w:color w:val="000000"/>
                <w:sz w:val="24"/>
                <w:szCs w:val="24"/>
              </w:rPr>
              <w:t>explained</w:t>
            </w:r>
            <w:proofErr w:type="spellEnd"/>
            <w:r w:rsidRPr="00AC328E">
              <w:rPr>
                <w:color w:val="000000"/>
                <w:sz w:val="24"/>
                <w:szCs w:val="24"/>
              </w:rPr>
              <w:t xml:space="preserve"> SS</w:t>
            </w:r>
          </w:p>
        </w:tc>
        <w:tc>
          <w:tcPr>
            <w:tcW w:w="844" w:type="pct"/>
            <w:tcBorders>
              <w:top w:val="nil"/>
              <w:left w:val="nil"/>
              <w:bottom w:val="nil"/>
              <w:right w:val="nil"/>
            </w:tcBorders>
            <w:vAlign w:val="bottom"/>
          </w:tcPr>
          <w:p w:rsidR="00AC328E" w:rsidRPr="00AC328E" w:rsidRDefault="00AC328E" w:rsidP="00D44F55">
            <w:pPr>
              <w:autoSpaceDE w:val="0"/>
              <w:autoSpaceDN w:val="0"/>
              <w:adjustRightInd w:val="0"/>
              <w:ind w:right="10"/>
              <w:jc w:val="right"/>
              <w:rPr>
                <w:color w:val="000000"/>
                <w:sz w:val="24"/>
                <w:szCs w:val="24"/>
              </w:rPr>
            </w:pPr>
            <w:r w:rsidRPr="00AC328E">
              <w:rPr>
                <w:color w:val="000000"/>
                <w:sz w:val="24"/>
                <w:szCs w:val="24"/>
              </w:rPr>
              <w:t>13.21061</w:t>
            </w:r>
          </w:p>
        </w:tc>
        <w:tc>
          <w:tcPr>
            <w:tcW w:w="1849" w:type="pct"/>
            <w:gridSpan w:val="2"/>
            <w:tcBorders>
              <w:top w:val="nil"/>
              <w:left w:val="nil"/>
              <w:bottom w:val="nil"/>
              <w:right w:val="nil"/>
            </w:tcBorders>
            <w:vAlign w:val="bottom"/>
          </w:tcPr>
          <w:p w:rsidR="00AC328E" w:rsidRPr="00AC328E" w:rsidRDefault="00AC328E" w:rsidP="00D44F55">
            <w:pPr>
              <w:autoSpaceDE w:val="0"/>
              <w:autoSpaceDN w:val="0"/>
              <w:adjustRightInd w:val="0"/>
              <w:ind w:right="10"/>
              <w:rPr>
                <w:color w:val="000000"/>
                <w:sz w:val="24"/>
                <w:szCs w:val="24"/>
              </w:rPr>
            </w:pPr>
            <w:r w:rsidRPr="00AC328E">
              <w:rPr>
                <w:color w:val="000000"/>
                <w:sz w:val="24"/>
                <w:szCs w:val="24"/>
              </w:rPr>
              <w:t>    </w:t>
            </w:r>
            <w:proofErr w:type="spellStart"/>
            <w:r w:rsidRPr="00AC328E">
              <w:rPr>
                <w:color w:val="000000"/>
                <w:sz w:val="24"/>
                <w:szCs w:val="24"/>
              </w:rPr>
              <w:t>Prob</w:t>
            </w:r>
            <w:proofErr w:type="spellEnd"/>
            <w:r w:rsidRPr="00AC328E">
              <w:rPr>
                <w:color w:val="000000"/>
                <w:sz w:val="24"/>
                <w:szCs w:val="24"/>
              </w:rPr>
              <w:t xml:space="preserve">. </w:t>
            </w:r>
            <w:proofErr w:type="spellStart"/>
            <w:r w:rsidRPr="00AC328E">
              <w:rPr>
                <w:color w:val="000000"/>
                <w:sz w:val="24"/>
                <w:szCs w:val="24"/>
              </w:rPr>
              <w:t>Chi-Square</w:t>
            </w:r>
            <w:proofErr w:type="spellEnd"/>
            <w:r w:rsidRPr="00AC328E">
              <w:rPr>
                <w:color w:val="000000"/>
                <w:sz w:val="24"/>
                <w:szCs w:val="24"/>
              </w:rPr>
              <w:t>(13)</w:t>
            </w:r>
          </w:p>
        </w:tc>
        <w:tc>
          <w:tcPr>
            <w:tcW w:w="763" w:type="pct"/>
            <w:tcBorders>
              <w:top w:val="nil"/>
              <w:left w:val="nil"/>
              <w:bottom w:val="nil"/>
              <w:right w:val="nil"/>
            </w:tcBorders>
            <w:vAlign w:val="bottom"/>
          </w:tcPr>
          <w:p w:rsidR="00AC328E" w:rsidRPr="00AC328E" w:rsidRDefault="00AC328E" w:rsidP="00D44F55">
            <w:pPr>
              <w:autoSpaceDE w:val="0"/>
              <w:autoSpaceDN w:val="0"/>
              <w:adjustRightInd w:val="0"/>
              <w:ind w:right="10"/>
              <w:jc w:val="right"/>
              <w:rPr>
                <w:color w:val="000000"/>
                <w:sz w:val="24"/>
                <w:szCs w:val="24"/>
              </w:rPr>
            </w:pPr>
            <w:r w:rsidRPr="00AC328E">
              <w:rPr>
                <w:color w:val="000000"/>
                <w:sz w:val="24"/>
                <w:szCs w:val="24"/>
              </w:rPr>
              <w:t>0.4317</w:t>
            </w:r>
          </w:p>
        </w:tc>
      </w:tr>
      <w:tr w:rsidR="00AC328E" w:rsidRPr="0008276A" w:rsidTr="00AC328E">
        <w:trPr>
          <w:trHeight w:hRule="exact" w:val="90"/>
        </w:trPr>
        <w:tc>
          <w:tcPr>
            <w:tcW w:w="1544" w:type="pct"/>
            <w:tcBorders>
              <w:top w:val="nil"/>
              <w:left w:val="nil"/>
              <w:bottom w:val="double" w:sz="6" w:space="0" w:color="auto"/>
              <w:right w:val="nil"/>
            </w:tcBorders>
            <w:vAlign w:val="bottom"/>
          </w:tcPr>
          <w:p w:rsidR="00AC328E" w:rsidRPr="0008276A" w:rsidRDefault="00AC328E" w:rsidP="00D44F55">
            <w:pPr>
              <w:autoSpaceDE w:val="0"/>
              <w:autoSpaceDN w:val="0"/>
              <w:adjustRightInd w:val="0"/>
              <w:jc w:val="center"/>
              <w:rPr>
                <w:color w:val="000000"/>
                <w:sz w:val="18"/>
                <w:szCs w:val="18"/>
              </w:rPr>
            </w:pPr>
          </w:p>
        </w:tc>
        <w:tc>
          <w:tcPr>
            <w:tcW w:w="844" w:type="pct"/>
            <w:tcBorders>
              <w:top w:val="nil"/>
              <w:left w:val="nil"/>
              <w:bottom w:val="double" w:sz="6" w:space="0" w:color="auto"/>
              <w:right w:val="nil"/>
            </w:tcBorders>
            <w:vAlign w:val="bottom"/>
          </w:tcPr>
          <w:p w:rsidR="00AC328E" w:rsidRPr="0008276A" w:rsidRDefault="00AC328E" w:rsidP="00D44F55">
            <w:pPr>
              <w:autoSpaceDE w:val="0"/>
              <w:autoSpaceDN w:val="0"/>
              <w:adjustRightInd w:val="0"/>
              <w:jc w:val="center"/>
              <w:rPr>
                <w:color w:val="000000"/>
                <w:sz w:val="18"/>
                <w:szCs w:val="18"/>
              </w:rPr>
            </w:pPr>
          </w:p>
        </w:tc>
        <w:tc>
          <w:tcPr>
            <w:tcW w:w="924" w:type="pct"/>
            <w:tcBorders>
              <w:top w:val="nil"/>
              <w:left w:val="nil"/>
              <w:bottom w:val="double" w:sz="6" w:space="0" w:color="auto"/>
              <w:right w:val="nil"/>
            </w:tcBorders>
            <w:vAlign w:val="bottom"/>
          </w:tcPr>
          <w:p w:rsidR="00AC328E" w:rsidRPr="0008276A" w:rsidRDefault="00AC328E" w:rsidP="00D44F55">
            <w:pPr>
              <w:autoSpaceDE w:val="0"/>
              <w:autoSpaceDN w:val="0"/>
              <w:adjustRightInd w:val="0"/>
              <w:jc w:val="center"/>
              <w:rPr>
                <w:color w:val="000000"/>
                <w:sz w:val="18"/>
                <w:szCs w:val="18"/>
              </w:rPr>
            </w:pPr>
          </w:p>
        </w:tc>
        <w:tc>
          <w:tcPr>
            <w:tcW w:w="925" w:type="pct"/>
            <w:tcBorders>
              <w:top w:val="nil"/>
              <w:left w:val="nil"/>
              <w:bottom w:val="double" w:sz="6" w:space="0" w:color="auto"/>
              <w:right w:val="nil"/>
            </w:tcBorders>
            <w:vAlign w:val="bottom"/>
          </w:tcPr>
          <w:p w:rsidR="00AC328E" w:rsidRPr="0008276A" w:rsidRDefault="00AC328E" w:rsidP="00D44F55">
            <w:pPr>
              <w:autoSpaceDE w:val="0"/>
              <w:autoSpaceDN w:val="0"/>
              <w:adjustRightInd w:val="0"/>
              <w:jc w:val="center"/>
              <w:rPr>
                <w:color w:val="000000"/>
                <w:sz w:val="18"/>
                <w:szCs w:val="18"/>
              </w:rPr>
            </w:pPr>
          </w:p>
        </w:tc>
        <w:tc>
          <w:tcPr>
            <w:tcW w:w="763" w:type="pct"/>
            <w:tcBorders>
              <w:top w:val="nil"/>
              <w:left w:val="nil"/>
              <w:bottom w:val="double" w:sz="6" w:space="0" w:color="auto"/>
              <w:right w:val="nil"/>
            </w:tcBorders>
            <w:vAlign w:val="bottom"/>
          </w:tcPr>
          <w:p w:rsidR="00AC328E" w:rsidRPr="0008276A" w:rsidRDefault="00AC328E" w:rsidP="00D44F55">
            <w:pPr>
              <w:autoSpaceDE w:val="0"/>
              <w:autoSpaceDN w:val="0"/>
              <w:adjustRightInd w:val="0"/>
              <w:jc w:val="center"/>
              <w:rPr>
                <w:color w:val="000000"/>
                <w:sz w:val="18"/>
                <w:szCs w:val="18"/>
              </w:rPr>
            </w:pPr>
          </w:p>
        </w:tc>
      </w:tr>
      <w:tr w:rsidR="00AC328E" w:rsidRPr="0008276A" w:rsidTr="00AC328E">
        <w:trPr>
          <w:trHeight w:hRule="exact" w:val="135"/>
        </w:trPr>
        <w:tc>
          <w:tcPr>
            <w:tcW w:w="1544" w:type="pct"/>
            <w:tcBorders>
              <w:top w:val="nil"/>
              <w:left w:val="nil"/>
              <w:bottom w:val="nil"/>
              <w:right w:val="nil"/>
            </w:tcBorders>
            <w:vAlign w:val="bottom"/>
          </w:tcPr>
          <w:p w:rsidR="00AC328E" w:rsidRPr="0008276A" w:rsidRDefault="00AC328E" w:rsidP="00D44F55">
            <w:pPr>
              <w:autoSpaceDE w:val="0"/>
              <w:autoSpaceDN w:val="0"/>
              <w:adjustRightInd w:val="0"/>
              <w:jc w:val="center"/>
              <w:rPr>
                <w:color w:val="000000"/>
                <w:sz w:val="18"/>
                <w:szCs w:val="18"/>
              </w:rPr>
            </w:pPr>
          </w:p>
        </w:tc>
        <w:tc>
          <w:tcPr>
            <w:tcW w:w="844" w:type="pct"/>
            <w:tcBorders>
              <w:top w:val="nil"/>
              <w:left w:val="nil"/>
              <w:bottom w:val="nil"/>
              <w:right w:val="nil"/>
            </w:tcBorders>
            <w:vAlign w:val="bottom"/>
          </w:tcPr>
          <w:p w:rsidR="00AC328E" w:rsidRPr="0008276A" w:rsidRDefault="00AC328E" w:rsidP="00D44F55">
            <w:pPr>
              <w:autoSpaceDE w:val="0"/>
              <w:autoSpaceDN w:val="0"/>
              <w:adjustRightInd w:val="0"/>
              <w:jc w:val="center"/>
              <w:rPr>
                <w:color w:val="000000"/>
                <w:sz w:val="18"/>
                <w:szCs w:val="18"/>
              </w:rPr>
            </w:pPr>
          </w:p>
        </w:tc>
        <w:tc>
          <w:tcPr>
            <w:tcW w:w="924" w:type="pct"/>
            <w:tcBorders>
              <w:top w:val="nil"/>
              <w:left w:val="nil"/>
              <w:bottom w:val="nil"/>
              <w:right w:val="nil"/>
            </w:tcBorders>
            <w:vAlign w:val="bottom"/>
          </w:tcPr>
          <w:p w:rsidR="00AC328E" w:rsidRPr="0008276A" w:rsidRDefault="00AC328E" w:rsidP="00D44F55">
            <w:pPr>
              <w:autoSpaceDE w:val="0"/>
              <w:autoSpaceDN w:val="0"/>
              <w:adjustRightInd w:val="0"/>
              <w:jc w:val="center"/>
              <w:rPr>
                <w:color w:val="000000"/>
                <w:sz w:val="18"/>
                <w:szCs w:val="18"/>
              </w:rPr>
            </w:pPr>
          </w:p>
        </w:tc>
        <w:tc>
          <w:tcPr>
            <w:tcW w:w="925" w:type="pct"/>
            <w:tcBorders>
              <w:top w:val="nil"/>
              <w:left w:val="nil"/>
              <w:bottom w:val="nil"/>
              <w:right w:val="nil"/>
            </w:tcBorders>
            <w:vAlign w:val="bottom"/>
          </w:tcPr>
          <w:p w:rsidR="00AC328E" w:rsidRPr="0008276A" w:rsidRDefault="00AC328E" w:rsidP="00D44F55">
            <w:pPr>
              <w:autoSpaceDE w:val="0"/>
              <w:autoSpaceDN w:val="0"/>
              <w:adjustRightInd w:val="0"/>
              <w:jc w:val="center"/>
              <w:rPr>
                <w:color w:val="000000"/>
                <w:sz w:val="18"/>
                <w:szCs w:val="18"/>
              </w:rPr>
            </w:pPr>
          </w:p>
        </w:tc>
        <w:tc>
          <w:tcPr>
            <w:tcW w:w="763" w:type="pct"/>
            <w:tcBorders>
              <w:top w:val="nil"/>
              <w:left w:val="nil"/>
              <w:bottom w:val="nil"/>
              <w:right w:val="nil"/>
            </w:tcBorders>
            <w:vAlign w:val="bottom"/>
          </w:tcPr>
          <w:p w:rsidR="00AC328E" w:rsidRPr="0008276A" w:rsidRDefault="00AC328E" w:rsidP="00D44F55">
            <w:pPr>
              <w:autoSpaceDE w:val="0"/>
              <w:autoSpaceDN w:val="0"/>
              <w:adjustRightInd w:val="0"/>
              <w:jc w:val="center"/>
              <w:rPr>
                <w:color w:val="000000"/>
                <w:sz w:val="18"/>
                <w:szCs w:val="18"/>
              </w:rPr>
            </w:pPr>
          </w:p>
        </w:tc>
      </w:tr>
    </w:tbl>
    <w:p w:rsidR="00AC328E" w:rsidRDefault="00AC328E" w:rsidP="00D44F55">
      <w:pPr>
        <w:pStyle w:val="a4"/>
        <w:spacing w:after="0" w:line="360" w:lineRule="auto"/>
        <w:jc w:val="both"/>
        <w:rPr>
          <w:rFonts w:ascii="Times New Roman" w:hAnsi="Times New Roman" w:cs="Times New Roman"/>
          <w:bCs/>
          <w:sz w:val="28"/>
          <w:szCs w:val="28"/>
        </w:rPr>
      </w:pPr>
    </w:p>
    <w:p w:rsidR="00916504" w:rsidRDefault="00916504" w:rsidP="00D44F55">
      <w:pPr>
        <w:pStyle w:val="a4"/>
        <w:spacing w:after="0" w:line="360" w:lineRule="auto"/>
        <w:jc w:val="center"/>
        <w:rPr>
          <w:rFonts w:ascii="Times New Roman" w:hAnsi="Times New Roman" w:cs="Times New Roman"/>
          <w:bCs/>
          <w:sz w:val="28"/>
          <w:szCs w:val="28"/>
        </w:rPr>
      </w:pPr>
    </w:p>
    <w:p w:rsidR="00AC328E" w:rsidRDefault="00AC328E" w:rsidP="00D44F55">
      <w:pPr>
        <w:pStyle w:val="a4"/>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Гистограмма остатков модел</w:t>
      </w:r>
      <w:r w:rsidR="00916504">
        <w:rPr>
          <w:rFonts w:ascii="Times New Roman" w:hAnsi="Times New Roman" w:cs="Times New Roman"/>
          <w:bCs/>
          <w:sz w:val="28"/>
          <w:szCs w:val="28"/>
        </w:rPr>
        <w:t>и</w:t>
      </w:r>
      <w:r>
        <w:rPr>
          <w:rFonts w:ascii="Times New Roman" w:hAnsi="Times New Roman" w:cs="Times New Roman"/>
          <w:bCs/>
          <w:sz w:val="28"/>
          <w:szCs w:val="28"/>
        </w:rPr>
        <w:t xml:space="preserve"> 3</w:t>
      </w:r>
    </w:p>
    <w:p w:rsidR="00AC328E" w:rsidRDefault="00AC328E" w:rsidP="00D44F55">
      <w:pPr>
        <w:pStyle w:val="a4"/>
        <w:spacing w:after="0" w:line="360" w:lineRule="auto"/>
        <w:rPr>
          <w:rFonts w:ascii="Times New Roman" w:hAnsi="Times New Roman" w:cs="Times New Roman"/>
          <w:bCs/>
          <w:sz w:val="28"/>
          <w:szCs w:val="28"/>
        </w:rPr>
      </w:pPr>
      <w:r w:rsidRPr="00AC328E">
        <w:rPr>
          <w:rFonts w:ascii="Times New Roman" w:hAnsi="Times New Roman" w:cs="Times New Roman"/>
          <w:bCs/>
          <w:noProof/>
          <w:sz w:val="28"/>
          <w:szCs w:val="28"/>
          <w:lang w:eastAsia="ru-RU"/>
        </w:rPr>
        <w:drawing>
          <wp:inline distT="0" distB="0" distL="0" distR="0">
            <wp:extent cx="5940425" cy="2709065"/>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40425" cy="2709065"/>
                    </a:xfrm>
                    <a:prstGeom prst="rect">
                      <a:avLst/>
                    </a:prstGeom>
                    <a:noFill/>
                    <a:ln w="9525">
                      <a:noFill/>
                      <a:miter lim="800000"/>
                      <a:headEnd/>
                      <a:tailEnd/>
                    </a:ln>
                  </pic:spPr>
                </pic:pic>
              </a:graphicData>
            </a:graphic>
          </wp:inline>
        </w:drawing>
      </w:r>
    </w:p>
    <w:p w:rsidR="00AC328E" w:rsidRPr="003A5A23" w:rsidRDefault="00AC328E" w:rsidP="00D44F55">
      <w:pPr>
        <w:tabs>
          <w:tab w:val="left" w:pos="1253"/>
        </w:tabs>
        <w:spacing w:line="360" w:lineRule="auto"/>
        <w:ind w:firstLine="709"/>
        <w:rPr>
          <w:rFonts w:ascii="Times New Roman" w:hAnsi="Times New Roman" w:cs="Times New Roman"/>
          <w:sz w:val="28"/>
          <w:szCs w:val="28"/>
        </w:rPr>
      </w:pPr>
      <w:r w:rsidRPr="003A5A23">
        <w:rPr>
          <w:rFonts w:ascii="Times New Roman" w:hAnsi="Times New Roman" w:cs="Times New Roman"/>
          <w:sz w:val="28"/>
          <w:szCs w:val="28"/>
        </w:rPr>
        <w:t>Рис. 1. Гистограмма распределения остатков для модели 3</w:t>
      </w:r>
    </w:p>
    <w:p w:rsidR="003A5A23" w:rsidRPr="003A5A23" w:rsidRDefault="003A5A23" w:rsidP="00D44F55">
      <w:pPr>
        <w:tabs>
          <w:tab w:val="left" w:pos="1253"/>
        </w:tabs>
        <w:spacing w:line="360" w:lineRule="auto"/>
        <w:ind w:firstLine="709"/>
        <w:rPr>
          <w:rFonts w:ascii="Times New Roman" w:hAnsi="Times New Roman" w:cs="Times New Roman"/>
          <w:sz w:val="28"/>
          <w:szCs w:val="28"/>
        </w:rPr>
      </w:pPr>
    </w:p>
    <w:p w:rsidR="003A5A23" w:rsidRDefault="003A5A23" w:rsidP="00D44F55">
      <w:pPr>
        <w:tabs>
          <w:tab w:val="left" w:pos="1253"/>
        </w:tabs>
        <w:spacing w:line="360" w:lineRule="auto"/>
        <w:ind w:firstLine="709"/>
        <w:jc w:val="right"/>
        <w:rPr>
          <w:rFonts w:ascii="Times New Roman" w:hAnsi="Times New Roman" w:cs="Times New Roman"/>
          <w:sz w:val="28"/>
          <w:szCs w:val="28"/>
        </w:rPr>
      </w:pPr>
    </w:p>
    <w:p w:rsidR="003A5A23" w:rsidRDefault="003A5A23" w:rsidP="00D44F55">
      <w:pPr>
        <w:tabs>
          <w:tab w:val="left" w:pos="1253"/>
        </w:tabs>
        <w:spacing w:line="360" w:lineRule="auto"/>
        <w:ind w:firstLine="709"/>
        <w:jc w:val="right"/>
        <w:rPr>
          <w:rFonts w:ascii="Times New Roman" w:hAnsi="Times New Roman" w:cs="Times New Roman"/>
          <w:sz w:val="28"/>
          <w:szCs w:val="28"/>
        </w:rPr>
      </w:pPr>
    </w:p>
    <w:p w:rsidR="003A5A23" w:rsidRPr="003A5A23" w:rsidRDefault="003A5A23" w:rsidP="003A5A23">
      <w:pPr>
        <w:tabs>
          <w:tab w:val="left" w:pos="1253"/>
        </w:tabs>
        <w:spacing w:line="360" w:lineRule="auto"/>
        <w:ind w:firstLine="709"/>
        <w:jc w:val="right"/>
        <w:rPr>
          <w:rFonts w:ascii="Times New Roman" w:hAnsi="Times New Roman" w:cs="Times New Roman"/>
          <w:sz w:val="28"/>
          <w:szCs w:val="28"/>
        </w:rPr>
      </w:pPr>
      <w:r w:rsidRPr="003A5A23">
        <w:rPr>
          <w:rFonts w:ascii="Times New Roman" w:hAnsi="Times New Roman" w:cs="Times New Roman"/>
          <w:sz w:val="28"/>
          <w:szCs w:val="28"/>
        </w:rPr>
        <w:lastRenderedPageBreak/>
        <w:t>Таблица 2</w:t>
      </w:r>
    </w:p>
    <w:p w:rsidR="003A5A23" w:rsidRPr="003A5A23" w:rsidRDefault="003A5A23" w:rsidP="003A5A23">
      <w:pPr>
        <w:tabs>
          <w:tab w:val="left" w:pos="1253"/>
        </w:tabs>
        <w:spacing w:line="360" w:lineRule="auto"/>
        <w:ind w:firstLine="709"/>
        <w:jc w:val="center"/>
        <w:rPr>
          <w:rFonts w:ascii="Times New Roman" w:hAnsi="Times New Roman" w:cs="Times New Roman"/>
          <w:sz w:val="28"/>
          <w:szCs w:val="28"/>
        </w:rPr>
      </w:pPr>
      <w:r w:rsidRPr="003A5A23">
        <w:rPr>
          <w:rFonts w:ascii="Times New Roman" w:hAnsi="Times New Roman" w:cs="Times New Roman"/>
          <w:sz w:val="28"/>
          <w:szCs w:val="28"/>
        </w:rPr>
        <w:t>Значения коэффициентов ковариации остатков модели с объясняющими переменными</w:t>
      </w:r>
      <w:r w:rsidR="00916504">
        <w:rPr>
          <w:rFonts w:ascii="Times New Roman" w:hAnsi="Times New Roman" w:cs="Times New Roman"/>
          <w:sz w:val="28"/>
          <w:szCs w:val="28"/>
        </w:rPr>
        <w:t xml:space="preserve"> модели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1"/>
        <w:gridCol w:w="4103"/>
      </w:tblGrid>
      <w:tr w:rsidR="003A5A23" w:rsidRPr="003A5A23" w:rsidTr="001A3FB1">
        <w:trPr>
          <w:trHeight w:val="300"/>
        </w:trPr>
        <w:tc>
          <w:tcPr>
            <w:tcW w:w="2918" w:type="pct"/>
            <w:shd w:val="clear" w:color="auto" w:fill="auto"/>
            <w:noWrap/>
            <w:vAlign w:val="bottom"/>
            <w:hideMark/>
          </w:tcPr>
          <w:p w:rsidR="003A5A23" w:rsidRPr="003A5A23" w:rsidRDefault="003A5A23" w:rsidP="003A5A23">
            <w:pPr>
              <w:spacing w:line="240" w:lineRule="auto"/>
              <w:jc w:val="center"/>
              <w:rPr>
                <w:rFonts w:ascii="Times New Roman" w:hAnsi="Times New Roman" w:cs="Times New Roman"/>
                <w:color w:val="000000"/>
                <w:sz w:val="24"/>
                <w:szCs w:val="24"/>
              </w:rPr>
            </w:pPr>
            <w:r w:rsidRPr="003A5A23">
              <w:rPr>
                <w:rFonts w:ascii="Times New Roman" w:hAnsi="Times New Roman" w:cs="Times New Roman"/>
                <w:color w:val="000000"/>
                <w:sz w:val="24"/>
                <w:szCs w:val="24"/>
              </w:rPr>
              <w:t>Факторы</w:t>
            </w:r>
          </w:p>
        </w:tc>
        <w:tc>
          <w:tcPr>
            <w:tcW w:w="2082" w:type="pct"/>
            <w:shd w:val="clear" w:color="auto" w:fill="auto"/>
            <w:noWrap/>
            <w:vAlign w:val="bottom"/>
            <w:hideMark/>
          </w:tcPr>
          <w:p w:rsidR="003A5A23" w:rsidRPr="003A5A23" w:rsidRDefault="003A5A23" w:rsidP="003A5A23">
            <w:pPr>
              <w:spacing w:line="240" w:lineRule="auto"/>
              <w:jc w:val="center"/>
              <w:rPr>
                <w:rFonts w:ascii="Times New Roman" w:hAnsi="Times New Roman" w:cs="Times New Roman"/>
                <w:color w:val="000000"/>
                <w:sz w:val="24"/>
                <w:szCs w:val="24"/>
              </w:rPr>
            </w:pPr>
            <w:r w:rsidRPr="003A5A23">
              <w:rPr>
                <w:rFonts w:ascii="Times New Roman" w:hAnsi="Times New Roman" w:cs="Times New Roman"/>
                <w:color w:val="000000"/>
                <w:sz w:val="24"/>
                <w:szCs w:val="24"/>
              </w:rPr>
              <w:t>RESID</w:t>
            </w:r>
          </w:p>
        </w:tc>
      </w:tr>
      <w:tr w:rsidR="003A5A23" w:rsidRPr="003A5A23" w:rsidTr="001A3FB1">
        <w:trPr>
          <w:trHeight w:val="300"/>
        </w:trPr>
        <w:tc>
          <w:tcPr>
            <w:tcW w:w="2918" w:type="pct"/>
            <w:shd w:val="clear" w:color="auto" w:fill="auto"/>
            <w:noWrap/>
            <w:vAlign w:val="bottom"/>
            <w:hideMark/>
          </w:tcPr>
          <w:p w:rsidR="003A5A23" w:rsidRPr="003A5A23" w:rsidRDefault="003A5A23" w:rsidP="003A5A23">
            <w:pPr>
              <w:spacing w:line="240" w:lineRule="auto"/>
              <w:rPr>
                <w:rFonts w:ascii="Times New Roman" w:hAnsi="Times New Roman" w:cs="Times New Roman"/>
                <w:color w:val="000000"/>
                <w:sz w:val="24"/>
                <w:szCs w:val="24"/>
              </w:rPr>
            </w:pPr>
            <w:r w:rsidRPr="003A5A23">
              <w:rPr>
                <w:rFonts w:ascii="Times New Roman" w:hAnsi="Times New Roman" w:cs="Times New Roman"/>
                <w:color w:val="000000"/>
                <w:sz w:val="24"/>
                <w:szCs w:val="24"/>
              </w:rPr>
              <w:t>SKILLS</w:t>
            </w:r>
          </w:p>
        </w:tc>
        <w:tc>
          <w:tcPr>
            <w:tcW w:w="2082" w:type="pct"/>
            <w:shd w:val="clear" w:color="auto" w:fill="auto"/>
            <w:noWrap/>
            <w:vAlign w:val="bottom"/>
            <w:hideMark/>
          </w:tcPr>
          <w:p w:rsidR="003A5A23" w:rsidRPr="003A5A23" w:rsidRDefault="003A5A23" w:rsidP="003A5A23">
            <w:pPr>
              <w:spacing w:line="240" w:lineRule="auto"/>
              <w:jc w:val="right"/>
              <w:rPr>
                <w:rFonts w:ascii="Times New Roman" w:hAnsi="Times New Roman" w:cs="Times New Roman"/>
                <w:color w:val="000000"/>
                <w:sz w:val="24"/>
                <w:szCs w:val="24"/>
              </w:rPr>
            </w:pPr>
            <w:r w:rsidRPr="003A5A23">
              <w:rPr>
                <w:rFonts w:ascii="Times New Roman" w:hAnsi="Times New Roman" w:cs="Times New Roman"/>
                <w:color w:val="000000"/>
                <w:sz w:val="24"/>
                <w:szCs w:val="24"/>
              </w:rPr>
              <w:t>-1,47E-16</w:t>
            </w:r>
          </w:p>
        </w:tc>
      </w:tr>
      <w:tr w:rsidR="003A5A23" w:rsidRPr="003A5A23" w:rsidTr="001A3FB1">
        <w:trPr>
          <w:trHeight w:val="300"/>
        </w:trPr>
        <w:tc>
          <w:tcPr>
            <w:tcW w:w="2918" w:type="pct"/>
            <w:shd w:val="clear" w:color="auto" w:fill="auto"/>
            <w:noWrap/>
            <w:vAlign w:val="bottom"/>
            <w:hideMark/>
          </w:tcPr>
          <w:p w:rsidR="003A5A23" w:rsidRPr="003A5A23" w:rsidRDefault="003A5A23" w:rsidP="003A5A23">
            <w:pPr>
              <w:spacing w:line="240" w:lineRule="auto"/>
              <w:rPr>
                <w:rFonts w:ascii="Times New Roman" w:hAnsi="Times New Roman" w:cs="Times New Roman"/>
                <w:color w:val="000000"/>
                <w:sz w:val="24"/>
                <w:szCs w:val="24"/>
              </w:rPr>
            </w:pPr>
            <w:r w:rsidRPr="003A5A23">
              <w:rPr>
                <w:rFonts w:ascii="Times New Roman" w:hAnsi="Times New Roman" w:cs="Times New Roman"/>
                <w:color w:val="000000"/>
                <w:sz w:val="24"/>
                <w:szCs w:val="24"/>
              </w:rPr>
              <w:t>AWARENESS</w:t>
            </w:r>
          </w:p>
        </w:tc>
        <w:tc>
          <w:tcPr>
            <w:tcW w:w="2082" w:type="pct"/>
            <w:shd w:val="clear" w:color="auto" w:fill="auto"/>
            <w:noWrap/>
            <w:vAlign w:val="bottom"/>
            <w:hideMark/>
          </w:tcPr>
          <w:p w:rsidR="003A5A23" w:rsidRPr="003A5A23" w:rsidRDefault="003A5A23" w:rsidP="003A5A23">
            <w:pPr>
              <w:spacing w:line="240" w:lineRule="auto"/>
              <w:jc w:val="right"/>
              <w:rPr>
                <w:rFonts w:ascii="Times New Roman" w:hAnsi="Times New Roman" w:cs="Times New Roman"/>
                <w:color w:val="000000"/>
                <w:sz w:val="24"/>
                <w:szCs w:val="24"/>
              </w:rPr>
            </w:pPr>
            <w:r w:rsidRPr="003A5A23">
              <w:rPr>
                <w:rFonts w:ascii="Times New Roman" w:hAnsi="Times New Roman" w:cs="Times New Roman"/>
                <w:color w:val="000000"/>
                <w:sz w:val="24"/>
                <w:szCs w:val="24"/>
              </w:rPr>
              <w:t>9,17E-16</w:t>
            </w:r>
          </w:p>
        </w:tc>
      </w:tr>
      <w:tr w:rsidR="003A5A23" w:rsidRPr="003A5A23" w:rsidTr="001A3FB1">
        <w:trPr>
          <w:trHeight w:val="300"/>
        </w:trPr>
        <w:tc>
          <w:tcPr>
            <w:tcW w:w="2918" w:type="pct"/>
            <w:shd w:val="clear" w:color="auto" w:fill="auto"/>
            <w:noWrap/>
            <w:vAlign w:val="bottom"/>
            <w:hideMark/>
          </w:tcPr>
          <w:p w:rsidR="003A5A23" w:rsidRPr="003A5A23" w:rsidRDefault="003A5A23" w:rsidP="003A5A23">
            <w:pPr>
              <w:spacing w:line="240" w:lineRule="auto"/>
              <w:rPr>
                <w:rFonts w:ascii="Times New Roman" w:hAnsi="Times New Roman" w:cs="Times New Roman"/>
                <w:color w:val="000000"/>
                <w:sz w:val="24"/>
                <w:szCs w:val="24"/>
              </w:rPr>
            </w:pPr>
            <w:r w:rsidRPr="003A5A23">
              <w:rPr>
                <w:rFonts w:ascii="Times New Roman" w:hAnsi="Times New Roman" w:cs="Times New Roman"/>
                <w:color w:val="000000"/>
                <w:sz w:val="24"/>
                <w:szCs w:val="24"/>
              </w:rPr>
              <w:t>HEALTH</w:t>
            </w:r>
          </w:p>
        </w:tc>
        <w:tc>
          <w:tcPr>
            <w:tcW w:w="2082" w:type="pct"/>
            <w:shd w:val="clear" w:color="auto" w:fill="auto"/>
            <w:noWrap/>
            <w:vAlign w:val="bottom"/>
            <w:hideMark/>
          </w:tcPr>
          <w:p w:rsidR="003A5A23" w:rsidRPr="003A5A23" w:rsidRDefault="003A5A23" w:rsidP="003A5A23">
            <w:pPr>
              <w:spacing w:line="240" w:lineRule="auto"/>
              <w:jc w:val="right"/>
              <w:rPr>
                <w:rFonts w:ascii="Times New Roman" w:hAnsi="Times New Roman" w:cs="Times New Roman"/>
                <w:color w:val="000000"/>
                <w:sz w:val="24"/>
                <w:szCs w:val="24"/>
              </w:rPr>
            </w:pPr>
            <w:r w:rsidRPr="003A5A23">
              <w:rPr>
                <w:rFonts w:ascii="Times New Roman" w:hAnsi="Times New Roman" w:cs="Times New Roman"/>
                <w:color w:val="000000"/>
                <w:sz w:val="24"/>
                <w:szCs w:val="24"/>
              </w:rPr>
              <w:t>9,16E-16</w:t>
            </w:r>
          </w:p>
        </w:tc>
      </w:tr>
      <w:tr w:rsidR="003A5A23" w:rsidRPr="003A5A23" w:rsidTr="001A3FB1">
        <w:trPr>
          <w:trHeight w:val="300"/>
        </w:trPr>
        <w:tc>
          <w:tcPr>
            <w:tcW w:w="2918" w:type="pct"/>
            <w:shd w:val="clear" w:color="auto" w:fill="auto"/>
            <w:noWrap/>
            <w:vAlign w:val="bottom"/>
            <w:hideMark/>
          </w:tcPr>
          <w:p w:rsidR="003A5A23" w:rsidRPr="003A5A23" w:rsidRDefault="003A5A23" w:rsidP="003A5A23">
            <w:pPr>
              <w:spacing w:line="240" w:lineRule="auto"/>
              <w:rPr>
                <w:rFonts w:ascii="Times New Roman" w:hAnsi="Times New Roman" w:cs="Times New Roman"/>
                <w:color w:val="000000"/>
                <w:sz w:val="24"/>
                <w:szCs w:val="24"/>
              </w:rPr>
            </w:pPr>
            <w:r w:rsidRPr="003A5A23">
              <w:rPr>
                <w:rFonts w:ascii="Times New Roman" w:hAnsi="Times New Roman" w:cs="Times New Roman"/>
                <w:color w:val="000000"/>
                <w:sz w:val="24"/>
                <w:szCs w:val="24"/>
              </w:rPr>
              <w:t>GENDER</w:t>
            </w:r>
          </w:p>
        </w:tc>
        <w:tc>
          <w:tcPr>
            <w:tcW w:w="2082" w:type="pct"/>
            <w:shd w:val="clear" w:color="auto" w:fill="auto"/>
            <w:noWrap/>
            <w:vAlign w:val="bottom"/>
            <w:hideMark/>
          </w:tcPr>
          <w:p w:rsidR="003A5A23" w:rsidRPr="003A5A23" w:rsidRDefault="003A5A23" w:rsidP="003A5A23">
            <w:pPr>
              <w:spacing w:line="240" w:lineRule="auto"/>
              <w:jc w:val="right"/>
              <w:rPr>
                <w:rFonts w:ascii="Times New Roman" w:hAnsi="Times New Roman" w:cs="Times New Roman"/>
                <w:color w:val="000000"/>
                <w:sz w:val="24"/>
                <w:szCs w:val="24"/>
              </w:rPr>
            </w:pPr>
            <w:r w:rsidRPr="003A5A23">
              <w:rPr>
                <w:rFonts w:ascii="Times New Roman" w:hAnsi="Times New Roman" w:cs="Times New Roman"/>
                <w:color w:val="000000"/>
                <w:sz w:val="24"/>
                <w:szCs w:val="24"/>
              </w:rPr>
              <w:t>-2,73E-16</w:t>
            </w:r>
          </w:p>
        </w:tc>
      </w:tr>
    </w:tbl>
    <w:p w:rsidR="003A5A23" w:rsidRDefault="003A5A23" w:rsidP="003A5A23">
      <w:pPr>
        <w:tabs>
          <w:tab w:val="left" w:pos="1253"/>
        </w:tabs>
        <w:spacing w:line="360" w:lineRule="auto"/>
        <w:ind w:firstLine="709"/>
        <w:jc w:val="center"/>
        <w:rPr>
          <w:rFonts w:ascii="Times New Roman" w:hAnsi="Times New Roman" w:cs="Times New Roman"/>
          <w:sz w:val="28"/>
          <w:szCs w:val="28"/>
        </w:rPr>
      </w:pPr>
    </w:p>
    <w:p w:rsidR="00916504" w:rsidRDefault="00916504" w:rsidP="00916504">
      <w:pPr>
        <w:tabs>
          <w:tab w:val="left" w:pos="1253"/>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3</w:t>
      </w:r>
    </w:p>
    <w:p w:rsidR="003A5A23" w:rsidRDefault="003A5A23" w:rsidP="003A5A23">
      <w:pPr>
        <w:tabs>
          <w:tab w:val="left" w:pos="1253"/>
        </w:tabs>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Тест на значимость модели</w:t>
      </w:r>
      <w:r w:rsidR="00916504">
        <w:rPr>
          <w:rFonts w:ascii="Times New Roman" w:hAnsi="Times New Roman" w:cs="Times New Roman"/>
          <w:sz w:val="28"/>
          <w:szCs w:val="28"/>
        </w:rPr>
        <w:t xml:space="preserve"> 3</w:t>
      </w:r>
    </w:p>
    <w:tbl>
      <w:tblPr>
        <w:tblW w:w="5000" w:type="pct"/>
        <w:tblCellMar>
          <w:left w:w="0" w:type="dxa"/>
          <w:right w:w="0" w:type="dxa"/>
        </w:tblCellMar>
        <w:tblLook w:val="0000" w:firstRow="0" w:lastRow="0" w:firstColumn="0" w:lastColumn="0" w:noHBand="0" w:noVBand="0"/>
      </w:tblPr>
      <w:tblGrid>
        <w:gridCol w:w="2949"/>
        <w:gridCol w:w="2230"/>
        <w:gridCol w:w="2423"/>
        <w:gridCol w:w="2036"/>
      </w:tblGrid>
      <w:tr w:rsidR="003A5A23" w:rsidRPr="003A5A23" w:rsidTr="003A5A23">
        <w:trPr>
          <w:trHeight w:val="225"/>
        </w:trPr>
        <w:tc>
          <w:tcPr>
            <w:tcW w:w="2687" w:type="pct"/>
            <w:gridSpan w:val="2"/>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rPr>
                <w:rFonts w:ascii="Times New Roman" w:hAnsi="Times New Roman" w:cs="Times New Roman"/>
                <w:color w:val="000000"/>
                <w:sz w:val="24"/>
                <w:szCs w:val="24"/>
              </w:rPr>
            </w:pPr>
            <w:proofErr w:type="spellStart"/>
            <w:r w:rsidRPr="003A5A23">
              <w:rPr>
                <w:rFonts w:ascii="Times New Roman" w:hAnsi="Times New Roman" w:cs="Times New Roman"/>
                <w:color w:val="000000"/>
                <w:sz w:val="24"/>
                <w:szCs w:val="24"/>
              </w:rPr>
              <w:t>Wald</w:t>
            </w:r>
            <w:proofErr w:type="spellEnd"/>
            <w:r w:rsidRPr="003A5A23">
              <w:rPr>
                <w:rFonts w:ascii="Times New Roman" w:hAnsi="Times New Roman" w:cs="Times New Roman"/>
                <w:color w:val="000000"/>
                <w:sz w:val="24"/>
                <w:szCs w:val="24"/>
              </w:rPr>
              <w:t xml:space="preserve"> </w:t>
            </w:r>
            <w:proofErr w:type="spellStart"/>
            <w:r w:rsidRPr="003A5A23">
              <w:rPr>
                <w:rFonts w:ascii="Times New Roman" w:hAnsi="Times New Roman" w:cs="Times New Roman"/>
                <w:color w:val="000000"/>
                <w:sz w:val="24"/>
                <w:szCs w:val="24"/>
              </w:rPr>
              <w:t>Test</w:t>
            </w:r>
            <w:proofErr w:type="spellEnd"/>
            <w:r w:rsidRPr="003A5A23">
              <w:rPr>
                <w:rFonts w:ascii="Times New Roman" w:hAnsi="Times New Roman" w:cs="Times New Roman"/>
                <w:color w:val="000000"/>
                <w:sz w:val="24"/>
                <w:szCs w:val="24"/>
              </w:rPr>
              <w:t>:</w:t>
            </w:r>
          </w:p>
        </w:tc>
        <w:tc>
          <w:tcPr>
            <w:tcW w:w="12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0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r>
      <w:tr w:rsidR="003A5A23" w:rsidRPr="003A5A23" w:rsidTr="003A5A23">
        <w:trPr>
          <w:trHeight w:val="225"/>
        </w:trPr>
        <w:tc>
          <w:tcPr>
            <w:tcW w:w="3943" w:type="pct"/>
            <w:gridSpan w:val="3"/>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rPr>
                <w:rFonts w:ascii="Times New Roman" w:hAnsi="Times New Roman" w:cs="Times New Roman"/>
                <w:color w:val="000000"/>
                <w:sz w:val="24"/>
                <w:szCs w:val="24"/>
              </w:rPr>
            </w:pPr>
            <w:proofErr w:type="spellStart"/>
            <w:r w:rsidRPr="003A5A23">
              <w:rPr>
                <w:rFonts w:ascii="Times New Roman" w:hAnsi="Times New Roman" w:cs="Times New Roman"/>
                <w:color w:val="000000"/>
                <w:sz w:val="24"/>
                <w:szCs w:val="24"/>
              </w:rPr>
              <w:t>Equation</w:t>
            </w:r>
            <w:proofErr w:type="spellEnd"/>
            <w:r w:rsidRPr="003A5A23">
              <w:rPr>
                <w:rFonts w:ascii="Times New Roman" w:hAnsi="Times New Roman" w:cs="Times New Roman"/>
                <w:color w:val="000000"/>
                <w:sz w:val="24"/>
                <w:szCs w:val="24"/>
              </w:rPr>
              <w:t xml:space="preserve">: </w:t>
            </w:r>
            <w:proofErr w:type="spellStart"/>
            <w:r w:rsidRPr="003A5A23">
              <w:rPr>
                <w:rFonts w:ascii="Times New Roman" w:hAnsi="Times New Roman" w:cs="Times New Roman"/>
                <w:color w:val="000000"/>
                <w:sz w:val="24"/>
                <w:szCs w:val="24"/>
              </w:rPr>
              <w:t>Untitled</w:t>
            </w:r>
            <w:proofErr w:type="spellEnd"/>
          </w:p>
        </w:tc>
        <w:tc>
          <w:tcPr>
            <w:tcW w:w="10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r>
      <w:tr w:rsidR="003A5A23" w:rsidRPr="003A5A23" w:rsidTr="003A5A23">
        <w:trPr>
          <w:trHeight w:hRule="exact" w:val="90"/>
        </w:trPr>
        <w:tc>
          <w:tcPr>
            <w:tcW w:w="1530" w:type="pct"/>
            <w:tcBorders>
              <w:top w:val="nil"/>
              <w:left w:val="nil"/>
              <w:bottom w:val="double" w:sz="6" w:space="2" w:color="auto"/>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157" w:type="pct"/>
            <w:tcBorders>
              <w:top w:val="nil"/>
              <w:left w:val="nil"/>
              <w:bottom w:val="double" w:sz="6" w:space="2" w:color="auto"/>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257" w:type="pct"/>
            <w:tcBorders>
              <w:top w:val="nil"/>
              <w:left w:val="nil"/>
              <w:bottom w:val="double" w:sz="6" w:space="2" w:color="auto"/>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057" w:type="pct"/>
            <w:tcBorders>
              <w:top w:val="nil"/>
              <w:left w:val="nil"/>
              <w:bottom w:val="double" w:sz="6" w:space="2" w:color="auto"/>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r>
      <w:tr w:rsidR="003A5A23" w:rsidRPr="003A5A23" w:rsidTr="003A5A23">
        <w:trPr>
          <w:trHeight w:hRule="exact" w:val="135"/>
        </w:trPr>
        <w:tc>
          <w:tcPr>
            <w:tcW w:w="1530"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0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r>
      <w:tr w:rsidR="003A5A23" w:rsidRPr="003A5A23" w:rsidTr="003A5A23">
        <w:trPr>
          <w:trHeight w:val="225"/>
        </w:trPr>
        <w:tc>
          <w:tcPr>
            <w:tcW w:w="1530"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rPr>
                <w:rFonts w:ascii="Times New Roman" w:hAnsi="Times New Roman" w:cs="Times New Roman"/>
                <w:color w:val="000000"/>
                <w:sz w:val="24"/>
                <w:szCs w:val="24"/>
              </w:rPr>
            </w:pPr>
            <w:proofErr w:type="spellStart"/>
            <w:r w:rsidRPr="003A5A23">
              <w:rPr>
                <w:rFonts w:ascii="Times New Roman" w:hAnsi="Times New Roman" w:cs="Times New Roman"/>
                <w:color w:val="000000"/>
                <w:sz w:val="24"/>
                <w:szCs w:val="24"/>
              </w:rPr>
              <w:t>Test</w:t>
            </w:r>
            <w:proofErr w:type="spellEnd"/>
            <w:r w:rsidRPr="003A5A23">
              <w:rPr>
                <w:rFonts w:ascii="Times New Roman" w:hAnsi="Times New Roman" w:cs="Times New Roman"/>
                <w:color w:val="000000"/>
                <w:sz w:val="24"/>
                <w:szCs w:val="24"/>
              </w:rPr>
              <w:t xml:space="preserve"> </w:t>
            </w:r>
            <w:proofErr w:type="spellStart"/>
            <w:r w:rsidRPr="003A5A23">
              <w:rPr>
                <w:rFonts w:ascii="Times New Roman" w:hAnsi="Times New Roman" w:cs="Times New Roman"/>
                <w:color w:val="000000"/>
                <w:sz w:val="24"/>
                <w:szCs w:val="24"/>
              </w:rPr>
              <w:t>Statistic</w:t>
            </w:r>
            <w:proofErr w:type="spellEnd"/>
          </w:p>
        </w:tc>
        <w:tc>
          <w:tcPr>
            <w:tcW w:w="11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3A5A23">
              <w:rPr>
                <w:rFonts w:ascii="Times New Roman" w:hAnsi="Times New Roman" w:cs="Times New Roman"/>
                <w:color w:val="000000"/>
                <w:sz w:val="24"/>
                <w:szCs w:val="24"/>
              </w:rPr>
              <w:t>Value</w:t>
            </w:r>
            <w:proofErr w:type="spellEnd"/>
          </w:p>
        </w:tc>
        <w:tc>
          <w:tcPr>
            <w:tcW w:w="12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3A5A23">
              <w:rPr>
                <w:rFonts w:ascii="Times New Roman" w:hAnsi="Times New Roman" w:cs="Times New Roman"/>
                <w:color w:val="000000"/>
                <w:sz w:val="24"/>
                <w:szCs w:val="24"/>
              </w:rPr>
              <w:t>df</w:t>
            </w:r>
            <w:proofErr w:type="spellEnd"/>
          </w:p>
        </w:tc>
        <w:tc>
          <w:tcPr>
            <w:tcW w:w="10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sidRPr="003A5A23">
              <w:rPr>
                <w:rFonts w:ascii="Times New Roman" w:hAnsi="Times New Roman" w:cs="Times New Roman"/>
                <w:color w:val="000000"/>
                <w:sz w:val="24"/>
                <w:szCs w:val="24"/>
              </w:rPr>
              <w:t>Probability</w:t>
            </w:r>
            <w:proofErr w:type="spellEnd"/>
          </w:p>
        </w:tc>
      </w:tr>
      <w:tr w:rsidR="003A5A23" w:rsidRPr="003A5A23" w:rsidTr="003A5A23">
        <w:trPr>
          <w:trHeight w:hRule="exact" w:val="90"/>
        </w:trPr>
        <w:tc>
          <w:tcPr>
            <w:tcW w:w="1530" w:type="pct"/>
            <w:tcBorders>
              <w:top w:val="nil"/>
              <w:left w:val="nil"/>
              <w:bottom w:val="double" w:sz="6" w:space="2" w:color="auto"/>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157" w:type="pct"/>
            <w:tcBorders>
              <w:top w:val="nil"/>
              <w:left w:val="nil"/>
              <w:bottom w:val="double" w:sz="6" w:space="2" w:color="auto"/>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257" w:type="pct"/>
            <w:tcBorders>
              <w:top w:val="nil"/>
              <w:left w:val="nil"/>
              <w:bottom w:val="double" w:sz="6" w:space="2" w:color="auto"/>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057" w:type="pct"/>
            <w:tcBorders>
              <w:top w:val="nil"/>
              <w:left w:val="nil"/>
              <w:bottom w:val="double" w:sz="6" w:space="2" w:color="auto"/>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r>
      <w:tr w:rsidR="003A5A23" w:rsidRPr="003A5A23" w:rsidTr="003A5A23">
        <w:trPr>
          <w:trHeight w:hRule="exact" w:val="135"/>
        </w:trPr>
        <w:tc>
          <w:tcPr>
            <w:tcW w:w="1530"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0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r>
      <w:tr w:rsidR="003A5A23" w:rsidRPr="003A5A23" w:rsidTr="003A5A23">
        <w:trPr>
          <w:trHeight w:val="225"/>
        </w:trPr>
        <w:tc>
          <w:tcPr>
            <w:tcW w:w="1530"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rPr>
                <w:rFonts w:ascii="Times New Roman" w:hAnsi="Times New Roman" w:cs="Times New Roman"/>
                <w:color w:val="000000"/>
                <w:sz w:val="24"/>
                <w:szCs w:val="24"/>
              </w:rPr>
            </w:pPr>
            <w:r w:rsidRPr="003A5A23">
              <w:rPr>
                <w:rFonts w:ascii="Times New Roman" w:hAnsi="Times New Roman" w:cs="Times New Roman"/>
                <w:color w:val="000000"/>
                <w:sz w:val="24"/>
                <w:szCs w:val="24"/>
              </w:rPr>
              <w:t>F-</w:t>
            </w:r>
            <w:proofErr w:type="spellStart"/>
            <w:r w:rsidRPr="003A5A23">
              <w:rPr>
                <w:rFonts w:ascii="Times New Roman" w:hAnsi="Times New Roman" w:cs="Times New Roman"/>
                <w:color w:val="000000"/>
                <w:sz w:val="24"/>
                <w:szCs w:val="24"/>
              </w:rPr>
              <w:t>statistic</w:t>
            </w:r>
            <w:proofErr w:type="spellEnd"/>
          </w:p>
        </w:tc>
        <w:tc>
          <w:tcPr>
            <w:tcW w:w="11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r w:rsidRPr="003A5A23">
              <w:rPr>
                <w:rFonts w:ascii="Times New Roman" w:hAnsi="Times New Roman" w:cs="Times New Roman"/>
                <w:color w:val="000000"/>
                <w:sz w:val="24"/>
                <w:szCs w:val="24"/>
              </w:rPr>
              <w:t> 20.44288</w:t>
            </w:r>
          </w:p>
        </w:tc>
        <w:tc>
          <w:tcPr>
            <w:tcW w:w="12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r w:rsidRPr="003A5A23">
              <w:rPr>
                <w:rFonts w:ascii="Times New Roman" w:hAnsi="Times New Roman" w:cs="Times New Roman"/>
                <w:color w:val="000000"/>
                <w:sz w:val="24"/>
                <w:szCs w:val="24"/>
              </w:rPr>
              <w:t>(4, 229)</w:t>
            </w:r>
          </w:p>
        </w:tc>
        <w:tc>
          <w:tcPr>
            <w:tcW w:w="10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r w:rsidRPr="003A5A23">
              <w:rPr>
                <w:rFonts w:ascii="Times New Roman" w:hAnsi="Times New Roman" w:cs="Times New Roman"/>
                <w:color w:val="000000"/>
                <w:sz w:val="24"/>
                <w:szCs w:val="24"/>
              </w:rPr>
              <w:t> 0.0000</w:t>
            </w:r>
          </w:p>
        </w:tc>
      </w:tr>
      <w:tr w:rsidR="003A5A23" w:rsidRPr="003A5A23" w:rsidTr="003A5A23">
        <w:trPr>
          <w:trHeight w:val="225"/>
        </w:trPr>
        <w:tc>
          <w:tcPr>
            <w:tcW w:w="1530"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rPr>
                <w:rFonts w:ascii="Times New Roman" w:hAnsi="Times New Roman" w:cs="Times New Roman"/>
                <w:color w:val="000000"/>
                <w:sz w:val="24"/>
                <w:szCs w:val="24"/>
              </w:rPr>
            </w:pPr>
            <w:proofErr w:type="spellStart"/>
            <w:r w:rsidRPr="003A5A23">
              <w:rPr>
                <w:rFonts w:ascii="Times New Roman" w:hAnsi="Times New Roman" w:cs="Times New Roman"/>
                <w:color w:val="000000"/>
                <w:sz w:val="24"/>
                <w:szCs w:val="24"/>
              </w:rPr>
              <w:t>Chi-square</w:t>
            </w:r>
            <w:proofErr w:type="spellEnd"/>
          </w:p>
        </w:tc>
        <w:tc>
          <w:tcPr>
            <w:tcW w:w="11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r w:rsidRPr="003A5A23">
              <w:rPr>
                <w:rFonts w:ascii="Times New Roman" w:hAnsi="Times New Roman" w:cs="Times New Roman"/>
                <w:color w:val="000000"/>
                <w:sz w:val="24"/>
                <w:szCs w:val="24"/>
              </w:rPr>
              <w:t> 81.77152</w:t>
            </w:r>
          </w:p>
        </w:tc>
        <w:tc>
          <w:tcPr>
            <w:tcW w:w="12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r w:rsidRPr="003A5A23">
              <w:rPr>
                <w:rFonts w:ascii="Times New Roman" w:hAnsi="Times New Roman" w:cs="Times New Roman"/>
                <w:color w:val="000000"/>
                <w:sz w:val="24"/>
                <w:szCs w:val="24"/>
              </w:rPr>
              <w:t> 4</w:t>
            </w:r>
          </w:p>
        </w:tc>
        <w:tc>
          <w:tcPr>
            <w:tcW w:w="1057" w:type="pct"/>
            <w:tcBorders>
              <w:top w:val="nil"/>
              <w:left w:val="nil"/>
              <w:bottom w:val="nil"/>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r w:rsidRPr="003A5A23">
              <w:rPr>
                <w:rFonts w:ascii="Times New Roman" w:hAnsi="Times New Roman" w:cs="Times New Roman"/>
                <w:color w:val="000000"/>
                <w:sz w:val="24"/>
                <w:szCs w:val="24"/>
              </w:rPr>
              <w:t> 0.0000</w:t>
            </w:r>
          </w:p>
        </w:tc>
      </w:tr>
      <w:tr w:rsidR="003A5A23" w:rsidRPr="003A5A23" w:rsidTr="003A5A23">
        <w:trPr>
          <w:trHeight w:hRule="exact" w:val="90"/>
        </w:trPr>
        <w:tc>
          <w:tcPr>
            <w:tcW w:w="1530" w:type="pct"/>
            <w:tcBorders>
              <w:top w:val="nil"/>
              <w:left w:val="nil"/>
              <w:bottom w:val="double" w:sz="6" w:space="0" w:color="auto"/>
              <w:right w:val="nil"/>
            </w:tcBorders>
            <w:vAlign w:val="bottom"/>
          </w:tcPr>
          <w:p w:rsidR="003A5A23" w:rsidRPr="003A5A23" w:rsidRDefault="003A5A23" w:rsidP="00916504">
            <w:pPr>
              <w:autoSpaceDE w:val="0"/>
              <w:autoSpaceDN w:val="0"/>
              <w:adjustRightInd w:val="0"/>
              <w:spacing w:after="0" w:line="240" w:lineRule="auto"/>
              <w:jc w:val="center"/>
              <w:rPr>
                <w:rFonts w:ascii="Times New Roman" w:hAnsi="Times New Roman" w:cs="Times New Roman"/>
                <w:color w:val="000000"/>
                <w:sz w:val="24"/>
                <w:szCs w:val="24"/>
              </w:rPr>
            </w:pPr>
          </w:p>
        </w:tc>
        <w:tc>
          <w:tcPr>
            <w:tcW w:w="1157" w:type="pct"/>
            <w:tcBorders>
              <w:top w:val="nil"/>
              <w:left w:val="nil"/>
              <w:bottom w:val="double" w:sz="6" w:space="0" w:color="auto"/>
              <w:right w:val="nil"/>
            </w:tcBorders>
            <w:vAlign w:val="bottom"/>
          </w:tcPr>
          <w:p w:rsidR="003A5A23" w:rsidRPr="003A5A23" w:rsidRDefault="003A5A23" w:rsidP="00916504">
            <w:pPr>
              <w:autoSpaceDE w:val="0"/>
              <w:autoSpaceDN w:val="0"/>
              <w:adjustRightInd w:val="0"/>
              <w:spacing w:line="240" w:lineRule="auto"/>
              <w:jc w:val="center"/>
              <w:rPr>
                <w:rFonts w:ascii="Times New Roman" w:hAnsi="Times New Roman" w:cs="Times New Roman"/>
                <w:color w:val="000000"/>
                <w:sz w:val="24"/>
                <w:szCs w:val="24"/>
              </w:rPr>
            </w:pPr>
          </w:p>
        </w:tc>
        <w:tc>
          <w:tcPr>
            <w:tcW w:w="1257" w:type="pct"/>
            <w:tcBorders>
              <w:top w:val="nil"/>
              <w:left w:val="nil"/>
              <w:bottom w:val="double" w:sz="6" w:space="0" w:color="auto"/>
              <w:right w:val="nil"/>
            </w:tcBorders>
            <w:vAlign w:val="bottom"/>
          </w:tcPr>
          <w:p w:rsidR="003A5A23" w:rsidRPr="003A5A23" w:rsidRDefault="003A5A23" w:rsidP="00916504">
            <w:pPr>
              <w:autoSpaceDE w:val="0"/>
              <w:autoSpaceDN w:val="0"/>
              <w:adjustRightInd w:val="0"/>
              <w:spacing w:line="240" w:lineRule="auto"/>
              <w:jc w:val="center"/>
              <w:rPr>
                <w:rFonts w:ascii="Times New Roman" w:hAnsi="Times New Roman" w:cs="Times New Roman"/>
                <w:color w:val="000000"/>
                <w:sz w:val="24"/>
                <w:szCs w:val="24"/>
              </w:rPr>
            </w:pPr>
          </w:p>
        </w:tc>
        <w:tc>
          <w:tcPr>
            <w:tcW w:w="1057" w:type="pct"/>
            <w:tcBorders>
              <w:top w:val="nil"/>
              <w:left w:val="nil"/>
              <w:bottom w:val="double" w:sz="6" w:space="0" w:color="auto"/>
              <w:right w:val="nil"/>
            </w:tcBorders>
            <w:vAlign w:val="bottom"/>
          </w:tcPr>
          <w:p w:rsidR="003A5A23" w:rsidRPr="003A5A23" w:rsidRDefault="003A5A23" w:rsidP="00916504">
            <w:pPr>
              <w:autoSpaceDE w:val="0"/>
              <w:autoSpaceDN w:val="0"/>
              <w:adjustRightInd w:val="0"/>
              <w:spacing w:line="240" w:lineRule="auto"/>
              <w:jc w:val="center"/>
              <w:rPr>
                <w:rFonts w:ascii="Times New Roman" w:hAnsi="Times New Roman" w:cs="Times New Roman"/>
                <w:color w:val="000000"/>
                <w:sz w:val="24"/>
                <w:szCs w:val="24"/>
              </w:rPr>
            </w:pPr>
          </w:p>
        </w:tc>
      </w:tr>
      <w:tr w:rsidR="003A5A23" w:rsidRPr="003A5A23" w:rsidTr="003A5A23">
        <w:trPr>
          <w:trHeight w:hRule="exact" w:val="135"/>
        </w:trPr>
        <w:tc>
          <w:tcPr>
            <w:tcW w:w="1530" w:type="pct"/>
            <w:tcBorders>
              <w:top w:val="nil"/>
              <w:left w:val="nil"/>
              <w:bottom w:val="nil"/>
              <w:right w:val="nil"/>
            </w:tcBorders>
            <w:vAlign w:val="bottom"/>
          </w:tcPr>
          <w:p w:rsidR="003A5A23" w:rsidRPr="003A5A23" w:rsidRDefault="003A5A23" w:rsidP="00916504">
            <w:pPr>
              <w:autoSpaceDE w:val="0"/>
              <w:autoSpaceDN w:val="0"/>
              <w:adjustRightInd w:val="0"/>
              <w:spacing w:line="240" w:lineRule="auto"/>
              <w:jc w:val="center"/>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3A5A23" w:rsidRPr="003A5A23" w:rsidRDefault="003A5A23" w:rsidP="00916504">
            <w:pPr>
              <w:autoSpaceDE w:val="0"/>
              <w:autoSpaceDN w:val="0"/>
              <w:adjustRightInd w:val="0"/>
              <w:spacing w:line="240" w:lineRule="auto"/>
              <w:jc w:val="center"/>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3A5A23" w:rsidRPr="003A5A23" w:rsidRDefault="003A5A23" w:rsidP="00916504">
            <w:pPr>
              <w:autoSpaceDE w:val="0"/>
              <w:autoSpaceDN w:val="0"/>
              <w:adjustRightInd w:val="0"/>
              <w:spacing w:line="240" w:lineRule="auto"/>
              <w:jc w:val="center"/>
              <w:rPr>
                <w:rFonts w:ascii="Times New Roman" w:hAnsi="Times New Roman" w:cs="Times New Roman"/>
                <w:color w:val="000000"/>
                <w:sz w:val="24"/>
                <w:szCs w:val="24"/>
              </w:rPr>
            </w:pPr>
          </w:p>
        </w:tc>
        <w:tc>
          <w:tcPr>
            <w:tcW w:w="1057" w:type="pct"/>
            <w:tcBorders>
              <w:top w:val="nil"/>
              <w:left w:val="nil"/>
              <w:bottom w:val="nil"/>
              <w:right w:val="nil"/>
            </w:tcBorders>
            <w:vAlign w:val="bottom"/>
          </w:tcPr>
          <w:p w:rsidR="003A5A23" w:rsidRPr="003A5A23" w:rsidRDefault="003A5A23" w:rsidP="00916504">
            <w:pPr>
              <w:autoSpaceDE w:val="0"/>
              <w:autoSpaceDN w:val="0"/>
              <w:adjustRightInd w:val="0"/>
              <w:spacing w:line="240" w:lineRule="auto"/>
              <w:jc w:val="center"/>
              <w:rPr>
                <w:rFonts w:ascii="Times New Roman" w:hAnsi="Times New Roman" w:cs="Times New Roman"/>
                <w:color w:val="000000"/>
                <w:sz w:val="24"/>
                <w:szCs w:val="24"/>
              </w:rPr>
            </w:pPr>
          </w:p>
        </w:tc>
      </w:tr>
    </w:tbl>
    <w:p w:rsidR="003A5A23" w:rsidRDefault="003A5A23" w:rsidP="003A5A23">
      <w:pPr>
        <w:tabs>
          <w:tab w:val="left" w:pos="1253"/>
        </w:tabs>
        <w:spacing w:line="360" w:lineRule="auto"/>
        <w:ind w:firstLine="709"/>
        <w:jc w:val="center"/>
        <w:rPr>
          <w:rFonts w:ascii="Times New Roman" w:hAnsi="Times New Roman" w:cs="Times New Roman"/>
          <w:sz w:val="28"/>
          <w:szCs w:val="28"/>
        </w:rPr>
      </w:pPr>
    </w:p>
    <w:p w:rsidR="00916504" w:rsidRDefault="00916504" w:rsidP="00D44F55">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34274" cy="245364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4643120" cy="2458323"/>
                    </a:xfrm>
                    <a:prstGeom prst="rect">
                      <a:avLst/>
                    </a:prstGeom>
                    <a:noFill/>
                    <a:ln w="9525">
                      <a:noFill/>
                      <a:miter lim="800000"/>
                      <a:headEnd/>
                      <a:tailEnd/>
                    </a:ln>
                  </pic:spPr>
                </pic:pic>
              </a:graphicData>
            </a:graphic>
          </wp:inline>
        </w:drawing>
      </w:r>
    </w:p>
    <w:p w:rsidR="00916504" w:rsidRDefault="00916504" w:rsidP="00D44F55">
      <w:pPr>
        <w:rPr>
          <w:rFonts w:ascii="Times New Roman" w:hAnsi="Times New Roman" w:cs="Times New Roman"/>
          <w:sz w:val="28"/>
          <w:szCs w:val="28"/>
        </w:rPr>
      </w:pPr>
      <w:r>
        <w:rPr>
          <w:rFonts w:ascii="Times New Roman" w:hAnsi="Times New Roman" w:cs="Times New Roman"/>
          <w:sz w:val="28"/>
          <w:szCs w:val="28"/>
        </w:rPr>
        <w:t>Рис. 2. Графическое представление остатков модели 3</w:t>
      </w:r>
    </w:p>
    <w:p w:rsidR="00916504" w:rsidRDefault="00916504" w:rsidP="00D44F55">
      <w:pPr>
        <w:rPr>
          <w:rFonts w:ascii="Times New Roman" w:hAnsi="Times New Roman" w:cs="Times New Roman"/>
          <w:sz w:val="28"/>
          <w:szCs w:val="28"/>
        </w:rPr>
      </w:pPr>
    </w:p>
    <w:p w:rsidR="00916504" w:rsidRDefault="00916504" w:rsidP="00D44F55">
      <w:pPr>
        <w:rPr>
          <w:rFonts w:ascii="Times New Roman" w:hAnsi="Times New Roman" w:cs="Times New Roman"/>
          <w:bCs/>
          <w:sz w:val="28"/>
          <w:szCs w:val="28"/>
        </w:rPr>
      </w:pPr>
      <w:r>
        <w:rPr>
          <w:rFonts w:ascii="Times New Roman" w:hAnsi="Times New Roman" w:cs="Times New Roman"/>
          <w:bCs/>
          <w:sz w:val="28"/>
          <w:szCs w:val="28"/>
        </w:rPr>
        <w:lastRenderedPageBreak/>
        <w:t>Таблица 4</w:t>
      </w:r>
    </w:p>
    <w:p w:rsidR="00916504" w:rsidRDefault="00916504" w:rsidP="00D44F55">
      <w:pPr>
        <w:rPr>
          <w:rFonts w:ascii="Times New Roman" w:hAnsi="Times New Roman" w:cs="Times New Roman"/>
          <w:bCs/>
          <w:sz w:val="28"/>
          <w:szCs w:val="28"/>
        </w:rPr>
      </w:pPr>
      <w:r>
        <w:rPr>
          <w:rFonts w:ascii="Times New Roman" w:hAnsi="Times New Roman" w:cs="Times New Roman"/>
          <w:bCs/>
          <w:sz w:val="28"/>
          <w:szCs w:val="28"/>
        </w:rPr>
        <w:t xml:space="preserve">Тест на </w:t>
      </w:r>
      <w:proofErr w:type="spellStart"/>
      <w:r>
        <w:rPr>
          <w:rFonts w:ascii="Times New Roman" w:hAnsi="Times New Roman" w:cs="Times New Roman"/>
          <w:bCs/>
          <w:sz w:val="28"/>
          <w:szCs w:val="28"/>
        </w:rPr>
        <w:t>гетероскедастичность</w:t>
      </w:r>
      <w:proofErr w:type="spellEnd"/>
      <w:r>
        <w:rPr>
          <w:rFonts w:ascii="Times New Roman" w:hAnsi="Times New Roman" w:cs="Times New Roman"/>
          <w:bCs/>
          <w:sz w:val="28"/>
          <w:szCs w:val="28"/>
        </w:rPr>
        <w:t xml:space="preserve"> модели 6</w:t>
      </w:r>
    </w:p>
    <w:p w:rsidR="00916504" w:rsidRPr="00916504" w:rsidRDefault="00916504" w:rsidP="00D44F55">
      <w:pPr>
        <w:rPr>
          <w:rFonts w:ascii="Arial" w:hAnsi="Arial" w:cs="Arial"/>
          <w:sz w:val="18"/>
          <w:szCs w:val="18"/>
        </w:rPr>
      </w:pPr>
    </w:p>
    <w:tbl>
      <w:tblPr>
        <w:tblW w:w="5000" w:type="pct"/>
        <w:tblCellMar>
          <w:left w:w="0" w:type="dxa"/>
          <w:right w:w="0" w:type="dxa"/>
        </w:tblCellMar>
        <w:tblLook w:val="0000" w:firstRow="0" w:lastRow="0" w:firstColumn="0" w:lastColumn="0" w:noHBand="0" w:noVBand="0"/>
      </w:tblPr>
      <w:tblGrid>
        <w:gridCol w:w="2976"/>
        <w:gridCol w:w="1627"/>
        <w:gridCol w:w="1781"/>
        <w:gridCol w:w="1783"/>
        <w:gridCol w:w="1471"/>
      </w:tblGrid>
      <w:tr w:rsidR="00916504" w:rsidRPr="00916504" w:rsidTr="00916504">
        <w:trPr>
          <w:trHeight w:val="225"/>
        </w:trPr>
        <w:tc>
          <w:tcPr>
            <w:tcW w:w="4237" w:type="pct"/>
            <w:gridSpan w:val="4"/>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roofErr w:type="spellStart"/>
            <w:r w:rsidRPr="00916504">
              <w:rPr>
                <w:rFonts w:ascii="Arial" w:hAnsi="Arial" w:cs="Arial"/>
                <w:color w:val="000000"/>
                <w:sz w:val="18"/>
                <w:szCs w:val="18"/>
              </w:rPr>
              <w:t>Heteroskedasticity</w:t>
            </w:r>
            <w:proofErr w:type="spellEnd"/>
            <w:r w:rsidRPr="00916504">
              <w:rPr>
                <w:rFonts w:ascii="Arial" w:hAnsi="Arial" w:cs="Arial"/>
                <w:color w:val="000000"/>
                <w:sz w:val="18"/>
                <w:szCs w:val="18"/>
              </w:rPr>
              <w:t xml:space="preserve"> </w:t>
            </w:r>
            <w:proofErr w:type="spellStart"/>
            <w:r w:rsidRPr="00916504">
              <w:rPr>
                <w:rFonts w:ascii="Arial" w:hAnsi="Arial" w:cs="Arial"/>
                <w:color w:val="000000"/>
                <w:sz w:val="18"/>
                <w:szCs w:val="18"/>
              </w:rPr>
              <w:t>Test</w:t>
            </w:r>
            <w:proofErr w:type="spellEnd"/>
            <w:r w:rsidRPr="00916504">
              <w:rPr>
                <w:rFonts w:ascii="Arial" w:hAnsi="Arial" w:cs="Arial"/>
                <w:color w:val="000000"/>
                <w:sz w:val="18"/>
                <w:szCs w:val="18"/>
              </w:rPr>
              <w:t xml:space="preserve">: </w:t>
            </w:r>
            <w:proofErr w:type="spellStart"/>
            <w:r w:rsidRPr="00916504">
              <w:rPr>
                <w:rFonts w:ascii="Arial" w:hAnsi="Arial" w:cs="Arial"/>
                <w:color w:val="000000"/>
                <w:sz w:val="18"/>
                <w:szCs w:val="18"/>
              </w:rPr>
              <w:t>White</w:t>
            </w:r>
            <w:proofErr w:type="spellEnd"/>
          </w:p>
        </w:tc>
        <w:tc>
          <w:tcPr>
            <w:tcW w:w="763"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
        </w:tc>
      </w:tr>
      <w:tr w:rsidR="00916504" w:rsidRPr="00916504" w:rsidTr="00916504">
        <w:trPr>
          <w:trHeight w:hRule="exact" w:val="90"/>
        </w:trPr>
        <w:tc>
          <w:tcPr>
            <w:tcW w:w="1544" w:type="pct"/>
            <w:tcBorders>
              <w:top w:val="nil"/>
              <w:left w:val="nil"/>
              <w:bottom w:val="double" w:sz="6" w:space="2" w:color="auto"/>
              <w:right w:val="nil"/>
            </w:tcBorders>
            <w:vAlign w:val="bottom"/>
          </w:tcPr>
          <w:p w:rsidR="00916504" w:rsidRPr="00916504" w:rsidRDefault="00916504" w:rsidP="00D44F55">
            <w:pPr>
              <w:rPr>
                <w:rFonts w:ascii="Arial" w:hAnsi="Arial" w:cs="Arial"/>
                <w:color w:val="000000"/>
                <w:sz w:val="18"/>
                <w:szCs w:val="18"/>
              </w:rPr>
            </w:pPr>
          </w:p>
        </w:tc>
        <w:tc>
          <w:tcPr>
            <w:tcW w:w="844" w:type="pct"/>
            <w:tcBorders>
              <w:top w:val="nil"/>
              <w:left w:val="nil"/>
              <w:bottom w:val="double" w:sz="6" w:space="2" w:color="auto"/>
              <w:right w:val="nil"/>
            </w:tcBorders>
            <w:vAlign w:val="bottom"/>
          </w:tcPr>
          <w:p w:rsidR="00916504" w:rsidRPr="00916504" w:rsidRDefault="00916504" w:rsidP="00D44F55">
            <w:pPr>
              <w:rPr>
                <w:rFonts w:ascii="Arial" w:hAnsi="Arial" w:cs="Arial"/>
                <w:color w:val="000000"/>
                <w:sz w:val="18"/>
                <w:szCs w:val="18"/>
              </w:rPr>
            </w:pPr>
          </w:p>
        </w:tc>
        <w:tc>
          <w:tcPr>
            <w:tcW w:w="924" w:type="pct"/>
            <w:tcBorders>
              <w:top w:val="nil"/>
              <w:left w:val="nil"/>
              <w:bottom w:val="double" w:sz="6" w:space="2" w:color="auto"/>
              <w:right w:val="nil"/>
            </w:tcBorders>
            <w:vAlign w:val="bottom"/>
          </w:tcPr>
          <w:p w:rsidR="00916504" w:rsidRPr="00916504" w:rsidRDefault="00916504" w:rsidP="00D44F55">
            <w:pPr>
              <w:rPr>
                <w:rFonts w:ascii="Arial" w:hAnsi="Arial" w:cs="Arial"/>
                <w:color w:val="000000"/>
                <w:sz w:val="18"/>
                <w:szCs w:val="18"/>
              </w:rPr>
            </w:pPr>
          </w:p>
        </w:tc>
        <w:tc>
          <w:tcPr>
            <w:tcW w:w="925" w:type="pct"/>
            <w:tcBorders>
              <w:top w:val="nil"/>
              <w:left w:val="nil"/>
              <w:bottom w:val="double" w:sz="6" w:space="2" w:color="auto"/>
              <w:right w:val="nil"/>
            </w:tcBorders>
            <w:vAlign w:val="bottom"/>
          </w:tcPr>
          <w:p w:rsidR="00916504" w:rsidRPr="00916504" w:rsidRDefault="00916504" w:rsidP="00D44F55">
            <w:pPr>
              <w:rPr>
                <w:rFonts w:ascii="Arial" w:hAnsi="Arial" w:cs="Arial"/>
                <w:color w:val="000000"/>
                <w:sz w:val="18"/>
                <w:szCs w:val="18"/>
              </w:rPr>
            </w:pPr>
          </w:p>
        </w:tc>
        <w:tc>
          <w:tcPr>
            <w:tcW w:w="763" w:type="pct"/>
            <w:tcBorders>
              <w:top w:val="nil"/>
              <w:left w:val="nil"/>
              <w:bottom w:val="double" w:sz="6" w:space="2" w:color="auto"/>
              <w:right w:val="nil"/>
            </w:tcBorders>
            <w:vAlign w:val="bottom"/>
          </w:tcPr>
          <w:p w:rsidR="00916504" w:rsidRPr="00916504" w:rsidRDefault="00916504" w:rsidP="00D44F55">
            <w:pPr>
              <w:rPr>
                <w:rFonts w:ascii="Arial" w:hAnsi="Arial" w:cs="Arial"/>
                <w:color w:val="000000"/>
                <w:sz w:val="18"/>
                <w:szCs w:val="18"/>
              </w:rPr>
            </w:pPr>
          </w:p>
        </w:tc>
      </w:tr>
      <w:tr w:rsidR="00916504" w:rsidRPr="00916504" w:rsidTr="00916504">
        <w:trPr>
          <w:trHeight w:hRule="exact" w:val="135"/>
        </w:trPr>
        <w:tc>
          <w:tcPr>
            <w:tcW w:w="1544"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
        </w:tc>
        <w:tc>
          <w:tcPr>
            <w:tcW w:w="844"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
        </w:tc>
        <w:tc>
          <w:tcPr>
            <w:tcW w:w="924"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
        </w:tc>
        <w:tc>
          <w:tcPr>
            <w:tcW w:w="925"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
        </w:tc>
        <w:tc>
          <w:tcPr>
            <w:tcW w:w="763"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
        </w:tc>
      </w:tr>
      <w:tr w:rsidR="00916504" w:rsidRPr="00916504" w:rsidTr="00916504">
        <w:trPr>
          <w:trHeight w:val="225"/>
        </w:trPr>
        <w:tc>
          <w:tcPr>
            <w:tcW w:w="1544"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r w:rsidRPr="00916504">
              <w:rPr>
                <w:rFonts w:ascii="Arial" w:hAnsi="Arial" w:cs="Arial"/>
                <w:color w:val="000000"/>
                <w:sz w:val="18"/>
                <w:szCs w:val="18"/>
              </w:rPr>
              <w:t>F-</w:t>
            </w:r>
            <w:proofErr w:type="spellStart"/>
            <w:r w:rsidRPr="00916504">
              <w:rPr>
                <w:rFonts w:ascii="Arial" w:hAnsi="Arial" w:cs="Arial"/>
                <w:color w:val="000000"/>
                <w:sz w:val="18"/>
                <w:szCs w:val="18"/>
              </w:rPr>
              <w:t>statistic</w:t>
            </w:r>
            <w:proofErr w:type="spellEnd"/>
          </w:p>
        </w:tc>
        <w:tc>
          <w:tcPr>
            <w:tcW w:w="844"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r w:rsidRPr="00916504">
              <w:rPr>
                <w:rFonts w:ascii="Arial" w:hAnsi="Arial" w:cs="Arial"/>
                <w:color w:val="000000"/>
                <w:sz w:val="18"/>
                <w:szCs w:val="18"/>
              </w:rPr>
              <w:t>1.002029</w:t>
            </w:r>
          </w:p>
        </w:tc>
        <w:tc>
          <w:tcPr>
            <w:tcW w:w="1849" w:type="pct"/>
            <w:gridSpan w:val="2"/>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r w:rsidRPr="00916504">
              <w:rPr>
                <w:rFonts w:ascii="Arial" w:hAnsi="Arial" w:cs="Arial"/>
                <w:color w:val="000000"/>
                <w:sz w:val="18"/>
                <w:szCs w:val="18"/>
              </w:rPr>
              <w:t>    </w:t>
            </w:r>
            <w:proofErr w:type="spellStart"/>
            <w:r w:rsidRPr="00916504">
              <w:rPr>
                <w:rFonts w:ascii="Arial" w:hAnsi="Arial" w:cs="Arial"/>
                <w:color w:val="000000"/>
                <w:sz w:val="18"/>
                <w:szCs w:val="18"/>
              </w:rPr>
              <w:t>Prob</w:t>
            </w:r>
            <w:proofErr w:type="spellEnd"/>
            <w:r w:rsidRPr="00916504">
              <w:rPr>
                <w:rFonts w:ascii="Arial" w:hAnsi="Arial" w:cs="Arial"/>
                <w:color w:val="000000"/>
                <w:sz w:val="18"/>
                <w:szCs w:val="18"/>
              </w:rPr>
              <w:t>. F(13,221)</w:t>
            </w:r>
          </w:p>
        </w:tc>
        <w:tc>
          <w:tcPr>
            <w:tcW w:w="763"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r w:rsidRPr="00916504">
              <w:rPr>
                <w:rFonts w:ascii="Arial" w:hAnsi="Arial" w:cs="Arial"/>
                <w:color w:val="000000"/>
                <w:sz w:val="18"/>
                <w:szCs w:val="18"/>
              </w:rPr>
              <w:t>0.4502</w:t>
            </w:r>
          </w:p>
        </w:tc>
      </w:tr>
      <w:tr w:rsidR="00916504" w:rsidRPr="00916504" w:rsidTr="00916504">
        <w:trPr>
          <w:trHeight w:val="225"/>
        </w:trPr>
        <w:tc>
          <w:tcPr>
            <w:tcW w:w="1544"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roofErr w:type="spellStart"/>
            <w:r w:rsidRPr="00916504">
              <w:rPr>
                <w:rFonts w:ascii="Arial" w:hAnsi="Arial" w:cs="Arial"/>
                <w:color w:val="000000"/>
                <w:sz w:val="18"/>
                <w:szCs w:val="18"/>
              </w:rPr>
              <w:t>Obs</w:t>
            </w:r>
            <w:proofErr w:type="spellEnd"/>
            <w:r w:rsidRPr="00916504">
              <w:rPr>
                <w:rFonts w:ascii="Arial" w:hAnsi="Arial" w:cs="Arial"/>
                <w:color w:val="000000"/>
                <w:sz w:val="18"/>
                <w:szCs w:val="18"/>
              </w:rPr>
              <w:t>*R-</w:t>
            </w:r>
            <w:proofErr w:type="spellStart"/>
            <w:r w:rsidRPr="00916504">
              <w:rPr>
                <w:rFonts w:ascii="Arial" w:hAnsi="Arial" w:cs="Arial"/>
                <w:color w:val="000000"/>
                <w:sz w:val="18"/>
                <w:szCs w:val="18"/>
              </w:rPr>
              <w:t>squared</w:t>
            </w:r>
            <w:proofErr w:type="spellEnd"/>
          </w:p>
        </w:tc>
        <w:tc>
          <w:tcPr>
            <w:tcW w:w="844"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r w:rsidRPr="00916504">
              <w:rPr>
                <w:rFonts w:ascii="Arial" w:hAnsi="Arial" w:cs="Arial"/>
                <w:color w:val="000000"/>
                <w:sz w:val="18"/>
                <w:szCs w:val="18"/>
              </w:rPr>
              <w:t>13.08058</w:t>
            </w:r>
          </w:p>
        </w:tc>
        <w:tc>
          <w:tcPr>
            <w:tcW w:w="1849" w:type="pct"/>
            <w:gridSpan w:val="2"/>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r w:rsidRPr="00916504">
              <w:rPr>
                <w:rFonts w:ascii="Arial" w:hAnsi="Arial" w:cs="Arial"/>
                <w:color w:val="000000"/>
                <w:sz w:val="18"/>
                <w:szCs w:val="18"/>
              </w:rPr>
              <w:t>    </w:t>
            </w:r>
            <w:proofErr w:type="spellStart"/>
            <w:r w:rsidRPr="00916504">
              <w:rPr>
                <w:rFonts w:ascii="Arial" w:hAnsi="Arial" w:cs="Arial"/>
                <w:color w:val="000000"/>
                <w:sz w:val="18"/>
                <w:szCs w:val="18"/>
              </w:rPr>
              <w:t>Prob</w:t>
            </w:r>
            <w:proofErr w:type="spellEnd"/>
            <w:r w:rsidRPr="00916504">
              <w:rPr>
                <w:rFonts w:ascii="Arial" w:hAnsi="Arial" w:cs="Arial"/>
                <w:color w:val="000000"/>
                <w:sz w:val="18"/>
                <w:szCs w:val="18"/>
              </w:rPr>
              <w:t xml:space="preserve">. </w:t>
            </w:r>
            <w:proofErr w:type="spellStart"/>
            <w:r w:rsidRPr="00916504">
              <w:rPr>
                <w:rFonts w:ascii="Arial" w:hAnsi="Arial" w:cs="Arial"/>
                <w:color w:val="000000"/>
                <w:sz w:val="18"/>
                <w:szCs w:val="18"/>
              </w:rPr>
              <w:t>Chi-Square</w:t>
            </w:r>
            <w:proofErr w:type="spellEnd"/>
            <w:r w:rsidRPr="00916504">
              <w:rPr>
                <w:rFonts w:ascii="Arial" w:hAnsi="Arial" w:cs="Arial"/>
                <w:color w:val="000000"/>
                <w:sz w:val="18"/>
                <w:szCs w:val="18"/>
              </w:rPr>
              <w:t>(13)</w:t>
            </w:r>
          </w:p>
        </w:tc>
        <w:tc>
          <w:tcPr>
            <w:tcW w:w="763"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r w:rsidRPr="00916504">
              <w:rPr>
                <w:rFonts w:ascii="Arial" w:hAnsi="Arial" w:cs="Arial"/>
                <w:color w:val="000000"/>
                <w:sz w:val="18"/>
                <w:szCs w:val="18"/>
              </w:rPr>
              <w:t>0.4416</w:t>
            </w:r>
          </w:p>
        </w:tc>
      </w:tr>
      <w:tr w:rsidR="00916504" w:rsidRPr="00916504" w:rsidTr="00916504">
        <w:trPr>
          <w:trHeight w:val="225"/>
        </w:trPr>
        <w:tc>
          <w:tcPr>
            <w:tcW w:w="1544"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roofErr w:type="spellStart"/>
            <w:r w:rsidRPr="00916504">
              <w:rPr>
                <w:rFonts w:ascii="Arial" w:hAnsi="Arial" w:cs="Arial"/>
                <w:color w:val="000000"/>
                <w:sz w:val="18"/>
                <w:szCs w:val="18"/>
              </w:rPr>
              <w:t>Scaled</w:t>
            </w:r>
            <w:proofErr w:type="spellEnd"/>
            <w:r w:rsidRPr="00916504">
              <w:rPr>
                <w:rFonts w:ascii="Arial" w:hAnsi="Arial" w:cs="Arial"/>
                <w:color w:val="000000"/>
                <w:sz w:val="18"/>
                <w:szCs w:val="18"/>
              </w:rPr>
              <w:t xml:space="preserve"> </w:t>
            </w:r>
            <w:proofErr w:type="spellStart"/>
            <w:r w:rsidRPr="00916504">
              <w:rPr>
                <w:rFonts w:ascii="Arial" w:hAnsi="Arial" w:cs="Arial"/>
                <w:color w:val="000000"/>
                <w:sz w:val="18"/>
                <w:szCs w:val="18"/>
              </w:rPr>
              <w:t>explained</w:t>
            </w:r>
            <w:proofErr w:type="spellEnd"/>
            <w:r w:rsidRPr="00916504">
              <w:rPr>
                <w:rFonts w:ascii="Arial" w:hAnsi="Arial" w:cs="Arial"/>
                <w:color w:val="000000"/>
                <w:sz w:val="18"/>
                <w:szCs w:val="18"/>
              </w:rPr>
              <w:t xml:space="preserve"> SS</w:t>
            </w:r>
          </w:p>
        </w:tc>
        <w:tc>
          <w:tcPr>
            <w:tcW w:w="844"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r w:rsidRPr="00916504">
              <w:rPr>
                <w:rFonts w:ascii="Arial" w:hAnsi="Arial" w:cs="Arial"/>
                <w:color w:val="000000"/>
                <w:sz w:val="18"/>
                <w:szCs w:val="18"/>
              </w:rPr>
              <w:t>9.286645</w:t>
            </w:r>
          </w:p>
        </w:tc>
        <w:tc>
          <w:tcPr>
            <w:tcW w:w="1849" w:type="pct"/>
            <w:gridSpan w:val="2"/>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r w:rsidRPr="00916504">
              <w:rPr>
                <w:rFonts w:ascii="Arial" w:hAnsi="Arial" w:cs="Arial"/>
                <w:color w:val="000000"/>
                <w:sz w:val="18"/>
                <w:szCs w:val="18"/>
              </w:rPr>
              <w:t>    </w:t>
            </w:r>
            <w:proofErr w:type="spellStart"/>
            <w:r w:rsidRPr="00916504">
              <w:rPr>
                <w:rFonts w:ascii="Arial" w:hAnsi="Arial" w:cs="Arial"/>
                <w:color w:val="000000"/>
                <w:sz w:val="18"/>
                <w:szCs w:val="18"/>
              </w:rPr>
              <w:t>Prob</w:t>
            </w:r>
            <w:proofErr w:type="spellEnd"/>
            <w:r w:rsidRPr="00916504">
              <w:rPr>
                <w:rFonts w:ascii="Arial" w:hAnsi="Arial" w:cs="Arial"/>
                <w:color w:val="000000"/>
                <w:sz w:val="18"/>
                <w:szCs w:val="18"/>
              </w:rPr>
              <w:t xml:space="preserve">. </w:t>
            </w:r>
            <w:proofErr w:type="spellStart"/>
            <w:r w:rsidRPr="00916504">
              <w:rPr>
                <w:rFonts w:ascii="Arial" w:hAnsi="Arial" w:cs="Arial"/>
                <w:color w:val="000000"/>
                <w:sz w:val="18"/>
                <w:szCs w:val="18"/>
              </w:rPr>
              <w:t>Chi-Square</w:t>
            </w:r>
            <w:proofErr w:type="spellEnd"/>
            <w:r w:rsidRPr="00916504">
              <w:rPr>
                <w:rFonts w:ascii="Arial" w:hAnsi="Arial" w:cs="Arial"/>
                <w:color w:val="000000"/>
                <w:sz w:val="18"/>
                <w:szCs w:val="18"/>
              </w:rPr>
              <w:t>(13)</w:t>
            </w:r>
          </w:p>
        </w:tc>
        <w:tc>
          <w:tcPr>
            <w:tcW w:w="763"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r w:rsidRPr="00916504">
              <w:rPr>
                <w:rFonts w:ascii="Arial" w:hAnsi="Arial" w:cs="Arial"/>
                <w:color w:val="000000"/>
                <w:sz w:val="18"/>
                <w:szCs w:val="18"/>
              </w:rPr>
              <w:t>0.7510</w:t>
            </w:r>
          </w:p>
        </w:tc>
      </w:tr>
      <w:tr w:rsidR="00916504" w:rsidRPr="00916504" w:rsidTr="00916504">
        <w:trPr>
          <w:trHeight w:hRule="exact" w:val="90"/>
        </w:trPr>
        <w:tc>
          <w:tcPr>
            <w:tcW w:w="1544" w:type="pct"/>
            <w:tcBorders>
              <w:top w:val="nil"/>
              <w:left w:val="nil"/>
              <w:bottom w:val="double" w:sz="6" w:space="0" w:color="auto"/>
              <w:right w:val="nil"/>
            </w:tcBorders>
            <w:vAlign w:val="bottom"/>
          </w:tcPr>
          <w:p w:rsidR="00916504" w:rsidRPr="00916504" w:rsidRDefault="00916504" w:rsidP="00D44F55">
            <w:pPr>
              <w:rPr>
                <w:rFonts w:ascii="Arial" w:hAnsi="Arial" w:cs="Arial"/>
                <w:color w:val="000000"/>
                <w:sz w:val="18"/>
                <w:szCs w:val="18"/>
              </w:rPr>
            </w:pPr>
          </w:p>
        </w:tc>
        <w:tc>
          <w:tcPr>
            <w:tcW w:w="844" w:type="pct"/>
            <w:tcBorders>
              <w:top w:val="nil"/>
              <w:left w:val="nil"/>
              <w:bottom w:val="double" w:sz="6" w:space="0" w:color="auto"/>
              <w:right w:val="nil"/>
            </w:tcBorders>
            <w:vAlign w:val="bottom"/>
          </w:tcPr>
          <w:p w:rsidR="00916504" w:rsidRPr="00916504" w:rsidRDefault="00916504" w:rsidP="00D44F55">
            <w:pPr>
              <w:rPr>
                <w:rFonts w:ascii="Arial" w:hAnsi="Arial" w:cs="Arial"/>
                <w:color w:val="000000"/>
                <w:sz w:val="18"/>
                <w:szCs w:val="18"/>
              </w:rPr>
            </w:pPr>
          </w:p>
        </w:tc>
        <w:tc>
          <w:tcPr>
            <w:tcW w:w="924" w:type="pct"/>
            <w:tcBorders>
              <w:top w:val="nil"/>
              <w:left w:val="nil"/>
              <w:bottom w:val="double" w:sz="6" w:space="0" w:color="auto"/>
              <w:right w:val="nil"/>
            </w:tcBorders>
            <w:vAlign w:val="bottom"/>
          </w:tcPr>
          <w:p w:rsidR="00916504" w:rsidRPr="00916504" w:rsidRDefault="00916504" w:rsidP="00D44F55">
            <w:pPr>
              <w:rPr>
                <w:rFonts w:ascii="Arial" w:hAnsi="Arial" w:cs="Arial"/>
                <w:color w:val="000000"/>
                <w:sz w:val="18"/>
                <w:szCs w:val="18"/>
              </w:rPr>
            </w:pPr>
          </w:p>
        </w:tc>
        <w:tc>
          <w:tcPr>
            <w:tcW w:w="925" w:type="pct"/>
            <w:tcBorders>
              <w:top w:val="nil"/>
              <w:left w:val="nil"/>
              <w:bottom w:val="double" w:sz="6" w:space="0" w:color="auto"/>
              <w:right w:val="nil"/>
            </w:tcBorders>
            <w:vAlign w:val="bottom"/>
          </w:tcPr>
          <w:p w:rsidR="00916504" w:rsidRPr="00916504" w:rsidRDefault="00916504" w:rsidP="00D44F55">
            <w:pPr>
              <w:rPr>
                <w:rFonts w:ascii="Arial" w:hAnsi="Arial" w:cs="Arial"/>
                <w:color w:val="000000"/>
                <w:sz w:val="18"/>
                <w:szCs w:val="18"/>
              </w:rPr>
            </w:pPr>
          </w:p>
        </w:tc>
        <w:tc>
          <w:tcPr>
            <w:tcW w:w="763" w:type="pct"/>
            <w:tcBorders>
              <w:top w:val="nil"/>
              <w:left w:val="nil"/>
              <w:bottom w:val="double" w:sz="6" w:space="0" w:color="auto"/>
              <w:right w:val="nil"/>
            </w:tcBorders>
            <w:vAlign w:val="bottom"/>
          </w:tcPr>
          <w:p w:rsidR="00916504" w:rsidRPr="00916504" w:rsidRDefault="00916504" w:rsidP="00D44F55">
            <w:pPr>
              <w:rPr>
                <w:rFonts w:ascii="Arial" w:hAnsi="Arial" w:cs="Arial"/>
                <w:color w:val="000000"/>
                <w:sz w:val="18"/>
                <w:szCs w:val="18"/>
              </w:rPr>
            </w:pPr>
          </w:p>
        </w:tc>
      </w:tr>
      <w:tr w:rsidR="00916504" w:rsidRPr="00916504" w:rsidTr="00916504">
        <w:trPr>
          <w:trHeight w:hRule="exact" w:val="135"/>
        </w:trPr>
        <w:tc>
          <w:tcPr>
            <w:tcW w:w="1544"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
        </w:tc>
        <w:tc>
          <w:tcPr>
            <w:tcW w:w="844"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
        </w:tc>
        <w:tc>
          <w:tcPr>
            <w:tcW w:w="924"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
        </w:tc>
        <w:tc>
          <w:tcPr>
            <w:tcW w:w="925"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
        </w:tc>
        <w:tc>
          <w:tcPr>
            <w:tcW w:w="763" w:type="pct"/>
            <w:tcBorders>
              <w:top w:val="nil"/>
              <w:left w:val="nil"/>
              <w:bottom w:val="nil"/>
              <w:right w:val="nil"/>
            </w:tcBorders>
            <w:vAlign w:val="bottom"/>
          </w:tcPr>
          <w:p w:rsidR="00916504" w:rsidRPr="00916504" w:rsidRDefault="00916504" w:rsidP="00D44F55">
            <w:pPr>
              <w:rPr>
                <w:rFonts w:ascii="Arial" w:hAnsi="Arial" w:cs="Arial"/>
                <w:color w:val="000000"/>
                <w:sz w:val="18"/>
                <w:szCs w:val="18"/>
              </w:rPr>
            </w:pPr>
          </w:p>
        </w:tc>
      </w:tr>
    </w:tbl>
    <w:p w:rsidR="00916504" w:rsidRDefault="00916504" w:rsidP="00D44F55">
      <w:pPr>
        <w:rPr>
          <w:rFonts w:ascii="Times New Roman" w:hAnsi="Times New Roman" w:cs="Times New Roman"/>
          <w:bCs/>
          <w:sz w:val="28"/>
          <w:szCs w:val="28"/>
        </w:rPr>
      </w:pPr>
      <w:r w:rsidRPr="00916504">
        <w:rPr>
          <w:rFonts w:ascii="Arial" w:hAnsi="Arial" w:cs="Arial"/>
          <w:sz w:val="18"/>
          <w:szCs w:val="18"/>
        </w:rPr>
        <w:br/>
      </w:r>
    </w:p>
    <w:p w:rsidR="00894962" w:rsidRDefault="00894962" w:rsidP="00D44F55">
      <w:pPr>
        <w:rPr>
          <w:rFonts w:ascii="Times New Roman" w:hAnsi="Times New Roman" w:cs="Times New Roman"/>
          <w:bCs/>
          <w:sz w:val="28"/>
          <w:szCs w:val="28"/>
          <w:lang w:val="en-US"/>
        </w:rPr>
      </w:pPr>
    </w:p>
    <w:p w:rsidR="00916504" w:rsidRDefault="00916504" w:rsidP="00D44F55">
      <w:pPr>
        <w:rPr>
          <w:rFonts w:ascii="Times New Roman" w:hAnsi="Times New Roman" w:cs="Times New Roman"/>
          <w:bCs/>
          <w:sz w:val="28"/>
          <w:szCs w:val="28"/>
        </w:rPr>
      </w:pPr>
      <w:r>
        <w:rPr>
          <w:rFonts w:ascii="Times New Roman" w:hAnsi="Times New Roman" w:cs="Times New Roman"/>
          <w:bCs/>
          <w:sz w:val="28"/>
          <w:szCs w:val="28"/>
        </w:rPr>
        <w:t>Гистограмма остатков модели 6</w:t>
      </w:r>
    </w:p>
    <w:p w:rsidR="00916504" w:rsidRDefault="00916504" w:rsidP="00D44F55">
      <w:pPr>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6120130" cy="2789790"/>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120130" cy="2789790"/>
                    </a:xfrm>
                    <a:prstGeom prst="rect">
                      <a:avLst/>
                    </a:prstGeom>
                    <a:noFill/>
                    <a:ln w="9525">
                      <a:noFill/>
                      <a:miter lim="800000"/>
                      <a:headEnd/>
                      <a:tailEnd/>
                    </a:ln>
                  </pic:spPr>
                </pic:pic>
              </a:graphicData>
            </a:graphic>
          </wp:inline>
        </w:drawing>
      </w:r>
    </w:p>
    <w:p w:rsidR="00916504" w:rsidRPr="003A5A23" w:rsidRDefault="00916504" w:rsidP="00D44F55">
      <w:pPr>
        <w:rPr>
          <w:rFonts w:ascii="Times New Roman" w:hAnsi="Times New Roman" w:cs="Times New Roman"/>
          <w:sz w:val="28"/>
          <w:szCs w:val="28"/>
        </w:rPr>
      </w:pPr>
      <w:r>
        <w:rPr>
          <w:rFonts w:ascii="Times New Roman" w:hAnsi="Times New Roman" w:cs="Times New Roman"/>
          <w:sz w:val="28"/>
          <w:szCs w:val="28"/>
        </w:rPr>
        <w:t>Рис. 3</w:t>
      </w:r>
      <w:r w:rsidRPr="003A5A23">
        <w:rPr>
          <w:rFonts w:ascii="Times New Roman" w:hAnsi="Times New Roman" w:cs="Times New Roman"/>
          <w:sz w:val="28"/>
          <w:szCs w:val="28"/>
        </w:rPr>
        <w:t xml:space="preserve">. Гистограмма распределения остатков для модели </w:t>
      </w:r>
      <w:r>
        <w:rPr>
          <w:rFonts w:ascii="Times New Roman" w:hAnsi="Times New Roman" w:cs="Times New Roman"/>
          <w:sz w:val="28"/>
          <w:szCs w:val="28"/>
        </w:rPr>
        <w:t>6</w:t>
      </w:r>
    </w:p>
    <w:p w:rsidR="00916504" w:rsidRPr="00894962" w:rsidRDefault="00916504" w:rsidP="00D44F55">
      <w:pPr>
        <w:rPr>
          <w:rFonts w:ascii="Times New Roman" w:hAnsi="Times New Roman" w:cs="Times New Roman"/>
          <w:sz w:val="28"/>
          <w:szCs w:val="28"/>
        </w:rPr>
      </w:pPr>
      <w:r w:rsidRPr="003A5A23">
        <w:rPr>
          <w:rFonts w:ascii="Times New Roman" w:hAnsi="Times New Roman" w:cs="Times New Roman"/>
          <w:sz w:val="28"/>
          <w:szCs w:val="28"/>
        </w:rPr>
        <w:t xml:space="preserve">Таблица </w:t>
      </w:r>
      <w:r w:rsidR="00894962" w:rsidRPr="00894962">
        <w:rPr>
          <w:rFonts w:ascii="Times New Roman" w:hAnsi="Times New Roman" w:cs="Times New Roman"/>
          <w:sz w:val="28"/>
          <w:szCs w:val="28"/>
        </w:rPr>
        <w:t>5</w:t>
      </w:r>
    </w:p>
    <w:p w:rsidR="00916504" w:rsidRPr="003A5A23" w:rsidRDefault="00916504" w:rsidP="00D44F55">
      <w:pPr>
        <w:rPr>
          <w:rFonts w:ascii="Times New Roman" w:hAnsi="Times New Roman" w:cs="Times New Roman"/>
          <w:sz w:val="28"/>
          <w:szCs w:val="28"/>
        </w:rPr>
      </w:pPr>
      <w:r w:rsidRPr="003A5A23">
        <w:rPr>
          <w:rFonts w:ascii="Times New Roman" w:hAnsi="Times New Roman" w:cs="Times New Roman"/>
          <w:sz w:val="28"/>
          <w:szCs w:val="28"/>
        </w:rPr>
        <w:t>Значения коэффициентов ковариации остатков модели с объясняющими переменными</w:t>
      </w:r>
      <w:r>
        <w:rPr>
          <w:rFonts w:ascii="Times New Roman" w:hAnsi="Times New Roman" w:cs="Times New Roman"/>
          <w:sz w:val="28"/>
          <w:szCs w:val="28"/>
        </w:rPr>
        <w:t xml:space="preserve"> модели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1"/>
        <w:gridCol w:w="4103"/>
      </w:tblGrid>
      <w:tr w:rsidR="00916504" w:rsidRPr="003A5A23" w:rsidTr="001A3FB1">
        <w:trPr>
          <w:trHeight w:val="300"/>
        </w:trPr>
        <w:tc>
          <w:tcPr>
            <w:tcW w:w="2918" w:type="pct"/>
            <w:shd w:val="clear" w:color="auto" w:fill="auto"/>
            <w:noWrap/>
            <w:vAlign w:val="bottom"/>
            <w:hideMark/>
          </w:tcPr>
          <w:p w:rsidR="00916504" w:rsidRPr="003A5A23" w:rsidRDefault="00916504" w:rsidP="00D44F55">
            <w:pPr>
              <w:rPr>
                <w:rFonts w:ascii="Times New Roman" w:hAnsi="Times New Roman" w:cs="Times New Roman"/>
                <w:color w:val="000000"/>
                <w:sz w:val="24"/>
                <w:szCs w:val="24"/>
              </w:rPr>
            </w:pPr>
            <w:r w:rsidRPr="003A5A23">
              <w:rPr>
                <w:rFonts w:ascii="Times New Roman" w:hAnsi="Times New Roman" w:cs="Times New Roman"/>
                <w:color w:val="000000"/>
                <w:sz w:val="24"/>
                <w:szCs w:val="24"/>
              </w:rPr>
              <w:t>Факторы</w:t>
            </w:r>
          </w:p>
        </w:tc>
        <w:tc>
          <w:tcPr>
            <w:tcW w:w="2082" w:type="pct"/>
            <w:shd w:val="clear" w:color="auto" w:fill="auto"/>
            <w:noWrap/>
            <w:vAlign w:val="bottom"/>
            <w:hideMark/>
          </w:tcPr>
          <w:p w:rsidR="00916504" w:rsidRPr="003A5A23" w:rsidRDefault="00916504" w:rsidP="00D44F55">
            <w:pPr>
              <w:rPr>
                <w:rFonts w:ascii="Times New Roman" w:hAnsi="Times New Roman" w:cs="Times New Roman"/>
                <w:color w:val="000000"/>
                <w:sz w:val="24"/>
                <w:szCs w:val="24"/>
              </w:rPr>
            </w:pPr>
            <w:r w:rsidRPr="003A5A23">
              <w:rPr>
                <w:rFonts w:ascii="Times New Roman" w:hAnsi="Times New Roman" w:cs="Times New Roman"/>
                <w:color w:val="000000"/>
                <w:sz w:val="24"/>
                <w:szCs w:val="24"/>
              </w:rPr>
              <w:t>RESID</w:t>
            </w:r>
          </w:p>
        </w:tc>
      </w:tr>
      <w:tr w:rsidR="00916504" w:rsidRPr="003A5A23" w:rsidTr="001A3FB1">
        <w:trPr>
          <w:trHeight w:val="300"/>
        </w:trPr>
        <w:tc>
          <w:tcPr>
            <w:tcW w:w="2918" w:type="pct"/>
            <w:shd w:val="clear" w:color="auto" w:fill="auto"/>
            <w:noWrap/>
            <w:vAlign w:val="bottom"/>
            <w:hideMark/>
          </w:tcPr>
          <w:p w:rsidR="00916504" w:rsidRPr="00356931" w:rsidRDefault="00356931" w:rsidP="00D44F5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OBJKNOW</w:t>
            </w:r>
          </w:p>
        </w:tc>
        <w:tc>
          <w:tcPr>
            <w:tcW w:w="2082" w:type="pct"/>
            <w:shd w:val="clear" w:color="auto" w:fill="auto"/>
            <w:noWrap/>
            <w:vAlign w:val="bottom"/>
            <w:hideMark/>
          </w:tcPr>
          <w:p w:rsidR="00916504" w:rsidRPr="001A3FB1" w:rsidRDefault="001A3FB1" w:rsidP="00D44F5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-0.0075</w:t>
            </w:r>
          </w:p>
        </w:tc>
      </w:tr>
      <w:tr w:rsidR="00916504" w:rsidRPr="003A5A23" w:rsidTr="001A3FB1">
        <w:trPr>
          <w:trHeight w:val="300"/>
        </w:trPr>
        <w:tc>
          <w:tcPr>
            <w:tcW w:w="2918" w:type="pct"/>
            <w:shd w:val="clear" w:color="auto" w:fill="auto"/>
            <w:noWrap/>
            <w:vAlign w:val="bottom"/>
            <w:hideMark/>
          </w:tcPr>
          <w:p w:rsidR="00916504" w:rsidRPr="00356931" w:rsidRDefault="00356931" w:rsidP="00D44F5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ATTITUDE</w:t>
            </w:r>
          </w:p>
        </w:tc>
        <w:tc>
          <w:tcPr>
            <w:tcW w:w="2082" w:type="pct"/>
            <w:shd w:val="clear" w:color="auto" w:fill="auto"/>
            <w:noWrap/>
            <w:vAlign w:val="bottom"/>
            <w:hideMark/>
          </w:tcPr>
          <w:p w:rsidR="00916504" w:rsidRPr="001A3FB1" w:rsidRDefault="001A3FB1" w:rsidP="00D44F5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-0.0055</w:t>
            </w:r>
          </w:p>
        </w:tc>
      </w:tr>
      <w:tr w:rsidR="00916504" w:rsidRPr="003A5A23" w:rsidTr="001A3FB1">
        <w:trPr>
          <w:trHeight w:val="300"/>
        </w:trPr>
        <w:tc>
          <w:tcPr>
            <w:tcW w:w="2918" w:type="pct"/>
            <w:shd w:val="clear" w:color="auto" w:fill="auto"/>
            <w:noWrap/>
            <w:vAlign w:val="bottom"/>
            <w:hideMark/>
          </w:tcPr>
          <w:p w:rsidR="00916504" w:rsidRPr="00356931" w:rsidRDefault="00356931" w:rsidP="00D44F5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RISKPREF</w:t>
            </w:r>
          </w:p>
        </w:tc>
        <w:tc>
          <w:tcPr>
            <w:tcW w:w="2082" w:type="pct"/>
            <w:shd w:val="clear" w:color="auto" w:fill="auto"/>
            <w:noWrap/>
            <w:vAlign w:val="bottom"/>
            <w:hideMark/>
          </w:tcPr>
          <w:p w:rsidR="00916504" w:rsidRPr="001A3FB1" w:rsidRDefault="001A3FB1" w:rsidP="00D44F5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-0.0089</w:t>
            </w:r>
          </w:p>
        </w:tc>
      </w:tr>
      <w:tr w:rsidR="00916504" w:rsidRPr="003A5A23" w:rsidTr="001A3FB1">
        <w:trPr>
          <w:trHeight w:val="300"/>
        </w:trPr>
        <w:tc>
          <w:tcPr>
            <w:tcW w:w="2918" w:type="pct"/>
            <w:shd w:val="clear" w:color="auto" w:fill="auto"/>
            <w:noWrap/>
            <w:vAlign w:val="bottom"/>
            <w:hideMark/>
          </w:tcPr>
          <w:p w:rsidR="00916504" w:rsidRPr="00356931" w:rsidRDefault="00356931" w:rsidP="00D44F5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READ</w:t>
            </w:r>
          </w:p>
        </w:tc>
        <w:tc>
          <w:tcPr>
            <w:tcW w:w="2082" w:type="pct"/>
            <w:shd w:val="clear" w:color="auto" w:fill="auto"/>
            <w:noWrap/>
            <w:vAlign w:val="bottom"/>
            <w:hideMark/>
          </w:tcPr>
          <w:p w:rsidR="00916504" w:rsidRPr="001A3FB1" w:rsidRDefault="001A3FB1" w:rsidP="00D44F5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-0.0035</w:t>
            </w:r>
          </w:p>
        </w:tc>
      </w:tr>
    </w:tbl>
    <w:p w:rsidR="00916504" w:rsidRDefault="00916504" w:rsidP="00D44F55">
      <w:pPr>
        <w:rPr>
          <w:rFonts w:ascii="Times New Roman" w:hAnsi="Times New Roman" w:cs="Times New Roman"/>
          <w:sz w:val="28"/>
          <w:szCs w:val="28"/>
        </w:rPr>
      </w:pPr>
    </w:p>
    <w:p w:rsidR="00916504" w:rsidRPr="00894962" w:rsidRDefault="00916504" w:rsidP="00D44F55">
      <w:pPr>
        <w:rPr>
          <w:rFonts w:ascii="Times New Roman" w:hAnsi="Times New Roman" w:cs="Times New Roman"/>
          <w:sz w:val="28"/>
          <w:szCs w:val="28"/>
          <w:lang w:val="en-US"/>
        </w:rPr>
      </w:pPr>
      <w:r>
        <w:rPr>
          <w:rFonts w:ascii="Times New Roman" w:hAnsi="Times New Roman" w:cs="Times New Roman"/>
          <w:sz w:val="28"/>
          <w:szCs w:val="28"/>
        </w:rPr>
        <w:t xml:space="preserve">Таблица </w:t>
      </w:r>
      <w:r w:rsidR="00894962">
        <w:rPr>
          <w:rFonts w:ascii="Times New Roman" w:hAnsi="Times New Roman" w:cs="Times New Roman"/>
          <w:sz w:val="28"/>
          <w:szCs w:val="28"/>
          <w:lang w:val="en-US"/>
        </w:rPr>
        <w:t>6</w:t>
      </w:r>
    </w:p>
    <w:p w:rsidR="00916504" w:rsidRDefault="00916504" w:rsidP="00D44F55">
      <w:pPr>
        <w:rPr>
          <w:rFonts w:ascii="Times New Roman" w:hAnsi="Times New Roman" w:cs="Times New Roman"/>
          <w:sz w:val="28"/>
          <w:szCs w:val="28"/>
        </w:rPr>
      </w:pPr>
      <w:r>
        <w:rPr>
          <w:rFonts w:ascii="Times New Roman" w:hAnsi="Times New Roman" w:cs="Times New Roman"/>
          <w:sz w:val="28"/>
          <w:szCs w:val="28"/>
        </w:rPr>
        <w:t>Тест на значимость модели 6</w:t>
      </w:r>
    </w:p>
    <w:tbl>
      <w:tblPr>
        <w:tblW w:w="5000" w:type="pct"/>
        <w:tblCellMar>
          <w:left w:w="0" w:type="dxa"/>
          <w:right w:w="0" w:type="dxa"/>
        </w:tblCellMar>
        <w:tblLook w:val="0000" w:firstRow="0" w:lastRow="0" w:firstColumn="0" w:lastColumn="0" w:noHBand="0" w:noVBand="0"/>
      </w:tblPr>
      <w:tblGrid>
        <w:gridCol w:w="2949"/>
        <w:gridCol w:w="2230"/>
        <w:gridCol w:w="2423"/>
        <w:gridCol w:w="2036"/>
      </w:tblGrid>
      <w:tr w:rsidR="00916504" w:rsidRPr="00916504" w:rsidTr="00693077">
        <w:trPr>
          <w:trHeight w:val="225"/>
        </w:trPr>
        <w:tc>
          <w:tcPr>
            <w:tcW w:w="2687" w:type="pct"/>
            <w:gridSpan w:val="2"/>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Wald</w:t>
            </w:r>
            <w:proofErr w:type="spellEnd"/>
            <w:r w:rsidRPr="00916504">
              <w:rPr>
                <w:rFonts w:ascii="Times New Roman" w:hAnsi="Times New Roman" w:cs="Times New Roman"/>
                <w:color w:val="000000"/>
                <w:sz w:val="28"/>
                <w:szCs w:val="28"/>
              </w:rPr>
              <w:t xml:space="preserve"> </w:t>
            </w:r>
            <w:proofErr w:type="spellStart"/>
            <w:r w:rsidRPr="00916504">
              <w:rPr>
                <w:rFonts w:ascii="Times New Roman" w:hAnsi="Times New Roman" w:cs="Times New Roman"/>
                <w:color w:val="000000"/>
                <w:sz w:val="28"/>
                <w:szCs w:val="28"/>
              </w:rPr>
              <w:t>Test</w:t>
            </w:r>
            <w:proofErr w:type="spellEnd"/>
            <w:r w:rsidRPr="00916504">
              <w:rPr>
                <w:rFonts w:ascii="Times New Roman" w:hAnsi="Times New Roman" w:cs="Times New Roman"/>
                <w:color w:val="000000"/>
                <w:sz w:val="28"/>
                <w:szCs w:val="28"/>
              </w:rPr>
              <w:t>:</w:t>
            </w:r>
          </w:p>
        </w:tc>
        <w:tc>
          <w:tcPr>
            <w:tcW w:w="12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056"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r>
      <w:tr w:rsidR="00916504" w:rsidRPr="00916504" w:rsidTr="00693077">
        <w:trPr>
          <w:trHeight w:val="225"/>
        </w:trPr>
        <w:tc>
          <w:tcPr>
            <w:tcW w:w="2687" w:type="pct"/>
            <w:gridSpan w:val="2"/>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Equation</w:t>
            </w:r>
            <w:proofErr w:type="spellEnd"/>
            <w:r w:rsidRPr="00916504">
              <w:rPr>
                <w:rFonts w:ascii="Times New Roman" w:hAnsi="Times New Roman" w:cs="Times New Roman"/>
                <w:color w:val="000000"/>
                <w:sz w:val="28"/>
                <w:szCs w:val="28"/>
              </w:rPr>
              <w:t>: EQ76</w:t>
            </w:r>
          </w:p>
        </w:tc>
        <w:tc>
          <w:tcPr>
            <w:tcW w:w="12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056"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r>
      <w:tr w:rsidR="00916504" w:rsidRPr="00916504" w:rsidTr="00693077">
        <w:trPr>
          <w:trHeight w:hRule="exact" w:val="90"/>
        </w:trPr>
        <w:tc>
          <w:tcPr>
            <w:tcW w:w="1530" w:type="pct"/>
            <w:tcBorders>
              <w:top w:val="nil"/>
              <w:left w:val="nil"/>
              <w:bottom w:val="double" w:sz="6" w:space="2" w:color="auto"/>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157" w:type="pct"/>
            <w:tcBorders>
              <w:top w:val="nil"/>
              <w:left w:val="nil"/>
              <w:bottom w:val="double" w:sz="6" w:space="2" w:color="auto"/>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257" w:type="pct"/>
            <w:tcBorders>
              <w:top w:val="nil"/>
              <w:left w:val="nil"/>
              <w:bottom w:val="double" w:sz="6" w:space="2" w:color="auto"/>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056" w:type="pct"/>
            <w:tcBorders>
              <w:top w:val="nil"/>
              <w:left w:val="nil"/>
              <w:bottom w:val="double" w:sz="6" w:space="2" w:color="auto"/>
              <w:right w:val="nil"/>
            </w:tcBorders>
            <w:vAlign w:val="bottom"/>
          </w:tcPr>
          <w:p w:rsidR="00916504" w:rsidRPr="00916504" w:rsidRDefault="00916504" w:rsidP="00D44F55">
            <w:pPr>
              <w:rPr>
                <w:rFonts w:ascii="Times New Roman" w:hAnsi="Times New Roman" w:cs="Times New Roman"/>
                <w:color w:val="000000"/>
                <w:sz w:val="28"/>
                <w:szCs w:val="28"/>
              </w:rPr>
            </w:pPr>
          </w:p>
        </w:tc>
      </w:tr>
      <w:tr w:rsidR="00916504" w:rsidRPr="00916504" w:rsidTr="00693077">
        <w:trPr>
          <w:trHeight w:hRule="exact" w:val="135"/>
        </w:trPr>
        <w:tc>
          <w:tcPr>
            <w:tcW w:w="1530"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1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2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056"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r>
      <w:tr w:rsidR="00916504" w:rsidRPr="00916504" w:rsidTr="00693077">
        <w:trPr>
          <w:trHeight w:val="225"/>
        </w:trPr>
        <w:tc>
          <w:tcPr>
            <w:tcW w:w="1530"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Test</w:t>
            </w:r>
            <w:proofErr w:type="spellEnd"/>
            <w:r w:rsidRPr="00916504">
              <w:rPr>
                <w:rFonts w:ascii="Times New Roman" w:hAnsi="Times New Roman" w:cs="Times New Roman"/>
                <w:color w:val="000000"/>
                <w:sz w:val="28"/>
                <w:szCs w:val="28"/>
              </w:rPr>
              <w:t xml:space="preserve"> </w:t>
            </w:r>
            <w:proofErr w:type="spellStart"/>
            <w:r w:rsidRPr="00916504">
              <w:rPr>
                <w:rFonts w:ascii="Times New Roman" w:hAnsi="Times New Roman" w:cs="Times New Roman"/>
                <w:color w:val="000000"/>
                <w:sz w:val="28"/>
                <w:szCs w:val="28"/>
              </w:rPr>
              <w:t>Statistic</w:t>
            </w:r>
            <w:proofErr w:type="spellEnd"/>
          </w:p>
        </w:tc>
        <w:tc>
          <w:tcPr>
            <w:tcW w:w="11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Value</w:t>
            </w:r>
            <w:proofErr w:type="spellEnd"/>
          </w:p>
        </w:tc>
        <w:tc>
          <w:tcPr>
            <w:tcW w:w="12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df</w:t>
            </w:r>
            <w:proofErr w:type="spellEnd"/>
          </w:p>
        </w:tc>
        <w:tc>
          <w:tcPr>
            <w:tcW w:w="1056"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Probability</w:t>
            </w:r>
            <w:proofErr w:type="spellEnd"/>
          </w:p>
        </w:tc>
      </w:tr>
      <w:tr w:rsidR="00916504" w:rsidRPr="00916504" w:rsidTr="00693077">
        <w:trPr>
          <w:trHeight w:hRule="exact" w:val="90"/>
        </w:trPr>
        <w:tc>
          <w:tcPr>
            <w:tcW w:w="1530" w:type="pct"/>
            <w:tcBorders>
              <w:top w:val="nil"/>
              <w:left w:val="nil"/>
              <w:bottom w:val="double" w:sz="6" w:space="2" w:color="auto"/>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157" w:type="pct"/>
            <w:tcBorders>
              <w:top w:val="nil"/>
              <w:left w:val="nil"/>
              <w:bottom w:val="double" w:sz="6" w:space="2" w:color="auto"/>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257" w:type="pct"/>
            <w:tcBorders>
              <w:top w:val="nil"/>
              <w:left w:val="nil"/>
              <w:bottom w:val="double" w:sz="6" w:space="2" w:color="auto"/>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056" w:type="pct"/>
            <w:tcBorders>
              <w:top w:val="nil"/>
              <w:left w:val="nil"/>
              <w:bottom w:val="double" w:sz="6" w:space="2" w:color="auto"/>
              <w:right w:val="nil"/>
            </w:tcBorders>
            <w:vAlign w:val="bottom"/>
          </w:tcPr>
          <w:p w:rsidR="00916504" w:rsidRPr="00916504" w:rsidRDefault="00916504" w:rsidP="00D44F55">
            <w:pPr>
              <w:rPr>
                <w:rFonts w:ascii="Times New Roman" w:hAnsi="Times New Roman" w:cs="Times New Roman"/>
                <w:color w:val="000000"/>
                <w:sz w:val="28"/>
                <w:szCs w:val="28"/>
              </w:rPr>
            </w:pPr>
          </w:p>
        </w:tc>
      </w:tr>
      <w:tr w:rsidR="00916504" w:rsidRPr="00916504" w:rsidTr="00693077">
        <w:trPr>
          <w:trHeight w:hRule="exact" w:val="135"/>
        </w:trPr>
        <w:tc>
          <w:tcPr>
            <w:tcW w:w="1530"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1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2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056"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r>
      <w:tr w:rsidR="00916504" w:rsidRPr="00916504" w:rsidTr="00693077">
        <w:trPr>
          <w:trHeight w:val="225"/>
        </w:trPr>
        <w:tc>
          <w:tcPr>
            <w:tcW w:w="1530"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F-</w:t>
            </w:r>
            <w:proofErr w:type="spellStart"/>
            <w:r w:rsidRPr="00916504">
              <w:rPr>
                <w:rFonts w:ascii="Times New Roman" w:hAnsi="Times New Roman" w:cs="Times New Roman"/>
                <w:color w:val="000000"/>
                <w:sz w:val="28"/>
                <w:szCs w:val="28"/>
              </w:rPr>
              <w:t>statistic</w:t>
            </w:r>
            <w:proofErr w:type="spellEnd"/>
          </w:p>
        </w:tc>
        <w:tc>
          <w:tcPr>
            <w:tcW w:w="11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 18.45201</w:t>
            </w:r>
          </w:p>
        </w:tc>
        <w:tc>
          <w:tcPr>
            <w:tcW w:w="12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(4, 230)</w:t>
            </w:r>
          </w:p>
        </w:tc>
        <w:tc>
          <w:tcPr>
            <w:tcW w:w="1056"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 0.0000</w:t>
            </w:r>
          </w:p>
        </w:tc>
      </w:tr>
      <w:tr w:rsidR="00916504" w:rsidRPr="00916504" w:rsidTr="00693077">
        <w:trPr>
          <w:trHeight w:val="225"/>
        </w:trPr>
        <w:tc>
          <w:tcPr>
            <w:tcW w:w="1530"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Chi-square</w:t>
            </w:r>
            <w:proofErr w:type="spellEnd"/>
          </w:p>
        </w:tc>
        <w:tc>
          <w:tcPr>
            <w:tcW w:w="11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 73.80806</w:t>
            </w:r>
          </w:p>
        </w:tc>
        <w:tc>
          <w:tcPr>
            <w:tcW w:w="12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 4</w:t>
            </w:r>
          </w:p>
        </w:tc>
        <w:tc>
          <w:tcPr>
            <w:tcW w:w="1056"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 0.0000</w:t>
            </w:r>
          </w:p>
        </w:tc>
      </w:tr>
      <w:tr w:rsidR="00916504" w:rsidRPr="00916504" w:rsidTr="00693077">
        <w:trPr>
          <w:trHeight w:hRule="exact" w:val="90"/>
        </w:trPr>
        <w:tc>
          <w:tcPr>
            <w:tcW w:w="1530" w:type="pct"/>
            <w:tcBorders>
              <w:top w:val="nil"/>
              <w:left w:val="nil"/>
              <w:bottom w:val="double" w:sz="6" w:space="0" w:color="auto"/>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157" w:type="pct"/>
            <w:tcBorders>
              <w:top w:val="nil"/>
              <w:left w:val="nil"/>
              <w:bottom w:val="double" w:sz="6" w:space="0" w:color="auto"/>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257" w:type="pct"/>
            <w:tcBorders>
              <w:top w:val="nil"/>
              <w:left w:val="nil"/>
              <w:bottom w:val="double" w:sz="6" w:space="0" w:color="auto"/>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056" w:type="pct"/>
            <w:tcBorders>
              <w:top w:val="nil"/>
              <w:left w:val="nil"/>
              <w:bottom w:val="double" w:sz="6" w:space="0" w:color="auto"/>
              <w:right w:val="nil"/>
            </w:tcBorders>
            <w:vAlign w:val="bottom"/>
          </w:tcPr>
          <w:p w:rsidR="00916504" w:rsidRPr="00916504" w:rsidRDefault="00916504" w:rsidP="00D44F55">
            <w:pPr>
              <w:rPr>
                <w:rFonts w:ascii="Times New Roman" w:hAnsi="Times New Roman" w:cs="Times New Roman"/>
                <w:color w:val="000000"/>
                <w:sz w:val="28"/>
                <w:szCs w:val="28"/>
              </w:rPr>
            </w:pPr>
          </w:p>
        </w:tc>
      </w:tr>
      <w:tr w:rsidR="00916504" w:rsidRPr="00916504" w:rsidTr="00693077">
        <w:trPr>
          <w:trHeight w:hRule="exact" w:val="135"/>
        </w:trPr>
        <w:tc>
          <w:tcPr>
            <w:tcW w:w="1530"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1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257" w:type="pct"/>
            <w:tcBorders>
              <w:top w:val="nil"/>
              <w:left w:val="nil"/>
              <w:bottom w:val="nil"/>
              <w:right w:val="nil"/>
            </w:tcBorders>
            <w:vAlign w:val="bottom"/>
          </w:tcPr>
          <w:p w:rsidR="00916504" w:rsidRPr="00916504" w:rsidRDefault="00916504" w:rsidP="00D44F55">
            <w:pPr>
              <w:rPr>
                <w:rFonts w:ascii="Times New Roman" w:hAnsi="Times New Roman" w:cs="Times New Roman"/>
                <w:color w:val="000000"/>
                <w:sz w:val="28"/>
                <w:szCs w:val="28"/>
              </w:rPr>
            </w:pPr>
          </w:p>
        </w:tc>
        <w:tc>
          <w:tcPr>
            <w:tcW w:w="1056" w:type="pct"/>
            <w:tcBorders>
              <w:top w:val="nil"/>
              <w:left w:val="nil"/>
              <w:bottom w:val="nil"/>
              <w:right w:val="nil"/>
            </w:tcBorders>
            <w:vAlign w:val="bottom"/>
          </w:tcPr>
          <w:p w:rsidR="00916504" w:rsidRDefault="00916504" w:rsidP="00D44F55">
            <w:pPr>
              <w:rPr>
                <w:rFonts w:ascii="Times New Roman" w:hAnsi="Times New Roman" w:cs="Times New Roman"/>
                <w:color w:val="000000"/>
                <w:sz w:val="28"/>
                <w:szCs w:val="28"/>
              </w:rPr>
            </w:pPr>
          </w:p>
          <w:p w:rsidR="00693077" w:rsidRDefault="00693077" w:rsidP="00D44F55">
            <w:pPr>
              <w:rPr>
                <w:rFonts w:ascii="Times New Roman" w:hAnsi="Times New Roman" w:cs="Times New Roman"/>
                <w:color w:val="000000"/>
                <w:sz w:val="28"/>
                <w:szCs w:val="28"/>
              </w:rPr>
            </w:pPr>
          </w:p>
          <w:p w:rsidR="00693077" w:rsidRPr="00916504" w:rsidRDefault="00693077" w:rsidP="00D44F55">
            <w:pPr>
              <w:rPr>
                <w:rFonts w:ascii="Times New Roman" w:hAnsi="Times New Roman" w:cs="Times New Roman"/>
                <w:color w:val="000000"/>
                <w:sz w:val="28"/>
                <w:szCs w:val="28"/>
              </w:rPr>
            </w:pPr>
          </w:p>
        </w:tc>
      </w:tr>
    </w:tbl>
    <w:p w:rsidR="00916504" w:rsidRDefault="00916504" w:rsidP="00D44F55">
      <w:pPr>
        <w:rPr>
          <w:rFonts w:ascii="Times New Roman" w:hAnsi="Times New Roman" w:cs="Times New Roman"/>
          <w:sz w:val="28"/>
          <w:szCs w:val="28"/>
        </w:rPr>
      </w:pPr>
      <w:r w:rsidRPr="00916504">
        <w:rPr>
          <w:rFonts w:ascii="Arial" w:hAnsi="Arial" w:cs="Arial"/>
          <w:sz w:val="18"/>
          <w:szCs w:val="18"/>
        </w:rPr>
        <w:br/>
      </w:r>
      <w:r w:rsidRPr="00916504">
        <w:rPr>
          <w:rFonts w:ascii="Times New Roman" w:hAnsi="Times New Roman" w:cs="Times New Roman"/>
          <w:noProof/>
          <w:sz w:val="28"/>
          <w:szCs w:val="28"/>
          <w:lang w:eastAsia="ru-RU"/>
        </w:rPr>
        <w:drawing>
          <wp:inline distT="0" distB="0" distL="0" distR="0">
            <wp:extent cx="4632739" cy="2329543"/>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4646930" cy="2336679"/>
                    </a:xfrm>
                    <a:prstGeom prst="rect">
                      <a:avLst/>
                    </a:prstGeom>
                    <a:noFill/>
                    <a:ln w="9525">
                      <a:noFill/>
                      <a:miter lim="800000"/>
                      <a:headEnd/>
                      <a:tailEnd/>
                    </a:ln>
                  </pic:spPr>
                </pic:pic>
              </a:graphicData>
            </a:graphic>
          </wp:inline>
        </w:drawing>
      </w:r>
    </w:p>
    <w:p w:rsidR="00916504" w:rsidRPr="00751768" w:rsidRDefault="00916504" w:rsidP="00D44F55">
      <w:pPr>
        <w:rPr>
          <w:rFonts w:ascii="Times New Roman" w:hAnsi="Times New Roman" w:cs="Times New Roman"/>
          <w:sz w:val="28"/>
          <w:szCs w:val="28"/>
        </w:rPr>
      </w:pPr>
      <w:r>
        <w:rPr>
          <w:rFonts w:ascii="Times New Roman" w:hAnsi="Times New Roman" w:cs="Times New Roman"/>
          <w:sz w:val="28"/>
          <w:szCs w:val="28"/>
        </w:rPr>
        <w:t xml:space="preserve">Рис. </w:t>
      </w:r>
      <w:r w:rsidR="00195BCC" w:rsidRPr="00751768">
        <w:rPr>
          <w:rFonts w:ascii="Times New Roman" w:hAnsi="Times New Roman" w:cs="Times New Roman"/>
          <w:sz w:val="28"/>
          <w:szCs w:val="28"/>
        </w:rPr>
        <w:t>4</w:t>
      </w:r>
      <w:r>
        <w:rPr>
          <w:rFonts w:ascii="Times New Roman" w:hAnsi="Times New Roman" w:cs="Times New Roman"/>
          <w:sz w:val="28"/>
          <w:szCs w:val="28"/>
        </w:rPr>
        <w:t>. Графическое представление остатков модели 6</w:t>
      </w:r>
    </w:p>
    <w:p w:rsidR="00195BCC" w:rsidRPr="00751768" w:rsidRDefault="00195BCC" w:rsidP="00D44F55">
      <w:pPr>
        <w:rPr>
          <w:rFonts w:ascii="Times New Roman" w:hAnsi="Times New Roman" w:cs="Times New Roman"/>
          <w:sz w:val="28"/>
          <w:szCs w:val="28"/>
        </w:rPr>
      </w:pPr>
    </w:p>
    <w:p w:rsidR="00195BCC" w:rsidRPr="00751768" w:rsidRDefault="00195BCC" w:rsidP="00D44F55">
      <w:pPr>
        <w:rPr>
          <w:rFonts w:ascii="Times New Roman" w:hAnsi="Times New Roman" w:cs="Times New Roman"/>
          <w:sz w:val="28"/>
          <w:szCs w:val="28"/>
        </w:rPr>
      </w:pPr>
    </w:p>
    <w:p w:rsidR="00894962" w:rsidRPr="00894962" w:rsidRDefault="00894962" w:rsidP="00D44F55">
      <w:pPr>
        <w:rPr>
          <w:rFonts w:ascii="Times New Roman" w:hAnsi="Times New Roman" w:cs="Times New Roman"/>
          <w:bCs/>
          <w:sz w:val="28"/>
          <w:szCs w:val="28"/>
        </w:rPr>
      </w:pPr>
      <w:r>
        <w:rPr>
          <w:rFonts w:ascii="Times New Roman" w:hAnsi="Times New Roman" w:cs="Times New Roman"/>
          <w:bCs/>
          <w:sz w:val="28"/>
          <w:szCs w:val="28"/>
        </w:rPr>
        <w:t xml:space="preserve">Таблица </w:t>
      </w:r>
      <w:r w:rsidRPr="00894962">
        <w:rPr>
          <w:rFonts w:ascii="Times New Roman" w:hAnsi="Times New Roman" w:cs="Times New Roman"/>
          <w:bCs/>
          <w:sz w:val="28"/>
          <w:szCs w:val="28"/>
        </w:rPr>
        <w:t>7</w:t>
      </w:r>
    </w:p>
    <w:p w:rsidR="00894962" w:rsidRPr="00894962" w:rsidRDefault="00894962" w:rsidP="00D44F55">
      <w:pPr>
        <w:rPr>
          <w:rFonts w:ascii="Times New Roman" w:hAnsi="Times New Roman" w:cs="Times New Roman"/>
          <w:bCs/>
          <w:sz w:val="28"/>
          <w:szCs w:val="28"/>
        </w:rPr>
      </w:pPr>
      <w:r>
        <w:rPr>
          <w:rFonts w:ascii="Times New Roman" w:hAnsi="Times New Roman" w:cs="Times New Roman"/>
          <w:bCs/>
          <w:sz w:val="28"/>
          <w:szCs w:val="28"/>
        </w:rPr>
        <w:t xml:space="preserve">Тест на </w:t>
      </w:r>
      <w:proofErr w:type="spellStart"/>
      <w:r>
        <w:rPr>
          <w:rFonts w:ascii="Times New Roman" w:hAnsi="Times New Roman" w:cs="Times New Roman"/>
          <w:bCs/>
          <w:sz w:val="28"/>
          <w:szCs w:val="28"/>
        </w:rPr>
        <w:t>гетероскедастичность</w:t>
      </w:r>
      <w:proofErr w:type="spellEnd"/>
      <w:r>
        <w:rPr>
          <w:rFonts w:ascii="Times New Roman" w:hAnsi="Times New Roman" w:cs="Times New Roman"/>
          <w:bCs/>
          <w:sz w:val="28"/>
          <w:szCs w:val="28"/>
        </w:rPr>
        <w:t xml:space="preserve"> модели </w:t>
      </w:r>
      <w:r w:rsidRPr="00894962">
        <w:rPr>
          <w:rFonts w:ascii="Times New Roman" w:hAnsi="Times New Roman" w:cs="Times New Roman"/>
          <w:bCs/>
          <w:sz w:val="28"/>
          <w:szCs w:val="28"/>
        </w:rPr>
        <w:t>9</w:t>
      </w:r>
    </w:p>
    <w:p w:rsidR="00894962" w:rsidRPr="00916504" w:rsidRDefault="00894962" w:rsidP="00D44F55">
      <w:pPr>
        <w:rPr>
          <w:rFonts w:ascii="Arial" w:hAnsi="Arial" w:cs="Arial"/>
          <w:sz w:val="18"/>
          <w:szCs w:val="18"/>
        </w:rPr>
      </w:pPr>
    </w:p>
    <w:p w:rsidR="00894962" w:rsidRPr="00894962" w:rsidRDefault="00894962" w:rsidP="00D44F55">
      <w:pPr>
        <w:rPr>
          <w:rFonts w:ascii="Arial" w:hAnsi="Arial" w:cs="Arial"/>
          <w:sz w:val="18"/>
          <w:szCs w:val="18"/>
        </w:rPr>
      </w:pPr>
    </w:p>
    <w:tbl>
      <w:tblPr>
        <w:tblW w:w="5000" w:type="pct"/>
        <w:tblCellMar>
          <w:left w:w="0" w:type="dxa"/>
          <w:right w:w="0" w:type="dxa"/>
        </w:tblCellMar>
        <w:tblLook w:val="0000" w:firstRow="0" w:lastRow="0" w:firstColumn="0" w:lastColumn="0" w:noHBand="0" w:noVBand="0"/>
      </w:tblPr>
      <w:tblGrid>
        <w:gridCol w:w="2976"/>
        <w:gridCol w:w="1627"/>
        <w:gridCol w:w="1781"/>
        <w:gridCol w:w="1783"/>
        <w:gridCol w:w="1471"/>
      </w:tblGrid>
      <w:tr w:rsidR="00894962" w:rsidRPr="00894962" w:rsidTr="00894962">
        <w:trPr>
          <w:trHeight w:val="225"/>
        </w:trPr>
        <w:tc>
          <w:tcPr>
            <w:tcW w:w="4237" w:type="pct"/>
            <w:gridSpan w:val="4"/>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roofErr w:type="spellStart"/>
            <w:r w:rsidRPr="00894962">
              <w:rPr>
                <w:rFonts w:ascii="Times New Roman" w:hAnsi="Times New Roman" w:cs="Times New Roman"/>
                <w:color w:val="000000"/>
                <w:sz w:val="24"/>
                <w:szCs w:val="24"/>
              </w:rPr>
              <w:lastRenderedPageBreak/>
              <w:t>Heteroskedasticity</w:t>
            </w:r>
            <w:proofErr w:type="spellEnd"/>
            <w:r w:rsidRPr="00894962">
              <w:rPr>
                <w:rFonts w:ascii="Times New Roman" w:hAnsi="Times New Roman" w:cs="Times New Roman"/>
                <w:color w:val="000000"/>
                <w:sz w:val="24"/>
                <w:szCs w:val="24"/>
              </w:rPr>
              <w:t xml:space="preserve"> </w:t>
            </w:r>
            <w:proofErr w:type="spellStart"/>
            <w:r w:rsidRPr="00894962">
              <w:rPr>
                <w:rFonts w:ascii="Times New Roman" w:hAnsi="Times New Roman" w:cs="Times New Roman"/>
                <w:color w:val="000000"/>
                <w:sz w:val="24"/>
                <w:szCs w:val="24"/>
              </w:rPr>
              <w:t>Test</w:t>
            </w:r>
            <w:proofErr w:type="spellEnd"/>
            <w:r w:rsidRPr="00894962">
              <w:rPr>
                <w:rFonts w:ascii="Times New Roman" w:hAnsi="Times New Roman" w:cs="Times New Roman"/>
                <w:color w:val="000000"/>
                <w:sz w:val="24"/>
                <w:szCs w:val="24"/>
              </w:rPr>
              <w:t xml:space="preserve">: </w:t>
            </w:r>
            <w:proofErr w:type="spellStart"/>
            <w:r w:rsidRPr="00894962">
              <w:rPr>
                <w:rFonts w:ascii="Times New Roman" w:hAnsi="Times New Roman" w:cs="Times New Roman"/>
                <w:color w:val="000000"/>
                <w:sz w:val="24"/>
                <w:szCs w:val="24"/>
              </w:rPr>
              <w:t>White</w:t>
            </w:r>
            <w:proofErr w:type="spellEnd"/>
          </w:p>
        </w:tc>
        <w:tc>
          <w:tcPr>
            <w:tcW w:w="763"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r>
      <w:tr w:rsidR="00894962" w:rsidRPr="00894962" w:rsidTr="00894962">
        <w:trPr>
          <w:trHeight w:hRule="exact" w:val="90"/>
        </w:trPr>
        <w:tc>
          <w:tcPr>
            <w:tcW w:w="1544" w:type="pct"/>
            <w:tcBorders>
              <w:top w:val="nil"/>
              <w:left w:val="nil"/>
              <w:bottom w:val="double" w:sz="6" w:space="2" w:color="auto"/>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rsidR="00894962" w:rsidRPr="00894962" w:rsidRDefault="00894962" w:rsidP="00D44F55">
            <w:pPr>
              <w:rPr>
                <w:rFonts w:ascii="Times New Roman" w:hAnsi="Times New Roman" w:cs="Times New Roman"/>
                <w:color w:val="000000"/>
                <w:sz w:val="24"/>
                <w:szCs w:val="24"/>
              </w:rPr>
            </w:pPr>
          </w:p>
        </w:tc>
      </w:tr>
      <w:tr w:rsidR="00894962" w:rsidRPr="00894962" w:rsidTr="00894962">
        <w:trPr>
          <w:trHeight w:hRule="exact" w:val="135"/>
        </w:trPr>
        <w:tc>
          <w:tcPr>
            <w:tcW w:w="154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84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r>
      <w:tr w:rsidR="00894962" w:rsidRPr="00894962" w:rsidTr="00894962">
        <w:trPr>
          <w:trHeight w:val="225"/>
        </w:trPr>
        <w:tc>
          <w:tcPr>
            <w:tcW w:w="154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r w:rsidRPr="00894962">
              <w:rPr>
                <w:rFonts w:ascii="Times New Roman" w:hAnsi="Times New Roman" w:cs="Times New Roman"/>
                <w:color w:val="000000"/>
                <w:sz w:val="24"/>
                <w:szCs w:val="24"/>
              </w:rPr>
              <w:t>F-</w:t>
            </w:r>
            <w:proofErr w:type="spellStart"/>
            <w:r w:rsidRPr="00894962">
              <w:rPr>
                <w:rFonts w:ascii="Times New Roman" w:hAnsi="Times New Roman" w:cs="Times New Roman"/>
                <w:color w:val="000000"/>
                <w:sz w:val="24"/>
                <w:szCs w:val="24"/>
              </w:rPr>
              <w:t>statistic</w:t>
            </w:r>
            <w:proofErr w:type="spellEnd"/>
          </w:p>
        </w:tc>
        <w:tc>
          <w:tcPr>
            <w:tcW w:w="84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r w:rsidRPr="00894962">
              <w:rPr>
                <w:rFonts w:ascii="Times New Roman" w:hAnsi="Times New Roman" w:cs="Times New Roman"/>
                <w:color w:val="000000"/>
                <w:sz w:val="24"/>
                <w:szCs w:val="24"/>
              </w:rPr>
              <w:t>10.52182</w:t>
            </w:r>
          </w:p>
        </w:tc>
        <w:tc>
          <w:tcPr>
            <w:tcW w:w="1849" w:type="pct"/>
            <w:gridSpan w:val="2"/>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r w:rsidRPr="00894962">
              <w:rPr>
                <w:rFonts w:ascii="Times New Roman" w:hAnsi="Times New Roman" w:cs="Times New Roman"/>
                <w:color w:val="000000"/>
                <w:sz w:val="24"/>
                <w:szCs w:val="24"/>
              </w:rPr>
              <w:t>    </w:t>
            </w:r>
            <w:proofErr w:type="spellStart"/>
            <w:r w:rsidRPr="00894962">
              <w:rPr>
                <w:rFonts w:ascii="Times New Roman" w:hAnsi="Times New Roman" w:cs="Times New Roman"/>
                <w:color w:val="000000"/>
                <w:sz w:val="24"/>
                <w:szCs w:val="24"/>
              </w:rPr>
              <w:t>Prob</w:t>
            </w:r>
            <w:proofErr w:type="spellEnd"/>
            <w:r w:rsidRPr="00894962">
              <w:rPr>
                <w:rFonts w:ascii="Times New Roman" w:hAnsi="Times New Roman" w:cs="Times New Roman"/>
                <w:color w:val="000000"/>
                <w:sz w:val="24"/>
                <w:szCs w:val="24"/>
              </w:rPr>
              <w:t>. F(5,229)</w:t>
            </w:r>
          </w:p>
        </w:tc>
        <w:tc>
          <w:tcPr>
            <w:tcW w:w="763"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r w:rsidRPr="00894962">
              <w:rPr>
                <w:rFonts w:ascii="Times New Roman" w:hAnsi="Times New Roman" w:cs="Times New Roman"/>
                <w:color w:val="000000"/>
                <w:sz w:val="24"/>
                <w:szCs w:val="24"/>
              </w:rPr>
              <w:t>0.0000</w:t>
            </w:r>
          </w:p>
        </w:tc>
      </w:tr>
      <w:tr w:rsidR="00894962" w:rsidRPr="00894962" w:rsidTr="00894962">
        <w:trPr>
          <w:trHeight w:val="225"/>
        </w:trPr>
        <w:tc>
          <w:tcPr>
            <w:tcW w:w="154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roofErr w:type="spellStart"/>
            <w:r w:rsidRPr="00894962">
              <w:rPr>
                <w:rFonts w:ascii="Times New Roman" w:hAnsi="Times New Roman" w:cs="Times New Roman"/>
                <w:color w:val="000000"/>
                <w:sz w:val="24"/>
                <w:szCs w:val="24"/>
              </w:rPr>
              <w:t>Obs</w:t>
            </w:r>
            <w:proofErr w:type="spellEnd"/>
            <w:r w:rsidRPr="00894962">
              <w:rPr>
                <w:rFonts w:ascii="Times New Roman" w:hAnsi="Times New Roman" w:cs="Times New Roman"/>
                <w:color w:val="000000"/>
                <w:sz w:val="24"/>
                <w:szCs w:val="24"/>
              </w:rPr>
              <w:t>*R-</w:t>
            </w:r>
            <w:proofErr w:type="spellStart"/>
            <w:r w:rsidRPr="00894962">
              <w:rPr>
                <w:rFonts w:ascii="Times New Roman" w:hAnsi="Times New Roman" w:cs="Times New Roman"/>
                <w:color w:val="000000"/>
                <w:sz w:val="24"/>
                <w:szCs w:val="24"/>
              </w:rPr>
              <w:t>squared</w:t>
            </w:r>
            <w:proofErr w:type="spellEnd"/>
          </w:p>
        </w:tc>
        <w:tc>
          <w:tcPr>
            <w:tcW w:w="84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r w:rsidRPr="00894962">
              <w:rPr>
                <w:rFonts w:ascii="Times New Roman" w:hAnsi="Times New Roman" w:cs="Times New Roman"/>
                <w:color w:val="000000"/>
                <w:sz w:val="24"/>
                <w:szCs w:val="24"/>
              </w:rPr>
              <w:t>43.90176</w:t>
            </w:r>
          </w:p>
        </w:tc>
        <w:tc>
          <w:tcPr>
            <w:tcW w:w="1849" w:type="pct"/>
            <w:gridSpan w:val="2"/>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r w:rsidRPr="00894962">
              <w:rPr>
                <w:rFonts w:ascii="Times New Roman" w:hAnsi="Times New Roman" w:cs="Times New Roman"/>
                <w:color w:val="000000"/>
                <w:sz w:val="24"/>
                <w:szCs w:val="24"/>
              </w:rPr>
              <w:t>    </w:t>
            </w:r>
            <w:proofErr w:type="spellStart"/>
            <w:r w:rsidRPr="00894962">
              <w:rPr>
                <w:rFonts w:ascii="Times New Roman" w:hAnsi="Times New Roman" w:cs="Times New Roman"/>
                <w:color w:val="000000"/>
                <w:sz w:val="24"/>
                <w:szCs w:val="24"/>
              </w:rPr>
              <w:t>Prob</w:t>
            </w:r>
            <w:proofErr w:type="spellEnd"/>
            <w:r w:rsidRPr="00894962">
              <w:rPr>
                <w:rFonts w:ascii="Times New Roman" w:hAnsi="Times New Roman" w:cs="Times New Roman"/>
                <w:color w:val="000000"/>
                <w:sz w:val="24"/>
                <w:szCs w:val="24"/>
              </w:rPr>
              <w:t xml:space="preserve">. </w:t>
            </w:r>
            <w:proofErr w:type="spellStart"/>
            <w:r w:rsidRPr="00894962">
              <w:rPr>
                <w:rFonts w:ascii="Times New Roman" w:hAnsi="Times New Roman" w:cs="Times New Roman"/>
                <w:color w:val="000000"/>
                <w:sz w:val="24"/>
                <w:szCs w:val="24"/>
              </w:rPr>
              <w:t>Chi-Square</w:t>
            </w:r>
            <w:proofErr w:type="spellEnd"/>
            <w:r w:rsidRPr="00894962">
              <w:rPr>
                <w:rFonts w:ascii="Times New Roman" w:hAnsi="Times New Roman" w:cs="Times New Roman"/>
                <w:color w:val="000000"/>
                <w:sz w:val="24"/>
                <w:szCs w:val="24"/>
              </w:rPr>
              <w:t>(5)</w:t>
            </w:r>
          </w:p>
        </w:tc>
        <w:tc>
          <w:tcPr>
            <w:tcW w:w="763"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r w:rsidRPr="00894962">
              <w:rPr>
                <w:rFonts w:ascii="Times New Roman" w:hAnsi="Times New Roman" w:cs="Times New Roman"/>
                <w:color w:val="000000"/>
                <w:sz w:val="24"/>
                <w:szCs w:val="24"/>
              </w:rPr>
              <w:t>0.0000</w:t>
            </w:r>
          </w:p>
        </w:tc>
      </w:tr>
      <w:tr w:rsidR="00894962" w:rsidRPr="00894962" w:rsidTr="00894962">
        <w:trPr>
          <w:trHeight w:val="225"/>
        </w:trPr>
        <w:tc>
          <w:tcPr>
            <w:tcW w:w="154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roofErr w:type="spellStart"/>
            <w:r w:rsidRPr="00894962">
              <w:rPr>
                <w:rFonts w:ascii="Times New Roman" w:hAnsi="Times New Roman" w:cs="Times New Roman"/>
                <w:color w:val="000000"/>
                <w:sz w:val="24"/>
                <w:szCs w:val="24"/>
              </w:rPr>
              <w:t>Scaled</w:t>
            </w:r>
            <w:proofErr w:type="spellEnd"/>
            <w:r w:rsidRPr="00894962">
              <w:rPr>
                <w:rFonts w:ascii="Times New Roman" w:hAnsi="Times New Roman" w:cs="Times New Roman"/>
                <w:color w:val="000000"/>
                <w:sz w:val="24"/>
                <w:szCs w:val="24"/>
              </w:rPr>
              <w:t xml:space="preserve"> </w:t>
            </w:r>
            <w:proofErr w:type="spellStart"/>
            <w:r w:rsidRPr="00894962">
              <w:rPr>
                <w:rFonts w:ascii="Times New Roman" w:hAnsi="Times New Roman" w:cs="Times New Roman"/>
                <w:color w:val="000000"/>
                <w:sz w:val="24"/>
                <w:szCs w:val="24"/>
              </w:rPr>
              <w:t>explained</w:t>
            </w:r>
            <w:proofErr w:type="spellEnd"/>
            <w:r w:rsidRPr="00894962">
              <w:rPr>
                <w:rFonts w:ascii="Times New Roman" w:hAnsi="Times New Roman" w:cs="Times New Roman"/>
                <w:color w:val="000000"/>
                <w:sz w:val="24"/>
                <w:szCs w:val="24"/>
              </w:rPr>
              <w:t xml:space="preserve"> SS</w:t>
            </w:r>
          </w:p>
        </w:tc>
        <w:tc>
          <w:tcPr>
            <w:tcW w:w="84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r w:rsidRPr="00894962">
              <w:rPr>
                <w:rFonts w:ascii="Times New Roman" w:hAnsi="Times New Roman" w:cs="Times New Roman"/>
                <w:color w:val="000000"/>
                <w:sz w:val="24"/>
                <w:szCs w:val="24"/>
              </w:rPr>
              <w:t>26.04951</w:t>
            </w:r>
          </w:p>
        </w:tc>
        <w:tc>
          <w:tcPr>
            <w:tcW w:w="1849" w:type="pct"/>
            <w:gridSpan w:val="2"/>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r w:rsidRPr="00894962">
              <w:rPr>
                <w:rFonts w:ascii="Times New Roman" w:hAnsi="Times New Roman" w:cs="Times New Roman"/>
                <w:color w:val="000000"/>
                <w:sz w:val="24"/>
                <w:szCs w:val="24"/>
              </w:rPr>
              <w:t>    </w:t>
            </w:r>
            <w:proofErr w:type="spellStart"/>
            <w:r w:rsidRPr="00894962">
              <w:rPr>
                <w:rFonts w:ascii="Times New Roman" w:hAnsi="Times New Roman" w:cs="Times New Roman"/>
                <w:color w:val="000000"/>
                <w:sz w:val="24"/>
                <w:szCs w:val="24"/>
              </w:rPr>
              <w:t>Prob</w:t>
            </w:r>
            <w:proofErr w:type="spellEnd"/>
            <w:r w:rsidRPr="00894962">
              <w:rPr>
                <w:rFonts w:ascii="Times New Roman" w:hAnsi="Times New Roman" w:cs="Times New Roman"/>
                <w:color w:val="000000"/>
                <w:sz w:val="24"/>
                <w:szCs w:val="24"/>
              </w:rPr>
              <w:t xml:space="preserve">. </w:t>
            </w:r>
            <w:proofErr w:type="spellStart"/>
            <w:r w:rsidRPr="00894962">
              <w:rPr>
                <w:rFonts w:ascii="Times New Roman" w:hAnsi="Times New Roman" w:cs="Times New Roman"/>
                <w:color w:val="000000"/>
                <w:sz w:val="24"/>
                <w:szCs w:val="24"/>
              </w:rPr>
              <w:t>Chi-Square</w:t>
            </w:r>
            <w:proofErr w:type="spellEnd"/>
            <w:r w:rsidRPr="00894962">
              <w:rPr>
                <w:rFonts w:ascii="Times New Roman" w:hAnsi="Times New Roman" w:cs="Times New Roman"/>
                <w:color w:val="000000"/>
                <w:sz w:val="24"/>
                <w:szCs w:val="24"/>
              </w:rPr>
              <w:t>(5)</w:t>
            </w:r>
          </w:p>
        </w:tc>
        <w:tc>
          <w:tcPr>
            <w:tcW w:w="763"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r w:rsidRPr="00894962">
              <w:rPr>
                <w:rFonts w:ascii="Times New Roman" w:hAnsi="Times New Roman" w:cs="Times New Roman"/>
                <w:color w:val="000000"/>
                <w:sz w:val="24"/>
                <w:szCs w:val="24"/>
              </w:rPr>
              <w:t>0.0001</w:t>
            </w:r>
          </w:p>
        </w:tc>
      </w:tr>
      <w:tr w:rsidR="00894962" w:rsidRPr="00894962" w:rsidTr="00894962">
        <w:trPr>
          <w:trHeight w:hRule="exact" w:val="90"/>
        </w:trPr>
        <w:tc>
          <w:tcPr>
            <w:tcW w:w="1544" w:type="pct"/>
            <w:tcBorders>
              <w:top w:val="nil"/>
              <w:left w:val="nil"/>
              <w:bottom w:val="double" w:sz="6" w:space="0" w:color="auto"/>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844" w:type="pct"/>
            <w:tcBorders>
              <w:top w:val="nil"/>
              <w:left w:val="nil"/>
              <w:bottom w:val="double" w:sz="6" w:space="0" w:color="auto"/>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rsidR="00894962" w:rsidRPr="00894962" w:rsidRDefault="00894962" w:rsidP="00D44F55">
            <w:pPr>
              <w:rPr>
                <w:rFonts w:ascii="Times New Roman" w:hAnsi="Times New Roman" w:cs="Times New Roman"/>
                <w:color w:val="000000"/>
                <w:sz w:val="24"/>
                <w:szCs w:val="24"/>
              </w:rPr>
            </w:pPr>
          </w:p>
        </w:tc>
      </w:tr>
      <w:tr w:rsidR="00894962" w:rsidRPr="00894962" w:rsidTr="00894962">
        <w:trPr>
          <w:trHeight w:hRule="exact" w:val="135"/>
        </w:trPr>
        <w:tc>
          <w:tcPr>
            <w:tcW w:w="154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84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r>
      <w:tr w:rsidR="00894962" w:rsidRPr="00894962" w:rsidTr="00894962">
        <w:trPr>
          <w:trHeight w:val="225"/>
        </w:trPr>
        <w:tc>
          <w:tcPr>
            <w:tcW w:w="154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84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894962" w:rsidRPr="00894962" w:rsidRDefault="00894962" w:rsidP="00D44F55">
            <w:pPr>
              <w:rPr>
                <w:rFonts w:ascii="Times New Roman" w:hAnsi="Times New Roman" w:cs="Times New Roman"/>
                <w:color w:val="000000"/>
                <w:sz w:val="24"/>
                <w:szCs w:val="24"/>
              </w:rPr>
            </w:pPr>
          </w:p>
        </w:tc>
      </w:tr>
    </w:tbl>
    <w:p w:rsidR="00894962" w:rsidRDefault="00894962" w:rsidP="00D44F55">
      <w:pPr>
        <w:rPr>
          <w:rFonts w:ascii="Times New Roman" w:hAnsi="Times New Roman" w:cs="Times New Roman"/>
          <w:bCs/>
          <w:sz w:val="28"/>
          <w:szCs w:val="28"/>
        </w:rPr>
      </w:pPr>
      <w:r w:rsidRPr="00894962">
        <w:rPr>
          <w:rFonts w:ascii="Arial" w:hAnsi="Arial" w:cs="Arial"/>
          <w:sz w:val="18"/>
          <w:szCs w:val="18"/>
        </w:rPr>
        <w:br/>
      </w:r>
      <w:r w:rsidRPr="00916504">
        <w:rPr>
          <w:rFonts w:ascii="Arial" w:hAnsi="Arial" w:cs="Arial"/>
          <w:sz w:val="18"/>
          <w:szCs w:val="18"/>
        </w:rPr>
        <w:br/>
      </w:r>
      <w:r>
        <w:rPr>
          <w:rFonts w:ascii="Times New Roman" w:hAnsi="Times New Roman" w:cs="Times New Roman"/>
          <w:bCs/>
          <w:sz w:val="28"/>
          <w:szCs w:val="28"/>
        </w:rPr>
        <w:t>Гистограмма остатков модели 6</w:t>
      </w:r>
    </w:p>
    <w:p w:rsidR="00894962" w:rsidRDefault="00894962" w:rsidP="00D44F55">
      <w:pPr>
        <w:rPr>
          <w:rFonts w:ascii="Times New Roman" w:hAnsi="Times New Roman" w:cs="Times New Roman"/>
          <w:bCs/>
          <w:sz w:val="28"/>
          <w:szCs w:val="28"/>
        </w:rPr>
      </w:pPr>
      <w:r>
        <w:rPr>
          <w:rFonts w:ascii="Times New Roman" w:hAnsi="Times New Roman" w:cs="Times New Roman"/>
          <w:bCs/>
          <w:noProof/>
          <w:sz w:val="28"/>
          <w:szCs w:val="28"/>
          <w:lang w:eastAsia="ru-RU"/>
        </w:rPr>
        <w:drawing>
          <wp:inline distT="0" distB="0" distL="0" distR="0">
            <wp:extent cx="6120130" cy="2789790"/>
            <wp:effectExtent l="19050" t="0" r="0" b="0"/>
            <wp:docPr id="1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120130" cy="2789790"/>
                    </a:xfrm>
                    <a:prstGeom prst="rect">
                      <a:avLst/>
                    </a:prstGeom>
                    <a:noFill/>
                    <a:ln w="9525">
                      <a:noFill/>
                      <a:miter lim="800000"/>
                      <a:headEnd/>
                      <a:tailEnd/>
                    </a:ln>
                  </pic:spPr>
                </pic:pic>
              </a:graphicData>
            </a:graphic>
          </wp:inline>
        </w:drawing>
      </w:r>
    </w:p>
    <w:p w:rsidR="00894962" w:rsidRPr="00894962" w:rsidRDefault="00894962" w:rsidP="00D44F55">
      <w:pPr>
        <w:rPr>
          <w:rFonts w:ascii="Times New Roman" w:hAnsi="Times New Roman" w:cs="Times New Roman"/>
          <w:sz w:val="28"/>
          <w:szCs w:val="28"/>
        </w:rPr>
      </w:pPr>
      <w:r>
        <w:rPr>
          <w:rFonts w:ascii="Times New Roman" w:hAnsi="Times New Roman" w:cs="Times New Roman"/>
          <w:sz w:val="28"/>
          <w:szCs w:val="28"/>
        </w:rPr>
        <w:t xml:space="preserve">Рис. </w:t>
      </w:r>
      <w:r w:rsidRPr="00894962">
        <w:rPr>
          <w:rFonts w:ascii="Times New Roman" w:hAnsi="Times New Roman" w:cs="Times New Roman"/>
          <w:sz w:val="28"/>
          <w:szCs w:val="28"/>
        </w:rPr>
        <w:t>5</w:t>
      </w:r>
      <w:r w:rsidRPr="003A5A23">
        <w:rPr>
          <w:rFonts w:ascii="Times New Roman" w:hAnsi="Times New Roman" w:cs="Times New Roman"/>
          <w:sz w:val="28"/>
          <w:szCs w:val="28"/>
        </w:rPr>
        <w:t xml:space="preserve">. Гистограмма распределения остатков для модели </w:t>
      </w:r>
      <w:r w:rsidRPr="00894962">
        <w:rPr>
          <w:rFonts w:ascii="Times New Roman" w:hAnsi="Times New Roman" w:cs="Times New Roman"/>
          <w:sz w:val="28"/>
          <w:szCs w:val="28"/>
        </w:rPr>
        <w:t>9</w:t>
      </w:r>
    </w:p>
    <w:p w:rsidR="001A3FB1" w:rsidRPr="00751768" w:rsidRDefault="001A3FB1" w:rsidP="00D44F55">
      <w:pPr>
        <w:rPr>
          <w:rFonts w:ascii="Times New Roman" w:hAnsi="Times New Roman" w:cs="Times New Roman"/>
          <w:sz w:val="28"/>
          <w:szCs w:val="28"/>
        </w:rPr>
      </w:pPr>
    </w:p>
    <w:p w:rsidR="00894962" w:rsidRPr="006814F0" w:rsidRDefault="000C2FA5" w:rsidP="00D44F55">
      <w:pPr>
        <w:rPr>
          <w:rFonts w:ascii="Times New Roman" w:hAnsi="Times New Roman" w:cs="Times New Roman"/>
          <w:sz w:val="28"/>
          <w:szCs w:val="28"/>
        </w:rPr>
      </w:pPr>
      <w:r>
        <w:rPr>
          <w:rFonts w:ascii="Times New Roman" w:hAnsi="Times New Roman" w:cs="Times New Roman"/>
          <w:sz w:val="28"/>
          <w:szCs w:val="28"/>
        </w:rPr>
        <w:t>Т</w:t>
      </w:r>
      <w:r w:rsidR="00894962" w:rsidRPr="003A5A23">
        <w:rPr>
          <w:rFonts w:ascii="Times New Roman" w:hAnsi="Times New Roman" w:cs="Times New Roman"/>
          <w:sz w:val="28"/>
          <w:szCs w:val="28"/>
        </w:rPr>
        <w:t xml:space="preserve">аблица </w:t>
      </w:r>
      <w:r w:rsidR="006814F0" w:rsidRPr="006814F0">
        <w:rPr>
          <w:rFonts w:ascii="Times New Roman" w:hAnsi="Times New Roman" w:cs="Times New Roman"/>
          <w:sz w:val="28"/>
          <w:szCs w:val="28"/>
        </w:rPr>
        <w:t>8</w:t>
      </w:r>
    </w:p>
    <w:p w:rsidR="00894962" w:rsidRPr="008B1CD5" w:rsidRDefault="00894962" w:rsidP="00D44F55">
      <w:pPr>
        <w:rPr>
          <w:rFonts w:ascii="Times New Roman" w:hAnsi="Times New Roman" w:cs="Times New Roman"/>
          <w:sz w:val="28"/>
          <w:szCs w:val="28"/>
        </w:rPr>
      </w:pPr>
      <w:r w:rsidRPr="003A5A23">
        <w:rPr>
          <w:rFonts w:ascii="Times New Roman" w:hAnsi="Times New Roman" w:cs="Times New Roman"/>
          <w:sz w:val="28"/>
          <w:szCs w:val="28"/>
        </w:rPr>
        <w:t>Значения коэффициентов ковариации остатков модели с объясняющими переменными</w:t>
      </w:r>
      <w:r>
        <w:rPr>
          <w:rFonts w:ascii="Times New Roman" w:hAnsi="Times New Roman" w:cs="Times New Roman"/>
          <w:sz w:val="28"/>
          <w:szCs w:val="28"/>
        </w:rPr>
        <w:t xml:space="preserve"> модели </w:t>
      </w:r>
      <w:r w:rsidR="008B1CD5" w:rsidRPr="008B1CD5">
        <w:rPr>
          <w:rFonts w:ascii="Times New Roman" w:hAnsi="Times New Roman" w:cs="Times New Roman"/>
          <w:sz w:val="28"/>
          <w:szCs w:val="28"/>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1"/>
        <w:gridCol w:w="4103"/>
      </w:tblGrid>
      <w:tr w:rsidR="00894962" w:rsidRPr="003A5A23" w:rsidTr="001A3FB1">
        <w:trPr>
          <w:trHeight w:val="300"/>
        </w:trPr>
        <w:tc>
          <w:tcPr>
            <w:tcW w:w="2918" w:type="pct"/>
            <w:shd w:val="clear" w:color="auto" w:fill="auto"/>
            <w:noWrap/>
            <w:vAlign w:val="bottom"/>
            <w:hideMark/>
          </w:tcPr>
          <w:p w:rsidR="00894962" w:rsidRPr="003A5A23" w:rsidRDefault="00894962" w:rsidP="00D44F55">
            <w:pPr>
              <w:rPr>
                <w:rFonts w:ascii="Times New Roman" w:hAnsi="Times New Roman" w:cs="Times New Roman"/>
                <w:color w:val="000000"/>
                <w:sz w:val="24"/>
                <w:szCs w:val="24"/>
              </w:rPr>
            </w:pPr>
            <w:r w:rsidRPr="003A5A23">
              <w:rPr>
                <w:rFonts w:ascii="Times New Roman" w:hAnsi="Times New Roman" w:cs="Times New Roman"/>
                <w:color w:val="000000"/>
                <w:sz w:val="24"/>
                <w:szCs w:val="24"/>
              </w:rPr>
              <w:t>Факторы</w:t>
            </w:r>
          </w:p>
        </w:tc>
        <w:tc>
          <w:tcPr>
            <w:tcW w:w="2082" w:type="pct"/>
            <w:shd w:val="clear" w:color="auto" w:fill="auto"/>
            <w:noWrap/>
            <w:vAlign w:val="bottom"/>
            <w:hideMark/>
          </w:tcPr>
          <w:p w:rsidR="00894962" w:rsidRPr="003A5A23" w:rsidRDefault="00894962" w:rsidP="00D44F55">
            <w:pPr>
              <w:rPr>
                <w:rFonts w:ascii="Times New Roman" w:hAnsi="Times New Roman" w:cs="Times New Roman"/>
                <w:color w:val="000000"/>
                <w:sz w:val="24"/>
                <w:szCs w:val="24"/>
              </w:rPr>
            </w:pPr>
            <w:r w:rsidRPr="003A5A23">
              <w:rPr>
                <w:rFonts w:ascii="Times New Roman" w:hAnsi="Times New Roman" w:cs="Times New Roman"/>
                <w:color w:val="000000"/>
                <w:sz w:val="24"/>
                <w:szCs w:val="24"/>
              </w:rPr>
              <w:t>RESID</w:t>
            </w:r>
          </w:p>
        </w:tc>
      </w:tr>
      <w:tr w:rsidR="00894962" w:rsidRPr="003A5A23" w:rsidTr="001A3FB1">
        <w:trPr>
          <w:trHeight w:val="300"/>
        </w:trPr>
        <w:tc>
          <w:tcPr>
            <w:tcW w:w="2918" w:type="pct"/>
            <w:shd w:val="clear" w:color="auto" w:fill="auto"/>
            <w:noWrap/>
            <w:vAlign w:val="bottom"/>
            <w:hideMark/>
          </w:tcPr>
          <w:p w:rsidR="00894962" w:rsidRPr="000C2FA5" w:rsidRDefault="000C2FA5" w:rsidP="00D44F5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RISK</w:t>
            </w:r>
          </w:p>
        </w:tc>
        <w:tc>
          <w:tcPr>
            <w:tcW w:w="2082" w:type="pct"/>
            <w:shd w:val="clear" w:color="auto" w:fill="auto"/>
            <w:noWrap/>
            <w:vAlign w:val="bottom"/>
            <w:hideMark/>
          </w:tcPr>
          <w:p w:rsidR="00894962" w:rsidRPr="001A3FB1" w:rsidRDefault="001A3FB1" w:rsidP="00D44F5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-0.0361</w:t>
            </w:r>
          </w:p>
        </w:tc>
      </w:tr>
      <w:tr w:rsidR="00894962" w:rsidRPr="003A5A23" w:rsidTr="001A3FB1">
        <w:trPr>
          <w:trHeight w:val="300"/>
        </w:trPr>
        <w:tc>
          <w:tcPr>
            <w:tcW w:w="2918" w:type="pct"/>
            <w:shd w:val="clear" w:color="auto" w:fill="auto"/>
            <w:noWrap/>
            <w:vAlign w:val="bottom"/>
            <w:hideMark/>
          </w:tcPr>
          <w:p w:rsidR="00894962" w:rsidRPr="00356931" w:rsidRDefault="000C2FA5" w:rsidP="00D44F5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HEALTH</w:t>
            </w:r>
          </w:p>
        </w:tc>
        <w:tc>
          <w:tcPr>
            <w:tcW w:w="2082" w:type="pct"/>
            <w:shd w:val="clear" w:color="auto" w:fill="auto"/>
            <w:noWrap/>
            <w:vAlign w:val="bottom"/>
            <w:hideMark/>
          </w:tcPr>
          <w:p w:rsidR="00894962" w:rsidRPr="001A3FB1" w:rsidRDefault="001A3FB1" w:rsidP="00D44F55">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-0.0089</w:t>
            </w:r>
          </w:p>
        </w:tc>
      </w:tr>
    </w:tbl>
    <w:p w:rsidR="00894962" w:rsidRDefault="00894962" w:rsidP="00D44F55">
      <w:pPr>
        <w:rPr>
          <w:rFonts w:ascii="Times New Roman" w:hAnsi="Times New Roman" w:cs="Times New Roman"/>
          <w:sz w:val="28"/>
          <w:szCs w:val="28"/>
          <w:lang w:val="en-US"/>
        </w:rPr>
      </w:pPr>
    </w:p>
    <w:p w:rsidR="00894962" w:rsidRPr="006814F0" w:rsidRDefault="00894962" w:rsidP="00D44F55">
      <w:pPr>
        <w:rPr>
          <w:rFonts w:ascii="Times New Roman" w:hAnsi="Times New Roman" w:cs="Times New Roman"/>
          <w:sz w:val="28"/>
          <w:szCs w:val="28"/>
          <w:lang w:val="en-US"/>
        </w:rPr>
      </w:pPr>
      <w:r>
        <w:rPr>
          <w:rFonts w:ascii="Times New Roman" w:hAnsi="Times New Roman" w:cs="Times New Roman"/>
          <w:sz w:val="28"/>
          <w:szCs w:val="28"/>
        </w:rPr>
        <w:t xml:space="preserve">Таблица </w:t>
      </w:r>
      <w:r w:rsidR="006814F0">
        <w:rPr>
          <w:rFonts w:ascii="Times New Roman" w:hAnsi="Times New Roman" w:cs="Times New Roman"/>
          <w:sz w:val="28"/>
          <w:szCs w:val="28"/>
          <w:lang w:val="en-US"/>
        </w:rPr>
        <w:t>9</w:t>
      </w:r>
    </w:p>
    <w:p w:rsidR="00894962" w:rsidRPr="000C2FA5" w:rsidRDefault="00894962" w:rsidP="00D44F55">
      <w:pPr>
        <w:rPr>
          <w:rFonts w:ascii="Times New Roman" w:hAnsi="Times New Roman" w:cs="Times New Roman"/>
          <w:sz w:val="28"/>
          <w:szCs w:val="28"/>
          <w:lang w:val="en-US"/>
        </w:rPr>
      </w:pPr>
      <w:r>
        <w:rPr>
          <w:rFonts w:ascii="Times New Roman" w:hAnsi="Times New Roman" w:cs="Times New Roman"/>
          <w:sz w:val="28"/>
          <w:szCs w:val="28"/>
        </w:rPr>
        <w:t xml:space="preserve">Тест на значимость модели </w:t>
      </w:r>
      <w:r w:rsidR="000C2FA5">
        <w:rPr>
          <w:rFonts w:ascii="Times New Roman" w:hAnsi="Times New Roman" w:cs="Times New Roman"/>
          <w:sz w:val="28"/>
          <w:szCs w:val="28"/>
          <w:lang w:val="en-US"/>
        </w:rPr>
        <w:t>9</w:t>
      </w:r>
    </w:p>
    <w:tbl>
      <w:tblPr>
        <w:tblW w:w="5000" w:type="pct"/>
        <w:tblCellMar>
          <w:left w:w="0" w:type="dxa"/>
          <w:right w:w="0" w:type="dxa"/>
        </w:tblCellMar>
        <w:tblLook w:val="0000" w:firstRow="0" w:lastRow="0" w:firstColumn="0" w:lastColumn="0" w:noHBand="0" w:noVBand="0"/>
      </w:tblPr>
      <w:tblGrid>
        <w:gridCol w:w="2949"/>
        <w:gridCol w:w="2230"/>
        <w:gridCol w:w="2423"/>
        <w:gridCol w:w="2036"/>
      </w:tblGrid>
      <w:tr w:rsidR="00894962" w:rsidRPr="00916504" w:rsidTr="001A3FB1">
        <w:trPr>
          <w:trHeight w:val="225"/>
        </w:trPr>
        <w:tc>
          <w:tcPr>
            <w:tcW w:w="2687" w:type="pct"/>
            <w:gridSpan w:val="2"/>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lastRenderedPageBreak/>
              <w:t>Wald</w:t>
            </w:r>
            <w:proofErr w:type="spellEnd"/>
            <w:r w:rsidRPr="00916504">
              <w:rPr>
                <w:rFonts w:ascii="Times New Roman" w:hAnsi="Times New Roman" w:cs="Times New Roman"/>
                <w:color w:val="000000"/>
                <w:sz w:val="28"/>
                <w:szCs w:val="28"/>
              </w:rPr>
              <w:t xml:space="preserve"> </w:t>
            </w:r>
            <w:proofErr w:type="spellStart"/>
            <w:r w:rsidRPr="00916504">
              <w:rPr>
                <w:rFonts w:ascii="Times New Roman" w:hAnsi="Times New Roman" w:cs="Times New Roman"/>
                <w:color w:val="000000"/>
                <w:sz w:val="28"/>
                <w:szCs w:val="28"/>
              </w:rPr>
              <w:t>Test</w:t>
            </w:r>
            <w:proofErr w:type="spellEnd"/>
            <w:r w:rsidRPr="00916504">
              <w:rPr>
                <w:rFonts w:ascii="Times New Roman" w:hAnsi="Times New Roman" w:cs="Times New Roman"/>
                <w:color w:val="000000"/>
                <w:sz w:val="28"/>
                <w:szCs w:val="28"/>
              </w:rPr>
              <w:t>:</w:t>
            </w:r>
          </w:p>
        </w:tc>
        <w:tc>
          <w:tcPr>
            <w:tcW w:w="12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056"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r>
      <w:tr w:rsidR="00894962" w:rsidRPr="00916504" w:rsidTr="001A3FB1">
        <w:trPr>
          <w:trHeight w:val="225"/>
        </w:trPr>
        <w:tc>
          <w:tcPr>
            <w:tcW w:w="2687" w:type="pct"/>
            <w:gridSpan w:val="2"/>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Equation</w:t>
            </w:r>
            <w:proofErr w:type="spellEnd"/>
            <w:r w:rsidRPr="00916504">
              <w:rPr>
                <w:rFonts w:ascii="Times New Roman" w:hAnsi="Times New Roman" w:cs="Times New Roman"/>
                <w:color w:val="000000"/>
                <w:sz w:val="28"/>
                <w:szCs w:val="28"/>
              </w:rPr>
              <w:t>: EQ76</w:t>
            </w:r>
          </w:p>
        </w:tc>
        <w:tc>
          <w:tcPr>
            <w:tcW w:w="12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056"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r>
      <w:tr w:rsidR="00894962" w:rsidRPr="00916504" w:rsidTr="001A3FB1">
        <w:trPr>
          <w:trHeight w:hRule="exact" w:val="90"/>
        </w:trPr>
        <w:tc>
          <w:tcPr>
            <w:tcW w:w="1530" w:type="pct"/>
            <w:tcBorders>
              <w:top w:val="nil"/>
              <w:left w:val="nil"/>
              <w:bottom w:val="double" w:sz="6" w:space="2" w:color="auto"/>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157" w:type="pct"/>
            <w:tcBorders>
              <w:top w:val="nil"/>
              <w:left w:val="nil"/>
              <w:bottom w:val="double" w:sz="6" w:space="2" w:color="auto"/>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257" w:type="pct"/>
            <w:tcBorders>
              <w:top w:val="nil"/>
              <w:left w:val="nil"/>
              <w:bottom w:val="double" w:sz="6" w:space="2" w:color="auto"/>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056" w:type="pct"/>
            <w:tcBorders>
              <w:top w:val="nil"/>
              <w:left w:val="nil"/>
              <w:bottom w:val="double" w:sz="6" w:space="2" w:color="auto"/>
              <w:right w:val="nil"/>
            </w:tcBorders>
            <w:vAlign w:val="bottom"/>
          </w:tcPr>
          <w:p w:rsidR="00894962" w:rsidRPr="00916504" w:rsidRDefault="00894962" w:rsidP="00D44F55">
            <w:pPr>
              <w:rPr>
                <w:rFonts w:ascii="Times New Roman" w:hAnsi="Times New Roman" w:cs="Times New Roman"/>
                <w:color w:val="000000"/>
                <w:sz w:val="28"/>
                <w:szCs w:val="28"/>
              </w:rPr>
            </w:pPr>
          </w:p>
        </w:tc>
      </w:tr>
      <w:tr w:rsidR="00894962" w:rsidRPr="00916504" w:rsidTr="001A3FB1">
        <w:trPr>
          <w:trHeight w:hRule="exact" w:val="135"/>
        </w:trPr>
        <w:tc>
          <w:tcPr>
            <w:tcW w:w="1530"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1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2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056"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r>
      <w:tr w:rsidR="00894962" w:rsidRPr="00916504" w:rsidTr="001A3FB1">
        <w:trPr>
          <w:trHeight w:val="225"/>
        </w:trPr>
        <w:tc>
          <w:tcPr>
            <w:tcW w:w="1530"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Test</w:t>
            </w:r>
            <w:proofErr w:type="spellEnd"/>
            <w:r w:rsidRPr="00916504">
              <w:rPr>
                <w:rFonts w:ascii="Times New Roman" w:hAnsi="Times New Roman" w:cs="Times New Roman"/>
                <w:color w:val="000000"/>
                <w:sz w:val="28"/>
                <w:szCs w:val="28"/>
              </w:rPr>
              <w:t xml:space="preserve"> </w:t>
            </w:r>
            <w:proofErr w:type="spellStart"/>
            <w:r w:rsidRPr="00916504">
              <w:rPr>
                <w:rFonts w:ascii="Times New Roman" w:hAnsi="Times New Roman" w:cs="Times New Roman"/>
                <w:color w:val="000000"/>
                <w:sz w:val="28"/>
                <w:szCs w:val="28"/>
              </w:rPr>
              <w:t>Statistic</w:t>
            </w:r>
            <w:proofErr w:type="spellEnd"/>
          </w:p>
        </w:tc>
        <w:tc>
          <w:tcPr>
            <w:tcW w:w="11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Value</w:t>
            </w:r>
            <w:proofErr w:type="spellEnd"/>
          </w:p>
        </w:tc>
        <w:tc>
          <w:tcPr>
            <w:tcW w:w="12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df</w:t>
            </w:r>
            <w:proofErr w:type="spellEnd"/>
          </w:p>
        </w:tc>
        <w:tc>
          <w:tcPr>
            <w:tcW w:w="1056"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Probability</w:t>
            </w:r>
            <w:proofErr w:type="spellEnd"/>
          </w:p>
        </w:tc>
      </w:tr>
      <w:tr w:rsidR="00894962" w:rsidRPr="00916504" w:rsidTr="001A3FB1">
        <w:trPr>
          <w:trHeight w:hRule="exact" w:val="90"/>
        </w:trPr>
        <w:tc>
          <w:tcPr>
            <w:tcW w:w="1530" w:type="pct"/>
            <w:tcBorders>
              <w:top w:val="nil"/>
              <w:left w:val="nil"/>
              <w:bottom w:val="double" w:sz="6" w:space="2" w:color="auto"/>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157" w:type="pct"/>
            <w:tcBorders>
              <w:top w:val="nil"/>
              <w:left w:val="nil"/>
              <w:bottom w:val="double" w:sz="6" w:space="2" w:color="auto"/>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257" w:type="pct"/>
            <w:tcBorders>
              <w:top w:val="nil"/>
              <w:left w:val="nil"/>
              <w:bottom w:val="double" w:sz="6" w:space="2" w:color="auto"/>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056" w:type="pct"/>
            <w:tcBorders>
              <w:top w:val="nil"/>
              <w:left w:val="nil"/>
              <w:bottom w:val="double" w:sz="6" w:space="2" w:color="auto"/>
              <w:right w:val="nil"/>
            </w:tcBorders>
            <w:vAlign w:val="bottom"/>
          </w:tcPr>
          <w:p w:rsidR="00894962" w:rsidRPr="00916504" w:rsidRDefault="00894962" w:rsidP="00D44F55">
            <w:pPr>
              <w:rPr>
                <w:rFonts w:ascii="Times New Roman" w:hAnsi="Times New Roman" w:cs="Times New Roman"/>
                <w:color w:val="000000"/>
                <w:sz w:val="28"/>
                <w:szCs w:val="28"/>
              </w:rPr>
            </w:pPr>
          </w:p>
        </w:tc>
      </w:tr>
      <w:tr w:rsidR="00894962" w:rsidRPr="00916504" w:rsidTr="001A3FB1">
        <w:trPr>
          <w:trHeight w:hRule="exact" w:val="135"/>
        </w:trPr>
        <w:tc>
          <w:tcPr>
            <w:tcW w:w="1530"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1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2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056"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r>
      <w:tr w:rsidR="00894962" w:rsidRPr="00916504" w:rsidTr="001A3FB1">
        <w:trPr>
          <w:trHeight w:val="225"/>
        </w:trPr>
        <w:tc>
          <w:tcPr>
            <w:tcW w:w="1530"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F-</w:t>
            </w:r>
            <w:proofErr w:type="spellStart"/>
            <w:r w:rsidRPr="00916504">
              <w:rPr>
                <w:rFonts w:ascii="Times New Roman" w:hAnsi="Times New Roman" w:cs="Times New Roman"/>
                <w:color w:val="000000"/>
                <w:sz w:val="28"/>
                <w:szCs w:val="28"/>
              </w:rPr>
              <w:t>statistic</w:t>
            </w:r>
            <w:proofErr w:type="spellEnd"/>
          </w:p>
        </w:tc>
        <w:tc>
          <w:tcPr>
            <w:tcW w:w="11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 18.45201</w:t>
            </w:r>
          </w:p>
        </w:tc>
        <w:tc>
          <w:tcPr>
            <w:tcW w:w="12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(4, 230)</w:t>
            </w:r>
          </w:p>
        </w:tc>
        <w:tc>
          <w:tcPr>
            <w:tcW w:w="1056"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 0.0000</w:t>
            </w:r>
          </w:p>
        </w:tc>
      </w:tr>
      <w:tr w:rsidR="00894962" w:rsidRPr="00916504" w:rsidTr="001A3FB1">
        <w:trPr>
          <w:trHeight w:val="225"/>
        </w:trPr>
        <w:tc>
          <w:tcPr>
            <w:tcW w:w="1530"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roofErr w:type="spellStart"/>
            <w:r w:rsidRPr="00916504">
              <w:rPr>
                <w:rFonts w:ascii="Times New Roman" w:hAnsi="Times New Roman" w:cs="Times New Roman"/>
                <w:color w:val="000000"/>
                <w:sz w:val="28"/>
                <w:szCs w:val="28"/>
              </w:rPr>
              <w:t>Chi-square</w:t>
            </w:r>
            <w:proofErr w:type="spellEnd"/>
          </w:p>
        </w:tc>
        <w:tc>
          <w:tcPr>
            <w:tcW w:w="11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 73.80806</w:t>
            </w:r>
          </w:p>
        </w:tc>
        <w:tc>
          <w:tcPr>
            <w:tcW w:w="12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 4</w:t>
            </w:r>
          </w:p>
        </w:tc>
        <w:tc>
          <w:tcPr>
            <w:tcW w:w="1056"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r w:rsidRPr="00916504">
              <w:rPr>
                <w:rFonts w:ascii="Times New Roman" w:hAnsi="Times New Roman" w:cs="Times New Roman"/>
                <w:color w:val="000000"/>
                <w:sz w:val="28"/>
                <w:szCs w:val="28"/>
              </w:rPr>
              <w:t> 0.0000</w:t>
            </w:r>
          </w:p>
        </w:tc>
      </w:tr>
      <w:tr w:rsidR="00894962" w:rsidRPr="00916504" w:rsidTr="001A3FB1">
        <w:trPr>
          <w:trHeight w:hRule="exact" w:val="90"/>
        </w:trPr>
        <w:tc>
          <w:tcPr>
            <w:tcW w:w="1530" w:type="pct"/>
            <w:tcBorders>
              <w:top w:val="nil"/>
              <w:left w:val="nil"/>
              <w:bottom w:val="double" w:sz="6" w:space="0" w:color="auto"/>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157" w:type="pct"/>
            <w:tcBorders>
              <w:top w:val="nil"/>
              <w:left w:val="nil"/>
              <w:bottom w:val="double" w:sz="6" w:space="0" w:color="auto"/>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257" w:type="pct"/>
            <w:tcBorders>
              <w:top w:val="nil"/>
              <w:left w:val="nil"/>
              <w:bottom w:val="double" w:sz="6" w:space="0" w:color="auto"/>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056" w:type="pct"/>
            <w:tcBorders>
              <w:top w:val="nil"/>
              <w:left w:val="nil"/>
              <w:bottom w:val="double" w:sz="6" w:space="0" w:color="auto"/>
              <w:right w:val="nil"/>
            </w:tcBorders>
            <w:vAlign w:val="bottom"/>
          </w:tcPr>
          <w:p w:rsidR="00894962" w:rsidRPr="00916504" w:rsidRDefault="00894962" w:rsidP="00D44F55">
            <w:pPr>
              <w:rPr>
                <w:rFonts w:ascii="Times New Roman" w:hAnsi="Times New Roman" w:cs="Times New Roman"/>
                <w:color w:val="000000"/>
                <w:sz w:val="28"/>
                <w:szCs w:val="28"/>
              </w:rPr>
            </w:pPr>
          </w:p>
        </w:tc>
      </w:tr>
      <w:tr w:rsidR="00894962" w:rsidRPr="00916504" w:rsidTr="001A3FB1">
        <w:trPr>
          <w:trHeight w:hRule="exact" w:val="135"/>
        </w:trPr>
        <w:tc>
          <w:tcPr>
            <w:tcW w:w="1530"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1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257" w:type="pct"/>
            <w:tcBorders>
              <w:top w:val="nil"/>
              <w:left w:val="nil"/>
              <w:bottom w:val="nil"/>
              <w:right w:val="nil"/>
            </w:tcBorders>
            <w:vAlign w:val="bottom"/>
          </w:tcPr>
          <w:p w:rsidR="00894962" w:rsidRPr="00916504" w:rsidRDefault="00894962" w:rsidP="00D44F55">
            <w:pPr>
              <w:rPr>
                <w:rFonts w:ascii="Times New Roman" w:hAnsi="Times New Roman" w:cs="Times New Roman"/>
                <w:color w:val="000000"/>
                <w:sz w:val="28"/>
                <w:szCs w:val="28"/>
              </w:rPr>
            </w:pPr>
          </w:p>
        </w:tc>
        <w:tc>
          <w:tcPr>
            <w:tcW w:w="1056" w:type="pct"/>
            <w:tcBorders>
              <w:top w:val="nil"/>
              <w:left w:val="nil"/>
              <w:bottom w:val="nil"/>
              <w:right w:val="nil"/>
            </w:tcBorders>
            <w:vAlign w:val="bottom"/>
          </w:tcPr>
          <w:p w:rsidR="00894962" w:rsidRDefault="00894962" w:rsidP="00D44F55">
            <w:pPr>
              <w:rPr>
                <w:rFonts w:ascii="Times New Roman" w:hAnsi="Times New Roman" w:cs="Times New Roman"/>
                <w:color w:val="000000"/>
                <w:sz w:val="28"/>
                <w:szCs w:val="28"/>
              </w:rPr>
            </w:pPr>
          </w:p>
          <w:p w:rsidR="00894962" w:rsidRDefault="00894962" w:rsidP="00D44F55">
            <w:pPr>
              <w:rPr>
                <w:rFonts w:ascii="Times New Roman" w:hAnsi="Times New Roman" w:cs="Times New Roman"/>
                <w:color w:val="000000"/>
                <w:sz w:val="28"/>
                <w:szCs w:val="28"/>
              </w:rPr>
            </w:pPr>
          </w:p>
          <w:p w:rsidR="00894962" w:rsidRPr="00916504" w:rsidRDefault="00894962" w:rsidP="00D44F55">
            <w:pPr>
              <w:rPr>
                <w:rFonts w:ascii="Times New Roman" w:hAnsi="Times New Roman" w:cs="Times New Roman"/>
                <w:color w:val="000000"/>
                <w:sz w:val="28"/>
                <w:szCs w:val="28"/>
              </w:rPr>
            </w:pPr>
          </w:p>
        </w:tc>
      </w:tr>
    </w:tbl>
    <w:p w:rsidR="00894962" w:rsidRDefault="00894962" w:rsidP="00D44F55">
      <w:pPr>
        <w:rPr>
          <w:rFonts w:ascii="Times New Roman" w:hAnsi="Times New Roman" w:cs="Times New Roman"/>
          <w:sz w:val="28"/>
          <w:szCs w:val="28"/>
        </w:rPr>
      </w:pPr>
      <w:r w:rsidRPr="00916504">
        <w:rPr>
          <w:rFonts w:ascii="Arial" w:hAnsi="Arial" w:cs="Arial"/>
          <w:sz w:val="18"/>
          <w:szCs w:val="18"/>
        </w:rPr>
        <w:br/>
      </w:r>
      <w:r>
        <w:rPr>
          <w:rFonts w:ascii="Times New Roman" w:hAnsi="Times New Roman" w:cs="Times New Roman"/>
          <w:noProof/>
          <w:sz w:val="28"/>
          <w:szCs w:val="28"/>
          <w:lang w:eastAsia="ru-RU"/>
        </w:rPr>
        <w:drawing>
          <wp:inline distT="0" distB="0" distL="0" distR="0">
            <wp:extent cx="4877202" cy="2503715"/>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4876800" cy="2503508"/>
                    </a:xfrm>
                    <a:prstGeom prst="rect">
                      <a:avLst/>
                    </a:prstGeom>
                    <a:noFill/>
                    <a:ln w="9525">
                      <a:noFill/>
                      <a:miter lim="800000"/>
                      <a:headEnd/>
                      <a:tailEnd/>
                    </a:ln>
                  </pic:spPr>
                </pic:pic>
              </a:graphicData>
            </a:graphic>
          </wp:inline>
        </w:drawing>
      </w:r>
    </w:p>
    <w:p w:rsidR="00916504" w:rsidRPr="00751768" w:rsidRDefault="00894962" w:rsidP="00D44F55">
      <w:pPr>
        <w:rPr>
          <w:rFonts w:ascii="Times New Roman" w:hAnsi="Times New Roman" w:cs="Times New Roman"/>
          <w:sz w:val="28"/>
          <w:szCs w:val="28"/>
        </w:rPr>
      </w:pPr>
      <w:r>
        <w:rPr>
          <w:rFonts w:ascii="Times New Roman" w:hAnsi="Times New Roman" w:cs="Times New Roman"/>
          <w:sz w:val="28"/>
          <w:szCs w:val="28"/>
        </w:rPr>
        <w:t xml:space="preserve">Рис. </w:t>
      </w:r>
      <w:r w:rsidRPr="00894962">
        <w:rPr>
          <w:rFonts w:ascii="Times New Roman" w:hAnsi="Times New Roman" w:cs="Times New Roman"/>
          <w:sz w:val="28"/>
          <w:szCs w:val="28"/>
        </w:rPr>
        <w:t>4</w:t>
      </w:r>
      <w:r>
        <w:rPr>
          <w:rFonts w:ascii="Times New Roman" w:hAnsi="Times New Roman" w:cs="Times New Roman"/>
          <w:sz w:val="28"/>
          <w:szCs w:val="28"/>
        </w:rPr>
        <w:t>. Графическое представление остатков модели 6</w:t>
      </w:r>
    </w:p>
    <w:p w:rsidR="006814F0" w:rsidRPr="00751768" w:rsidRDefault="006814F0" w:rsidP="00D44F55">
      <w:pPr>
        <w:rPr>
          <w:rFonts w:ascii="Times New Roman" w:hAnsi="Times New Roman" w:cs="Times New Roman"/>
          <w:sz w:val="28"/>
          <w:szCs w:val="28"/>
        </w:rPr>
      </w:pPr>
    </w:p>
    <w:p w:rsidR="006814F0" w:rsidRPr="00751768" w:rsidRDefault="006814F0" w:rsidP="00D44F55">
      <w:pPr>
        <w:rPr>
          <w:rFonts w:ascii="Times New Roman" w:hAnsi="Times New Roman" w:cs="Times New Roman"/>
          <w:sz w:val="28"/>
          <w:szCs w:val="28"/>
        </w:rPr>
      </w:pPr>
    </w:p>
    <w:p w:rsidR="009E44AE" w:rsidRPr="00751768" w:rsidRDefault="009E44AE">
      <w:pPr>
        <w:rPr>
          <w:rFonts w:ascii="Times New Roman" w:hAnsi="Times New Roman" w:cs="Times New Roman"/>
          <w:sz w:val="28"/>
          <w:szCs w:val="28"/>
        </w:rPr>
      </w:pPr>
      <w:r w:rsidRPr="00751768">
        <w:rPr>
          <w:rFonts w:ascii="Times New Roman" w:hAnsi="Times New Roman" w:cs="Times New Roman"/>
          <w:sz w:val="28"/>
          <w:szCs w:val="28"/>
        </w:rPr>
        <w:br w:type="page"/>
      </w:r>
    </w:p>
    <w:p w:rsidR="006814F0" w:rsidRPr="002E38A1" w:rsidRDefault="009E44AE" w:rsidP="002E38A1">
      <w:pPr>
        <w:pStyle w:val="1"/>
        <w:jc w:val="right"/>
        <w:rPr>
          <w:rFonts w:ascii="Times New Roman" w:hAnsi="Times New Roman" w:cs="Times New Roman"/>
          <w:b w:val="0"/>
          <w:color w:val="auto"/>
        </w:rPr>
      </w:pPr>
      <w:bookmarkStart w:id="26" w:name="_Toc357427985"/>
      <w:r w:rsidRPr="002E38A1">
        <w:rPr>
          <w:rFonts w:ascii="Times New Roman" w:hAnsi="Times New Roman" w:cs="Times New Roman"/>
          <w:b w:val="0"/>
          <w:color w:val="auto"/>
        </w:rPr>
        <w:lastRenderedPageBreak/>
        <w:t>Приложение 3</w:t>
      </w:r>
      <w:bookmarkEnd w:id="26"/>
    </w:p>
    <w:p w:rsidR="009E44AE" w:rsidRPr="002E38A1" w:rsidRDefault="009E44AE" w:rsidP="002E38A1">
      <w:pPr>
        <w:pStyle w:val="1"/>
        <w:jc w:val="right"/>
        <w:rPr>
          <w:rFonts w:ascii="Times New Roman" w:hAnsi="Times New Roman" w:cs="Times New Roman"/>
          <w:b w:val="0"/>
          <w:color w:val="auto"/>
        </w:rPr>
      </w:pPr>
      <w:bookmarkStart w:id="27" w:name="_Toc357427986"/>
      <w:r w:rsidRPr="002E38A1">
        <w:rPr>
          <w:rFonts w:ascii="Times New Roman" w:hAnsi="Times New Roman" w:cs="Times New Roman"/>
          <w:b w:val="0"/>
          <w:color w:val="auto"/>
        </w:rPr>
        <w:t>Построение моделей</w:t>
      </w:r>
      <w:r w:rsidRPr="009F516F">
        <w:rPr>
          <w:rFonts w:ascii="Times New Roman" w:hAnsi="Times New Roman" w:cs="Times New Roman"/>
        </w:rPr>
        <w:t xml:space="preserve"> </w:t>
      </w:r>
      <w:r w:rsidR="00C03ED1" w:rsidRPr="002E38A1">
        <w:rPr>
          <w:rFonts w:ascii="Times New Roman" w:hAnsi="Times New Roman" w:cs="Times New Roman"/>
          <w:b w:val="0"/>
          <w:color w:val="auto"/>
        </w:rPr>
        <w:t xml:space="preserve">с помощью </w:t>
      </w:r>
      <w:r w:rsidRPr="002E38A1">
        <w:rPr>
          <w:rFonts w:ascii="Times New Roman" w:hAnsi="Times New Roman" w:cs="Times New Roman"/>
          <w:b w:val="0"/>
          <w:color w:val="auto"/>
        </w:rPr>
        <w:t>метод</w:t>
      </w:r>
      <w:r w:rsidR="00C03ED1" w:rsidRPr="002E38A1">
        <w:rPr>
          <w:rFonts w:ascii="Times New Roman" w:hAnsi="Times New Roman" w:cs="Times New Roman"/>
          <w:b w:val="0"/>
          <w:color w:val="auto"/>
        </w:rPr>
        <w:t>а</w:t>
      </w:r>
      <w:r w:rsidRPr="002E38A1">
        <w:rPr>
          <w:rFonts w:ascii="Times New Roman" w:hAnsi="Times New Roman" w:cs="Times New Roman"/>
          <w:b w:val="0"/>
          <w:color w:val="auto"/>
        </w:rPr>
        <w:t xml:space="preserve"> максимального правдоподобия</w:t>
      </w:r>
      <w:bookmarkEnd w:id="27"/>
    </w:p>
    <w:p w:rsidR="00907F62" w:rsidRPr="009F516F" w:rsidRDefault="00907F62" w:rsidP="00907F62">
      <w:pPr>
        <w:spacing w:line="360" w:lineRule="auto"/>
        <w:ind w:firstLine="709"/>
        <w:jc w:val="right"/>
        <w:rPr>
          <w:rFonts w:ascii="Times New Roman" w:hAnsi="Times New Roman" w:cs="Times New Roman"/>
          <w:sz w:val="28"/>
          <w:szCs w:val="28"/>
        </w:rPr>
      </w:pPr>
    </w:p>
    <w:p w:rsidR="00907F62" w:rsidRPr="009F516F" w:rsidRDefault="00907F62" w:rsidP="003A01FD">
      <w:pPr>
        <w:jc w:val="right"/>
        <w:rPr>
          <w:rFonts w:ascii="Times New Roman" w:hAnsi="Times New Roman" w:cs="Times New Roman"/>
          <w:sz w:val="28"/>
          <w:szCs w:val="28"/>
        </w:rPr>
      </w:pPr>
      <w:r w:rsidRPr="009F516F">
        <w:rPr>
          <w:rFonts w:ascii="Times New Roman" w:hAnsi="Times New Roman" w:cs="Times New Roman"/>
          <w:sz w:val="28"/>
          <w:szCs w:val="28"/>
        </w:rPr>
        <w:t>Таблица 1</w:t>
      </w:r>
    </w:p>
    <w:p w:rsidR="00BD5B42" w:rsidRPr="00E47B26" w:rsidRDefault="00BD5B42" w:rsidP="003A01FD">
      <w:pPr>
        <w:spacing w:after="0"/>
        <w:jc w:val="center"/>
        <w:rPr>
          <w:rFonts w:ascii="Times New Roman" w:hAnsi="Times New Roman" w:cs="Times New Roman"/>
          <w:sz w:val="28"/>
          <w:szCs w:val="28"/>
        </w:rPr>
      </w:pPr>
      <w:proofErr w:type="spellStart"/>
      <w:r w:rsidRPr="009F516F">
        <w:rPr>
          <w:rFonts w:ascii="Times New Roman" w:hAnsi="Times New Roman" w:cs="Times New Roman"/>
          <w:sz w:val="28"/>
          <w:szCs w:val="28"/>
        </w:rPr>
        <w:t>Логит</w:t>
      </w:r>
      <w:proofErr w:type="spellEnd"/>
      <w:r w:rsidRPr="009F516F">
        <w:rPr>
          <w:rFonts w:ascii="Times New Roman" w:hAnsi="Times New Roman" w:cs="Times New Roman"/>
          <w:sz w:val="28"/>
          <w:szCs w:val="28"/>
        </w:rPr>
        <w:t xml:space="preserve"> модель </w:t>
      </w:r>
      <w:r w:rsidR="00243C3D" w:rsidRPr="009F516F">
        <w:rPr>
          <w:rFonts w:ascii="Times New Roman" w:hAnsi="Times New Roman" w:cs="Times New Roman"/>
          <w:sz w:val="28"/>
          <w:szCs w:val="28"/>
        </w:rPr>
        <w:t xml:space="preserve">изучения упаковок </w:t>
      </w:r>
      <w:r w:rsidRPr="009F516F">
        <w:rPr>
          <w:rFonts w:ascii="Times New Roman" w:hAnsi="Times New Roman" w:cs="Times New Roman"/>
          <w:sz w:val="28"/>
          <w:szCs w:val="28"/>
        </w:rPr>
        <w:t>10</w:t>
      </w:r>
    </w:p>
    <w:p w:rsidR="00BD5B42" w:rsidRPr="009F516F" w:rsidRDefault="00BD5B42" w:rsidP="00D44F55">
      <w:pPr>
        <w:rPr>
          <w:rFonts w:ascii="Times New Roman" w:hAnsi="Times New Roman" w:cs="Times New Roman"/>
          <w:sz w:val="18"/>
          <w:szCs w:val="18"/>
        </w:rPr>
      </w:pPr>
    </w:p>
    <w:tbl>
      <w:tblPr>
        <w:tblW w:w="5000" w:type="pct"/>
        <w:tblCellMar>
          <w:left w:w="0" w:type="dxa"/>
          <w:right w:w="0" w:type="dxa"/>
        </w:tblCellMar>
        <w:tblLook w:val="0000" w:firstRow="0" w:lastRow="0" w:firstColumn="0" w:lastColumn="0" w:noHBand="0" w:noVBand="0"/>
      </w:tblPr>
      <w:tblGrid>
        <w:gridCol w:w="2976"/>
        <w:gridCol w:w="1627"/>
        <w:gridCol w:w="1781"/>
        <w:gridCol w:w="1783"/>
        <w:gridCol w:w="1471"/>
      </w:tblGrid>
      <w:tr w:rsidR="00BD5B42" w:rsidRPr="009F516F" w:rsidTr="00243C3D">
        <w:trPr>
          <w:trHeight w:val="225"/>
        </w:trPr>
        <w:tc>
          <w:tcPr>
            <w:tcW w:w="15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Variable</w:t>
            </w:r>
            <w:proofErr w:type="spellEnd"/>
          </w:p>
        </w:tc>
        <w:tc>
          <w:tcPr>
            <w:tcW w:w="8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Coefficient</w:t>
            </w:r>
            <w:proofErr w:type="spellEnd"/>
          </w:p>
        </w:tc>
        <w:tc>
          <w:tcPr>
            <w:tcW w:w="92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Std</w:t>
            </w:r>
            <w:proofErr w:type="spellEnd"/>
            <w:r w:rsidRPr="009F516F">
              <w:rPr>
                <w:rFonts w:ascii="Times New Roman" w:hAnsi="Times New Roman" w:cs="Times New Roman"/>
                <w:color w:val="000000"/>
                <w:sz w:val="24"/>
                <w:szCs w:val="24"/>
              </w:rPr>
              <w:t xml:space="preserve">. </w:t>
            </w:r>
            <w:proofErr w:type="spellStart"/>
            <w:r w:rsidRPr="009F516F">
              <w:rPr>
                <w:rFonts w:ascii="Times New Roman" w:hAnsi="Times New Roman" w:cs="Times New Roman"/>
                <w:color w:val="000000"/>
                <w:sz w:val="24"/>
                <w:szCs w:val="24"/>
              </w:rPr>
              <w:t>Error</w:t>
            </w:r>
            <w:proofErr w:type="spellEnd"/>
          </w:p>
        </w:tc>
        <w:tc>
          <w:tcPr>
            <w:tcW w:w="925"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z-</w:t>
            </w:r>
            <w:proofErr w:type="spellStart"/>
            <w:r w:rsidRPr="009F516F">
              <w:rPr>
                <w:rFonts w:ascii="Times New Roman" w:hAnsi="Times New Roman" w:cs="Times New Roman"/>
                <w:color w:val="000000"/>
                <w:sz w:val="24"/>
                <w:szCs w:val="24"/>
              </w:rPr>
              <w:t>Statistic</w:t>
            </w:r>
            <w:proofErr w:type="spellEnd"/>
          </w:p>
        </w:tc>
        <w:tc>
          <w:tcPr>
            <w:tcW w:w="763"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Prob</w:t>
            </w:r>
            <w:proofErr w:type="spellEnd"/>
            <w:r w:rsidRPr="009F516F">
              <w:rPr>
                <w:rFonts w:ascii="Times New Roman" w:hAnsi="Times New Roman" w:cs="Times New Roman"/>
                <w:color w:val="000000"/>
                <w:sz w:val="24"/>
                <w:szCs w:val="24"/>
              </w:rPr>
              <w:t>.  </w:t>
            </w:r>
          </w:p>
        </w:tc>
      </w:tr>
      <w:tr w:rsidR="00BD5B42" w:rsidRPr="009F516F" w:rsidTr="00243C3D">
        <w:trPr>
          <w:trHeight w:hRule="exact" w:val="90"/>
        </w:trPr>
        <w:tc>
          <w:tcPr>
            <w:tcW w:w="1544" w:type="pct"/>
            <w:tcBorders>
              <w:top w:val="nil"/>
              <w:left w:val="nil"/>
              <w:bottom w:val="double" w:sz="6" w:space="2" w:color="auto"/>
              <w:right w:val="nil"/>
            </w:tcBorders>
            <w:vAlign w:val="bottom"/>
          </w:tcPr>
          <w:p w:rsidR="00BD5B42" w:rsidRPr="009F516F" w:rsidRDefault="00BD5B42" w:rsidP="00D44F55">
            <w:pP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rsidR="00BD5B42" w:rsidRPr="009F516F" w:rsidRDefault="00BD5B42" w:rsidP="00D44F55">
            <w:pP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BD5B42" w:rsidRPr="009F516F" w:rsidRDefault="00BD5B42" w:rsidP="00D44F55">
            <w:pP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BD5B42" w:rsidRPr="009F516F" w:rsidRDefault="00BD5B42" w:rsidP="00D44F55">
            <w:pP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rsidR="00BD5B42" w:rsidRPr="009F516F" w:rsidRDefault="00BD5B42" w:rsidP="00D44F55">
            <w:pPr>
              <w:rPr>
                <w:rFonts w:ascii="Times New Roman" w:hAnsi="Times New Roman" w:cs="Times New Roman"/>
                <w:color w:val="000000"/>
                <w:sz w:val="24"/>
                <w:szCs w:val="24"/>
              </w:rPr>
            </w:pPr>
          </w:p>
        </w:tc>
      </w:tr>
      <w:tr w:rsidR="00BD5B42" w:rsidRPr="009F516F" w:rsidTr="00243C3D">
        <w:trPr>
          <w:trHeight w:hRule="exact" w:val="135"/>
        </w:trPr>
        <w:tc>
          <w:tcPr>
            <w:tcW w:w="15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p>
        </w:tc>
        <w:tc>
          <w:tcPr>
            <w:tcW w:w="8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p>
        </w:tc>
      </w:tr>
      <w:tr w:rsidR="00BD5B42" w:rsidRPr="009F516F" w:rsidTr="00243C3D">
        <w:trPr>
          <w:trHeight w:val="225"/>
        </w:trPr>
        <w:tc>
          <w:tcPr>
            <w:tcW w:w="15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SKILLS</w:t>
            </w:r>
          </w:p>
        </w:tc>
        <w:tc>
          <w:tcPr>
            <w:tcW w:w="8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0.547925</w:t>
            </w:r>
          </w:p>
        </w:tc>
        <w:tc>
          <w:tcPr>
            <w:tcW w:w="92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0.185086</w:t>
            </w:r>
          </w:p>
        </w:tc>
        <w:tc>
          <w:tcPr>
            <w:tcW w:w="925"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2.960384</w:t>
            </w:r>
          </w:p>
        </w:tc>
        <w:tc>
          <w:tcPr>
            <w:tcW w:w="763"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0.0031</w:t>
            </w:r>
          </w:p>
        </w:tc>
      </w:tr>
      <w:tr w:rsidR="00BD5B42" w:rsidRPr="009F516F" w:rsidTr="00243C3D">
        <w:trPr>
          <w:trHeight w:val="225"/>
        </w:trPr>
        <w:tc>
          <w:tcPr>
            <w:tcW w:w="15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INFAWARENESS</w:t>
            </w:r>
          </w:p>
        </w:tc>
        <w:tc>
          <w:tcPr>
            <w:tcW w:w="8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-0.120452</w:t>
            </w:r>
          </w:p>
        </w:tc>
        <w:tc>
          <w:tcPr>
            <w:tcW w:w="92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0.240812</w:t>
            </w:r>
          </w:p>
        </w:tc>
        <w:tc>
          <w:tcPr>
            <w:tcW w:w="925"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-0.500194</w:t>
            </w:r>
          </w:p>
        </w:tc>
        <w:tc>
          <w:tcPr>
            <w:tcW w:w="763"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0.6169</w:t>
            </w:r>
          </w:p>
        </w:tc>
      </w:tr>
      <w:tr w:rsidR="00BD5B42" w:rsidRPr="009F516F" w:rsidTr="00243C3D">
        <w:trPr>
          <w:trHeight w:val="225"/>
        </w:trPr>
        <w:tc>
          <w:tcPr>
            <w:tcW w:w="15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OBJKNOW</w:t>
            </w:r>
          </w:p>
        </w:tc>
        <w:tc>
          <w:tcPr>
            <w:tcW w:w="8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-0.914296</w:t>
            </w:r>
          </w:p>
        </w:tc>
        <w:tc>
          <w:tcPr>
            <w:tcW w:w="92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0.765155</w:t>
            </w:r>
          </w:p>
        </w:tc>
        <w:tc>
          <w:tcPr>
            <w:tcW w:w="925"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-1.194917</w:t>
            </w:r>
          </w:p>
        </w:tc>
        <w:tc>
          <w:tcPr>
            <w:tcW w:w="763"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0.2321</w:t>
            </w:r>
          </w:p>
        </w:tc>
      </w:tr>
      <w:tr w:rsidR="00BD5B42" w:rsidRPr="009F516F" w:rsidTr="00243C3D">
        <w:trPr>
          <w:trHeight w:val="225"/>
        </w:trPr>
        <w:tc>
          <w:tcPr>
            <w:tcW w:w="15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AWARENESS</w:t>
            </w:r>
          </w:p>
        </w:tc>
        <w:tc>
          <w:tcPr>
            <w:tcW w:w="8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0.644094</w:t>
            </w:r>
          </w:p>
        </w:tc>
        <w:tc>
          <w:tcPr>
            <w:tcW w:w="92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0.160221</w:t>
            </w:r>
          </w:p>
        </w:tc>
        <w:tc>
          <w:tcPr>
            <w:tcW w:w="925"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4.020038</w:t>
            </w:r>
          </w:p>
        </w:tc>
        <w:tc>
          <w:tcPr>
            <w:tcW w:w="763"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0.0001</w:t>
            </w:r>
          </w:p>
        </w:tc>
      </w:tr>
      <w:tr w:rsidR="00BD5B42" w:rsidRPr="009F516F" w:rsidTr="00243C3D">
        <w:trPr>
          <w:trHeight w:val="225"/>
        </w:trPr>
        <w:tc>
          <w:tcPr>
            <w:tcW w:w="15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HEALTH</w:t>
            </w:r>
          </w:p>
        </w:tc>
        <w:tc>
          <w:tcPr>
            <w:tcW w:w="8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1.211684</w:t>
            </w:r>
          </w:p>
        </w:tc>
        <w:tc>
          <w:tcPr>
            <w:tcW w:w="92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0.267327</w:t>
            </w:r>
          </w:p>
        </w:tc>
        <w:tc>
          <w:tcPr>
            <w:tcW w:w="925"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4.532593</w:t>
            </w:r>
          </w:p>
        </w:tc>
        <w:tc>
          <w:tcPr>
            <w:tcW w:w="763"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0.0000</w:t>
            </w:r>
          </w:p>
        </w:tc>
      </w:tr>
      <w:tr w:rsidR="00BD5B42" w:rsidRPr="009F516F" w:rsidTr="00243C3D">
        <w:trPr>
          <w:trHeight w:val="225"/>
        </w:trPr>
        <w:tc>
          <w:tcPr>
            <w:tcW w:w="15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INCOME3</w:t>
            </w:r>
          </w:p>
        </w:tc>
        <w:tc>
          <w:tcPr>
            <w:tcW w:w="8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-0.019948</w:t>
            </w:r>
          </w:p>
        </w:tc>
        <w:tc>
          <w:tcPr>
            <w:tcW w:w="92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0.162715</w:t>
            </w:r>
          </w:p>
        </w:tc>
        <w:tc>
          <w:tcPr>
            <w:tcW w:w="925"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-0.122592</w:t>
            </w:r>
          </w:p>
        </w:tc>
        <w:tc>
          <w:tcPr>
            <w:tcW w:w="763"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0.9024</w:t>
            </w:r>
          </w:p>
        </w:tc>
      </w:tr>
      <w:tr w:rsidR="00BD5B42" w:rsidRPr="009F516F" w:rsidTr="00243C3D">
        <w:trPr>
          <w:trHeight w:val="225"/>
        </w:trPr>
        <w:tc>
          <w:tcPr>
            <w:tcW w:w="15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GENDER2</w:t>
            </w:r>
          </w:p>
        </w:tc>
        <w:tc>
          <w:tcPr>
            <w:tcW w:w="84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0.598957</w:t>
            </w:r>
          </w:p>
        </w:tc>
        <w:tc>
          <w:tcPr>
            <w:tcW w:w="924"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0.292603</w:t>
            </w:r>
          </w:p>
        </w:tc>
        <w:tc>
          <w:tcPr>
            <w:tcW w:w="925"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2.046994</w:t>
            </w:r>
          </w:p>
        </w:tc>
        <w:tc>
          <w:tcPr>
            <w:tcW w:w="763" w:type="pct"/>
            <w:tcBorders>
              <w:top w:val="nil"/>
              <w:left w:val="nil"/>
              <w:bottom w:val="nil"/>
              <w:right w:val="nil"/>
            </w:tcBorders>
            <w:vAlign w:val="bottom"/>
          </w:tcPr>
          <w:p w:rsidR="00BD5B42" w:rsidRPr="009F516F" w:rsidRDefault="00BD5B42"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0.0407</w:t>
            </w:r>
          </w:p>
        </w:tc>
      </w:tr>
    </w:tbl>
    <w:p w:rsidR="00907F62" w:rsidRPr="009F516F" w:rsidRDefault="00BD5B42" w:rsidP="003A01FD">
      <w:pPr>
        <w:spacing w:before="240" w:after="0"/>
        <w:jc w:val="center"/>
        <w:rPr>
          <w:rFonts w:ascii="Times New Roman" w:hAnsi="Times New Roman" w:cs="Times New Roman"/>
          <w:sz w:val="28"/>
          <w:szCs w:val="28"/>
        </w:rPr>
      </w:pPr>
      <w:r w:rsidRPr="009F516F">
        <w:rPr>
          <w:rFonts w:ascii="Times New Roman" w:hAnsi="Times New Roman" w:cs="Times New Roman"/>
          <w:sz w:val="18"/>
          <w:szCs w:val="18"/>
        </w:rPr>
        <w:br/>
      </w:r>
      <w:r w:rsidR="00907F62" w:rsidRPr="009F516F">
        <w:rPr>
          <w:rFonts w:ascii="Times New Roman" w:hAnsi="Times New Roman" w:cs="Times New Roman"/>
          <w:sz w:val="28"/>
          <w:szCs w:val="28"/>
        </w:rPr>
        <w:t>График остатков модели 10</w:t>
      </w:r>
    </w:p>
    <w:p w:rsidR="00907F62" w:rsidRPr="009F516F" w:rsidRDefault="00907F62" w:rsidP="00D44F55">
      <w:pPr>
        <w:rPr>
          <w:rFonts w:ascii="Times New Roman" w:hAnsi="Times New Roman" w:cs="Times New Roman"/>
          <w:sz w:val="28"/>
          <w:szCs w:val="28"/>
        </w:rPr>
      </w:pPr>
      <w:r w:rsidRPr="009F516F">
        <w:rPr>
          <w:rFonts w:ascii="Times New Roman" w:hAnsi="Times New Roman" w:cs="Times New Roman"/>
          <w:noProof/>
          <w:sz w:val="28"/>
          <w:szCs w:val="28"/>
          <w:lang w:eastAsia="ru-RU"/>
        </w:rPr>
        <w:drawing>
          <wp:inline distT="0" distB="0" distL="0" distR="0">
            <wp:extent cx="4617720" cy="3307080"/>
            <wp:effectExtent l="19050" t="0" r="0" b="0"/>
            <wp:docPr id="1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4617720" cy="3307080"/>
                    </a:xfrm>
                    <a:prstGeom prst="rect">
                      <a:avLst/>
                    </a:prstGeom>
                    <a:noFill/>
                    <a:ln w="9525">
                      <a:noFill/>
                      <a:miter lim="800000"/>
                      <a:headEnd/>
                      <a:tailEnd/>
                    </a:ln>
                  </pic:spPr>
                </pic:pic>
              </a:graphicData>
            </a:graphic>
          </wp:inline>
        </w:drawing>
      </w:r>
    </w:p>
    <w:p w:rsidR="00907F62" w:rsidRPr="009F516F" w:rsidRDefault="00907F62" w:rsidP="00D44F55">
      <w:pPr>
        <w:rPr>
          <w:rFonts w:ascii="Times New Roman" w:hAnsi="Times New Roman" w:cs="Times New Roman"/>
          <w:sz w:val="28"/>
          <w:szCs w:val="28"/>
        </w:rPr>
      </w:pPr>
      <w:r w:rsidRPr="009F516F">
        <w:rPr>
          <w:rFonts w:ascii="Times New Roman" w:hAnsi="Times New Roman" w:cs="Times New Roman"/>
          <w:sz w:val="28"/>
          <w:szCs w:val="28"/>
        </w:rPr>
        <w:t>Рис. 1. Графическое представление остатков модели 10</w:t>
      </w:r>
    </w:p>
    <w:p w:rsidR="00751768" w:rsidRPr="009F516F" w:rsidRDefault="00751768" w:rsidP="00D44F55">
      <w:pPr>
        <w:rPr>
          <w:rFonts w:ascii="Times New Roman" w:hAnsi="Times New Roman" w:cs="Times New Roman"/>
          <w:sz w:val="28"/>
          <w:szCs w:val="28"/>
        </w:rPr>
      </w:pPr>
    </w:p>
    <w:p w:rsidR="00C14630" w:rsidRPr="009F516F" w:rsidRDefault="00C14630" w:rsidP="003A01FD">
      <w:pPr>
        <w:jc w:val="right"/>
        <w:rPr>
          <w:rFonts w:ascii="Times New Roman" w:hAnsi="Times New Roman" w:cs="Times New Roman"/>
          <w:sz w:val="28"/>
          <w:szCs w:val="28"/>
        </w:rPr>
      </w:pPr>
      <w:r w:rsidRPr="009F516F">
        <w:rPr>
          <w:rFonts w:ascii="Times New Roman" w:hAnsi="Times New Roman" w:cs="Times New Roman"/>
          <w:sz w:val="28"/>
          <w:szCs w:val="28"/>
        </w:rPr>
        <w:t xml:space="preserve">Таблица </w:t>
      </w:r>
      <w:r w:rsidR="006C7BE0" w:rsidRPr="009F516F">
        <w:rPr>
          <w:rFonts w:ascii="Times New Roman" w:hAnsi="Times New Roman" w:cs="Times New Roman"/>
          <w:sz w:val="28"/>
          <w:szCs w:val="28"/>
        </w:rPr>
        <w:t>2</w:t>
      </w:r>
    </w:p>
    <w:p w:rsidR="00C14630" w:rsidRPr="009F516F" w:rsidRDefault="00C14630" w:rsidP="003A01FD">
      <w:pPr>
        <w:jc w:val="center"/>
        <w:rPr>
          <w:rFonts w:ascii="Times New Roman" w:hAnsi="Times New Roman" w:cs="Times New Roman"/>
          <w:sz w:val="28"/>
          <w:szCs w:val="28"/>
        </w:rPr>
      </w:pPr>
      <w:proofErr w:type="spellStart"/>
      <w:r w:rsidRPr="009F516F">
        <w:rPr>
          <w:rFonts w:ascii="Times New Roman" w:hAnsi="Times New Roman" w:cs="Times New Roman"/>
          <w:sz w:val="28"/>
          <w:szCs w:val="28"/>
        </w:rPr>
        <w:t>Логит</w:t>
      </w:r>
      <w:proofErr w:type="spellEnd"/>
      <w:r w:rsidRPr="009F516F">
        <w:rPr>
          <w:rFonts w:ascii="Times New Roman" w:hAnsi="Times New Roman" w:cs="Times New Roman"/>
          <w:sz w:val="28"/>
          <w:szCs w:val="28"/>
        </w:rPr>
        <w:t xml:space="preserve"> модель изучения упаковок 13</w:t>
      </w:r>
    </w:p>
    <w:tbl>
      <w:tblPr>
        <w:tblW w:w="5000" w:type="pct"/>
        <w:tblCellMar>
          <w:left w:w="0" w:type="dxa"/>
          <w:right w:w="0" w:type="dxa"/>
        </w:tblCellMar>
        <w:tblLook w:val="0000" w:firstRow="0" w:lastRow="0" w:firstColumn="0" w:lastColumn="0" w:noHBand="0" w:noVBand="0"/>
      </w:tblPr>
      <w:tblGrid>
        <w:gridCol w:w="2976"/>
        <w:gridCol w:w="1627"/>
        <w:gridCol w:w="1781"/>
        <w:gridCol w:w="1783"/>
        <w:gridCol w:w="1471"/>
      </w:tblGrid>
      <w:tr w:rsidR="00C14630" w:rsidRPr="009F516F" w:rsidTr="00C14630">
        <w:trPr>
          <w:trHeight w:val="225"/>
        </w:trPr>
        <w:tc>
          <w:tcPr>
            <w:tcW w:w="154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Variable</w:t>
            </w:r>
            <w:proofErr w:type="spellEnd"/>
          </w:p>
        </w:tc>
        <w:tc>
          <w:tcPr>
            <w:tcW w:w="84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Coefficient</w:t>
            </w:r>
            <w:proofErr w:type="spellEnd"/>
          </w:p>
        </w:tc>
        <w:tc>
          <w:tcPr>
            <w:tcW w:w="92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Std</w:t>
            </w:r>
            <w:proofErr w:type="spellEnd"/>
            <w:r w:rsidRPr="009F516F">
              <w:rPr>
                <w:rFonts w:ascii="Times New Roman" w:hAnsi="Times New Roman" w:cs="Times New Roman"/>
                <w:color w:val="000000"/>
                <w:sz w:val="24"/>
                <w:szCs w:val="24"/>
              </w:rPr>
              <w:t xml:space="preserve">. </w:t>
            </w:r>
            <w:proofErr w:type="spellStart"/>
            <w:r w:rsidRPr="009F516F">
              <w:rPr>
                <w:rFonts w:ascii="Times New Roman" w:hAnsi="Times New Roman" w:cs="Times New Roman"/>
                <w:color w:val="000000"/>
                <w:sz w:val="24"/>
                <w:szCs w:val="24"/>
              </w:rPr>
              <w:t>Error</w:t>
            </w:r>
            <w:proofErr w:type="spellEnd"/>
          </w:p>
        </w:tc>
        <w:tc>
          <w:tcPr>
            <w:tcW w:w="925"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z-</w:t>
            </w:r>
            <w:proofErr w:type="spellStart"/>
            <w:r w:rsidRPr="009F516F">
              <w:rPr>
                <w:rFonts w:ascii="Times New Roman" w:hAnsi="Times New Roman" w:cs="Times New Roman"/>
                <w:color w:val="000000"/>
                <w:sz w:val="24"/>
                <w:szCs w:val="24"/>
              </w:rPr>
              <w:t>Statistic</w:t>
            </w:r>
            <w:proofErr w:type="spellEnd"/>
          </w:p>
        </w:tc>
        <w:tc>
          <w:tcPr>
            <w:tcW w:w="763"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Prob</w:t>
            </w:r>
            <w:proofErr w:type="spellEnd"/>
            <w:r w:rsidRPr="009F516F">
              <w:rPr>
                <w:rFonts w:ascii="Times New Roman" w:hAnsi="Times New Roman" w:cs="Times New Roman"/>
                <w:color w:val="000000"/>
                <w:sz w:val="24"/>
                <w:szCs w:val="24"/>
              </w:rPr>
              <w:t>.  </w:t>
            </w:r>
          </w:p>
        </w:tc>
      </w:tr>
      <w:tr w:rsidR="00C14630" w:rsidRPr="009F516F" w:rsidTr="00C14630">
        <w:trPr>
          <w:trHeight w:hRule="exact" w:val="90"/>
        </w:trPr>
        <w:tc>
          <w:tcPr>
            <w:tcW w:w="1544" w:type="pct"/>
            <w:tcBorders>
              <w:top w:val="nil"/>
              <w:left w:val="nil"/>
              <w:bottom w:val="double" w:sz="6" w:space="2" w:color="auto"/>
              <w:right w:val="nil"/>
            </w:tcBorders>
            <w:vAlign w:val="bottom"/>
          </w:tcPr>
          <w:p w:rsidR="00C14630" w:rsidRPr="009F516F" w:rsidRDefault="00C14630" w:rsidP="00D44F55">
            <w:pP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rsidR="00C14630" w:rsidRPr="009F516F" w:rsidRDefault="00C14630" w:rsidP="00D44F55">
            <w:pP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C14630" w:rsidRPr="009F516F" w:rsidRDefault="00C14630" w:rsidP="00D44F55">
            <w:pP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C14630" w:rsidRPr="009F516F" w:rsidRDefault="00C14630" w:rsidP="00D44F55">
            <w:pP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rsidR="00C14630" w:rsidRPr="009F516F" w:rsidRDefault="00C14630" w:rsidP="00D44F55">
            <w:pPr>
              <w:rPr>
                <w:rFonts w:ascii="Times New Roman" w:hAnsi="Times New Roman" w:cs="Times New Roman"/>
                <w:color w:val="000000"/>
                <w:sz w:val="24"/>
                <w:szCs w:val="24"/>
              </w:rPr>
            </w:pPr>
          </w:p>
        </w:tc>
      </w:tr>
      <w:tr w:rsidR="00C14630" w:rsidRPr="009F516F" w:rsidTr="00C14630">
        <w:trPr>
          <w:trHeight w:hRule="exact" w:val="135"/>
        </w:trPr>
        <w:tc>
          <w:tcPr>
            <w:tcW w:w="154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p>
        </w:tc>
        <w:tc>
          <w:tcPr>
            <w:tcW w:w="84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p>
        </w:tc>
      </w:tr>
      <w:tr w:rsidR="00C14630" w:rsidRPr="009F516F" w:rsidTr="00C14630">
        <w:trPr>
          <w:trHeight w:val="225"/>
        </w:trPr>
        <w:tc>
          <w:tcPr>
            <w:tcW w:w="154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SKILLS</w:t>
            </w:r>
          </w:p>
        </w:tc>
        <w:tc>
          <w:tcPr>
            <w:tcW w:w="84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0.491810</w:t>
            </w:r>
          </w:p>
        </w:tc>
        <w:tc>
          <w:tcPr>
            <w:tcW w:w="92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0.166922</w:t>
            </w:r>
          </w:p>
        </w:tc>
        <w:tc>
          <w:tcPr>
            <w:tcW w:w="925"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2.946342</w:t>
            </w:r>
          </w:p>
        </w:tc>
        <w:tc>
          <w:tcPr>
            <w:tcW w:w="763"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0.0032</w:t>
            </w:r>
          </w:p>
        </w:tc>
      </w:tr>
      <w:tr w:rsidR="00C14630" w:rsidRPr="009F516F" w:rsidTr="00C14630">
        <w:trPr>
          <w:trHeight w:val="225"/>
        </w:trPr>
        <w:tc>
          <w:tcPr>
            <w:tcW w:w="154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HEALTH</w:t>
            </w:r>
          </w:p>
        </w:tc>
        <w:tc>
          <w:tcPr>
            <w:tcW w:w="84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1.228235</w:t>
            </w:r>
          </w:p>
        </w:tc>
        <w:tc>
          <w:tcPr>
            <w:tcW w:w="92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0.265532</w:t>
            </w:r>
          </w:p>
        </w:tc>
        <w:tc>
          <w:tcPr>
            <w:tcW w:w="925"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4.625556</w:t>
            </w:r>
          </w:p>
        </w:tc>
        <w:tc>
          <w:tcPr>
            <w:tcW w:w="763"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0.0000</w:t>
            </w:r>
          </w:p>
        </w:tc>
      </w:tr>
      <w:tr w:rsidR="00C14630" w:rsidRPr="009F516F" w:rsidTr="00C14630">
        <w:trPr>
          <w:trHeight w:val="225"/>
        </w:trPr>
        <w:tc>
          <w:tcPr>
            <w:tcW w:w="154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AWARENESS</w:t>
            </w:r>
          </w:p>
        </w:tc>
        <w:tc>
          <w:tcPr>
            <w:tcW w:w="84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0.569182</w:t>
            </w:r>
          </w:p>
        </w:tc>
        <w:tc>
          <w:tcPr>
            <w:tcW w:w="92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0.146695</w:t>
            </w:r>
          </w:p>
        </w:tc>
        <w:tc>
          <w:tcPr>
            <w:tcW w:w="925"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3.880029</w:t>
            </w:r>
          </w:p>
        </w:tc>
        <w:tc>
          <w:tcPr>
            <w:tcW w:w="763"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0.0001</w:t>
            </w:r>
          </w:p>
        </w:tc>
      </w:tr>
      <w:tr w:rsidR="00C14630" w:rsidRPr="009F516F" w:rsidTr="00C14630">
        <w:trPr>
          <w:trHeight w:val="225"/>
        </w:trPr>
        <w:tc>
          <w:tcPr>
            <w:tcW w:w="154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GENDER</w:t>
            </w:r>
          </w:p>
        </w:tc>
        <w:tc>
          <w:tcPr>
            <w:tcW w:w="84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0.593163</w:t>
            </w:r>
          </w:p>
        </w:tc>
        <w:tc>
          <w:tcPr>
            <w:tcW w:w="924"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0.291575</w:t>
            </w:r>
          </w:p>
        </w:tc>
        <w:tc>
          <w:tcPr>
            <w:tcW w:w="925"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2.034339</w:t>
            </w:r>
          </w:p>
        </w:tc>
        <w:tc>
          <w:tcPr>
            <w:tcW w:w="763" w:type="pct"/>
            <w:tcBorders>
              <w:top w:val="nil"/>
              <w:left w:val="nil"/>
              <w:bottom w:val="nil"/>
              <w:right w:val="nil"/>
            </w:tcBorders>
            <w:vAlign w:val="bottom"/>
          </w:tcPr>
          <w:p w:rsidR="00C14630" w:rsidRPr="009F516F" w:rsidRDefault="00C14630"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0.0419</w:t>
            </w:r>
          </w:p>
        </w:tc>
      </w:tr>
    </w:tbl>
    <w:p w:rsidR="00C14630" w:rsidRPr="009F516F" w:rsidRDefault="00C14630" w:rsidP="003A01FD">
      <w:pPr>
        <w:jc w:val="center"/>
        <w:rPr>
          <w:rFonts w:ascii="Times New Roman" w:hAnsi="Times New Roman" w:cs="Times New Roman"/>
          <w:sz w:val="28"/>
          <w:szCs w:val="28"/>
        </w:rPr>
      </w:pPr>
      <w:r w:rsidRPr="009F516F">
        <w:rPr>
          <w:rFonts w:ascii="Times New Roman" w:hAnsi="Times New Roman" w:cs="Times New Roman"/>
          <w:sz w:val="18"/>
          <w:szCs w:val="18"/>
        </w:rPr>
        <w:br/>
      </w:r>
      <w:r w:rsidRPr="009F516F">
        <w:rPr>
          <w:rFonts w:ascii="Times New Roman" w:hAnsi="Times New Roman" w:cs="Times New Roman"/>
          <w:sz w:val="18"/>
          <w:szCs w:val="18"/>
        </w:rPr>
        <w:br/>
      </w:r>
      <w:r w:rsidRPr="009F516F">
        <w:rPr>
          <w:rFonts w:ascii="Times New Roman" w:hAnsi="Times New Roman" w:cs="Times New Roman"/>
          <w:sz w:val="28"/>
          <w:szCs w:val="28"/>
        </w:rPr>
        <w:t>График остатков модели 1</w:t>
      </w:r>
      <w:r w:rsidR="00A54060" w:rsidRPr="009F516F">
        <w:rPr>
          <w:rFonts w:ascii="Times New Roman" w:hAnsi="Times New Roman" w:cs="Times New Roman"/>
          <w:sz w:val="28"/>
          <w:szCs w:val="28"/>
        </w:rPr>
        <w:t>3</w:t>
      </w:r>
    </w:p>
    <w:p w:rsidR="00C14630" w:rsidRPr="009F516F" w:rsidRDefault="00A54060" w:rsidP="00D44F55">
      <w:pPr>
        <w:rPr>
          <w:rFonts w:ascii="Times New Roman" w:hAnsi="Times New Roman" w:cs="Times New Roman"/>
          <w:sz w:val="28"/>
          <w:szCs w:val="28"/>
        </w:rPr>
      </w:pPr>
      <w:r w:rsidRPr="009F516F">
        <w:rPr>
          <w:rFonts w:ascii="Times New Roman" w:hAnsi="Times New Roman" w:cs="Times New Roman"/>
          <w:noProof/>
          <w:sz w:val="28"/>
          <w:szCs w:val="28"/>
          <w:lang w:eastAsia="ru-RU"/>
        </w:rPr>
        <w:drawing>
          <wp:inline distT="0" distB="0" distL="0" distR="0">
            <wp:extent cx="4617720" cy="3307080"/>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4617720" cy="3307080"/>
                    </a:xfrm>
                    <a:prstGeom prst="rect">
                      <a:avLst/>
                    </a:prstGeom>
                    <a:noFill/>
                    <a:ln w="9525">
                      <a:noFill/>
                      <a:miter lim="800000"/>
                      <a:headEnd/>
                      <a:tailEnd/>
                    </a:ln>
                  </pic:spPr>
                </pic:pic>
              </a:graphicData>
            </a:graphic>
          </wp:inline>
        </w:drawing>
      </w:r>
    </w:p>
    <w:p w:rsidR="00C14630" w:rsidRPr="009F516F" w:rsidRDefault="00C14630" w:rsidP="003A01FD">
      <w:pPr>
        <w:jc w:val="center"/>
        <w:rPr>
          <w:rFonts w:ascii="Times New Roman" w:hAnsi="Times New Roman" w:cs="Times New Roman"/>
          <w:sz w:val="28"/>
          <w:szCs w:val="28"/>
        </w:rPr>
      </w:pPr>
      <w:r w:rsidRPr="009F516F">
        <w:rPr>
          <w:rFonts w:ascii="Times New Roman" w:hAnsi="Times New Roman" w:cs="Times New Roman"/>
          <w:sz w:val="28"/>
          <w:szCs w:val="28"/>
        </w:rPr>
        <w:t xml:space="preserve">Рис. </w:t>
      </w:r>
      <w:r w:rsidR="006C7BE0" w:rsidRPr="009F516F">
        <w:rPr>
          <w:rFonts w:ascii="Times New Roman" w:hAnsi="Times New Roman" w:cs="Times New Roman"/>
          <w:sz w:val="28"/>
          <w:szCs w:val="28"/>
        </w:rPr>
        <w:t>2</w:t>
      </w:r>
      <w:r w:rsidRPr="009F516F">
        <w:rPr>
          <w:rFonts w:ascii="Times New Roman" w:hAnsi="Times New Roman" w:cs="Times New Roman"/>
          <w:sz w:val="28"/>
          <w:szCs w:val="28"/>
        </w:rPr>
        <w:t xml:space="preserve">. Графическое </w:t>
      </w:r>
      <w:r w:rsidR="009F516F" w:rsidRPr="009F516F">
        <w:rPr>
          <w:rFonts w:ascii="Times New Roman" w:hAnsi="Times New Roman" w:cs="Times New Roman"/>
          <w:sz w:val="28"/>
          <w:szCs w:val="28"/>
        </w:rPr>
        <w:t>представление остатков модели 13</w:t>
      </w:r>
    </w:p>
    <w:p w:rsidR="009F516F" w:rsidRDefault="009F516F" w:rsidP="00D44F55">
      <w:pPr>
        <w:rPr>
          <w:rFonts w:ascii="Times New Roman" w:hAnsi="Times New Roman" w:cs="Times New Roman"/>
          <w:sz w:val="28"/>
          <w:szCs w:val="28"/>
        </w:rPr>
      </w:pPr>
    </w:p>
    <w:p w:rsidR="003A01FD" w:rsidRDefault="003A01FD" w:rsidP="003A01FD">
      <w:pPr>
        <w:jc w:val="right"/>
        <w:rPr>
          <w:rFonts w:ascii="Times New Roman" w:hAnsi="Times New Roman" w:cs="Times New Roman"/>
          <w:sz w:val="28"/>
          <w:szCs w:val="28"/>
        </w:rPr>
      </w:pPr>
    </w:p>
    <w:p w:rsidR="003A01FD" w:rsidRDefault="003A01FD" w:rsidP="003A01FD">
      <w:pPr>
        <w:jc w:val="right"/>
        <w:rPr>
          <w:rFonts w:ascii="Times New Roman" w:hAnsi="Times New Roman" w:cs="Times New Roman"/>
          <w:sz w:val="28"/>
          <w:szCs w:val="28"/>
        </w:rPr>
      </w:pPr>
    </w:p>
    <w:p w:rsidR="003A01FD" w:rsidRDefault="003A01FD" w:rsidP="003A01FD">
      <w:pPr>
        <w:jc w:val="right"/>
        <w:rPr>
          <w:rFonts w:ascii="Times New Roman" w:hAnsi="Times New Roman" w:cs="Times New Roman"/>
          <w:sz w:val="28"/>
          <w:szCs w:val="28"/>
        </w:rPr>
      </w:pPr>
    </w:p>
    <w:p w:rsidR="003A01FD" w:rsidRDefault="003A01FD" w:rsidP="003A01FD">
      <w:pPr>
        <w:jc w:val="right"/>
        <w:rPr>
          <w:rFonts w:ascii="Times New Roman" w:hAnsi="Times New Roman" w:cs="Times New Roman"/>
          <w:sz w:val="28"/>
          <w:szCs w:val="28"/>
        </w:rPr>
      </w:pPr>
    </w:p>
    <w:p w:rsidR="000F09DC" w:rsidRPr="009F516F" w:rsidRDefault="006C7BE0" w:rsidP="003A01FD">
      <w:pPr>
        <w:jc w:val="right"/>
        <w:rPr>
          <w:rFonts w:ascii="Times New Roman" w:hAnsi="Times New Roman" w:cs="Times New Roman"/>
          <w:sz w:val="28"/>
          <w:szCs w:val="28"/>
        </w:rPr>
      </w:pPr>
      <w:r w:rsidRPr="009F516F">
        <w:rPr>
          <w:rFonts w:ascii="Times New Roman" w:hAnsi="Times New Roman" w:cs="Times New Roman"/>
          <w:sz w:val="28"/>
          <w:szCs w:val="28"/>
        </w:rPr>
        <w:lastRenderedPageBreak/>
        <w:t>Таблица 3</w:t>
      </w:r>
    </w:p>
    <w:p w:rsidR="000F09DC" w:rsidRPr="009F516F" w:rsidRDefault="000F09DC" w:rsidP="003A01FD">
      <w:pPr>
        <w:jc w:val="center"/>
        <w:rPr>
          <w:rFonts w:ascii="Times New Roman" w:hAnsi="Times New Roman" w:cs="Times New Roman"/>
          <w:sz w:val="28"/>
          <w:szCs w:val="28"/>
        </w:rPr>
      </w:pPr>
      <w:r w:rsidRPr="009F516F">
        <w:rPr>
          <w:rFonts w:ascii="Times New Roman" w:hAnsi="Times New Roman" w:cs="Times New Roman"/>
          <w:sz w:val="28"/>
          <w:szCs w:val="28"/>
        </w:rPr>
        <w:t>Тест на значимость модели</w:t>
      </w:r>
    </w:p>
    <w:tbl>
      <w:tblPr>
        <w:tblW w:w="5000" w:type="pct"/>
        <w:tblCellMar>
          <w:left w:w="0" w:type="dxa"/>
          <w:right w:w="0" w:type="dxa"/>
        </w:tblCellMar>
        <w:tblLook w:val="0000" w:firstRow="0" w:lastRow="0" w:firstColumn="0" w:lastColumn="0" w:noHBand="0" w:noVBand="0"/>
      </w:tblPr>
      <w:tblGrid>
        <w:gridCol w:w="2949"/>
        <w:gridCol w:w="2230"/>
        <w:gridCol w:w="2423"/>
        <w:gridCol w:w="2036"/>
      </w:tblGrid>
      <w:tr w:rsidR="000F09DC" w:rsidRPr="009F516F" w:rsidTr="000F09DC">
        <w:trPr>
          <w:trHeight w:val="225"/>
        </w:trPr>
        <w:tc>
          <w:tcPr>
            <w:tcW w:w="2687" w:type="pct"/>
            <w:gridSpan w:val="2"/>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Wald</w:t>
            </w:r>
            <w:proofErr w:type="spellEnd"/>
            <w:r w:rsidRPr="009F516F">
              <w:rPr>
                <w:rFonts w:ascii="Times New Roman" w:hAnsi="Times New Roman" w:cs="Times New Roman"/>
                <w:color w:val="000000"/>
                <w:sz w:val="24"/>
                <w:szCs w:val="24"/>
              </w:rPr>
              <w:t xml:space="preserve"> </w:t>
            </w:r>
            <w:proofErr w:type="spellStart"/>
            <w:r w:rsidRPr="009F516F">
              <w:rPr>
                <w:rFonts w:ascii="Times New Roman" w:hAnsi="Times New Roman" w:cs="Times New Roman"/>
                <w:color w:val="000000"/>
                <w:sz w:val="24"/>
                <w:szCs w:val="24"/>
              </w:rPr>
              <w:t>Test</w:t>
            </w:r>
            <w:proofErr w:type="spellEnd"/>
            <w:r w:rsidRPr="009F516F">
              <w:rPr>
                <w:rFonts w:ascii="Times New Roman" w:hAnsi="Times New Roman" w:cs="Times New Roman"/>
                <w:color w:val="000000"/>
                <w:sz w:val="24"/>
                <w:szCs w:val="24"/>
              </w:rPr>
              <w:t>:</w:t>
            </w:r>
          </w:p>
        </w:tc>
        <w:tc>
          <w:tcPr>
            <w:tcW w:w="12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056"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r>
      <w:tr w:rsidR="000F09DC" w:rsidRPr="009F516F" w:rsidTr="000F09DC">
        <w:trPr>
          <w:trHeight w:val="225"/>
        </w:trPr>
        <w:tc>
          <w:tcPr>
            <w:tcW w:w="3944" w:type="pct"/>
            <w:gridSpan w:val="3"/>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Equation</w:t>
            </w:r>
            <w:proofErr w:type="spellEnd"/>
            <w:r w:rsidRPr="009F516F">
              <w:rPr>
                <w:rFonts w:ascii="Times New Roman" w:hAnsi="Times New Roman" w:cs="Times New Roman"/>
                <w:color w:val="000000"/>
                <w:sz w:val="24"/>
                <w:szCs w:val="24"/>
              </w:rPr>
              <w:t xml:space="preserve">: </w:t>
            </w:r>
            <w:proofErr w:type="spellStart"/>
            <w:r w:rsidRPr="009F516F">
              <w:rPr>
                <w:rFonts w:ascii="Times New Roman" w:hAnsi="Times New Roman" w:cs="Times New Roman"/>
                <w:color w:val="000000"/>
                <w:sz w:val="24"/>
                <w:szCs w:val="24"/>
              </w:rPr>
              <w:t>Untitled</w:t>
            </w:r>
            <w:proofErr w:type="spellEnd"/>
          </w:p>
        </w:tc>
        <w:tc>
          <w:tcPr>
            <w:tcW w:w="1056"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r>
      <w:tr w:rsidR="000F09DC" w:rsidRPr="009F516F" w:rsidTr="000F09DC">
        <w:trPr>
          <w:trHeight w:hRule="exact" w:val="90"/>
        </w:trPr>
        <w:tc>
          <w:tcPr>
            <w:tcW w:w="1530" w:type="pct"/>
            <w:tcBorders>
              <w:top w:val="nil"/>
              <w:left w:val="nil"/>
              <w:bottom w:val="double" w:sz="6" w:space="2" w:color="auto"/>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157" w:type="pct"/>
            <w:tcBorders>
              <w:top w:val="nil"/>
              <w:left w:val="nil"/>
              <w:bottom w:val="double" w:sz="6" w:space="2" w:color="auto"/>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257" w:type="pct"/>
            <w:tcBorders>
              <w:top w:val="nil"/>
              <w:left w:val="nil"/>
              <w:bottom w:val="double" w:sz="6" w:space="2" w:color="auto"/>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056" w:type="pct"/>
            <w:tcBorders>
              <w:top w:val="nil"/>
              <w:left w:val="nil"/>
              <w:bottom w:val="double" w:sz="6" w:space="2" w:color="auto"/>
              <w:right w:val="nil"/>
            </w:tcBorders>
            <w:vAlign w:val="bottom"/>
          </w:tcPr>
          <w:p w:rsidR="000F09DC" w:rsidRPr="009F516F" w:rsidRDefault="000F09DC" w:rsidP="00D44F55">
            <w:pPr>
              <w:rPr>
                <w:rFonts w:ascii="Times New Roman" w:hAnsi="Times New Roman" w:cs="Times New Roman"/>
                <w:color w:val="000000"/>
                <w:sz w:val="24"/>
                <w:szCs w:val="24"/>
              </w:rPr>
            </w:pPr>
          </w:p>
        </w:tc>
      </w:tr>
      <w:tr w:rsidR="000F09DC" w:rsidRPr="009F516F" w:rsidTr="000F09DC">
        <w:trPr>
          <w:trHeight w:hRule="exact" w:val="135"/>
        </w:trPr>
        <w:tc>
          <w:tcPr>
            <w:tcW w:w="1530"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056"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r>
      <w:tr w:rsidR="000F09DC" w:rsidRPr="009F516F" w:rsidTr="000F09DC">
        <w:trPr>
          <w:trHeight w:val="225"/>
        </w:trPr>
        <w:tc>
          <w:tcPr>
            <w:tcW w:w="1530"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Test</w:t>
            </w:r>
            <w:proofErr w:type="spellEnd"/>
            <w:r w:rsidRPr="009F516F">
              <w:rPr>
                <w:rFonts w:ascii="Times New Roman" w:hAnsi="Times New Roman" w:cs="Times New Roman"/>
                <w:color w:val="000000"/>
                <w:sz w:val="24"/>
                <w:szCs w:val="24"/>
              </w:rPr>
              <w:t xml:space="preserve"> </w:t>
            </w:r>
            <w:proofErr w:type="spellStart"/>
            <w:r w:rsidRPr="009F516F">
              <w:rPr>
                <w:rFonts w:ascii="Times New Roman" w:hAnsi="Times New Roman" w:cs="Times New Roman"/>
                <w:color w:val="000000"/>
                <w:sz w:val="24"/>
                <w:szCs w:val="24"/>
              </w:rPr>
              <w:t>Statistic</w:t>
            </w:r>
            <w:proofErr w:type="spellEnd"/>
          </w:p>
        </w:tc>
        <w:tc>
          <w:tcPr>
            <w:tcW w:w="11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Value</w:t>
            </w:r>
            <w:proofErr w:type="spellEnd"/>
          </w:p>
        </w:tc>
        <w:tc>
          <w:tcPr>
            <w:tcW w:w="12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df</w:t>
            </w:r>
            <w:proofErr w:type="spellEnd"/>
          </w:p>
        </w:tc>
        <w:tc>
          <w:tcPr>
            <w:tcW w:w="1056"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Probability</w:t>
            </w:r>
            <w:proofErr w:type="spellEnd"/>
          </w:p>
        </w:tc>
      </w:tr>
      <w:tr w:rsidR="000F09DC" w:rsidRPr="009F516F" w:rsidTr="000F09DC">
        <w:trPr>
          <w:trHeight w:hRule="exact" w:val="90"/>
        </w:trPr>
        <w:tc>
          <w:tcPr>
            <w:tcW w:w="1530" w:type="pct"/>
            <w:tcBorders>
              <w:top w:val="nil"/>
              <w:left w:val="nil"/>
              <w:bottom w:val="double" w:sz="6" w:space="2" w:color="auto"/>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157" w:type="pct"/>
            <w:tcBorders>
              <w:top w:val="nil"/>
              <w:left w:val="nil"/>
              <w:bottom w:val="double" w:sz="6" w:space="2" w:color="auto"/>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257" w:type="pct"/>
            <w:tcBorders>
              <w:top w:val="nil"/>
              <w:left w:val="nil"/>
              <w:bottom w:val="double" w:sz="6" w:space="2" w:color="auto"/>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056" w:type="pct"/>
            <w:tcBorders>
              <w:top w:val="nil"/>
              <w:left w:val="nil"/>
              <w:bottom w:val="double" w:sz="6" w:space="2" w:color="auto"/>
              <w:right w:val="nil"/>
            </w:tcBorders>
            <w:vAlign w:val="bottom"/>
          </w:tcPr>
          <w:p w:rsidR="000F09DC" w:rsidRPr="009F516F" w:rsidRDefault="000F09DC" w:rsidP="00D44F55">
            <w:pPr>
              <w:rPr>
                <w:rFonts w:ascii="Times New Roman" w:hAnsi="Times New Roman" w:cs="Times New Roman"/>
                <w:color w:val="000000"/>
                <w:sz w:val="24"/>
                <w:szCs w:val="24"/>
              </w:rPr>
            </w:pPr>
          </w:p>
        </w:tc>
      </w:tr>
      <w:tr w:rsidR="000F09DC" w:rsidRPr="009F516F" w:rsidTr="000F09DC">
        <w:trPr>
          <w:trHeight w:hRule="exact" w:val="135"/>
        </w:trPr>
        <w:tc>
          <w:tcPr>
            <w:tcW w:w="1530"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056"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r>
      <w:tr w:rsidR="000F09DC" w:rsidRPr="009F516F" w:rsidTr="000F09DC">
        <w:trPr>
          <w:trHeight w:val="225"/>
        </w:trPr>
        <w:tc>
          <w:tcPr>
            <w:tcW w:w="1530"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F-</w:t>
            </w:r>
            <w:proofErr w:type="spellStart"/>
            <w:r w:rsidRPr="009F516F">
              <w:rPr>
                <w:rFonts w:ascii="Times New Roman" w:hAnsi="Times New Roman" w:cs="Times New Roman"/>
                <w:color w:val="000000"/>
                <w:sz w:val="24"/>
                <w:szCs w:val="24"/>
              </w:rPr>
              <w:t>statistic</w:t>
            </w:r>
            <w:proofErr w:type="spellEnd"/>
          </w:p>
        </w:tc>
        <w:tc>
          <w:tcPr>
            <w:tcW w:w="11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 9.899649</w:t>
            </w:r>
          </w:p>
        </w:tc>
        <w:tc>
          <w:tcPr>
            <w:tcW w:w="12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(3, 229)</w:t>
            </w:r>
          </w:p>
        </w:tc>
        <w:tc>
          <w:tcPr>
            <w:tcW w:w="1056"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 0.0000</w:t>
            </w:r>
          </w:p>
        </w:tc>
      </w:tr>
      <w:tr w:rsidR="000F09DC" w:rsidRPr="009F516F" w:rsidTr="000F09DC">
        <w:trPr>
          <w:trHeight w:val="225"/>
        </w:trPr>
        <w:tc>
          <w:tcPr>
            <w:tcW w:w="1530"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Chi-square</w:t>
            </w:r>
            <w:proofErr w:type="spellEnd"/>
          </w:p>
        </w:tc>
        <w:tc>
          <w:tcPr>
            <w:tcW w:w="11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 29.69895</w:t>
            </w:r>
          </w:p>
        </w:tc>
        <w:tc>
          <w:tcPr>
            <w:tcW w:w="12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 3</w:t>
            </w:r>
          </w:p>
        </w:tc>
        <w:tc>
          <w:tcPr>
            <w:tcW w:w="1056"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 0.0000</w:t>
            </w:r>
          </w:p>
        </w:tc>
      </w:tr>
      <w:tr w:rsidR="000F09DC" w:rsidRPr="009F516F" w:rsidTr="000F09DC">
        <w:trPr>
          <w:trHeight w:hRule="exact" w:val="90"/>
        </w:trPr>
        <w:tc>
          <w:tcPr>
            <w:tcW w:w="1530" w:type="pct"/>
            <w:tcBorders>
              <w:top w:val="nil"/>
              <w:left w:val="nil"/>
              <w:bottom w:val="double" w:sz="6" w:space="0" w:color="auto"/>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157" w:type="pct"/>
            <w:tcBorders>
              <w:top w:val="nil"/>
              <w:left w:val="nil"/>
              <w:bottom w:val="double" w:sz="6" w:space="0" w:color="auto"/>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257" w:type="pct"/>
            <w:tcBorders>
              <w:top w:val="nil"/>
              <w:left w:val="nil"/>
              <w:bottom w:val="double" w:sz="6" w:space="0" w:color="auto"/>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056" w:type="pct"/>
            <w:tcBorders>
              <w:top w:val="nil"/>
              <w:left w:val="nil"/>
              <w:bottom w:val="double" w:sz="6" w:space="0" w:color="auto"/>
              <w:right w:val="nil"/>
            </w:tcBorders>
            <w:vAlign w:val="bottom"/>
          </w:tcPr>
          <w:p w:rsidR="000F09DC" w:rsidRPr="009F516F" w:rsidRDefault="000F09DC" w:rsidP="00D44F55">
            <w:pPr>
              <w:rPr>
                <w:rFonts w:ascii="Times New Roman" w:hAnsi="Times New Roman" w:cs="Times New Roman"/>
                <w:color w:val="000000"/>
                <w:sz w:val="24"/>
                <w:szCs w:val="24"/>
              </w:rPr>
            </w:pPr>
          </w:p>
        </w:tc>
      </w:tr>
      <w:tr w:rsidR="000F09DC" w:rsidRPr="009F516F" w:rsidTr="000F09DC">
        <w:trPr>
          <w:trHeight w:hRule="exact" w:val="135"/>
        </w:trPr>
        <w:tc>
          <w:tcPr>
            <w:tcW w:w="1530"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c>
          <w:tcPr>
            <w:tcW w:w="1056" w:type="pct"/>
            <w:tcBorders>
              <w:top w:val="nil"/>
              <w:left w:val="nil"/>
              <w:bottom w:val="nil"/>
              <w:right w:val="nil"/>
            </w:tcBorders>
            <w:vAlign w:val="bottom"/>
          </w:tcPr>
          <w:p w:rsidR="000F09DC" w:rsidRPr="009F516F" w:rsidRDefault="000F09DC" w:rsidP="00D44F55">
            <w:pPr>
              <w:rPr>
                <w:rFonts w:ascii="Times New Roman" w:hAnsi="Times New Roman" w:cs="Times New Roman"/>
                <w:color w:val="000000"/>
                <w:sz w:val="24"/>
                <w:szCs w:val="24"/>
              </w:rPr>
            </w:pPr>
          </w:p>
        </w:tc>
      </w:tr>
    </w:tbl>
    <w:p w:rsidR="003A01FD" w:rsidRDefault="000F09DC" w:rsidP="003A01FD">
      <w:pPr>
        <w:jc w:val="right"/>
        <w:rPr>
          <w:rFonts w:ascii="Times New Roman" w:hAnsi="Times New Roman" w:cs="Times New Roman"/>
          <w:sz w:val="28"/>
          <w:szCs w:val="28"/>
        </w:rPr>
      </w:pPr>
      <w:r w:rsidRPr="009F516F">
        <w:rPr>
          <w:rFonts w:ascii="Times New Roman" w:hAnsi="Times New Roman" w:cs="Times New Roman"/>
          <w:sz w:val="18"/>
          <w:szCs w:val="18"/>
        </w:rPr>
        <w:br/>
      </w:r>
    </w:p>
    <w:p w:rsidR="006C7BE0" w:rsidRPr="009F516F" w:rsidRDefault="006C7BE0" w:rsidP="003A01FD">
      <w:pPr>
        <w:jc w:val="right"/>
        <w:rPr>
          <w:rFonts w:ascii="Times New Roman" w:hAnsi="Times New Roman" w:cs="Times New Roman"/>
          <w:sz w:val="28"/>
          <w:szCs w:val="28"/>
        </w:rPr>
      </w:pPr>
      <w:r w:rsidRPr="009F516F">
        <w:rPr>
          <w:rFonts w:ascii="Times New Roman" w:hAnsi="Times New Roman" w:cs="Times New Roman"/>
          <w:sz w:val="28"/>
          <w:szCs w:val="28"/>
        </w:rPr>
        <w:t>Таблица 4</w:t>
      </w:r>
    </w:p>
    <w:p w:rsidR="000F09DC" w:rsidRPr="009F516F" w:rsidRDefault="00044A6E" w:rsidP="003A01FD">
      <w:pPr>
        <w:jc w:val="center"/>
        <w:rPr>
          <w:rFonts w:ascii="Times New Roman" w:hAnsi="Times New Roman" w:cs="Times New Roman"/>
          <w:sz w:val="28"/>
          <w:szCs w:val="28"/>
        </w:rPr>
      </w:pPr>
      <w:proofErr w:type="spellStart"/>
      <w:r w:rsidRPr="009F516F">
        <w:rPr>
          <w:rFonts w:ascii="Times New Roman" w:hAnsi="Times New Roman" w:cs="Times New Roman"/>
          <w:sz w:val="28"/>
          <w:szCs w:val="28"/>
        </w:rPr>
        <w:t>Логит</w:t>
      </w:r>
      <w:proofErr w:type="spellEnd"/>
      <w:r w:rsidRPr="009F516F">
        <w:rPr>
          <w:rFonts w:ascii="Times New Roman" w:hAnsi="Times New Roman" w:cs="Times New Roman"/>
          <w:sz w:val="28"/>
          <w:szCs w:val="28"/>
        </w:rPr>
        <w:t xml:space="preserve">-модель оценки уровня безопасности потребления продукта </w:t>
      </w:r>
      <w:r w:rsidR="00DD5EED" w:rsidRPr="009F516F">
        <w:rPr>
          <w:rFonts w:ascii="Times New Roman" w:hAnsi="Times New Roman" w:cs="Times New Roman"/>
          <w:sz w:val="28"/>
          <w:szCs w:val="28"/>
        </w:rPr>
        <w:t>14</w:t>
      </w:r>
    </w:p>
    <w:p w:rsidR="00D679D2" w:rsidRPr="00D679D2" w:rsidRDefault="00D679D2" w:rsidP="00D44F55">
      <w:pPr>
        <w:rPr>
          <w:rFonts w:ascii="Times New Roman" w:hAnsi="Times New Roman" w:cs="Times New Roman"/>
          <w:sz w:val="18"/>
          <w:szCs w:val="18"/>
        </w:rPr>
      </w:pPr>
    </w:p>
    <w:tbl>
      <w:tblPr>
        <w:tblW w:w="5000" w:type="pct"/>
        <w:tblCellMar>
          <w:left w:w="0" w:type="dxa"/>
          <w:right w:w="0" w:type="dxa"/>
        </w:tblCellMar>
        <w:tblLook w:val="0000" w:firstRow="0" w:lastRow="0" w:firstColumn="0" w:lastColumn="0" w:noHBand="0" w:noVBand="0"/>
      </w:tblPr>
      <w:tblGrid>
        <w:gridCol w:w="2976"/>
        <w:gridCol w:w="1627"/>
        <w:gridCol w:w="1781"/>
        <w:gridCol w:w="1783"/>
        <w:gridCol w:w="1471"/>
      </w:tblGrid>
      <w:tr w:rsidR="00D679D2" w:rsidRPr="00D679D2" w:rsidTr="00D679D2">
        <w:trPr>
          <w:trHeight w:hRule="exact" w:val="90"/>
        </w:trPr>
        <w:tc>
          <w:tcPr>
            <w:tcW w:w="1544" w:type="pct"/>
            <w:tcBorders>
              <w:top w:val="nil"/>
              <w:left w:val="nil"/>
              <w:bottom w:val="double" w:sz="6" w:space="2" w:color="auto"/>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844" w:type="pct"/>
            <w:tcBorders>
              <w:top w:val="nil"/>
              <w:left w:val="nil"/>
              <w:bottom w:val="double" w:sz="6" w:space="2" w:color="auto"/>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924" w:type="pct"/>
            <w:tcBorders>
              <w:top w:val="nil"/>
              <w:left w:val="nil"/>
              <w:bottom w:val="double" w:sz="6" w:space="2" w:color="auto"/>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925" w:type="pct"/>
            <w:tcBorders>
              <w:top w:val="nil"/>
              <w:left w:val="nil"/>
              <w:bottom w:val="double" w:sz="6" w:space="2" w:color="auto"/>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763" w:type="pct"/>
            <w:tcBorders>
              <w:top w:val="nil"/>
              <w:left w:val="nil"/>
              <w:bottom w:val="double" w:sz="6" w:space="2" w:color="auto"/>
              <w:right w:val="nil"/>
            </w:tcBorders>
            <w:vAlign w:val="bottom"/>
          </w:tcPr>
          <w:p w:rsidR="00D679D2" w:rsidRPr="00D679D2" w:rsidRDefault="00D679D2" w:rsidP="00D44F55">
            <w:pPr>
              <w:rPr>
                <w:rFonts w:ascii="Times New Roman" w:hAnsi="Times New Roman" w:cs="Times New Roman"/>
                <w:color w:val="000000"/>
                <w:sz w:val="18"/>
                <w:szCs w:val="18"/>
              </w:rPr>
            </w:pPr>
          </w:p>
        </w:tc>
      </w:tr>
      <w:tr w:rsidR="00D679D2" w:rsidRPr="00D679D2" w:rsidTr="00D679D2">
        <w:trPr>
          <w:trHeight w:hRule="exact" w:val="135"/>
        </w:trPr>
        <w:tc>
          <w:tcPr>
            <w:tcW w:w="1544" w:type="pct"/>
            <w:tcBorders>
              <w:top w:val="nil"/>
              <w:left w:val="nil"/>
              <w:bottom w:val="nil"/>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844" w:type="pct"/>
            <w:tcBorders>
              <w:top w:val="nil"/>
              <w:left w:val="nil"/>
              <w:bottom w:val="nil"/>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924" w:type="pct"/>
            <w:tcBorders>
              <w:top w:val="nil"/>
              <w:left w:val="nil"/>
              <w:bottom w:val="nil"/>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925" w:type="pct"/>
            <w:tcBorders>
              <w:top w:val="nil"/>
              <w:left w:val="nil"/>
              <w:bottom w:val="nil"/>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763" w:type="pct"/>
            <w:tcBorders>
              <w:top w:val="nil"/>
              <w:left w:val="nil"/>
              <w:bottom w:val="nil"/>
              <w:right w:val="nil"/>
            </w:tcBorders>
            <w:vAlign w:val="bottom"/>
          </w:tcPr>
          <w:p w:rsidR="00D679D2" w:rsidRPr="00D679D2" w:rsidRDefault="00D679D2" w:rsidP="00D44F55">
            <w:pPr>
              <w:rPr>
                <w:rFonts w:ascii="Times New Roman" w:hAnsi="Times New Roman" w:cs="Times New Roman"/>
                <w:color w:val="000000"/>
                <w:sz w:val="18"/>
                <w:szCs w:val="18"/>
              </w:rPr>
            </w:pPr>
          </w:p>
        </w:tc>
      </w:tr>
      <w:tr w:rsidR="00D679D2" w:rsidRPr="00D679D2" w:rsidTr="00D679D2">
        <w:trPr>
          <w:trHeight w:val="225"/>
        </w:trPr>
        <w:tc>
          <w:tcPr>
            <w:tcW w:w="15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proofErr w:type="spellStart"/>
            <w:r w:rsidRPr="003A01FD">
              <w:rPr>
                <w:rFonts w:ascii="Times New Roman" w:hAnsi="Times New Roman" w:cs="Times New Roman"/>
                <w:color w:val="000000"/>
                <w:sz w:val="24"/>
                <w:szCs w:val="24"/>
              </w:rPr>
              <w:t>Variable</w:t>
            </w:r>
            <w:proofErr w:type="spellEnd"/>
          </w:p>
        </w:tc>
        <w:tc>
          <w:tcPr>
            <w:tcW w:w="8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proofErr w:type="spellStart"/>
            <w:r w:rsidRPr="003A01FD">
              <w:rPr>
                <w:rFonts w:ascii="Times New Roman" w:hAnsi="Times New Roman" w:cs="Times New Roman"/>
                <w:color w:val="000000"/>
                <w:sz w:val="24"/>
                <w:szCs w:val="24"/>
              </w:rPr>
              <w:t>Coefficient</w:t>
            </w:r>
            <w:proofErr w:type="spellEnd"/>
          </w:p>
        </w:tc>
        <w:tc>
          <w:tcPr>
            <w:tcW w:w="92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proofErr w:type="spellStart"/>
            <w:r w:rsidRPr="003A01FD">
              <w:rPr>
                <w:rFonts w:ascii="Times New Roman" w:hAnsi="Times New Roman" w:cs="Times New Roman"/>
                <w:color w:val="000000"/>
                <w:sz w:val="24"/>
                <w:szCs w:val="24"/>
              </w:rPr>
              <w:t>Std</w:t>
            </w:r>
            <w:proofErr w:type="spellEnd"/>
            <w:r w:rsidRPr="003A01FD">
              <w:rPr>
                <w:rFonts w:ascii="Times New Roman" w:hAnsi="Times New Roman" w:cs="Times New Roman"/>
                <w:color w:val="000000"/>
                <w:sz w:val="24"/>
                <w:szCs w:val="24"/>
              </w:rPr>
              <w:t xml:space="preserve">. </w:t>
            </w:r>
            <w:proofErr w:type="spellStart"/>
            <w:r w:rsidRPr="003A01FD">
              <w:rPr>
                <w:rFonts w:ascii="Times New Roman" w:hAnsi="Times New Roman" w:cs="Times New Roman"/>
                <w:color w:val="000000"/>
                <w:sz w:val="24"/>
                <w:szCs w:val="24"/>
              </w:rPr>
              <w:t>Error</w:t>
            </w:r>
            <w:proofErr w:type="spellEnd"/>
          </w:p>
        </w:tc>
        <w:tc>
          <w:tcPr>
            <w:tcW w:w="925"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z-</w:t>
            </w:r>
            <w:proofErr w:type="spellStart"/>
            <w:r w:rsidRPr="003A01FD">
              <w:rPr>
                <w:rFonts w:ascii="Times New Roman" w:hAnsi="Times New Roman" w:cs="Times New Roman"/>
                <w:color w:val="000000"/>
                <w:sz w:val="24"/>
                <w:szCs w:val="24"/>
              </w:rPr>
              <w:t>Statistic</w:t>
            </w:r>
            <w:proofErr w:type="spellEnd"/>
          </w:p>
        </w:tc>
        <w:tc>
          <w:tcPr>
            <w:tcW w:w="763"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proofErr w:type="spellStart"/>
            <w:r w:rsidRPr="003A01FD">
              <w:rPr>
                <w:rFonts w:ascii="Times New Roman" w:hAnsi="Times New Roman" w:cs="Times New Roman"/>
                <w:color w:val="000000"/>
                <w:sz w:val="24"/>
                <w:szCs w:val="24"/>
              </w:rPr>
              <w:t>Prob</w:t>
            </w:r>
            <w:proofErr w:type="spellEnd"/>
            <w:r w:rsidRPr="003A01FD">
              <w:rPr>
                <w:rFonts w:ascii="Times New Roman" w:hAnsi="Times New Roman" w:cs="Times New Roman"/>
                <w:color w:val="000000"/>
                <w:sz w:val="24"/>
                <w:szCs w:val="24"/>
              </w:rPr>
              <w:t>.  </w:t>
            </w:r>
          </w:p>
        </w:tc>
      </w:tr>
      <w:tr w:rsidR="00D679D2" w:rsidRPr="00D679D2" w:rsidTr="00D679D2">
        <w:trPr>
          <w:trHeight w:hRule="exact" w:val="90"/>
        </w:trPr>
        <w:tc>
          <w:tcPr>
            <w:tcW w:w="1544" w:type="pct"/>
            <w:tcBorders>
              <w:top w:val="nil"/>
              <w:left w:val="nil"/>
              <w:bottom w:val="double" w:sz="6" w:space="2" w:color="auto"/>
              <w:right w:val="nil"/>
            </w:tcBorders>
            <w:vAlign w:val="bottom"/>
          </w:tcPr>
          <w:p w:rsidR="00D679D2" w:rsidRPr="003A01FD" w:rsidRDefault="00D679D2" w:rsidP="00D44F55">
            <w:pP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rsidR="00D679D2" w:rsidRPr="003A01FD" w:rsidRDefault="00D679D2" w:rsidP="00D44F55">
            <w:pP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D679D2" w:rsidRPr="003A01FD" w:rsidRDefault="00D679D2" w:rsidP="00D44F55">
            <w:pP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D679D2" w:rsidRPr="003A01FD" w:rsidRDefault="00D679D2" w:rsidP="00D44F55">
            <w:pP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rsidR="00D679D2" w:rsidRPr="003A01FD" w:rsidRDefault="00D679D2" w:rsidP="00D44F55">
            <w:pPr>
              <w:rPr>
                <w:rFonts w:ascii="Times New Roman" w:hAnsi="Times New Roman" w:cs="Times New Roman"/>
                <w:color w:val="000000"/>
                <w:sz w:val="24"/>
                <w:szCs w:val="24"/>
              </w:rPr>
            </w:pPr>
          </w:p>
        </w:tc>
      </w:tr>
      <w:tr w:rsidR="00D679D2" w:rsidRPr="00D679D2" w:rsidTr="00D679D2">
        <w:trPr>
          <w:trHeight w:hRule="exact" w:val="135"/>
        </w:trPr>
        <w:tc>
          <w:tcPr>
            <w:tcW w:w="15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p>
        </w:tc>
        <w:tc>
          <w:tcPr>
            <w:tcW w:w="8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p>
        </w:tc>
      </w:tr>
      <w:tr w:rsidR="00D679D2" w:rsidRPr="00D679D2" w:rsidTr="00D679D2">
        <w:trPr>
          <w:trHeight w:val="225"/>
        </w:trPr>
        <w:tc>
          <w:tcPr>
            <w:tcW w:w="15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OBJKNOW</w:t>
            </w:r>
          </w:p>
        </w:tc>
        <w:tc>
          <w:tcPr>
            <w:tcW w:w="8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-1.970069</w:t>
            </w:r>
          </w:p>
        </w:tc>
        <w:tc>
          <w:tcPr>
            <w:tcW w:w="92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0.724875</w:t>
            </w:r>
          </w:p>
        </w:tc>
        <w:tc>
          <w:tcPr>
            <w:tcW w:w="925"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-2.717805</w:t>
            </w:r>
          </w:p>
        </w:tc>
        <w:tc>
          <w:tcPr>
            <w:tcW w:w="763"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0.0066</w:t>
            </w:r>
          </w:p>
        </w:tc>
      </w:tr>
      <w:tr w:rsidR="00D679D2" w:rsidRPr="00D679D2" w:rsidTr="00D679D2">
        <w:trPr>
          <w:trHeight w:val="225"/>
        </w:trPr>
        <w:tc>
          <w:tcPr>
            <w:tcW w:w="15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AWARENESS</w:t>
            </w:r>
          </w:p>
        </w:tc>
        <w:tc>
          <w:tcPr>
            <w:tcW w:w="8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-0.186899</w:t>
            </w:r>
          </w:p>
        </w:tc>
        <w:tc>
          <w:tcPr>
            <w:tcW w:w="92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0.143075</w:t>
            </w:r>
          </w:p>
        </w:tc>
        <w:tc>
          <w:tcPr>
            <w:tcW w:w="925"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-1.306300</w:t>
            </w:r>
          </w:p>
        </w:tc>
        <w:tc>
          <w:tcPr>
            <w:tcW w:w="763"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0.1915</w:t>
            </w:r>
          </w:p>
        </w:tc>
      </w:tr>
      <w:tr w:rsidR="00D679D2" w:rsidRPr="00D679D2" w:rsidTr="00D679D2">
        <w:trPr>
          <w:trHeight w:val="225"/>
        </w:trPr>
        <w:tc>
          <w:tcPr>
            <w:tcW w:w="15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ATTITUDE</w:t>
            </w:r>
          </w:p>
        </w:tc>
        <w:tc>
          <w:tcPr>
            <w:tcW w:w="8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-1.379316</w:t>
            </w:r>
          </w:p>
        </w:tc>
        <w:tc>
          <w:tcPr>
            <w:tcW w:w="92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0.304568</w:t>
            </w:r>
          </w:p>
        </w:tc>
        <w:tc>
          <w:tcPr>
            <w:tcW w:w="925"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-4.528755</w:t>
            </w:r>
          </w:p>
        </w:tc>
        <w:tc>
          <w:tcPr>
            <w:tcW w:w="763"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0.0000</w:t>
            </w:r>
          </w:p>
        </w:tc>
      </w:tr>
      <w:tr w:rsidR="00D679D2" w:rsidRPr="00D679D2" w:rsidTr="00D679D2">
        <w:trPr>
          <w:trHeight w:val="225"/>
        </w:trPr>
        <w:tc>
          <w:tcPr>
            <w:tcW w:w="15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RISKPREF</w:t>
            </w:r>
          </w:p>
        </w:tc>
        <w:tc>
          <w:tcPr>
            <w:tcW w:w="8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-0.799220</w:t>
            </w:r>
          </w:p>
        </w:tc>
        <w:tc>
          <w:tcPr>
            <w:tcW w:w="92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0.224756</w:t>
            </w:r>
          </w:p>
        </w:tc>
        <w:tc>
          <w:tcPr>
            <w:tcW w:w="925"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-3.555947</w:t>
            </w:r>
          </w:p>
        </w:tc>
        <w:tc>
          <w:tcPr>
            <w:tcW w:w="763"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0.0004</w:t>
            </w:r>
          </w:p>
        </w:tc>
      </w:tr>
      <w:tr w:rsidR="00D679D2" w:rsidRPr="00D679D2" w:rsidTr="00D679D2">
        <w:trPr>
          <w:trHeight w:val="225"/>
        </w:trPr>
        <w:tc>
          <w:tcPr>
            <w:tcW w:w="15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READ</w:t>
            </w:r>
          </w:p>
        </w:tc>
        <w:tc>
          <w:tcPr>
            <w:tcW w:w="8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-0.372520</w:t>
            </w:r>
          </w:p>
        </w:tc>
        <w:tc>
          <w:tcPr>
            <w:tcW w:w="92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0.202124</w:t>
            </w:r>
          </w:p>
        </w:tc>
        <w:tc>
          <w:tcPr>
            <w:tcW w:w="925"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-1.843027</w:t>
            </w:r>
          </w:p>
        </w:tc>
        <w:tc>
          <w:tcPr>
            <w:tcW w:w="763"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0.0653</w:t>
            </w:r>
          </w:p>
        </w:tc>
      </w:tr>
      <w:tr w:rsidR="00D679D2" w:rsidRPr="00D679D2" w:rsidTr="00D679D2">
        <w:trPr>
          <w:trHeight w:val="225"/>
        </w:trPr>
        <w:tc>
          <w:tcPr>
            <w:tcW w:w="15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AGE</w:t>
            </w:r>
          </w:p>
        </w:tc>
        <w:tc>
          <w:tcPr>
            <w:tcW w:w="84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-0.038964</w:t>
            </w:r>
          </w:p>
        </w:tc>
        <w:tc>
          <w:tcPr>
            <w:tcW w:w="924"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0.073475</w:t>
            </w:r>
          </w:p>
        </w:tc>
        <w:tc>
          <w:tcPr>
            <w:tcW w:w="925"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-0.530302</w:t>
            </w:r>
          </w:p>
        </w:tc>
        <w:tc>
          <w:tcPr>
            <w:tcW w:w="763" w:type="pct"/>
            <w:tcBorders>
              <w:top w:val="nil"/>
              <w:left w:val="nil"/>
              <w:bottom w:val="nil"/>
              <w:right w:val="nil"/>
            </w:tcBorders>
            <w:vAlign w:val="bottom"/>
          </w:tcPr>
          <w:p w:rsidR="00D679D2" w:rsidRPr="003A01FD" w:rsidRDefault="00D679D2" w:rsidP="00D44F55">
            <w:pPr>
              <w:rPr>
                <w:rFonts w:ascii="Times New Roman" w:hAnsi="Times New Roman" w:cs="Times New Roman"/>
                <w:color w:val="000000"/>
                <w:sz w:val="24"/>
                <w:szCs w:val="24"/>
              </w:rPr>
            </w:pPr>
            <w:r w:rsidRPr="003A01FD">
              <w:rPr>
                <w:rFonts w:ascii="Times New Roman" w:hAnsi="Times New Roman" w:cs="Times New Roman"/>
                <w:color w:val="000000"/>
                <w:sz w:val="24"/>
                <w:szCs w:val="24"/>
              </w:rPr>
              <w:t>0.5959</w:t>
            </w:r>
          </w:p>
        </w:tc>
      </w:tr>
      <w:tr w:rsidR="00D679D2" w:rsidRPr="00D679D2" w:rsidTr="00D679D2">
        <w:trPr>
          <w:trHeight w:hRule="exact" w:val="90"/>
        </w:trPr>
        <w:tc>
          <w:tcPr>
            <w:tcW w:w="1544" w:type="pct"/>
            <w:tcBorders>
              <w:top w:val="nil"/>
              <w:left w:val="nil"/>
              <w:bottom w:val="double" w:sz="6" w:space="0" w:color="auto"/>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844" w:type="pct"/>
            <w:tcBorders>
              <w:top w:val="nil"/>
              <w:left w:val="nil"/>
              <w:bottom w:val="double" w:sz="6" w:space="0" w:color="auto"/>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924" w:type="pct"/>
            <w:tcBorders>
              <w:top w:val="nil"/>
              <w:left w:val="nil"/>
              <w:bottom w:val="double" w:sz="6" w:space="0" w:color="auto"/>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925" w:type="pct"/>
            <w:tcBorders>
              <w:top w:val="nil"/>
              <w:left w:val="nil"/>
              <w:bottom w:val="double" w:sz="6" w:space="0" w:color="auto"/>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763" w:type="pct"/>
            <w:tcBorders>
              <w:top w:val="nil"/>
              <w:left w:val="nil"/>
              <w:bottom w:val="double" w:sz="6" w:space="0" w:color="auto"/>
              <w:right w:val="nil"/>
            </w:tcBorders>
            <w:vAlign w:val="bottom"/>
          </w:tcPr>
          <w:p w:rsidR="00D679D2" w:rsidRPr="00D679D2" w:rsidRDefault="00D679D2" w:rsidP="00D44F55">
            <w:pPr>
              <w:rPr>
                <w:rFonts w:ascii="Times New Roman" w:hAnsi="Times New Roman" w:cs="Times New Roman"/>
                <w:color w:val="000000"/>
                <w:sz w:val="18"/>
                <w:szCs w:val="18"/>
              </w:rPr>
            </w:pPr>
          </w:p>
        </w:tc>
      </w:tr>
      <w:tr w:rsidR="00D679D2" w:rsidRPr="00D679D2" w:rsidTr="00D679D2">
        <w:trPr>
          <w:trHeight w:hRule="exact" w:val="135"/>
        </w:trPr>
        <w:tc>
          <w:tcPr>
            <w:tcW w:w="1544" w:type="pct"/>
            <w:tcBorders>
              <w:top w:val="nil"/>
              <w:left w:val="nil"/>
              <w:bottom w:val="nil"/>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844" w:type="pct"/>
            <w:tcBorders>
              <w:top w:val="nil"/>
              <w:left w:val="nil"/>
              <w:bottom w:val="nil"/>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924" w:type="pct"/>
            <w:tcBorders>
              <w:top w:val="nil"/>
              <w:left w:val="nil"/>
              <w:bottom w:val="nil"/>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925" w:type="pct"/>
            <w:tcBorders>
              <w:top w:val="nil"/>
              <w:left w:val="nil"/>
              <w:bottom w:val="nil"/>
              <w:right w:val="nil"/>
            </w:tcBorders>
            <w:vAlign w:val="bottom"/>
          </w:tcPr>
          <w:p w:rsidR="00D679D2" w:rsidRPr="00D679D2" w:rsidRDefault="00D679D2" w:rsidP="00D44F55">
            <w:pPr>
              <w:rPr>
                <w:rFonts w:ascii="Times New Roman" w:hAnsi="Times New Roman" w:cs="Times New Roman"/>
                <w:color w:val="000000"/>
                <w:sz w:val="18"/>
                <w:szCs w:val="18"/>
              </w:rPr>
            </w:pPr>
          </w:p>
        </w:tc>
        <w:tc>
          <w:tcPr>
            <w:tcW w:w="763" w:type="pct"/>
            <w:tcBorders>
              <w:top w:val="nil"/>
              <w:left w:val="nil"/>
              <w:bottom w:val="nil"/>
              <w:right w:val="nil"/>
            </w:tcBorders>
            <w:vAlign w:val="bottom"/>
          </w:tcPr>
          <w:p w:rsidR="00D679D2" w:rsidRPr="00D679D2" w:rsidRDefault="00D679D2" w:rsidP="00D44F55">
            <w:pPr>
              <w:rPr>
                <w:rFonts w:ascii="Times New Roman" w:hAnsi="Times New Roman" w:cs="Times New Roman"/>
                <w:color w:val="000000"/>
                <w:sz w:val="18"/>
                <w:szCs w:val="18"/>
              </w:rPr>
            </w:pPr>
          </w:p>
        </w:tc>
      </w:tr>
    </w:tbl>
    <w:p w:rsidR="009F516F" w:rsidRPr="009F516F" w:rsidRDefault="00D679D2" w:rsidP="00D44F55">
      <w:pPr>
        <w:rPr>
          <w:rFonts w:ascii="Times New Roman" w:hAnsi="Times New Roman" w:cs="Times New Roman"/>
          <w:sz w:val="28"/>
          <w:szCs w:val="28"/>
        </w:rPr>
      </w:pPr>
      <w:r w:rsidRPr="009F516F">
        <w:rPr>
          <w:rFonts w:ascii="Times New Roman" w:hAnsi="Times New Roman" w:cs="Times New Roman"/>
          <w:sz w:val="18"/>
          <w:szCs w:val="18"/>
        </w:rPr>
        <w:br/>
      </w:r>
    </w:p>
    <w:p w:rsidR="009F516F" w:rsidRPr="009F516F" w:rsidRDefault="009F516F" w:rsidP="00D44F55">
      <w:pPr>
        <w:rPr>
          <w:rFonts w:ascii="Times New Roman" w:hAnsi="Times New Roman" w:cs="Times New Roman"/>
          <w:sz w:val="28"/>
          <w:szCs w:val="28"/>
        </w:rPr>
      </w:pPr>
    </w:p>
    <w:p w:rsidR="009F516F" w:rsidRPr="009F516F" w:rsidRDefault="009F516F" w:rsidP="008412C6">
      <w:pPr>
        <w:jc w:val="center"/>
        <w:rPr>
          <w:rFonts w:ascii="Times New Roman" w:hAnsi="Times New Roman" w:cs="Times New Roman"/>
          <w:sz w:val="28"/>
          <w:szCs w:val="28"/>
        </w:rPr>
      </w:pPr>
      <w:r w:rsidRPr="009F516F">
        <w:rPr>
          <w:rFonts w:ascii="Times New Roman" w:hAnsi="Times New Roman" w:cs="Times New Roman"/>
          <w:noProof/>
          <w:sz w:val="28"/>
          <w:szCs w:val="28"/>
          <w:lang w:eastAsia="ru-RU"/>
        </w:rPr>
        <w:lastRenderedPageBreak/>
        <w:drawing>
          <wp:inline distT="0" distB="0" distL="0" distR="0">
            <wp:extent cx="4628322" cy="2618509"/>
            <wp:effectExtent l="19050" t="0" r="828" b="0"/>
            <wp:docPr id="2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4621530" cy="2614666"/>
                    </a:xfrm>
                    <a:prstGeom prst="rect">
                      <a:avLst/>
                    </a:prstGeom>
                    <a:noFill/>
                    <a:ln w="9525">
                      <a:noFill/>
                      <a:miter lim="800000"/>
                      <a:headEnd/>
                      <a:tailEnd/>
                    </a:ln>
                  </pic:spPr>
                </pic:pic>
              </a:graphicData>
            </a:graphic>
          </wp:inline>
        </w:drawing>
      </w:r>
    </w:p>
    <w:p w:rsidR="009F516F" w:rsidRPr="009F516F" w:rsidRDefault="009F516F" w:rsidP="008412C6">
      <w:pPr>
        <w:jc w:val="center"/>
        <w:rPr>
          <w:rFonts w:ascii="Times New Roman" w:hAnsi="Times New Roman" w:cs="Times New Roman"/>
          <w:sz w:val="28"/>
          <w:szCs w:val="28"/>
        </w:rPr>
      </w:pPr>
      <w:r w:rsidRPr="009F516F">
        <w:rPr>
          <w:rFonts w:ascii="Times New Roman" w:hAnsi="Times New Roman" w:cs="Times New Roman"/>
          <w:sz w:val="28"/>
          <w:szCs w:val="28"/>
        </w:rPr>
        <w:t>Рис. 3. Графическое представление остатков модели 13</w:t>
      </w:r>
    </w:p>
    <w:p w:rsidR="009F516F" w:rsidRPr="009F516F" w:rsidRDefault="009F516F" w:rsidP="00D44F55">
      <w:pPr>
        <w:rPr>
          <w:rFonts w:ascii="Times New Roman" w:hAnsi="Times New Roman" w:cs="Times New Roman"/>
          <w:sz w:val="28"/>
          <w:szCs w:val="28"/>
        </w:rPr>
      </w:pPr>
    </w:p>
    <w:p w:rsidR="009F516F" w:rsidRPr="009F516F" w:rsidRDefault="009F516F" w:rsidP="008412C6">
      <w:pPr>
        <w:jc w:val="right"/>
        <w:rPr>
          <w:rFonts w:ascii="Times New Roman" w:hAnsi="Times New Roman" w:cs="Times New Roman"/>
          <w:sz w:val="28"/>
          <w:szCs w:val="28"/>
        </w:rPr>
      </w:pPr>
      <w:r w:rsidRPr="009F516F">
        <w:rPr>
          <w:rFonts w:ascii="Times New Roman" w:hAnsi="Times New Roman" w:cs="Times New Roman"/>
          <w:sz w:val="28"/>
          <w:szCs w:val="28"/>
        </w:rPr>
        <w:t>Таблица 5</w:t>
      </w:r>
    </w:p>
    <w:p w:rsidR="009F516F" w:rsidRPr="009F516F" w:rsidRDefault="009F516F" w:rsidP="008412C6">
      <w:pPr>
        <w:jc w:val="center"/>
        <w:rPr>
          <w:rFonts w:ascii="Times New Roman" w:hAnsi="Times New Roman" w:cs="Times New Roman"/>
          <w:sz w:val="28"/>
          <w:szCs w:val="28"/>
        </w:rPr>
      </w:pPr>
      <w:proofErr w:type="spellStart"/>
      <w:r w:rsidRPr="009F516F">
        <w:rPr>
          <w:rFonts w:ascii="Times New Roman" w:hAnsi="Times New Roman" w:cs="Times New Roman"/>
          <w:sz w:val="28"/>
          <w:szCs w:val="28"/>
        </w:rPr>
        <w:t>Логит</w:t>
      </w:r>
      <w:proofErr w:type="spellEnd"/>
      <w:r w:rsidRPr="009F516F">
        <w:rPr>
          <w:rFonts w:ascii="Times New Roman" w:hAnsi="Times New Roman" w:cs="Times New Roman"/>
          <w:sz w:val="28"/>
          <w:szCs w:val="28"/>
        </w:rPr>
        <w:t>-модель оценки уровня безопасности потребления продукта 16</w:t>
      </w:r>
    </w:p>
    <w:p w:rsidR="009F516F" w:rsidRPr="00D679D2" w:rsidRDefault="009F516F" w:rsidP="00D44F55">
      <w:pPr>
        <w:rPr>
          <w:rFonts w:ascii="Times New Roman" w:hAnsi="Times New Roman" w:cs="Times New Roman"/>
          <w:sz w:val="18"/>
          <w:szCs w:val="18"/>
        </w:rPr>
      </w:pPr>
    </w:p>
    <w:tbl>
      <w:tblPr>
        <w:tblW w:w="5000" w:type="pct"/>
        <w:tblCellMar>
          <w:left w:w="0" w:type="dxa"/>
          <w:right w:w="0" w:type="dxa"/>
        </w:tblCellMar>
        <w:tblLook w:val="0000" w:firstRow="0" w:lastRow="0" w:firstColumn="0" w:lastColumn="0" w:noHBand="0" w:noVBand="0"/>
      </w:tblPr>
      <w:tblGrid>
        <w:gridCol w:w="2976"/>
        <w:gridCol w:w="1627"/>
        <w:gridCol w:w="1781"/>
        <w:gridCol w:w="1783"/>
        <w:gridCol w:w="1471"/>
      </w:tblGrid>
      <w:tr w:rsidR="009F516F" w:rsidRPr="009F516F" w:rsidTr="009F516F">
        <w:trPr>
          <w:trHeight w:hRule="exact" w:val="90"/>
        </w:trPr>
        <w:tc>
          <w:tcPr>
            <w:tcW w:w="1544" w:type="pct"/>
            <w:tcBorders>
              <w:top w:val="nil"/>
              <w:left w:val="nil"/>
              <w:bottom w:val="double" w:sz="6" w:space="2" w:color="auto"/>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rsidR="009F516F" w:rsidRPr="009F516F" w:rsidRDefault="009F516F" w:rsidP="00D44F55">
            <w:pPr>
              <w:rPr>
                <w:rFonts w:ascii="Times New Roman" w:hAnsi="Times New Roman" w:cs="Times New Roman"/>
                <w:color w:val="000000"/>
                <w:sz w:val="24"/>
                <w:szCs w:val="24"/>
              </w:rPr>
            </w:pPr>
          </w:p>
        </w:tc>
      </w:tr>
      <w:tr w:rsidR="009F516F" w:rsidRPr="009F516F" w:rsidTr="009F516F">
        <w:trPr>
          <w:trHeight w:hRule="exact" w:val="135"/>
        </w:trPr>
        <w:tc>
          <w:tcPr>
            <w:tcW w:w="15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8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
        </w:tc>
      </w:tr>
      <w:tr w:rsidR="009F516F" w:rsidRPr="009F516F" w:rsidTr="009F516F">
        <w:trPr>
          <w:trHeight w:val="225"/>
        </w:trPr>
        <w:tc>
          <w:tcPr>
            <w:tcW w:w="15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Variable</w:t>
            </w:r>
            <w:proofErr w:type="spellEnd"/>
          </w:p>
        </w:tc>
        <w:tc>
          <w:tcPr>
            <w:tcW w:w="8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Coefficient</w:t>
            </w:r>
            <w:proofErr w:type="spellEnd"/>
          </w:p>
        </w:tc>
        <w:tc>
          <w:tcPr>
            <w:tcW w:w="92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Std</w:t>
            </w:r>
            <w:proofErr w:type="spellEnd"/>
            <w:r w:rsidRPr="009F516F">
              <w:rPr>
                <w:rFonts w:ascii="Times New Roman" w:hAnsi="Times New Roman" w:cs="Times New Roman"/>
                <w:color w:val="000000"/>
                <w:sz w:val="24"/>
                <w:szCs w:val="24"/>
              </w:rPr>
              <w:t xml:space="preserve">. </w:t>
            </w:r>
            <w:proofErr w:type="spellStart"/>
            <w:r w:rsidRPr="009F516F">
              <w:rPr>
                <w:rFonts w:ascii="Times New Roman" w:hAnsi="Times New Roman" w:cs="Times New Roman"/>
                <w:color w:val="000000"/>
                <w:sz w:val="24"/>
                <w:szCs w:val="24"/>
              </w:rPr>
              <w:t>Error</w:t>
            </w:r>
            <w:proofErr w:type="spellEnd"/>
          </w:p>
        </w:tc>
        <w:tc>
          <w:tcPr>
            <w:tcW w:w="925"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z-</w:t>
            </w:r>
            <w:proofErr w:type="spellStart"/>
            <w:r w:rsidRPr="009F516F">
              <w:rPr>
                <w:rFonts w:ascii="Times New Roman" w:hAnsi="Times New Roman" w:cs="Times New Roman"/>
                <w:color w:val="000000"/>
                <w:sz w:val="24"/>
                <w:szCs w:val="24"/>
              </w:rPr>
              <w:t>Statistic</w:t>
            </w:r>
            <w:proofErr w:type="spellEnd"/>
          </w:p>
        </w:tc>
        <w:tc>
          <w:tcPr>
            <w:tcW w:w="763"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roofErr w:type="spellStart"/>
            <w:r w:rsidRPr="009F516F">
              <w:rPr>
                <w:rFonts w:ascii="Times New Roman" w:hAnsi="Times New Roman" w:cs="Times New Roman"/>
                <w:color w:val="000000"/>
                <w:sz w:val="24"/>
                <w:szCs w:val="24"/>
              </w:rPr>
              <w:t>Prob</w:t>
            </w:r>
            <w:proofErr w:type="spellEnd"/>
            <w:r w:rsidRPr="009F516F">
              <w:rPr>
                <w:rFonts w:ascii="Times New Roman" w:hAnsi="Times New Roman" w:cs="Times New Roman"/>
                <w:color w:val="000000"/>
                <w:sz w:val="24"/>
                <w:szCs w:val="24"/>
              </w:rPr>
              <w:t>.  </w:t>
            </w:r>
          </w:p>
        </w:tc>
      </w:tr>
      <w:tr w:rsidR="009F516F" w:rsidRPr="009F516F" w:rsidTr="009F516F">
        <w:trPr>
          <w:trHeight w:hRule="exact" w:val="90"/>
        </w:trPr>
        <w:tc>
          <w:tcPr>
            <w:tcW w:w="1544" w:type="pct"/>
            <w:tcBorders>
              <w:top w:val="nil"/>
              <w:left w:val="nil"/>
              <w:bottom w:val="double" w:sz="6" w:space="2" w:color="auto"/>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rsidR="009F516F" w:rsidRPr="009F516F" w:rsidRDefault="009F516F" w:rsidP="00D44F55">
            <w:pPr>
              <w:rPr>
                <w:rFonts w:ascii="Times New Roman" w:hAnsi="Times New Roman" w:cs="Times New Roman"/>
                <w:color w:val="000000"/>
                <w:sz w:val="24"/>
                <w:szCs w:val="24"/>
              </w:rPr>
            </w:pPr>
          </w:p>
        </w:tc>
      </w:tr>
      <w:tr w:rsidR="009F516F" w:rsidRPr="009F516F" w:rsidTr="009F516F">
        <w:trPr>
          <w:trHeight w:hRule="exact" w:val="135"/>
        </w:trPr>
        <w:tc>
          <w:tcPr>
            <w:tcW w:w="15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8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p>
        </w:tc>
      </w:tr>
      <w:tr w:rsidR="009F516F" w:rsidRPr="009F516F" w:rsidTr="009F516F">
        <w:trPr>
          <w:trHeight w:val="225"/>
        </w:trPr>
        <w:tc>
          <w:tcPr>
            <w:tcW w:w="15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OBJKNOW</w:t>
            </w:r>
          </w:p>
        </w:tc>
        <w:tc>
          <w:tcPr>
            <w:tcW w:w="8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-2.329749</w:t>
            </w:r>
          </w:p>
        </w:tc>
        <w:tc>
          <w:tcPr>
            <w:tcW w:w="92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0.683528</w:t>
            </w:r>
          </w:p>
        </w:tc>
        <w:tc>
          <w:tcPr>
            <w:tcW w:w="925"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-3.408419</w:t>
            </w:r>
          </w:p>
        </w:tc>
        <w:tc>
          <w:tcPr>
            <w:tcW w:w="763"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0.0007</w:t>
            </w:r>
          </w:p>
        </w:tc>
      </w:tr>
      <w:tr w:rsidR="009F516F" w:rsidRPr="009F516F" w:rsidTr="009F516F">
        <w:trPr>
          <w:trHeight w:val="225"/>
        </w:trPr>
        <w:tc>
          <w:tcPr>
            <w:tcW w:w="15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ATTITUDE</w:t>
            </w:r>
          </w:p>
        </w:tc>
        <w:tc>
          <w:tcPr>
            <w:tcW w:w="8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-1.386291</w:t>
            </w:r>
          </w:p>
        </w:tc>
        <w:tc>
          <w:tcPr>
            <w:tcW w:w="92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0.299595</w:t>
            </w:r>
          </w:p>
        </w:tc>
        <w:tc>
          <w:tcPr>
            <w:tcW w:w="925"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-4.627219</w:t>
            </w:r>
          </w:p>
        </w:tc>
        <w:tc>
          <w:tcPr>
            <w:tcW w:w="763"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0.0000</w:t>
            </w:r>
          </w:p>
        </w:tc>
      </w:tr>
      <w:tr w:rsidR="009F516F" w:rsidRPr="009F516F" w:rsidTr="009F516F">
        <w:trPr>
          <w:trHeight w:val="225"/>
        </w:trPr>
        <w:tc>
          <w:tcPr>
            <w:tcW w:w="15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RISKPREF</w:t>
            </w:r>
          </w:p>
        </w:tc>
        <w:tc>
          <w:tcPr>
            <w:tcW w:w="8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-0.788914</w:t>
            </w:r>
          </w:p>
        </w:tc>
        <w:tc>
          <w:tcPr>
            <w:tcW w:w="92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0.223936</w:t>
            </w:r>
          </w:p>
        </w:tc>
        <w:tc>
          <w:tcPr>
            <w:tcW w:w="925"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-3.522940</w:t>
            </w:r>
          </w:p>
        </w:tc>
        <w:tc>
          <w:tcPr>
            <w:tcW w:w="763"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0.0004</w:t>
            </w:r>
          </w:p>
        </w:tc>
      </w:tr>
      <w:tr w:rsidR="009F516F" w:rsidRPr="009F516F" w:rsidTr="009F516F">
        <w:trPr>
          <w:trHeight w:val="225"/>
        </w:trPr>
        <w:tc>
          <w:tcPr>
            <w:tcW w:w="15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READ</w:t>
            </w:r>
          </w:p>
        </w:tc>
        <w:tc>
          <w:tcPr>
            <w:tcW w:w="84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-0.444040</w:t>
            </w:r>
          </w:p>
        </w:tc>
        <w:tc>
          <w:tcPr>
            <w:tcW w:w="924"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0.195996</w:t>
            </w:r>
          </w:p>
        </w:tc>
        <w:tc>
          <w:tcPr>
            <w:tcW w:w="925"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-2.265555</w:t>
            </w:r>
          </w:p>
        </w:tc>
        <w:tc>
          <w:tcPr>
            <w:tcW w:w="763" w:type="pct"/>
            <w:tcBorders>
              <w:top w:val="nil"/>
              <w:left w:val="nil"/>
              <w:bottom w:val="nil"/>
              <w:right w:val="nil"/>
            </w:tcBorders>
            <w:vAlign w:val="bottom"/>
          </w:tcPr>
          <w:p w:rsidR="009F516F" w:rsidRPr="009F516F" w:rsidRDefault="009F516F" w:rsidP="00D44F55">
            <w:pPr>
              <w:rPr>
                <w:rFonts w:ascii="Times New Roman" w:hAnsi="Times New Roman" w:cs="Times New Roman"/>
                <w:color w:val="000000"/>
                <w:sz w:val="24"/>
                <w:szCs w:val="24"/>
              </w:rPr>
            </w:pPr>
            <w:r w:rsidRPr="009F516F">
              <w:rPr>
                <w:rFonts w:ascii="Times New Roman" w:hAnsi="Times New Roman" w:cs="Times New Roman"/>
                <w:color w:val="000000"/>
                <w:sz w:val="24"/>
                <w:szCs w:val="24"/>
              </w:rPr>
              <w:t>0.0235</w:t>
            </w:r>
          </w:p>
        </w:tc>
      </w:tr>
    </w:tbl>
    <w:p w:rsidR="009F516F" w:rsidRDefault="009F516F" w:rsidP="00D44F55">
      <w:pPr>
        <w:rPr>
          <w:rFonts w:ascii="Times New Roman" w:hAnsi="Times New Roman" w:cs="Times New Roman"/>
          <w:sz w:val="18"/>
          <w:szCs w:val="18"/>
        </w:rPr>
      </w:pPr>
    </w:p>
    <w:p w:rsidR="008412C6" w:rsidRDefault="008412C6" w:rsidP="00D44F55">
      <w:pPr>
        <w:rPr>
          <w:rFonts w:ascii="Times New Roman" w:hAnsi="Times New Roman" w:cs="Times New Roman"/>
          <w:sz w:val="18"/>
          <w:szCs w:val="18"/>
        </w:rPr>
      </w:pPr>
    </w:p>
    <w:p w:rsidR="008412C6" w:rsidRDefault="008412C6" w:rsidP="00D44F55">
      <w:pPr>
        <w:rPr>
          <w:rFonts w:ascii="Times New Roman" w:hAnsi="Times New Roman" w:cs="Times New Roman"/>
          <w:sz w:val="18"/>
          <w:szCs w:val="18"/>
        </w:rPr>
      </w:pPr>
    </w:p>
    <w:p w:rsidR="008412C6" w:rsidRDefault="008412C6" w:rsidP="00D44F55">
      <w:pPr>
        <w:rPr>
          <w:rFonts w:ascii="Times New Roman" w:hAnsi="Times New Roman" w:cs="Times New Roman"/>
          <w:sz w:val="18"/>
          <w:szCs w:val="18"/>
        </w:rPr>
      </w:pPr>
    </w:p>
    <w:p w:rsidR="008412C6" w:rsidRDefault="008412C6" w:rsidP="00D44F55">
      <w:pPr>
        <w:rPr>
          <w:rFonts w:ascii="Times New Roman" w:hAnsi="Times New Roman" w:cs="Times New Roman"/>
          <w:sz w:val="18"/>
          <w:szCs w:val="18"/>
        </w:rPr>
      </w:pPr>
    </w:p>
    <w:p w:rsidR="008412C6" w:rsidRDefault="008412C6" w:rsidP="00D44F55">
      <w:pPr>
        <w:rPr>
          <w:rFonts w:ascii="Times New Roman" w:hAnsi="Times New Roman" w:cs="Times New Roman"/>
          <w:sz w:val="18"/>
          <w:szCs w:val="18"/>
        </w:rPr>
      </w:pPr>
    </w:p>
    <w:p w:rsidR="009F516F" w:rsidRDefault="009F516F" w:rsidP="00D44F55">
      <w:pPr>
        <w:rPr>
          <w:rFonts w:ascii="Times New Roman" w:hAnsi="Times New Roman" w:cs="Times New Roman"/>
          <w:sz w:val="18"/>
          <w:szCs w:val="18"/>
        </w:rPr>
      </w:pPr>
    </w:p>
    <w:p w:rsidR="009F516F" w:rsidRDefault="009F516F" w:rsidP="00D44F55">
      <w:pPr>
        <w:rPr>
          <w:rFonts w:ascii="Times New Roman" w:hAnsi="Times New Roman" w:cs="Times New Roman"/>
          <w:sz w:val="28"/>
          <w:szCs w:val="28"/>
        </w:rPr>
      </w:pPr>
      <w:r>
        <w:rPr>
          <w:rFonts w:ascii="Times New Roman" w:hAnsi="Times New Roman" w:cs="Times New Roman"/>
          <w:sz w:val="18"/>
          <w:szCs w:val="18"/>
        </w:rPr>
        <w:br w:type="textWrapping" w:clear="all"/>
      </w:r>
      <w:r w:rsidRPr="009F516F">
        <w:rPr>
          <w:rFonts w:ascii="Times New Roman" w:hAnsi="Times New Roman" w:cs="Times New Roman"/>
          <w:sz w:val="18"/>
          <w:szCs w:val="18"/>
        </w:rPr>
        <w:br/>
      </w:r>
    </w:p>
    <w:p w:rsidR="001E365B" w:rsidRDefault="008412C6" w:rsidP="00D44F55">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65408" behindDoc="0" locked="0" layoutInCell="1" allowOverlap="1">
            <wp:simplePos x="0" y="0"/>
            <wp:positionH relativeFrom="column">
              <wp:posOffset>139700</wp:posOffset>
            </wp:positionH>
            <wp:positionV relativeFrom="paragraph">
              <wp:align>top</wp:align>
            </wp:positionV>
            <wp:extent cx="4194175" cy="3011805"/>
            <wp:effectExtent l="19050" t="0" r="0" b="0"/>
            <wp:wrapSquare wrapText="bothSides"/>
            <wp:docPr id="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srcRect/>
                    <a:stretch>
                      <a:fillRect/>
                    </a:stretch>
                  </pic:blipFill>
                  <pic:spPr bwMode="auto">
                    <a:xfrm>
                      <a:off x="0" y="0"/>
                      <a:ext cx="4194175" cy="3011805"/>
                    </a:xfrm>
                    <a:prstGeom prst="rect">
                      <a:avLst/>
                    </a:prstGeom>
                    <a:noFill/>
                    <a:ln w="9525">
                      <a:noFill/>
                      <a:miter lim="800000"/>
                      <a:headEnd/>
                      <a:tailEnd/>
                    </a:ln>
                  </pic:spPr>
                </pic:pic>
              </a:graphicData>
            </a:graphic>
          </wp:anchor>
        </w:drawing>
      </w:r>
    </w:p>
    <w:p w:rsidR="008412C6" w:rsidRDefault="008412C6" w:rsidP="00D44F55">
      <w:pPr>
        <w:rPr>
          <w:rFonts w:ascii="Times New Roman" w:hAnsi="Times New Roman" w:cs="Times New Roman"/>
          <w:sz w:val="28"/>
          <w:szCs w:val="28"/>
        </w:rPr>
      </w:pPr>
    </w:p>
    <w:p w:rsidR="008412C6" w:rsidRDefault="008412C6" w:rsidP="00D44F55">
      <w:pPr>
        <w:rPr>
          <w:rFonts w:ascii="Times New Roman" w:hAnsi="Times New Roman" w:cs="Times New Roman"/>
          <w:sz w:val="28"/>
          <w:szCs w:val="28"/>
        </w:rPr>
      </w:pPr>
    </w:p>
    <w:p w:rsidR="008412C6" w:rsidRDefault="008412C6" w:rsidP="00D44F55">
      <w:pPr>
        <w:rPr>
          <w:rFonts w:ascii="Times New Roman" w:hAnsi="Times New Roman" w:cs="Times New Roman"/>
          <w:sz w:val="28"/>
          <w:szCs w:val="28"/>
        </w:rPr>
      </w:pPr>
    </w:p>
    <w:p w:rsidR="008412C6" w:rsidRDefault="008412C6" w:rsidP="00D44F55">
      <w:pPr>
        <w:rPr>
          <w:rFonts w:ascii="Times New Roman" w:hAnsi="Times New Roman" w:cs="Times New Roman"/>
          <w:sz w:val="28"/>
          <w:szCs w:val="28"/>
        </w:rPr>
      </w:pPr>
    </w:p>
    <w:p w:rsidR="008412C6" w:rsidRDefault="008412C6" w:rsidP="00D44F55">
      <w:pPr>
        <w:rPr>
          <w:rFonts w:ascii="Times New Roman" w:hAnsi="Times New Roman" w:cs="Times New Roman"/>
          <w:sz w:val="28"/>
          <w:szCs w:val="28"/>
        </w:rPr>
      </w:pPr>
    </w:p>
    <w:p w:rsidR="008412C6" w:rsidRDefault="008412C6" w:rsidP="00D44F55">
      <w:pPr>
        <w:rPr>
          <w:rFonts w:ascii="Times New Roman" w:hAnsi="Times New Roman" w:cs="Times New Roman"/>
          <w:sz w:val="28"/>
          <w:szCs w:val="28"/>
        </w:rPr>
      </w:pPr>
    </w:p>
    <w:p w:rsidR="008412C6" w:rsidRDefault="008412C6" w:rsidP="00D44F55">
      <w:pPr>
        <w:rPr>
          <w:rFonts w:ascii="Times New Roman" w:hAnsi="Times New Roman" w:cs="Times New Roman"/>
          <w:sz w:val="28"/>
          <w:szCs w:val="28"/>
        </w:rPr>
      </w:pPr>
    </w:p>
    <w:p w:rsidR="008412C6" w:rsidRDefault="008412C6" w:rsidP="00D44F55">
      <w:pPr>
        <w:rPr>
          <w:rFonts w:ascii="Times New Roman" w:hAnsi="Times New Roman" w:cs="Times New Roman"/>
          <w:sz w:val="28"/>
          <w:szCs w:val="28"/>
        </w:rPr>
      </w:pPr>
    </w:p>
    <w:p w:rsidR="008412C6" w:rsidRDefault="008412C6" w:rsidP="0078233A">
      <w:pPr>
        <w:jc w:val="center"/>
        <w:rPr>
          <w:rFonts w:ascii="Times New Roman" w:hAnsi="Times New Roman" w:cs="Times New Roman"/>
          <w:sz w:val="28"/>
          <w:szCs w:val="28"/>
        </w:rPr>
      </w:pPr>
      <w:r w:rsidRPr="009F516F">
        <w:rPr>
          <w:rFonts w:ascii="Times New Roman" w:hAnsi="Times New Roman" w:cs="Times New Roman"/>
          <w:sz w:val="28"/>
          <w:szCs w:val="28"/>
        </w:rPr>
        <w:t xml:space="preserve">Рис. </w:t>
      </w:r>
      <w:r>
        <w:rPr>
          <w:rFonts w:ascii="Times New Roman" w:hAnsi="Times New Roman" w:cs="Times New Roman"/>
          <w:sz w:val="28"/>
          <w:szCs w:val="28"/>
        </w:rPr>
        <w:t>4</w:t>
      </w:r>
      <w:r w:rsidRPr="009F516F">
        <w:rPr>
          <w:rFonts w:ascii="Times New Roman" w:hAnsi="Times New Roman" w:cs="Times New Roman"/>
          <w:sz w:val="28"/>
          <w:szCs w:val="28"/>
        </w:rPr>
        <w:t>. Графическое представление остатков модели 1</w:t>
      </w:r>
      <w:r>
        <w:rPr>
          <w:rFonts w:ascii="Times New Roman" w:hAnsi="Times New Roman" w:cs="Times New Roman"/>
          <w:sz w:val="28"/>
          <w:szCs w:val="28"/>
        </w:rPr>
        <w:t>6</w:t>
      </w:r>
    </w:p>
    <w:p w:rsidR="0078233A" w:rsidRDefault="0078233A" w:rsidP="0078233A">
      <w:pPr>
        <w:jc w:val="right"/>
        <w:rPr>
          <w:rFonts w:ascii="Times New Roman" w:hAnsi="Times New Roman" w:cs="Times New Roman"/>
          <w:sz w:val="28"/>
          <w:szCs w:val="28"/>
        </w:rPr>
      </w:pPr>
    </w:p>
    <w:p w:rsidR="001E365B" w:rsidRDefault="001E365B" w:rsidP="0078233A">
      <w:pPr>
        <w:spacing w:after="0"/>
        <w:jc w:val="right"/>
        <w:rPr>
          <w:rFonts w:ascii="Times New Roman" w:hAnsi="Times New Roman" w:cs="Times New Roman"/>
          <w:sz w:val="28"/>
          <w:szCs w:val="28"/>
        </w:rPr>
      </w:pPr>
      <w:r>
        <w:rPr>
          <w:rFonts w:ascii="Times New Roman" w:hAnsi="Times New Roman" w:cs="Times New Roman"/>
          <w:sz w:val="28"/>
          <w:szCs w:val="28"/>
        </w:rPr>
        <w:t>Таблица 6</w:t>
      </w:r>
    </w:p>
    <w:p w:rsidR="001E365B" w:rsidRPr="009F516F" w:rsidRDefault="001E365B" w:rsidP="0078233A">
      <w:pPr>
        <w:spacing w:after="0"/>
        <w:jc w:val="center"/>
        <w:rPr>
          <w:rFonts w:ascii="Times New Roman" w:hAnsi="Times New Roman" w:cs="Times New Roman"/>
          <w:sz w:val="28"/>
          <w:szCs w:val="28"/>
        </w:rPr>
      </w:pPr>
      <w:r>
        <w:rPr>
          <w:rFonts w:ascii="Times New Roman" w:hAnsi="Times New Roman" w:cs="Times New Roman"/>
          <w:sz w:val="28"/>
          <w:szCs w:val="28"/>
        </w:rPr>
        <w:t>Тест на значимость коэффициентов модели 16</w:t>
      </w:r>
    </w:p>
    <w:tbl>
      <w:tblPr>
        <w:tblW w:w="5000" w:type="pct"/>
        <w:tblCellMar>
          <w:left w:w="0" w:type="dxa"/>
          <w:right w:w="0" w:type="dxa"/>
        </w:tblCellMar>
        <w:tblLook w:val="0000" w:firstRow="0" w:lastRow="0" w:firstColumn="0" w:lastColumn="0" w:noHBand="0" w:noVBand="0"/>
      </w:tblPr>
      <w:tblGrid>
        <w:gridCol w:w="2949"/>
        <w:gridCol w:w="2230"/>
        <w:gridCol w:w="2423"/>
        <w:gridCol w:w="2036"/>
      </w:tblGrid>
      <w:tr w:rsidR="001E365B" w:rsidRPr="001E365B" w:rsidTr="0078233A">
        <w:trPr>
          <w:trHeight w:val="225"/>
        </w:trPr>
        <w:tc>
          <w:tcPr>
            <w:tcW w:w="2687" w:type="pct"/>
            <w:gridSpan w:val="2"/>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roofErr w:type="spellStart"/>
            <w:r w:rsidRPr="001E365B">
              <w:rPr>
                <w:rFonts w:ascii="Times New Roman" w:hAnsi="Times New Roman" w:cs="Times New Roman"/>
                <w:color w:val="000000"/>
                <w:sz w:val="24"/>
                <w:szCs w:val="24"/>
              </w:rPr>
              <w:t>Wald</w:t>
            </w:r>
            <w:proofErr w:type="spellEnd"/>
            <w:r w:rsidRPr="001E365B">
              <w:rPr>
                <w:rFonts w:ascii="Times New Roman" w:hAnsi="Times New Roman" w:cs="Times New Roman"/>
                <w:color w:val="000000"/>
                <w:sz w:val="24"/>
                <w:szCs w:val="24"/>
              </w:rPr>
              <w:t xml:space="preserve"> </w:t>
            </w:r>
            <w:proofErr w:type="spellStart"/>
            <w:r w:rsidRPr="001E365B">
              <w:rPr>
                <w:rFonts w:ascii="Times New Roman" w:hAnsi="Times New Roman" w:cs="Times New Roman"/>
                <w:color w:val="000000"/>
                <w:sz w:val="24"/>
                <w:szCs w:val="24"/>
              </w:rPr>
              <w:t>Test</w:t>
            </w:r>
            <w:proofErr w:type="spellEnd"/>
            <w:r w:rsidRPr="001E365B">
              <w:rPr>
                <w:rFonts w:ascii="Times New Roman" w:hAnsi="Times New Roman" w:cs="Times New Roman"/>
                <w:color w:val="000000"/>
                <w:sz w:val="24"/>
                <w:szCs w:val="24"/>
              </w:rPr>
              <w:t>:</w:t>
            </w:r>
          </w:p>
        </w:tc>
        <w:tc>
          <w:tcPr>
            <w:tcW w:w="12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056"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r>
      <w:tr w:rsidR="001E365B" w:rsidRPr="001E365B" w:rsidTr="0078233A">
        <w:trPr>
          <w:trHeight w:val="225"/>
        </w:trPr>
        <w:tc>
          <w:tcPr>
            <w:tcW w:w="3944" w:type="pct"/>
            <w:gridSpan w:val="3"/>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roofErr w:type="spellStart"/>
            <w:r w:rsidRPr="001E365B">
              <w:rPr>
                <w:rFonts w:ascii="Times New Roman" w:hAnsi="Times New Roman" w:cs="Times New Roman"/>
                <w:color w:val="000000"/>
                <w:sz w:val="24"/>
                <w:szCs w:val="24"/>
              </w:rPr>
              <w:t>Equation</w:t>
            </w:r>
            <w:proofErr w:type="spellEnd"/>
            <w:r w:rsidRPr="001E365B">
              <w:rPr>
                <w:rFonts w:ascii="Times New Roman" w:hAnsi="Times New Roman" w:cs="Times New Roman"/>
                <w:color w:val="000000"/>
                <w:sz w:val="24"/>
                <w:szCs w:val="24"/>
              </w:rPr>
              <w:t xml:space="preserve">: </w:t>
            </w:r>
            <w:proofErr w:type="spellStart"/>
            <w:r w:rsidRPr="001E365B">
              <w:rPr>
                <w:rFonts w:ascii="Times New Roman" w:hAnsi="Times New Roman" w:cs="Times New Roman"/>
                <w:color w:val="000000"/>
                <w:sz w:val="24"/>
                <w:szCs w:val="24"/>
              </w:rPr>
              <w:t>Untitled</w:t>
            </w:r>
            <w:proofErr w:type="spellEnd"/>
          </w:p>
        </w:tc>
        <w:tc>
          <w:tcPr>
            <w:tcW w:w="1056"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r>
      <w:tr w:rsidR="001E365B" w:rsidRPr="001E365B" w:rsidTr="0078233A">
        <w:trPr>
          <w:trHeight w:hRule="exact" w:val="90"/>
        </w:trPr>
        <w:tc>
          <w:tcPr>
            <w:tcW w:w="1530" w:type="pct"/>
            <w:tcBorders>
              <w:top w:val="nil"/>
              <w:left w:val="nil"/>
              <w:bottom w:val="double" w:sz="6" w:space="2" w:color="auto"/>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157" w:type="pct"/>
            <w:tcBorders>
              <w:top w:val="nil"/>
              <w:left w:val="nil"/>
              <w:bottom w:val="double" w:sz="6" w:space="2" w:color="auto"/>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257" w:type="pct"/>
            <w:tcBorders>
              <w:top w:val="nil"/>
              <w:left w:val="nil"/>
              <w:bottom w:val="double" w:sz="6" w:space="2" w:color="auto"/>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056" w:type="pct"/>
            <w:tcBorders>
              <w:top w:val="nil"/>
              <w:left w:val="nil"/>
              <w:bottom w:val="double" w:sz="6" w:space="2" w:color="auto"/>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r>
      <w:tr w:rsidR="001E365B" w:rsidRPr="001E365B" w:rsidTr="0078233A">
        <w:trPr>
          <w:trHeight w:hRule="exact" w:val="135"/>
        </w:trPr>
        <w:tc>
          <w:tcPr>
            <w:tcW w:w="1530"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056"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r>
      <w:tr w:rsidR="001E365B" w:rsidRPr="001E365B" w:rsidTr="0078233A">
        <w:trPr>
          <w:trHeight w:val="225"/>
        </w:trPr>
        <w:tc>
          <w:tcPr>
            <w:tcW w:w="1530"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roofErr w:type="spellStart"/>
            <w:r w:rsidRPr="001E365B">
              <w:rPr>
                <w:rFonts w:ascii="Times New Roman" w:hAnsi="Times New Roman" w:cs="Times New Roman"/>
                <w:color w:val="000000"/>
                <w:sz w:val="24"/>
                <w:szCs w:val="24"/>
              </w:rPr>
              <w:t>Test</w:t>
            </w:r>
            <w:proofErr w:type="spellEnd"/>
            <w:r w:rsidRPr="001E365B">
              <w:rPr>
                <w:rFonts w:ascii="Times New Roman" w:hAnsi="Times New Roman" w:cs="Times New Roman"/>
                <w:color w:val="000000"/>
                <w:sz w:val="24"/>
                <w:szCs w:val="24"/>
              </w:rPr>
              <w:t xml:space="preserve"> </w:t>
            </w:r>
            <w:proofErr w:type="spellStart"/>
            <w:r w:rsidRPr="001E365B">
              <w:rPr>
                <w:rFonts w:ascii="Times New Roman" w:hAnsi="Times New Roman" w:cs="Times New Roman"/>
                <w:color w:val="000000"/>
                <w:sz w:val="24"/>
                <w:szCs w:val="24"/>
              </w:rPr>
              <w:t>Statistic</w:t>
            </w:r>
            <w:proofErr w:type="spellEnd"/>
          </w:p>
        </w:tc>
        <w:tc>
          <w:tcPr>
            <w:tcW w:w="11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roofErr w:type="spellStart"/>
            <w:r w:rsidRPr="001E365B">
              <w:rPr>
                <w:rFonts w:ascii="Times New Roman" w:hAnsi="Times New Roman" w:cs="Times New Roman"/>
                <w:color w:val="000000"/>
                <w:sz w:val="24"/>
                <w:szCs w:val="24"/>
              </w:rPr>
              <w:t>Value</w:t>
            </w:r>
            <w:proofErr w:type="spellEnd"/>
          </w:p>
        </w:tc>
        <w:tc>
          <w:tcPr>
            <w:tcW w:w="12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roofErr w:type="spellStart"/>
            <w:r w:rsidRPr="001E365B">
              <w:rPr>
                <w:rFonts w:ascii="Times New Roman" w:hAnsi="Times New Roman" w:cs="Times New Roman"/>
                <w:color w:val="000000"/>
                <w:sz w:val="24"/>
                <w:szCs w:val="24"/>
              </w:rPr>
              <w:t>df</w:t>
            </w:r>
            <w:proofErr w:type="spellEnd"/>
          </w:p>
        </w:tc>
        <w:tc>
          <w:tcPr>
            <w:tcW w:w="1056"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roofErr w:type="spellStart"/>
            <w:r w:rsidRPr="001E365B">
              <w:rPr>
                <w:rFonts w:ascii="Times New Roman" w:hAnsi="Times New Roman" w:cs="Times New Roman"/>
                <w:color w:val="000000"/>
                <w:sz w:val="24"/>
                <w:szCs w:val="24"/>
              </w:rPr>
              <w:t>Probability</w:t>
            </w:r>
            <w:proofErr w:type="spellEnd"/>
          </w:p>
        </w:tc>
      </w:tr>
      <w:tr w:rsidR="001E365B" w:rsidRPr="001E365B" w:rsidTr="0078233A">
        <w:trPr>
          <w:trHeight w:hRule="exact" w:val="90"/>
        </w:trPr>
        <w:tc>
          <w:tcPr>
            <w:tcW w:w="1530" w:type="pct"/>
            <w:tcBorders>
              <w:top w:val="nil"/>
              <w:left w:val="nil"/>
              <w:bottom w:val="double" w:sz="6" w:space="2" w:color="auto"/>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157" w:type="pct"/>
            <w:tcBorders>
              <w:top w:val="nil"/>
              <w:left w:val="nil"/>
              <w:bottom w:val="double" w:sz="6" w:space="2" w:color="auto"/>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257" w:type="pct"/>
            <w:tcBorders>
              <w:top w:val="nil"/>
              <w:left w:val="nil"/>
              <w:bottom w:val="double" w:sz="6" w:space="2" w:color="auto"/>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056" w:type="pct"/>
            <w:tcBorders>
              <w:top w:val="nil"/>
              <w:left w:val="nil"/>
              <w:bottom w:val="double" w:sz="6" w:space="2" w:color="auto"/>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r>
      <w:tr w:rsidR="001E365B" w:rsidRPr="001E365B" w:rsidTr="0078233A">
        <w:trPr>
          <w:trHeight w:hRule="exact" w:val="135"/>
        </w:trPr>
        <w:tc>
          <w:tcPr>
            <w:tcW w:w="1530"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056"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r>
      <w:tr w:rsidR="001E365B" w:rsidRPr="001E365B" w:rsidTr="0078233A">
        <w:trPr>
          <w:trHeight w:val="225"/>
        </w:trPr>
        <w:tc>
          <w:tcPr>
            <w:tcW w:w="1530"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r w:rsidRPr="001E365B">
              <w:rPr>
                <w:rFonts w:ascii="Times New Roman" w:hAnsi="Times New Roman" w:cs="Times New Roman"/>
                <w:color w:val="000000"/>
                <w:sz w:val="24"/>
                <w:szCs w:val="24"/>
              </w:rPr>
              <w:t>F-</w:t>
            </w:r>
            <w:proofErr w:type="spellStart"/>
            <w:r w:rsidRPr="001E365B">
              <w:rPr>
                <w:rFonts w:ascii="Times New Roman" w:hAnsi="Times New Roman" w:cs="Times New Roman"/>
                <w:color w:val="000000"/>
                <w:sz w:val="24"/>
                <w:szCs w:val="24"/>
              </w:rPr>
              <w:t>statistic</w:t>
            </w:r>
            <w:proofErr w:type="spellEnd"/>
          </w:p>
        </w:tc>
        <w:tc>
          <w:tcPr>
            <w:tcW w:w="11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r w:rsidRPr="001E365B">
              <w:rPr>
                <w:rFonts w:ascii="Times New Roman" w:hAnsi="Times New Roman" w:cs="Times New Roman"/>
                <w:color w:val="000000"/>
                <w:sz w:val="24"/>
                <w:szCs w:val="24"/>
              </w:rPr>
              <w:t> 21.95077</w:t>
            </w:r>
          </w:p>
        </w:tc>
        <w:tc>
          <w:tcPr>
            <w:tcW w:w="12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r w:rsidRPr="001E365B">
              <w:rPr>
                <w:rFonts w:ascii="Times New Roman" w:hAnsi="Times New Roman" w:cs="Times New Roman"/>
                <w:color w:val="000000"/>
                <w:sz w:val="24"/>
                <w:szCs w:val="24"/>
              </w:rPr>
              <w:t>(4, 228)</w:t>
            </w:r>
          </w:p>
        </w:tc>
        <w:tc>
          <w:tcPr>
            <w:tcW w:w="1056"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r w:rsidRPr="001E365B">
              <w:rPr>
                <w:rFonts w:ascii="Times New Roman" w:hAnsi="Times New Roman" w:cs="Times New Roman"/>
                <w:color w:val="000000"/>
                <w:sz w:val="24"/>
                <w:szCs w:val="24"/>
              </w:rPr>
              <w:t> 0.0000</w:t>
            </w:r>
          </w:p>
        </w:tc>
      </w:tr>
      <w:tr w:rsidR="001E365B" w:rsidRPr="001E365B" w:rsidTr="0078233A">
        <w:trPr>
          <w:trHeight w:val="225"/>
        </w:trPr>
        <w:tc>
          <w:tcPr>
            <w:tcW w:w="1530"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roofErr w:type="spellStart"/>
            <w:r w:rsidRPr="001E365B">
              <w:rPr>
                <w:rFonts w:ascii="Times New Roman" w:hAnsi="Times New Roman" w:cs="Times New Roman"/>
                <w:color w:val="000000"/>
                <w:sz w:val="24"/>
                <w:szCs w:val="24"/>
              </w:rPr>
              <w:t>Chi-square</w:t>
            </w:r>
            <w:proofErr w:type="spellEnd"/>
          </w:p>
        </w:tc>
        <w:tc>
          <w:tcPr>
            <w:tcW w:w="11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r w:rsidRPr="001E365B">
              <w:rPr>
                <w:rFonts w:ascii="Times New Roman" w:hAnsi="Times New Roman" w:cs="Times New Roman"/>
                <w:color w:val="000000"/>
                <w:sz w:val="24"/>
                <w:szCs w:val="24"/>
              </w:rPr>
              <w:t> 87.80309</w:t>
            </w:r>
          </w:p>
        </w:tc>
        <w:tc>
          <w:tcPr>
            <w:tcW w:w="12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r w:rsidRPr="001E365B">
              <w:rPr>
                <w:rFonts w:ascii="Times New Roman" w:hAnsi="Times New Roman" w:cs="Times New Roman"/>
                <w:color w:val="000000"/>
                <w:sz w:val="24"/>
                <w:szCs w:val="24"/>
              </w:rPr>
              <w:t> 4</w:t>
            </w:r>
          </w:p>
        </w:tc>
        <w:tc>
          <w:tcPr>
            <w:tcW w:w="1056"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r w:rsidRPr="001E365B">
              <w:rPr>
                <w:rFonts w:ascii="Times New Roman" w:hAnsi="Times New Roman" w:cs="Times New Roman"/>
                <w:color w:val="000000"/>
                <w:sz w:val="24"/>
                <w:szCs w:val="24"/>
              </w:rPr>
              <w:t> 0.0000</w:t>
            </w:r>
          </w:p>
        </w:tc>
      </w:tr>
      <w:tr w:rsidR="001E365B" w:rsidRPr="001E365B" w:rsidTr="0078233A">
        <w:trPr>
          <w:trHeight w:hRule="exact" w:val="90"/>
        </w:trPr>
        <w:tc>
          <w:tcPr>
            <w:tcW w:w="1530" w:type="pct"/>
            <w:tcBorders>
              <w:top w:val="nil"/>
              <w:left w:val="nil"/>
              <w:bottom w:val="double" w:sz="6" w:space="0" w:color="auto"/>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157" w:type="pct"/>
            <w:tcBorders>
              <w:top w:val="nil"/>
              <w:left w:val="nil"/>
              <w:bottom w:val="double" w:sz="6" w:space="0" w:color="auto"/>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257" w:type="pct"/>
            <w:tcBorders>
              <w:top w:val="nil"/>
              <w:left w:val="nil"/>
              <w:bottom w:val="double" w:sz="6" w:space="0" w:color="auto"/>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056" w:type="pct"/>
            <w:tcBorders>
              <w:top w:val="nil"/>
              <w:left w:val="nil"/>
              <w:bottom w:val="double" w:sz="6" w:space="0" w:color="auto"/>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r>
      <w:tr w:rsidR="001E365B" w:rsidRPr="001E365B" w:rsidTr="0078233A">
        <w:trPr>
          <w:trHeight w:hRule="exact" w:val="135"/>
        </w:trPr>
        <w:tc>
          <w:tcPr>
            <w:tcW w:w="1530"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c>
          <w:tcPr>
            <w:tcW w:w="1056" w:type="pct"/>
            <w:tcBorders>
              <w:top w:val="nil"/>
              <w:left w:val="nil"/>
              <w:bottom w:val="nil"/>
              <w:right w:val="nil"/>
            </w:tcBorders>
            <w:vAlign w:val="bottom"/>
          </w:tcPr>
          <w:p w:rsidR="001E365B" w:rsidRPr="001E365B" w:rsidRDefault="001E365B" w:rsidP="0078233A">
            <w:pPr>
              <w:spacing w:after="0"/>
              <w:rPr>
                <w:rFonts w:ascii="Times New Roman" w:hAnsi="Times New Roman" w:cs="Times New Roman"/>
                <w:color w:val="000000"/>
                <w:sz w:val="24"/>
                <w:szCs w:val="24"/>
              </w:rPr>
            </w:pPr>
          </w:p>
        </w:tc>
      </w:tr>
    </w:tbl>
    <w:p w:rsidR="00335E2B" w:rsidRDefault="00335E2B" w:rsidP="0078233A">
      <w:pPr>
        <w:spacing w:after="0"/>
        <w:rPr>
          <w:rFonts w:ascii="Times New Roman" w:hAnsi="Times New Roman" w:cs="Times New Roman"/>
          <w:sz w:val="28"/>
          <w:szCs w:val="28"/>
        </w:rPr>
      </w:pPr>
    </w:p>
    <w:p w:rsidR="00335E2B" w:rsidRDefault="00335E2B" w:rsidP="0078233A">
      <w:pPr>
        <w:spacing w:after="0"/>
        <w:jc w:val="right"/>
        <w:rPr>
          <w:rFonts w:ascii="Times New Roman" w:hAnsi="Times New Roman" w:cs="Times New Roman"/>
          <w:sz w:val="28"/>
          <w:szCs w:val="28"/>
        </w:rPr>
      </w:pPr>
      <w:r>
        <w:rPr>
          <w:rFonts w:ascii="Times New Roman" w:hAnsi="Times New Roman" w:cs="Times New Roman"/>
          <w:sz w:val="28"/>
          <w:szCs w:val="28"/>
        </w:rPr>
        <w:t>Таблица 7</w:t>
      </w:r>
    </w:p>
    <w:p w:rsidR="00B62C42" w:rsidRPr="00B62C42" w:rsidRDefault="00335E2B" w:rsidP="0078233A">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Логит</w:t>
      </w:r>
      <w:proofErr w:type="spellEnd"/>
      <w:r>
        <w:rPr>
          <w:rFonts w:ascii="Times New Roman" w:hAnsi="Times New Roman" w:cs="Times New Roman"/>
          <w:sz w:val="28"/>
          <w:szCs w:val="28"/>
        </w:rPr>
        <w:t xml:space="preserve">-модель </w:t>
      </w:r>
      <w:r w:rsidR="00B62C42" w:rsidRPr="00B62C42">
        <w:rPr>
          <w:rFonts w:ascii="Times New Roman" w:hAnsi="Times New Roman" w:cs="Times New Roman"/>
          <w:sz w:val="28"/>
          <w:szCs w:val="28"/>
        </w:rPr>
        <w:t xml:space="preserve">17 </w:t>
      </w:r>
      <w:r>
        <w:rPr>
          <w:rFonts w:ascii="Times New Roman" w:hAnsi="Times New Roman" w:cs="Times New Roman"/>
          <w:sz w:val="28"/>
          <w:szCs w:val="28"/>
        </w:rPr>
        <w:t>готовност</w:t>
      </w:r>
      <w:r w:rsidR="009676A6">
        <w:rPr>
          <w:rFonts w:ascii="Times New Roman" w:hAnsi="Times New Roman" w:cs="Times New Roman"/>
          <w:sz w:val="28"/>
          <w:szCs w:val="28"/>
        </w:rPr>
        <w:t>ь</w:t>
      </w:r>
      <w:r>
        <w:rPr>
          <w:rFonts w:ascii="Times New Roman" w:hAnsi="Times New Roman" w:cs="Times New Roman"/>
          <w:sz w:val="28"/>
          <w:szCs w:val="28"/>
        </w:rPr>
        <w:t xml:space="preserve"> потребители потреблять продукт питания</w:t>
      </w:r>
    </w:p>
    <w:p w:rsidR="00B62C42" w:rsidRPr="00B62C42" w:rsidRDefault="00B62C42" w:rsidP="0078233A">
      <w:pPr>
        <w:spacing w:after="0"/>
        <w:rPr>
          <w:rFonts w:ascii="Arial" w:hAnsi="Arial" w:cs="Arial"/>
          <w:sz w:val="18"/>
          <w:szCs w:val="18"/>
        </w:rPr>
      </w:pPr>
    </w:p>
    <w:tbl>
      <w:tblPr>
        <w:tblW w:w="5000" w:type="pct"/>
        <w:tblCellMar>
          <w:left w:w="0" w:type="dxa"/>
          <w:right w:w="0" w:type="dxa"/>
        </w:tblCellMar>
        <w:tblLook w:val="0000" w:firstRow="0" w:lastRow="0" w:firstColumn="0" w:lastColumn="0" w:noHBand="0" w:noVBand="0"/>
      </w:tblPr>
      <w:tblGrid>
        <w:gridCol w:w="2976"/>
        <w:gridCol w:w="1627"/>
        <w:gridCol w:w="1781"/>
        <w:gridCol w:w="1783"/>
        <w:gridCol w:w="1471"/>
      </w:tblGrid>
      <w:tr w:rsidR="00B62C42" w:rsidRPr="00B62C42" w:rsidTr="00B62C42">
        <w:trPr>
          <w:trHeight w:val="225"/>
        </w:trPr>
        <w:tc>
          <w:tcPr>
            <w:tcW w:w="15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roofErr w:type="spellStart"/>
            <w:r w:rsidRPr="00B62C42">
              <w:rPr>
                <w:rFonts w:ascii="Times New Roman" w:hAnsi="Times New Roman" w:cs="Times New Roman"/>
                <w:color w:val="000000"/>
                <w:sz w:val="24"/>
                <w:szCs w:val="24"/>
              </w:rPr>
              <w:t>Variable</w:t>
            </w:r>
            <w:proofErr w:type="spellEnd"/>
          </w:p>
        </w:tc>
        <w:tc>
          <w:tcPr>
            <w:tcW w:w="8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roofErr w:type="spellStart"/>
            <w:r w:rsidRPr="00B62C42">
              <w:rPr>
                <w:rFonts w:ascii="Times New Roman" w:hAnsi="Times New Roman" w:cs="Times New Roman"/>
                <w:color w:val="000000"/>
                <w:sz w:val="24"/>
                <w:szCs w:val="24"/>
              </w:rPr>
              <w:t>Coefficient</w:t>
            </w:r>
            <w:proofErr w:type="spellEnd"/>
          </w:p>
        </w:tc>
        <w:tc>
          <w:tcPr>
            <w:tcW w:w="92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roofErr w:type="spellStart"/>
            <w:r w:rsidRPr="00B62C42">
              <w:rPr>
                <w:rFonts w:ascii="Times New Roman" w:hAnsi="Times New Roman" w:cs="Times New Roman"/>
                <w:color w:val="000000"/>
                <w:sz w:val="24"/>
                <w:szCs w:val="24"/>
              </w:rPr>
              <w:t>Std</w:t>
            </w:r>
            <w:proofErr w:type="spellEnd"/>
            <w:r w:rsidRPr="00B62C42">
              <w:rPr>
                <w:rFonts w:ascii="Times New Roman" w:hAnsi="Times New Roman" w:cs="Times New Roman"/>
                <w:color w:val="000000"/>
                <w:sz w:val="24"/>
                <w:szCs w:val="24"/>
              </w:rPr>
              <w:t xml:space="preserve">. </w:t>
            </w:r>
            <w:proofErr w:type="spellStart"/>
            <w:r w:rsidRPr="00B62C42">
              <w:rPr>
                <w:rFonts w:ascii="Times New Roman" w:hAnsi="Times New Roman" w:cs="Times New Roman"/>
                <w:color w:val="000000"/>
                <w:sz w:val="24"/>
                <w:szCs w:val="24"/>
              </w:rPr>
              <w:t>Error</w:t>
            </w:r>
            <w:proofErr w:type="spellEnd"/>
          </w:p>
        </w:tc>
        <w:tc>
          <w:tcPr>
            <w:tcW w:w="925"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z-</w:t>
            </w:r>
            <w:proofErr w:type="spellStart"/>
            <w:r w:rsidRPr="00B62C42">
              <w:rPr>
                <w:rFonts w:ascii="Times New Roman" w:hAnsi="Times New Roman" w:cs="Times New Roman"/>
                <w:color w:val="000000"/>
                <w:sz w:val="24"/>
                <w:szCs w:val="24"/>
              </w:rPr>
              <w:t>Statistic</w:t>
            </w:r>
            <w:proofErr w:type="spellEnd"/>
          </w:p>
        </w:tc>
        <w:tc>
          <w:tcPr>
            <w:tcW w:w="763"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roofErr w:type="spellStart"/>
            <w:r w:rsidRPr="00B62C42">
              <w:rPr>
                <w:rFonts w:ascii="Times New Roman" w:hAnsi="Times New Roman" w:cs="Times New Roman"/>
                <w:color w:val="000000"/>
                <w:sz w:val="24"/>
                <w:szCs w:val="24"/>
              </w:rPr>
              <w:t>Prob</w:t>
            </w:r>
            <w:proofErr w:type="spellEnd"/>
            <w:r w:rsidRPr="00B62C42">
              <w:rPr>
                <w:rFonts w:ascii="Times New Roman" w:hAnsi="Times New Roman" w:cs="Times New Roman"/>
                <w:color w:val="000000"/>
                <w:sz w:val="24"/>
                <w:szCs w:val="24"/>
              </w:rPr>
              <w:t>.  </w:t>
            </w:r>
          </w:p>
        </w:tc>
      </w:tr>
      <w:tr w:rsidR="00B62C42" w:rsidRPr="00B62C42" w:rsidTr="00B62C42">
        <w:trPr>
          <w:trHeight w:hRule="exact" w:val="90"/>
        </w:trPr>
        <w:tc>
          <w:tcPr>
            <w:tcW w:w="1544" w:type="pct"/>
            <w:tcBorders>
              <w:top w:val="nil"/>
              <w:left w:val="nil"/>
              <w:bottom w:val="double" w:sz="6" w:space="2" w:color="auto"/>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r>
      <w:tr w:rsidR="00B62C42" w:rsidRPr="00B62C42" w:rsidTr="00B62C42">
        <w:trPr>
          <w:trHeight w:hRule="exact" w:val="135"/>
        </w:trPr>
        <w:tc>
          <w:tcPr>
            <w:tcW w:w="15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8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r>
      <w:tr w:rsidR="00B62C42" w:rsidRPr="00B62C42" w:rsidTr="00B62C42">
        <w:trPr>
          <w:trHeight w:val="225"/>
        </w:trPr>
        <w:tc>
          <w:tcPr>
            <w:tcW w:w="15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RISK</w:t>
            </w:r>
          </w:p>
        </w:tc>
        <w:tc>
          <w:tcPr>
            <w:tcW w:w="8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1.900853</w:t>
            </w:r>
          </w:p>
        </w:tc>
        <w:tc>
          <w:tcPr>
            <w:tcW w:w="92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0.316592</w:t>
            </w:r>
          </w:p>
        </w:tc>
        <w:tc>
          <w:tcPr>
            <w:tcW w:w="925"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6.004100</w:t>
            </w:r>
          </w:p>
        </w:tc>
        <w:tc>
          <w:tcPr>
            <w:tcW w:w="763"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0.0000</w:t>
            </w:r>
          </w:p>
        </w:tc>
      </w:tr>
      <w:tr w:rsidR="00B62C42" w:rsidRPr="00B62C42" w:rsidTr="00B62C42">
        <w:trPr>
          <w:trHeight w:val="225"/>
        </w:trPr>
        <w:tc>
          <w:tcPr>
            <w:tcW w:w="15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OBJKNOW</w:t>
            </w:r>
          </w:p>
        </w:tc>
        <w:tc>
          <w:tcPr>
            <w:tcW w:w="8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-0.448363</w:t>
            </w:r>
          </w:p>
        </w:tc>
        <w:tc>
          <w:tcPr>
            <w:tcW w:w="92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0.931499</w:t>
            </w:r>
          </w:p>
        </w:tc>
        <w:tc>
          <w:tcPr>
            <w:tcW w:w="925"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-0.481335</w:t>
            </w:r>
          </w:p>
        </w:tc>
        <w:tc>
          <w:tcPr>
            <w:tcW w:w="763"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0.6303</w:t>
            </w:r>
          </w:p>
        </w:tc>
      </w:tr>
      <w:tr w:rsidR="00B62C42" w:rsidRPr="00B62C42" w:rsidTr="00B62C42">
        <w:trPr>
          <w:trHeight w:val="225"/>
        </w:trPr>
        <w:tc>
          <w:tcPr>
            <w:tcW w:w="15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HEALTH</w:t>
            </w:r>
          </w:p>
        </w:tc>
        <w:tc>
          <w:tcPr>
            <w:tcW w:w="8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-0.787364</w:t>
            </w:r>
          </w:p>
        </w:tc>
        <w:tc>
          <w:tcPr>
            <w:tcW w:w="92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0.320098</w:t>
            </w:r>
          </w:p>
        </w:tc>
        <w:tc>
          <w:tcPr>
            <w:tcW w:w="925"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-2.459762</w:t>
            </w:r>
          </w:p>
        </w:tc>
        <w:tc>
          <w:tcPr>
            <w:tcW w:w="763"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0.0139</w:t>
            </w:r>
          </w:p>
        </w:tc>
      </w:tr>
      <w:tr w:rsidR="00B62C42" w:rsidRPr="00B62C42" w:rsidTr="00B62C42">
        <w:trPr>
          <w:trHeight w:val="225"/>
        </w:trPr>
        <w:tc>
          <w:tcPr>
            <w:tcW w:w="15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ATTITUDE</w:t>
            </w:r>
          </w:p>
        </w:tc>
        <w:tc>
          <w:tcPr>
            <w:tcW w:w="8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-0.062980</w:t>
            </w:r>
          </w:p>
        </w:tc>
        <w:tc>
          <w:tcPr>
            <w:tcW w:w="92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0.372188</w:t>
            </w:r>
          </w:p>
        </w:tc>
        <w:tc>
          <w:tcPr>
            <w:tcW w:w="925"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-0.169215</w:t>
            </w:r>
          </w:p>
        </w:tc>
        <w:tc>
          <w:tcPr>
            <w:tcW w:w="763"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0.8656</w:t>
            </w:r>
          </w:p>
        </w:tc>
      </w:tr>
      <w:tr w:rsidR="00B62C42" w:rsidRPr="00B62C42" w:rsidTr="00B62C42">
        <w:trPr>
          <w:trHeight w:val="225"/>
        </w:trPr>
        <w:tc>
          <w:tcPr>
            <w:tcW w:w="15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INCOME3</w:t>
            </w:r>
          </w:p>
        </w:tc>
        <w:tc>
          <w:tcPr>
            <w:tcW w:w="8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-0.314720</w:t>
            </w:r>
          </w:p>
        </w:tc>
        <w:tc>
          <w:tcPr>
            <w:tcW w:w="92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0.200181</w:t>
            </w:r>
          </w:p>
        </w:tc>
        <w:tc>
          <w:tcPr>
            <w:tcW w:w="925"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-1.572181</w:t>
            </w:r>
          </w:p>
        </w:tc>
        <w:tc>
          <w:tcPr>
            <w:tcW w:w="763"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r w:rsidRPr="00B62C42">
              <w:rPr>
                <w:rFonts w:ascii="Times New Roman" w:hAnsi="Times New Roman" w:cs="Times New Roman"/>
                <w:color w:val="000000"/>
                <w:sz w:val="24"/>
                <w:szCs w:val="24"/>
              </w:rPr>
              <w:t>0.1159</w:t>
            </w:r>
          </w:p>
        </w:tc>
      </w:tr>
      <w:tr w:rsidR="00B62C42" w:rsidRPr="00B62C42" w:rsidTr="00B62C42">
        <w:trPr>
          <w:trHeight w:hRule="exact" w:val="90"/>
        </w:trPr>
        <w:tc>
          <w:tcPr>
            <w:tcW w:w="1544" w:type="pct"/>
            <w:tcBorders>
              <w:top w:val="nil"/>
              <w:left w:val="nil"/>
              <w:bottom w:val="double" w:sz="6" w:space="0" w:color="auto"/>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844" w:type="pct"/>
            <w:tcBorders>
              <w:top w:val="nil"/>
              <w:left w:val="nil"/>
              <w:bottom w:val="double" w:sz="6" w:space="0" w:color="auto"/>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r>
      <w:tr w:rsidR="00B62C42" w:rsidRPr="00B62C42" w:rsidTr="00B62C42">
        <w:trPr>
          <w:trHeight w:hRule="exact" w:val="135"/>
        </w:trPr>
        <w:tc>
          <w:tcPr>
            <w:tcW w:w="15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84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B62C42" w:rsidRPr="00B62C42" w:rsidRDefault="00B62C42" w:rsidP="0078233A">
            <w:pPr>
              <w:spacing w:after="0"/>
              <w:rPr>
                <w:rFonts w:ascii="Times New Roman" w:hAnsi="Times New Roman" w:cs="Times New Roman"/>
                <w:color w:val="000000"/>
                <w:sz w:val="24"/>
                <w:szCs w:val="24"/>
              </w:rPr>
            </w:pPr>
          </w:p>
        </w:tc>
      </w:tr>
    </w:tbl>
    <w:p w:rsidR="009F516F" w:rsidRPr="00E47B26" w:rsidRDefault="00B62C42" w:rsidP="0078233A">
      <w:pPr>
        <w:spacing w:after="0"/>
        <w:jc w:val="center"/>
        <w:rPr>
          <w:rFonts w:ascii="Times New Roman" w:hAnsi="Times New Roman" w:cs="Times New Roman"/>
          <w:sz w:val="28"/>
          <w:szCs w:val="28"/>
        </w:rPr>
      </w:pPr>
      <w:r w:rsidRPr="00B62C42">
        <w:rPr>
          <w:rFonts w:ascii="Arial" w:hAnsi="Arial" w:cs="Arial"/>
          <w:sz w:val="18"/>
          <w:szCs w:val="18"/>
        </w:rPr>
        <w:lastRenderedPageBreak/>
        <w:br/>
      </w:r>
      <w:r>
        <w:rPr>
          <w:rFonts w:ascii="Times New Roman" w:hAnsi="Times New Roman" w:cs="Times New Roman"/>
          <w:noProof/>
          <w:sz w:val="28"/>
          <w:szCs w:val="28"/>
          <w:lang w:eastAsia="ru-RU"/>
        </w:rPr>
        <w:drawing>
          <wp:inline distT="0" distB="0" distL="0" distR="0">
            <wp:extent cx="4620895" cy="2651760"/>
            <wp:effectExtent l="19050" t="0" r="8255" b="0"/>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4620895" cy="2651760"/>
                    </a:xfrm>
                    <a:prstGeom prst="rect">
                      <a:avLst/>
                    </a:prstGeom>
                    <a:noFill/>
                    <a:ln w="9525">
                      <a:noFill/>
                      <a:miter lim="800000"/>
                      <a:headEnd/>
                      <a:tailEnd/>
                    </a:ln>
                  </pic:spPr>
                </pic:pic>
              </a:graphicData>
            </a:graphic>
          </wp:inline>
        </w:drawing>
      </w:r>
      <w:r w:rsidR="001E365B" w:rsidRPr="00335E2B">
        <w:rPr>
          <w:rFonts w:ascii="Times New Roman" w:hAnsi="Times New Roman" w:cs="Times New Roman"/>
          <w:sz w:val="28"/>
          <w:szCs w:val="28"/>
        </w:rPr>
        <w:br/>
      </w:r>
      <w:r w:rsidRPr="009F516F">
        <w:rPr>
          <w:rFonts w:ascii="Times New Roman" w:hAnsi="Times New Roman" w:cs="Times New Roman"/>
          <w:sz w:val="28"/>
          <w:szCs w:val="28"/>
        </w:rPr>
        <w:t xml:space="preserve">Рис. </w:t>
      </w:r>
      <w:r w:rsidRPr="00B62C42">
        <w:rPr>
          <w:rFonts w:ascii="Times New Roman" w:hAnsi="Times New Roman" w:cs="Times New Roman"/>
          <w:sz w:val="28"/>
          <w:szCs w:val="28"/>
        </w:rPr>
        <w:t>5</w:t>
      </w:r>
      <w:r w:rsidRPr="009F516F">
        <w:rPr>
          <w:rFonts w:ascii="Times New Roman" w:hAnsi="Times New Roman" w:cs="Times New Roman"/>
          <w:sz w:val="28"/>
          <w:szCs w:val="28"/>
        </w:rPr>
        <w:t>. Графическое представление остатков модели 1</w:t>
      </w:r>
      <w:r w:rsidRPr="00B62C42">
        <w:rPr>
          <w:rFonts w:ascii="Times New Roman" w:hAnsi="Times New Roman" w:cs="Times New Roman"/>
          <w:sz w:val="28"/>
          <w:szCs w:val="28"/>
        </w:rPr>
        <w:t>7</w:t>
      </w:r>
    </w:p>
    <w:p w:rsidR="0078233A" w:rsidRDefault="0078233A" w:rsidP="0078233A">
      <w:pPr>
        <w:spacing w:after="0"/>
        <w:rPr>
          <w:rFonts w:ascii="Times New Roman" w:hAnsi="Times New Roman" w:cs="Times New Roman"/>
          <w:sz w:val="28"/>
          <w:szCs w:val="28"/>
        </w:rPr>
      </w:pPr>
    </w:p>
    <w:p w:rsidR="0078233A" w:rsidRDefault="0078233A" w:rsidP="0078233A">
      <w:pPr>
        <w:spacing w:after="0"/>
        <w:rPr>
          <w:rFonts w:ascii="Times New Roman" w:hAnsi="Times New Roman" w:cs="Times New Roman"/>
          <w:sz w:val="28"/>
          <w:szCs w:val="28"/>
        </w:rPr>
      </w:pPr>
    </w:p>
    <w:p w:rsidR="0078233A" w:rsidRDefault="0078233A" w:rsidP="0078233A">
      <w:pPr>
        <w:spacing w:after="0" w:line="360" w:lineRule="auto"/>
        <w:rPr>
          <w:rFonts w:ascii="Times New Roman" w:hAnsi="Times New Roman" w:cs="Times New Roman"/>
          <w:sz w:val="28"/>
          <w:szCs w:val="28"/>
        </w:rPr>
      </w:pPr>
    </w:p>
    <w:p w:rsidR="009676A6" w:rsidRDefault="009676A6" w:rsidP="0078233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8</w:t>
      </w:r>
    </w:p>
    <w:p w:rsidR="009676A6" w:rsidRPr="00B62C42" w:rsidRDefault="009676A6" w:rsidP="0078233A">
      <w:pPr>
        <w:spacing w:after="0"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Логит</w:t>
      </w:r>
      <w:proofErr w:type="spellEnd"/>
      <w:r>
        <w:rPr>
          <w:rFonts w:ascii="Times New Roman" w:hAnsi="Times New Roman" w:cs="Times New Roman"/>
          <w:sz w:val="28"/>
          <w:szCs w:val="28"/>
        </w:rPr>
        <w:t xml:space="preserve">-модель </w:t>
      </w:r>
      <w:r w:rsidRPr="00B62C42">
        <w:rPr>
          <w:rFonts w:ascii="Times New Roman" w:hAnsi="Times New Roman" w:cs="Times New Roman"/>
          <w:sz w:val="28"/>
          <w:szCs w:val="28"/>
        </w:rPr>
        <w:t>1</w:t>
      </w:r>
      <w:r w:rsidR="00673B19">
        <w:rPr>
          <w:rFonts w:ascii="Times New Roman" w:hAnsi="Times New Roman" w:cs="Times New Roman"/>
          <w:sz w:val="28"/>
          <w:szCs w:val="28"/>
        </w:rPr>
        <w:t xml:space="preserve">9 </w:t>
      </w:r>
      <w:r>
        <w:rPr>
          <w:rFonts w:ascii="Times New Roman" w:hAnsi="Times New Roman" w:cs="Times New Roman"/>
          <w:sz w:val="28"/>
          <w:szCs w:val="28"/>
        </w:rPr>
        <w:t>готовность потребители потреблять продукт питания</w:t>
      </w:r>
    </w:p>
    <w:p w:rsidR="009676A6" w:rsidRPr="009676A6" w:rsidRDefault="009676A6" w:rsidP="0078233A">
      <w:pPr>
        <w:spacing w:after="0"/>
        <w:rPr>
          <w:rFonts w:ascii="Arial" w:hAnsi="Arial" w:cs="Arial"/>
          <w:sz w:val="18"/>
          <w:szCs w:val="18"/>
        </w:rPr>
      </w:pPr>
    </w:p>
    <w:tbl>
      <w:tblPr>
        <w:tblW w:w="5000" w:type="pct"/>
        <w:tblCellMar>
          <w:left w:w="0" w:type="dxa"/>
          <w:right w:w="0" w:type="dxa"/>
        </w:tblCellMar>
        <w:tblLook w:val="0000" w:firstRow="0" w:lastRow="0" w:firstColumn="0" w:lastColumn="0" w:noHBand="0" w:noVBand="0"/>
      </w:tblPr>
      <w:tblGrid>
        <w:gridCol w:w="2976"/>
        <w:gridCol w:w="1627"/>
        <w:gridCol w:w="1781"/>
        <w:gridCol w:w="1783"/>
        <w:gridCol w:w="1471"/>
      </w:tblGrid>
      <w:tr w:rsidR="009676A6" w:rsidRPr="009676A6" w:rsidTr="009676A6">
        <w:trPr>
          <w:trHeight w:val="225"/>
        </w:trPr>
        <w:tc>
          <w:tcPr>
            <w:tcW w:w="154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roofErr w:type="spellStart"/>
            <w:r w:rsidRPr="009676A6">
              <w:rPr>
                <w:rFonts w:ascii="Times New Roman" w:hAnsi="Times New Roman" w:cs="Times New Roman"/>
                <w:color w:val="000000"/>
                <w:sz w:val="24"/>
                <w:szCs w:val="24"/>
              </w:rPr>
              <w:t>Variable</w:t>
            </w:r>
            <w:proofErr w:type="spellEnd"/>
          </w:p>
        </w:tc>
        <w:tc>
          <w:tcPr>
            <w:tcW w:w="84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roofErr w:type="spellStart"/>
            <w:r w:rsidRPr="009676A6">
              <w:rPr>
                <w:rFonts w:ascii="Times New Roman" w:hAnsi="Times New Roman" w:cs="Times New Roman"/>
                <w:color w:val="000000"/>
                <w:sz w:val="24"/>
                <w:szCs w:val="24"/>
              </w:rPr>
              <w:t>Coefficient</w:t>
            </w:r>
            <w:proofErr w:type="spellEnd"/>
          </w:p>
        </w:tc>
        <w:tc>
          <w:tcPr>
            <w:tcW w:w="92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roofErr w:type="spellStart"/>
            <w:r w:rsidRPr="009676A6">
              <w:rPr>
                <w:rFonts w:ascii="Times New Roman" w:hAnsi="Times New Roman" w:cs="Times New Roman"/>
                <w:color w:val="000000"/>
                <w:sz w:val="24"/>
                <w:szCs w:val="24"/>
              </w:rPr>
              <w:t>Std</w:t>
            </w:r>
            <w:proofErr w:type="spellEnd"/>
            <w:r w:rsidRPr="009676A6">
              <w:rPr>
                <w:rFonts w:ascii="Times New Roman" w:hAnsi="Times New Roman" w:cs="Times New Roman"/>
                <w:color w:val="000000"/>
                <w:sz w:val="24"/>
                <w:szCs w:val="24"/>
              </w:rPr>
              <w:t xml:space="preserve">. </w:t>
            </w:r>
            <w:proofErr w:type="spellStart"/>
            <w:r w:rsidRPr="009676A6">
              <w:rPr>
                <w:rFonts w:ascii="Times New Roman" w:hAnsi="Times New Roman" w:cs="Times New Roman"/>
                <w:color w:val="000000"/>
                <w:sz w:val="24"/>
                <w:szCs w:val="24"/>
              </w:rPr>
              <w:t>Error</w:t>
            </w:r>
            <w:proofErr w:type="spellEnd"/>
          </w:p>
        </w:tc>
        <w:tc>
          <w:tcPr>
            <w:tcW w:w="925"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z-</w:t>
            </w:r>
            <w:proofErr w:type="spellStart"/>
            <w:r w:rsidRPr="009676A6">
              <w:rPr>
                <w:rFonts w:ascii="Times New Roman" w:hAnsi="Times New Roman" w:cs="Times New Roman"/>
                <w:color w:val="000000"/>
                <w:sz w:val="24"/>
                <w:szCs w:val="24"/>
              </w:rPr>
              <w:t>Statistic</w:t>
            </w:r>
            <w:proofErr w:type="spellEnd"/>
          </w:p>
        </w:tc>
        <w:tc>
          <w:tcPr>
            <w:tcW w:w="763"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roofErr w:type="spellStart"/>
            <w:r w:rsidRPr="009676A6">
              <w:rPr>
                <w:rFonts w:ascii="Times New Roman" w:hAnsi="Times New Roman" w:cs="Times New Roman"/>
                <w:color w:val="000000"/>
                <w:sz w:val="24"/>
                <w:szCs w:val="24"/>
              </w:rPr>
              <w:t>Prob</w:t>
            </w:r>
            <w:proofErr w:type="spellEnd"/>
            <w:r w:rsidRPr="009676A6">
              <w:rPr>
                <w:rFonts w:ascii="Times New Roman" w:hAnsi="Times New Roman" w:cs="Times New Roman"/>
                <w:color w:val="000000"/>
                <w:sz w:val="24"/>
                <w:szCs w:val="24"/>
              </w:rPr>
              <w:t>.  </w:t>
            </w:r>
          </w:p>
        </w:tc>
      </w:tr>
      <w:tr w:rsidR="009676A6" w:rsidRPr="009676A6" w:rsidTr="009676A6">
        <w:trPr>
          <w:trHeight w:hRule="exact" w:val="90"/>
        </w:trPr>
        <w:tc>
          <w:tcPr>
            <w:tcW w:w="1544" w:type="pct"/>
            <w:tcBorders>
              <w:top w:val="nil"/>
              <w:left w:val="nil"/>
              <w:bottom w:val="double" w:sz="6" w:space="2" w:color="auto"/>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844" w:type="pct"/>
            <w:tcBorders>
              <w:top w:val="nil"/>
              <w:left w:val="nil"/>
              <w:bottom w:val="double" w:sz="6" w:space="2" w:color="auto"/>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r>
      <w:tr w:rsidR="009676A6" w:rsidRPr="009676A6" w:rsidTr="009676A6">
        <w:trPr>
          <w:trHeight w:hRule="exact" w:val="135"/>
        </w:trPr>
        <w:tc>
          <w:tcPr>
            <w:tcW w:w="154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84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r>
      <w:tr w:rsidR="009676A6" w:rsidRPr="009676A6" w:rsidTr="009676A6">
        <w:trPr>
          <w:trHeight w:val="225"/>
        </w:trPr>
        <w:tc>
          <w:tcPr>
            <w:tcW w:w="154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RISK</w:t>
            </w:r>
          </w:p>
        </w:tc>
        <w:tc>
          <w:tcPr>
            <w:tcW w:w="84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1.929880</w:t>
            </w:r>
          </w:p>
        </w:tc>
        <w:tc>
          <w:tcPr>
            <w:tcW w:w="92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0.304074</w:t>
            </w:r>
          </w:p>
        </w:tc>
        <w:tc>
          <w:tcPr>
            <w:tcW w:w="925"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6.346738</w:t>
            </w:r>
          </w:p>
        </w:tc>
        <w:tc>
          <w:tcPr>
            <w:tcW w:w="763"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0.0000</w:t>
            </w:r>
          </w:p>
        </w:tc>
      </w:tr>
      <w:tr w:rsidR="009676A6" w:rsidRPr="009676A6" w:rsidTr="009676A6">
        <w:trPr>
          <w:trHeight w:val="225"/>
        </w:trPr>
        <w:tc>
          <w:tcPr>
            <w:tcW w:w="154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HEALTH</w:t>
            </w:r>
          </w:p>
        </w:tc>
        <w:tc>
          <w:tcPr>
            <w:tcW w:w="84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-0.791996</w:t>
            </w:r>
          </w:p>
        </w:tc>
        <w:tc>
          <w:tcPr>
            <w:tcW w:w="92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0.316541</w:t>
            </w:r>
          </w:p>
        </w:tc>
        <w:tc>
          <w:tcPr>
            <w:tcW w:w="925"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-2.502036</w:t>
            </w:r>
          </w:p>
        </w:tc>
        <w:tc>
          <w:tcPr>
            <w:tcW w:w="763"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0.0123</w:t>
            </w:r>
          </w:p>
        </w:tc>
      </w:tr>
      <w:tr w:rsidR="009676A6" w:rsidRPr="009676A6" w:rsidTr="009676A6">
        <w:trPr>
          <w:trHeight w:val="225"/>
        </w:trPr>
        <w:tc>
          <w:tcPr>
            <w:tcW w:w="154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INCOME3</w:t>
            </w:r>
          </w:p>
        </w:tc>
        <w:tc>
          <w:tcPr>
            <w:tcW w:w="84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-0.310349</w:t>
            </w:r>
          </w:p>
        </w:tc>
        <w:tc>
          <w:tcPr>
            <w:tcW w:w="92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0.200413</w:t>
            </w:r>
          </w:p>
        </w:tc>
        <w:tc>
          <w:tcPr>
            <w:tcW w:w="925"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-1.548550</w:t>
            </w:r>
          </w:p>
        </w:tc>
        <w:tc>
          <w:tcPr>
            <w:tcW w:w="763"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r w:rsidRPr="009676A6">
              <w:rPr>
                <w:rFonts w:ascii="Times New Roman" w:hAnsi="Times New Roman" w:cs="Times New Roman"/>
                <w:color w:val="000000"/>
                <w:sz w:val="24"/>
                <w:szCs w:val="24"/>
              </w:rPr>
              <w:t>0.1215</w:t>
            </w:r>
          </w:p>
        </w:tc>
      </w:tr>
      <w:tr w:rsidR="009676A6" w:rsidRPr="009676A6" w:rsidTr="009676A6">
        <w:trPr>
          <w:trHeight w:hRule="exact" w:val="90"/>
        </w:trPr>
        <w:tc>
          <w:tcPr>
            <w:tcW w:w="1544" w:type="pct"/>
            <w:tcBorders>
              <w:top w:val="nil"/>
              <w:left w:val="nil"/>
              <w:bottom w:val="double" w:sz="6" w:space="0" w:color="auto"/>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844" w:type="pct"/>
            <w:tcBorders>
              <w:top w:val="nil"/>
              <w:left w:val="nil"/>
              <w:bottom w:val="double" w:sz="6" w:space="0" w:color="auto"/>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r>
      <w:tr w:rsidR="009676A6" w:rsidRPr="009676A6" w:rsidTr="009676A6">
        <w:trPr>
          <w:trHeight w:hRule="exact" w:val="135"/>
        </w:trPr>
        <w:tc>
          <w:tcPr>
            <w:tcW w:w="154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84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9676A6" w:rsidRPr="009676A6" w:rsidRDefault="009676A6" w:rsidP="0078233A">
            <w:pPr>
              <w:spacing w:after="0"/>
              <w:rPr>
                <w:rFonts w:ascii="Times New Roman" w:hAnsi="Times New Roman" w:cs="Times New Roman"/>
                <w:color w:val="000000"/>
                <w:sz w:val="24"/>
                <w:szCs w:val="24"/>
              </w:rPr>
            </w:pPr>
          </w:p>
        </w:tc>
      </w:tr>
    </w:tbl>
    <w:p w:rsidR="009676A6" w:rsidRDefault="009676A6" w:rsidP="0078233A">
      <w:pPr>
        <w:spacing w:after="0"/>
        <w:rPr>
          <w:rFonts w:ascii="Times New Roman" w:hAnsi="Times New Roman" w:cs="Times New Roman"/>
          <w:sz w:val="28"/>
          <w:szCs w:val="28"/>
        </w:rPr>
      </w:pPr>
      <w:r w:rsidRPr="009676A6">
        <w:rPr>
          <w:rFonts w:ascii="Arial" w:hAnsi="Arial" w:cs="Arial"/>
          <w:sz w:val="18"/>
          <w:szCs w:val="18"/>
        </w:rPr>
        <w:br/>
      </w:r>
    </w:p>
    <w:p w:rsidR="0014147B" w:rsidRDefault="0014147B" w:rsidP="0078233A">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9</w:t>
      </w:r>
    </w:p>
    <w:p w:rsidR="00EE3AA1" w:rsidRDefault="00EE3AA1" w:rsidP="0078233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Проверка значимости пробит-модели изучения этикеток</w:t>
      </w:r>
    </w:p>
    <w:p w:rsidR="00EE3AA1" w:rsidRPr="00EE3AA1" w:rsidRDefault="00EE3AA1" w:rsidP="0078233A">
      <w:pPr>
        <w:spacing w:after="0" w:line="360" w:lineRule="auto"/>
        <w:rPr>
          <w:rFonts w:ascii="Arial" w:hAnsi="Arial" w:cs="Arial"/>
          <w:sz w:val="18"/>
          <w:szCs w:val="18"/>
        </w:rPr>
      </w:pPr>
    </w:p>
    <w:tbl>
      <w:tblPr>
        <w:tblW w:w="5000" w:type="pct"/>
        <w:tblCellMar>
          <w:left w:w="0" w:type="dxa"/>
          <w:right w:w="0" w:type="dxa"/>
        </w:tblCellMar>
        <w:tblLook w:val="0000" w:firstRow="0" w:lastRow="0" w:firstColumn="0" w:lastColumn="0" w:noHBand="0" w:noVBand="0"/>
      </w:tblPr>
      <w:tblGrid>
        <w:gridCol w:w="2949"/>
        <w:gridCol w:w="2230"/>
        <w:gridCol w:w="2423"/>
        <w:gridCol w:w="2036"/>
      </w:tblGrid>
      <w:tr w:rsidR="00EE3AA1" w:rsidRPr="00EE3AA1" w:rsidTr="00EE3AA1">
        <w:trPr>
          <w:trHeight w:val="225"/>
        </w:trPr>
        <w:tc>
          <w:tcPr>
            <w:tcW w:w="2687" w:type="pct"/>
            <w:gridSpan w:val="2"/>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roofErr w:type="spellStart"/>
            <w:r w:rsidRPr="00EE3AA1">
              <w:rPr>
                <w:rFonts w:ascii="Times New Roman" w:hAnsi="Times New Roman" w:cs="Times New Roman"/>
                <w:color w:val="000000"/>
                <w:sz w:val="24"/>
                <w:szCs w:val="24"/>
              </w:rPr>
              <w:t>Wald</w:t>
            </w:r>
            <w:proofErr w:type="spellEnd"/>
            <w:r w:rsidRPr="00EE3AA1">
              <w:rPr>
                <w:rFonts w:ascii="Times New Roman" w:hAnsi="Times New Roman" w:cs="Times New Roman"/>
                <w:color w:val="000000"/>
                <w:sz w:val="24"/>
                <w:szCs w:val="24"/>
              </w:rPr>
              <w:t xml:space="preserve"> </w:t>
            </w:r>
            <w:proofErr w:type="spellStart"/>
            <w:r w:rsidRPr="00EE3AA1">
              <w:rPr>
                <w:rFonts w:ascii="Times New Roman" w:hAnsi="Times New Roman" w:cs="Times New Roman"/>
                <w:color w:val="000000"/>
                <w:sz w:val="24"/>
                <w:szCs w:val="24"/>
              </w:rPr>
              <w:t>Test</w:t>
            </w:r>
            <w:proofErr w:type="spellEnd"/>
            <w:r w:rsidRPr="00EE3AA1">
              <w:rPr>
                <w:rFonts w:ascii="Times New Roman" w:hAnsi="Times New Roman" w:cs="Times New Roman"/>
                <w:color w:val="000000"/>
                <w:sz w:val="24"/>
                <w:szCs w:val="24"/>
              </w:rPr>
              <w:t>:</w:t>
            </w:r>
          </w:p>
        </w:tc>
        <w:tc>
          <w:tcPr>
            <w:tcW w:w="12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0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r>
      <w:tr w:rsidR="00EE3AA1" w:rsidRPr="00EE3AA1" w:rsidTr="00EE3AA1">
        <w:trPr>
          <w:trHeight w:val="225"/>
        </w:trPr>
        <w:tc>
          <w:tcPr>
            <w:tcW w:w="3943" w:type="pct"/>
            <w:gridSpan w:val="3"/>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roofErr w:type="spellStart"/>
            <w:r w:rsidRPr="00EE3AA1">
              <w:rPr>
                <w:rFonts w:ascii="Times New Roman" w:hAnsi="Times New Roman" w:cs="Times New Roman"/>
                <w:color w:val="000000"/>
                <w:sz w:val="24"/>
                <w:szCs w:val="24"/>
              </w:rPr>
              <w:t>Equation</w:t>
            </w:r>
            <w:proofErr w:type="spellEnd"/>
            <w:r w:rsidRPr="00EE3AA1">
              <w:rPr>
                <w:rFonts w:ascii="Times New Roman" w:hAnsi="Times New Roman" w:cs="Times New Roman"/>
                <w:color w:val="000000"/>
                <w:sz w:val="24"/>
                <w:szCs w:val="24"/>
              </w:rPr>
              <w:t xml:space="preserve">: </w:t>
            </w:r>
            <w:proofErr w:type="spellStart"/>
            <w:r w:rsidRPr="00EE3AA1">
              <w:rPr>
                <w:rFonts w:ascii="Times New Roman" w:hAnsi="Times New Roman" w:cs="Times New Roman"/>
                <w:color w:val="000000"/>
                <w:sz w:val="24"/>
                <w:szCs w:val="24"/>
              </w:rPr>
              <w:t>Untitled</w:t>
            </w:r>
            <w:proofErr w:type="spellEnd"/>
          </w:p>
        </w:tc>
        <w:tc>
          <w:tcPr>
            <w:tcW w:w="10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r>
      <w:tr w:rsidR="00EE3AA1" w:rsidRPr="00EE3AA1" w:rsidTr="00EE3AA1">
        <w:trPr>
          <w:trHeight w:hRule="exact" w:val="90"/>
        </w:trPr>
        <w:tc>
          <w:tcPr>
            <w:tcW w:w="1530" w:type="pct"/>
            <w:tcBorders>
              <w:top w:val="nil"/>
              <w:left w:val="nil"/>
              <w:bottom w:val="double" w:sz="6" w:space="2" w:color="auto"/>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157" w:type="pct"/>
            <w:tcBorders>
              <w:top w:val="nil"/>
              <w:left w:val="nil"/>
              <w:bottom w:val="double" w:sz="6" w:space="2" w:color="auto"/>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257" w:type="pct"/>
            <w:tcBorders>
              <w:top w:val="nil"/>
              <w:left w:val="nil"/>
              <w:bottom w:val="double" w:sz="6" w:space="2" w:color="auto"/>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057" w:type="pct"/>
            <w:tcBorders>
              <w:top w:val="nil"/>
              <w:left w:val="nil"/>
              <w:bottom w:val="double" w:sz="6" w:space="2" w:color="auto"/>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r>
      <w:tr w:rsidR="00EE3AA1" w:rsidRPr="00EE3AA1" w:rsidTr="00EE3AA1">
        <w:trPr>
          <w:trHeight w:hRule="exact" w:val="135"/>
        </w:trPr>
        <w:tc>
          <w:tcPr>
            <w:tcW w:w="1530"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0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r>
      <w:tr w:rsidR="00EE3AA1" w:rsidRPr="00EE3AA1" w:rsidTr="00EE3AA1">
        <w:trPr>
          <w:trHeight w:val="225"/>
        </w:trPr>
        <w:tc>
          <w:tcPr>
            <w:tcW w:w="1530"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roofErr w:type="spellStart"/>
            <w:r w:rsidRPr="00EE3AA1">
              <w:rPr>
                <w:rFonts w:ascii="Times New Roman" w:hAnsi="Times New Roman" w:cs="Times New Roman"/>
                <w:color w:val="000000"/>
                <w:sz w:val="24"/>
                <w:szCs w:val="24"/>
              </w:rPr>
              <w:t>Test</w:t>
            </w:r>
            <w:proofErr w:type="spellEnd"/>
            <w:r w:rsidRPr="00EE3AA1">
              <w:rPr>
                <w:rFonts w:ascii="Times New Roman" w:hAnsi="Times New Roman" w:cs="Times New Roman"/>
                <w:color w:val="000000"/>
                <w:sz w:val="24"/>
                <w:szCs w:val="24"/>
              </w:rPr>
              <w:t xml:space="preserve"> </w:t>
            </w:r>
            <w:proofErr w:type="spellStart"/>
            <w:r w:rsidRPr="00EE3AA1">
              <w:rPr>
                <w:rFonts w:ascii="Times New Roman" w:hAnsi="Times New Roman" w:cs="Times New Roman"/>
                <w:color w:val="000000"/>
                <w:sz w:val="24"/>
                <w:szCs w:val="24"/>
              </w:rPr>
              <w:t>Statistic</w:t>
            </w:r>
            <w:proofErr w:type="spellEnd"/>
          </w:p>
        </w:tc>
        <w:tc>
          <w:tcPr>
            <w:tcW w:w="11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roofErr w:type="spellStart"/>
            <w:r w:rsidRPr="00EE3AA1">
              <w:rPr>
                <w:rFonts w:ascii="Times New Roman" w:hAnsi="Times New Roman" w:cs="Times New Roman"/>
                <w:color w:val="000000"/>
                <w:sz w:val="24"/>
                <w:szCs w:val="24"/>
              </w:rPr>
              <w:t>Value</w:t>
            </w:r>
            <w:proofErr w:type="spellEnd"/>
          </w:p>
        </w:tc>
        <w:tc>
          <w:tcPr>
            <w:tcW w:w="12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roofErr w:type="spellStart"/>
            <w:r w:rsidRPr="00EE3AA1">
              <w:rPr>
                <w:rFonts w:ascii="Times New Roman" w:hAnsi="Times New Roman" w:cs="Times New Roman"/>
                <w:color w:val="000000"/>
                <w:sz w:val="24"/>
                <w:szCs w:val="24"/>
              </w:rPr>
              <w:t>df</w:t>
            </w:r>
            <w:proofErr w:type="spellEnd"/>
          </w:p>
        </w:tc>
        <w:tc>
          <w:tcPr>
            <w:tcW w:w="10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roofErr w:type="spellStart"/>
            <w:r w:rsidRPr="00EE3AA1">
              <w:rPr>
                <w:rFonts w:ascii="Times New Roman" w:hAnsi="Times New Roman" w:cs="Times New Roman"/>
                <w:color w:val="000000"/>
                <w:sz w:val="24"/>
                <w:szCs w:val="24"/>
              </w:rPr>
              <w:t>Probability</w:t>
            </w:r>
            <w:proofErr w:type="spellEnd"/>
          </w:p>
        </w:tc>
      </w:tr>
      <w:tr w:rsidR="00EE3AA1" w:rsidRPr="00EE3AA1" w:rsidTr="00EE3AA1">
        <w:trPr>
          <w:trHeight w:hRule="exact" w:val="90"/>
        </w:trPr>
        <w:tc>
          <w:tcPr>
            <w:tcW w:w="1530" w:type="pct"/>
            <w:tcBorders>
              <w:top w:val="nil"/>
              <w:left w:val="nil"/>
              <w:bottom w:val="double" w:sz="6" w:space="2" w:color="auto"/>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157" w:type="pct"/>
            <w:tcBorders>
              <w:top w:val="nil"/>
              <w:left w:val="nil"/>
              <w:bottom w:val="double" w:sz="6" w:space="2" w:color="auto"/>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257" w:type="pct"/>
            <w:tcBorders>
              <w:top w:val="nil"/>
              <w:left w:val="nil"/>
              <w:bottom w:val="double" w:sz="6" w:space="2" w:color="auto"/>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057" w:type="pct"/>
            <w:tcBorders>
              <w:top w:val="nil"/>
              <w:left w:val="nil"/>
              <w:bottom w:val="double" w:sz="6" w:space="2" w:color="auto"/>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r>
      <w:tr w:rsidR="00EE3AA1" w:rsidRPr="00EE3AA1" w:rsidTr="00EE3AA1">
        <w:trPr>
          <w:trHeight w:hRule="exact" w:val="135"/>
        </w:trPr>
        <w:tc>
          <w:tcPr>
            <w:tcW w:w="1530"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0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r>
      <w:tr w:rsidR="00EE3AA1" w:rsidRPr="00EE3AA1" w:rsidTr="00EE3AA1">
        <w:trPr>
          <w:trHeight w:val="225"/>
        </w:trPr>
        <w:tc>
          <w:tcPr>
            <w:tcW w:w="1530"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r w:rsidRPr="00EE3AA1">
              <w:rPr>
                <w:rFonts w:ascii="Times New Roman" w:hAnsi="Times New Roman" w:cs="Times New Roman"/>
                <w:color w:val="000000"/>
                <w:sz w:val="24"/>
                <w:szCs w:val="24"/>
              </w:rPr>
              <w:t>F-</w:t>
            </w:r>
            <w:proofErr w:type="spellStart"/>
            <w:r w:rsidRPr="00EE3AA1">
              <w:rPr>
                <w:rFonts w:ascii="Times New Roman" w:hAnsi="Times New Roman" w:cs="Times New Roman"/>
                <w:color w:val="000000"/>
                <w:sz w:val="24"/>
                <w:szCs w:val="24"/>
              </w:rPr>
              <w:t>statistic</w:t>
            </w:r>
            <w:proofErr w:type="spellEnd"/>
          </w:p>
        </w:tc>
        <w:tc>
          <w:tcPr>
            <w:tcW w:w="11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r w:rsidRPr="00EE3AA1">
              <w:rPr>
                <w:rFonts w:ascii="Times New Roman" w:hAnsi="Times New Roman" w:cs="Times New Roman"/>
                <w:color w:val="000000"/>
                <w:sz w:val="24"/>
                <w:szCs w:val="24"/>
              </w:rPr>
              <w:t> 12.03105</w:t>
            </w:r>
          </w:p>
        </w:tc>
        <w:tc>
          <w:tcPr>
            <w:tcW w:w="12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r w:rsidRPr="00EE3AA1">
              <w:rPr>
                <w:rFonts w:ascii="Times New Roman" w:hAnsi="Times New Roman" w:cs="Times New Roman"/>
                <w:color w:val="000000"/>
                <w:sz w:val="24"/>
                <w:szCs w:val="24"/>
              </w:rPr>
              <w:t>(4, 228)</w:t>
            </w:r>
          </w:p>
        </w:tc>
        <w:tc>
          <w:tcPr>
            <w:tcW w:w="10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r w:rsidRPr="00EE3AA1">
              <w:rPr>
                <w:rFonts w:ascii="Times New Roman" w:hAnsi="Times New Roman" w:cs="Times New Roman"/>
                <w:color w:val="000000"/>
                <w:sz w:val="24"/>
                <w:szCs w:val="24"/>
              </w:rPr>
              <w:t> 0.0000</w:t>
            </w:r>
          </w:p>
        </w:tc>
      </w:tr>
      <w:tr w:rsidR="00EE3AA1" w:rsidRPr="00EE3AA1" w:rsidTr="00EE3AA1">
        <w:trPr>
          <w:trHeight w:val="225"/>
        </w:trPr>
        <w:tc>
          <w:tcPr>
            <w:tcW w:w="1530"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roofErr w:type="spellStart"/>
            <w:r w:rsidRPr="00EE3AA1">
              <w:rPr>
                <w:rFonts w:ascii="Times New Roman" w:hAnsi="Times New Roman" w:cs="Times New Roman"/>
                <w:color w:val="000000"/>
                <w:sz w:val="24"/>
                <w:szCs w:val="24"/>
              </w:rPr>
              <w:t>Chi-square</w:t>
            </w:r>
            <w:proofErr w:type="spellEnd"/>
          </w:p>
        </w:tc>
        <w:tc>
          <w:tcPr>
            <w:tcW w:w="11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r w:rsidRPr="00EE3AA1">
              <w:rPr>
                <w:rFonts w:ascii="Times New Roman" w:hAnsi="Times New Roman" w:cs="Times New Roman"/>
                <w:color w:val="000000"/>
                <w:sz w:val="24"/>
                <w:szCs w:val="24"/>
              </w:rPr>
              <w:t> 48.12422</w:t>
            </w:r>
          </w:p>
        </w:tc>
        <w:tc>
          <w:tcPr>
            <w:tcW w:w="12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r w:rsidRPr="00EE3AA1">
              <w:rPr>
                <w:rFonts w:ascii="Times New Roman" w:hAnsi="Times New Roman" w:cs="Times New Roman"/>
                <w:color w:val="000000"/>
                <w:sz w:val="24"/>
                <w:szCs w:val="24"/>
              </w:rPr>
              <w:t> 4</w:t>
            </w:r>
          </w:p>
        </w:tc>
        <w:tc>
          <w:tcPr>
            <w:tcW w:w="10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r w:rsidRPr="00EE3AA1">
              <w:rPr>
                <w:rFonts w:ascii="Times New Roman" w:hAnsi="Times New Roman" w:cs="Times New Roman"/>
                <w:color w:val="000000"/>
                <w:sz w:val="24"/>
                <w:szCs w:val="24"/>
              </w:rPr>
              <w:t> 0.0000</w:t>
            </w:r>
          </w:p>
        </w:tc>
      </w:tr>
      <w:tr w:rsidR="00EE3AA1" w:rsidRPr="00EE3AA1" w:rsidTr="00EE3AA1">
        <w:trPr>
          <w:trHeight w:hRule="exact" w:val="90"/>
        </w:trPr>
        <w:tc>
          <w:tcPr>
            <w:tcW w:w="1530" w:type="pct"/>
            <w:tcBorders>
              <w:top w:val="nil"/>
              <w:left w:val="nil"/>
              <w:bottom w:val="double" w:sz="6" w:space="0" w:color="auto"/>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157" w:type="pct"/>
            <w:tcBorders>
              <w:top w:val="nil"/>
              <w:left w:val="nil"/>
              <w:bottom w:val="double" w:sz="6" w:space="0" w:color="auto"/>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257" w:type="pct"/>
            <w:tcBorders>
              <w:top w:val="nil"/>
              <w:left w:val="nil"/>
              <w:bottom w:val="double" w:sz="6" w:space="0" w:color="auto"/>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057" w:type="pct"/>
            <w:tcBorders>
              <w:top w:val="nil"/>
              <w:left w:val="nil"/>
              <w:bottom w:val="double" w:sz="6" w:space="0" w:color="auto"/>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r>
      <w:tr w:rsidR="00EE3AA1" w:rsidRPr="00EE3AA1" w:rsidTr="00EE3AA1">
        <w:trPr>
          <w:trHeight w:hRule="exact" w:val="135"/>
        </w:trPr>
        <w:tc>
          <w:tcPr>
            <w:tcW w:w="1530"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c>
          <w:tcPr>
            <w:tcW w:w="1057" w:type="pct"/>
            <w:tcBorders>
              <w:top w:val="nil"/>
              <w:left w:val="nil"/>
              <w:bottom w:val="nil"/>
              <w:right w:val="nil"/>
            </w:tcBorders>
            <w:vAlign w:val="bottom"/>
          </w:tcPr>
          <w:p w:rsidR="00EE3AA1" w:rsidRPr="00EE3AA1" w:rsidRDefault="00EE3AA1" w:rsidP="0078233A">
            <w:pPr>
              <w:spacing w:after="0"/>
              <w:rPr>
                <w:rFonts w:ascii="Times New Roman" w:hAnsi="Times New Roman" w:cs="Times New Roman"/>
                <w:color w:val="000000"/>
                <w:sz w:val="24"/>
                <w:szCs w:val="24"/>
              </w:rPr>
            </w:pPr>
          </w:p>
        </w:tc>
      </w:tr>
    </w:tbl>
    <w:p w:rsidR="00EE3AA1" w:rsidRDefault="00EE3AA1" w:rsidP="0078233A">
      <w:pPr>
        <w:spacing w:after="0"/>
        <w:rPr>
          <w:rFonts w:ascii="Times New Roman" w:hAnsi="Times New Roman" w:cs="Times New Roman"/>
          <w:sz w:val="28"/>
          <w:szCs w:val="28"/>
        </w:rPr>
      </w:pPr>
      <w:r w:rsidRPr="00EE3AA1">
        <w:rPr>
          <w:rFonts w:ascii="Arial" w:hAnsi="Arial" w:cs="Arial"/>
          <w:sz w:val="18"/>
          <w:szCs w:val="18"/>
        </w:rPr>
        <w:br/>
      </w:r>
    </w:p>
    <w:p w:rsidR="00EE3AA1" w:rsidRDefault="00EE3AA1" w:rsidP="0078233A">
      <w:pPr>
        <w:spacing w:after="0"/>
        <w:rPr>
          <w:rFonts w:ascii="Times New Roman" w:hAnsi="Times New Roman" w:cs="Times New Roman"/>
          <w:sz w:val="28"/>
          <w:szCs w:val="28"/>
        </w:rPr>
      </w:pPr>
    </w:p>
    <w:p w:rsidR="00EE3AA1" w:rsidRDefault="00EE3AA1" w:rsidP="0078233A">
      <w:pPr>
        <w:spacing w:after="0"/>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20130" cy="2785322"/>
            <wp:effectExtent l="19050" t="0" r="0" b="0"/>
            <wp:docPr id="2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srcRect/>
                    <a:stretch>
                      <a:fillRect/>
                    </a:stretch>
                  </pic:blipFill>
                  <pic:spPr bwMode="auto">
                    <a:xfrm>
                      <a:off x="0" y="0"/>
                      <a:ext cx="6120130" cy="2785322"/>
                    </a:xfrm>
                    <a:prstGeom prst="rect">
                      <a:avLst/>
                    </a:prstGeom>
                    <a:noFill/>
                    <a:ln w="9525">
                      <a:noFill/>
                      <a:miter lim="800000"/>
                      <a:headEnd/>
                      <a:tailEnd/>
                    </a:ln>
                  </pic:spPr>
                </pic:pic>
              </a:graphicData>
            </a:graphic>
          </wp:inline>
        </w:drawing>
      </w:r>
    </w:p>
    <w:p w:rsidR="00EE3AA1" w:rsidRDefault="00CF2B30" w:rsidP="0078233A">
      <w:pPr>
        <w:spacing w:after="0"/>
        <w:rPr>
          <w:rFonts w:ascii="Times New Roman" w:hAnsi="Times New Roman" w:cs="Times New Roman"/>
          <w:sz w:val="28"/>
          <w:szCs w:val="28"/>
        </w:rPr>
      </w:pPr>
      <w:r>
        <w:rPr>
          <w:rFonts w:ascii="Times New Roman" w:hAnsi="Times New Roman" w:cs="Times New Roman"/>
          <w:sz w:val="28"/>
          <w:szCs w:val="28"/>
        </w:rPr>
        <w:t>Рис. 5. Гистограмма распределения остатков пробит-модели изучения упаковок</w:t>
      </w:r>
    </w:p>
    <w:p w:rsidR="00CF2B30" w:rsidRDefault="00CF2B30" w:rsidP="0078233A">
      <w:pPr>
        <w:spacing w:after="0"/>
        <w:rPr>
          <w:rFonts w:ascii="Times New Roman" w:hAnsi="Times New Roman" w:cs="Times New Roman"/>
          <w:sz w:val="28"/>
          <w:szCs w:val="28"/>
        </w:rPr>
      </w:pPr>
    </w:p>
    <w:p w:rsidR="003B3CEC" w:rsidRDefault="003B3CEC" w:rsidP="0078233A">
      <w:pPr>
        <w:spacing w:after="0"/>
        <w:rPr>
          <w:rFonts w:ascii="Times New Roman" w:hAnsi="Times New Roman" w:cs="Times New Roman"/>
          <w:sz w:val="28"/>
          <w:szCs w:val="28"/>
        </w:rPr>
      </w:pPr>
    </w:p>
    <w:p w:rsidR="003B3CEC" w:rsidRDefault="0014147B" w:rsidP="0078233A">
      <w:pPr>
        <w:spacing w:after="0"/>
        <w:jc w:val="right"/>
        <w:rPr>
          <w:rFonts w:ascii="Times New Roman" w:hAnsi="Times New Roman" w:cs="Times New Roman"/>
          <w:sz w:val="28"/>
          <w:szCs w:val="28"/>
        </w:rPr>
      </w:pPr>
      <w:r>
        <w:rPr>
          <w:rFonts w:ascii="Times New Roman" w:hAnsi="Times New Roman" w:cs="Times New Roman"/>
          <w:sz w:val="28"/>
          <w:szCs w:val="28"/>
        </w:rPr>
        <w:t>Таблица 10</w:t>
      </w:r>
    </w:p>
    <w:p w:rsidR="00CF2B30" w:rsidRDefault="00CF2B30" w:rsidP="0078233A">
      <w:pPr>
        <w:spacing w:after="0"/>
        <w:jc w:val="center"/>
        <w:rPr>
          <w:rFonts w:ascii="Times New Roman" w:hAnsi="Times New Roman" w:cs="Times New Roman"/>
          <w:sz w:val="28"/>
          <w:szCs w:val="28"/>
        </w:rPr>
      </w:pPr>
      <w:r>
        <w:rPr>
          <w:rFonts w:ascii="Times New Roman" w:hAnsi="Times New Roman" w:cs="Times New Roman"/>
          <w:sz w:val="28"/>
          <w:szCs w:val="28"/>
        </w:rPr>
        <w:t xml:space="preserve">Проверка </w:t>
      </w:r>
      <w:r w:rsidR="0014147B">
        <w:rPr>
          <w:rFonts w:ascii="Times New Roman" w:hAnsi="Times New Roman" w:cs="Times New Roman"/>
          <w:sz w:val="28"/>
          <w:szCs w:val="28"/>
        </w:rPr>
        <w:t xml:space="preserve">верности </w:t>
      </w:r>
      <w:r>
        <w:rPr>
          <w:rFonts w:ascii="Times New Roman" w:hAnsi="Times New Roman" w:cs="Times New Roman"/>
          <w:sz w:val="28"/>
          <w:szCs w:val="28"/>
        </w:rPr>
        <w:t xml:space="preserve">значений </w:t>
      </w:r>
      <w:r w:rsidR="0014147B">
        <w:rPr>
          <w:rFonts w:ascii="Times New Roman" w:hAnsi="Times New Roman" w:cs="Times New Roman"/>
          <w:sz w:val="28"/>
          <w:szCs w:val="28"/>
        </w:rPr>
        <w:t>зависимой</w:t>
      </w:r>
      <w:r>
        <w:rPr>
          <w:rFonts w:ascii="Times New Roman" w:hAnsi="Times New Roman" w:cs="Times New Roman"/>
          <w:sz w:val="28"/>
          <w:szCs w:val="28"/>
        </w:rPr>
        <w:t xml:space="preserve"> переменной  пробит-модели чтения упаковок</w:t>
      </w:r>
    </w:p>
    <w:p w:rsidR="00CF2B30" w:rsidRDefault="00CF2B30" w:rsidP="0078233A">
      <w:pPr>
        <w:spacing w:after="0"/>
        <w:rPr>
          <w:rFonts w:ascii="Times New Roman" w:hAnsi="Times New Roman" w:cs="Times New Roman"/>
          <w:sz w:val="28"/>
          <w:szCs w:val="28"/>
        </w:rPr>
      </w:pPr>
    </w:p>
    <w:p w:rsidR="00CF2B30" w:rsidRPr="00CF2B30" w:rsidRDefault="00CF2B30" w:rsidP="0078233A">
      <w:pPr>
        <w:spacing w:after="0"/>
        <w:rPr>
          <w:rFonts w:ascii="Arial" w:hAnsi="Arial" w:cs="Arial"/>
          <w:sz w:val="18"/>
          <w:szCs w:val="18"/>
        </w:rPr>
      </w:pPr>
    </w:p>
    <w:tbl>
      <w:tblPr>
        <w:tblW w:w="5000" w:type="pct"/>
        <w:tblCellMar>
          <w:left w:w="0" w:type="dxa"/>
          <w:right w:w="0" w:type="dxa"/>
        </w:tblCellMar>
        <w:tblLook w:val="0000" w:firstRow="0" w:lastRow="0" w:firstColumn="0" w:lastColumn="0" w:noHBand="0" w:noVBand="0"/>
      </w:tblPr>
      <w:tblGrid>
        <w:gridCol w:w="1462"/>
        <w:gridCol w:w="1510"/>
        <w:gridCol w:w="1665"/>
        <w:gridCol w:w="1667"/>
        <w:gridCol w:w="1667"/>
        <w:gridCol w:w="1667"/>
      </w:tblGrid>
      <w:tr w:rsidR="00CF2B30" w:rsidRPr="00CF2B30" w:rsidTr="00CF2B30">
        <w:trPr>
          <w:trHeight w:hRule="exact" w:val="90"/>
        </w:trPr>
        <w:tc>
          <w:tcPr>
            <w:tcW w:w="758"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783"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r>
      <w:tr w:rsidR="00CF2B30" w:rsidRPr="00CF2B30" w:rsidTr="00CF2B30">
        <w:trPr>
          <w:trHeight w:hRule="exact" w:val="135"/>
        </w:trPr>
        <w:tc>
          <w:tcPr>
            <w:tcW w:w="758"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783"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r>
      <w:tr w:rsidR="00CF2B30" w:rsidRPr="00CF2B30" w:rsidTr="00CF2B30">
        <w:trPr>
          <w:trHeight w:val="225"/>
        </w:trPr>
        <w:tc>
          <w:tcPr>
            <w:tcW w:w="758"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783"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2594" w:type="pct"/>
            <w:gridSpan w:val="3"/>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          </w:t>
            </w:r>
            <w:proofErr w:type="spellStart"/>
            <w:r w:rsidRPr="00CF2B30">
              <w:rPr>
                <w:rFonts w:ascii="Times New Roman" w:hAnsi="Times New Roman" w:cs="Times New Roman"/>
                <w:color w:val="000000"/>
                <w:sz w:val="24"/>
                <w:szCs w:val="24"/>
              </w:rPr>
              <w:t>Estimated</w:t>
            </w:r>
            <w:proofErr w:type="spellEnd"/>
            <w:r w:rsidRPr="00CF2B30">
              <w:rPr>
                <w:rFonts w:ascii="Times New Roman" w:hAnsi="Times New Roman" w:cs="Times New Roman"/>
                <w:color w:val="000000"/>
                <w:sz w:val="24"/>
                <w:szCs w:val="24"/>
              </w:rPr>
              <w:t xml:space="preserve"> </w:t>
            </w:r>
            <w:proofErr w:type="spellStart"/>
            <w:r w:rsidRPr="00CF2B30">
              <w:rPr>
                <w:rFonts w:ascii="Times New Roman" w:hAnsi="Times New Roman" w:cs="Times New Roman"/>
                <w:color w:val="000000"/>
                <w:sz w:val="24"/>
                <w:szCs w:val="24"/>
              </w:rPr>
              <w:t>Equation</w:t>
            </w:r>
            <w:proofErr w:type="spellEnd"/>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r>
      <w:tr w:rsidR="00CF2B30" w:rsidRPr="00CF2B30" w:rsidTr="00CF2B30">
        <w:trPr>
          <w:trHeight w:hRule="exact" w:val="90"/>
        </w:trPr>
        <w:tc>
          <w:tcPr>
            <w:tcW w:w="758"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783"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r>
      <w:tr w:rsidR="00CF2B30" w:rsidRPr="00CF2B30" w:rsidTr="00CF2B30">
        <w:trPr>
          <w:trHeight w:hRule="exact" w:val="135"/>
        </w:trPr>
        <w:tc>
          <w:tcPr>
            <w:tcW w:w="758"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783"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r>
      <w:tr w:rsidR="00CF2B30" w:rsidRPr="00CF2B30" w:rsidTr="00CF2B30">
        <w:trPr>
          <w:trHeight w:val="225"/>
        </w:trPr>
        <w:tc>
          <w:tcPr>
            <w:tcW w:w="758"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roofErr w:type="spellStart"/>
            <w:r w:rsidRPr="00CF2B30">
              <w:rPr>
                <w:rFonts w:ascii="Times New Roman" w:hAnsi="Times New Roman" w:cs="Times New Roman"/>
                <w:color w:val="000000"/>
                <w:sz w:val="24"/>
                <w:szCs w:val="24"/>
              </w:rPr>
              <w:t>Dep</w:t>
            </w:r>
            <w:proofErr w:type="spellEnd"/>
            <w:r w:rsidRPr="00CF2B30">
              <w:rPr>
                <w:rFonts w:ascii="Times New Roman" w:hAnsi="Times New Roman" w:cs="Times New Roman"/>
                <w:color w:val="000000"/>
                <w:sz w:val="24"/>
                <w:szCs w:val="24"/>
              </w:rPr>
              <w:t xml:space="preserve">. </w:t>
            </w:r>
            <w:proofErr w:type="spellStart"/>
            <w:r w:rsidRPr="00CF2B30">
              <w:rPr>
                <w:rFonts w:ascii="Times New Roman" w:hAnsi="Times New Roman" w:cs="Times New Roman"/>
                <w:color w:val="000000"/>
                <w:sz w:val="24"/>
                <w:szCs w:val="24"/>
              </w:rPr>
              <w:t>Value</w:t>
            </w:r>
            <w:proofErr w:type="spellEnd"/>
          </w:p>
        </w:tc>
        <w:tc>
          <w:tcPr>
            <w:tcW w:w="783"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roofErr w:type="spellStart"/>
            <w:r w:rsidRPr="00CF2B30">
              <w:rPr>
                <w:rFonts w:ascii="Times New Roman" w:hAnsi="Times New Roman" w:cs="Times New Roman"/>
                <w:color w:val="000000"/>
                <w:sz w:val="24"/>
                <w:szCs w:val="24"/>
              </w:rPr>
              <w:t>Obs</w:t>
            </w:r>
            <w:proofErr w:type="spellEnd"/>
            <w:r w:rsidRPr="00CF2B30">
              <w:rPr>
                <w:rFonts w:ascii="Times New Roman" w:hAnsi="Times New Roman" w:cs="Times New Roman"/>
                <w:color w:val="000000"/>
                <w:sz w:val="24"/>
                <w:szCs w:val="24"/>
              </w:rPr>
              <w:t>.  </w:t>
            </w: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roofErr w:type="spellStart"/>
            <w:r w:rsidRPr="00CF2B30">
              <w:rPr>
                <w:rFonts w:ascii="Times New Roman" w:hAnsi="Times New Roman" w:cs="Times New Roman"/>
                <w:color w:val="000000"/>
                <w:sz w:val="24"/>
                <w:szCs w:val="24"/>
              </w:rPr>
              <w:t>Correct</w:t>
            </w:r>
            <w:proofErr w:type="spellEnd"/>
            <w:r w:rsidRPr="00CF2B30">
              <w:rPr>
                <w:rFonts w:ascii="Times New Roman" w:hAnsi="Times New Roman" w:cs="Times New Roman"/>
                <w:color w:val="000000"/>
                <w:sz w:val="24"/>
                <w:szCs w:val="24"/>
              </w:rPr>
              <w:t> </w:t>
            </w: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roofErr w:type="spellStart"/>
            <w:r w:rsidRPr="00CF2B30">
              <w:rPr>
                <w:rFonts w:ascii="Times New Roman" w:hAnsi="Times New Roman" w:cs="Times New Roman"/>
                <w:color w:val="000000"/>
                <w:sz w:val="24"/>
                <w:szCs w:val="24"/>
              </w:rPr>
              <w:t>Incorrect</w:t>
            </w:r>
            <w:proofErr w:type="spellEnd"/>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 xml:space="preserve">% </w:t>
            </w:r>
            <w:proofErr w:type="spellStart"/>
            <w:r w:rsidRPr="00CF2B30">
              <w:rPr>
                <w:rFonts w:ascii="Times New Roman" w:hAnsi="Times New Roman" w:cs="Times New Roman"/>
                <w:color w:val="000000"/>
                <w:sz w:val="24"/>
                <w:szCs w:val="24"/>
              </w:rPr>
              <w:t>Correct</w:t>
            </w:r>
            <w:proofErr w:type="spellEnd"/>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 xml:space="preserve">% </w:t>
            </w:r>
            <w:proofErr w:type="spellStart"/>
            <w:r w:rsidRPr="00CF2B30">
              <w:rPr>
                <w:rFonts w:ascii="Times New Roman" w:hAnsi="Times New Roman" w:cs="Times New Roman"/>
                <w:color w:val="000000"/>
                <w:sz w:val="24"/>
                <w:szCs w:val="24"/>
              </w:rPr>
              <w:t>Incorrect</w:t>
            </w:r>
            <w:proofErr w:type="spellEnd"/>
          </w:p>
        </w:tc>
      </w:tr>
      <w:tr w:rsidR="00CF2B30" w:rsidRPr="00CF2B30" w:rsidTr="00CF2B30">
        <w:trPr>
          <w:trHeight w:hRule="exact" w:val="90"/>
        </w:trPr>
        <w:tc>
          <w:tcPr>
            <w:tcW w:w="758"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783"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double" w:sz="6" w:space="2"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r>
      <w:tr w:rsidR="00CF2B30" w:rsidRPr="00CF2B30" w:rsidTr="00CF2B30">
        <w:trPr>
          <w:trHeight w:hRule="exact" w:val="135"/>
        </w:trPr>
        <w:tc>
          <w:tcPr>
            <w:tcW w:w="758"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783"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r>
      <w:tr w:rsidR="00CF2B30" w:rsidRPr="00CF2B30" w:rsidTr="00CF2B30">
        <w:trPr>
          <w:trHeight w:val="225"/>
        </w:trPr>
        <w:tc>
          <w:tcPr>
            <w:tcW w:w="758"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0</w:t>
            </w:r>
          </w:p>
        </w:tc>
        <w:tc>
          <w:tcPr>
            <w:tcW w:w="783"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66</w:t>
            </w: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29</w:t>
            </w: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37</w:t>
            </w: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43.939</w:t>
            </w: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56.061</w:t>
            </w:r>
          </w:p>
        </w:tc>
      </w:tr>
      <w:tr w:rsidR="00CF2B30" w:rsidRPr="00CF2B30" w:rsidTr="00CF2B30">
        <w:trPr>
          <w:trHeight w:val="225"/>
        </w:trPr>
        <w:tc>
          <w:tcPr>
            <w:tcW w:w="758"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1</w:t>
            </w:r>
          </w:p>
        </w:tc>
        <w:tc>
          <w:tcPr>
            <w:tcW w:w="783"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127</w:t>
            </w: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110</w:t>
            </w: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17</w:t>
            </w: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86.614</w:t>
            </w: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13.386</w:t>
            </w:r>
          </w:p>
        </w:tc>
      </w:tr>
      <w:tr w:rsidR="00CF2B30" w:rsidRPr="00CF2B30" w:rsidTr="00CF2B30">
        <w:trPr>
          <w:trHeight w:val="225"/>
        </w:trPr>
        <w:tc>
          <w:tcPr>
            <w:tcW w:w="758" w:type="pct"/>
            <w:tcBorders>
              <w:top w:val="nil"/>
              <w:left w:val="nil"/>
              <w:bottom w:val="single" w:sz="6" w:space="0"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2</w:t>
            </w:r>
          </w:p>
        </w:tc>
        <w:tc>
          <w:tcPr>
            <w:tcW w:w="783" w:type="pct"/>
            <w:tcBorders>
              <w:top w:val="nil"/>
              <w:left w:val="nil"/>
              <w:bottom w:val="single" w:sz="6" w:space="0"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41</w:t>
            </w:r>
          </w:p>
        </w:tc>
        <w:tc>
          <w:tcPr>
            <w:tcW w:w="864" w:type="pct"/>
            <w:tcBorders>
              <w:top w:val="nil"/>
              <w:left w:val="nil"/>
              <w:bottom w:val="single" w:sz="6" w:space="0"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9</w:t>
            </w:r>
          </w:p>
        </w:tc>
        <w:tc>
          <w:tcPr>
            <w:tcW w:w="865" w:type="pct"/>
            <w:tcBorders>
              <w:top w:val="nil"/>
              <w:left w:val="nil"/>
              <w:bottom w:val="single" w:sz="6" w:space="0"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32</w:t>
            </w:r>
          </w:p>
        </w:tc>
        <w:tc>
          <w:tcPr>
            <w:tcW w:w="864" w:type="pct"/>
            <w:tcBorders>
              <w:top w:val="nil"/>
              <w:left w:val="nil"/>
              <w:bottom w:val="single" w:sz="6" w:space="0"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21.951</w:t>
            </w:r>
          </w:p>
        </w:tc>
        <w:tc>
          <w:tcPr>
            <w:tcW w:w="865" w:type="pct"/>
            <w:tcBorders>
              <w:top w:val="nil"/>
              <w:left w:val="nil"/>
              <w:bottom w:val="single" w:sz="6" w:space="0"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78.049</w:t>
            </w:r>
          </w:p>
        </w:tc>
      </w:tr>
      <w:tr w:rsidR="00CF2B30" w:rsidRPr="00CF2B30" w:rsidTr="00CF2B30">
        <w:trPr>
          <w:trHeight w:val="225"/>
        </w:trPr>
        <w:tc>
          <w:tcPr>
            <w:tcW w:w="758" w:type="pct"/>
            <w:tcBorders>
              <w:top w:val="single" w:sz="6" w:space="0" w:color="auto"/>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roofErr w:type="spellStart"/>
            <w:r w:rsidRPr="00CF2B30">
              <w:rPr>
                <w:rFonts w:ascii="Times New Roman" w:hAnsi="Times New Roman" w:cs="Times New Roman"/>
                <w:color w:val="000000"/>
                <w:sz w:val="24"/>
                <w:szCs w:val="24"/>
              </w:rPr>
              <w:t>Total</w:t>
            </w:r>
            <w:proofErr w:type="spellEnd"/>
          </w:p>
        </w:tc>
        <w:tc>
          <w:tcPr>
            <w:tcW w:w="783" w:type="pct"/>
            <w:tcBorders>
              <w:top w:val="single" w:sz="6" w:space="0" w:color="auto"/>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234</w:t>
            </w:r>
          </w:p>
        </w:tc>
        <w:tc>
          <w:tcPr>
            <w:tcW w:w="864" w:type="pct"/>
            <w:tcBorders>
              <w:top w:val="single" w:sz="6" w:space="0" w:color="auto"/>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148</w:t>
            </w:r>
          </w:p>
        </w:tc>
        <w:tc>
          <w:tcPr>
            <w:tcW w:w="865" w:type="pct"/>
            <w:tcBorders>
              <w:top w:val="single" w:sz="6" w:space="0" w:color="auto"/>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86</w:t>
            </w:r>
          </w:p>
        </w:tc>
        <w:tc>
          <w:tcPr>
            <w:tcW w:w="864" w:type="pct"/>
            <w:tcBorders>
              <w:top w:val="single" w:sz="6" w:space="0" w:color="auto"/>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63.248</w:t>
            </w:r>
          </w:p>
        </w:tc>
        <w:tc>
          <w:tcPr>
            <w:tcW w:w="865" w:type="pct"/>
            <w:tcBorders>
              <w:top w:val="single" w:sz="6" w:space="0" w:color="auto"/>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r w:rsidRPr="00CF2B30">
              <w:rPr>
                <w:rFonts w:ascii="Times New Roman" w:hAnsi="Times New Roman" w:cs="Times New Roman"/>
                <w:color w:val="000000"/>
                <w:sz w:val="24"/>
                <w:szCs w:val="24"/>
              </w:rPr>
              <w:t>36.752</w:t>
            </w:r>
          </w:p>
        </w:tc>
      </w:tr>
      <w:tr w:rsidR="00CF2B30" w:rsidRPr="00CF2B30" w:rsidTr="00CF2B30">
        <w:trPr>
          <w:trHeight w:hRule="exact" w:val="90"/>
        </w:trPr>
        <w:tc>
          <w:tcPr>
            <w:tcW w:w="758" w:type="pct"/>
            <w:tcBorders>
              <w:top w:val="nil"/>
              <w:left w:val="nil"/>
              <w:bottom w:val="double" w:sz="6" w:space="0"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783" w:type="pct"/>
            <w:tcBorders>
              <w:top w:val="nil"/>
              <w:left w:val="nil"/>
              <w:bottom w:val="double" w:sz="6" w:space="0"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double" w:sz="6" w:space="0"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double" w:sz="6" w:space="0"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double" w:sz="6" w:space="0"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double" w:sz="6" w:space="0" w:color="auto"/>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r>
      <w:tr w:rsidR="00CF2B30" w:rsidRPr="00CF2B30" w:rsidTr="00CF2B30">
        <w:trPr>
          <w:trHeight w:hRule="exact" w:val="135"/>
        </w:trPr>
        <w:tc>
          <w:tcPr>
            <w:tcW w:w="758"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783"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4"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CF2B30" w:rsidRPr="00CF2B30" w:rsidRDefault="00CF2B30" w:rsidP="0078233A">
            <w:pPr>
              <w:spacing w:after="0"/>
              <w:rPr>
                <w:rFonts w:ascii="Times New Roman" w:hAnsi="Times New Roman" w:cs="Times New Roman"/>
                <w:color w:val="000000"/>
                <w:sz w:val="24"/>
                <w:szCs w:val="24"/>
              </w:rPr>
            </w:pPr>
          </w:p>
        </w:tc>
      </w:tr>
    </w:tbl>
    <w:p w:rsidR="00CF2B30" w:rsidRPr="00EE3AA1" w:rsidRDefault="00CF2B30" w:rsidP="0078233A">
      <w:pPr>
        <w:spacing w:after="0"/>
        <w:rPr>
          <w:rFonts w:ascii="Times New Roman" w:hAnsi="Times New Roman" w:cs="Times New Roman"/>
          <w:sz w:val="28"/>
          <w:szCs w:val="28"/>
        </w:rPr>
      </w:pPr>
      <w:r w:rsidRPr="00CF2B30">
        <w:rPr>
          <w:rFonts w:ascii="Arial" w:hAnsi="Arial" w:cs="Arial"/>
          <w:sz w:val="18"/>
          <w:szCs w:val="18"/>
        </w:rPr>
        <w:br/>
      </w:r>
    </w:p>
    <w:p w:rsidR="0078233A" w:rsidRDefault="0078233A" w:rsidP="0078233A">
      <w:pPr>
        <w:spacing w:after="0"/>
        <w:jc w:val="right"/>
        <w:rPr>
          <w:rFonts w:ascii="Times New Roman" w:hAnsi="Times New Roman" w:cs="Times New Roman"/>
          <w:sz w:val="28"/>
          <w:szCs w:val="28"/>
        </w:rPr>
      </w:pPr>
      <w:r>
        <w:rPr>
          <w:rFonts w:ascii="Times New Roman" w:hAnsi="Times New Roman" w:cs="Times New Roman"/>
          <w:sz w:val="28"/>
          <w:szCs w:val="28"/>
        </w:rPr>
        <w:t>Таблица 11</w:t>
      </w:r>
    </w:p>
    <w:p w:rsidR="0078233A" w:rsidRDefault="0078233A" w:rsidP="0078233A">
      <w:pPr>
        <w:jc w:val="center"/>
        <w:rPr>
          <w:rFonts w:ascii="Times New Roman" w:hAnsi="Times New Roman" w:cs="Times New Roman"/>
          <w:sz w:val="28"/>
          <w:szCs w:val="28"/>
        </w:rPr>
      </w:pPr>
      <w:r>
        <w:rPr>
          <w:rFonts w:ascii="Times New Roman" w:hAnsi="Times New Roman" w:cs="Times New Roman"/>
          <w:sz w:val="28"/>
          <w:szCs w:val="28"/>
        </w:rPr>
        <w:t>Проверка значимости пробит-модели оценки риска</w:t>
      </w:r>
    </w:p>
    <w:p w:rsidR="0078233A" w:rsidRPr="0014147B" w:rsidRDefault="0078233A" w:rsidP="0078233A">
      <w:pPr>
        <w:rPr>
          <w:rFonts w:ascii="Arial" w:hAnsi="Arial" w:cs="Arial"/>
          <w:sz w:val="18"/>
          <w:szCs w:val="18"/>
        </w:rPr>
      </w:pPr>
    </w:p>
    <w:tbl>
      <w:tblPr>
        <w:tblW w:w="5000" w:type="pct"/>
        <w:tblCellMar>
          <w:left w:w="0" w:type="dxa"/>
          <w:right w:w="0" w:type="dxa"/>
        </w:tblCellMar>
        <w:tblLook w:val="0000" w:firstRow="0" w:lastRow="0" w:firstColumn="0" w:lastColumn="0" w:noHBand="0" w:noVBand="0"/>
      </w:tblPr>
      <w:tblGrid>
        <w:gridCol w:w="2949"/>
        <w:gridCol w:w="2230"/>
        <w:gridCol w:w="2423"/>
        <w:gridCol w:w="2036"/>
      </w:tblGrid>
      <w:tr w:rsidR="0078233A" w:rsidRPr="0014147B" w:rsidTr="00CA127B">
        <w:trPr>
          <w:trHeight w:val="225"/>
        </w:trPr>
        <w:tc>
          <w:tcPr>
            <w:tcW w:w="2687" w:type="pct"/>
            <w:gridSpan w:val="2"/>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roofErr w:type="spellStart"/>
            <w:r w:rsidRPr="0014147B">
              <w:rPr>
                <w:rFonts w:ascii="Times New Roman" w:hAnsi="Times New Roman" w:cs="Times New Roman"/>
                <w:color w:val="000000"/>
                <w:sz w:val="24"/>
                <w:szCs w:val="24"/>
              </w:rPr>
              <w:t>Wald</w:t>
            </w:r>
            <w:proofErr w:type="spellEnd"/>
            <w:r w:rsidRPr="0014147B">
              <w:rPr>
                <w:rFonts w:ascii="Times New Roman" w:hAnsi="Times New Roman" w:cs="Times New Roman"/>
                <w:color w:val="000000"/>
                <w:sz w:val="24"/>
                <w:szCs w:val="24"/>
              </w:rPr>
              <w:t xml:space="preserve"> </w:t>
            </w:r>
            <w:proofErr w:type="spellStart"/>
            <w:r w:rsidRPr="0014147B">
              <w:rPr>
                <w:rFonts w:ascii="Times New Roman" w:hAnsi="Times New Roman" w:cs="Times New Roman"/>
                <w:color w:val="000000"/>
                <w:sz w:val="24"/>
                <w:szCs w:val="24"/>
              </w:rPr>
              <w:t>Test</w:t>
            </w:r>
            <w:proofErr w:type="spellEnd"/>
            <w:r w:rsidRPr="0014147B">
              <w:rPr>
                <w:rFonts w:ascii="Times New Roman" w:hAnsi="Times New Roman" w:cs="Times New Roman"/>
                <w:color w:val="000000"/>
                <w:sz w:val="24"/>
                <w:szCs w:val="24"/>
              </w:rPr>
              <w:t>:</w:t>
            </w:r>
          </w:p>
        </w:tc>
        <w:tc>
          <w:tcPr>
            <w:tcW w:w="12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0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r>
      <w:tr w:rsidR="0078233A" w:rsidRPr="0014147B" w:rsidTr="00CA127B">
        <w:trPr>
          <w:trHeight w:val="225"/>
        </w:trPr>
        <w:tc>
          <w:tcPr>
            <w:tcW w:w="3943" w:type="pct"/>
            <w:gridSpan w:val="3"/>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roofErr w:type="spellStart"/>
            <w:r w:rsidRPr="0014147B">
              <w:rPr>
                <w:rFonts w:ascii="Times New Roman" w:hAnsi="Times New Roman" w:cs="Times New Roman"/>
                <w:color w:val="000000"/>
                <w:sz w:val="24"/>
                <w:szCs w:val="24"/>
              </w:rPr>
              <w:t>Equation</w:t>
            </w:r>
            <w:proofErr w:type="spellEnd"/>
            <w:r w:rsidRPr="0014147B">
              <w:rPr>
                <w:rFonts w:ascii="Times New Roman" w:hAnsi="Times New Roman" w:cs="Times New Roman"/>
                <w:color w:val="000000"/>
                <w:sz w:val="24"/>
                <w:szCs w:val="24"/>
              </w:rPr>
              <w:t xml:space="preserve">: </w:t>
            </w:r>
            <w:proofErr w:type="spellStart"/>
            <w:r w:rsidRPr="0014147B">
              <w:rPr>
                <w:rFonts w:ascii="Times New Roman" w:hAnsi="Times New Roman" w:cs="Times New Roman"/>
                <w:color w:val="000000"/>
                <w:sz w:val="24"/>
                <w:szCs w:val="24"/>
              </w:rPr>
              <w:t>Untitled</w:t>
            </w:r>
            <w:proofErr w:type="spellEnd"/>
          </w:p>
        </w:tc>
        <w:tc>
          <w:tcPr>
            <w:tcW w:w="10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r>
      <w:tr w:rsidR="0078233A" w:rsidRPr="0014147B" w:rsidTr="00CA127B">
        <w:trPr>
          <w:trHeight w:hRule="exact" w:val="90"/>
        </w:trPr>
        <w:tc>
          <w:tcPr>
            <w:tcW w:w="1530" w:type="pct"/>
            <w:tcBorders>
              <w:top w:val="nil"/>
              <w:left w:val="nil"/>
              <w:bottom w:val="double" w:sz="6" w:space="2" w:color="auto"/>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157" w:type="pct"/>
            <w:tcBorders>
              <w:top w:val="nil"/>
              <w:left w:val="nil"/>
              <w:bottom w:val="double" w:sz="6" w:space="2" w:color="auto"/>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257" w:type="pct"/>
            <w:tcBorders>
              <w:top w:val="nil"/>
              <w:left w:val="nil"/>
              <w:bottom w:val="double" w:sz="6" w:space="2" w:color="auto"/>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057" w:type="pct"/>
            <w:tcBorders>
              <w:top w:val="nil"/>
              <w:left w:val="nil"/>
              <w:bottom w:val="double" w:sz="6" w:space="2" w:color="auto"/>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r>
      <w:tr w:rsidR="0078233A" w:rsidRPr="0014147B" w:rsidTr="00CA127B">
        <w:trPr>
          <w:trHeight w:hRule="exact" w:val="135"/>
        </w:trPr>
        <w:tc>
          <w:tcPr>
            <w:tcW w:w="1530"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0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r>
      <w:tr w:rsidR="0078233A" w:rsidRPr="0014147B" w:rsidTr="00CA127B">
        <w:trPr>
          <w:trHeight w:val="225"/>
        </w:trPr>
        <w:tc>
          <w:tcPr>
            <w:tcW w:w="1530"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roofErr w:type="spellStart"/>
            <w:r w:rsidRPr="0014147B">
              <w:rPr>
                <w:rFonts w:ascii="Times New Roman" w:hAnsi="Times New Roman" w:cs="Times New Roman"/>
                <w:color w:val="000000"/>
                <w:sz w:val="24"/>
                <w:szCs w:val="24"/>
              </w:rPr>
              <w:t>Test</w:t>
            </w:r>
            <w:proofErr w:type="spellEnd"/>
            <w:r w:rsidRPr="0014147B">
              <w:rPr>
                <w:rFonts w:ascii="Times New Roman" w:hAnsi="Times New Roman" w:cs="Times New Roman"/>
                <w:color w:val="000000"/>
                <w:sz w:val="24"/>
                <w:szCs w:val="24"/>
              </w:rPr>
              <w:t xml:space="preserve"> </w:t>
            </w:r>
            <w:proofErr w:type="spellStart"/>
            <w:r w:rsidRPr="0014147B">
              <w:rPr>
                <w:rFonts w:ascii="Times New Roman" w:hAnsi="Times New Roman" w:cs="Times New Roman"/>
                <w:color w:val="000000"/>
                <w:sz w:val="24"/>
                <w:szCs w:val="24"/>
              </w:rPr>
              <w:t>Statistic</w:t>
            </w:r>
            <w:proofErr w:type="spellEnd"/>
          </w:p>
        </w:tc>
        <w:tc>
          <w:tcPr>
            <w:tcW w:w="11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roofErr w:type="spellStart"/>
            <w:r w:rsidRPr="0014147B">
              <w:rPr>
                <w:rFonts w:ascii="Times New Roman" w:hAnsi="Times New Roman" w:cs="Times New Roman"/>
                <w:color w:val="000000"/>
                <w:sz w:val="24"/>
                <w:szCs w:val="24"/>
              </w:rPr>
              <w:t>Value</w:t>
            </w:r>
            <w:proofErr w:type="spellEnd"/>
          </w:p>
        </w:tc>
        <w:tc>
          <w:tcPr>
            <w:tcW w:w="12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roofErr w:type="spellStart"/>
            <w:r w:rsidRPr="0014147B">
              <w:rPr>
                <w:rFonts w:ascii="Times New Roman" w:hAnsi="Times New Roman" w:cs="Times New Roman"/>
                <w:color w:val="000000"/>
                <w:sz w:val="24"/>
                <w:szCs w:val="24"/>
              </w:rPr>
              <w:t>df</w:t>
            </w:r>
            <w:proofErr w:type="spellEnd"/>
          </w:p>
        </w:tc>
        <w:tc>
          <w:tcPr>
            <w:tcW w:w="10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roofErr w:type="spellStart"/>
            <w:r w:rsidRPr="0014147B">
              <w:rPr>
                <w:rFonts w:ascii="Times New Roman" w:hAnsi="Times New Roman" w:cs="Times New Roman"/>
                <w:color w:val="000000"/>
                <w:sz w:val="24"/>
                <w:szCs w:val="24"/>
              </w:rPr>
              <w:t>Probability</w:t>
            </w:r>
            <w:proofErr w:type="spellEnd"/>
          </w:p>
        </w:tc>
      </w:tr>
      <w:tr w:rsidR="0078233A" w:rsidRPr="0014147B" w:rsidTr="00CA127B">
        <w:trPr>
          <w:trHeight w:hRule="exact" w:val="90"/>
        </w:trPr>
        <w:tc>
          <w:tcPr>
            <w:tcW w:w="1530" w:type="pct"/>
            <w:tcBorders>
              <w:top w:val="nil"/>
              <w:left w:val="nil"/>
              <w:bottom w:val="double" w:sz="6" w:space="2" w:color="auto"/>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157" w:type="pct"/>
            <w:tcBorders>
              <w:top w:val="nil"/>
              <w:left w:val="nil"/>
              <w:bottom w:val="double" w:sz="6" w:space="2" w:color="auto"/>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257" w:type="pct"/>
            <w:tcBorders>
              <w:top w:val="nil"/>
              <w:left w:val="nil"/>
              <w:bottom w:val="double" w:sz="6" w:space="2" w:color="auto"/>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057" w:type="pct"/>
            <w:tcBorders>
              <w:top w:val="nil"/>
              <w:left w:val="nil"/>
              <w:bottom w:val="double" w:sz="6" w:space="2" w:color="auto"/>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r>
      <w:tr w:rsidR="0078233A" w:rsidRPr="0014147B" w:rsidTr="00CA127B">
        <w:trPr>
          <w:trHeight w:hRule="exact" w:val="135"/>
        </w:trPr>
        <w:tc>
          <w:tcPr>
            <w:tcW w:w="1530"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0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r>
      <w:tr w:rsidR="0078233A" w:rsidRPr="0014147B" w:rsidTr="00CA127B">
        <w:trPr>
          <w:trHeight w:val="225"/>
        </w:trPr>
        <w:tc>
          <w:tcPr>
            <w:tcW w:w="1530"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r w:rsidRPr="0014147B">
              <w:rPr>
                <w:rFonts w:ascii="Times New Roman" w:hAnsi="Times New Roman" w:cs="Times New Roman"/>
                <w:color w:val="000000"/>
                <w:sz w:val="24"/>
                <w:szCs w:val="24"/>
              </w:rPr>
              <w:t>F-</w:t>
            </w:r>
            <w:proofErr w:type="spellStart"/>
            <w:r w:rsidRPr="0014147B">
              <w:rPr>
                <w:rFonts w:ascii="Times New Roman" w:hAnsi="Times New Roman" w:cs="Times New Roman"/>
                <w:color w:val="000000"/>
                <w:sz w:val="24"/>
                <w:szCs w:val="24"/>
              </w:rPr>
              <w:t>statistic</w:t>
            </w:r>
            <w:proofErr w:type="spellEnd"/>
          </w:p>
        </w:tc>
        <w:tc>
          <w:tcPr>
            <w:tcW w:w="11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r w:rsidRPr="0014147B">
              <w:rPr>
                <w:rFonts w:ascii="Times New Roman" w:hAnsi="Times New Roman" w:cs="Times New Roman"/>
                <w:color w:val="000000"/>
                <w:sz w:val="24"/>
                <w:szCs w:val="24"/>
              </w:rPr>
              <w:t> 31.52401</w:t>
            </w:r>
          </w:p>
        </w:tc>
        <w:tc>
          <w:tcPr>
            <w:tcW w:w="12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r w:rsidRPr="0014147B">
              <w:rPr>
                <w:rFonts w:ascii="Times New Roman" w:hAnsi="Times New Roman" w:cs="Times New Roman"/>
                <w:color w:val="000000"/>
                <w:sz w:val="24"/>
                <w:szCs w:val="24"/>
              </w:rPr>
              <w:t>(3, 228)</w:t>
            </w:r>
          </w:p>
        </w:tc>
        <w:tc>
          <w:tcPr>
            <w:tcW w:w="10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r w:rsidRPr="0014147B">
              <w:rPr>
                <w:rFonts w:ascii="Times New Roman" w:hAnsi="Times New Roman" w:cs="Times New Roman"/>
                <w:color w:val="000000"/>
                <w:sz w:val="24"/>
                <w:szCs w:val="24"/>
              </w:rPr>
              <w:t> 0.0000</w:t>
            </w:r>
          </w:p>
        </w:tc>
      </w:tr>
      <w:tr w:rsidR="0078233A" w:rsidRPr="0014147B" w:rsidTr="00CA127B">
        <w:trPr>
          <w:trHeight w:val="225"/>
        </w:trPr>
        <w:tc>
          <w:tcPr>
            <w:tcW w:w="1530"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roofErr w:type="spellStart"/>
            <w:r w:rsidRPr="0014147B">
              <w:rPr>
                <w:rFonts w:ascii="Times New Roman" w:hAnsi="Times New Roman" w:cs="Times New Roman"/>
                <w:color w:val="000000"/>
                <w:sz w:val="24"/>
                <w:szCs w:val="24"/>
              </w:rPr>
              <w:t>Chi-square</w:t>
            </w:r>
            <w:proofErr w:type="spellEnd"/>
          </w:p>
        </w:tc>
        <w:tc>
          <w:tcPr>
            <w:tcW w:w="11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r w:rsidRPr="0014147B">
              <w:rPr>
                <w:rFonts w:ascii="Times New Roman" w:hAnsi="Times New Roman" w:cs="Times New Roman"/>
                <w:color w:val="000000"/>
                <w:sz w:val="24"/>
                <w:szCs w:val="24"/>
              </w:rPr>
              <w:t> 94.57203</w:t>
            </w:r>
          </w:p>
        </w:tc>
        <w:tc>
          <w:tcPr>
            <w:tcW w:w="12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r w:rsidRPr="0014147B">
              <w:rPr>
                <w:rFonts w:ascii="Times New Roman" w:hAnsi="Times New Roman" w:cs="Times New Roman"/>
                <w:color w:val="000000"/>
                <w:sz w:val="24"/>
                <w:szCs w:val="24"/>
              </w:rPr>
              <w:t> 3</w:t>
            </w:r>
          </w:p>
        </w:tc>
        <w:tc>
          <w:tcPr>
            <w:tcW w:w="10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r w:rsidRPr="0014147B">
              <w:rPr>
                <w:rFonts w:ascii="Times New Roman" w:hAnsi="Times New Roman" w:cs="Times New Roman"/>
                <w:color w:val="000000"/>
                <w:sz w:val="24"/>
                <w:szCs w:val="24"/>
              </w:rPr>
              <w:t> 0.0000</w:t>
            </w:r>
          </w:p>
        </w:tc>
      </w:tr>
      <w:tr w:rsidR="0078233A" w:rsidRPr="0014147B" w:rsidTr="00CA127B">
        <w:trPr>
          <w:trHeight w:hRule="exact" w:val="90"/>
        </w:trPr>
        <w:tc>
          <w:tcPr>
            <w:tcW w:w="1530" w:type="pct"/>
            <w:tcBorders>
              <w:top w:val="nil"/>
              <w:left w:val="nil"/>
              <w:bottom w:val="double" w:sz="6" w:space="0" w:color="auto"/>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157" w:type="pct"/>
            <w:tcBorders>
              <w:top w:val="nil"/>
              <w:left w:val="nil"/>
              <w:bottom w:val="double" w:sz="6" w:space="0" w:color="auto"/>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257" w:type="pct"/>
            <w:tcBorders>
              <w:top w:val="nil"/>
              <w:left w:val="nil"/>
              <w:bottom w:val="double" w:sz="6" w:space="0" w:color="auto"/>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057" w:type="pct"/>
            <w:tcBorders>
              <w:top w:val="nil"/>
              <w:left w:val="nil"/>
              <w:bottom w:val="double" w:sz="6" w:space="0" w:color="auto"/>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r>
      <w:tr w:rsidR="0078233A" w:rsidRPr="0014147B" w:rsidTr="00CA127B">
        <w:trPr>
          <w:trHeight w:hRule="exact" w:val="135"/>
        </w:trPr>
        <w:tc>
          <w:tcPr>
            <w:tcW w:w="1530"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c>
          <w:tcPr>
            <w:tcW w:w="1057" w:type="pct"/>
            <w:tcBorders>
              <w:top w:val="nil"/>
              <w:left w:val="nil"/>
              <w:bottom w:val="nil"/>
              <w:right w:val="nil"/>
            </w:tcBorders>
            <w:vAlign w:val="bottom"/>
          </w:tcPr>
          <w:p w:rsidR="0078233A" w:rsidRPr="0014147B" w:rsidRDefault="0078233A" w:rsidP="00CA127B">
            <w:pPr>
              <w:spacing w:after="0"/>
              <w:rPr>
                <w:rFonts w:ascii="Times New Roman" w:hAnsi="Times New Roman" w:cs="Times New Roman"/>
                <w:color w:val="000000"/>
                <w:sz w:val="24"/>
                <w:szCs w:val="24"/>
              </w:rPr>
            </w:pPr>
          </w:p>
        </w:tc>
      </w:tr>
    </w:tbl>
    <w:p w:rsidR="00725EE1" w:rsidRDefault="00725EE1" w:rsidP="00D44F55">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20130" cy="2793024"/>
            <wp:effectExtent l="19050" t="0" r="0" b="0"/>
            <wp:docPr id="2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srcRect/>
                    <a:stretch>
                      <a:fillRect/>
                    </a:stretch>
                  </pic:blipFill>
                  <pic:spPr bwMode="auto">
                    <a:xfrm>
                      <a:off x="0" y="0"/>
                      <a:ext cx="6120130" cy="2793024"/>
                    </a:xfrm>
                    <a:prstGeom prst="rect">
                      <a:avLst/>
                    </a:prstGeom>
                    <a:noFill/>
                    <a:ln w="9525">
                      <a:noFill/>
                      <a:miter lim="800000"/>
                      <a:headEnd/>
                      <a:tailEnd/>
                    </a:ln>
                  </pic:spPr>
                </pic:pic>
              </a:graphicData>
            </a:graphic>
          </wp:inline>
        </w:drawing>
      </w:r>
    </w:p>
    <w:p w:rsidR="00C03ED1" w:rsidRPr="00335E2B" w:rsidRDefault="00725EE1" w:rsidP="0078233A">
      <w:pPr>
        <w:jc w:val="center"/>
        <w:rPr>
          <w:rFonts w:ascii="Times New Roman" w:hAnsi="Times New Roman" w:cs="Times New Roman"/>
          <w:sz w:val="28"/>
          <w:szCs w:val="28"/>
        </w:rPr>
      </w:pPr>
      <w:r>
        <w:rPr>
          <w:rFonts w:ascii="Times New Roman" w:hAnsi="Times New Roman" w:cs="Times New Roman"/>
          <w:sz w:val="28"/>
          <w:szCs w:val="28"/>
        </w:rPr>
        <w:t>Рис. 6. Гистограмма распределения остатков пробит-модели оценки риска</w:t>
      </w:r>
    </w:p>
    <w:p w:rsidR="00C03ED1" w:rsidRDefault="005C66A3" w:rsidP="00D44F55">
      <w:pPr>
        <w:rPr>
          <w:rFonts w:ascii="Times New Roman" w:hAnsi="Times New Roman" w:cs="Times New Roman"/>
          <w:sz w:val="28"/>
          <w:szCs w:val="28"/>
        </w:rPr>
      </w:pPr>
      <w:r>
        <w:rPr>
          <w:rFonts w:ascii="Times New Roman" w:hAnsi="Times New Roman" w:cs="Times New Roman"/>
          <w:sz w:val="28"/>
          <w:szCs w:val="28"/>
        </w:rPr>
        <w:tab/>
      </w:r>
    </w:p>
    <w:p w:rsidR="005C66A3" w:rsidRDefault="005C66A3" w:rsidP="0078233A">
      <w:pPr>
        <w:jc w:val="right"/>
        <w:rPr>
          <w:rFonts w:ascii="Times New Roman" w:hAnsi="Times New Roman" w:cs="Times New Roman"/>
          <w:sz w:val="28"/>
          <w:szCs w:val="28"/>
        </w:rPr>
      </w:pPr>
      <w:r>
        <w:rPr>
          <w:rFonts w:ascii="Times New Roman" w:hAnsi="Times New Roman" w:cs="Times New Roman"/>
          <w:sz w:val="28"/>
          <w:szCs w:val="28"/>
        </w:rPr>
        <w:t>Таблица 12</w:t>
      </w:r>
    </w:p>
    <w:p w:rsidR="005C66A3" w:rsidRDefault="005C66A3" w:rsidP="0078233A">
      <w:pPr>
        <w:spacing w:after="0"/>
        <w:jc w:val="center"/>
        <w:rPr>
          <w:rFonts w:ascii="Times New Roman" w:hAnsi="Times New Roman" w:cs="Times New Roman"/>
          <w:sz w:val="28"/>
          <w:szCs w:val="28"/>
        </w:rPr>
      </w:pPr>
      <w:r>
        <w:rPr>
          <w:rFonts w:ascii="Times New Roman" w:hAnsi="Times New Roman" w:cs="Times New Roman"/>
          <w:sz w:val="28"/>
          <w:szCs w:val="28"/>
        </w:rPr>
        <w:t>Проверка значимости пробит-модели готовности потреблять</w:t>
      </w:r>
    </w:p>
    <w:p w:rsidR="005C66A3" w:rsidRPr="0014147B" w:rsidRDefault="005C66A3" w:rsidP="0078233A">
      <w:pPr>
        <w:spacing w:after="0"/>
        <w:rPr>
          <w:rFonts w:ascii="Arial" w:hAnsi="Arial" w:cs="Arial"/>
          <w:sz w:val="18"/>
          <w:szCs w:val="18"/>
        </w:rPr>
      </w:pPr>
    </w:p>
    <w:tbl>
      <w:tblPr>
        <w:tblW w:w="5000" w:type="pct"/>
        <w:tblCellMar>
          <w:left w:w="0" w:type="dxa"/>
          <w:right w:w="0" w:type="dxa"/>
        </w:tblCellMar>
        <w:tblLook w:val="0000" w:firstRow="0" w:lastRow="0" w:firstColumn="0" w:lastColumn="0" w:noHBand="0" w:noVBand="0"/>
      </w:tblPr>
      <w:tblGrid>
        <w:gridCol w:w="2949"/>
        <w:gridCol w:w="2230"/>
        <w:gridCol w:w="2423"/>
        <w:gridCol w:w="2036"/>
      </w:tblGrid>
      <w:tr w:rsidR="000A7B01" w:rsidRPr="000A7B01" w:rsidTr="000A7B01">
        <w:trPr>
          <w:trHeight w:val="225"/>
        </w:trPr>
        <w:tc>
          <w:tcPr>
            <w:tcW w:w="2687" w:type="pct"/>
            <w:gridSpan w:val="2"/>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roofErr w:type="spellStart"/>
            <w:r w:rsidRPr="000A7B01">
              <w:rPr>
                <w:rFonts w:ascii="Times New Roman" w:hAnsi="Times New Roman" w:cs="Times New Roman"/>
                <w:color w:val="000000"/>
                <w:sz w:val="24"/>
                <w:szCs w:val="24"/>
              </w:rPr>
              <w:t>Wald</w:t>
            </w:r>
            <w:proofErr w:type="spellEnd"/>
            <w:r w:rsidRPr="000A7B01">
              <w:rPr>
                <w:rFonts w:ascii="Times New Roman" w:hAnsi="Times New Roman" w:cs="Times New Roman"/>
                <w:color w:val="000000"/>
                <w:sz w:val="24"/>
                <w:szCs w:val="24"/>
              </w:rPr>
              <w:t xml:space="preserve"> </w:t>
            </w:r>
            <w:proofErr w:type="spellStart"/>
            <w:r w:rsidRPr="000A7B01">
              <w:rPr>
                <w:rFonts w:ascii="Times New Roman" w:hAnsi="Times New Roman" w:cs="Times New Roman"/>
                <w:color w:val="000000"/>
                <w:sz w:val="24"/>
                <w:szCs w:val="24"/>
              </w:rPr>
              <w:t>Test</w:t>
            </w:r>
            <w:proofErr w:type="spellEnd"/>
            <w:r w:rsidRPr="000A7B01">
              <w:rPr>
                <w:rFonts w:ascii="Times New Roman" w:hAnsi="Times New Roman" w:cs="Times New Roman"/>
                <w:color w:val="000000"/>
                <w:sz w:val="24"/>
                <w:szCs w:val="24"/>
              </w:rPr>
              <w:t>:</w:t>
            </w:r>
          </w:p>
        </w:tc>
        <w:tc>
          <w:tcPr>
            <w:tcW w:w="12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056"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r>
      <w:tr w:rsidR="000A7B01" w:rsidRPr="000A7B01" w:rsidTr="000A7B01">
        <w:trPr>
          <w:trHeight w:val="225"/>
        </w:trPr>
        <w:tc>
          <w:tcPr>
            <w:tcW w:w="3944" w:type="pct"/>
            <w:gridSpan w:val="3"/>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roofErr w:type="spellStart"/>
            <w:r w:rsidRPr="000A7B01">
              <w:rPr>
                <w:rFonts w:ascii="Times New Roman" w:hAnsi="Times New Roman" w:cs="Times New Roman"/>
                <w:color w:val="000000"/>
                <w:sz w:val="24"/>
                <w:szCs w:val="24"/>
              </w:rPr>
              <w:t>Equation</w:t>
            </w:r>
            <w:proofErr w:type="spellEnd"/>
            <w:r w:rsidRPr="000A7B01">
              <w:rPr>
                <w:rFonts w:ascii="Times New Roman" w:hAnsi="Times New Roman" w:cs="Times New Roman"/>
                <w:color w:val="000000"/>
                <w:sz w:val="24"/>
                <w:szCs w:val="24"/>
              </w:rPr>
              <w:t xml:space="preserve">: </w:t>
            </w:r>
            <w:proofErr w:type="spellStart"/>
            <w:r w:rsidRPr="000A7B01">
              <w:rPr>
                <w:rFonts w:ascii="Times New Roman" w:hAnsi="Times New Roman" w:cs="Times New Roman"/>
                <w:color w:val="000000"/>
                <w:sz w:val="24"/>
                <w:szCs w:val="24"/>
              </w:rPr>
              <w:t>Untitled</w:t>
            </w:r>
            <w:proofErr w:type="spellEnd"/>
          </w:p>
        </w:tc>
        <w:tc>
          <w:tcPr>
            <w:tcW w:w="1056"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r>
      <w:tr w:rsidR="000A7B01" w:rsidRPr="000A7B01" w:rsidTr="000A7B01">
        <w:trPr>
          <w:trHeight w:hRule="exact" w:val="90"/>
        </w:trPr>
        <w:tc>
          <w:tcPr>
            <w:tcW w:w="1530" w:type="pct"/>
            <w:tcBorders>
              <w:top w:val="nil"/>
              <w:left w:val="nil"/>
              <w:bottom w:val="double" w:sz="6" w:space="2" w:color="auto"/>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157" w:type="pct"/>
            <w:tcBorders>
              <w:top w:val="nil"/>
              <w:left w:val="nil"/>
              <w:bottom w:val="double" w:sz="6" w:space="2" w:color="auto"/>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257" w:type="pct"/>
            <w:tcBorders>
              <w:top w:val="nil"/>
              <w:left w:val="nil"/>
              <w:bottom w:val="double" w:sz="6" w:space="2" w:color="auto"/>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056" w:type="pct"/>
            <w:tcBorders>
              <w:top w:val="nil"/>
              <w:left w:val="nil"/>
              <w:bottom w:val="double" w:sz="6" w:space="2" w:color="auto"/>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r>
      <w:tr w:rsidR="000A7B01" w:rsidRPr="000A7B01" w:rsidTr="000A7B01">
        <w:trPr>
          <w:trHeight w:hRule="exact" w:val="135"/>
        </w:trPr>
        <w:tc>
          <w:tcPr>
            <w:tcW w:w="1530"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056"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r>
      <w:tr w:rsidR="000A7B01" w:rsidRPr="000A7B01" w:rsidTr="000A7B01">
        <w:trPr>
          <w:trHeight w:val="225"/>
        </w:trPr>
        <w:tc>
          <w:tcPr>
            <w:tcW w:w="1530"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roofErr w:type="spellStart"/>
            <w:r w:rsidRPr="000A7B01">
              <w:rPr>
                <w:rFonts w:ascii="Times New Roman" w:hAnsi="Times New Roman" w:cs="Times New Roman"/>
                <w:color w:val="000000"/>
                <w:sz w:val="24"/>
                <w:szCs w:val="24"/>
              </w:rPr>
              <w:t>Test</w:t>
            </w:r>
            <w:proofErr w:type="spellEnd"/>
            <w:r w:rsidRPr="000A7B01">
              <w:rPr>
                <w:rFonts w:ascii="Times New Roman" w:hAnsi="Times New Roman" w:cs="Times New Roman"/>
                <w:color w:val="000000"/>
                <w:sz w:val="24"/>
                <w:szCs w:val="24"/>
              </w:rPr>
              <w:t xml:space="preserve"> </w:t>
            </w:r>
            <w:proofErr w:type="spellStart"/>
            <w:r w:rsidRPr="000A7B01">
              <w:rPr>
                <w:rFonts w:ascii="Times New Roman" w:hAnsi="Times New Roman" w:cs="Times New Roman"/>
                <w:color w:val="000000"/>
                <w:sz w:val="24"/>
                <w:szCs w:val="24"/>
              </w:rPr>
              <w:t>Statistic</w:t>
            </w:r>
            <w:proofErr w:type="spellEnd"/>
          </w:p>
        </w:tc>
        <w:tc>
          <w:tcPr>
            <w:tcW w:w="11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roofErr w:type="spellStart"/>
            <w:r w:rsidRPr="000A7B01">
              <w:rPr>
                <w:rFonts w:ascii="Times New Roman" w:hAnsi="Times New Roman" w:cs="Times New Roman"/>
                <w:color w:val="000000"/>
                <w:sz w:val="24"/>
                <w:szCs w:val="24"/>
              </w:rPr>
              <w:t>Value</w:t>
            </w:r>
            <w:proofErr w:type="spellEnd"/>
          </w:p>
        </w:tc>
        <w:tc>
          <w:tcPr>
            <w:tcW w:w="12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roofErr w:type="spellStart"/>
            <w:r w:rsidRPr="000A7B01">
              <w:rPr>
                <w:rFonts w:ascii="Times New Roman" w:hAnsi="Times New Roman" w:cs="Times New Roman"/>
                <w:color w:val="000000"/>
                <w:sz w:val="24"/>
                <w:szCs w:val="24"/>
              </w:rPr>
              <w:t>df</w:t>
            </w:r>
            <w:proofErr w:type="spellEnd"/>
          </w:p>
        </w:tc>
        <w:tc>
          <w:tcPr>
            <w:tcW w:w="1056"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roofErr w:type="spellStart"/>
            <w:r w:rsidRPr="000A7B01">
              <w:rPr>
                <w:rFonts w:ascii="Times New Roman" w:hAnsi="Times New Roman" w:cs="Times New Roman"/>
                <w:color w:val="000000"/>
                <w:sz w:val="24"/>
                <w:szCs w:val="24"/>
              </w:rPr>
              <w:t>Probability</w:t>
            </w:r>
            <w:proofErr w:type="spellEnd"/>
          </w:p>
        </w:tc>
      </w:tr>
      <w:tr w:rsidR="000A7B01" w:rsidRPr="000A7B01" w:rsidTr="000A7B01">
        <w:trPr>
          <w:trHeight w:hRule="exact" w:val="90"/>
        </w:trPr>
        <w:tc>
          <w:tcPr>
            <w:tcW w:w="1530" w:type="pct"/>
            <w:tcBorders>
              <w:top w:val="nil"/>
              <w:left w:val="nil"/>
              <w:bottom w:val="double" w:sz="6" w:space="2" w:color="auto"/>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157" w:type="pct"/>
            <w:tcBorders>
              <w:top w:val="nil"/>
              <w:left w:val="nil"/>
              <w:bottom w:val="double" w:sz="6" w:space="2" w:color="auto"/>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257" w:type="pct"/>
            <w:tcBorders>
              <w:top w:val="nil"/>
              <w:left w:val="nil"/>
              <w:bottom w:val="double" w:sz="6" w:space="2" w:color="auto"/>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056" w:type="pct"/>
            <w:tcBorders>
              <w:top w:val="nil"/>
              <w:left w:val="nil"/>
              <w:bottom w:val="double" w:sz="6" w:space="2" w:color="auto"/>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r>
      <w:tr w:rsidR="000A7B01" w:rsidRPr="000A7B01" w:rsidTr="000A7B01">
        <w:trPr>
          <w:trHeight w:hRule="exact" w:val="135"/>
        </w:trPr>
        <w:tc>
          <w:tcPr>
            <w:tcW w:w="1530"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056"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r>
      <w:tr w:rsidR="000A7B01" w:rsidRPr="000A7B01" w:rsidTr="000A7B01">
        <w:trPr>
          <w:trHeight w:val="225"/>
        </w:trPr>
        <w:tc>
          <w:tcPr>
            <w:tcW w:w="1530"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r w:rsidRPr="000A7B01">
              <w:rPr>
                <w:rFonts w:ascii="Times New Roman" w:hAnsi="Times New Roman" w:cs="Times New Roman"/>
                <w:color w:val="000000"/>
                <w:sz w:val="24"/>
                <w:szCs w:val="24"/>
              </w:rPr>
              <w:t>F-</w:t>
            </w:r>
            <w:proofErr w:type="spellStart"/>
            <w:r w:rsidRPr="000A7B01">
              <w:rPr>
                <w:rFonts w:ascii="Times New Roman" w:hAnsi="Times New Roman" w:cs="Times New Roman"/>
                <w:color w:val="000000"/>
                <w:sz w:val="24"/>
                <w:szCs w:val="24"/>
              </w:rPr>
              <w:t>statistic</w:t>
            </w:r>
            <w:proofErr w:type="spellEnd"/>
          </w:p>
        </w:tc>
        <w:tc>
          <w:tcPr>
            <w:tcW w:w="11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r w:rsidRPr="000A7B01">
              <w:rPr>
                <w:rFonts w:ascii="Times New Roman" w:hAnsi="Times New Roman" w:cs="Times New Roman"/>
                <w:color w:val="000000"/>
                <w:sz w:val="24"/>
                <w:szCs w:val="24"/>
              </w:rPr>
              <w:t> 32.55882</w:t>
            </w:r>
          </w:p>
        </w:tc>
        <w:tc>
          <w:tcPr>
            <w:tcW w:w="12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r w:rsidRPr="000A7B01">
              <w:rPr>
                <w:rFonts w:ascii="Times New Roman" w:hAnsi="Times New Roman" w:cs="Times New Roman"/>
                <w:color w:val="000000"/>
                <w:sz w:val="24"/>
                <w:szCs w:val="24"/>
              </w:rPr>
              <w:t>(2, 232)</w:t>
            </w:r>
          </w:p>
        </w:tc>
        <w:tc>
          <w:tcPr>
            <w:tcW w:w="1056"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r w:rsidRPr="000A7B01">
              <w:rPr>
                <w:rFonts w:ascii="Times New Roman" w:hAnsi="Times New Roman" w:cs="Times New Roman"/>
                <w:color w:val="000000"/>
                <w:sz w:val="24"/>
                <w:szCs w:val="24"/>
              </w:rPr>
              <w:t> 0.0000</w:t>
            </w:r>
          </w:p>
        </w:tc>
      </w:tr>
      <w:tr w:rsidR="000A7B01" w:rsidRPr="000A7B01" w:rsidTr="000A7B01">
        <w:trPr>
          <w:trHeight w:val="225"/>
        </w:trPr>
        <w:tc>
          <w:tcPr>
            <w:tcW w:w="1530"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roofErr w:type="spellStart"/>
            <w:r w:rsidRPr="000A7B01">
              <w:rPr>
                <w:rFonts w:ascii="Times New Roman" w:hAnsi="Times New Roman" w:cs="Times New Roman"/>
                <w:color w:val="000000"/>
                <w:sz w:val="24"/>
                <w:szCs w:val="24"/>
              </w:rPr>
              <w:t>Chi-square</w:t>
            </w:r>
            <w:proofErr w:type="spellEnd"/>
          </w:p>
        </w:tc>
        <w:tc>
          <w:tcPr>
            <w:tcW w:w="11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r w:rsidRPr="000A7B01">
              <w:rPr>
                <w:rFonts w:ascii="Times New Roman" w:hAnsi="Times New Roman" w:cs="Times New Roman"/>
                <w:color w:val="000000"/>
                <w:sz w:val="24"/>
                <w:szCs w:val="24"/>
              </w:rPr>
              <w:t> 65.11764</w:t>
            </w:r>
          </w:p>
        </w:tc>
        <w:tc>
          <w:tcPr>
            <w:tcW w:w="12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r w:rsidRPr="000A7B01">
              <w:rPr>
                <w:rFonts w:ascii="Times New Roman" w:hAnsi="Times New Roman" w:cs="Times New Roman"/>
                <w:color w:val="000000"/>
                <w:sz w:val="24"/>
                <w:szCs w:val="24"/>
              </w:rPr>
              <w:t> 2</w:t>
            </w:r>
          </w:p>
        </w:tc>
        <w:tc>
          <w:tcPr>
            <w:tcW w:w="1056"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r w:rsidRPr="000A7B01">
              <w:rPr>
                <w:rFonts w:ascii="Times New Roman" w:hAnsi="Times New Roman" w:cs="Times New Roman"/>
                <w:color w:val="000000"/>
                <w:sz w:val="24"/>
                <w:szCs w:val="24"/>
              </w:rPr>
              <w:t> 0.0000</w:t>
            </w:r>
          </w:p>
        </w:tc>
      </w:tr>
      <w:tr w:rsidR="000A7B01" w:rsidRPr="000A7B01" w:rsidTr="000A7B01">
        <w:trPr>
          <w:trHeight w:hRule="exact" w:val="90"/>
        </w:trPr>
        <w:tc>
          <w:tcPr>
            <w:tcW w:w="1530" w:type="pct"/>
            <w:tcBorders>
              <w:top w:val="nil"/>
              <w:left w:val="nil"/>
              <w:bottom w:val="double" w:sz="6" w:space="0" w:color="auto"/>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157" w:type="pct"/>
            <w:tcBorders>
              <w:top w:val="nil"/>
              <w:left w:val="nil"/>
              <w:bottom w:val="double" w:sz="6" w:space="0" w:color="auto"/>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257" w:type="pct"/>
            <w:tcBorders>
              <w:top w:val="nil"/>
              <w:left w:val="nil"/>
              <w:bottom w:val="double" w:sz="6" w:space="0" w:color="auto"/>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056" w:type="pct"/>
            <w:tcBorders>
              <w:top w:val="nil"/>
              <w:left w:val="nil"/>
              <w:bottom w:val="double" w:sz="6" w:space="0" w:color="auto"/>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r>
      <w:tr w:rsidR="000A7B01" w:rsidRPr="000A7B01" w:rsidTr="000A7B01">
        <w:trPr>
          <w:trHeight w:hRule="exact" w:val="135"/>
        </w:trPr>
        <w:tc>
          <w:tcPr>
            <w:tcW w:w="1530"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1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257"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c>
          <w:tcPr>
            <w:tcW w:w="1056" w:type="pct"/>
            <w:tcBorders>
              <w:top w:val="nil"/>
              <w:left w:val="nil"/>
              <w:bottom w:val="nil"/>
              <w:right w:val="nil"/>
            </w:tcBorders>
            <w:vAlign w:val="bottom"/>
          </w:tcPr>
          <w:p w:rsidR="000A7B01" w:rsidRPr="000A7B01" w:rsidRDefault="000A7B01" w:rsidP="0078233A">
            <w:pPr>
              <w:spacing w:after="0"/>
              <w:rPr>
                <w:rFonts w:ascii="Times New Roman" w:hAnsi="Times New Roman" w:cs="Times New Roman"/>
                <w:color w:val="000000"/>
                <w:sz w:val="24"/>
                <w:szCs w:val="24"/>
              </w:rPr>
            </w:pPr>
          </w:p>
        </w:tc>
      </w:tr>
    </w:tbl>
    <w:p w:rsidR="005C66A3" w:rsidRDefault="000A7B01" w:rsidP="0078233A">
      <w:pPr>
        <w:spacing w:after="0"/>
        <w:rPr>
          <w:rFonts w:ascii="Times New Roman" w:hAnsi="Times New Roman" w:cs="Times New Roman"/>
          <w:sz w:val="28"/>
          <w:szCs w:val="28"/>
        </w:rPr>
      </w:pPr>
      <w:r w:rsidRPr="000A7B01">
        <w:rPr>
          <w:rFonts w:ascii="Arial" w:hAnsi="Arial" w:cs="Arial"/>
          <w:sz w:val="18"/>
          <w:szCs w:val="18"/>
        </w:rPr>
        <w:br/>
      </w:r>
      <w:r w:rsidR="005C66A3" w:rsidRPr="0014147B">
        <w:rPr>
          <w:rFonts w:ascii="Arial" w:hAnsi="Arial" w:cs="Arial"/>
          <w:sz w:val="18"/>
          <w:szCs w:val="18"/>
        </w:rPr>
        <w:br/>
      </w:r>
    </w:p>
    <w:p w:rsidR="005C66A3" w:rsidRDefault="005C66A3" w:rsidP="0078233A">
      <w:pPr>
        <w:spacing w:after="0"/>
        <w:rPr>
          <w:rFonts w:ascii="Times New Roman" w:hAnsi="Times New Roman" w:cs="Times New Roman"/>
          <w:sz w:val="28"/>
          <w:szCs w:val="28"/>
        </w:rPr>
      </w:pPr>
    </w:p>
    <w:p w:rsidR="000A7B01" w:rsidRDefault="000A7B01" w:rsidP="0078233A">
      <w:pPr>
        <w:spacing w:after="0"/>
        <w:jc w:val="right"/>
        <w:rPr>
          <w:rFonts w:ascii="Times New Roman" w:hAnsi="Times New Roman" w:cs="Times New Roman"/>
          <w:sz w:val="28"/>
          <w:szCs w:val="28"/>
        </w:rPr>
      </w:pPr>
      <w:r>
        <w:rPr>
          <w:rFonts w:ascii="Times New Roman" w:hAnsi="Times New Roman" w:cs="Times New Roman"/>
          <w:sz w:val="28"/>
          <w:szCs w:val="28"/>
        </w:rPr>
        <w:t>Таблица 13</w:t>
      </w:r>
    </w:p>
    <w:p w:rsidR="000A7B01" w:rsidRDefault="000A7B01" w:rsidP="0078233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Проверка верности значений зависимой переменной  пробит-модели готовности потреблять</w:t>
      </w:r>
    </w:p>
    <w:tbl>
      <w:tblPr>
        <w:tblW w:w="5000" w:type="pct"/>
        <w:tblCellMar>
          <w:left w:w="0" w:type="dxa"/>
          <w:right w:w="0" w:type="dxa"/>
        </w:tblCellMar>
        <w:tblLook w:val="0000" w:firstRow="0" w:lastRow="0" w:firstColumn="0" w:lastColumn="0" w:noHBand="0" w:noVBand="0"/>
      </w:tblPr>
      <w:tblGrid>
        <w:gridCol w:w="1462"/>
        <w:gridCol w:w="1510"/>
        <w:gridCol w:w="1665"/>
        <w:gridCol w:w="1667"/>
        <w:gridCol w:w="1667"/>
        <w:gridCol w:w="1667"/>
      </w:tblGrid>
      <w:tr w:rsidR="005C66A3" w:rsidRPr="005C66A3" w:rsidTr="000A7B01">
        <w:trPr>
          <w:trHeight w:val="225"/>
        </w:trPr>
        <w:tc>
          <w:tcPr>
            <w:tcW w:w="758"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783"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2593" w:type="pct"/>
            <w:gridSpan w:val="3"/>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          </w:t>
            </w:r>
            <w:proofErr w:type="spellStart"/>
            <w:r w:rsidRPr="005C66A3">
              <w:rPr>
                <w:rFonts w:ascii="Times New Roman" w:hAnsi="Times New Roman" w:cs="Times New Roman"/>
                <w:color w:val="000000"/>
                <w:sz w:val="24"/>
                <w:szCs w:val="24"/>
              </w:rPr>
              <w:t>Estimated</w:t>
            </w:r>
            <w:proofErr w:type="spellEnd"/>
            <w:r w:rsidRPr="005C66A3">
              <w:rPr>
                <w:rFonts w:ascii="Times New Roman" w:hAnsi="Times New Roman" w:cs="Times New Roman"/>
                <w:color w:val="000000"/>
                <w:sz w:val="24"/>
                <w:szCs w:val="24"/>
              </w:rPr>
              <w:t xml:space="preserve"> </w:t>
            </w:r>
            <w:proofErr w:type="spellStart"/>
            <w:r w:rsidRPr="005C66A3">
              <w:rPr>
                <w:rFonts w:ascii="Times New Roman" w:hAnsi="Times New Roman" w:cs="Times New Roman"/>
                <w:color w:val="000000"/>
                <w:sz w:val="24"/>
                <w:szCs w:val="24"/>
              </w:rPr>
              <w:t>Equation</w:t>
            </w:r>
            <w:proofErr w:type="spellEnd"/>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r>
      <w:tr w:rsidR="005C66A3" w:rsidRPr="005C66A3" w:rsidTr="000A7B01">
        <w:trPr>
          <w:trHeight w:hRule="exact" w:val="90"/>
        </w:trPr>
        <w:tc>
          <w:tcPr>
            <w:tcW w:w="758" w:type="pct"/>
            <w:tcBorders>
              <w:top w:val="nil"/>
              <w:left w:val="nil"/>
              <w:bottom w:val="double" w:sz="6" w:space="2"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783" w:type="pct"/>
            <w:tcBorders>
              <w:top w:val="nil"/>
              <w:left w:val="nil"/>
              <w:bottom w:val="double" w:sz="6" w:space="2"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4" w:type="pct"/>
            <w:tcBorders>
              <w:top w:val="nil"/>
              <w:left w:val="nil"/>
              <w:bottom w:val="double" w:sz="6" w:space="2"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5" w:type="pct"/>
            <w:tcBorders>
              <w:top w:val="nil"/>
              <w:left w:val="nil"/>
              <w:bottom w:val="double" w:sz="6" w:space="2"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5" w:type="pct"/>
            <w:tcBorders>
              <w:top w:val="nil"/>
              <w:left w:val="nil"/>
              <w:bottom w:val="double" w:sz="6" w:space="2"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5" w:type="pct"/>
            <w:tcBorders>
              <w:top w:val="nil"/>
              <w:left w:val="nil"/>
              <w:bottom w:val="double" w:sz="6" w:space="2"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r>
      <w:tr w:rsidR="005C66A3" w:rsidRPr="005C66A3" w:rsidTr="000A7B01">
        <w:trPr>
          <w:trHeight w:hRule="exact" w:val="135"/>
        </w:trPr>
        <w:tc>
          <w:tcPr>
            <w:tcW w:w="758"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783"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4"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r>
      <w:tr w:rsidR="005C66A3" w:rsidRPr="005C66A3" w:rsidTr="000A7B01">
        <w:trPr>
          <w:trHeight w:val="225"/>
        </w:trPr>
        <w:tc>
          <w:tcPr>
            <w:tcW w:w="758"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roofErr w:type="spellStart"/>
            <w:r w:rsidRPr="005C66A3">
              <w:rPr>
                <w:rFonts w:ascii="Times New Roman" w:hAnsi="Times New Roman" w:cs="Times New Roman"/>
                <w:color w:val="000000"/>
                <w:sz w:val="24"/>
                <w:szCs w:val="24"/>
              </w:rPr>
              <w:t>Dep</w:t>
            </w:r>
            <w:proofErr w:type="spellEnd"/>
            <w:r w:rsidRPr="005C66A3">
              <w:rPr>
                <w:rFonts w:ascii="Times New Roman" w:hAnsi="Times New Roman" w:cs="Times New Roman"/>
                <w:color w:val="000000"/>
                <w:sz w:val="24"/>
                <w:szCs w:val="24"/>
              </w:rPr>
              <w:t xml:space="preserve">. </w:t>
            </w:r>
            <w:proofErr w:type="spellStart"/>
            <w:r w:rsidRPr="005C66A3">
              <w:rPr>
                <w:rFonts w:ascii="Times New Roman" w:hAnsi="Times New Roman" w:cs="Times New Roman"/>
                <w:color w:val="000000"/>
                <w:sz w:val="24"/>
                <w:szCs w:val="24"/>
              </w:rPr>
              <w:t>Value</w:t>
            </w:r>
            <w:proofErr w:type="spellEnd"/>
          </w:p>
        </w:tc>
        <w:tc>
          <w:tcPr>
            <w:tcW w:w="783"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roofErr w:type="spellStart"/>
            <w:r w:rsidRPr="005C66A3">
              <w:rPr>
                <w:rFonts w:ascii="Times New Roman" w:hAnsi="Times New Roman" w:cs="Times New Roman"/>
                <w:color w:val="000000"/>
                <w:sz w:val="24"/>
                <w:szCs w:val="24"/>
              </w:rPr>
              <w:t>Obs</w:t>
            </w:r>
            <w:proofErr w:type="spellEnd"/>
            <w:r w:rsidRPr="005C66A3">
              <w:rPr>
                <w:rFonts w:ascii="Times New Roman" w:hAnsi="Times New Roman" w:cs="Times New Roman"/>
                <w:color w:val="000000"/>
                <w:sz w:val="24"/>
                <w:szCs w:val="24"/>
              </w:rPr>
              <w:t>.  </w:t>
            </w:r>
          </w:p>
        </w:tc>
        <w:tc>
          <w:tcPr>
            <w:tcW w:w="864"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roofErr w:type="spellStart"/>
            <w:r w:rsidRPr="005C66A3">
              <w:rPr>
                <w:rFonts w:ascii="Times New Roman" w:hAnsi="Times New Roman" w:cs="Times New Roman"/>
                <w:color w:val="000000"/>
                <w:sz w:val="24"/>
                <w:szCs w:val="24"/>
              </w:rPr>
              <w:t>Correct</w:t>
            </w:r>
            <w:proofErr w:type="spellEnd"/>
            <w:r w:rsidRPr="005C66A3">
              <w:rPr>
                <w:rFonts w:ascii="Times New Roman" w:hAnsi="Times New Roman" w:cs="Times New Roman"/>
                <w:color w:val="000000"/>
                <w:sz w:val="24"/>
                <w:szCs w:val="24"/>
              </w:rPr>
              <w:t> </w:t>
            </w:r>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roofErr w:type="spellStart"/>
            <w:r w:rsidRPr="005C66A3">
              <w:rPr>
                <w:rFonts w:ascii="Times New Roman" w:hAnsi="Times New Roman" w:cs="Times New Roman"/>
                <w:color w:val="000000"/>
                <w:sz w:val="24"/>
                <w:szCs w:val="24"/>
              </w:rPr>
              <w:t>Incorrect</w:t>
            </w:r>
            <w:proofErr w:type="spellEnd"/>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 xml:space="preserve">% </w:t>
            </w:r>
            <w:proofErr w:type="spellStart"/>
            <w:r w:rsidRPr="005C66A3">
              <w:rPr>
                <w:rFonts w:ascii="Times New Roman" w:hAnsi="Times New Roman" w:cs="Times New Roman"/>
                <w:color w:val="000000"/>
                <w:sz w:val="24"/>
                <w:szCs w:val="24"/>
              </w:rPr>
              <w:t>Correct</w:t>
            </w:r>
            <w:proofErr w:type="spellEnd"/>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 xml:space="preserve">% </w:t>
            </w:r>
            <w:proofErr w:type="spellStart"/>
            <w:r w:rsidRPr="005C66A3">
              <w:rPr>
                <w:rFonts w:ascii="Times New Roman" w:hAnsi="Times New Roman" w:cs="Times New Roman"/>
                <w:color w:val="000000"/>
                <w:sz w:val="24"/>
                <w:szCs w:val="24"/>
              </w:rPr>
              <w:t>Incorrect</w:t>
            </w:r>
            <w:proofErr w:type="spellEnd"/>
          </w:p>
        </w:tc>
      </w:tr>
      <w:tr w:rsidR="005C66A3" w:rsidRPr="005C66A3" w:rsidTr="000A7B01">
        <w:trPr>
          <w:trHeight w:hRule="exact" w:val="90"/>
        </w:trPr>
        <w:tc>
          <w:tcPr>
            <w:tcW w:w="758" w:type="pct"/>
            <w:tcBorders>
              <w:top w:val="nil"/>
              <w:left w:val="nil"/>
              <w:bottom w:val="double" w:sz="6" w:space="2"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783" w:type="pct"/>
            <w:tcBorders>
              <w:top w:val="nil"/>
              <w:left w:val="nil"/>
              <w:bottom w:val="double" w:sz="6" w:space="2"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4" w:type="pct"/>
            <w:tcBorders>
              <w:top w:val="nil"/>
              <w:left w:val="nil"/>
              <w:bottom w:val="double" w:sz="6" w:space="2"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5" w:type="pct"/>
            <w:tcBorders>
              <w:top w:val="nil"/>
              <w:left w:val="nil"/>
              <w:bottom w:val="double" w:sz="6" w:space="2"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5" w:type="pct"/>
            <w:tcBorders>
              <w:top w:val="nil"/>
              <w:left w:val="nil"/>
              <w:bottom w:val="double" w:sz="6" w:space="2"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5" w:type="pct"/>
            <w:tcBorders>
              <w:top w:val="nil"/>
              <w:left w:val="nil"/>
              <w:bottom w:val="double" w:sz="6" w:space="2"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r>
      <w:tr w:rsidR="005C66A3" w:rsidRPr="005C66A3" w:rsidTr="000A7B01">
        <w:trPr>
          <w:trHeight w:hRule="exact" w:val="135"/>
        </w:trPr>
        <w:tc>
          <w:tcPr>
            <w:tcW w:w="758"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783"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4"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r>
      <w:tr w:rsidR="005C66A3" w:rsidRPr="005C66A3" w:rsidTr="000A7B01">
        <w:trPr>
          <w:trHeight w:val="225"/>
        </w:trPr>
        <w:tc>
          <w:tcPr>
            <w:tcW w:w="758"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0</w:t>
            </w:r>
          </w:p>
        </w:tc>
        <w:tc>
          <w:tcPr>
            <w:tcW w:w="783"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163</w:t>
            </w:r>
          </w:p>
        </w:tc>
        <w:tc>
          <w:tcPr>
            <w:tcW w:w="864"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142</w:t>
            </w:r>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21</w:t>
            </w:r>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87.117</w:t>
            </w:r>
          </w:p>
        </w:tc>
        <w:tc>
          <w:tcPr>
            <w:tcW w:w="865" w:type="pct"/>
            <w:tcBorders>
              <w:top w:val="nil"/>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12.883</w:t>
            </w:r>
          </w:p>
        </w:tc>
      </w:tr>
      <w:tr w:rsidR="005C66A3" w:rsidRPr="005C66A3" w:rsidTr="000A7B01">
        <w:trPr>
          <w:trHeight w:val="225"/>
        </w:trPr>
        <w:tc>
          <w:tcPr>
            <w:tcW w:w="758" w:type="pct"/>
            <w:tcBorders>
              <w:top w:val="nil"/>
              <w:left w:val="nil"/>
              <w:bottom w:val="single" w:sz="6" w:space="0"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1</w:t>
            </w:r>
          </w:p>
        </w:tc>
        <w:tc>
          <w:tcPr>
            <w:tcW w:w="783" w:type="pct"/>
            <w:tcBorders>
              <w:top w:val="nil"/>
              <w:left w:val="nil"/>
              <w:bottom w:val="single" w:sz="6" w:space="0"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72</w:t>
            </w:r>
          </w:p>
        </w:tc>
        <w:tc>
          <w:tcPr>
            <w:tcW w:w="864" w:type="pct"/>
            <w:tcBorders>
              <w:top w:val="nil"/>
              <w:left w:val="nil"/>
              <w:bottom w:val="single" w:sz="6" w:space="0"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41</w:t>
            </w:r>
          </w:p>
        </w:tc>
        <w:tc>
          <w:tcPr>
            <w:tcW w:w="865" w:type="pct"/>
            <w:tcBorders>
              <w:top w:val="nil"/>
              <w:left w:val="nil"/>
              <w:bottom w:val="single" w:sz="6" w:space="0"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31</w:t>
            </w:r>
          </w:p>
        </w:tc>
        <w:tc>
          <w:tcPr>
            <w:tcW w:w="865" w:type="pct"/>
            <w:tcBorders>
              <w:top w:val="nil"/>
              <w:left w:val="nil"/>
              <w:bottom w:val="single" w:sz="6" w:space="0"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56.944</w:t>
            </w:r>
          </w:p>
        </w:tc>
        <w:tc>
          <w:tcPr>
            <w:tcW w:w="865" w:type="pct"/>
            <w:tcBorders>
              <w:top w:val="nil"/>
              <w:left w:val="nil"/>
              <w:bottom w:val="single" w:sz="6" w:space="0"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43.056</w:t>
            </w:r>
          </w:p>
        </w:tc>
      </w:tr>
      <w:tr w:rsidR="005C66A3" w:rsidRPr="005C66A3" w:rsidTr="000A7B01">
        <w:trPr>
          <w:trHeight w:val="225"/>
        </w:trPr>
        <w:tc>
          <w:tcPr>
            <w:tcW w:w="758" w:type="pct"/>
            <w:tcBorders>
              <w:top w:val="single" w:sz="6" w:space="0" w:color="auto"/>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proofErr w:type="spellStart"/>
            <w:r w:rsidRPr="005C66A3">
              <w:rPr>
                <w:rFonts w:ascii="Times New Roman" w:hAnsi="Times New Roman" w:cs="Times New Roman"/>
                <w:color w:val="000000"/>
                <w:sz w:val="24"/>
                <w:szCs w:val="24"/>
              </w:rPr>
              <w:t>Total</w:t>
            </w:r>
            <w:proofErr w:type="spellEnd"/>
          </w:p>
        </w:tc>
        <w:tc>
          <w:tcPr>
            <w:tcW w:w="783" w:type="pct"/>
            <w:tcBorders>
              <w:top w:val="single" w:sz="6" w:space="0" w:color="auto"/>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235</w:t>
            </w:r>
          </w:p>
        </w:tc>
        <w:tc>
          <w:tcPr>
            <w:tcW w:w="864" w:type="pct"/>
            <w:tcBorders>
              <w:top w:val="single" w:sz="6" w:space="0" w:color="auto"/>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183</w:t>
            </w:r>
          </w:p>
        </w:tc>
        <w:tc>
          <w:tcPr>
            <w:tcW w:w="865" w:type="pct"/>
            <w:tcBorders>
              <w:top w:val="single" w:sz="6" w:space="0" w:color="auto"/>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52</w:t>
            </w:r>
          </w:p>
        </w:tc>
        <w:tc>
          <w:tcPr>
            <w:tcW w:w="865" w:type="pct"/>
            <w:tcBorders>
              <w:top w:val="single" w:sz="6" w:space="0" w:color="auto"/>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77.872</w:t>
            </w:r>
          </w:p>
        </w:tc>
        <w:tc>
          <w:tcPr>
            <w:tcW w:w="865" w:type="pct"/>
            <w:tcBorders>
              <w:top w:val="single" w:sz="6" w:space="0" w:color="auto"/>
              <w:left w:val="nil"/>
              <w:bottom w:val="nil"/>
              <w:right w:val="nil"/>
            </w:tcBorders>
            <w:vAlign w:val="bottom"/>
          </w:tcPr>
          <w:p w:rsidR="005C66A3" w:rsidRPr="005C66A3" w:rsidRDefault="005C66A3" w:rsidP="0078233A">
            <w:pPr>
              <w:spacing w:after="0"/>
              <w:rPr>
                <w:rFonts w:ascii="Times New Roman" w:hAnsi="Times New Roman" w:cs="Times New Roman"/>
                <w:color w:val="000000"/>
                <w:sz w:val="24"/>
                <w:szCs w:val="24"/>
              </w:rPr>
            </w:pPr>
            <w:r w:rsidRPr="005C66A3">
              <w:rPr>
                <w:rFonts w:ascii="Times New Roman" w:hAnsi="Times New Roman" w:cs="Times New Roman"/>
                <w:color w:val="000000"/>
                <w:sz w:val="24"/>
                <w:szCs w:val="24"/>
              </w:rPr>
              <w:t>22.128</w:t>
            </w:r>
          </w:p>
        </w:tc>
      </w:tr>
      <w:tr w:rsidR="005C66A3" w:rsidRPr="005C66A3" w:rsidTr="000A7B01">
        <w:trPr>
          <w:trHeight w:hRule="exact" w:val="90"/>
        </w:trPr>
        <w:tc>
          <w:tcPr>
            <w:tcW w:w="758" w:type="pct"/>
            <w:tcBorders>
              <w:top w:val="nil"/>
              <w:left w:val="nil"/>
              <w:bottom w:val="double" w:sz="6" w:space="0" w:color="auto"/>
              <w:right w:val="nil"/>
            </w:tcBorders>
            <w:vAlign w:val="bottom"/>
          </w:tcPr>
          <w:p w:rsidR="005C66A3" w:rsidRPr="005C66A3" w:rsidRDefault="005C66A3" w:rsidP="0078233A">
            <w:pPr>
              <w:spacing w:after="0"/>
              <w:rPr>
                <w:rFonts w:ascii="Times New Roman" w:hAnsi="Times New Roman" w:cs="Times New Roman"/>
                <w:color w:val="000000"/>
                <w:sz w:val="24"/>
                <w:szCs w:val="24"/>
              </w:rPr>
            </w:pPr>
          </w:p>
        </w:tc>
        <w:tc>
          <w:tcPr>
            <w:tcW w:w="783" w:type="pct"/>
            <w:tcBorders>
              <w:top w:val="nil"/>
              <w:left w:val="nil"/>
              <w:bottom w:val="double" w:sz="6" w:space="0" w:color="auto"/>
              <w:right w:val="nil"/>
            </w:tcBorders>
            <w:vAlign w:val="bottom"/>
          </w:tcPr>
          <w:p w:rsidR="005C66A3" w:rsidRPr="005C66A3" w:rsidRDefault="005C66A3" w:rsidP="00D44F55">
            <w:pPr>
              <w:rPr>
                <w:rFonts w:ascii="Times New Roman" w:hAnsi="Times New Roman" w:cs="Times New Roman"/>
                <w:color w:val="000000"/>
                <w:sz w:val="24"/>
                <w:szCs w:val="24"/>
              </w:rPr>
            </w:pPr>
          </w:p>
        </w:tc>
        <w:tc>
          <w:tcPr>
            <w:tcW w:w="864" w:type="pct"/>
            <w:tcBorders>
              <w:top w:val="nil"/>
              <w:left w:val="nil"/>
              <w:bottom w:val="double" w:sz="6" w:space="0" w:color="auto"/>
              <w:right w:val="nil"/>
            </w:tcBorders>
            <w:vAlign w:val="bottom"/>
          </w:tcPr>
          <w:p w:rsidR="005C66A3" w:rsidRPr="005C66A3" w:rsidRDefault="005C66A3" w:rsidP="00D44F55">
            <w:pPr>
              <w:rPr>
                <w:rFonts w:ascii="Times New Roman" w:hAnsi="Times New Roman" w:cs="Times New Roman"/>
                <w:color w:val="000000"/>
                <w:sz w:val="24"/>
                <w:szCs w:val="24"/>
              </w:rPr>
            </w:pPr>
          </w:p>
        </w:tc>
        <w:tc>
          <w:tcPr>
            <w:tcW w:w="865" w:type="pct"/>
            <w:tcBorders>
              <w:top w:val="nil"/>
              <w:left w:val="nil"/>
              <w:bottom w:val="double" w:sz="6" w:space="0" w:color="auto"/>
              <w:right w:val="nil"/>
            </w:tcBorders>
            <w:vAlign w:val="bottom"/>
          </w:tcPr>
          <w:p w:rsidR="005C66A3" w:rsidRPr="005C66A3" w:rsidRDefault="005C66A3" w:rsidP="00D44F55">
            <w:pPr>
              <w:rPr>
                <w:rFonts w:ascii="Times New Roman" w:hAnsi="Times New Roman" w:cs="Times New Roman"/>
                <w:color w:val="000000"/>
                <w:sz w:val="24"/>
                <w:szCs w:val="24"/>
              </w:rPr>
            </w:pPr>
          </w:p>
        </w:tc>
        <w:tc>
          <w:tcPr>
            <w:tcW w:w="865" w:type="pct"/>
            <w:tcBorders>
              <w:top w:val="nil"/>
              <w:left w:val="nil"/>
              <w:bottom w:val="double" w:sz="6" w:space="0" w:color="auto"/>
              <w:right w:val="nil"/>
            </w:tcBorders>
            <w:vAlign w:val="bottom"/>
          </w:tcPr>
          <w:p w:rsidR="005C66A3" w:rsidRPr="005C66A3" w:rsidRDefault="005C66A3" w:rsidP="00D44F55">
            <w:pPr>
              <w:rPr>
                <w:rFonts w:ascii="Times New Roman" w:hAnsi="Times New Roman" w:cs="Times New Roman"/>
                <w:color w:val="000000"/>
                <w:sz w:val="24"/>
                <w:szCs w:val="24"/>
              </w:rPr>
            </w:pPr>
          </w:p>
        </w:tc>
        <w:tc>
          <w:tcPr>
            <w:tcW w:w="865" w:type="pct"/>
            <w:tcBorders>
              <w:top w:val="nil"/>
              <w:left w:val="nil"/>
              <w:bottom w:val="double" w:sz="6" w:space="0" w:color="auto"/>
              <w:right w:val="nil"/>
            </w:tcBorders>
            <w:vAlign w:val="bottom"/>
          </w:tcPr>
          <w:p w:rsidR="005C66A3" w:rsidRPr="005C66A3" w:rsidRDefault="005C66A3" w:rsidP="00D44F55">
            <w:pPr>
              <w:rPr>
                <w:rFonts w:ascii="Times New Roman" w:hAnsi="Times New Roman" w:cs="Times New Roman"/>
                <w:color w:val="000000"/>
                <w:sz w:val="24"/>
                <w:szCs w:val="24"/>
              </w:rPr>
            </w:pPr>
          </w:p>
        </w:tc>
      </w:tr>
      <w:tr w:rsidR="005C66A3" w:rsidRPr="005C66A3" w:rsidTr="000A7B01">
        <w:trPr>
          <w:trHeight w:hRule="exact" w:val="135"/>
        </w:trPr>
        <w:tc>
          <w:tcPr>
            <w:tcW w:w="758" w:type="pct"/>
            <w:tcBorders>
              <w:top w:val="nil"/>
              <w:left w:val="nil"/>
              <w:bottom w:val="nil"/>
              <w:right w:val="nil"/>
            </w:tcBorders>
            <w:vAlign w:val="bottom"/>
          </w:tcPr>
          <w:p w:rsidR="005C66A3" w:rsidRPr="005C66A3" w:rsidRDefault="005C66A3" w:rsidP="00D44F55">
            <w:pPr>
              <w:rPr>
                <w:rFonts w:ascii="Times New Roman" w:hAnsi="Times New Roman" w:cs="Times New Roman"/>
                <w:color w:val="000000"/>
                <w:sz w:val="24"/>
                <w:szCs w:val="24"/>
              </w:rPr>
            </w:pPr>
          </w:p>
        </w:tc>
        <w:tc>
          <w:tcPr>
            <w:tcW w:w="783" w:type="pct"/>
            <w:tcBorders>
              <w:top w:val="nil"/>
              <w:left w:val="nil"/>
              <w:bottom w:val="nil"/>
              <w:right w:val="nil"/>
            </w:tcBorders>
            <w:vAlign w:val="bottom"/>
          </w:tcPr>
          <w:p w:rsidR="005C66A3" w:rsidRPr="005C66A3" w:rsidRDefault="005C66A3" w:rsidP="00D44F55">
            <w:pPr>
              <w:rPr>
                <w:rFonts w:ascii="Times New Roman" w:hAnsi="Times New Roman" w:cs="Times New Roman"/>
                <w:color w:val="000000"/>
                <w:sz w:val="24"/>
                <w:szCs w:val="24"/>
              </w:rPr>
            </w:pPr>
          </w:p>
        </w:tc>
        <w:tc>
          <w:tcPr>
            <w:tcW w:w="864" w:type="pct"/>
            <w:tcBorders>
              <w:top w:val="nil"/>
              <w:left w:val="nil"/>
              <w:bottom w:val="nil"/>
              <w:right w:val="nil"/>
            </w:tcBorders>
            <w:vAlign w:val="bottom"/>
          </w:tcPr>
          <w:p w:rsidR="005C66A3" w:rsidRPr="005C66A3" w:rsidRDefault="005C66A3" w:rsidP="00D44F55">
            <w:pPr>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5C66A3" w:rsidRPr="005C66A3" w:rsidRDefault="005C66A3" w:rsidP="00D44F55">
            <w:pPr>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5C66A3" w:rsidRPr="005C66A3" w:rsidRDefault="005C66A3" w:rsidP="00D44F55">
            <w:pPr>
              <w:rPr>
                <w:rFonts w:ascii="Times New Roman" w:hAnsi="Times New Roman" w:cs="Times New Roman"/>
                <w:color w:val="000000"/>
                <w:sz w:val="24"/>
                <w:szCs w:val="24"/>
              </w:rPr>
            </w:pPr>
          </w:p>
        </w:tc>
        <w:tc>
          <w:tcPr>
            <w:tcW w:w="865" w:type="pct"/>
            <w:tcBorders>
              <w:top w:val="nil"/>
              <w:left w:val="nil"/>
              <w:bottom w:val="nil"/>
              <w:right w:val="nil"/>
            </w:tcBorders>
            <w:vAlign w:val="bottom"/>
          </w:tcPr>
          <w:p w:rsidR="005C66A3" w:rsidRPr="005C66A3" w:rsidRDefault="005C66A3" w:rsidP="00D44F55">
            <w:pPr>
              <w:rPr>
                <w:rFonts w:ascii="Times New Roman" w:hAnsi="Times New Roman" w:cs="Times New Roman"/>
                <w:color w:val="000000"/>
                <w:sz w:val="24"/>
                <w:szCs w:val="24"/>
              </w:rPr>
            </w:pPr>
          </w:p>
        </w:tc>
      </w:tr>
    </w:tbl>
    <w:p w:rsidR="005601CF" w:rsidRDefault="005601CF">
      <w:pPr>
        <w:rPr>
          <w:rFonts w:ascii="Times New Roman" w:hAnsi="Times New Roman" w:cs="Times New Roman"/>
          <w:sz w:val="28"/>
          <w:szCs w:val="28"/>
        </w:rPr>
      </w:pPr>
    </w:p>
    <w:p w:rsidR="005601CF" w:rsidRPr="00872758" w:rsidRDefault="005601CF" w:rsidP="00872758">
      <w:pPr>
        <w:pStyle w:val="1"/>
        <w:jc w:val="right"/>
        <w:rPr>
          <w:rFonts w:ascii="Times New Roman" w:hAnsi="Times New Roman" w:cs="Times New Roman"/>
          <w:b w:val="0"/>
          <w:color w:val="auto"/>
        </w:rPr>
      </w:pPr>
      <w:bookmarkStart w:id="28" w:name="_Toc357427987"/>
      <w:r w:rsidRPr="00872758">
        <w:rPr>
          <w:rFonts w:ascii="Times New Roman" w:hAnsi="Times New Roman" w:cs="Times New Roman"/>
          <w:b w:val="0"/>
          <w:color w:val="auto"/>
        </w:rPr>
        <w:lastRenderedPageBreak/>
        <w:t>Приложение 4</w:t>
      </w:r>
      <w:bookmarkEnd w:id="28"/>
    </w:p>
    <w:p w:rsidR="00E81607" w:rsidRPr="00872758" w:rsidRDefault="00E81607" w:rsidP="00872758">
      <w:pPr>
        <w:pStyle w:val="1"/>
        <w:jc w:val="center"/>
        <w:rPr>
          <w:rFonts w:ascii="Times New Roman" w:hAnsi="Times New Roman" w:cs="Times New Roman"/>
          <w:b w:val="0"/>
          <w:color w:val="auto"/>
        </w:rPr>
      </w:pPr>
      <w:bookmarkStart w:id="29" w:name="_Toc357427988"/>
      <w:r w:rsidRPr="00872758">
        <w:rPr>
          <w:rFonts w:ascii="Times New Roman" w:hAnsi="Times New Roman" w:cs="Times New Roman"/>
          <w:b w:val="0"/>
          <w:color w:val="auto"/>
        </w:rPr>
        <w:t>Оценивание уравнений модели в системе</w:t>
      </w:r>
      <w:bookmarkEnd w:id="29"/>
    </w:p>
    <w:p w:rsidR="0078233A" w:rsidRDefault="0078233A" w:rsidP="009542A6">
      <w:pPr>
        <w:spacing w:after="0" w:line="360" w:lineRule="auto"/>
        <w:jc w:val="right"/>
        <w:rPr>
          <w:rFonts w:ascii="Times New Roman" w:hAnsi="Times New Roman" w:cs="Times New Roman"/>
          <w:sz w:val="28"/>
          <w:szCs w:val="28"/>
        </w:rPr>
      </w:pPr>
    </w:p>
    <w:p w:rsidR="00E81607" w:rsidRDefault="00E81607" w:rsidP="009542A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Таблица 1</w:t>
      </w:r>
    </w:p>
    <w:p w:rsidR="00E81607" w:rsidRDefault="00E81607" w:rsidP="009542A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Модель, построенная методом наименьших квадратов</w:t>
      </w:r>
    </w:p>
    <w:p w:rsidR="00E81607" w:rsidRPr="00E81607" w:rsidRDefault="00E81607" w:rsidP="00E81607">
      <w:pPr>
        <w:autoSpaceDE w:val="0"/>
        <w:autoSpaceDN w:val="0"/>
        <w:adjustRightInd w:val="0"/>
        <w:spacing w:after="0" w:line="240" w:lineRule="auto"/>
        <w:jc w:val="center"/>
        <w:rPr>
          <w:rFonts w:ascii="Arial" w:hAnsi="Arial" w:cs="Arial"/>
          <w:sz w:val="18"/>
          <w:szCs w:val="18"/>
        </w:rPr>
      </w:pPr>
    </w:p>
    <w:tbl>
      <w:tblPr>
        <w:tblW w:w="5000" w:type="pct"/>
        <w:tblCellMar>
          <w:left w:w="0" w:type="dxa"/>
          <w:right w:w="0" w:type="dxa"/>
        </w:tblCellMar>
        <w:tblLook w:val="0000" w:firstRow="0" w:lastRow="0" w:firstColumn="0" w:lastColumn="0" w:noHBand="0" w:noVBand="0"/>
      </w:tblPr>
      <w:tblGrid>
        <w:gridCol w:w="2822"/>
        <w:gridCol w:w="1783"/>
        <w:gridCol w:w="1781"/>
        <w:gridCol w:w="1783"/>
        <w:gridCol w:w="1469"/>
      </w:tblGrid>
      <w:tr w:rsidR="00E81607" w:rsidRPr="00E81607" w:rsidTr="00E81607">
        <w:trPr>
          <w:trHeight w:hRule="exact" w:val="90"/>
        </w:trPr>
        <w:tc>
          <w:tcPr>
            <w:tcW w:w="1464" w:type="pct"/>
            <w:tcBorders>
              <w:top w:val="nil"/>
              <w:left w:val="nil"/>
              <w:bottom w:val="double" w:sz="6" w:space="2"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r>
      <w:tr w:rsidR="00E81607" w:rsidRPr="00E81607" w:rsidTr="00E81607">
        <w:trPr>
          <w:trHeight w:hRule="exact" w:val="13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proofErr w:type="spellStart"/>
            <w:r w:rsidRPr="00E81607">
              <w:rPr>
                <w:rFonts w:ascii="Times New Roman" w:hAnsi="Times New Roman" w:cs="Times New Roman"/>
                <w:color w:val="000000"/>
                <w:sz w:val="24"/>
                <w:szCs w:val="24"/>
              </w:rPr>
              <w:t>Coefficient</w:t>
            </w:r>
            <w:proofErr w:type="spellEnd"/>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proofErr w:type="spellStart"/>
            <w:r w:rsidRPr="00E81607">
              <w:rPr>
                <w:rFonts w:ascii="Times New Roman" w:hAnsi="Times New Roman" w:cs="Times New Roman"/>
                <w:color w:val="000000"/>
                <w:sz w:val="24"/>
                <w:szCs w:val="24"/>
              </w:rPr>
              <w:t>Std</w:t>
            </w:r>
            <w:proofErr w:type="spellEnd"/>
            <w:r w:rsidRPr="00E81607">
              <w:rPr>
                <w:rFonts w:ascii="Times New Roman" w:hAnsi="Times New Roman" w:cs="Times New Roman"/>
                <w:color w:val="000000"/>
                <w:sz w:val="24"/>
                <w:szCs w:val="24"/>
              </w:rPr>
              <w:t xml:space="preserve">. </w:t>
            </w:r>
            <w:proofErr w:type="spellStart"/>
            <w:r w:rsidRPr="00E81607">
              <w:rPr>
                <w:rFonts w:ascii="Times New Roman" w:hAnsi="Times New Roman" w:cs="Times New Roman"/>
                <w:color w:val="000000"/>
                <w:sz w:val="24"/>
                <w:szCs w:val="24"/>
              </w:rPr>
              <w:t>Error</w:t>
            </w:r>
            <w:proofErr w:type="spellEnd"/>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t-</w:t>
            </w:r>
            <w:proofErr w:type="spellStart"/>
            <w:r w:rsidRPr="00E81607">
              <w:rPr>
                <w:rFonts w:ascii="Times New Roman" w:hAnsi="Times New Roman" w:cs="Times New Roman"/>
                <w:color w:val="000000"/>
                <w:sz w:val="24"/>
                <w:szCs w:val="24"/>
              </w:rPr>
              <w:t>Statistic</w:t>
            </w:r>
            <w:proofErr w:type="spellEnd"/>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proofErr w:type="spellStart"/>
            <w:r w:rsidRPr="00E81607">
              <w:rPr>
                <w:rFonts w:ascii="Times New Roman" w:hAnsi="Times New Roman" w:cs="Times New Roman"/>
                <w:color w:val="000000"/>
                <w:sz w:val="24"/>
                <w:szCs w:val="24"/>
              </w:rPr>
              <w:t>Prob</w:t>
            </w:r>
            <w:proofErr w:type="spellEnd"/>
            <w:r w:rsidRPr="00E81607">
              <w:rPr>
                <w:rFonts w:ascii="Times New Roman" w:hAnsi="Times New Roman" w:cs="Times New Roman"/>
                <w:color w:val="000000"/>
                <w:sz w:val="24"/>
                <w:szCs w:val="24"/>
              </w:rPr>
              <w:t>.</w:t>
            </w:r>
          </w:p>
        </w:tc>
      </w:tr>
      <w:tr w:rsidR="00E81607" w:rsidRPr="00E81607" w:rsidTr="00E81607">
        <w:trPr>
          <w:trHeight w:hRule="exact" w:val="90"/>
        </w:trPr>
        <w:tc>
          <w:tcPr>
            <w:tcW w:w="1464" w:type="pct"/>
            <w:tcBorders>
              <w:top w:val="nil"/>
              <w:left w:val="nil"/>
              <w:bottom w:val="double" w:sz="6" w:space="2"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r>
      <w:tr w:rsidR="00E81607" w:rsidRPr="00E81607" w:rsidTr="00E81607">
        <w:trPr>
          <w:trHeight w:hRule="exact" w:val="13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C(1)</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0.012907</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0.130596</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0.098835</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0.9213</w:t>
            </w: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C(2)</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0.179079</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0.047883</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3.739946</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0.0002</w:t>
            </w: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C(3)</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0.176200</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0.042173</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4.178055</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0.0000</w:t>
            </w: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C(4)</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0.289769</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0.084183</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3.442119</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0.0006</w:t>
            </w: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C(5)</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2.722612</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0.178158</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15.28202</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0.0000</w:t>
            </w: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C(6)</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-0.483569</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0.103628</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-4.666387</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0.0000</w:t>
            </w: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C(7)</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-0.847314</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0.246230</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-3.441153</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0.0006</w:t>
            </w: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C(8)</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-0.183344</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0.071519</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-2.563557</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0.0106</w:t>
            </w: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C(9)</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-0.301477</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0.078345</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-3.848070</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0.0001</w:t>
            </w: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C(10)</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0.190616</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0.110452</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1.725777</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0.0848</w:t>
            </w: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C(11)</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0.273635</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0.032681</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8.372827</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0.0000</w:t>
            </w: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C(12)</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-0.035978</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0.031537</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-1.140825</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0.2543</w:t>
            </w:r>
          </w:p>
        </w:tc>
      </w:tr>
      <w:tr w:rsidR="00E81607" w:rsidRPr="00E81607" w:rsidTr="00E81607">
        <w:trPr>
          <w:trHeight w:val="22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C(13)</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-0.126395</w:t>
            </w: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0.046860</w:t>
            </w: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-2.697292</w:t>
            </w: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ind w:right="10"/>
              <w:jc w:val="center"/>
              <w:rPr>
                <w:rFonts w:ascii="Times New Roman" w:hAnsi="Times New Roman" w:cs="Times New Roman"/>
                <w:color w:val="000000"/>
                <w:sz w:val="24"/>
                <w:szCs w:val="24"/>
              </w:rPr>
            </w:pPr>
            <w:r w:rsidRPr="00E81607">
              <w:rPr>
                <w:rFonts w:ascii="Times New Roman" w:hAnsi="Times New Roman" w:cs="Times New Roman"/>
                <w:color w:val="000000"/>
                <w:sz w:val="24"/>
                <w:szCs w:val="24"/>
              </w:rPr>
              <w:t>0.0072</w:t>
            </w:r>
          </w:p>
        </w:tc>
      </w:tr>
      <w:tr w:rsidR="00E81607" w:rsidRPr="00E81607" w:rsidTr="00E81607">
        <w:trPr>
          <w:trHeight w:hRule="exact" w:val="90"/>
        </w:trPr>
        <w:tc>
          <w:tcPr>
            <w:tcW w:w="1464" w:type="pct"/>
            <w:tcBorders>
              <w:top w:val="nil"/>
              <w:left w:val="nil"/>
              <w:bottom w:val="double" w:sz="6" w:space="0"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r>
      <w:tr w:rsidR="00E81607" w:rsidRPr="00E81607" w:rsidTr="00E81607">
        <w:trPr>
          <w:trHeight w:hRule="exact" w:val="135"/>
        </w:trPr>
        <w:tc>
          <w:tcPr>
            <w:tcW w:w="146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E81607" w:rsidRPr="00E81607" w:rsidRDefault="00E81607" w:rsidP="00E81607">
            <w:pPr>
              <w:autoSpaceDE w:val="0"/>
              <w:autoSpaceDN w:val="0"/>
              <w:adjustRightInd w:val="0"/>
              <w:spacing w:after="0" w:line="240" w:lineRule="auto"/>
              <w:jc w:val="center"/>
              <w:rPr>
                <w:rFonts w:ascii="Times New Roman" w:hAnsi="Times New Roman" w:cs="Times New Roman"/>
                <w:color w:val="000000"/>
                <w:sz w:val="24"/>
                <w:szCs w:val="24"/>
              </w:rPr>
            </w:pPr>
          </w:p>
        </w:tc>
      </w:tr>
    </w:tbl>
    <w:p w:rsidR="00E81607" w:rsidRDefault="00E81607" w:rsidP="009542A6">
      <w:pPr>
        <w:spacing w:before="240" w:after="0" w:line="360" w:lineRule="auto"/>
        <w:jc w:val="right"/>
        <w:rPr>
          <w:rFonts w:ascii="Times New Roman" w:hAnsi="Times New Roman" w:cs="Times New Roman"/>
          <w:sz w:val="28"/>
          <w:szCs w:val="28"/>
        </w:rPr>
      </w:pPr>
      <w:r w:rsidRPr="00E81607">
        <w:rPr>
          <w:rFonts w:ascii="Arial" w:hAnsi="Arial" w:cs="Arial"/>
          <w:sz w:val="18"/>
          <w:szCs w:val="18"/>
        </w:rPr>
        <w:br/>
      </w:r>
      <w:r w:rsidR="009542A6">
        <w:rPr>
          <w:rFonts w:ascii="Times New Roman" w:hAnsi="Times New Roman" w:cs="Times New Roman"/>
          <w:sz w:val="28"/>
          <w:szCs w:val="28"/>
        </w:rPr>
        <w:t>Таблица 2</w:t>
      </w:r>
    </w:p>
    <w:p w:rsidR="009542A6" w:rsidRPr="009542A6" w:rsidRDefault="009542A6" w:rsidP="009542A6">
      <w:pPr>
        <w:spacing w:line="360" w:lineRule="auto"/>
        <w:jc w:val="center"/>
        <w:rPr>
          <w:rFonts w:ascii="Arial" w:hAnsi="Arial" w:cs="Arial"/>
          <w:sz w:val="18"/>
          <w:szCs w:val="18"/>
        </w:rPr>
      </w:pPr>
      <w:r>
        <w:rPr>
          <w:rFonts w:ascii="Times New Roman" w:hAnsi="Times New Roman" w:cs="Times New Roman"/>
          <w:sz w:val="28"/>
          <w:szCs w:val="28"/>
        </w:rPr>
        <w:t>Модель, построенная взвешенным методом наименьших квадратов</w:t>
      </w:r>
    </w:p>
    <w:tbl>
      <w:tblPr>
        <w:tblW w:w="5000" w:type="pct"/>
        <w:tblCellMar>
          <w:left w:w="0" w:type="dxa"/>
          <w:right w:w="0" w:type="dxa"/>
        </w:tblCellMar>
        <w:tblLook w:val="0000" w:firstRow="0" w:lastRow="0" w:firstColumn="0" w:lastColumn="0" w:noHBand="0" w:noVBand="0"/>
      </w:tblPr>
      <w:tblGrid>
        <w:gridCol w:w="2822"/>
        <w:gridCol w:w="1783"/>
        <w:gridCol w:w="1781"/>
        <w:gridCol w:w="1783"/>
        <w:gridCol w:w="1469"/>
      </w:tblGrid>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proofErr w:type="spellStart"/>
            <w:r w:rsidRPr="009542A6">
              <w:rPr>
                <w:rFonts w:ascii="Times New Roman" w:hAnsi="Times New Roman" w:cs="Times New Roman"/>
                <w:color w:val="000000"/>
                <w:sz w:val="24"/>
                <w:szCs w:val="24"/>
              </w:rPr>
              <w:t>Coefficient</w:t>
            </w:r>
            <w:proofErr w:type="spellEnd"/>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proofErr w:type="spellStart"/>
            <w:r w:rsidRPr="009542A6">
              <w:rPr>
                <w:rFonts w:ascii="Times New Roman" w:hAnsi="Times New Roman" w:cs="Times New Roman"/>
                <w:color w:val="000000"/>
                <w:sz w:val="24"/>
                <w:szCs w:val="24"/>
              </w:rPr>
              <w:t>Std</w:t>
            </w:r>
            <w:proofErr w:type="spellEnd"/>
            <w:r w:rsidRPr="009542A6">
              <w:rPr>
                <w:rFonts w:ascii="Times New Roman" w:hAnsi="Times New Roman" w:cs="Times New Roman"/>
                <w:color w:val="000000"/>
                <w:sz w:val="24"/>
                <w:szCs w:val="24"/>
              </w:rPr>
              <w:t xml:space="preserve">. </w:t>
            </w:r>
            <w:proofErr w:type="spellStart"/>
            <w:r w:rsidRPr="009542A6">
              <w:rPr>
                <w:rFonts w:ascii="Times New Roman" w:hAnsi="Times New Roman" w:cs="Times New Roman"/>
                <w:color w:val="000000"/>
                <w:sz w:val="24"/>
                <w:szCs w:val="24"/>
              </w:rPr>
              <w:t>Error</w:t>
            </w:r>
            <w:proofErr w:type="spellEnd"/>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t-</w:t>
            </w:r>
            <w:proofErr w:type="spellStart"/>
            <w:r w:rsidRPr="009542A6">
              <w:rPr>
                <w:rFonts w:ascii="Times New Roman" w:hAnsi="Times New Roman" w:cs="Times New Roman"/>
                <w:color w:val="000000"/>
                <w:sz w:val="24"/>
                <w:szCs w:val="24"/>
              </w:rPr>
              <w:t>Statistic</w:t>
            </w:r>
            <w:proofErr w:type="spellEnd"/>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proofErr w:type="spellStart"/>
            <w:r w:rsidRPr="009542A6">
              <w:rPr>
                <w:rFonts w:ascii="Times New Roman" w:hAnsi="Times New Roman" w:cs="Times New Roman"/>
                <w:color w:val="000000"/>
                <w:sz w:val="24"/>
                <w:szCs w:val="24"/>
              </w:rPr>
              <w:t>Prob</w:t>
            </w:r>
            <w:proofErr w:type="spellEnd"/>
            <w:r w:rsidRPr="009542A6">
              <w:rPr>
                <w:rFonts w:ascii="Times New Roman" w:hAnsi="Times New Roman" w:cs="Times New Roman"/>
                <w:color w:val="000000"/>
                <w:sz w:val="24"/>
                <w:szCs w:val="24"/>
              </w:rPr>
              <w:t>.  </w:t>
            </w:r>
          </w:p>
        </w:tc>
      </w:tr>
      <w:tr w:rsidR="009542A6" w:rsidRPr="009542A6" w:rsidTr="009542A6">
        <w:trPr>
          <w:trHeight w:hRule="exact" w:val="90"/>
        </w:trPr>
        <w:tc>
          <w:tcPr>
            <w:tcW w:w="1464" w:type="pct"/>
            <w:tcBorders>
              <w:top w:val="nil"/>
              <w:left w:val="nil"/>
              <w:bottom w:val="double" w:sz="6" w:space="2" w:color="auto"/>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2" w:color="auto"/>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r>
      <w:tr w:rsidR="009542A6" w:rsidRPr="009542A6" w:rsidTr="009542A6">
        <w:trPr>
          <w:trHeight w:hRule="exact" w:val="13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C(1)</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0.012907</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0.129475</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0.099690</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0.9206</w:t>
            </w: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C(2)</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0.179079</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0.047472</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3.772327</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0.0002</w:t>
            </w: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C(3)</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0.176200</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0.041811</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4.214229</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0.0000</w:t>
            </w: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C(4)</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0.289769</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0.083461</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3.471921</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0.0005</w:t>
            </w: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C(5)</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2.722612</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0.176252</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15.44724</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0.0000</w:t>
            </w: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C(6)</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-0.483569</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0.102520</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-4.716836</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0.0000</w:t>
            </w: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C(7)</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-0.847314</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0.243596</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-3.478356</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0.0005</w:t>
            </w: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C(8)</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-0.183344</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0.070755</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-2.591272</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0.0098</w:t>
            </w: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C(9)</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-0.301477</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0.077507</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-3.889672</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0.0001</w:t>
            </w: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C(10)</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0.190616</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0.109508</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1.740654</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0.0822</w:t>
            </w: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C(11)</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0.273635</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0.032402</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8.445008</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0.0000</w:t>
            </w: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C(12)</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-0.035978</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0.031267</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-1.150660</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0.2503</w:t>
            </w:r>
          </w:p>
        </w:tc>
      </w:tr>
      <w:tr w:rsidR="009542A6" w:rsidRPr="009542A6" w:rsidTr="009542A6">
        <w:trPr>
          <w:trHeight w:val="22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r w:rsidRPr="009542A6">
              <w:rPr>
                <w:rFonts w:ascii="Times New Roman" w:hAnsi="Times New Roman" w:cs="Times New Roman"/>
                <w:color w:val="000000"/>
                <w:sz w:val="24"/>
                <w:szCs w:val="24"/>
              </w:rPr>
              <w:t>C(13)</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-0.126395</w:t>
            </w: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0.046459</w:t>
            </w: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-2.720545</w:t>
            </w: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ind w:right="10"/>
              <w:jc w:val="right"/>
              <w:rPr>
                <w:rFonts w:ascii="Times New Roman" w:hAnsi="Times New Roman" w:cs="Times New Roman"/>
                <w:color w:val="000000"/>
                <w:sz w:val="24"/>
                <w:szCs w:val="24"/>
              </w:rPr>
            </w:pPr>
            <w:r w:rsidRPr="009542A6">
              <w:rPr>
                <w:rFonts w:ascii="Times New Roman" w:hAnsi="Times New Roman" w:cs="Times New Roman"/>
                <w:color w:val="000000"/>
                <w:sz w:val="24"/>
                <w:szCs w:val="24"/>
              </w:rPr>
              <w:t>0.0067</w:t>
            </w:r>
          </w:p>
        </w:tc>
      </w:tr>
      <w:tr w:rsidR="009542A6" w:rsidRPr="009542A6" w:rsidTr="009542A6">
        <w:trPr>
          <w:trHeight w:hRule="exact" w:val="90"/>
        </w:trPr>
        <w:tc>
          <w:tcPr>
            <w:tcW w:w="1464" w:type="pct"/>
            <w:tcBorders>
              <w:top w:val="nil"/>
              <w:left w:val="nil"/>
              <w:bottom w:val="double" w:sz="6" w:space="0" w:color="auto"/>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double" w:sz="6" w:space="0" w:color="auto"/>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r>
      <w:tr w:rsidR="009542A6" w:rsidRPr="009542A6" w:rsidTr="009542A6">
        <w:trPr>
          <w:trHeight w:hRule="exact" w:val="135"/>
        </w:trPr>
        <w:tc>
          <w:tcPr>
            <w:tcW w:w="146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c>
          <w:tcPr>
            <w:tcW w:w="763" w:type="pct"/>
            <w:tcBorders>
              <w:top w:val="nil"/>
              <w:left w:val="nil"/>
              <w:bottom w:val="nil"/>
              <w:right w:val="nil"/>
            </w:tcBorders>
            <w:vAlign w:val="bottom"/>
          </w:tcPr>
          <w:p w:rsidR="009542A6" w:rsidRPr="009542A6" w:rsidRDefault="009542A6" w:rsidP="009542A6">
            <w:pPr>
              <w:autoSpaceDE w:val="0"/>
              <w:autoSpaceDN w:val="0"/>
              <w:adjustRightInd w:val="0"/>
              <w:spacing w:after="0" w:line="240" w:lineRule="auto"/>
              <w:jc w:val="center"/>
              <w:rPr>
                <w:rFonts w:ascii="Times New Roman" w:hAnsi="Times New Roman" w:cs="Times New Roman"/>
                <w:color w:val="000000"/>
                <w:sz w:val="24"/>
                <w:szCs w:val="24"/>
              </w:rPr>
            </w:pPr>
          </w:p>
        </w:tc>
      </w:tr>
    </w:tbl>
    <w:p w:rsidR="009542A6" w:rsidRDefault="009542A6" w:rsidP="00C03ED1">
      <w:pPr>
        <w:spacing w:line="360" w:lineRule="auto"/>
        <w:jc w:val="center"/>
        <w:rPr>
          <w:rFonts w:ascii="Times New Roman" w:hAnsi="Times New Roman" w:cs="Times New Roman"/>
          <w:sz w:val="28"/>
          <w:szCs w:val="28"/>
        </w:rPr>
      </w:pPr>
      <w:r w:rsidRPr="009542A6">
        <w:rPr>
          <w:rFonts w:ascii="Arial" w:hAnsi="Arial" w:cs="Arial"/>
          <w:sz w:val="18"/>
          <w:szCs w:val="18"/>
        </w:rPr>
        <w:br/>
      </w:r>
    </w:p>
    <w:p w:rsidR="0006744C" w:rsidRDefault="0006744C" w:rsidP="0006744C">
      <w:pPr>
        <w:spacing w:before="240"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Таблица 3</w:t>
      </w:r>
    </w:p>
    <w:p w:rsidR="0006744C" w:rsidRPr="009542A6" w:rsidRDefault="0006744C" w:rsidP="0006744C">
      <w:pPr>
        <w:spacing w:after="0" w:line="360" w:lineRule="auto"/>
        <w:jc w:val="center"/>
        <w:rPr>
          <w:rFonts w:ascii="Arial" w:hAnsi="Arial" w:cs="Arial"/>
          <w:sz w:val="18"/>
          <w:szCs w:val="18"/>
        </w:rPr>
      </w:pPr>
      <w:r>
        <w:rPr>
          <w:rFonts w:ascii="Times New Roman" w:hAnsi="Times New Roman" w:cs="Times New Roman"/>
          <w:sz w:val="28"/>
          <w:szCs w:val="28"/>
        </w:rPr>
        <w:t>Модель, построенная методом максимального правдоподобия</w:t>
      </w:r>
    </w:p>
    <w:tbl>
      <w:tblPr>
        <w:tblW w:w="5000" w:type="pct"/>
        <w:tblCellMar>
          <w:left w:w="0" w:type="dxa"/>
          <w:right w:w="0" w:type="dxa"/>
        </w:tblCellMar>
        <w:tblLook w:val="0000" w:firstRow="0" w:lastRow="0" w:firstColumn="0" w:lastColumn="0" w:noHBand="0" w:noVBand="0"/>
      </w:tblPr>
      <w:tblGrid>
        <w:gridCol w:w="2822"/>
        <w:gridCol w:w="1783"/>
        <w:gridCol w:w="1781"/>
        <w:gridCol w:w="1783"/>
        <w:gridCol w:w="1469"/>
      </w:tblGrid>
      <w:tr w:rsidR="0006744C" w:rsidRPr="0006744C" w:rsidTr="0006744C">
        <w:trPr>
          <w:trHeight w:hRule="exact" w:val="90"/>
        </w:trPr>
        <w:tc>
          <w:tcPr>
            <w:tcW w:w="1464" w:type="pct"/>
            <w:tcBorders>
              <w:top w:val="nil"/>
              <w:left w:val="nil"/>
              <w:bottom w:val="double" w:sz="6" w:space="2"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762" w:type="pct"/>
            <w:tcBorders>
              <w:top w:val="nil"/>
              <w:left w:val="nil"/>
              <w:bottom w:val="double" w:sz="6" w:space="2"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r>
      <w:tr w:rsidR="0006744C" w:rsidRPr="0006744C" w:rsidTr="0006744C">
        <w:trPr>
          <w:trHeight w:hRule="exact" w:val="13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proofErr w:type="spellStart"/>
            <w:r w:rsidRPr="0006744C">
              <w:rPr>
                <w:rFonts w:ascii="Times New Roman" w:hAnsi="Times New Roman" w:cs="Times New Roman"/>
                <w:color w:val="000000"/>
                <w:sz w:val="24"/>
                <w:szCs w:val="24"/>
              </w:rPr>
              <w:t>Coefficient</w:t>
            </w:r>
            <w:proofErr w:type="spellEnd"/>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proofErr w:type="spellStart"/>
            <w:r w:rsidRPr="0006744C">
              <w:rPr>
                <w:rFonts w:ascii="Times New Roman" w:hAnsi="Times New Roman" w:cs="Times New Roman"/>
                <w:color w:val="000000"/>
                <w:sz w:val="24"/>
                <w:szCs w:val="24"/>
              </w:rPr>
              <w:t>Std</w:t>
            </w:r>
            <w:proofErr w:type="spellEnd"/>
            <w:r w:rsidRPr="0006744C">
              <w:rPr>
                <w:rFonts w:ascii="Times New Roman" w:hAnsi="Times New Roman" w:cs="Times New Roman"/>
                <w:color w:val="000000"/>
                <w:sz w:val="24"/>
                <w:szCs w:val="24"/>
              </w:rPr>
              <w:t xml:space="preserve">. </w:t>
            </w:r>
            <w:proofErr w:type="spellStart"/>
            <w:r w:rsidRPr="0006744C">
              <w:rPr>
                <w:rFonts w:ascii="Times New Roman" w:hAnsi="Times New Roman" w:cs="Times New Roman"/>
                <w:color w:val="000000"/>
                <w:sz w:val="24"/>
                <w:szCs w:val="24"/>
              </w:rPr>
              <w:t>Error</w:t>
            </w:r>
            <w:proofErr w:type="spellEnd"/>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z-</w:t>
            </w:r>
            <w:proofErr w:type="spellStart"/>
            <w:r w:rsidRPr="0006744C">
              <w:rPr>
                <w:rFonts w:ascii="Times New Roman" w:hAnsi="Times New Roman" w:cs="Times New Roman"/>
                <w:color w:val="000000"/>
                <w:sz w:val="24"/>
                <w:szCs w:val="24"/>
              </w:rPr>
              <w:t>Statistic</w:t>
            </w:r>
            <w:proofErr w:type="spellEnd"/>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proofErr w:type="spellStart"/>
            <w:r w:rsidRPr="0006744C">
              <w:rPr>
                <w:rFonts w:ascii="Times New Roman" w:hAnsi="Times New Roman" w:cs="Times New Roman"/>
                <w:color w:val="000000"/>
                <w:sz w:val="24"/>
                <w:szCs w:val="24"/>
              </w:rPr>
              <w:t>Prob</w:t>
            </w:r>
            <w:proofErr w:type="spellEnd"/>
            <w:r w:rsidRPr="0006744C">
              <w:rPr>
                <w:rFonts w:ascii="Times New Roman" w:hAnsi="Times New Roman" w:cs="Times New Roman"/>
                <w:color w:val="000000"/>
                <w:sz w:val="24"/>
                <w:szCs w:val="24"/>
              </w:rPr>
              <w:t>.  </w:t>
            </w:r>
          </w:p>
        </w:tc>
      </w:tr>
      <w:tr w:rsidR="0006744C" w:rsidRPr="0006744C" w:rsidTr="0006744C">
        <w:trPr>
          <w:trHeight w:hRule="exact" w:val="90"/>
        </w:trPr>
        <w:tc>
          <w:tcPr>
            <w:tcW w:w="1464" w:type="pct"/>
            <w:tcBorders>
              <w:top w:val="nil"/>
              <w:left w:val="nil"/>
              <w:bottom w:val="double" w:sz="6" w:space="2"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2"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2"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762" w:type="pct"/>
            <w:tcBorders>
              <w:top w:val="nil"/>
              <w:left w:val="nil"/>
              <w:bottom w:val="double" w:sz="6" w:space="2"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r>
      <w:tr w:rsidR="0006744C" w:rsidRPr="0006744C" w:rsidTr="0006744C">
        <w:trPr>
          <w:trHeight w:hRule="exact" w:val="13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C(1)</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0.279141</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0.126608</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2.204775</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0.0275</w:t>
            </w: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C(2)</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0.102946</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0.031867</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3.230456</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0.0012</w:t>
            </w: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C(3)</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0.067261</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0.027354</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2.458905</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0.0139</w:t>
            </w: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C(4)</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0.467096</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0.083491</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5.594554</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0.0000</w:t>
            </w: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C(5)</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3.083862</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0.301270</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10.23621</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0.0000</w:t>
            </w: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C(6)</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-0.128734</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0.077567</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-1.659653</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0.0970</w:t>
            </w: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C(7)</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-0.236054</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0.199621</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-1.182511</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0.2370</w:t>
            </w: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C(8)</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-1.401986</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0.273924</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-5.118151</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0.0000</w:t>
            </w: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C(9)</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-0.176033</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0.056026</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-3.142002</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0.0017</w:t>
            </w: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C(10)</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-0.545345</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0.186939</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-2.917230</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0.0035</w:t>
            </w: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C(11)</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0.671584</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0.097252</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6.905634</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0.0000</w:t>
            </w: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C(12)</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-0.018049</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0.027522</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-0.655813</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0.5119</w:t>
            </w:r>
          </w:p>
        </w:tc>
      </w:tr>
      <w:tr w:rsidR="0006744C" w:rsidRPr="0006744C" w:rsidTr="0006744C">
        <w:trPr>
          <w:trHeight w:val="22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r w:rsidRPr="0006744C">
              <w:rPr>
                <w:rFonts w:ascii="Times New Roman" w:hAnsi="Times New Roman" w:cs="Times New Roman"/>
                <w:color w:val="000000"/>
                <w:sz w:val="24"/>
                <w:szCs w:val="24"/>
              </w:rPr>
              <w:t>C(13)</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-0.036428</w:t>
            </w: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0.054034</w:t>
            </w: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-0.674170</w:t>
            </w: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ind w:right="10"/>
              <w:jc w:val="right"/>
              <w:rPr>
                <w:rFonts w:ascii="Times New Roman" w:hAnsi="Times New Roman" w:cs="Times New Roman"/>
                <w:color w:val="000000"/>
                <w:sz w:val="24"/>
                <w:szCs w:val="24"/>
              </w:rPr>
            </w:pPr>
            <w:r w:rsidRPr="0006744C">
              <w:rPr>
                <w:rFonts w:ascii="Times New Roman" w:hAnsi="Times New Roman" w:cs="Times New Roman"/>
                <w:color w:val="000000"/>
                <w:sz w:val="24"/>
                <w:szCs w:val="24"/>
              </w:rPr>
              <w:t>0.5002</w:t>
            </w:r>
          </w:p>
        </w:tc>
      </w:tr>
      <w:tr w:rsidR="0006744C" w:rsidRPr="0006744C" w:rsidTr="0006744C">
        <w:trPr>
          <w:trHeight w:hRule="exact" w:val="90"/>
        </w:trPr>
        <w:tc>
          <w:tcPr>
            <w:tcW w:w="1464" w:type="pct"/>
            <w:tcBorders>
              <w:top w:val="nil"/>
              <w:left w:val="nil"/>
              <w:bottom w:val="double" w:sz="6" w:space="0"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double" w:sz="6" w:space="0"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double" w:sz="6" w:space="0"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762" w:type="pct"/>
            <w:tcBorders>
              <w:top w:val="nil"/>
              <w:left w:val="nil"/>
              <w:bottom w:val="double" w:sz="6" w:space="0" w:color="auto"/>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r>
      <w:tr w:rsidR="0006744C" w:rsidRPr="0006744C" w:rsidTr="0006744C">
        <w:trPr>
          <w:trHeight w:hRule="exact" w:val="135"/>
        </w:trPr>
        <w:tc>
          <w:tcPr>
            <w:tcW w:w="146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4"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925"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c>
          <w:tcPr>
            <w:tcW w:w="762" w:type="pct"/>
            <w:tcBorders>
              <w:top w:val="nil"/>
              <w:left w:val="nil"/>
              <w:bottom w:val="nil"/>
              <w:right w:val="nil"/>
            </w:tcBorders>
            <w:vAlign w:val="bottom"/>
          </w:tcPr>
          <w:p w:rsidR="0006744C" w:rsidRPr="0006744C" w:rsidRDefault="0006744C" w:rsidP="0006744C">
            <w:pPr>
              <w:autoSpaceDE w:val="0"/>
              <w:autoSpaceDN w:val="0"/>
              <w:adjustRightInd w:val="0"/>
              <w:spacing w:after="0" w:line="240" w:lineRule="auto"/>
              <w:jc w:val="center"/>
              <w:rPr>
                <w:rFonts w:ascii="Times New Roman" w:hAnsi="Times New Roman" w:cs="Times New Roman"/>
                <w:color w:val="000000"/>
                <w:sz w:val="24"/>
                <w:szCs w:val="24"/>
              </w:rPr>
            </w:pPr>
          </w:p>
        </w:tc>
      </w:tr>
    </w:tbl>
    <w:p w:rsidR="0006744C" w:rsidRDefault="0006744C" w:rsidP="00C03ED1">
      <w:pPr>
        <w:spacing w:line="360" w:lineRule="auto"/>
        <w:jc w:val="center"/>
        <w:rPr>
          <w:rFonts w:ascii="Times New Roman" w:hAnsi="Times New Roman" w:cs="Times New Roman"/>
          <w:sz w:val="28"/>
          <w:szCs w:val="28"/>
        </w:rPr>
      </w:pPr>
      <w:r w:rsidRPr="0006744C">
        <w:rPr>
          <w:rFonts w:ascii="Arial" w:hAnsi="Arial" w:cs="Arial"/>
          <w:sz w:val="18"/>
          <w:szCs w:val="18"/>
        </w:rPr>
        <w:br/>
      </w:r>
    </w:p>
    <w:p w:rsidR="00011DF7" w:rsidRDefault="00011DF7" w:rsidP="00783A83">
      <w:pPr>
        <w:spacing w:line="360" w:lineRule="auto"/>
        <w:jc w:val="center"/>
        <w:rPr>
          <w:rFonts w:ascii="Times New Roman" w:hAnsi="Times New Roman" w:cs="Times New Roman"/>
          <w:sz w:val="28"/>
          <w:szCs w:val="28"/>
        </w:rPr>
      </w:pPr>
    </w:p>
    <w:sectPr w:rsidR="00011DF7" w:rsidSect="00C72066">
      <w:foot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A9C" w:rsidRDefault="00AA1A9C" w:rsidP="00133AEE">
      <w:pPr>
        <w:spacing w:after="0" w:line="240" w:lineRule="auto"/>
      </w:pPr>
      <w:r>
        <w:separator/>
      </w:r>
    </w:p>
  </w:endnote>
  <w:endnote w:type="continuationSeparator" w:id="0">
    <w:p w:rsidR="00AA1A9C" w:rsidRDefault="00AA1A9C" w:rsidP="0013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08787"/>
      <w:docPartObj>
        <w:docPartGallery w:val="Page Numbers (Bottom of Page)"/>
        <w:docPartUnique/>
      </w:docPartObj>
    </w:sdtPr>
    <w:sdtEndPr/>
    <w:sdtContent>
      <w:p w:rsidR="00CA127B" w:rsidRDefault="001C4D1D">
        <w:pPr>
          <w:pStyle w:val="ab"/>
          <w:jc w:val="center"/>
        </w:pPr>
        <w:r>
          <w:fldChar w:fldCharType="begin"/>
        </w:r>
        <w:r>
          <w:instrText xml:space="preserve"> PAGE   \* MERGEFORMAT </w:instrText>
        </w:r>
        <w:r>
          <w:fldChar w:fldCharType="separate"/>
        </w:r>
        <w:r w:rsidR="00FD03A6">
          <w:rPr>
            <w:noProof/>
          </w:rPr>
          <w:t>93</w:t>
        </w:r>
        <w:r>
          <w:rPr>
            <w:noProof/>
          </w:rPr>
          <w:fldChar w:fldCharType="end"/>
        </w:r>
      </w:p>
    </w:sdtContent>
  </w:sdt>
  <w:p w:rsidR="00CA127B" w:rsidRDefault="00CA127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A9C" w:rsidRDefault="00AA1A9C" w:rsidP="00133AEE">
      <w:pPr>
        <w:spacing w:after="0" w:line="240" w:lineRule="auto"/>
      </w:pPr>
      <w:r>
        <w:separator/>
      </w:r>
    </w:p>
  </w:footnote>
  <w:footnote w:type="continuationSeparator" w:id="0">
    <w:p w:rsidR="00AA1A9C" w:rsidRDefault="00AA1A9C" w:rsidP="00133A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79A"/>
    <w:multiLevelType w:val="hybridMultilevel"/>
    <w:tmpl w:val="383EEF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1A4F10"/>
    <w:multiLevelType w:val="hybridMultilevel"/>
    <w:tmpl w:val="BB38FE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824B0B"/>
    <w:multiLevelType w:val="hybridMultilevel"/>
    <w:tmpl w:val="917495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83C67"/>
    <w:multiLevelType w:val="hybridMultilevel"/>
    <w:tmpl w:val="16AAD3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F2B151F"/>
    <w:multiLevelType w:val="hybridMultilevel"/>
    <w:tmpl w:val="EA36A8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F43239A"/>
    <w:multiLevelType w:val="hybridMultilevel"/>
    <w:tmpl w:val="25163FF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C70C3"/>
    <w:multiLevelType w:val="hybridMultilevel"/>
    <w:tmpl w:val="8CB6AB4C"/>
    <w:lvl w:ilvl="0" w:tplc="8E8C2A5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139C0E9C"/>
    <w:multiLevelType w:val="hybridMultilevel"/>
    <w:tmpl w:val="2D404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B10E3E"/>
    <w:multiLevelType w:val="hybridMultilevel"/>
    <w:tmpl w:val="37A2C2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72C7075"/>
    <w:multiLevelType w:val="hybridMultilevel"/>
    <w:tmpl w:val="2216233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0C688A"/>
    <w:multiLevelType w:val="hybridMultilevel"/>
    <w:tmpl w:val="3228B740"/>
    <w:lvl w:ilvl="0" w:tplc="78388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E113F"/>
    <w:multiLevelType w:val="hybridMultilevel"/>
    <w:tmpl w:val="B562E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BA4477"/>
    <w:multiLevelType w:val="hybridMultilevel"/>
    <w:tmpl w:val="8CB6AB4C"/>
    <w:lvl w:ilvl="0" w:tplc="8E8C2A5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37BF6936"/>
    <w:multiLevelType w:val="hybridMultilevel"/>
    <w:tmpl w:val="D1B24DC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744495"/>
    <w:multiLevelType w:val="hybridMultilevel"/>
    <w:tmpl w:val="89D06804"/>
    <w:lvl w:ilvl="0" w:tplc="EF761FCC">
      <w:start w:val="1"/>
      <w:numFmt w:val="bullet"/>
      <w:lvlText w:val="−"/>
      <w:lvlJc w:val="left"/>
      <w:pPr>
        <w:ind w:left="1505" w:hanging="360"/>
      </w:pPr>
      <w:rPr>
        <w:rFonts w:ascii="Calibri" w:hAnsi="Calibri"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5">
    <w:nsid w:val="4A1A0B43"/>
    <w:multiLevelType w:val="hybridMultilevel"/>
    <w:tmpl w:val="75B2C2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A3A52B7"/>
    <w:multiLevelType w:val="hybridMultilevel"/>
    <w:tmpl w:val="2034C17C"/>
    <w:lvl w:ilvl="0" w:tplc="EF761FCC">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C0B7DFE"/>
    <w:multiLevelType w:val="hybridMultilevel"/>
    <w:tmpl w:val="A1A6CABE"/>
    <w:lvl w:ilvl="0" w:tplc="EF761FCC">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3A36B39"/>
    <w:multiLevelType w:val="hybridMultilevel"/>
    <w:tmpl w:val="84BA62F8"/>
    <w:lvl w:ilvl="0" w:tplc="EF761FCC">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43C48A6"/>
    <w:multiLevelType w:val="hybridMultilevel"/>
    <w:tmpl w:val="2F9E359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7F6768"/>
    <w:multiLevelType w:val="hybridMultilevel"/>
    <w:tmpl w:val="AA063B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7D253A0"/>
    <w:multiLevelType w:val="hybridMultilevel"/>
    <w:tmpl w:val="BE5418B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nsid w:val="5B3F39E5"/>
    <w:multiLevelType w:val="hybridMultilevel"/>
    <w:tmpl w:val="28E66FD4"/>
    <w:lvl w:ilvl="0" w:tplc="EF761FCC">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607245F3"/>
    <w:multiLevelType w:val="hybridMultilevel"/>
    <w:tmpl w:val="5BFC365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EE21E4"/>
    <w:multiLevelType w:val="hybridMultilevel"/>
    <w:tmpl w:val="DDFA7F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68BD7599"/>
    <w:multiLevelType w:val="hybridMultilevel"/>
    <w:tmpl w:val="874AC9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C083EBB"/>
    <w:multiLevelType w:val="hybridMultilevel"/>
    <w:tmpl w:val="A6824FE0"/>
    <w:lvl w:ilvl="0" w:tplc="78388B02">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A96E88"/>
    <w:multiLevelType w:val="hybridMultilevel"/>
    <w:tmpl w:val="2BBAE154"/>
    <w:lvl w:ilvl="0" w:tplc="EF761FCC">
      <w:start w:val="1"/>
      <w:numFmt w:val="bullet"/>
      <w:lvlText w:val="−"/>
      <w:lvlJc w:val="left"/>
      <w:pPr>
        <w:ind w:left="106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12D089F"/>
    <w:multiLevelType w:val="hybridMultilevel"/>
    <w:tmpl w:val="B6767D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33176A6"/>
    <w:multiLevelType w:val="hybridMultilevel"/>
    <w:tmpl w:val="466645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66F57B2"/>
    <w:multiLevelType w:val="hybridMultilevel"/>
    <w:tmpl w:val="4094F25A"/>
    <w:lvl w:ilvl="0" w:tplc="EF761FCC">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E97681"/>
    <w:multiLevelType w:val="hybridMultilevel"/>
    <w:tmpl w:val="EA5212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A2C3608"/>
    <w:multiLevelType w:val="hybridMultilevel"/>
    <w:tmpl w:val="0BEE1BB0"/>
    <w:lvl w:ilvl="0" w:tplc="04190001">
      <w:start w:val="1"/>
      <w:numFmt w:val="bullet"/>
      <w:lvlText w:val=""/>
      <w:lvlJc w:val="left"/>
      <w:pPr>
        <w:ind w:left="720" w:hanging="360"/>
      </w:pPr>
      <w:rPr>
        <w:rFonts w:ascii="Symbol" w:hAnsi="Symbol" w:hint="default"/>
      </w:rPr>
    </w:lvl>
    <w:lvl w:ilvl="1" w:tplc="EF761FCC">
      <w:start w:val="1"/>
      <w:numFmt w:val="bullet"/>
      <w:lvlText w:val="−"/>
      <w:lvlJc w:val="left"/>
      <w:pPr>
        <w:ind w:left="1440" w:hanging="360"/>
      </w:pPr>
      <w:rPr>
        <w:rFonts w:ascii="Calibri" w:hAnsi="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CE296B"/>
    <w:multiLevelType w:val="hybridMultilevel"/>
    <w:tmpl w:val="7082C4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0"/>
  </w:num>
  <w:num w:numId="2">
    <w:abstractNumId w:val="26"/>
  </w:num>
  <w:num w:numId="3">
    <w:abstractNumId w:val="32"/>
  </w:num>
  <w:num w:numId="4">
    <w:abstractNumId w:val="27"/>
  </w:num>
  <w:num w:numId="5">
    <w:abstractNumId w:val="30"/>
  </w:num>
  <w:num w:numId="6">
    <w:abstractNumId w:val="18"/>
  </w:num>
  <w:num w:numId="7">
    <w:abstractNumId w:val="13"/>
  </w:num>
  <w:num w:numId="8">
    <w:abstractNumId w:val="6"/>
  </w:num>
  <w:num w:numId="9">
    <w:abstractNumId w:val="12"/>
  </w:num>
  <w:num w:numId="10">
    <w:abstractNumId w:val="17"/>
  </w:num>
  <w:num w:numId="11">
    <w:abstractNumId w:val="14"/>
  </w:num>
  <w:num w:numId="12">
    <w:abstractNumId w:val="16"/>
  </w:num>
  <w:num w:numId="13">
    <w:abstractNumId w:val="22"/>
  </w:num>
  <w:num w:numId="14">
    <w:abstractNumId w:val="7"/>
  </w:num>
  <w:num w:numId="15">
    <w:abstractNumId w:val="19"/>
  </w:num>
  <w:num w:numId="16">
    <w:abstractNumId w:val="25"/>
  </w:num>
  <w:num w:numId="17">
    <w:abstractNumId w:val="20"/>
  </w:num>
  <w:num w:numId="18">
    <w:abstractNumId w:val="23"/>
  </w:num>
  <w:num w:numId="19">
    <w:abstractNumId w:val="4"/>
  </w:num>
  <w:num w:numId="20">
    <w:abstractNumId w:val="29"/>
  </w:num>
  <w:num w:numId="21">
    <w:abstractNumId w:val="3"/>
  </w:num>
  <w:num w:numId="22">
    <w:abstractNumId w:val="0"/>
  </w:num>
  <w:num w:numId="23">
    <w:abstractNumId w:val="1"/>
  </w:num>
  <w:num w:numId="24">
    <w:abstractNumId w:val="28"/>
  </w:num>
  <w:num w:numId="25">
    <w:abstractNumId w:val="11"/>
  </w:num>
  <w:num w:numId="26">
    <w:abstractNumId w:val="33"/>
  </w:num>
  <w:num w:numId="27">
    <w:abstractNumId w:val="15"/>
  </w:num>
  <w:num w:numId="28">
    <w:abstractNumId w:val="8"/>
  </w:num>
  <w:num w:numId="29">
    <w:abstractNumId w:val="24"/>
  </w:num>
  <w:num w:numId="30">
    <w:abstractNumId w:val="2"/>
  </w:num>
  <w:num w:numId="31">
    <w:abstractNumId w:val="5"/>
  </w:num>
  <w:num w:numId="32">
    <w:abstractNumId w:val="9"/>
  </w:num>
  <w:num w:numId="33">
    <w:abstractNumId w:val="31"/>
  </w:num>
  <w:num w:numId="34">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7DE2"/>
    <w:rsid w:val="00002ADA"/>
    <w:rsid w:val="0000391F"/>
    <w:rsid w:val="0000457B"/>
    <w:rsid w:val="00005836"/>
    <w:rsid w:val="00006859"/>
    <w:rsid w:val="00006FC6"/>
    <w:rsid w:val="00010039"/>
    <w:rsid w:val="0001007E"/>
    <w:rsid w:val="00010EB8"/>
    <w:rsid w:val="00011DF7"/>
    <w:rsid w:val="00012418"/>
    <w:rsid w:val="0001412B"/>
    <w:rsid w:val="00015C3B"/>
    <w:rsid w:val="00016992"/>
    <w:rsid w:val="0002175E"/>
    <w:rsid w:val="00024C93"/>
    <w:rsid w:val="00025563"/>
    <w:rsid w:val="000257EA"/>
    <w:rsid w:val="00026230"/>
    <w:rsid w:val="0002640F"/>
    <w:rsid w:val="00026479"/>
    <w:rsid w:val="000273C1"/>
    <w:rsid w:val="00027F10"/>
    <w:rsid w:val="00030C31"/>
    <w:rsid w:val="00030D65"/>
    <w:rsid w:val="0003129E"/>
    <w:rsid w:val="0003290F"/>
    <w:rsid w:val="00033CCA"/>
    <w:rsid w:val="0003491D"/>
    <w:rsid w:val="00034AD8"/>
    <w:rsid w:val="00036C08"/>
    <w:rsid w:val="00036E7B"/>
    <w:rsid w:val="00037A1C"/>
    <w:rsid w:val="00042EF7"/>
    <w:rsid w:val="00043948"/>
    <w:rsid w:val="00044A6E"/>
    <w:rsid w:val="00047AE1"/>
    <w:rsid w:val="00047DDA"/>
    <w:rsid w:val="00050D13"/>
    <w:rsid w:val="000538D1"/>
    <w:rsid w:val="00055716"/>
    <w:rsid w:val="000562EE"/>
    <w:rsid w:val="00056373"/>
    <w:rsid w:val="000604D1"/>
    <w:rsid w:val="00060D8E"/>
    <w:rsid w:val="00062AD7"/>
    <w:rsid w:val="00063030"/>
    <w:rsid w:val="00063D6A"/>
    <w:rsid w:val="0006498D"/>
    <w:rsid w:val="0006556B"/>
    <w:rsid w:val="00065D6F"/>
    <w:rsid w:val="0006744C"/>
    <w:rsid w:val="00067D4E"/>
    <w:rsid w:val="000700B4"/>
    <w:rsid w:val="00071E88"/>
    <w:rsid w:val="00073185"/>
    <w:rsid w:val="00073E65"/>
    <w:rsid w:val="00074C48"/>
    <w:rsid w:val="0007584E"/>
    <w:rsid w:val="00075BA5"/>
    <w:rsid w:val="000765FD"/>
    <w:rsid w:val="00076742"/>
    <w:rsid w:val="00080790"/>
    <w:rsid w:val="000835A6"/>
    <w:rsid w:val="000836DA"/>
    <w:rsid w:val="000838A0"/>
    <w:rsid w:val="00084036"/>
    <w:rsid w:val="000847C0"/>
    <w:rsid w:val="00085051"/>
    <w:rsid w:val="000854ED"/>
    <w:rsid w:val="00094559"/>
    <w:rsid w:val="000952CA"/>
    <w:rsid w:val="0009683F"/>
    <w:rsid w:val="00097D98"/>
    <w:rsid w:val="000A10E7"/>
    <w:rsid w:val="000A26DA"/>
    <w:rsid w:val="000A30D3"/>
    <w:rsid w:val="000A5183"/>
    <w:rsid w:val="000A7B01"/>
    <w:rsid w:val="000B01A9"/>
    <w:rsid w:val="000B2086"/>
    <w:rsid w:val="000B31BA"/>
    <w:rsid w:val="000B36EA"/>
    <w:rsid w:val="000B43D0"/>
    <w:rsid w:val="000B4D64"/>
    <w:rsid w:val="000B4D72"/>
    <w:rsid w:val="000B6445"/>
    <w:rsid w:val="000C15BA"/>
    <w:rsid w:val="000C1B15"/>
    <w:rsid w:val="000C2FA5"/>
    <w:rsid w:val="000C4C20"/>
    <w:rsid w:val="000C6519"/>
    <w:rsid w:val="000C6706"/>
    <w:rsid w:val="000C67A9"/>
    <w:rsid w:val="000C68A4"/>
    <w:rsid w:val="000C6CD9"/>
    <w:rsid w:val="000C78B7"/>
    <w:rsid w:val="000D266D"/>
    <w:rsid w:val="000D2EF3"/>
    <w:rsid w:val="000D383E"/>
    <w:rsid w:val="000D49C5"/>
    <w:rsid w:val="000D55D0"/>
    <w:rsid w:val="000D7927"/>
    <w:rsid w:val="000E1946"/>
    <w:rsid w:val="000E2F6E"/>
    <w:rsid w:val="000E306C"/>
    <w:rsid w:val="000E30D2"/>
    <w:rsid w:val="000E471D"/>
    <w:rsid w:val="000E6D4D"/>
    <w:rsid w:val="000E7807"/>
    <w:rsid w:val="000E7F9F"/>
    <w:rsid w:val="000F09DC"/>
    <w:rsid w:val="000F2FA7"/>
    <w:rsid w:val="000F46B1"/>
    <w:rsid w:val="000F5887"/>
    <w:rsid w:val="000F6662"/>
    <w:rsid w:val="00100A9B"/>
    <w:rsid w:val="00100C86"/>
    <w:rsid w:val="001029F5"/>
    <w:rsid w:val="00103822"/>
    <w:rsid w:val="00103E33"/>
    <w:rsid w:val="00104122"/>
    <w:rsid w:val="00104AEB"/>
    <w:rsid w:val="001053E8"/>
    <w:rsid w:val="00105634"/>
    <w:rsid w:val="001165F9"/>
    <w:rsid w:val="0011667C"/>
    <w:rsid w:val="0011668C"/>
    <w:rsid w:val="001173F2"/>
    <w:rsid w:val="00117EC7"/>
    <w:rsid w:val="0012181B"/>
    <w:rsid w:val="00121F48"/>
    <w:rsid w:val="001221B8"/>
    <w:rsid w:val="0012352A"/>
    <w:rsid w:val="0012374B"/>
    <w:rsid w:val="00125135"/>
    <w:rsid w:val="001261B1"/>
    <w:rsid w:val="0012730E"/>
    <w:rsid w:val="0013072B"/>
    <w:rsid w:val="001331E1"/>
    <w:rsid w:val="00133AEE"/>
    <w:rsid w:val="0013615D"/>
    <w:rsid w:val="0013680F"/>
    <w:rsid w:val="001370B1"/>
    <w:rsid w:val="00137613"/>
    <w:rsid w:val="0014147B"/>
    <w:rsid w:val="001431E6"/>
    <w:rsid w:val="001446DE"/>
    <w:rsid w:val="00144F5B"/>
    <w:rsid w:val="001466A3"/>
    <w:rsid w:val="00151E2C"/>
    <w:rsid w:val="00152FAD"/>
    <w:rsid w:val="00153331"/>
    <w:rsid w:val="00153C52"/>
    <w:rsid w:val="00154C42"/>
    <w:rsid w:val="00157BEC"/>
    <w:rsid w:val="00163F19"/>
    <w:rsid w:val="00164300"/>
    <w:rsid w:val="001652F4"/>
    <w:rsid w:val="00166114"/>
    <w:rsid w:val="00166ED5"/>
    <w:rsid w:val="00170D56"/>
    <w:rsid w:val="00171C26"/>
    <w:rsid w:val="001742BB"/>
    <w:rsid w:val="00176FC3"/>
    <w:rsid w:val="00177F4B"/>
    <w:rsid w:val="001800AC"/>
    <w:rsid w:val="00182E65"/>
    <w:rsid w:val="00183AA8"/>
    <w:rsid w:val="0018438E"/>
    <w:rsid w:val="00185411"/>
    <w:rsid w:val="00185B97"/>
    <w:rsid w:val="00187ED3"/>
    <w:rsid w:val="00191306"/>
    <w:rsid w:val="00192FEA"/>
    <w:rsid w:val="00193D73"/>
    <w:rsid w:val="001947C7"/>
    <w:rsid w:val="001953F8"/>
    <w:rsid w:val="00195BCC"/>
    <w:rsid w:val="0019659E"/>
    <w:rsid w:val="00196DFC"/>
    <w:rsid w:val="001971BC"/>
    <w:rsid w:val="00197CAE"/>
    <w:rsid w:val="001A0F8B"/>
    <w:rsid w:val="001A1B7A"/>
    <w:rsid w:val="001A3FB1"/>
    <w:rsid w:val="001A4A5D"/>
    <w:rsid w:val="001A4B3E"/>
    <w:rsid w:val="001A66C4"/>
    <w:rsid w:val="001A6AC0"/>
    <w:rsid w:val="001A75DD"/>
    <w:rsid w:val="001B013E"/>
    <w:rsid w:val="001B20BB"/>
    <w:rsid w:val="001B23BE"/>
    <w:rsid w:val="001B2EF3"/>
    <w:rsid w:val="001C227D"/>
    <w:rsid w:val="001C26D5"/>
    <w:rsid w:val="001C3D83"/>
    <w:rsid w:val="001C4CA6"/>
    <w:rsid w:val="001C4D1D"/>
    <w:rsid w:val="001D1C22"/>
    <w:rsid w:val="001D3F36"/>
    <w:rsid w:val="001D60B5"/>
    <w:rsid w:val="001E0265"/>
    <w:rsid w:val="001E189E"/>
    <w:rsid w:val="001E1A58"/>
    <w:rsid w:val="001E346C"/>
    <w:rsid w:val="001E365B"/>
    <w:rsid w:val="001E4CAE"/>
    <w:rsid w:val="001E510D"/>
    <w:rsid w:val="001E58AF"/>
    <w:rsid w:val="001F0129"/>
    <w:rsid w:val="001F2685"/>
    <w:rsid w:val="001F2F61"/>
    <w:rsid w:val="001F45C0"/>
    <w:rsid w:val="001F4E2D"/>
    <w:rsid w:val="001F648B"/>
    <w:rsid w:val="001F7131"/>
    <w:rsid w:val="0020117C"/>
    <w:rsid w:val="00202A18"/>
    <w:rsid w:val="00202F59"/>
    <w:rsid w:val="00204C04"/>
    <w:rsid w:val="00206121"/>
    <w:rsid w:val="0020644F"/>
    <w:rsid w:val="00206988"/>
    <w:rsid w:val="00210F28"/>
    <w:rsid w:val="0021179A"/>
    <w:rsid w:val="00216A43"/>
    <w:rsid w:val="00220BD9"/>
    <w:rsid w:val="002216CE"/>
    <w:rsid w:val="00222337"/>
    <w:rsid w:val="00227515"/>
    <w:rsid w:val="0023154A"/>
    <w:rsid w:val="00231642"/>
    <w:rsid w:val="00232EC4"/>
    <w:rsid w:val="002332F1"/>
    <w:rsid w:val="0023709A"/>
    <w:rsid w:val="002374A7"/>
    <w:rsid w:val="00241F1D"/>
    <w:rsid w:val="00243C3D"/>
    <w:rsid w:val="00244755"/>
    <w:rsid w:val="002454BD"/>
    <w:rsid w:val="00251318"/>
    <w:rsid w:val="00252B17"/>
    <w:rsid w:val="0025527E"/>
    <w:rsid w:val="00256E0A"/>
    <w:rsid w:val="00257025"/>
    <w:rsid w:val="00260992"/>
    <w:rsid w:val="00260CD7"/>
    <w:rsid w:val="002612AA"/>
    <w:rsid w:val="0026306F"/>
    <w:rsid w:val="0026628F"/>
    <w:rsid w:val="00270DDB"/>
    <w:rsid w:val="002726C9"/>
    <w:rsid w:val="00275472"/>
    <w:rsid w:val="00283A0A"/>
    <w:rsid w:val="002841A5"/>
    <w:rsid w:val="0028544F"/>
    <w:rsid w:val="0028622D"/>
    <w:rsid w:val="00290062"/>
    <w:rsid w:val="0029293A"/>
    <w:rsid w:val="00295B0A"/>
    <w:rsid w:val="002970AE"/>
    <w:rsid w:val="002A19D2"/>
    <w:rsid w:val="002A4A97"/>
    <w:rsid w:val="002A540F"/>
    <w:rsid w:val="002A5950"/>
    <w:rsid w:val="002A5A6A"/>
    <w:rsid w:val="002A6B1A"/>
    <w:rsid w:val="002A77E5"/>
    <w:rsid w:val="002B0C13"/>
    <w:rsid w:val="002B0CAD"/>
    <w:rsid w:val="002B2154"/>
    <w:rsid w:val="002B4F7F"/>
    <w:rsid w:val="002B5050"/>
    <w:rsid w:val="002B5C5E"/>
    <w:rsid w:val="002B69E4"/>
    <w:rsid w:val="002B7448"/>
    <w:rsid w:val="002C1506"/>
    <w:rsid w:val="002C1735"/>
    <w:rsid w:val="002C2659"/>
    <w:rsid w:val="002C2D5D"/>
    <w:rsid w:val="002C474C"/>
    <w:rsid w:val="002C4DE1"/>
    <w:rsid w:val="002C5609"/>
    <w:rsid w:val="002D0C9A"/>
    <w:rsid w:val="002D28D3"/>
    <w:rsid w:val="002D3C4C"/>
    <w:rsid w:val="002D5AFE"/>
    <w:rsid w:val="002D5DDA"/>
    <w:rsid w:val="002D7A3C"/>
    <w:rsid w:val="002E0052"/>
    <w:rsid w:val="002E149B"/>
    <w:rsid w:val="002E240A"/>
    <w:rsid w:val="002E2F36"/>
    <w:rsid w:val="002E3498"/>
    <w:rsid w:val="002E377D"/>
    <w:rsid w:val="002E38A1"/>
    <w:rsid w:val="002E5443"/>
    <w:rsid w:val="002E5EC8"/>
    <w:rsid w:val="002E745F"/>
    <w:rsid w:val="002F1BA6"/>
    <w:rsid w:val="002F3A10"/>
    <w:rsid w:val="002F438D"/>
    <w:rsid w:val="002F591D"/>
    <w:rsid w:val="002F66CE"/>
    <w:rsid w:val="002F69A2"/>
    <w:rsid w:val="002F78E0"/>
    <w:rsid w:val="003001F5"/>
    <w:rsid w:val="00302A28"/>
    <w:rsid w:val="003037FB"/>
    <w:rsid w:val="00303D89"/>
    <w:rsid w:val="00303F4C"/>
    <w:rsid w:val="003042DA"/>
    <w:rsid w:val="00305DC0"/>
    <w:rsid w:val="00307A45"/>
    <w:rsid w:val="00307DDA"/>
    <w:rsid w:val="003122E9"/>
    <w:rsid w:val="0031496C"/>
    <w:rsid w:val="00314B4F"/>
    <w:rsid w:val="00314C35"/>
    <w:rsid w:val="003152DC"/>
    <w:rsid w:val="00315962"/>
    <w:rsid w:val="0031712F"/>
    <w:rsid w:val="00325EDD"/>
    <w:rsid w:val="0032625D"/>
    <w:rsid w:val="003268FE"/>
    <w:rsid w:val="00326F3B"/>
    <w:rsid w:val="0032709B"/>
    <w:rsid w:val="0032785F"/>
    <w:rsid w:val="003327B1"/>
    <w:rsid w:val="00332A48"/>
    <w:rsid w:val="00333D72"/>
    <w:rsid w:val="00334AC7"/>
    <w:rsid w:val="00335E2B"/>
    <w:rsid w:val="0033720C"/>
    <w:rsid w:val="0034076D"/>
    <w:rsid w:val="00340A94"/>
    <w:rsid w:val="003425B5"/>
    <w:rsid w:val="00343652"/>
    <w:rsid w:val="00346E6A"/>
    <w:rsid w:val="00347167"/>
    <w:rsid w:val="00347189"/>
    <w:rsid w:val="00347EE6"/>
    <w:rsid w:val="003509CD"/>
    <w:rsid w:val="00350B91"/>
    <w:rsid w:val="00350B99"/>
    <w:rsid w:val="00350CBD"/>
    <w:rsid w:val="003512FD"/>
    <w:rsid w:val="003553D4"/>
    <w:rsid w:val="00356931"/>
    <w:rsid w:val="00356CF3"/>
    <w:rsid w:val="00357417"/>
    <w:rsid w:val="0035767C"/>
    <w:rsid w:val="003611FD"/>
    <w:rsid w:val="00361D72"/>
    <w:rsid w:val="00364F68"/>
    <w:rsid w:val="003651D4"/>
    <w:rsid w:val="0036679F"/>
    <w:rsid w:val="00366BCD"/>
    <w:rsid w:val="00367312"/>
    <w:rsid w:val="0036770F"/>
    <w:rsid w:val="003700B9"/>
    <w:rsid w:val="00377B28"/>
    <w:rsid w:val="003803FF"/>
    <w:rsid w:val="00383EDC"/>
    <w:rsid w:val="0038479E"/>
    <w:rsid w:val="00387FE3"/>
    <w:rsid w:val="003928C8"/>
    <w:rsid w:val="00392F18"/>
    <w:rsid w:val="003934B4"/>
    <w:rsid w:val="00394AFF"/>
    <w:rsid w:val="003961EA"/>
    <w:rsid w:val="003A01FD"/>
    <w:rsid w:val="003A0363"/>
    <w:rsid w:val="003A1443"/>
    <w:rsid w:val="003A35F0"/>
    <w:rsid w:val="003A3A13"/>
    <w:rsid w:val="003A4D7A"/>
    <w:rsid w:val="003A5A23"/>
    <w:rsid w:val="003A5F2C"/>
    <w:rsid w:val="003A6CCA"/>
    <w:rsid w:val="003A7173"/>
    <w:rsid w:val="003B33C9"/>
    <w:rsid w:val="003B3CEC"/>
    <w:rsid w:val="003B4D8F"/>
    <w:rsid w:val="003B6C64"/>
    <w:rsid w:val="003C0F5A"/>
    <w:rsid w:val="003C10DD"/>
    <w:rsid w:val="003C1C6A"/>
    <w:rsid w:val="003C382F"/>
    <w:rsid w:val="003C47E6"/>
    <w:rsid w:val="003C5332"/>
    <w:rsid w:val="003C74C0"/>
    <w:rsid w:val="003D10B0"/>
    <w:rsid w:val="003D402E"/>
    <w:rsid w:val="003D6307"/>
    <w:rsid w:val="003E0558"/>
    <w:rsid w:val="003E0FE8"/>
    <w:rsid w:val="003E5296"/>
    <w:rsid w:val="003F1D00"/>
    <w:rsid w:val="003F22AD"/>
    <w:rsid w:val="003F2D63"/>
    <w:rsid w:val="003F3A85"/>
    <w:rsid w:val="003F5B65"/>
    <w:rsid w:val="003F5DC8"/>
    <w:rsid w:val="003F6A35"/>
    <w:rsid w:val="003F763A"/>
    <w:rsid w:val="004001BB"/>
    <w:rsid w:val="00401933"/>
    <w:rsid w:val="00405E46"/>
    <w:rsid w:val="00405FF8"/>
    <w:rsid w:val="00406AC5"/>
    <w:rsid w:val="00407D53"/>
    <w:rsid w:val="00407E7B"/>
    <w:rsid w:val="00410532"/>
    <w:rsid w:val="0041468B"/>
    <w:rsid w:val="00420116"/>
    <w:rsid w:val="004221CC"/>
    <w:rsid w:val="00423386"/>
    <w:rsid w:val="00425A66"/>
    <w:rsid w:val="004261DE"/>
    <w:rsid w:val="00430742"/>
    <w:rsid w:val="004319B3"/>
    <w:rsid w:val="00435FDE"/>
    <w:rsid w:val="00437FB0"/>
    <w:rsid w:val="004405B7"/>
    <w:rsid w:val="0044092E"/>
    <w:rsid w:val="00441F18"/>
    <w:rsid w:val="00442653"/>
    <w:rsid w:val="00445FE5"/>
    <w:rsid w:val="00447836"/>
    <w:rsid w:val="00450724"/>
    <w:rsid w:val="0045344C"/>
    <w:rsid w:val="00457EFF"/>
    <w:rsid w:val="004602AF"/>
    <w:rsid w:val="00463067"/>
    <w:rsid w:val="00465A62"/>
    <w:rsid w:val="00466164"/>
    <w:rsid w:val="00467E78"/>
    <w:rsid w:val="00470FEA"/>
    <w:rsid w:val="004713DF"/>
    <w:rsid w:val="0047523A"/>
    <w:rsid w:val="00477598"/>
    <w:rsid w:val="00480325"/>
    <w:rsid w:val="004816B3"/>
    <w:rsid w:val="00481C64"/>
    <w:rsid w:val="00482B5E"/>
    <w:rsid w:val="0048376B"/>
    <w:rsid w:val="0048501F"/>
    <w:rsid w:val="00485F49"/>
    <w:rsid w:val="00486BCD"/>
    <w:rsid w:val="00492A9B"/>
    <w:rsid w:val="0049385F"/>
    <w:rsid w:val="004939D8"/>
    <w:rsid w:val="00494804"/>
    <w:rsid w:val="004970CE"/>
    <w:rsid w:val="00497C3C"/>
    <w:rsid w:val="004A167B"/>
    <w:rsid w:val="004A33A7"/>
    <w:rsid w:val="004A39AC"/>
    <w:rsid w:val="004A3A0F"/>
    <w:rsid w:val="004A42A2"/>
    <w:rsid w:val="004A52A3"/>
    <w:rsid w:val="004A7099"/>
    <w:rsid w:val="004A7BB3"/>
    <w:rsid w:val="004B1C86"/>
    <w:rsid w:val="004B43ED"/>
    <w:rsid w:val="004B5ABC"/>
    <w:rsid w:val="004B5DBD"/>
    <w:rsid w:val="004B7210"/>
    <w:rsid w:val="004C178B"/>
    <w:rsid w:val="004C3DD7"/>
    <w:rsid w:val="004C5F5B"/>
    <w:rsid w:val="004C634A"/>
    <w:rsid w:val="004C6A72"/>
    <w:rsid w:val="004D015B"/>
    <w:rsid w:val="004D4E2B"/>
    <w:rsid w:val="004D5044"/>
    <w:rsid w:val="004D5931"/>
    <w:rsid w:val="004E0567"/>
    <w:rsid w:val="004E2C6A"/>
    <w:rsid w:val="004E4626"/>
    <w:rsid w:val="004E6003"/>
    <w:rsid w:val="004E75A8"/>
    <w:rsid w:val="004E7964"/>
    <w:rsid w:val="004F3D7D"/>
    <w:rsid w:val="004F5931"/>
    <w:rsid w:val="004F59BB"/>
    <w:rsid w:val="004F77B8"/>
    <w:rsid w:val="00500B47"/>
    <w:rsid w:val="0050129F"/>
    <w:rsid w:val="0050206D"/>
    <w:rsid w:val="00502220"/>
    <w:rsid w:val="005024C8"/>
    <w:rsid w:val="00504613"/>
    <w:rsid w:val="00504DA1"/>
    <w:rsid w:val="00507F81"/>
    <w:rsid w:val="0051330C"/>
    <w:rsid w:val="005137D4"/>
    <w:rsid w:val="005138DE"/>
    <w:rsid w:val="00514138"/>
    <w:rsid w:val="00514230"/>
    <w:rsid w:val="0051479F"/>
    <w:rsid w:val="00515F6E"/>
    <w:rsid w:val="005168EF"/>
    <w:rsid w:val="00517A4F"/>
    <w:rsid w:val="00517D9F"/>
    <w:rsid w:val="00520591"/>
    <w:rsid w:val="005206E3"/>
    <w:rsid w:val="0052108F"/>
    <w:rsid w:val="00524068"/>
    <w:rsid w:val="005249D7"/>
    <w:rsid w:val="00525019"/>
    <w:rsid w:val="00525388"/>
    <w:rsid w:val="00527037"/>
    <w:rsid w:val="00527486"/>
    <w:rsid w:val="00527890"/>
    <w:rsid w:val="00530857"/>
    <w:rsid w:val="0053085F"/>
    <w:rsid w:val="0053128F"/>
    <w:rsid w:val="00532232"/>
    <w:rsid w:val="00535B82"/>
    <w:rsid w:val="005364FD"/>
    <w:rsid w:val="005430C5"/>
    <w:rsid w:val="00550FEF"/>
    <w:rsid w:val="00554A29"/>
    <w:rsid w:val="005601CF"/>
    <w:rsid w:val="005648BC"/>
    <w:rsid w:val="00564FF2"/>
    <w:rsid w:val="0056558D"/>
    <w:rsid w:val="00565878"/>
    <w:rsid w:val="005706A1"/>
    <w:rsid w:val="0057150C"/>
    <w:rsid w:val="00571CEA"/>
    <w:rsid w:val="00571F4E"/>
    <w:rsid w:val="00571F74"/>
    <w:rsid w:val="00572016"/>
    <w:rsid w:val="00573FC0"/>
    <w:rsid w:val="005763A1"/>
    <w:rsid w:val="00577119"/>
    <w:rsid w:val="005772D1"/>
    <w:rsid w:val="0057745D"/>
    <w:rsid w:val="00580B5C"/>
    <w:rsid w:val="005819DB"/>
    <w:rsid w:val="00581AEA"/>
    <w:rsid w:val="005864DC"/>
    <w:rsid w:val="00586F8D"/>
    <w:rsid w:val="00587120"/>
    <w:rsid w:val="005908D8"/>
    <w:rsid w:val="00590ECF"/>
    <w:rsid w:val="00591225"/>
    <w:rsid w:val="00591A80"/>
    <w:rsid w:val="00592785"/>
    <w:rsid w:val="005933CF"/>
    <w:rsid w:val="0059478F"/>
    <w:rsid w:val="00594C41"/>
    <w:rsid w:val="00595842"/>
    <w:rsid w:val="0059728E"/>
    <w:rsid w:val="005A0DF0"/>
    <w:rsid w:val="005A176E"/>
    <w:rsid w:val="005A35CF"/>
    <w:rsid w:val="005A3A02"/>
    <w:rsid w:val="005A4B41"/>
    <w:rsid w:val="005A6D49"/>
    <w:rsid w:val="005B024D"/>
    <w:rsid w:val="005B02C4"/>
    <w:rsid w:val="005B0FE1"/>
    <w:rsid w:val="005B3916"/>
    <w:rsid w:val="005B5079"/>
    <w:rsid w:val="005B64CA"/>
    <w:rsid w:val="005C0C28"/>
    <w:rsid w:val="005C34CB"/>
    <w:rsid w:val="005C389F"/>
    <w:rsid w:val="005C3C9B"/>
    <w:rsid w:val="005C4D91"/>
    <w:rsid w:val="005C5EFF"/>
    <w:rsid w:val="005C66A3"/>
    <w:rsid w:val="005D0D91"/>
    <w:rsid w:val="005D462A"/>
    <w:rsid w:val="005D4C56"/>
    <w:rsid w:val="005D733E"/>
    <w:rsid w:val="005D789F"/>
    <w:rsid w:val="005E0332"/>
    <w:rsid w:val="005E081B"/>
    <w:rsid w:val="005E269D"/>
    <w:rsid w:val="005E2710"/>
    <w:rsid w:val="005E292B"/>
    <w:rsid w:val="005E296E"/>
    <w:rsid w:val="005E3B21"/>
    <w:rsid w:val="005E50F1"/>
    <w:rsid w:val="005E58C5"/>
    <w:rsid w:val="005E5979"/>
    <w:rsid w:val="005E657B"/>
    <w:rsid w:val="005E73A7"/>
    <w:rsid w:val="005E7DE2"/>
    <w:rsid w:val="005F08E9"/>
    <w:rsid w:val="005F0DF3"/>
    <w:rsid w:val="005F5F7A"/>
    <w:rsid w:val="005F6850"/>
    <w:rsid w:val="0060005F"/>
    <w:rsid w:val="00600C6E"/>
    <w:rsid w:val="0060145D"/>
    <w:rsid w:val="00601B0B"/>
    <w:rsid w:val="00602714"/>
    <w:rsid w:val="00602D18"/>
    <w:rsid w:val="00603313"/>
    <w:rsid w:val="0060391C"/>
    <w:rsid w:val="00604E5C"/>
    <w:rsid w:val="00605D81"/>
    <w:rsid w:val="00607326"/>
    <w:rsid w:val="006077B3"/>
    <w:rsid w:val="00607F6A"/>
    <w:rsid w:val="0061134B"/>
    <w:rsid w:val="00612729"/>
    <w:rsid w:val="00612F8E"/>
    <w:rsid w:val="00613DBB"/>
    <w:rsid w:val="006144D3"/>
    <w:rsid w:val="0061451D"/>
    <w:rsid w:val="006151F0"/>
    <w:rsid w:val="00616ACC"/>
    <w:rsid w:val="006176DF"/>
    <w:rsid w:val="00620060"/>
    <w:rsid w:val="006216EE"/>
    <w:rsid w:val="00622CCC"/>
    <w:rsid w:val="0062501A"/>
    <w:rsid w:val="00630766"/>
    <w:rsid w:val="006308B0"/>
    <w:rsid w:val="00630AAD"/>
    <w:rsid w:val="00630E34"/>
    <w:rsid w:val="00631AB6"/>
    <w:rsid w:val="0063377E"/>
    <w:rsid w:val="00634AEC"/>
    <w:rsid w:val="00637AAF"/>
    <w:rsid w:val="006402EC"/>
    <w:rsid w:val="00641446"/>
    <w:rsid w:val="00642065"/>
    <w:rsid w:val="0064228B"/>
    <w:rsid w:val="00642D3A"/>
    <w:rsid w:val="00643B29"/>
    <w:rsid w:val="00644850"/>
    <w:rsid w:val="0064594D"/>
    <w:rsid w:val="00645D0D"/>
    <w:rsid w:val="00646E1C"/>
    <w:rsid w:val="006479B4"/>
    <w:rsid w:val="00650DD6"/>
    <w:rsid w:val="00654741"/>
    <w:rsid w:val="00655DA1"/>
    <w:rsid w:val="0065691B"/>
    <w:rsid w:val="00656F88"/>
    <w:rsid w:val="00657C1A"/>
    <w:rsid w:val="00657D3B"/>
    <w:rsid w:val="00657E33"/>
    <w:rsid w:val="006620BD"/>
    <w:rsid w:val="006627DE"/>
    <w:rsid w:val="00663734"/>
    <w:rsid w:val="00663DB4"/>
    <w:rsid w:val="006647D5"/>
    <w:rsid w:val="0066727D"/>
    <w:rsid w:val="00670740"/>
    <w:rsid w:val="00671416"/>
    <w:rsid w:val="0067282F"/>
    <w:rsid w:val="0067288F"/>
    <w:rsid w:val="00672CE5"/>
    <w:rsid w:val="00673B19"/>
    <w:rsid w:val="00673B84"/>
    <w:rsid w:val="00674667"/>
    <w:rsid w:val="00674686"/>
    <w:rsid w:val="006746C5"/>
    <w:rsid w:val="006800C8"/>
    <w:rsid w:val="006803C9"/>
    <w:rsid w:val="00680E1D"/>
    <w:rsid w:val="006814F0"/>
    <w:rsid w:val="006818B7"/>
    <w:rsid w:val="006829C1"/>
    <w:rsid w:val="00683125"/>
    <w:rsid w:val="0068366B"/>
    <w:rsid w:val="00684C69"/>
    <w:rsid w:val="00686834"/>
    <w:rsid w:val="006869D6"/>
    <w:rsid w:val="00690079"/>
    <w:rsid w:val="00693077"/>
    <w:rsid w:val="006944A2"/>
    <w:rsid w:val="00694789"/>
    <w:rsid w:val="00694D27"/>
    <w:rsid w:val="00695606"/>
    <w:rsid w:val="0069721A"/>
    <w:rsid w:val="006A1075"/>
    <w:rsid w:val="006A23A6"/>
    <w:rsid w:val="006A42AC"/>
    <w:rsid w:val="006B1698"/>
    <w:rsid w:val="006B464E"/>
    <w:rsid w:val="006B5E9F"/>
    <w:rsid w:val="006B74C5"/>
    <w:rsid w:val="006C1A34"/>
    <w:rsid w:val="006C2243"/>
    <w:rsid w:val="006C596D"/>
    <w:rsid w:val="006C61D4"/>
    <w:rsid w:val="006C7BE0"/>
    <w:rsid w:val="006D0111"/>
    <w:rsid w:val="006D0327"/>
    <w:rsid w:val="006D77EA"/>
    <w:rsid w:val="006E0350"/>
    <w:rsid w:val="006E142B"/>
    <w:rsid w:val="006E1965"/>
    <w:rsid w:val="006E2B13"/>
    <w:rsid w:val="006E2B34"/>
    <w:rsid w:val="006E3DF7"/>
    <w:rsid w:val="006E5D2F"/>
    <w:rsid w:val="006E6196"/>
    <w:rsid w:val="006E6374"/>
    <w:rsid w:val="006E73AD"/>
    <w:rsid w:val="006F05AE"/>
    <w:rsid w:val="006F3212"/>
    <w:rsid w:val="006F4329"/>
    <w:rsid w:val="006F5C1B"/>
    <w:rsid w:val="006F5EF0"/>
    <w:rsid w:val="006F6AFE"/>
    <w:rsid w:val="006F6B25"/>
    <w:rsid w:val="006F78C6"/>
    <w:rsid w:val="007016FA"/>
    <w:rsid w:val="00701F08"/>
    <w:rsid w:val="00702BA3"/>
    <w:rsid w:val="0070364A"/>
    <w:rsid w:val="007043B8"/>
    <w:rsid w:val="00705CFC"/>
    <w:rsid w:val="00707201"/>
    <w:rsid w:val="007075F5"/>
    <w:rsid w:val="00707944"/>
    <w:rsid w:val="0071000A"/>
    <w:rsid w:val="0071028A"/>
    <w:rsid w:val="00710738"/>
    <w:rsid w:val="00711505"/>
    <w:rsid w:val="00712406"/>
    <w:rsid w:val="007135CB"/>
    <w:rsid w:val="00716DCD"/>
    <w:rsid w:val="00717938"/>
    <w:rsid w:val="00721301"/>
    <w:rsid w:val="00721573"/>
    <w:rsid w:val="007240FF"/>
    <w:rsid w:val="00724749"/>
    <w:rsid w:val="00724E8D"/>
    <w:rsid w:val="00725993"/>
    <w:rsid w:val="00725EE1"/>
    <w:rsid w:val="007275CB"/>
    <w:rsid w:val="00730635"/>
    <w:rsid w:val="00731704"/>
    <w:rsid w:val="0073426B"/>
    <w:rsid w:val="00735112"/>
    <w:rsid w:val="00735A98"/>
    <w:rsid w:val="00737B85"/>
    <w:rsid w:val="00737F82"/>
    <w:rsid w:val="00740186"/>
    <w:rsid w:val="00740997"/>
    <w:rsid w:val="0074202B"/>
    <w:rsid w:val="0074442A"/>
    <w:rsid w:val="007447F4"/>
    <w:rsid w:val="00745089"/>
    <w:rsid w:val="00745A63"/>
    <w:rsid w:val="00745F58"/>
    <w:rsid w:val="0075102F"/>
    <w:rsid w:val="00751768"/>
    <w:rsid w:val="007541D4"/>
    <w:rsid w:val="007549A0"/>
    <w:rsid w:val="0075640A"/>
    <w:rsid w:val="00756522"/>
    <w:rsid w:val="00757604"/>
    <w:rsid w:val="00757D10"/>
    <w:rsid w:val="00757E89"/>
    <w:rsid w:val="00760D17"/>
    <w:rsid w:val="00761417"/>
    <w:rsid w:val="00761A7B"/>
    <w:rsid w:val="00763C07"/>
    <w:rsid w:val="007642B5"/>
    <w:rsid w:val="00766235"/>
    <w:rsid w:val="00766BE5"/>
    <w:rsid w:val="007677A5"/>
    <w:rsid w:val="00771960"/>
    <w:rsid w:val="00773EF6"/>
    <w:rsid w:val="00774408"/>
    <w:rsid w:val="00775DBE"/>
    <w:rsid w:val="0077656A"/>
    <w:rsid w:val="0077693C"/>
    <w:rsid w:val="00776CF9"/>
    <w:rsid w:val="0077792D"/>
    <w:rsid w:val="00781F5E"/>
    <w:rsid w:val="0078233A"/>
    <w:rsid w:val="007824EA"/>
    <w:rsid w:val="00782A0E"/>
    <w:rsid w:val="00783A83"/>
    <w:rsid w:val="007860A2"/>
    <w:rsid w:val="00786718"/>
    <w:rsid w:val="00787A05"/>
    <w:rsid w:val="00791271"/>
    <w:rsid w:val="007938E8"/>
    <w:rsid w:val="007955C3"/>
    <w:rsid w:val="00795F80"/>
    <w:rsid w:val="007A1151"/>
    <w:rsid w:val="007A1A2C"/>
    <w:rsid w:val="007A28AA"/>
    <w:rsid w:val="007A2C98"/>
    <w:rsid w:val="007A3E1F"/>
    <w:rsid w:val="007A44B7"/>
    <w:rsid w:val="007A685C"/>
    <w:rsid w:val="007A7048"/>
    <w:rsid w:val="007A7A4C"/>
    <w:rsid w:val="007B04A0"/>
    <w:rsid w:val="007B1889"/>
    <w:rsid w:val="007B2EC6"/>
    <w:rsid w:val="007B65F7"/>
    <w:rsid w:val="007B74E4"/>
    <w:rsid w:val="007B7FC4"/>
    <w:rsid w:val="007C19DD"/>
    <w:rsid w:val="007C1D50"/>
    <w:rsid w:val="007C405F"/>
    <w:rsid w:val="007C63A4"/>
    <w:rsid w:val="007C75A1"/>
    <w:rsid w:val="007D0218"/>
    <w:rsid w:val="007D06CC"/>
    <w:rsid w:val="007D0D05"/>
    <w:rsid w:val="007D29CD"/>
    <w:rsid w:val="007D3335"/>
    <w:rsid w:val="007D4B4D"/>
    <w:rsid w:val="007D5B00"/>
    <w:rsid w:val="007E04E4"/>
    <w:rsid w:val="007E21E5"/>
    <w:rsid w:val="007E433E"/>
    <w:rsid w:val="007E4845"/>
    <w:rsid w:val="007E728A"/>
    <w:rsid w:val="007F00F4"/>
    <w:rsid w:val="007F1B4E"/>
    <w:rsid w:val="007F2082"/>
    <w:rsid w:val="007F58EE"/>
    <w:rsid w:val="007F5F1E"/>
    <w:rsid w:val="007F6BB0"/>
    <w:rsid w:val="007F7459"/>
    <w:rsid w:val="00800527"/>
    <w:rsid w:val="008019FA"/>
    <w:rsid w:val="008028C4"/>
    <w:rsid w:val="00804077"/>
    <w:rsid w:val="008043AE"/>
    <w:rsid w:val="008050B3"/>
    <w:rsid w:val="00805E3B"/>
    <w:rsid w:val="00806883"/>
    <w:rsid w:val="00810099"/>
    <w:rsid w:val="00811C85"/>
    <w:rsid w:val="008134DC"/>
    <w:rsid w:val="0081598D"/>
    <w:rsid w:val="008161EE"/>
    <w:rsid w:val="00817EF8"/>
    <w:rsid w:val="0082113F"/>
    <w:rsid w:val="008219AD"/>
    <w:rsid w:val="0082531F"/>
    <w:rsid w:val="008274B4"/>
    <w:rsid w:val="00832872"/>
    <w:rsid w:val="00833E29"/>
    <w:rsid w:val="00837311"/>
    <w:rsid w:val="008412C6"/>
    <w:rsid w:val="00842001"/>
    <w:rsid w:val="00842052"/>
    <w:rsid w:val="00842CC7"/>
    <w:rsid w:val="00844DEB"/>
    <w:rsid w:val="00845037"/>
    <w:rsid w:val="0084619F"/>
    <w:rsid w:val="00851554"/>
    <w:rsid w:val="0086282D"/>
    <w:rsid w:val="008640D4"/>
    <w:rsid w:val="00864653"/>
    <w:rsid w:val="008653D6"/>
    <w:rsid w:val="008656B3"/>
    <w:rsid w:val="008666EF"/>
    <w:rsid w:val="00867C5B"/>
    <w:rsid w:val="00870629"/>
    <w:rsid w:val="00870853"/>
    <w:rsid w:val="00870A97"/>
    <w:rsid w:val="00872758"/>
    <w:rsid w:val="00873480"/>
    <w:rsid w:val="00877CD3"/>
    <w:rsid w:val="00880B1A"/>
    <w:rsid w:val="00880D10"/>
    <w:rsid w:val="008835C5"/>
    <w:rsid w:val="008842B0"/>
    <w:rsid w:val="00884900"/>
    <w:rsid w:val="00890303"/>
    <w:rsid w:val="0089054B"/>
    <w:rsid w:val="00892CC8"/>
    <w:rsid w:val="00892CED"/>
    <w:rsid w:val="008939DD"/>
    <w:rsid w:val="00894962"/>
    <w:rsid w:val="00897574"/>
    <w:rsid w:val="008A117D"/>
    <w:rsid w:val="008A2FB5"/>
    <w:rsid w:val="008A3185"/>
    <w:rsid w:val="008A4DDC"/>
    <w:rsid w:val="008A51E8"/>
    <w:rsid w:val="008A7201"/>
    <w:rsid w:val="008A7BCE"/>
    <w:rsid w:val="008B1CD5"/>
    <w:rsid w:val="008B2612"/>
    <w:rsid w:val="008B2C77"/>
    <w:rsid w:val="008B5486"/>
    <w:rsid w:val="008B7597"/>
    <w:rsid w:val="008C01FC"/>
    <w:rsid w:val="008C087A"/>
    <w:rsid w:val="008C1BEA"/>
    <w:rsid w:val="008C1F25"/>
    <w:rsid w:val="008C2C1D"/>
    <w:rsid w:val="008C349B"/>
    <w:rsid w:val="008C40BC"/>
    <w:rsid w:val="008C4923"/>
    <w:rsid w:val="008C67A7"/>
    <w:rsid w:val="008C6EA9"/>
    <w:rsid w:val="008C775D"/>
    <w:rsid w:val="008C7925"/>
    <w:rsid w:val="008D13BC"/>
    <w:rsid w:val="008D14C5"/>
    <w:rsid w:val="008D68A0"/>
    <w:rsid w:val="008D6934"/>
    <w:rsid w:val="008D7007"/>
    <w:rsid w:val="008D7CC5"/>
    <w:rsid w:val="008E0A6B"/>
    <w:rsid w:val="008E0BB1"/>
    <w:rsid w:val="008E160B"/>
    <w:rsid w:val="008E32DB"/>
    <w:rsid w:val="008E67C1"/>
    <w:rsid w:val="008F0D36"/>
    <w:rsid w:val="008F0D47"/>
    <w:rsid w:val="008F1DDD"/>
    <w:rsid w:val="008F3D94"/>
    <w:rsid w:val="008F40FE"/>
    <w:rsid w:val="008F556D"/>
    <w:rsid w:val="008F76F5"/>
    <w:rsid w:val="00900310"/>
    <w:rsid w:val="0090163C"/>
    <w:rsid w:val="00902740"/>
    <w:rsid w:val="009027FD"/>
    <w:rsid w:val="00902CC5"/>
    <w:rsid w:val="009030F5"/>
    <w:rsid w:val="00903A3A"/>
    <w:rsid w:val="00904C99"/>
    <w:rsid w:val="00905076"/>
    <w:rsid w:val="009065AE"/>
    <w:rsid w:val="00907F62"/>
    <w:rsid w:val="00910224"/>
    <w:rsid w:val="00911171"/>
    <w:rsid w:val="00912504"/>
    <w:rsid w:val="00912FEB"/>
    <w:rsid w:val="00915540"/>
    <w:rsid w:val="00915EBB"/>
    <w:rsid w:val="009164DD"/>
    <w:rsid w:val="00916504"/>
    <w:rsid w:val="0092153F"/>
    <w:rsid w:val="009216BC"/>
    <w:rsid w:val="00921FC1"/>
    <w:rsid w:val="009239B2"/>
    <w:rsid w:val="00923F62"/>
    <w:rsid w:val="00924941"/>
    <w:rsid w:val="00924B12"/>
    <w:rsid w:val="0092517C"/>
    <w:rsid w:val="00927773"/>
    <w:rsid w:val="00927E19"/>
    <w:rsid w:val="00930AF7"/>
    <w:rsid w:val="00931292"/>
    <w:rsid w:val="00931664"/>
    <w:rsid w:val="009321B5"/>
    <w:rsid w:val="00933516"/>
    <w:rsid w:val="00933AA1"/>
    <w:rsid w:val="009341F0"/>
    <w:rsid w:val="00935279"/>
    <w:rsid w:val="00936669"/>
    <w:rsid w:val="009367B6"/>
    <w:rsid w:val="009408BD"/>
    <w:rsid w:val="00940BD4"/>
    <w:rsid w:val="00941CA8"/>
    <w:rsid w:val="00946554"/>
    <w:rsid w:val="00947A4F"/>
    <w:rsid w:val="00947E36"/>
    <w:rsid w:val="00950B83"/>
    <w:rsid w:val="0095220C"/>
    <w:rsid w:val="009542A6"/>
    <w:rsid w:val="009544D5"/>
    <w:rsid w:val="00966511"/>
    <w:rsid w:val="009667F5"/>
    <w:rsid w:val="009676A6"/>
    <w:rsid w:val="009702CA"/>
    <w:rsid w:val="00971946"/>
    <w:rsid w:val="00971A5D"/>
    <w:rsid w:val="00972854"/>
    <w:rsid w:val="00974D55"/>
    <w:rsid w:val="009765B4"/>
    <w:rsid w:val="009812A0"/>
    <w:rsid w:val="00981B85"/>
    <w:rsid w:val="0098590F"/>
    <w:rsid w:val="00985D45"/>
    <w:rsid w:val="00987401"/>
    <w:rsid w:val="0098770A"/>
    <w:rsid w:val="00987A3F"/>
    <w:rsid w:val="0099115F"/>
    <w:rsid w:val="00991D4B"/>
    <w:rsid w:val="009961B1"/>
    <w:rsid w:val="0099660B"/>
    <w:rsid w:val="00997FD2"/>
    <w:rsid w:val="009A2AB3"/>
    <w:rsid w:val="009A671A"/>
    <w:rsid w:val="009B1627"/>
    <w:rsid w:val="009B1C2D"/>
    <w:rsid w:val="009B3C32"/>
    <w:rsid w:val="009B65E7"/>
    <w:rsid w:val="009B7084"/>
    <w:rsid w:val="009C0885"/>
    <w:rsid w:val="009C23DA"/>
    <w:rsid w:val="009C3F59"/>
    <w:rsid w:val="009C43C0"/>
    <w:rsid w:val="009C4F4F"/>
    <w:rsid w:val="009C5D03"/>
    <w:rsid w:val="009D0702"/>
    <w:rsid w:val="009D1932"/>
    <w:rsid w:val="009D2D20"/>
    <w:rsid w:val="009D506E"/>
    <w:rsid w:val="009D6692"/>
    <w:rsid w:val="009D7A61"/>
    <w:rsid w:val="009E047D"/>
    <w:rsid w:val="009E1AD1"/>
    <w:rsid w:val="009E24B6"/>
    <w:rsid w:val="009E43D1"/>
    <w:rsid w:val="009E44AE"/>
    <w:rsid w:val="009E69C3"/>
    <w:rsid w:val="009E7706"/>
    <w:rsid w:val="009E7F7F"/>
    <w:rsid w:val="009F10BA"/>
    <w:rsid w:val="009F12B4"/>
    <w:rsid w:val="009F25D9"/>
    <w:rsid w:val="009F2AEF"/>
    <w:rsid w:val="009F2D57"/>
    <w:rsid w:val="009F2D7E"/>
    <w:rsid w:val="009F400B"/>
    <w:rsid w:val="009F516F"/>
    <w:rsid w:val="009F59A8"/>
    <w:rsid w:val="00A021B4"/>
    <w:rsid w:val="00A02739"/>
    <w:rsid w:val="00A0608E"/>
    <w:rsid w:val="00A118A6"/>
    <w:rsid w:val="00A12444"/>
    <w:rsid w:val="00A126B5"/>
    <w:rsid w:val="00A13807"/>
    <w:rsid w:val="00A13ECE"/>
    <w:rsid w:val="00A13EDC"/>
    <w:rsid w:val="00A160B1"/>
    <w:rsid w:val="00A16B13"/>
    <w:rsid w:val="00A179BE"/>
    <w:rsid w:val="00A17A3A"/>
    <w:rsid w:val="00A21865"/>
    <w:rsid w:val="00A22C20"/>
    <w:rsid w:val="00A2527F"/>
    <w:rsid w:val="00A2528D"/>
    <w:rsid w:val="00A25C18"/>
    <w:rsid w:val="00A264DB"/>
    <w:rsid w:val="00A27EDC"/>
    <w:rsid w:val="00A319A9"/>
    <w:rsid w:val="00A3233D"/>
    <w:rsid w:val="00A34261"/>
    <w:rsid w:val="00A37208"/>
    <w:rsid w:val="00A37C78"/>
    <w:rsid w:val="00A40F70"/>
    <w:rsid w:val="00A41C2D"/>
    <w:rsid w:val="00A42701"/>
    <w:rsid w:val="00A434FD"/>
    <w:rsid w:val="00A4495C"/>
    <w:rsid w:val="00A44B3B"/>
    <w:rsid w:val="00A45ED1"/>
    <w:rsid w:val="00A46BC0"/>
    <w:rsid w:val="00A46F86"/>
    <w:rsid w:val="00A5054A"/>
    <w:rsid w:val="00A5097D"/>
    <w:rsid w:val="00A516D9"/>
    <w:rsid w:val="00A526F0"/>
    <w:rsid w:val="00A52EF0"/>
    <w:rsid w:val="00A54060"/>
    <w:rsid w:val="00A5673E"/>
    <w:rsid w:val="00A579A4"/>
    <w:rsid w:val="00A60EAC"/>
    <w:rsid w:val="00A62D9C"/>
    <w:rsid w:val="00A6306A"/>
    <w:rsid w:val="00A639D3"/>
    <w:rsid w:val="00A648FE"/>
    <w:rsid w:val="00A6526E"/>
    <w:rsid w:val="00A658C3"/>
    <w:rsid w:val="00A670E7"/>
    <w:rsid w:val="00A730FE"/>
    <w:rsid w:val="00A7596B"/>
    <w:rsid w:val="00A7611E"/>
    <w:rsid w:val="00A767B6"/>
    <w:rsid w:val="00A76C45"/>
    <w:rsid w:val="00A80328"/>
    <w:rsid w:val="00A81471"/>
    <w:rsid w:val="00A81D2A"/>
    <w:rsid w:val="00A836F3"/>
    <w:rsid w:val="00A83B6C"/>
    <w:rsid w:val="00A85227"/>
    <w:rsid w:val="00A8579A"/>
    <w:rsid w:val="00A86F95"/>
    <w:rsid w:val="00A90F1B"/>
    <w:rsid w:val="00A92B13"/>
    <w:rsid w:val="00A92C11"/>
    <w:rsid w:val="00A965B6"/>
    <w:rsid w:val="00A96E6A"/>
    <w:rsid w:val="00AA1108"/>
    <w:rsid w:val="00AA1414"/>
    <w:rsid w:val="00AA1A9C"/>
    <w:rsid w:val="00AA29B0"/>
    <w:rsid w:val="00AA3058"/>
    <w:rsid w:val="00AA4441"/>
    <w:rsid w:val="00AA4463"/>
    <w:rsid w:val="00AA68A5"/>
    <w:rsid w:val="00AA7761"/>
    <w:rsid w:val="00AB012A"/>
    <w:rsid w:val="00AB188A"/>
    <w:rsid w:val="00AB199D"/>
    <w:rsid w:val="00AB2666"/>
    <w:rsid w:val="00AB32A5"/>
    <w:rsid w:val="00AB463D"/>
    <w:rsid w:val="00AC025C"/>
    <w:rsid w:val="00AC05AD"/>
    <w:rsid w:val="00AC06A3"/>
    <w:rsid w:val="00AC15DA"/>
    <w:rsid w:val="00AC1AB0"/>
    <w:rsid w:val="00AC30D8"/>
    <w:rsid w:val="00AC328E"/>
    <w:rsid w:val="00AC4AD5"/>
    <w:rsid w:val="00AC4E80"/>
    <w:rsid w:val="00AC5C88"/>
    <w:rsid w:val="00AC6051"/>
    <w:rsid w:val="00AD047C"/>
    <w:rsid w:val="00AD2AAA"/>
    <w:rsid w:val="00AD37DE"/>
    <w:rsid w:val="00AD3CA6"/>
    <w:rsid w:val="00AD4690"/>
    <w:rsid w:val="00AD4835"/>
    <w:rsid w:val="00AD4FE9"/>
    <w:rsid w:val="00AD6105"/>
    <w:rsid w:val="00AE0B0D"/>
    <w:rsid w:val="00AE0C2C"/>
    <w:rsid w:val="00AE114E"/>
    <w:rsid w:val="00AE2BA0"/>
    <w:rsid w:val="00AE3ABC"/>
    <w:rsid w:val="00AE5754"/>
    <w:rsid w:val="00AE5FEA"/>
    <w:rsid w:val="00AF06DE"/>
    <w:rsid w:val="00AF090D"/>
    <w:rsid w:val="00AF2672"/>
    <w:rsid w:val="00AF51A5"/>
    <w:rsid w:val="00B00C66"/>
    <w:rsid w:val="00B06211"/>
    <w:rsid w:val="00B10713"/>
    <w:rsid w:val="00B11843"/>
    <w:rsid w:val="00B12218"/>
    <w:rsid w:val="00B17629"/>
    <w:rsid w:val="00B20EA7"/>
    <w:rsid w:val="00B220A6"/>
    <w:rsid w:val="00B23496"/>
    <w:rsid w:val="00B234CA"/>
    <w:rsid w:val="00B24428"/>
    <w:rsid w:val="00B2448B"/>
    <w:rsid w:val="00B26D1A"/>
    <w:rsid w:val="00B27B37"/>
    <w:rsid w:val="00B27FF4"/>
    <w:rsid w:val="00B30CA5"/>
    <w:rsid w:val="00B325BC"/>
    <w:rsid w:val="00B32AED"/>
    <w:rsid w:val="00B33882"/>
    <w:rsid w:val="00B34112"/>
    <w:rsid w:val="00B34C4C"/>
    <w:rsid w:val="00B35121"/>
    <w:rsid w:val="00B360C7"/>
    <w:rsid w:val="00B37815"/>
    <w:rsid w:val="00B403FD"/>
    <w:rsid w:val="00B41313"/>
    <w:rsid w:val="00B41579"/>
    <w:rsid w:val="00B41D65"/>
    <w:rsid w:val="00B422FF"/>
    <w:rsid w:val="00B42B1D"/>
    <w:rsid w:val="00B437CC"/>
    <w:rsid w:val="00B45EB4"/>
    <w:rsid w:val="00B470B9"/>
    <w:rsid w:val="00B47EAA"/>
    <w:rsid w:val="00B52256"/>
    <w:rsid w:val="00B54119"/>
    <w:rsid w:val="00B5460F"/>
    <w:rsid w:val="00B5599E"/>
    <w:rsid w:val="00B55CE1"/>
    <w:rsid w:val="00B561D4"/>
    <w:rsid w:val="00B62C42"/>
    <w:rsid w:val="00B6469D"/>
    <w:rsid w:val="00B64836"/>
    <w:rsid w:val="00B64C04"/>
    <w:rsid w:val="00B65C49"/>
    <w:rsid w:val="00B67FB6"/>
    <w:rsid w:val="00B708DB"/>
    <w:rsid w:val="00B70D25"/>
    <w:rsid w:val="00B73261"/>
    <w:rsid w:val="00B73F99"/>
    <w:rsid w:val="00B753AA"/>
    <w:rsid w:val="00B756E8"/>
    <w:rsid w:val="00B76B21"/>
    <w:rsid w:val="00B77D1E"/>
    <w:rsid w:val="00B80271"/>
    <w:rsid w:val="00B80A18"/>
    <w:rsid w:val="00B81C2B"/>
    <w:rsid w:val="00B82CDD"/>
    <w:rsid w:val="00B86283"/>
    <w:rsid w:val="00B8639B"/>
    <w:rsid w:val="00B9028D"/>
    <w:rsid w:val="00B90558"/>
    <w:rsid w:val="00B9181C"/>
    <w:rsid w:val="00B923C8"/>
    <w:rsid w:val="00B9331B"/>
    <w:rsid w:val="00B97D3C"/>
    <w:rsid w:val="00BA2F23"/>
    <w:rsid w:val="00BA54B7"/>
    <w:rsid w:val="00BA5919"/>
    <w:rsid w:val="00BA6FE3"/>
    <w:rsid w:val="00BB0879"/>
    <w:rsid w:val="00BB2E3E"/>
    <w:rsid w:val="00BB3ABA"/>
    <w:rsid w:val="00BB3D2B"/>
    <w:rsid w:val="00BB6D41"/>
    <w:rsid w:val="00BB6E15"/>
    <w:rsid w:val="00BC01C4"/>
    <w:rsid w:val="00BC1D88"/>
    <w:rsid w:val="00BC1E3E"/>
    <w:rsid w:val="00BC1EB2"/>
    <w:rsid w:val="00BC5709"/>
    <w:rsid w:val="00BC59E9"/>
    <w:rsid w:val="00BC7933"/>
    <w:rsid w:val="00BD0C51"/>
    <w:rsid w:val="00BD13A4"/>
    <w:rsid w:val="00BD3C7F"/>
    <w:rsid w:val="00BD4192"/>
    <w:rsid w:val="00BD5B42"/>
    <w:rsid w:val="00BD7474"/>
    <w:rsid w:val="00BE023D"/>
    <w:rsid w:val="00BE0344"/>
    <w:rsid w:val="00BE63B0"/>
    <w:rsid w:val="00BE7EB9"/>
    <w:rsid w:val="00BF1872"/>
    <w:rsid w:val="00BF2A44"/>
    <w:rsid w:val="00BF2EE5"/>
    <w:rsid w:val="00BF5F40"/>
    <w:rsid w:val="00BF7575"/>
    <w:rsid w:val="00C00669"/>
    <w:rsid w:val="00C0396D"/>
    <w:rsid w:val="00C03ED1"/>
    <w:rsid w:val="00C05485"/>
    <w:rsid w:val="00C0627F"/>
    <w:rsid w:val="00C062AD"/>
    <w:rsid w:val="00C067F3"/>
    <w:rsid w:val="00C1121B"/>
    <w:rsid w:val="00C1280F"/>
    <w:rsid w:val="00C12A9F"/>
    <w:rsid w:val="00C13376"/>
    <w:rsid w:val="00C14630"/>
    <w:rsid w:val="00C1471F"/>
    <w:rsid w:val="00C17C76"/>
    <w:rsid w:val="00C21B23"/>
    <w:rsid w:val="00C21E4F"/>
    <w:rsid w:val="00C230B2"/>
    <w:rsid w:val="00C23FFE"/>
    <w:rsid w:val="00C24360"/>
    <w:rsid w:val="00C247FA"/>
    <w:rsid w:val="00C30FD6"/>
    <w:rsid w:val="00C31D0C"/>
    <w:rsid w:val="00C3283B"/>
    <w:rsid w:val="00C3319B"/>
    <w:rsid w:val="00C358C8"/>
    <w:rsid w:val="00C36239"/>
    <w:rsid w:val="00C368AD"/>
    <w:rsid w:val="00C37333"/>
    <w:rsid w:val="00C421DC"/>
    <w:rsid w:val="00C42582"/>
    <w:rsid w:val="00C42EA4"/>
    <w:rsid w:val="00C45CF7"/>
    <w:rsid w:val="00C4734A"/>
    <w:rsid w:val="00C475C7"/>
    <w:rsid w:val="00C47C1A"/>
    <w:rsid w:val="00C5048E"/>
    <w:rsid w:val="00C50732"/>
    <w:rsid w:val="00C508D6"/>
    <w:rsid w:val="00C50A16"/>
    <w:rsid w:val="00C50C62"/>
    <w:rsid w:val="00C52E22"/>
    <w:rsid w:val="00C5624D"/>
    <w:rsid w:val="00C57B25"/>
    <w:rsid w:val="00C63DB2"/>
    <w:rsid w:val="00C64FAD"/>
    <w:rsid w:val="00C71064"/>
    <w:rsid w:val="00C72066"/>
    <w:rsid w:val="00C72D7B"/>
    <w:rsid w:val="00C74EBA"/>
    <w:rsid w:val="00C759C7"/>
    <w:rsid w:val="00C760F1"/>
    <w:rsid w:val="00C77589"/>
    <w:rsid w:val="00C80913"/>
    <w:rsid w:val="00C815C2"/>
    <w:rsid w:val="00C82654"/>
    <w:rsid w:val="00C866EF"/>
    <w:rsid w:val="00C87A79"/>
    <w:rsid w:val="00C92026"/>
    <w:rsid w:val="00C94582"/>
    <w:rsid w:val="00C95086"/>
    <w:rsid w:val="00C96E06"/>
    <w:rsid w:val="00CA127B"/>
    <w:rsid w:val="00CA16F3"/>
    <w:rsid w:val="00CA591E"/>
    <w:rsid w:val="00CA5A5E"/>
    <w:rsid w:val="00CA6804"/>
    <w:rsid w:val="00CA7274"/>
    <w:rsid w:val="00CB5774"/>
    <w:rsid w:val="00CB5E50"/>
    <w:rsid w:val="00CB7D20"/>
    <w:rsid w:val="00CC0818"/>
    <w:rsid w:val="00CC2370"/>
    <w:rsid w:val="00CC2A39"/>
    <w:rsid w:val="00CC3290"/>
    <w:rsid w:val="00CC64E2"/>
    <w:rsid w:val="00CD132E"/>
    <w:rsid w:val="00CD670F"/>
    <w:rsid w:val="00CD6D47"/>
    <w:rsid w:val="00CD72F7"/>
    <w:rsid w:val="00CD7C40"/>
    <w:rsid w:val="00CE011E"/>
    <w:rsid w:val="00CE1373"/>
    <w:rsid w:val="00CE2E5B"/>
    <w:rsid w:val="00CE3B5F"/>
    <w:rsid w:val="00CE5E0D"/>
    <w:rsid w:val="00CE6245"/>
    <w:rsid w:val="00CF013A"/>
    <w:rsid w:val="00CF1AF5"/>
    <w:rsid w:val="00CF2528"/>
    <w:rsid w:val="00CF2B30"/>
    <w:rsid w:val="00CF6249"/>
    <w:rsid w:val="00CF6F97"/>
    <w:rsid w:val="00D021DB"/>
    <w:rsid w:val="00D02E21"/>
    <w:rsid w:val="00D02E76"/>
    <w:rsid w:val="00D03C91"/>
    <w:rsid w:val="00D04635"/>
    <w:rsid w:val="00D06587"/>
    <w:rsid w:val="00D10CCB"/>
    <w:rsid w:val="00D1131B"/>
    <w:rsid w:val="00D12326"/>
    <w:rsid w:val="00D12607"/>
    <w:rsid w:val="00D14098"/>
    <w:rsid w:val="00D16DCD"/>
    <w:rsid w:val="00D20602"/>
    <w:rsid w:val="00D20650"/>
    <w:rsid w:val="00D21C7F"/>
    <w:rsid w:val="00D21EB2"/>
    <w:rsid w:val="00D21F50"/>
    <w:rsid w:val="00D22313"/>
    <w:rsid w:val="00D22F7E"/>
    <w:rsid w:val="00D24AF4"/>
    <w:rsid w:val="00D24E75"/>
    <w:rsid w:val="00D25ED8"/>
    <w:rsid w:val="00D277B9"/>
    <w:rsid w:val="00D27B5D"/>
    <w:rsid w:val="00D3196F"/>
    <w:rsid w:val="00D31A4D"/>
    <w:rsid w:val="00D33155"/>
    <w:rsid w:val="00D365F0"/>
    <w:rsid w:val="00D3797F"/>
    <w:rsid w:val="00D4061D"/>
    <w:rsid w:val="00D418B1"/>
    <w:rsid w:val="00D42294"/>
    <w:rsid w:val="00D44F55"/>
    <w:rsid w:val="00D45871"/>
    <w:rsid w:val="00D45D29"/>
    <w:rsid w:val="00D52837"/>
    <w:rsid w:val="00D54B8F"/>
    <w:rsid w:val="00D54E42"/>
    <w:rsid w:val="00D55673"/>
    <w:rsid w:val="00D5747F"/>
    <w:rsid w:val="00D57794"/>
    <w:rsid w:val="00D57E8B"/>
    <w:rsid w:val="00D61A8F"/>
    <w:rsid w:val="00D624C6"/>
    <w:rsid w:val="00D626B9"/>
    <w:rsid w:val="00D62F3C"/>
    <w:rsid w:val="00D63148"/>
    <w:rsid w:val="00D63153"/>
    <w:rsid w:val="00D63B39"/>
    <w:rsid w:val="00D66985"/>
    <w:rsid w:val="00D669CE"/>
    <w:rsid w:val="00D66CE4"/>
    <w:rsid w:val="00D679D2"/>
    <w:rsid w:val="00D70C72"/>
    <w:rsid w:val="00D7136A"/>
    <w:rsid w:val="00D73421"/>
    <w:rsid w:val="00D73C4A"/>
    <w:rsid w:val="00D76E04"/>
    <w:rsid w:val="00D76FE6"/>
    <w:rsid w:val="00D775F4"/>
    <w:rsid w:val="00D779A0"/>
    <w:rsid w:val="00D80228"/>
    <w:rsid w:val="00D80765"/>
    <w:rsid w:val="00D808E5"/>
    <w:rsid w:val="00D8311F"/>
    <w:rsid w:val="00D86A78"/>
    <w:rsid w:val="00D877F1"/>
    <w:rsid w:val="00D9066F"/>
    <w:rsid w:val="00D906CE"/>
    <w:rsid w:val="00D9261E"/>
    <w:rsid w:val="00D94645"/>
    <w:rsid w:val="00D959B2"/>
    <w:rsid w:val="00DA0275"/>
    <w:rsid w:val="00DA39F3"/>
    <w:rsid w:val="00DA3E7D"/>
    <w:rsid w:val="00DA49DC"/>
    <w:rsid w:val="00DA52FD"/>
    <w:rsid w:val="00DA64B9"/>
    <w:rsid w:val="00DB1374"/>
    <w:rsid w:val="00DB1CA0"/>
    <w:rsid w:val="00DB2ACB"/>
    <w:rsid w:val="00DB5A2E"/>
    <w:rsid w:val="00DB62FF"/>
    <w:rsid w:val="00DB76D0"/>
    <w:rsid w:val="00DC0EA7"/>
    <w:rsid w:val="00DC155A"/>
    <w:rsid w:val="00DC1C1D"/>
    <w:rsid w:val="00DC285D"/>
    <w:rsid w:val="00DC5152"/>
    <w:rsid w:val="00DC521B"/>
    <w:rsid w:val="00DC7082"/>
    <w:rsid w:val="00DC71AD"/>
    <w:rsid w:val="00DC7769"/>
    <w:rsid w:val="00DD2A6B"/>
    <w:rsid w:val="00DD3896"/>
    <w:rsid w:val="00DD567A"/>
    <w:rsid w:val="00DD5EED"/>
    <w:rsid w:val="00DD5F0A"/>
    <w:rsid w:val="00DD778E"/>
    <w:rsid w:val="00DE3B97"/>
    <w:rsid w:val="00DE491E"/>
    <w:rsid w:val="00DE57BC"/>
    <w:rsid w:val="00DE6096"/>
    <w:rsid w:val="00DE6A4C"/>
    <w:rsid w:val="00DF1009"/>
    <w:rsid w:val="00DF41D4"/>
    <w:rsid w:val="00DF5B7D"/>
    <w:rsid w:val="00DF6743"/>
    <w:rsid w:val="00DF703F"/>
    <w:rsid w:val="00DF7B3B"/>
    <w:rsid w:val="00DF7CA2"/>
    <w:rsid w:val="00DF7D6E"/>
    <w:rsid w:val="00E0055C"/>
    <w:rsid w:val="00E0151C"/>
    <w:rsid w:val="00E02BF7"/>
    <w:rsid w:val="00E04BE0"/>
    <w:rsid w:val="00E04D7A"/>
    <w:rsid w:val="00E04F9B"/>
    <w:rsid w:val="00E069FC"/>
    <w:rsid w:val="00E07E13"/>
    <w:rsid w:val="00E10CA0"/>
    <w:rsid w:val="00E122DD"/>
    <w:rsid w:val="00E13006"/>
    <w:rsid w:val="00E201CC"/>
    <w:rsid w:val="00E2126D"/>
    <w:rsid w:val="00E24383"/>
    <w:rsid w:val="00E25B51"/>
    <w:rsid w:val="00E3161C"/>
    <w:rsid w:val="00E32F6C"/>
    <w:rsid w:val="00E3414D"/>
    <w:rsid w:val="00E34338"/>
    <w:rsid w:val="00E3714E"/>
    <w:rsid w:val="00E414FB"/>
    <w:rsid w:val="00E41E14"/>
    <w:rsid w:val="00E42A4F"/>
    <w:rsid w:val="00E44127"/>
    <w:rsid w:val="00E44C26"/>
    <w:rsid w:val="00E4764C"/>
    <w:rsid w:val="00E47B26"/>
    <w:rsid w:val="00E50F47"/>
    <w:rsid w:val="00E53678"/>
    <w:rsid w:val="00E54D86"/>
    <w:rsid w:val="00E55869"/>
    <w:rsid w:val="00E55C0C"/>
    <w:rsid w:val="00E66075"/>
    <w:rsid w:val="00E67595"/>
    <w:rsid w:val="00E678E0"/>
    <w:rsid w:val="00E70EDB"/>
    <w:rsid w:val="00E71A5F"/>
    <w:rsid w:val="00E72AFB"/>
    <w:rsid w:val="00E73BF7"/>
    <w:rsid w:val="00E740B4"/>
    <w:rsid w:val="00E801DD"/>
    <w:rsid w:val="00E801FB"/>
    <w:rsid w:val="00E802E3"/>
    <w:rsid w:val="00E803D9"/>
    <w:rsid w:val="00E815C9"/>
    <w:rsid w:val="00E81607"/>
    <w:rsid w:val="00E822C9"/>
    <w:rsid w:val="00E82945"/>
    <w:rsid w:val="00E832AA"/>
    <w:rsid w:val="00E8372B"/>
    <w:rsid w:val="00E84C6C"/>
    <w:rsid w:val="00E94AC2"/>
    <w:rsid w:val="00E96B8D"/>
    <w:rsid w:val="00EA0E68"/>
    <w:rsid w:val="00EA1305"/>
    <w:rsid w:val="00EA648F"/>
    <w:rsid w:val="00EA6E99"/>
    <w:rsid w:val="00EB0567"/>
    <w:rsid w:val="00EB20A0"/>
    <w:rsid w:val="00EB24C5"/>
    <w:rsid w:val="00EB28A3"/>
    <w:rsid w:val="00EB38A4"/>
    <w:rsid w:val="00EB3FC3"/>
    <w:rsid w:val="00EB7964"/>
    <w:rsid w:val="00EC0030"/>
    <w:rsid w:val="00EC018E"/>
    <w:rsid w:val="00EC02F3"/>
    <w:rsid w:val="00EC0B24"/>
    <w:rsid w:val="00EC1993"/>
    <w:rsid w:val="00EC2F21"/>
    <w:rsid w:val="00EC3522"/>
    <w:rsid w:val="00EC3DBD"/>
    <w:rsid w:val="00EC4296"/>
    <w:rsid w:val="00EC62C3"/>
    <w:rsid w:val="00EC71EE"/>
    <w:rsid w:val="00EC72AE"/>
    <w:rsid w:val="00ED03D6"/>
    <w:rsid w:val="00ED101F"/>
    <w:rsid w:val="00ED1A0E"/>
    <w:rsid w:val="00ED3E15"/>
    <w:rsid w:val="00ED4B92"/>
    <w:rsid w:val="00ED580C"/>
    <w:rsid w:val="00ED6F2B"/>
    <w:rsid w:val="00ED7055"/>
    <w:rsid w:val="00ED71AE"/>
    <w:rsid w:val="00ED7404"/>
    <w:rsid w:val="00EE0F75"/>
    <w:rsid w:val="00EE145D"/>
    <w:rsid w:val="00EE17F6"/>
    <w:rsid w:val="00EE3AA1"/>
    <w:rsid w:val="00EE40C5"/>
    <w:rsid w:val="00EE4B8E"/>
    <w:rsid w:val="00EE5817"/>
    <w:rsid w:val="00EE5CC9"/>
    <w:rsid w:val="00EE6816"/>
    <w:rsid w:val="00EE712E"/>
    <w:rsid w:val="00EE7B43"/>
    <w:rsid w:val="00EF09CB"/>
    <w:rsid w:val="00EF0B84"/>
    <w:rsid w:val="00EF287C"/>
    <w:rsid w:val="00EF377E"/>
    <w:rsid w:val="00EF4395"/>
    <w:rsid w:val="00EF53AA"/>
    <w:rsid w:val="00EF5FBF"/>
    <w:rsid w:val="00EF71E1"/>
    <w:rsid w:val="00EF757C"/>
    <w:rsid w:val="00EF7ADD"/>
    <w:rsid w:val="00F02B61"/>
    <w:rsid w:val="00F034F0"/>
    <w:rsid w:val="00F05790"/>
    <w:rsid w:val="00F11D5C"/>
    <w:rsid w:val="00F14190"/>
    <w:rsid w:val="00F14D25"/>
    <w:rsid w:val="00F16AA6"/>
    <w:rsid w:val="00F17899"/>
    <w:rsid w:val="00F2317B"/>
    <w:rsid w:val="00F25018"/>
    <w:rsid w:val="00F25A5B"/>
    <w:rsid w:val="00F26020"/>
    <w:rsid w:val="00F2642E"/>
    <w:rsid w:val="00F276B5"/>
    <w:rsid w:val="00F31E6C"/>
    <w:rsid w:val="00F340BB"/>
    <w:rsid w:val="00F35081"/>
    <w:rsid w:val="00F40A9E"/>
    <w:rsid w:val="00F42162"/>
    <w:rsid w:val="00F42ED1"/>
    <w:rsid w:val="00F440CA"/>
    <w:rsid w:val="00F44B86"/>
    <w:rsid w:val="00F46432"/>
    <w:rsid w:val="00F46A6A"/>
    <w:rsid w:val="00F5348F"/>
    <w:rsid w:val="00F567A5"/>
    <w:rsid w:val="00F568E0"/>
    <w:rsid w:val="00F61C4D"/>
    <w:rsid w:val="00F661BC"/>
    <w:rsid w:val="00F67876"/>
    <w:rsid w:val="00F67895"/>
    <w:rsid w:val="00F722AB"/>
    <w:rsid w:val="00F73327"/>
    <w:rsid w:val="00F73790"/>
    <w:rsid w:val="00F738F0"/>
    <w:rsid w:val="00F740F1"/>
    <w:rsid w:val="00F74CF5"/>
    <w:rsid w:val="00F74E1F"/>
    <w:rsid w:val="00F765C2"/>
    <w:rsid w:val="00F77326"/>
    <w:rsid w:val="00F80DE8"/>
    <w:rsid w:val="00F80EF5"/>
    <w:rsid w:val="00F81C16"/>
    <w:rsid w:val="00F834D4"/>
    <w:rsid w:val="00F8462F"/>
    <w:rsid w:val="00F84F4B"/>
    <w:rsid w:val="00F85F85"/>
    <w:rsid w:val="00F87E59"/>
    <w:rsid w:val="00F90A78"/>
    <w:rsid w:val="00F92B10"/>
    <w:rsid w:val="00F9389C"/>
    <w:rsid w:val="00F96462"/>
    <w:rsid w:val="00FA034E"/>
    <w:rsid w:val="00FA1852"/>
    <w:rsid w:val="00FA4D03"/>
    <w:rsid w:val="00FA5F58"/>
    <w:rsid w:val="00FA60AD"/>
    <w:rsid w:val="00FA60E6"/>
    <w:rsid w:val="00FB148C"/>
    <w:rsid w:val="00FB1EE4"/>
    <w:rsid w:val="00FB2260"/>
    <w:rsid w:val="00FB3288"/>
    <w:rsid w:val="00FB4D35"/>
    <w:rsid w:val="00FB7446"/>
    <w:rsid w:val="00FB7A46"/>
    <w:rsid w:val="00FC08F6"/>
    <w:rsid w:val="00FC36EE"/>
    <w:rsid w:val="00FC402E"/>
    <w:rsid w:val="00FC7162"/>
    <w:rsid w:val="00FD03A6"/>
    <w:rsid w:val="00FD13CE"/>
    <w:rsid w:val="00FD2476"/>
    <w:rsid w:val="00FD2F2A"/>
    <w:rsid w:val="00FD3EF3"/>
    <w:rsid w:val="00FD4A0F"/>
    <w:rsid w:val="00FD6514"/>
    <w:rsid w:val="00FD65E9"/>
    <w:rsid w:val="00FD7D37"/>
    <w:rsid w:val="00FD7DA2"/>
    <w:rsid w:val="00FE0168"/>
    <w:rsid w:val="00FE2082"/>
    <w:rsid w:val="00FE26D5"/>
    <w:rsid w:val="00FE3121"/>
    <w:rsid w:val="00FE66C5"/>
    <w:rsid w:val="00FF017E"/>
    <w:rsid w:val="00FF47B9"/>
    <w:rsid w:val="00FF51E6"/>
    <w:rsid w:val="00FF593D"/>
    <w:rsid w:val="00FF5F0F"/>
    <w:rsid w:val="00FF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DE2"/>
  </w:style>
  <w:style w:type="paragraph" w:styleId="1">
    <w:name w:val="heading 1"/>
    <w:basedOn w:val="a"/>
    <w:next w:val="a"/>
    <w:link w:val="10"/>
    <w:uiPriority w:val="9"/>
    <w:qFormat/>
    <w:rsid w:val="009027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E5E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параграфа"/>
    <w:basedOn w:val="a"/>
    <w:next w:val="a"/>
    <w:link w:val="30"/>
    <w:uiPriority w:val="9"/>
    <w:qFormat/>
    <w:rsid w:val="0020117C"/>
    <w:pPr>
      <w:keepNext/>
      <w:keepLines/>
      <w:spacing w:before="200" w:after="0" w:line="360" w:lineRule="auto"/>
      <w:outlineLvl w:val="2"/>
    </w:pPr>
    <w:rPr>
      <w:rFonts w:ascii="Times New Roman" w:eastAsia="Calibri" w:hAnsi="Times New Roman" w:cs="Times New Roman"/>
      <w:b/>
      <w:bCs/>
      <w:sz w:val="28"/>
      <w:szCs w:val="24"/>
      <w:lang w:eastAsia="ru-RU"/>
    </w:rPr>
  </w:style>
  <w:style w:type="paragraph" w:styleId="5">
    <w:name w:val="heading 5"/>
    <w:basedOn w:val="a"/>
    <w:next w:val="a"/>
    <w:link w:val="50"/>
    <w:uiPriority w:val="9"/>
    <w:unhideWhenUsed/>
    <w:qFormat/>
    <w:rsid w:val="00BE7EB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qFormat/>
    <w:rsid w:val="00D365F0"/>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27F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E5EC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параграфа Знак"/>
    <w:basedOn w:val="a0"/>
    <w:link w:val="3"/>
    <w:uiPriority w:val="9"/>
    <w:rsid w:val="0020117C"/>
    <w:rPr>
      <w:rFonts w:ascii="Times New Roman" w:eastAsia="Calibri" w:hAnsi="Times New Roman" w:cs="Times New Roman"/>
      <w:b/>
      <w:bCs/>
      <w:sz w:val="28"/>
      <w:szCs w:val="24"/>
      <w:lang w:eastAsia="ru-RU"/>
    </w:rPr>
  </w:style>
  <w:style w:type="character" w:styleId="a3">
    <w:name w:val="footnote reference"/>
    <w:basedOn w:val="a0"/>
    <w:uiPriority w:val="99"/>
    <w:semiHidden/>
    <w:unhideWhenUsed/>
    <w:rsid w:val="005E7DE2"/>
    <w:rPr>
      <w:vertAlign w:val="superscript"/>
    </w:rPr>
  </w:style>
  <w:style w:type="paragraph" w:styleId="a4">
    <w:name w:val="List Paragraph"/>
    <w:basedOn w:val="a"/>
    <w:uiPriority w:val="34"/>
    <w:qFormat/>
    <w:rsid w:val="00D20602"/>
    <w:pPr>
      <w:ind w:left="720"/>
      <w:contextualSpacing/>
    </w:pPr>
  </w:style>
  <w:style w:type="paragraph" w:styleId="a5">
    <w:name w:val="Balloon Text"/>
    <w:basedOn w:val="a"/>
    <w:link w:val="a6"/>
    <w:uiPriority w:val="99"/>
    <w:semiHidden/>
    <w:unhideWhenUsed/>
    <w:rsid w:val="000E2F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2F6E"/>
    <w:rPr>
      <w:rFonts w:ascii="Tahoma" w:hAnsi="Tahoma" w:cs="Tahoma"/>
      <w:sz w:val="16"/>
      <w:szCs w:val="16"/>
    </w:rPr>
  </w:style>
  <w:style w:type="paragraph" w:styleId="a7">
    <w:name w:val="footnote text"/>
    <w:basedOn w:val="a"/>
    <w:link w:val="a8"/>
    <w:uiPriority w:val="99"/>
    <w:unhideWhenUsed/>
    <w:rsid w:val="00133AEE"/>
    <w:pPr>
      <w:spacing w:after="0" w:line="240" w:lineRule="auto"/>
    </w:pPr>
    <w:rPr>
      <w:sz w:val="20"/>
      <w:szCs w:val="20"/>
    </w:rPr>
  </w:style>
  <w:style w:type="character" w:customStyle="1" w:styleId="a8">
    <w:name w:val="Текст сноски Знак"/>
    <w:basedOn w:val="a0"/>
    <w:link w:val="a7"/>
    <w:uiPriority w:val="99"/>
    <w:rsid w:val="00133AEE"/>
    <w:rPr>
      <w:sz w:val="20"/>
      <w:szCs w:val="20"/>
    </w:rPr>
  </w:style>
  <w:style w:type="paragraph" w:customStyle="1" w:styleId="Default">
    <w:name w:val="Default"/>
    <w:rsid w:val="00A12444"/>
    <w:pPr>
      <w:autoSpaceDE w:val="0"/>
      <w:autoSpaceDN w:val="0"/>
      <w:adjustRightInd w:val="0"/>
      <w:spacing w:after="0" w:line="240" w:lineRule="auto"/>
    </w:pPr>
    <w:rPr>
      <w:rFonts w:ascii="Code" w:hAnsi="Code" w:cs="Code"/>
      <w:color w:val="000000"/>
      <w:sz w:val="24"/>
      <w:szCs w:val="24"/>
    </w:rPr>
  </w:style>
  <w:style w:type="paragraph" w:styleId="a9">
    <w:name w:val="header"/>
    <w:basedOn w:val="a"/>
    <w:link w:val="aa"/>
    <w:uiPriority w:val="99"/>
    <w:semiHidden/>
    <w:unhideWhenUsed/>
    <w:rsid w:val="00ED580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D580C"/>
  </w:style>
  <w:style w:type="paragraph" w:styleId="ab">
    <w:name w:val="footer"/>
    <w:basedOn w:val="a"/>
    <w:link w:val="ac"/>
    <w:uiPriority w:val="99"/>
    <w:unhideWhenUsed/>
    <w:rsid w:val="00ED580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D580C"/>
  </w:style>
  <w:style w:type="paragraph" w:styleId="ad">
    <w:name w:val="Document Map"/>
    <w:basedOn w:val="a"/>
    <w:link w:val="ae"/>
    <w:uiPriority w:val="99"/>
    <w:semiHidden/>
    <w:unhideWhenUsed/>
    <w:rsid w:val="00C230B2"/>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C230B2"/>
    <w:rPr>
      <w:rFonts w:ascii="Tahoma" w:hAnsi="Tahoma" w:cs="Tahoma"/>
      <w:sz w:val="16"/>
      <w:szCs w:val="16"/>
    </w:rPr>
  </w:style>
  <w:style w:type="table" w:styleId="af">
    <w:name w:val="Table Grid"/>
    <w:basedOn w:val="a1"/>
    <w:uiPriority w:val="59"/>
    <w:rsid w:val="00D24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1F2685"/>
    <w:rPr>
      <w:color w:val="0000FF" w:themeColor="hyperlink"/>
      <w:u w:val="single"/>
    </w:rPr>
  </w:style>
  <w:style w:type="character" w:styleId="af1">
    <w:name w:val="FollowedHyperlink"/>
    <w:basedOn w:val="a0"/>
    <w:uiPriority w:val="99"/>
    <w:semiHidden/>
    <w:unhideWhenUsed/>
    <w:rsid w:val="00F42ED1"/>
    <w:rPr>
      <w:color w:val="800080" w:themeColor="followedHyperlink"/>
      <w:u w:val="single"/>
    </w:rPr>
  </w:style>
  <w:style w:type="paragraph" w:styleId="af2">
    <w:name w:val="TOC Heading"/>
    <w:basedOn w:val="1"/>
    <w:next w:val="a"/>
    <w:uiPriority w:val="39"/>
    <w:unhideWhenUsed/>
    <w:qFormat/>
    <w:rsid w:val="007642B5"/>
    <w:pPr>
      <w:outlineLvl w:val="9"/>
    </w:pPr>
  </w:style>
  <w:style w:type="paragraph" w:styleId="11">
    <w:name w:val="toc 1"/>
    <w:basedOn w:val="a"/>
    <w:next w:val="a"/>
    <w:autoRedefine/>
    <w:uiPriority w:val="39"/>
    <w:unhideWhenUsed/>
    <w:rsid w:val="0020117C"/>
    <w:pPr>
      <w:spacing w:after="10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20117C"/>
    <w:pPr>
      <w:spacing w:after="100" w:line="240" w:lineRule="auto"/>
      <w:ind w:left="240"/>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31712F"/>
    <w:pPr>
      <w:tabs>
        <w:tab w:val="right" w:leader="dot" w:pos="9628"/>
      </w:tabs>
      <w:spacing w:after="100"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BE7EB9"/>
    <w:rPr>
      <w:rFonts w:asciiTheme="majorHAnsi" w:eastAsiaTheme="majorEastAsia" w:hAnsiTheme="majorHAnsi" w:cstheme="majorBidi"/>
      <w:color w:val="243F60" w:themeColor="accent1" w:themeShade="7F"/>
      <w:sz w:val="24"/>
      <w:szCs w:val="24"/>
      <w:lang w:eastAsia="ru-RU"/>
    </w:rPr>
  </w:style>
  <w:style w:type="paragraph" w:styleId="af3">
    <w:name w:val="Title"/>
    <w:basedOn w:val="a"/>
    <w:link w:val="af4"/>
    <w:uiPriority w:val="99"/>
    <w:qFormat/>
    <w:rsid w:val="00BE7EB9"/>
    <w:pPr>
      <w:autoSpaceDE w:val="0"/>
      <w:autoSpaceDN w:val="0"/>
      <w:adjustRightInd w:val="0"/>
      <w:spacing w:after="0" w:line="240" w:lineRule="auto"/>
      <w:ind w:firstLine="371"/>
      <w:jc w:val="center"/>
    </w:pPr>
    <w:rPr>
      <w:rFonts w:ascii="Times New Roman" w:eastAsia="Times New Roman" w:hAnsi="Times New Roman" w:cs="Times New Roman"/>
      <w:noProof/>
      <w:sz w:val="28"/>
      <w:szCs w:val="18"/>
      <w:lang w:eastAsia="ru-RU"/>
    </w:rPr>
  </w:style>
  <w:style w:type="character" w:customStyle="1" w:styleId="af4">
    <w:name w:val="Название Знак"/>
    <w:basedOn w:val="a0"/>
    <w:link w:val="af3"/>
    <w:uiPriority w:val="99"/>
    <w:rsid w:val="00BE7EB9"/>
    <w:rPr>
      <w:rFonts w:ascii="Times New Roman" w:eastAsia="Times New Roman" w:hAnsi="Times New Roman" w:cs="Times New Roman"/>
      <w:noProof/>
      <w:sz w:val="28"/>
      <w:szCs w:val="18"/>
      <w:lang w:eastAsia="ru-RU"/>
    </w:rPr>
  </w:style>
  <w:style w:type="character" w:customStyle="1" w:styleId="60">
    <w:name w:val="Заголовок 6 Знак"/>
    <w:basedOn w:val="a0"/>
    <w:link w:val="6"/>
    <w:rsid w:val="00D365F0"/>
    <w:rPr>
      <w:rFonts w:ascii="Times New Roman" w:eastAsia="Times New Roman" w:hAnsi="Times New Roman" w:cs="Times New Roman"/>
      <w:b/>
      <w:bCs/>
      <w:lang w:eastAsia="ru-RU"/>
    </w:rPr>
  </w:style>
  <w:style w:type="paragraph" w:customStyle="1" w:styleId="FR1">
    <w:name w:val="FR1"/>
    <w:rsid w:val="00D365F0"/>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paragraph" w:styleId="22">
    <w:name w:val="Body Text 2"/>
    <w:basedOn w:val="a"/>
    <w:link w:val="23"/>
    <w:rsid w:val="00D365F0"/>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3">
    <w:name w:val="Основной текст 2 Знак"/>
    <w:basedOn w:val="a0"/>
    <w:link w:val="22"/>
    <w:rsid w:val="00D365F0"/>
    <w:rPr>
      <w:rFonts w:ascii="Times New Roman" w:eastAsia="Times New Roman" w:hAnsi="Times New Roman" w:cs="Times New Roman"/>
      <w:sz w:val="24"/>
      <w:szCs w:val="18"/>
      <w:lang w:eastAsia="ru-RU"/>
    </w:rPr>
  </w:style>
  <w:style w:type="character" w:styleId="af5">
    <w:name w:val="Placeholder Text"/>
    <w:basedOn w:val="a0"/>
    <w:uiPriority w:val="99"/>
    <w:semiHidden/>
    <w:rsid w:val="00D22313"/>
    <w:rPr>
      <w:color w:val="808080"/>
    </w:rPr>
  </w:style>
  <w:style w:type="paragraph" w:customStyle="1" w:styleId="af6">
    <w:name w:val="для диплома"/>
    <w:basedOn w:val="a"/>
    <w:link w:val="af7"/>
    <w:qFormat/>
    <w:rsid w:val="008B2C77"/>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7">
    <w:name w:val="для диплома Знак"/>
    <w:link w:val="af6"/>
    <w:locked/>
    <w:rsid w:val="008B2C77"/>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130318">
      <w:bodyDiv w:val="1"/>
      <w:marLeft w:val="0"/>
      <w:marRight w:val="0"/>
      <w:marTop w:val="0"/>
      <w:marBottom w:val="0"/>
      <w:divBdr>
        <w:top w:val="none" w:sz="0" w:space="0" w:color="auto"/>
        <w:left w:val="none" w:sz="0" w:space="0" w:color="auto"/>
        <w:bottom w:val="none" w:sz="0" w:space="0" w:color="auto"/>
        <w:right w:val="none" w:sz="0" w:space="0" w:color="auto"/>
      </w:divBdr>
    </w:div>
    <w:div w:id="465784778">
      <w:bodyDiv w:val="1"/>
      <w:marLeft w:val="0"/>
      <w:marRight w:val="0"/>
      <w:marTop w:val="0"/>
      <w:marBottom w:val="0"/>
      <w:divBdr>
        <w:top w:val="none" w:sz="0" w:space="0" w:color="auto"/>
        <w:left w:val="none" w:sz="0" w:space="0" w:color="auto"/>
        <w:bottom w:val="none" w:sz="0" w:space="0" w:color="auto"/>
        <w:right w:val="none" w:sz="0" w:space="0" w:color="auto"/>
      </w:divBdr>
    </w:div>
    <w:div w:id="1208180556">
      <w:bodyDiv w:val="1"/>
      <w:marLeft w:val="0"/>
      <w:marRight w:val="0"/>
      <w:marTop w:val="0"/>
      <w:marBottom w:val="0"/>
      <w:divBdr>
        <w:top w:val="none" w:sz="0" w:space="0" w:color="auto"/>
        <w:left w:val="none" w:sz="0" w:space="0" w:color="auto"/>
        <w:bottom w:val="none" w:sz="0" w:space="0" w:color="auto"/>
        <w:right w:val="none" w:sz="0" w:space="0" w:color="auto"/>
      </w:divBdr>
    </w:div>
    <w:div w:id="1556309361">
      <w:bodyDiv w:val="1"/>
      <w:marLeft w:val="0"/>
      <w:marRight w:val="0"/>
      <w:marTop w:val="0"/>
      <w:marBottom w:val="0"/>
      <w:divBdr>
        <w:top w:val="none" w:sz="0" w:space="0" w:color="auto"/>
        <w:left w:val="none" w:sz="0" w:space="0" w:color="auto"/>
        <w:bottom w:val="none" w:sz="0" w:space="0" w:color="auto"/>
        <w:right w:val="none" w:sz="0" w:space="0" w:color="auto"/>
      </w:divBdr>
    </w:div>
    <w:div w:id="172563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image" Target="media/image1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chart" Target="charts/chart2.xml"/><Relationship Id="rId19" Type="http://schemas.openxmlformats.org/officeDocument/2006/relationships/image" Target="media/image8.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omnibusdesign.ru/resources/pictograms_files/gost-haccp.eps" TargetMode="External"/><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8;&#1088;&#1080;&#1085;&#1072;\Desktop\&#1042;&#1050;&#1056;\&#1086;&#1073;&#1088;&#1072;&#1073;&#1086;&#1082;&#1090;&#1072;%20&#1076;&#1072;&#1085;&#1085;&#1099;&#1093;\&#1089;&#1074;&#1086;&#1076;&#1085;&#1072;&#1103;%20&#1089;&#1090;&#1091;&#1076;&#1077;&#1085;&#1090;&#1099;%20&#1074;&#1099;&#1096;&#1082;&#108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4;&#1086;&#1082;&#1091;&#1084;&#1077;&#1085;&#1090;&#1099;\&#1048;&#1088;&#1080;&#1085;&#1072;\4%20&#1082;&#1091;&#1088;&#1089;\&#1042;&#1050;&#1056;\&#1086;&#1073;&#1088;&#1072;&#1073;&#1086;&#1082;&#1090;&#1072;%20&#1076;&#1072;&#1085;&#1085;&#1099;&#1093;\&#1076;&#1072;&#1085;&#1085;&#1099;&#1077;%20&#1074;%20&#1090;&#1072;&#1073;&#1083;&#1080;&#1094;&#1072;&#1093;%20&#1076;&#1083;&#1103;%20&#1074;&#1086;&#1088;&#1076;&#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364056826644528"/>
          <c:y val="4.9173257523295814E-2"/>
          <c:w val="0.35858786149667826"/>
          <c:h val="0.86263802586174054"/>
        </c:manualLayout>
      </c:layout>
      <c:pieChart>
        <c:varyColors val="1"/>
        <c:ser>
          <c:idx val="0"/>
          <c:order val="0"/>
          <c:dLbls>
            <c:txPr>
              <a:bodyPr/>
              <a:lstStyle/>
              <a:p>
                <a:pPr>
                  <a:defRPr sz="14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dLbls>
          <c:cat>
            <c:strRef>
              <c:f>'студенты вышки'!$G$3:$G$8</c:f>
              <c:strCache>
                <c:ptCount val="6"/>
                <c:pt idx="0">
                  <c:v>1 курс</c:v>
                </c:pt>
                <c:pt idx="1">
                  <c:v>2 курс</c:v>
                </c:pt>
                <c:pt idx="2">
                  <c:v>3 курс</c:v>
                </c:pt>
                <c:pt idx="3">
                  <c:v>4 курс</c:v>
                </c:pt>
                <c:pt idx="4">
                  <c:v>магистратура 1 курс</c:v>
                </c:pt>
                <c:pt idx="5">
                  <c:v>магистратура 2 курс</c:v>
                </c:pt>
              </c:strCache>
            </c:strRef>
          </c:cat>
          <c:val>
            <c:numRef>
              <c:f>'студенты вышки'!$K$3:$K$8</c:f>
              <c:numCache>
                <c:formatCode>0%</c:formatCode>
                <c:ptCount val="6"/>
                <c:pt idx="0">
                  <c:v>0.25693160813308674</c:v>
                </c:pt>
                <c:pt idx="1">
                  <c:v>0.20979667282809641</c:v>
                </c:pt>
                <c:pt idx="2">
                  <c:v>0.19223659889094444</c:v>
                </c:pt>
                <c:pt idx="3">
                  <c:v>0.16913123844732356</c:v>
                </c:pt>
                <c:pt idx="4">
                  <c:v>8.4103512014787427E-2</c:v>
                </c:pt>
                <c:pt idx="5">
                  <c:v>8.7800369685767266E-2</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60348895215629861"/>
          <c:y val="3.8830215234341456E-4"/>
          <c:w val="0.3639607971693597"/>
          <c:h val="0.99961169784765658"/>
        </c:manualLayout>
      </c:layout>
      <c:overlay val="0"/>
      <c:txPr>
        <a:bodyPr/>
        <a:lstStyle/>
        <a:p>
          <a:pPr>
            <a:defRPr sz="1400">
              <a:latin typeface="Times New Roman" pitchFamily="18" charset="0"/>
              <a:cs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7688752646425"/>
          <c:y val="7.3956255468066487E-2"/>
          <c:w val="0.33461110777183439"/>
          <c:h val="0.70134488188976352"/>
        </c:manualLayout>
      </c:layout>
      <c:pieChart>
        <c:varyColors val="1"/>
        <c:ser>
          <c:idx val="0"/>
          <c:order val="0"/>
          <c:dLbls>
            <c:txPr>
              <a:bodyPr/>
              <a:lstStyle/>
              <a:p>
                <a:pPr>
                  <a:defRPr sz="1400"/>
                </a:pPr>
                <a:endParaRPr lang="ru-RU"/>
              </a:p>
            </c:txPr>
            <c:showLegendKey val="0"/>
            <c:showVal val="0"/>
            <c:showCatName val="0"/>
            <c:showSerName val="0"/>
            <c:showPercent val="1"/>
            <c:showBubbleSize val="0"/>
            <c:showLeaderLines val="1"/>
          </c:dLbls>
          <c:cat>
            <c:strRef>
              <c:f>Лист1!$B$21:$B$25</c:f>
              <c:strCache>
                <c:ptCount val="5"/>
                <c:pt idx="0">
                  <c:v>1 курс</c:v>
                </c:pt>
                <c:pt idx="1">
                  <c:v>2 курс</c:v>
                </c:pt>
                <c:pt idx="2">
                  <c:v>3 курс</c:v>
                </c:pt>
                <c:pt idx="3">
                  <c:v>4 курс</c:v>
                </c:pt>
                <c:pt idx="4">
                  <c:v>магистратура (1 и 2 курсы)</c:v>
                </c:pt>
              </c:strCache>
            </c:strRef>
          </c:cat>
          <c:val>
            <c:numRef>
              <c:f>Лист1!$C$21:$C$25</c:f>
              <c:numCache>
                <c:formatCode>Основной</c:formatCode>
                <c:ptCount val="5"/>
                <c:pt idx="0">
                  <c:v>0.24137931034482771</c:v>
                </c:pt>
                <c:pt idx="1">
                  <c:v>0.262758620689656</c:v>
                </c:pt>
                <c:pt idx="2">
                  <c:v>0.18068965517241431</c:v>
                </c:pt>
                <c:pt idx="3">
                  <c:v>0.19103448275862123</c:v>
                </c:pt>
                <c:pt idx="4">
                  <c:v>0.12413793103448276</c:v>
                </c:pt>
              </c:numCache>
            </c:numRef>
          </c:val>
        </c:ser>
        <c:dLbls>
          <c:showLegendKey val="0"/>
          <c:showVal val="0"/>
          <c:showCatName val="0"/>
          <c:showSerName val="0"/>
          <c:showPercent val="1"/>
          <c:showBubbleSize val="0"/>
          <c:showLeaderLines val="1"/>
        </c:dLbls>
        <c:firstSliceAng val="0"/>
      </c:pieChart>
    </c:plotArea>
    <c:legend>
      <c:legendPos val="t"/>
      <c:layout>
        <c:manualLayout>
          <c:xMode val="edge"/>
          <c:yMode val="edge"/>
          <c:x val="0.6357853646156838"/>
          <c:y val="3.2291863517060461E-2"/>
          <c:w val="0.32520736911702941"/>
          <c:h val="0.91742082239720035"/>
        </c:manualLayout>
      </c:layout>
      <c:overlay val="0"/>
      <c:spPr>
        <a:ln>
          <a:noFill/>
        </a:ln>
      </c:spPr>
      <c:txPr>
        <a:bodyPr/>
        <a:lstStyle/>
        <a:p>
          <a:pPr>
            <a:defRPr sz="1400">
              <a:latin typeface="Times New Roman" pitchFamily="18" charset="0"/>
              <a:cs typeface="Times New Roman" pitchFamily="18" charset="0"/>
            </a:defRPr>
          </a:pPr>
          <a:endParaRPr lang="ru-RU"/>
        </a:p>
      </c:txPr>
    </c:legend>
    <c:plotVisOnly val="1"/>
    <c:dispBlanksAs val="gap"/>
    <c:showDLblsOverMax val="0"/>
  </c:chart>
  <c:spPr>
    <a:noFill/>
    <a:ln w="0">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E0D03-2FAF-41D8-885E-EDA4AB67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1</Pages>
  <Words>19168</Words>
  <Characters>109264</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karasevasa</cp:lastModifiedBy>
  <cp:revision>623</cp:revision>
  <cp:lastPrinted>2013-05-27T09:25:00Z</cp:lastPrinted>
  <dcterms:created xsi:type="dcterms:W3CDTF">2013-05-20T23:15:00Z</dcterms:created>
  <dcterms:modified xsi:type="dcterms:W3CDTF">2013-05-27T10:49:00Z</dcterms:modified>
</cp:coreProperties>
</file>