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FC" w:rsidRDefault="00085C92">
      <w:r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9008DD" wp14:editId="1DB0F99A">
            <wp:simplePos x="0" y="0"/>
            <wp:positionH relativeFrom="column">
              <wp:posOffset>-329565</wp:posOffset>
            </wp:positionH>
            <wp:positionV relativeFrom="paragraph">
              <wp:posOffset>-397510</wp:posOffset>
            </wp:positionV>
            <wp:extent cx="6848475" cy="10401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рговая политика и обеспечения интересов бизнеса  Э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619" cy="10407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5FC" w:rsidRDefault="005515FC"/>
    <w:p w:rsidR="005515FC" w:rsidRDefault="005515FC"/>
    <w:p w:rsidR="005515FC" w:rsidRDefault="005515FC"/>
    <w:p w:rsidR="005515FC" w:rsidRDefault="005515FC"/>
    <w:p w:rsidR="001E05D3" w:rsidRPr="00B4644A" w:rsidRDefault="001E05D3" w:rsidP="001E05D3">
      <w:pPr>
        <w:jc w:val="center"/>
        <w:rPr>
          <w:i/>
        </w:rPr>
      </w:pPr>
      <w:r>
        <w:rPr>
          <w:i/>
        </w:rPr>
        <w:t xml:space="preserve">  </w:t>
      </w:r>
    </w:p>
    <w:p w:rsidR="001E05D3" w:rsidRDefault="001E05D3" w:rsidP="001E05D3">
      <w:pPr>
        <w:pStyle w:val="1"/>
        <w:sectPr w:rsidR="001E05D3" w:rsidSect="00A715E4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1E05D3" w:rsidRDefault="001E05D3" w:rsidP="001E05D3">
      <w:pPr>
        <w:pStyle w:val="1"/>
      </w:pPr>
      <w:r>
        <w:lastRenderedPageBreak/>
        <w:t>Область применения и нормативные ссылки</w:t>
      </w:r>
    </w:p>
    <w:p w:rsidR="001E05D3" w:rsidRDefault="001E05D3" w:rsidP="001E05D3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E05D3" w:rsidRDefault="001E05D3" w:rsidP="001E05D3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направлений </w:t>
      </w:r>
      <w:r w:rsidRPr="00CA42A8">
        <w:t>0</w:t>
      </w:r>
      <w:r w:rsidR="003544CA">
        <w:t>801</w:t>
      </w:r>
      <w:r w:rsidRPr="00CA42A8">
        <w:t>00.62 "</w:t>
      </w:r>
      <w:r w:rsidR="003544CA">
        <w:t>Экономика</w:t>
      </w:r>
      <w:r w:rsidRPr="00CA42A8">
        <w:t xml:space="preserve">" </w:t>
      </w:r>
      <w:r>
        <w:t xml:space="preserve">подготовки бакалавра, изучающих дисциплину </w:t>
      </w:r>
      <w:r w:rsidR="00E520B2">
        <w:fldChar w:fldCharType="begin"/>
      </w:r>
      <w:r w:rsidR="00E520B2">
        <w:instrText xml:space="preserve"> FILLIN   \* MERGEFORMAT </w:instrText>
      </w:r>
      <w:r w:rsidR="00E520B2">
        <w:fldChar w:fldCharType="separate"/>
      </w:r>
      <w:r>
        <w:t>"Торговая политика и обеспечение интересов бизнеса".</w:t>
      </w:r>
      <w:r w:rsidR="00E520B2">
        <w:fldChar w:fldCharType="end"/>
      </w:r>
    </w:p>
    <w:p w:rsidR="001E05D3" w:rsidRDefault="001E05D3" w:rsidP="001E05D3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1E05D3" w:rsidRDefault="001E05D3" w:rsidP="001E05D3">
      <w:pPr>
        <w:pStyle w:val="a1"/>
        <w:jc w:val="both"/>
      </w:pPr>
      <w:r>
        <w:t xml:space="preserve">Образовательным стандартом ГОБУ ВПО ГУ ВШЭ (НИУ) по направлению подготовки </w:t>
      </w:r>
      <w:r w:rsidRPr="00CA42A8">
        <w:t>0</w:t>
      </w:r>
      <w:r w:rsidR="003544CA">
        <w:t>801</w:t>
      </w:r>
      <w:r w:rsidRPr="00CA42A8">
        <w:t>00.62 "</w:t>
      </w:r>
      <w:r w:rsidR="003544CA">
        <w:t>Экономика</w:t>
      </w:r>
      <w:r w:rsidRPr="00CA42A8">
        <w:t>"</w:t>
      </w:r>
      <w:r>
        <w:t>, уровень подготовки бакалавр, утвержденным 02.07.2010;</w:t>
      </w:r>
    </w:p>
    <w:p w:rsidR="001E05D3" w:rsidRDefault="001E05D3" w:rsidP="001E05D3">
      <w:pPr>
        <w:pStyle w:val="a1"/>
        <w:jc w:val="both"/>
      </w:pPr>
      <w:r>
        <w:t xml:space="preserve">Образовательной программой </w:t>
      </w:r>
      <w:r w:rsidRPr="00CA42A8">
        <w:t>0</w:t>
      </w:r>
      <w:r w:rsidR="003544CA">
        <w:t>801</w:t>
      </w:r>
      <w:r w:rsidRPr="00CA42A8">
        <w:t>00.62 "</w:t>
      </w:r>
      <w:r w:rsidR="003544CA">
        <w:t>Экономика</w:t>
      </w:r>
      <w:r w:rsidRPr="00CA42A8">
        <w:t>"</w:t>
      </w:r>
      <w:r>
        <w:t xml:space="preserve"> подготовки бакалавра, </w:t>
      </w:r>
    </w:p>
    <w:p w:rsidR="001E05D3" w:rsidRDefault="001E05D3" w:rsidP="001E05D3">
      <w:pPr>
        <w:pStyle w:val="a1"/>
        <w:jc w:val="both"/>
      </w:pPr>
      <w:r>
        <w:t xml:space="preserve">Рабочим учебным планом университета по направлению </w:t>
      </w:r>
      <w:r w:rsidRPr="00CA42A8">
        <w:t>0</w:t>
      </w:r>
      <w:r w:rsidR="003544CA">
        <w:t>801</w:t>
      </w:r>
      <w:r w:rsidRPr="00CA42A8">
        <w:t>00.62 "</w:t>
      </w:r>
      <w:r w:rsidR="003544CA">
        <w:t>Экономика</w:t>
      </w:r>
      <w:bookmarkStart w:id="0" w:name="_GoBack"/>
      <w:bookmarkEnd w:id="0"/>
      <w:r w:rsidRPr="00CA42A8">
        <w:t>"</w:t>
      </w:r>
      <w:r>
        <w:t xml:space="preserve"> подготовки бакалавра, 3 курс, утвержденным в  2011г.</w:t>
      </w:r>
    </w:p>
    <w:p w:rsidR="001E05D3" w:rsidRDefault="001E05D3" w:rsidP="001E05D3">
      <w:pPr>
        <w:pStyle w:val="1"/>
        <w:jc w:val="both"/>
      </w:pPr>
      <w:r>
        <w:t>Цели освоения дисциплины</w:t>
      </w:r>
    </w:p>
    <w:p w:rsidR="001E05D3" w:rsidRPr="00C57ACE" w:rsidRDefault="001E05D3" w:rsidP="001E05D3">
      <w:pPr>
        <w:jc w:val="both"/>
      </w:pPr>
      <w:r>
        <w:t xml:space="preserve">Целями освоения дисциплины «Торговая политика и обеспечение интересов бизнеса» </w:t>
      </w:r>
      <w:r w:rsidRPr="00C57ACE">
        <w:t xml:space="preserve">являются </w:t>
      </w:r>
    </w:p>
    <w:p w:rsidR="001E05D3" w:rsidRPr="00C57ACE" w:rsidRDefault="001E05D3" w:rsidP="001E05D3">
      <w:pPr>
        <w:numPr>
          <w:ilvl w:val="3"/>
          <w:numId w:val="1"/>
        </w:numPr>
        <w:tabs>
          <w:tab w:val="clear" w:pos="3589"/>
          <w:tab w:val="num" w:pos="600"/>
          <w:tab w:val="left" w:pos="1080"/>
        </w:tabs>
        <w:ind w:left="720" w:firstLine="0"/>
        <w:jc w:val="both"/>
      </w:pPr>
      <w:r w:rsidRPr="00C57ACE">
        <w:t>Подготовка студентов к фундаментальному изучению инструментов и отдельных аспектов торговой политики</w:t>
      </w:r>
    </w:p>
    <w:p w:rsidR="001E05D3" w:rsidRPr="00C57ACE" w:rsidRDefault="001E05D3" w:rsidP="001E05D3">
      <w:pPr>
        <w:numPr>
          <w:ilvl w:val="3"/>
          <w:numId w:val="1"/>
        </w:numPr>
        <w:tabs>
          <w:tab w:val="clear" w:pos="3589"/>
          <w:tab w:val="num" w:pos="600"/>
          <w:tab w:val="left" w:pos="1080"/>
        </w:tabs>
        <w:ind w:left="720" w:firstLine="0"/>
        <w:jc w:val="both"/>
      </w:pPr>
      <w:r w:rsidRPr="00C57ACE">
        <w:t>Формирование базовых знаний основ торговой политики и понимания роли торговой политики в продвижении интересов национального бизнеса</w:t>
      </w:r>
    </w:p>
    <w:p w:rsidR="001E05D3" w:rsidRPr="00C57ACE" w:rsidRDefault="001E05D3" w:rsidP="001E05D3">
      <w:pPr>
        <w:numPr>
          <w:ilvl w:val="3"/>
          <w:numId w:val="1"/>
        </w:numPr>
        <w:tabs>
          <w:tab w:val="clear" w:pos="3589"/>
          <w:tab w:val="num" w:pos="600"/>
          <w:tab w:val="left" w:pos="1080"/>
        </w:tabs>
        <w:ind w:left="720" w:firstLine="0"/>
        <w:jc w:val="both"/>
      </w:pPr>
      <w:r w:rsidRPr="00C57ACE">
        <w:t>Изучение целей и интересов бизнеса в области внешнеэкономической деятельности</w:t>
      </w:r>
    </w:p>
    <w:p w:rsidR="001E05D3" w:rsidRDefault="001E05D3" w:rsidP="001E05D3">
      <w:pPr>
        <w:numPr>
          <w:ilvl w:val="3"/>
          <w:numId w:val="1"/>
        </w:numPr>
        <w:tabs>
          <w:tab w:val="clear" w:pos="3589"/>
          <w:tab w:val="num" w:pos="600"/>
          <w:tab w:val="left" w:pos="1080"/>
        </w:tabs>
        <w:ind w:left="720" w:firstLine="0"/>
        <w:jc w:val="both"/>
      </w:pPr>
      <w:r w:rsidRPr="00C57ACE">
        <w:t>Рассмотрение основных</w:t>
      </w:r>
      <w:r>
        <w:t xml:space="preserve"> теорий международной торговли и прямых иностранных инвестиций</w:t>
      </w:r>
    </w:p>
    <w:p w:rsidR="001E05D3" w:rsidRDefault="001E05D3" w:rsidP="001E05D3">
      <w:pPr>
        <w:numPr>
          <w:ilvl w:val="3"/>
          <w:numId w:val="1"/>
        </w:numPr>
        <w:tabs>
          <w:tab w:val="clear" w:pos="3589"/>
          <w:tab w:val="num" w:pos="600"/>
          <w:tab w:val="left" w:pos="1080"/>
        </w:tabs>
        <w:ind w:left="720" w:firstLine="0"/>
        <w:jc w:val="both"/>
      </w:pPr>
      <w:r>
        <w:t>Определение и практический анализ факторов, влияющих на выбор способов ведения зарубежного бизнеса</w:t>
      </w:r>
    </w:p>
    <w:p w:rsidR="001E05D3" w:rsidRDefault="001E05D3" w:rsidP="001E05D3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1E05D3" w:rsidRPr="00C57ACE" w:rsidRDefault="001E05D3" w:rsidP="001E05D3">
      <w:r w:rsidRPr="00C57ACE">
        <w:t>В результате освоения дисциплины студент должен:</w:t>
      </w:r>
    </w:p>
    <w:p w:rsidR="001E05D3" w:rsidRPr="00C57ACE" w:rsidRDefault="001E05D3" w:rsidP="001E05D3">
      <w:pPr>
        <w:pStyle w:val="a1"/>
      </w:pPr>
      <w:r w:rsidRPr="00C57ACE">
        <w:t>Понимать сущность торговой политики</w:t>
      </w:r>
    </w:p>
    <w:p w:rsidR="001E05D3" w:rsidRPr="00C57ACE" w:rsidRDefault="001E05D3" w:rsidP="001E05D3">
      <w:pPr>
        <w:pStyle w:val="a1"/>
      </w:pPr>
      <w:r w:rsidRPr="00C57ACE">
        <w:t>Иметь навыки анализа взаимосвязи  торговой и  макроэкономической политики</w:t>
      </w:r>
    </w:p>
    <w:p w:rsidR="001E05D3" w:rsidRPr="00C57ACE" w:rsidRDefault="001E05D3" w:rsidP="001E05D3">
      <w:pPr>
        <w:pStyle w:val="a1"/>
      </w:pPr>
      <w:r w:rsidRPr="00C57ACE">
        <w:t>Уметь анализировать участие бизнеса в формировании торговой политики</w:t>
      </w:r>
    </w:p>
    <w:p w:rsidR="001E05D3" w:rsidRPr="00C57ACE" w:rsidRDefault="001E05D3" w:rsidP="001E05D3">
      <w:pPr>
        <w:pStyle w:val="a1"/>
      </w:pPr>
      <w:r w:rsidRPr="00C57ACE">
        <w:t>Знать цели осуществления компаниями внешнеэкономической деятельности</w:t>
      </w:r>
    </w:p>
    <w:p w:rsidR="001E05D3" w:rsidRPr="00C57ACE" w:rsidRDefault="001E05D3" w:rsidP="001E05D3">
      <w:pPr>
        <w:pStyle w:val="a1"/>
      </w:pPr>
      <w:r w:rsidRPr="00C57ACE">
        <w:t>Уметь объяснить выбор бизнесом способов проникновения за рубеж</w:t>
      </w:r>
    </w:p>
    <w:p w:rsidR="001E05D3" w:rsidRDefault="001E05D3" w:rsidP="001E05D3">
      <w:pPr>
        <w:pStyle w:val="a1"/>
      </w:pPr>
      <w:r w:rsidRPr="00C57ACE">
        <w:t>Иметь навыки</w:t>
      </w:r>
      <w:r>
        <w:t xml:space="preserve"> практического анализа целей и интересов компаний отдельных секторов на зарубежных рынках</w:t>
      </w:r>
    </w:p>
    <w:p w:rsidR="001E05D3" w:rsidRDefault="001E05D3" w:rsidP="001E05D3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1E05D3" w:rsidRPr="00BF7CD6" w:rsidTr="00577028">
        <w:trPr>
          <w:cantSplit/>
          <w:tblHeader/>
        </w:trPr>
        <w:tc>
          <w:tcPr>
            <w:tcW w:w="2802" w:type="dxa"/>
            <w:vAlign w:val="center"/>
          </w:tcPr>
          <w:p w:rsidR="001E05D3" w:rsidRPr="002A2C97" w:rsidRDefault="001E05D3" w:rsidP="00577028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1E05D3" w:rsidRPr="002A2C97" w:rsidRDefault="001E05D3" w:rsidP="00577028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1E05D3" w:rsidRPr="002A2C97" w:rsidRDefault="001E05D3" w:rsidP="00577028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1E05D3" w:rsidRPr="002A2C97" w:rsidRDefault="001E05D3" w:rsidP="00577028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Pr="00BF7CD6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Общекультурная</w:t>
            </w:r>
          </w:p>
        </w:tc>
        <w:tc>
          <w:tcPr>
            <w:tcW w:w="850" w:type="dxa"/>
          </w:tcPr>
          <w:p w:rsidR="001E05D3" w:rsidRPr="00BF7CD6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ОК-2</w:t>
            </w:r>
          </w:p>
        </w:tc>
        <w:tc>
          <w:tcPr>
            <w:tcW w:w="3544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Готовность к кооперации с коллегами, работе в коллективе </w:t>
            </w:r>
          </w:p>
        </w:tc>
        <w:tc>
          <w:tcPr>
            <w:tcW w:w="2976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Устная проверка знаний</w:t>
            </w:r>
          </w:p>
          <w:p w:rsidR="001E05D3" w:rsidRPr="004203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1E05D3" w:rsidRPr="00BF7CD6" w:rsidTr="00577028">
        <w:tc>
          <w:tcPr>
            <w:tcW w:w="2802" w:type="dxa"/>
          </w:tcPr>
          <w:p w:rsidR="001E05D3" w:rsidRPr="00BF7CD6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Общекультурная</w:t>
            </w:r>
          </w:p>
        </w:tc>
        <w:tc>
          <w:tcPr>
            <w:tcW w:w="850" w:type="dxa"/>
          </w:tcPr>
          <w:p w:rsidR="001E05D3" w:rsidRPr="00BF7CD6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ОК-12</w:t>
            </w:r>
          </w:p>
        </w:tc>
        <w:tc>
          <w:tcPr>
            <w:tcW w:w="3544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Понимание сущности и значения информации в </w:t>
            </w:r>
            <w:r>
              <w:rPr>
                <w:szCs w:val="24"/>
                <w:lang w:eastAsia="ru-RU"/>
              </w:rPr>
              <w:lastRenderedPageBreak/>
              <w:t>развитии современного общества, владение основными методами, способами и средствами хранения, получения и переработки информации</w:t>
            </w:r>
          </w:p>
        </w:tc>
        <w:tc>
          <w:tcPr>
            <w:tcW w:w="2976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Поисковые, проблемные и исследовательские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Общекультурная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ОК-14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 работы с информацией в глобальных компьютерных сетях</w:t>
            </w:r>
          </w:p>
        </w:tc>
        <w:tc>
          <w:tcPr>
            <w:tcW w:w="2976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Устный и письменный контроль 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Общекультурная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ОК-26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Настрой на развитие креативности мышления, профессиональной инициативы, инициацию позитивных перемен</w:t>
            </w:r>
          </w:p>
        </w:tc>
        <w:tc>
          <w:tcPr>
            <w:tcW w:w="2976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Интерактивный метод, метод взаимодействия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Общекультурная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ОК-27</w:t>
            </w:r>
          </w:p>
        </w:tc>
        <w:tc>
          <w:tcPr>
            <w:tcW w:w="3544" w:type="dxa"/>
          </w:tcPr>
          <w:p w:rsidR="001E05D3" w:rsidRPr="000E314C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Готовность принять на себя ответственность и проявить лидерские качества</w:t>
            </w:r>
          </w:p>
        </w:tc>
        <w:tc>
          <w:tcPr>
            <w:tcW w:w="2976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Иллюстративный метод</w:t>
            </w:r>
          </w:p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 общая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применять компьютерные технологии на уровне пользователя для решения профессиональных задач</w:t>
            </w:r>
          </w:p>
        </w:tc>
        <w:tc>
          <w:tcPr>
            <w:tcW w:w="2976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Методы устного и письменного контроля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 организационно-административная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ПК-9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Способность критически оценивать предлагаемые варианты </w:t>
            </w:r>
            <w:proofErr w:type="gramStart"/>
            <w:r>
              <w:rPr>
                <w:szCs w:val="24"/>
                <w:lang w:eastAsia="ru-RU"/>
              </w:rPr>
              <w:t>управленческих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рещений</w:t>
            </w:r>
            <w:proofErr w:type="spellEnd"/>
            <w:r>
              <w:rPr>
                <w:szCs w:val="24"/>
                <w:lang w:eastAsia="ru-RU"/>
              </w:rPr>
              <w:t>, разработать и обосновать предложения по их совершенствованию</w:t>
            </w:r>
          </w:p>
        </w:tc>
        <w:tc>
          <w:tcPr>
            <w:tcW w:w="2976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Интерактивные методы</w:t>
            </w:r>
          </w:p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Методы устного и письменного контроля</w:t>
            </w:r>
          </w:p>
        </w:tc>
      </w:tr>
      <w:tr w:rsidR="001E05D3" w:rsidRPr="00BF7CD6" w:rsidTr="00577028">
        <w:trPr>
          <w:trHeight w:val="62"/>
        </w:trPr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Профессиональная </w:t>
            </w:r>
            <w:proofErr w:type="spellStart"/>
            <w:r>
              <w:rPr>
                <w:szCs w:val="24"/>
                <w:lang w:eastAsia="ru-RU"/>
              </w:rPr>
              <w:t>исследовательско</w:t>
            </w:r>
            <w:proofErr w:type="spellEnd"/>
            <w:r>
              <w:rPr>
                <w:szCs w:val="24"/>
                <w:lang w:eastAsia="ru-RU"/>
              </w:rPr>
              <w:t>-аналитическая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ПК-11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работать с материалами СМИ, составлять обзоры прессы по заданным темам, находить, обобщать материал, делая обоснованные выводы</w:t>
            </w:r>
          </w:p>
        </w:tc>
        <w:tc>
          <w:tcPr>
            <w:tcW w:w="2976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Методы устного и письменного контроля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Профессиональная </w:t>
            </w:r>
            <w:proofErr w:type="spellStart"/>
            <w:r>
              <w:rPr>
                <w:szCs w:val="24"/>
                <w:lang w:eastAsia="ru-RU"/>
              </w:rPr>
              <w:t>исследовательско</w:t>
            </w:r>
            <w:proofErr w:type="spellEnd"/>
            <w:r>
              <w:rPr>
                <w:szCs w:val="24"/>
                <w:lang w:eastAsia="ru-RU"/>
              </w:rPr>
              <w:t>-аналитическая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ПК-14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Способность интерпретировать финансовую, бухгалтерскую и иную информацию, содержащуюся в отчетах предприятиях различных форм собственности </w:t>
            </w:r>
          </w:p>
        </w:tc>
        <w:tc>
          <w:tcPr>
            <w:tcW w:w="2976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Профессионально-дисциплинарная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ПДК-10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Владение основами и базовыми навыками прикладного анализа международных ситуаций</w:t>
            </w:r>
          </w:p>
        </w:tc>
        <w:tc>
          <w:tcPr>
            <w:tcW w:w="2976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работа</w:t>
            </w:r>
          </w:p>
        </w:tc>
      </w:tr>
    </w:tbl>
    <w:p w:rsidR="001E05D3" w:rsidRDefault="001E05D3" w:rsidP="001E05D3"/>
    <w:p w:rsidR="001E05D3" w:rsidRPr="0088494A" w:rsidRDefault="00E520B2" w:rsidP="001E05D3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1E05D3" w:rsidRPr="0088494A">
        <w:t>[</w:t>
      </w:r>
      <w:r w:rsidR="001E05D3">
        <w:t>Компетенции для программы учебной дисциплины берутся из: стандарта ФГОС/ НИУ, где перечислены все компетенции по данной образовательной программе; из Концепции образовательной программы (или аналогичных документов), разработанной на факультете, где Компетенции представлены в форме Матрицы сопряжения дескрипторов компетенций и учебных дисциплин.</w:t>
      </w:r>
      <w:r w:rsidR="001E05D3" w:rsidRPr="0088494A">
        <w:t>]</w:t>
      </w:r>
      <w:r>
        <w:fldChar w:fldCharType="end"/>
      </w:r>
    </w:p>
    <w:p w:rsidR="001E05D3" w:rsidRDefault="001E05D3" w:rsidP="001E05D3">
      <w:pPr>
        <w:pStyle w:val="1"/>
      </w:pPr>
      <w:r>
        <w:lastRenderedPageBreak/>
        <w:t>Место дисциплины в структуре образовательной программы</w:t>
      </w:r>
    </w:p>
    <w:p w:rsidR="001E05D3" w:rsidRDefault="001E05D3" w:rsidP="001E05D3">
      <w:pPr>
        <w:jc w:val="both"/>
      </w:pPr>
      <w:r>
        <w:t>Для специализации «Мировая экономика»</w:t>
      </w:r>
      <w:r w:rsidRPr="0088494A">
        <w:fldChar w:fldCharType="begin"/>
      </w:r>
      <w:r w:rsidRPr="0088494A">
        <w:instrText xml:space="preserve"> FILLIN   \* MERGEFORMAT </w:instrText>
      </w:r>
      <w:r w:rsidRPr="0088494A">
        <w:fldChar w:fldCharType="end"/>
      </w:r>
      <w:r>
        <w:t xml:space="preserve"> настоящая дисциплина является дисциплиной блока Б.6 «Научно-исследовательская работа». </w:t>
      </w:r>
    </w:p>
    <w:p w:rsidR="005515FC" w:rsidRDefault="005515FC"/>
    <w:p w:rsidR="005515FC" w:rsidRDefault="005515FC"/>
    <w:p w:rsidR="005515FC" w:rsidRDefault="005515FC"/>
    <w:p w:rsidR="005515FC" w:rsidRDefault="005515FC"/>
    <w:p w:rsidR="001E05D3" w:rsidRPr="007E65ED" w:rsidRDefault="001E05D3" w:rsidP="001E05D3">
      <w:pPr>
        <w:pStyle w:val="1"/>
        <w:jc w:val="both"/>
      </w:pPr>
      <w:r w:rsidRPr="007E65ED">
        <w:t>Тематический план учебной дисциплины</w:t>
      </w:r>
    </w:p>
    <w:p w:rsidR="005515FC" w:rsidRDefault="005515FC"/>
    <w:p w:rsidR="005515FC" w:rsidRDefault="005515FC"/>
    <w:p w:rsidR="005515FC" w:rsidRDefault="005515FC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5515FC" w:rsidRPr="0002550B" w:rsidTr="00577028">
        <w:tc>
          <w:tcPr>
            <w:tcW w:w="534" w:type="dxa"/>
            <w:vMerge w:val="restart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5515FC" w:rsidRPr="0002550B" w:rsidTr="00577028">
        <w:tc>
          <w:tcPr>
            <w:tcW w:w="534" w:type="dxa"/>
            <w:vMerge/>
          </w:tcPr>
          <w:p w:rsidR="005515FC" w:rsidRPr="0002550B" w:rsidRDefault="005515FC" w:rsidP="0057702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5515FC" w:rsidRPr="0002550B" w:rsidRDefault="005515FC" w:rsidP="0057702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515FC" w:rsidRPr="0002550B" w:rsidRDefault="005515FC" w:rsidP="0057702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5515FC" w:rsidRPr="00063DB0" w:rsidRDefault="005515FC" w:rsidP="00577028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5515FC" w:rsidRPr="0002550B" w:rsidRDefault="005515FC" w:rsidP="00577028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515FC" w:rsidRPr="00427777" w:rsidTr="00577028">
        <w:tc>
          <w:tcPr>
            <w:tcW w:w="534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Актуальные проблемы торговой политик</w:t>
            </w:r>
            <w:r w:rsidR="002A07BA">
              <w:rPr>
                <w:szCs w:val="24"/>
                <w:lang w:eastAsia="ru-RU"/>
              </w:rPr>
              <w:t>и</w:t>
            </w:r>
            <w:r w:rsidRPr="00E14935">
              <w:rPr>
                <w:szCs w:val="24"/>
                <w:lang w:eastAsia="ru-RU"/>
              </w:rPr>
              <w:t xml:space="preserve">  РФ</w:t>
            </w:r>
            <w:r>
              <w:rPr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szCs w:val="24"/>
                <w:lang w:eastAsia="ru-RU"/>
              </w:rPr>
              <w:t>Портанский</w:t>
            </w:r>
            <w:proofErr w:type="spellEnd"/>
            <w:r>
              <w:rPr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5515FC" w:rsidRPr="006D70FD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515FC" w:rsidRPr="00427777" w:rsidRDefault="005515FC" w:rsidP="005515FC">
            <w:pPr>
              <w:ind w:firstLine="0"/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5515FC" w:rsidRPr="00427777" w:rsidRDefault="005515FC" w:rsidP="005515FC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5515FC" w:rsidRPr="00427777" w:rsidTr="00577028">
        <w:tc>
          <w:tcPr>
            <w:tcW w:w="534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Выбор основных направлений и темы исследования.</w:t>
            </w:r>
          </w:p>
        </w:tc>
        <w:tc>
          <w:tcPr>
            <w:tcW w:w="993" w:type="dxa"/>
          </w:tcPr>
          <w:p w:rsidR="005515FC" w:rsidRPr="006D70FD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423853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515FC" w:rsidRPr="00427777" w:rsidRDefault="005515FC" w:rsidP="005515FC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5515FC" w:rsidRPr="00427777" w:rsidRDefault="005515FC" w:rsidP="005515FC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5515FC" w:rsidRPr="0002550B" w:rsidTr="00577028">
        <w:tc>
          <w:tcPr>
            <w:tcW w:w="534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1D2CBB">
              <w:rPr>
                <w:szCs w:val="24"/>
              </w:rPr>
              <w:t>Структура исследования и методика составления плана научно-исследовательской работы.</w:t>
            </w:r>
          </w:p>
        </w:tc>
        <w:tc>
          <w:tcPr>
            <w:tcW w:w="993" w:type="dxa"/>
          </w:tcPr>
          <w:p w:rsidR="005515FC" w:rsidRPr="006D70FD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02550B" w:rsidTr="00577028">
        <w:tc>
          <w:tcPr>
            <w:tcW w:w="534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Использование и обработка статистических источников</w:t>
            </w:r>
            <w:r>
              <w:rPr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szCs w:val="24"/>
                <w:lang w:eastAsia="ru-RU"/>
              </w:rPr>
              <w:t>савельев</w:t>
            </w:r>
            <w:proofErr w:type="spellEnd"/>
            <w:r>
              <w:rPr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5515FC" w:rsidRPr="006D70FD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1C15D6" w:rsidTr="00577028">
        <w:tc>
          <w:tcPr>
            <w:tcW w:w="534" w:type="dxa"/>
          </w:tcPr>
          <w:p w:rsidR="005515FC" w:rsidRPr="00C57AC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C57ACE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5515FC" w:rsidRPr="006D70FD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32292C">
              <w:rPr>
                <w:szCs w:val="24"/>
              </w:rPr>
              <w:t>Методика подбора литературы для исследования и работа с источниками.</w:t>
            </w:r>
          </w:p>
        </w:tc>
        <w:tc>
          <w:tcPr>
            <w:tcW w:w="993" w:type="dxa"/>
          </w:tcPr>
          <w:p w:rsidR="005515FC" w:rsidRPr="006D70FD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515FC" w:rsidRPr="00C57ACE" w:rsidRDefault="005515FC" w:rsidP="005515F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DC44EF" w:rsidTr="00577028">
        <w:tc>
          <w:tcPr>
            <w:tcW w:w="534" w:type="dxa"/>
          </w:tcPr>
          <w:p w:rsidR="005515FC" w:rsidRPr="00C57AC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C57ACE"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5515FC" w:rsidRPr="005A67E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5A67EE">
              <w:rPr>
                <w:szCs w:val="24"/>
                <w:lang w:eastAsia="ru-RU"/>
              </w:rPr>
              <w:t xml:space="preserve">Методы исследования: применение аналитических статистических индексов </w:t>
            </w:r>
            <w:proofErr w:type="gramStart"/>
            <w:r w:rsidRPr="005A67EE">
              <w:rPr>
                <w:szCs w:val="24"/>
                <w:lang w:eastAsia="ru-RU"/>
              </w:rPr>
              <w:t>для</w:t>
            </w:r>
            <w:proofErr w:type="gramEnd"/>
            <w:r w:rsidRPr="005A67EE">
              <w:rPr>
                <w:szCs w:val="24"/>
                <w:lang w:eastAsia="ru-RU"/>
              </w:rPr>
              <w:t xml:space="preserve"> </w:t>
            </w:r>
            <w:proofErr w:type="gramStart"/>
            <w:r w:rsidRPr="005A67EE">
              <w:rPr>
                <w:szCs w:val="24"/>
                <w:lang w:eastAsia="ru-RU"/>
              </w:rPr>
              <w:t>анализ</w:t>
            </w:r>
            <w:proofErr w:type="gramEnd"/>
            <w:r w:rsidRPr="005A67EE">
              <w:rPr>
                <w:szCs w:val="24"/>
                <w:lang w:eastAsia="ru-RU"/>
              </w:rPr>
              <w:t xml:space="preserve"> торговли и торговой политики</w:t>
            </w:r>
          </w:p>
        </w:tc>
        <w:tc>
          <w:tcPr>
            <w:tcW w:w="993" w:type="dxa"/>
          </w:tcPr>
          <w:p w:rsidR="005515FC" w:rsidRPr="006D70FD" w:rsidRDefault="005515FC" w:rsidP="005515F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515FC" w:rsidRPr="00C57ACE" w:rsidRDefault="005515FC" w:rsidP="005515F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DC44EF" w:rsidTr="00577028">
        <w:tc>
          <w:tcPr>
            <w:tcW w:w="534" w:type="dxa"/>
          </w:tcPr>
          <w:p w:rsidR="005515FC" w:rsidRPr="00C57AC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C57ACE"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5515FC" w:rsidRPr="005A67EE" w:rsidRDefault="005515FC" w:rsidP="005515FC">
            <w:pPr>
              <w:ind w:firstLine="0"/>
              <w:rPr>
                <w:color w:val="00FFFF"/>
                <w:szCs w:val="24"/>
                <w:lang w:eastAsia="ru-RU"/>
              </w:rPr>
            </w:pPr>
            <w:r w:rsidRPr="005A67EE">
              <w:rPr>
                <w:szCs w:val="24"/>
                <w:lang w:eastAsia="ru-RU"/>
              </w:rPr>
              <w:t xml:space="preserve">Методы исследования: применение </w:t>
            </w:r>
            <w:proofErr w:type="spellStart"/>
            <w:r w:rsidRPr="005A67EE">
              <w:rPr>
                <w:szCs w:val="24"/>
                <w:lang w:val="en-US" w:eastAsia="ru-RU"/>
              </w:rPr>
              <w:t>MACmap</w:t>
            </w:r>
            <w:proofErr w:type="spellEnd"/>
            <w:r w:rsidRPr="005A67EE">
              <w:rPr>
                <w:szCs w:val="24"/>
                <w:lang w:eastAsia="ru-RU"/>
              </w:rPr>
              <w:t xml:space="preserve"> и </w:t>
            </w:r>
            <w:proofErr w:type="spellStart"/>
            <w:r w:rsidRPr="005A67EE">
              <w:rPr>
                <w:szCs w:val="24"/>
                <w:lang w:val="en-US" w:eastAsia="ru-RU"/>
              </w:rPr>
              <w:t>TRADEmap</w:t>
            </w:r>
            <w:proofErr w:type="spellEnd"/>
            <w:r w:rsidRPr="005A67EE">
              <w:rPr>
                <w:szCs w:val="24"/>
                <w:lang w:eastAsia="ru-RU"/>
              </w:rPr>
              <w:t xml:space="preserve"> в статистическом анализе.</w:t>
            </w:r>
          </w:p>
        </w:tc>
        <w:tc>
          <w:tcPr>
            <w:tcW w:w="993" w:type="dxa"/>
          </w:tcPr>
          <w:p w:rsidR="005515FC" w:rsidRDefault="005515FC" w:rsidP="005515FC">
            <w:pPr>
              <w:ind w:firstLine="0"/>
              <w:jc w:val="center"/>
              <w:rPr>
                <w:color w:val="00FFFF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DC44EF" w:rsidTr="00577028">
        <w:tc>
          <w:tcPr>
            <w:tcW w:w="534" w:type="dxa"/>
          </w:tcPr>
          <w:p w:rsidR="005515FC" w:rsidRPr="00C57AC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C57ACE"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5515FC" w:rsidRPr="005A67E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5A67EE">
              <w:rPr>
                <w:szCs w:val="24"/>
                <w:lang w:eastAsia="ru-RU"/>
              </w:rPr>
              <w:t xml:space="preserve">Методы исследования: применение </w:t>
            </w:r>
            <w:r w:rsidRPr="005A67EE">
              <w:rPr>
                <w:szCs w:val="24"/>
                <w:lang w:val="en-US" w:eastAsia="ru-RU"/>
              </w:rPr>
              <w:t>CMS</w:t>
            </w:r>
            <w:r w:rsidRPr="005A67EE">
              <w:rPr>
                <w:szCs w:val="24"/>
                <w:lang w:eastAsia="ru-RU"/>
              </w:rPr>
              <w:t xml:space="preserve"> анализа в торговле.</w:t>
            </w:r>
          </w:p>
        </w:tc>
        <w:tc>
          <w:tcPr>
            <w:tcW w:w="993" w:type="dxa"/>
          </w:tcPr>
          <w:p w:rsidR="005515FC" w:rsidRDefault="005515FC" w:rsidP="005515FC">
            <w:pPr>
              <w:ind w:firstLine="0"/>
              <w:jc w:val="center"/>
              <w:rPr>
                <w:color w:val="00FFFF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DC44EF" w:rsidTr="00577028">
        <w:tc>
          <w:tcPr>
            <w:tcW w:w="534" w:type="dxa"/>
          </w:tcPr>
          <w:p w:rsidR="005515FC" w:rsidRPr="00C57AC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C57ACE"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5515FC" w:rsidRPr="001D2CBB" w:rsidRDefault="005515FC" w:rsidP="005515FC">
            <w:pPr>
              <w:ind w:firstLine="0"/>
              <w:rPr>
                <w:szCs w:val="24"/>
              </w:rPr>
            </w:pPr>
            <w:r w:rsidRPr="005D080B">
              <w:rPr>
                <w:szCs w:val="24"/>
              </w:rPr>
              <w:t>Формы устного представления результатов исследования. Доклад, презентация.</w:t>
            </w:r>
          </w:p>
        </w:tc>
        <w:tc>
          <w:tcPr>
            <w:tcW w:w="993" w:type="dxa"/>
          </w:tcPr>
          <w:p w:rsidR="005515FC" w:rsidRDefault="005515FC" w:rsidP="005515FC">
            <w:pPr>
              <w:ind w:firstLine="0"/>
              <w:jc w:val="center"/>
              <w:rPr>
                <w:color w:val="00FFFF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515FC" w:rsidRPr="00423853" w:rsidRDefault="00423853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02550B" w:rsidTr="00577028">
        <w:tc>
          <w:tcPr>
            <w:tcW w:w="534" w:type="dxa"/>
          </w:tcPr>
          <w:p w:rsidR="005515FC" w:rsidRPr="0002550B" w:rsidRDefault="005515FC" w:rsidP="005515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5515FC" w:rsidRPr="00BA74E2" w:rsidRDefault="005515FC" w:rsidP="005515FC">
            <w:pPr>
              <w:ind w:firstLine="0"/>
              <w:rPr>
                <w:szCs w:val="24"/>
                <w:highlight w:val="yellow"/>
              </w:rPr>
            </w:pPr>
            <w:r w:rsidRPr="005D080B">
              <w:rPr>
                <w:szCs w:val="24"/>
              </w:rPr>
              <w:t>Формы письменного представления результатов исследования. Реферат, эссе, статья.</w:t>
            </w:r>
          </w:p>
        </w:tc>
        <w:tc>
          <w:tcPr>
            <w:tcW w:w="993" w:type="dxa"/>
          </w:tcPr>
          <w:p w:rsidR="005515FC" w:rsidRDefault="005515FC" w:rsidP="005515FC">
            <w:pPr>
              <w:ind w:firstLine="0"/>
              <w:jc w:val="center"/>
              <w:rPr>
                <w:color w:val="00FFFF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423853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02550B" w:rsidTr="00577028">
        <w:tc>
          <w:tcPr>
            <w:tcW w:w="534" w:type="dxa"/>
          </w:tcPr>
          <w:p w:rsidR="005515FC" w:rsidRPr="0002550B" w:rsidRDefault="005515FC" w:rsidP="005515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677" w:type="dxa"/>
          </w:tcPr>
          <w:p w:rsidR="005515FC" w:rsidRPr="0002550B" w:rsidRDefault="005515FC" w:rsidP="005515F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15FC" w:rsidRPr="000D45FE" w:rsidRDefault="005515FC" w:rsidP="005515FC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515FC" w:rsidRPr="000D45FE" w:rsidRDefault="005515FC" w:rsidP="005515FC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15FC" w:rsidRPr="000D45FE" w:rsidRDefault="005515FC" w:rsidP="005515FC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02550B" w:rsidTr="00577028">
        <w:tc>
          <w:tcPr>
            <w:tcW w:w="534" w:type="dxa"/>
          </w:tcPr>
          <w:p w:rsidR="005515FC" w:rsidRPr="0002550B" w:rsidRDefault="005515FC" w:rsidP="005515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677" w:type="dxa"/>
          </w:tcPr>
          <w:p w:rsidR="005515FC" w:rsidRPr="0002550B" w:rsidRDefault="005515FC" w:rsidP="005515F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5515FC" w:rsidRDefault="005515FC"/>
    <w:p w:rsidR="002A07BA" w:rsidRDefault="002A07BA"/>
    <w:p w:rsidR="002A07BA" w:rsidRDefault="002A07BA" w:rsidP="002A07BA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688"/>
        <w:gridCol w:w="653"/>
        <w:gridCol w:w="738"/>
        <w:gridCol w:w="889"/>
        <w:gridCol w:w="4148"/>
      </w:tblGrid>
      <w:tr w:rsidR="002A07BA" w:rsidTr="00577028">
        <w:tc>
          <w:tcPr>
            <w:tcW w:w="1101" w:type="dxa"/>
            <w:vMerge w:val="restart"/>
          </w:tcPr>
          <w:p w:rsidR="002A07BA" w:rsidRDefault="002A07BA" w:rsidP="00577028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2A07BA" w:rsidRDefault="002A07BA" w:rsidP="00577028">
            <w:pPr>
              <w:ind w:firstLine="0"/>
            </w:pPr>
            <w:r>
              <w:t>Форма контроля</w:t>
            </w:r>
          </w:p>
        </w:tc>
        <w:tc>
          <w:tcPr>
            <w:tcW w:w="2968" w:type="dxa"/>
            <w:gridSpan w:val="4"/>
          </w:tcPr>
          <w:p w:rsidR="002A07BA" w:rsidRDefault="002A07BA" w:rsidP="00577028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148" w:type="dxa"/>
            <w:vMerge w:val="restart"/>
          </w:tcPr>
          <w:p w:rsidR="002A07BA" w:rsidRDefault="002A07BA" w:rsidP="00577028">
            <w:pPr>
              <w:ind w:firstLine="0"/>
            </w:pPr>
            <w:r>
              <w:t>Параметры **</w:t>
            </w: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2A07BA" w:rsidRDefault="002A07BA" w:rsidP="00577028">
            <w:pPr>
              <w:ind w:firstLine="0"/>
            </w:pP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  <w:r>
              <w:t>4</w:t>
            </w:r>
          </w:p>
        </w:tc>
        <w:tc>
          <w:tcPr>
            <w:tcW w:w="4148" w:type="dxa"/>
            <w:vMerge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  <w:vMerge w:val="restart"/>
          </w:tcPr>
          <w:p w:rsidR="002A07BA" w:rsidRDefault="002A07BA" w:rsidP="00577028">
            <w:pPr>
              <w:ind w:right="-108" w:firstLine="0"/>
            </w:pPr>
            <w:r>
              <w:t>Текущий</w:t>
            </w:r>
          </w:p>
          <w:p w:rsidR="002A07BA" w:rsidRDefault="002A07BA" w:rsidP="0057702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2A07BA" w:rsidRDefault="002A07BA" w:rsidP="00577028">
            <w:pPr>
              <w:ind w:firstLine="0"/>
            </w:pPr>
            <w:r>
              <w:t>Контрольная работа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  <w:r>
              <w:t>*</w:t>
            </w: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  <w:r>
              <w:t xml:space="preserve">Доклад, сопровождаемый презентацией, подготовленной в ходе </w:t>
            </w:r>
            <w:r>
              <w:lastRenderedPageBreak/>
              <w:t>самостоятельной работы, по выбранной тематике исследования</w:t>
            </w: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2A07BA" w:rsidRDefault="002A07BA" w:rsidP="00577028">
            <w:pPr>
              <w:ind w:firstLine="0"/>
            </w:pP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Эссе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Реферат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Коллоквиум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Домашнее задание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Pr="00D01BAD" w:rsidRDefault="002A07BA" w:rsidP="00577028">
            <w:pPr>
              <w:ind w:firstLine="0"/>
              <w:jc w:val="center"/>
            </w:pPr>
            <w:r>
              <w:t>*</w:t>
            </w: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Pr="002A07BA" w:rsidRDefault="002A07BA" w:rsidP="002A07BA">
            <w:pPr>
              <w:ind w:firstLine="0"/>
            </w:pPr>
            <w:r>
              <w:t xml:space="preserve">Выполнение набора заданий по анализу с </w:t>
            </w:r>
            <w:proofErr w:type="spellStart"/>
            <w:r>
              <w:t>использоанием</w:t>
            </w:r>
            <w:proofErr w:type="spellEnd"/>
            <w:r>
              <w:t xml:space="preserve"> индексов работе в</w:t>
            </w:r>
            <w:r w:rsidRPr="002A07BA">
              <w:t xml:space="preserve"> </w:t>
            </w:r>
            <w:proofErr w:type="spellStart"/>
            <w:r>
              <w:rPr>
                <w:lang w:val="en-US"/>
              </w:rPr>
              <w:t>MarketMAP</w:t>
            </w:r>
            <w:proofErr w:type="spellEnd"/>
            <w:r w:rsidRPr="002A07BA">
              <w:t xml:space="preserve"> </w:t>
            </w:r>
            <w:r>
              <w:t>и</w:t>
            </w:r>
            <w:r w:rsidRPr="002A07BA">
              <w:t xml:space="preserve"> </w:t>
            </w:r>
            <w:proofErr w:type="spellStart"/>
            <w:r>
              <w:rPr>
                <w:lang w:val="en-US"/>
              </w:rPr>
              <w:t>Trademap</w:t>
            </w:r>
            <w:proofErr w:type="spellEnd"/>
            <w:r w:rsidRPr="002A07BA">
              <w:t xml:space="preserve">, </w:t>
            </w:r>
            <w:r>
              <w:t xml:space="preserve"> </w:t>
            </w:r>
            <w:r>
              <w:rPr>
                <w:lang w:val="en-US"/>
              </w:rPr>
              <w:t>CMS</w:t>
            </w:r>
            <w:r w:rsidRPr="002A07BA">
              <w:t xml:space="preserve"> </w:t>
            </w:r>
            <w:r>
              <w:t>анализу</w:t>
            </w:r>
          </w:p>
        </w:tc>
      </w:tr>
      <w:tr w:rsidR="002A07BA" w:rsidTr="00577028">
        <w:tc>
          <w:tcPr>
            <w:tcW w:w="1101" w:type="dxa"/>
            <w:vMerge w:val="restart"/>
          </w:tcPr>
          <w:p w:rsidR="002A07BA" w:rsidRDefault="002A07BA" w:rsidP="00577028">
            <w:pPr>
              <w:ind w:right="-108" w:firstLine="0"/>
            </w:pPr>
            <w:r>
              <w:t>Промежуточный</w:t>
            </w: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Зачет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Экзамен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</w:tcPr>
          <w:p w:rsidR="002A07BA" w:rsidRDefault="002A07BA" w:rsidP="00577028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Зачет/ Экзамен</w:t>
            </w:r>
          </w:p>
          <w:p w:rsidR="002A07BA" w:rsidRDefault="00E520B2" w:rsidP="00577028">
            <w:pPr>
              <w:ind w:firstLine="0"/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="002A07BA">
              <w:t xml:space="preserve">[Оставьте </w:t>
            </w:r>
            <w:proofErr w:type="gramStart"/>
            <w:r w:rsidR="002A07BA">
              <w:t>нужное</w:t>
            </w:r>
            <w:proofErr w:type="gramEnd"/>
            <w:r w:rsidR="002A07BA" w:rsidRPr="00E756B4">
              <w:t>]</w:t>
            </w:r>
            <w:r>
              <w:fldChar w:fldCharType="end"/>
            </w:r>
            <w:r w:rsidR="002A07BA">
              <w:t xml:space="preserve"> 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</w:tbl>
    <w:p w:rsidR="002A07BA" w:rsidRDefault="002A07BA" w:rsidP="002A07BA"/>
    <w:p w:rsidR="002A07BA" w:rsidRPr="00CB7E21" w:rsidRDefault="002A07BA" w:rsidP="002A07BA"/>
    <w:p w:rsidR="002A07BA" w:rsidRDefault="002A07BA" w:rsidP="002A07BA">
      <w:pPr>
        <w:pStyle w:val="2"/>
      </w:pPr>
      <w:r>
        <w:t>Критерии оценки знаний, навыков</w:t>
      </w:r>
    </w:p>
    <w:p w:rsidR="002A07BA" w:rsidRDefault="002A07BA" w:rsidP="002A07BA">
      <w:pPr>
        <w:jc w:val="both"/>
      </w:pPr>
    </w:p>
    <w:p w:rsidR="002A07BA" w:rsidRPr="00CF4909" w:rsidRDefault="002A07BA" w:rsidP="002A07BA">
      <w:pPr>
        <w:jc w:val="both"/>
      </w:pPr>
      <w:r w:rsidRPr="00826ADD">
        <w:rPr>
          <w:u w:val="single"/>
        </w:rPr>
        <w:t>Текущий контроль, 2й модуль.</w:t>
      </w:r>
      <w:r>
        <w:t xml:space="preserve"> Контроль знаний осуществляется в форме подготовки доклада и иллюстрирующей его презентации, в которых отражены результаты самостоятельной работы по обоснованию выбора темы, структуре исследования, подбору литературы и данных, выбору методов исследования и представлены краткие результаты ис</w:t>
      </w:r>
      <w:r w:rsidR="00FC68DE">
        <w:t>с</w:t>
      </w:r>
      <w:r>
        <w:t>ледо</w:t>
      </w:r>
      <w:r w:rsidR="00FC68DE">
        <w:t>в</w:t>
      </w:r>
      <w:r>
        <w:t xml:space="preserve">ания. </w:t>
      </w:r>
    </w:p>
    <w:p w:rsidR="002A07BA" w:rsidRDefault="002A07BA" w:rsidP="002A07BA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2A07BA" w:rsidRDefault="002A07BA"/>
    <w:p w:rsidR="002A07BA" w:rsidRDefault="002A07BA"/>
    <w:p w:rsidR="002A07BA" w:rsidRDefault="002A07BA" w:rsidP="002A07BA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2A07BA">
        <w:rPr>
          <w:b/>
          <w:szCs w:val="24"/>
        </w:rPr>
        <w:t>Актуальные проблемы торговой политики  РФ</w:t>
      </w:r>
    </w:p>
    <w:p w:rsidR="002A07BA" w:rsidRPr="005D080B" w:rsidRDefault="002A07BA" w:rsidP="002A07BA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Выбор основных направлений и темы исследования.</w:t>
      </w:r>
    </w:p>
    <w:p w:rsidR="002A07BA" w:rsidRDefault="002A07BA" w:rsidP="002A07BA">
      <w:pPr>
        <w:ind w:left="1069" w:firstLine="0"/>
        <w:jc w:val="both"/>
        <w:rPr>
          <w:bCs/>
          <w:szCs w:val="24"/>
        </w:rPr>
      </w:pPr>
    </w:p>
    <w:p w:rsidR="002A07BA" w:rsidRPr="005D080B" w:rsidRDefault="002A07BA" w:rsidP="002A07BA">
      <w:pPr>
        <w:ind w:left="357" w:firstLine="714"/>
        <w:jc w:val="both"/>
        <w:rPr>
          <w:szCs w:val="24"/>
        </w:rPr>
      </w:pPr>
      <w:r w:rsidRPr="005D64B1">
        <w:rPr>
          <w:bCs/>
          <w:szCs w:val="24"/>
        </w:rPr>
        <w:t xml:space="preserve">Выбор и формулирование темы исследования.  Актуальность работы. Разбор примеров наиболее актуальных тем курсовых по предмету специализации. Формулирование цели исследования. Задачи научного исследования. Разбор типичных ошибок в формулировке темы исследования. Подходы к определению предмета и объекта исследования. Содержание и значение гипотезы в рамках научного исследования. Выбор и формулирование гипотезы. Понятие концепции исследования. Обоснование и формулирование концепции. </w:t>
      </w:r>
      <w:r w:rsidRPr="005D080B">
        <w:rPr>
          <w:szCs w:val="24"/>
        </w:rPr>
        <w:t>Подготовка слушателями обоснования темы работы</w:t>
      </w:r>
      <w:r>
        <w:rPr>
          <w:szCs w:val="24"/>
        </w:rPr>
        <w:t>, подготовка и представление презентаций по выбранной теме курсовой работы (обоснование, актуальность, объект, предмет, гипотеза и концепция).</w:t>
      </w:r>
      <w:r w:rsidRPr="005D080B">
        <w:rPr>
          <w:szCs w:val="24"/>
        </w:rPr>
        <w:t xml:space="preserve"> Обсуждение.</w:t>
      </w:r>
    </w:p>
    <w:p w:rsidR="002A07BA" w:rsidRPr="005D64B1" w:rsidRDefault="002A07BA" w:rsidP="002A07BA">
      <w:pPr>
        <w:ind w:left="1069" w:firstLine="0"/>
        <w:jc w:val="both"/>
        <w:rPr>
          <w:bCs/>
          <w:szCs w:val="24"/>
        </w:rPr>
      </w:pPr>
    </w:p>
    <w:p w:rsidR="002A07BA" w:rsidRDefault="002A07BA" w:rsidP="002A07BA">
      <w:pPr>
        <w:ind w:left="1069" w:firstLine="0"/>
        <w:jc w:val="both"/>
        <w:rPr>
          <w:bCs/>
          <w:szCs w:val="24"/>
        </w:rPr>
      </w:pPr>
    </w:p>
    <w:p w:rsidR="002A07BA" w:rsidRPr="005D64B1" w:rsidRDefault="002A07BA" w:rsidP="002A07BA">
      <w:pPr>
        <w:numPr>
          <w:ilvl w:val="0"/>
          <w:numId w:val="4"/>
        </w:numPr>
        <w:ind w:left="567" w:hanging="567"/>
        <w:jc w:val="both"/>
        <w:rPr>
          <w:b/>
          <w:bCs/>
          <w:szCs w:val="24"/>
        </w:rPr>
      </w:pPr>
      <w:r w:rsidRPr="005D64B1">
        <w:rPr>
          <w:b/>
          <w:bCs/>
          <w:szCs w:val="24"/>
        </w:rPr>
        <w:t xml:space="preserve">Структура исследования и подходы к составлению плана научно-исследовательской работы. </w:t>
      </w:r>
    </w:p>
    <w:p w:rsidR="002A07BA" w:rsidRDefault="002A07BA" w:rsidP="002A07BA">
      <w:pPr>
        <w:ind w:left="567" w:hanging="567"/>
        <w:jc w:val="both"/>
        <w:rPr>
          <w:szCs w:val="24"/>
        </w:rPr>
      </w:pPr>
      <w:r>
        <w:rPr>
          <w:bCs/>
          <w:szCs w:val="24"/>
        </w:rPr>
        <w:t xml:space="preserve">Разбор типовых подходов к построению работы. Тема и структура работы.  </w:t>
      </w:r>
      <w:r w:rsidRPr="005D080B">
        <w:rPr>
          <w:szCs w:val="24"/>
        </w:rPr>
        <w:t>Оглавление, введение, основное содержание, выводы.</w:t>
      </w:r>
      <w:r>
        <w:rPr>
          <w:szCs w:val="24"/>
        </w:rPr>
        <w:t xml:space="preserve"> Основные элементы работы: теория, </w:t>
      </w:r>
      <w:proofErr w:type="gramStart"/>
      <w:r>
        <w:rPr>
          <w:szCs w:val="24"/>
        </w:rPr>
        <w:t>эмпирическое</w:t>
      </w:r>
      <w:proofErr w:type="gramEnd"/>
      <w:r>
        <w:rPr>
          <w:szCs w:val="24"/>
        </w:rPr>
        <w:t xml:space="preserve"> исследований, прикладные элементы работы. </w:t>
      </w:r>
      <w:r w:rsidRPr="005D080B">
        <w:rPr>
          <w:szCs w:val="24"/>
        </w:rPr>
        <w:t xml:space="preserve"> Научный аппарат.</w:t>
      </w:r>
      <w:r>
        <w:rPr>
          <w:szCs w:val="24"/>
        </w:rPr>
        <w:t xml:space="preserve"> Элементы научного анализа и синтеза. </w:t>
      </w:r>
      <w:r w:rsidRPr="005D080B">
        <w:rPr>
          <w:szCs w:val="24"/>
        </w:rPr>
        <w:t xml:space="preserve">Самостоятельность анализа, принципы </w:t>
      </w:r>
      <w:r w:rsidRPr="005D080B">
        <w:rPr>
          <w:szCs w:val="24"/>
        </w:rPr>
        <w:lastRenderedPageBreak/>
        <w:t>цитирования, плагиат.</w:t>
      </w:r>
      <w:r>
        <w:rPr>
          <w:szCs w:val="24"/>
        </w:rPr>
        <w:t xml:space="preserve"> Структура работы и описание  методики исследования. </w:t>
      </w:r>
      <w:r w:rsidRPr="005D080B">
        <w:rPr>
          <w:szCs w:val="24"/>
        </w:rPr>
        <w:t>Новизна и основные результаты работы.</w:t>
      </w:r>
      <w:r>
        <w:rPr>
          <w:szCs w:val="24"/>
        </w:rPr>
        <w:t xml:space="preserve"> Теоретическая и практическая значимость и личный вклад автора. Обеспечение достоверности работы.</w:t>
      </w:r>
      <w:r w:rsidRPr="005D080B">
        <w:rPr>
          <w:szCs w:val="24"/>
        </w:rPr>
        <w:t xml:space="preserve"> Оформление и представление выводов и основных положений работы.</w:t>
      </w:r>
      <w:r w:rsidRPr="00F21D68">
        <w:rPr>
          <w:szCs w:val="24"/>
        </w:rPr>
        <w:t xml:space="preserve"> </w:t>
      </w:r>
      <w:r>
        <w:rPr>
          <w:szCs w:val="24"/>
        </w:rPr>
        <w:t xml:space="preserve"> </w:t>
      </w:r>
      <w:r w:rsidRPr="005D080B">
        <w:rPr>
          <w:szCs w:val="24"/>
        </w:rPr>
        <w:t xml:space="preserve">Подготовка </w:t>
      </w:r>
      <w:r>
        <w:rPr>
          <w:szCs w:val="24"/>
        </w:rPr>
        <w:t xml:space="preserve">и обсуждение </w:t>
      </w:r>
      <w:r w:rsidRPr="005D080B">
        <w:rPr>
          <w:szCs w:val="24"/>
        </w:rPr>
        <w:t>планов работ</w:t>
      </w:r>
      <w:r>
        <w:rPr>
          <w:szCs w:val="24"/>
        </w:rPr>
        <w:t xml:space="preserve"> и их корректировка. </w:t>
      </w:r>
    </w:p>
    <w:p w:rsidR="002A07BA" w:rsidRPr="005D080B" w:rsidRDefault="002A07BA" w:rsidP="002A07BA">
      <w:pPr>
        <w:spacing w:line="360" w:lineRule="auto"/>
        <w:ind w:left="567" w:hanging="567"/>
        <w:jc w:val="both"/>
        <w:rPr>
          <w:szCs w:val="24"/>
        </w:rPr>
      </w:pPr>
    </w:p>
    <w:p w:rsidR="002A07BA" w:rsidRPr="00ED6A03" w:rsidRDefault="002A07BA" w:rsidP="002A07BA">
      <w:pPr>
        <w:ind w:left="567" w:hanging="567"/>
        <w:jc w:val="both"/>
        <w:rPr>
          <w:i/>
          <w:szCs w:val="24"/>
          <w:u w:val="single"/>
        </w:rPr>
      </w:pPr>
      <w:r w:rsidRPr="00ED6A03">
        <w:rPr>
          <w:i/>
          <w:szCs w:val="24"/>
          <w:u w:val="single"/>
        </w:rPr>
        <w:t xml:space="preserve">Обязательная литература </w:t>
      </w:r>
    </w:p>
    <w:p w:rsidR="002A07BA" w:rsidRPr="005D080B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Cs w:val="24"/>
          <w:lang w:val="fr-FR"/>
        </w:rPr>
      </w:pPr>
      <w:r>
        <w:rPr>
          <w:szCs w:val="24"/>
        </w:rPr>
        <w:t>1.</w:t>
      </w:r>
      <w:r w:rsidRPr="005D080B">
        <w:rPr>
          <w:szCs w:val="24"/>
        </w:rPr>
        <w:t xml:space="preserve">Богатуров А.Д. Десять лет парадигмы освоения. </w:t>
      </w:r>
      <w:r w:rsidRPr="005D080B">
        <w:rPr>
          <w:szCs w:val="24"/>
          <w:lang w:val="fr-FR"/>
        </w:rPr>
        <w:t xml:space="preserve">Pro et Contra, 2000. </w:t>
      </w:r>
      <w:r w:rsidRPr="005D080B">
        <w:rPr>
          <w:szCs w:val="24"/>
        </w:rPr>
        <w:t>Том</w:t>
      </w:r>
      <w:r w:rsidRPr="005D080B">
        <w:rPr>
          <w:szCs w:val="24"/>
          <w:lang w:val="fr-FR"/>
        </w:rPr>
        <w:t xml:space="preserve"> 5. № 1. </w:t>
      </w:r>
      <w:r w:rsidRPr="005D080B">
        <w:rPr>
          <w:szCs w:val="24"/>
        </w:rPr>
        <w:t>С</w:t>
      </w:r>
      <w:r w:rsidRPr="005D080B">
        <w:rPr>
          <w:szCs w:val="24"/>
          <w:lang w:val="fr-FR"/>
        </w:rPr>
        <w:t>. 66 -80.</w:t>
      </w:r>
    </w:p>
    <w:p w:rsidR="002A07BA" w:rsidRPr="005D080B" w:rsidRDefault="002A07BA" w:rsidP="002A07BA">
      <w:pPr>
        <w:pStyle w:val="HTML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D080B">
        <w:rPr>
          <w:rFonts w:ascii="Times New Roman" w:hAnsi="Times New Roman"/>
          <w:sz w:val="24"/>
          <w:szCs w:val="24"/>
        </w:rPr>
        <w:t xml:space="preserve">Вебер М. Наука как призвание и профессия. Избранные произведения. М.: Прогресс, 1990. </w:t>
      </w:r>
    </w:p>
    <w:p w:rsidR="002A07BA" w:rsidRP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Cs w:val="24"/>
          <w:lang w:val="en-US"/>
        </w:rPr>
      </w:pPr>
      <w:proofErr w:type="gramStart"/>
      <w:r w:rsidRPr="00ED6A03">
        <w:rPr>
          <w:szCs w:val="24"/>
          <w:lang w:val="en-US"/>
        </w:rPr>
        <w:t>3.</w:t>
      </w:r>
      <w:r w:rsidRPr="005D080B">
        <w:rPr>
          <w:szCs w:val="24"/>
          <w:lang w:val="en-US"/>
        </w:rPr>
        <w:t>Martin</w:t>
      </w:r>
      <w:proofErr w:type="gramEnd"/>
      <w:r w:rsidRPr="005D080B">
        <w:rPr>
          <w:szCs w:val="24"/>
          <w:lang w:val="en-US"/>
        </w:rPr>
        <w:t>, Lisa L., and Simmons, Beth A., Theories and Empirical Studies of International Institutions, International Organization, vol. 52, no 4, Autumn, 1998.</w:t>
      </w:r>
    </w:p>
    <w:p w:rsidR="002A07BA" w:rsidRP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Cs w:val="24"/>
          <w:lang w:val="en-US"/>
        </w:rPr>
      </w:pPr>
    </w:p>
    <w:p w:rsidR="002A07BA" w:rsidRPr="002C6D49" w:rsidRDefault="002A07BA" w:rsidP="002A07B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2C6D49">
        <w:rPr>
          <w:b/>
          <w:szCs w:val="24"/>
        </w:rPr>
        <w:t>Использование и обработка статистических источников</w:t>
      </w:r>
    </w:p>
    <w:p w:rsidR="002A07BA" w:rsidRDefault="002A07BA" w:rsidP="002A07BA">
      <w:pPr>
        <w:ind w:firstLine="0"/>
        <w:rPr>
          <w:szCs w:val="24"/>
          <w:lang w:val="en-US"/>
        </w:rPr>
      </w:pPr>
      <w:r>
        <w:rPr>
          <w:szCs w:val="24"/>
        </w:rPr>
        <w:t xml:space="preserve">Виды статистических источников. Ресурсы, содержащие нормативную, аналитическую и статистическую, новостную информацию. Базы данных экономических и социологических данных. Базы данных международных организаций. Статистические порталы российских государственных органов. Информационно-статистический портал </w:t>
      </w:r>
      <w:r>
        <w:rPr>
          <w:szCs w:val="24"/>
          <w:lang w:val="en-US"/>
        </w:rPr>
        <w:t>INTRACEN</w:t>
      </w:r>
    </w:p>
    <w:p w:rsidR="002A07BA" w:rsidRDefault="002A07BA" w:rsidP="002A07BA">
      <w:pPr>
        <w:ind w:firstLine="0"/>
        <w:rPr>
          <w:szCs w:val="24"/>
          <w:lang w:val="en-US"/>
        </w:rPr>
      </w:pPr>
    </w:p>
    <w:p w:rsidR="002A07BA" w:rsidRPr="002A07BA" w:rsidRDefault="002A07BA" w:rsidP="002A07BA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A07BA">
        <w:rPr>
          <w:rFonts w:ascii="Times New Roman" w:hAnsi="Times New Roman"/>
          <w:b/>
          <w:szCs w:val="24"/>
        </w:rPr>
        <w:t>Методика подбора литературы для исследования и работа с источниками.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Подготовка к самостоятельным научным исследованиям – неотъемлемая часть экономического образования. Исследование – как процесс познания сущности явления. Предмет экономических научных исследований. Планирование экономических </w:t>
      </w:r>
      <w:proofErr w:type="spellStart"/>
      <w:r>
        <w:rPr>
          <w:szCs w:val="24"/>
        </w:rPr>
        <w:t>исследований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иды</w:t>
      </w:r>
      <w:proofErr w:type="spellEnd"/>
      <w:r>
        <w:rPr>
          <w:szCs w:val="24"/>
        </w:rPr>
        <w:t xml:space="preserve"> и типы научных организаций. Работа с источниками и литературой. Работа с понятийным аппаратом. Подходы к классификации литературы и разбивке.  Методы обработки подобранной литературы. 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Использование электронных библиотечных ресурсов ВШЭ. Работа в электронных  базах данных периодики. Использование базы цитирования </w:t>
      </w:r>
      <w:r>
        <w:rPr>
          <w:szCs w:val="24"/>
          <w:lang w:val="en-US"/>
        </w:rPr>
        <w:t>Web</w:t>
      </w:r>
      <w:r w:rsidRPr="0032292C">
        <w:rPr>
          <w:szCs w:val="24"/>
        </w:rPr>
        <w:t xml:space="preserve"> </w:t>
      </w:r>
      <w:r>
        <w:rPr>
          <w:szCs w:val="24"/>
          <w:lang w:val="en-US"/>
        </w:rPr>
        <w:t>of</w:t>
      </w:r>
      <w:r w:rsidRPr="0032292C">
        <w:rPr>
          <w:szCs w:val="24"/>
        </w:rPr>
        <w:t xml:space="preserve"> </w:t>
      </w:r>
      <w:r>
        <w:rPr>
          <w:szCs w:val="24"/>
          <w:lang w:val="en-US"/>
        </w:rPr>
        <w:t>Science</w:t>
      </w:r>
      <w:r>
        <w:rPr>
          <w:szCs w:val="24"/>
        </w:rPr>
        <w:t xml:space="preserve">. Подбор литературы по теме при помощи карт цитирования. 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Оформление списков источников. Библиографические ссылки. Электронные ресурсы. 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2A07BA" w:rsidRDefault="002A07BA" w:rsidP="002A07BA">
      <w:pPr>
        <w:ind w:left="567" w:hanging="567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Обязательная литература 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4"/>
        </w:rPr>
      </w:pPr>
      <w:r>
        <w:rPr>
          <w:szCs w:val="24"/>
        </w:rPr>
        <w:t>1.Волков Ю.Г. Диссертация. Подготовка, защита, оформление. Практическое пособие.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4"/>
        </w:rPr>
      </w:pPr>
      <w:r>
        <w:rPr>
          <w:szCs w:val="24"/>
        </w:rPr>
        <w:t xml:space="preserve">М., 2005 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4"/>
        </w:rPr>
      </w:pPr>
      <w:r>
        <w:rPr>
          <w:szCs w:val="24"/>
        </w:rPr>
        <w:t>2.Новиков А. Как работать над диссертацией. //</w:t>
      </w:r>
      <w:r>
        <w:t xml:space="preserve"> </w:t>
      </w:r>
      <w:hyperlink r:id="rId10" w:history="1">
        <w:r>
          <w:rPr>
            <w:rStyle w:val="a8"/>
          </w:rPr>
          <w:t>http://www.gumer.info/bibliotek_Buks/Science/novik/02.php</w:t>
        </w:r>
      </w:hyperlink>
    </w:p>
    <w:p w:rsidR="002A07BA" w:rsidRDefault="002A07BA" w:rsidP="002A07BA">
      <w:pPr>
        <w:pStyle w:val="a9"/>
        <w:ind w:left="1069"/>
      </w:pPr>
    </w:p>
    <w:p w:rsidR="002A07BA" w:rsidRPr="002A07BA" w:rsidRDefault="002A07BA" w:rsidP="002A07BA">
      <w:pPr>
        <w:pStyle w:val="a9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A07BA">
        <w:rPr>
          <w:rFonts w:ascii="Times New Roman" w:hAnsi="Times New Roman"/>
          <w:b/>
          <w:sz w:val="24"/>
          <w:szCs w:val="24"/>
        </w:rPr>
        <w:t xml:space="preserve">Методы исследования: применение аналитических статистических индексов </w:t>
      </w:r>
      <w:proofErr w:type="gramStart"/>
      <w:r w:rsidRPr="002A07BA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2A07B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A07BA">
        <w:rPr>
          <w:rFonts w:ascii="Times New Roman" w:hAnsi="Times New Roman"/>
          <w:b/>
          <w:sz w:val="24"/>
          <w:szCs w:val="24"/>
        </w:rPr>
        <w:t>анализ</w:t>
      </w:r>
      <w:proofErr w:type="gramEnd"/>
      <w:r w:rsidRPr="002A07BA">
        <w:rPr>
          <w:rFonts w:ascii="Times New Roman" w:hAnsi="Times New Roman"/>
          <w:b/>
          <w:sz w:val="24"/>
          <w:szCs w:val="24"/>
        </w:rPr>
        <w:t xml:space="preserve"> торговли и торговой политики</w:t>
      </w:r>
    </w:p>
    <w:p w:rsidR="002A07BA" w:rsidRPr="002A07BA" w:rsidRDefault="002A07BA" w:rsidP="002A07BA">
      <w:pPr>
        <w:rPr>
          <w:b/>
          <w:szCs w:val="24"/>
        </w:rPr>
      </w:pPr>
    </w:p>
    <w:p w:rsidR="002A07BA" w:rsidRPr="002A07BA" w:rsidRDefault="002A07BA" w:rsidP="002A07BA">
      <w:pPr>
        <w:pStyle w:val="a9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2A07BA">
        <w:rPr>
          <w:rFonts w:ascii="Times New Roman" w:hAnsi="Times New Roman"/>
          <w:b/>
          <w:sz w:val="24"/>
          <w:szCs w:val="24"/>
          <w:lang w:eastAsia="ru-RU"/>
        </w:rPr>
        <w:t xml:space="preserve">Методы исследования: применение </w:t>
      </w:r>
      <w:proofErr w:type="spellStart"/>
      <w:r w:rsidRPr="002A07BA">
        <w:rPr>
          <w:rFonts w:ascii="Times New Roman" w:hAnsi="Times New Roman"/>
          <w:b/>
          <w:sz w:val="24"/>
          <w:szCs w:val="24"/>
          <w:lang w:val="en-US" w:eastAsia="ru-RU"/>
        </w:rPr>
        <w:t>MACmap</w:t>
      </w:r>
      <w:proofErr w:type="spellEnd"/>
      <w:r w:rsidRPr="002A07BA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Pr="002A07BA">
        <w:rPr>
          <w:rFonts w:ascii="Times New Roman" w:hAnsi="Times New Roman"/>
          <w:b/>
          <w:sz w:val="24"/>
          <w:szCs w:val="24"/>
          <w:lang w:val="en-US" w:eastAsia="ru-RU"/>
        </w:rPr>
        <w:t>TRADEmap</w:t>
      </w:r>
      <w:proofErr w:type="spellEnd"/>
      <w:r w:rsidRPr="002A07BA">
        <w:rPr>
          <w:rFonts w:ascii="Times New Roman" w:hAnsi="Times New Roman"/>
          <w:b/>
          <w:sz w:val="24"/>
          <w:szCs w:val="24"/>
          <w:lang w:eastAsia="ru-RU"/>
        </w:rPr>
        <w:t xml:space="preserve"> в статистическом анализе.</w:t>
      </w:r>
    </w:p>
    <w:p w:rsidR="002A07BA" w:rsidRPr="002A07BA" w:rsidRDefault="002A07BA" w:rsidP="002A07BA">
      <w:pPr>
        <w:rPr>
          <w:b/>
          <w:szCs w:val="24"/>
          <w:lang w:eastAsia="ru-RU"/>
        </w:rPr>
      </w:pPr>
    </w:p>
    <w:p w:rsidR="002A07BA" w:rsidRPr="002A07BA" w:rsidRDefault="002A07BA" w:rsidP="002A07BA">
      <w:pPr>
        <w:pStyle w:val="a9"/>
        <w:numPr>
          <w:ilvl w:val="0"/>
          <w:numId w:val="4"/>
        </w:numPr>
        <w:rPr>
          <w:szCs w:val="24"/>
          <w:lang w:eastAsia="ru-RU"/>
        </w:rPr>
      </w:pPr>
      <w:r w:rsidRPr="002A07BA">
        <w:rPr>
          <w:rFonts w:ascii="Times New Roman" w:hAnsi="Times New Roman"/>
          <w:b/>
          <w:sz w:val="24"/>
          <w:szCs w:val="24"/>
          <w:lang w:eastAsia="ru-RU"/>
        </w:rPr>
        <w:t xml:space="preserve">Методы исследования: применение </w:t>
      </w:r>
      <w:r w:rsidRPr="002A07BA">
        <w:rPr>
          <w:rFonts w:ascii="Times New Roman" w:hAnsi="Times New Roman"/>
          <w:b/>
          <w:sz w:val="24"/>
          <w:szCs w:val="24"/>
          <w:lang w:val="en-US" w:eastAsia="ru-RU"/>
        </w:rPr>
        <w:t>CMS</w:t>
      </w:r>
      <w:r w:rsidRPr="002A07BA">
        <w:rPr>
          <w:rFonts w:ascii="Times New Roman" w:hAnsi="Times New Roman"/>
          <w:b/>
          <w:sz w:val="24"/>
          <w:szCs w:val="24"/>
          <w:lang w:eastAsia="ru-RU"/>
        </w:rPr>
        <w:t xml:space="preserve"> анализа в торговле</w:t>
      </w:r>
      <w:r w:rsidRPr="002A07BA">
        <w:rPr>
          <w:szCs w:val="24"/>
          <w:lang w:eastAsia="ru-RU"/>
        </w:rPr>
        <w:t>.</w:t>
      </w:r>
    </w:p>
    <w:p w:rsidR="002A07BA" w:rsidRDefault="002A07BA" w:rsidP="002A07BA">
      <w:pPr>
        <w:rPr>
          <w:szCs w:val="24"/>
          <w:lang w:eastAsia="ru-RU"/>
        </w:rPr>
      </w:pPr>
    </w:p>
    <w:p w:rsidR="002A07BA" w:rsidRPr="002A07BA" w:rsidRDefault="002A07BA" w:rsidP="00AA77F3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2A07BA">
        <w:rPr>
          <w:b/>
          <w:szCs w:val="24"/>
        </w:rPr>
        <w:lastRenderedPageBreak/>
        <w:t xml:space="preserve">Формы устного представления результатов исследования. Доклад, презентация. </w:t>
      </w:r>
    </w:p>
    <w:p w:rsidR="002A07BA" w:rsidRPr="005D080B" w:rsidRDefault="002A07BA" w:rsidP="002A07BA">
      <w:pPr>
        <w:jc w:val="both"/>
        <w:rPr>
          <w:szCs w:val="24"/>
        </w:rPr>
      </w:pPr>
      <w:r w:rsidRPr="005D080B">
        <w:rPr>
          <w:szCs w:val="24"/>
        </w:rPr>
        <w:t xml:space="preserve">Выбор формы для адекватного представления результатов исследования. Соблюдение определенных рекомендаций при выборе формы. </w:t>
      </w:r>
    </w:p>
    <w:p w:rsidR="002A07BA" w:rsidRPr="005D080B" w:rsidRDefault="002A07BA" w:rsidP="002A07BA">
      <w:pPr>
        <w:jc w:val="both"/>
        <w:rPr>
          <w:szCs w:val="24"/>
        </w:rPr>
      </w:pPr>
      <w:r w:rsidRPr="005D080B">
        <w:rPr>
          <w:szCs w:val="24"/>
        </w:rPr>
        <w:t>Требования НИУ ВШЭ. Специфические требования кафедр и преподавателей. Общий  и индивидуальный подход.</w:t>
      </w:r>
    </w:p>
    <w:p w:rsidR="002A07BA" w:rsidRPr="005D080B" w:rsidRDefault="002A07BA" w:rsidP="002A07BA">
      <w:pPr>
        <w:jc w:val="both"/>
        <w:rPr>
          <w:szCs w:val="24"/>
        </w:rPr>
      </w:pPr>
      <w:r w:rsidRPr="005D080B">
        <w:rPr>
          <w:szCs w:val="24"/>
        </w:rPr>
        <w:t>Разбор примеров плохих и хороших презентаций.</w:t>
      </w:r>
    </w:p>
    <w:p w:rsidR="002A07BA" w:rsidRDefault="002A07BA" w:rsidP="002A07BA">
      <w:pPr>
        <w:jc w:val="both"/>
        <w:rPr>
          <w:szCs w:val="24"/>
        </w:rPr>
      </w:pPr>
      <w:r w:rsidRPr="005D080B">
        <w:rPr>
          <w:szCs w:val="24"/>
        </w:rPr>
        <w:t>Разбор подготовленных слушателями вариантов докладов и презентаций по тематике специализации. Выявление ошибок, рекомендации.</w:t>
      </w:r>
    </w:p>
    <w:p w:rsidR="002A07BA" w:rsidRPr="005D080B" w:rsidRDefault="002A07BA" w:rsidP="002A07BA">
      <w:pPr>
        <w:jc w:val="both"/>
        <w:rPr>
          <w:szCs w:val="24"/>
        </w:rPr>
      </w:pPr>
    </w:p>
    <w:p w:rsidR="002A07BA" w:rsidRPr="00417F67" w:rsidRDefault="002A07BA" w:rsidP="002A07BA">
      <w:pPr>
        <w:jc w:val="both"/>
        <w:rPr>
          <w:i/>
          <w:szCs w:val="24"/>
          <w:u w:val="single"/>
        </w:rPr>
      </w:pPr>
      <w:r w:rsidRPr="00417F67">
        <w:rPr>
          <w:i/>
          <w:szCs w:val="24"/>
          <w:u w:val="single"/>
        </w:rPr>
        <w:t xml:space="preserve">Обязательная литература </w:t>
      </w:r>
    </w:p>
    <w:p w:rsidR="002A07BA" w:rsidRPr="005D080B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fr-FR"/>
        </w:rPr>
      </w:pPr>
      <w:r>
        <w:rPr>
          <w:szCs w:val="24"/>
        </w:rPr>
        <w:t xml:space="preserve">1. </w:t>
      </w:r>
      <w:proofErr w:type="spellStart"/>
      <w:r w:rsidRPr="005D080B">
        <w:rPr>
          <w:szCs w:val="24"/>
        </w:rPr>
        <w:t>Богатуров</w:t>
      </w:r>
      <w:proofErr w:type="spellEnd"/>
      <w:r w:rsidRPr="005D080B">
        <w:rPr>
          <w:szCs w:val="24"/>
        </w:rPr>
        <w:t xml:space="preserve"> А.Д. Десять лет парадигмы освоения. </w:t>
      </w:r>
      <w:r w:rsidRPr="005D080B">
        <w:rPr>
          <w:szCs w:val="24"/>
          <w:lang w:val="fr-FR"/>
        </w:rPr>
        <w:t xml:space="preserve">Pro et Contra, 2000. </w:t>
      </w:r>
      <w:r w:rsidRPr="005D080B">
        <w:rPr>
          <w:szCs w:val="24"/>
        </w:rPr>
        <w:t>Том</w:t>
      </w:r>
      <w:r w:rsidRPr="005D080B">
        <w:rPr>
          <w:szCs w:val="24"/>
          <w:lang w:val="fr-FR"/>
        </w:rPr>
        <w:t xml:space="preserve"> 5. № 1. </w:t>
      </w:r>
      <w:r w:rsidRPr="005D080B">
        <w:rPr>
          <w:szCs w:val="24"/>
        </w:rPr>
        <w:t>С</w:t>
      </w:r>
      <w:r w:rsidRPr="005D080B">
        <w:rPr>
          <w:szCs w:val="24"/>
          <w:lang w:val="fr-FR"/>
        </w:rPr>
        <w:t>. 66 -80.</w:t>
      </w:r>
    </w:p>
    <w:p w:rsidR="002A07BA" w:rsidRDefault="002A07BA" w:rsidP="002A07BA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080B">
        <w:rPr>
          <w:rFonts w:ascii="Times New Roman" w:hAnsi="Times New Roman"/>
          <w:sz w:val="24"/>
          <w:szCs w:val="24"/>
        </w:rPr>
        <w:t xml:space="preserve">Вебер М. Наука как призвание и профессия. Избранные произведения. М.: Прогресс, 1990. </w:t>
      </w:r>
    </w:p>
    <w:p w:rsidR="002A07BA" w:rsidRPr="005D080B" w:rsidRDefault="002A07BA" w:rsidP="002A07BA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7BA" w:rsidRPr="00417F67" w:rsidRDefault="002A07BA" w:rsidP="002A07BA">
      <w:pPr>
        <w:jc w:val="both"/>
        <w:rPr>
          <w:i/>
          <w:szCs w:val="24"/>
          <w:u w:val="single"/>
        </w:rPr>
      </w:pPr>
      <w:r w:rsidRPr="00417F67">
        <w:rPr>
          <w:i/>
          <w:szCs w:val="24"/>
          <w:u w:val="single"/>
        </w:rPr>
        <w:t>Дополнительная литература</w:t>
      </w:r>
    </w:p>
    <w:p w:rsidR="002A07BA" w:rsidRDefault="002A07BA" w:rsidP="002A07BA">
      <w:r>
        <w:t xml:space="preserve">1. сайт Фонда образовательных инноваций НИУ ВШЭ - </w:t>
      </w:r>
      <w:hyperlink r:id="rId11" w:tooltip="http://www.hse.ru/org/hse/iff/" w:history="1">
        <w:r>
          <w:rPr>
            <w:rStyle w:val="a8"/>
          </w:rPr>
          <w:t>http://www.hse.ru/org/hse/iff/</w:t>
        </w:r>
      </w:hyperlink>
    </w:p>
    <w:p w:rsidR="002A07BA" w:rsidRDefault="002A07BA" w:rsidP="002A07BA">
      <w:r>
        <w:t xml:space="preserve">2. официальный сайт Министерства образования - </w:t>
      </w:r>
      <w:hyperlink r:id="rId12" w:tooltip="http://mon.gov.ru/" w:history="1">
        <w:r>
          <w:rPr>
            <w:rStyle w:val="a8"/>
          </w:rPr>
          <w:t>http://mon.gov.ru/</w:t>
        </w:r>
      </w:hyperlink>
    </w:p>
    <w:p w:rsidR="002A07BA" w:rsidRDefault="002A07BA" w:rsidP="002A07BA">
      <w:r>
        <w:t xml:space="preserve">3. программа AHELO в НИУ ВШЭ - </w:t>
      </w:r>
      <w:hyperlink r:id="rId13" w:tooltip="http://www.hse.ru/ahelo/" w:history="1">
        <w:r>
          <w:rPr>
            <w:rStyle w:val="a8"/>
          </w:rPr>
          <w:t>http://www.hse.ru/ahelo/</w:t>
        </w:r>
      </w:hyperlink>
      <w:r>
        <w:t xml:space="preserve">   программа  AHELO в ОЭСР - </w:t>
      </w:r>
      <w:hyperlink r:id="rId14" w:tooltip="http://www.oecd.org/document/22/0,3746,en_2649_35961291_40624662_1_1_1_1,00.html" w:history="1">
        <w:r>
          <w:rPr>
            <w:rStyle w:val="a8"/>
          </w:rPr>
          <w:t>http://www.oecd.org/document/22/0,3746,en_2649_35961291_40624662_1_1_1_1,00.html</w:t>
        </w:r>
      </w:hyperlink>
    </w:p>
    <w:p w:rsidR="002A07BA" w:rsidRDefault="002A07BA" w:rsidP="002A07BA">
      <w:r>
        <w:t xml:space="preserve">4. описание программы тюнинг (настройка) в ВШЭ - </w:t>
      </w:r>
      <w:hyperlink r:id="rId15" w:tooltip="http://www.hse.ru/org/hse/iori/pr15" w:history="1">
        <w:r>
          <w:rPr>
            <w:rStyle w:val="a8"/>
          </w:rPr>
          <w:t>http://www.hse.ru/org/hse/iori/pr15</w:t>
        </w:r>
      </w:hyperlink>
    </w:p>
    <w:p w:rsidR="002A07BA" w:rsidRPr="00ED6A03" w:rsidRDefault="002A07BA" w:rsidP="002A07BA">
      <w:pPr>
        <w:spacing w:line="360" w:lineRule="auto"/>
        <w:ind w:left="709" w:firstLine="0"/>
        <w:jc w:val="both"/>
        <w:rPr>
          <w:b/>
          <w:szCs w:val="24"/>
        </w:rPr>
      </w:pPr>
      <w:r>
        <w:rPr>
          <w:szCs w:val="24"/>
        </w:rPr>
        <w:t>5. Официальный с</w:t>
      </w:r>
      <w:r w:rsidRPr="005D080B">
        <w:rPr>
          <w:szCs w:val="24"/>
        </w:rPr>
        <w:t>айт ОЭСР</w:t>
      </w:r>
      <w:r>
        <w:rPr>
          <w:szCs w:val="24"/>
        </w:rPr>
        <w:t xml:space="preserve"> </w:t>
      </w:r>
      <w:hyperlink r:id="rId16" w:history="1">
        <w:r w:rsidRPr="00CB5E98">
          <w:rPr>
            <w:rStyle w:val="a8"/>
            <w:szCs w:val="24"/>
            <w:lang w:val="en-US"/>
          </w:rPr>
          <w:t>http</w:t>
        </w:r>
        <w:r w:rsidRPr="00CB5E98">
          <w:rPr>
            <w:rStyle w:val="a8"/>
            <w:szCs w:val="24"/>
          </w:rPr>
          <w:t>://</w:t>
        </w:r>
        <w:r w:rsidRPr="00CB5E98">
          <w:rPr>
            <w:rStyle w:val="a8"/>
            <w:szCs w:val="24"/>
            <w:lang w:val="en-US"/>
          </w:rPr>
          <w:t>www</w:t>
        </w:r>
        <w:r w:rsidRPr="00CB5E98">
          <w:rPr>
            <w:rStyle w:val="a8"/>
            <w:szCs w:val="24"/>
          </w:rPr>
          <w:t>.</w:t>
        </w:r>
        <w:proofErr w:type="spellStart"/>
        <w:r w:rsidRPr="00CB5E98">
          <w:rPr>
            <w:rStyle w:val="a8"/>
            <w:szCs w:val="24"/>
            <w:lang w:val="en-US"/>
          </w:rPr>
          <w:t>oecd</w:t>
        </w:r>
        <w:proofErr w:type="spellEnd"/>
        <w:r w:rsidRPr="00CB5E98">
          <w:rPr>
            <w:rStyle w:val="a8"/>
            <w:szCs w:val="24"/>
          </w:rPr>
          <w:t>.</w:t>
        </w:r>
        <w:r w:rsidRPr="00CB5E98">
          <w:rPr>
            <w:rStyle w:val="a8"/>
            <w:szCs w:val="24"/>
            <w:lang w:val="en-US"/>
          </w:rPr>
          <w:t>org</w:t>
        </w:r>
      </w:hyperlink>
    </w:p>
    <w:p w:rsidR="002A07BA" w:rsidRDefault="002A07BA" w:rsidP="002A07BA"/>
    <w:p w:rsidR="002A07BA" w:rsidRDefault="002A07BA" w:rsidP="002A07BA"/>
    <w:p w:rsidR="002A07BA" w:rsidRDefault="002A07BA" w:rsidP="002A07BA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5D080B">
        <w:rPr>
          <w:b/>
          <w:szCs w:val="24"/>
        </w:rPr>
        <w:t xml:space="preserve">Формы письменного представления результатов научного исследования. </w:t>
      </w:r>
    </w:p>
    <w:p w:rsidR="002A07BA" w:rsidRPr="005D080B" w:rsidRDefault="002A07BA" w:rsidP="002A07BA">
      <w:pPr>
        <w:spacing w:line="360" w:lineRule="auto"/>
        <w:ind w:left="1069" w:firstLine="0"/>
        <w:jc w:val="both"/>
        <w:rPr>
          <w:b/>
          <w:szCs w:val="24"/>
        </w:rPr>
      </w:pPr>
      <w:r w:rsidRPr="005D080B">
        <w:rPr>
          <w:b/>
          <w:szCs w:val="24"/>
        </w:rPr>
        <w:t>Реферат, эссе, статья.</w:t>
      </w:r>
    </w:p>
    <w:p w:rsidR="002A07BA" w:rsidRPr="005D080B" w:rsidRDefault="002A07BA" w:rsidP="002A07BA">
      <w:pPr>
        <w:pStyle w:val="a9"/>
        <w:ind w:firstLine="349"/>
        <w:rPr>
          <w:rFonts w:ascii="Times New Roman" w:hAnsi="Times New Roman"/>
          <w:sz w:val="24"/>
          <w:szCs w:val="24"/>
        </w:rPr>
      </w:pPr>
      <w:r w:rsidRPr="005D080B">
        <w:rPr>
          <w:rFonts w:ascii="Times New Roman" w:hAnsi="Times New Roman"/>
          <w:sz w:val="24"/>
          <w:szCs w:val="24"/>
        </w:rPr>
        <w:t>Требования к содержанию и форме подготовки рефератов и эссе.</w:t>
      </w:r>
    </w:p>
    <w:p w:rsidR="002A07BA" w:rsidRPr="005D080B" w:rsidRDefault="002A07BA" w:rsidP="002A07BA">
      <w:pPr>
        <w:pStyle w:val="a9"/>
        <w:ind w:firstLine="349"/>
        <w:rPr>
          <w:rFonts w:ascii="Times New Roman" w:hAnsi="Times New Roman"/>
          <w:sz w:val="24"/>
          <w:szCs w:val="24"/>
        </w:rPr>
      </w:pPr>
      <w:r w:rsidRPr="005D080B">
        <w:rPr>
          <w:rFonts w:ascii="Times New Roman" w:hAnsi="Times New Roman"/>
          <w:sz w:val="24"/>
          <w:szCs w:val="24"/>
        </w:rPr>
        <w:t>Особенности подготовки реферата и требования к оригинальности содержательной части эссе. Как качественно выполнить письменную работу?</w:t>
      </w:r>
    </w:p>
    <w:p w:rsidR="002A07BA" w:rsidRPr="005D080B" w:rsidRDefault="002A07BA" w:rsidP="002A07BA">
      <w:pPr>
        <w:pStyle w:val="a9"/>
        <w:ind w:firstLine="349"/>
        <w:rPr>
          <w:rFonts w:ascii="Times New Roman" w:hAnsi="Times New Roman"/>
          <w:sz w:val="24"/>
          <w:szCs w:val="24"/>
        </w:rPr>
      </w:pPr>
      <w:r w:rsidRPr="005D080B">
        <w:rPr>
          <w:rFonts w:ascii="Times New Roman" w:hAnsi="Times New Roman"/>
          <w:sz w:val="24"/>
          <w:szCs w:val="24"/>
        </w:rPr>
        <w:t>Критерии оценки письменных работ.</w:t>
      </w:r>
    </w:p>
    <w:p w:rsidR="002A07BA" w:rsidRDefault="002A07BA" w:rsidP="002A07BA">
      <w:pPr>
        <w:pStyle w:val="a9"/>
        <w:ind w:firstLine="349"/>
        <w:rPr>
          <w:rFonts w:ascii="Times New Roman" w:hAnsi="Times New Roman"/>
          <w:sz w:val="24"/>
          <w:szCs w:val="24"/>
        </w:rPr>
      </w:pPr>
      <w:r w:rsidRPr="005D080B">
        <w:rPr>
          <w:rFonts w:ascii="Times New Roman" w:hAnsi="Times New Roman"/>
          <w:sz w:val="24"/>
          <w:szCs w:val="24"/>
        </w:rPr>
        <w:t xml:space="preserve">Разбор примеров плохих и хороших письменных работ по тематики специализации РВЭО. </w:t>
      </w:r>
    </w:p>
    <w:p w:rsidR="002A07BA" w:rsidRPr="005D080B" w:rsidRDefault="002A07BA" w:rsidP="002A07BA">
      <w:pPr>
        <w:pStyle w:val="a9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Оформление научных работ: ГОСТ  7.32-2001 «Отчет о научно-исследовательской работе. Структура и правила оформления».</w:t>
      </w:r>
    </w:p>
    <w:p w:rsidR="002A07BA" w:rsidRPr="00ED6A03" w:rsidRDefault="002A07BA" w:rsidP="002A07BA">
      <w:pPr>
        <w:jc w:val="both"/>
        <w:rPr>
          <w:i/>
          <w:szCs w:val="24"/>
          <w:u w:val="single"/>
        </w:rPr>
      </w:pPr>
      <w:r w:rsidRPr="00ED6A03">
        <w:rPr>
          <w:i/>
          <w:szCs w:val="24"/>
          <w:u w:val="single"/>
        </w:rPr>
        <w:t xml:space="preserve">Обязательная литература </w:t>
      </w:r>
    </w:p>
    <w:p w:rsidR="002A07BA" w:rsidRPr="005D080B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fr-FR"/>
        </w:rPr>
      </w:pPr>
      <w:r>
        <w:rPr>
          <w:szCs w:val="24"/>
        </w:rPr>
        <w:t xml:space="preserve">1. </w:t>
      </w:r>
      <w:proofErr w:type="spellStart"/>
      <w:r w:rsidRPr="005D080B">
        <w:rPr>
          <w:szCs w:val="24"/>
        </w:rPr>
        <w:t>Богатуров</w:t>
      </w:r>
      <w:proofErr w:type="spellEnd"/>
      <w:r w:rsidRPr="005D080B">
        <w:rPr>
          <w:szCs w:val="24"/>
        </w:rPr>
        <w:t xml:space="preserve"> А.Д. Десять лет парадигмы освоения. </w:t>
      </w:r>
      <w:r w:rsidRPr="005D080B">
        <w:rPr>
          <w:szCs w:val="24"/>
          <w:lang w:val="fr-FR"/>
        </w:rPr>
        <w:t xml:space="preserve">Pro et Contra, 2000. </w:t>
      </w:r>
      <w:r w:rsidRPr="005D080B">
        <w:rPr>
          <w:szCs w:val="24"/>
        </w:rPr>
        <w:t>Том</w:t>
      </w:r>
      <w:r w:rsidRPr="005D080B">
        <w:rPr>
          <w:szCs w:val="24"/>
          <w:lang w:val="fr-FR"/>
        </w:rPr>
        <w:t xml:space="preserve"> 5. № 1. </w:t>
      </w:r>
      <w:r w:rsidRPr="005D080B">
        <w:rPr>
          <w:szCs w:val="24"/>
        </w:rPr>
        <w:t>С</w:t>
      </w:r>
      <w:r w:rsidRPr="005D080B">
        <w:rPr>
          <w:szCs w:val="24"/>
          <w:lang w:val="fr-FR"/>
        </w:rPr>
        <w:t>. 66 -80.</w:t>
      </w:r>
    </w:p>
    <w:p w:rsidR="002A07BA" w:rsidRPr="005D080B" w:rsidRDefault="002A07BA" w:rsidP="002A07BA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080B">
        <w:rPr>
          <w:rFonts w:ascii="Times New Roman" w:hAnsi="Times New Roman"/>
          <w:sz w:val="24"/>
          <w:szCs w:val="24"/>
        </w:rPr>
        <w:t xml:space="preserve">Вебер М. Наука как призвание и профессия. Избранные произведения. М.: Прогресс, 1990. </w:t>
      </w:r>
    </w:p>
    <w:p w:rsidR="002A07BA" w:rsidRPr="005D080B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both"/>
        <w:rPr>
          <w:szCs w:val="24"/>
          <w:lang w:val="en-US"/>
        </w:rPr>
      </w:pPr>
      <w:r w:rsidRPr="00ED6A03">
        <w:rPr>
          <w:szCs w:val="24"/>
          <w:lang w:val="en-US"/>
        </w:rPr>
        <w:t xml:space="preserve">3. </w:t>
      </w:r>
      <w:r w:rsidRPr="005D080B">
        <w:rPr>
          <w:szCs w:val="24"/>
          <w:lang w:val="en-US"/>
        </w:rPr>
        <w:t xml:space="preserve">Martin, Lisa L., and Simmons, Beth A., Theories and Empirical Studies of International Institutions, International Organization, vol. 52, no 4, </w:t>
      </w:r>
      <w:proofErr w:type="gramStart"/>
      <w:r w:rsidRPr="005D080B">
        <w:rPr>
          <w:szCs w:val="24"/>
          <w:lang w:val="en-US"/>
        </w:rPr>
        <w:t>Autumn</w:t>
      </w:r>
      <w:proofErr w:type="gramEnd"/>
      <w:r w:rsidRPr="005D080B">
        <w:rPr>
          <w:szCs w:val="24"/>
          <w:lang w:val="en-US"/>
        </w:rPr>
        <w:t>, 1998.</w:t>
      </w:r>
    </w:p>
    <w:p w:rsidR="002A07BA" w:rsidRPr="005D080B" w:rsidRDefault="002A07BA" w:rsidP="002A07BA">
      <w:pPr>
        <w:jc w:val="both"/>
        <w:rPr>
          <w:szCs w:val="24"/>
          <w:u w:val="single"/>
          <w:lang w:val="en-US"/>
        </w:rPr>
      </w:pPr>
    </w:p>
    <w:p w:rsidR="002A07BA" w:rsidRPr="005D080B" w:rsidRDefault="002A07BA" w:rsidP="002A07BA">
      <w:pPr>
        <w:jc w:val="both"/>
        <w:rPr>
          <w:szCs w:val="24"/>
          <w:u w:val="single"/>
        </w:rPr>
      </w:pPr>
      <w:r w:rsidRPr="005D080B">
        <w:rPr>
          <w:szCs w:val="24"/>
          <w:u w:val="single"/>
        </w:rPr>
        <w:t>Дополнительная литература</w:t>
      </w:r>
    </w:p>
    <w:p w:rsidR="002A07BA" w:rsidRDefault="002A07BA" w:rsidP="002A07BA">
      <w:r>
        <w:lastRenderedPageBreak/>
        <w:t xml:space="preserve">1. сайт Фонда образовательных инноваций НИУ ВШЭ - </w:t>
      </w:r>
      <w:hyperlink r:id="rId17" w:tooltip="http://www.hse.ru/org/hse/iff/" w:history="1">
        <w:r>
          <w:rPr>
            <w:rStyle w:val="a8"/>
          </w:rPr>
          <w:t>http://www.hse.ru/org/hse/iff/</w:t>
        </w:r>
      </w:hyperlink>
    </w:p>
    <w:p w:rsidR="002A07BA" w:rsidRDefault="002A07BA" w:rsidP="002A07BA">
      <w:r>
        <w:t xml:space="preserve">2. официальный сайт Министерства образования - </w:t>
      </w:r>
      <w:hyperlink r:id="rId18" w:tooltip="http://mon.gov.ru/" w:history="1">
        <w:r>
          <w:rPr>
            <w:rStyle w:val="a8"/>
          </w:rPr>
          <w:t>http://mon.gov.ru/</w:t>
        </w:r>
      </w:hyperlink>
    </w:p>
    <w:p w:rsidR="002A07BA" w:rsidRDefault="002A07BA" w:rsidP="002A07BA">
      <w:r>
        <w:t xml:space="preserve">3. </w:t>
      </w:r>
      <w:r>
        <w:rPr>
          <w:szCs w:val="24"/>
        </w:rPr>
        <w:t>. Официальный с</w:t>
      </w:r>
      <w:r w:rsidRPr="005D080B">
        <w:rPr>
          <w:szCs w:val="24"/>
        </w:rPr>
        <w:t>айт ОЭСР</w:t>
      </w:r>
      <w:r>
        <w:rPr>
          <w:szCs w:val="24"/>
        </w:rPr>
        <w:t xml:space="preserve"> </w:t>
      </w:r>
      <w:hyperlink r:id="rId19" w:history="1">
        <w:r w:rsidRPr="00CB5E98">
          <w:rPr>
            <w:rStyle w:val="a8"/>
            <w:szCs w:val="24"/>
            <w:lang w:val="en-US"/>
          </w:rPr>
          <w:t>http</w:t>
        </w:r>
        <w:r w:rsidRPr="00CB5E98">
          <w:rPr>
            <w:rStyle w:val="a8"/>
            <w:szCs w:val="24"/>
          </w:rPr>
          <w:t>://</w:t>
        </w:r>
        <w:r w:rsidRPr="00CB5E98">
          <w:rPr>
            <w:rStyle w:val="a8"/>
            <w:szCs w:val="24"/>
            <w:lang w:val="en-US"/>
          </w:rPr>
          <w:t>www</w:t>
        </w:r>
        <w:r w:rsidRPr="00CB5E98">
          <w:rPr>
            <w:rStyle w:val="a8"/>
            <w:szCs w:val="24"/>
          </w:rPr>
          <w:t>.</w:t>
        </w:r>
        <w:proofErr w:type="spellStart"/>
        <w:r w:rsidRPr="00CB5E98">
          <w:rPr>
            <w:rStyle w:val="a8"/>
            <w:szCs w:val="24"/>
            <w:lang w:val="en-US"/>
          </w:rPr>
          <w:t>oecd</w:t>
        </w:r>
        <w:proofErr w:type="spellEnd"/>
        <w:r w:rsidRPr="00CB5E98">
          <w:rPr>
            <w:rStyle w:val="a8"/>
            <w:szCs w:val="24"/>
          </w:rPr>
          <w:t>.</w:t>
        </w:r>
        <w:r w:rsidRPr="00CB5E98">
          <w:rPr>
            <w:rStyle w:val="a8"/>
            <w:szCs w:val="24"/>
            <w:lang w:val="en-US"/>
          </w:rPr>
          <w:t>org</w:t>
        </w:r>
      </w:hyperlink>
    </w:p>
    <w:p w:rsidR="002A07BA" w:rsidRDefault="002A07BA" w:rsidP="002A07BA"/>
    <w:p w:rsidR="002A07BA" w:rsidRDefault="002A07BA" w:rsidP="002A07BA"/>
    <w:p w:rsidR="002A07BA" w:rsidRDefault="002A07BA" w:rsidP="002A07BA">
      <w:pPr>
        <w:pStyle w:val="1"/>
      </w:pPr>
      <w:r>
        <w:t>Образовательные технологии</w:t>
      </w:r>
    </w:p>
    <w:p w:rsidR="002A07BA" w:rsidRDefault="002A07BA" w:rsidP="002A07BA">
      <w:pPr>
        <w:jc w:val="both"/>
      </w:pPr>
      <w:r>
        <w:t>В ходе проведения семинарских и практических занятий используются деловые и ролевые игры, решение и разбор практических задач и кейсов, для подготовки домашних заданий и контрольных работ студенты используют электронные ресурсы библиотеки.</w:t>
      </w:r>
    </w:p>
    <w:p w:rsidR="002A07BA" w:rsidRDefault="002A07BA" w:rsidP="002A07BA"/>
    <w:p w:rsidR="002A07BA" w:rsidRDefault="002A07BA" w:rsidP="002A07BA"/>
    <w:p w:rsidR="002A07BA" w:rsidRPr="001A5F84" w:rsidRDefault="002A07BA" w:rsidP="002A07BA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2A07BA" w:rsidRDefault="002A07BA" w:rsidP="002A07BA">
      <w:pPr>
        <w:pStyle w:val="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364986" w:rsidRDefault="00364986" w:rsidP="00364986"/>
    <w:p w:rsidR="00364986" w:rsidRDefault="00364986" w:rsidP="00364986">
      <w:pPr>
        <w:jc w:val="both"/>
      </w:pPr>
      <w:r>
        <w:t xml:space="preserve">По итогам обсуждения в цикле занятий готовиться доклад по выбранной тематике исследования и сопровождаемый презентацией, в котором отражаются обоснование выбора темы, цели, задачи, гипотеза и концепция исследования, представлен обзор относящейся к теме литературы, представлены результаты исследования. </w:t>
      </w:r>
    </w:p>
    <w:p w:rsidR="00364986" w:rsidRDefault="00364986" w:rsidP="00364986">
      <w:pPr>
        <w:jc w:val="both"/>
      </w:pPr>
    </w:p>
    <w:p w:rsidR="00364986" w:rsidRDefault="00364986" w:rsidP="00364986">
      <w:pPr>
        <w:jc w:val="both"/>
      </w:pPr>
      <w:r>
        <w:t xml:space="preserve">Практическая работа по </w:t>
      </w:r>
      <w:proofErr w:type="spellStart"/>
      <w:r>
        <w:rPr>
          <w:lang w:val="en-US"/>
        </w:rPr>
        <w:t>MarketMAP</w:t>
      </w:r>
      <w:proofErr w:type="spellEnd"/>
      <w:r w:rsidRPr="002A07BA">
        <w:t xml:space="preserve"> </w:t>
      </w:r>
      <w:r>
        <w:t>и</w:t>
      </w:r>
      <w:r w:rsidRPr="002A07BA">
        <w:t xml:space="preserve"> </w:t>
      </w:r>
      <w:proofErr w:type="spellStart"/>
      <w:r>
        <w:rPr>
          <w:lang w:val="en-US"/>
        </w:rPr>
        <w:t>Trademap</w:t>
      </w:r>
      <w:proofErr w:type="spellEnd"/>
      <w:r>
        <w:t xml:space="preserve"> предполагает выполнение ряда заданий по анализу торговли, тарифных и нетарифных мер отдельной страны в отношении выбранного товара.</w:t>
      </w:r>
    </w:p>
    <w:p w:rsidR="00364986" w:rsidRPr="00364986" w:rsidRDefault="00364986" w:rsidP="00364986"/>
    <w:p w:rsidR="002A07BA" w:rsidRDefault="002A07BA" w:rsidP="00F907A9">
      <w:pPr>
        <w:pStyle w:val="a0"/>
        <w:numPr>
          <w:ilvl w:val="0"/>
          <w:numId w:val="0"/>
        </w:numPr>
        <w:ind w:left="1066" w:hanging="357"/>
        <w:jc w:val="both"/>
      </w:pPr>
    </w:p>
    <w:p w:rsidR="002A07BA" w:rsidRDefault="002A07BA" w:rsidP="002A07BA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2A07BA" w:rsidRPr="0014642C" w:rsidRDefault="002A07BA" w:rsidP="002A07BA">
      <w:pPr>
        <w:pStyle w:val="a"/>
        <w:numPr>
          <w:ilvl w:val="0"/>
          <w:numId w:val="0"/>
        </w:numPr>
        <w:ind w:left="360"/>
        <w:jc w:val="both"/>
      </w:pPr>
    </w:p>
    <w:p w:rsidR="002A07BA" w:rsidRPr="00364986" w:rsidRDefault="002A07BA" w:rsidP="002A07BA">
      <w:pPr>
        <w:pStyle w:val="1"/>
      </w:pPr>
      <w:r w:rsidRPr="00364986">
        <w:t>Порядок формирования оценок по дисциплине</w:t>
      </w:r>
    </w:p>
    <w:p w:rsidR="002A07BA" w:rsidRPr="00364986" w:rsidRDefault="002A07BA" w:rsidP="002A07BA">
      <w:pPr>
        <w:jc w:val="both"/>
      </w:pPr>
      <w:r w:rsidRPr="00364986">
        <w:t xml:space="preserve">Преподаватель оценивает работу студентов на семинарских и практических занятиях: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364986">
        <w:rPr>
          <w:i/>
        </w:rPr>
        <w:t>О</w:t>
      </w:r>
      <w:r w:rsidRPr="00364986">
        <w:rPr>
          <w:i/>
          <w:vertAlign w:val="subscript"/>
        </w:rPr>
        <w:t>аудиторная</w:t>
      </w:r>
      <w:proofErr w:type="spellEnd"/>
      <w:r w:rsidRPr="00364986">
        <w:t xml:space="preserve">. </w:t>
      </w:r>
    </w:p>
    <w:p w:rsidR="002A07BA" w:rsidRPr="00364986" w:rsidRDefault="002A07BA" w:rsidP="002A07BA">
      <w:pPr>
        <w:jc w:val="both"/>
      </w:pPr>
      <w:r w:rsidRPr="00364986">
        <w:t xml:space="preserve">Преподаватель оценивает самостоятельную работу студентов: </w:t>
      </w:r>
      <w:r w:rsidR="00E520B2">
        <w:fldChar w:fldCharType="begin"/>
      </w:r>
      <w:r w:rsidR="00E520B2">
        <w:instrText xml:space="preserve"> FILLIN   \* MERGEFORMAT </w:instrText>
      </w:r>
      <w:r w:rsidR="00E520B2">
        <w:fldChar w:fldCharType="separate"/>
      </w:r>
      <w:r w:rsidRPr="00364986">
        <w:t>правильность выполнения домашних работ, полнота освещения темы, которую студент готовит для выступления с докладом на занятии-дискуссии</w:t>
      </w:r>
      <w:r w:rsidR="00E520B2">
        <w:fldChar w:fldCharType="end"/>
      </w:r>
      <w:r w:rsidRPr="00364986">
        <w:t xml:space="preserve">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364986">
        <w:rPr>
          <w:i/>
        </w:rPr>
        <w:t>О</w:t>
      </w:r>
      <w:r w:rsidRPr="00364986">
        <w:rPr>
          <w:i/>
          <w:vertAlign w:val="subscript"/>
        </w:rPr>
        <w:t>сам</w:t>
      </w:r>
      <w:proofErr w:type="gramStart"/>
      <w:r w:rsidRPr="00364986">
        <w:rPr>
          <w:i/>
          <w:vertAlign w:val="subscript"/>
        </w:rPr>
        <w:t>.</w:t>
      </w:r>
      <w:proofErr w:type="gramEnd"/>
      <w:r w:rsidRPr="00364986">
        <w:rPr>
          <w:i/>
          <w:vertAlign w:val="subscript"/>
        </w:rPr>
        <w:t xml:space="preserve"> </w:t>
      </w:r>
      <w:proofErr w:type="gramStart"/>
      <w:r w:rsidRPr="00364986">
        <w:rPr>
          <w:i/>
          <w:vertAlign w:val="subscript"/>
        </w:rPr>
        <w:t>р</w:t>
      </w:r>
      <w:proofErr w:type="gramEnd"/>
      <w:r w:rsidRPr="00364986">
        <w:rPr>
          <w:i/>
          <w:vertAlign w:val="subscript"/>
        </w:rPr>
        <w:t>абота</w:t>
      </w:r>
      <w:r w:rsidRPr="00364986">
        <w:t xml:space="preserve">. </w:t>
      </w:r>
    </w:p>
    <w:p w:rsidR="002A07BA" w:rsidRPr="00364986" w:rsidRDefault="002A07BA" w:rsidP="002A07BA">
      <w:pPr>
        <w:jc w:val="both"/>
      </w:pPr>
    </w:p>
    <w:p w:rsidR="002A07BA" w:rsidRPr="00364986" w:rsidRDefault="002A07BA" w:rsidP="002A07BA">
      <w:pPr>
        <w:jc w:val="both"/>
      </w:pPr>
      <w:r w:rsidRPr="00364986"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2A07BA" w:rsidRPr="00364986" w:rsidRDefault="002A07BA" w:rsidP="002A07BA">
      <w:pPr>
        <w:spacing w:before="240"/>
        <w:jc w:val="center"/>
      </w:pPr>
      <w:proofErr w:type="spellStart"/>
      <w:r w:rsidRPr="00364986">
        <w:rPr>
          <w:i/>
        </w:rPr>
        <w:t>О</w:t>
      </w:r>
      <w:r w:rsidRPr="00364986">
        <w:rPr>
          <w:i/>
          <w:vertAlign w:val="subscript"/>
        </w:rPr>
        <w:t>текущий</w:t>
      </w:r>
      <w:proofErr w:type="spellEnd"/>
      <w:r w:rsidRPr="00364986">
        <w:t xml:space="preserve">  =  </w:t>
      </w:r>
      <w:r w:rsidRPr="00364986">
        <w:rPr>
          <w:i/>
        </w:rPr>
        <w:t>0,5·</w:t>
      </w:r>
      <w:proofErr w:type="gramStart"/>
      <w:r w:rsidRPr="00364986">
        <w:rPr>
          <w:i/>
        </w:rPr>
        <w:t>О</w:t>
      </w:r>
      <w:r w:rsidRPr="00364986">
        <w:rPr>
          <w:i/>
          <w:vertAlign w:val="subscript"/>
        </w:rPr>
        <w:t>к</w:t>
      </w:r>
      <w:proofErr w:type="gramEnd"/>
      <w:r w:rsidRPr="00364986">
        <w:rPr>
          <w:i/>
          <w:vertAlign w:val="subscript"/>
        </w:rPr>
        <w:t>/р</w:t>
      </w:r>
      <w:r w:rsidRPr="00364986">
        <w:rPr>
          <w:i/>
        </w:rPr>
        <w:t xml:space="preserve"> + 0,5·О</w:t>
      </w:r>
      <w:r w:rsidRPr="00364986">
        <w:rPr>
          <w:i/>
          <w:vertAlign w:val="subscript"/>
        </w:rPr>
        <w:t>дз</w:t>
      </w:r>
      <w:r w:rsidRPr="00364986">
        <w:t xml:space="preserve"> ;</w:t>
      </w:r>
    </w:p>
    <w:p w:rsidR="002A07BA" w:rsidRPr="00364986" w:rsidRDefault="002A07BA" w:rsidP="002A07BA"/>
    <w:p w:rsidR="002A07BA" w:rsidRPr="00364986" w:rsidRDefault="002A07BA" w:rsidP="002A07BA"/>
    <w:p w:rsidR="002A07BA" w:rsidRPr="00364986" w:rsidRDefault="002A07BA" w:rsidP="002A07BA">
      <w:pPr>
        <w:jc w:val="both"/>
      </w:pPr>
      <w:r w:rsidRPr="00364986">
        <w:lastRenderedPageBreak/>
        <w:t xml:space="preserve">Результирующая оценка за (итоговый) контроль в форме зачета выставляется по следующей формуле, где </w:t>
      </w:r>
      <w:proofErr w:type="spellStart"/>
      <w:r w:rsidRPr="00364986">
        <w:rPr>
          <w:i/>
        </w:rPr>
        <w:t>О</w:t>
      </w:r>
      <w:r w:rsidRPr="00364986">
        <w:rPr>
          <w:i/>
          <w:vertAlign w:val="subscript"/>
        </w:rPr>
        <w:t>зачет</w:t>
      </w:r>
      <w:proofErr w:type="spellEnd"/>
      <w:r w:rsidRPr="00364986">
        <w:t xml:space="preserve"> – оценка за работу непосредственно на зачете:</w:t>
      </w:r>
    </w:p>
    <w:p w:rsidR="00364986" w:rsidRPr="00364986" w:rsidRDefault="00364986" w:rsidP="002A07BA">
      <w:pPr>
        <w:jc w:val="center"/>
        <w:rPr>
          <w:i/>
        </w:rPr>
      </w:pPr>
    </w:p>
    <w:p w:rsidR="002A07BA" w:rsidRPr="00364986" w:rsidRDefault="002A07BA" w:rsidP="002A07BA">
      <w:pPr>
        <w:jc w:val="center"/>
        <w:rPr>
          <w:i/>
        </w:rPr>
      </w:pPr>
      <w:proofErr w:type="spellStart"/>
      <w:r w:rsidRPr="00364986">
        <w:rPr>
          <w:i/>
        </w:rPr>
        <w:t>О</w:t>
      </w:r>
      <w:r w:rsidRPr="00364986">
        <w:rPr>
          <w:i/>
          <w:vertAlign w:val="subscript"/>
        </w:rPr>
        <w:t>итоговый</w:t>
      </w:r>
      <w:proofErr w:type="spellEnd"/>
      <w:r w:rsidRPr="00364986">
        <w:rPr>
          <w:i/>
        </w:rPr>
        <w:t xml:space="preserve"> = </w:t>
      </w:r>
      <w:r w:rsidR="00364986" w:rsidRPr="00364986">
        <w:rPr>
          <w:i/>
        </w:rPr>
        <w:t>0,6</w:t>
      </w:r>
      <w:r w:rsidRPr="00364986">
        <w:rPr>
          <w:i/>
        </w:rPr>
        <w:t>О</w:t>
      </w:r>
      <w:r w:rsidRPr="00364986">
        <w:rPr>
          <w:i/>
          <w:vertAlign w:val="subscript"/>
        </w:rPr>
        <w:t>текущий</w:t>
      </w:r>
      <w:r w:rsidR="00364986" w:rsidRPr="00364986">
        <w:rPr>
          <w:i/>
        </w:rPr>
        <w:t xml:space="preserve"> + 0,1</w:t>
      </w:r>
      <w:r w:rsidRPr="00364986">
        <w:rPr>
          <w:i/>
        </w:rPr>
        <w:t>О</w:t>
      </w:r>
      <w:r w:rsidRPr="00364986">
        <w:rPr>
          <w:i/>
          <w:vertAlign w:val="subscript"/>
        </w:rPr>
        <w:t>сам</w:t>
      </w:r>
      <w:proofErr w:type="gramStart"/>
      <w:r w:rsidRPr="00364986">
        <w:rPr>
          <w:i/>
          <w:vertAlign w:val="subscript"/>
        </w:rPr>
        <w:t>.</w:t>
      </w:r>
      <w:proofErr w:type="gramEnd"/>
      <w:r w:rsidRPr="00364986">
        <w:rPr>
          <w:i/>
          <w:vertAlign w:val="subscript"/>
        </w:rPr>
        <w:t xml:space="preserve"> </w:t>
      </w:r>
      <w:proofErr w:type="gramStart"/>
      <w:r w:rsidRPr="00364986">
        <w:rPr>
          <w:i/>
          <w:vertAlign w:val="subscript"/>
        </w:rPr>
        <w:t>р</w:t>
      </w:r>
      <w:proofErr w:type="gramEnd"/>
      <w:r w:rsidRPr="00364986">
        <w:rPr>
          <w:i/>
          <w:vertAlign w:val="subscript"/>
        </w:rPr>
        <w:t>абота</w:t>
      </w:r>
      <w:r w:rsidR="00364986" w:rsidRPr="00364986">
        <w:rPr>
          <w:i/>
        </w:rPr>
        <w:t xml:space="preserve"> + 0,3</w:t>
      </w:r>
      <w:r w:rsidRPr="00364986">
        <w:rPr>
          <w:i/>
        </w:rPr>
        <w:t>О</w:t>
      </w:r>
      <w:r w:rsidRPr="00364986">
        <w:rPr>
          <w:i/>
          <w:vertAlign w:val="subscript"/>
        </w:rPr>
        <w:t>аудиторная</w:t>
      </w:r>
    </w:p>
    <w:p w:rsidR="002A07BA" w:rsidRPr="00364986" w:rsidRDefault="002A07BA" w:rsidP="002A07BA">
      <w:pPr>
        <w:spacing w:before="240"/>
        <w:jc w:val="both"/>
      </w:pPr>
      <w:r w:rsidRPr="00364986">
        <w:t xml:space="preserve">Способ округления накопленной оценки промежуточного (итогового) контроля в форме зачета: арифметический, в пользу студента. </w:t>
      </w:r>
    </w:p>
    <w:p w:rsidR="002A07BA" w:rsidRPr="00B91DC4" w:rsidRDefault="002A07BA" w:rsidP="002A07BA">
      <w:pPr>
        <w:jc w:val="both"/>
      </w:pPr>
      <w:r w:rsidRPr="00364986">
        <w:t>В диплом ставится оценка за итоговый контроль, которая является результирующей оценкой по учебной дисциплине.</w:t>
      </w:r>
    </w:p>
    <w:p w:rsidR="002A07BA" w:rsidRDefault="002A07BA" w:rsidP="002A07BA">
      <w:pPr>
        <w:pStyle w:val="1"/>
      </w:pPr>
      <w:r>
        <w:t>Учебно-методическое и информационное обеспечение дисциплины</w:t>
      </w:r>
    </w:p>
    <w:p w:rsidR="002A07BA" w:rsidRDefault="002A07BA" w:rsidP="002A07BA">
      <w:pPr>
        <w:pStyle w:val="2"/>
      </w:pPr>
      <w:r>
        <w:t>Базовый учебник</w:t>
      </w:r>
    </w:p>
    <w:p w:rsidR="00364986" w:rsidRDefault="002A07BA" w:rsidP="00364986">
      <w:pPr>
        <w:pStyle w:val="2"/>
      </w:pPr>
      <w:r>
        <w:t>Основная литература</w:t>
      </w:r>
    </w:p>
    <w:p w:rsidR="00FC68DE" w:rsidRPr="00782CA6" w:rsidRDefault="00364986" w:rsidP="00782CA6">
      <w:pPr>
        <w:pStyle w:val="2"/>
        <w:numPr>
          <w:ilvl w:val="1"/>
          <w:numId w:val="10"/>
        </w:numPr>
        <w:jc w:val="both"/>
        <w:rPr>
          <w:b w:val="0"/>
          <w:lang w:val="en-US"/>
        </w:rPr>
      </w:pPr>
      <w:r w:rsidRPr="00782CA6">
        <w:rPr>
          <w:b w:val="0"/>
          <w:lang w:val="en-US"/>
        </w:rPr>
        <w:t>A Practical Guide to Trade Policy Analysis</w:t>
      </w:r>
      <w:r w:rsidR="00782CA6" w:rsidRPr="00782CA6">
        <w:rPr>
          <w:b w:val="0"/>
          <w:lang w:val="en-US"/>
        </w:rPr>
        <w:t xml:space="preserve"> 2012,</w:t>
      </w:r>
      <w:r w:rsidR="00782CA6">
        <w:rPr>
          <w:b w:val="0"/>
          <w:lang w:val="en-US"/>
        </w:rPr>
        <w:t xml:space="preserve"> WTO</w:t>
      </w:r>
    </w:p>
    <w:p w:rsidR="002A07BA" w:rsidRPr="00AB3D09" w:rsidRDefault="002A07BA" w:rsidP="002A07BA">
      <w:pPr>
        <w:numPr>
          <w:ilvl w:val="1"/>
          <w:numId w:val="10"/>
        </w:numPr>
        <w:tabs>
          <w:tab w:val="left" w:pos="993"/>
        </w:tabs>
        <w:spacing w:before="120"/>
        <w:ind w:left="709" w:firstLine="0"/>
      </w:pPr>
      <w:r>
        <w:t xml:space="preserve">Основы торговой политики и правила ВТО. – М.: </w:t>
      </w:r>
      <w:proofErr w:type="spellStart"/>
      <w:r>
        <w:t>Междунар</w:t>
      </w:r>
      <w:proofErr w:type="spellEnd"/>
      <w:r>
        <w:t>. Отношения, 2005. –                 Раздел 1 -3.</w:t>
      </w:r>
    </w:p>
    <w:p w:rsidR="002A07BA" w:rsidRPr="00FC68DE" w:rsidRDefault="002A07BA" w:rsidP="002A07BA"/>
    <w:p w:rsidR="002A07BA" w:rsidRDefault="002A07BA" w:rsidP="002A07BA">
      <w:pPr>
        <w:pStyle w:val="2"/>
      </w:pPr>
      <w:r>
        <w:t xml:space="preserve">Дополнительная литература </w:t>
      </w:r>
    </w:p>
    <w:p w:rsidR="002A07BA" w:rsidRDefault="002A07BA" w:rsidP="002A07BA">
      <w:pPr>
        <w:numPr>
          <w:ilvl w:val="1"/>
          <w:numId w:val="10"/>
        </w:numPr>
        <w:tabs>
          <w:tab w:val="left" w:pos="993"/>
        </w:tabs>
        <w:spacing w:before="120"/>
        <w:ind w:left="709" w:firstLine="0"/>
      </w:pPr>
      <w:r>
        <w:t xml:space="preserve">История, общие принципы, инструменты торговой </w:t>
      </w:r>
      <w:proofErr w:type="gramStart"/>
      <w:r>
        <w:t xml:space="preserve">политики и развитие многосторонней системы регулирования международной торговли </w:t>
      </w:r>
      <w:r w:rsidRPr="003A6517">
        <w:t>//</w:t>
      </w:r>
      <w:r>
        <w:t xml:space="preserve"> Основы торговой политики</w:t>
      </w:r>
      <w:proofErr w:type="gramEnd"/>
      <w:r>
        <w:t xml:space="preserve"> и правила ВТО. – М.: </w:t>
      </w:r>
      <w:proofErr w:type="spellStart"/>
      <w:r>
        <w:t>Междунар</w:t>
      </w:r>
      <w:proofErr w:type="spellEnd"/>
      <w:r>
        <w:t xml:space="preserve">. Отношения, 2005. С.11-70. </w:t>
      </w:r>
    </w:p>
    <w:p w:rsidR="002A07BA" w:rsidRPr="005F495E" w:rsidRDefault="002A07BA" w:rsidP="002A07BA">
      <w:pPr>
        <w:numPr>
          <w:ilvl w:val="1"/>
          <w:numId w:val="10"/>
        </w:numPr>
        <w:tabs>
          <w:tab w:val="left" w:pos="993"/>
        </w:tabs>
        <w:spacing w:before="120"/>
        <w:ind w:left="709" w:firstLine="0"/>
        <w:rPr>
          <w:lang w:val="en-US"/>
        </w:rPr>
      </w:pPr>
      <w:r>
        <w:rPr>
          <w:lang w:val="en-US"/>
        </w:rPr>
        <w:t>Assessment and measurement of competitiveness //</w:t>
      </w:r>
      <w:r w:rsidRPr="005F495E">
        <w:rPr>
          <w:lang w:val="en-US"/>
        </w:rPr>
        <w:t xml:space="preserve"> Training Material on Competitiveness and Development. </w:t>
      </w:r>
      <w:r>
        <w:rPr>
          <w:lang w:val="en-US"/>
        </w:rPr>
        <w:t>–</w:t>
      </w:r>
      <w:r w:rsidRPr="005F495E">
        <w:rPr>
          <w:lang w:val="en-US"/>
        </w:rPr>
        <w:t xml:space="preserve"> </w:t>
      </w:r>
      <w:r w:rsidR="00782CA6">
        <w:rPr>
          <w:lang w:val="en-US"/>
        </w:rPr>
        <w:t>UNС</w:t>
      </w:r>
      <w:r>
        <w:rPr>
          <w:lang w:val="en-US"/>
        </w:rPr>
        <w:t>TAD Virtual Institute, 2008</w:t>
      </w:r>
    </w:p>
    <w:p w:rsidR="002A07BA" w:rsidRPr="00AB3D09" w:rsidRDefault="002A07BA" w:rsidP="002A07BA">
      <w:pPr>
        <w:rPr>
          <w:lang w:val="en-US"/>
        </w:rPr>
      </w:pPr>
    </w:p>
    <w:p w:rsidR="002A07BA" w:rsidRPr="00AB3D09" w:rsidRDefault="002A07BA" w:rsidP="002A07BA">
      <w:pPr>
        <w:rPr>
          <w:lang w:val="en-US"/>
        </w:rPr>
      </w:pPr>
    </w:p>
    <w:p w:rsidR="002A07BA" w:rsidRDefault="002A07BA" w:rsidP="002A07BA">
      <w:pPr>
        <w:pStyle w:val="2"/>
      </w:pPr>
      <w:r>
        <w:t>Программные средства</w:t>
      </w:r>
    </w:p>
    <w:p w:rsidR="00782CA6" w:rsidRPr="00782CA6" w:rsidRDefault="00782CA6" w:rsidP="00782CA6">
      <w:r>
        <w:t>Онлайн пакет ин</w:t>
      </w:r>
      <w:proofErr w:type="gramStart"/>
      <w:r>
        <w:rPr>
          <w:lang w:val="en-US"/>
        </w:rPr>
        <w:t>c</w:t>
      </w:r>
      <w:proofErr w:type="spellStart"/>
      <w:proofErr w:type="gramEnd"/>
      <w:r>
        <w:t>трументов</w:t>
      </w:r>
      <w:proofErr w:type="spellEnd"/>
      <w:r>
        <w:t xml:space="preserve"> анализа торговли и торговой политики </w:t>
      </w:r>
      <w:r>
        <w:rPr>
          <w:lang w:val="en-US"/>
        </w:rPr>
        <w:t>TRADEMAP</w:t>
      </w:r>
      <w:r w:rsidRPr="00782CA6">
        <w:t xml:space="preserve">, </w:t>
      </w:r>
      <w:r>
        <w:rPr>
          <w:lang w:val="en-US"/>
        </w:rPr>
        <w:t>MARKETMAP</w:t>
      </w:r>
    </w:p>
    <w:p w:rsidR="002A07BA" w:rsidRDefault="002A07BA" w:rsidP="002A07BA">
      <w:pPr>
        <w:pStyle w:val="2"/>
      </w:pPr>
      <w:r>
        <w:t>Дистанционная поддержка дисциплины</w:t>
      </w:r>
    </w:p>
    <w:p w:rsidR="002A07BA" w:rsidRPr="00B547E6" w:rsidRDefault="002A07BA" w:rsidP="002A07BA">
      <w:pPr>
        <w:jc w:val="both"/>
        <w:rPr>
          <w:highlight w:val="yellow"/>
        </w:rPr>
      </w:pPr>
      <w:r w:rsidRPr="00B547E6">
        <w:rPr>
          <w:highlight w:val="yellow"/>
        </w:rPr>
        <w:fldChar w:fldCharType="begin"/>
      </w:r>
      <w:r w:rsidRPr="00B547E6">
        <w:rPr>
          <w:highlight w:val="yellow"/>
        </w:rPr>
        <w:instrText xml:space="preserve"> FILLIN   \* MERGEFORMAT </w:instrText>
      </w:r>
      <w:r w:rsidRPr="00B547E6">
        <w:rPr>
          <w:highlight w:val="yellow"/>
        </w:rPr>
        <w:fldChar w:fldCharType="separate"/>
      </w:r>
      <w:proofErr w:type="gramStart"/>
      <w:r w:rsidRPr="00B547E6">
        <w:rPr>
          <w:highlight w:val="yellow"/>
        </w:rPr>
        <w:t xml:space="preserve">[Если предусмотрена дистанционная поддержка курса,  укажите информацию об электронных ресурсах, которыми должны пользоваться студенты для проработки отдельных тем, выполнения заданий, обмена информацией с преподавателем для подготовки заданий, укажите порядок доступа к дистанционным ресурсам.  </w:t>
      </w:r>
      <w:proofErr w:type="gramEnd"/>
    </w:p>
    <w:p w:rsidR="002A07BA" w:rsidRDefault="002A07BA" w:rsidP="002A07BA">
      <w:pPr>
        <w:jc w:val="both"/>
      </w:pPr>
      <w:proofErr w:type="gramStart"/>
      <w:r w:rsidRPr="00B547E6">
        <w:rPr>
          <w:highlight w:val="yellow"/>
        </w:rPr>
        <w:t>В соответствующем разделе "Содержание дисциплины" должна быть ссылка, какие элементы дистанционной поддержки используются для освоения темы или раздела]</w:t>
      </w:r>
      <w:r w:rsidRPr="00B547E6">
        <w:rPr>
          <w:highlight w:val="yellow"/>
        </w:rPr>
        <w:fldChar w:fldCharType="end"/>
      </w:r>
      <w:proofErr w:type="gramEnd"/>
    </w:p>
    <w:p w:rsidR="002A07BA" w:rsidRPr="008B7F20" w:rsidRDefault="002A07BA" w:rsidP="002A07BA">
      <w:pPr>
        <w:jc w:val="both"/>
      </w:pPr>
    </w:p>
    <w:p w:rsidR="002A07BA" w:rsidRDefault="002A07BA" w:rsidP="002A07BA">
      <w:pPr>
        <w:pStyle w:val="1"/>
      </w:pPr>
      <w:r>
        <w:t>Материально-техническое обеспечение дисциплины</w:t>
      </w:r>
    </w:p>
    <w:p w:rsidR="002A07BA" w:rsidRDefault="002A07BA" w:rsidP="002A07BA">
      <w:pPr>
        <w:jc w:val="both"/>
      </w:pPr>
      <w:r>
        <w:t>Для проведения лекций и семинаров используется проектов, в ходе подготовки домашних заданий в форме презентаций и графического изображения результатов своего анализа студенты пользуются электронными ресурсами библиотеки НИУ ВШЭ, ресурсами Интернета.</w:t>
      </w:r>
    </w:p>
    <w:p w:rsidR="002A07BA" w:rsidRPr="002A07BA" w:rsidRDefault="002A07BA" w:rsidP="002A07BA"/>
    <w:sectPr w:rsidR="002A07BA" w:rsidRPr="002A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B2" w:rsidRDefault="00E520B2">
      <w:r>
        <w:separator/>
      </w:r>
    </w:p>
  </w:endnote>
  <w:endnote w:type="continuationSeparator" w:id="0">
    <w:p w:rsidR="00E520B2" w:rsidRDefault="00E5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8F" w:rsidRDefault="00FC68D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4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B2" w:rsidRDefault="00E520B2">
      <w:r>
        <w:separator/>
      </w:r>
    </w:p>
  </w:footnote>
  <w:footnote w:type="continuationSeparator" w:id="0">
    <w:p w:rsidR="00E520B2" w:rsidRDefault="00E5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B93D5C"/>
    <w:multiLevelType w:val="hybridMultilevel"/>
    <w:tmpl w:val="00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839C3"/>
    <w:multiLevelType w:val="hybridMultilevel"/>
    <w:tmpl w:val="7780D670"/>
    <w:lvl w:ilvl="0" w:tplc="616E3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8296A"/>
    <w:multiLevelType w:val="hybridMultilevel"/>
    <w:tmpl w:val="29146466"/>
    <w:lvl w:ilvl="0" w:tplc="616E3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C2E0F"/>
    <w:multiLevelType w:val="hybridMultilevel"/>
    <w:tmpl w:val="EA34844E"/>
    <w:lvl w:ilvl="0" w:tplc="7BC4A922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A330C7"/>
    <w:multiLevelType w:val="hybridMultilevel"/>
    <w:tmpl w:val="A3927FD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FF694D"/>
    <w:multiLevelType w:val="hybridMultilevel"/>
    <w:tmpl w:val="A168A2D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FD"/>
    <w:rsid w:val="00085C92"/>
    <w:rsid w:val="000A6EBA"/>
    <w:rsid w:val="001E05D3"/>
    <w:rsid w:val="00272FAA"/>
    <w:rsid w:val="00281055"/>
    <w:rsid w:val="002A07BA"/>
    <w:rsid w:val="002E16DE"/>
    <w:rsid w:val="003544CA"/>
    <w:rsid w:val="00364986"/>
    <w:rsid w:val="00423853"/>
    <w:rsid w:val="004C1A30"/>
    <w:rsid w:val="005515FC"/>
    <w:rsid w:val="005A67EE"/>
    <w:rsid w:val="0063139B"/>
    <w:rsid w:val="006D70FD"/>
    <w:rsid w:val="00782CA6"/>
    <w:rsid w:val="00837212"/>
    <w:rsid w:val="00853BBE"/>
    <w:rsid w:val="00931808"/>
    <w:rsid w:val="00A22EB4"/>
    <w:rsid w:val="00CB4655"/>
    <w:rsid w:val="00D949BC"/>
    <w:rsid w:val="00E520B2"/>
    <w:rsid w:val="00F907A9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D70F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1E05D3"/>
    <w:pPr>
      <w:keepNext/>
      <w:numPr>
        <w:numId w:val="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1E05D3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E05D3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E05D3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E05D3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E05D3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E05D3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E05D3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E05D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E05D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1E05D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1E05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1E05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1E05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1E05D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1E05D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1E05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1E05D3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1E05D3"/>
    <w:pPr>
      <w:numPr>
        <w:numId w:val="1"/>
      </w:numPr>
      <w:ind w:left="1066" w:hanging="357"/>
    </w:pPr>
  </w:style>
  <w:style w:type="paragraph" w:styleId="a6">
    <w:name w:val="footer"/>
    <w:basedOn w:val="a2"/>
    <w:link w:val="a7"/>
    <w:uiPriority w:val="99"/>
    <w:unhideWhenUsed/>
    <w:rsid w:val="001E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1E05D3"/>
    <w:rPr>
      <w:rFonts w:ascii="Times New Roman" w:eastAsia="Calibri" w:hAnsi="Times New Roman" w:cs="Times New Roman"/>
      <w:sz w:val="24"/>
    </w:rPr>
  </w:style>
  <w:style w:type="character" w:styleId="a8">
    <w:name w:val="Hyperlink"/>
    <w:uiPriority w:val="99"/>
    <w:unhideWhenUsed/>
    <w:rsid w:val="001E05D3"/>
    <w:rPr>
      <w:color w:val="0000FF"/>
      <w:u w:val="single"/>
    </w:rPr>
  </w:style>
  <w:style w:type="paragraph" w:styleId="a9">
    <w:name w:val="List Paragraph"/>
    <w:basedOn w:val="a2"/>
    <w:uiPriority w:val="34"/>
    <w:qFormat/>
    <w:rsid w:val="002A07BA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HTML">
    <w:name w:val="HTML Preformatted"/>
    <w:basedOn w:val="a2"/>
    <w:link w:val="HTML0"/>
    <w:uiPriority w:val="99"/>
    <w:rsid w:val="002A0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2A07BA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a0">
    <w:name w:val="нумерованный"/>
    <w:basedOn w:val="a2"/>
    <w:rsid w:val="002A07BA"/>
    <w:pPr>
      <w:numPr>
        <w:numId w:val="8"/>
      </w:numPr>
      <w:ind w:left="1066" w:hanging="357"/>
    </w:pPr>
  </w:style>
  <w:style w:type="paragraph" w:customStyle="1" w:styleId="a">
    <w:name w:val="нумерованный содержание"/>
    <w:basedOn w:val="a2"/>
    <w:rsid w:val="002A07BA"/>
    <w:pPr>
      <w:numPr>
        <w:numId w:val="9"/>
      </w:numPr>
    </w:pPr>
  </w:style>
  <w:style w:type="paragraph" w:styleId="aa">
    <w:name w:val="Balloon Text"/>
    <w:basedOn w:val="a2"/>
    <w:link w:val="ab"/>
    <w:uiPriority w:val="99"/>
    <w:semiHidden/>
    <w:unhideWhenUsed/>
    <w:rsid w:val="00085C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085C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D70F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1E05D3"/>
    <w:pPr>
      <w:keepNext/>
      <w:numPr>
        <w:numId w:val="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1E05D3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E05D3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E05D3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E05D3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E05D3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E05D3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E05D3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E05D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E05D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1E05D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1E05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1E05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1E05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1E05D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1E05D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1E05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1E05D3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1E05D3"/>
    <w:pPr>
      <w:numPr>
        <w:numId w:val="1"/>
      </w:numPr>
      <w:ind w:left="1066" w:hanging="357"/>
    </w:pPr>
  </w:style>
  <w:style w:type="paragraph" w:styleId="a6">
    <w:name w:val="footer"/>
    <w:basedOn w:val="a2"/>
    <w:link w:val="a7"/>
    <w:uiPriority w:val="99"/>
    <w:unhideWhenUsed/>
    <w:rsid w:val="001E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1E05D3"/>
    <w:rPr>
      <w:rFonts w:ascii="Times New Roman" w:eastAsia="Calibri" w:hAnsi="Times New Roman" w:cs="Times New Roman"/>
      <w:sz w:val="24"/>
    </w:rPr>
  </w:style>
  <w:style w:type="character" w:styleId="a8">
    <w:name w:val="Hyperlink"/>
    <w:uiPriority w:val="99"/>
    <w:unhideWhenUsed/>
    <w:rsid w:val="001E05D3"/>
    <w:rPr>
      <w:color w:val="0000FF"/>
      <w:u w:val="single"/>
    </w:rPr>
  </w:style>
  <w:style w:type="paragraph" w:styleId="a9">
    <w:name w:val="List Paragraph"/>
    <w:basedOn w:val="a2"/>
    <w:uiPriority w:val="34"/>
    <w:qFormat/>
    <w:rsid w:val="002A07BA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HTML">
    <w:name w:val="HTML Preformatted"/>
    <w:basedOn w:val="a2"/>
    <w:link w:val="HTML0"/>
    <w:uiPriority w:val="99"/>
    <w:rsid w:val="002A0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2A07BA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a0">
    <w:name w:val="нумерованный"/>
    <w:basedOn w:val="a2"/>
    <w:rsid w:val="002A07BA"/>
    <w:pPr>
      <w:numPr>
        <w:numId w:val="8"/>
      </w:numPr>
      <w:ind w:left="1066" w:hanging="357"/>
    </w:pPr>
  </w:style>
  <w:style w:type="paragraph" w:customStyle="1" w:styleId="a">
    <w:name w:val="нумерованный содержание"/>
    <w:basedOn w:val="a2"/>
    <w:rsid w:val="002A07BA"/>
    <w:pPr>
      <w:numPr>
        <w:numId w:val="9"/>
      </w:numPr>
    </w:pPr>
  </w:style>
  <w:style w:type="paragraph" w:styleId="aa">
    <w:name w:val="Balloon Text"/>
    <w:basedOn w:val="a2"/>
    <w:link w:val="ab"/>
    <w:uiPriority w:val="99"/>
    <w:semiHidden/>
    <w:unhideWhenUsed/>
    <w:rsid w:val="00085C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085C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se.ru/ahelo/" TargetMode="External"/><Relationship Id="rId18" Type="http://schemas.openxmlformats.org/officeDocument/2006/relationships/hyperlink" Target="http://mon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n.gov.ru/" TargetMode="External"/><Relationship Id="rId17" Type="http://schemas.openxmlformats.org/officeDocument/2006/relationships/hyperlink" Target="http://www.hse.ru/org/hse/if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cd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e.ru/org/hse/if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e.ru/org/hse/iori/pr15" TargetMode="External"/><Relationship Id="rId10" Type="http://schemas.openxmlformats.org/officeDocument/2006/relationships/hyperlink" Target="http://www.gumer.info/bibliotek_Buks/Science/novik/02.php" TargetMode="External"/><Relationship Id="rId19" Type="http://schemas.openxmlformats.org/officeDocument/2006/relationships/hyperlink" Target="http://www.oecd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ecd.org/document/22/0,3746,en_2649_35961291_40624662_1_1_1_1,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4</cp:revision>
  <cp:lastPrinted>2012-10-15T10:34:00Z</cp:lastPrinted>
  <dcterms:created xsi:type="dcterms:W3CDTF">2013-06-18T08:04:00Z</dcterms:created>
  <dcterms:modified xsi:type="dcterms:W3CDTF">2013-06-20T12:32:00Z</dcterms:modified>
</cp:coreProperties>
</file>