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xml" ContentType="application/vnd.openxmlformats-officedocument.themeOverride+xml"/>
  <Override PartName="/word/charts/chart4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7D" w:rsidRPr="00001D54" w:rsidRDefault="00686E7D" w:rsidP="00686E7D">
      <w:pPr>
        <w:autoSpaceDE w:val="0"/>
        <w:autoSpaceDN w:val="0"/>
        <w:adjustRightInd w:val="0"/>
        <w:spacing w:after="0" w:line="240" w:lineRule="auto"/>
        <w:ind w:firstLine="567"/>
        <w:jc w:val="center"/>
        <w:rPr>
          <w:rFonts w:ascii="Times New Roman" w:eastAsia="Times New Roman" w:hAnsi="Times New Roman" w:cs="Times New Roman"/>
          <w:noProof/>
          <w:sz w:val="28"/>
          <w:szCs w:val="28"/>
          <w:lang w:eastAsia="ru-RU"/>
        </w:rPr>
      </w:pPr>
      <w:bookmarkStart w:id="0" w:name="_GoBack"/>
      <w:bookmarkEnd w:id="0"/>
      <w:r w:rsidRPr="00001D54">
        <w:rPr>
          <w:rFonts w:ascii="Times New Roman" w:eastAsia="Times New Roman" w:hAnsi="Times New Roman" w:cs="Times New Roman"/>
          <w:noProof/>
          <w:sz w:val="28"/>
          <w:szCs w:val="28"/>
          <w:lang w:eastAsia="ru-RU"/>
        </w:rPr>
        <w:t>Правительство Российской Федерации</w:t>
      </w:r>
    </w:p>
    <w:p w:rsidR="00686E7D" w:rsidRPr="00001D54" w:rsidRDefault="00686E7D" w:rsidP="00686E7D">
      <w:pPr>
        <w:autoSpaceDE w:val="0"/>
        <w:autoSpaceDN w:val="0"/>
        <w:adjustRightInd w:val="0"/>
        <w:spacing w:after="0" w:line="240" w:lineRule="auto"/>
        <w:ind w:firstLine="567"/>
        <w:jc w:val="center"/>
        <w:rPr>
          <w:rFonts w:ascii="Times New Roman" w:eastAsia="Times New Roman" w:hAnsi="Times New Roman" w:cs="Times New Roman"/>
          <w:noProof/>
          <w:sz w:val="28"/>
          <w:szCs w:val="18"/>
          <w:lang w:eastAsia="ru-RU"/>
        </w:rPr>
      </w:pPr>
      <w:r w:rsidRPr="00001D54">
        <w:rPr>
          <w:rFonts w:ascii="Times New Roman" w:eastAsia="Times New Roman" w:hAnsi="Times New Roman" w:cs="Times New Roman"/>
          <w:noProof/>
          <w:sz w:val="28"/>
          <w:szCs w:val="18"/>
          <w:lang w:eastAsia="ru-RU"/>
        </w:rPr>
        <w:t xml:space="preserve">Пермский филиал федерального государственного автономного образовательного учреждения высшего профессионального образования </w:t>
      </w:r>
    </w:p>
    <w:p w:rsidR="00686E7D" w:rsidRPr="00001D54" w:rsidRDefault="00686E7D" w:rsidP="00686E7D">
      <w:pPr>
        <w:autoSpaceDE w:val="0"/>
        <w:autoSpaceDN w:val="0"/>
        <w:adjustRightInd w:val="0"/>
        <w:spacing w:after="0" w:line="240" w:lineRule="auto"/>
        <w:ind w:firstLine="567"/>
        <w:jc w:val="center"/>
        <w:rPr>
          <w:rFonts w:ascii="Times New Roman" w:eastAsia="Times New Roman" w:hAnsi="Times New Roman" w:cs="Times New Roman"/>
          <w:b/>
          <w:noProof/>
          <w:sz w:val="28"/>
          <w:szCs w:val="28"/>
          <w:lang w:eastAsia="ru-RU"/>
        </w:rPr>
      </w:pPr>
      <w:r w:rsidRPr="00001D54">
        <w:rPr>
          <w:rFonts w:ascii="Times New Roman" w:eastAsia="Times New Roman" w:hAnsi="Times New Roman" w:cs="Times New Roman"/>
          <w:noProof/>
          <w:sz w:val="28"/>
          <w:szCs w:val="18"/>
          <w:lang w:eastAsia="ru-RU"/>
        </w:rPr>
        <w:t xml:space="preserve">«Национальный исследовательский университет </w:t>
      </w:r>
      <w:r w:rsidRPr="00001D54">
        <w:rPr>
          <w:rFonts w:ascii="Times New Roman" w:eastAsia="Times New Roman" w:hAnsi="Times New Roman" w:cs="Times New Roman"/>
          <w:noProof/>
          <w:sz w:val="28"/>
          <w:szCs w:val="18"/>
          <w:lang w:eastAsia="ru-RU"/>
        </w:rPr>
        <w:br/>
        <w:t>«Высшая школа экономики»</w:t>
      </w:r>
    </w:p>
    <w:p w:rsidR="00686E7D" w:rsidRPr="00001D54" w:rsidRDefault="00686E7D" w:rsidP="00686E7D">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Факультет «Менеджмента»</w:t>
      </w: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lang w:eastAsia="ru-RU"/>
        </w:rPr>
      </w:pPr>
      <w:r w:rsidRPr="00001D54">
        <w:rPr>
          <w:rFonts w:ascii="Times New Roman" w:eastAsia="Times New Roman" w:hAnsi="Times New Roman" w:cs="Times New Roman"/>
          <w:sz w:val="28"/>
          <w:szCs w:val="28"/>
          <w:lang w:eastAsia="ru-RU"/>
        </w:rPr>
        <w:t>Кафедра Общего менеджмента</w:t>
      </w:r>
    </w:p>
    <w:p w:rsidR="00686E7D" w:rsidRPr="00001D54" w:rsidRDefault="00686E7D" w:rsidP="00686E7D">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Допускаю к защите</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Заведующий кафедрой</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________________________________</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eastAsia="ru-RU"/>
        </w:rPr>
      </w:pPr>
      <w:r w:rsidRPr="00001D54">
        <w:rPr>
          <w:rFonts w:ascii="Times New Roman" w:eastAsia="Times New Roman" w:hAnsi="Times New Roman" w:cs="Times New Roman"/>
          <w:sz w:val="20"/>
          <w:szCs w:val="20"/>
          <w:lang w:eastAsia="ru-RU"/>
        </w:rPr>
        <w:t>ученая степень, ученое звание</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 xml:space="preserve">«______» __________________20____ </w:t>
      </w: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b/>
          <w:bCs/>
          <w:sz w:val="32"/>
          <w:szCs w:val="32"/>
          <w:lang w:eastAsia="ru-RU"/>
        </w:rPr>
      </w:pP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b/>
          <w:bCs/>
          <w:sz w:val="32"/>
          <w:szCs w:val="32"/>
          <w:lang w:eastAsia="ru-RU"/>
        </w:rPr>
      </w:pP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b/>
          <w:bCs/>
          <w:caps/>
          <w:sz w:val="28"/>
          <w:szCs w:val="28"/>
          <w:lang w:eastAsia="ru-RU"/>
        </w:rPr>
      </w:pPr>
      <w:r w:rsidRPr="00001D54">
        <w:rPr>
          <w:rFonts w:ascii="Times New Roman" w:eastAsia="Times New Roman" w:hAnsi="Times New Roman" w:cs="Times New Roman"/>
          <w:b/>
          <w:bCs/>
          <w:caps/>
          <w:sz w:val="28"/>
          <w:szCs w:val="28"/>
          <w:lang w:eastAsia="ru-RU"/>
        </w:rPr>
        <w:t>МАГИСТЕРСКАЯ ДИССЕРТАЦИЯ</w:t>
      </w:r>
    </w:p>
    <w:p w:rsidR="00686E7D" w:rsidRPr="00001D54" w:rsidRDefault="00686E7D" w:rsidP="00686E7D">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b/>
          <w:caps/>
          <w:sz w:val="28"/>
          <w:szCs w:val="28"/>
          <w:lang w:eastAsia="ru-RU"/>
        </w:rPr>
      </w:pPr>
      <w:r w:rsidRPr="00001D54">
        <w:rPr>
          <w:rFonts w:ascii="Times New Roman" w:eastAsia="Times New Roman" w:hAnsi="Times New Roman" w:cs="Times New Roman"/>
          <w:sz w:val="28"/>
          <w:szCs w:val="28"/>
          <w:lang w:eastAsia="ru-RU"/>
        </w:rPr>
        <w:t xml:space="preserve">на тему </w:t>
      </w:r>
      <w:r w:rsidR="008B6BC8" w:rsidRPr="00001D54">
        <w:rPr>
          <w:rFonts w:ascii="Times New Roman" w:eastAsia="Times New Roman" w:hAnsi="Times New Roman" w:cs="Times New Roman"/>
          <w:b/>
          <w:sz w:val="28"/>
          <w:szCs w:val="28"/>
          <w:lang w:eastAsia="ru-RU"/>
        </w:rPr>
        <w:t>РАЗРАБОТКА КОНЦЕПЦИИ ДОМОВ</w:t>
      </w:r>
      <w:r w:rsidR="008B6BC8" w:rsidRPr="00001D54">
        <w:rPr>
          <w:rFonts w:ascii="Times New Roman" w:eastAsia="Times New Roman" w:hAnsi="Times New Roman" w:cs="Times New Roman"/>
          <w:b/>
          <w:sz w:val="28"/>
          <w:szCs w:val="28"/>
          <w:lang w:eastAsia="ru-RU"/>
        </w:rPr>
        <w:br/>
        <w:t xml:space="preserve"> СЕЗОННОГО ПРОЖИВАНИЯ НА ОСНОВЕ</w:t>
      </w:r>
      <w:r w:rsidR="008B6BC8" w:rsidRPr="00001D54">
        <w:rPr>
          <w:rFonts w:ascii="Times New Roman" w:eastAsia="Times New Roman" w:hAnsi="Times New Roman" w:cs="Times New Roman"/>
          <w:b/>
          <w:sz w:val="28"/>
          <w:szCs w:val="28"/>
          <w:lang w:eastAsia="ru-RU"/>
        </w:rPr>
        <w:br/>
        <w:t>АНАЛИЗА ПОТРЕБИТЕЛЬСКИХ ПРЕДПОЧТЕНИЙ</w:t>
      </w:r>
    </w:p>
    <w:p w:rsidR="00686E7D" w:rsidRPr="00001D54" w:rsidRDefault="00686E7D" w:rsidP="00686E7D">
      <w:pPr>
        <w:widowControl w:val="0"/>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8B6BC8"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8B6BC8"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8B6BC8"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8B6BC8"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8B6BC8"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 xml:space="preserve">Студент группы </w:t>
      </w:r>
      <w:r w:rsidR="008B6BC8" w:rsidRPr="00001D54">
        <w:rPr>
          <w:rFonts w:ascii="Times New Roman" w:eastAsia="Times New Roman" w:hAnsi="Times New Roman" w:cs="Times New Roman"/>
          <w:sz w:val="28"/>
          <w:szCs w:val="28"/>
          <w:lang w:eastAsia="ru-RU"/>
        </w:rPr>
        <w:t xml:space="preserve"> М</w:t>
      </w:r>
      <w:r w:rsidR="005266C8">
        <w:rPr>
          <w:rFonts w:ascii="Times New Roman" w:eastAsia="Times New Roman" w:hAnsi="Times New Roman" w:cs="Times New Roman"/>
          <w:sz w:val="28"/>
          <w:szCs w:val="28"/>
          <w:lang w:eastAsia="ru-RU"/>
        </w:rPr>
        <w:t>ар</w:t>
      </w:r>
      <w:r w:rsidR="008B6BC8" w:rsidRPr="00001D54">
        <w:rPr>
          <w:rFonts w:ascii="Times New Roman" w:eastAsia="Times New Roman" w:hAnsi="Times New Roman" w:cs="Times New Roman"/>
          <w:sz w:val="28"/>
          <w:szCs w:val="28"/>
          <w:lang w:eastAsia="ru-RU"/>
        </w:rPr>
        <w:t>-11-1</w:t>
      </w:r>
    </w:p>
    <w:p w:rsidR="00686E7D" w:rsidRPr="00001D54" w:rsidRDefault="008B6BC8"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Кощеева Елена Сергеевна</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________________________</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подпись </w:t>
      </w:r>
    </w:p>
    <w:p w:rsidR="00686E7D" w:rsidRPr="00001D54" w:rsidRDefault="00686E7D" w:rsidP="00686E7D">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spacing w:val="-3"/>
          <w:sz w:val="28"/>
          <w:szCs w:val="28"/>
          <w:lang w:eastAsia="ru-RU"/>
        </w:rPr>
      </w:pPr>
    </w:p>
    <w:p w:rsidR="00686E7D" w:rsidRPr="00001D54" w:rsidRDefault="00686E7D" w:rsidP="00686E7D">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spacing w:val="-3"/>
          <w:sz w:val="28"/>
          <w:szCs w:val="28"/>
          <w:lang w:eastAsia="ru-RU"/>
        </w:rPr>
      </w:pPr>
      <w:r w:rsidRPr="00001D54">
        <w:rPr>
          <w:rFonts w:ascii="Times New Roman" w:eastAsia="Times New Roman" w:hAnsi="Times New Roman" w:cs="Times New Roman"/>
          <w:bCs/>
          <w:spacing w:val="-3"/>
          <w:sz w:val="28"/>
          <w:szCs w:val="28"/>
          <w:lang w:eastAsia="ru-RU"/>
        </w:rPr>
        <w:t>Научный руководитель</w:t>
      </w:r>
    </w:p>
    <w:p w:rsidR="008B6BC8" w:rsidRPr="00001D54" w:rsidRDefault="008B6BC8" w:rsidP="008B6BC8">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spacing w:val="-3"/>
          <w:sz w:val="28"/>
          <w:szCs w:val="28"/>
          <w:lang w:eastAsia="ru-RU"/>
        </w:rPr>
      </w:pPr>
      <w:r w:rsidRPr="00001D54">
        <w:rPr>
          <w:rFonts w:ascii="Times New Roman" w:eastAsia="Times New Roman" w:hAnsi="Times New Roman" w:cs="Times New Roman"/>
          <w:bCs/>
          <w:spacing w:val="-3"/>
          <w:sz w:val="28"/>
          <w:szCs w:val="28"/>
          <w:lang w:eastAsia="ru-RU"/>
        </w:rPr>
        <w:t>Заведующая кафедрой, Доцент</w:t>
      </w:r>
    </w:p>
    <w:p w:rsidR="00686E7D" w:rsidRPr="00001D54" w:rsidRDefault="008B6BC8" w:rsidP="008B6BC8">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spacing w:val="-3"/>
          <w:sz w:val="28"/>
          <w:szCs w:val="28"/>
          <w:lang w:eastAsia="ru-RU"/>
        </w:rPr>
      </w:pPr>
      <w:r w:rsidRPr="00001D54">
        <w:rPr>
          <w:rFonts w:ascii="Times New Roman" w:eastAsia="Times New Roman" w:hAnsi="Times New Roman" w:cs="Times New Roman"/>
          <w:bCs/>
          <w:spacing w:val="-3"/>
          <w:sz w:val="28"/>
          <w:szCs w:val="28"/>
          <w:lang w:eastAsia="ru-RU"/>
        </w:rPr>
        <w:t>Шафранская Ирина Николаевна</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eastAsia="ru-RU"/>
        </w:rPr>
      </w:pP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________________________</w:t>
      </w:r>
    </w:p>
    <w:p w:rsidR="00686E7D" w:rsidRPr="00001D54" w:rsidRDefault="00686E7D" w:rsidP="00686E7D">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подпись </w:t>
      </w: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86E7D" w:rsidRPr="00001D54" w:rsidRDefault="00686E7D" w:rsidP="00686E7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Пермь 201</w:t>
      </w:r>
      <w:r w:rsidR="007B42C7" w:rsidRPr="00001D54">
        <w:rPr>
          <w:rFonts w:ascii="Times New Roman" w:eastAsia="Times New Roman" w:hAnsi="Times New Roman" w:cs="Times New Roman"/>
          <w:sz w:val="28"/>
          <w:szCs w:val="28"/>
          <w:lang w:eastAsia="ru-RU"/>
        </w:rPr>
        <w:t>3</w:t>
      </w:r>
    </w:p>
    <w:p w:rsidR="007B42C7" w:rsidRDefault="007B42C7" w:rsidP="00001D54">
      <w:pPr>
        <w:widowControl w:val="0"/>
        <w:shd w:val="clear" w:color="auto" w:fill="FFFFFF"/>
        <w:tabs>
          <w:tab w:val="left" w:pos="567"/>
        </w:tabs>
        <w:autoSpaceDE w:val="0"/>
        <w:autoSpaceDN w:val="0"/>
        <w:adjustRightInd w:val="0"/>
        <w:spacing w:before="120" w:after="120" w:line="240" w:lineRule="auto"/>
        <w:jc w:val="center"/>
        <w:rPr>
          <w:rFonts w:ascii="Times New Roman" w:eastAsia="Times New Roman" w:hAnsi="Times New Roman" w:cs="Times New Roman"/>
          <w:b/>
          <w:bCs/>
          <w:spacing w:val="4"/>
          <w:sz w:val="32"/>
          <w:szCs w:val="32"/>
          <w:lang w:eastAsia="ru-RU"/>
        </w:rPr>
      </w:pPr>
      <w:r w:rsidRPr="00001D54">
        <w:rPr>
          <w:rFonts w:ascii="Times New Roman" w:eastAsia="Times New Roman" w:hAnsi="Times New Roman" w:cs="Times New Roman"/>
          <w:b/>
          <w:bCs/>
          <w:spacing w:val="4"/>
          <w:sz w:val="32"/>
          <w:szCs w:val="32"/>
          <w:lang w:eastAsia="ru-RU"/>
        </w:rPr>
        <w:lastRenderedPageBreak/>
        <w:t>Оглавление</w:t>
      </w:r>
    </w:p>
    <w:p w:rsidR="009A0DEA" w:rsidRPr="00001D54" w:rsidRDefault="009A0DEA" w:rsidP="00001D54">
      <w:pPr>
        <w:widowControl w:val="0"/>
        <w:shd w:val="clear" w:color="auto" w:fill="FFFFFF"/>
        <w:tabs>
          <w:tab w:val="left" w:pos="567"/>
        </w:tabs>
        <w:autoSpaceDE w:val="0"/>
        <w:autoSpaceDN w:val="0"/>
        <w:adjustRightInd w:val="0"/>
        <w:spacing w:before="120" w:after="120" w:line="240" w:lineRule="auto"/>
        <w:jc w:val="center"/>
        <w:rPr>
          <w:rFonts w:ascii="Times New Roman" w:eastAsia="Times New Roman" w:hAnsi="Times New Roman" w:cs="Times New Roman"/>
          <w:b/>
          <w:bCs/>
          <w:sz w:val="32"/>
          <w:szCs w:val="32"/>
          <w:lang w:eastAsia="ru-RU"/>
        </w:rPr>
      </w:pPr>
    </w:p>
    <w:p w:rsidR="007B42C7" w:rsidRPr="005266C8" w:rsidRDefault="007B42C7" w:rsidP="005266C8">
      <w:pPr>
        <w:tabs>
          <w:tab w:val="right" w:leader="dot" w:pos="9072"/>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Введение</w:t>
      </w:r>
      <w:r w:rsidR="009A0DEA">
        <w:rPr>
          <w:rFonts w:ascii="Times New Roman" w:eastAsia="Times New Roman" w:hAnsi="Times New Roman" w:cs="Times New Roman"/>
          <w:caps/>
          <w:noProof/>
          <w:webHidden/>
          <w:sz w:val="28"/>
          <w:szCs w:val="28"/>
          <w:lang w:eastAsia="ru-RU"/>
        </w:rPr>
        <w:t>……………………………………………………………………..……</w:t>
      </w:r>
      <w:r w:rsidR="005266C8">
        <w:rPr>
          <w:rFonts w:ascii="Times New Roman" w:eastAsia="Times New Roman" w:hAnsi="Times New Roman" w:cs="Times New Roman"/>
          <w:caps/>
          <w:noProof/>
          <w:webHidden/>
          <w:sz w:val="28"/>
          <w:szCs w:val="28"/>
          <w:lang w:eastAsia="ru-RU"/>
        </w:rPr>
        <w:t>3</w:t>
      </w:r>
    </w:p>
    <w:p w:rsidR="007B42C7" w:rsidRPr="005266C8" w:rsidRDefault="007B42C7" w:rsidP="005266C8">
      <w:pPr>
        <w:tabs>
          <w:tab w:val="right" w:leader="dot" w:pos="9072"/>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Глава 1. </w:t>
      </w:r>
      <w:r w:rsidR="005266C8" w:rsidRPr="00B57711">
        <w:rPr>
          <w:rFonts w:ascii="Times New Roman" w:eastAsia="Times New Roman" w:hAnsi="Times New Roman" w:cs="Times New Roman"/>
          <w:noProof/>
          <w:sz w:val="28"/>
          <w:szCs w:val="28"/>
          <w:lang w:eastAsia="ru-RU"/>
        </w:rPr>
        <w:t>Теоретические основы исследования потребительских предпочтений на рынке жилой недвижимости</w:t>
      </w:r>
      <w:r w:rsidR="009A0DEA">
        <w:rPr>
          <w:rFonts w:ascii="Times New Roman" w:eastAsia="Times New Roman" w:hAnsi="Times New Roman" w:cs="Times New Roman"/>
          <w:caps/>
          <w:noProof/>
          <w:webHidden/>
          <w:sz w:val="28"/>
          <w:szCs w:val="28"/>
          <w:lang w:eastAsia="ru-RU"/>
        </w:rPr>
        <w:t>……………………………...…..</w:t>
      </w:r>
      <w:r w:rsidR="005266C8">
        <w:rPr>
          <w:rFonts w:ascii="Times New Roman" w:eastAsia="Times New Roman" w:hAnsi="Times New Roman" w:cs="Times New Roman"/>
          <w:caps/>
          <w:noProof/>
          <w:webHidden/>
          <w:sz w:val="28"/>
          <w:szCs w:val="28"/>
          <w:lang w:eastAsia="ru-RU"/>
        </w:rPr>
        <w:t>6</w:t>
      </w:r>
    </w:p>
    <w:p w:rsidR="007B42C7" w:rsidRPr="005266C8" w:rsidRDefault="005266C8" w:rsidP="005266C8">
      <w:pPr>
        <w:pStyle w:val="a3"/>
        <w:tabs>
          <w:tab w:val="right" w:leader="dot" w:pos="9072"/>
        </w:tabs>
        <w:spacing w:after="0" w:line="240" w:lineRule="auto"/>
        <w:ind w:left="0"/>
        <w:rPr>
          <w:rFonts w:ascii="Calibri" w:eastAsia="Times New Roman" w:hAnsi="Calibri" w:cs="Times New Roman"/>
          <w:noProof/>
          <w:sz w:val="28"/>
          <w:szCs w:val="28"/>
          <w:lang w:eastAsia="ru-RU"/>
        </w:rPr>
      </w:pPr>
      <w:r>
        <w:rPr>
          <w:rFonts w:ascii="Times New Roman" w:eastAsia="Times New Roman" w:hAnsi="Times New Roman" w:cs="Times New Roman"/>
          <w:noProof/>
          <w:sz w:val="28"/>
          <w:szCs w:val="28"/>
          <w:lang w:eastAsia="ru-RU"/>
        </w:rPr>
        <w:t xml:space="preserve">1. 1. </w:t>
      </w:r>
      <w:r w:rsidRPr="005266C8">
        <w:rPr>
          <w:rFonts w:ascii="Times New Roman" w:eastAsia="Times New Roman" w:hAnsi="Times New Roman" w:cs="Times New Roman"/>
          <w:noProof/>
          <w:sz w:val="28"/>
          <w:szCs w:val="28"/>
          <w:lang w:eastAsia="ru-RU"/>
        </w:rPr>
        <w:t>Анализ использования совместного метода для оценки</w:t>
      </w:r>
      <w:r w:rsidRPr="005266C8">
        <w:rPr>
          <w:rFonts w:ascii="Times New Roman" w:hAnsi="Times New Roman" w:cs="Times New Roman"/>
          <w:sz w:val="28"/>
          <w:szCs w:val="28"/>
        </w:rPr>
        <w:t xml:space="preserve"> потребительских предпочтений жилой недвижимости</w:t>
      </w:r>
      <w:r w:rsidR="009A0DEA">
        <w:rPr>
          <w:rFonts w:ascii="Times New Roman" w:eastAsia="Times New Roman" w:hAnsi="Times New Roman" w:cs="Times New Roman"/>
          <w:noProof/>
          <w:webHidden/>
          <w:sz w:val="28"/>
          <w:szCs w:val="28"/>
          <w:lang w:eastAsia="ru-RU"/>
        </w:rPr>
        <w:t>………………………………………….....</w:t>
      </w:r>
      <w:r>
        <w:rPr>
          <w:rFonts w:ascii="Times New Roman" w:eastAsia="Times New Roman" w:hAnsi="Times New Roman" w:cs="Times New Roman"/>
          <w:noProof/>
          <w:webHidden/>
          <w:sz w:val="28"/>
          <w:szCs w:val="28"/>
          <w:lang w:eastAsia="ru-RU"/>
        </w:rPr>
        <w:t>6</w:t>
      </w:r>
    </w:p>
    <w:p w:rsidR="007B42C7" w:rsidRPr="005266C8" w:rsidRDefault="007B42C7" w:rsidP="005266C8">
      <w:pPr>
        <w:spacing w:after="0" w:line="240" w:lineRule="auto"/>
        <w:jc w:val="both"/>
        <w:rPr>
          <w:rFonts w:ascii="Times New Roman" w:hAnsi="Times New Roman" w:cs="Times New Roman"/>
          <w:sz w:val="28"/>
          <w:szCs w:val="28"/>
        </w:rPr>
      </w:pPr>
      <w:r w:rsidRPr="005266C8">
        <w:rPr>
          <w:rFonts w:ascii="Times New Roman" w:hAnsi="Times New Roman" w:cs="Times New Roman"/>
          <w:sz w:val="28"/>
          <w:szCs w:val="28"/>
        </w:rPr>
        <w:t>1.2. </w:t>
      </w:r>
      <w:r w:rsidR="005266C8" w:rsidRPr="00001D54">
        <w:rPr>
          <w:rFonts w:ascii="Times New Roman" w:hAnsi="Times New Roman" w:cs="Times New Roman"/>
          <w:sz w:val="28"/>
          <w:szCs w:val="28"/>
        </w:rPr>
        <w:t>Разработка гибридного метода</w:t>
      </w:r>
      <w:r w:rsidR="00B57711">
        <w:rPr>
          <w:rFonts w:ascii="Times New Roman" w:hAnsi="Times New Roman" w:cs="Times New Roman"/>
          <w:sz w:val="28"/>
          <w:szCs w:val="28"/>
        </w:rPr>
        <w:t xml:space="preserve"> совместного анализа для оценки </w:t>
      </w:r>
      <w:r w:rsidR="005266C8" w:rsidRPr="00001D54">
        <w:rPr>
          <w:rFonts w:ascii="Times New Roman" w:hAnsi="Times New Roman" w:cs="Times New Roman"/>
          <w:sz w:val="28"/>
          <w:szCs w:val="28"/>
        </w:rPr>
        <w:t>предпочтений потреби</w:t>
      </w:r>
      <w:r w:rsidR="005266C8">
        <w:rPr>
          <w:rFonts w:ascii="Times New Roman" w:hAnsi="Times New Roman" w:cs="Times New Roman"/>
          <w:sz w:val="28"/>
          <w:szCs w:val="28"/>
        </w:rPr>
        <w:t>телей домов сезонного проживания</w:t>
      </w:r>
      <w:r w:rsidR="009A0DEA">
        <w:rPr>
          <w:rFonts w:ascii="Times New Roman" w:hAnsi="Times New Roman" w:cs="Times New Roman"/>
          <w:sz w:val="28"/>
          <w:szCs w:val="28"/>
        </w:rPr>
        <w:t>………………….</w:t>
      </w:r>
      <w:r w:rsidR="005266C8">
        <w:rPr>
          <w:rFonts w:ascii="Times New Roman" w:hAnsi="Times New Roman" w:cs="Times New Roman"/>
          <w:sz w:val="28"/>
          <w:szCs w:val="28"/>
        </w:rPr>
        <w:t>16</w:t>
      </w:r>
    </w:p>
    <w:p w:rsidR="007B42C7" w:rsidRPr="005266C8" w:rsidRDefault="007B42C7" w:rsidP="009A0DEA">
      <w:pPr>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Глава 2. </w:t>
      </w:r>
      <w:r w:rsidR="005266C8" w:rsidRPr="00001D54">
        <w:rPr>
          <w:rFonts w:ascii="Times New Roman" w:hAnsi="Times New Roman" w:cs="Times New Roman"/>
          <w:sz w:val="28"/>
          <w:szCs w:val="28"/>
        </w:rPr>
        <w:t>Исследование потребительских предпочтений</w:t>
      </w:r>
      <w:r w:rsidR="005266C8">
        <w:rPr>
          <w:rFonts w:ascii="Times New Roman" w:hAnsi="Times New Roman" w:cs="Times New Roman"/>
          <w:sz w:val="28"/>
          <w:szCs w:val="28"/>
        </w:rPr>
        <w:t xml:space="preserve"> </w:t>
      </w:r>
      <w:r w:rsidR="005266C8" w:rsidRPr="00001D54">
        <w:rPr>
          <w:rFonts w:ascii="Times New Roman" w:hAnsi="Times New Roman" w:cs="Times New Roman"/>
          <w:sz w:val="28"/>
          <w:szCs w:val="28"/>
        </w:rPr>
        <w:t>домов сезонного проживания</w:t>
      </w:r>
      <w:r w:rsidR="00B57711">
        <w:rPr>
          <w:rFonts w:ascii="Times New Roman" w:hAnsi="Times New Roman" w:cs="Times New Roman"/>
          <w:sz w:val="28"/>
          <w:szCs w:val="28"/>
        </w:rPr>
        <w:t xml:space="preserve"> </w:t>
      </w:r>
      <w:r w:rsidR="009A0DEA">
        <w:rPr>
          <w:rFonts w:ascii="Times New Roman" w:hAnsi="Times New Roman" w:cs="Times New Roman"/>
          <w:sz w:val="28"/>
          <w:szCs w:val="28"/>
        </w:rPr>
        <w:t>………………………………………………………………….…..</w:t>
      </w:r>
      <w:r w:rsidR="005266C8">
        <w:rPr>
          <w:rFonts w:ascii="Times New Roman" w:eastAsia="Times New Roman" w:hAnsi="Times New Roman" w:cs="Times New Roman"/>
          <w:caps/>
          <w:noProof/>
          <w:webHidden/>
          <w:sz w:val="28"/>
          <w:szCs w:val="28"/>
          <w:lang w:eastAsia="ru-RU"/>
        </w:rPr>
        <w:t>24</w:t>
      </w:r>
    </w:p>
    <w:p w:rsidR="007B42C7" w:rsidRPr="00DF6C4B"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DF6C4B">
        <w:rPr>
          <w:rFonts w:ascii="Times New Roman" w:eastAsia="Times New Roman" w:hAnsi="Times New Roman" w:cs="Times New Roman"/>
          <w:noProof/>
          <w:sz w:val="28"/>
          <w:szCs w:val="28"/>
          <w:lang w:eastAsia="ru-RU"/>
        </w:rPr>
        <w:t>2.1.</w:t>
      </w:r>
      <w:r w:rsidR="005266C8" w:rsidRPr="00DF6C4B">
        <w:rPr>
          <w:rFonts w:ascii="Times New Roman" w:eastAsia="Times New Roman" w:hAnsi="Times New Roman" w:cs="Times New Roman"/>
          <w:noProof/>
          <w:sz w:val="28"/>
          <w:szCs w:val="28"/>
          <w:lang w:eastAsia="ru-RU"/>
        </w:rPr>
        <w:t xml:space="preserve"> </w:t>
      </w:r>
      <w:r w:rsidR="00DF6C4B" w:rsidRPr="00DF6C4B">
        <w:rPr>
          <w:rFonts w:ascii="Times New Roman" w:hAnsi="Times New Roman" w:cs="Times New Roman"/>
          <w:sz w:val="28"/>
          <w:szCs w:val="28"/>
        </w:rPr>
        <w:t xml:space="preserve">Дизайн исследования предпочтений дач и основные результаты </w:t>
      </w:r>
      <w:r w:rsidR="009A0DEA">
        <w:rPr>
          <w:rFonts w:ascii="Times New Roman" w:hAnsi="Times New Roman" w:cs="Times New Roman"/>
          <w:sz w:val="28"/>
          <w:szCs w:val="28"/>
        </w:rPr>
        <w:t>……....</w:t>
      </w:r>
      <w:r w:rsidR="005266C8" w:rsidRPr="00DF6C4B">
        <w:rPr>
          <w:rFonts w:ascii="Times New Roman" w:eastAsia="Times New Roman" w:hAnsi="Times New Roman" w:cs="Times New Roman"/>
          <w:noProof/>
          <w:sz w:val="28"/>
          <w:szCs w:val="28"/>
          <w:lang w:eastAsia="ru-RU"/>
        </w:rPr>
        <w:t>24</w:t>
      </w:r>
    </w:p>
    <w:p w:rsidR="007B42C7" w:rsidRPr="005266C8"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noProof/>
          <w:sz w:val="28"/>
          <w:szCs w:val="28"/>
          <w:lang w:eastAsia="ru-RU"/>
        </w:rPr>
        <w:t>2.2. </w:t>
      </w:r>
      <w:r w:rsidR="005266C8" w:rsidRPr="00001D54">
        <w:rPr>
          <w:rFonts w:ascii="Times New Roman" w:hAnsi="Times New Roman" w:cs="Times New Roman"/>
          <w:sz w:val="28"/>
          <w:szCs w:val="28"/>
          <w:shd w:val="clear" w:color="auto" w:fill="FFFFFF"/>
        </w:rPr>
        <w:t xml:space="preserve">Описание сегментов и формирование </w:t>
      </w:r>
      <w:r w:rsidR="005266C8">
        <w:rPr>
          <w:rFonts w:ascii="Times New Roman" w:hAnsi="Times New Roman" w:cs="Times New Roman"/>
          <w:sz w:val="28"/>
          <w:szCs w:val="28"/>
          <w:shd w:val="clear" w:color="auto" w:fill="FFFFFF"/>
        </w:rPr>
        <w:t xml:space="preserve">оптимальной конфигурации </w:t>
      </w:r>
      <w:r w:rsidR="005266C8" w:rsidRPr="00001D54">
        <w:rPr>
          <w:rFonts w:ascii="Times New Roman" w:hAnsi="Times New Roman" w:cs="Times New Roman"/>
          <w:sz w:val="28"/>
          <w:szCs w:val="28"/>
          <w:shd w:val="clear" w:color="auto" w:fill="FFFFFF"/>
        </w:rPr>
        <w:t>продуктов</w:t>
      </w:r>
      <w:r w:rsidR="009A0DEA">
        <w:rPr>
          <w:rFonts w:ascii="Times New Roman" w:hAnsi="Times New Roman" w:cs="Times New Roman"/>
          <w:sz w:val="28"/>
          <w:szCs w:val="28"/>
        </w:rPr>
        <w:t>……………………………………………………………………..….</w:t>
      </w:r>
      <w:r w:rsidR="009A0DEA">
        <w:rPr>
          <w:rFonts w:ascii="Times New Roman" w:hAnsi="Times New Roman" w:cs="Times New Roman"/>
          <w:sz w:val="28"/>
          <w:szCs w:val="28"/>
          <w:shd w:val="clear" w:color="auto" w:fill="FFFFFF"/>
        </w:rPr>
        <w:t>3</w:t>
      </w:r>
      <w:r w:rsidR="005266C8">
        <w:rPr>
          <w:rFonts w:ascii="Times New Roman" w:eastAsia="Times New Roman" w:hAnsi="Times New Roman" w:cs="Times New Roman"/>
          <w:noProof/>
          <w:webHidden/>
          <w:sz w:val="28"/>
          <w:szCs w:val="28"/>
          <w:lang w:eastAsia="ru-RU"/>
        </w:rPr>
        <w:t>6</w:t>
      </w:r>
    </w:p>
    <w:p w:rsidR="007B42C7" w:rsidRPr="005266C8"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Глава 3. </w:t>
      </w:r>
      <w:r w:rsidR="005266C8" w:rsidRPr="00001D54">
        <w:rPr>
          <w:rFonts w:ascii="Times New Roman" w:hAnsi="Times New Roman" w:cs="Times New Roman"/>
          <w:sz w:val="28"/>
          <w:szCs w:val="28"/>
        </w:rPr>
        <w:t>Разработка концепции предложения продукта</w:t>
      </w:r>
      <w:r w:rsidR="005266C8">
        <w:rPr>
          <w:rFonts w:ascii="Times New Roman" w:hAnsi="Times New Roman" w:cs="Times New Roman"/>
          <w:sz w:val="28"/>
          <w:szCs w:val="28"/>
        </w:rPr>
        <w:t xml:space="preserve"> </w:t>
      </w:r>
      <w:r w:rsidR="005266C8" w:rsidRPr="00001D54">
        <w:rPr>
          <w:rFonts w:ascii="Times New Roman" w:hAnsi="Times New Roman" w:cs="Times New Roman"/>
          <w:sz w:val="28"/>
          <w:szCs w:val="28"/>
        </w:rPr>
        <w:t>в текущих рыночных условиях</w:t>
      </w:r>
      <w:r w:rsidR="007B1FB1">
        <w:rPr>
          <w:rFonts w:ascii="Times New Roman" w:hAnsi="Times New Roman" w:cs="Times New Roman"/>
          <w:sz w:val="28"/>
          <w:szCs w:val="28"/>
        </w:rPr>
        <w:t xml:space="preserve"> </w:t>
      </w:r>
      <w:r w:rsidR="009A0DEA">
        <w:rPr>
          <w:rFonts w:ascii="Times New Roman" w:hAnsi="Times New Roman" w:cs="Times New Roman"/>
          <w:sz w:val="28"/>
          <w:szCs w:val="28"/>
        </w:rPr>
        <w:t>.</w:t>
      </w:r>
      <w:r w:rsidR="009A0DEA" w:rsidRPr="009A0DEA">
        <w:rPr>
          <w:rFonts w:ascii="Times New Roman" w:hAnsi="Times New Roman" w:cs="Times New Roman"/>
          <w:sz w:val="28"/>
          <w:szCs w:val="28"/>
        </w:rPr>
        <w:t xml:space="preserve"> </w:t>
      </w:r>
      <w:r w:rsidR="009A0DEA">
        <w:rPr>
          <w:rFonts w:ascii="Times New Roman" w:hAnsi="Times New Roman" w:cs="Times New Roman"/>
          <w:sz w:val="28"/>
          <w:szCs w:val="28"/>
        </w:rPr>
        <w:t>…………………………………………………………………….......</w:t>
      </w:r>
      <w:r w:rsidR="007B1FB1">
        <w:rPr>
          <w:rFonts w:ascii="Times New Roman" w:hAnsi="Times New Roman" w:cs="Times New Roman"/>
          <w:sz w:val="28"/>
          <w:szCs w:val="28"/>
        </w:rPr>
        <w:t>50</w:t>
      </w:r>
    </w:p>
    <w:p w:rsidR="007B42C7" w:rsidRPr="005266C8"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noProof/>
          <w:sz w:val="28"/>
          <w:szCs w:val="28"/>
          <w:lang w:eastAsia="ru-RU"/>
        </w:rPr>
        <w:t>3.1. </w:t>
      </w:r>
      <w:r w:rsidR="007B1FB1" w:rsidRPr="00001D54">
        <w:rPr>
          <w:rFonts w:ascii="Times New Roman" w:hAnsi="Times New Roman" w:cs="Times New Roman"/>
          <w:sz w:val="28"/>
          <w:szCs w:val="28"/>
        </w:rPr>
        <w:t>Анализ рынка индивидуального жилищного строительства Пермского края</w:t>
      </w:r>
      <w:r w:rsidR="009A0DEA">
        <w:rPr>
          <w:rFonts w:ascii="Times New Roman" w:eastAsia="Times New Roman" w:hAnsi="Times New Roman" w:cs="Times New Roman"/>
          <w:noProof/>
          <w:webHidden/>
          <w:sz w:val="28"/>
          <w:szCs w:val="28"/>
          <w:lang w:eastAsia="ru-RU"/>
        </w:rPr>
        <w:t>.</w:t>
      </w:r>
      <w:r w:rsidR="009A0DEA" w:rsidRPr="009A0DEA">
        <w:rPr>
          <w:rFonts w:ascii="Times New Roman" w:hAnsi="Times New Roman" w:cs="Times New Roman"/>
          <w:sz w:val="28"/>
          <w:szCs w:val="28"/>
        </w:rPr>
        <w:t xml:space="preserve"> </w:t>
      </w:r>
      <w:r w:rsidR="009A0DEA">
        <w:rPr>
          <w:rFonts w:ascii="Times New Roman" w:hAnsi="Times New Roman" w:cs="Times New Roman"/>
          <w:sz w:val="28"/>
          <w:szCs w:val="28"/>
        </w:rPr>
        <w:t>………………………………………………………………………………</w:t>
      </w:r>
      <w:r w:rsidR="007B1FB1">
        <w:rPr>
          <w:rFonts w:ascii="Times New Roman" w:eastAsia="Times New Roman" w:hAnsi="Times New Roman" w:cs="Times New Roman"/>
          <w:noProof/>
          <w:webHidden/>
          <w:sz w:val="28"/>
          <w:szCs w:val="28"/>
          <w:lang w:eastAsia="ru-RU"/>
        </w:rPr>
        <w:t>50</w:t>
      </w:r>
    </w:p>
    <w:p w:rsidR="007B42C7" w:rsidRPr="009A0DEA" w:rsidRDefault="007B42C7" w:rsidP="00B57711">
      <w:pPr>
        <w:tabs>
          <w:tab w:val="left" w:pos="3555"/>
          <w:tab w:val="right" w:leader="dot" w:pos="8931"/>
        </w:tabs>
        <w:spacing w:after="0" w:line="240" w:lineRule="auto"/>
        <w:rPr>
          <w:rFonts w:ascii="Times New Roman" w:hAnsi="Times New Roman" w:cs="Times New Roman"/>
          <w:b/>
          <w:sz w:val="28"/>
          <w:szCs w:val="28"/>
        </w:rPr>
      </w:pPr>
      <w:r w:rsidRPr="005266C8">
        <w:rPr>
          <w:rFonts w:ascii="Times New Roman" w:eastAsia="Times New Roman" w:hAnsi="Times New Roman" w:cs="Times New Roman"/>
          <w:noProof/>
          <w:sz w:val="28"/>
          <w:szCs w:val="28"/>
          <w:lang w:eastAsia="ru-RU"/>
        </w:rPr>
        <w:t>3.2. </w:t>
      </w:r>
      <w:r w:rsidR="007B1FB1" w:rsidRPr="00001D54">
        <w:rPr>
          <w:rFonts w:ascii="Times New Roman" w:hAnsi="Times New Roman" w:cs="Times New Roman"/>
          <w:sz w:val="28"/>
          <w:szCs w:val="28"/>
        </w:rPr>
        <w:t>Предложение вариантов конфигурации продукта на основе тестирования уровня спроса</w:t>
      </w:r>
      <w:r w:rsidR="009A0DEA">
        <w:rPr>
          <w:rFonts w:ascii="Times New Roman" w:hAnsi="Times New Roman" w:cs="Times New Roman"/>
          <w:sz w:val="28"/>
          <w:szCs w:val="28"/>
        </w:rPr>
        <w:t>…………………………………………….………………..……..</w:t>
      </w:r>
      <w:r w:rsidR="007B1FB1">
        <w:rPr>
          <w:rFonts w:ascii="Times New Roman" w:hAnsi="Times New Roman" w:cs="Times New Roman"/>
          <w:sz w:val="28"/>
          <w:szCs w:val="28"/>
        </w:rPr>
        <w:t>5</w:t>
      </w:r>
      <w:r w:rsidR="009A0DEA">
        <w:rPr>
          <w:rFonts w:ascii="Times New Roman" w:hAnsi="Times New Roman" w:cs="Times New Roman"/>
          <w:sz w:val="28"/>
          <w:szCs w:val="28"/>
        </w:rPr>
        <w:t>7</w:t>
      </w:r>
    </w:p>
    <w:p w:rsidR="007B42C7" w:rsidRPr="005266C8"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Заключение</w:t>
      </w:r>
      <w:r w:rsidR="009A0DEA">
        <w:rPr>
          <w:rFonts w:ascii="Times New Roman" w:hAnsi="Times New Roman" w:cs="Times New Roman"/>
          <w:sz w:val="28"/>
          <w:szCs w:val="28"/>
        </w:rPr>
        <w:t>……………………………………………………………...</w:t>
      </w:r>
      <w:r w:rsidR="009A0DEA">
        <w:rPr>
          <w:rFonts w:ascii="Times New Roman" w:eastAsia="Times New Roman" w:hAnsi="Times New Roman" w:cs="Times New Roman"/>
          <w:caps/>
          <w:noProof/>
          <w:webHidden/>
          <w:sz w:val="28"/>
          <w:szCs w:val="28"/>
          <w:lang w:eastAsia="ru-RU"/>
        </w:rPr>
        <w:t>………</w:t>
      </w:r>
      <w:r w:rsidR="007B1FB1">
        <w:rPr>
          <w:rFonts w:ascii="Times New Roman" w:eastAsia="Times New Roman" w:hAnsi="Times New Roman" w:cs="Times New Roman"/>
          <w:caps/>
          <w:noProof/>
          <w:webHidden/>
          <w:sz w:val="28"/>
          <w:szCs w:val="28"/>
          <w:lang w:eastAsia="ru-RU"/>
        </w:rPr>
        <w:t>65</w:t>
      </w:r>
    </w:p>
    <w:p w:rsidR="007B42C7" w:rsidRPr="005266C8" w:rsidRDefault="007B42C7" w:rsidP="005266C8">
      <w:pPr>
        <w:tabs>
          <w:tab w:val="right" w:leader="dot" w:pos="8931"/>
        </w:tabs>
        <w:spacing w:after="0" w:line="240" w:lineRule="auto"/>
        <w:rPr>
          <w:rFonts w:ascii="Calibri" w:eastAsia="Times New Roman" w:hAnsi="Calibri" w:cs="Times New Roman"/>
          <w:noProof/>
          <w:sz w:val="28"/>
          <w:szCs w:val="28"/>
          <w:lang w:eastAsia="ru-RU"/>
        </w:rPr>
      </w:pPr>
      <w:r w:rsidRPr="005266C8">
        <w:rPr>
          <w:rFonts w:ascii="Times New Roman" w:eastAsia="Times New Roman" w:hAnsi="Times New Roman" w:cs="Times New Roman"/>
          <w:b/>
          <w:noProof/>
          <w:sz w:val="28"/>
          <w:szCs w:val="28"/>
          <w:lang w:eastAsia="ru-RU"/>
        </w:rPr>
        <w:t>Список использованной литературы</w:t>
      </w:r>
      <w:r w:rsidR="009A0DEA">
        <w:rPr>
          <w:rFonts w:ascii="Times New Roman" w:hAnsi="Times New Roman" w:cs="Times New Roman"/>
          <w:sz w:val="28"/>
          <w:szCs w:val="28"/>
        </w:rPr>
        <w:t>………………………..………………</w:t>
      </w:r>
      <w:r w:rsidR="007B1FB1">
        <w:rPr>
          <w:rFonts w:ascii="Times New Roman" w:eastAsia="Times New Roman" w:hAnsi="Times New Roman" w:cs="Times New Roman"/>
          <w:caps/>
          <w:noProof/>
          <w:webHidden/>
          <w:sz w:val="28"/>
          <w:szCs w:val="28"/>
          <w:lang w:eastAsia="ru-RU"/>
        </w:rPr>
        <w:t>67</w:t>
      </w:r>
    </w:p>
    <w:p w:rsidR="005266C8" w:rsidRPr="009A0DEA" w:rsidRDefault="00615E61" w:rsidP="005266C8">
      <w:pPr>
        <w:tabs>
          <w:tab w:val="right" w:leader="dot" w:pos="8931"/>
        </w:tabs>
        <w:spacing w:after="0" w:line="240" w:lineRule="auto"/>
        <w:rPr>
          <w:rFonts w:ascii="Times New Roman" w:eastAsia="Times New Roman" w:hAnsi="Times New Roman" w:cs="Times New Roman"/>
          <w:noProof/>
          <w:sz w:val="28"/>
          <w:szCs w:val="28"/>
          <w:lang w:eastAsia="ru-RU"/>
        </w:rPr>
      </w:pPr>
      <w:hyperlink w:anchor="_Toc288142071" w:history="1">
        <w:r w:rsidR="007B42C7" w:rsidRPr="009A0DEA">
          <w:rPr>
            <w:rFonts w:ascii="Times New Roman" w:eastAsia="Times New Roman" w:hAnsi="Times New Roman" w:cs="Times New Roman"/>
            <w:b/>
            <w:noProof/>
            <w:sz w:val="28"/>
            <w:szCs w:val="28"/>
            <w:lang w:eastAsia="ru-RU"/>
          </w:rPr>
          <w:t>Приложения</w:t>
        </w:r>
        <w:r w:rsidR="009A0DEA" w:rsidRPr="009A0DEA">
          <w:rPr>
            <w:rFonts w:ascii="Times New Roman" w:hAnsi="Times New Roman" w:cs="Times New Roman"/>
            <w:sz w:val="28"/>
            <w:szCs w:val="28"/>
          </w:rPr>
          <w:t>…………………………………………………………………</w:t>
        </w:r>
      </w:hyperlink>
      <w:r w:rsidR="009A0DEA" w:rsidRPr="009A0DEA">
        <w:rPr>
          <w:rFonts w:ascii="Times New Roman" w:eastAsia="Times New Roman" w:hAnsi="Times New Roman" w:cs="Times New Roman"/>
          <w:noProof/>
          <w:sz w:val="28"/>
          <w:szCs w:val="28"/>
          <w:lang w:eastAsia="ru-RU"/>
        </w:rPr>
        <w:t>…..</w:t>
      </w:r>
      <w:r w:rsidR="007B1FB1" w:rsidRPr="009A0DEA">
        <w:rPr>
          <w:rFonts w:ascii="Times New Roman" w:eastAsia="Times New Roman" w:hAnsi="Times New Roman" w:cs="Times New Roman"/>
          <w:noProof/>
          <w:sz w:val="28"/>
          <w:szCs w:val="28"/>
          <w:lang w:eastAsia="ru-RU"/>
        </w:rPr>
        <w:t>70</w:t>
      </w:r>
    </w:p>
    <w:p w:rsidR="005266C8" w:rsidRDefault="005266C8" w:rsidP="005266C8">
      <w:pPr>
        <w:tabs>
          <w:tab w:val="right" w:leader="dot" w:pos="8931"/>
        </w:tabs>
        <w:spacing w:after="0" w:line="240" w:lineRule="auto"/>
        <w:rPr>
          <w:rFonts w:ascii="Times New Roman" w:eastAsia="Times New Roman" w:hAnsi="Times New Roman" w:cs="Times New Roman"/>
          <w:b/>
          <w:noProof/>
          <w:sz w:val="28"/>
          <w:szCs w:val="28"/>
          <w:lang w:eastAsia="ru-RU"/>
        </w:rPr>
      </w:pPr>
    </w:p>
    <w:p w:rsidR="00DF6C4B" w:rsidRDefault="00DF6C4B">
      <w:pPr>
        <w:rPr>
          <w:rFonts w:ascii="Times New Roman" w:hAnsi="Times New Roman" w:cs="Times New Roman"/>
          <w:sz w:val="28"/>
          <w:szCs w:val="28"/>
        </w:rPr>
      </w:pPr>
      <w:r>
        <w:rPr>
          <w:rFonts w:ascii="Times New Roman" w:hAnsi="Times New Roman" w:cs="Times New Roman"/>
          <w:sz w:val="28"/>
          <w:szCs w:val="28"/>
        </w:rPr>
        <w:br w:type="page"/>
      </w:r>
    </w:p>
    <w:p w:rsidR="00652251" w:rsidRPr="009A0DEA" w:rsidRDefault="00652251" w:rsidP="007B42C7">
      <w:pPr>
        <w:autoSpaceDE w:val="0"/>
        <w:autoSpaceDN w:val="0"/>
        <w:adjustRightInd w:val="0"/>
        <w:spacing w:after="0" w:line="240" w:lineRule="auto"/>
        <w:jc w:val="center"/>
        <w:outlineLvl w:val="3"/>
        <w:rPr>
          <w:rFonts w:ascii="Times New Roman" w:hAnsi="Times New Roman" w:cs="Times New Roman"/>
          <w:b/>
          <w:sz w:val="32"/>
          <w:szCs w:val="28"/>
        </w:rPr>
      </w:pPr>
      <w:r w:rsidRPr="009A0DEA">
        <w:rPr>
          <w:rFonts w:ascii="Times New Roman" w:hAnsi="Times New Roman" w:cs="Times New Roman"/>
          <w:b/>
          <w:sz w:val="32"/>
          <w:szCs w:val="28"/>
        </w:rPr>
        <w:lastRenderedPageBreak/>
        <w:t>Введение</w:t>
      </w:r>
    </w:p>
    <w:p w:rsidR="004D4649" w:rsidRPr="00001D54" w:rsidRDefault="004D4649" w:rsidP="00512F1F">
      <w:pPr>
        <w:autoSpaceDE w:val="0"/>
        <w:autoSpaceDN w:val="0"/>
        <w:adjustRightInd w:val="0"/>
        <w:spacing w:after="0" w:line="240" w:lineRule="auto"/>
        <w:jc w:val="center"/>
        <w:outlineLvl w:val="3"/>
        <w:rPr>
          <w:rFonts w:ascii="Times New Roman" w:hAnsi="Times New Roman" w:cs="Times New Roman"/>
          <w:sz w:val="28"/>
          <w:szCs w:val="28"/>
        </w:rPr>
      </w:pPr>
    </w:p>
    <w:p w:rsidR="004D4649" w:rsidRPr="00001D54" w:rsidRDefault="004D4649" w:rsidP="00512F1F">
      <w:pPr>
        <w:autoSpaceDE w:val="0"/>
        <w:autoSpaceDN w:val="0"/>
        <w:adjustRightInd w:val="0"/>
        <w:spacing w:after="0" w:line="240" w:lineRule="auto"/>
        <w:jc w:val="center"/>
        <w:outlineLvl w:val="3"/>
        <w:rPr>
          <w:rFonts w:ascii="Times New Roman" w:hAnsi="Times New Roman" w:cs="Times New Roman"/>
          <w:sz w:val="28"/>
          <w:szCs w:val="28"/>
        </w:rPr>
      </w:pP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shd w:val="clear" w:color="auto" w:fill="FFFFFF"/>
        </w:rPr>
      </w:pPr>
      <w:r w:rsidRPr="00001D54">
        <w:rPr>
          <w:rFonts w:ascii="Times New Roman" w:hAnsi="Times New Roman" w:cs="Times New Roman"/>
          <w:sz w:val="28"/>
          <w:szCs w:val="28"/>
        </w:rPr>
        <w:t>На данный момент рынок организованного малоэтажного строительства Пермского края постепенно превращается в рынок распродажи земельных участков. Между тем, рост потенциального спроса на готовый продукт - который предполагает строительство дома и определенный уровень его отделки - подтверждается как опросами населения на федеральном уровне (Опрос ФОМ, 2012), так и мнениями экспертов регионального рынка. В работе сделан акцент на объектах сезонного проживания, которые на рынке организованной застройки Пермского края пока не являются освоенным форматом строительства. Стоит заметить, что сезонный характер использования объекта дает возможность принять ряд дополнительных предпосылок в сравнении с рамками анализа жилой недвижимости для постоянного проживания. Между тем, общая проблема в реализации проектов застройки связана с ошибками в ориентации на целевую аудиторию. Возникает ситуация, когда качественные характеристики удовлетворяют потребностям целевого сегмента, но высокая стоимость предложения в итоге отталкивает покупателя. Отсюда представляется целесообразным применение комплексного подхода к изучению потребительских предпочтений в отношении характеристик продукта. Мы будем основываться на предположении о том, что итоговая полезность объекта недвижимости складывается из суммы полезностей его атрибутов. Метод совместного анализа используется для оценки потребительского выбора в отношении жилой недвижимости уже на протяжении более чем трех десятилетий (</w:t>
      </w:r>
      <w:r w:rsidRPr="00001D54">
        <w:rPr>
          <w:rFonts w:ascii="Times New Roman" w:hAnsi="Times New Roman" w:cs="Times New Roman"/>
          <w:sz w:val="28"/>
          <w:szCs w:val="28"/>
          <w:lang w:val="en-US"/>
        </w:rPr>
        <w:t>Knight</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lang w:val="en-US"/>
        </w:rPr>
        <w:t>Menchik</w:t>
      </w:r>
      <w:proofErr w:type="spellEnd"/>
      <w:r w:rsidRPr="00001D54">
        <w:rPr>
          <w:rFonts w:ascii="Times New Roman" w:hAnsi="Times New Roman" w:cs="Times New Roman"/>
          <w:sz w:val="28"/>
          <w:szCs w:val="28"/>
        </w:rPr>
        <w:t xml:space="preserve">, 1974; </w:t>
      </w:r>
      <w:r w:rsidRPr="00001D54">
        <w:rPr>
          <w:rFonts w:ascii="Times New Roman" w:hAnsi="Times New Roman" w:cs="Times New Roman"/>
          <w:sz w:val="28"/>
          <w:szCs w:val="28"/>
          <w:lang w:val="en-US"/>
        </w:rPr>
        <w:t>Joseph</w:t>
      </w:r>
      <w:r w:rsidRPr="00001D54">
        <w:rPr>
          <w:rFonts w:ascii="Times New Roman" w:hAnsi="Times New Roman" w:cs="Times New Roman"/>
          <w:sz w:val="28"/>
          <w:szCs w:val="28"/>
        </w:rPr>
        <w:t xml:space="preserve">, 1989;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lang w:val="en-US"/>
        </w:rPr>
        <w:t>Timmermans</w:t>
      </w:r>
      <w:proofErr w:type="spellEnd"/>
      <w:r w:rsidRPr="00001D54">
        <w:rPr>
          <w:rFonts w:ascii="Times New Roman" w:hAnsi="Times New Roman" w:cs="Times New Roman"/>
          <w:sz w:val="28"/>
          <w:szCs w:val="28"/>
        </w:rPr>
        <w:t xml:space="preserve">, 1990;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rPr>
        <w:t xml:space="preserve">, 2002; </w:t>
      </w:r>
      <w:proofErr w:type="spellStart"/>
      <w:r w:rsidRPr="00001D54">
        <w:rPr>
          <w:rFonts w:ascii="Times New Roman" w:hAnsi="Times New Roman" w:cs="Times New Roman"/>
          <w:sz w:val="28"/>
          <w:szCs w:val="28"/>
          <w:lang w:val="en-US"/>
        </w:rPr>
        <w:t>Orzechowski</w:t>
      </w:r>
      <w:proofErr w:type="spellEnd"/>
      <w:r w:rsidRPr="00001D54">
        <w:rPr>
          <w:rFonts w:ascii="Times New Roman" w:hAnsi="Times New Roman" w:cs="Times New Roman"/>
          <w:sz w:val="28"/>
          <w:szCs w:val="28"/>
        </w:rPr>
        <w:t>, 2005). Так, стоимость жилой недвижимости, выступающая ключевым параметром несоответствия спроса и предложения и, соответственно, причиной низких темпов продаж объектов, в том числе подлежит глубокому изучению (</w:t>
      </w:r>
      <w:proofErr w:type="spellStart"/>
      <w:r w:rsidRPr="00001D54">
        <w:rPr>
          <w:rFonts w:ascii="Times New Roman" w:hAnsi="Times New Roman" w:cs="Times New Roman"/>
          <w:sz w:val="28"/>
          <w:szCs w:val="28"/>
        </w:rPr>
        <w:t>Levy</w:t>
      </w:r>
      <w:proofErr w:type="spellEnd"/>
      <w:r w:rsidRPr="00001D54">
        <w:rPr>
          <w:rFonts w:ascii="Times New Roman" w:hAnsi="Times New Roman" w:cs="Times New Roman"/>
          <w:sz w:val="28"/>
          <w:szCs w:val="28"/>
        </w:rPr>
        <w:t xml:space="preserve">, 1995; </w:t>
      </w:r>
      <w:proofErr w:type="spellStart"/>
      <w:r w:rsidRPr="00001D54">
        <w:rPr>
          <w:rFonts w:ascii="Times New Roman" w:hAnsi="Times New Roman" w:cs="Times New Roman"/>
          <w:sz w:val="28"/>
          <w:szCs w:val="28"/>
        </w:rPr>
        <w:t>Molin</w:t>
      </w:r>
      <w:proofErr w:type="spellEnd"/>
      <w:r w:rsidRPr="00001D54">
        <w:rPr>
          <w:rFonts w:ascii="Times New Roman" w:hAnsi="Times New Roman" w:cs="Times New Roman"/>
          <w:sz w:val="28"/>
          <w:szCs w:val="28"/>
        </w:rPr>
        <w:t xml:space="preserve">, 1999; </w:t>
      </w:r>
      <w:proofErr w:type="spellStart"/>
      <w:r w:rsidRPr="00001D54">
        <w:rPr>
          <w:rFonts w:ascii="Times New Roman" w:hAnsi="Times New Roman" w:cs="Times New Roman"/>
          <w:sz w:val="28"/>
          <w:szCs w:val="28"/>
        </w:rPr>
        <w:t>Volk</w:t>
      </w:r>
      <w:proofErr w:type="spellEnd"/>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rPr>
        <w:t>and</w:t>
      </w:r>
      <w:proofErr w:type="spellEnd"/>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rPr>
        <w:t>Zimmerman</w:t>
      </w:r>
      <w:proofErr w:type="spellEnd"/>
      <w:r w:rsidRPr="00001D54">
        <w:rPr>
          <w:rFonts w:ascii="Times New Roman" w:hAnsi="Times New Roman" w:cs="Times New Roman"/>
          <w:sz w:val="28"/>
          <w:szCs w:val="28"/>
        </w:rPr>
        <w:t xml:space="preserve">, 2000). В российской действительности известны лишь </w:t>
      </w:r>
      <w:r w:rsidRPr="00001D54">
        <w:rPr>
          <w:rFonts w:ascii="Times New Roman" w:hAnsi="Times New Roman" w:cs="Times New Roman"/>
          <w:sz w:val="28"/>
          <w:szCs w:val="28"/>
        </w:rPr>
        <w:lastRenderedPageBreak/>
        <w:t xml:space="preserve">случаи использования совместного анализа, преимущественно исследовательскими агентствами, входящими в международные сети. </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Таким образом, цель работы заключается в формировании набора характеристик объекта жилой недвижимости, основанного на предпочтениях его потенциальных потребителей.</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Поставленные перед работой задачи:</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а) Выбор и обоснование метода совместного анализа, основываясь на глубинном рассмотрении теоретических материалов и практик его применения на рынке жилой недвижимости;</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 xml:space="preserve">б) Посредством интервьюирования выявление набора характеристик объекта недвижимости, значимых с точки </w:t>
      </w:r>
      <w:proofErr w:type="gramStart"/>
      <w:r w:rsidRPr="00001D54">
        <w:rPr>
          <w:rFonts w:ascii="Times New Roman" w:hAnsi="Times New Roman" w:cs="Times New Roman"/>
          <w:sz w:val="28"/>
          <w:szCs w:val="28"/>
        </w:rPr>
        <w:t>зрения</w:t>
      </w:r>
      <w:proofErr w:type="gramEnd"/>
      <w:r w:rsidRPr="00001D54">
        <w:rPr>
          <w:rFonts w:ascii="Times New Roman" w:hAnsi="Times New Roman" w:cs="Times New Roman"/>
          <w:sz w:val="28"/>
          <w:szCs w:val="28"/>
        </w:rPr>
        <w:t xml:space="preserve"> как потребителя, так и застройщика; </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 xml:space="preserve">в) Опрос потребителей и дальнейший анализ полученных данных с помощью специализированного программного обеспечения, их подробная интерпретация; </w:t>
      </w:r>
    </w:p>
    <w:p w:rsidR="00652251" w:rsidRPr="00001D54" w:rsidRDefault="00652251" w:rsidP="00512F1F">
      <w:pPr>
        <w:spacing w:after="0" w:line="360" w:lineRule="auto"/>
        <w:ind w:firstLine="720"/>
        <w:jc w:val="both"/>
        <w:rPr>
          <w:rFonts w:ascii="Times New Roman" w:hAnsi="Times New Roman" w:cs="Times New Roman"/>
          <w:sz w:val="28"/>
          <w:szCs w:val="28"/>
        </w:rPr>
      </w:pPr>
      <w:r w:rsidRPr="00001D54">
        <w:rPr>
          <w:rFonts w:ascii="Times New Roman" w:hAnsi="Times New Roman" w:cs="Times New Roman"/>
          <w:sz w:val="28"/>
          <w:szCs w:val="28"/>
        </w:rPr>
        <w:t xml:space="preserve">г) Тестирование составленных продуктов в текущих рыночных условиях.  </w:t>
      </w: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Соответственно, объектом исследования здесь выступают предпочтения потребителей в отношении характеристик (атрибутов) продукта – дома сезонного проживания с прилегающим земельным участком (дачи). Предметом является полезность данных характеристик для потенциального покупателя. </w:t>
      </w: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При проведении исследования </w:t>
      </w:r>
      <w:r w:rsidR="00217A23" w:rsidRPr="00001D54">
        <w:rPr>
          <w:rFonts w:ascii="Times New Roman" w:hAnsi="Times New Roman" w:cs="Times New Roman"/>
          <w:sz w:val="28"/>
          <w:szCs w:val="28"/>
        </w:rPr>
        <w:t>были использованы</w:t>
      </w:r>
      <w:r w:rsidRPr="00001D54">
        <w:rPr>
          <w:rFonts w:ascii="Times New Roman" w:hAnsi="Times New Roman" w:cs="Times New Roman"/>
          <w:sz w:val="28"/>
          <w:szCs w:val="28"/>
        </w:rPr>
        <w:t xml:space="preserve"> как качественные (экспертные интервью), так и количествен</w:t>
      </w:r>
      <w:r w:rsidR="00217A23" w:rsidRPr="00001D54">
        <w:rPr>
          <w:rFonts w:ascii="Times New Roman" w:hAnsi="Times New Roman" w:cs="Times New Roman"/>
          <w:sz w:val="28"/>
          <w:szCs w:val="28"/>
        </w:rPr>
        <w:t xml:space="preserve">ные (опрос </w:t>
      </w:r>
      <w:proofErr w:type="gramStart"/>
      <w:r w:rsidR="00217A23" w:rsidRPr="00001D54">
        <w:rPr>
          <w:rFonts w:ascii="Times New Roman" w:hAnsi="Times New Roman" w:cs="Times New Roman"/>
          <w:sz w:val="28"/>
          <w:szCs w:val="28"/>
        </w:rPr>
        <w:t xml:space="preserve">потребителей) </w:t>
      </w:r>
      <w:proofErr w:type="gramEnd"/>
      <w:r w:rsidR="00217A23" w:rsidRPr="00001D54">
        <w:rPr>
          <w:rFonts w:ascii="Times New Roman" w:hAnsi="Times New Roman" w:cs="Times New Roman"/>
          <w:sz w:val="28"/>
          <w:szCs w:val="28"/>
        </w:rPr>
        <w:t>методы, была собрана информация из вторичных источников (Интернет, специализированная пресса).</w:t>
      </w: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Отдельно следует отметить практическую ценность проведенной работы, которая заключается в разработке и апробации вариантов продукта, </w:t>
      </w:r>
      <w:r w:rsidR="00C62635" w:rsidRPr="00001D54">
        <w:rPr>
          <w:rFonts w:ascii="Times New Roman" w:hAnsi="Times New Roman" w:cs="Times New Roman"/>
          <w:sz w:val="28"/>
          <w:szCs w:val="28"/>
        </w:rPr>
        <w:t>приносящего максимальную полезность целевому сегменту</w:t>
      </w:r>
      <w:r w:rsidRPr="00001D54">
        <w:rPr>
          <w:rFonts w:ascii="Times New Roman" w:hAnsi="Times New Roman" w:cs="Times New Roman"/>
          <w:sz w:val="28"/>
          <w:szCs w:val="28"/>
        </w:rPr>
        <w:t xml:space="preserve">. Разрыв цен спроса и предложения на рынке дачного строительства может быть </w:t>
      </w:r>
      <w:r w:rsidRPr="00001D54">
        <w:rPr>
          <w:rFonts w:ascii="Times New Roman" w:hAnsi="Times New Roman" w:cs="Times New Roman"/>
          <w:sz w:val="28"/>
          <w:szCs w:val="28"/>
        </w:rPr>
        <w:lastRenderedPageBreak/>
        <w:t xml:space="preserve">преодолен посредством учета рекомендаций о наборе характеристик объекта, одновременно несущих максимальную полезность покупателю и ориентированных на действительную себестоимость производства. Таким образом, </w:t>
      </w:r>
      <w:r w:rsidR="00DE6D85">
        <w:rPr>
          <w:rFonts w:ascii="Times New Roman" w:hAnsi="Times New Roman" w:cs="Times New Roman"/>
          <w:sz w:val="28"/>
          <w:szCs w:val="28"/>
        </w:rPr>
        <w:t xml:space="preserve">предложенные направления развития продукта выступают достаточной </w:t>
      </w:r>
      <w:r w:rsidRPr="00001D54">
        <w:rPr>
          <w:rFonts w:ascii="Times New Roman" w:hAnsi="Times New Roman" w:cs="Times New Roman"/>
          <w:sz w:val="28"/>
          <w:szCs w:val="28"/>
        </w:rPr>
        <w:t xml:space="preserve">основой и удобным инструментом в </w:t>
      </w:r>
      <w:r w:rsidR="003D39CE">
        <w:rPr>
          <w:rFonts w:ascii="Times New Roman" w:hAnsi="Times New Roman" w:cs="Times New Roman"/>
          <w:sz w:val="28"/>
          <w:szCs w:val="28"/>
        </w:rPr>
        <w:t>планировании</w:t>
      </w:r>
      <w:r w:rsidRPr="00001D54">
        <w:rPr>
          <w:rFonts w:ascii="Times New Roman" w:hAnsi="Times New Roman" w:cs="Times New Roman"/>
          <w:sz w:val="28"/>
          <w:szCs w:val="28"/>
        </w:rPr>
        <w:t xml:space="preserve"> инвестиционного проекта и прогнозе его окупаемости.</w:t>
      </w: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rPr>
      </w:pPr>
      <w:r w:rsidRPr="00001D54">
        <w:rPr>
          <w:rFonts w:ascii="Times New Roman" w:hAnsi="Times New Roman" w:cs="Times New Roman"/>
          <w:sz w:val="28"/>
          <w:szCs w:val="28"/>
        </w:rPr>
        <w:t>Работа организована следующим образом. В первой главе проводится анализ теоретического материала и особенностей использования совместного анализа в сфере недвижимости, приводится конкретизация и обоснование вектора предстоящего исследования. Вторая глава описывает методологию исследования и его основные итоги, заключительная часть представляет собой тестирование полученных результатов в рамках конкретного девелоперского проекта на территории Пермского края.</w:t>
      </w:r>
    </w:p>
    <w:p w:rsidR="00652251" w:rsidRPr="00001D54" w:rsidRDefault="00652251" w:rsidP="00512F1F">
      <w:pPr>
        <w:autoSpaceDE w:val="0"/>
        <w:autoSpaceDN w:val="0"/>
        <w:adjustRightInd w:val="0"/>
        <w:spacing w:after="0" w:line="360" w:lineRule="auto"/>
        <w:ind w:firstLine="720"/>
        <w:jc w:val="both"/>
        <w:outlineLvl w:val="3"/>
        <w:rPr>
          <w:rFonts w:ascii="Times New Roman" w:hAnsi="Times New Roman" w:cs="Times New Roman"/>
          <w:sz w:val="28"/>
          <w:szCs w:val="28"/>
        </w:rPr>
      </w:pPr>
      <w:r w:rsidRPr="00001D54">
        <w:rPr>
          <w:rFonts w:ascii="Times New Roman" w:hAnsi="Times New Roman" w:cs="Times New Roman"/>
          <w:sz w:val="28"/>
          <w:szCs w:val="28"/>
        </w:rPr>
        <w:t>Стоит заметить, что автор придерживается допущения относительно результатов исследования, которые действительны только на дату его проведения. Таким образом, в работе опускается рассмотрение рисков последующих изменений социальных, экономических, юридических и природных условий, которые могут повлиять на полученные выводы.</w:t>
      </w:r>
    </w:p>
    <w:p w:rsidR="00652251" w:rsidRPr="00001D54" w:rsidRDefault="00652251" w:rsidP="00512F1F">
      <w:pPr>
        <w:spacing w:after="0" w:line="240" w:lineRule="auto"/>
        <w:jc w:val="both"/>
        <w:rPr>
          <w:rFonts w:ascii="Times New Roman" w:hAnsi="Times New Roman" w:cs="Times New Roman"/>
          <w:sz w:val="24"/>
          <w:szCs w:val="24"/>
        </w:rPr>
      </w:pPr>
      <w:r w:rsidRPr="00001D54">
        <w:rPr>
          <w:rFonts w:ascii="Times New Roman" w:hAnsi="Times New Roman" w:cs="Times New Roman"/>
          <w:sz w:val="24"/>
          <w:szCs w:val="24"/>
        </w:rPr>
        <w:tab/>
      </w:r>
    </w:p>
    <w:p w:rsidR="00652251" w:rsidRPr="00001D54" w:rsidRDefault="00652251" w:rsidP="00512F1F">
      <w:pPr>
        <w:spacing w:after="0" w:line="360" w:lineRule="auto"/>
        <w:jc w:val="both"/>
        <w:rPr>
          <w:rFonts w:ascii="Times New Roman" w:hAnsi="Times New Roman" w:cs="Times New Roman"/>
          <w:b/>
          <w:sz w:val="28"/>
          <w:szCs w:val="28"/>
        </w:rPr>
      </w:pPr>
    </w:p>
    <w:p w:rsidR="00652251" w:rsidRPr="00001D54" w:rsidRDefault="00652251" w:rsidP="00512F1F">
      <w:pPr>
        <w:spacing w:after="0"/>
        <w:rPr>
          <w:rFonts w:ascii="Times New Roman" w:hAnsi="Times New Roman" w:cs="Times New Roman"/>
          <w:b/>
          <w:sz w:val="28"/>
          <w:szCs w:val="28"/>
        </w:rPr>
      </w:pPr>
      <w:r w:rsidRPr="00001D54">
        <w:rPr>
          <w:rFonts w:ascii="Times New Roman" w:hAnsi="Times New Roman" w:cs="Times New Roman"/>
          <w:b/>
          <w:sz w:val="28"/>
          <w:szCs w:val="28"/>
        </w:rPr>
        <w:br w:type="page"/>
      </w:r>
    </w:p>
    <w:p w:rsidR="00FA062B" w:rsidRPr="009A0DEA" w:rsidRDefault="00FA062B" w:rsidP="00512F1F">
      <w:pPr>
        <w:spacing w:after="0" w:line="360" w:lineRule="auto"/>
        <w:ind w:firstLine="709"/>
        <w:jc w:val="center"/>
        <w:rPr>
          <w:rFonts w:ascii="Times New Roman" w:hAnsi="Times New Roman" w:cs="Times New Roman"/>
          <w:b/>
          <w:sz w:val="28"/>
          <w:szCs w:val="28"/>
        </w:rPr>
      </w:pPr>
      <w:r w:rsidRPr="009A0DEA">
        <w:rPr>
          <w:rFonts w:ascii="Times New Roman" w:hAnsi="Times New Roman" w:cs="Times New Roman"/>
          <w:b/>
          <w:sz w:val="28"/>
          <w:szCs w:val="28"/>
        </w:rPr>
        <w:lastRenderedPageBreak/>
        <w:t>Глава 1 Теоретические основы исследования потребительских предпочтений на рынке жилой недвижимости</w:t>
      </w:r>
    </w:p>
    <w:p w:rsidR="007B42C7" w:rsidRPr="00394DE1" w:rsidRDefault="007B42C7" w:rsidP="00512F1F">
      <w:pPr>
        <w:spacing w:after="0" w:line="360" w:lineRule="auto"/>
        <w:jc w:val="both"/>
        <w:rPr>
          <w:rFonts w:ascii="Times New Roman" w:hAnsi="Times New Roman" w:cs="Times New Roman"/>
          <w:b/>
          <w:sz w:val="28"/>
          <w:szCs w:val="28"/>
        </w:rPr>
      </w:pPr>
    </w:p>
    <w:p w:rsidR="00FA062B" w:rsidRPr="00394DE1" w:rsidRDefault="00076FFE" w:rsidP="00512F1F">
      <w:pPr>
        <w:pStyle w:val="a3"/>
        <w:numPr>
          <w:ilvl w:val="1"/>
          <w:numId w:val="1"/>
        </w:numPr>
        <w:spacing w:after="0" w:line="360" w:lineRule="auto"/>
        <w:ind w:left="0" w:firstLine="709"/>
        <w:jc w:val="both"/>
        <w:rPr>
          <w:rFonts w:ascii="Times New Roman" w:hAnsi="Times New Roman" w:cs="Times New Roman"/>
          <w:b/>
          <w:sz w:val="28"/>
          <w:szCs w:val="28"/>
        </w:rPr>
      </w:pPr>
      <w:r w:rsidRPr="00394DE1">
        <w:rPr>
          <w:rFonts w:ascii="Times New Roman" w:hAnsi="Times New Roman" w:cs="Times New Roman"/>
          <w:b/>
          <w:sz w:val="28"/>
          <w:szCs w:val="28"/>
        </w:rPr>
        <w:t>Анализ использования</w:t>
      </w:r>
      <w:r w:rsidR="000634A8" w:rsidRPr="00394DE1">
        <w:rPr>
          <w:rFonts w:ascii="Times New Roman" w:hAnsi="Times New Roman" w:cs="Times New Roman"/>
          <w:b/>
          <w:sz w:val="28"/>
          <w:szCs w:val="28"/>
        </w:rPr>
        <w:t xml:space="preserve"> </w:t>
      </w:r>
      <w:r w:rsidR="001049EF" w:rsidRPr="00394DE1">
        <w:rPr>
          <w:rFonts w:ascii="Times New Roman" w:hAnsi="Times New Roman" w:cs="Times New Roman"/>
          <w:b/>
          <w:sz w:val="28"/>
          <w:szCs w:val="28"/>
        </w:rPr>
        <w:t xml:space="preserve">совместного </w:t>
      </w:r>
      <w:r w:rsidR="008F06C8" w:rsidRPr="00394DE1">
        <w:rPr>
          <w:rFonts w:ascii="Times New Roman" w:hAnsi="Times New Roman" w:cs="Times New Roman"/>
          <w:b/>
          <w:sz w:val="28"/>
          <w:szCs w:val="28"/>
        </w:rPr>
        <w:t>метода</w:t>
      </w:r>
      <w:r w:rsidR="001049EF" w:rsidRPr="00394DE1">
        <w:rPr>
          <w:rFonts w:ascii="Times New Roman" w:hAnsi="Times New Roman" w:cs="Times New Roman"/>
          <w:b/>
          <w:sz w:val="28"/>
          <w:szCs w:val="28"/>
        </w:rPr>
        <w:t xml:space="preserve"> </w:t>
      </w:r>
      <w:r w:rsidRPr="00394DE1">
        <w:rPr>
          <w:rFonts w:ascii="Times New Roman" w:hAnsi="Times New Roman" w:cs="Times New Roman"/>
          <w:b/>
          <w:sz w:val="28"/>
          <w:szCs w:val="28"/>
        </w:rPr>
        <w:t>для</w:t>
      </w:r>
      <w:r w:rsidR="000634A8" w:rsidRPr="00394DE1">
        <w:rPr>
          <w:rFonts w:ascii="Times New Roman" w:hAnsi="Times New Roman" w:cs="Times New Roman"/>
          <w:b/>
          <w:sz w:val="28"/>
          <w:szCs w:val="28"/>
        </w:rPr>
        <w:t xml:space="preserve"> оценк</w:t>
      </w:r>
      <w:r w:rsidRPr="00394DE1">
        <w:rPr>
          <w:rFonts w:ascii="Times New Roman" w:hAnsi="Times New Roman" w:cs="Times New Roman"/>
          <w:b/>
          <w:sz w:val="28"/>
          <w:szCs w:val="28"/>
        </w:rPr>
        <w:t>и</w:t>
      </w:r>
      <w:r w:rsidR="001049EF" w:rsidRPr="00394DE1">
        <w:rPr>
          <w:rFonts w:ascii="Times New Roman" w:hAnsi="Times New Roman" w:cs="Times New Roman"/>
          <w:b/>
          <w:sz w:val="28"/>
          <w:szCs w:val="28"/>
        </w:rPr>
        <w:t xml:space="preserve"> потребительских предпочтений жилой недвижимости</w:t>
      </w:r>
    </w:p>
    <w:p w:rsidR="001049EF" w:rsidRPr="00001D54" w:rsidRDefault="001049EF" w:rsidP="00512F1F">
      <w:pPr>
        <w:pStyle w:val="a3"/>
        <w:spacing w:after="0" w:line="360" w:lineRule="auto"/>
        <w:ind w:left="709"/>
        <w:jc w:val="both"/>
        <w:rPr>
          <w:rFonts w:ascii="Times New Roman" w:hAnsi="Times New Roman" w:cs="Times New Roman"/>
          <w:sz w:val="28"/>
          <w:szCs w:val="28"/>
        </w:rPr>
      </w:pPr>
    </w:p>
    <w:p w:rsidR="004D4649" w:rsidRPr="00001D54" w:rsidRDefault="004D4649" w:rsidP="00512F1F">
      <w:pPr>
        <w:pStyle w:val="a3"/>
        <w:spacing w:after="0" w:line="360" w:lineRule="auto"/>
        <w:ind w:left="709"/>
        <w:jc w:val="both"/>
        <w:rPr>
          <w:rFonts w:ascii="Times New Roman" w:hAnsi="Times New Roman" w:cs="Times New Roman"/>
          <w:sz w:val="28"/>
          <w:szCs w:val="28"/>
        </w:rPr>
      </w:pPr>
    </w:p>
    <w:p w:rsidR="009A2569" w:rsidRPr="00001D54" w:rsidRDefault="004B54F7"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Покупка </w:t>
      </w:r>
      <w:r w:rsidR="00E87A76" w:rsidRPr="00001D54">
        <w:rPr>
          <w:rFonts w:ascii="Times New Roman" w:hAnsi="Times New Roman" w:cs="Times New Roman"/>
          <w:sz w:val="28"/>
          <w:szCs w:val="28"/>
        </w:rPr>
        <w:t xml:space="preserve">жилой </w:t>
      </w:r>
      <w:r w:rsidRPr="00001D54">
        <w:rPr>
          <w:rFonts w:ascii="Times New Roman" w:hAnsi="Times New Roman" w:cs="Times New Roman"/>
          <w:sz w:val="28"/>
          <w:szCs w:val="28"/>
        </w:rPr>
        <w:t xml:space="preserve">недвижимости </w:t>
      </w:r>
      <w:r w:rsidR="00E87A76" w:rsidRPr="00001D54">
        <w:rPr>
          <w:rFonts w:ascii="Times New Roman" w:hAnsi="Times New Roman" w:cs="Times New Roman"/>
          <w:sz w:val="28"/>
          <w:szCs w:val="28"/>
        </w:rPr>
        <w:t>представляет собой</w:t>
      </w:r>
      <w:r w:rsidRPr="00001D54">
        <w:rPr>
          <w:rFonts w:ascii="Times New Roman" w:hAnsi="Times New Roman" w:cs="Times New Roman"/>
          <w:sz w:val="28"/>
          <w:szCs w:val="28"/>
        </w:rPr>
        <w:t xml:space="preserve"> сложный процесс принятия решения, так как характеризуется как относительной дороговизной приобретения, низкой частотой сделки, высокой степенью риска </w:t>
      </w:r>
      <w:r w:rsidR="00F21E67" w:rsidRPr="00001D54">
        <w:rPr>
          <w:rFonts w:ascii="Times New Roman" w:hAnsi="Times New Roman" w:cs="Times New Roman"/>
          <w:sz w:val="28"/>
          <w:szCs w:val="28"/>
        </w:rPr>
        <w:t>и самовыражения и осознанием среди покупателей значительных различий среди возможных вариантов продукта</w:t>
      </w:r>
      <w:r w:rsidR="00EA3A97" w:rsidRPr="00001D54">
        <w:rPr>
          <w:rFonts w:ascii="Times New Roman" w:hAnsi="Times New Roman" w:cs="Times New Roman"/>
          <w:sz w:val="28"/>
          <w:szCs w:val="28"/>
        </w:rPr>
        <w:t xml:space="preserve"> </w:t>
      </w:r>
      <w:r w:rsidR="00F21E67" w:rsidRPr="00001D54">
        <w:rPr>
          <w:rFonts w:ascii="Times New Roman" w:hAnsi="Times New Roman" w:cs="Times New Roman"/>
          <w:sz w:val="28"/>
          <w:szCs w:val="28"/>
        </w:rPr>
        <w:t>(</w:t>
      </w:r>
      <w:proofErr w:type="spellStart"/>
      <w:r w:rsidR="00F21E67" w:rsidRPr="00001D54">
        <w:rPr>
          <w:rFonts w:ascii="Times New Roman" w:hAnsi="Times New Roman" w:cs="Times New Roman"/>
          <w:sz w:val="28"/>
          <w:szCs w:val="28"/>
          <w:lang w:val="en-US"/>
        </w:rPr>
        <w:t>Iman</w:t>
      </w:r>
      <w:proofErr w:type="spellEnd"/>
      <w:r w:rsidR="00AA067D" w:rsidRPr="00001D54">
        <w:rPr>
          <w:rFonts w:ascii="Times New Roman" w:hAnsi="Times New Roman" w:cs="Times New Roman"/>
          <w:sz w:val="28"/>
          <w:szCs w:val="28"/>
        </w:rPr>
        <w:t xml:space="preserve">, 2002; </w:t>
      </w:r>
      <w:r w:rsidR="00F21E67" w:rsidRPr="00001D54">
        <w:rPr>
          <w:rFonts w:ascii="Times New Roman" w:hAnsi="Times New Roman" w:cs="Times New Roman"/>
          <w:sz w:val="28"/>
          <w:szCs w:val="28"/>
          <w:lang w:val="en-US"/>
        </w:rPr>
        <w:t>Daly</w:t>
      </w:r>
      <w:r w:rsidR="00AA067D" w:rsidRPr="00001D54">
        <w:rPr>
          <w:rFonts w:ascii="Times New Roman" w:hAnsi="Times New Roman" w:cs="Times New Roman"/>
          <w:sz w:val="28"/>
          <w:szCs w:val="28"/>
        </w:rPr>
        <w:t xml:space="preserve">, 2003; </w:t>
      </w:r>
      <w:proofErr w:type="spellStart"/>
      <w:r w:rsidR="00F21E67" w:rsidRPr="00001D54">
        <w:rPr>
          <w:rFonts w:ascii="Times New Roman" w:hAnsi="Times New Roman" w:cs="Times New Roman"/>
          <w:sz w:val="28"/>
          <w:szCs w:val="28"/>
          <w:lang w:val="en-US"/>
        </w:rPr>
        <w:t>Livette</w:t>
      </w:r>
      <w:proofErr w:type="spellEnd"/>
      <w:r w:rsidR="00F21E67" w:rsidRPr="00001D54">
        <w:rPr>
          <w:rFonts w:ascii="Times New Roman" w:hAnsi="Times New Roman" w:cs="Times New Roman"/>
          <w:sz w:val="28"/>
          <w:szCs w:val="28"/>
        </w:rPr>
        <w:t>, 2006)</w:t>
      </w:r>
      <w:r w:rsidR="00EA3A97" w:rsidRPr="00001D54">
        <w:rPr>
          <w:rFonts w:ascii="Times New Roman" w:hAnsi="Times New Roman" w:cs="Times New Roman"/>
          <w:sz w:val="28"/>
          <w:szCs w:val="28"/>
        </w:rPr>
        <w:t>.</w:t>
      </w:r>
      <w:r w:rsidR="00F21E67" w:rsidRPr="00001D54">
        <w:rPr>
          <w:rFonts w:ascii="Times New Roman" w:hAnsi="Times New Roman" w:cs="Times New Roman"/>
          <w:sz w:val="28"/>
          <w:szCs w:val="28"/>
        </w:rPr>
        <w:t xml:space="preserve"> Покупатели очень тщательны при рассмотрении характеристик недвижимости, что также влияет на различия среди их предпочтений. Таким образом, маркетинг недвижимости может быть довольно проблематичен, если за</w:t>
      </w:r>
      <w:r w:rsidR="00F31FE3" w:rsidRPr="00001D54">
        <w:rPr>
          <w:rFonts w:ascii="Times New Roman" w:hAnsi="Times New Roman" w:cs="Times New Roman"/>
          <w:sz w:val="28"/>
          <w:szCs w:val="28"/>
        </w:rPr>
        <w:t>с</w:t>
      </w:r>
      <w:r w:rsidR="00F21E67" w:rsidRPr="00001D54">
        <w:rPr>
          <w:rFonts w:ascii="Times New Roman" w:hAnsi="Times New Roman" w:cs="Times New Roman"/>
          <w:sz w:val="28"/>
          <w:szCs w:val="28"/>
        </w:rPr>
        <w:t xml:space="preserve">тройщики не обладают </w:t>
      </w:r>
      <w:r w:rsidR="00F31FE3" w:rsidRPr="00001D54">
        <w:rPr>
          <w:rFonts w:ascii="Times New Roman" w:hAnsi="Times New Roman" w:cs="Times New Roman"/>
          <w:sz w:val="28"/>
          <w:szCs w:val="28"/>
        </w:rPr>
        <w:t>достаточно</w:t>
      </w:r>
      <w:r w:rsidR="00F21E67" w:rsidRPr="00001D54">
        <w:rPr>
          <w:rFonts w:ascii="Times New Roman" w:hAnsi="Times New Roman" w:cs="Times New Roman"/>
          <w:sz w:val="28"/>
          <w:szCs w:val="28"/>
        </w:rPr>
        <w:t xml:space="preserve"> полной </w:t>
      </w:r>
      <w:r w:rsidR="00ED7E49" w:rsidRPr="00001D54">
        <w:rPr>
          <w:rFonts w:ascii="Times New Roman" w:hAnsi="Times New Roman" w:cs="Times New Roman"/>
          <w:sz w:val="28"/>
          <w:szCs w:val="28"/>
        </w:rPr>
        <w:t>картиной потребительских предпочтений относительно данных характеристик. Разрыв между тем, что ожидают или имеют в распоряжении и тем, что застройщики предлагают в рамках набора продуктовых характеристик</w:t>
      </w:r>
      <w:r w:rsidR="00F31FE3" w:rsidRPr="00001D54">
        <w:rPr>
          <w:rFonts w:ascii="Times New Roman" w:hAnsi="Times New Roman" w:cs="Times New Roman"/>
          <w:sz w:val="28"/>
          <w:szCs w:val="28"/>
        </w:rPr>
        <w:t>,</w:t>
      </w:r>
      <w:r w:rsidR="00ED7E49" w:rsidRPr="00001D54">
        <w:rPr>
          <w:rFonts w:ascii="Times New Roman" w:hAnsi="Times New Roman" w:cs="Times New Roman"/>
          <w:sz w:val="28"/>
          <w:szCs w:val="28"/>
        </w:rPr>
        <w:t xml:space="preserve"> вносит вклад в не соответствие спроса и  предложения, что особенно проявляется на растущих рынках (</w:t>
      </w:r>
      <w:proofErr w:type="spellStart"/>
      <w:r w:rsidR="00ED7E49" w:rsidRPr="00001D54">
        <w:rPr>
          <w:rFonts w:ascii="Times New Roman" w:hAnsi="Times New Roman" w:cs="Times New Roman"/>
          <w:sz w:val="28"/>
          <w:szCs w:val="28"/>
          <w:lang w:val="en-US"/>
        </w:rPr>
        <w:t>Molin</w:t>
      </w:r>
      <w:proofErr w:type="spellEnd"/>
      <w:r w:rsidR="00ED7E49" w:rsidRPr="00001D54">
        <w:rPr>
          <w:rFonts w:ascii="Times New Roman" w:hAnsi="Times New Roman" w:cs="Times New Roman"/>
          <w:sz w:val="28"/>
          <w:szCs w:val="28"/>
        </w:rPr>
        <w:t>, 1999</w:t>
      </w:r>
      <w:r w:rsidR="00AA067D" w:rsidRPr="00001D54">
        <w:rPr>
          <w:rFonts w:ascii="Times New Roman" w:hAnsi="Times New Roman" w:cs="Times New Roman"/>
          <w:sz w:val="28"/>
          <w:szCs w:val="28"/>
        </w:rPr>
        <w:t xml:space="preserve">; </w:t>
      </w:r>
      <w:r w:rsidR="00ED7E49" w:rsidRPr="00001D54">
        <w:rPr>
          <w:rFonts w:ascii="Times New Roman" w:hAnsi="Times New Roman" w:cs="Times New Roman"/>
          <w:sz w:val="28"/>
          <w:szCs w:val="28"/>
          <w:lang w:val="en-US"/>
        </w:rPr>
        <w:t>Volk</w:t>
      </w:r>
      <w:r w:rsidR="00ED7E49" w:rsidRPr="00001D54">
        <w:rPr>
          <w:rFonts w:ascii="Times New Roman" w:hAnsi="Times New Roman" w:cs="Times New Roman"/>
          <w:sz w:val="28"/>
          <w:szCs w:val="28"/>
        </w:rPr>
        <w:t xml:space="preserve"> </w:t>
      </w:r>
      <w:r w:rsidR="00ED7E49" w:rsidRPr="00001D54">
        <w:rPr>
          <w:rFonts w:ascii="Times New Roman" w:hAnsi="Times New Roman" w:cs="Times New Roman"/>
          <w:sz w:val="28"/>
          <w:szCs w:val="28"/>
          <w:lang w:val="en-US"/>
        </w:rPr>
        <w:t>and</w:t>
      </w:r>
      <w:r w:rsidR="00ED7E49" w:rsidRPr="00001D54">
        <w:rPr>
          <w:rFonts w:ascii="Times New Roman" w:hAnsi="Times New Roman" w:cs="Times New Roman"/>
          <w:sz w:val="28"/>
          <w:szCs w:val="28"/>
        </w:rPr>
        <w:t xml:space="preserve"> </w:t>
      </w:r>
      <w:r w:rsidR="00ED7E49" w:rsidRPr="00001D54">
        <w:rPr>
          <w:rFonts w:ascii="Times New Roman" w:hAnsi="Times New Roman" w:cs="Times New Roman"/>
          <w:sz w:val="28"/>
          <w:szCs w:val="28"/>
          <w:lang w:val="en-US"/>
        </w:rPr>
        <w:t>Zimmerman</w:t>
      </w:r>
      <w:r w:rsidR="00ED7E49" w:rsidRPr="00001D54">
        <w:rPr>
          <w:rFonts w:ascii="Times New Roman" w:hAnsi="Times New Roman" w:cs="Times New Roman"/>
          <w:sz w:val="28"/>
          <w:szCs w:val="28"/>
        </w:rPr>
        <w:t>, 2000</w:t>
      </w:r>
      <w:r w:rsidR="00AA067D" w:rsidRPr="00001D54">
        <w:rPr>
          <w:rFonts w:ascii="Times New Roman" w:hAnsi="Times New Roman" w:cs="Times New Roman"/>
          <w:sz w:val="28"/>
          <w:szCs w:val="28"/>
        </w:rPr>
        <w:t xml:space="preserve">; </w:t>
      </w:r>
      <w:proofErr w:type="spellStart"/>
      <w:r w:rsidR="00ED7E49" w:rsidRPr="00001D54">
        <w:rPr>
          <w:rFonts w:ascii="Times New Roman" w:hAnsi="Times New Roman" w:cs="Times New Roman"/>
          <w:sz w:val="28"/>
          <w:szCs w:val="28"/>
          <w:lang w:val="en-US"/>
        </w:rPr>
        <w:t>Tawil</w:t>
      </w:r>
      <w:proofErr w:type="spellEnd"/>
      <w:r w:rsidR="00ED7E49" w:rsidRPr="00001D54">
        <w:rPr>
          <w:rFonts w:ascii="Times New Roman" w:hAnsi="Times New Roman" w:cs="Times New Roman"/>
          <w:sz w:val="28"/>
          <w:szCs w:val="28"/>
        </w:rPr>
        <w:t>, 2011)</w:t>
      </w:r>
      <w:r w:rsidR="00EA3A97" w:rsidRPr="00001D54">
        <w:rPr>
          <w:rFonts w:ascii="Times New Roman" w:hAnsi="Times New Roman" w:cs="Times New Roman"/>
          <w:sz w:val="28"/>
          <w:szCs w:val="28"/>
        </w:rPr>
        <w:t>.</w:t>
      </w:r>
      <w:r w:rsidR="00ED7E49" w:rsidRPr="00001D54">
        <w:rPr>
          <w:rFonts w:ascii="Times New Roman" w:hAnsi="Times New Roman" w:cs="Times New Roman"/>
          <w:sz w:val="28"/>
          <w:szCs w:val="28"/>
        </w:rPr>
        <w:t xml:space="preserve"> Низкие темпы продаж объектов загородной недвижимости объясняются многими причинами, в числе которых и невыгодное положение</w:t>
      </w:r>
      <w:r w:rsidR="00F31FE3" w:rsidRPr="00001D54">
        <w:rPr>
          <w:rFonts w:ascii="Times New Roman" w:hAnsi="Times New Roman" w:cs="Times New Roman"/>
          <w:sz w:val="28"/>
          <w:szCs w:val="28"/>
        </w:rPr>
        <w:t xml:space="preserve"> объекта</w:t>
      </w:r>
      <w:r w:rsidR="00ED7E49" w:rsidRPr="00001D54">
        <w:rPr>
          <w:rFonts w:ascii="Times New Roman" w:hAnsi="Times New Roman" w:cs="Times New Roman"/>
          <w:sz w:val="28"/>
          <w:szCs w:val="28"/>
        </w:rPr>
        <w:t>, и нео</w:t>
      </w:r>
      <w:r w:rsidR="00F31FE3" w:rsidRPr="00001D54">
        <w:rPr>
          <w:rFonts w:ascii="Times New Roman" w:hAnsi="Times New Roman" w:cs="Times New Roman"/>
          <w:sz w:val="28"/>
          <w:szCs w:val="28"/>
        </w:rPr>
        <w:t>бъяснимо высокая цена. Для того</w:t>
      </w:r>
      <w:r w:rsidR="00ED7E49" w:rsidRPr="00001D54">
        <w:rPr>
          <w:rFonts w:ascii="Times New Roman" w:hAnsi="Times New Roman" w:cs="Times New Roman"/>
          <w:sz w:val="28"/>
          <w:szCs w:val="28"/>
        </w:rPr>
        <w:t xml:space="preserve"> чтобы увеличить динамику сбыта, застройщики пробуют разные методы, в том числе и снижение цен, несмотря на то, что это может быть </w:t>
      </w:r>
      <w:proofErr w:type="spellStart"/>
      <w:r w:rsidR="00ED7E49" w:rsidRPr="00001D54">
        <w:rPr>
          <w:rFonts w:ascii="Times New Roman" w:hAnsi="Times New Roman" w:cs="Times New Roman"/>
          <w:sz w:val="28"/>
          <w:szCs w:val="28"/>
        </w:rPr>
        <w:t>затратно</w:t>
      </w:r>
      <w:proofErr w:type="spellEnd"/>
      <w:r w:rsidR="00ED7E49" w:rsidRPr="00001D54">
        <w:rPr>
          <w:rFonts w:ascii="Times New Roman" w:hAnsi="Times New Roman" w:cs="Times New Roman"/>
          <w:sz w:val="28"/>
          <w:szCs w:val="28"/>
        </w:rPr>
        <w:t xml:space="preserve"> и рискованно. Между тем,  строительство без учета требований покупателей в итоге означает рыночный провал. </w:t>
      </w:r>
      <w:r w:rsidR="009A2569" w:rsidRPr="00001D54">
        <w:rPr>
          <w:rFonts w:ascii="Times New Roman" w:hAnsi="Times New Roman" w:cs="Times New Roman"/>
          <w:sz w:val="28"/>
          <w:szCs w:val="28"/>
        </w:rPr>
        <w:t>Таким образом, в фактических рыночных условиях продавец недвижимости должен наиболее полным образом изучить и понять потребител</w:t>
      </w:r>
      <w:r w:rsidR="00EA3A97" w:rsidRPr="00001D54">
        <w:rPr>
          <w:rFonts w:ascii="Times New Roman" w:hAnsi="Times New Roman" w:cs="Times New Roman"/>
          <w:sz w:val="28"/>
          <w:szCs w:val="28"/>
        </w:rPr>
        <w:t>ьские предпочтения и восприятия</w:t>
      </w:r>
      <w:r w:rsidR="009A2569" w:rsidRPr="00001D54">
        <w:rPr>
          <w:rFonts w:ascii="Times New Roman" w:hAnsi="Times New Roman" w:cs="Times New Roman"/>
          <w:sz w:val="28"/>
          <w:szCs w:val="28"/>
        </w:rPr>
        <w:t xml:space="preserve"> (</w:t>
      </w:r>
      <w:r w:rsidR="009A2569" w:rsidRPr="00001D54">
        <w:rPr>
          <w:rFonts w:ascii="Times New Roman" w:hAnsi="Times New Roman" w:cs="Times New Roman"/>
          <w:sz w:val="28"/>
          <w:szCs w:val="28"/>
          <w:lang w:val="en-US"/>
        </w:rPr>
        <w:t>Levy</w:t>
      </w:r>
      <w:r w:rsidR="009A2569" w:rsidRPr="00001D54">
        <w:rPr>
          <w:rFonts w:ascii="Times New Roman" w:hAnsi="Times New Roman" w:cs="Times New Roman"/>
          <w:sz w:val="28"/>
          <w:szCs w:val="28"/>
        </w:rPr>
        <w:t>, 1995)</w:t>
      </w:r>
      <w:r w:rsidR="00EA3A97" w:rsidRPr="00001D54">
        <w:rPr>
          <w:rFonts w:ascii="Times New Roman" w:hAnsi="Times New Roman" w:cs="Times New Roman"/>
          <w:sz w:val="28"/>
          <w:szCs w:val="28"/>
        </w:rPr>
        <w:t>.</w:t>
      </w:r>
    </w:p>
    <w:p w:rsidR="00A968D2" w:rsidRPr="00001D54" w:rsidRDefault="009A2569"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lastRenderedPageBreak/>
        <w:t>Оценка потребительских предпочтений в отношении характеристик недвижимости со стороны покупателей в процессе принятия решения о покупке производится различными методами. Некоторые застройщики ориентируются на шестое чувство, в то время как другие прибегают к консультациям с  профессионалами рынка. Другие стремятся следовать за конкурентами, хотя такая с</w:t>
      </w:r>
      <w:r w:rsidR="00BA23CD" w:rsidRPr="00001D54">
        <w:rPr>
          <w:rFonts w:ascii="Times New Roman" w:hAnsi="Times New Roman" w:cs="Times New Roman"/>
          <w:sz w:val="28"/>
          <w:szCs w:val="28"/>
        </w:rPr>
        <w:t xml:space="preserve">тратегия достаточно близорука. </w:t>
      </w:r>
      <w:r w:rsidR="00F31FE3" w:rsidRPr="00001D54">
        <w:rPr>
          <w:rFonts w:ascii="Times New Roman" w:hAnsi="Times New Roman" w:cs="Times New Roman"/>
          <w:sz w:val="28"/>
          <w:szCs w:val="28"/>
        </w:rPr>
        <w:t xml:space="preserve"> </w:t>
      </w:r>
      <w:r w:rsidR="00BA23CD" w:rsidRPr="00001D54">
        <w:rPr>
          <w:rFonts w:ascii="Times New Roman" w:hAnsi="Times New Roman" w:cs="Times New Roman"/>
          <w:sz w:val="28"/>
          <w:szCs w:val="28"/>
        </w:rPr>
        <w:t xml:space="preserve">Подход, при котором осуществляется тестирование рынка, также довольно распространен среди застройщиков. Однако, он ограничивается высокими рисками и затратами на проведение данной процедуры. </w:t>
      </w:r>
    </w:p>
    <w:p w:rsidR="00FD7138"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Прямые опросы потенциальных покупателей также обладают популярностью в маркетинге недвижимости.</w:t>
      </w:r>
      <w:r w:rsidR="00AA067D" w:rsidRPr="00001D54">
        <w:rPr>
          <w:rFonts w:ascii="Times New Roman" w:hAnsi="Times New Roman" w:cs="Times New Roman"/>
          <w:sz w:val="28"/>
          <w:szCs w:val="28"/>
        </w:rPr>
        <w:t xml:space="preserve"> </w:t>
      </w:r>
      <w:r w:rsidR="00081A26" w:rsidRPr="00001D54">
        <w:rPr>
          <w:rFonts w:ascii="Times New Roman" w:hAnsi="Times New Roman" w:cs="Times New Roman"/>
          <w:sz w:val="28"/>
          <w:szCs w:val="28"/>
        </w:rPr>
        <w:t xml:space="preserve">Согласно </w:t>
      </w:r>
      <w:r w:rsidR="00FD7138" w:rsidRPr="00001D54">
        <w:rPr>
          <w:rFonts w:ascii="Times New Roman" w:hAnsi="Times New Roman" w:cs="Times New Roman"/>
          <w:sz w:val="28"/>
          <w:szCs w:val="28"/>
        </w:rPr>
        <w:t xml:space="preserve">использованию </w:t>
      </w:r>
      <w:r w:rsidRPr="00001D54">
        <w:rPr>
          <w:rFonts w:ascii="Times New Roman" w:hAnsi="Times New Roman" w:cs="Times New Roman"/>
          <w:sz w:val="28"/>
          <w:szCs w:val="28"/>
        </w:rPr>
        <w:t>традиционного</w:t>
      </w:r>
      <w:r w:rsidR="00FD7138"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прямого или композиционного </w:t>
      </w:r>
      <w:r w:rsidR="00FD7138" w:rsidRPr="00001D54">
        <w:rPr>
          <w:rFonts w:ascii="Times New Roman" w:hAnsi="Times New Roman" w:cs="Times New Roman"/>
          <w:sz w:val="28"/>
          <w:szCs w:val="28"/>
        </w:rPr>
        <w:t>подхода</w:t>
      </w:r>
      <w:r w:rsidR="00081A26" w:rsidRPr="00001D54">
        <w:rPr>
          <w:rFonts w:ascii="Times New Roman" w:hAnsi="Times New Roman" w:cs="Times New Roman"/>
          <w:sz w:val="28"/>
          <w:szCs w:val="28"/>
        </w:rPr>
        <w:t xml:space="preserve">, респонденту для оценки важности по отдельности представляется набор свойств или </w:t>
      </w:r>
      <w:r w:rsidR="00FD7138" w:rsidRPr="00001D54">
        <w:rPr>
          <w:rFonts w:ascii="Times New Roman" w:hAnsi="Times New Roman" w:cs="Times New Roman"/>
          <w:sz w:val="28"/>
          <w:szCs w:val="28"/>
        </w:rPr>
        <w:t>характеристик. Его просят оценить, насколько каждая из них важна в ситуации выбора продукта</w:t>
      </w:r>
      <w:r w:rsidR="00081A26" w:rsidRPr="00001D54">
        <w:rPr>
          <w:rFonts w:ascii="Times New Roman" w:hAnsi="Times New Roman" w:cs="Times New Roman"/>
          <w:sz w:val="28"/>
          <w:szCs w:val="28"/>
        </w:rPr>
        <w:t xml:space="preserve">. </w:t>
      </w:r>
      <w:r w:rsidR="00FD7138" w:rsidRPr="00001D54">
        <w:rPr>
          <w:rFonts w:ascii="Times New Roman" w:hAnsi="Times New Roman" w:cs="Times New Roman"/>
          <w:sz w:val="28"/>
          <w:szCs w:val="28"/>
        </w:rPr>
        <w:t xml:space="preserve">В зависимости от конкретного исследования, </w:t>
      </w:r>
      <w:proofErr w:type="gramStart"/>
      <w:r w:rsidR="00FD7138" w:rsidRPr="00001D54">
        <w:rPr>
          <w:rFonts w:ascii="Times New Roman" w:hAnsi="Times New Roman" w:cs="Times New Roman"/>
          <w:sz w:val="28"/>
          <w:szCs w:val="28"/>
        </w:rPr>
        <w:t>опрашиваемый</w:t>
      </w:r>
      <w:proofErr w:type="gramEnd"/>
      <w:r w:rsidR="00FD7138" w:rsidRPr="00001D54">
        <w:rPr>
          <w:rFonts w:ascii="Times New Roman" w:hAnsi="Times New Roman" w:cs="Times New Roman"/>
          <w:sz w:val="28"/>
          <w:szCs w:val="28"/>
        </w:rPr>
        <w:t xml:space="preserve"> может ставить ранги, использовать шкалы, распределять между свойствами фиксированную сумму или формировать рейтинги (</w:t>
      </w:r>
      <w:proofErr w:type="spellStart"/>
      <w:r w:rsidR="00FD7138" w:rsidRPr="00001D54">
        <w:rPr>
          <w:rFonts w:ascii="Times New Roman" w:hAnsi="Times New Roman" w:cs="Times New Roman"/>
          <w:sz w:val="28"/>
          <w:szCs w:val="28"/>
        </w:rPr>
        <w:t>Green</w:t>
      </w:r>
      <w:proofErr w:type="spellEnd"/>
      <w:r w:rsidR="00FD7138" w:rsidRPr="00001D54">
        <w:rPr>
          <w:rFonts w:ascii="Times New Roman" w:hAnsi="Times New Roman" w:cs="Times New Roman"/>
          <w:sz w:val="28"/>
          <w:szCs w:val="28"/>
        </w:rPr>
        <w:t xml:space="preserve">, 1978). Описание наиболее предпочтительного товара составляется по итогам обобщенных оценок привлекательности для целевой аудитории. </w:t>
      </w:r>
    </w:p>
    <w:p w:rsidR="001464AD" w:rsidRPr="00001D54" w:rsidRDefault="00FD7138"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Среди ключевых преимуще</w:t>
      </w:r>
      <w:proofErr w:type="gramStart"/>
      <w:r w:rsidRPr="00001D54">
        <w:rPr>
          <w:rFonts w:ascii="Times New Roman" w:hAnsi="Times New Roman" w:cs="Times New Roman"/>
          <w:sz w:val="28"/>
          <w:szCs w:val="28"/>
        </w:rPr>
        <w:t>ств тр</w:t>
      </w:r>
      <w:proofErr w:type="gramEnd"/>
      <w:r w:rsidRPr="00001D54">
        <w:rPr>
          <w:rFonts w:ascii="Times New Roman" w:hAnsi="Times New Roman" w:cs="Times New Roman"/>
          <w:sz w:val="28"/>
          <w:szCs w:val="28"/>
        </w:rPr>
        <w:t>адиционного подхода отмечают относительную легкость и дешевизну - как при проведении исследования, так и при дальнейшей обработке и последующем анализе данных.</w:t>
      </w:r>
      <w:r w:rsidR="00F31FE3" w:rsidRPr="00001D54">
        <w:rPr>
          <w:rFonts w:ascii="Times New Roman" w:hAnsi="Times New Roman" w:cs="Times New Roman"/>
          <w:sz w:val="28"/>
          <w:szCs w:val="28"/>
        </w:rPr>
        <w:t xml:space="preserve"> Однако в то же время</w:t>
      </w:r>
      <w:r w:rsidRPr="00001D54">
        <w:rPr>
          <w:rFonts w:ascii="Times New Roman" w:hAnsi="Times New Roman" w:cs="Times New Roman"/>
          <w:sz w:val="28"/>
          <w:szCs w:val="28"/>
        </w:rPr>
        <w:t xml:space="preserve"> </w:t>
      </w:r>
      <w:r w:rsidR="00F31FE3" w:rsidRPr="00001D54">
        <w:rPr>
          <w:rFonts w:ascii="Times New Roman" w:hAnsi="Times New Roman" w:cs="Times New Roman"/>
          <w:sz w:val="28"/>
          <w:szCs w:val="28"/>
        </w:rPr>
        <w:t xml:space="preserve">отмечено несколько слабых сторон в использовании данного подхода. </w:t>
      </w:r>
      <w:r w:rsidR="00CB3B68" w:rsidRPr="00001D54">
        <w:rPr>
          <w:rFonts w:ascii="Times New Roman" w:hAnsi="Times New Roman" w:cs="Times New Roman"/>
          <w:sz w:val="28"/>
          <w:szCs w:val="28"/>
        </w:rPr>
        <w:t>Во-первых, такой опрос отдален от воспроизведения реальной покупки – покупатель склонен рассматривать товар полностью, не концентрируясь на определенных характеристиках (</w:t>
      </w:r>
      <w:proofErr w:type="spellStart"/>
      <w:r w:rsidR="00CB3B68" w:rsidRPr="00001D54">
        <w:rPr>
          <w:rFonts w:ascii="Times New Roman" w:hAnsi="Times New Roman" w:cs="Times New Roman"/>
          <w:sz w:val="28"/>
          <w:szCs w:val="28"/>
        </w:rPr>
        <w:t>Orme</w:t>
      </w:r>
      <w:proofErr w:type="spellEnd"/>
      <w:r w:rsidR="00CB3B68" w:rsidRPr="00001D54">
        <w:rPr>
          <w:rFonts w:ascii="Times New Roman" w:hAnsi="Times New Roman" w:cs="Times New Roman"/>
          <w:sz w:val="28"/>
          <w:szCs w:val="28"/>
        </w:rPr>
        <w:t>, 2006). Кроме того, при данном опросе потребитель вынужден сам проводить анализ системы предпочтений – хотя в действительности человек не осознает причину выбора того или иного товара, не мыслит в контексте важности его свойств (</w:t>
      </w:r>
      <w:proofErr w:type="spellStart"/>
      <w:r w:rsidR="00CB3B68" w:rsidRPr="00001D54">
        <w:rPr>
          <w:rFonts w:ascii="Times New Roman" w:hAnsi="Times New Roman" w:cs="Times New Roman"/>
          <w:sz w:val="28"/>
          <w:szCs w:val="28"/>
        </w:rPr>
        <w:t>Glowa</w:t>
      </w:r>
      <w:proofErr w:type="spellEnd"/>
      <w:r w:rsidR="00CB3B68" w:rsidRPr="00001D54">
        <w:rPr>
          <w:rFonts w:ascii="Times New Roman" w:hAnsi="Times New Roman" w:cs="Times New Roman"/>
          <w:sz w:val="28"/>
          <w:szCs w:val="28"/>
        </w:rPr>
        <w:t xml:space="preserve">, 2001). Удивительно, что в </w:t>
      </w:r>
      <w:r w:rsidR="00081A26" w:rsidRPr="00001D54">
        <w:rPr>
          <w:rFonts w:ascii="Times New Roman" w:hAnsi="Times New Roman" w:cs="Times New Roman"/>
          <w:sz w:val="28"/>
          <w:szCs w:val="28"/>
        </w:rPr>
        <w:t xml:space="preserve">ряде случаев истинная причина, по которой выбирается </w:t>
      </w:r>
      <w:r w:rsidR="00081A26" w:rsidRPr="00001D54">
        <w:rPr>
          <w:rFonts w:ascii="Times New Roman" w:hAnsi="Times New Roman" w:cs="Times New Roman"/>
          <w:sz w:val="28"/>
          <w:szCs w:val="28"/>
        </w:rPr>
        <w:lastRenderedPageBreak/>
        <w:t xml:space="preserve">тот или иной товар, </w:t>
      </w:r>
      <w:r w:rsidR="00CB3B68" w:rsidRPr="00001D54">
        <w:rPr>
          <w:rFonts w:ascii="Times New Roman" w:hAnsi="Times New Roman" w:cs="Times New Roman"/>
          <w:sz w:val="28"/>
          <w:szCs w:val="28"/>
        </w:rPr>
        <w:t>может респондентом скрываться, он на</w:t>
      </w:r>
      <w:r w:rsidR="00081A26" w:rsidRPr="00001D54">
        <w:rPr>
          <w:rFonts w:ascii="Times New Roman" w:hAnsi="Times New Roman" w:cs="Times New Roman"/>
          <w:sz w:val="28"/>
          <w:szCs w:val="28"/>
        </w:rPr>
        <w:t xml:space="preserve"> вербальном уровне </w:t>
      </w:r>
      <w:r w:rsidR="00CB3B68" w:rsidRPr="00001D54">
        <w:rPr>
          <w:rFonts w:ascii="Times New Roman" w:hAnsi="Times New Roman" w:cs="Times New Roman"/>
          <w:sz w:val="28"/>
          <w:szCs w:val="28"/>
        </w:rPr>
        <w:t xml:space="preserve">может указывать совершенно другие </w:t>
      </w:r>
      <w:r w:rsidR="001464AD" w:rsidRPr="00001D54">
        <w:rPr>
          <w:rFonts w:ascii="Times New Roman" w:hAnsi="Times New Roman" w:cs="Times New Roman"/>
          <w:sz w:val="28"/>
          <w:szCs w:val="28"/>
        </w:rPr>
        <w:t>основания выбора</w:t>
      </w:r>
      <w:r w:rsidR="00081A26" w:rsidRPr="00001D54">
        <w:rPr>
          <w:rFonts w:ascii="Times New Roman" w:hAnsi="Times New Roman" w:cs="Times New Roman"/>
          <w:sz w:val="28"/>
          <w:szCs w:val="28"/>
        </w:rPr>
        <w:t xml:space="preserve">. </w:t>
      </w:r>
      <w:r w:rsidR="001464AD" w:rsidRPr="00001D54">
        <w:rPr>
          <w:rFonts w:ascii="Times New Roman" w:hAnsi="Times New Roman" w:cs="Times New Roman"/>
          <w:sz w:val="28"/>
          <w:szCs w:val="28"/>
        </w:rPr>
        <w:t>Наконец</w:t>
      </w:r>
      <w:r w:rsidR="00081A26" w:rsidRPr="00001D54">
        <w:rPr>
          <w:rFonts w:ascii="Times New Roman" w:hAnsi="Times New Roman" w:cs="Times New Roman"/>
          <w:sz w:val="28"/>
          <w:szCs w:val="28"/>
        </w:rPr>
        <w:t xml:space="preserve">, </w:t>
      </w:r>
      <w:r w:rsidR="001464AD" w:rsidRPr="00001D54">
        <w:rPr>
          <w:rFonts w:ascii="Times New Roman" w:hAnsi="Times New Roman" w:cs="Times New Roman"/>
          <w:sz w:val="28"/>
          <w:szCs w:val="28"/>
        </w:rPr>
        <w:t>реальный выбор</w:t>
      </w:r>
      <w:r w:rsidR="00081A26" w:rsidRPr="00001D54">
        <w:rPr>
          <w:rFonts w:ascii="Times New Roman" w:hAnsi="Times New Roman" w:cs="Times New Roman"/>
          <w:sz w:val="28"/>
          <w:szCs w:val="28"/>
        </w:rPr>
        <w:t xml:space="preserve"> явля</w:t>
      </w:r>
      <w:r w:rsidR="00081A26" w:rsidRPr="00001D54">
        <w:rPr>
          <w:rFonts w:ascii="Times New Roman" w:hAnsi="Times New Roman" w:cs="Times New Roman"/>
          <w:sz w:val="28"/>
          <w:szCs w:val="28"/>
        </w:rPr>
        <w:softHyphen/>
        <w:t>ется компромиссным – выбирая какую-то одну характеристику, респонд</w:t>
      </w:r>
      <w:r w:rsidR="001464AD" w:rsidRPr="00001D54">
        <w:rPr>
          <w:rFonts w:ascii="Times New Roman" w:hAnsi="Times New Roman" w:cs="Times New Roman"/>
          <w:sz w:val="28"/>
          <w:szCs w:val="28"/>
        </w:rPr>
        <w:t>ент неизбежно «жертвует» другой, что в полной мере невозможно учесть с использованием композиционного подхода (</w:t>
      </w:r>
      <w:proofErr w:type="spellStart"/>
      <w:r w:rsidR="001464AD" w:rsidRPr="00001D54">
        <w:rPr>
          <w:rFonts w:ascii="Times New Roman" w:hAnsi="Times New Roman" w:cs="Times New Roman"/>
          <w:sz w:val="28"/>
          <w:szCs w:val="28"/>
        </w:rPr>
        <w:t>Lerman</w:t>
      </w:r>
      <w:proofErr w:type="spellEnd"/>
      <w:r w:rsidR="001464AD" w:rsidRPr="00001D54">
        <w:rPr>
          <w:rFonts w:ascii="Times New Roman" w:hAnsi="Times New Roman" w:cs="Times New Roman"/>
          <w:sz w:val="28"/>
          <w:szCs w:val="28"/>
        </w:rPr>
        <w:t>, 1978).</w:t>
      </w:r>
      <w:r w:rsidR="00F31FE3" w:rsidRPr="00001D54">
        <w:rPr>
          <w:rFonts w:ascii="Times New Roman" w:hAnsi="Times New Roman" w:cs="Times New Roman"/>
          <w:sz w:val="28"/>
          <w:szCs w:val="28"/>
        </w:rPr>
        <w:t xml:space="preserve"> Респонденты же могут посчитать </w:t>
      </w:r>
      <w:proofErr w:type="gramStart"/>
      <w:r w:rsidR="00F31FE3" w:rsidRPr="00001D54">
        <w:rPr>
          <w:rFonts w:ascii="Times New Roman" w:hAnsi="Times New Roman" w:cs="Times New Roman"/>
          <w:sz w:val="28"/>
          <w:szCs w:val="28"/>
        </w:rPr>
        <w:t>важными</w:t>
      </w:r>
      <w:proofErr w:type="gramEnd"/>
      <w:r w:rsidR="00F31FE3" w:rsidRPr="00001D54">
        <w:rPr>
          <w:rFonts w:ascii="Times New Roman" w:hAnsi="Times New Roman" w:cs="Times New Roman"/>
          <w:sz w:val="28"/>
          <w:szCs w:val="28"/>
        </w:rPr>
        <w:t xml:space="preserve"> все характеристики объекта недвижимости, поскольку они несут в себе увеличение полезности.</w:t>
      </w:r>
      <w:r w:rsidR="001464AD" w:rsidRPr="00001D54">
        <w:rPr>
          <w:rFonts w:ascii="Times New Roman" w:hAnsi="Times New Roman" w:cs="Times New Roman"/>
          <w:sz w:val="28"/>
          <w:szCs w:val="28"/>
        </w:rPr>
        <w:t xml:space="preserve"> </w:t>
      </w:r>
      <w:r w:rsidR="00081A26" w:rsidRPr="00001D54">
        <w:rPr>
          <w:rFonts w:ascii="Times New Roman" w:hAnsi="Times New Roman" w:cs="Times New Roman"/>
          <w:sz w:val="28"/>
          <w:szCs w:val="28"/>
        </w:rPr>
        <w:t>На</w:t>
      </w:r>
      <w:r w:rsidR="00081A26" w:rsidRPr="00001D54">
        <w:rPr>
          <w:rFonts w:ascii="Times New Roman" w:hAnsi="Times New Roman" w:cs="Times New Roman"/>
          <w:sz w:val="28"/>
          <w:szCs w:val="28"/>
        </w:rPr>
        <w:softHyphen/>
        <w:t>пример, мы хотим определить, насколько важны</w:t>
      </w:r>
      <w:r w:rsidR="00F31FE3" w:rsidRPr="00001D54">
        <w:rPr>
          <w:rFonts w:ascii="Times New Roman" w:hAnsi="Times New Roman" w:cs="Times New Roman"/>
          <w:sz w:val="28"/>
          <w:szCs w:val="28"/>
        </w:rPr>
        <w:t>ми являются</w:t>
      </w:r>
      <w:r w:rsidR="00081A26" w:rsidRPr="00001D54">
        <w:rPr>
          <w:rFonts w:ascii="Times New Roman" w:hAnsi="Times New Roman" w:cs="Times New Roman"/>
          <w:sz w:val="28"/>
          <w:szCs w:val="28"/>
        </w:rPr>
        <w:t xml:space="preserve"> качество и цена при выборе конкретного товара. В</w:t>
      </w:r>
      <w:r w:rsidR="001464AD" w:rsidRPr="00001D54">
        <w:rPr>
          <w:rFonts w:ascii="Times New Roman" w:hAnsi="Times New Roman" w:cs="Times New Roman"/>
          <w:sz w:val="28"/>
          <w:szCs w:val="28"/>
        </w:rPr>
        <w:t xml:space="preserve"> </w:t>
      </w:r>
      <w:proofErr w:type="gramStart"/>
      <w:r w:rsidR="00081A26" w:rsidRPr="00001D54">
        <w:rPr>
          <w:rFonts w:ascii="Times New Roman" w:hAnsi="Times New Roman" w:cs="Times New Roman"/>
          <w:sz w:val="28"/>
          <w:szCs w:val="28"/>
        </w:rPr>
        <w:t>результате</w:t>
      </w:r>
      <w:proofErr w:type="gramEnd"/>
      <w:r w:rsidR="00081A26" w:rsidRPr="00001D54">
        <w:rPr>
          <w:rFonts w:ascii="Times New Roman" w:hAnsi="Times New Roman" w:cs="Times New Roman"/>
          <w:sz w:val="28"/>
          <w:szCs w:val="28"/>
        </w:rPr>
        <w:t xml:space="preserve"> прямого подхода респондент может сказать, что и качество, и цена важны для него в одинаковой степени, но при этом поставить положительные оценки высокому качест</w:t>
      </w:r>
      <w:r w:rsidR="001464AD" w:rsidRPr="00001D54">
        <w:rPr>
          <w:rFonts w:ascii="Times New Roman" w:hAnsi="Times New Roman" w:cs="Times New Roman"/>
          <w:sz w:val="28"/>
          <w:szCs w:val="28"/>
        </w:rPr>
        <w:t xml:space="preserve">ву и низкие – ценам, и наоборот (Захарова, 2009). </w:t>
      </w:r>
      <w:r w:rsidR="00844EF9" w:rsidRPr="00001D54">
        <w:rPr>
          <w:rFonts w:ascii="Times New Roman" w:hAnsi="Times New Roman" w:cs="Times New Roman"/>
          <w:sz w:val="28"/>
          <w:szCs w:val="28"/>
        </w:rPr>
        <w:t>О</w:t>
      </w:r>
      <w:r w:rsidR="00F31FE3" w:rsidRPr="00001D54">
        <w:rPr>
          <w:rFonts w:ascii="Times New Roman" w:hAnsi="Times New Roman" w:cs="Times New Roman"/>
          <w:sz w:val="28"/>
          <w:szCs w:val="28"/>
        </w:rPr>
        <w:t>тметим, что в частности о</w:t>
      </w:r>
      <w:r w:rsidR="00844EF9" w:rsidRPr="00001D54">
        <w:rPr>
          <w:rFonts w:ascii="Times New Roman" w:hAnsi="Times New Roman" w:cs="Times New Roman"/>
          <w:sz w:val="28"/>
          <w:szCs w:val="28"/>
        </w:rPr>
        <w:t>тносительно</w:t>
      </w:r>
      <w:r w:rsidR="00922EA9" w:rsidRPr="00001D54">
        <w:rPr>
          <w:rFonts w:ascii="Times New Roman" w:hAnsi="Times New Roman" w:cs="Times New Roman"/>
          <w:sz w:val="28"/>
          <w:szCs w:val="28"/>
        </w:rPr>
        <w:t xml:space="preserve"> </w:t>
      </w:r>
      <w:r w:rsidR="00844EF9" w:rsidRPr="00001D54">
        <w:rPr>
          <w:rFonts w:ascii="Times New Roman" w:hAnsi="Times New Roman" w:cs="Times New Roman"/>
          <w:sz w:val="28"/>
          <w:szCs w:val="28"/>
        </w:rPr>
        <w:t>характеристики</w:t>
      </w:r>
      <w:r w:rsidR="00922EA9" w:rsidRPr="00001D54">
        <w:rPr>
          <w:rFonts w:ascii="Times New Roman" w:hAnsi="Times New Roman" w:cs="Times New Roman"/>
          <w:sz w:val="28"/>
          <w:szCs w:val="28"/>
        </w:rPr>
        <w:t xml:space="preserve"> </w:t>
      </w:r>
      <w:r w:rsidR="00844EF9" w:rsidRPr="00001D54">
        <w:rPr>
          <w:rFonts w:ascii="Times New Roman" w:hAnsi="Times New Roman" w:cs="Times New Roman"/>
          <w:sz w:val="28"/>
          <w:szCs w:val="28"/>
        </w:rPr>
        <w:t>«цена»</w:t>
      </w:r>
      <w:r w:rsidR="00922EA9" w:rsidRPr="00001D54">
        <w:rPr>
          <w:rFonts w:ascii="Times New Roman" w:hAnsi="Times New Roman" w:cs="Times New Roman"/>
          <w:sz w:val="28"/>
          <w:szCs w:val="28"/>
        </w:rPr>
        <w:t xml:space="preserve">, практические исследования подтверждают значительное смещение </w:t>
      </w:r>
      <w:r w:rsidR="00844EF9" w:rsidRPr="00001D54">
        <w:rPr>
          <w:rFonts w:ascii="Times New Roman" w:hAnsi="Times New Roman" w:cs="Times New Roman"/>
          <w:sz w:val="28"/>
          <w:szCs w:val="28"/>
        </w:rPr>
        <w:t xml:space="preserve">остальных </w:t>
      </w:r>
      <w:r w:rsidR="00922EA9" w:rsidRPr="00001D54">
        <w:rPr>
          <w:rFonts w:ascii="Times New Roman" w:hAnsi="Times New Roman" w:cs="Times New Roman"/>
          <w:sz w:val="28"/>
          <w:szCs w:val="28"/>
        </w:rPr>
        <w:t>оценок при включ</w:t>
      </w:r>
      <w:r w:rsidR="00844EF9" w:rsidRPr="00001D54">
        <w:rPr>
          <w:rFonts w:ascii="Times New Roman" w:hAnsi="Times New Roman" w:cs="Times New Roman"/>
          <w:sz w:val="28"/>
          <w:szCs w:val="28"/>
        </w:rPr>
        <w:t xml:space="preserve">ении данного параметра </w:t>
      </w:r>
      <w:r w:rsidR="00922EA9" w:rsidRPr="00001D54">
        <w:rPr>
          <w:rFonts w:ascii="Times New Roman" w:hAnsi="Times New Roman" w:cs="Times New Roman"/>
          <w:sz w:val="28"/>
          <w:szCs w:val="28"/>
        </w:rPr>
        <w:t>(</w:t>
      </w:r>
      <w:proofErr w:type="spellStart"/>
      <w:r w:rsidR="00922EA9" w:rsidRPr="00001D54">
        <w:rPr>
          <w:rFonts w:ascii="Times New Roman" w:hAnsi="Times New Roman" w:cs="Times New Roman"/>
          <w:sz w:val="28"/>
          <w:szCs w:val="28"/>
        </w:rPr>
        <w:t>Voelckner</w:t>
      </w:r>
      <w:proofErr w:type="spellEnd"/>
      <w:r w:rsidR="00922EA9" w:rsidRPr="00001D54">
        <w:rPr>
          <w:rFonts w:ascii="Times New Roman" w:hAnsi="Times New Roman" w:cs="Times New Roman"/>
          <w:sz w:val="28"/>
          <w:szCs w:val="28"/>
        </w:rPr>
        <w:t xml:space="preserve">, 2006). </w:t>
      </w:r>
      <w:r w:rsidR="006A13E7" w:rsidRPr="00001D54">
        <w:rPr>
          <w:rFonts w:ascii="Times New Roman" w:hAnsi="Times New Roman" w:cs="Times New Roman"/>
          <w:sz w:val="28"/>
          <w:szCs w:val="28"/>
        </w:rPr>
        <w:t>В дополнение</w:t>
      </w:r>
      <w:r w:rsidR="001464AD" w:rsidRPr="00001D54">
        <w:rPr>
          <w:rFonts w:ascii="Times New Roman" w:hAnsi="Times New Roman" w:cs="Times New Roman"/>
          <w:sz w:val="28"/>
          <w:szCs w:val="28"/>
        </w:rPr>
        <w:t xml:space="preserve">, </w:t>
      </w:r>
      <w:r w:rsidR="006A13E7" w:rsidRPr="00001D54">
        <w:rPr>
          <w:rFonts w:ascii="Times New Roman" w:hAnsi="Times New Roman" w:cs="Times New Roman"/>
          <w:sz w:val="28"/>
          <w:szCs w:val="28"/>
        </w:rPr>
        <w:t>при проведении исследования согласно данному подходу</w:t>
      </w:r>
      <w:r w:rsidR="001464AD" w:rsidRPr="00001D54">
        <w:rPr>
          <w:rFonts w:ascii="Times New Roman" w:hAnsi="Times New Roman" w:cs="Times New Roman"/>
          <w:sz w:val="28"/>
          <w:szCs w:val="28"/>
        </w:rPr>
        <w:t xml:space="preserve"> бывает сложно замаскировать от </w:t>
      </w:r>
      <w:r w:rsidR="006A13E7" w:rsidRPr="00001D54">
        <w:rPr>
          <w:rFonts w:ascii="Times New Roman" w:hAnsi="Times New Roman" w:cs="Times New Roman"/>
          <w:sz w:val="28"/>
          <w:szCs w:val="28"/>
        </w:rPr>
        <w:t>опрашиваемого действительную цель проводимого опроса, что создает дополнительные преграды на пути к получению адекватных оценок (</w:t>
      </w:r>
      <w:proofErr w:type="spellStart"/>
      <w:r w:rsidR="006A13E7" w:rsidRPr="00001D54">
        <w:rPr>
          <w:rFonts w:ascii="Times New Roman" w:hAnsi="Times New Roman" w:cs="Times New Roman"/>
          <w:sz w:val="28"/>
          <w:szCs w:val="28"/>
        </w:rPr>
        <w:t>Малхорта</w:t>
      </w:r>
      <w:proofErr w:type="spellEnd"/>
      <w:r w:rsidR="006A13E7" w:rsidRPr="00001D54">
        <w:rPr>
          <w:rFonts w:ascii="Times New Roman" w:hAnsi="Times New Roman" w:cs="Times New Roman"/>
          <w:sz w:val="28"/>
          <w:szCs w:val="28"/>
        </w:rPr>
        <w:t>, 2002).</w:t>
      </w:r>
      <w:r w:rsidR="00D57D8C" w:rsidRPr="00001D54">
        <w:rPr>
          <w:rFonts w:ascii="Times New Roman" w:hAnsi="Times New Roman" w:cs="Times New Roman"/>
          <w:sz w:val="28"/>
          <w:szCs w:val="28"/>
        </w:rPr>
        <w:t xml:space="preserve"> Заметим, что гибридный </w:t>
      </w:r>
      <w:proofErr w:type="gramStart"/>
      <w:r w:rsidR="00EC7ABC" w:rsidRPr="00001D54">
        <w:rPr>
          <w:rFonts w:ascii="Times New Roman" w:hAnsi="Times New Roman" w:cs="Times New Roman"/>
          <w:sz w:val="28"/>
          <w:szCs w:val="28"/>
        </w:rPr>
        <w:t>подход</w:t>
      </w:r>
      <w:proofErr w:type="gramEnd"/>
      <w:r w:rsidR="00D57D8C" w:rsidRPr="00001D54">
        <w:rPr>
          <w:rFonts w:ascii="Times New Roman" w:hAnsi="Times New Roman" w:cs="Times New Roman"/>
          <w:sz w:val="28"/>
          <w:szCs w:val="28"/>
        </w:rPr>
        <w:t xml:space="preserve"> в том числе включает указанные выше проблемы. </w:t>
      </w:r>
    </w:p>
    <w:p w:rsidR="00081A26" w:rsidRPr="00001D54" w:rsidRDefault="00EC7ABC"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В то же время, с</w:t>
      </w:r>
      <w:r w:rsidR="006A13E7" w:rsidRPr="00001D54">
        <w:rPr>
          <w:rFonts w:ascii="Times New Roman" w:hAnsi="Times New Roman" w:cs="Times New Roman"/>
          <w:sz w:val="28"/>
          <w:szCs w:val="28"/>
        </w:rPr>
        <w:t xml:space="preserve">уть </w:t>
      </w:r>
      <w:proofErr w:type="spellStart"/>
      <w:r w:rsidR="006A13E7" w:rsidRPr="00001D54">
        <w:rPr>
          <w:rFonts w:ascii="Times New Roman" w:hAnsi="Times New Roman" w:cs="Times New Roman"/>
          <w:sz w:val="28"/>
          <w:szCs w:val="28"/>
        </w:rPr>
        <w:t>декомпозиционного</w:t>
      </w:r>
      <w:proofErr w:type="spellEnd"/>
      <w:r w:rsidR="006A13E7" w:rsidRPr="00001D54">
        <w:rPr>
          <w:rFonts w:ascii="Times New Roman" w:hAnsi="Times New Roman" w:cs="Times New Roman"/>
          <w:sz w:val="28"/>
          <w:szCs w:val="28"/>
        </w:rPr>
        <w:t xml:space="preserve"> подхода состоит в предъявлении характеристик продукта совместно, в сочетании, что существенно приближает ситуацию опроса к реалиям потребительского поведения. </w:t>
      </w:r>
      <w:r w:rsidR="00831477" w:rsidRPr="00001D54">
        <w:rPr>
          <w:rFonts w:ascii="Times New Roman" w:hAnsi="Times New Roman" w:cs="Times New Roman"/>
          <w:sz w:val="28"/>
          <w:szCs w:val="28"/>
        </w:rPr>
        <w:t>Совместный анализ – это класс мето</w:t>
      </w:r>
      <w:r w:rsidR="00831477" w:rsidRPr="00001D54">
        <w:rPr>
          <w:rFonts w:ascii="Times New Roman" w:hAnsi="Times New Roman" w:cs="Times New Roman"/>
          <w:sz w:val="28"/>
          <w:szCs w:val="28"/>
        </w:rPr>
        <w:softHyphen/>
        <w:t xml:space="preserve">дов, использующих </w:t>
      </w:r>
      <w:proofErr w:type="spellStart"/>
      <w:r w:rsidR="00831477" w:rsidRPr="00001D54">
        <w:rPr>
          <w:rFonts w:ascii="Times New Roman" w:hAnsi="Times New Roman" w:cs="Times New Roman"/>
          <w:sz w:val="28"/>
          <w:szCs w:val="28"/>
        </w:rPr>
        <w:t>декомпозиционный</w:t>
      </w:r>
      <w:proofErr w:type="spellEnd"/>
      <w:r w:rsidR="00831477" w:rsidRPr="00001D54">
        <w:rPr>
          <w:rFonts w:ascii="Times New Roman" w:hAnsi="Times New Roman" w:cs="Times New Roman"/>
          <w:sz w:val="28"/>
          <w:szCs w:val="28"/>
        </w:rPr>
        <w:t xml:space="preserve"> принцип при изучении структуры предпочтений респондентов</w:t>
      </w:r>
      <w:r w:rsidR="00917BD9" w:rsidRPr="00001D54">
        <w:rPr>
          <w:rFonts w:ascii="Times New Roman" w:hAnsi="Times New Roman" w:cs="Times New Roman"/>
          <w:sz w:val="28"/>
          <w:szCs w:val="28"/>
        </w:rPr>
        <w:t xml:space="preserve">. </w:t>
      </w:r>
      <w:r w:rsidR="00644C66" w:rsidRPr="00001D54">
        <w:rPr>
          <w:rFonts w:ascii="Times New Roman" w:hAnsi="Times New Roman" w:cs="Times New Roman"/>
          <w:sz w:val="28"/>
          <w:szCs w:val="28"/>
        </w:rPr>
        <w:t xml:space="preserve">Название происходит от английского глагола </w:t>
      </w:r>
      <w:r w:rsidR="00917BD9" w:rsidRPr="00001D54">
        <w:rPr>
          <w:rFonts w:ascii="Times New Roman" w:hAnsi="Times New Roman" w:cs="Times New Roman"/>
          <w:sz w:val="28"/>
          <w:szCs w:val="28"/>
        </w:rPr>
        <w:t>«</w:t>
      </w:r>
      <w:proofErr w:type="spellStart"/>
      <w:r w:rsidR="00644C66" w:rsidRPr="00001D54">
        <w:rPr>
          <w:rFonts w:ascii="Times New Roman" w:hAnsi="Times New Roman" w:cs="Times New Roman"/>
          <w:sz w:val="28"/>
          <w:szCs w:val="28"/>
        </w:rPr>
        <w:t>to</w:t>
      </w:r>
      <w:proofErr w:type="spellEnd"/>
      <w:r w:rsidR="00644C66" w:rsidRPr="00001D54">
        <w:rPr>
          <w:rFonts w:ascii="Times New Roman" w:hAnsi="Times New Roman" w:cs="Times New Roman"/>
          <w:sz w:val="28"/>
          <w:szCs w:val="28"/>
        </w:rPr>
        <w:t xml:space="preserve"> </w:t>
      </w:r>
      <w:proofErr w:type="spellStart"/>
      <w:r w:rsidR="00644C66" w:rsidRPr="00001D54">
        <w:rPr>
          <w:rFonts w:ascii="Times New Roman" w:hAnsi="Times New Roman" w:cs="Times New Roman"/>
          <w:sz w:val="28"/>
          <w:szCs w:val="28"/>
        </w:rPr>
        <w:t>conjoin</w:t>
      </w:r>
      <w:proofErr w:type="spellEnd"/>
      <w:r w:rsidR="00917BD9" w:rsidRPr="00001D54">
        <w:rPr>
          <w:rFonts w:ascii="Times New Roman" w:hAnsi="Times New Roman" w:cs="Times New Roman"/>
          <w:sz w:val="28"/>
          <w:szCs w:val="28"/>
        </w:rPr>
        <w:t>», что означает «</w:t>
      </w:r>
      <w:r w:rsidR="00644C66" w:rsidRPr="00001D54">
        <w:rPr>
          <w:rFonts w:ascii="Times New Roman" w:hAnsi="Times New Roman" w:cs="Times New Roman"/>
          <w:sz w:val="28"/>
          <w:szCs w:val="28"/>
        </w:rPr>
        <w:t>соединять, сочетать</w:t>
      </w:r>
      <w:r w:rsidR="00917BD9" w:rsidRPr="00001D54">
        <w:rPr>
          <w:rFonts w:ascii="Times New Roman" w:hAnsi="Times New Roman" w:cs="Times New Roman"/>
          <w:sz w:val="28"/>
          <w:szCs w:val="28"/>
        </w:rPr>
        <w:t>»</w:t>
      </w:r>
      <w:r w:rsidR="00644C66" w:rsidRPr="00001D54">
        <w:rPr>
          <w:rFonts w:ascii="Times New Roman" w:hAnsi="Times New Roman" w:cs="Times New Roman"/>
          <w:sz w:val="28"/>
          <w:szCs w:val="28"/>
        </w:rPr>
        <w:t>. По другой версии</w:t>
      </w:r>
      <w:r w:rsidR="00917BD9" w:rsidRPr="00001D54">
        <w:rPr>
          <w:rFonts w:ascii="Times New Roman" w:hAnsi="Times New Roman" w:cs="Times New Roman"/>
          <w:sz w:val="28"/>
          <w:szCs w:val="28"/>
        </w:rPr>
        <w:t>,</w:t>
      </w:r>
      <w:r w:rsidR="00644C66" w:rsidRPr="00001D54">
        <w:rPr>
          <w:rFonts w:ascii="Times New Roman" w:hAnsi="Times New Roman" w:cs="Times New Roman"/>
          <w:sz w:val="28"/>
          <w:szCs w:val="28"/>
        </w:rPr>
        <w:t xml:space="preserve"> слово </w:t>
      </w:r>
      <w:r w:rsidR="00917BD9" w:rsidRPr="00001D54">
        <w:rPr>
          <w:rFonts w:ascii="Times New Roman" w:hAnsi="Times New Roman" w:cs="Times New Roman"/>
          <w:sz w:val="28"/>
          <w:szCs w:val="28"/>
        </w:rPr>
        <w:t>«</w:t>
      </w:r>
      <w:proofErr w:type="spellStart"/>
      <w:r w:rsidR="00644C66" w:rsidRPr="00001D54">
        <w:rPr>
          <w:rFonts w:ascii="Times New Roman" w:hAnsi="Times New Roman" w:cs="Times New Roman"/>
          <w:sz w:val="28"/>
          <w:szCs w:val="28"/>
        </w:rPr>
        <w:t>conjoint</w:t>
      </w:r>
      <w:proofErr w:type="spellEnd"/>
      <w:r w:rsidR="00917BD9" w:rsidRPr="00001D54">
        <w:rPr>
          <w:rFonts w:ascii="Times New Roman" w:hAnsi="Times New Roman" w:cs="Times New Roman"/>
          <w:sz w:val="28"/>
          <w:szCs w:val="28"/>
        </w:rPr>
        <w:t>»</w:t>
      </w:r>
      <w:r w:rsidR="00644C66" w:rsidRPr="00001D54">
        <w:rPr>
          <w:rFonts w:ascii="Times New Roman" w:hAnsi="Times New Roman" w:cs="Times New Roman"/>
          <w:sz w:val="28"/>
          <w:szCs w:val="28"/>
        </w:rPr>
        <w:t xml:space="preserve"> – </w:t>
      </w:r>
      <w:r w:rsidR="00917BD9" w:rsidRPr="00001D54">
        <w:rPr>
          <w:rFonts w:ascii="Times New Roman" w:hAnsi="Times New Roman" w:cs="Times New Roman"/>
          <w:sz w:val="28"/>
          <w:szCs w:val="28"/>
        </w:rPr>
        <w:t xml:space="preserve">это </w:t>
      </w:r>
      <w:r w:rsidR="00644C66" w:rsidRPr="00001D54">
        <w:rPr>
          <w:rFonts w:ascii="Times New Roman" w:hAnsi="Times New Roman" w:cs="Times New Roman"/>
          <w:sz w:val="28"/>
          <w:szCs w:val="28"/>
        </w:rPr>
        <w:t>аббре</w:t>
      </w:r>
      <w:r w:rsidR="00644C66" w:rsidRPr="00001D54">
        <w:rPr>
          <w:rFonts w:ascii="Times New Roman" w:hAnsi="Times New Roman" w:cs="Times New Roman"/>
          <w:sz w:val="28"/>
          <w:szCs w:val="28"/>
        </w:rPr>
        <w:softHyphen/>
        <w:t xml:space="preserve">виатура от словосочетания </w:t>
      </w:r>
      <w:r w:rsidR="00917BD9" w:rsidRPr="00001D54">
        <w:rPr>
          <w:rFonts w:ascii="Times New Roman" w:hAnsi="Times New Roman" w:cs="Times New Roman"/>
          <w:sz w:val="28"/>
          <w:szCs w:val="28"/>
        </w:rPr>
        <w:t>«</w:t>
      </w:r>
      <w:proofErr w:type="spellStart"/>
      <w:r w:rsidR="00644C66" w:rsidRPr="00001D54">
        <w:rPr>
          <w:rFonts w:ascii="Times New Roman" w:hAnsi="Times New Roman" w:cs="Times New Roman"/>
          <w:sz w:val="28"/>
          <w:szCs w:val="28"/>
        </w:rPr>
        <w:t>consider</w:t>
      </w:r>
      <w:proofErr w:type="spellEnd"/>
      <w:r w:rsidR="00644C66" w:rsidRPr="00001D54">
        <w:rPr>
          <w:rFonts w:ascii="Times New Roman" w:hAnsi="Times New Roman" w:cs="Times New Roman"/>
          <w:sz w:val="28"/>
          <w:szCs w:val="28"/>
        </w:rPr>
        <w:t xml:space="preserve"> </w:t>
      </w:r>
      <w:proofErr w:type="spellStart"/>
      <w:r w:rsidR="00644C66" w:rsidRPr="00001D54">
        <w:rPr>
          <w:rFonts w:ascii="Times New Roman" w:hAnsi="Times New Roman" w:cs="Times New Roman"/>
          <w:sz w:val="28"/>
          <w:szCs w:val="28"/>
        </w:rPr>
        <w:t>jointly</w:t>
      </w:r>
      <w:proofErr w:type="spellEnd"/>
      <w:r w:rsidR="00917BD9" w:rsidRPr="00001D54">
        <w:rPr>
          <w:rFonts w:ascii="Times New Roman" w:hAnsi="Times New Roman" w:cs="Times New Roman"/>
          <w:sz w:val="28"/>
          <w:szCs w:val="28"/>
        </w:rPr>
        <w:t>» или</w:t>
      </w:r>
      <w:r w:rsidR="00644C66" w:rsidRPr="00001D54">
        <w:rPr>
          <w:rFonts w:ascii="Times New Roman" w:hAnsi="Times New Roman" w:cs="Times New Roman"/>
          <w:sz w:val="28"/>
          <w:szCs w:val="28"/>
        </w:rPr>
        <w:t xml:space="preserve"> </w:t>
      </w:r>
      <w:r w:rsidR="00917BD9" w:rsidRPr="00001D54">
        <w:rPr>
          <w:rFonts w:ascii="Times New Roman" w:hAnsi="Times New Roman" w:cs="Times New Roman"/>
          <w:sz w:val="28"/>
          <w:szCs w:val="28"/>
        </w:rPr>
        <w:t xml:space="preserve">в переводе </w:t>
      </w:r>
      <w:r w:rsidR="00644C66" w:rsidRPr="00001D54">
        <w:rPr>
          <w:rFonts w:ascii="Times New Roman" w:hAnsi="Times New Roman" w:cs="Times New Roman"/>
          <w:sz w:val="28"/>
          <w:szCs w:val="28"/>
        </w:rPr>
        <w:t>«рассматривать совместно»</w:t>
      </w:r>
      <w:r w:rsidR="00917BD9" w:rsidRPr="00001D54">
        <w:rPr>
          <w:rFonts w:ascii="Times New Roman" w:hAnsi="Times New Roman" w:cs="Times New Roman"/>
          <w:sz w:val="28"/>
          <w:szCs w:val="28"/>
        </w:rPr>
        <w:t>, что</w:t>
      </w:r>
      <w:r w:rsidR="00644C66" w:rsidRPr="00001D54">
        <w:rPr>
          <w:rFonts w:ascii="Times New Roman" w:hAnsi="Times New Roman" w:cs="Times New Roman"/>
          <w:sz w:val="28"/>
          <w:szCs w:val="28"/>
        </w:rPr>
        <w:t xml:space="preserve"> отражает его ключевое отличие от традиционных техник</w:t>
      </w:r>
      <w:r w:rsidR="00D57D8C" w:rsidRPr="00001D54">
        <w:rPr>
          <w:rFonts w:ascii="Times New Roman" w:hAnsi="Times New Roman" w:cs="Times New Roman"/>
          <w:sz w:val="28"/>
          <w:szCs w:val="28"/>
        </w:rPr>
        <w:t>.</w:t>
      </w:r>
      <w:r w:rsidR="00865427" w:rsidRPr="00001D54">
        <w:rPr>
          <w:rFonts w:ascii="Times New Roman" w:hAnsi="Times New Roman" w:cs="Times New Roman"/>
          <w:sz w:val="28"/>
          <w:szCs w:val="28"/>
        </w:rPr>
        <w:t xml:space="preserve"> Данный метод предполагает, что покупатель </w:t>
      </w:r>
      <w:r w:rsidR="00865427" w:rsidRPr="00001D54">
        <w:rPr>
          <w:rFonts w:ascii="Times New Roman" w:hAnsi="Times New Roman" w:cs="Times New Roman"/>
          <w:sz w:val="28"/>
          <w:szCs w:val="28"/>
        </w:rPr>
        <w:lastRenderedPageBreak/>
        <w:t>сталкивается с компромиссным решением между различными наборами характеристик, которые продукт может в себе нести. Выбор между различными характеристиками продукта может выявить их фактическую полезность (</w:t>
      </w:r>
      <w:proofErr w:type="spellStart"/>
      <w:r w:rsidR="00865427" w:rsidRPr="00001D54">
        <w:rPr>
          <w:rFonts w:ascii="Times New Roman" w:hAnsi="Times New Roman" w:cs="Times New Roman"/>
          <w:sz w:val="28"/>
          <w:szCs w:val="28"/>
          <w:lang w:val="en-US"/>
        </w:rPr>
        <w:t>Orme</w:t>
      </w:r>
      <w:proofErr w:type="spellEnd"/>
      <w:r w:rsidR="00865427" w:rsidRPr="00001D54">
        <w:rPr>
          <w:rFonts w:ascii="Times New Roman" w:hAnsi="Times New Roman" w:cs="Times New Roman"/>
          <w:sz w:val="28"/>
          <w:szCs w:val="28"/>
        </w:rPr>
        <w:t>, 1996). Полезность продукта со стороны покупателей поможет производителю определить желаемое ими качество продукта (</w:t>
      </w:r>
      <w:r w:rsidR="00865427" w:rsidRPr="00001D54">
        <w:rPr>
          <w:rFonts w:ascii="Times New Roman" w:hAnsi="Times New Roman" w:cs="Times New Roman"/>
          <w:sz w:val="28"/>
          <w:szCs w:val="28"/>
          <w:lang w:val="en-US"/>
        </w:rPr>
        <w:t>Green</w:t>
      </w:r>
      <w:r w:rsidR="00865427" w:rsidRPr="00001D54">
        <w:rPr>
          <w:rFonts w:ascii="Times New Roman" w:hAnsi="Times New Roman" w:cs="Times New Roman"/>
          <w:sz w:val="28"/>
          <w:szCs w:val="28"/>
        </w:rPr>
        <w:t>, 1975).</w:t>
      </w:r>
    </w:p>
    <w:p w:rsidR="00027677" w:rsidRPr="00001D54" w:rsidRDefault="00AA054F"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Отсюда следует основное преимущество метода -</w:t>
      </w:r>
      <w:r w:rsidR="001464AD" w:rsidRPr="00001D54">
        <w:rPr>
          <w:rFonts w:ascii="Times New Roman" w:hAnsi="Times New Roman" w:cs="Times New Roman"/>
          <w:sz w:val="28"/>
          <w:szCs w:val="28"/>
        </w:rPr>
        <w:t xml:space="preserve"> </w:t>
      </w:r>
      <w:r w:rsidRPr="00001D54">
        <w:rPr>
          <w:rFonts w:ascii="Times New Roman" w:hAnsi="Times New Roman" w:cs="Times New Roman"/>
          <w:sz w:val="28"/>
          <w:szCs w:val="28"/>
        </w:rPr>
        <w:t>воспроизведение</w:t>
      </w:r>
      <w:r w:rsidR="001464AD" w:rsidRPr="00001D54">
        <w:rPr>
          <w:rFonts w:ascii="Times New Roman" w:hAnsi="Times New Roman" w:cs="Times New Roman"/>
          <w:sz w:val="28"/>
          <w:szCs w:val="28"/>
        </w:rPr>
        <w:t xml:space="preserve"> </w:t>
      </w:r>
      <w:r w:rsidRPr="00001D54">
        <w:rPr>
          <w:rFonts w:ascii="Times New Roman" w:hAnsi="Times New Roman" w:cs="Times New Roman"/>
          <w:sz w:val="28"/>
          <w:szCs w:val="28"/>
        </w:rPr>
        <w:t>ситуации</w:t>
      </w:r>
      <w:r w:rsidR="001464AD" w:rsidRPr="00001D54">
        <w:rPr>
          <w:rFonts w:ascii="Times New Roman" w:hAnsi="Times New Roman" w:cs="Times New Roman"/>
          <w:sz w:val="28"/>
          <w:szCs w:val="28"/>
        </w:rPr>
        <w:t xml:space="preserve"> реального выбора. Во-вторых, совместный анализ позволяет изучить то, как происходит компромиссный выбор при покупке. Профили продукта, которые предъявляются респонденту, содержат как желательные, предпочитаемые уровни атрибутов, так и нежелательные. Оценивая их, респондент всякий раз идет на компромисс</w:t>
      </w:r>
      <w:r w:rsidRPr="00001D54">
        <w:rPr>
          <w:rFonts w:ascii="Times New Roman" w:hAnsi="Times New Roman" w:cs="Times New Roman"/>
          <w:sz w:val="28"/>
          <w:szCs w:val="28"/>
        </w:rPr>
        <w:t>, таким образом, исключается проблема</w:t>
      </w:r>
      <w:r w:rsidR="001464AD" w:rsidRPr="00001D54">
        <w:rPr>
          <w:rFonts w:ascii="Times New Roman" w:hAnsi="Times New Roman" w:cs="Times New Roman"/>
          <w:sz w:val="28"/>
          <w:szCs w:val="28"/>
        </w:rPr>
        <w:t xml:space="preserve"> появления высоких оценок важности всех атрибутов. В-третьих, с респондента снимается задача анализа собственной структуры предпочтений</w:t>
      </w:r>
      <w:r w:rsidRPr="00001D54">
        <w:rPr>
          <w:rFonts w:ascii="Times New Roman" w:hAnsi="Times New Roman" w:cs="Times New Roman"/>
          <w:sz w:val="28"/>
          <w:szCs w:val="28"/>
        </w:rPr>
        <w:t xml:space="preserve"> -</w:t>
      </w:r>
      <w:r w:rsidR="001464AD" w:rsidRPr="00001D54">
        <w:rPr>
          <w:rFonts w:ascii="Times New Roman" w:hAnsi="Times New Roman" w:cs="Times New Roman"/>
          <w:sz w:val="28"/>
          <w:szCs w:val="28"/>
        </w:rPr>
        <w:t xml:space="preserve"> она перекладывается на плечи исследователя</w:t>
      </w:r>
      <w:r w:rsidRPr="00001D54">
        <w:rPr>
          <w:rFonts w:ascii="Times New Roman" w:hAnsi="Times New Roman" w:cs="Times New Roman"/>
          <w:sz w:val="28"/>
          <w:szCs w:val="28"/>
        </w:rPr>
        <w:t xml:space="preserve">, а </w:t>
      </w:r>
      <w:r w:rsidR="001464AD" w:rsidRPr="00001D54">
        <w:rPr>
          <w:rFonts w:ascii="Times New Roman" w:hAnsi="Times New Roman" w:cs="Times New Roman"/>
          <w:sz w:val="28"/>
          <w:szCs w:val="28"/>
        </w:rPr>
        <w:t xml:space="preserve">респондент </w:t>
      </w:r>
      <w:r w:rsidRPr="00001D54">
        <w:rPr>
          <w:rFonts w:ascii="Times New Roman" w:hAnsi="Times New Roman" w:cs="Times New Roman"/>
          <w:sz w:val="28"/>
          <w:szCs w:val="28"/>
        </w:rPr>
        <w:t xml:space="preserve">в ходе исследования </w:t>
      </w:r>
      <w:r w:rsidR="001464AD" w:rsidRPr="00001D54">
        <w:rPr>
          <w:rFonts w:ascii="Times New Roman" w:hAnsi="Times New Roman" w:cs="Times New Roman"/>
          <w:sz w:val="28"/>
          <w:szCs w:val="28"/>
        </w:rPr>
        <w:t>фокусируется на своем выборе в целом</w:t>
      </w:r>
      <w:r w:rsidRPr="00001D54">
        <w:rPr>
          <w:rFonts w:ascii="Times New Roman" w:hAnsi="Times New Roman" w:cs="Times New Roman"/>
          <w:sz w:val="28"/>
          <w:szCs w:val="28"/>
        </w:rPr>
        <w:t xml:space="preserve">. </w:t>
      </w:r>
      <w:r w:rsidR="001464AD" w:rsidRPr="00001D54">
        <w:rPr>
          <w:rFonts w:ascii="Times New Roman" w:hAnsi="Times New Roman" w:cs="Times New Roman"/>
          <w:sz w:val="28"/>
          <w:szCs w:val="28"/>
        </w:rPr>
        <w:t>В-четвертых, оценка целостных профилей, а не отдельных характеристик товара позволяет исследовать взаимодействия между ними, эффекты их сочетания и синергии</w:t>
      </w:r>
      <w:r w:rsidRPr="00001D54">
        <w:rPr>
          <w:rFonts w:ascii="Times New Roman" w:hAnsi="Times New Roman" w:cs="Times New Roman"/>
          <w:sz w:val="28"/>
          <w:szCs w:val="28"/>
        </w:rPr>
        <w:t xml:space="preserve"> (Захарова, 2009).</w:t>
      </w:r>
      <w:r w:rsidR="00922EA9" w:rsidRPr="00001D54">
        <w:rPr>
          <w:rFonts w:ascii="Times New Roman" w:hAnsi="Times New Roman" w:cs="Times New Roman"/>
          <w:sz w:val="28"/>
          <w:szCs w:val="28"/>
        </w:rPr>
        <w:t xml:space="preserve"> </w:t>
      </w:r>
    </w:p>
    <w:p w:rsidR="00F31FE3" w:rsidRPr="00001D54" w:rsidRDefault="00027677"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нашем </w:t>
      </w:r>
      <w:proofErr w:type="gramStart"/>
      <w:r w:rsidRPr="00001D54">
        <w:rPr>
          <w:rFonts w:ascii="Times New Roman" w:hAnsi="Times New Roman" w:cs="Times New Roman"/>
          <w:sz w:val="28"/>
          <w:szCs w:val="28"/>
        </w:rPr>
        <w:t>случае</w:t>
      </w:r>
      <w:proofErr w:type="gramEnd"/>
      <w:r w:rsidRPr="00001D54">
        <w:rPr>
          <w:rFonts w:ascii="Times New Roman" w:hAnsi="Times New Roman" w:cs="Times New Roman"/>
          <w:sz w:val="28"/>
          <w:szCs w:val="28"/>
        </w:rPr>
        <w:t xml:space="preserve"> выявленные коренные недостатки использования композиционного подхода определяют выбор в пользу применения совместного анализа как основанного на </w:t>
      </w:r>
      <w:proofErr w:type="spellStart"/>
      <w:r w:rsidRPr="00001D54">
        <w:rPr>
          <w:rFonts w:ascii="Times New Roman" w:hAnsi="Times New Roman" w:cs="Times New Roman"/>
          <w:sz w:val="28"/>
          <w:szCs w:val="28"/>
        </w:rPr>
        <w:t>декомпозиционном</w:t>
      </w:r>
      <w:proofErr w:type="spellEnd"/>
      <w:r w:rsidRPr="00001D54">
        <w:rPr>
          <w:rFonts w:ascii="Times New Roman" w:hAnsi="Times New Roman" w:cs="Times New Roman"/>
          <w:sz w:val="28"/>
          <w:szCs w:val="28"/>
        </w:rPr>
        <w:t xml:space="preserve"> принципе метода.</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Совместный анализ находит широкое применение в сфере недвижимости для определения дизайна объекта и установления цены (</w:t>
      </w:r>
      <w:r w:rsidRPr="00001D54">
        <w:rPr>
          <w:rFonts w:ascii="Times New Roman" w:hAnsi="Times New Roman" w:cs="Times New Roman"/>
          <w:sz w:val="28"/>
          <w:szCs w:val="28"/>
          <w:lang w:val="en-US"/>
        </w:rPr>
        <w:t>Fiedler</w:t>
      </w:r>
      <w:r w:rsidRPr="00001D54">
        <w:rPr>
          <w:rFonts w:ascii="Times New Roman" w:hAnsi="Times New Roman" w:cs="Times New Roman"/>
          <w:sz w:val="28"/>
          <w:szCs w:val="28"/>
        </w:rPr>
        <w:t xml:space="preserve">, 1972), определения прайса и планировочных решений на </w:t>
      </w:r>
      <w:proofErr w:type="spellStart"/>
      <w:r w:rsidRPr="00001D54">
        <w:rPr>
          <w:rFonts w:ascii="Times New Roman" w:hAnsi="Times New Roman" w:cs="Times New Roman"/>
          <w:sz w:val="28"/>
          <w:szCs w:val="28"/>
        </w:rPr>
        <w:t>предстроительной</w:t>
      </w:r>
      <w:proofErr w:type="spellEnd"/>
      <w:r w:rsidRPr="00001D54">
        <w:rPr>
          <w:rFonts w:ascii="Times New Roman" w:hAnsi="Times New Roman" w:cs="Times New Roman"/>
          <w:sz w:val="28"/>
          <w:szCs w:val="28"/>
        </w:rPr>
        <w:t xml:space="preserve"> стадии для многоквартирного жилья (</w:t>
      </w:r>
      <w:r w:rsidRPr="00001D54">
        <w:rPr>
          <w:rFonts w:ascii="Times New Roman" w:hAnsi="Times New Roman" w:cs="Times New Roman"/>
          <w:sz w:val="28"/>
          <w:szCs w:val="28"/>
          <w:lang w:val="en-US"/>
        </w:rPr>
        <w:t>Johnson</w:t>
      </w:r>
      <w:r w:rsidRPr="00001D54">
        <w:rPr>
          <w:rFonts w:ascii="Times New Roman" w:hAnsi="Times New Roman" w:cs="Times New Roman"/>
          <w:sz w:val="28"/>
          <w:szCs w:val="28"/>
        </w:rPr>
        <w:t>, 1974), оценки местоположения (</w:t>
      </w:r>
      <w:r w:rsidRPr="00001D54">
        <w:rPr>
          <w:rFonts w:ascii="Times New Roman" w:hAnsi="Times New Roman" w:cs="Times New Roman"/>
          <w:sz w:val="28"/>
          <w:szCs w:val="28"/>
          <w:lang w:val="en-US"/>
        </w:rPr>
        <w:t>Knight</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lang w:val="en-US"/>
        </w:rPr>
        <w:t>Menchik</w:t>
      </w:r>
      <w:proofErr w:type="spellEnd"/>
      <w:r w:rsidR="00E87A76" w:rsidRPr="00001D54">
        <w:rPr>
          <w:rFonts w:ascii="Times New Roman" w:hAnsi="Times New Roman" w:cs="Times New Roman"/>
          <w:sz w:val="28"/>
          <w:szCs w:val="28"/>
        </w:rPr>
        <w:t xml:space="preserve">, 1974; </w:t>
      </w:r>
      <w:proofErr w:type="spellStart"/>
      <w:proofErr w:type="gramStart"/>
      <w:r w:rsidRPr="00001D54">
        <w:rPr>
          <w:rFonts w:ascii="Times New Roman" w:hAnsi="Times New Roman" w:cs="Times New Roman"/>
          <w:sz w:val="28"/>
          <w:szCs w:val="28"/>
          <w:lang w:val="en-US"/>
        </w:rPr>
        <w:t>Lerman</w:t>
      </w:r>
      <w:proofErr w:type="spellEnd"/>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1978), учета индивидуальных предпочтений относительно типа жилья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xml:space="preserve">, 1982), выбора места проживания пожилых людей, принятия </w:t>
      </w:r>
      <w:r w:rsidRPr="00001D54">
        <w:rPr>
          <w:rFonts w:ascii="Times New Roman" w:hAnsi="Times New Roman" w:cs="Times New Roman"/>
          <w:sz w:val="28"/>
          <w:szCs w:val="28"/>
        </w:rPr>
        <w:lastRenderedPageBreak/>
        <w:t>решения о переносе промышленного производства (</w:t>
      </w:r>
      <w:r w:rsidRPr="00001D54">
        <w:rPr>
          <w:rFonts w:ascii="Times New Roman" w:hAnsi="Times New Roman" w:cs="Times New Roman"/>
          <w:sz w:val="28"/>
          <w:szCs w:val="28"/>
          <w:lang w:val="en-US"/>
        </w:rPr>
        <w:t>Levy</w:t>
      </w:r>
      <w:r w:rsidRPr="00001D54">
        <w:rPr>
          <w:rFonts w:ascii="Times New Roman" w:hAnsi="Times New Roman" w:cs="Times New Roman"/>
          <w:sz w:val="28"/>
          <w:szCs w:val="28"/>
        </w:rPr>
        <w:t>, 1995), оценки степени ущерба жилой недвижимости (</w:t>
      </w:r>
      <w:r w:rsidRPr="00001D54">
        <w:rPr>
          <w:rFonts w:ascii="Times New Roman" w:hAnsi="Times New Roman" w:cs="Times New Roman"/>
          <w:sz w:val="28"/>
          <w:szCs w:val="28"/>
          <w:lang w:val="en-US"/>
        </w:rPr>
        <w:t>McLean</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Mundy</w:t>
      </w:r>
      <w:r w:rsidRPr="00001D54">
        <w:rPr>
          <w:rFonts w:ascii="Times New Roman" w:hAnsi="Times New Roman" w:cs="Times New Roman"/>
          <w:sz w:val="28"/>
          <w:szCs w:val="28"/>
        </w:rPr>
        <w:t>, 1998).</w:t>
      </w:r>
      <w:proofErr w:type="gramEnd"/>
    </w:p>
    <w:p w:rsidR="00AB1112"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Исследование поведения потребителей в ситуации покупки недвижимости было признано значимым и существенным напра</w:t>
      </w:r>
      <w:r w:rsidR="00865427" w:rsidRPr="00001D54">
        <w:rPr>
          <w:rFonts w:ascii="Times New Roman" w:hAnsi="Times New Roman" w:cs="Times New Roman"/>
          <w:sz w:val="28"/>
          <w:szCs w:val="28"/>
        </w:rPr>
        <w:t>влением маркетингового анализа (</w:t>
      </w:r>
      <w:proofErr w:type="spellStart"/>
      <w:r w:rsidR="00865427" w:rsidRPr="00001D54">
        <w:rPr>
          <w:rFonts w:ascii="Times New Roman" w:hAnsi="Times New Roman" w:cs="Times New Roman"/>
          <w:sz w:val="28"/>
          <w:szCs w:val="28"/>
          <w:lang w:val="en-US"/>
        </w:rPr>
        <w:t>Kinnard</w:t>
      </w:r>
      <w:proofErr w:type="spellEnd"/>
      <w:r w:rsidR="00865427" w:rsidRPr="00001D54">
        <w:rPr>
          <w:rFonts w:ascii="Times New Roman" w:hAnsi="Times New Roman" w:cs="Times New Roman"/>
          <w:sz w:val="28"/>
          <w:szCs w:val="28"/>
        </w:rPr>
        <w:t>, 1984)</w:t>
      </w:r>
      <w:r w:rsidRPr="00001D54">
        <w:rPr>
          <w:rFonts w:ascii="Times New Roman" w:hAnsi="Times New Roman" w:cs="Times New Roman"/>
          <w:sz w:val="28"/>
          <w:szCs w:val="28"/>
        </w:rPr>
        <w:t>. Совм</w:t>
      </w:r>
      <w:r w:rsidR="00865427" w:rsidRPr="00001D54">
        <w:rPr>
          <w:rFonts w:ascii="Times New Roman" w:hAnsi="Times New Roman" w:cs="Times New Roman"/>
          <w:sz w:val="28"/>
          <w:szCs w:val="28"/>
        </w:rPr>
        <w:t xml:space="preserve">естный анализ в данной области </w:t>
      </w:r>
      <w:r w:rsidRPr="00001D54">
        <w:rPr>
          <w:rFonts w:ascii="Times New Roman" w:hAnsi="Times New Roman" w:cs="Times New Roman"/>
          <w:sz w:val="28"/>
          <w:szCs w:val="28"/>
        </w:rPr>
        <w:t>(</w:t>
      </w:r>
      <w:r w:rsidRPr="00001D54">
        <w:rPr>
          <w:rFonts w:ascii="Times New Roman" w:hAnsi="Times New Roman" w:cs="Times New Roman"/>
          <w:sz w:val="28"/>
          <w:szCs w:val="28"/>
          <w:lang w:val="en-US"/>
        </w:rPr>
        <w:t>Green</w:t>
      </w:r>
      <w:r w:rsidRPr="00001D54">
        <w:rPr>
          <w:rFonts w:ascii="Times New Roman" w:hAnsi="Times New Roman" w:cs="Times New Roman"/>
          <w:sz w:val="28"/>
          <w:szCs w:val="28"/>
        </w:rPr>
        <w:t>, 197</w:t>
      </w:r>
      <w:r w:rsidR="00A527AF" w:rsidRPr="00001D54">
        <w:rPr>
          <w:rFonts w:ascii="Times New Roman" w:hAnsi="Times New Roman" w:cs="Times New Roman"/>
          <w:sz w:val="28"/>
          <w:szCs w:val="28"/>
        </w:rPr>
        <w:t>8</w:t>
      </w:r>
      <w:r w:rsidRPr="00001D54">
        <w:rPr>
          <w:rFonts w:ascii="Times New Roman" w:hAnsi="Times New Roman" w:cs="Times New Roman"/>
          <w:sz w:val="28"/>
          <w:szCs w:val="28"/>
        </w:rPr>
        <w:t>) занял достойное место в рядах множества методов, используемых в ситуации выбора среди альтернатив, которые различаются одновременно по нескольким характеристикам (</w:t>
      </w:r>
      <w:r w:rsidRPr="00001D54">
        <w:rPr>
          <w:rFonts w:ascii="Times New Roman" w:hAnsi="Times New Roman" w:cs="Times New Roman"/>
          <w:sz w:val="28"/>
          <w:szCs w:val="28"/>
          <w:lang w:val="en-US"/>
        </w:rPr>
        <w:t>Green</w:t>
      </w:r>
      <w:r w:rsidRPr="00001D54">
        <w:rPr>
          <w:rFonts w:ascii="Times New Roman" w:hAnsi="Times New Roman" w:cs="Times New Roman"/>
          <w:sz w:val="28"/>
          <w:szCs w:val="28"/>
        </w:rPr>
        <w:t>,</w:t>
      </w:r>
      <w:r w:rsidR="00865427"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1999). Такие характеристики или факторы принято называть атрибутами продукта </w:t>
      </w:r>
      <w:r w:rsidR="00865427" w:rsidRPr="00001D54">
        <w:rPr>
          <w:rFonts w:ascii="Times New Roman" w:hAnsi="Times New Roman" w:cs="Times New Roman"/>
          <w:sz w:val="28"/>
          <w:szCs w:val="28"/>
        </w:rPr>
        <w:t>(</w:t>
      </w:r>
      <w:r w:rsidR="00865427" w:rsidRPr="00001D54">
        <w:rPr>
          <w:rFonts w:ascii="Times New Roman" w:hAnsi="Times New Roman" w:cs="Times New Roman"/>
          <w:sz w:val="28"/>
          <w:szCs w:val="28"/>
          <w:lang w:val="en-US"/>
        </w:rPr>
        <w:t>Lancaster</w:t>
      </w:r>
      <w:r w:rsidR="00865427" w:rsidRPr="00001D54">
        <w:rPr>
          <w:rFonts w:ascii="Times New Roman" w:hAnsi="Times New Roman" w:cs="Times New Roman"/>
          <w:sz w:val="28"/>
          <w:szCs w:val="28"/>
        </w:rPr>
        <w:t xml:space="preserve">, 1996). </w:t>
      </w:r>
      <w:r w:rsidRPr="00001D54">
        <w:rPr>
          <w:rFonts w:ascii="Times New Roman" w:hAnsi="Times New Roman" w:cs="Times New Roman"/>
          <w:sz w:val="28"/>
          <w:szCs w:val="28"/>
        </w:rPr>
        <w:t>Совместный анализ представляет собой метод изучения компромиссных решений между независимыми переменными при постоянном значении зависимого параметра (</w:t>
      </w:r>
      <w:r w:rsidRPr="00001D54">
        <w:rPr>
          <w:rFonts w:ascii="Times New Roman" w:hAnsi="Times New Roman" w:cs="Times New Roman"/>
          <w:sz w:val="28"/>
          <w:szCs w:val="28"/>
          <w:lang w:val="en-US"/>
        </w:rPr>
        <w:t>Luce</w:t>
      </w:r>
      <w:r w:rsidRPr="00001D54">
        <w:rPr>
          <w:rFonts w:ascii="Times New Roman" w:hAnsi="Times New Roman" w:cs="Times New Roman"/>
          <w:sz w:val="28"/>
          <w:szCs w:val="28"/>
        </w:rPr>
        <w:t>, 1996). Он является количественным многофакторным методом, используемым для оценки компромиссов, совершаемых покупателем в ситуации выбора среди числа альтернативных продуктовых профилей (</w:t>
      </w:r>
      <w:proofErr w:type="spellStart"/>
      <w:r w:rsidRPr="00001D54">
        <w:rPr>
          <w:rFonts w:ascii="Times New Roman" w:hAnsi="Times New Roman" w:cs="Times New Roman"/>
          <w:sz w:val="28"/>
          <w:szCs w:val="28"/>
          <w:lang w:val="en-US"/>
        </w:rPr>
        <w:t>Kruskal</w:t>
      </w:r>
      <w:proofErr w:type="spellEnd"/>
      <w:r w:rsidR="00AB1112" w:rsidRPr="00001D54">
        <w:rPr>
          <w:rFonts w:ascii="Times New Roman" w:hAnsi="Times New Roman" w:cs="Times New Roman"/>
          <w:sz w:val="28"/>
          <w:szCs w:val="28"/>
        </w:rPr>
        <w:t xml:space="preserve">, 1965).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Основополагающие </w:t>
      </w:r>
      <w:r w:rsidR="00AB1112" w:rsidRPr="00001D54">
        <w:rPr>
          <w:rFonts w:ascii="Times New Roman" w:hAnsi="Times New Roman" w:cs="Times New Roman"/>
          <w:sz w:val="28"/>
          <w:szCs w:val="28"/>
        </w:rPr>
        <w:t>принципы</w:t>
      </w:r>
      <w:r w:rsidRPr="00001D54">
        <w:rPr>
          <w:rFonts w:ascii="Times New Roman" w:hAnsi="Times New Roman" w:cs="Times New Roman"/>
          <w:sz w:val="28"/>
          <w:szCs w:val="28"/>
        </w:rPr>
        <w:t xml:space="preserve"> совместного анализа</w:t>
      </w:r>
      <w:r w:rsidR="00AB1112" w:rsidRPr="00001D54">
        <w:rPr>
          <w:rFonts w:ascii="Times New Roman" w:hAnsi="Times New Roman" w:cs="Times New Roman"/>
          <w:sz w:val="28"/>
          <w:szCs w:val="28"/>
        </w:rPr>
        <w:t xml:space="preserve"> м</w:t>
      </w:r>
      <w:r w:rsidR="000B3027" w:rsidRPr="00001D54">
        <w:rPr>
          <w:rFonts w:ascii="Times New Roman" w:hAnsi="Times New Roman" w:cs="Times New Roman"/>
          <w:sz w:val="28"/>
          <w:szCs w:val="28"/>
        </w:rPr>
        <w:t xml:space="preserve">ожно описать следующим образом. </w:t>
      </w:r>
      <w:r w:rsidR="00AB1112" w:rsidRPr="00001D54">
        <w:rPr>
          <w:rFonts w:ascii="Times New Roman" w:hAnsi="Times New Roman" w:cs="Times New Roman"/>
          <w:sz w:val="28"/>
          <w:szCs w:val="28"/>
        </w:rPr>
        <w:t>Р</w:t>
      </w:r>
      <w:r w:rsidRPr="00001D54">
        <w:rPr>
          <w:rFonts w:ascii="Times New Roman" w:hAnsi="Times New Roman" w:cs="Times New Roman"/>
          <w:sz w:val="28"/>
          <w:szCs w:val="28"/>
        </w:rPr>
        <w:t xml:space="preserve">еспонденты оценивают продуктовые профили, составленные из множественных совместных элементов (атрибутов или свойств). Основываясь на оценках опрашиваемых относительно конфигураций элементов (продуктовых образцов), </w:t>
      </w:r>
      <w:r w:rsidR="00AB1112" w:rsidRPr="00001D54">
        <w:rPr>
          <w:rFonts w:ascii="Times New Roman" w:hAnsi="Times New Roman" w:cs="Times New Roman"/>
          <w:sz w:val="28"/>
          <w:szCs w:val="28"/>
        </w:rPr>
        <w:t>выставляются</w:t>
      </w:r>
      <w:r w:rsidRPr="00001D54">
        <w:rPr>
          <w:rFonts w:ascii="Times New Roman" w:hAnsi="Times New Roman" w:cs="Times New Roman"/>
          <w:sz w:val="28"/>
          <w:szCs w:val="28"/>
        </w:rPr>
        <w:t xml:space="preserve"> значения частных полезностей, которыми обладают отдельные характеристики продукта, в результате составляющие его общую оценку</w:t>
      </w:r>
      <w:r w:rsidR="00AB1112" w:rsidRPr="00001D54">
        <w:rPr>
          <w:rFonts w:ascii="Times New Roman" w:hAnsi="Times New Roman" w:cs="Times New Roman"/>
          <w:sz w:val="28"/>
          <w:szCs w:val="28"/>
        </w:rPr>
        <w:t xml:space="preserve"> (</w:t>
      </w:r>
      <w:proofErr w:type="spellStart"/>
      <w:r w:rsidR="00AB1112" w:rsidRPr="00001D54">
        <w:rPr>
          <w:rFonts w:ascii="Times New Roman" w:hAnsi="Times New Roman" w:cs="Times New Roman"/>
          <w:sz w:val="28"/>
          <w:szCs w:val="28"/>
          <w:lang w:val="en-US"/>
        </w:rPr>
        <w:t>Orme</w:t>
      </w:r>
      <w:proofErr w:type="spellEnd"/>
      <w:r w:rsidR="00AB1112" w:rsidRPr="00001D54">
        <w:rPr>
          <w:rFonts w:ascii="Times New Roman" w:hAnsi="Times New Roman" w:cs="Times New Roman"/>
          <w:sz w:val="28"/>
          <w:szCs w:val="28"/>
        </w:rPr>
        <w:t>, 2006).</w:t>
      </w:r>
      <w:r w:rsidRPr="00001D54">
        <w:rPr>
          <w:rFonts w:ascii="Times New Roman" w:hAnsi="Times New Roman" w:cs="Times New Roman"/>
          <w:sz w:val="28"/>
          <w:szCs w:val="28"/>
        </w:rPr>
        <w:t xml:space="preserve"> </w:t>
      </w:r>
    </w:p>
    <w:p w:rsidR="000B3027"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Совместный анализ базируется на обобщении информации о выставленных пользователями оценках относительно наборов определенных атрибутов, которые в результате формируют их мнение о профилях продукта (</w:t>
      </w:r>
      <w:proofErr w:type="spellStart"/>
      <w:r w:rsidRPr="00001D54">
        <w:rPr>
          <w:rFonts w:ascii="Times New Roman" w:hAnsi="Times New Roman" w:cs="Times New Roman"/>
          <w:sz w:val="28"/>
          <w:szCs w:val="28"/>
        </w:rPr>
        <w:t>Louviere</w:t>
      </w:r>
      <w:proofErr w:type="spellEnd"/>
      <w:r w:rsidRPr="00001D54">
        <w:rPr>
          <w:rFonts w:ascii="Times New Roman" w:hAnsi="Times New Roman" w:cs="Times New Roman"/>
          <w:sz w:val="28"/>
          <w:szCs w:val="28"/>
        </w:rPr>
        <w:t>, 1998). Итоговая полезность продукта может быть разложена на отдельные, частные полезности, которые несут составляющие его атрибуты (</w:t>
      </w:r>
      <w:proofErr w:type="spellStart"/>
      <w:r w:rsidRPr="00001D54">
        <w:rPr>
          <w:rFonts w:ascii="Times New Roman" w:hAnsi="Times New Roman" w:cs="Times New Roman"/>
          <w:sz w:val="28"/>
          <w:szCs w:val="28"/>
        </w:rPr>
        <w:t>Louviere</w:t>
      </w:r>
      <w:proofErr w:type="spellEnd"/>
      <w:r w:rsidRPr="00001D54">
        <w:rPr>
          <w:rFonts w:ascii="Times New Roman" w:hAnsi="Times New Roman" w:cs="Times New Roman"/>
          <w:sz w:val="28"/>
          <w:szCs w:val="28"/>
        </w:rPr>
        <w:t>, 1994</w:t>
      </w:r>
      <w:r w:rsidR="000B3027" w:rsidRPr="00001D54">
        <w:rPr>
          <w:rFonts w:ascii="Times New Roman" w:hAnsi="Times New Roman" w:cs="Times New Roman"/>
          <w:sz w:val="28"/>
          <w:szCs w:val="28"/>
        </w:rPr>
        <w:t>).</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w:t>
      </w:r>
      <w:r w:rsidR="000B3027" w:rsidRPr="00001D54">
        <w:rPr>
          <w:rFonts w:ascii="Times New Roman" w:hAnsi="Times New Roman" w:cs="Times New Roman"/>
          <w:sz w:val="28"/>
          <w:szCs w:val="28"/>
        </w:rPr>
        <w:t>уществую</w:t>
      </w:r>
      <w:r w:rsidRPr="00001D54">
        <w:rPr>
          <w:rFonts w:ascii="Times New Roman" w:hAnsi="Times New Roman" w:cs="Times New Roman"/>
          <w:sz w:val="28"/>
          <w:szCs w:val="28"/>
        </w:rPr>
        <w:t>т две основополагающие предпосылки проведени</w:t>
      </w:r>
      <w:r w:rsidR="000B3027" w:rsidRPr="00001D54">
        <w:rPr>
          <w:rFonts w:ascii="Times New Roman" w:hAnsi="Times New Roman" w:cs="Times New Roman"/>
          <w:sz w:val="28"/>
          <w:szCs w:val="28"/>
        </w:rPr>
        <w:t>я</w:t>
      </w:r>
      <w:r w:rsidRPr="00001D54">
        <w:rPr>
          <w:rFonts w:ascii="Times New Roman" w:hAnsi="Times New Roman" w:cs="Times New Roman"/>
          <w:sz w:val="28"/>
          <w:szCs w:val="28"/>
        </w:rPr>
        <w:t xml:space="preserve"> совместного анализа (</w:t>
      </w:r>
      <w:proofErr w:type="spellStart"/>
      <w:r w:rsidRPr="00001D54">
        <w:rPr>
          <w:rFonts w:ascii="Times New Roman" w:hAnsi="Times New Roman" w:cs="Times New Roman"/>
          <w:sz w:val="28"/>
          <w:szCs w:val="28"/>
        </w:rPr>
        <w:t>Gill</w:t>
      </w:r>
      <w:proofErr w:type="spellEnd"/>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rPr>
        <w:t>and</w:t>
      </w:r>
      <w:proofErr w:type="spellEnd"/>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rPr>
        <w:t>Sanchez</w:t>
      </w:r>
      <w:proofErr w:type="spellEnd"/>
      <w:r w:rsidRPr="00001D54">
        <w:rPr>
          <w:rFonts w:ascii="Times New Roman" w:hAnsi="Times New Roman" w:cs="Times New Roman"/>
          <w:sz w:val="28"/>
          <w:szCs w:val="28"/>
        </w:rPr>
        <w:t xml:space="preserve">, 1997). Во-первых, продукт является </w:t>
      </w:r>
      <w:r w:rsidRPr="00001D54">
        <w:rPr>
          <w:rFonts w:ascii="Times New Roman" w:hAnsi="Times New Roman" w:cs="Times New Roman"/>
          <w:sz w:val="28"/>
          <w:szCs w:val="28"/>
        </w:rPr>
        <w:lastRenderedPageBreak/>
        <w:t xml:space="preserve">своеобразным синтезом, объединяющим различные уровни набора атрибутов. Иными словами, характеристики жилья предполагаются взаимосвязанными, то есть при использовании совместного анализа атрибуты оцениваются сообща, что выражается в обобщенном значении полезности, которое несет потребителю определенный профиль продукта. Во-вторых, уровни атрибутов определяют общее мнение покупателя о продукте. Цель совместного анализа состоит в определении той комбинации атрибутов, которая несет наибольшую полезность для потребителя, а также в выделении более значимых атрибутов </w:t>
      </w:r>
      <w:r w:rsidR="000B3027" w:rsidRPr="00001D54">
        <w:rPr>
          <w:rFonts w:ascii="Times New Roman" w:hAnsi="Times New Roman" w:cs="Times New Roman"/>
          <w:sz w:val="28"/>
          <w:szCs w:val="28"/>
        </w:rPr>
        <w:t>на основе</w:t>
      </w:r>
      <w:r w:rsidRPr="00001D54">
        <w:rPr>
          <w:rFonts w:ascii="Times New Roman" w:hAnsi="Times New Roman" w:cs="Times New Roman"/>
          <w:sz w:val="28"/>
          <w:szCs w:val="28"/>
        </w:rPr>
        <w:t xml:space="preserve"> оценки их вклада в общую полезность. Результаты, полученные посредством проведения совместного анализа</w:t>
      </w:r>
      <w:r w:rsidR="00A35ECA" w:rsidRPr="00001D54">
        <w:rPr>
          <w:rFonts w:ascii="Times New Roman" w:hAnsi="Times New Roman" w:cs="Times New Roman"/>
          <w:sz w:val="28"/>
          <w:szCs w:val="28"/>
        </w:rPr>
        <w:t xml:space="preserve">, </w:t>
      </w:r>
      <w:r w:rsidRPr="00001D54">
        <w:rPr>
          <w:rFonts w:ascii="Times New Roman" w:hAnsi="Times New Roman" w:cs="Times New Roman"/>
          <w:sz w:val="28"/>
          <w:szCs w:val="28"/>
        </w:rPr>
        <w:t>используются для решения таких маркетинговых задач, как определение желаемых</w:t>
      </w:r>
      <w:r w:rsidR="00A35ECA" w:rsidRPr="00001D54">
        <w:rPr>
          <w:rFonts w:ascii="Times New Roman" w:hAnsi="Times New Roman" w:cs="Times New Roman"/>
          <w:sz w:val="28"/>
          <w:szCs w:val="28"/>
        </w:rPr>
        <w:t xml:space="preserve"> рыночных</w:t>
      </w:r>
      <w:r w:rsidRPr="00001D54">
        <w:rPr>
          <w:rFonts w:ascii="Times New Roman" w:hAnsi="Times New Roman" w:cs="Times New Roman"/>
          <w:sz w:val="28"/>
          <w:szCs w:val="28"/>
        </w:rPr>
        <w:t xml:space="preserve"> долей, проведение конкурентного анализа, дизайн будущего продукта, разработка рекламной стратегии, анализ </w:t>
      </w:r>
      <w:r w:rsidR="00A35ECA" w:rsidRPr="00001D54">
        <w:rPr>
          <w:rFonts w:ascii="Times New Roman" w:hAnsi="Times New Roman" w:cs="Times New Roman"/>
          <w:sz w:val="28"/>
          <w:szCs w:val="28"/>
        </w:rPr>
        <w:t xml:space="preserve">ценовой </w:t>
      </w:r>
      <w:r w:rsidRPr="00001D54">
        <w:rPr>
          <w:rFonts w:ascii="Times New Roman" w:hAnsi="Times New Roman" w:cs="Times New Roman"/>
          <w:sz w:val="28"/>
          <w:szCs w:val="28"/>
        </w:rPr>
        <w:t>эластичности, маркетинговое планирование.</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Теоретический материал </w:t>
      </w:r>
      <w:r w:rsidR="00A35ECA" w:rsidRPr="00001D54">
        <w:rPr>
          <w:rFonts w:ascii="Times New Roman" w:hAnsi="Times New Roman" w:cs="Times New Roman"/>
          <w:sz w:val="28"/>
          <w:szCs w:val="28"/>
        </w:rPr>
        <w:t>свидетельствует</w:t>
      </w:r>
      <w:r w:rsidRPr="00001D54">
        <w:rPr>
          <w:rFonts w:ascii="Times New Roman" w:hAnsi="Times New Roman" w:cs="Times New Roman"/>
          <w:sz w:val="28"/>
          <w:szCs w:val="28"/>
        </w:rPr>
        <w:t xml:space="preserve"> </w:t>
      </w:r>
      <w:r w:rsidR="00A35ECA" w:rsidRPr="00001D54">
        <w:rPr>
          <w:rFonts w:ascii="Times New Roman" w:hAnsi="Times New Roman" w:cs="Times New Roman"/>
          <w:sz w:val="28"/>
          <w:szCs w:val="28"/>
        </w:rPr>
        <w:t>о том</w:t>
      </w:r>
      <w:r w:rsidRPr="00001D54">
        <w:rPr>
          <w:rFonts w:ascii="Times New Roman" w:hAnsi="Times New Roman" w:cs="Times New Roman"/>
          <w:sz w:val="28"/>
          <w:szCs w:val="28"/>
        </w:rPr>
        <w:t>, что совместный анализ берет свое начало из экономической теории о полезности. Частная функция полезности каждого из пользователей может быть построена с помощью структурного метода оценки предпочтений. Потребители определяют уровень полезности каждого атрибута, а затем осуществляют выбор на основе компенсации (</w:t>
      </w:r>
      <w:proofErr w:type="spellStart"/>
      <w:r w:rsidRPr="00001D54">
        <w:rPr>
          <w:rFonts w:ascii="Times New Roman" w:hAnsi="Times New Roman" w:cs="Times New Roman"/>
          <w:sz w:val="28"/>
          <w:szCs w:val="28"/>
          <w:lang w:val="en-US"/>
        </w:rPr>
        <w:t>Mowen</w:t>
      </w:r>
      <w:proofErr w:type="spellEnd"/>
      <w:r w:rsidRPr="00001D54">
        <w:rPr>
          <w:rFonts w:ascii="Times New Roman" w:hAnsi="Times New Roman" w:cs="Times New Roman"/>
          <w:sz w:val="28"/>
          <w:szCs w:val="28"/>
        </w:rPr>
        <w:t xml:space="preserve">, 1990). </w:t>
      </w:r>
      <w:r w:rsidR="00A35ECA" w:rsidRPr="00001D54">
        <w:rPr>
          <w:rFonts w:ascii="Times New Roman" w:hAnsi="Times New Roman" w:cs="Times New Roman"/>
          <w:sz w:val="28"/>
          <w:szCs w:val="28"/>
        </w:rPr>
        <w:t>Единая</w:t>
      </w:r>
      <w:r w:rsidRPr="00001D54">
        <w:rPr>
          <w:rFonts w:ascii="Times New Roman" w:hAnsi="Times New Roman" w:cs="Times New Roman"/>
          <w:sz w:val="28"/>
          <w:szCs w:val="28"/>
        </w:rPr>
        <w:t xml:space="preserve"> предпосылка состоит в том, что решение о покупке следует правилу максимизации полезности. Это правило предполагает, что потребитель выберет продукт с максимальным уровнем полезности среди представленных на рынке вариантов, поскольку стремится к увеличению благосостояния. Общая ценность определенного продукта, таким образом, определяется частными полезностями составляющих его уровней атрибутов (</w:t>
      </w:r>
      <w:proofErr w:type="spellStart"/>
      <w:r w:rsidRPr="00001D54">
        <w:rPr>
          <w:rFonts w:ascii="Times New Roman" w:hAnsi="Times New Roman" w:cs="Times New Roman"/>
          <w:sz w:val="28"/>
          <w:szCs w:val="28"/>
          <w:lang w:val="en-US"/>
        </w:rPr>
        <w:t>Sayadi</w:t>
      </w:r>
      <w:proofErr w:type="spellEnd"/>
      <w:r w:rsidR="00AA067D" w:rsidRPr="00001D54">
        <w:rPr>
          <w:rFonts w:ascii="Times New Roman" w:hAnsi="Times New Roman" w:cs="Times New Roman"/>
          <w:sz w:val="28"/>
          <w:szCs w:val="28"/>
        </w:rPr>
        <w:t>,</w:t>
      </w:r>
      <w:r w:rsidRPr="00001D54">
        <w:rPr>
          <w:rFonts w:ascii="Times New Roman" w:hAnsi="Times New Roman" w:cs="Times New Roman"/>
          <w:sz w:val="28"/>
          <w:szCs w:val="28"/>
        </w:rPr>
        <w:t xml:space="preserve"> 2005). В </w:t>
      </w:r>
      <w:proofErr w:type="gramStart"/>
      <w:r w:rsidRPr="00001D54">
        <w:rPr>
          <w:rFonts w:ascii="Times New Roman" w:hAnsi="Times New Roman" w:cs="Times New Roman"/>
          <w:sz w:val="28"/>
          <w:szCs w:val="28"/>
        </w:rPr>
        <w:t>процессе</w:t>
      </w:r>
      <w:proofErr w:type="gramEnd"/>
      <w:r w:rsidRPr="00001D54">
        <w:rPr>
          <w:rFonts w:ascii="Times New Roman" w:hAnsi="Times New Roman" w:cs="Times New Roman"/>
          <w:sz w:val="28"/>
          <w:szCs w:val="28"/>
        </w:rPr>
        <w:t xml:space="preserve"> сравнения полезностей различных атрибутов и осуществления выбора, </w:t>
      </w:r>
      <w:proofErr w:type="spellStart"/>
      <w:r w:rsidRPr="00001D54">
        <w:rPr>
          <w:rFonts w:ascii="Times New Roman" w:hAnsi="Times New Roman" w:cs="Times New Roman"/>
          <w:sz w:val="28"/>
          <w:szCs w:val="28"/>
        </w:rPr>
        <w:t>максимизирующего</w:t>
      </w:r>
      <w:proofErr w:type="spellEnd"/>
      <w:r w:rsidRPr="00001D54">
        <w:rPr>
          <w:rFonts w:ascii="Times New Roman" w:hAnsi="Times New Roman" w:cs="Times New Roman"/>
          <w:sz w:val="28"/>
          <w:szCs w:val="28"/>
        </w:rPr>
        <w:t xml:space="preserve"> общую полезность, происходит ряд компромиссных решений относительно выбора определенных атрибутов. Похожим образом проходит и процесс выбора и покупки жилой недвижимости, при котором потребитель вынужден </w:t>
      </w:r>
      <w:r w:rsidRPr="00001D54">
        <w:rPr>
          <w:rFonts w:ascii="Times New Roman" w:hAnsi="Times New Roman" w:cs="Times New Roman"/>
          <w:sz w:val="28"/>
          <w:szCs w:val="28"/>
        </w:rPr>
        <w:lastRenderedPageBreak/>
        <w:t xml:space="preserve">оценивать и осуществлять выбор между различными атрибутами, которые составляют объект недвижимости для максимизации собственного уровня полезности.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proofErr w:type="gramStart"/>
      <w:r w:rsidRPr="00001D54">
        <w:rPr>
          <w:rFonts w:ascii="Times New Roman" w:hAnsi="Times New Roman" w:cs="Times New Roman"/>
          <w:sz w:val="28"/>
          <w:szCs w:val="28"/>
        </w:rPr>
        <w:t>процессе</w:t>
      </w:r>
      <w:proofErr w:type="gramEnd"/>
      <w:r w:rsidRPr="00001D54">
        <w:rPr>
          <w:rFonts w:ascii="Times New Roman" w:hAnsi="Times New Roman" w:cs="Times New Roman"/>
          <w:sz w:val="28"/>
          <w:szCs w:val="28"/>
        </w:rPr>
        <w:t xml:space="preserve"> покупки жилой недвижимости потребитель сталкивается с набором определяющих факторов. Основные </w:t>
      </w:r>
      <w:r w:rsidR="00AA067D" w:rsidRPr="00001D54">
        <w:rPr>
          <w:rFonts w:ascii="Times New Roman" w:hAnsi="Times New Roman" w:cs="Times New Roman"/>
          <w:sz w:val="28"/>
          <w:szCs w:val="28"/>
        </w:rPr>
        <w:t xml:space="preserve">из них </w:t>
      </w:r>
      <w:r w:rsidRPr="00001D54">
        <w:rPr>
          <w:rFonts w:ascii="Times New Roman" w:hAnsi="Times New Roman" w:cs="Times New Roman"/>
          <w:sz w:val="28"/>
          <w:szCs w:val="28"/>
        </w:rPr>
        <w:t>включают местоположение объекта, его размер, вид строения, его конструкцию и планировочные решения, удобства и возможности использования, окружающий вид, плотность застройки, репутацию застройщика, активность маркетингового продвижения, безопасность. Другие атрибуты, способные повлиять на выбор жилища, включают доступность места работы и экологию окружающей его среды</w:t>
      </w:r>
      <w:r w:rsidR="00AA067D" w:rsidRPr="00001D54">
        <w:rPr>
          <w:rFonts w:ascii="Times New Roman" w:hAnsi="Times New Roman" w:cs="Times New Roman"/>
          <w:sz w:val="28"/>
          <w:szCs w:val="28"/>
        </w:rPr>
        <w:t>.</w:t>
      </w:r>
      <w:r w:rsidRPr="00001D54">
        <w:rPr>
          <w:rFonts w:ascii="Times New Roman" w:hAnsi="Times New Roman" w:cs="Times New Roman"/>
          <w:sz w:val="28"/>
          <w:szCs w:val="28"/>
        </w:rPr>
        <w:t xml:space="preserve"> Эти факторы формируют рыночную ценность объекта недвижимости. В </w:t>
      </w:r>
      <w:proofErr w:type="gramStart"/>
      <w:r w:rsidRPr="00001D54">
        <w:rPr>
          <w:rFonts w:ascii="Times New Roman" w:hAnsi="Times New Roman" w:cs="Times New Roman"/>
          <w:sz w:val="28"/>
          <w:szCs w:val="28"/>
        </w:rPr>
        <w:t>исследовании</w:t>
      </w:r>
      <w:proofErr w:type="gramEnd"/>
      <w:r w:rsidRPr="00001D54">
        <w:rPr>
          <w:rFonts w:ascii="Times New Roman" w:hAnsi="Times New Roman" w:cs="Times New Roman"/>
          <w:sz w:val="28"/>
          <w:szCs w:val="28"/>
        </w:rPr>
        <w:t xml:space="preserve"> ценовых детерминант спроса и предварительных цен объектов недвижимости, </w:t>
      </w:r>
      <w:proofErr w:type="spellStart"/>
      <w:r w:rsidRPr="00001D54">
        <w:rPr>
          <w:rFonts w:ascii="Times New Roman" w:hAnsi="Times New Roman" w:cs="Times New Roman"/>
          <w:sz w:val="28"/>
          <w:szCs w:val="28"/>
          <w:lang w:val="en-US"/>
        </w:rPr>
        <w:t>Kristensen</w:t>
      </w:r>
      <w:proofErr w:type="spellEnd"/>
      <w:r w:rsidRPr="00001D54">
        <w:rPr>
          <w:rFonts w:ascii="Times New Roman" w:hAnsi="Times New Roman" w:cs="Times New Roman"/>
          <w:sz w:val="28"/>
          <w:szCs w:val="28"/>
        </w:rPr>
        <w:t xml:space="preserve"> и </w:t>
      </w:r>
      <w:proofErr w:type="spellStart"/>
      <w:r w:rsidRPr="00001D54">
        <w:rPr>
          <w:rFonts w:ascii="Times New Roman" w:hAnsi="Times New Roman" w:cs="Times New Roman"/>
          <w:sz w:val="28"/>
          <w:szCs w:val="28"/>
          <w:lang w:val="en-US"/>
        </w:rPr>
        <w:t>Garling</w:t>
      </w:r>
      <w:proofErr w:type="spellEnd"/>
      <w:r w:rsidRPr="00001D54">
        <w:rPr>
          <w:rFonts w:ascii="Times New Roman" w:hAnsi="Times New Roman" w:cs="Times New Roman"/>
          <w:sz w:val="28"/>
          <w:szCs w:val="28"/>
        </w:rPr>
        <w:t xml:space="preserve"> (1996) выявили, что они также подвержены влиянию оцениваемой рыночной цены. Преимущества и недостатки объекта относительно данных факторов влияют на покупательские настроения относительно выбора недвижимости.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Покупка жилой недвижимости представляет собой сложный процесс принятия решения, который предполагает прохождение потребителем ряда этапов (</w:t>
      </w:r>
      <w:proofErr w:type="spellStart"/>
      <w:r w:rsidRPr="00001D54">
        <w:rPr>
          <w:rFonts w:ascii="Times New Roman" w:hAnsi="Times New Roman" w:cs="Times New Roman"/>
          <w:sz w:val="28"/>
          <w:szCs w:val="28"/>
          <w:lang w:val="en-US"/>
        </w:rPr>
        <w:t>Iman</w:t>
      </w:r>
      <w:proofErr w:type="spellEnd"/>
      <w:r w:rsidRPr="00001D54">
        <w:rPr>
          <w:rFonts w:ascii="Times New Roman" w:hAnsi="Times New Roman" w:cs="Times New Roman"/>
          <w:sz w:val="28"/>
          <w:szCs w:val="28"/>
        </w:rPr>
        <w:t>, 2002)</w:t>
      </w:r>
      <w:r w:rsidR="00AA067D" w:rsidRPr="00001D54">
        <w:rPr>
          <w:rFonts w:ascii="Times New Roman" w:hAnsi="Times New Roman" w:cs="Times New Roman"/>
          <w:sz w:val="28"/>
          <w:szCs w:val="28"/>
        </w:rPr>
        <w:t>.</w:t>
      </w:r>
      <w:r w:rsidRPr="00001D54">
        <w:rPr>
          <w:rFonts w:ascii="Times New Roman" w:hAnsi="Times New Roman" w:cs="Times New Roman"/>
          <w:sz w:val="28"/>
          <w:szCs w:val="28"/>
        </w:rPr>
        <w:t xml:space="preserve"> Он начинается с определения требуемых продуктовых профилей, затем следует поиск информации о схожих альтернативах. Объем полученной информации тем самым позволяет потребителю оценить данные наборы посредством определенных критерием и, следовательно, сделать выбор, окончательно завершив цикл покупки опытом использования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xml:space="preserve">, 2000).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На этапе оценки определяются атрибуты продукта, </w:t>
      </w:r>
      <w:r w:rsidR="00A35ECA" w:rsidRPr="00001D54">
        <w:rPr>
          <w:rFonts w:ascii="Times New Roman" w:hAnsi="Times New Roman" w:cs="Times New Roman"/>
          <w:sz w:val="28"/>
          <w:szCs w:val="28"/>
        </w:rPr>
        <w:t>имеющие значение для покупателя. Так</w:t>
      </w:r>
      <w:r w:rsidRPr="00001D54">
        <w:rPr>
          <w:rFonts w:ascii="Times New Roman" w:hAnsi="Times New Roman" w:cs="Times New Roman"/>
          <w:sz w:val="28"/>
          <w:szCs w:val="28"/>
        </w:rPr>
        <w:t>, некоторые отрицательные черты объекта недвижимости могут быть исправлены, поскольку в данном случае определяется конкретная характеристика, ее значимость</w:t>
      </w:r>
      <w:r w:rsidR="00A35ECA" w:rsidRPr="00001D54">
        <w:rPr>
          <w:rFonts w:ascii="Times New Roman" w:hAnsi="Times New Roman" w:cs="Times New Roman"/>
          <w:sz w:val="28"/>
          <w:szCs w:val="28"/>
        </w:rPr>
        <w:t>.</w:t>
      </w:r>
      <w:r w:rsidRPr="00001D54">
        <w:rPr>
          <w:rFonts w:ascii="Times New Roman" w:hAnsi="Times New Roman" w:cs="Times New Roman"/>
          <w:sz w:val="28"/>
          <w:szCs w:val="28"/>
        </w:rPr>
        <w:t xml:space="preserve"> Уровни атрибутов включают в себя уровень цен, тип дизайнерского решения, число этажей,  маркетинговую концепцию </w:t>
      </w:r>
      <w:r w:rsidRPr="00001D54">
        <w:rPr>
          <w:rFonts w:ascii="Times New Roman" w:hAnsi="Times New Roman" w:cs="Times New Roman"/>
          <w:sz w:val="28"/>
          <w:szCs w:val="28"/>
        </w:rPr>
        <w:lastRenderedPageBreak/>
        <w:t xml:space="preserve">на стадии продаж, степень престижности, которые покупатель рассматривает на протяжении процесса принятия решения о покупке.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Точность оценки продуктовых альтернатив зависит от ситуации. В некоторых случаях определенные критерии оценки продукта могут не оказывать влияния на выбор продукта по причине схожести уровней данного атрибута между двумя конкурирующими вариантами. Ситуационные факторы также оказывают влияние на значимость отдельных критериев оценки. Например, </w:t>
      </w:r>
      <w:r w:rsidR="000D05C9" w:rsidRPr="00001D54">
        <w:rPr>
          <w:rFonts w:ascii="Times New Roman" w:hAnsi="Times New Roman" w:cs="Times New Roman"/>
          <w:sz w:val="28"/>
          <w:szCs w:val="28"/>
        </w:rPr>
        <w:t xml:space="preserve">определенное </w:t>
      </w:r>
      <w:r w:rsidRPr="00001D54">
        <w:rPr>
          <w:rFonts w:ascii="Times New Roman" w:hAnsi="Times New Roman" w:cs="Times New Roman"/>
          <w:sz w:val="28"/>
          <w:szCs w:val="28"/>
        </w:rPr>
        <w:t>местоположение может являться</w:t>
      </w:r>
      <w:r w:rsidR="000D05C9" w:rsidRPr="00001D54">
        <w:rPr>
          <w:rFonts w:ascii="Times New Roman" w:hAnsi="Times New Roman" w:cs="Times New Roman"/>
          <w:sz w:val="28"/>
          <w:szCs w:val="28"/>
        </w:rPr>
        <w:t xml:space="preserve"> более</w:t>
      </w:r>
      <w:r w:rsidRPr="00001D54">
        <w:rPr>
          <w:rFonts w:ascii="Times New Roman" w:hAnsi="Times New Roman" w:cs="Times New Roman"/>
          <w:sz w:val="28"/>
          <w:szCs w:val="28"/>
        </w:rPr>
        <w:t xml:space="preserve"> важной характеристикой</w:t>
      </w:r>
      <w:r w:rsidR="000D05C9" w:rsidRPr="00001D54">
        <w:rPr>
          <w:rFonts w:ascii="Times New Roman" w:hAnsi="Times New Roman" w:cs="Times New Roman"/>
          <w:sz w:val="28"/>
          <w:szCs w:val="28"/>
        </w:rPr>
        <w:t xml:space="preserve"> в случае</w:t>
      </w:r>
      <w:r w:rsidRPr="00001D54">
        <w:rPr>
          <w:rFonts w:ascii="Times New Roman" w:hAnsi="Times New Roman" w:cs="Times New Roman"/>
          <w:sz w:val="28"/>
          <w:szCs w:val="28"/>
        </w:rPr>
        <w:t xml:space="preserve">, когда игнорируется </w:t>
      </w:r>
      <w:r w:rsidR="000D05C9" w:rsidRPr="00001D54">
        <w:rPr>
          <w:rFonts w:ascii="Times New Roman" w:hAnsi="Times New Roman" w:cs="Times New Roman"/>
          <w:sz w:val="28"/>
          <w:szCs w:val="28"/>
        </w:rPr>
        <w:t>срок поездки</w:t>
      </w:r>
      <w:r w:rsidRPr="00001D54">
        <w:rPr>
          <w:rFonts w:ascii="Times New Roman" w:hAnsi="Times New Roman" w:cs="Times New Roman"/>
          <w:sz w:val="28"/>
          <w:szCs w:val="28"/>
        </w:rPr>
        <w:t xml:space="preserve">.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Сравнив все оценочные критерии по каждой из альтернатив, покупатель отдает предпочтение определенно</w:t>
      </w:r>
      <w:r w:rsidR="000D05C9" w:rsidRPr="00001D54">
        <w:rPr>
          <w:rFonts w:ascii="Times New Roman" w:hAnsi="Times New Roman" w:cs="Times New Roman"/>
          <w:sz w:val="28"/>
          <w:szCs w:val="28"/>
        </w:rPr>
        <w:t>му варианту</w:t>
      </w:r>
      <w:r w:rsidRPr="00001D54">
        <w:rPr>
          <w:rFonts w:ascii="Times New Roman" w:hAnsi="Times New Roman" w:cs="Times New Roman"/>
          <w:sz w:val="28"/>
          <w:szCs w:val="28"/>
        </w:rPr>
        <w:t>, основываясь на общей полезности, получаемой от атрибутов е</w:t>
      </w:r>
      <w:r w:rsidR="000D05C9" w:rsidRPr="00001D54">
        <w:rPr>
          <w:rFonts w:ascii="Times New Roman" w:hAnsi="Times New Roman" w:cs="Times New Roman"/>
          <w:sz w:val="28"/>
          <w:szCs w:val="28"/>
        </w:rPr>
        <w:t>го</w:t>
      </w:r>
      <w:r w:rsidRPr="00001D54">
        <w:rPr>
          <w:rFonts w:ascii="Times New Roman" w:hAnsi="Times New Roman" w:cs="Times New Roman"/>
          <w:sz w:val="28"/>
          <w:szCs w:val="28"/>
        </w:rPr>
        <w:t xml:space="preserve"> составляющих. Низкий уровень общей полезности отражает меньшую степень важности и наоборот. Это формирует основу для оценки потребительских предпочтений в ситуации выбора продукта жилой недвижимости. Процесс выбора и оценки продуктовых профилей предполагает наличие некоторых компромиссов при выборе среди различных вариантов, которые делают совместный анализ подходящим инструментом в разработке и усовершенствовании продуктов недвижимости, основываясь на результатах маркетинговых исследований (</w:t>
      </w:r>
      <w:proofErr w:type="spellStart"/>
      <w:r w:rsidRPr="00001D54">
        <w:rPr>
          <w:rFonts w:ascii="Times New Roman" w:hAnsi="Times New Roman" w:cs="Times New Roman"/>
          <w:sz w:val="28"/>
          <w:szCs w:val="28"/>
          <w:lang w:val="en-US"/>
        </w:rPr>
        <w:t>Iman</w:t>
      </w:r>
      <w:proofErr w:type="spellEnd"/>
      <w:r w:rsidRPr="00001D54">
        <w:rPr>
          <w:rFonts w:ascii="Times New Roman" w:hAnsi="Times New Roman" w:cs="Times New Roman"/>
          <w:sz w:val="28"/>
          <w:szCs w:val="28"/>
        </w:rPr>
        <w:t>, 2012).</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Итоги совместного анализа могут служить подспорьем в разработке маркетинговых стратегий объекта недвижимости, особенно в отношении применения психометрических методов для понимания некоторых аспектов поведения потребителя при покупке</w:t>
      </w:r>
      <w:r w:rsidR="00AA067D" w:rsidRPr="00001D54">
        <w:rPr>
          <w:rFonts w:ascii="Times New Roman" w:hAnsi="Times New Roman" w:cs="Times New Roman"/>
          <w:sz w:val="28"/>
          <w:szCs w:val="28"/>
        </w:rPr>
        <w:t>.</w:t>
      </w:r>
      <w:r w:rsidRPr="00001D54">
        <w:rPr>
          <w:rFonts w:ascii="Times New Roman" w:hAnsi="Times New Roman" w:cs="Times New Roman"/>
          <w:sz w:val="28"/>
          <w:szCs w:val="28"/>
        </w:rPr>
        <w:t xml:space="preserve"> Результаты совместного анализа обеспечивают лиц, принимающих решения на рынке недвижимости, - застройщиков и руководителей по маркетингу и продажам – полезным инструментом для достижения практических целей, что также позволяет успешно </w:t>
      </w:r>
      <w:proofErr w:type="spellStart"/>
      <w:r w:rsidRPr="00001D54">
        <w:rPr>
          <w:rFonts w:ascii="Times New Roman" w:hAnsi="Times New Roman" w:cs="Times New Roman"/>
          <w:sz w:val="28"/>
          <w:szCs w:val="28"/>
        </w:rPr>
        <w:t>коммуницировать</w:t>
      </w:r>
      <w:proofErr w:type="spellEnd"/>
      <w:r w:rsidRPr="00001D54">
        <w:rPr>
          <w:rFonts w:ascii="Times New Roman" w:hAnsi="Times New Roman" w:cs="Times New Roman"/>
          <w:sz w:val="28"/>
          <w:szCs w:val="28"/>
        </w:rPr>
        <w:t xml:space="preserve"> с другими сторонами (</w:t>
      </w:r>
      <w:proofErr w:type="spellStart"/>
      <w:r w:rsidRPr="00001D54">
        <w:rPr>
          <w:rFonts w:ascii="Times New Roman" w:hAnsi="Times New Roman" w:cs="Times New Roman"/>
          <w:sz w:val="28"/>
          <w:szCs w:val="28"/>
          <w:lang w:val="en-US"/>
        </w:rPr>
        <w:t>Orme</w:t>
      </w:r>
      <w:proofErr w:type="spellEnd"/>
      <w:r w:rsidR="008722D4" w:rsidRPr="00001D54">
        <w:rPr>
          <w:rFonts w:ascii="Times New Roman" w:hAnsi="Times New Roman" w:cs="Times New Roman"/>
          <w:sz w:val="28"/>
          <w:szCs w:val="28"/>
        </w:rPr>
        <w:t>, 2006</w:t>
      </w:r>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 xml:space="preserve">В более широких масштабах, совместный анализ способен помочь органам власти, занимающихся городским планированием, жилищным советам и </w:t>
      </w:r>
      <w:r w:rsidRPr="00001D54">
        <w:rPr>
          <w:rFonts w:ascii="Times New Roman" w:hAnsi="Times New Roman" w:cs="Times New Roman"/>
          <w:sz w:val="28"/>
          <w:szCs w:val="28"/>
        </w:rPr>
        <w:lastRenderedPageBreak/>
        <w:t>управляющим компаниям, девелоперским компаниям для оценки или предсказания наиболее вероятных последствий проводимой ими политики, поставленных планов, окупаемости инвестиций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rPr>
        <w:t>, 2001).</w:t>
      </w:r>
      <w:proofErr w:type="gramEnd"/>
    </w:p>
    <w:p w:rsidR="00F31FE3" w:rsidRPr="00001D54" w:rsidRDefault="00F31FE3" w:rsidP="00512F1F">
      <w:pPr>
        <w:autoSpaceDE w:val="0"/>
        <w:autoSpaceDN w:val="0"/>
        <w:adjustRightInd w:val="0"/>
        <w:spacing w:after="0" w:line="360" w:lineRule="auto"/>
        <w:ind w:firstLine="709"/>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Совместный метод используется для оценки потребительского выбора в отношении предпочтений жилой недвижимости уже на протяжении более чем трех десятилетий (см. труды </w:t>
      </w:r>
      <w:r w:rsidRPr="00001D54">
        <w:rPr>
          <w:rFonts w:ascii="Times New Roman" w:hAnsi="Times New Roman" w:cs="Times New Roman"/>
          <w:sz w:val="28"/>
          <w:szCs w:val="28"/>
          <w:lang w:val="en-US"/>
        </w:rPr>
        <w:t>Knight</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and</w:t>
      </w:r>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lang w:val="en-US"/>
        </w:rPr>
        <w:t>Menchik</w:t>
      </w:r>
      <w:proofErr w:type="spellEnd"/>
      <w:r w:rsidR="008722D4" w:rsidRPr="00001D54">
        <w:rPr>
          <w:rFonts w:ascii="Times New Roman" w:hAnsi="Times New Roman" w:cs="Times New Roman"/>
          <w:sz w:val="28"/>
          <w:szCs w:val="28"/>
        </w:rPr>
        <w:t>, 1974</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Joseph</w:t>
      </w:r>
      <w:r w:rsidR="008722D4" w:rsidRPr="00001D54">
        <w:rPr>
          <w:rFonts w:ascii="Times New Roman" w:hAnsi="Times New Roman" w:cs="Times New Roman"/>
          <w:sz w:val="28"/>
          <w:szCs w:val="28"/>
        </w:rPr>
        <w:t>, 1989;</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xml:space="preserve">, 1990;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rPr>
        <w:t xml:space="preserve">, 2002; </w:t>
      </w:r>
      <w:proofErr w:type="spellStart"/>
      <w:r w:rsidRPr="00001D54">
        <w:rPr>
          <w:rFonts w:ascii="Times New Roman" w:hAnsi="Times New Roman" w:cs="Times New Roman"/>
          <w:sz w:val="28"/>
          <w:szCs w:val="28"/>
          <w:lang w:val="en-US"/>
        </w:rPr>
        <w:t>Orzechowski</w:t>
      </w:r>
      <w:proofErr w:type="spellEnd"/>
      <w:r w:rsidR="008722D4" w:rsidRPr="00001D54">
        <w:rPr>
          <w:rFonts w:ascii="Times New Roman" w:hAnsi="Times New Roman" w:cs="Times New Roman"/>
          <w:sz w:val="28"/>
          <w:szCs w:val="28"/>
        </w:rPr>
        <w:t>, 2005</w:t>
      </w:r>
      <w:r w:rsidRPr="00001D54">
        <w:rPr>
          <w:rFonts w:ascii="Times New Roman" w:hAnsi="Times New Roman" w:cs="Times New Roman"/>
          <w:sz w:val="28"/>
          <w:szCs w:val="28"/>
        </w:rPr>
        <w:t>). Были внесены доработки в традиционный вариант анализа, учитывающие специфику предпочтений потребителя недвижимости, что позволило включить большее число профилей, атрибутов</w:t>
      </w:r>
      <w:r w:rsidR="00AA067D" w:rsidRPr="00001D54">
        <w:rPr>
          <w:rFonts w:ascii="Times New Roman" w:hAnsi="Times New Roman" w:cs="Times New Roman"/>
          <w:sz w:val="28"/>
          <w:szCs w:val="28"/>
        </w:rPr>
        <w:t xml:space="preserve"> и уровней атрибутов (</w:t>
      </w:r>
      <w:proofErr w:type="spellStart"/>
      <w:r w:rsidR="00AA067D" w:rsidRPr="00001D54">
        <w:rPr>
          <w:rFonts w:ascii="Times New Roman" w:hAnsi="Times New Roman" w:cs="Times New Roman"/>
          <w:sz w:val="28"/>
          <w:szCs w:val="28"/>
        </w:rPr>
        <w:t>Louviere</w:t>
      </w:r>
      <w:proofErr w:type="spellEnd"/>
      <w:r w:rsidRPr="00001D54">
        <w:rPr>
          <w:rFonts w:ascii="Times New Roman" w:hAnsi="Times New Roman" w:cs="Times New Roman"/>
          <w:sz w:val="28"/>
          <w:szCs w:val="28"/>
        </w:rPr>
        <w:t>, 2010), внедрить предпосылку о групповом принятии решений в модели взамен индивидуальному (</w:t>
      </w:r>
      <w:proofErr w:type="spellStart"/>
      <w:r w:rsidRPr="00001D54">
        <w:rPr>
          <w:rFonts w:ascii="Times New Roman" w:hAnsi="Times New Roman" w:cs="Times New Roman"/>
          <w:sz w:val="28"/>
          <w:szCs w:val="28"/>
        </w:rPr>
        <w:t>Molin</w:t>
      </w:r>
      <w:proofErr w:type="spellEnd"/>
      <w:r w:rsidRPr="00001D54">
        <w:rPr>
          <w:rFonts w:ascii="Times New Roman" w:hAnsi="Times New Roman" w:cs="Times New Roman"/>
          <w:sz w:val="28"/>
          <w:szCs w:val="28"/>
        </w:rPr>
        <w:t>, 2000, 2001), улучшить представление профиля респонденту благодаря использованию графических изображений (</w:t>
      </w:r>
      <w:proofErr w:type="spellStart"/>
      <w:r w:rsidRPr="00001D54">
        <w:rPr>
          <w:rFonts w:ascii="Times New Roman" w:hAnsi="Times New Roman" w:cs="Times New Roman"/>
          <w:sz w:val="28"/>
          <w:szCs w:val="28"/>
        </w:rPr>
        <w:t>Jansen</w:t>
      </w:r>
      <w:proofErr w:type="spellEnd"/>
      <w:r w:rsidRPr="00001D54">
        <w:rPr>
          <w:rFonts w:ascii="Times New Roman" w:hAnsi="Times New Roman" w:cs="Times New Roman"/>
          <w:sz w:val="28"/>
          <w:szCs w:val="28"/>
        </w:rPr>
        <w:t xml:space="preserve">, 2009). </w:t>
      </w:r>
    </w:p>
    <w:p w:rsidR="00F31FE3" w:rsidRPr="00001D54" w:rsidRDefault="00F31FE3" w:rsidP="00512F1F">
      <w:pPr>
        <w:autoSpaceDE w:val="0"/>
        <w:autoSpaceDN w:val="0"/>
        <w:adjustRightInd w:val="0"/>
        <w:spacing w:after="0" w:line="360" w:lineRule="auto"/>
        <w:ind w:firstLine="709"/>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На российском рынке недвижимости существуют лишь единичные случаи применения совместного анализа для больших выборок (более тысячи человек), гораздо чаще проводится тестирование вариаций метода в исследовательских целях на выборках до 200-300 респондентов. Эксперты (Чулочников Н., </w:t>
      </w:r>
      <w:proofErr w:type="spellStart"/>
      <w:r w:rsidRPr="00001D54">
        <w:rPr>
          <w:rFonts w:ascii="Times New Roman" w:hAnsi="Times New Roman" w:cs="Times New Roman"/>
          <w:sz w:val="28"/>
          <w:szCs w:val="28"/>
        </w:rPr>
        <w:t>Стерник</w:t>
      </w:r>
      <w:proofErr w:type="spellEnd"/>
      <w:r w:rsidRPr="00001D54">
        <w:rPr>
          <w:rFonts w:ascii="Times New Roman" w:hAnsi="Times New Roman" w:cs="Times New Roman"/>
          <w:sz w:val="28"/>
          <w:szCs w:val="28"/>
        </w:rPr>
        <w:t xml:space="preserve"> Г.) отмечают особую дороговизну и сложность использования метода. Таким образом, возможность его реализации напрямую связана с объемом финансирования проекта заказчиком. </w:t>
      </w:r>
      <w:r w:rsidR="00A00D17" w:rsidRPr="00001D54">
        <w:rPr>
          <w:rFonts w:ascii="Times New Roman" w:hAnsi="Times New Roman" w:cs="Times New Roman"/>
          <w:sz w:val="28"/>
          <w:szCs w:val="28"/>
        </w:rPr>
        <w:t xml:space="preserve">Отдельно можно отметить его применение в исследовательских агентствах, входящих в международные исследовательские сети, например, </w:t>
      </w:r>
      <w:proofErr w:type="spellStart"/>
      <w:r w:rsidR="00A00D17" w:rsidRPr="00001D54">
        <w:rPr>
          <w:rFonts w:ascii="Times New Roman" w:hAnsi="Times New Roman" w:cs="Times New Roman"/>
          <w:sz w:val="28"/>
          <w:szCs w:val="28"/>
        </w:rPr>
        <w:t>GfK</w:t>
      </w:r>
      <w:proofErr w:type="spellEnd"/>
      <w:r w:rsidR="00A00D17" w:rsidRPr="00001D54">
        <w:rPr>
          <w:rFonts w:ascii="Times New Roman" w:hAnsi="Times New Roman" w:cs="Times New Roman"/>
          <w:sz w:val="28"/>
          <w:szCs w:val="28"/>
        </w:rPr>
        <w:t xml:space="preserve"> </w:t>
      </w:r>
      <w:proofErr w:type="spellStart"/>
      <w:r w:rsidR="00A00D17" w:rsidRPr="00001D54">
        <w:rPr>
          <w:rFonts w:ascii="Times New Roman" w:hAnsi="Times New Roman" w:cs="Times New Roman"/>
          <w:sz w:val="28"/>
          <w:szCs w:val="28"/>
        </w:rPr>
        <w:t>Rus</w:t>
      </w:r>
      <w:proofErr w:type="spellEnd"/>
      <w:r w:rsidR="00A00D17" w:rsidRPr="00001D54">
        <w:rPr>
          <w:rFonts w:ascii="Times New Roman" w:hAnsi="Times New Roman" w:cs="Times New Roman"/>
          <w:sz w:val="28"/>
          <w:szCs w:val="28"/>
        </w:rPr>
        <w:t xml:space="preserve">, A/R/M/I </w:t>
      </w:r>
      <w:proofErr w:type="spellStart"/>
      <w:r w:rsidR="00A00D17" w:rsidRPr="00001D54">
        <w:rPr>
          <w:rFonts w:ascii="Times New Roman" w:hAnsi="Times New Roman" w:cs="Times New Roman"/>
          <w:sz w:val="28"/>
          <w:szCs w:val="28"/>
        </w:rPr>
        <w:t>Marketing</w:t>
      </w:r>
      <w:proofErr w:type="spellEnd"/>
      <w:r w:rsidR="00A00D17" w:rsidRPr="00001D54">
        <w:rPr>
          <w:rFonts w:ascii="Times New Roman" w:hAnsi="Times New Roman" w:cs="Times New Roman"/>
          <w:sz w:val="28"/>
          <w:szCs w:val="28"/>
        </w:rPr>
        <w:t xml:space="preserve">, </w:t>
      </w:r>
      <w:proofErr w:type="spellStart"/>
      <w:r w:rsidR="00A00D17" w:rsidRPr="00001D54">
        <w:rPr>
          <w:rFonts w:ascii="Times New Roman" w:hAnsi="Times New Roman" w:cs="Times New Roman"/>
          <w:sz w:val="28"/>
          <w:szCs w:val="28"/>
        </w:rPr>
        <w:t>Ipsos</w:t>
      </w:r>
      <w:proofErr w:type="spellEnd"/>
      <w:r w:rsidR="00A00D17" w:rsidRPr="00001D54">
        <w:rPr>
          <w:rFonts w:ascii="Times New Roman" w:hAnsi="Times New Roman" w:cs="Times New Roman"/>
          <w:sz w:val="28"/>
          <w:szCs w:val="28"/>
        </w:rPr>
        <w:t xml:space="preserve">, </w:t>
      </w:r>
      <w:proofErr w:type="spellStart"/>
      <w:r w:rsidR="00A00D17" w:rsidRPr="00001D54">
        <w:rPr>
          <w:rFonts w:ascii="Times New Roman" w:hAnsi="Times New Roman" w:cs="Times New Roman"/>
          <w:sz w:val="28"/>
          <w:szCs w:val="28"/>
        </w:rPr>
        <w:t>Comcon</w:t>
      </w:r>
      <w:proofErr w:type="spellEnd"/>
      <w:r w:rsidR="00A00D17" w:rsidRPr="00001D54">
        <w:rPr>
          <w:rFonts w:ascii="Times New Roman" w:hAnsi="Times New Roman" w:cs="Times New Roman"/>
          <w:sz w:val="28"/>
          <w:szCs w:val="28"/>
        </w:rPr>
        <w:t xml:space="preserve"> (Захарова, 2009).</w:t>
      </w:r>
    </w:p>
    <w:p w:rsidR="00F31FE3" w:rsidRPr="00001D54" w:rsidRDefault="00F31FE3" w:rsidP="00512F1F">
      <w:pPr>
        <w:autoSpaceDE w:val="0"/>
        <w:autoSpaceDN w:val="0"/>
        <w:adjustRightInd w:val="0"/>
        <w:spacing w:after="0" w:line="360" w:lineRule="auto"/>
        <w:ind w:firstLine="709"/>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На данный момент ведутся некоторые споры относительно использования </w:t>
      </w:r>
      <w:r w:rsidR="00027677" w:rsidRPr="00001D54">
        <w:rPr>
          <w:rFonts w:ascii="Times New Roman" w:hAnsi="Times New Roman" w:cs="Times New Roman"/>
          <w:sz w:val="28"/>
          <w:szCs w:val="28"/>
        </w:rPr>
        <w:t xml:space="preserve">как </w:t>
      </w:r>
      <w:r w:rsidRPr="00001D54">
        <w:rPr>
          <w:rFonts w:ascii="Times New Roman" w:hAnsi="Times New Roman" w:cs="Times New Roman"/>
          <w:sz w:val="28"/>
          <w:szCs w:val="28"/>
        </w:rPr>
        <w:t>совместного</w:t>
      </w:r>
      <w:r w:rsidR="00027677" w:rsidRPr="00001D54">
        <w:rPr>
          <w:rFonts w:ascii="Times New Roman" w:hAnsi="Times New Roman" w:cs="Times New Roman"/>
          <w:sz w:val="28"/>
          <w:szCs w:val="28"/>
        </w:rPr>
        <w:t>, так</w:t>
      </w:r>
      <w:r w:rsidRPr="00001D54">
        <w:rPr>
          <w:rFonts w:ascii="Times New Roman" w:hAnsi="Times New Roman" w:cs="Times New Roman"/>
          <w:sz w:val="28"/>
          <w:szCs w:val="28"/>
        </w:rPr>
        <w:t xml:space="preserve"> и гедонистического подходов для анализа потребительского выбора, предпочтений, полезностей (</w:t>
      </w:r>
      <w:proofErr w:type="spellStart"/>
      <w:r w:rsidRPr="00001D54">
        <w:rPr>
          <w:rFonts w:ascii="Times New Roman" w:hAnsi="Times New Roman" w:cs="Times New Roman"/>
          <w:sz w:val="28"/>
          <w:szCs w:val="28"/>
          <w:lang w:val="en-US"/>
        </w:rPr>
        <w:t>Earnhart</w:t>
      </w:r>
      <w:proofErr w:type="spellEnd"/>
      <w:r w:rsidRPr="00001D54">
        <w:rPr>
          <w:rFonts w:ascii="Times New Roman" w:hAnsi="Times New Roman" w:cs="Times New Roman"/>
          <w:sz w:val="28"/>
          <w:szCs w:val="28"/>
        </w:rPr>
        <w:t xml:space="preserve">, 2001). </w:t>
      </w:r>
      <w:r w:rsidR="00027677" w:rsidRPr="00001D54">
        <w:rPr>
          <w:rFonts w:ascii="Times New Roman" w:hAnsi="Times New Roman" w:cs="Times New Roman"/>
          <w:sz w:val="28"/>
          <w:szCs w:val="28"/>
        </w:rPr>
        <w:t>Это</w:t>
      </w:r>
      <w:r w:rsidRPr="00001D54">
        <w:rPr>
          <w:rFonts w:ascii="Times New Roman" w:hAnsi="Times New Roman" w:cs="Times New Roman"/>
          <w:sz w:val="28"/>
          <w:szCs w:val="28"/>
        </w:rPr>
        <w:t xml:space="preserve"> требует специальных исследований относительно </w:t>
      </w:r>
      <w:r w:rsidR="00027677" w:rsidRPr="00001D54">
        <w:rPr>
          <w:rFonts w:ascii="Times New Roman" w:hAnsi="Times New Roman" w:cs="Times New Roman"/>
          <w:sz w:val="28"/>
          <w:szCs w:val="28"/>
        </w:rPr>
        <w:t xml:space="preserve">соотнесения </w:t>
      </w:r>
      <w:r w:rsidRPr="00001D54">
        <w:rPr>
          <w:rFonts w:ascii="Times New Roman" w:hAnsi="Times New Roman" w:cs="Times New Roman"/>
          <w:sz w:val="28"/>
          <w:szCs w:val="28"/>
        </w:rPr>
        <w:t>действительных и выявл</w:t>
      </w:r>
      <w:r w:rsidR="00AA067D" w:rsidRPr="00001D54">
        <w:rPr>
          <w:rFonts w:ascii="Times New Roman" w:hAnsi="Times New Roman" w:cs="Times New Roman"/>
          <w:sz w:val="28"/>
          <w:szCs w:val="28"/>
        </w:rPr>
        <w:t>енных предпочтений потребителей</w:t>
      </w:r>
      <w:r w:rsidRPr="00001D54">
        <w:rPr>
          <w:rFonts w:ascii="Times New Roman" w:hAnsi="Times New Roman" w:cs="Times New Roman"/>
          <w:sz w:val="28"/>
          <w:szCs w:val="28"/>
        </w:rPr>
        <w:t>. Совмещение подходов, изучающих оба вида потребностей</w:t>
      </w:r>
      <w:r w:rsidR="00027677" w:rsidRPr="00001D54">
        <w:rPr>
          <w:rFonts w:ascii="Times New Roman" w:hAnsi="Times New Roman" w:cs="Times New Roman"/>
          <w:sz w:val="28"/>
          <w:szCs w:val="28"/>
        </w:rPr>
        <w:t xml:space="preserve">, </w:t>
      </w:r>
      <w:r w:rsidRPr="00001D54">
        <w:rPr>
          <w:rFonts w:ascii="Times New Roman" w:hAnsi="Times New Roman" w:cs="Times New Roman"/>
          <w:sz w:val="28"/>
          <w:szCs w:val="28"/>
        </w:rPr>
        <w:t>также имеет место быть</w:t>
      </w:r>
      <w:r w:rsidR="00AA067D" w:rsidRPr="00001D54">
        <w:rPr>
          <w:rFonts w:ascii="Times New Roman" w:hAnsi="Times New Roman" w:cs="Times New Roman"/>
          <w:sz w:val="28"/>
          <w:szCs w:val="28"/>
        </w:rPr>
        <w:t>,</w:t>
      </w:r>
      <w:r w:rsidRPr="00001D54">
        <w:rPr>
          <w:rFonts w:ascii="Times New Roman" w:hAnsi="Times New Roman" w:cs="Times New Roman"/>
          <w:sz w:val="28"/>
          <w:szCs w:val="28"/>
        </w:rPr>
        <w:t xml:space="preserve"> </w:t>
      </w:r>
      <w:r w:rsidRPr="00001D54">
        <w:rPr>
          <w:rFonts w:ascii="Times New Roman" w:hAnsi="Times New Roman" w:cs="Times New Roman"/>
          <w:sz w:val="28"/>
          <w:szCs w:val="28"/>
        </w:rPr>
        <w:lastRenderedPageBreak/>
        <w:t>однако данный подход не используется в нашем исследовании по причине как невозможности соблюсти предпосылки использования гедонической модели, так и высокой степени ее неточности.</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Совместный анализ удобен в случае использования первичных данных относительно нового продукта, в особенности на стадии его разработки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rPr>
        <w:t>, 2001). Он широко используется для оценки компромиссов покупателей в отношении степени предпочтения и намерений о покупке, а также для предсказания реакции потребителей на изменения в существующих продуктах или услугах или при внедрении новых продуктов в существующую линейку (</w:t>
      </w:r>
      <w:r w:rsidRPr="00001D54">
        <w:rPr>
          <w:rFonts w:ascii="Times New Roman" w:hAnsi="Times New Roman" w:cs="Times New Roman"/>
          <w:sz w:val="28"/>
          <w:szCs w:val="28"/>
          <w:lang w:val="en-US"/>
        </w:rPr>
        <w:t>Green</w:t>
      </w:r>
      <w:r w:rsidRPr="00001D54">
        <w:rPr>
          <w:rFonts w:ascii="Times New Roman" w:hAnsi="Times New Roman" w:cs="Times New Roman"/>
          <w:sz w:val="28"/>
          <w:szCs w:val="28"/>
        </w:rPr>
        <w:t>, 1999). В частности, он может использоваться для донесения потребителю тех специфических свойств или характеристик нового, планируемого к внедрению продукта (например, уникальный на данный момент интерьер помещения), что</w:t>
      </w:r>
      <w:r w:rsidR="00027677" w:rsidRPr="00001D54">
        <w:rPr>
          <w:rFonts w:ascii="Times New Roman" w:hAnsi="Times New Roman" w:cs="Times New Roman"/>
          <w:sz w:val="28"/>
          <w:szCs w:val="28"/>
        </w:rPr>
        <w:t xml:space="preserve"> не находят должного отражения при</w:t>
      </w:r>
      <w:r w:rsidRPr="00001D54">
        <w:rPr>
          <w:rFonts w:ascii="Times New Roman" w:hAnsi="Times New Roman" w:cs="Times New Roman"/>
          <w:sz w:val="28"/>
          <w:szCs w:val="28"/>
        </w:rPr>
        <w:t xml:space="preserve"> текущих рыночных условиях (</w:t>
      </w:r>
      <w:proofErr w:type="spellStart"/>
      <w:r w:rsidRPr="00001D54">
        <w:rPr>
          <w:rFonts w:ascii="Times New Roman" w:hAnsi="Times New Roman" w:cs="Times New Roman"/>
          <w:sz w:val="28"/>
          <w:szCs w:val="28"/>
          <w:lang w:val="en-US"/>
        </w:rPr>
        <w:t>Orzechowski</w:t>
      </w:r>
      <w:proofErr w:type="spellEnd"/>
      <w:r w:rsidRPr="00001D54">
        <w:rPr>
          <w:rFonts w:ascii="Times New Roman" w:hAnsi="Times New Roman" w:cs="Times New Roman"/>
          <w:sz w:val="28"/>
          <w:szCs w:val="28"/>
        </w:rPr>
        <w:t xml:space="preserve">, 2005). Эта возможность значительно расширяет границы анализа для фирм, которые находятся на этапе поиска и проектирования оптимального набора характеристик еще не разработанных товаров или услуг.  </w:t>
      </w:r>
    </w:p>
    <w:p w:rsidR="00F31FE3" w:rsidRPr="00001D54" w:rsidRDefault="00F31FE3"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Благодаря использованию совместного анализа застройщики и консалтинговые агентства получают довольно неплохую возможность адекватной оценки рыночной ситуации. Этот метод не только позволяет определить наиболее важные атрибуты товара с точки зрения покупателя. Более того, в случае тщательного разработанного дизайна исследования и его добросовестного исполнения, становится возможным максимально близкое воссоздание реального покупательского решения. Например, известные модели оценки предпочтений способны в значительной мере объяснить взаимосвязь предпочтений относительно недвижимости (с использованием частных полезностей) и характеристик самого объекта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rPr>
        <w:t>, 2001) и в итоге отразить верные кривые спроса, что соответственно скажется и на адекватно составленной цене предложения (</w:t>
      </w:r>
      <w:r w:rsidRPr="00001D54">
        <w:rPr>
          <w:rFonts w:ascii="Times New Roman" w:hAnsi="Times New Roman" w:cs="Times New Roman"/>
          <w:sz w:val="28"/>
          <w:szCs w:val="28"/>
          <w:lang w:val="en-US"/>
        </w:rPr>
        <w:t>Louviere</w:t>
      </w:r>
      <w:r w:rsidRPr="00001D54">
        <w:rPr>
          <w:rFonts w:ascii="Times New Roman" w:hAnsi="Times New Roman" w:cs="Times New Roman"/>
          <w:sz w:val="28"/>
          <w:szCs w:val="28"/>
        </w:rPr>
        <w:t>, 2000).</w:t>
      </w:r>
    </w:p>
    <w:p w:rsidR="003E584F" w:rsidRPr="00001D54" w:rsidRDefault="00814397"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lastRenderedPageBreak/>
        <w:t>П</w:t>
      </w:r>
      <w:r w:rsidR="00F31FE3" w:rsidRPr="00001D54">
        <w:rPr>
          <w:rFonts w:ascii="Times New Roman" w:hAnsi="Times New Roman" w:cs="Times New Roman"/>
          <w:sz w:val="28"/>
          <w:szCs w:val="28"/>
        </w:rPr>
        <w:t xml:space="preserve">рименение совместного анализа в целях определения </w:t>
      </w:r>
      <w:r w:rsidRPr="00001D54">
        <w:rPr>
          <w:rFonts w:ascii="Times New Roman" w:hAnsi="Times New Roman" w:cs="Times New Roman"/>
          <w:sz w:val="28"/>
          <w:szCs w:val="28"/>
        </w:rPr>
        <w:t xml:space="preserve">конфигурации </w:t>
      </w:r>
      <w:r w:rsidR="00F31FE3" w:rsidRPr="00001D54">
        <w:rPr>
          <w:rFonts w:ascii="Times New Roman" w:hAnsi="Times New Roman" w:cs="Times New Roman"/>
          <w:sz w:val="28"/>
          <w:szCs w:val="28"/>
        </w:rPr>
        <w:t>параметров объекта</w:t>
      </w:r>
      <w:r w:rsidR="00CD1E8E" w:rsidRPr="00001D54">
        <w:rPr>
          <w:rFonts w:ascii="Times New Roman" w:hAnsi="Times New Roman" w:cs="Times New Roman"/>
          <w:sz w:val="28"/>
          <w:szCs w:val="28"/>
        </w:rPr>
        <w:t xml:space="preserve"> жилой</w:t>
      </w:r>
      <w:r w:rsidR="00F31FE3" w:rsidRPr="00001D54">
        <w:rPr>
          <w:rFonts w:ascii="Times New Roman" w:hAnsi="Times New Roman" w:cs="Times New Roman"/>
          <w:sz w:val="28"/>
          <w:szCs w:val="28"/>
        </w:rPr>
        <w:t xml:space="preserve"> недвижимости оправдывает свою популярность на протяжении зна</w:t>
      </w:r>
      <w:r w:rsidRPr="00001D54">
        <w:rPr>
          <w:rFonts w:ascii="Times New Roman" w:hAnsi="Times New Roman" w:cs="Times New Roman"/>
          <w:sz w:val="28"/>
          <w:szCs w:val="28"/>
        </w:rPr>
        <w:t xml:space="preserve">чительного периода времени, что кроме всего прочего </w:t>
      </w:r>
      <w:r w:rsidR="00F31FE3" w:rsidRPr="00001D54">
        <w:rPr>
          <w:rFonts w:ascii="Times New Roman" w:hAnsi="Times New Roman" w:cs="Times New Roman"/>
          <w:sz w:val="28"/>
          <w:szCs w:val="28"/>
        </w:rPr>
        <w:t>обосновывает</w:t>
      </w:r>
      <w:r w:rsidR="00027677" w:rsidRPr="00001D54">
        <w:rPr>
          <w:rFonts w:ascii="Times New Roman" w:hAnsi="Times New Roman" w:cs="Times New Roman"/>
          <w:sz w:val="28"/>
          <w:szCs w:val="28"/>
        </w:rPr>
        <w:t xml:space="preserve"> це</w:t>
      </w:r>
      <w:r w:rsidR="00CD1E8E" w:rsidRPr="00001D54">
        <w:rPr>
          <w:rFonts w:ascii="Times New Roman" w:hAnsi="Times New Roman" w:cs="Times New Roman"/>
          <w:sz w:val="28"/>
          <w:szCs w:val="28"/>
        </w:rPr>
        <w:t xml:space="preserve">лесообразность его применения в </w:t>
      </w:r>
      <w:r w:rsidR="00772311" w:rsidRPr="00001D54">
        <w:rPr>
          <w:rFonts w:ascii="Times New Roman" w:hAnsi="Times New Roman" w:cs="Times New Roman"/>
          <w:sz w:val="28"/>
          <w:szCs w:val="28"/>
        </w:rPr>
        <w:t>данной</w:t>
      </w:r>
      <w:r w:rsidR="00CD1E8E" w:rsidRPr="00001D54">
        <w:rPr>
          <w:rFonts w:ascii="Times New Roman" w:hAnsi="Times New Roman" w:cs="Times New Roman"/>
          <w:sz w:val="28"/>
          <w:szCs w:val="28"/>
        </w:rPr>
        <w:t xml:space="preserve"> </w:t>
      </w:r>
      <w:r w:rsidR="00772311" w:rsidRPr="00001D54">
        <w:rPr>
          <w:rFonts w:ascii="Times New Roman" w:hAnsi="Times New Roman" w:cs="Times New Roman"/>
          <w:sz w:val="28"/>
          <w:szCs w:val="28"/>
        </w:rPr>
        <w:t>работе</w:t>
      </w:r>
      <w:r w:rsidR="00F31FE3" w:rsidRPr="00001D54">
        <w:rPr>
          <w:rFonts w:ascii="Times New Roman" w:hAnsi="Times New Roman" w:cs="Times New Roman"/>
          <w:sz w:val="28"/>
          <w:szCs w:val="28"/>
        </w:rPr>
        <w:t>.</w:t>
      </w:r>
    </w:p>
    <w:p w:rsidR="00830BBE" w:rsidRPr="00001D54" w:rsidRDefault="00830BBE" w:rsidP="00512F1F">
      <w:pPr>
        <w:spacing w:after="0" w:line="360" w:lineRule="auto"/>
        <w:ind w:firstLine="709"/>
        <w:jc w:val="both"/>
        <w:rPr>
          <w:rFonts w:ascii="Times New Roman" w:hAnsi="Times New Roman" w:cs="Times New Roman"/>
          <w:sz w:val="28"/>
          <w:szCs w:val="28"/>
        </w:rPr>
      </w:pPr>
    </w:p>
    <w:p w:rsidR="00830BBE" w:rsidRPr="00394DE1" w:rsidRDefault="004D4649" w:rsidP="00512F1F">
      <w:pPr>
        <w:spacing w:after="0" w:line="360" w:lineRule="auto"/>
        <w:ind w:firstLine="709"/>
        <w:jc w:val="both"/>
        <w:rPr>
          <w:rFonts w:ascii="Times New Roman" w:hAnsi="Times New Roman" w:cs="Times New Roman"/>
          <w:b/>
          <w:sz w:val="28"/>
          <w:szCs w:val="28"/>
        </w:rPr>
      </w:pPr>
      <w:r w:rsidRPr="00394DE1">
        <w:rPr>
          <w:rFonts w:ascii="Times New Roman" w:hAnsi="Times New Roman" w:cs="Times New Roman"/>
          <w:b/>
          <w:sz w:val="28"/>
          <w:szCs w:val="28"/>
        </w:rPr>
        <w:t>1.2 Разработка гибридного метода совместного анализа для оценки предпочтений потребителей домов сезонного проживания</w:t>
      </w:r>
    </w:p>
    <w:p w:rsidR="005266C8" w:rsidRPr="00001D54" w:rsidRDefault="005266C8" w:rsidP="00512F1F">
      <w:pPr>
        <w:spacing w:after="0" w:line="360" w:lineRule="auto"/>
        <w:ind w:firstLine="709"/>
        <w:jc w:val="both"/>
        <w:rPr>
          <w:rFonts w:ascii="Times New Roman" w:hAnsi="Times New Roman" w:cs="Times New Roman"/>
          <w:sz w:val="28"/>
          <w:szCs w:val="28"/>
        </w:rPr>
      </w:pPr>
    </w:p>
    <w:p w:rsidR="006D4F4B" w:rsidRPr="00001D54" w:rsidRDefault="006D4F4B"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 помощью совместного анализа маркетологи пытаются определить относительную важность, которую потребители придают ясно выраженным характеристикам продукта, а также частные полезности, которые они связывают с уровнями его характеристик (</w:t>
      </w:r>
      <w:r w:rsidRPr="00001D54">
        <w:rPr>
          <w:rFonts w:ascii="Times New Roman" w:hAnsi="Times New Roman" w:cs="Times New Roman"/>
          <w:sz w:val="28"/>
          <w:szCs w:val="28"/>
          <w:lang w:val="en-US"/>
        </w:rPr>
        <w:t>Green</w:t>
      </w:r>
      <w:r w:rsidRPr="00001D54">
        <w:rPr>
          <w:rFonts w:ascii="Times New Roman" w:hAnsi="Times New Roman" w:cs="Times New Roman"/>
          <w:sz w:val="28"/>
          <w:szCs w:val="28"/>
        </w:rPr>
        <w:t>, 1978). Модель предполагает линейную взаимосвязь между общей полезностью продукта и полезностями отдельных его атрибутов.</w:t>
      </w:r>
    </w:p>
    <w:p w:rsidR="00A527AF" w:rsidRPr="00001D54" w:rsidRDefault="00A527AF"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Модель совместного анализа – это математическая модель, выражающая фундаментальную зависимость между  характеристиками и полезностью товара (</w:t>
      </w:r>
      <w:proofErr w:type="spellStart"/>
      <w:r w:rsidRPr="00001D54">
        <w:rPr>
          <w:rFonts w:ascii="Times New Roman" w:hAnsi="Times New Roman" w:cs="Times New Roman"/>
          <w:sz w:val="28"/>
          <w:szCs w:val="28"/>
        </w:rPr>
        <w:t>Малхорта</w:t>
      </w:r>
      <w:proofErr w:type="spellEnd"/>
      <w:r w:rsidRPr="00001D54">
        <w:rPr>
          <w:rFonts w:ascii="Times New Roman" w:hAnsi="Times New Roman" w:cs="Times New Roman"/>
          <w:sz w:val="28"/>
          <w:szCs w:val="28"/>
        </w:rPr>
        <w:t>, 2002). Базовую модель совместного анализа можно представить следующей формулой (</w:t>
      </w:r>
      <w:r w:rsidRPr="00001D54">
        <w:rPr>
          <w:rFonts w:ascii="Times New Roman" w:hAnsi="Times New Roman" w:cs="Times New Roman"/>
          <w:sz w:val="28"/>
          <w:szCs w:val="28"/>
          <w:lang w:val="en-US"/>
        </w:rPr>
        <w:t>Green</w:t>
      </w:r>
      <w:r w:rsidRPr="00001D54">
        <w:rPr>
          <w:rFonts w:ascii="Times New Roman" w:hAnsi="Times New Roman" w:cs="Times New Roman"/>
          <w:sz w:val="28"/>
          <w:szCs w:val="28"/>
        </w:rPr>
        <w:t>, 1978):</w:t>
      </w:r>
    </w:p>
    <w:p w:rsidR="00512F1F" w:rsidRPr="00001D54" w:rsidRDefault="00512F1F" w:rsidP="00512F1F">
      <w:pPr>
        <w:spacing w:after="0" w:line="360" w:lineRule="auto"/>
        <w:ind w:firstLine="709"/>
        <w:jc w:val="both"/>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50"/>
      </w:tblGrid>
      <w:tr w:rsidR="001A622A" w:rsidRPr="00001D54" w:rsidTr="00C82765">
        <w:tc>
          <w:tcPr>
            <w:tcW w:w="7621" w:type="dxa"/>
          </w:tcPr>
          <w:p w:rsidR="00C82765" w:rsidRPr="00001D54" w:rsidRDefault="001A622A" w:rsidP="00512F1F">
            <w:pPr>
              <w:spacing w:line="360" w:lineRule="auto"/>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U</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r>
                <m:rPr>
                  <m:sty m:val="p"/>
                </m:rPr>
                <w:rPr>
                  <w:rFonts w:ascii="Cambria Math" w:hAnsi="Cambria Math" w:cs="Times New Roman"/>
                  <w:sz w:val="28"/>
                  <w:szCs w:val="28"/>
                </w:rPr>
                <m:t xml:space="preserve">= </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sSub>
                </m:sup>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lang w:val="en-US"/>
                            </w:rPr>
                            <m:t>i</m:t>
                          </m:r>
                        </m:sub>
                      </m:sSub>
                    </m:sup>
                    <m:e>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ij</m:t>
                          </m:r>
                        </m:sub>
                      </m:sSub>
                    </m:e>
                  </m:nary>
                </m:e>
              </m:nary>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 xml:space="preserve"> </m:t>
              </m:r>
            </m:oMath>
            <w:r w:rsidR="00C82765" w:rsidRPr="00001D54">
              <w:rPr>
                <w:rFonts w:ascii="Times New Roman" w:eastAsiaTheme="minorEastAsia" w:hAnsi="Times New Roman" w:cs="Times New Roman"/>
                <w:sz w:val="28"/>
                <w:szCs w:val="28"/>
              </w:rPr>
              <w:t>,</w:t>
            </w:r>
          </w:p>
        </w:tc>
        <w:tc>
          <w:tcPr>
            <w:tcW w:w="1950" w:type="dxa"/>
          </w:tcPr>
          <w:p w:rsidR="00C82765" w:rsidRPr="00001D54" w:rsidRDefault="00C82765" w:rsidP="00512F1F">
            <w:pPr>
              <w:spacing w:line="360" w:lineRule="auto"/>
              <w:ind w:firstLine="709"/>
              <w:jc w:val="right"/>
              <w:rPr>
                <w:rFonts w:ascii="Times New Roman" w:hAnsi="Times New Roman" w:cs="Times New Roman"/>
                <w:sz w:val="28"/>
                <w:szCs w:val="28"/>
              </w:rPr>
            </w:pPr>
            <w:r w:rsidRPr="00001D54">
              <w:rPr>
                <w:rFonts w:ascii="Times New Roman" w:hAnsi="Times New Roman" w:cs="Times New Roman"/>
                <w:sz w:val="28"/>
                <w:szCs w:val="28"/>
              </w:rPr>
              <w:t>(1)</w:t>
            </w:r>
          </w:p>
        </w:tc>
      </w:tr>
    </w:tbl>
    <w:p w:rsidR="00A527AF" w:rsidRPr="00001D54" w:rsidRDefault="00C82765" w:rsidP="00512F1F">
      <w:pPr>
        <w:spacing w:after="0" w:line="360" w:lineRule="auto"/>
        <w:jc w:val="both"/>
        <w:rPr>
          <w:rFonts w:ascii="Times New Roman" w:eastAsiaTheme="minorEastAsia" w:hAnsi="Times New Roman" w:cs="Times New Roman"/>
          <w:sz w:val="28"/>
          <w:szCs w:val="28"/>
        </w:rPr>
      </w:pPr>
      <w:r w:rsidRPr="00001D54">
        <w:rPr>
          <w:rFonts w:ascii="Times New Roman" w:hAnsi="Times New Roman" w:cs="Times New Roman"/>
          <w:sz w:val="28"/>
          <w:szCs w:val="28"/>
        </w:rPr>
        <w:t>г</w:t>
      </w:r>
      <w:r w:rsidR="00F47F04" w:rsidRPr="00001D54">
        <w:rPr>
          <w:rFonts w:ascii="Times New Roman" w:hAnsi="Times New Roman" w:cs="Times New Roman"/>
          <w:sz w:val="28"/>
          <w:szCs w:val="28"/>
        </w:rPr>
        <w:t>де</w:t>
      </w:r>
      <w:r w:rsidRPr="00001D54">
        <w:rPr>
          <w:rFonts w:ascii="Times New Roman" w:hAnsi="Times New Roman" w:cs="Times New Roman"/>
          <w:sz w:val="28"/>
          <w:szCs w:val="28"/>
        </w:rPr>
        <w:t>:</w:t>
      </w:r>
      <w:r w:rsidR="0025192A" w:rsidRPr="00001D54">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U</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oMath>
      <w:r w:rsidR="00F47F04" w:rsidRPr="00001D54">
        <w:rPr>
          <w:rFonts w:ascii="Times New Roman" w:eastAsiaTheme="minorEastAsia" w:hAnsi="Times New Roman" w:cs="Times New Roman"/>
          <w:sz w:val="28"/>
          <w:szCs w:val="28"/>
        </w:rPr>
        <w:t xml:space="preserve"> – полная полезность альтернативного варианта;</w:t>
      </w:r>
    </w:p>
    <w:p w:rsidR="00F47F04" w:rsidRPr="00001D54" w:rsidRDefault="00615E61" w:rsidP="00512F1F">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ij</m:t>
            </m:r>
          </m:sub>
        </m:sSub>
      </m:oMath>
      <w:r w:rsidR="00F47F04" w:rsidRPr="00001D54">
        <w:rPr>
          <w:rFonts w:ascii="Times New Roman" w:eastAsiaTheme="minorEastAsia" w:hAnsi="Times New Roman" w:cs="Times New Roman"/>
          <w:sz w:val="28"/>
          <w:szCs w:val="28"/>
        </w:rPr>
        <w:t xml:space="preserve"> – вклад частной ценности или полезности, соответствующей </w:t>
      </w:r>
      <w:r w:rsidR="00F47F04" w:rsidRPr="00001D54">
        <w:rPr>
          <w:rFonts w:ascii="Times New Roman" w:eastAsiaTheme="minorEastAsia" w:hAnsi="Times New Roman" w:cs="Times New Roman"/>
          <w:sz w:val="28"/>
          <w:szCs w:val="28"/>
          <w:lang w:val="en-US"/>
        </w:rPr>
        <w:t>j</w:t>
      </w:r>
      <w:r w:rsidR="00F47F04" w:rsidRPr="00001D54">
        <w:rPr>
          <w:rFonts w:ascii="Times New Roman" w:eastAsiaTheme="minorEastAsia" w:hAnsi="Times New Roman" w:cs="Times New Roman"/>
          <w:sz w:val="28"/>
          <w:szCs w:val="28"/>
        </w:rPr>
        <w:t>-му уровню (</w:t>
      </w:r>
      <w:r w:rsidR="00F47F04" w:rsidRPr="00001D54">
        <w:rPr>
          <w:rFonts w:ascii="Times New Roman" w:eastAsiaTheme="minorEastAsia" w:hAnsi="Times New Roman" w:cs="Times New Roman"/>
          <w:sz w:val="28"/>
          <w:szCs w:val="28"/>
          <w:lang w:val="en-US"/>
        </w:rPr>
        <w:t>j</w:t>
      </w:r>
      <w:r w:rsidR="00F47F04" w:rsidRPr="00001D54">
        <w:rPr>
          <w:rFonts w:ascii="Times New Roman" w:eastAsiaTheme="minorEastAsia" w:hAnsi="Times New Roman" w:cs="Times New Roman"/>
          <w:sz w:val="28"/>
          <w:szCs w:val="28"/>
        </w:rPr>
        <w:t xml:space="preserve">, </w:t>
      </w:r>
      <w:r w:rsidR="00F47F04" w:rsidRPr="00001D54">
        <w:rPr>
          <w:rFonts w:ascii="Times New Roman" w:eastAsiaTheme="minorEastAsia" w:hAnsi="Times New Roman" w:cs="Times New Roman"/>
          <w:sz w:val="28"/>
          <w:szCs w:val="28"/>
          <w:lang w:val="en-US"/>
        </w:rPr>
        <w:t>j</w:t>
      </w:r>
      <w:r w:rsidR="00F47F04" w:rsidRPr="00001D54">
        <w:rPr>
          <w:rFonts w:ascii="Times New Roman" w:eastAsiaTheme="minorEastAsia" w:hAnsi="Times New Roman" w:cs="Times New Roman"/>
          <w:sz w:val="28"/>
          <w:szCs w:val="28"/>
        </w:rPr>
        <w:t xml:space="preserve"> = 1, 2,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m:t>
            </m:r>
          </m:sub>
        </m:sSub>
      </m:oMath>
      <w:r w:rsidR="00F47F04" w:rsidRPr="00001D54">
        <w:rPr>
          <w:rFonts w:ascii="Times New Roman" w:eastAsiaTheme="minorEastAsia" w:hAnsi="Times New Roman" w:cs="Times New Roman"/>
          <w:sz w:val="28"/>
          <w:szCs w:val="28"/>
        </w:rPr>
        <w:t xml:space="preserve">) </w:t>
      </w:r>
      <w:proofErr w:type="spellStart"/>
      <w:r w:rsidR="00F47F04" w:rsidRPr="00001D54">
        <w:rPr>
          <w:rFonts w:ascii="Times New Roman" w:eastAsiaTheme="minorEastAsia" w:hAnsi="Times New Roman" w:cs="Times New Roman"/>
          <w:sz w:val="28"/>
          <w:szCs w:val="28"/>
          <w:lang w:val="en-US"/>
        </w:rPr>
        <w:t>i</w:t>
      </w:r>
      <w:proofErr w:type="spellEnd"/>
      <w:r w:rsidR="00F47F04" w:rsidRPr="00001D54">
        <w:rPr>
          <w:rFonts w:ascii="Times New Roman" w:eastAsiaTheme="minorEastAsia" w:hAnsi="Times New Roman" w:cs="Times New Roman"/>
          <w:sz w:val="28"/>
          <w:szCs w:val="28"/>
        </w:rPr>
        <w:t>-го варианта (</w:t>
      </w:r>
      <w:proofErr w:type="spellStart"/>
      <w:r w:rsidR="00F47F04" w:rsidRPr="00001D54">
        <w:rPr>
          <w:rFonts w:ascii="Times New Roman" w:eastAsiaTheme="minorEastAsia" w:hAnsi="Times New Roman" w:cs="Times New Roman"/>
          <w:sz w:val="28"/>
          <w:szCs w:val="28"/>
          <w:lang w:val="en-US"/>
        </w:rPr>
        <w:t>i</w:t>
      </w:r>
      <w:proofErr w:type="spellEnd"/>
      <w:r w:rsidR="00F47F04" w:rsidRPr="00001D54">
        <w:rPr>
          <w:rFonts w:ascii="Times New Roman" w:eastAsiaTheme="minorEastAsia" w:hAnsi="Times New Roman" w:cs="Times New Roman"/>
          <w:sz w:val="28"/>
          <w:szCs w:val="28"/>
        </w:rPr>
        <w:t xml:space="preserve">, </w:t>
      </w:r>
      <w:proofErr w:type="spellStart"/>
      <w:r w:rsidR="00F47F04" w:rsidRPr="00001D54">
        <w:rPr>
          <w:rFonts w:ascii="Times New Roman" w:eastAsiaTheme="minorEastAsia" w:hAnsi="Times New Roman" w:cs="Times New Roman"/>
          <w:sz w:val="28"/>
          <w:szCs w:val="28"/>
          <w:lang w:val="en-US"/>
        </w:rPr>
        <w:t>i</w:t>
      </w:r>
      <w:proofErr w:type="spellEnd"/>
      <w:r w:rsidR="00F47F04" w:rsidRPr="00001D54">
        <w:rPr>
          <w:rFonts w:ascii="Times New Roman" w:eastAsiaTheme="minorEastAsia" w:hAnsi="Times New Roman" w:cs="Times New Roman"/>
          <w:sz w:val="28"/>
          <w:szCs w:val="28"/>
        </w:rPr>
        <w:t xml:space="preserve"> = 1, 2, …</w:t>
      </w:r>
      <w:r w:rsidR="00EF5690" w:rsidRPr="00001D54">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m:t>
        </m:r>
      </m:oMath>
      <w:r w:rsidR="00714F45" w:rsidRPr="00001D54">
        <w:rPr>
          <w:rFonts w:ascii="Times New Roman" w:eastAsiaTheme="minorEastAsia" w:hAnsi="Times New Roman" w:cs="Times New Roman"/>
          <w:sz w:val="28"/>
          <w:szCs w:val="28"/>
        </w:rPr>
        <w:t>)</w:t>
      </w:r>
      <w:r w:rsidR="00D75FEC" w:rsidRPr="00001D54">
        <w:rPr>
          <w:rFonts w:ascii="Times New Roman" w:eastAsiaTheme="minorEastAsia" w:hAnsi="Times New Roman" w:cs="Times New Roman"/>
          <w:sz w:val="28"/>
          <w:szCs w:val="28"/>
        </w:rPr>
        <w:t>;</w:t>
      </w:r>
    </w:p>
    <w:p w:rsidR="00EF5690" w:rsidRPr="00001D54" w:rsidRDefault="00615E61" w:rsidP="00512F1F">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m:t>
            </m:r>
          </m:sub>
        </m:sSub>
      </m:oMath>
      <w:r w:rsidR="00EF5690" w:rsidRPr="00001D54">
        <w:rPr>
          <w:rFonts w:ascii="Times New Roman" w:eastAsiaTheme="minorEastAsia" w:hAnsi="Times New Roman" w:cs="Times New Roman"/>
          <w:sz w:val="28"/>
          <w:szCs w:val="28"/>
        </w:rPr>
        <w:t xml:space="preserve"> – число уровней </w:t>
      </w:r>
      <w:r w:rsidR="007D215A" w:rsidRPr="00001D54">
        <w:rPr>
          <w:rFonts w:ascii="Times New Roman" w:eastAsiaTheme="minorEastAsia" w:hAnsi="Times New Roman" w:cs="Times New Roman"/>
          <w:sz w:val="28"/>
          <w:szCs w:val="28"/>
        </w:rPr>
        <w:t>атрибута</w:t>
      </w:r>
      <w:r w:rsidR="00EF5690" w:rsidRPr="00001D54">
        <w:rPr>
          <w:rFonts w:ascii="Times New Roman" w:eastAsiaTheme="minorEastAsia" w:hAnsi="Times New Roman" w:cs="Times New Roman"/>
          <w:sz w:val="28"/>
          <w:szCs w:val="28"/>
        </w:rPr>
        <w:t xml:space="preserve"> </w:t>
      </w:r>
      <w:proofErr w:type="spellStart"/>
      <w:r w:rsidR="00EF5690" w:rsidRPr="00001D54">
        <w:rPr>
          <w:rFonts w:ascii="Times New Roman" w:eastAsiaTheme="minorEastAsia" w:hAnsi="Times New Roman" w:cs="Times New Roman"/>
          <w:sz w:val="28"/>
          <w:szCs w:val="28"/>
          <w:lang w:val="en-US"/>
        </w:rPr>
        <w:t>i</w:t>
      </w:r>
      <w:proofErr w:type="spellEnd"/>
      <w:r w:rsidR="00EF5690" w:rsidRPr="00001D54">
        <w:rPr>
          <w:rFonts w:ascii="Times New Roman" w:eastAsiaTheme="minorEastAsia" w:hAnsi="Times New Roman" w:cs="Times New Roman"/>
          <w:sz w:val="28"/>
          <w:szCs w:val="28"/>
        </w:rPr>
        <w:t>;</w:t>
      </w:r>
    </w:p>
    <w:p w:rsidR="00EF5690" w:rsidRPr="00001D54" w:rsidRDefault="00EF5690"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lang w:val="en-US"/>
        </w:rPr>
        <w:t>m</w:t>
      </w:r>
      <w:r w:rsidRPr="00001D54">
        <w:rPr>
          <w:rFonts w:ascii="Times New Roman" w:hAnsi="Times New Roman" w:cs="Times New Roman"/>
          <w:sz w:val="28"/>
          <w:szCs w:val="28"/>
        </w:rPr>
        <w:t xml:space="preserve"> – </w:t>
      </w:r>
      <w:proofErr w:type="gramStart"/>
      <w:r w:rsidRPr="00001D54">
        <w:rPr>
          <w:rFonts w:ascii="Times New Roman" w:hAnsi="Times New Roman" w:cs="Times New Roman"/>
          <w:sz w:val="28"/>
          <w:szCs w:val="28"/>
        </w:rPr>
        <w:t>число</w:t>
      </w:r>
      <w:proofErr w:type="gramEnd"/>
      <w:r w:rsidRPr="00001D54">
        <w:rPr>
          <w:rFonts w:ascii="Times New Roman" w:hAnsi="Times New Roman" w:cs="Times New Roman"/>
          <w:sz w:val="28"/>
          <w:szCs w:val="28"/>
        </w:rPr>
        <w:t xml:space="preserve"> </w:t>
      </w:r>
      <w:r w:rsidR="007D215A" w:rsidRPr="00001D54">
        <w:rPr>
          <w:rFonts w:ascii="Times New Roman" w:hAnsi="Times New Roman" w:cs="Times New Roman"/>
          <w:sz w:val="28"/>
          <w:szCs w:val="28"/>
        </w:rPr>
        <w:t>атрибутов</w:t>
      </w:r>
      <w:r w:rsidRPr="00001D54">
        <w:rPr>
          <w:rFonts w:ascii="Times New Roman" w:hAnsi="Times New Roman" w:cs="Times New Roman"/>
          <w:sz w:val="28"/>
          <w:szCs w:val="28"/>
        </w:rPr>
        <w:t>;</w:t>
      </w:r>
    </w:p>
    <w:p w:rsidR="00EF5690" w:rsidRPr="00001D54" w:rsidRDefault="00EF5690" w:rsidP="00512F1F">
      <w:pPr>
        <w:spacing w:after="0" w:line="360" w:lineRule="auto"/>
        <w:ind w:firstLine="709"/>
        <w:jc w:val="both"/>
        <w:rPr>
          <w:rFonts w:ascii="Times New Roman" w:hAnsi="Times New Roman" w:cs="Times New Roman"/>
          <w:sz w:val="28"/>
          <w:szCs w:val="28"/>
        </w:rPr>
      </w:pPr>
      <w:proofErr w:type="spellStart"/>
      <w:proofErr w:type="gramStart"/>
      <w:r w:rsidRPr="00001D54">
        <w:rPr>
          <w:rFonts w:ascii="Times New Roman" w:hAnsi="Times New Roman" w:cs="Times New Roman"/>
          <w:sz w:val="28"/>
          <w:szCs w:val="28"/>
          <w:lang w:val="en-US"/>
        </w:rPr>
        <w:t>xy</w:t>
      </w:r>
      <w:proofErr w:type="spellEnd"/>
      <w:proofErr w:type="gramEnd"/>
      <w:r w:rsidRPr="00001D54">
        <w:rPr>
          <w:rFonts w:ascii="Times New Roman" w:hAnsi="Times New Roman" w:cs="Times New Roman"/>
          <w:sz w:val="28"/>
          <w:szCs w:val="28"/>
        </w:rPr>
        <w:t xml:space="preserve"> = 1, </w:t>
      </w:r>
      <w:r w:rsidR="007D215A" w:rsidRPr="00001D54">
        <w:rPr>
          <w:rFonts w:ascii="Times New Roman" w:hAnsi="Times New Roman" w:cs="Times New Roman"/>
          <w:sz w:val="28"/>
          <w:szCs w:val="28"/>
        </w:rPr>
        <w:t>для</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j</w:t>
      </w:r>
      <w:r w:rsidR="007D215A" w:rsidRPr="00001D54">
        <w:rPr>
          <w:rFonts w:ascii="Times New Roman" w:hAnsi="Times New Roman" w:cs="Times New Roman"/>
          <w:sz w:val="28"/>
          <w:szCs w:val="28"/>
        </w:rPr>
        <w:t>-го уровня</w:t>
      </w:r>
      <w:r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lang w:val="en-US"/>
        </w:rPr>
        <w:t>i</w:t>
      </w:r>
      <w:proofErr w:type="spellEnd"/>
      <w:r w:rsidRPr="00001D54">
        <w:rPr>
          <w:rFonts w:ascii="Times New Roman" w:hAnsi="Times New Roman" w:cs="Times New Roman"/>
          <w:sz w:val="28"/>
          <w:szCs w:val="28"/>
        </w:rPr>
        <w:t xml:space="preserve">-й </w:t>
      </w:r>
      <w:r w:rsidR="007D215A" w:rsidRPr="00001D54">
        <w:rPr>
          <w:rFonts w:ascii="Times New Roman" w:hAnsi="Times New Roman" w:cs="Times New Roman"/>
          <w:sz w:val="28"/>
          <w:szCs w:val="28"/>
        </w:rPr>
        <w:t>атрибута</w:t>
      </w:r>
      <w:r w:rsidRPr="00001D54">
        <w:rPr>
          <w:rFonts w:ascii="Times New Roman" w:hAnsi="Times New Roman" w:cs="Times New Roman"/>
          <w:sz w:val="28"/>
          <w:szCs w:val="28"/>
        </w:rPr>
        <w:t>;</w:t>
      </w:r>
    </w:p>
    <w:p w:rsidR="00EF5690" w:rsidRPr="00001D54" w:rsidRDefault="00EF5690" w:rsidP="00512F1F">
      <w:pPr>
        <w:spacing w:after="0" w:line="360" w:lineRule="auto"/>
        <w:ind w:firstLine="709"/>
        <w:jc w:val="both"/>
        <w:rPr>
          <w:rFonts w:ascii="Times New Roman" w:hAnsi="Times New Roman" w:cs="Times New Roman"/>
          <w:sz w:val="28"/>
          <w:szCs w:val="28"/>
        </w:rPr>
      </w:pPr>
      <w:proofErr w:type="spellStart"/>
      <w:proofErr w:type="gramStart"/>
      <w:r w:rsidRPr="00001D54">
        <w:rPr>
          <w:rFonts w:ascii="Times New Roman" w:hAnsi="Times New Roman" w:cs="Times New Roman"/>
          <w:sz w:val="28"/>
          <w:szCs w:val="28"/>
          <w:lang w:val="en-US"/>
        </w:rPr>
        <w:t>xy</w:t>
      </w:r>
      <w:proofErr w:type="spellEnd"/>
      <w:proofErr w:type="gramEnd"/>
      <w:r w:rsidRPr="00001D54">
        <w:rPr>
          <w:rFonts w:ascii="Times New Roman" w:hAnsi="Times New Roman" w:cs="Times New Roman"/>
          <w:sz w:val="28"/>
          <w:szCs w:val="28"/>
        </w:rPr>
        <w:t xml:space="preserve"> = 0 в противном случае.</w:t>
      </w:r>
    </w:p>
    <w:p w:rsidR="00C82765" w:rsidRPr="00001D54" w:rsidRDefault="00C82765" w:rsidP="00512F1F">
      <w:pPr>
        <w:spacing w:after="0" w:line="360" w:lineRule="auto"/>
        <w:ind w:firstLine="709"/>
        <w:jc w:val="both"/>
        <w:rPr>
          <w:rFonts w:ascii="Times New Roman" w:hAnsi="Times New Roman" w:cs="Times New Roman"/>
          <w:sz w:val="28"/>
          <w:szCs w:val="28"/>
        </w:rPr>
      </w:pPr>
    </w:p>
    <w:p w:rsidR="00512F1F" w:rsidRPr="00001D54" w:rsidRDefault="00512F1F" w:rsidP="00512F1F">
      <w:pPr>
        <w:spacing w:after="0" w:line="360" w:lineRule="auto"/>
        <w:ind w:firstLine="709"/>
        <w:jc w:val="both"/>
        <w:rPr>
          <w:rFonts w:ascii="Times New Roman" w:hAnsi="Times New Roman" w:cs="Times New Roman"/>
          <w:sz w:val="28"/>
          <w:szCs w:val="28"/>
        </w:rPr>
      </w:pPr>
    </w:p>
    <w:p w:rsidR="00EF5690" w:rsidRPr="00001D54" w:rsidRDefault="00EF5690" w:rsidP="00512F1F">
      <w:pPr>
        <w:spacing w:after="0" w:line="360" w:lineRule="auto"/>
        <w:ind w:firstLine="709"/>
        <w:jc w:val="both"/>
        <w:rPr>
          <w:rFonts w:ascii="Times New Roman" w:eastAsiaTheme="minorEastAsia" w:hAnsi="Times New Roman" w:cs="Times New Roman"/>
          <w:sz w:val="28"/>
          <w:szCs w:val="28"/>
        </w:rPr>
      </w:pPr>
      <w:r w:rsidRPr="00001D54">
        <w:rPr>
          <w:rFonts w:ascii="Times New Roman" w:hAnsi="Times New Roman" w:cs="Times New Roman"/>
          <w:sz w:val="28"/>
          <w:szCs w:val="28"/>
        </w:rPr>
        <w:lastRenderedPageBreak/>
        <w:t xml:space="preserve">Важность </w:t>
      </w:r>
      <w:r w:rsidR="007D215A" w:rsidRPr="00001D54">
        <w:rPr>
          <w:rFonts w:ascii="Times New Roman" w:hAnsi="Times New Roman" w:cs="Times New Roman"/>
          <w:sz w:val="28"/>
          <w:szCs w:val="28"/>
        </w:rPr>
        <w:t>атрибута</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I</w:t>
      </w:r>
      <w:r w:rsidRPr="00001D54">
        <w:rPr>
          <w:rFonts w:ascii="Times New Roman" w:hAnsi="Times New Roman" w:cs="Times New Roman"/>
          <w:sz w:val="28"/>
          <w:szCs w:val="28"/>
          <w:vertAlign w:val="subscript"/>
          <w:lang w:val="en-US"/>
        </w:rPr>
        <w:t>i</w:t>
      </w:r>
      <w:r w:rsidR="007D215A" w:rsidRPr="00001D54">
        <w:rPr>
          <w:rFonts w:ascii="Times New Roman" w:hAnsi="Times New Roman" w:cs="Times New Roman"/>
          <w:sz w:val="28"/>
          <w:szCs w:val="28"/>
        </w:rPr>
        <w:t xml:space="preserve"> определяют через </w:t>
      </w:r>
      <w:r w:rsidRPr="00001D54">
        <w:rPr>
          <w:rFonts w:ascii="Times New Roman" w:hAnsi="Times New Roman" w:cs="Times New Roman"/>
          <w:sz w:val="28"/>
          <w:szCs w:val="28"/>
        </w:rPr>
        <w:t xml:space="preserve">диапазон полезностей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ij</m:t>
            </m:r>
          </m:sub>
        </m:sSub>
      </m:oMath>
      <w:r w:rsidRPr="00001D54">
        <w:rPr>
          <w:rFonts w:ascii="Times New Roman" w:eastAsiaTheme="minorEastAsia" w:hAnsi="Times New Roman" w:cs="Times New Roman"/>
          <w:sz w:val="28"/>
          <w:szCs w:val="28"/>
        </w:rPr>
        <w:t xml:space="preserve"> по всем уровням это</w:t>
      </w:r>
      <w:proofErr w:type="spellStart"/>
      <w:r w:rsidR="007D215A" w:rsidRPr="00001D54">
        <w:rPr>
          <w:rFonts w:ascii="Times New Roman" w:eastAsiaTheme="minorEastAsia" w:hAnsi="Times New Roman" w:cs="Times New Roman"/>
          <w:sz w:val="28"/>
          <w:szCs w:val="28"/>
        </w:rPr>
        <w:t>го</w:t>
      </w:r>
      <w:proofErr w:type="spellEnd"/>
      <w:r w:rsidRPr="00001D54">
        <w:rPr>
          <w:rFonts w:ascii="Times New Roman" w:eastAsiaTheme="minorEastAsia" w:hAnsi="Times New Roman" w:cs="Times New Roman"/>
          <w:sz w:val="28"/>
          <w:szCs w:val="28"/>
        </w:rPr>
        <w:t xml:space="preserve"> </w:t>
      </w:r>
      <w:r w:rsidR="007D215A" w:rsidRPr="00001D54">
        <w:rPr>
          <w:rFonts w:ascii="Times New Roman" w:eastAsiaTheme="minorEastAsia" w:hAnsi="Times New Roman" w:cs="Times New Roman"/>
          <w:sz w:val="28"/>
          <w:szCs w:val="28"/>
        </w:rPr>
        <w:t>атрибута</w:t>
      </w:r>
      <w:r w:rsidRPr="00001D54">
        <w:rPr>
          <w:rFonts w:ascii="Times New Roman" w:eastAsiaTheme="minorEastAsia" w:hAnsi="Times New Roman" w:cs="Times New Roman"/>
          <w:sz w:val="28"/>
          <w:szCs w:val="28"/>
        </w:rPr>
        <w:t>:</w:t>
      </w:r>
    </w:p>
    <w:p w:rsidR="00C82765" w:rsidRPr="00001D54" w:rsidRDefault="00C82765" w:rsidP="00512F1F">
      <w:pPr>
        <w:spacing w:after="0" w:line="360" w:lineRule="auto"/>
        <w:ind w:firstLine="709"/>
        <w:jc w:val="both"/>
        <w:rPr>
          <w:rFonts w:ascii="Times New Roman" w:eastAsiaTheme="minorEastAsia"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843"/>
      </w:tblGrid>
      <w:tr w:rsidR="00C82765" w:rsidRPr="00001D54" w:rsidTr="00C82765">
        <w:tc>
          <w:tcPr>
            <w:tcW w:w="7621" w:type="dxa"/>
          </w:tcPr>
          <w:p w:rsidR="00C82765" w:rsidRPr="00001D54" w:rsidRDefault="00C82765" w:rsidP="00512F1F">
            <w:pPr>
              <w:spacing w:line="360" w:lineRule="auto"/>
              <w:ind w:firstLine="709"/>
              <w:jc w:val="center"/>
              <w:rPr>
                <w:rFonts w:ascii="Times New Roman" w:eastAsiaTheme="minorEastAsia" w:hAnsi="Times New Roman" w:cs="Times New Roman"/>
                <w:sz w:val="28"/>
                <w:szCs w:val="28"/>
              </w:rPr>
            </w:pPr>
            <w:r w:rsidRPr="00001D54">
              <w:rPr>
                <w:rFonts w:ascii="Times New Roman" w:hAnsi="Times New Roman" w:cs="Times New Roman"/>
                <w:sz w:val="28"/>
                <w:szCs w:val="28"/>
                <w:lang w:val="en-US"/>
              </w:rPr>
              <w:t>I</w:t>
            </w:r>
            <w:r w:rsidRPr="00001D54">
              <w:rPr>
                <w:rFonts w:ascii="Times New Roman" w:hAnsi="Times New Roman" w:cs="Times New Roman"/>
                <w:sz w:val="28"/>
                <w:szCs w:val="28"/>
                <w:vertAlign w:val="subscript"/>
                <w:lang w:val="en-US"/>
              </w:rPr>
              <w:t>i</w:t>
            </w:r>
            <w:r w:rsidRPr="00001D54">
              <w:rPr>
                <w:rFonts w:ascii="Times New Roman" w:eastAsiaTheme="minorEastAsia" w:hAnsi="Times New Roman" w:cs="Times New Roman"/>
                <w:sz w:val="28"/>
                <w:szCs w:val="28"/>
              </w:rPr>
              <w:t xml:space="preserve"> = {</w:t>
            </w:r>
            <w:r w:rsidRPr="00001D54">
              <w:rPr>
                <w:rFonts w:ascii="Times New Roman" w:eastAsiaTheme="minorEastAsia" w:hAnsi="Times New Roman" w:cs="Times New Roman"/>
                <w:sz w:val="28"/>
                <w:szCs w:val="28"/>
                <w:lang w:val="en-US"/>
              </w:rPr>
              <w:t>max</w:t>
            </w:r>
            <w:r w:rsidRPr="00001D54">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ij</m:t>
                  </m:r>
                </m:sub>
              </m:sSub>
            </m:oMath>
            <w:r w:rsidRPr="00001D54">
              <w:rPr>
                <w:rFonts w:ascii="Times New Roman" w:eastAsiaTheme="minorEastAsia" w:hAnsi="Times New Roman" w:cs="Times New Roman"/>
                <w:sz w:val="28"/>
                <w:szCs w:val="28"/>
              </w:rPr>
              <w:t xml:space="preserve">) – </w:t>
            </w:r>
            <w:r w:rsidRPr="00001D54">
              <w:rPr>
                <w:rFonts w:ascii="Times New Roman" w:eastAsiaTheme="minorEastAsia" w:hAnsi="Times New Roman" w:cs="Times New Roman"/>
                <w:sz w:val="28"/>
                <w:szCs w:val="28"/>
                <w:lang w:val="en-US"/>
              </w:rPr>
              <w:t>min</w:t>
            </w:r>
            <w:r w:rsidRPr="00001D54">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ij</m:t>
                  </m:r>
                </m:sub>
              </m:sSub>
            </m:oMath>
            <w:r w:rsidRPr="00001D54">
              <w:rPr>
                <w:rFonts w:ascii="Times New Roman" w:eastAsiaTheme="minorEastAsia" w:hAnsi="Times New Roman" w:cs="Times New Roman"/>
                <w:sz w:val="28"/>
                <w:szCs w:val="28"/>
              </w:rPr>
              <w:t xml:space="preserve">)} для каждого </w:t>
            </w:r>
            <w:proofErr w:type="spellStart"/>
            <w:r w:rsidRPr="00001D54">
              <w:rPr>
                <w:rFonts w:ascii="Times New Roman" w:eastAsiaTheme="minorEastAsia" w:hAnsi="Times New Roman" w:cs="Times New Roman"/>
                <w:sz w:val="28"/>
                <w:szCs w:val="28"/>
                <w:lang w:val="en-US"/>
              </w:rPr>
              <w:t>i</w:t>
            </w:r>
            <w:proofErr w:type="spellEnd"/>
            <w:r w:rsidRPr="00001D54">
              <w:rPr>
                <w:rFonts w:ascii="Times New Roman" w:eastAsiaTheme="minorEastAsia" w:hAnsi="Times New Roman" w:cs="Times New Roman"/>
                <w:sz w:val="28"/>
                <w:szCs w:val="28"/>
              </w:rPr>
              <w:t>.</w:t>
            </w:r>
          </w:p>
        </w:tc>
        <w:tc>
          <w:tcPr>
            <w:tcW w:w="1843" w:type="dxa"/>
          </w:tcPr>
          <w:p w:rsidR="00C82765" w:rsidRPr="00001D54" w:rsidRDefault="00C82765" w:rsidP="00512F1F">
            <w:pPr>
              <w:spacing w:line="360" w:lineRule="auto"/>
              <w:ind w:firstLine="709"/>
              <w:jc w:val="right"/>
              <w:rPr>
                <w:rFonts w:ascii="Times New Roman" w:eastAsiaTheme="minorEastAsia" w:hAnsi="Times New Roman" w:cs="Times New Roman"/>
                <w:sz w:val="28"/>
                <w:szCs w:val="28"/>
              </w:rPr>
            </w:pPr>
            <w:r w:rsidRPr="00001D54">
              <w:rPr>
                <w:rFonts w:ascii="Times New Roman" w:eastAsiaTheme="minorEastAsia" w:hAnsi="Times New Roman" w:cs="Times New Roman"/>
                <w:sz w:val="28"/>
                <w:szCs w:val="28"/>
              </w:rPr>
              <w:t>(2)</w:t>
            </w:r>
          </w:p>
        </w:tc>
      </w:tr>
    </w:tbl>
    <w:p w:rsidR="00A91835" w:rsidRPr="00001D54" w:rsidRDefault="00A91835" w:rsidP="00512F1F">
      <w:pPr>
        <w:spacing w:after="0" w:line="360" w:lineRule="auto"/>
        <w:ind w:firstLine="709"/>
        <w:jc w:val="both"/>
        <w:rPr>
          <w:rFonts w:ascii="Times New Roman" w:eastAsiaTheme="minorEastAsia" w:hAnsi="Times New Roman" w:cs="Times New Roman"/>
          <w:sz w:val="28"/>
          <w:szCs w:val="28"/>
        </w:rPr>
      </w:pPr>
    </w:p>
    <w:p w:rsidR="00A527AF" w:rsidRPr="00001D54" w:rsidRDefault="00D87412"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Важность </w:t>
      </w:r>
      <w:r w:rsidR="007D215A" w:rsidRPr="00001D54">
        <w:rPr>
          <w:rFonts w:ascii="Times New Roman" w:hAnsi="Times New Roman" w:cs="Times New Roman"/>
          <w:sz w:val="28"/>
          <w:szCs w:val="28"/>
        </w:rPr>
        <w:t>атрибута</w:t>
      </w:r>
      <w:r w:rsidRPr="00001D54">
        <w:rPr>
          <w:rFonts w:ascii="Times New Roman" w:hAnsi="Times New Roman" w:cs="Times New Roman"/>
          <w:sz w:val="28"/>
          <w:szCs w:val="28"/>
        </w:rPr>
        <w:t xml:space="preserve"> нормируют для уточнения </w:t>
      </w:r>
      <w:r w:rsidR="007D215A" w:rsidRPr="00001D54">
        <w:rPr>
          <w:rFonts w:ascii="Times New Roman" w:hAnsi="Times New Roman" w:cs="Times New Roman"/>
          <w:sz w:val="28"/>
          <w:szCs w:val="28"/>
        </w:rPr>
        <w:t>его важности относительно других</w:t>
      </w:r>
      <w:r w:rsidRPr="00001D54">
        <w:rPr>
          <w:rFonts w:ascii="Times New Roman" w:hAnsi="Times New Roman" w:cs="Times New Roman"/>
          <w:sz w:val="28"/>
          <w:szCs w:val="28"/>
        </w:rPr>
        <w:t xml:space="preserve"> </w:t>
      </w:r>
      <w:r w:rsidRPr="00001D54">
        <w:rPr>
          <w:rFonts w:ascii="Times New Roman" w:hAnsi="Times New Roman" w:cs="Times New Roman"/>
          <w:sz w:val="28"/>
          <w:szCs w:val="28"/>
          <w:lang w:val="en-US"/>
        </w:rPr>
        <w:t>W</w:t>
      </w:r>
      <w:r w:rsidRPr="00001D54">
        <w:rPr>
          <w:rFonts w:ascii="Times New Roman" w:hAnsi="Times New Roman" w:cs="Times New Roman"/>
          <w:sz w:val="28"/>
          <w:szCs w:val="28"/>
          <w:vertAlign w:val="subscript"/>
          <w:lang w:val="en-US"/>
        </w:rPr>
        <w:t>i</w:t>
      </w:r>
      <w:r w:rsidR="00C82765" w:rsidRPr="00001D54">
        <w:rPr>
          <w:rFonts w:ascii="Times New Roman" w:hAnsi="Times New Roman" w:cs="Times New Roman"/>
          <w:sz w:val="28"/>
          <w:szCs w:val="28"/>
        </w:rPr>
        <w:t>:</w:t>
      </w:r>
    </w:p>
    <w:p w:rsidR="00512F1F" w:rsidRPr="00001D54" w:rsidRDefault="00512F1F" w:rsidP="00512F1F">
      <w:pPr>
        <w:spacing w:after="0" w:line="360" w:lineRule="auto"/>
        <w:ind w:firstLine="709"/>
        <w:jc w:val="both"/>
        <w:rPr>
          <w:rFonts w:ascii="Times New Roman" w:hAnsi="Times New Roman" w:cs="Times New Roman"/>
          <w:sz w:val="28"/>
          <w:szCs w:val="28"/>
        </w:rPr>
      </w:pPr>
    </w:p>
    <w:tbl>
      <w:tblPr>
        <w:tblStyle w:val="a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1864"/>
      </w:tblGrid>
      <w:tr w:rsidR="001A622A" w:rsidRPr="00001D54" w:rsidTr="00A418DF">
        <w:trPr>
          <w:trHeight w:val="272"/>
        </w:trPr>
        <w:tc>
          <w:tcPr>
            <w:tcW w:w="7708" w:type="dxa"/>
          </w:tcPr>
          <w:p w:rsidR="00C82765" w:rsidRPr="00001D54" w:rsidRDefault="001A622A" w:rsidP="00512F1F">
            <w:pPr>
              <w:spacing w:line="360" w:lineRule="auto"/>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W</m:t>
              </m:r>
              <m:r>
                <m:rPr>
                  <m:sty m:val="p"/>
                </m:rPr>
                <w:rPr>
                  <w:rFonts w:ascii="Cambria Math" w:hAnsi="Cambria Math" w:cs="Times New Roman"/>
                  <w:sz w:val="28"/>
                  <w:szCs w:val="28"/>
                  <w:vertAlign w:val="subscript"/>
                  <w:lang w:val="en-US"/>
                </w:rPr>
                <m:t>i</m:t>
              </m:r>
              <m:r>
                <m:rPr>
                  <m:sty m:val="p"/>
                </m:rPr>
                <w:rPr>
                  <w:rFonts w:ascii="Cambria Math" w:hAnsi="Cambria Math" w:cs="Times New Roman"/>
                  <w:sz w:val="28"/>
                  <w:szCs w:val="28"/>
                  <w:vertAlign w:val="subscript"/>
                </w:rPr>
                <m:t xml:space="preserve">= </m:t>
              </m:r>
              <m:f>
                <m:fPr>
                  <m:ctrlPr>
                    <w:rPr>
                      <w:rFonts w:ascii="Cambria Math" w:hAnsi="Cambria Math" w:cs="Times New Roman"/>
                      <w:sz w:val="28"/>
                      <w:szCs w:val="28"/>
                      <w:vertAlign w:val="subscript"/>
                      <w:lang w:val="en-US"/>
                    </w:rPr>
                  </m:ctrlPr>
                </m:fPr>
                <m:num>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I</m:t>
                      </m:r>
                    </m:e>
                    <m:sub>
                      <m:r>
                        <m:rPr>
                          <m:sty m:val="p"/>
                        </m:rPr>
                        <w:rPr>
                          <w:rFonts w:ascii="Cambria Math" w:hAnsi="Cambria Math" w:cs="Times New Roman"/>
                          <w:sz w:val="28"/>
                          <w:szCs w:val="28"/>
                          <w:vertAlign w:val="subscript"/>
                          <w:lang w:val="en-US"/>
                        </w:rPr>
                        <m:t>i</m:t>
                      </m:r>
                    </m:sub>
                  </m:sSub>
                </m:num>
                <m:den>
                  <m:nary>
                    <m:naryPr>
                      <m:chr m:val="∑"/>
                      <m:limLoc m:val="undOvr"/>
                      <m:ctrlPr>
                        <w:rPr>
                          <w:rFonts w:ascii="Cambria Math" w:hAnsi="Cambria Math" w:cs="Times New Roman"/>
                          <w:sz w:val="28"/>
                          <w:szCs w:val="28"/>
                          <w:vertAlign w:val="subscript"/>
                          <w:lang w:val="en-US"/>
                        </w:rPr>
                      </m:ctrlPr>
                    </m:naryPr>
                    <m:sub>
                      <m:r>
                        <m:rPr>
                          <m:sty m:val="p"/>
                        </m:rPr>
                        <w:rPr>
                          <w:rFonts w:ascii="Cambria Math" w:hAnsi="Cambria Math" w:cs="Times New Roman"/>
                          <w:sz w:val="28"/>
                          <w:szCs w:val="28"/>
                          <w:vertAlign w:val="subscript"/>
                          <w:lang w:val="en-US"/>
                        </w:rPr>
                        <m:t>i</m:t>
                      </m:r>
                      <m:r>
                        <m:rPr>
                          <m:sty m:val="p"/>
                        </m:rPr>
                        <w:rPr>
                          <w:rFonts w:ascii="Cambria Math" w:hAnsi="Cambria Math" w:cs="Times New Roman"/>
                          <w:sz w:val="28"/>
                          <w:szCs w:val="28"/>
                          <w:vertAlign w:val="subscript"/>
                        </w:rPr>
                        <m:t>=1</m:t>
                      </m:r>
                    </m:sub>
                    <m:sup>
                      <m:r>
                        <m:rPr>
                          <m:sty m:val="p"/>
                        </m:rPr>
                        <w:rPr>
                          <w:rFonts w:ascii="Cambria Math" w:hAnsi="Cambria Math" w:cs="Times New Roman"/>
                          <w:sz w:val="28"/>
                          <w:szCs w:val="28"/>
                          <w:vertAlign w:val="subscript"/>
                          <w:lang w:val="en-US"/>
                        </w:rPr>
                        <m:t>m</m:t>
                      </m:r>
                    </m:sup>
                    <m:e>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W</m:t>
                          </m:r>
                        </m:e>
                        <m:sub>
                          <m:r>
                            <m:rPr>
                              <m:sty m:val="p"/>
                            </m:rPr>
                            <w:rPr>
                              <w:rFonts w:ascii="Cambria Math" w:hAnsi="Cambria Math" w:cs="Times New Roman"/>
                              <w:sz w:val="28"/>
                              <w:szCs w:val="28"/>
                              <w:vertAlign w:val="subscript"/>
                              <w:lang w:val="en-US"/>
                            </w:rPr>
                            <m:t>i</m:t>
                          </m:r>
                        </m:sub>
                      </m:sSub>
                    </m:e>
                  </m:nary>
                </m:den>
              </m:f>
            </m:oMath>
            <w:r w:rsidR="00C82765" w:rsidRPr="00001D54">
              <w:rPr>
                <w:rFonts w:ascii="Times New Roman" w:eastAsiaTheme="minorEastAsia" w:hAnsi="Times New Roman" w:cs="Times New Roman"/>
                <w:sz w:val="28"/>
                <w:szCs w:val="28"/>
              </w:rPr>
              <w:t xml:space="preserve">, так что  </w:t>
            </w:r>
            <m:oMath>
              <m:nary>
                <m:naryPr>
                  <m:chr m:val="∑"/>
                  <m:limLoc m:val="undOvr"/>
                  <m:ctrlPr>
                    <w:rPr>
                      <w:rFonts w:ascii="Cambria Math" w:hAnsi="Cambria Math" w:cs="Times New Roman"/>
                      <w:sz w:val="28"/>
                      <w:szCs w:val="28"/>
                      <w:vertAlign w:val="subscript"/>
                      <w:lang w:val="en-US"/>
                    </w:rPr>
                  </m:ctrlPr>
                </m:naryPr>
                <m:sub>
                  <m:r>
                    <m:rPr>
                      <m:sty m:val="p"/>
                    </m:rPr>
                    <w:rPr>
                      <w:rFonts w:ascii="Cambria Math" w:hAnsi="Cambria Math" w:cs="Times New Roman"/>
                      <w:sz w:val="28"/>
                      <w:szCs w:val="28"/>
                      <w:vertAlign w:val="subscript"/>
                      <w:lang w:val="en-US"/>
                    </w:rPr>
                    <m:t>i</m:t>
                  </m:r>
                  <m:r>
                    <m:rPr>
                      <m:sty m:val="p"/>
                    </m:rPr>
                    <w:rPr>
                      <w:rFonts w:ascii="Cambria Math" w:hAnsi="Cambria Math" w:cs="Times New Roman"/>
                      <w:sz w:val="28"/>
                      <w:szCs w:val="28"/>
                      <w:vertAlign w:val="subscript"/>
                    </w:rPr>
                    <m:t>=1</m:t>
                  </m:r>
                </m:sub>
                <m:sup>
                  <m:r>
                    <m:rPr>
                      <m:sty m:val="p"/>
                    </m:rPr>
                    <w:rPr>
                      <w:rFonts w:ascii="Cambria Math" w:hAnsi="Cambria Math" w:cs="Times New Roman"/>
                      <w:sz w:val="28"/>
                      <w:szCs w:val="28"/>
                      <w:vertAlign w:val="subscript"/>
                      <w:lang w:val="en-US"/>
                    </w:rPr>
                    <m:t>m</m:t>
                  </m:r>
                </m:sup>
                <m:e>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W</m:t>
                      </m:r>
                    </m:e>
                    <m:sub>
                      <m:r>
                        <m:rPr>
                          <m:sty m:val="p"/>
                        </m:rPr>
                        <w:rPr>
                          <w:rFonts w:ascii="Cambria Math" w:hAnsi="Cambria Math" w:cs="Times New Roman"/>
                          <w:sz w:val="28"/>
                          <w:szCs w:val="28"/>
                          <w:vertAlign w:val="subscript"/>
                          <w:lang w:val="en-US"/>
                        </w:rPr>
                        <m:t>i</m:t>
                      </m:r>
                    </m:sub>
                  </m:sSub>
                </m:e>
              </m:nary>
            </m:oMath>
            <w:r w:rsidR="00C82765" w:rsidRPr="00001D54">
              <w:rPr>
                <w:rFonts w:ascii="Times New Roman" w:eastAsiaTheme="minorEastAsia" w:hAnsi="Times New Roman" w:cs="Times New Roman"/>
                <w:sz w:val="28"/>
                <w:szCs w:val="28"/>
              </w:rPr>
              <w:t xml:space="preserve"> = 1.</w:t>
            </w:r>
          </w:p>
        </w:tc>
        <w:tc>
          <w:tcPr>
            <w:tcW w:w="1864" w:type="dxa"/>
          </w:tcPr>
          <w:p w:rsidR="00C82765" w:rsidRPr="00001D54" w:rsidRDefault="00C82765" w:rsidP="00512F1F">
            <w:pPr>
              <w:spacing w:line="360" w:lineRule="auto"/>
              <w:ind w:firstLine="709"/>
              <w:jc w:val="right"/>
              <w:rPr>
                <w:rFonts w:ascii="Times New Roman" w:eastAsiaTheme="minorEastAsia" w:hAnsi="Times New Roman" w:cs="Times New Roman"/>
                <w:sz w:val="28"/>
                <w:szCs w:val="28"/>
              </w:rPr>
            </w:pPr>
            <w:r w:rsidRPr="00001D54">
              <w:rPr>
                <w:rFonts w:ascii="Times New Roman" w:eastAsiaTheme="minorEastAsia" w:hAnsi="Times New Roman" w:cs="Times New Roman"/>
                <w:sz w:val="28"/>
                <w:szCs w:val="28"/>
              </w:rPr>
              <w:t>(3)</w:t>
            </w:r>
          </w:p>
        </w:tc>
      </w:tr>
      <w:tr w:rsidR="00512F1F" w:rsidRPr="00001D54" w:rsidTr="00A418DF">
        <w:trPr>
          <w:trHeight w:val="272"/>
        </w:trPr>
        <w:tc>
          <w:tcPr>
            <w:tcW w:w="7708" w:type="dxa"/>
          </w:tcPr>
          <w:p w:rsidR="00512F1F" w:rsidRPr="00001D54" w:rsidRDefault="00512F1F" w:rsidP="00512F1F">
            <w:pPr>
              <w:spacing w:line="360" w:lineRule="auto"/>
              <w:ind w:firstLine="709"/>
              <w:jc w:val="center"/>
              <w:rPr>
                <w:rFonts w:ascii="Times New Roman" w:eastAsia="Calibri" w:hAnsi="Times New Roman" w:cs="Times New Roman"/>
                <w:sz w:val="28"/>
                <w:szCs w:val="28"/>
                <w:lang w:val="en-US"/>
              </w:rPr>
            </w:pPr>
          </w:p>
        </w:tc>
        <w:tc>
          <w:tcPr>
            <w:tcW w:w="1864" w:type="dxa"/>
          </w:tcPr>
          <w:p w:rsidR="00512F1F" w:rsidRPr="00001D54" w:rsidRDefault="00512F1F" w:rsidP="00512F1F">
            <w:pPr>
              <w:spacing w:line="360" w:lineRule="auto"/>
              <w:ind w:firstLine="709"/>
              <w:jc w:val="right"/>
              <w:rPr>
                <w:rFonts w:ascii="Times New Roman" w:eastAsiaTheme="minorEastAsia" w:hAnsi="Times New Roman" w:cs="Times New Roman"/>
                <w:sz w:val="28"/>
                <w:szCs w:val="28"/>
              </w:rPr>
            </w:pPr>
          </w:p>
        </w:tc>
      </w:tr>
    </w:tbl>
    <w:p w:rsidR="00A527AF" w:rsidRPr="00001D54" w:rsidRDefault="00CD1E8E"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Существует несколько разновидностей метода совместного анализа, </w:t>
      </w:r>
      <w:r w:rsidR="00F41F04" w:rsidRPr="00001D54">
        <w:rPr>
          <w:rFonts w:ascii="Times New Roman" w:hAnsi="Times New Roman" w:cs="Times New Roman"/>
          <w:sz w:val="28"/>
          <w:szCs w:val="28"/>
        </w:rPr>
        <w:t>которые отличаются</w:t>
      </w:r>
      <w:r w:rsidRPr="00001D54">
        <w:rPr>
          <w:rFonts w:ascii="Times New Roman" w:hAnsi="Times New Roman" w:cs="Times New Roman"/>
          <w:sz w:val="28"/>
          <w:szCs w:val="28"/>
        </w:rPr>
        <w:t xml:space="preserve"> по алгоритму формирования профилей, порядку предъявления их респонденту, способу выставления оценки респондентом каждому профилю и по математическим методам, применяемым для расчета полезностей</w:t>
      </w:r>
      <w:r w:rsidR="004B6E12" w:rsidRPr="00001D54">
        <w:rPr>
          <w:rFonts w:ascii="Times New Roman" w:hAnsi="Times New Roman" w:cs="Times New Roman"/>
          <w:sz w:val="28"/>
          <w:szCs w:val="28"/>
        </w:rPr>
        <w:t xml:space="preserve"> (Захарова, 2009). </w:t>
      </w:r>
    </w:p>
    <w:p w:rsidR="008722D4" w:rsidRPr="00001D54" w:rsidRDefault="00065DC1" w:rsidP="00512F1F">
      <w:pPr>
        <w:pStyle w:val="Pa3"/>
        <w:spacing w:line="360" w:lineRule="auto"/>
        <w:ind w:firstLine="709"/>
        <w:jc w:val="both"/>
        <w:rPr>
          <w:sz w:val="28"/>
          <w:szCs w:val="28"/>
        </w:rPr>
      </w:pPr>
      <w:r w:rsidRPr="00001D54">
        <w:rPr>
          <w:sz w:val="28"/>
          <w:szCs w:val="28"/>
        </w:rPr>
        <w:t>Вкратце</w:t>
      </w:r>
      <w:r w:rsidR="008722D4" w:rsidRPr="00001D54">
        <w:rPr>
          <w:sz w:val="28"/>
          <w:szCs w:val="28"/>
        </w:rPr>
        <w:t xml:space="preserve"> </w:t>
      </w:r>
      <w:r w:rsidRPr="00001D54">
        <w:rPr>
          <w:sz w:val="28"/>
          <w:szCs w:val="28"/>
        </w:rPr>
        <w:t>приведем</w:t>
      </w:r>
      <w:r w:rsidR="008722D4" w:rsidRPr="00001D54">
        <w:rPr>
          <w:sz w:val="28"/>
          <w:szCs w:val="28"/>
        </w:rPr>
        <w:t xml:space="preserve"> основные математические методы, ис</w:t>
      </w:r>
      <w:r w:rsidR="008722D4" w:rsidRPr="00001D54">
        <w:rPr>
          <w:sz w:val="28"/>
          <w:szCs w:val="28"/>
        </w:rPr>
        <w:softHyphen/>
        <w:t>пользуемые при расчете полезностей</w:t>
      </w:r>
      <w:r w:rsidRPr="00001D54">
        <w:rPr>
          <w:sz w:val="28"/>
          <w:szCs w:val="28"/>
        </w:rPr>
        <w:t>, выбор которых</w:t>
      </w:r>
      <w:r w:rsidR="008722D4" w:rsidRPr="00001D54">
        <w:rPr>
          <w:sz w:val="28"/>
          <w:szCs w:val="28"/>
        </w:rPr>
        <w:t xml:space="preserve"> зависит от</w:t>
      </w:r>
      <w:r w:rsidRPr="00001D54">
        <w:rPr>
          <w:sz w:val="28"/>
          <w:szCs w:val="28"/>
        </w:rPr>
        <w:t xml:space="preserve"> способа выставления оценок респондентом в конкретном случае. </w:t>
      </w:r>
    </w:p>
    <w:p w:rsidR="008722D4" w:rsidRPr="00001D54" w:rsidRDefault="00065DC1" w:rsidP="00512F1F">
      <w:pPr>
        <w:pStyle w:val="Pa3"/>
        <w:spacing w:line="360" w:lineRule="auto"/>
        <w:ind w:firstLine="709"/>
        <w:jc w:val="both"/>
        <w:rPr>
          <w:sz w:val="28"/>
          <w:szCs w:val="28"/>
        </w:rPr>
      </w:pPr>
      <w:r w:rsidRPr="00001D54">
        <w:rPr>
          <w:iCs/>
          <w:sz w:val="28"/>
          <w:szCs w:val="28"/>
        </w:rPr>
        <w:t>М</w:t>
      </w:r>
      <w:r w:rsidR="008722D4" w:rsidRPr="00001D54">
        <w:rPr>
          <w:iCs/>
          <w:sz w:val="28"/>
          <w:szCs w:val="28"/>
        </w:rPr>
        <w:t>ножественная регрессия ме</w:t>
      </w:r>
      <w:r w:rsidR="008722D4" w:rsidRPr="00001D54">
        <w:rPr>
          <w:iCs/>
          <w:sz w:val="28"/>
          <w:szCs w:val="28"/>
        </w:rPr>
        <w:softHyphen/>
        <w:t>тодом наименьших квадратов (</w:t>
      </w:r>
      <w:proofErr w:type="spellStart"/>
      <w:r w:rsidR="008722D4" w:rsidRPr="00001D54">
        <w:rPr>
          <w:iCs/>
          <w:sz w:val="28"/>
          <w:szCs w:val="28"/>
        </w:rPr>
        <w:t>or</w:t>
      </w:r>
      <w:r w:rsidRPr="00001D54">
        <w:rPr>
          <w:iCs/>
          <w:sz w:val="28"/>
          <w:szCs w:val="28"/>
        </w:rPr>
        <w:t>dinary</w:t>
      </w:r>
      <w:proofErr w:type="spellEnd"/>
      <w:r w:rsidRPr="00001D54">
        <w:rPr>
          <w:iCs/>
          <w:sz w:val="28"/>
          <w:szCs w:val="28"/>
        </w:rPr>
        <w:t xml:space="preserve"> </w:t>
      </w:r>
      <w:proofErr w:type="spellStart"/>
      <w:r w:rsidRPr="00001D54">
        <w:rPr>
          <w:iCs/>
          <w:sz w:val="28"/>
          <w:szCs w:val="28"/>
        </w:rPr>
        <w:t>least</w:t>
      </w:r>
      <w:proofErr w:type="spellEnd"/>
      <w:r w:rsidRPr="00001D54">
        <w:rPr>
          <w:iCs/>
          <w:sz w:val="28"/>
          <w:szCs w:val="28"/>
        </w:rPr>
        <w:t xml:space="preserve"> </w:t>
      </w:r>
      <w:proofErr w:type="spellStart"/>
      <w:r w:rsidRPr="00001D54">
        <w:rPr>
          <w:iCs/>
          <w:sz w:val="28"/>
          <w:szCs w:val="28"/>
        </w:rPr>
        <w:t>squares</w:t>
      </w:r>
      <w:proofErr w:type="spellEnd"/>
      <w:r w:rsidRPr="00001D54">
        <w:rPr>
          <w:iCs/>
          <w:sz w:val="28"/>
          <w:szCs w:val="28"/>
        </w:rPr>
        <w:t xml:space="preserve"> </w:t>
      </w:r>
      <w:proofErr w:type="spellStart"/>
      <w:r w:rsidRPr="00001D54">
        <w:rPr>
          <w:iCs/>
          <w:sz w:val="28"/>
          <w:szCs w:val="28"/>
        </w:rPr>
        <w:t>regression</w:t>
      </w:r>
      <w:proofErr w:type="spellEnd"/>
      <w:r w:rsidRPr="00001D54">
        <w:rPr>
          <w:iCs/>
          <w:sz w:val="28"/>
          <w:szCs w:val="28"/>
        </w:rPr>
        <w:t>)</w:t>
      </w:r>
      <w:r w:rsidR="008722D4" w:rsidRPr="00001D54">
        <w:rPr>
          <w:iCs/>
          <w:sz w:val="28"/>
          <w:szCs w:val="28"/>
        </w:rPr>
        <w:t xml:space="preserve"> </w:t>
      </w:r>
      <w:r w:rsidRPr="00001D54">
        <w:rPr>
          <w:iCs/>
          <w:sz w:val="28"/>
          <w:szCs w:val="28"/>
        </w:rPr>
        <w:t xml:space="preserve">применяется </w:t>
      </w:r>
      <w:r w:rsidR="008722D4" w:rsidRPr="00001D54">
        <w:rPr>
          <w:sz w:val="28"/>
          <w:szCs w:val="28"/>
        </w:rPr>
        <w:t>в</w:t>
      </w:r>
      <w:r w:rsidRPr="00001D54">
        <w:rPr>
          <w:sz w:val="28"/>
          <w:szCs w:val="28"/>
        </w:rPr>
        <w:t xml:space="preserve"> </w:t>
      </w:r>
      <w:r w:rsidR="008722D4" w:rsidRPr="00001D54">
        <w:rPr>
          <w:sz w:val="28"/>
          <w:szCs w:val="28"/>
        </w:rPr>
        <w:t>ситуации, когда респондент оценивал профили по шкале, а также в традиционном и адаптивном совместном анализе</w:t>
      </w:r>
      <w:r w:rsidRPr="00001D54">
        <w:rPr>
          <w:sz w:val="28"/>
          <w:szCs w:val="28"/>
        </w:rPr>
        <w:t xml:space="preserve">, </w:t>
      </w:r>
      <w:r w:rsidR="003C1001" w:rsidRPr="00001D54">
        <w:rPr>
          <w:sz w:val="28"/>
          <w:szCs w:val="28"/>
        </w:rPr>
        <w:t xml:space="preserve">это </w:t>
      </w:r>
      <w:r w:rsidRPr="00001D54">
        <w:rPr>
          <w:sz w:val="28"/>
          <w:szCs w:val="28"/>
        </w:rPr>
        <w:t>один из наиболее популярных методов.</w:t>
      </w:r>
    </w:p>
    <w:p w:rsidR="008722D4" w:rsidRPr="00001D54" w:rsidRDefault="008722D4" w:rsidP="00512F1F">
      <w:pPr>
        <w:pStyle w:val="Pa3"/>
        <w:spacing w:line="360" w:lineRule="auto"/>
        <w:ind w:firstLine="709"/>
        <w:jc w:val="both"/>
        <w:rPr>
          <w:sz w:val="28"/>
          <w:szCs w:val="28"/>
        </w:rPr>
      </w:pPr>
      <w:r w:rsidRPr="00001D54">
        <w:rPr>
          <w:iCs/>
          <w:sz w:val="28"/>
          <w:szCs w:val="28"/>
        </w:rPr>
        <w:t xml:space="preserve">Множественный </w:t>
      </w:r>
      <w:proofErr w:type="spellStart"/>
      <w:r w:rsidRPr="00001D54">
        <w:rPr>
          <w:iCs/>
          <w:sz w:val="28"/>
          <w:szCs w:val="28"/>
        </w:rPr>
        <w:t>логит</w:t>
      </w:r>
      <w:proofErr w:type="spellEnd"/>
      <w:r w:rsidRPr="00001D54">
        <w:rPr>
          <w:iCs/>
          <w:sz w:val="28"/>
          <w:szCs w:val="28"/>
        </w:rPr>
        <w:t>-анализ (</w:t>
      </w:r>
      <w:proofErr w:type="spellStart"/>
      <w:r w:rsidRPr="00001D54">
        <w:rPr>
          <w:iCs/>
          <w:sz w:val="28"/>
          <w:szCs w:val="28"/>
        </w:rPr>
        <w:t>multinominal</w:t>
      </w:r>
      <w:proofErr w:type="spellEnd"/>
      <w:r w:rsidRPr="00001D54">
        <w:rPr>
          <w:iCs/>
          <w:sz w:val="28"/>
          <w:szCs w:val="28"/>
        </w:rPr>
        <w:t xml:space="preserve"> </w:t>
      </w:r>
      <w:proofErr w:type="spellStart"/>
      <w:r w:rsidRPr="00001D54">
        <w:rPr>
          <w:iCs/>
          <w:sz w:val="28"/>
          <w:szCs w:val="28"/>
        </w:rPr>
        <w:t>logit</w:t>
      </w:r>
      <w:proofErr w:type="spellEnd"/>
      <w:r w:rsidRPr="00001D54">
        <w:rPr>
          <w:iCs/>
          <w:sz w:val="28"/>
          <w:szCs w:val="28"/>
        </w:rPr>
        <w:t xml:space="preserve">) </w:t>
      </w:r>
      <w:r w:rsidRPr="00001D54">
        <w:rPr>
          <w:sz w:val="28"/>
          <w:szCs w:val="28"/>
        </w:rPr>
        <w:t>– это раз</w:t>
      </w:r>
      <w:r w:rsidRPr="00001D54">
        <w:rPr>
          <w:sz w:val="28"/>
          <w:szCs w:val="28"/>
        </w:rPr>
        <w:softHyphen/>
        <w:t xml:space="preserve">новидность регрессионного анализа, </w:t>
      </w:r>
      <w:r w:rsidR="00065DC1" w:rsidRPr="00001D54">
        <w:rPr>
          <w:sz w:val="28"/>
          <w:szCs w:val="28"/>
        </w:rPr>
        <w:t>используется</w:t>
      </w:r>
      <w:r w:rsidRPr="00001D54">
        <w:rPr>
          <w:sz w:val="28"/>
          <w:szCs w:val="28"/>
        </w:rPr>
        <w:t xml:space="preserve"> в случаях, когда зависимая переменная</w:t>
      </w:r>
      <w:r w:rsidR="00065DC1" w:rsidRPr="00001D54">
        <w:rPr>
          <w:sz w:val="28"/>
          <w:szCs w:val="28"/>
        </w:rPr>
        <w:t xml:space="preserve"> (номинальная величина) п</w:t>
      </w:r>
      <w:r w:rsidRPr="00001D54">
        <w:rPr>
          <w:sz w:val="28"/>
          <w:szCs w:val="28"/>
        </w:rPr>
        <w:t xml:space="preserve">ринимает более двух значений, </w:t>
      </w:r>
      <w:r w:rsidR="00065DC1" w:rsidRPr="00001D54">
        <w:rPr>
          <w:sz w:val="28"/>
          <w:szCs w:val="28"/>
        </w:rPr>
        <w:t>то есть</w:t>
      </w:r>
      <w:r w:rsidRPr="00001D54">
        <w:rPr>
          <w:sz w:val="28"/>
          <w:szCs w:val="28"/>
        </w:rPr>
        <w:t xml:space="preserve"> не является дихотомической. Он применя</w:t>
      </w:r>
      <w:r w:rsidRPr="00001D54">
        <w:rPr>
          <w:sz w:val="28"/>
          <w:szCs w:val="28"/>
        </w:rPr>
        <w:softHyphen/>
        <w:t>ется в совместном анализе, основанном на дискретном выборе.</w:t>
      </w:r>
    </w:p>
    <w:p w:rsidR="00065DC1" w:rsidRPr="00001D54" w:rsidRDefault="008722D4" w:rsidP="00512F1F">
      <w:pPr>
        <w:pStyle w:val="Pa3"/>
        <w:spacing w:line="360" w:lineRule="auto"/>
        <w:ind w:firstLine="709"/>
        <w:jc w:val="both"/>
        <w:rPr>
          <w:sz w:val="28"/>
          <w:szCs w:val="28"/>
        </w:rPr>
      </w:pPr>
      <w:r w:rsidRPr="00001D54">
        <w:rPr>
          <w:iCs/>
          <w:sz w:val="28"/>
          <w:szCs w:val="28"/>
        </w:rPr>
        <w:t>Алгоритм поиска латентных классов (</w:t>
      </w:r>
      <w:proofErr w:type="spellStart"/>
      <w:r w:rsidRPr="00001D54">
        <w:rPr>
          <w:iCs/>
          <w:sz w:val="28"/>
          <w:szCs w:val="28"/>
        </w:rPr>
        <w:t>latent</w:t>
      </w:r>
      <w:proofErr w:type="spellEnd"/>
      <w:r w:rsidRPr="00001D54">
        <w:rPr>
          <w:iCs/>
          <w:sz w:val="28"/>
          <w:szCs w:val="28"/>
        </w:rPr>
        <w:t xml:space="preserve"> </w:t>
      </w:r>
      <w:proofErr w:type="spellStart"/>
      <w:r w:rsidRPr="00001D54">
        <w:rPr>
          <w:iCs/>
          <w:sz w:val="28"/>
          <w:szCs w:val="28"/>
        </w:rPr>
        <w:t>class</w:t>
      </w:r>
      <w:proofErr w:type="spellEnd"/>
      <w:r w:rsidRPr="00001D54">
        <w:rPr>
          <w:iCs/>
          <w:sz w:val="28"/>
          <w:szCs w:val="28"/>
        </w:rPr>
        <w:t xml:space="preserve"> </w:t>
      </w:r>
      <w:proofErr w:type="spellStart"/>
      <w:r w:rsidRPr="00001D54">
        <w:rPr>
          <w:iCs/>
          <w:sz w:val="28"/>
          <w:szCs w:val="28"/>
        </w:rPr>
        <w:t>analysis</w:t>
      </w:r>
      <w:proofErr w:type="spellEnd"/>
      <w:r w:rsidRPr="00001D54">
        <w:rPr>
          <w:iCs/>
          <w:sz w:val="28"/>
          <w:szCs w:val="28"/>
        </w:rPr>
        <w:t xml:space="preserve">) </w:t>
      </w:r>
      <w:r w:rsidRPr="00001D54">
        <w:rPr>
          <w:sz w:val="28"/>
          <w:szCs w:val="28"/>
        </w:rPr>
        <w:t>– вид многомерного статистического анализа, который</w:t>
      </w:r>
      <w:r w:rsidR="00065DC1" w:rsidRPr="00001D54">
        <w:rPr>
          <w:sz w:val="28"/>
          <w:szCs w:val="28"/>
        </w:rPr>
        <w:t xml:space="preserve"> на основе значений</w:t>
      </w:r>
      <w:r w:rsidRPr="00001D54">
        <w:rPr>
          <w:sz w:val="28"/>
          <w:szCs w:val="28"/>
        </w:rPr>
        <w:t xml:space="preserve"> </w:t>
      </w:r>
      <w:r w:rsidRPr="00001D54">
        <w:rPr>
          <w:sz w:val="28"/>
          <w:szCs w:val="28"/>
        </w:rPr>
        <w:lastRenderedPageBreak/>
        <w:t>некоторых наблюдаемых номинальных переменных (</w:t>
      </w:r>
      <w:proofErr w:type="spellStart"/>
      <w:r w:rsidRPr="00001D54">
        <w:rPr>
          <w:sz w:val="28"/>
          <w:szCs w:val="28"/>
        </w:rPr>
        <w:t>manifest</w:t>
      </w:r>
      <w:proofErr w:type="spellEnd"/>
      <w:r w:rsidRPr="00001D54">
        <w:rPr>
          <w:sz w:val="28"/>
          <w:szCs w:val="28"/>
        </w:rPr>
        <w:t xml:space="preserve"> </w:t>
      </w:r>
      <w:proofErr w:type="spellStart"/>
      <w:r w:rsidRPr="00001D54">
        <w:rPr>
          <w:sz w:val="28"/>
          <w:szCs w:val="28"/>
        </w:rPr>
        <w:t>variables</w:t>
      </w:r>
      <w:proofErr w:type="spellEnd"/>
      <w:r w:rsidRPr="00001D54">
        <w:rPr>
          <w:sz w:val="28"/>
          <w:szCs w:val="28"/>
        </w:rPr>
        <w:t>), стремится сгруппировать респондентов в клас</w:t>
      </w:r>
      <w:r w:rsidRPr="00001D54">
        <w:rPr>
          <w:sz w:val="28"/>
          <w:szCs w:val="28"/>
        </w:rPr>
        <w:softHyphen/>
        <w:t xml:space="preserve">сы, </w:t>
      </w:r>
      <w:r w:rsidR="00065DC1" w:rsidRPr="00001D54">
        <w:rPr>
          <w:sz w:val="28"/>
          <w:szCs w:val="28"/>
        </w:rPr>
        <w:t xml:space="preserve">то есть </w:t>
      </w:r>
      <w:r w:rsidRPr="00001D54">
        <w:rPr>
          <w:sz w:val="28"/>
          <w:szCs w:val="28"/>
        </w:rPr>
        <w:t xml:space="preserve">выявить ненаблюдаемую </w:t>
      </w:r>
      <w:r w:rsidR="00065DC1" w:rsidRPr="00001D54">
        <w:rPr>
          <w:sz w:val="28"/>
          <w:szCs w:val="28"/>
        </w:rPr>
        <w:t xml:space="preserve">или </w:t>
      </w:r>
      <w:r w:rsidRPr="00001D54">
        <w:rPr>
          <w:sz w:val="28"/>
          <w:szCs w:val="28"/>
        </w:rPr>
        <w:t>латентную переменную. Он также используется в совместном анализе, основанном на дискретном выборе.</w:t>
      </w:r>
    </w:p>
    <w:p w:rsidR="008722D4" w:rsidRPr="00001D54" w:rsidRDefault="008722D4" w:rsidP="00512F1F">
      <w:pPr>
        <w:pStyle w:val="Pa3"/>
        <w:spacing w:line="360" w:lineRule="auto"/>
        <w:ind w:firstLine="709"/>
        <w:jc w:val="both"/>
        <w:rPr>
          <w:sz w:val="28"/>
          <w:szCs w:val="28"/>
        </w:rPr>
      </w:pPr>
      <w:r w:rsidRPr="00001D54">
        <w:rPr>
          <w:iCs/>
          <w:sz w:val="28"/>
          <w:szCs w:val="28"/>
        </w:rPr>
        <w:t xml:space="preserve">Иерархическое </w:t>
      </w:r>
      <w:proofErr w:type="spellStart"/>
      <w:r w:rsidRPr="00001D54">
        <w:rPr>
          <w:iCs/>
          <w:sz w:val="28"/>
          <w:szCs w:val="28"/>
        </w:rPr>
        <w:t>байесово</w:t>
      </w:r>
      <w:proofErr w:type="spellEnd"/>
      <w:r w:rsidRPr="00001D54">
        <w:rPr>
          <w:iCs/>
          <w:sz w:val="28"/>
          <w:szCs w:val="28"/>
        </w:rPr>
        <w:t xml:space="preserve"> моделирование </w:t>
      </w:r>
      <w:r w:rsidRPr="00001D54">
        <w:rPr>
          <w:sz w:val="28"/>
          <w:szCs w:val="28"/>
        </w:rPr>
        <w:t>(</w:t>
      </w:r>
      <w:proofErr w:type="spellStart"/>
      <w:r w:rsidRPr="00001D54">
        <w:rPr>
          <w:iCs/>
          <w:sz w:val="28"/>
          <w:szCs w:val="28"/>
        </w:rPr>
        <w:t>hierarchical</w:t>
      </w:r>
      <w:proofErr w:type="spellEnd"/>
      <w:r w:rsidRPr="00001D54">
        <w:rPr>
          <w:iCs/>
          <w:sz w:val="28"/>
          <w:szCs w:val="28"/>
        </w:rPr>
        <w:t xml:space="preserve"> </w:t>
      </w:r>
      <w:proofErr w:type="spellStart"/>
      <w:r w:rsidRPr="00001D54">
        <w:rPr>
          <w:iCs/>
          <w:sz w:val="28"/>
          <w:szCs w:val="28"/>
        </w:rPr>
        <w:t>bayes</w:t>
      </w:r>
      <w:proofErr w:type="spellEnd"/>
      <w:r w:rsidRPr="00001D54">
        <w:rPr>
          <w:sz w:val="28"/>
          <w:szCs w:val="28"/>
        </w:rPr>
        <w:t>) – вид анализа, использующего байесовский подход, основанный на теореме об условных вероятностях</w:t>
      </w:r>
      <w:r w:rsidR="00065DC1" w:rsidRPr="00001D54">
        <w:rPr>
          <w:sz w:val="28"/>
          <w:szCs w:val="28"/>
        </w:rPr>
        <w:t>. Суть его заключается в том, что при</w:t>
      </w:r>
      <w:r w:rsidRPr="00001D54">
        <w:rPr>
          <w:sz w:val="28"/>
          <w:szCs w:val="28"/>
        </w:rPr>
        <w:t xml:space="preserve"> расчете параметров для каждого респондента модель «занимает» часть информации у всех остальных респондентов. </w:t>
      </w:r>
    </w:p>
    <w:p w:rsidR="008722D4" w:rsidRPr="00001D54" w:rsidRDefault="008722D4"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После расчета полезностей</w:t>
      </w:r>
      <w:r w:rsidR="00065DC1" w:rsidRPr="00001D54">
        <w:rPr>
          <w:rFonts w:ascii="Times New Roman" w:hAnsi="Times New Roman" w:cs="Times New Roman"/>
          <w:sz w:val="28"/>
          <w:szCs w:val="28"/>
        </w:rPr>
        <w:t xml:space="preserve"> </w:t>
      </w:r>
      <w:r w:rsidRPr="00001D54">
        <w:rPr>
          <w:rFonts w:ascii="Times New Roman" w:hAnsi="Times New Roman" w:cs="Times New Roman"/>
          <w:sz w:val="28"/>
          <w:szCs w:val="28"/>
        </w:rPr>
        <w:t>можно осуществить обратную композицию и рассчитать потенциальную привлекательность лю</w:t>
      </w:r>
      <w:r w:rsidRPr="00001D54">
        <w:rPr>
          <w:rFonts w:ascii="Times New Roman" w:hAnsi="Times New Roman" w:cs="Times New Roman"/>
          <w:sz w:val="28"/>
          <w:szCs w:val="28"/>
        </w:rPr>
        <w:softHyphen/>
        <w:t xml:space="preserve">бого товара, описанного в терминах изучаемых характеристик. Это происходит на этапе анализа данных и осуществляется с помощью специальных программ, называемых </w:t>
      </w:r>
      <w:proofErr w:type="spellStart"/>
      <w:r w:rsidRPr="00001D54">
        <w:rPr>
          <w:rFonts w:ascii="Times New Roman" w:hAnsi="Times New Roman" w:cs="Times New Roman"/>
          <w:sz w:val="28"/>
          <w:szCs w:val="28"/>
        </w:rPr>
        <w:t>симуляционными</w:t>
      </w:r>
      <w:proofErr w:type="spellEnd"/>
      <w:r w:rsidR="00065DC1" w:rsidRPr="00001D54">
        <w:rPr>
          <w:rFonts w:ascii="Times New Roman" w:hAnsi="Times New Roman" w:cs="Times New Roman"/>
          <w:sz w:val="28"/>
          <w:szCs w:val="28"/>
        </w:rPr>
        <w:t xml:space="preserve">  (Захарова, 2009). </w:t>
      </w:r>
    </w:p>
    <w:p w:rsidR="00CD1E8E" w:rsidRPr="00001D54" w:rsidRDefault="00065DC1"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Перейдем непосредственно к видам совместного анализа, </w:t>
      </w:r>
      <w:r w:rsidR="00491B1B" w:rsidRPr="00001D54">
        <w:rPr>
          <w:rFonts w:ascii="Times New Roman" w:hAnsi="Times New Roman" w:cs="Times New Roman"/>
          <w:sz w:val="28"/>
          <w:szCs w:val="28"/>
        </w:rPr>
        <w:t xml:space="preserve">одни </w:t>
      </w:r>
      <w:r w:rsidRPr="00001D54">
        <w:rPr>
          <w:rFonts w:ascii="Times New Roman" w:hAnsi="Times New Roman" w:cs="Times New Roman"/>
          <w:sz w:val="28"/>
          <w:szCs w:val="28"/>
        </w:rPr>
        <w:t xml:space="preserve">из </w:t>
      </w:r>
      <w:r w:rsidR="006C30DF" w:rsidRPr="00001D54">
        <w:rPr>
          <w:rFonts w:ascii="Times New Roman" w:hAnsi="Times New Roman" w:cs="Times New Roman"/>
          <w:sz w:val="28"/>
          <w:szCs w:val="28"/>
        </w:rPr>
        <w:t xml:space="preserve">наиболее </w:t>
      </w:r>
      <w:proofErr w:type="gramStart"/>
      <w:r w:rsidR="006C30DF" w:rsidRPr="00001D54">
        <w:rPr>
          <w:rFonts w:ascii="Times New Roman" w:hAnsi="Times New Roman" w:cs="Times New Roman"/>
          <w:sz w:val="28"/>
          <w:szCs w:val="28"/>
        </w:rPr>
        <w:t>распространенных</w:t>
      </w:r>
      <w:proofErr w:type="gramEnd"/>
      <w:r w:rsidR="006C30DF" w:rsidRPr="00001D54">
        <w:rPr>
          <w:rFonts w:ascii="Times New Roman" w:hAnsi="Times New Roman" w:cs="Times New Roman"/>
          <w:sz w:val="28"/>
          <w:szCs w:val="28"/>
        </w:rPr>
        <w:t xml:space="preserve"> включают: традиционный совместный анализ, адаптивный совместный анализ и совместный анализ, основанный на выборе. Рассмотрим преимущества и недостатки каждого из них в контексте планируемого исследования. </w:t>
      </w:r>
    </w:p>
    <w:p w:rsidR="00503B59" w:rsidRPr="00001D54" w:rsidRDefault="00503B59"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iCs/>
          <w:sz w:val="28"/>
          <w:szCs w:val="28"/>
        </w:rPr>
        <w:t xml:space="preserve">Традиционный совместный анализ </w:t>
      </w:r>
      <w:r w:rsidRPr="00001D54">
        <w:rPr>
          <w:rFonts w:ascii="Times New Roman" w:hAnsi="Times New Roman" w:cs="Times New Roman"/>
          <w:sz w:val="28"/>
          <w:szCs w:val="28"/>
        </w:rPr>
        <w:t>(</w:t>
      </w:r>
      <w:r w:rsidR="001B5492" w:rsidRPr="00001D54">
        <w:rPr>
          <w:rFonts w:ascii="Times New Roman" w:hAnsi="Times New Roman" w:cs="Times New Roman"/>
          <w:bCs/>
          <w:sz w:val="28"/>
          <w:szCs w:val="28"/>
          <w:lang w:val="en-US"/>
        </w:rPr>
        <w:t>t</w:t>
      </w:r>
      <w:r w:rsidR="006C30DF" w:rsidRPr="00001D54">
        <w:rPr>
          <w:rFonts w:ascii="Times New Roman" w:hAnsi="Times New Roman" w:cs="Times New Roman"/>
          <w:bCs/>
          <w:sz w:val="28"/>
          <w:szCs w:val="28"/>
          <w:lang w:val="en-US"/>
        </w:rPr>
        <w:t>raditional</w:t>
      </w:r>
      <w:r w:rsidR="006C30DF" w:rsidRPr="00001D54">
        <w:rPr>
          <w:rFonts w:ascii="Times New Roman" w:hAnsi="Times New Roman" w:cs="Times New Roman"/>
          <w:bCs/>
          <w:sz w:val="28"/>
          <w:szCs w:val="28"/>
        </w:rPr>
        <w:t xml:space="preserve"> </w:t>
      </w:r>
      <w:r w:rsidR="001B5492" w:rsidRPr="00001D54">
        <w:rPr>
          <w:rFonts w:ascii="Times New Roman" w:hAnsi="Times New Roman" w:cs="Times New Roman"/>
          <w:bCs/>
          <w:sz w:val="28"/>
          <w:szCs w:val="28"/>
          <w:lang w:val="en-US"/>
        </w:rPr>
        <w:t>f</w:t>
      </w:r>
      <w:r w:rsidR="006C30DF" w:rsidRPr="00001D54">
        <w:rPr>
          <w:rFonts w:ascii="Times New Roman" w:hAnsi="Times New Roman" w:cs="Times New Roman"/>
          <w:bCs/>
          <w:sz w:val="28"/>
          <w:szCs w:val="28"/>
          <w:lang w:val="en-US"/>
        </w:rPr>
        <w:t>ull</w:t>
      </w:r>
      <w:r w:rsidR="006C30DF" w:rsidRPr="00001D54">
        <w:rPr>
          <w:rFonts w:ascii="Times New Roman" w:hAnsi="Times New Roman" w:cs="Times New Roman"/>
          <w:bCs/>
          <w:sz w:val="28"/>
          <w:szCs w:val="28"/>
        </w:rPr>
        <w:t>-</w:t>
      </w:r>
      <w:r w:rsidR="001B5492" w:rsidRPr="00001D54">
        <w:rPr>
          <w:rFonts w:ascii="Times New Roman" w:hAnsi="Times New Roman" w:cs="Times New Roman"/>
          <w:bCs/>
          <w:sz w:val="28"/>
          <w:szCs w:val="28"/>
          <w:lang w:val="en-US"/>
        </w:rPr>
        <w:t>p</w:t>
      </w:r>
      <w:r w:rsidR="006C30DF" w:rsidRPr="00001D54">
        <w:rPr>
          <w:rFonts w:ascii="Times New Roman" w:hAnsi="Times New Roman" w:cs="Times New Roman"/>
          <w:bCs/>
          <w:sz w:val="28"/>
          <w:szCs w:val="28"/>
          <w:lang w:val="en-US"/>
        </w:rPr>
        <w:t>rofile</w:t>
      </w:r>
      <w:r w:rsidR="006C30DF" w:rsidRPr="00001D54">
        <w:rPr>
          <w:rFonts w:ascii="Times New Roman" w:hAnsi="Times New Roman" w:cs="Times New Roman"/>
          <w:bCs/>
          <w:sz w:val="28"/>
          <w:szCs w:val="28"/>
        </w:rPr>
        <w:t xml:space="preserve"> </w:t>
      </w:r>
      <w:r w:rsidR="001B5492" w:rsidRPr="00001D54">
        <w:rPr>
          <w:rFonts w:ascii="Times New Roman" w:hAnsi="Times New Roman" w:cs="Times New Roman"/>
          <w:bCs/>
          <w:sz w:val="28"/>
          <w:szCs w:val="28"/>
          <w:lang w:val="en-US"/>
        </w:rPr>
        <w:t>c</w:t>
      </w:r>
      <w:r w:rsidR="006C30DF" w:rsidRPr="00001D54">
        <w:rPr>
          <w:rFonts w:ascii="Times New Roman" w:hAnsi="Times New Roman" w:cs="Times New Roman"/>
          <w:bCs/>
          <w:sz w:val="28"/>
          <w:szCs w:val="28"/>
          <w:lang w:val="en-US"/>
        </w:rPr>
        <w:t>onjoint</w:t>
      </w:r>
      <w:r w:rsidR="006C30DF" w:rsidRPr="00001D54">
        <w:rPr>
          <w:rFonts w:ascii="Times New Roman" w:hAnsi="Times New Roman" w:cs="Times New Roman"/>
          <w:bCs/>
          <w:sz w:val="28"/>
          <w:szCs w:val="28"/>
        </w:rPr>
        <w:t xml:space="preserve"> </w:t>
      </w:r>
      <w:r w:rsidR="001B5492" w:rsidRPr="00001D54">
        <w:rPr>
          <w:rFonts w:ascii="Times New Roman" w:hAnsi="Times New Roman" w:cs="Times New Roman"/>
          <w:bCs/>
          <w:sz w:val="28"/>
          <w:szCs w:val="28"/>
          <w:lang w:val="en-US"/>
        </w:rPr>
        <w:t>a</w:t>
      </w:r>
      <w:r w:rsidR="006C30DF" w:rsidRPr="00001D54">
        <w:rPr>
          <w:rFonts w:ascii="Times New Roman" w:hAnsi="Times New Roman" w:cs="Times New Roman"/>
          <w:bCs/>
          <w:sz w:val="28"/>
          <w:szCs w:val="28"/>
          <w:lang w:val="en-US"/>
        </w:rPr>
        <w:t>nalysis</w:t>
      </w:r>
      <w:r w:rsidR="006C30DF" w:rsidRPr="00001D54">
        <w:rPr>
          <w:rFonts w:ascii="Times New Roman" w:hAnsi="Times New Roman" w:cs="Times New Roman"/>
          <w:iCs/>
          <w:sz w:val="28"/>
          <w:szCs w:val="28"/>
        </w:rPr>
        <w:t xml:space="preserve">, </w:t>
      </w:r>
      <w:r w:rsidRPr="00001D54">
        <w:rPr>
          <w:rFonts w:ascii="Times New Roman" w:hAnsi="Times New Roman" w:cs="Times New Roman"/>
          <w:iCs/>
          <w:sz w:val="28"/>
          <w:szCs w:val="28"/>
          <w:lang w:val="en-US"/>
        </w:rPr>
        <w:t>C</w:t>
      </w:r>
      <w:r w:rsidR="006C30DF" w:rsidRPr="00001D54">
        <w:rPr>
          <w:rFonts w:ascii="Times New Roman" w:hAnsi="Times New Roman" w:cs="Times New Roman"/>
          <w:iCs/>
          <w:sz w:val="28"/>
          <w:szCs w:val="28"/>
          <w:lang w:val="en-US"/>
        </w:rPr>
        <w:t>V</w:t>
      </w:r>
      <w:r w:rsidRPr="00001D54">
        <w:rPr>
          <w:rFonts w:ascii="Times New Roman" w:hAnsi="Times New Roman" w:cs="Times New Roman"/>
          <w:iCs/>
          <w:sz w:val="28"/>
          <w:szCs w:val="28"/>
          <w:lang w:val="en-US"/>
        </w:rPr>
        <w:t>A</w:t>
      </w:r>
      <w:r w:rsidRPr="00001D54">
        <w:rPr>
          <w:rFonts w:ascii="Times New Roman" w:hAnsi="Times New Roman" w:cs="Times New Roman"/>
          <w:sz w:val="28"/>
          <w:szCs w:val="28"/>
        </w:rPr>
        <w:t>)</w:t>
      </w:r>
      <w:r w:rsidR="006C30DF" w:rsidRPr="00001D54">
        <w:rPr>
          <w:rFonts w:ascii="Times New Roman" w:hAnsi="Times New Roman" w:cs="Times New Roman"/>
          <w:sz w:val="28"/>
          <w:szCs w:val="28"/>
        </w:rPr>
        <w:t xml:space="preserve"> </w:t>
      </w:r>
      <w:r w:rsidR="00D426E6" w:rsidRPr="00001D54">
        <w:rPr>
          <w:rFonts w:ascii="Times New Roman" w:hAnsi="Times New Roman" w:cs="Times New Roman"/>
          <w:sz w:val="28"/>
          <w:szCs w:val="28"/>
        </w:rPr>
        <w:t xml:space="preserve">как вид анализа </w:t>
      </w:r>
      <w:r w:rsidR="006C30DF" w:rsidRPr="00001D54">
        <w:rPr>
          <w:rFonts w:ascii="Times New Roman" w:hAnsi="Times New Roman" w:cs="Times New Roman"/>
          <w:sz w:val="28"/>
          <w:szCs w:val="28"/>
        </w:rPr>
        <w:t xml:space="preserve">возник одновременно  с самим методом. </w:t>
      </w:r>
      <w:proofErr w:type="spellStart"/>
      <w:r w:rsidR="006C30DF" w:rsidRPr="00001D54">
        <w:rPr>
          <w:rFonts w:ascii="Times New Roman" w:hAnsi="Times New Roman" w:cs="Times New Roman"/>
          <w:sz w:val="28"/>
          <w:szCs w:val="28"/>
        </w:rPr>
        <w:t>Полнопрофильный</w:t>
      </w:r>
      <w:proofErr w:type="spellEnd"/>
      <w:r w:rsidR="006C30DF" w:rsidRPr="00001D54">
        <w:rPr>
          <w:rFonts w:ascii="Times New Roman" w:hAnsi="Times New Roman" w:cs="Times New Roman"/>
          <w:sz w:val="28"/>
          <w:szCs w:val="28"/>
        </w:rPr>
        <w:t xml:space="preserve"> анализ предполагается использовать для оценки не более шести-семи атрибутов. Их число может меняться в зависимости от числа уровней атрибута, степени осведомленности респондента о продукте, форме представления атрибутов – описания профилей или графические изображения. </w:t>
      </w:r>
      <w:proofErr w:type="gramStart"/>
      <w:r w:rsidR="006C30DF" w:rsidRPr="00001D54">
        <w:rPr>
          <w:rFonts w:ascii="Times New Roman" w:hAnsi="Times New Roman" w:cs="Times New Roman"/>
          <w:sz w:val="28"/>
          <w:szCs w:val="28"/>
          <w:lang w:val="en-US"/>
        </w:rPr>
        <w:t>CVA</w:t>
      </w:r>
      <w:r w:rsidR="006C30DF" w:rsidRPr="00001D54">
        <w:rPr>
          <w:rFonts w:ascii="Times New Roman" w:hAnsi="Times New Roman" w:cs="Times New Roman"/>
          <w:sz w:val="28"/>
          <w:szCs w:val="28"/>
        </w:rPr>
        <w:t xml:space="preserve"> может проводиться с использованием как бумажных анкет, так и компьютерного оборудования.</w:t>
      </w:r>
      <w:proofErr w:type="gramEnd"/>
      <w:r w:rsidR="006C30DF" w:rsidRPr="00001D54">
        <w:rPr>
          <w:rFonts w:ascii="Times New Roman" w:hAnsi="Times New Roman" w:cs="Times New Roman"/>
          <w:sz w:val="28"/>
          <w:szCs w:val="28"/>
        </w:rPr>
        <w:t xml:space="preserve"> В </w:t>
      </w:r>
      <w:proofErr w:type="gramStart"/>
      <w:r w:rsidR="006C30DF" w:rsidRPr="00001D54">
        <w:rPr>
          <w:rFonts w:ascii="Times New Roman" w:hAnsi="Times New Roman" w:cs="Times New Roman"/>
          <w:sz w:val="28"/>
          <w:szCs w:val="28"/>
        </w:rPr>
        <w:t>рамках</w:t>
      </w:r>
      <w:proofErr w:type="gramEnd"/>
      <w:r w:rsidR="006C30DF" w:rsidRPr="00001D54">
        <w:rPr>
          <w:rFonts w:ascii="Times New Roman" w:hAnsi="Times New Roman" w:cs="Times New Roman"/>
          <w:sz w:val="28"/>
          <w:szCs w:val="28"/>
        </w:rPr>
        <w:t xml:space="preserve"> метода вычисляется набор частных полезностей на уровне индивида</w:t>
      </w:r>
      <w:r w:rsidR="00D426E6" w:rsidRPr="00001D54">
        <w:rPr>
          <w:rFonts w:ascii="Times New Roman" w:hAnsi="Times New Roman" w:cs="Times New Roman"/>
          <w:sz w:val="28"/>
          <w:szCs w:val="28"/>
        </w:rPr>
        <w:t xml:space="preserve">, которые могут быть получены как выставлением оценки каждому профилю по шкале, так и их ранжированием. Благодаря учету взаимосвязей между атрибутами </w:t>
      </w:r>
      <w:r w:rsidR="00D426E6" w:rsidRPr="00001D54">
        <w:rPr>
          <w:rFonts w:ascii="Times New Roman" w:hAnsi="Times New Roman" w:cs="Times New Roman"/>
          <w:sz w:val="28"/>
          <w:szCs w:val="28"/>
          <w:lang w:val="en-US"/>
        </w:rPr>
        <w:t>CVA</w:t>
      </w:r>
      <w:r w:rsidR="00D426E6" w:rsidRPr="00001D54">
        <w:rPr>
          <w:rFonts w:ascii="Times New Roman" w:hAnsi="Times New Roman" w:cs="Times New Roman"/>
          <w:sz w:val="28"/>
          <w:szCs w:val="28"/>
        </w:rPr>
        <w:t xml:space="preserve"> </w:t>
      </w:r>
      <w:r w:rsidR="00D426E6" w:rsidRPr="00001D54">
        <w:rPr>
          <w:rFonts w:ascii="Times New Roman" w:hAnsi="Times New Roman" w:cs="Times New Roman"/>
          <w:sz w:val="28"/>
          <w:szCs w:val="28"/>
        </w:rPr>
        <w:lastRenderedPageBreak/>
        <w:t>определенным образом позволяет измерить взаимодействи</w:t>
      </w:r>
      <w:r w:rsidR="004C74D0" w:rsidRPr="00001D54">
        <w:rPr>
          <w:rFonts w:ascii="Times New Roman" w:hAnsi="Times New Roman" w:cs="Times New Roman"/>
          <w:sz w:val="28"/>
          <w:szCs w:val="28"/>
        </w:rPr>
        <w:t>е</w:t>
      </w:r>
      <w:r w:rsidR="00D426E6" w:rsidRPr="00001D54">
        <w:rPr>
          <w:rFonts w:ascii="Times New Roman" w:hAnsi="Times New Roman" w:cs="Times New Roman"/>
          <w:sz w:val="28"/>
          <w:szCs w:val="28"/>
        </w:rPr>
        <w:t xml:space="preserve"> между такими </w:t>
      </w:r>
      <w:r w:rsidR="004C74D0" w:rsidRPr="00001D54">
        <w:rPr>
          <w:rFonts w:ascii="Times New Roman" w:hAnsi="Times New Roman" w:cs="Times New Roman"/>
          <w:sz w:val="28"/>
          <w:szCs w:val="28"/>
        </w:rPr>
        <w:t>характеристиками</w:t>
      </w:r>
      <w:r w:rsidR="00D426E6" w:rsidRPr="00001D54">
        <w:rPr>
          <w:rFonts w:ascii="Times New Roman" w:hAnsi="Times New Roman" w:cs="Times New Roman"/>
          <w:sz w:val="28"/>
          <w:szCs w:val="28"/>
        </w:rPr>
        <w:t xml:space="preserve">, как торговая марка и цена, однако это возможно лишь для случаев с не более чем тремя уровнями атрибутов. В </w:t>
      </w:r>
      <w:proofErr w:type="gramStart"/>
      <w:r w:rsidR="00D426E6" w:rsidRPr="00001D54">
        <w:rPr>
          <w:rFonts w:ascii="Times New Roman" w:hAnsi="Times New Roman" w:cs="Times New Roman"/>
          <w:sz w:val="28"/>
          <w:szCs w:val="28"/>
        </w:rPr>
        <w:t>рамках</w:t>
      </w:r>
      <w:proofErr w:type="gramEnd"/>
      <w:r w:rsidR="00D426E6" w:rsidRPr="00001D54">
        <w:rPr>
          <w:rFonts w:ascii="Times New Roman" w:hAnsi="Times New Roman" w:cs="Times New Roman"/>
          <w:sz w:val="28"/>
          <w:szCs w:val="28"/>
        </w:rPr>
        <w:t xml:space="preserve"> традиционного анализа можно сконструировать дизайн для оценки каждого профиля по</w:t>
      </w:r>
      <w:r w:rsidR="004C74D0" w:rsidRPr="00001D54">
        <w:rPr>
          <w:rFonts w:ascii="Times New Roman" w:hAnsi="Times New Roman" w:cs="Times New Roman"/>
          <w:sz w:val="28"/>
          <w:szCs w:val="28"/>
        </w:rPr>
        <w:t xml:space="preserve">следовательно. Это бывает полезно в случаях, когда предпочтительнее получить баллы для продуктов раздельно, без соотнесения с конкурентным окружением из набора.  Поскольку в  </w:t>
      </w:r>
      <w:proofErr w:type="spellStart"/>
      <w:r w:rsidR="004C74D0" w:rsidRPr="00001D54">
        <w:rPr>
          <w:rFonts w:ascii="Times New Roman" w:hAnsi="Times New Roman" w:cs="Times New Roman"/>
          <w:sz w:val="28"/>
          <w:szCs w:val="28"/>
        </w:rPr>
        <w:t>полнопрофильном</w:t>
      </w:r>
      <w:proofErr w:type="spellEnd"/>
      <w:r w:rsidR="004C74D0" w:rsidRPr="00001D54">
        <w:rPr>
          <w:rFonts w:ascii="Times New Roman" w:hAnsi="Times New Roman" w:cs="Times New Roman"/>
          <w:sz w:val="28"/>
          <w:szCs w:val="28"/>
        </w:rPr>
        <w:t xml:space="preserve"> варианте респондент сталкивается с необходимостью единовременной оценки продукта (учитывая все атрибуты сразу), в случае переизбытка информации он склонен использовать стратегию упрощения. Иными словами, </w:t>
      </w:r>
      <w:proofErr w:type="gramStart"/>
      <w:r w:rsidR="004C74D0" w:rsidRPr="00001D54">
        <w:rPr>
          <w:rFonts w:ascii="Times New Roman" w:hAnsi="Times New Roman" w:cs="Times New Roman"/>
          <w:sz w:val="28"/>
          <w:szCs w:val="28"/>
        </w:rPr>
        <w:t>опрашиваемый</w:t>
      </w:r>
      <w:proofErr w:type="gramEnd"/>
      <w:r w:rsidR="004C74D0" w:rsidRPr="00001D54">
        <w:rPr>
          <w:rFonts w:ascii="Times New Roman" w:hAnsi="Times New Roman" w:cs="Times New Roman"/>
          <w:sz w:val="28"/>
          <w:szCs w:val="28"/>
        </w:rPr>
        <w:t xml:space="preserve"> может выделить для себя два-три ключевых атрибута </w:t>
      </w:r>
      <w:r w:rsidR="00A11570" w:rsidRPr="00001D54">
        <w:rPr>
          <w:rFonts w:ascii="Times New Roman" w:hAnsi="Times New Roman" w:cs="Times New Roman"/>
          <w:sz w:val="28"/>
          <w:szCs w:val="28"/>
        </w:rPr>
        <w:t>и по большей степени игнорировать другие. Поскольку некоторые исследователи (</w:t>
      </w:r>
      <w:proofErr w:type="spellStart"/>
      <w:r w:rsidR="00A11570" w:rsidRPr="00001D54">
        <w:rPr>
          <w:rFonts w:ascii="Times New Roman" w:hAnsi="Times New Roman" w:cs="Times New Roman"/>
          <w:sz w:val="28"/>
          <w:szCs w:val="28"/>
          <w:lang w:val="en-US"/>
        </w:rPr>
        <w:t>Orme</w:t>
      </w:r>
      <w:proofErr w:type="spellEnd"/>
      <w:r w:rsidR="00A11570" w:rsidRPr="00001D54">
        <w:rPr>
          <w:rFonts w:ascii="Times New Roman" w:hAnsi="Times New Roman" w:cs="Times New Roman"/>
          <w:sz w:val="28"/>
          <w:szCs w:val="28"/>
        </w:rPr>
        <w:t xml:space="preserve">, 2006) утверждают, что и в реальной жизни потребители при принятии сложных и комплексных решений склонны вести себя подобным образом, упрощение в данном контексте – </w:t>
      </w:r>
      <w:r w:rsidR="00CC691B" w:rsidRPr="00001D54">
        <w:rPr>
          <w:rFonts w:ascii="Times New Roman" w:hAnsi="Times New Roman" w:cs="Times New Roman"/>
          <w:sz w:val="28"/>
          <w:szCs w:val="28"/>
        </w:rPr>
        <w:t xml:space="preserve">по определению </w:t>
      </w:r>
      <w:r w:rsidR="00A11570" w:rsidRPr="00001D54">
        <w:rPr>
          <w:rFonts w:ascii="Times New Roman" w:hAnsi="Times New Roman" w:cs="Times New Roman"/>
          <w:sz w:val="28"/>
          <w:szCs w:val="28"/>
        </w:rPr>
        <w:t xml:space="preserve">далеко </w:t>
      </w:r>
      <w:r w:rsidR="00CC691B" w:rsidRPr="00001D54">
        <w:rPr>
          <w:rFonts w:ascii="Times New Roman" w:hAnsi="Times New Roman" w:cs="Times New Roman"/>
          <w:sz w:val="28"/>
          <w:szCs w:val="28"/>
        </w:rPr>
        <w:t>не плохая</w:t>
      </w:r>
      <w:r w:rsidR="00A11570" w:rsidRPr="00001D54">
        <w:rPr>
          <w:rFonts w:ascii="Times New Roman" w:hAnsi="Times New Roman" w:cs="Times New Roman"/>
          <w:sz w:val="28"/>
          <w:szCs w:val="28"/>
        </w:rPr>
        <w:t xml:space="preserve"> </w:t>
      </w:r>
      <w:r w:rsidR="00CC691B" w:rsidRPr="00001D54">
        <w:rPr>
          <w:rFonts w:ascii="Times New Roman" w:hAnsi="Times New Roman" w:cs="Times New Roman"/>
          <w:sz w:val="28"/>
          <w:szCs w:val="28"/>
        </w:rPr>
        <w:t>вещь</w:t>
      </w:r>
      <w:r w:rsidR="00A11570" w:rsidRPr="00001D54">
        <w:rPr>
          <w:rFonts w:ascii="Times New Roman" w:hAnsi="Times New Roman" w:cs="Times New Roman"/>
          <w:sz w:val="28"/>
          <w:szCs w:val="28"/>
        </w:rPr>
        <w:t>.</w:t>
      </w:r>
      <w:r w:rsidR="00491B1B" w:rsidRPr="00001D54">
        <w:rPr>
          <w:rFonts w:ascii="Times New Roman" w:hAnsi="Times New Roman" w:cs="Times New Roman"/>
          <w:sz w:val="28"/>
          <w:szCs w:val="28"/>
        </w:rPr>
        <w:t xml:space="preserve"> </w:t>
      </w:r>
      <w:r w:rsidRPr="00001D54">
        <w:rPr>
          <w:rFonts w:ascii="Times New Roman" w:hAnsi="Times New Roman" w:cs="Times New Roman"/>
          <w:sz w:val="28"/>
          <w:szCs w:val="28"/>
        </w:rPr>
        <w:t>В</w:t>
      </w:r>
      <w:r w:rsidR="00F41F04"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качестве</w:t>
      </w:r>
      <w:proofErr w:type="gramEnd"/>
      <w:r w:rsidRPr="00001D54">
        <w:rPr>
          <w:rFonts w:ascii="Times New Roman" w:hAnsi="Times New Roman" w:cs="Times New Roman"/>
          <w:sz w:val="28"/>
          <w:szCs w:val="28"/>
        </w:rPr>
        <w:t xml:space="preserve"> метода расчета полезностей</w:t>
      </w:r>
      <w:r w:rsidR="00491B1B" w:rsidRPr="00001D54">
        <w:rPr>
          <w:rFonts w:ascii="Times New Roman" w:hAnsi="Times New Roman" w:cs="Times New Roman"/>
          <w:sz w:val="28"/>
          <w:szCs w:val="28"/>
        </w:rPr>
        <w:t xml:space="preserve"> здесь</w:t>
      </w:r>
      <w:r w:rsidRPr="00001D54">
        <w:rPr>
          <w:rFonts w:ascii="Times New Roman" w:hAnsi="Times New Roman" w:cs="Times New Roman"/>
          <w:sz w:val="28"/>
          <w:szCs w:val="28"/>
        </w:rPr>
        <w:t xml:space="preserve"> используется регрессия методом наименьших квадратов, монотон</w:t>
      </w:r>
      <w:r w:rsidRPr="00001D54">
        <w:rPr>
          <w:rFonts w:ascii="Times New Roman" w:hAnsi="Times New Roman" w:cs="Times New Roman"/>
          <w:sz w:val="28"/>
          <w:szCs w:val="28"/>
        </w:rPr>
        <w:softHyphen/>
        <w:t xml:space="preserve">ная регрессия или иерархическое </w:t>
      </w:r>
      <w:proofErr w:type="spellStart"/>
      <w:r w:rsidRPr="00001D54">
        <w:rPr>
          <w:rFonts w:ascii="Times New Roman" w:hAnsi="Times New Roman" w:cs="Times New Roman"/>
          <w:sz w:val="28"/>
          <w:szCs w:val="28"/>
        </w:rPr>
        <w:t>байесово</w:t>
      </w:r>
      <w:proofErr w:type="spellEnd"/>
      <w:r w:rsidRPr="00001D54">
        <w:rPr>
          <w:rFonts w:ascii="Times New Roman" w:hAnsi="Times New Roman" w:cs="Times New Roman"/>
          <w:sz w:val="28"/>
          <w:szCs w:val="28"/>
        </w:rPr>
        <w:t xml:space="preserve"> моделирование.</w:t>
      </w:r>
    </w:p>
    <w:p w:rsidR="00840A96" w:rsidRPr="00001D54" w:rsidRDefault="00503B59" w:rsidP="00512F1F">
      <w:pPr>
        <w:pStyle w:val="Pa3"/>
        <w:spacing w:line="360" w:lineRule="auto"/>
        <w:ind w:firstLine="709"/>
        <w:jc w:val="both"/>
        <w:rPr>
          <w:sz w:val="28"/>
          <w:szCs w:val="28"/>
        </w:rPr>
      </w:pPr>
      <w:r w:rsidRPr="00001D54">
        <w:rPr>
          <w:iCs/>
          <w:sz w:val="28"/>
          <w:szCs w:val="28"/>
        </w:rPr>
        <w:t xml:space="preserve">Адаптивный совместный анализ </w:t>
      </w:r>
      <w:r w:rsidRPr="00001D54">
        <w:rPr>
          <w:sz w:val="28"/>
          <w:szCs w:val="28"/>
        </w:rPr>
        <w:t>(</w:t>
      </w:r>
      <w:proofErr w:type="spellStart"/>
      <w:r w:rsidRPr="00001D54">
        <w:rPr>
          <w:iCs/>
          <w:sz w:val="28"/>
          <w:szCs w:val="28"/>
        </w:rPr>
        <w:t>adaptive</w:t>
      </w:r>
      <w:proofErr w:type="spellEnd"/>
      <w:r w:rsidRPr="00001D54">
        <w:rPr>
          <w:iCs/>
          <w:sz w:val="28"/>
          <w:szCs w:val="28"/>
        </w:rPr>
        <w:t xml:space="preserve"> </w:t>
      </w:r>
      <w:proofErr w:type="spellStart"/>
      <w:r w:rsidRPr="00001D54">
        <w:rPr>
          <w:iCs/>
          <w:sz w:val="28"/>
          <w:szCs w:val="28"/>
        </w:rPr>
        <w:t>conjoint</w:t>
      </w:r>
      <w:proofErr w:type="spellEnd"/>
      <w:r w:rsidRPr="00001D54">
        <w:rPr>
          <w:iCs/>
          <w:sz w:val="28"/>
          <w:szCs w:val="28"/>
        </w:rPr>
        <w:t xml:space="preserve"> </w:t>
      </w:r>
      <w:proofErr w:type="spellStart"/>
      <w:r w:rsidRPr="00001D54">
        <w:rPr>
          <w:iCs/>
          <w:sz w:val="28"/>
          <w:szCs w:val="28"/>
        </w:rPr>
        <w:t>analysis</w:t>
      </w:r>
      <w:proofErr w:type="spellEnd"/>
      <w:r w:rsidRPr="00001D54">
        <w:rPr>
          <w:iCs/>
          <w:sz w:val="28"/>
          <w:szCs w:val="28"/>
        </w:rPr>
        <w:t>, ACA</w:t>
      </w:r>
      <w:r w:rsidRPr="00001D54">
        <w:rPr>
          <w:sz w:val="28"/>
          <w:szCs w:val="28"/>
        </w:rPr>
        <w:t>)</w:t>
      </w:r>
      <w:r w:rsidR="00D45993" w:rsidRPr="00001D54">
        <w:rPr>
          <w:sz w:val="28"/>
          <w:szCs w:val="28"/>
        </w:rPr>
        <w:t xml:space="preserve"> был разработан</w:t>
      </w:r>
      <w:r w:rsidRPr="00001D54">
        <w:rPr>
          <w:sz w:val="28"/>
          <w:szCs w:val="28"/>
        </w:rPr>
        <w:t xml:space="preserve"> в середине 80-х гг. для применения в ситуациях</w:t>
      </w:r>
      <w:r w:rsidR="00D45993" w:rsidRPr="00001D54">
        <w:rPr>
          <w:sz w:val="28"/>
          <w:szCs w:val="28"/>
        </w:rPr>
        <w:t xml:space="preserve"> с </w:t>
      </w:r>
      <w:r w:rsidR="00F82F70" w:rsidRPr="00001D54">
        <w:rPr>
          <w:sz w:val="28"/>
          <w:szCs w:val="28"/>
        </w:rPr>
        <w:t xml:space="preserve">относительно </w:t>
      </w:r>
      <w:r w:rsidR="00D45993" w:rsidRPr="00001D54">
        <w:rPr>
          <w:sz w:val="28"/>
          <w:szCs w:val="28"/>
        </w:rPr>
        <w:t>большим числом изучаемых</w:t>
      </w:r>
      <w:r w:rsidR="00F82F70" w:rsidRPr="00001D54">
        <w:rPr>
          <w:sz w:val="28"/>
          <w:szCs w:val="28"/>
        </w:rPr>
        <w:t xml:space="preserve"> характеристик. Упомянутый ранее, </w:t>
      </w:r>
      <w:r w:rsidR="00840A96" w:rsidRPr="00001D54">
        <w:rPr>
          <w:sz w:val="28"/>
          <w:szCs w:val="28"/>
        </w:rPr>
        <w:t xml:space="preserve">этот </w:t>
      </w:r>
      <w:r w:rsidR="00F82F70" w:rsidRPr="00001D54">
        <w:rPr>
          <w:sz w:val="28"/>
          <w:szCs w:val="28"/>
        </w:rPr>
        <w:t>г</w:t>
      </w:r>
      <w:r w:rsidRPr="00001D54">
        <w:rPr>
          <w:sz w:val="28"/>
          <w:szCs w:val="28"/>
        </w:rPr>
        <w:t>ибрид</w:t>
      </w:r>
      <w:r w:rsidRPr="00001D54">
        <w:rPr>
          <w:sz w:val="28"/>
          <w:szCs w:val="28"/>
        </w:rPr>
        <w:softHyphen/>
        <w:t xml:space="preserve">ный метод сочетает в себе композиционный и </w:t>
      </w:r>
      <w:proofErr w:type="spellStart"/>
      <w:r w:rsidRPr="00001D54">
        <w:rPr>
          <w:sz w:val="28"/>
          <w:szCs w:val="28"/>
        </w:rPr>
        <w:t>декомпозиционный</w:t>
      </w:r>
      <w:proofErr w:type="spellEnd"/>
      <w:r w:rsidRPr="00001D54">
        <w:rPr>
          <w:sz w:val="28"/>
          <w:szCs w:val="28"/>
        </w:rPr>
        <w:t xml:space="preserve"> подходы к изучению предпочтений. </w:t>
      </w:r>
      <w:proofErr w:type="gramStart"/>
      <w:r w:rsidR="00F82F70" w:rsidRPr="00001D54">
        <w:rPr>
          <w:sz w:val="28"/>
          <w:szCs w:val="28"/>
          <w:lang w:val="en-US"/>
        </w:rPr>
        <w:t>ACA</w:t>
      </w:r>
      <w:r w:rsidR="00F82F70" w:rsidRPr="00001D54">
        <w:rPr>
          <w:sz w:val="28"/>
          <w:szCs w:val="28"/>
        </w:rPr>
        <w:t xml:space="preserve"> удобен в использовании как для интервьюера, так и для респондента.</w:t>
      </w:r>
      <w:proofErr w:type="gramEnd"/>
      <w:r w:rsidR="00F82F70" w:rsidRPr="00001D54">
        <w:rPr>
          <w:sz w:val="28"/>
          <w:szCs w:val="28"/>
        </w:rPr>
        <w:t xml:space="preserve"> Респонденты не оценивают все атрибуты одновременно,  что помогает справиться с проблемой переизбытка информации при включении в модель до тридцати характеристик продукта (до пятнадцати, как показывает практика использования). </w:t>
      </w:r>
      <w:r w:rsidR="00B6508F" w:rsidRPr="00001D54">
        <w:rPr>
          <w:sz w:val="28"/>
          <w:szCs w:val="28"/>
        </w:rPr>
        <w:t>Проведение адаптированного анализа возможно лишь при наличии специального программн</w:t>
      </w:r>
      <w:r w:rsidR="00840A96" w:rsidRPr="00001D54">
        <w:rPr>
          <w:sz w:val="28"/>
          <w:szCs w:val="28"/>
        </w:rPr>
        <w:t>ого обеспечения, в котором реализована данная разновидность метода. Электронный опросник</w:t>
      </w:r>
      <w:r w:rsidR="00B6508F" w:rsidRPr="00001D54">
        <w:rPr>
          <w:sz w:val="28"/>
          <w:szCs w:val="28"/>
        </w:rPr>
        <w:t xml:space="preserve"> «подстраивается» </w:t>
      </w:r>
      <w:r w:rsidR="00840A96" w:rsidRPr="00001D54">
        <w:rPr>
          <w:sz w:val="28"/>
          <w:szCs w:val="28"/>
        </w:rPr>
        <w:t xml:space="preserve">под каждого респондента </w:t>
      </w:r>
      <w:r w:rsidR="00B6508F" w:rsidRPr="00001D54">
        <w:rPr>
          <w:sz w:val="28"/>
          <w:szCs w:val="28"/>
        </w:rPr>
        <w:lastRenderedPageBreak/>
        <w:t xml:space="preserve">на основании </w:t>
      </w:r>
      <w:r w:rsidR="00840A96" w:rsidRPr="00001D54">
        <w:rPr>
          <w:sz w:val="28"/>
          <w:szCs w:val="28"/>
        </w:rPr>
        <w:t xml:space="preserve">его </w:t>
      </w:r>
      <w:r w:rsidR="00B6508F" w:rsidRPr="00001D54">
        <w:rPr>
          <w:sz w:val="28"/>
          <w:szCs w:val="28"/>
        </w:rPr>
        <w:t xml:space="preserve">предыдущих ответов, что </w:t>
      </w:r>
      <w:r w:rsidR="00840A96" w:rsidRPr="00001D54">
        <w:rPr>
          <w:sz w:val="28"/>
          <w:szCs w:val="28"/>
        </w:rPr>
        <w:t xml:space="preserve">невозможно при использовании бумажных анкет. Другие ограничения метода связаны также с недостатками композиционного подхода, указанными ранее. Отмечают использование </w:t>
      </w:r>
      <w:r w:rsidR="00840A96" w:rsidRPr="00001D54">
        <w:rPr>
          <w:sz w:val="28"/>
          <w:szCs w:val="28"/>
          <w:lang w:val="en-US"/>
        </w:rPr>
        <w:t>ACA</w:t>
      </w:r>
      <w:r w:rsidR="00840A96" w:rsidRPr="00001D54">
        <w:rPr>
          <w:sz w:val="28"/>
          <w:szCs w:val="28"/>
        </w:rPr>
        <w:t xml:space="preserve"> для оценки потребительских предпочтений </w:t>
      </w:r>
      <w:r w:rsidR="00321776" w:rsidRPr="00001D54">
        <w:rPr>
          <w:sz w:val="28"/>
          <w:szCs w:val="28"/>
        </w:rPr>
        <w:t>о</w:t>
      </w:r>
      <w:r w:rsidR="00840A96" w:rsidRPr="00001D54">
        <w:rPr>
          <w:sz w:val="28"/>
          <w:szCs w:val="28"/>
        </w:rPr>
        <w:t xml:space="preserve"> </w:t>
      </w:r>
      <w:r w:rsidR="00321776" w:rsidRPr="00001D54">
        <w:rPr>
          <w:sz w:val="28"/>
          <w:szCs w:val="28"/>
        </w:rPr>
        <w:t>товарах</w:t>
      </w:r>
      <w:r w:rsidR="00840A96" w:rsidRPr="00001D54">
        <w:rPr>
          <w:sz w:val="28"/>
          <w:szCs w:val="28"/>
        </w:rPr>
        <w:t xml:space="preserve"> с высокой степенью вовлеченности, </w:t>
      </w:r>
      <w:r w:rsidR="00321776" w:rsidRPr="00001D54">
        <w:rPr>
          <w:sz w:val="28"/>
          <w:szCs w:val="28"/>
        </w:rPr>
        <w:t>в случаях, когда к принятию решения респондент относится серьезно, взвешенно.</w:t>
      </w:r>
      <w:r w:rsidR="00491B1B" w:rsidRPr="00001D54">
        <w:rPr>
          <w:sz w:val="28"/>
          <w:szCs w:val="28"/>
        </w:rPr>
        <w:t xml:space="preserve"> Для</w:t>
      </w:r>
      <w:r w:rsidR="00840A96" w:rsidRPr="00001D54">
        <w:rPr>
          <w:sz w:val="28"/>
          <w:szCs w:val="28"/>
        </w:rPr>
        <w:t xml:space="preserve"> расчета полезностей </w:t>
      </w:r>
      <w:r w:rsidR="00025A1C" w:rsidRPr="00001D54">
        <w:rPr>
          <w:sz w:val="28"/>
          <w:szCs w:val="28"/>
        </w:rPr>
        <w:t>возможно применение</w:t>
      </w:r>
      <w:r w:rsidR="00840A96" w:rsidRPr="00001D54">
        <w:rPr>
          <w:sz w:val="28"/>
          <w:szCs w:val="28"/>
        </w:rPr>
        <w:t xml:space="preserve"> регресси</w:t>
      </w:r>
      <w:r w:rsidR="00025A1C" w:rsidRPr="00001D54">
        <w:rPr>
          <w:sz w:val="28"/>
          <w:szCs w:val="28"/>
        </w:rPr>
        <w:t>и</w:t>
      </w:r>
      <w:r w:rsidR="00840A96" w:rsidRPr="00001D54">
        <w:rPr>
          <w:sz w:val="28"/>
          <w:szCs w:val="28"/>
        </w:rPr>
        <w:t xml:space="preserve"> методом наименьших квадратов или иерархическое </w:t>
      </w:r>
      <w:proofErr w:type="spellStart"/>
      <w:r w:rsidR="00840A96" w:rsidRPr="00001D54">
        <w:rPr>
          <w:sz w:val="28"/>
          <w:szCs w:val="28"/>
        </w:rPr>
        <w:t>байесово</w:t>
      </w:r>
      <w:proofErr w:type="spellEnd"/>
      <w:r w:rsidR="00840A96" w:rsidRPr="00001D54">
        <w:rPr>
          <w:sz w:val="28"/>
          <w:szCs w:val="28"/>
        </w:rPr>
        <w:t xml:space="preserve"> моделирование.</w:t>
      </w:r>
    </w:p>
    <w:p w:rsidR="00503B59" w:rsidRPr="00001D54" w:rsidRDefault="00321776"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Совместный анализ, основанный на выборе (</w:t>
      </w:r>
      <w:proofErr w:type="spellStart"/>
      <w:r w:rsidRPr="00001D54">
        <w:rPr>
          <w:rFonts w:ascii="Times New Roman" w:hAnsi="Times New Roman" w:cs="Times New Roman"/>
          <w:sz w:val="28"/>
          <w:szCs w:val="28"/>
        </w:rPr>
        <w:t>Choice-b</w:t>
      </w:r>
      <w:r w:rsidR="00851405" w:rsidRPr="00001D54">
        <w:rPr>
          <w:rFonts w:ascii="Times New Roman" w:hAnsi="Times New Roman" w:cs="Times New Roman"/>
          <w:sz w:val="28"/>
          <w:szCs w:val="28"/>
        </w:rPr>
        <w:t>ased</w:t>
      </w:r>
      <w:proofErr w:type="spellEnd"/>
      <w:r w:rsidR="00851405" w:rsidRPr="00001D54">
        <w:rPr>
          <w:rFonts w:ascii="Times New Roman" w:hAnsi="Times New Roman" w:cs="Times New Roman"/>
          <w:sz w:val="28"/>
          <w:szCs w:val="28"/>
        </w:rPr>
        <w:t xml:space="preserve"> </w:t>
      </w:r>
      <w:proofErr w:type="spellStart"/>
      <w:r w:rsidRPr="00001D54">
        <w:rPr>
          <w:rFonts w:ascii="Times New Roman" w:hAnsi="Times New Roman" w:cs="Times New Roman"/>
          <w:sz w:val="28"/>
          <w:szCs w:val="28"/>
        </w:rPr>
        <w:t>c</w:t>
      </w:r>
      <w:r w:rsidR="00851405" w:rsidRPr="00001D54">
        <w:rPr>
          <w:rFonts w:ascii="Times New Roman" w:hAnsi="Times New Roman" w:cs="Times New Roman"/>
          <w:sz w:val="28"/>
          <w:szCs w:val="28"/>
        </w:rPr>
        <w:t>onjoint</w:t>
      </w:r>
      <w:proofErr w:type="spellEnd"/>
      <w:r w:rsidRPr="00001D54">
        <w:rPr>
          <w:rFonts w:ascii="Times New Roman" w:hAnsi="Times New Roman" w:cs="Times New Roman"/>
          <w:sz w:val="28"/>
          <w:szCs w:val="28"/>
        </w:rPr>
        <w:t xml:space="preserve">, </w:t>
      </w:r>
      <w:r w:rsidR="00851405" w:rsidRPr="00001D54">
        <w:rPr>
          <w:rFonts w:ascii="Times New Roman" w:hAnsi="Times New Roman" w:cs="Times New Roman"/>
          <w:sz w:val="28"/>
          <w:szCs w:val="28"/>
        </w:rPr>
        <w:t>CBC)</w:t>
      </w:r>
      <w:r w:rsidRPr="00001D54">
        <w:rPr>
          <w:rFonts w:ascii="Times New Roman" w:hAnsi="Times New Roman" w:cs="Times New Roman"/>
          <w:sz w:val="28"/>
          <w:szCs w:val="28"/>
        </w:rPr>
        <w:t xml:space="preserve">, начал набирать популярность в ранних 1990х годах, и с течением времени стал одной из наиболее широко используемых разновидностей совместного анализа в мире. </w:t>
      </w:r>
      <w:r w:rsidR="00F3355A" w:rsidRPr="00001D54">
        <w:rPr>
          <w:rFonts w:ascii="Times New Roman" w:hAnsi="Times New Roman" w:cs="Times New Roman"/>
          <w:sz w:val="28"/>
          <w:szCs w:val="28"/>
        </w:rPr>
        <w:t xml:space="preserve">Этот метод позволяет наиболее точно имитировать процесс покупки продукта в конкурентных условиях. Вместо составления рейтингов, выставления рангов профилей респонденты получают возможность выбора из предложенного набора профилей. Как и в реальной жизни, потребитель при </w:t>
      </w:r>
      <w:r w:rsidR="00F3355A" w:rsidRPr="00001D54">
        <w:rPr>
          <w:rFonts w:ascii="Times New Roman" w:hAnsi="Times New Roman" w:cs="Times New Roman"/>
          <w:sz w:val="28"/>
          <w:szCs w:val="28"/>
          <w:lang w:val="en-US"/>
        </w:rPr>
        <w:t>CBC</w:t>
      </w:r>
      <w:r w:rsidR="00F3355A" w:rsidRPr="00001D54">
        <w:rPr>
          <w:rFonts w:ascii="Times New Roman" w:hAnsi="Times New Roman" w:cs="Times New Roman"/>
          <w:sz w:val="28"/>
          <w:szCs w:val="28"/>
        </w:rPr>
        <w:t xml:space="preserve"> может отказаться от выбора, отметив </w:t>
      </w:r>
      <w:r w:rsidR="002551BD" w:rsidRPr="00001D54">
        <w:rPr>
          <w:rFonts w:ascii="Times New Roman" w:hAnsi="Times New Roman" w:cs="Times New Roman"/>
          <w:sz w:val="28"/>
          <w:szCs w:val="28"/>
        </w:rPr>
        <w:t xml:space="preserve">вариант </w:t>
      </w:r>
      <w:r w:rsidR="00F3355A" w:rsidRPr="00001D54">
        <w:rPr>
          <w:rFonts w:ascii="Times New Roman" w:hAnsi="Times New Roman" w:cs="Times New Roman"/>
          <w:sz w:val="28"/>
          <w:szCs w:val="28"/>
        </w:rPr>
        <w:t xml:space="preserve">«ни один из предложенных». В ситуации, когда целью проведения совместного анализа ставится предсказание выбора продукта или услуги, наиболее целесообразным представляется опираться на результаты, основанные на </w:t>
      </w:r>
      <w:r w:rsidR="00F3355A" w:rsidRPr="00001D54">
        <w:rPr>
          <w:rFonts w:ascii="Times New Roman" w:hAnsi="Times New Roman" w:cs="Times New Roman"/>
          <w:sz w:val="28"/>
          <w:szCs w:val="28"/>
          <w:lang w:val="en-US"/>
        </w:rPr>
        <w:t>CBC</w:t>
      </w:r>
      <w:r w:rsidR="00F3355A" w:rsidRPr="00001D54">
        <w:rPr>
          <w:rFonts w:ascii="Times New Roman" w:hAnsi="Times New Roman" w:cs="Times New Roman"/>
          <w:sz w:val="28"/>
          <w:szCs w:val="28"/>
        </w:rPr>
        <w:t xml:space="preserve">. </w:t>
      </w:r>
      <w:r w:rsidR="00C6083D" w:rsidRPr="00001D54">
        <w:rPr>
          <w:rFonts w:ascii="Times New Roman" w:hAnsi="Times New Roman" w:cs="Times New Roman"/>
          <w:sz w:val="28"/>
          <w:szCs w:val="28"/>
        </w:rPr>
        <w:t>Вопросы</w:t>
      </w:r>
      <w:r w:rsidR="00F3355A" w:rsidRPr="00001D54">
        <w:rPr>
          <w:rFonts w:ascii="Times New Roman" w:hAnsi="Times New Roman" w:cs="Times New Roman"/>
          <w:sz w:val="28"/>
          <w:szCs w:val="28"/>
        </w:rPr>
        <w:t xml:space="preserve">, основанные на выборе, </w:t>
      </w:r>
      <w:r w:rsidR="00C6083D" w:rsidRPr="00001D54">
        <w:rPr>
          <w:rFonts w:ascii="Times New Roman" w:hAnsi="Times New Roman" w:cs="Times New Roman"/>
          <w:sz w:val="28"/>
          <w:szCs w:val="28"/>
        </w:rPr>
        <w:t xml:space="preserve">предполагают более конкретные и своевременные результаты, чем вышеупомянутые рейтинги и ранжирования. Они требуют от потребителей ответа, что бы они предпочли сейчас, ставя их перед набором из возможных предложений. Поскольку вопросы, основанные на выборе, предполагают использование профилей с полным набором атрибутов, они задействуют сравнительно большую степень упрощения, чем в традиционном варианте опроса. </w:t>
      </w:r>
      <w:proofErr w:type="gramStart"/>
      <w:r w:rsidR="00C6083D" w:rsidRPr="00001D54">
        <w:rPr>
          <w:rFonts w:ascii="Times New Roman" w:hAnsi="Times New Roman" w:cs="Times New Roman"/>
          <w:sz w:val="28"/>
          <w:szCs w:val="28"/>
          <w:lang w:val="en-US"/>
        </w:rPr>
        <w:t>CBC</w:t>
      </w:r>
      <w:r w:rsidR="00C6083D" w:rsidRPr="00001D54">
        <w:rPr>
          <w:rFonts w:ascii="Times New Roman" w:hAnsi="Times New Roman" w:cs="Times New Roman"/>
          <w:sz w:val="28"/>
          <w:szCs w:val="28"/>
        </w:rPr>
        <w:t xml:space="preserve"> позволяет задействовать до тридцати атрибутов продукта (что редко используется на практике) и может быть осуществлен с использованием как электронных анкет, так и бумажных опросников.</w:t>
      </w:r>
      <w:proofErr w:type="gramEnd"/>
      <w:r w:rsidR="00C6083D" w:rsidRPr="00001D54">
        <w:rPr>
          <w:rFonts w:ascii="Times New Roman" w:hAnsi="Times New Roman" w:cs="Times New Roman"/>
          <w:sz w:val="28"/>
          <w:szCs w:val="28"/>
        </w:rPr>
        <w:t xml:space="preserve"> Отличие </w:t>
      </w:r>
      <w:r w:rsidR="00C6083D" w:rsidRPr="00001D54">
        <w:rPr>
          <w:rFonts w:ascii="Times New Roman" w:hAnsi="Times New Roman" w:cs="Times New Roman"/>
          <w:sz w:val="28"/>
          <w:szCs w:val="28"/>
          <w:lang w:val="en-US"/>
        </w:rPr>
        <w:t>CBC</w:t>
      </w:r>
      <w:r w:rsidR="00C6083D" w:rsidRPr="00001D54">
        <w:rPr>
          <w:rFonts w:ascii="Times New Roman" w:hAnsi="Times New Roman" w:cs="Times New Roman"/>
          <w:sz w:val="28"/>
          <w:szCs w:val="28"/>
        </w:rPr>
        <w:t xml:space="preserve"> от указанных ранее разновидностей состоит в том, что результаты здесь пригодны для анализа </w:t>
      </w:r>
      <w:r w:rsidR="00C6083D" w:rsidRPr="00001D54">
        <w:rPr>
          <w:rFonts w:ascii="Times New Roman" w:hAnsi="Times New Roman" w:cs="Times New Roman"/>
          <w:sz w:val="28"/>
          <w:szCs w:val="28"/>
        </w:rPr>
        <w:lastRenderedPageBreak/>
        <w:t>только на групповом уровне. В недавнее время, с использованием иерархическ</w:t>
      </w:r>
      <w:r w:rsidR="00F6376E" w:rsidRPr="00001D54">
        <w:rPr>
          <w:rFonts w:ascii="Times New Roman" w:hAnsi="Times New Roman" w:cs="Times New Roman"/>
          <w:sz w:val="28"/>
          <w:szCs w:val="28"/>
        </w:rPr>
        <w:t xml:space="preserve">ого </w:t>
      </w:r>
      <w:proofErr w:type="spellStart"/>
      <w:r w:rsidR="00F6376E" w:rsidRPr="00001D54">
        <w:rPr>
          <w:rFonts w:ascii="Times New Roman" w:hAnsi="Times New Roman" w:cs="Times New Roman"/>
          <w:sz w:val="28"/>
          <w:szCs w:val="28"/>
        </w:rPr>
        <w:t>байесового</w:t>
      </w:r>
      <w:proofErr w:type="spellEnd"/>
      <w:r w:rsidR="00F6376E" w:rsidRPr="00001D54">
        <w:rPr>
          <w:rFonts w:ascii="Times New Roman" w:hAnsi="Times New Roman" w:cs="Times New Roman"/>
          <w:sz w:val="28"/>
          <w:szCs w:val="28"/>
        </w:rPr>
        <w:t xml:space="preserve"> моделирования и алгоритма поиска латентных классов стало возможно получение полезностей на уровне индивида. </w:t>
      </w:r>
      <w:r w:rsidR="002551BD" w:rsidRPr="00001D54">
        <w:rPr>
          <w:rFonts w:ascii="Times New Roman" w:hAnsi="Times New Roman" w:cs="Times New Roman"/>
          <w:sz w:val="28"/>
          <w:szCs w:val="28"/>
        </w:rPr>
        <w:t>Однако данное программное обеспечение не находится в открытом доступе, а планируемый бюджет</w:t>
      </w:r>
      <w:r w:rsidR="00592990" w:rsidRPr="00001D54">
        <w:rPr>
          <w:rFonts w:ascii="Times New Roman" w:hAnsi="Times New Roman" w:cs="Times New Roman"/>
          <w:sz w:val="28"/>
          <w:szCs w:val="28"/>
        </w:rPr>
        <w:t xml:space="preserve"> зачастую</w:t>
      </w:r>
      <w:r w:rsidR="002551BD" w:rsidRPr="00001D54">
        <w:rPr>
          <w:rFonts w:ascii="Times New Roman" w:hAnsi="Times New Roman" w:cs="Times New Roman"/>
          <w:sz w:val="28"/>
          <w:szCs w:val="28"/>
        </w:rPr>
        <w:t xml:space="preserve"> не позволяет приобрести желаемый программный пакет. </w:t>
      </w:r>
      <w:r w:rsidR="00503B59" w:rsidRPr="00001D54">
        <w:rPr>
          <w:rFonts w:ascii="Times New Roman" w:hAnsi="Times New Roman" w:cs="Times New Roman"/>
          <w:sz w:val="28"/>
          <w:szCs w:val="28"/>
        </w:rPr>
        <w:t>В</w:t>
      </w:r>
      <w:r w:rsidR="00025A1C" w:rsidRPr="00001D54">
        <w:rPr>
          <w:rFonts w:ascii="Times New Roman" w:hAnsi="Times New Roman" w:cs="Times New Roman"/>
          <w:sz w:val="28"/>
          <w:szCs w:val="28"/>
        </w:rPr>
        <w:t xml:space="preserve"> </w:t>
      </w:r>
      <w:proofErr w:type="gramStart"/>
      <w:r w:rsidR="00503B59" w:rsidRPr="00001D54">
        <w:rPr>
          <w:rFonts w:ascii="Times New Roman" w:hAnsi="Times New Roman" w:cs="Times New Roman"/>
          <w:sz w:val="28"/>
          <w:szCs w:val="28"/>
        </w:rPr>
        <w:t>качестве</w:t>
      </w:r>
      <w:proofErr w:type="gramEnd"/>
      <w:r w:rsidR="00503B59" w:rsidRPr="00001D54">
        <w:rPr>
          <w:rFonts w:ascii="Times New Roman" w:hAnsi="Times New Roman" w:cs="Times New Roman"/>
          <w:sz w:val="28"/>
          <w:szCs w:val="28"/>
        </w:rPr>
        <w:t xml:space="preserve"> метода расчета полезностей применяется множественный </w:t>
      </w:r>
      <w:proofErr w:type="spellStart"/>
      <w:r w:rsidR="00503B59" w:rsidRPr="00001D54">
        <w:rPr>
          <w:rFonts w:ascii="Times New Roman" w:hAnsi="Times New Roman" w:cs="Times New Roman"/>
          <w:sz w:val="28"/>
          <w:szCs w:val="28"/>
        </w:rPr>
        <w:t>логит</w:t>
      </w:r>
      <w:proofErr w:type="spellEnd"/>
      <w:r w:rsidR="00503B59" w:rsidRPr="00001D54">
        <w:rPr>
          <w:rFonts w:ascii="Times New Roman" w:hAnsi="Times New Roman" w:cs="Times New Roman"/>
          <w:sz w:val="28"/>
          <w:szCs w:val="28"/>
        </w:rPr>
        <w:t xml:space="preserve">, алгоритм поиска латентных классов и иерархическое </w:t>
      </w:r>
      <w:proofErr w:type="spellStart"/>
      <w:r w:rsidR="00503B59" w:rsidRPr="00001D54">
        <w:rPr>
          <w:rFonts w:ascii="Times New Roman" w:hAnsi="Times New Roman" w:cs="Times New Roman"/>
          <w:sz w:val="28"/>
          <w:szCs w:val="28"/>
        </w:rPr>
        <w:t>байесово</w:t>
      </w:r>
      <w:proofErr w:type="spellEnd"/>
      <w:r w:rsidR="00503B59" w:rsidRPr="00001D54">
        <w:rPr>
          <w:rFonts w:ascii="Times New Roman" w:hAnsi="Times New Roman" w:cs="Times New Roman"/>
          <w:sz w:val="28"/>
          <w:szCs w:val="28"/>
        </w:rPr>
        <w:t xml:space="preserve"> моделирование.</w:t>
      </w:r>
    </w:p>
    <w:p w:rsidR="00026512" w:rsidRPr="00001D54" w:rsidRDefault="00026512"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Кроме того, необходимо иметь в виду, что на релевантность результатов огромное влияние оказывает форма представления</w:t>
      </w:r>
      <w:r w:rsidR="005F1020"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 </w:t>
      </w:r>
      <w:r w:rsidR="005F1020" w:rsidRPr="00001D54">
        <w:rPr>
          <w:rFonts w:ascii="Times New Roman" w:hAnsi="Times New Roman" w:cs="Times New Roman"/>
          <w:sz w:val="28"/>
          <w:szCs w:val="28"/>
        </w:rPr>
        <w:t xml:space="preserve">вариантов </w:t>
      </w:r>
      <w:r w:rsidRPr="00001D54">
        <w:rPr>
          <w:rFonts w:ascii="Times New Roman" w:hAnsi="Times New Roman" w:cs="Times New Roman"/>
          <w:sz w:val="28"/>
          <w:szCs w:val="28"/>
        </w:rPr>
        <w:t>продукта. Были отмечены такие способы, как (Черенков, 1999):</w:t>
      </w:r>
    </w:p>
    <w:p w:rsidR="00026512" w:rsidRPr="00001D54" w:rsidRDefault="00C82765"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а) </w:t>
      </w:r>
      <w:r w:rsidR="00026512" w:rsidRPr="00001D54">
        <w:rPr>
          <w:rFonts w:ascii="Times New Roman" w:hAnsi="Times New Roman" w:cs="Times New Roman"/>
          <w:sz w:val="28"/>
          <w:szCs w:val="28"/>
        </w:rPr>
        <w:t xml:space="preserve">Текстовые описания. К недостаткам этой формы можно отнести требование наличия фантазии у респондента. С одной стороны, необходимо, чтобы по описанию респондент смог представить себе продукт более или менее полно, с другой стороны, фантазия может увести респондента достаточно далеко. Люди, которых относят к </w:t>
      </w:r>
      <w:proofErr w:type="spellStart"/>
      <w:r w:rsidR="00026512" w:rsidRPr="00001D54">
        <w:rPr>
          <w:rFonts w:ascii="Times New Roman" w:hAnsi="Times New Roman" w:cs="Times New Roman"/>
          <w:sz w:val="28"/>
          <w:szCs w:val="28"/>
        </w:rPr>
        <w:t>кинестетикам</w:t>
      </w:r>
      <w:proofErr w:type="spellEnd"/>
      <w:r w:rsidR="00026512" w:rsidRPr="00001D54">
        <w:rPr>
          <w:rFonts w:ascii="Times New Roman" w:hAnsi="Times New Roman" w:cs="Times New Roman"/>
          <w:sz w:val="28"/>
          <w:szCs w:val="28"/>
        </w:rPr>
        <w:t xml:space="preserve"> по типу восприятия, могут недостаточно четко представить себе продукт, который не смогут пощупать в буквальном смысле этого слова.</w:t>
      </w:r>
    </w:p>
    <w:p w:rsidR="00026512" w:rsidRPr="00001D54" w:rsidRDefault="00C82765"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б) </w:t>
      </w:r>
      <w:r w:rsidR="00026512" w:rsidRPr="00001D54">
        <w:rPr>
          <w:rFonts w:ascii="Times New Roman" w:hAnsi="Times New Roman" w:cs="Times New Roman"/>
          <w:sz w:val="28"/>
          <w:szCs w:val="28"/>
        </w:rPr>
        <w:t>Рисунки или фотографии. Здесь очень важно полиграфическое качество изображения и наличие на изображении каких-то сравнительных мер (типа объектов известного размера и цвета). Восприятие цвета может быть разным у разных респондентов. Таким образом, в этом случае очень важно добиться точной цветопередачи и адекватной детализации изображения.</w:t>
      </w:r>
    </w:p>
    <w:p w:rsidR="00026512" w:rsidRPr="00001D54" w:rsidRDefault="00C82765"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r w:rsidR="00026512" w:rsidRPr="00001D54">
        <w:rPr>
          <w:rFonts w:ascii="Times New Roman" w:hAnsi="Times New Roman" w:cs="Times New Roman"/>
          <w:sz w:val="28"/>
          <w:szCs w:val="28"/>
        </w:rPr>
        <w:t xml:space="preserve">Видео. Вероятно, наиболее предпочтительный по полноте метод. Однако он не вполне подходит для совместного анализа: замечание про </w:t>
      </w:r>
      <w:proofErr w:type="spellStart"/>
      <w:r w:rsidR="00026512" w:rsidRPr="00001D54">
        <w:rPr>
          <w:rFonts w:ascii="Times New Roman" w:hAnsi="Times New Roman" w:cs="Times New Roman"/>
          <w:sz w:val="28"/>
          <w:szCs w:val="28"/>
        </w:rPr>
        <w:t>кинестетиков</w:t>
      </w:r>
      <w:proofErr w:type="spellEnd"/>
      <w:r w:rsidR="00026512" w:rsidRPr="00001D54">
        <w:rPr>
          <w:rFonts w:ascii="Times New Roman" w:hAnsi="Times New Roman" w:cs="Times New Roman"/>
          <w:sz w:val="28"/>
          <w:szCs w:val="28"/>
        </w:rPr>
        <w:t xml:space="preserve"> относится в равной степени также и к рисункам, и к видео.</w:t>
      </w:r>
    </w:p>
    <w:p w:rsidR="00026512" w:rsidRPr="00001D54" w:rsidRDefault="00C82765"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г) </w:t>
      </w:r>
      <w:r w:rsidR="00026512" w:rsidRPr="00001D54">
        <w:rPr>
          <w:rFonts w:ascii="Times New Roman" w:hAnsi="Times New Roman" w:cs="Times New Roman"/>
          <w:sz w:val="28"/>
          <w:szCs w:val="28"/>
        </w:rPr>
        <w:t xml:space="preserve">Прототип продукта. Есть опасность, что какие-то мелкие недоработки в некоторых параметрах прототипа могут побудить респондента </w:t>
      </w:r>
      <w:r w:rsidR="00026512" w:rsidRPr="00001D54">
        <w:rPr>
          <w:rFonts w:ascii="Times New Roman" w:hAnsi="Times New Roman" w:cs="Times New Roman"/>
          <w:sz w:val="28"/>
          <w:szCs w:val="28"/>
        </w:rPr>
        <w:lastRenderedPageBreak/>
        <w:t>отказаться от него, особенно если он имеет возможность сравнивать с уже существующими продуктами.</w:t>
      </w:r>
    </w:p>
    <w:p w:rsidR="00503B59" w:rsidRPr="00001D54" w:rsidRDefault="00C82765"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д) </w:t>
      </w:r>
      <w:r w:rsidR="00026512" w:rsidRPr="00001D54">
        <w:rPr>
          <w:rFonts w:ascii="Times New Roman" w:hAnsi="Times New Roman" w:cs="Times New Roman"/>
          <w:sz w:val="28"/>
          <w:szCs w:val="28"/>
        </w:rPr>
        <w:t>Представленный на рынке продукт. Может оказывать сильное влияние какой-то непредусмотренный исследователем атрибут, например, негативный опы</w:t>
      </w:r>
      <w:r w:rsidR="00491B1B" w:rsidRPr="00001D54">
        <w:rPr>
          <w:rFonts w:ascii="Times New Roman" w:hAnsi="Times New Roman" w:cs="Times New Roman"/>
          <w:sz w:val="28"/>
          <w:szCs w:val="28"/>
        </w:rPr>
        <w:t>т предшествующего использования.</w:t>
      </w:r>
    </w:p>
    <w:p w:rsidR="00423AAD" w:rsidRPr="00001D54" w:rsidRDefault="005F1020"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Итак, каждая из базовых разновидностей совместного анализа имеет свою сферу применения. Тем не менее, ответ на вопрос о том, какой именно метод лучше использовать в каждом конкретном случае, во многом зависит от требуемой точности результатов и, как уже было выяснено, возможностей оплаты исследования. Рассмотрим, какие из существующих вариаций метода совместного анализа соответствуют цели </w:t>
      </w:r>
      <w:r w:rsidR="00423AAD" w:rsidRPr="00001D54">
        <w:rPr>
          <w:rFonts w:ascii="Times New Roman" w:hAnsi="Times New Roman" w:cs="Times New Roman"/>
          <w:sz w:val="28"/>
          <w:szCs w:val="28"/>
        </w:rPr>
        <w:t>работы</w:t>
      </w:r>
      <w:r w:rsidRPr="00001D54">
        <w:rPr>
          <w:rFonts w:ascii="Times New Roman" w:hAnsi="Times New Roman" w:cs="Times New Roman"/>
          <w:sz w:val="28"/>
          <w:szCs w:val="28"/>
        </w:rPr>
        <w:t xml:space="preserve">. Для этого обозначим его желаемые свойства: при небольшом (до семи) числе атрибутов метод должен учитывать как цену продукта (и особенности влияния данного атрибута на итоговые оценки) так и неоднородность потребительских предпочтений. В силу возможных трудностей с поиском респондентов желательно, чтобы контакт </w:t>
      </w:r>
      <w:r w:rsidR="00423AAD" w:rsidRPr="00001D54">
        <w:rPr>
          <w:rFonts w:ascii="Times New Roman" w:hAnsi="Times New Roman" w:cs="Times New Roman"/>
          <w:sz w:val="28"/>
          <w:szCs w:val="28"/>
        </w:rPr>
        <w:t xml:space="preserve">с ними </w:t>
      </w:r>
      <w:r w:rsidRPr="00001D54">
        <w:rPr>
          <w:rFonts w:ascii="Times New Roman" w:hAnsi="Times New Roman" w:cs="Times New Roman"/>
          <w:sz w:val="28"/>
          <w:szCs w:val="28"/>
        </w:rPr>
        <w:t xml:space="preserve">был единичным (отсутствует возможность повторного опроса). </w:t>
      </w:r>
    </w:p>
    <w:p w:rsidR="00512F1F" w:rsidRPr="00001D54" w:rsidRDefault="00A00D17" w:rsidP="00512F1F">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Учитывая</w:t>
      </w:r>
      <w:r w:rsidR="008E618B" w:rsidRPr="00001D54">
        <w:rPr>
          <w:rFonts w:ascii="Times New Roman" w:hAnsi="Times New Roman" w:cs="Times New Roman"/>
          <w:sz w:val="28"/>
          <w:szCs w:val="28"/>
        </w:rPr>
        <w:t xml:space="preserve"> как опыт применения совместного анализа на отечественном и зарубежном рынках недвижимости, так и доступный инструментарий, способ представления информации, планируемый бюджет</w:t>
      </w:r>
      <w:r w:rsidR="00F2109C" w:rsidRPr="00001D54">
        <w:rPr>
          <w:rFonts w:ascii="Times New Roman" w:hAnsi="Times New Roman" w:cs="Times New Roman"/>
          <w:sz w:val="28"/>
          <w:szCs w:val="28"/>
        </w:rPr>
        <w:t xml:space="preserve"> и длительность проведения полевых работ, наконец, </w:t>
      </w:r>
      <w:r w:rsidR="008E618B" w:rsidRPr="00001D54">
        <w:rPr>
          <w:rFonts w:ascii="Times New Roman" w:hAnsi="Times New Roman" w:cs="Times New Roman"/>
          <w:sz w:val="28"/>
          <w:szCs w:val="28"/>
        </w:rPr>
        <w:t xml:space="preserve">требуемые свойства, исследователь приходит к выводу о необходимости использования комбинации или гибрида из существующих разновидностей совместного анализа. </w:t>
      </w:r>
      <w:r w:rsidR="00F2109C" w:rsidRPr="00001D54">
        <w:rPr>
          <w:rFonts w:ascii="Times New Roman" w:hAnsi="Times New Roman" w:cs="Times New Roman"/>
          <w:sz w:val="28"/>
          <w:szCs w:val="28"/>
        </w:rPr>
        <w:t xml:space="preserve">Таким образом, представляется целесообразным одновременно привлечь как </w:t>
      </w:r>
      <w:proofErr w:type="spellStart"/>
      <w:r w:rsidR="00F2109C" w:rsidRPr="00001D54">
        <w:rPr>
          <w:rFonts w:ascii="Times New Roman" w:hAnsi="Times New Roman" w:cs="Times New Roman"/>
          <w:sz w:val="28"/>
          <w:szCs w:val="28"/>
        </w:rPr>
        <w:t>полнопрофильный</w:t>
      </w:r>
      <w:proofErr w:type="spellEnd"/>
      <w:r w:rsidR="00F2109C" w:rsidRPr="00001D54">
        <w:rPr>
          <w:rFonts w:ascii="Times New Roman" w:hAnsi="Times New Roman" w:cs="Times New Roman"/>
          <w:sz w:val="28"/>
          <w:szCs w:val="28"/>
        </w:rPr>
        <w:t xml:space="preserve"> совместный анализ (традиционный вид совместного анализа), так и совместный анализ, основанный на выборе. </w:t>
      </w:r>
      <w:r w:rsidR="006927C1" w:rsidRPr="00001D54">
        <w:rPr>
          <w:rFonts w:ascii="Times New Roman" w:hAnsi="Times New Roman" w:cs="Times New Roman"/>
          <w:sz w:val="28"/>
          <w:szCs w:val="28"/>
        </w:rPr>
        <w:t xml:space="preserve">В </w:t>
      </w:r>
      <w:proofErr w:type="gramStart"/>
      <w:r w:rsidR="006927C1" w:rsidRPr="00001D54">
        <w:rPr>
          <w:rFonts w:ascii="Times New Roman" w:hAnsi="Times New Roman" w:cs="Times New Roman"/>
          <w:sz w:val="28"/>
          <w:szCs w:val="28"/>
        </w:rPr>
        <w:t>числе</w:t>
      </w:r>
      <w:proofErr w:type="gramEnd"/>
      <w:r w:rsidR="006927C1" w:rsidRPr="00001D54">
        <w:rPr>
          <w:rFonts w:ascii="Times New Roman" w:hAnsi="Times New Roman" w:cs="Times New Roman"/>
          <w:sz w:val="28"/>
          <w:szCs w:val="28"/>
        </w:rPr>
        <w:t xml:space="preserve"> достоинств данной структуры можно</w:t>
      </w:r>
      <w:r w:rsidR="00F2109C" w:rsidRPr="00001D54">
        <w:rPr>
          <w:rFonts w:ascii="Times New Roman" w:hAnsi="Times New Roman" w:cs="Times New Roman"/>
          <w:sz w:val="28"/>
          <w:szCs w:val="28"/>
        </w:rPr>
        <w:t xml:space="preserve"> провести сегментирование потребителей на основе их предпочтений и должны</w:t>
      </w:r>
      <w:r w:rsidR="006927C1" w:rsidRPr="00001D54">
        <w:rPr>
          <w:rFonts w:ascii="Times New Roman" w:hAnsi="Times New Roman" w:cs="Times New Roman"/>
          <w:sz w:val="28"/>
          <w:szCs w:val="28"/>
        </w:rPr>
        <w:t>й</w:t>
      </w:r>
      <w:r w:rsidR="00F2109C" w:rsidRPr="00001D54">
        <w:rPr>
          <w:rFonts w:ascii="Times New Roman" w:hAnsi="Times New Roman" w:cs="Times New Roman"/>
          <w:sz w:val="28"/>
          <w:szCs w:val="28"/>
        </w:rPr>
        <w:t xml:space="preserve"> уче</w:t>
      </w:r>
      <w:r w:rsidR="006927C1" w:rsidRPr="00001D54">
        <w:rPr>
          <w:rFonts w:ascii="Times New Roman" w:hAnsi="Times New Roman" w:cs="Times New Roman"/>
          <w:sz w:val="28"/>
          <w:szCs w:val="28"/>
        </w:rPr>
        <w:t>т</w:t>
      </w:r>
      <w:r w:rsidR="00F2109C" w:rsidRPr="00001D54">
        <w:rPr>
          <w:rFonts w:ascii="Times New Roman" w:hAnsi="Times New Roman" w:cs="Times New Roman"/>
          <w:sz w:val="28"/>
          <w:szCs w:val="28"/>
        </w:rPr>
        <w:t xml:space="preserve"> ценово</w:t>
      </w:r>
      <w:r w:rsidR="006927C1" w:rsidRPr="00001D54">
        <w:rPr>
          <w:rFonts w:ascii="Times New Roman" w:hAnsi="Times New Roman" w:cs="Times New Roman"/>
          <w:sz w:val="28"/>
          <w:szCs w:val="28"/>
        </w:rPr>
        <w:t>го</w:t>
      </w:r>
      <w:r w:rsidR="00F2109C" w:rsidRPr="00001D54">
        <w:rPr>
          <w:rFonts w:ascii="Times New Roman" w:hAnsi="Times New Roman" w:cs="Times New Roman"/>
          <w:sz w:val="28"/>
          <w:szCs w:val="28"/>
        </w:rPr>
        <w:t xml:space="preserve"> параметр</w:t>
      </w:r>
      <w:r w:rsidR="006927C1" w:rsidRPr="00001D54">
        <w:rPr>
          <w:rFonts w:ascii="Times New Roman" w:hAnsi="Times New Roman" w:cs="Times New Roman"/>
          <w:sz w:val="28"/>
          <w:szCs w:val="28"/>
        </w:rPr>
        <w:t>а</w:t>
      </w:r>
      <w:r w:rsidR="00F2109C" w:rsidRPr="00001D54">
        <w:rPr>
          <w:rFonts w:ascii="Times New Roman" w:hAnsi="Times New Roman" w:cs="Times New Roman"/>
          <w:sz w:val="28"/>
          <w:szCs w:val="28"/>
        </w:rPr>
        <w:t xml:space="preserve">. Составление анкеты возможно посредством </w:t>
      </w:r>
      <w:r w:rsidR="006927C1" w:rsidRPr="00001D54">
        <w:rPr>
          <w:rFonts w:ascii="Times New Roman" w:hAnsi="Times New Roman" w:cs="Times New Roman"/>
          <w:sz w:val="28"/>
          <w:szCs w:val="28"/>
        </w:rPr>
        <w:t>компьютерных</w:t>
      </w:r>
      <w:r w:rsidR="00F2109C" w:rsidRPr="00001D54">
        <w:rPr>
          <w:rFonts w:ascii="Times New Roman" w:hAnsi="Times New Roman" w:cs="Times New Roman"/>
          <w:sz w:val="28"/>
          <w:szCs w:val="28"/>
        </w:rPr>
        <w:t xml:space="preserve"> программ, что заметно упрощает процесс анкетирован</w:t>
      </w:r>
      <w:r w:rsidR="006927C1" w:rsidRPr="00001D54">
        <w:rPr>
          <w:rFonts w:ascii="Times New Roman" w:hAnsi="Times New Roman" w:cs="Times New Roman"/>
          <w:sz w:val="28"/>
          <w:szCs w:val="28"/>
        </w:rPr>
        <w:t>и</w:t>
      </w:r>
      <w:r w:rsidR="00F2109C" w:rsidRPr="00001D54">
        <w:rPr>
          <w:rFonts w:ascii="Times New Roman" w:hAnsi="Times New Roman" w:cs="Times New Roman"/>
          <w:sz w:val="28"/>
          <w:szCs w:val="28"/>
        </w:rPr>
        <w:t xml:space="preserve">я, снижает стоимость </w:t>
      </w:r>
      <w:r w:rsidR="00F2109C" w:rsidRPr="00001D54">
        <w:rPr>
          <w:rFonts w:ascii="Times New Roman" w:hAnsi="Times New Roman" w:cs="Times New Roman"/>
          <w:sz w:val="28"/>
          <w:szCs w:val="28"/>
        </w:rPr>
        <w:lastRenderedPageBreak/>
        <w:t>проведения</w:t>
      </w:r>
      <w:r w:rsidR="006927C1" w:rsidRPr="00001D54">
        <w:rPr>
          <w:rFonts w:ascii="Times New Roman" w:hAnsi="Times New Roman" w:cs="Times New Roman"/>
          <w:sz w:val="28"/>
          <w:szCs w:val="28"/>
        </w:rPr>
        <w:t>, дает  возможность использования изображений прототипов продукта и отдельных его атрибутов.</w:t>
      </w:r>
      <w:r w:rsidR="00F2109C" w:rsidRPr="00001D54">
        <w:rPr>
          <w:rFonts w:ascii="Times New Roman" w:hAnsi="Times New Roman" w:cs="Times New Roman"/>
          <w:sz w:val="28"/>
          <w:szCs w:val="28"/>
        </w:rPr>
        <w:t xml:space="preserve"> </w:t>
      </w:r>
      <w:r w:rsidR="006927C1" w:rsidRPr="00001D54">
        <w:rPr>
          <w:rFonts w:ascii="Times New Roman" w:hAnsi="Times New Roman" w:cs="Times New Roman"/>
          <w:sz w:val="28"/>
          <w:szCs w:val="28"/>
        </w:rPr>
        <w:t>Основные ограничения планируемого дизайна включают его применимость в случае ограниченного количества а</w:t>
      </w:r>
      <w:r w:rsidR="00F2109C" w:rsidRPr="00001D54">
        <w:rPr>
          <w:rFonts w:ascii="Times New Roman" w:hAnsi="Times New Roman" w:cs="Times New Roman"/>
          <w:sz w:val="28"/>
          <w:szCs w:val="28"/>
        </w:rPr>
        <w:t xml:space="preserve">трибутов (до семи), </w:t>
      </w:r>
      <w:r w:rsidR="006927C1" w:rsidRPr="00001D54">
        <w:rPr>
          <w:rFonts w:ascii="Times New Roman" w:hAnsi="Times New Roman" w:cs="Times New Roman"/>
          <w:sz w:val="28"/>
          <w:szCs w:val="28"/>
        </w:rPr>
        <w:t xml:space="preserve">а также, несмотря на возможность применения ортогонального </w:t>
      </w:r>
      <w:r w:rsidR="00025A1C" w:rsidRPr="00001D54">
        <w:rPr>
          <w:rFonts w:ascii="Times New Roman" w:hAnsi="Times New Roman" w:cs="Times New Roman"/>
          <w:sz w:val="28"/>
          <w:szCs w:val="28"/>
        </w:rPr>
        <w:t>плана</w:t>
      </w:r>
      <w:r w:rsidR="006927C1" w:rsidRPr="00001D54">
        <w:rPr>
          <w:rFonts w:ascii="Times New Roman" w:hAnsi="Times New Roman" w:cs="Times New Roman"/>
          <w:sz w:val="28"/>
          <w:szCs w:val="28"/>
        </w:rPr>
        <w:t xml:space="preserve">, перегруженность анкеты, что сказывается на утомляемости респондентов </w:t>
      </w:r>
      <w:r w:rsidR="00025A1C" w:rsidRPr="00001D54">
        <w:rPr>
          <w:rFonts w:ascii="Times New Roman" w:hAnsi="Times New Roman" w:cs="Times New Roman"/>
          <w:sz w:val="28"/>
          <w:szCs w:val="28"/>
        </w:rPr>
        <w:t xml:space="preserve">в процессе ее заполнения </w:t>
      </w:r>
      <w:r w:rsidR="006927C1" w:rsidRPr="00001D54">
        <w:rPr>
          <w:rFonts w:ascii="Times New Roman" w:hAnsi="Times New Roman" w:cs="Times New Roman"/>
          <w:sz w:val="28"/>
          <w:szCs w:val="28"/>
        </w:rPr>
        <w:t>и</w:t>
      </w:r>
      <w:r w:rsidR="00025A1C" w:rsidRPr="00001D54">
        <w:rPr>
          <w:rFonts w:ascii="Times New Roman" w:hAnsi="Times New Roman" w:cs="Times New Roman"/>
          <w:sz w:val="28"/>
          <w:szCs w:val="28"/>
        </w:rPr>
        <w:t>, соответственно,</w:t>
      </w:r>
      <w:r w:rsidR="006927C1" w:rsidRPr="00001D54">
        <w:rPr>
          <w:rFonts w:ascii="Times New Roman" w:hAnsi="Times New Roman" w:cs="Times New Roman"/>
          <w:sz w:val="28"/>
          <w:szCs w:val="28"/>
        </w:rPr>
        <w:t xml:space="preserve"> снижении качества выставляемых оценок.</w:t>
      </w:r>
      <w:r w:rsidRPr="00001D54">
        <w:rPr>
          <w:rFonts w:ascii="Times New Roman" w:hAnsi="Times New Roman" w:cs="Times New Roman"/>
          <w:sz w:val="28"/>
          <w:szCs w:val="28"/>
        </w:rPr>
        <w:t xml:space="preserve"> </w:t>
      </w:r>
      <w:r w:rsidR="0025192A" w:rsidRPr="00001D54">
        <w:rPr>
          <w:rFonts w:ascii="Times New Roman" w:hAnsi="Times New Roman" w:cs="Times New Roman"/>
          <w:sz w:val="28"/>
          <w:szCs w:val="28"/>
        </w:rPr>
        <w:t>Совместный</w:t>
      </w:r>
      <w:r w:rsidR="00BE23BA" w:rsidRPr="00001D54">
        <w:rPr>
          <w:rFonts w:ascii="Times New Roman" w:hAnsi="Times New Roman" w:cs="Times New Roman"/>
          <w:sz w:val="28"/>
          <w:szCs w:val="28"/>
        </w:rPr>
        <w:t xml:space="preserve"> анализ находит применение в сфере недвижимости уже на протяжении более чем трех десятилетий. Однако достоверность полученных результатов значительным образом определяется решениями, принятыми на стадии разработки дизайна исследования. </w:t>
      </w:r>
      <w:r w:rsidR="002E60CA" w:rsidRPr="00001D54">
        <w:rPr>
          <w:rFonts w:ascii="Times New Roman" w:hAnsi="Times New Roman" w:cs="Times New Roman"/>
          <w:sz w:val="28"/>
          <w:szCs w:val="28"/>
        </w:rPr>
        <w:t xml:space="preserve">В </w:t>
      </w:r>
      <w:proofErr w:type="gramStart"/>
      <w:r w:rsidR="002E60CA" w:rsidRPr="00001D54">
        <w:rPr>
          <w:rFonts w:ascii="Times New Roman" w:hAnsi="Times New Roman" w:cs="Times New Roman"/>
          <w:sz w:val="28"/>
          <w:szCs w:val="28"/>
        </w:rPr>
        <w:t>ряде</w:t>
      </w:r>
      <w:proofErr w:type="gramEnd"/>
      <w:r w:rsidR="002E60CA" w:rsidRPr="00001D54">
        <w:rPr>
          <w:rFonts w:ascii="Times New Roman" w:hAnsi="Times New Roman" w:cs="Times New Roman"/>
          <w:sz w:val="28"/>
          <w:szCs w:val="28"/>
        </w:rPr>
        <w:t xml:space="preserve"> случаев (</w:t>
      </w:r>
      <w:proofErr w:type="spellStart"/>
      <w:r w:rsidR="002E60CA" w:rsidRPr="00001D54">
        <w:rPr>
          <w:rFonts w:ascii="Times New Roman" w:hAnsi="Times New Roman" w:cs="Times New Roman"/>
          <w:sz w:val="28"/>
          <w:szCs w:val="28"/>
        </w:rPr>
        <w:t>Роменский</w:t>
      </w:r>
      <w:proofErr w:type="spellEnd"/>
      <w:r w:rsidR="002E60CA" w:rsidRPr="00001D54">
        <w:rPr>
          <w:rFonts w:ascii="Times New Roman" w:hAnsi="Times New Roman" w:cs="Times New Roman"/>
          <w:sz w:val="28"/>
          <w:szCs w:val="28"/>
        </w:rPr>
        <w:t xml:space="preserve">, 2002), </w:t>
      </w:r>
      <w:r w:rsidR="00001FB0" w:rsidRPr="00001D54">
        <w:rPr>
          <w:rFonts w:ascii="Times New Roman" w:hAnsi="Times New Roman" w:cs="Times New Roman"/>
          <w:sz w:val="28"/>
          <w:szCs w:val="28"/>
        </w:rPr>
        <w:t>промахи на данном этапе</w:t>
      </w:r>
      <w:r w:rsidR="002E60CA" w:rsidRPr="00001D54">
        <w:rPr>
          <w:rFonts w:ascii="Times New Roman" w:hAnsi="Times New Roman" w:cs="Times New Roman"/>
          <w:sz w:val="28"/>
          <w:szCs w:val="28"/>
        </w:rPr>
        <w:t xml:space="preserve"> не представляется возможным не только исправить, но и обнаружить, что ведет к неадекватным выводам и, соответственно, </w:t>
      </w:r>
      <w:r w:rsidR="00001FB0" w:rsidRPr="00001D54">
        <w:rPr>
          <w:rFonts w:ascii="Times New Roman" w:hAnsi="Times New Roman" w:cs="Times New Roman"/>
          <w:sz w:val="28"/>
          <w:szCs w:val="28"/>
        </w:rPr>
        <w:t>дальнейшему принятию неверных решений. Тем не менее, т</w:t>
      </w:r>
      <w:r w:rsidR="002E60CA" w:rsidRPr="00001D54">
        <w:rPr>
          <w:rFonts w:ascii="Times New Roman" w:hAnsi="Times New Roman" w:cs="Times New Roman"/>
          <w:sz w:val="28"/>
          <w:szCs w:val="28"/>
        </w:rPr>
        <w:t>рудности проведения совместного анализа не должны определять отказ от него</w:t>
      </w:r>
      <w:r w:rsidR="00001FB0" w:rsidRPr="00001D54">
        <w:rPr>
          <w:rFonts w:ascii="Times New Roman" w:hAnsi="Times New Roman" w:cs="Times New Roman"/>
          <w:sz w:val="28"/>
          <w:szCs w:val="28"/>
        </w:rPr>
        <w:t xml:space="preserve"> в пользу традиционных методов в силу значимости его</w:t>
      </w:r>
      <w:r w:rsidR="001E6E4E" w:rsidRPr="00001D54">
        <w:rPr>
          <w:rFonts w:ascii="Times New Roman" w:hAnsi="Times New Roman" w:cs="Times New Roman"/>
          <w:sz w:val="28"/>
          <w:szCs w:val="28"/>
        </w:rPr>
        <w:t xml:space="preserve"> </w:t>
      </w:r>
      <w:r w:rsidR="00001FB0" w:rsidRPr="00001D54">
        <w:rPr>
          <w:rFonts w:ascii="Times New Roman" w:hAnsi="Times New Roman" w:cs="Times New Roman"/>
          <w:sz w:val="28"/>
          <w:szCs w:val="28"/>
        </w:rPr>
        <w:t xml:space="preserve">ключевых преимуществ. </w:t>
      </w:r>
      <w:r w:rsidR="0056779E" w:rsidRPr="00001D54">
        <w:rPr>
          <w:rFonts w:ascii="Times New Roman" w:hAnsi="Times New Roman" w:cs="Times New Roman"/>
          <w:sz w:val="28"/>
          <w:szCs w:val="28"/>
        </w:rPr>
        <w:t>Именно поэтому</w:t>
      </w:r>
      <w:r w:rsidR="00FA6B59" w:rsidRPr="00001D54">
        <w:rPr>
          <w:rFonts w:ascii="Times New Roman" w:hAnsi="Times New Roman" w:cs="Times New Roman"/>
          <w:sz w:val="28"/>
          <w:szCs w:val="28"/>
        </w:rPr>
        <w:t xml:space="preserve"> планированию исследования следует уделять повышенное внимание, так как ошибки здесь носят неисправимый характер.</w:t>
      </w:r>
    </w:p>
    <w:p w:rsidR="00512F1F" w:rsidRPr="00001D54" w:rsidRDefault="00512F1F">
      <w:pPr>
        <w:rPr>
          <w:rFonts w:ascii="Times New Roman" w:hAnsi="Times New Roman" w:cs="Times New Roman"/>
          <w:sz w:val="28"/>
          <w:szCs w:val="28"/>
        </w:rPr>
      </w:pPr>
      <w:r w:rsidRPr="00001D54">
        <w:rPr>
          <w:rFonts w:ascii="Times New Roman" w:hAnsi="Times New Roman" w:cs="Times New Roman"/>
          <w:sz w:val="28"/>
          <w:szCs w:val="28"/>
        </w:rPr>
        <w:br w:type="page"/>
      </w:r>
    </w:p>
    <w:p w:rsidR="00652251" w:rsidRPr="00394DE1" w:rsidRDefault="00652251" w:rsidP="00512F1F">
      <w:pPr>
        <w:spacing w:after="0" w:line="360" w:lineRule="auto"/>
        <w:jc w:val="center"/>
        <w:rPr>
          <w:rFonts w:ascii="Times New Roman" w:hAnsi="Times New Roman" w:cs="Times New Roman"/>
          <w:b/>
          <w:sz w:val="28"/>
          <w:szCs w:val="28"/>
        </w:rPr>
      </w:pPr>
      <w:r w:rsidRPr="00394DE1">
        <w:rPr>
          <w:rFonts w:ascii="Times New Roman" w:hAnsi="Times New Roman" w:cs="Times New Roman"/>
          <w:b/>
          <w:sz w:val="28"/>
          <w:szCs w:val="28"/>
        </w:rPr>
        <w:lastRenderedPageBreak/>
        <w:t xml:space="preserve">Глава 2 </w:t>
      </w:r>
      <w:r w:rsidR="008F4F9A" w:rsidRPr="00394DE1">
        <w:rPr>
          <w:rFonts w:ascii="Times New Roman" w:hAnsi="Times New Roman" w:cs="Times New Roman"/>
          <w:b/>
          <w:sz w:val="28"/>
          <w:szCs w:val="28"/>
        </w:rPr>
        <w:t>Исследование потребительских предпочтений</w:t>
      </w:r>
      <w:r w:rsidR="008F4F9A" w:rsidRPr="00394DE1">
        <w:rPr>
          <w:rFonts w:ascii="Times New Roman" w:hAnsi="Times New Roman" w:cs="Times New Roman"/>
          <w:b/>
          <w:sz w:val="28"/>
          <w:szCs w:val="28"/>
        </w:rPr>
        <w:br/>
        <w:t>домов сезонного проживания</w:t>
      </w:r>
    </w:p>
    <w:p w:rsidR="002D72AD" w:rsidRPr="00394DE1" w:rsidRDefault="002D72AD" w:rsidP="00512F1F">
      <w:pPr>
        <w:spacing w:after="0" w:line="360" w:lineRule="auto"/>
        <w:jc w:val="both"/>
        <w:rPr>
          <w:rFonts w:ascii="Times New Roman" w:hAnsi="Times New Roman" w:cs="Times New Roman"/>
          <w:b/>
          <w:sz w:val="28"/>
          <w:szCs w:val="28"/>
        </w:rPr>
      </w:pPr>
    </w:p>
    <w:p w:rsidR="00512F1F" w:rsidRPr="00394DE1" w:rsidRDefault="00512F1F" w:rsidP="00512F1F">
      <w:pPr>
        <w:spacing w:after="0" w:line="360" w:lineRule="auto"/>
        <w:jc w:val="both"/>
        <w:rPr>
          <w:rFonts w:ascii="Times New Roman" w:hAnsi="Times New Roman" w:cs="Times New Roman"/>
          <w:b/>
          <w:sz w:val="28"/>
          <w:szCs w:val="28"/>
        </w:rPr>
      </w:pPr>
      <w:r w:rsidRPr="00394DE1">
        <w:rPr>
          <w:rFonts w:ascii="Times New Roman" w:hAnsi="Times New Roman" w:cs="Times New Roman"/>
          <w:b/>
          <w:sz w:val="28"/>
          <w:szCs w:val="28"/>
        </w:rPr>
        <w:t xml:space="preserve">2.1 </w:t>
      </w:r>
      <w:r w:rsidR="00394DE1">
        <w:rPr>
          <w:rFonts w:ascii="Times New Roman" w:hAnsi="Times New Roman" w:cs="Times New Roman"/>
          <w:b/>
          <w:sz w:val="28"/>
          <w:szCs w:val="28"/>
        </w:rPr>
        <w:t xml:space="preserve">Дизайн </w:t>
      </w:r>
      <w:r w:rsidR="008F4F9A" w:rsidRPr="00394DE1">
        <w:rPr>
          <w:rFonts w:ascii="Times New Roman" w:hAnsi="Times New Roman" w:cs="Times New Roman"/>
          <w:b/>
          <w:sz w:val="28"/>
          <w:szCs w:val="28"/>
        </w:rPr>
        <w:t>исследования</w:t>
      </w:r>
      <w:r w:rsidR="00394DE1">
        <w:rPr>
          <w:rFonts w:ascii="Times New Roman" w:hAnsi="Times New Roman" w:cs="Times New Roman"/>
          <w:b/>
          <w:sz w:val="28"/>
          <w:szCs w:val="28"/>
        </w:rPr>
        <w:t xml:space="preserve"> предпочтений дач и</w:t>
      </w:r>
      <w:r w:rsidR="008F4F9A" w:rsidRPr="00394DE1">
        <w:rPr>
          <w:rFonts w:ascii="Times New Roman" w:hAnsi="Times New Roman" w:cs="Times New Roman"/>
          <w:b/>
          <w:sz w:val="28"/>
          <w:szCs w:val="28"/>
        </w:rPr>
        <w:t xml:space="preserve"> </w:t>
      </w:r>
      <w:r w:rsidR="00C9337C" w:rsidRPr="00394DE1">
        <w:rPr>
          <w:rFonts w:ascii="Times New Roman" w:hAnsi="Times New Roman" w:cs="Times New Roman"/>
          <w:b/>
          <w:sz w:val="28"/>
          <w:szCs w:val="28"/>
        </w:rPr>
        <w:t>основные результаты</w:t>
      </w:r>
      <w:r w:rsidR="00394DE1">
        <w:rPr>
          <w:rFonts w:ascii="Times New Roman" w:hAnsi="Times New Roman" w:cs="Times New Roman"/>
          <w:b/>
          <w:sz w:val="28"/>
          <w:szCs w:val="28"/>
        </w:rPr>
        <w:t xml:space="preserve"> </w:t>
      </w:r>
    </w:p>
    <w:p w:rsidR="00512F1F" w:rsidRPr="00394DE1" w:rsidRDefault="00512F1F" w:rsidP="00512F1F">
      <w:pPr>
        <w:spacing w:after="0" w:line="360" w:lineRule="auto"/>
        <w:jc w:val="both"/>
        <w:rPr>
          <w:rFonts w:ascii="Times New Roman" w:hAnsi="Times New Roman" w:cs="Times New Roman"/>
          <w:b/>
          <w:sz w:val="28"/>
          <w:szCs w:val="28"/>
        </w:rPr>
      </w:pPr>
    </w:p>
    <w:p w:rsidR="002D72AD" w:rsidRPr="00001D54" w:rsidRDefault="002D72AD" w:rsidP="00512F1F">
      <w:pPr>
        <w:spacing w:after="0" w:line="360" w:lineRule="auto"/>
        <w:ind w:firstLine="561"/>
        <w:jc w:val="both"/>
        <w:rPr>
          <w:rFonts w:ascii="Times New Roman" w:hAnsi="Times New Roman" w:cs="Times New Roman"/>
          <w:sz w:val="28"/>
          <w:szCs w:val="28"/>
        </w:rPr>
      </w:pPr>
      <w:r w:rsidRPr="00001D54">
        <w:rPr>
          <w:rFonts w:ascii="Times New Roman" w:hAnsi="Times New Roman" w:cs="Times New Roman"/>
          <w:sz w:val="28"/>
          <w:szCs w:val="28"/>
        </w:rPr>
        <w:t>Дача – это загородный дом, как правило, не используемый его владельцами для постоянного проживания</w:t>
      </w:r>
      <w:r w:rsidR="00190EB4" w:rsidRPr="00001D54">
        <w:rPr>
          <w:rFonts w:ascii="Times New Roman" w:hAnsi="Times New Roman" w:cs="Times New Roman"/>
          <w:sz w:val="28"/>
          <w:szCs w:val="28"/>
        </w:rPr>
        <w:t xml:space="preserve"> (Короткая, 2013)</w:t>
      </w:r>
      <w:r w:rsidRPr="00001D54">
        <w:rPr>
          <w:rFonts w:ascii="Times New Roman" w:hAnsi="Times New Roman" w:cs="Times New Roman"/>
          <w:sz w:val="28"/>
          <w:szCs w:val="28"/>
        </w:rPr>
        <w:t xml:space="preserve">. </w:t>
      </w:r>
      <w:r w:rsidR="00190EB4" w:rsidRPr="00001D54">
        <w:rPr>
          <w:rFonts w:ascii="Times New Roman" w:hAnsi="Times New Roman" w:cs="Times New Roman"/>
          <w:sz w:val="28"/>
          <w:szCs w:val="28"/>
        </w:rPr>
        <w:t>Так, о</w:t>
      </w:r>
      <w:r w:rsidRPr="00001D54">
        <w:rPr>
          <w:rFonts w:ascii="Times New Roman" w:hAnsi="Times New Roman" w:cs="Times New Roman"/>
          <w:sz w:val="28"/>
          <w:szCs w:val="28"/>
        </w:rPr>
        <w:t xml:space="preserve">сновной критерий, характеризующий </w:t>
      </w:r>
      <w:r w:rsidR="00190EB4" w:rsidRPr="00001D54">
        <w:rPr>
          <w:rFonts w:ascii="Times New Roman" w:hAnsi="Times New Roman" w:cs="Times New Roman"/>
          <w:sz w:val="28"/>
          <w:szCs w:val="28"/>
        </w:rPr>
        <w:t xml:space="preserve">«ближнюю </w:t>
      </w:r>
      <w:r w:rsidRPr="00001D54">
        <w:rPr>
          <w:rFonts w:ascii="Times New Roman" w:hAnsi="Times New Roman" w:cs="Times New Roman"/>
          <w:sz w:val="28"/>
          <w:szCs w:val="28"/>
        </w:rPr>
        <w:t>дачу</w:t>
      </w:r>
      <w:r w:rsidR="00190EB4" w:rsidRPr="00001D54">
        <w:rPr>
          <w:rFonts w:ascii="Times New Roman" w:hAnsi="Times New Roman" w:cs="Times New Roman"/>
          <w:sz w:val="28"/>
          <w:szCs w:val="28"/>
        </w:rPr>
        <w:t>»</w:t>
      </w:r>
      <w:r w:rsidRPr="00001D54">
        <w:rPr>
          <w:rFonts w:ascii="Times New Roman" w:hAnsi="Times New Roman" w:cs="Times New Roman"/>
          <w:sz w:val="28"/>
          <w:szCs w:val="28"/>
        </w:rPr>
        <w:t xml:space="preserve"> </w:t>
      </w:r>
      <w:r w:rsidR="00190EB4" w:rsidRPr="00001D54">
        <w:rPr>
          <w:rFonts w:ascii="Times New Roman" w:hAnsi="Times New Roman" w:cs="Times New Roman"/>
          <w:sz w:val="28"/>
          <w:szCs w:val="28"/>
        </w:rPr>
        <w:t xml:space="preserve">здесь </w:t>
      </w:r>
      <w:r w:rsidRPr="00001D54">
        <w:rPr>
          <w:rFonts w:ascii="Times New Roman" w:hAnsi="Times New Roman" w:cs="Times New Roman"/>
          <w:sz w:val="28"/>
          <w:szCs w:val="28"/>
        </w:rPr>
        <w:t>-</w:t>
      </w:r>
      <w:r w:rsidR="00190EB4" w:rsidRPr="00001D54">
        <w:rPr>
          <w:rFonts w:ascii="Times New Roman" w:hAnsi="Times New Roman" w:cs="Times New Roman"/>
          <w:sz w:val="28"/>
          <w:szCs w:val="28"/>
        </w:rPr>
        <w:t xml:space="preserve"> это</w:t>
      </w:r>
      <w:r w:rsidRPr="00001D54">
        <w:rPr>
          <w:rFonts w:ascii="Times New Roman" w:hAnsi="Times New Roman" w:cs="Times New Roman"/>
          <w:sz w:val="28"/>
          <w:szCs w:val="28"/>
        </w:rPr>
        <w:t xml:space="preserve"> использование дома в основном для </w:t>
      </w:r>
      <w:r w:rsidR="00190EB4" w:rsidRPr="00001D54">
        <w:rPr>
          <w:rFonts w:ascii="Times New Roman" w:hAnsi="Times New Roman" w:cs="Times New Roman"/>
          <w:sz w:val="28"/>
          <w:szCs w:val="28"/>
        </w:rPr>
        <w:t>сезонного проживания.</w:t>
      </w:r>
    </w:p>
    <w:p w:rsidR="00652251" w:rsidRPr="00001D54" w:rsidRDefault="00652251" w:rsidP="00512F1F">
      <w:pPr>
        <w:spacing w:after="0" w:line="360" w:lineRule="auto"/>
        <w:ind w:firstLine="561"/>
        <w:jc w:val="both"/>
        <w:rPr>
          <w:rFonts w:ascii="Times New Roman" w:hAnsi="Times New Roman" w:cs="Times New Roman"/>
          <w:sz w:val="28"/>
          <w:szCs w:val="28"/>
        </w:rPr>
      </w:pPr>
      <w:r w:rsidRPr="00001D54">
        <w:rPr>
          <w:rFonts w:ascii="Times New Roman" w:hAnsi="Times New Roman" w:cs="Times New Roman"/>
          <w:sz w:val="28"/>
          <w:szCs w:val="28"/>
        </w:rPr>
        <w:t>Целью настоящего исследования является формирование набора значимых атрибутов продукта на основе предпочтений потенциальных потребителей. Объектом исследования выступают характеристики дома сезонного проживания с прилега</w:t>
      </w:r>
      <w:r w:rsidR="00465D94" w:rsidRPr="00001D54">
        <w:rPr>
          <w:rFonts w:ascii="Times New Roman" w:hAnsi="Times New Roman" w:cs="Times New Roman"/>
          <w:sz w:val="28"/>
          <w:szCs w:val="28"/>
        </w:rPr>
        <w:t>ющим земельным участком (дачи), соответственно, п</w:t>
      </w:r>
      <w:r w:rsidRPr="00001D54">
        <w:rPr>
          <w:rFonts w:ascii="Times New Roman" w:hAnsi="Times New Roman" w:cs="Times New Roman"/>
          <w:sz w:val="28"/>
          <w:szCs w:val="28"/>
        </w:rPr>
        <w:t xml:space="preserve">редметом исследования является полезность, которую </w:t>
      </w:r>
      <w:r w:rsidR="00465D94" w:rsidRPr="00001D54">
        <w:rPr>
          <w:rFonts w:ascii="Times New Roman" w:hAnsi="Times New Roman" w:cs="Times New Roman"/>
          <w:sz w:val="28"/>
          <w:szCs w:val="28"/>
        </w:rPr>
        <w:t>эти</w:t>
      </w:r>
      <w:r w:rsidRPr="00001D54">
        <w:rPr>
          <w:rFonts w:ascii="Times New Roman" w:hAnsi="Times New Roman" w:cs="Times New Roman"/>
          <w:sz w:val="28"/>
          <w:szCs w:val="28"/>
        </w:rPr>
        <w:t xml:space="preserve"> атрибуты несут потребителю. </w:t>
      </w:r>
    </w:p>
    <w:p w:rsidR="002D72AD" w:rsidRPr="00001D54" w:rsidRDefault="004A2270"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Основные гипотезы предварительного этапа исследования выглядят следующим образом:</w:t>
      </w:r>
    </w:p>
    <w:p w:rsidR="002D72AD" w:rsidRPr="00001D54" w:rsidRDefault="004A2270"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а) </w:t>
      </w:r>
      <w:r w:rsidR="00E06EB3" w:rsidRPr="00001D54">
        <w:rPr>
          <w:rFonts w:ascii="Times New Roman" w:hAnsi="Times New Roman" w:cs="Times New Roman"/>
          <w:sz w:val="28"/>
          <w:szCs w:val="28"/>
        </w:rPr>
        <w:t>Н</w:t>
      </w:r>
      <w:r w:rsidRPr="00001D54">
        <w:rPr>
          <w:rFonts w:ascii="Times New Roman" w:hAnsi="Times New Roman" w:cs="Times New Roman"/>
          <w:sz w:val="28"/>
          <w:szCs w:val="28"/>
        </w:rPr>
        <w:t>аиболее важными параметрами</w:t>
      </w:r>
      <w:r w:rsidR="00E06EB3" w:rsidRPr="00001D54">
        <w:rPr>
          <w:rFonts w:ascii="Times New Roman" w:hAnsi="Times New Roman" w:cs="Times New Roman"/>
          <w:sz w:val="28"/>
          <w:szCs w:val="28"/>
        </w:rPr>
        <w:t xml:space="preserve"> выступают</w:t>
      </w:r>
      <w:r w:rsidRPr="00001D54">
        <w:rPr>
          <w:rFonts w:ascii="Times New Roman" w:hAnsi="Times New Roman" w:cs="Times New Roman"/>
          <w:sz w:val="28"/>
          <w:szCs w:val="28"/>
        </w:rPr>
        <w:t xml:space="preserve"> цена </w:t>
      </w:r>
      <w:r w:rsidR="00E06EB3" w:rsidRPr="00001D54">
        <w:rPr>
          <w:rFonts w:ascii="Times New Roman" w:hAnsi="Times New Roman" w:cs="Times New Roman"/>
          <w:sz w:val="28"/>
          <w:szCs w:val="28"/>
        </w:rPr>
        <w:t>продукта и его местоположение, в отношении уровней атрибутов предпочтения потенциальных потребителей не являются однородными;</w:t>
      </w:r>
    </w:p>
    <w:p w:rsidR="00E06EB3" w:rsidRPr="00001D54" w:rsidRDefault="00E06EB3"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б) </w:t>
      </w:r>
      <w:r w:rsidR="00FF39E0" w:rsidRPr="00001D54">
        <w:rPr>
          <w:rFonts w:ascii="Times New Roman" w:hAnsi="Times New Roman" w:cs="Times New Roman"/>
          <w:sz w:val="28"/>
          <w:szCs w:val="28"/>
        </w:rPr>
        <w:t>Деревянное домостроение более предпочтительно, чем каркасно-панельное;</w:t>
      </w:r>
    </w:p>
    <w:p w:rsidR="00FF39E0" w:rsidRPr="00001D54" w:rsidRDefault="00FF39E0"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в) Рассрочка от застройщика выступает одним из основных источников финансирования покупки дачи в организованном поселке;</w:t>
      </w:r>
    </w:p>
    <w:p w:rsidR="00FF39E0" w:rsidRPr="00001D54" w:rsidRDefault="00FF39E0"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г) Сезонное потребление дачи</w:t>
      </w:r>
      <w:r w:rsidR="00353971" w:rsidRPr="00001D54">
        <w:rPr>
          <w:rFonts w:ascii="Times New Roman" w:hAnsi="Times New Roman" w:cs="Times New Roman"/>
          <w:sz w:val="28"/>
          <w:szCs w:val="28"/>
        </w:rPr>
        <w:t>, желание арендовать</w:t>
      </w:r>
      <w:r w:rsidRPr="00001D54">
        <w:rPr>
          <w:rFonts w:ascii="Times New Roman" w:hAnsi="Times New Roman" w:cs="Times New Roman"/>
          <w:sz w:val="28"/>
          <w:szCs w:val="28"/>
        </w:rPr>
        <w:t xml:space="preserve"> характерно для лиц не старше 40-45 лет, преобладающая цель покупки</w:t>
      </w:r>
      <w:r w:rsidR="00874AE4" w:rsidRPr="00001D54">
        <w:rPr>
          <w:rFonts w:ascii="Times New Roman" w:hAnsi="Times New Roman" w:cs="Times New Roman"/>
          <w:sz w:val="28"/>
          <w:szCs w:val="28"/>
        </w:rPr>
        <w:t xml:space="preserve"> </w:t>
      </w:r>
      <w:r w:rsidRPr="00001D54">
        <w:rPr>
          <w:rFonts w:ascii="Times New Roman" w:hAnsi="Times New Roman" w:cs="Times New Roman"/>
          <w:sz w:val="28"/>
          <w:szCs w:val="28"/>
        </w:rPr>
        <w:t>– семейный отдых;</w:t>
      </w:r>
      <w:r w:rsidR="002F7376" w:rsidRPr="00001D54">
        <w:rPr>
          <w:rFonts w:ascii="Times New Roman" w:hAnsi="Times New Roman" w:cs="Times New Roman"/>
          <w:sz w:val="28"/>
          <w:szCs w:val="28"/>
        </w:rPr>
        <w:t xml:space="preserve"> </w:t>
      </w:r>
    </w:p>
    <w:p w:rsidR="002D72AD" w:rsidRPr="00001D54" w:rsidRDefault="00FF39E0"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д) </w:t>
      </w:r>
      <w:r w:rsidR="002F7376" w:rsidRPr="00001D54">
        <w:rPr>
          <w:rFonts w:ascii="Times New Roman" w:hAnsi="Times New Roman" w:cs="Times New Roman"/>
          <w:sz w:val="28"/>
          <w:szCs w:val="28"/>
        </w:rPr>
        <w:t>Отделка «под ключ» является более предпочтительной, поскольку преобразует продукт до степени максимальной готовности.</w:t>
      </w:r>
    </w:p>
    <w:p w:rsidR="00652251" w:rsidRPr="00001D54" w:rsidRDefault="00652251"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Методология исследования включает в себя два основных этапа: качественный и количественный, которые описаны в Таблице</w:t>
      </w:r>
      <w:r w:rsidR="000D2471" w:rsidRPr="00001D54">
        <w:rPr>
          <w:rFonts w:ascii="Times New Roman" w:hAnsi="Times New Roman" w:cs="Times New Roman"/>
          <w:sz w:val="28"/>
          <w:szCs w:val="28"/>
        </w:rPr>
        <w:t xml:space="preserve"> 1</w:t>
      </w:r>
      <w:r w:rsidRPr="00001D54">
        <w:rPr>
          <w:rFonts w:ascii="Times New Roman" w:hAnsi="Times New Roman" w:cs="Times New Roman"/>
          <w:sz w:val="28"/>
          <w:szCs w:val="28"/>
        </w:rPr>
        <w:t>:</w:t>
      </w:r>
    </w:p>
    <w:p w:rsidR="00652251" w:rsidRPr="00001D54" w:rsidRDefault="000D2471" w:rsidP="00512F1F">
      <w:pPr>
        <w:autoSpaceDE w:val="0"/>
        <w:autoSpaceDN w:val="0"/>
        <w:adjustRightInd w:val="0"/>
        <w:spacing w:after="0" w:line="360" w:lineRule="auto"/>
        <w:jc w:val="right"/>
        <w:outlineLvl w:val="3"/>
        <w:rPr>
          <w:rFonts w:ascii="Times New Roman" w:hAnsi="Times New Roman" w:cs="Times New Roman"/>
          <w:sz w:val="28"/>
          <w:szCs w:val="28"/>
        </w:rPr>
      </w:pPr>
      <w:r w:rsidRPr="00001D54">
        <w:rPr>
          <w:rFonts w:ascii="Times New Roman" w:hAnsi="Times New Roman" w:cs="Times New Roman"/>
          <w:sz w:val="28"/>
          <w:szCs w:val="28"/>
        </w:rPr>
        <w:lastRenderedPageBreak/>
        <w:t>Таблица 1</w:t>
      </w:r>
    </w:p>
    <w:p w:rsidR="00652251" w:rsidRPr="00001D54" w:rsidRDefault="000D2471" w:rsidP="000D2471">
      <w:pPr>
        <w:autoSpaceDE w:val="0"/>
        <w:autoSpaceDN w:val="0"/>
        <w:adjustRightInd w:val="0"/>
        <w:spacing w:after="0" w:line="360" w:lineRule="auto"/>
        <w:jc w:val="center"/>
        <w:outlineLvl w:val="3"/>
        <w:rPr>
          <w:rFonts w:ascii="Times New Roman" w:hAnsi="Times New Roman" w:cs="Times New Roman"/>
          <w:sz w:val="28"/>
          <w:szCs w:val="28"/>
        </w:rPr>
      </w:pPr>
      <w:r w:rsidRPr="00001D54">
        <w:rPr>
          <w:rFonts w:ascii="Times New Roman" w:hAnsi="Times New Roman" w:cs="Times New Roman"/>
          <w:sz w:val="28"/>
          <w:szCs w:val="28"/>
        </w:rPr>
        <w:t>Методология исследования</w:t>
      </w:r>
    </w:p>
    <w:tbl>
      <w:tblPr>
        <w:tblStyle w:val="ad"/>
        <w:tblW w:w="9578" w:type="dxa"/>
        <w:tblLook w:val="04A0" w:firstRow="1" w:lastRow="0" w:firstColumn="1" w:lastColumn="0" w:noHBand="0" w:noVBand="1"/>
      </w:tblPr>
      <w:tblGrid>
        <w:gridCol w:w="798"/>
        <w:gridCol w:w="2110"/>
        <w:gridCol w:w="3539"/>
        <w:gridCol w:w="3131"/>
      </w:tblGrid>
      <w:tr w:rsidR="001E203A" w:rsidRPr="00001D54" w:rsidTr="000D2471">
        <w:tc>
          <w:tcPr>
            <w:tcW w:w="715" w:type="dxa"/>
            <w:vAlign w:val="center"/>
          </w:tcPr>
          <w:p w:rsidR="00652251" w:rsidRPr="00001D54" w:rsidRDefault="00652251" w:rsidP="000D2471">
            <w:pPr>
              <w:spacing w:line="360" w:lineRule="auto"/>
              <w:jc w:val="center"/>
              <w:rPr>
                <w:rFonts w:ascii="Times New Roman" w:hAnsi="Times New Roman" w:cs="Times New Roman"/>
                <w:sz w:val="28"/>
                <w:szCs w:val="28"/>
              </w:rPr>
            </w:pPr>
          </w:p>
        </w:tc>
        <w:tc>
          <w:tcPr>
            <w:tcW w:w="2111"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Метод</w:t>
            </w:r>
          </w:p>
        </w:tc>
        <w:tc>
          <w:tcPr>
            <w:tcW w:w="3588"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Цель проведения</w:t>
            </w:r>
          </w:p>
        </w:tc>
        <w:tc>
          <w:tcPr>
            <w:tcW w:w="3164"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Источники информации</w:t>
            </w:r>
          </w:p>
        </w:tc>
      </w:tr>
      <w:tr w:rsidR="001E203A" w:rsidRPr="00001D54" w:rsidTr="000D2471">
        <w:tc>
          <w:tcPr>
            <w:tcW w:w="715"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Этап №1</w:t>
            </w:r>
          </w:p>
        </w:tc>
        <w:tc>
          <w:tcPr>
            <w:tcW w:w="2111"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Экспертные интервью</w:t>
            </w:r>
          </w:p>
        </w:tc>
        <w:tc>
          <w:tcPr>
            <w:tcW w:w="3588"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Определение набора атрибутов продукта</w:t>
            </w:r>
          </w:p>
        </w:tc>
        <w:tc>
          <w:tcPr>
            <w:tcW w:w="3164"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Мнения экспертов</w:t>
            </w:r>
          </w:p>
        </w:tc>
      </w:tr>
      <w:tr w:rsidR="001E203A" w:rsidRPr="00001D54" w:rsidTr="000D2471">
        <w:tc>
          <w:tcPr>
            <w:tcW w:w="715"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Этап №2</w:t>
            </w:r>
          </w:p>
        </w:tc>
        <w:tc>
          <w:tcPr>
            <w:tcW w:w="2111"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Анкетирование потребителей</w:t>
            </w:r>
          </w:p>
        </w:tc>
        <w:tc>
          <w:tcPr>
            <w:tcW w:w="3588"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Сегментация потребителей на основе выявленных частных полезностей, составление набора продуктов</w:t>
            </w:r>
          </w:p>
        </w:tc>
        <w:tc>
          <w:tcPr>
            <w:tcW w:w="3164" w:type="dxa"/>
            <w:vAlign w:val="center"/>
          </w:tcPr>
          <w:p w:rsidR="00652251" w:rsidRPr="00001D54" w:rsidRDefault="00652251" w:rsidP="000D2471">
            <w:pPr>
              <w:spacing w:line="360" w:lineRule="auto"/>
              <w:jc w:val="center"/>
              <w:rPr>
                <w:rFonts w:ascii="Times New Roman" w:hAnsi="Times New Roman" w:cs="Times New Roman"/>
                <w:sz w:val="28"/>
                <w:szCs w:val="28"/>
              </w:rPr>
            </w:pPr>
            <w:r w:rsidRPr="00001D54">
              <w:rPr>
                <w:rFonts w:ascii="Times New Roman" w:hAnsi="Times New Roman" w:cs="Times New Roman"/>
                <w:sz w:val="28"/>
                <w:szCs w:val="28"/>
              </w:rPr>
              <w:t>Онлайн-опрос, личное анкетирование</w:t>
            </w:r>
          </w:p>
        </w:tc>
      </w:tr>
    </w:tbl>
    <w:p w:rsidR="00652251" w:rsidRPr="00001D54" w:rsidRDefault="00652251" w:rsidP="000D2471">
      <w:pPr>
        <w:autoSpaceDE w:val="0"/>
        <w:autoSpaceDN w:val="0"/>
        <w:adjustRightInd w:val="0"/>
        <w:spacing w:after="0" w:line="360" w:lineRule="auto"/>
        <w:jc w:val="both"/>
        <w:outlineLvl w:val="3"/>
        <w:rPr>
          <w:rFonts w:ascii="Times New Roman" w:hAnsi="Times New Roman" w:cs="Times New Roman"/>
          <w:sz w:val="28"/>
          <w:szCs w:val="28"/>
        </w:rPr>
      </w:pPr>
    </w:p>
    <w:p w:rsidR="00652251" w:rsidRPr="00001D54" w:rsidRDefault="00652251" w:rsidP="00512F1F">
      <w:pPr>
        <w:autoSpaceDE w:val="0"/>
        <w:autoSpaceDN w:val="0"/>
        <w:adjustRightInd w:val="0"/>
        <w:spacing w:after="0" w:line="360" w:lineRule="auto"/>
        <w:ind w:firstLine="561"/>
        <w:jc w:val="both"/>
        <w:outlineLvl w:val="3"/>
        <w:rPr>
          <w:rFonts w:ascii="Times New Roman" w:hAnsi="Times New Roman" w:cs="Times New Roman"/>
          <w:sz w:val="28"/>
          <w:szCs w:val="28"/>
        </w:rPr>
      </w:pPr>
      <w:r w:rsidRPr="00001D54">
        <w:rPr>
          <w:rFonts w:ascii="Times New Roman" w:hAnsi="Times New Roman" w:cs="Times New Roman"/>
          <w:sz w:val="28"/>
          <w:szCs w:val="28"/>
        </w:rPr>
        <w:t xml:space="preserve">На первом этапе для составления перечня атрибутов и их уровней в соответствии с требованием дальнейшего применения результатов исследования для определенного проекта были использованы экспертные оценки. В </w:t>
      </w:r>
      <w:proofErr w:type="gramStart"/>
      <w:r w:rsidRPr="00001D54">
        <w:rPr>
          <w:rFonts w:ascii="Times New Roman" w:hAnsi="Times New Roman" w:cs="Times New Roman"/>
          <w:sz w:val="28"/>
          <w:szCs w:val="28"/>
        </w:rPr>
        <w:t>качестве</w:t>
      </w:r>
      <w:proofErr w:type="gramEnd"/>
      <w:r w:rsidRPr="00001D54">
        <w:rPr>
          <w:rFonts w:ascii="Times New Roman" w:hAnsi="Times New Roman" w:cs="Times New Roman"/>
          <w:sz w:val="28"/>
          <w:szCs w:val="28"/>
        </w:rPr>
        <w:t xml:space="preserve"> экспертов было привлечено четырнадцать профессионалов в сфере недвижимости г. Перми, среди которых как представители компаний-застройщиков, так и специалисты в области малоэтажного строительства, сотрудники аналитического центра, риэлтор. Интервью с экспертами были проведены в период с марта по апрель 2013 года, как лично, так и с помощью различных сре</w:t>
      </w:r>
      <w:proofErr w:type="gramStart"/>
      <w:r w:rsidRPr="00001D54">
        <w:rPr>
          <w:rFonts w:ascii="Times New Roman" w:hAnsi="Times New Roman" w:cs="Times New Roman"/>
          <w:sz w:val="28"/>
          <w:szCs w:val="28"/>
        </w:rPr>
        <w:t>дств св</w:t>
      </w:r>
      <w:proofErr w:type="gramEnd"/>
      <w:r w:rsidRPr="00001D54">
        <w:rPr>
          <w:rFonts w:ascii="Times New Roman" w:hAnsi="Times New Roman" w:cs="Times New Roman"/>
          <w:sz w:val="28"/>
          <w:szCs w:val="28"/>
        </w:rPr>
        <w:t xml:space="preserve">язи, регион проведения – г. Пермь. Здесь важно отметить акцент на стоимости итогового продукта и факторах ее образующих, что подразумевает тщательный анализ компонентов себестоимости итогового продукта. В </w:t>
      </w:r>
      <w:proofErr w:type="gramStart"/>
      <w:r w:rsidRPr="00001D54">
        <w:rPr>
          <w:rFonts w:ascii="Times New Roman" w:hAnsi="Times New Roman" w:cs="Times New Roman"/>
          <w:sz w:val="28"/>
          <w:szCs w:val="28"/>
        </w:rPr>
        <w:t>целях</w:t>
      </w:r>
      <w:proofErr w:type="gramEnd"/>
      <w:r w:rsidRPr="00001D54">
        <w:rPr>
          <w:rFonts w:ascii="Times New Roman" w:hAnsi="Times New Roman" w:cs="Times New Roman"/>
          <w:sz w:val="28"/>
          <w:szCs w:val="28"/>
        </w:rPr>
        <w:t xml:space="preserve"> анализа объекта недвижимости принято использовать большее число атрибутов (12-15), однако тщательный предварительный анализ (отразившийся на структурированном наборе предпосылок) в совокупности с сезонным характером проживания на даче оправдывает оперирование ограниченным набором характеристик. Таким образом, итоговый набор атрибутов дачного дома с участком и их уровней выглядит следующим образом</w:t>
      </w:r>
      <w:r w:rsidR="000D2471" w:rsidRPr="00001D54">
        <w:rPr>
          <w:rFonts w:ascii="Times New Roman" w:hAnsi="Times New Roman" w:cs="Times New Roman"/>
          <w:sz w:val="28"/>
          <w:szCs w:val="28"/>
        </w:rPr>
        <w:t xml:space="preserve"> (см. Таблицу 2)</w:t>
      </w:r>
      <w:r w:rsidRPr="00001D54">
        <w:rPr>
          <w:rFonts w:ascii="Times New Roman" w:hAnsi="Times New Roman" w:cs="Times New Roman"/>
          <w:sz w:val="28"/>
          <w:szCs w:val="28"/>
        </w:rPr>
        <w:t>:</w:t>
      </w:r>
    </w:p>
    <w:p w:rsidR="00001D54" w:rsidRPr="00001D54" w:rsidRDefault="00001D54" w:rsidP="000D2471">
      <w:pPr>
        <w:autoSpaceDE w:val="0"/>
        <w:autoSpaceDN w:val="0"/>
        <w:adjustRightInd w:val="0"/>
        <w:spacing w:after="0" w:line="360" w:lineRule="auto"/>
        <w:ind w:firstLine="561"/>
        <w:jc w:val="right"/>
        <w:outlineLvl w:val="3"/>
        <w:rPr>
          <w:rFonts w:ascii="Times New Roman" w:eastAsia="Times New Roman" w:hAnsi="Times New Roman" w:cs="Times New Roman"/>
          <w:sz w:val="28"/>
          <w:szCs w:val="28"/>
          <w:lang w:eastAsia="ru-RU"/>
        </w:rPr>
      </w:pPr>
    </w:p>
    <w:p w:rsidR="00652251" w:rsidRPr="00001D54" w:rsidRDefault="000D2471" w:rsidP="000D2471">
      <w:pPr>
        <w:autoSpaceDE w:val="0"/>
        <w:autoSpaceDN w:val="0"/>
        <w:adjustRightInd w:val="0"/>
        <w:spacing w:after="0" w:line="360" w:lineRule="auto"/>
        <w:ind w:firstLine="561"/>
        <w:jc w:val="right"/>
        <w:outlineLvl w:val="3"/>
        <w:rPr>
          <w:rFonts w:ascii="Times New Roman" w:hAnsi="Times New Roman" w:cs="Times New Roman"/>
          <w:sz w:val="28"/>
          <w:szCs w:val="28"/>
        </w:rPr>
      </w:pPr>
      <w:r w:rsidRPr="00001D54">
        <w:rPr>
          <w:rFonts w:ascii="Times New Roman" w:eastAsia="Times New Roman" w:hAnsi="Times New Roman" w:cs="Times New Roman"/>
          <w:sz w:val="28"/>
          <w:szCs w:val="28"/>
          <w:lang w:eastAsia="ru-RU"/>
        </w:rPr>
        <w:lastRenderedPageBreak/>
        <w:t>Таблица 2</w:t>
      </w:r>
    </w:p>
    <w:p w:rsidR="00652251" w:rsidRPr="00001D54" w:rsidRDefault="00652251" w:rsidP="00512F1F">
      <w:pPr>
        <w:autoSpaceDE w:val="0"/>
        <w:autoSpaceDN w:val="0"/>
        <w:adjustRightInd w:val="0"/>
        <w:spacing w:after="0" w:line="360" w:lineRule="auto"/>
        <w:jc w:val="center"/>
        <w:outlineLvl w:val="3"/>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Исследуемые атрибуты и их уровни</w:t>
      </w:r>
    </w:p>
    <w:tbl>
      <w:tblPr>
        <w:tblW w:w="9548"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851"/>
        <w:gridCol w:w="1308"/>
        <w:gridCol w:w="1237"/>
        <w:gridCol w:w="1646"/>
        <w:gridCol w:w="1320"/>
        <w:gridCol w:w="887"/>
      </w:tblGrid>
      <w:tr w:rsidR="001E203A" w:rsidRPr="00001D54" w:rsidTr="000D2471">
        <w:trPr>
          <w:trHeight w:val="300"/>
          <w:jc w:val="center"/>
        </w:trPr>
        <w:tc>
          <w:tcPr>
            <w:tcW w:w="1299"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proofErr w:type="spellStart"/>
            <w:proofErr w:type="gramStart"/>
            <w:r w:rsidRPr="00001D54">
              <w:rPr>
                <w:rFonts w:ascii="Times New Roman" w:eastAsia="Times New Roman" w:hAnsi="Times New Roman" w:cs="Times New Roman"/>
                <w:sz w:val="24"/>
                <w:szCs w:val="24"/>
                <w:lang w:eastAsia="ru-RU"/>
              </w:rPr>
              <w:t>Окружа</w:t>
            </w:r>
            <w:r w:rsidR="000D2471" w:rsidRPr="00001D54">
              <w:rPr>
                <w:rFonts w:ascii="Times New Roman" w:eastAsia="Times New Roman" w:hAnsi="Times New Roman" w:cs="Times New Roman"/>
                <w:sz w:val="24"/>
                <w:szCs w:val="24"/>
                <w:lang w:eastAsia="ru-RU"/>
              </w:rPr>
              <w:t>-</w:t>
            </w:r>
            <w:r w:rsidRPr="00001D54">
              <w:rPr>
                <w:rFonts w:ascii="Times New Roman" w:eastAsia="Times New Roman" w:hAnsi="Times New Roman" w:cs="Times New Roman"/>
                <w:sz w:val="24"/>
                <w:szCs w:val="24"/>
                <w:lang w:eastAsia="ru-RU"/>
              </w:rPr>
              <w:t>ющий</w:t>
            </w:r>
            <w:proofErr w:type="spellEnd"/>
            <w:proofErr w:type="gramEnd"/>
            <w:r w:rsidRPr="00001D54">
              <w:rPr>
                <w:rFonts w:ascii="Times New Roman" w:eastAsia="Times New Roman" w:hAnsi="Times New Roman" w:cs="Times New Roman"/>
                <w:sz w:val="24"/>
                <w:szCs w:val="24"/>
                <w:lang w:eastAsia="ru-RU"/>
              </w:rPr>
              <w:t xml:space="preserve"> вид</w:t>
            </w:r>
          </w:p>
        </w:tc>
        <w:tc>
          <w:tcPr>
            <w:tcW w:w="1851"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proofErr w:type="spellStart"/>
            <w:proofErr w:type="gramStart"/>
            <w:r w:rsidRPr="00001D54">
              <w:rPr>
                <w:rFonts w:ascii="Times New Roman" w:eastAsia="Times New Roman" w:hAnsi="Times New Roman" w:cs="Times New Roman"/>
                <w:sz w:val="24"/>
                <w:szCs w:val="24"/>
                <w:lang w:eastAsia="ru-RU"/>
              </w:rPr>
              <w:t>Местополо</w:t>
            </w:r>
            <w:r w:rsidR="000D2471" w:rsidRPr="00001D54">
              <w:rPr>
                <w:rFonts w:ascii="Times New Roman" w:eastAsia="Times New Roman" w:hAnsi="Times New Roman" w:cs="Times New Roman"/>
                <w:sz w:val="24"/>
                <w:szCs w:val="24"/>
                <w:lang w:eastAsia="ru-RU"/>
              </w:rPr>
              <w:t>-</w:t>
            </w:r>
            <w:r w:rsidRPr="00001D54">
              <w:rPr>
                <w:rFonts w:ascii="Times New Roman" w:eastAsia="Times New Roman" w:hAnsi="Times New Roman" w:cs="Times New Roman"/>
                <w:sz w:val="24"/>
                <w:szCs w:val="24"/>
                <w:lang w:eastAsia="ru-RU"/>
              </w:rPr>
              <w:t>жение</w:t>
            </w:r>
            <w:proofErr w:type="spellEnd"/>
            <w:proofErr w:type="gramEnd"/>
          </w:p>
        </w:tc>
        <w:tc>
          <w:tcPr>
            <w:tcW w:w="1308"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Площадь участка, соток</w:t>
            </w:r>
          </w:p>
        </w:tc>
        <w:tc>
          <w:tcPr>
            <w:tcW w:w="123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Размеры дома</w:t>
            </w:r>
          </w:p>
        </w:tc>
        <w:tc>
          <w:tcPr>
            <w:tcW w:w="1646"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Материал стен</w:t>
            </w:r>
          </w:p>
        </w:tc>
        <w:tc>
          <w:tcPr>
            <w:tcW w:w="1320"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Отделка</w:t>
            </w:r>
          </w:p>
        </w:tc>
        <w:tc>
          <w:tcPr>
            <w:tcW w:w="88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Цена, тыс. руб.</w:t>
            </w:r>
          </w:p>
        </w:tc>
      </w:tr>
      <w:tr w:rsidR="001E203A" w:rsidRPr="00001D54" w:rsidTr="000D2471">
        <w:trPr>
          <w:trHeight w:val="300"/>
          <w:jc w:val="center"/>
        </w:trPr>
        <w:tc>
          <w:tcPr>
            <w:tcW w:w="1299"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w:t>
            </w:r>
          </w:p>
        </w:tc>
        <w:tc>
          <w:tcPr>
            <w:tcW w:w="1851"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Пермский район</w:t>
            </w:r>
          </w:p>
        </w:tc>
        <w:tc>
          <w:tcPr>
            <w:tcW w:w="1308"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6</w:t>
            </w:r>
          </w:p>
        </w:tc>
        <w:tc>
          <w:tcPr>
            <w:tcW w:w="123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5х4</w:t>
            </w:r>
          </w:p>
        </w:tc>
        <w:tc>
          <w:tcPr>
            <w:tcW w:w="1646"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деревянный</w:t>
            </w:r>
          </w:p>
        </w:tc>
        <w:tc>
          <w:tcPr>
            <w:tcW w:w="1320"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Чистовая</w:t>
            </w:r>
          </w:p>
        </w:tc>
        <w:tc>
          <w:tcPr>
            <w:tcW w:w="88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750</w:t>
            </w:r>
          </w:p>
        </w:tc>
      </w:tr>
      <w:tr w:rsidR="001E203A" w:rsidRPr="00001D54" w:rsidTr="000D2471">
        <w:trPr>
          <w:trHeight w:val="300"/>
          <w:jc w:val="center"/>
        </w:trPr>
        <w:tc>
          <w:tcPr>
            <w:tcW w:w="1299"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2</w:t>
            </w:r>
          </w:p>
        </w:tc>
        <w:tc>
          <w:tcPr>
            <w:tcW w:w="1851"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Близлежащие районы</w:t>
            </w:r>
          </w:p>
        </w:tc>
        <w:tc>
          <w:tcPr>
            <w:tcW w:w="1308"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10</w:t>
            </w:r>
          </w:p>
        </w:tc>
        <w:tc>
          <w:tcPr>
            <w:tcW w:w="123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6х6</w:t>
            </w:r>
          </w:p>
        </w:tc>
        <w:tc>
          <w:tcPr>
            <w:tcW w:w="1646"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каркасный/ панельный</w:t>
            </w:r>
          </w:p>
        </w:tc>
        <w:tc>
          <w:tcPr>
            <w:tcW w:w="1320" w:type="dxa"/>
            <w:shd w:val="clear" w:color="auto" w:fill="auto"/>
            <w:noWrap/>
            <w:vAlign w:val="center"/>
            <w:hideMark/>
          </w:tcPr>
          <w:p w:rsidR="00652251" w:rsidRPr="00001D54" w:rsidRDefault="00121C53"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Под ключ</w:t>
            </w:r>
          </w:p>
        </w:tc>
        <w:tc>
          <w:tcPr>
            <w:tcW w:w="887" w:type="dxa"/>
            <w:shd w:val="clear" w:color="auto" w:fill="auto"/>
            <w:noWrap/>
            <w:vAlign w:val="center"/>
            <w:hideMark/>
          </w:tcPr>
          <w:p w:rsidR="00652251" w:rsidRPr="00001D54" w:rsidRDefault="0065225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900</w:t>
            </w:r>
          </w:p>
        </w:tc>
      </w:tr>
      <w:tr w:rsidR="001E203A" w:rsidRPr="00001D54" w:rsidTr="00001D54">
        <w:trPr>
          <w:trHeight w:val="300"/>
          <w:jc w:val="center"/>
        </w:trPr>
        <w:tc>
          <w:tcPr>
            <w:tcW w:w="1299"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3</w:t>
            </w:r>
          </w:p>
        </w:tc>
        <w:tc>
          <w:tcPr>
            <w:tcW w:w="1851"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Пермский край</w:t>
            </w:r>
          </w:p>
        </w:tc>
        <w:tc>
          <w:tcPr>
            <w:tcW w:w="1308"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14</w:t>
            </w:r>
          </w:p>
        </w:tc>
        <w:tc>
          <w:tcPr>
            <w:tcW w:w="1237"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6х9</w:t>
            </w:r>
          </w:p>
        </w:tc>
        <w:tc>
          <w:tcPr>
            <w:tcW w:w="1646" w:type="dxa"/>
            <w:shd w:val="clear" w:color="auto" w:fill="auto"/>
            <w:noWrap/>
            <w:hideMark/>
          </w:tcPr>
          <w:p w:rsidR="000D2471" w:rsidRPr="00001D54" w:rsidRDefault="000D2471">
            <w:pP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320" w:type="dxa"/>
            <w:shd w:val="clear" w:color="auto" w:fill="auto"/>
            <w:noWrap/>
            <w:hideMark/>
          </w:tcPr>
          <w:p w:rsidR="000D2471" w:rsidRPr="00001D54" w:rsidRDefault="000D2471">
            <w:pP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887"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1050</w:t>
            </w:r>
          </w:p>
        </w:tc>
      </w:tr>
      <w:tr w:rsidR="001E203A" w:rsidRPr="00001D54" w:rsidTr="00001D54">
        <w:trPr>
          <w:trHeight w:val="300"/>
          <w:jc w:val="center"/>
        </w:trPr>
        <w:tc>
          <w:tcPr>
            <w:tcW w:w="1299"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4</w:t>
            </w:r>
          </w:p>
        </w:tc>
        <w:tc>
          <w:tcPr>
            <w:tcW w:w="1851"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308"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237"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646"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320"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887" w:type="dxa"/>
            <w:shd w:val="clear" w:color="auto" w:fill="auto"/>
            <w:noWrap/>
            <w:vAlign w:val="center"/>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1200</w:t>
            </w:r>
          </w:p>
        </w:tc>
      </w:tr>
      <w:tr w:rsidR="001E203A" w:rsidRPr="00001D54" w:rsidTr="00001D54">
        <w:trPr>
          <w:trHeight w:val="300"/>
          <w:jc w:val="center"/>
        </w:trPr>
        <w:tc>
          <w:tcPr>
            <w:tcW w:w="1299" w:type="dxa"/>
            <w:shd w:val="clear" w:color="auto" w:fill="auto"/>
            <w:noWrap/>
            <w:vAlign w:val="center"/>
            <w:hideMark/>
          </w:tcPr>
          <w:p w:rsidR="000D2471" w:rsidRPr="00001D54" w:rsidRDefault="000D2471" w:rsidP="000D2471">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5</w:t>
            </w:r>
          </w:p>
        </w:tc>
        <w:tc>
          <w:tcPr>
            <w:tcW w:w="1851"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308"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237"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646"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1320" w:type="dxa"/>
            <w:shd w:val="clear" w:color="auto" w:fill="auto"/>
            <w:noWrap/>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Х</w:t>
            </w:r>
          </w:p>
        </w:tc>
        <w:tc>
          <w:tcPr>
            <w:tcW w:w="887" w:type="dxa"/>
            <w:shd w:val="clear" w:color="auto" w:fill="auto"/>
            <w:noWrap/>
            <w:vAlign w:val="center"/>
            <w:hideMark/>
          </w:tcPr>
          <w:p w:rsidR="000D2471" w:rsidRPr="00001D54" w:rsidRDefault="000D2471" w:rsidP="00121C53">
            <w:pPr>
              <w:spacing w:after="0" w:line="360" w:lineRule="auto"/>
              <w:jc w:val="center"/>
              <w:rPr>
                <w:rFonts w:ascii="Times New Roman" w:eastAsia="Times New Roman" w:hAnsi="Times New Roman" w:cs="Times New Roman"/>
                <w:sz w:val="24"/>
                <w:szCs w:val="24"/>
                <w:lang w:eastAsia="ru-RU"/>
              </w:rPr>
            </w:pPr>
            <w:r w:rsidRPr="00001D54">
              <w:rPr>
                <w:rFonts w:ascii="Times New Roman" w:eastAsia="Times New Roman" w:hAnsi="Times New Roman" w:cs="Times New Roman"/>
                <w:sz w:val="24"/>
                <w:szCs w:val="24"/>
                <w:lang w:eastAsia="ru-RU"/>
              </w:rPr>
              <w:t>1350</w:t>
            </w:r>
          </w:p>
        </w:tc>
      </w:tr>
    </w:tbl>
    <w:p w:rsidR="00652251" w:rsidRPr="00001D54" w:rsidRDefault="00652251" w:rsidP="00512F1F">
      <w:pPr>
        <w:widowControl w:val="0"/>
        <w:autoSpaceDE w:val="0"/>
        <w:autoSpaceDN w:val="0"/>
        <w:adjustRightInd w:val="0"/>
        <w:spacing w:after="0" w:line="360" w:lineRule="auto"/>
        <w:ind w:right="23" w:firstLine="720"/>
        <w:jc w:val="both"/>
        <w:rPr>
          <w:rFonts w:ascii="Times New Roman" w:eastAsia="Times New Roman" w:hAnsi="Times New Roman" w:cs="Times New Roman"/>
          <w:sz w:val="28"/>
          <w:szCs w:val="28"/>
          <w:lang w:eastAsia="ru-RU"/>
        </w:rPr>
      </w:pPr>
    </w:p>
    <w:p w:rsidR="00652251" w:rsidRPr="00001D54" w:rsidRDefault="00652251" w:rsidP="00512F1F">
      <w:pPr>
        <w:widowControl w:val="0"/>
        <w:autoSpaceDE w:val="0"/>
        <w:autoSpaceDN w:val="0"/>
        <w:adjustRightInd w:val="0"/>
        <w:spacing w:after="0" w:line="360" w:lineRule="auto"/>
        <w:ind w:right="23" w:firstLine="720"/>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Поясним целесообразность включения каждого атрибута. Окружающий вид или природно-ландшафтная характеристика предполагает как наличие различных природных объектов (лесной массив, водоем) вблизи дачи, так и живописность местности. Эксперты сошлись во мнении, что данный атрибут может являться едва ли не самым важным при решении о покупке земельного участка. Ценовой диапазон для итогового продукта не позволяет учитывать земельные участки, находящиеся на первых береговых линиях, поэтому будем считать, что наличие водоема в зоне видимости предполагает определенную степень его шаговой доступности. Однако «живописность» - довольно абстрактная характеристика, поэтому было принято решение, что наилучшим образом ее можно представить с помощью изображений, заимствованных из предложений на рынке г. Перми, здесь приведем их краткое текстовое описание:</w:t>
      </w:r>
    </w:p>
    <w:p w:rsidR="00652251" w:rsidRPr="00001D54" w:rsidRDefault="00652251" w:rsidP="00512F1F">
      <w:pPr>
        <w:widowControl w:val="0"/>
        <w:autoSpaceDE w:val="0"/>
        <w:autoSpaceDN w:val="0"/>
        <w:adjustRightInd w:val="0"/>
        <w:spacing w:after="0" w:line="360" w:lineRule="auto"/>
        <w:ind w:right="23"/>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ab/>
        <w:t>а) Вариант 1 не предполагает отличительных видовых характеристик, на фотографии мы видим относительно близко пролегающую проезжую часть, редкие деревья;</w:t>
      </w:r>
    </w:p>
    <w:p w:rsidR="00652251" w:rsidRPr="00001D54" w:rsidRDefault="00652251" w:rsidP="00512F1F">
      <w:pPr>
        <w:widowControl w:val="0"/>
        <w:autoSpaceDE w:val="0"/>
        <w:autoSpaceDN w:val="0"/>
        <w:adjustRightInd w:val="0"/>
        <w:spacing w:after="0" w:line="360" w:lineRule="auto"/>
        <w:ind w:right="23"/>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ab/>
        <w:t>б) Вариант 2 открывает вид на неподалеку расположенный лесной массив;</w:t>
      </w:r>
    </w:p>
    <w:p w:rsidR="00652251" w:rsidRPr="00001D54" w:rsidRDefault="00652251" w:rsidP="00512F1F">
      <w:pPr>
        <w:widowControl w:val="0"/>
        <w:autoSpaceDE w:val="0"/>
        <w:autoSpaceDN w:val="0"/>
        <w:adjustRightInd w:val="0"/>
        <w:spacing w:after="0" w:line="360" w:lineRule="auto"/>
        <w:ind w:right="23"/>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ab/>
        <w:t>в) на Варианте 3 можно наблюдать панораму окружающей местности, преимущественно из чередования лесного массива и близлежащих полей;</w:t>
      </w:r>
    </w:p>
    <w:p w:rsidR="00652251" w:rsidRPr="00001D54" w:rsidRDefault="00652251" w:rsidP="00512F1F">
      <w:pPr>
        <w:widowControl w:val="0"/>
        <w:autoSpaceDE w:val="0"/>
        <w:autoSpaceDN w:val="0"/>
        <w:adjustRightInd w:val="0"/>
        <w:spacing w:after="0" w:line="360" w:lineRule="auto"/>
        <w:ind w:right="23"/>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lastRenderedPageBreak/>
        <w:tab/>
        <w:t>г) Вариант 4 демонстрирует панорамный вид на чередование лесных массивов и отдаленный изгиб русла реки;</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д) Вариант 5 представляет собой максимально близкое расположение к широкой водной глади, за которой простираются бесконечные лесные просторы.</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Зоны местоположения объекта разделены с использованием границ муниципальных образований (карты зонирования представляются респонденту перед его непосредственной оценкой). Вследствие затруднений в транспортной инфраструктуре края, особенной популярности среди дачников отдельных направлений, время в пути до разных участков, находящихся на одинаковом расстоянии от краевого центра, но в разных направлениях, может существенно различаться. Так, в направлении Усть-Качки сконцентрировано порядка 30% всех организованных коттеджных поселков, в то же время доли </w:t>
      </w:r>
      <w:proofErr w:type="spellStart"/>
      <w:r w:rsidRPr="00001D54">
        <w:rPr>
          <w:rFonts w:ascii="Times New Roman" w:hAnsi="Times New Roman" w:cs="Times New Roman"/>
          <w:spacing w:val="-9"/>
          <w:sz w:val="28"/>
          <w:szCs w:val="28"/>
        </w:rPr>
        <w:t>Сылвенского</w:t>
      </w:r>
      <w:proofErr w:type="spellEnd"/>
      <w:r w:rsidRPr="00001D54">
        <w:rPr>
          <w:rFonts w:ascii="Times New Roman" w:hAnsi="Times New Roman" w:cs="Times New Roman"/>
          <w:spacing w:val="-9"/>
          <w:sz w:val="28"/>
          <w:szCs w:val="28"/>
        </w:rPr>
        <w:t xml:space="preserve"> и </w:t>
      </w:r>
      <w:proofErr w:type="spellStart"/>
      <w:r w:rsidRPr="00001D54">
        <w:rPr>
          <w:rFonts w:ascii="Times New Roman" w:hAnsi="Times New Roman" w:cs="Times New Roman"/>
          <w:spacing w:val="-9"/>
          <w:sz w:val="28"/>
          <w:szCs w:val="28"/>
        </w:rPr>
        <w:t>Краснокамского</w:t>
      </w:r>
      <w:proofErr w:type="spellEnd"/>
      <w:r w:rsidRPr="00001D54">
        <w:rPr>
          <w:rFonts w:ascii="Times New Roman" w:hAnsi="Times New Roman" w:cs="Times New Roman"/>
          <w:spacing w:val="-9"/>
          <w:sz w:val="28"/>
          <w:szCs w:val="28"/>
        </w:rPr>
        <w:t xml:space="preserve"> направлений не превышают 2% и 1,5% соответственно. Подбор участка под застройку не входит в планы текущего исследования, поэтому здесь становится важным лишь укрупненный анализ удаленности.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Значения площадей земельного участка были выявлены с использованием анализа земельного рынка Пермского края, с учетом предположения о покупке с целью дальнейшего самостоятельного строительства.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Атрибут «размеры дома» предполагает представление респонденту трех типовых конструкций: одноэтажный дом размером 5х4 м., дом с мансардой размером 6х6 м. и двухэтажный дом размером 6х9 м. (указан периметр фундамента). На сегодняшний момент присутствует огромное число как конструктивных, так и планировочных решений жилых домов. Индивидуальное полномасштабное проектирование сегодня является крайне редким явлением по причине его дороговизны. Как профессиональные застройщики, так и подрядные организации практикуют представление покупателю ряда типовых проектов, это, во-первых, дешевле: проект тиражируется и его стоимость разносится на сотни аналогичных проектов;  во-вторых, не озадачивает потребителя о самостоятельном изобретении архитектуры и планировок, технологии строительства, проведении инженерных сетей. Кроме того, поскольку между масштабами строительства и </w:t>
      </w:r>
      <w:r w:rsidRPr="00001D54">
        <w:rPr>
          <w:rFonts w:ascii="Times New Roman" w:hAnsi="Times New Roman" w:cs="Times New Roman"/>
          <w:spacing w:val="-9"/>
          <w:sz w:val="28"/>
          <w:szCs w:val="28"/>
        </w:rPr>
        <w:lastRenderedPageBreak/>
        <w:t>целью покупки дачи можно построить довольно очевидную взаимосвязь, в итоге для целей текущего анализа типовые рыночные проекты были «укрупнены».</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Выбор материалов строительства дома определялся, прежде всего, себестоимостью строительства. Поэтому заметим, например, что вариант «деревянный» не предусматривает использования при строительстве клееного бруса, а ограничивается профилированным брусом, </w:t>
      </w:r>
      <w:proofErr w:type="spellStart"/>
      <w:r w:rsidRPr="00001D54">
        <w:rPr>
          <w:rFonts w:ascii="Times New Roman" w:hAnsi="Times New Roman" w:cs="Times New Roman"/>
          <w:spacing w:val="-9"/>
          <w:sz w:val="28"/>
          <w:szCs w:val="28"/>
        </w:rPr>
        <w:t>оцилиндрованным</w:t>
      </w:r>
      <w:proofErr w:type="spellEnd"/>
      <w:r w:rsidRPr="00001D54">
        <w:rPr>
          <w:rFonts w:ascii="Times New Roman" w:hAnsi="Times New Roman" w:cs="Times New Roman"/>
          <w:spacing w:val="-9"/>
          <w:sz w:val="28"/>
          <w:szCs w:val="28"/>
        </w:rPr>
        <w:t xml:space="preserve"> бревном (причем из таких пород, как сосна и ель). А вариант «каркасный/панельный» не учитывает появления такой технологии, как МНМ-панели. Здесь интересен вопрос о готовности потребителя </w:t>
      </w:r>
      <w:proofErr w:type="gramStart"/>
      <w:r w:rsidRPr="00001D54">
        <w:rPr>
          <w:rFonts w:ascii="Times New Roman" w:hAnsi="Times New Roman" w:cs="Times New Roman"/>
          <w:spacing w:val="-9"/>
          <w:sz w:val="28"/>
          <w:szCs w:val="28"/>
        </w:rPr>
        <w:t>жертвовать</w:t>
      </w:r>
      <w:proofErr w:type="gramEnd"/>
      <w:r w:rsidRPr="00001D54">
        <w:rPr>
          <w:rFonts w:ascii="Times New Roman" w:hAnsi="Times New Roman" w:cs="Times New Roman"/>
          <w:spacing w:val="-9"/>
          <w:sz w:val="28"/>
          <w:szCs w:val="28"/>
        </w:rPr>
        <w:t xml:space="preserve"> сложившимися представлениями о деревянном строении в пользу значительного удешевления строительства.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Вопрос изучения степени отделки, поначалу кажущийся незначительным, все же играет немаловажную роль. Во-первых, с его помощью можно косвенно оценить желаемую степень готовности продукта: потребителю нужен вариант «заезжай и живи» или же возможность внести свою лепту. Кроме того, в случае масштабной застройки, осуществление отделки «под ключ» позволяет сэкономить порядка 15-20% от стоимости в сравнении с самостоятельным исполнением.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И, наконец, цена продукта, размах которой определен, в том числе, с помощью анализа рыночного предложения на вторичном рынке дачных домов, а также благодаря оценке себестоимости строительства и покупки земельных массивов в текущих рыночных условиях.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Следует отметить основные предпосылки, которые являются неотъемлемым условием анализа каждого из формируемых далее профилей продукта:</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а) Наличие необходимого минимума подведенных коммуникаций: электричества, системы водопровода (возможна как скважина, так и его «летний» вариант). Газификация в силу высокой стоимости не предполагается, в качестве канализации предлагается установка септика.</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б) В пешей доступности от участка находится населенный пункт, обеспеченный минимальным набором объектов инфраструктуры, общественный транспорт при желании доступен. Транспортная доступность участка также подразумевает приемлемое качество дорог, ведущих к поселку, а также как </w:t>
      </w:r>
      <w:r w:rsidRPr="00001D54">
        <w:rPr>
          <w:rFonts w:ascii="Times New Roman" w:hAnsi="Times New Roman" w:cs="Times New Roman"/>
          <w:spacing w:val="-9"/>
          <w:sz w:val="28"/>
          <w:szCs w:val="28"/>
        </w:rPr>
        <w:lastRenderedPageBreak/>
        <w:t xml:space="preserve">минимум грунтовый автомобильный подъезд к самому участку. </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в) Ландшафт участка ровный, на близлежащей территории нет свинарников, могильников, свалок и прочих объектов, снижающих привлекательность строительства.</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 xml:space="preserve">г) Фундамент планируется установить столбчатый, либо на винтовых сваях в зависимости от конструкции дома. Предполагается установка кровли из </w:t>
      </w:r>
      <w:proofErr w:type="spellStart"/>
      <w:r w:rsidRPr="00001D54">
        <w:rPr>
          <w:rFonts w:ascii="Times New Roman" w:hAnsi="Times New Roman" w:cs="Times New Roman"/>
          <w:spacing w:val="-9"/>
          <w:sz w:val="28"/>
          <w:szCs w:val="28"/>
        </w:rPr>
        <w:t>металлочерепицы</w:t>
      </w:r>
      <w:proofErr w:type="spellEnd"/>
      <w:r w:rsidRPr="00001D54">
        <w:rPr>
          <w:rFonts w:ascii="Times New Roman" w:hAnsi="Times New Roman" w:cs="Times New Roman"/>
          <w:spacing w:val="-9"/>
          <w:sz w:val="28"/>
          <w:szCs w:val="28"/>
        </w:rPr>
        <w:t xml:space="preserve"> на предложенные варианты домов, одно из основных требований к которой состоит в препятствовании образованию «снежных мешков» и достаточном уклоне, чтобы снег мог сходить под действием собственного веса и дом не требовал внимания в зимний период.</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д) По условиям проекта планируется единовременная застройка первой очереди из 20 домов, охрану предполагается осуществить посредством установки ограждения по периметру поселка, шлагбаума.</w:t>
      </w:r>
    </w:p>
    <w:p w:rsidR="00652251" w:rsidRPr="00001D54" w:rsidRDefault="00652251" w:rsidP="00512F1F">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е) Репутация застройщика вызывает определенное доверие среди потенциальных покупателей, что подкрепляется наличием успешно реализованных проектов в области малоэтажного строительства.</w:t>
      </w:r>
    </w:p>
    <w:p w:rsidR="00652251" w:rsidRPr="00001D54" w:rsidRDefault="00652251" w:rsidP="00121C53">
      <w:pPr>
        <w:widowControl w:val="0"/>
        <w:autoSpaceDE w:val="0"/>
        <w:autoSpaceDN w:val="0"/>
        <w:adjustRightInd w:val="0"/>
        <w:spacing w:after="0" w:line="360" w:lineRule="auto"/>
        <w:ind w:right="23" w:firstLine="708"/>
        <w:jc w:val="both"/>
        <w:rPr>
          <w:rFonts w:ascii="Times New Roman" w:hAnsi="Times New Roman" w:cs="Times New Roman"/>
          <w:spacing w:val="-9"/>
          <w:sz w:val="28"/>
          <w:szCs w:val="28"/>
        </w:rPr>
      </w:pPr>
      <w:r w:rsidRPr="00001D54">
        <w:rPr>
          <w:rFonts w:ascii="Times New Roman" w:hAnsi="Times New Roman" w:cs="Times New Roman"/>
          <w:spacing w:val="-9"/>
          <w:sz w:val="28"/>
          <w:szCs w:val="28"/>
        </w:rPr>
        <w:t>ж) Сезонный характер проживания позволяет осуществить строительство на землях, предназначенных для садоводства и дачного хозяйства (категория - земли сельскохозяйственного назначения). Здесь мы предполагаем незначимость такого фактора права регистрации. Такой вид разрешенного использования земель, как индивидуальное жилищное строительство, не рассматривается в силу с</w:t>
      </w:r>
      <w:r w:rsidR="00121C53" w:rsidRPr="00001D54">
        <w:rPr>
          <w:rFonts w:ascii="Times New Roman" w:hAnsi="Times New Roman" w:cs="Times New Roman"/>
          <w:spacing w:val="-9"/>
          <w:sz w:val="28"/>
          <w:szCs w:val="28"/>
        </w:rPr>
        <w:t xml:space="preserve">равнительно высокой стоимости. </w:t>
      </w:r>
    </w:p>
    <w:p w:rsidR="00652251" w:rsidRPr="00001D54" w:rsidRDefault="00652251" w:rsidP="00512F1F">
      <w:pPr>
        <w:widowControl w:val="0"/>
        <w:autoSpaceDE w:val="0"/>
        <w:autoSpaceDN w:val="0"/>
        <w:adjustRightInd w:val="0"/>
        <w:spacing w:after="0" w:line="360" w:lineRule="auto"/>
        <w:ind w:right="23" w:firstLine="720"/>
        <w:jc w:val="both"/>
        <w:rPr>
          <w:rFonts w:ascii="Times New Roman" w:hAnsi="Times New Roman" w:cs="Times New Roman"/>
          <w:sz w:val="28"/>
          <w:szCs w:val="28"/>
        </w:rPr>
      </w:pPr>
      <w:r w:rsidRPr="00001D54">
        <w:rPr>
          <w:rFonts w:ascii="Times New Roman" w:hAnsi="Times New Roman" w:cs="Times New Roman"/>
          <w:spacing w:val="-9"/>
          <w:sz w:val="28"/>
          <w:szCs w:val="28"/>
        </w:rPr>
        <w:t xml:space="preserve">Второй этап исследования включает в себя анкетирование потенциальных потребителей.  </w:t>
      </w:r>
      <w:r w:rsidRPr="00001D54">
        <w:rPr>
          <w:rFonts w:ascii="Times New Roman" w:hAnsi="Times New Roman" w:cs="Times New Roman"/>
          <w:sz w:val="28"/>
          <w:szCs w:val="28"/>
        </w:rPr>
        <w:t xml:space="preserve">Сбор данных проводился в апреле – мае 2013г. метод как онлайн-опроса, так и личного анкетирования. Инструментом сбора информации служила полуформализованная анкета. Методы, использованные для обработки информации, - статистический анализ данных и совместный анализ с применением программного расширения </w:t>
      </w:r>
      <w:r w:rsidRPr="00001D54">
        <w:rPr>
          <w:rFonts w:ascii="Times New Roman" w:hAnsi="Times New Roman" w:cs="Times New Roman"/>
          <w:sz w:val="28"/>
          <w:szCs w:val="28"/>
          <w:lang w:val="en-US"/>
        </w:rPr>
        <w:t>XLSTAT</w:t>
      </w:r>
      <w:r w:rsidRPr="00001D54">
        <w:rPr>
          <w:rFonts w:ascii="Times New Roman" w:hAnsi="Times New Roman" w:cs="Times New Roman"/>
          <w:sz w:val="28"/>
          <w:szCs w:val="28"/>
        </w:rPr>
        <w:t xml:space="preserve">. В </w:t>
      </w:r>
      <w:proofErr w:type="gramStart"/>
      <w:r w:rsidRPr="00001D54">
        <w:rPr>
          <w:rFonts w:ascii="Times New Roman" w:hAnsi="Times New Roman" w:cs="Times New Roman"/>
          <w:sz w:val="28"/>
          <w:szCs w:val="28"/>
        </w:rPr>
        <w:t>качестве</w:t>
      </w:r>
      <w:proofErr w:type="gramEnd"/>
      <w:r w:rsidRPr="00001D54">
        <w:rPr>
          <w:rFonts w:ascii="Times New Roman" w:hAnsi="Times New Roman" w:cs="Times New Roman"/>
          <w:sz w:val="28"/>
          <w:szCs w:val="28"/>
        </w:rPr>
        <w:t xml:space="preserve"> генеральной совокупности рассматривались любители дачного отдыха среди жителей г. Перми. Оценить объем генеральной совокупности </w:t>
      </w:r>
      <w:r w:rsidRPr="00001D54">
        <w:rPr>
          <w:rFonts w:ascii="Times New Roman" w:hAnsi="Times New Roman" w:cs="Times New Roman"/>
          <w:sz w:val="28"/>
          <w:szCs w:val="28"/>
        </w:rPr>
        <w:lastRenderedPageBreak/>
        <w:t xml:space="preserve">заранее не представлялось возможным, поэтому в целях </w:t>
      </w:r>
      <w:proofErr w:type="spellStart"/>
      <w:r w:rsidRPr="00001D54">
        <w:rPr>
          <w:rFonts w:ascii="Times New Roman" w:hAnsi="Times New Roman" w:cs="Times New Roman"/>
          <w:sz w:val="28"/>
          <w:szCs w:val="28"/>
        </w:rPr>
        <w:t>репрезентативностии</w:t>
      </w:r>
      <w:proofErr w:type="spellEnd"/>
      <w:r w:rsidRPr="00001D54">
        <w:rPr>
          <w:rFonts w:ascii="Times New Roman" w:hAnsi="Times New Roman" w:cs="Times New Roman"/>
          <w:sz w:val="28"/>
          <w:szCs w:val="28"/>
        </w:rPr>
        <w:t xml:space="preserve"> результатов исследования было решено составленные заранее профили продукта </w:t>
      </w:r>
      <w:proofErr w:type="gramStart"/>
      <w:r w:rsidRPr="00001D54">
        <w:rPr>
          <w:rFonts w:ascii="Times New Roman" w:hAnsi="Times New Roman" w:cs="Times New Roman"/>
          <w:sz w:val="28"/>
          <w:szCs w:val="28"/>
        </w:rPr>
        <w:t>составить</w:t>
      </w:r>
      <w:proofErr w:type="gramEnd"/>
      <w:r w:rsidRPr="00001D54">
        <w:rPr>
          <w:rFonts w:ascii="Times New Roman" w:hAnsi="Times New Roman" w:cs="Times New Roman"/>
          <w:sz w:val="28"/>
          <w:szCs w:val="28"/>
        </w:rPr>
        <w:t xml:space="preserve"> для опроса как минимум 45 человек. Выборка формировалась методом «снежного кома». При этом проводилась фильтрация респондентов по ответу на вопрос: «Отметьте, пожалуйста, есть ли у Вас опыт или желание покупки собственной дачи (дома сезонного проживания с прилегающим участком)?» Дополнительным ограничением также служило и проведение личного анкетирования  на специализированном мероприятии – 19-й международной выставке «</w:t>
      </w:r>
      <w:proofErr w:type="spellStart"/>
      <w:r w:rsidRPr="00001D54">
        <w:rPr>
          <w:rFonts w:ascii="Times New Roman" w:hAnsi="Times New Roman" w:cs="Times New Roman"/>
          <w:sz w:val="28"/>
          <w:szCs w:val="28"/>
        </w:rPr>
        <w:t>Стройкомплекс</w:t>
      </w:r>
      <w:proofErr w:type="spellEnd"/>
      <w:r w:rsidRPr="00001D54">
        <w:rPr>
          <w:rFonts w:ascii="Times New Roman" w:hAnsi="Times New Roman" w:cs="Times New Roman"/>
          <w:sz w:val="28"/>
          <w:szCs w:val="28"/>
        </w:rPr>
        <w:t xml:space="preserve"> регионов России», которая проводилась в г. Перми с 14 по 17 мая 2013 года. Таким образом, от исследования были отстранены как незаинтересованные, так и неплатежеспособные единицы. Кроме этого, при анализе результатов онлайн-исследования были исключены респонденты, прервавшие анкетирование до его завершения – так были исключены недостаточно вовлеченные респонденты, подробный анализ ответов которых отметил неточность заполнения вкупе с недостоверностью данных. В </w:t>
      </w:r>
      <w:proofErr w:type="gramStart"/>
      <w:r w:rsidRPr="00001D54">
        <w:rPr>
          <w:rFonts w:ascii="Times New Roman" w:hAnsi="Times New Roman" w:cs="Times New Roman"/>
          <w:sz w:val="28"/>
          <w:szCs w:val="28"/>
        </w:rPr>
        <w:t>итоге</w:t>
      </w:r>
      <w:proofErr w:type="gramEnd"/>
      <w:r w:rsidRPr="00001D54">
        <w:rPr>
          <w:rFonts w:ascii="Times New Roman" w:hAnsi="Times New Roman" w:cs="Times New Roman"/>
          <w:sz w:val="28"/>
          <w:szCs w:val="28"/>
        </w:rPr>
        <w:t xml:space="preserve"> из 425 попыток опроса и 189 опрошенных, для целей дальнейшего анализа были приняты данные относительно 153 респондентов.</w:t>
      </w:r>
    </w:p>
    <w:p w:rsidR="00652251" w:rsidRPr="00001D54" w:rsidRDefault="00652251" w:rsidP="00512F1F">
      <w:pPr>
        <w:widowControl w:val="0"/>
        <w:autoSpaceDE w:val="0"/>
        <w:autoSpaceDN w:val="0"/>
        <w:adjustRightInd w:val="0"/>
        <w:spacing w:after="0" w:line="360" w:lineRule="auto"/>
        <w:jc w:val="center"/>
        <w:rPr>
          <w:rFonts w:ascii="Times New Roman" w:hAnsi="Times New Roman" w:cs="Times New Roman"/>
          <w:sz w:val="28"/>
          <w:szCs w:val="28"/>
        </w:rPr>
      </w:pPr>
    </w:p>
    <w:p w:rsidR="00652251" w:rsidRPr="00001D54" w:rsidRDefault="00652251" w:rsidP="00512F1F">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104F5E33" wp14:editId="4FDD86C5">
            <wp:extent cx="5943600" cy="2243470"/>
            <wp:effectExtent l="0" t="0" r="19050" b="234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2251" w:rsidRPr="00001D54" w:rsidRDefault="00121C53" w:rsidP="00512F1F">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sz w:val="28"/>
          <w:szCs w:val="28"/>
        </w:rPr>
        <w:t>Рис. 1. Фильтрация респондентов</w:t>
      </w:r>
    </w:p>
    <w:p w:rsidR="00652251" w:rsidRPr="00001D54" w:rsidRDefault="00652251" w:rsidP="00512F1F">
      <w:pPr>
        <w:widowControl w:val="0"/>
        <w:autoSpaceDE w:val="0"/>
        <w:autoSpaceDN w:val="0"/>
        <w:adjustRightInd w:val="0"/>
        <w:spacing w:after="0" w:line="360" w:lineRule="auto"/>
        <w:jc w:val="right"/>
        <w:rPr>
          <w:rFonts w:ascii="Times New Roman" w:hAnsi="Times New Roman" w:cs="Times New Roman"/>
          <w:sz w:val="28"/>
          <w:szCs w:val="28"/>
        </w:rPr>
      </w:pPr>
    </w:p>
    <w:p w:rsidR="00121C53" w:rsidRPr="00001D54" w:rsidRDefault="00121C53" w:rsidP="00512F1F">
      <w:pPr>
        <w:widowControl w:val="0"/>
        <w:autoSpaceDE w:val="0"/>
        <w:autoSpaceDN w:val="0"/>
        <w:adjustRightInd w:val="0"/>
        <w:spacing w:after="0" w:line="360" w:lineRule="auto"/>
        <w:jc w:val="right"/>
        <w:rPr>
          <w:rFonts w:ascii="Times New Roman" w:hAnsi="Times New Roman" w:cs="Times New Roman"/>
          <w:sz w:val="28"/>
          <w:szCs w:val="28"/>
        </w:rPr>
      </w:pPr>
    </w:p>
    <w:p w:rsidR="00652251" w:rsidRPr="00001D54" w:rsidRDefault="00652251" w:rsidP="00512F1F">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001D54">
        <w:rPr>
          <w:rFonts w:ascii="Times New Roman" w:hAnsi="Times New Roman" w:cs="Times New Roman"/>
          <w:sz w:val="28"/>
          <w:szCs w:val="28"/>
        </w:rPr>
        <w:lastRenderedPageBreak/>
        <w:t xml:space="preserve">Таким образом, среднее время заполнения анкеты составило 17 минут (что выше заявленных 10-15). </w:t>
      </w:r>
    </w:p>
    <w:p w:rsidR="00652251" w:rsidRPr="00001D54" w:rsidRDefault="00652251" w:rsidP="00512F1F">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001D54">
        <w:rPr>
          <w:rFonts w:ascii="Times New Roman" w:hAnsi="Times New Roman" w:cs="Times New Roman"/>
          <w:sz w:val="28"/>
          <w:szCs w:val="28"/>
        </w:rPr>
        <w:t>В выборке доля женщин составила 68% (104 человека), мужчин – 32% (49 человек). Основываясь на предпосылке о том, что дача является местом проведения семейного отдыха, что в том числе подтверждается исследованиями (Опрос ФОМ, 2013), а также на суждениях экспертов о незначимости гендерных различий, взвешивания выборки не проводилось.</w:t>
      </w:r>
    </w:p>
    <w:p w:rsidR="00652251" w:rsidRPr="00001D54" w:rsidRDefault="00652251" w:rsidP="00751AEB">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001D54">
        <w:rPr>
          <w:rFonts w:ascii="Times New Roman" w:hAnsi="Times New Roman" w:cs="Times New Roman"/>
          <w:sz w:val="28"/>
          <w:szCs w:val="28"/>
        </w:rPr>
        <w:t xml:space="preserve">Средний возраст респондентов – 43 года, в исследовании приняли участие </w:t>
      </w:r>
      <w:proofErr w:type="gramStart"/>
      <w:r w:rsidRPr="00001D54">
        <w:rPr>
          <w:rFonts w:ascii="Times New Roman" w:hAnsi="Times New Roman" w:cs="Times New Roman"/>
          <w:sz w:val="28"/>
          <w:szCs w:val="28"/>
        </w:rPr>
        <w:t>опрашиваемые</w:t>
      </w:r>
      <w:proofErr w:type="gramEnd"/>
      <w:r w:rsidRPr="00001D54">
        <w:rPr>
          <w:rFonts w:ascii="Times New Roman" w:hAnsi="Times New Roman" w:cs="Times New Roman"/>
          <w:sz w:val="28"/>
          <w:szCs w:val="28"/>
        </w:rPr>
        <w:t xml:space="preserve"> в возрасте от 28 до 59 лет, большинство из которых состоит в браке, с детьми.</w:t>
      </w:r>
    </w:p>
    <w:p w:rsidR="00751AEB" w:rsidRPr="00001D54" w:rsidRDefault="00751AEB" w:rsidP="00751AEB">
      <w:pPr>
        <w:widowControl w:val="0"/>
        <w:autoSpaceDE w:val="0"/>
        <w:autoSpaceDN w:val="0"/>
        <w:adjustRightInd w:val="0"/>
        <w:spacing w:after="0" w:line="360" w:lineRule="auto"/>
        <w:ind w:firstLine="708"/>
        <w:jc w:val="both"/>
        <w:rPr>
          <w:rFonts w:ascii="Times New Roman" w:hAnsi="Times New Roman" w:cs="Times New Roman"/>
          <w:sz w:val="28"/>
          <w:szCs w:val="28"/>
        </w:rPr>
      </w:pPr>
    </w:p>
    <w:p w:rsidR="00652251" w:rsidRPr="00001D54" w:rsidRDefault="00652251" w:rsidP="00EE33CC">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00880EE8" wp14:editId="7EB09DDD">
            <wp:extent cx="4572000" cy="27432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1AEB" w:rsidRPr="00001D54" w:rsidRDefault="00751AEB" w:rsidP="00751AEB">
      <w:pPr>
        <w:widowControl w:val="0"/>
        <w:autoSpaceDE w:val="0"/>
        <w:autoSpaceDN w:val="0"/>
        <w:adjustRightInd w:val="0"/>
        <w:spacing w:after="0" w:line="360" w:lineRule="auto"/>
        <w:ind w:firstLine="708"/>
        <w:jc w:val="center"/>
        <w:rPr>
          <w:rFonts w:ascii="Times New Roman" w:hAnsi="Times New Roman" w:cs="Times New Roman"/>
          <w:sz w:val="28"/>
          <w:szCs w:val="28"/>
        </w:rPr>
      </w:pPr>
      <w:r w:rsidRPr="00001D54">
        <w:rPr>
          <w:rFonts w:ascii="Times New Roman" w:hAnsi="Times New Roman" w:cs="Times New Roman"/>
          <w:sz w:val="28"/>
          <w:szCs w:val="28"/>
        </w:rPr>
        <w:t>Рис. 2. Возрастная структура выборки</w:t>
      </w:r>
    </w:p>
    <w:p w:rsidR="00652251" w:rsidRPr="00001D54" w:rsidRDefault="00652251" w:rsidP="00512F1F">
      <w:pPr>
        <w:widowControl w:val="0"/>
        <w:autoSpaceDE w:val="0"/>
        <w:autoSpaceDN w:val="0"/>
        <w:adjustRightInd w:val="0"/>
        <w:spacing w:after="0" w:line="360" w:lineRule="auto"/>
        <w:jc w:val="right"/>
        <w:rPr>
          <w:rFonts w:ascii="Times New Roman" w:hAnsi="Times New Roman" w:cs="Times New Roman"/>
          <w:sz w:val="28"/>
          <w:szCs w:val="28"/>
        </w:rPr>
      </w:pPr>
    </w:p>
    <w:p w:rsidR="00652251" w:rsidRPr="00001D54" w:rsidRDefault="00652251" w:rsidP="00EE33CC">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58A52158" wp14:editId="51FD0E4D">
            <wp:extent cx="4561368" cy="1956391"/>
            <wp:effectExtent l="0" t="0" r="10795"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2251" w:rsidRPr="00001D54" w:rsidRDefault="00751AEB" w:rsidP="00751AEB">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sz w:val="28"/>
          <w:szCs w:val="28"/>
        </w:rPr>
        <w:t>Рис. 3. Семейное положение респондентов</w:t>
      </w:r>
    </w:p>
    <w:p w:rsidR="00652251" w:rsidRPr="00001D54" w:rsidRDefault="00652251" w:rsidP="00394DE1">
      <w:pPr>
        <w:widowControl w:val="0"/>
        <w:autoSpaceDE w:val="0"/>
        <w:autoSpaceDN w:val="0"/>
        <w:adjustRightInd w:val="0"/>
        <w:spacing w:after="0" w:line="360" w:lineRule="auto"/>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lastRenderedPageBreak/>
        <w:drawing>
          <wp:inline distT="0" distB="0" distL="0" distR="0" wp14:anchorId="741A77F0" wp14:editId="36781578">
            <wp:extent cx="5410200" cy="23526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1AEB" w:rsidRPr="00001D54" w:rsidRDefault="00751AEB" w:rsidP="00751AEB">
      <w:pPr>
        <w:widowControl w:val="0"/>
        <w:autoSpaceDE w:val="0"/>
        <w:autoSpaceDN w:val="0"/>
        <w:adjustRightInd w:val="0"/>
        <w:spacing w:after="0" w:line="360" w:lineRule="auto"/>
        <w:ind w:firstLine="708"/>
        <w:jc w:val="center"/>
        <w:rPr>
          <w:rFonts w:ascii="Times New Roman" w:hAnsi="Times New Roman" w:cs="Times New Roman"/>
          <w:sz w:val="28"/>
          <w:szCs w:val="28"/>
        </w:rPr>
      </w:pPr>
      <w:r w:rsidRPr="00001D54">
        <w:rPr>
          <w:rFonts w:ascii="Times New Roman" w:hAnsi="Times New Roman" w:cs="Times New Roman"/>
          <w:sz w:val="28"/>
          <w:szCs w:val="28"/>
        </w:rPr>
        <w:t>Рис. 4. Этап жизненного цикла семьи</w:t>
      </w:r>
    </w:p>
    <w:p w:rsidR="00751AEB" w:rsidRPr="00001D54" w:rsidRDefault="00751AEB" w:rsidP="00512F1F">
      <w:pPr>
        <w:widowControl w:val="0"/>
        <w:autoSpaceDE w:val="0"/>
        <w:autoSpaceDN w:val="0"/>
        <w:adjustRightInd w:val="0"/>
        <w:spacing w:after="0" w:line="360" w:lineRule="auto"/>
        <w:jc w:val="both"/>
        <w:rPr>
          <w:rFonts w:ascii="Times New Roman" w:hAnsi="Times New Roman" w:cs="Times New Roman"/>
          <w:sz w:val="28"/>
          <w:szCs w:val="28"/>
        </w:rPr>
      </w:pPr>
    </w:p>
    <w:p w:rsidR="00652251" w:rsidRPr="00001D54" w:rsidRDefault="00652251" w:rsidP="00394DE1">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37DC69FF" wp14:editId="1DDB2777">
            <wp:extent cx="5443870" cy="2743200"/>
            <wp:effectExtent l="0" t="0" r="2349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1AEB" w:rsidRPr="00001D54" w:rsidRDefault="00751AEB" w:rsidP="00394DE1">
      <w:pPr>
        <w:widowControl w:val="0"/>
        <w:autoSpaceDE w:val="0"/>
        <w:autoSpaceDN w:val="0"/>
        <w:adjustRightInd w:val="0"/>
        <w:spacing w:after="0" w:line="360" w:lineRule="auto"/>
        <w:ind w:firstLine="709"/>
        <w:jc w:val="center"/>
        <w:rPr>
          <w:rFonts w:ascii="Times New Roman" w:hAnsi="Times New Roman" w:cs="Times New Roman"/>
          <w:sz w:val="28"/>
          <w:szCs w:val="28"/>
        </w:rPr>
      </w:pPr>
      <w:r w:rsidRPr="00001D54">
        <w:rPr>
          <w:rFonts w:ascii="Times New Roman" w:hAnsi="Times New Roman" w:cs="Times New Roman"/>
          <w:sz w:val="28"/>
          <w:szCs w:val="28"/>
          <w:shd w:val="clear" w:color="auto" w:fill="FFFFFF"/>
        </w:rPr>
        <w:t xml:space="preserve">Рис.5. </w:t>
      </w:r>
      <w:r w:rsidRPr="00001D54">
        <w:rPr>
          <w:rFonts w:ascii="Times New Roman" w:hAnsi="Times New Roman" w:cs="Times New Roman"/>
          <w:sz w:val="28"/>
          <w:szCs w:val="28"/>
        </w:rPr>
        <w:t>Уровень достатка респондентов</w:t>
      </w:r>
    </w:p>
    <w:p w:rsidR="00652251" w:rsidRPr="00001D54" w:rsidRDefault="00652251" w:rsidP="00512F1F">
      <w:pPr>
        <w:spacing w:after="0" w:line="360" w:lineRule="auto"/>
        <w:jc w:val="both"/>
        <w:rPr>
          <w:rFonts w:ascii="Times New Roman" w:hAnsi="Times New Roman" w:cs="Times New Roman"/>
          <w:sz w:val="28"/>
          <w:szCs w:val="28"/>
          <w:shd w:val="clear" w:color="auto" w:fill="FFFFFF"/>
        </w:rPr>
      </w:pPr>
    </w:p>
    <w:p w:rsidR="00652251" w:rsidRPr="00001D54" w:rsidRDefault="00652251" w:rsidP="00751AEB">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Несмотря на возрастную структуру выборки, цель использования дачи среди респондентов подтверждает как гипотезу о появлении формата «ближние дачи», так и в общих чертах отражает статистику Фонда общественного мнения относительно городов-</w:t>
      </w:r>
      <w:proofErr w:type="spellStart"/>
      <w:r w:rsidRPr="00001D54">
        <w:rPr>
          <w:rFonts w:ascii="Times New Roman" w:hAnsi="Times New Roman" w:cs="Times New Roman"/>
          <w:sz w:val="28"/>
          <w:szCs w:val="28"/>
          <w:shd w:val="clear" w:color="auto" w:fill="FFFFFF"/>
        </w:rPr>
        <w:t>миллионников</w:t>
      </w:r>
      <w:proofErr w:type="spellEnd"/>
      <w:r w:rsidRPr="00001D54">
        <w:rPr>
          <w:rFonts w:ascii="Times New Roman" w:hAnsi="Times New Roman" w:cs="Times New Roman"/>
          <w:sz w:val="28"/>
          <w:szCs w:val="28"/>
          <w:shd w:val="clear" w:color="auto" w:fill="FFFFFF"/>
        </w:rPr>
        <w:t xml:space="preserve"> (Опрос ФОМ, 2012). «</w:t>
      </w:r>
      <w:proofErr w:type="spellStart"/>
      <w:r w:rsidRPr="00001D54">
        <w:rPr>
          <w:rFonts w:ascii="Times New Roman" w:hAnsi="Times New Roman" w:cs="Times New Roman"/>
          <w:sz w:val="28"/>
          <w:szCs w:val="28"/>
          <w:shd w:val="clear" w:color="auto" w:fill="FFFFFF"/>
        </w:rPr>
        <w:t>ФОМнибус</w:t>
      </w:r>
      <w:proofErr w:type="spellEnd"/>
      <w:r w:rsidRPr="00001D54">
        <w:rPr>
          <w:rFonts w:ascii="Times New Roman" w:hAnsi="Times New Roman" w:cs="Times New Roman"/>
          <w:sz w:val="28"/>
          <w:szCs w:val="28"/>
          <w:shd w:val="clear" w:color="auto" w:fill="FFFFFF"/>
        </w:rPr>
        <w:t xml:space="preserve">» - репрезентативный опрос населения старше 18 лет,  проводится по 43 субъектам РФ. В </w:t>
      </w:r>
      <w:proofErr w:type="gramStart"/>
      <w:r w:rsidRPr="00001D54">
        <w:rPr>
          <w:rFonts w:ascii="Times New Roman" w:hAnsi="Times New Roman" w:cs="Times New Roman"/>
          <w:sz w:val="28"/>
          <w:szCs w:val="28"/>
          <w:shd w:val="clear" w:color="auto" w:fill="FFFFFF"/>
        </w:rPr>
        <w:t>опросе</w:t>
      </w:r>
      <w:proofErr w:type="gramEnd"/>
      <w:r w:rsidRPr="00001D54">
        <w:rPr>
          <w:rFonts w:ascii="Times New Roman" w:hAnsi="Times New Roman" w:cs="Times New Roman"/>
          <w:sz w:val="28"/>
          <w:szCs w:val="28"/>
          <w:shd w:val="clear" w:color="auto" w:fill="FFFFFF"/>
        </w:rPr>
        <w:t xml:space="preserve"> участвовали 1500 человек, вопросы задавались в ходе интервью по месту жительства респондентов. В </w:t>
      </w:r>
      <w:proofErr w:type="gramStart"/>
      <w:r w:rsidRPr="00001D54">
        <w:rPr>
          <w:rFonts w:ascii="Times New Roman" w:hAnsi="Times New Roman" w:cs="Times New Roman"/>
          <w:sz w:val="28"/>
          <w:szCs w:val="28"/>
          <w:shd w:val="clear" w:color="auto" w:fill="FFFFFF"/>
        </w:rPr>
        <w:t>соответствии</w:t>
      </w:r>
      <w:proofErr w:type="gramEnd"/>
      <w:r w:rsidRPr="00001D54">
        <w:rPr>
          <w:rFonts w:ascii="Times New Roman" w:hAnsi="Times New Roman" w:cs="Times New Roman"/>
          <w:sz w:val="28"/>
          <w:szCs w:val="28"/>
          <w:shd w:val="clear" w:color="auto" w:fill="FFFFFF"/>
        </w:rPr>
        <w:t xml:space="preserve"> с опросом, половина респондентов основной причиной </w:t>
      </w:r>
      <w:r w:rsidRPr="00001D54">
        <w:rPr>
          <w:rFonts w:ascii="Times New Roman" w:hAnsi="Times New Roman" w:cs="Times New Roman"/>
          <w:sz w:val="28"/>
          <w:szCs w:val="28"/>
          <w:shd w:val="clear" w:color="auto" w:fill="FFFFFF"/>
        </w:rPr>
        <w:lastRenderedPageBreak/>
        <w:t xml:space="preserve">проведения времени на даче указывает «отдых на природе», практически треть ответов указывают «подспорье продуктами» и лишь 16% из них выражают заботу об отдыхе детей. Скорее всего, полученные различия в данных можно объяснить наложенными фильтрами. </w:t>
      </w:r>
    </w:p>
    <w:p w:rsidR="00652251" w:rsidRPr="00001D54" w:rsidRDefault="00652251" w:rsidP="00512F1F">
      <w:pPr>
        <w:pStyle w:val="a3"/>
        <w:spacing w:after="0" w:line="360" w:lineRule="auto"/>
        <w:ind w:left="0"/>
        <w:jc w:val="both"/>
        <w:rPr>
          <w:rFonts w:ascii="Times New Roman" w:hAnsi="Times New Roman" w:cs="Times New Roman"/>
          <w:sz w:val="28"/>
          <w:szCs w:val="28"/>
          <w:shd w:val="clear" w:color="auto" w:fill="FFFFFF"/>
        </w:rPr>
      </w:pPr>
    </w:p>
    <w:p w:rsidR="00652251" w:rsidRPr="00001D54" w:rsidRDefault="00652251" w:rsidP="00512F1F">
      <w:pPr>
        <w:pStyle w:val="a3"/>
        <w:spacing w:after="0" w:line="360" w:lineRule="auto"/>
        <w:ind w:left="0"/>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7B85D32C" wp14:editId="5803421C">
            <wp:extent cx="5940425" cy="3136265"/>
            <wp:effectExtent l="0" t="0" r="22225" b="2603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1AEB" w:rsidRPr="00001D54" w:rsidRDefault="00751AEB" w:rsidP="00751AEB">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6. Цель использования дачи</w:t>
      </w:r>
    </w:p>
    <w:p w:rsidR="00652251" w:rsidRPr="00001D54" w:rsidRDefault="00652251" w:rsidP="00512F1F">
      <w:pPr>
        <w:pStyle w:val="a3"/>
        <w:spacing w:after="0" w:line="360" w:lineRule="auto"/>
        <w:ind w:left="0"/>
        <w:jc w:val="both"/>
        <w:rPr>
          <w:rFonts w:ascii="Times New Roman" w:hAnsi="Times New Roman" w:cs="Times New Roman"/>
          <w:sz w:val="28"/>
          <w:szCs w:val="28"/>
          <w:shd w:val="clear" w:color="auto" w:fill="FFFFFF"/>
        </w:rPr>
      </w:pPr>
    </w:p>
    <w:p w:rsidR="00652251" w:rsidRPr="00001D54" w:rsidRDefault="00652251" w:rsidP="00EE33CC">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Рассмотрим основные результаты применения описанного ранее гибридного подхода. </w:t>
      </w:r>
    </w:p>
    <w:p w:rsidR="00652251" w:rsidRPr="00001D54" w:rsidRDefault="00652251" w:rsidP="00EE33CC">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На предварительной стадии, благодаря использованию ортогонального дизайна, было составлено 17 профилей продукта для о</w:t>
      </w:r>
      <w:r w:rsidR="00751AEB" w:rsidRPr="00001D54">
        <w:rPr>
          <w:rFonts w:ascii="Times New Roman" w:hAnsi="Times New Roman" w:cs="Times New Roman"/>
          <w:sz w:val="28"/>
          <w:szCs w:val="28"/>
          <w:shd w:val="clear" w:color="auto" w:fill="FFFFFF"/>
        </w:rPr>
        <w:t xml:space="preserve">ценки минимум 45 респондентами </w:t>
      </w:r>
      <w:r w:rsidR="00EE33CC" w:rsidRPr="00001D54">
        <w:rPr>
          <w:rFonts w:ascii="Times New Roman" w:hAnsi="Times New Roman" w:cs="Times New Roman"/>
          <w:sz w:val="28"/>
          <w:szCs w:val="28"/>
          <w:shd w:val="clear" w:color="auto" w:fill="FFFFFF"/>
        </w:rPr>
        <w:t>(подробнее см. Приложение 1).</w:t>
      </w:r>
    </w:p>
    <w:p w:rsidR="00652251" w:rsidRPr="00001D54" w:rsidRDefault="00652251" w:rsidP="00EE33CC">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Оценка (</w:t>
      </w:r>
      <w:r w:rsidRPr="00001D54">
        <w:rPr>
          <w:rFonts w:ascii="Times New Roman" w:hAnsi="Times New Roman" w:cs="Times New Roman"/>
          <w:sz w:val="28"/>
          <w:szCs w:val="28"/>
          <w:shd w:val="clear" w:color="auto" w:fill="FFFFFF"/>
          <w:lang w:val="en-US"/>
        </w:rPr>
        <w:t>Rating</w:t>
      </w:r>
      <w:r w:rsidRPr="00001D54">
        <w:rPr>
          <w:rFonts w:ascii="Times New Roman" w:hAnsi="Times New Roman" w:cs="Times New Roman"/>
          <w:sz w:val="28"/>
          <w:szCs w:val="28"/>
          <w:shd w:val="clear" w:color="auto" w:fill="FFFFFF"/>
        </w:rPr>
        <w:t xml:space="preserve">) респондентами вариантов профилей проводилась в соответствии с </w:t>
      </w:r>
      <w:proofErr w:type="gramStart"/>
      <w:r w:rsidRPr="00001D54">
        <w:rPr>
          <w:rFonts w:ascii="Times New Roman" w:hAnsi="Times New Roman" w:cs="Times New Roman"/>
          <w:sz w:val="28"/>
          <w:szCs w:val="28"/>
          <w:shd w:val="clear" w:color="auto" w:fill="FFFFFF"/>
        </w:rPr>
        <w:t>семи-балльной</w:t>
      </w:r>
      <w:proofErr w:type="gramEnd"/>
      <w:r w:rsidRPr="00001D54">
        <w:rPr>
          <w:rFonts w:ascii="Times New Roman" w:hAnsi="Times New Roman" w:cs="Times New Roman"/>
          <w:sz w:val="28"/>
          <w:szCs w:val="28"/>
          <w:shd w:val="clear" w:color="auto" w:fill="FFFFFF"/>
        </w:rPr>
        <w:t xml:space="preserve"> шкалой, в которой минимальный балл (1) соответствовал однозначному отказу от покупки и максимальный балл (7) – наиболее вероятному решению о покупке со стороны респондента. Заметим, что использование шкалы </w:t>
      </w:r>
      <w:proofErr w:type="spellStart"/>
      <w:r w:rsidRPr="00001D54">
        <w:rPr>
          <w:rFonts w:ascii="Times New Roman" w:hAnsi="Times New Roman" w:cs="Times New Roman"/>
          <w:sz w:val="28"/>
          <w:szCs w:val="28"/>
          <w:shd w:val="clear" w:color="auto" w:fill="FFFFFF"/>
        </w:rPr>
        <w:t>Лайкерта</w:t>
      </w:r>
      <w:proofErr w:type="spellEnd"/>
      <w:r w:rsidRPr="00001D54">
        <w:rPr>
          <w:rFonts w:ascii="Times New Roman" w:hAnsi="Times New Roman" w:cs="Times New Roman"/>
          <w:sz w:val="28"/>
          <w:szCs w:val="28"/>
          <w:shd w:val="clear" w:color="auto" w:fill="FFFFFF"/>
        </w:rPr>
        <w:t xml:space="preserve"> данной </w:t>
      </w:r>
      <w:proofErr w:type="spellStart"/>
      <w:r w:rsidRPr="00001D54">
        <w:rPr>
          <w:rFonts w:ascii="Times New Roman" w:hAnsi="Times New Roman" w:cs="Times New Roman"/>
          <w:sz w:val="28"/>
          <w:szCs w:val="28"/>
          <w:shd w:val="clear" w:color="auto" w:fill="FFFFFF"/>
        </w:rPr>
        <w:t>метричности</w:t>
      </w:r>
      <w:proofErr w:type="spellEnd"/>
      <w:r w:rsidRPr="00001D54">
        <w:rPr>
          <w:rFonts w:ascii="Times New Roman" w:hAnsi="Times New Roman" w:cs="Times New Roman"/>
          <w:sz w:val="28"/>
          <w:szCs w:val="28"/>
          <w:shd w:val="clear" w:color="auto" w:fill="FFFFFF"/>
        </w:rPr>
        <w:t xml:space="preserve"> обосновывается как малым знакомством с ней респондентов, так и отсутствием усредненного значения, что предполагает повышение качества выставленных оценок. </w:t>
      </w:r>
    </w:p>
    <w:p w:rsidR="00652251" w:rsidRPr="00001D54" w:rsidRDefault="00652251" w:rsidP="00512F1F">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lastRenderedPageBreak/>
        <w:t xml:space="preserve">Использование традиционного или </w:t>
      </w:r>
      <w:proofErr w:type="spellStart"/>
      <w:r w:rsidRPr="00001D54">
        <w:rPr>
          <w:rFonts w:ascii="Times New Roman" w:hAnsi="Times New Roman" w:cs="Times New Roman"/>
          <w:sz w:val="28"/>
          <w:szCs w:val="28"/>
          <w:shd w:val="clear" w:color="auto" w:fill="FFFFFF"/>
        </w:rPr>
        <w:t>полнопрофильного</w:t>
      </w:r>
      <w:proofErr w:type="spellEnd"/>
      <w:r w:rsidRPr="00001D54">
        <w:rPr>
          <w:rFonts w:ascii="Times New Roman" w:hAnsi="Times New Roman" w:cs="Times New Roman"/>
          <w:sz w:val="28"/>
          <w:szCs w:val="28"/>
          <w:shd w:val="clear" w:color="auto" w:fill="FFFFFF"/>
        </w:rPr>
        <w:t xml:space="preserve"> совместного анализа позволило вывести частные полезности уровней атрибутов </w:t>
      </w:r>
      <w:proofErr w:type="gramStart"/>
      <w:r w:rsidRPr="00001D54">
        <w:rPr>
          <w:rFonts w:ascii="Times New Roman" w:hAnsi="Times New Roman" w:cs="Times New Roman"/>
          <w:sz w:val="28"/>
          <w:szCs w:val="28"/>
          <w:shd w:val="clear" w:color="auto" w:fill="FFFFFF"/>
        </w:rPr>
        <w:t>продукта</w:t>
      </w:r>
      <w:proofErr w:type="gramEnd"/>
      <w:r w:rsidRPr="00001D54">
        <w:rPr>
          <w:rFonts w:ascii="Times New Roman" w:hAnsi="Times New Roman" w:cs="Times New Roman"/>
          <w:sz w:val="28"/>
          <w:szCs w:val="28"/>
          <w:shd w:val="clear" w:color="auto" w:fill="FFFFFF"/>
        </w:rPr>
        <w:t xml:space="preserve"> на основе выставленных каждому профилю баллов. В </w:t>
      </w:r>
      <w:proofErr w:type="gramStart"/>
      <w:r w:rsidRPr="00001D54">
        <w:rPr>
          <w:rFonts w:ascii="Times New Roman" w:hAnsi="Times New Roman" w:cs="Times New Roman"/>
          <w:sz w:val="28"/>
          <w:szCs w:val="28"/>
          <w:shd w:val="clear" w:color="auto" w:fill="FFFFFF"/>
        </w:rPr>
        <w:t>качестве</w:t>
      </w:r>
      <w:proofErr w:type="gramEnd"/>
      <w:r w:rsidRPr="00001D54">
        <w:rPr>
          <w:rFonts w:ascii="Times New Roman" w:hAnsi="Times New Roman" w:cs="Times New Roman"/>
          <w:sz w:val="28"/>
          <w:szCs w:val="28"/>
          <w:shd w:val="clear" w:color="auto" w:fill="FFFFFF"/>
        </w:rPr>
        <w:t xml:space="preserve"> статистического метода использовался OLS (</w:t>
      </w:r>
      <w:proofErr w:type="spellStart"/>
      <w:r w:rsidRPr="00001D54">
        <w:rPr>
          <w:rFonts w:ascii="Times New Roman" w:hAnsi="Times New Roman" w:cs="Times New Roman"/>
          <w:sz w:val="28"/>
          <w:szCs w:val="28"/>
          <w:shd w:val="clear" w:color="auto" w:fill="FFFFFF"/>
        </w:rPr>
        <w:t>Ordinary</w:t>
      </w:r>
      <w:proofErr w:type="spellEnd"/>
      <w:r w:rsidRPr="00001D54">
        <w:rPr>
          <w:rFonts w:ascii="Times New Roman" w:hAnsi="Times New Roman" w:cs="Times New Roman"/>
          <w:sz w:val="28"/>
          <w:szCs w:val="28"/>
          <w:shd w:val="clear" w:color="auto" w:fill="FFFFFF"/>
        </w:rPr>
        <w:t xml:space="preserve"> </w:t>
      </w:r>
      <w:proofErr w:type="spellStart"/>
      <w:r w:rsidRPr="00001D54">
        <w:rPr>
          <w:rFonts w:ascii="Times New Roman" w:hAnsi="Times New Roman" w:cs="Times New Roman"/>
          <w:sz w:val="28"/>
          <w:szCs w:val="28"/>
          <w:shd w:val="clear" w:color="auto" w:fill="FFFFFF"/>
        </w:rPr>
        <w:t>Least</w:t>
      </w:r>
      <w:proofErr w:type="spellEnd"/>
      <w:r w:rsidRPr="00001D54">
        <w:rPr>
          <w:rFonts w:ascii="Times New Roman" w:hAnsi="Times New Roman" w:cs="Times New Roman"/>
          <w:sz w:val="28"/>
          <w:szCs w:val="28"/>
          <w:shd w:val="clear" w:color="auto" w:fill="FFFFFF"/>
        </w:rPr>
        <w:t xml:space="preserve"> </w:t>
      </w:r>
      <w:proofErr w:type="spellStart"/>
      <w:r w:rsidRPr="00001D54">
        <w:rPr>
          <w:rFonts w:ascii="Times New Roman" w:hAnsi="Times New Roman" w:cs="Times New Roman"/>
          <w:sz w:val="28"/>
          <w:szCs w:val="28"/>
          <w:shd w:val="clear" w:color="auto" w:fill="FFFFFF"/>
        </w:rPr>
        <w:t>Squares</w:t>
      </w:r>
      <w:proofErr w:type="spellEnd"/>
      <w:r w:rsidRPr="00001D54">
        <w:rPr>
          <w:rFonts w:ascii="Times New Roman" w:hAnsi="Times New Roman" w:cs="Times New Roman"/>
          <w:sz w:val="28"/>
          <w:szCs w:val="28"/>
          <w:shd w:val="clear" w:color="auto" w:fill="FFFFFF"/>
        </w:rPr>
        <w:t xml:space="preserve">). Выборка не содержит пропущенных значений, поскольку анкета не предполагала отказа от ответа на отдельные вопросы. Качество полученных оценок на индивидуальном уровне позволяет судить о целесообразности дальнейшего применения полученных результатов. </w:t>
      </w:r>
    </w:p>
    <w:p w:rsidR="00652251" w:rsidRPr="00001D54" w:rsidRDefault="00652251" w:rsidP="00512F1F">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Далее, оценки частных полезностей легли в основу сегментации респондентов с помощью метода иерархической кластеризации (</w:t>
      </w:r>
      <w:r w:rsidRPr="00001D54">
        <w:rPr>
          <w:rFonts w:ascii="Times New Roman" w:hAnsi="Times New Roman" w:cs="Times New Roman"/>
          <w:sz w:val="28"/>
          <w:szCs w:val="28"/>
          <w:shd w:val="clear" w:color="auto" w:fill="FFFFFF"/>
          <w:lang w:val="en-US"/>
        </w:rPr>
        <w:t>Agglomerative</w:t>
      </w:r>
      <w:r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lang w:val="en-US"/>
        </w:rPr>
        <w:t>Hierarchical</w:t>
      </w:r>
      <w:r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lang w:val="en-US"/>
        </w:rPr>
        <w:t>Clustering</w:t>
      </w:r>
      <w:r w:rsidRPr="00001D54">
        <w:rPr>
          <w:rFonts w:ascii="Times New Roman" w:hAnsi="Times New Roman" w:cs="Times New Roman"/>
          <w:sz w:val="28"/>
          <w:szCs w:val="28"/>
          <w:shd w:val="clear" w:color="auto" w:fill="FFFFFF"/>
        </w:rPr>
        <w:t>). Усечение данных (</w:t>
      </w:r>
      <w:proofErr w:type="spellStart"/>
      <w:r w:rsidRPr="00001D54">
        <w:rPr>
          <w:rFonts w:ascii="Times New Roman" w:hAnsi="Times New Roman" w:cs="Times New Roman"/>
          <w:sz w:val="28"/>
          <w:szCs w:val="28"/>
          <w:shd w:val="clear" w:color="auto" w:fill="FFFFFF"/>
        </w:rPr>
        <w:t>truncation</w:t>
      </w:r>
      <w:proofErr w:type="spellEnd"/>
      <w:r w:rsidRPr="00001D54">
        <w:rPr>
          <w:rFonts w:ascii="Times New Roman" w:hAnsi="Times New Roman" w:cs="Times New Roman"/>
          <w:sz w:val="28"/>
          <w:szCs w:val="28"/>
          <w:shd w:val="clear" w:color="auto" w:fill="FFFFFF"/>
        </w:rPr>
        <w:t>) в гомогенные группы производилось в автоматическом режиме (без заранее установленного числа сегментов). Форма графика, отображенного ниже, свидетельствует о структуре выборки – в случае значительных различий между уровнями может произойти группировка однородных сегментов. Процедура автоматического усечения использует данный критерий для принятия решения о том, когда объединение наблюдений стоит прекратить.</w:t>
      </w:r>
    </w:p>
    <w:p w:rsidR="00652251" w:rsidRPr="00001D54" w:rsidRDefault="00652251" w:rsidP="00512F1F">
      <w:pPr>
        <w:pStyle w:val="a3"/>
        <w:spacing w:after="0" w:line="360" w:lineRule="auto"/>
        <w:ind w:left="0" w:firstLine="708"/>
        <w:jc w:val="both"/>
        <w:rPr>
          <w:rFonts w:ascii="Times New Roman" w:hAnsi="Times New Roman" w:cs="Times New Roman"/>
          <w:sz w:val="28"/>
          <w:szCs w:val="28"/>
          <w:shd w:val="clear" w:color="auto" w:fill="FFFFFF"/>
        </w:rPr>
      </w:pPr>
    </w:p>
    <w:p w:rsidR="00652251" w:rsidRPr="00001D54" w:rsidRDefault="00652251" w:rsidP="00EE33CC">
      <w:pPr>
        <w:pStyle w:val="a3"/>
        <w:spacing w:after="0" w:line="360" w:lineRule="auto"/>
        <w:ind w:left="0"/>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shd w:val="clear" w:color="auto" w:fill="FFFFFF"/>
          <w:lang w:eastAsia="ru-RU"/>
        </w:rPr>
        <w:drawing>
          <wp:inline distT="0" distB="0" distL="0" distR="0" wp14:anchorId="100C0138" wp14:editId="37977B0A">
            <wp:extent cx="2798375" cy="2477386"/>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465" cy="2487204"/>
                    </a:xfrm>
                    <a:prstGeom prst="rect">
                      <a:avLst/>
                    </a:prstGeom>
                    <a:noFill/>
                  </pic:spPr>
                </pic:pic>
              </a:graphicData>
            </a:graphic>
          </wp:inline>
        </w:drawing>
      </w:r>
      <w:r w:rsidR="00E9298C" w:rsidRPr="00001D54">
        <w:rPr>
          <w:rFonts w:ascii="Times New Roman" w:hAnsi="Times New Roman" w:cs="Times New Roman"/>
          <w:noProof/>
          <w:sz w:val="28"/>
          <w:szCs w:val="28"/>
          <w:shd w:val="clear" w:color="auto" w:fill="FFFFFF"/>
          <w:lang w:eastAsia="ru-RU"/>
        </w:rPr>
        <w:drawing>
          <wp:inline distT="0" distB="0" distL="0" distR="0" wp14:anchorId="4958033A" wp14:editId="5080A4AE">
            <wp:extent cx="2806995" cy="248501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408" cy="2498661"/>
                    </a:xfrm>
                    <a:prstGeom prst="rect">
                      <a:avLst/>
                    </a:prstGeom>
                    <a:noFill/>
                  </pic:spPr>
                </pic:pic>
              </a:graphicData>
            </a:graphic>
          </wp:inline>
        </w:drawing>
      </w:r>
    </w:p>
    <w:p w:rsidR="00652251" w:rsidRPr="00001D54" w:rsidRDefault="00EE33CC" w:rsidP="00EE33CC">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Рис. 7. Кластеризация выборки методом </w:t>
      </w:r>
      <w:r w:rsidRPr="00001D54">
        <w:rPr>
          <w:rFonts w:ascii="Times New Roman" w:hAnsi="Times New Roman" w:cs="Times New Roman"/>
          <w:sz w:val="28"/>
          <w:szCs w:val="28"/>
          <w:shd w:val="clear" w:color="auto" w:fill="FFFFFF"/>
          <w:lang w:val="en-US"/>
        </w:rPr>
        <w:t>AHC</w:t>
      </w:r>
    </w:p>
    <w:p w:rsidR="00652251" w:rsidRPr="00001D54" w:rsidRDefault="00652251" w:rsidP="00512F1F">
      <w:pPr>
        <w:pStyle w:val="a3"/>
        <w:spacing w:after="0" w:line="360" w:lineRule="auto"/>
        <w:ind w:left="0" w:firstLine="708"/>
        <w:jc w:val="both"/>
        <w:rPr>
          <w:rFonts w:ascii="Times New Roman" w:hAnsi="Times New Roman" w:cs="Times New Roman"/>
          <w:sz w:val="28"/>
          <w:szCs w:val="28"/>
          <w:shd w:val="clear" w:color="auto" w:fill="FFFFFF"/>
        </w:rPr>
      </w:pPr>
    </w:p>
    <w:p w:rsidR="00652251" w:rsidRPr="00001D54" w:rsidRDefault="00652251" w:rsidP="00512F1F">
      <w:pPr>
        <w:pStyle w:val="a3"/>
        <w:spacing w:after="0" w:line="360" w:lineRule="auto"/>
        <w:ind w:left="0" w:firstLine="708"/>
        <w:jc w:val="both"/>
        <w:rPr>
          <w:rFonts w:ascii="Times New Roman" w:hAnsi="Times New Roman" w:cs="Times New Roman"/>
          <w:sz w:val="28"/>
          <w:szCs w:val="28"/>
          <w:shd w:val="clear" w:color="auto" w:fill="FFFFFF"/>
        </w:rPr>
      </w:pPr>
    </w:p>
    <w:p w:rsidR="00652251" w:rsidRPr="00001D54" w:rsidRDefault="00652251" w:rsidP="00EE33CC">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lastRenderedPageBreak/>
        <w:t xml:space="preserve">Далее, </w:t>
      </w:r>
      <w:proofErr w:type="gramStart"/>
      <w:r w:rsidRPr="00001D54">
        <w:rPr>
          <w:rFonts w:ascii="Times New Roman" w:hAnsi="Times New Roman" w:cs="Times New Roman"/>
          <w:sz w:val="28"/>
          <w:szCs w:val="28"/>
          <w:shd w:val="clear" w:color="auto" w:fill="FFFFFF"/>
        </w:rPr>
        <w:t>укрупненная</w:t>
      </w:r>
      <w:proofErr w:type="gramEnd"/>
      <w:r w:rsidRPr="00001D54">
        <w:rPr>
          <w:rFonts w:ascii="Times New Roman" w:hAnsi="Times New Roman" w:cs="Times New Roman"/>
          <w:sz w:val="28"/>
          <w:szCs w:val="28"/>
          <w:shd w:val="clear" w:color="auto" w:fill="FFFFFF"/>
        </w:rPr>
        <w:t xml:space="preserve"> </w:t>
      </w:r>
      <w:proofErr w:type="spellStart"/>
      <w:r w:rsidR="00EE33CC" w:rsidRPr="00001D54">
        <w:rPr>
          <w:rFonts w:ascii="Times New Roman" w:hAnsi="Times New Roman" w:cs="Times New Roman"/>
          <w:sz w:val="28"/>
          <w:szCs w:val="28"/>
          <w:shd w:val="clear" w:color="auto" w:fill="FFFFFF"/>
        </w:rPr>
        <w:t>д</w:t>
      </w:r>
      <w:r w:rsidRPr="00001D54">
        <w:rPr>
          <w:rFonts w:ascii="Times New Roman" w:hAnsi="Times New Roman" w:cs="Times New Roman"/>
          <w:sz w:val="28"/>
          <w:szCs w:val="28"/>
          <w:shd w:val="clear" w:color="auto" w:fill="FFFFFF"/>
        </w:rPr>
        <w:t>ендограмма</w:t>
      </w:r>
      <w:proofErr w:type="spellEnd"/>
      <w:r w:rsidRPr="00001D54">
        <w:rPr>
          <w:rFonts w:ascii="Times New Roman" w:hAnsi="Times New Roman" w:cs="Times New Roman"/>
          <w:sz w:val="28"/>
          <w:szCs w:val="28"/>
          <w:shd w:val="clear" w:color="auto" w:fill="FFFFFF"/>
        </w:rPr>
        <w:t xml:space="preserve"> показывает, что все наблюдения были распределены по группам и было получено три однородных сегмента потребителей. Различия в характере потребностей респондентов наглядно отображены на </w:t>
      </w:r>
      <w:r w:rsidR="00E9298C" w:rsidRPr="00001D54">
        <w:rPr>
          <w:rFonts w:ascii="Times New Roman" w:hAnsi="Times New Roman" w:cs="Times New Roman"/>
          <w:sz w:val="28"/>
          <w:szCs w:val="28"/>
          <w:shd w:val="clear" w:color="auto" w:fill="FFFFFF"/>
        </w:rPr>
        <w:t>графиках</w:t>
      </w:r>
      <w:r w:rsidR="00353778" w:rsidRPr="00001D54">
        <w:rPr>
          <w:rFonts w:ascii="Times New Roman" w:hAnsi="Times New Roman" w:cs="Times New Roman"/>
          <w:sz w:val="28"/>
          <w:szCs w:val="28"/>
          <w:shd w:val="clear" w:color="auto" w:fill="FFFFFF"/>
        </w:rPr>
        <w:t xml:space="preserve"> в </w:t>
      </w:r>
      <w:r w:rsidR="00EE33CC" w:rsidRPr="00001D54">
        <w:rPr>
          <w:rFonts w:ascii="Times New Roman" w:hAnsi="Times New Roman" w:cs="Times New Roman"/>
          <w:sz w:val="28"/>
          <w:szCs w:val="28"/>
          <w:shd w:val="clear" w:color="auto" w:fill="FFFFFF"/>
        </w:rPr>
        <w:t>П</w:t>
      </w:r>
      <w:r w:rsidR="00353778" w:rsidRPr="00001D54">
        <w:rPr>
          <w:rFonts w:ascii="Times New Roman" w:hAnsi="Times New Roman" w:cs="Times New Roman"/>
          <w:sz w:val="28"/>
          <w:szCs w:val="28"/>
          <w:shd w:val="clear" w:color="auto" w:fill="FFFFFF"/>
        </w:rPr>
        <w:t>риложении</w:t>
      </w:r>
      <w:r w:rsidR="00EE33CC" w:rsidRPr="00001D54">
        <w:rPr>
          <w:rFonts w:ascii="Times New Roman" w:hAnsi="Times New Roman" w:cs="Times New Roman"/>
          <w:sz w:val="28"/>
          <w:szCs w:val="28"/>
          <w:shd w:val="clear" w:color="auto" w:fill="FFFFFF"/>
        </w:rPr>
        <w:t xml:space="preserve"> 2</w:t>
      </w:r>
      <w:r w:rsidR="00E9298C" w:rsidRPr="00001D54">
        <w:rPr>
          <w:rFonts w:ascii="Times New Roman" w:hAnsi="Times New Roman" w:cs="Times New Roman"/>
          <w:sz w:val="28"/>
          <w:szCs w:val="28"/>
          <w:shd w:val="clear" w:color="auto" w:fill="FFFFFF"/>
        </w:rPr>
        <w:t>.</w:t>
      </w:r>
      <w:r w:rsidR="00353778" w:rsidRPr="00001D54">
        <w:rPr>
          <w:rFonts w:ascii="Times New Roman" w:hAnsi="Times New Roman" w:cs="Times New Roman"/>
          <w:sz w:val="28"/>
          <w:szCs w:val="28"/>
          <w:shd w:val="clear" w:color="auto" w:fill="FFFFFF"/>
        </w:rPr>
        <w:t xml:space="preserve"> Судя по трендам, общие их очертания повторяются, однако для некоторых уровней атрибутов наблюдается значительный размах значений – окружающий вид (5), площадь участка (10), </w:t>
      </w:r>
      <w:r w:rsidR="007C2850" w:rsidRPr="00001D54">
        <w:rPr>
          <w:rFonts w:ascii="Times New Roman" w:hAnsi="Times New Roman" w:cs="Times New Roman"/>
          <w:sz w:val="28"/>
          <w:szCs w:val="28"/>
          <w:shd w:val="clear" w:color="auto" w:fill="FFFFFF"/>
        </w:rPr>
        <w:t xml:space="preserve">материал строительства, цена продажи. </w:t>
      </w:r>
      <w:r w:rsidR="005F1020" w:rsidRPr="00001D54">
        <w:rPr>
          <w:rFonts w:ascii="Times New Roman" w:hAnsi="Times New Roman" w:cs="Times New Roman"/>
          <w:sz w:val="28"/>
          <w:szCs w:val="28"/>
          <w:shd w:val="clear" w:color="auto" w:fill="FFFFFF"/>
        </w:rPr>
        <w:t>Таким образом, изначальное предположение и требование к методу, касающееся неоднородности потребительских предпочтений, оказались верны.</w:t>
      </w:r>
    </w:p>
    <w:p w:rsidR="00652251" w:rsidRPr="00001D54" w:rsidRDefault="002C64C8" w:rsidP="00512F1F">
      <w:pPr>
        <w:pStyle w:val="a3"/>
        <w:spacing w:after="0" w:line="360" w:lineRule="auto"/>
        <w:ind w:left="0"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 </w:t>
      </w:r>
      <w:r w:rsidR="00652251" w:rsidRPr="00001D54">
        <w:rPr>
          <w:rFonts w:ascii="Times New Roman" w:hAnsi="Times New Roman" w:cs="Times New Roman"/>
          <w:sz w:val="28"/>
          <w:szCs w:val="28"/>
          <w:shd w:val="clear" w:color="auto" w:fill="FFFFFF"/>
        </w:rPr>
        <w:t>Численность респондентов полученных сегментов приблизительно одинаковая. Используем полученные классификации респондентов для точной оценки внутригрупповых предпочтений с помощью совместного анализа, основанного на выборе. Следует заметить, что данная последовательность разновидностей анализа удовлетворяет не только требуемым свойствам метода. По мнению экспертов рынка, качество итоговых оценок повышается, если респондент предварительно ознакомлен с вариациями продукта, что в нашем случае осуществляется посредством проведения традиционного совместного анализа. Далее, будучи осведомленным о представляемых атрибутах и их уровнях, он совершает сравнительно более близкий к реальным условиям выбор. Заметим, что для следующего анализа создается отдельный дизайн и для оценки представляются иные варианты профилей продукта</w:t>
      </w:r>
      <w:r w:rsidR="005F1020"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rPr>
        <w:t>подробнее см. П</w:t>
      </w:r>
      <w:r w:rsidR="005F1020" w:rsidRPr="00001D54">
        <w:rPr>
          <w:rFonts w:ascii="Times New Roman" w:hAnsi="Times New Roman" w:cs="Times New Roman"/>
          <w:sz w:val="28"/>
          <w:szCs w:val="28"/>
          <w:shd w:val="clear" w:color="auto" w:fill="FFFFFF"/>
        </w:rPr>
        <w:t>риложение</w:t>
      </w:r>
      <w:r w:rsidRPr="00001D54">
        <w:rPr>
          <w:rFonts w:ascii="Times New Roman" w:hAnsi="Times New Roman" w:cs="Times New Roman"/>
          <w:sz w:val="28"/>
          <w:szCs w:val="28"/>
          <w:shd w:val="clear" w:color="auto" w:fill="FFFFFF"/>
        </w:rPr>
        <w:t xml:space="preserve"> 3</w:t>
      </w:r>
      <w:r w:rsidR="005F1020" w:rsidRPr="00001D54">
        <w:rPr>
          <w:rFonts w:ascii="Times New Roman" w:hAnsi="Times New Roman" w:cs="Times New Roman"/>
          <w:sz w:val="28"/>
          <w:szCs w:val="28"/>
          <w:shd w:val="clear" w:color="auto" w:fill="FFFFFF"/>
        </w:rPr>
        <w:t>)</w:t>
      </w:r>
      <w:r w:rsidR="00652251" w:rsidRPr="00001D54">
        <w:rPr>
          <w:rFonts w:ascii="Times New Roman" w:hAnsi="Times New Roman" w:cs="Times New Roman"/>
          <w:sz w:val="28"/>
          <w:szCs w:val="28"/>
          <w:shd w:val="clear" w:color="auto" w:fill="FFFFFF"/>
        </w:rPr>
        <w:t xml:space="preserve">, также используется ортогональный план. </w:t>
      </w:r>
    </w:p>
    <w:p w:rsidR="00503B59" w:rsidRPr="00001D54" w:rsidRDefault="00652251" w:rsidP="002C64C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Респондентам предлагается осуществить выбор из трех вариантов продукта или отказаться от него совсем. Для оценки используется </w:t>
      </w:r>
      <w:proofErr w:type="gramStart"/>
      <w:r w:rsidRPr="00001D54">
        <w:rPr>
          <w:rFonts w:ascii="Times New Roman" w:hAnsi="Times New Roman" w:cs="Times New Roman"/>
          <w:sz w:val="28"/>
          <w:szCs w:val="28"/>
          <w:shd w:val="clear" w:color="auto" w:fill="FFFFFF"/>
        </w:rPr>
        <w:t>множественный</w:t>
      </w:r>
      <w:proofErr w:type="gramEnd"/>
      <w:r w:rsidRPr="00001D54">
        <w:rPr>
          <w:rFonts w:ascii="Times New Roman" w:hAnsi="Times New Roman" w:cs="Times New Roman"/>
          <w:sz w:val="28"/>
          <w:szCs w:val="28"/>
          <w:shd w:val="clear" w:color="auto" w:fill="FFFFFF"/>
        </w:rPr>
        <w:t xml:space="preserve"> </w:t>
      </w:r>
      <w:proofErr w:type="spellStart"/>
      <w:r w:rsidRPr="00001D54">
        <w:rPr>
          <w:rFonts w:ascii="Times New Roman" w:hAnsi="Times New Roman" w:cs="Times New Roman"/>
          <w:sz w:val="28"/>
          <w:szCs w:val="28"/>
          <w:shd w:val="clear" w:color="auto" w:fill="FFFFFF"/>
        </w:rPr>
        <w:t>логит</w:t>
      </w:r>
      <w:proofErr w:type="spellEnd"/>
      <w:r w:rsidRPr="00001D54">
        <w:rPr>
          <w:rFonts w:ascii="Times New Roman" w:hAnsi="Times New Roman" w:cs="Times New Roman"/>
          <w:sz w:val="28"/>
          <w:szCs w:val="28"/>
          <w:shd w:val="clear" w:color="auto" w:fill="FFFFFF"/>
        </w:rPr>
        <w:t>-анализ. Заметим, что данный метод позволяет учесть взаимодействия между атрибутами, содержащими более трех уровней каждый, что полезно при включении в модель такого параметра, как цена продукта. Решение об отказе использования проверочных профилей продукта (</w:t>
      </w:r>
      <w:r w:rsidRPr="00001D54">
        <w:rPr>
          <w:rFonts w:ascii="Times New Roman" w:hAnsi="Times New Roman" w:cs="Times New Roman"/>
          <w:sz w:val="28"/>
          <w:szCs w:val="28"/>
          <w:shd w:val="clear" w:color="auto" w:fill="FFFFFF"/>
          <w:lang w:val="en-US"/>
        </w:rPr>
        <w:t>hold</w:t>
      </w:r>
      <w:r w:rsidRPr="00001D54">
        <w:rPr>
          <w:rFonts w:ascii="Times New Roman" w:hAnsi="Times New Roman" w:cs="Times New Roman"/>
          <w:sz w:val="28"/>
          <w:szCs w:val="28"/>
          <w:shd w:val="clear" w:color="auto" w:fill="FFFFFF"/>
        </w:rPr>
        <w:t>-</w:t>
      </w:r>
      <w:r w:rsidRPr="00001D54">
        <w:rPr>
          <w:rFonts w:ascii="Times New Roman" w:hAnsi="Times New Roman" w:cs="Times New Roman"/>
          <w:sz w:val="28"/>
          <w:szCs w:val="28"/>
          <w:shd w:val="clear" w:color="auto" w:fill="FFFFFF"/>
          <w:lang w:val="en-US"/>
        </w:rPr>
        <w:t>outs</w:t>
      </w:r>
      <w:r w:rsidRPr="00001D54">
        <w:rPr>
          <w:rFonts w:ascii="Times New Roman" w:hAnsi="Times New Roman" w:cs="Times New Roman"/>
          <w:sz w:val="28"/>
          <w:szCs w:val="28"/>
          <w:shd w:val="clear" w:color="auto" w:fill="FFFFFF"/>
        </w:rPr>
        <w:t xml:space="preserve">) было принято вследствие перегруженности анкеты, </w:t>
      </w:r>
      <w:r w:rsidRPr="00001D54">
        <w:rPr>
          <w:rFonts w:ascii="Times New Roman" w:hAnsi="Times New Roman" w:cs="Times New Roman"/>
          <w:sz w:val="28"/>
          <w:szCs w:val="28"/>
          <w:shd w:val="clear" w:color="auto" w:fill="FFFFFF"/>
        </w:rPr>
        <w:lastRenderedPageBreak/>
        <w:t xml:space="preserve">поэтому для оценки </w:t>
      </w:r>
      <w:proofErr w:type="spellStart"/>
      <w:r w:rsidRPr="00001D54">
        <w:rPr>
          <w:rFonts w:ascii="Times New Roman" w:hAnsi="Times New Roman" w:cs="Times New Roman"/>
          <w:sz w:val="28"/>
          <w:szCs w:val="28"/>
          <w:shd w:val="clear" w:color="auto" w:fill="FFFFFF"/>
        </w:rPr>
        <w:t>валидности</w:t>
      </w:r>
      <w:proofErr w:type="spellEnd"/>
      <w:r w:rsidRPr="00001D54">
        <w:rPr>
          <w:rFonts w:ascii="Times New Roman" w:hAnsi="Times New Roman" w:cs="Times New Roman"/>
          <w:sz w:val="28"/>
          <w:szCs w:val="28"/>
          <w:shd w:val="clear" w:color="auto" w:fill="FFFFFF"/>
        </w:rPr>
        <w:t xml:space="preserve"> данных воспользуемся расчетными коэффициентами.</w:t>
      </w:r>
      <w:r w:rsidR="00A418DF" w:rsidRPr="00001D54">
        <w:rPr>
          <w:rFonts w:ascii="Times New Roman" w:hAnsi="Times New Roman" w:cs="Times New Roman"/>
          <w:sz w:val="28"/>
          <w:szCs w:val="28"/>
          <w:shd w:val="clear" w:color="auto" w:fill="FFFFFF"/>
        </w:rPr>
        <w:t xml:space="preserve"> Для одного из сегментов оказалось невозможным применение анализа, предположительно это можно объяснить тем, что большинство ответов содержали отказ от выбора. </w:t>
      </w:r>
      <w:r w:rsidR="005B7F33" w:rsidRPr="00001D54">
        <w:rPr>
          <w:rFonts w:ascii="Times New Roman" w:hAnsi="Times New Roman" w:cs="Times New Roman"/>
          <w:sz w:val="28"/>
          <w:szCs w:val="28"/>
          <w:shd w:val="clear" w:color="auto" w:fill="FFFFFF"/>
        </w:rPr>
        <w:t>Здесь</w:t>
      </w:r>
      <w:r w:rsidR="00A418DF" w:rsidRPr="00001D54">
        <w:rPr>
          <w:rFonts w:ascii="Times New Roman" w:hAnsi="Times New Roman" w:cs="Times New Roman"/>
          <w:sz w:val="28"/>
          <w:szCs w:val="28"/>
          <w:shd w:val="clear" w:color="auto" w:fill="FFFFFF"/>
        </w:rPr>
        <w:t xml:space="preserve"> использовался анализ, основанный на результатах традиционных оценок профилей проблемного сегмента</w:t>
      </w:r>
      <w:r w:rsidR="005B7F33" w:rsidRPr="00001D54">
        <w:rPr>
          <w:rFonts w:ascii="Times New Roman" w:hAnsi="Times New Roman" w:cs="Times New Roman"/>
          <w:sz w:val="28"/>
          <w:szCs w:val="28"/>
          <w:shd w:val="clear" w:color="auto" w:fill="FFFFFF"/>
        </w:rPr>
        <w:t xml:space="preserve"> (№2)</w:t>
      </w:r>
      <w:r w:rsidR="00A418DF" w:rsidRPr="00001D54">
        <w:rPr>
          <w:rFonts w:ascii="Times New Roman" w:hAnsi="Times New Roman" w:cs="Times New Roman"/>
          <w:sz w:val="28"/>
          <w:szCs w:val="28"/>
          <w:shd w:val="clear" w:color="auto" w:fill="FFFFFF"/>
        </w:rPr>
        <w:t>, выставленных ранее.</w:t>
      </w:r>
      <w:r w:rsidR="005B7F33" w:rsidRPr="00001D54">
        <w:rPr>
          <w:rFonts w:ascii="Times New Roman" w:hAnsi="Times New Roman" w:cs="Times New Roman"/>
          <w:sz w:val="28"/>
          <w:szCs w:val="28"/>
          <w:shd w:val="clear" w:color="auto" w:fill="FFFFFF"/>
        </w:rPr>
        <w:t xml:space="preserve"> </w:t>
      </w:r>
      <w:r w:rsidR="005F1020" w:rsidRPr="00001D54">
        <w:rPr>
          <w:rFonts w:ascii="Times New Roman" w:hAnsi="Times New Roman" w:cs="Times New Roman"/>
          <w:sz w:val="28"/>
          <w:szCs w:val="28"/>
          <w:shd w:val="clear" w:color="auto" w:fill="FFFFFF"/>
        </w:rPr>
        <w:t xml:space="preserve">На графике в Приложении </w:t>
      </w:r>
      <w:r w:rsidR="002C64C8" w:rsidRPr="00001D54">
        <w:rPr>
          <w:rFonts w:ascii="Times New Roman" w:hAnsi="Times New Roman" w:cs="Times New Roman"/>
          <w:sz w:val="28"/>
          <w:szCs w:val="28"/>
          <w:shd w:val="clear" w:color="auto" w:fill="FFFFFF"/>
        </w:rPr>
        <w:t xml:space="preserve">4 </w:t>
      </w:r>
      <w:r w:rsidR="003A6DBA" w:rsidRPr="00001D54">
        <w:rPr>
          <w:rFonts w:ascii="Times New Roman" w:hAnsi="Times New Roman" w:cs="Times New Roman"/>
          <w:sz w:val="28"/>
          <w:szCs w:val="28"/>
          <w:shd w:val="clear" w:color="auto" w:fill="FFFFFF"/>
        </w:rPr>
        <w:t>для Сегмента</w:t>
      </w:r>
      <w:r w:rsidR="00821BF5" w:rsidRPr="00001D54">
        <w:rPr>
          <w:rFonts w:ascii="Times New Roman" w:hAnsi="Times New Roman" w:cs="Times New Roman"/>
          <w:sz w:val="28"/>
          <w:szCs w:val="28"/>
          <w:shd w:val="clear" w:color="auto" w:fill="FFFFFF"/>
        </w:rPr>
        <w:t xml:space="preserve"> №</w:t>
      </w:r>
      <w:r w:rsidR="003A6DBA" w:rsidRPr="00001D54">
        <w:rPr>
          <w:rFonts w:ascii="Times New Roman" w:hAnsi="Times New Roman" w:cs="Times New Roman"/>
          <w:sz w:val="28"/>
          <w:szCs w:val="28"/>
          <w:shd w:val="clear" w:color="auto" w:fill="FFFFFF"/>
        </w:rPr>
        <w:t xml:space="preserve"> 1 отображено сравнение приведенных оценок частных полезностей, полученных с использованием методов традиционного анализа и анализа, основанного на выборе.</w:t>
      </w:r>
      <w:r w:rsidR="00821BF5" w:rsidRPr="00001D54">
        <w:rPr>
          <w:rFonts w:ascii="Times New Roman" w:hAnsi="Times New Roman" w:cs="Times New Roman"/>
          <w:sz w:val="28"/>
          <w:szCs w:val="28"/>
          <w:shd w:val="clear" w:color="auto" w:fill="FFFFFF"/>
        </w:rPr>
        <w:t xml:space="preserve"> Повторяющиеся конфигурации структуры предпочтений сегментов, полученных с помощью обоих методов, св</w:t>
      </w:r>
      <w:r w:rsidR="00F212ED" w:rsidRPr="00001D54">
        <w:rPr>
          <w:rFonts w:ascii="Times New Roman" w:hAnsi="Times New Roman" w:cs="Times New Roman"/>
          <w:sz w:val="28"/>
          <w:szCs w:val="28"/>
          <w:shd w:val="clear" w:color="auto" w:fill="FFFFFF"/>
        </w:rPr>
        <w:t>идетельствуют о достоверности проведенной ранее кластеризации. Далее, неоднородность потребительских предпочтений подтверждается и оценками, полученными с помощью второй разновидности совместного анализа (</w:t>
      </w:r>
      <w:r w:rsidR="002C64C8" w:rsidRPr="00001D54">
        <w:rPr>
          <w:rFonts w:ascii="Times New Roman" w:hAnsi="Times New Roman" w:cs="Times New Roman"/>
          <w:sz w:val="28"/>
          <w:szCs w:val="28"/>
          <w:shd w:val="clear" w:color="auto" w:fill="FFFFFF"/>
        </w:rPr>
        <w:t>подробнее см. П</w:t>
      </w:r>
      <w:r w:rsidR="00F212ED" w:rsidRPr="00001D54">
        <w:rPr>
          <w:rFonts w:ascii="Times New Roman" w:hAnsi="Times New Roman" w:cs="Times New Roman"/>
          <w:sz w:val="28"/>
          <w:szCs w:val="28"/>
          <w:shd w:val="clear" w:color="auto" w:fill="FFFFFF"/>
        </w:rPr>
        <w:t>риложение</w:t>
      </w:r>
      <w:r w:rsidR="002C64C8" w:rsidRPr="00001D54">
        <w:rPr>
          <w:rFonts w:ascii="Times New Roman" w:hAnsi="Times New Roman" w:cs="Times New Roman"/>
          <w:sz w:val="28"/>
          <w:szCs w:val="28"/>
          <w:shd w:val="clear" w:color="auto" w:fill="FFFFFF"/>
        </w:rPr>
        <w:t xml:space="preserve"> 5</w:t>
      </w:r>
      <w:r w:rsidR="00F212ED" w:rsidRPr="00001D54">
        <w:rPr>
          <w:rFonts w:ascii="Times New Roman" w:hAnsi="Times New Roman" w:cs="Times New Roman"/>
          <w:sz w:val="28"/>
          <w:szCs w:val="28"/>
          <w:shd w:val="clear" w:color="auto" w:fill="FFFFFF"/>
        </w:rPr>
        <w:t>)</w:t>
      </w:r>
      <w:r w:rsidR="002C64C8" w:rsidRPr="00001D54">
        <w:rPr>
          <w:rFonts w:ascii="Times New Roman" w:hAnsi="Times New Roman" w:cs="Times New Roman"/>
          <w:sz w:val="28"/>
          <w:szCs w:val="28"/>
          <w:shd w:val="clear" w:color="auto" w:fill="FFFFFF"/>
        </w:rPr>
        <w:t>.</w:t>
      </w:r>
    </w:p>
    <w:p w:rsidR="0025556D" w:rsidRPr="00001D54" w:rsidRDefault="0025556D" w:rsidP="002C64C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p>
    <w:p w:rsidR="0025556D" w:rsidRPr="00394DE1" w:rsidRDefault="0025556D" w:rsidP="002C64C8">
      <w:pPr>
        <w:autoSpaceDE w:val="0"/>
        <w:autoSpaceDN w:val="0"/>
        <w:adjustRightInd w:val="0"/>
        <w:spacing w:after="0" w:line="360" w:lineRule="auto"/>
        <w:ind w:firstLine="708"/>
        <w:jc w:val="both"/>
        <w:rPr>
          <w:rFonts w:ascii="Times New Roman" w:hAnsi="Times New Roman" w:cs="Times New Roman"/>
          <w:b/>
          <w:sz w:val="28"/>
          <w:szCs w:val="28"/>
          <w:shd w:val="clear" w:color="auto" w:fill="FFFFFF"/>
        </w:rPr>
      </w:pPr>
      <w:r w:rsidRPr="00394DE1">
        <w:rPr>
          <w:rFonts w:ascii="Times New Roman" w:hAnsi="Times New Roman" w:cs="Times New Roman"/>
          <w:b/>
          <w:sz w:val="28"/>
          <w:szCs w:val="28"/>
          <w:shd w:val="clear" w:color="auto" w:fill="FFFFFF"/>
        </w:rPr>
        <w:t xml:space="preserve">2.2 Описание сегментов и формирование </w:t>
      </w:r>
      <w:r w:rsidR="005266C8" w:rsidRPr="00394DE1">
        <w:rPr>
          <w:rFonts w:ascii="Times New Roman" w:hAnsi="Times New Roman" w:cs="Times New Roman"/>
          <w:b/>
          <w:sz w:val="28"/>
          <w:szCs w:val="28"/>
          <w:shd w:val="clear" w:color="auto" w:fill="FFFFFF"/>
        </w:rPr>
        <w:t>оптимальной</w:t>
      </w:r>
      <w:r w:rsidR="005266C8" w:rsidRPr="00394DE1">
        <w:rPr>
          <w:rFonts w:ascii="Times New Roman" w:hAnsi="Times New Roman" w:cs="Times New Roman"/>
          <w:b/>
          <w:sz w:val="28"/>
          <w:szCs w:val="28"/>
          <w:shd w:val="clear" w:color="auto" w:fill="FFFFFF"/>
        </w:rPr>
        <w:br/>
        <w:t xml:space="preserve">конфигурации </w:t>
      </w:r>
      <w:r w:rsidRPr="00394DE1">
        <w:rPr>
          <w:rFonts w:ascii="Times New Roman" w:hAnsi="Times New Roman" w:cs="Times New Roman"/>
          <w:b/>
          <w:sz w:val="28"/>
          <w:szCs w:val="28"/>
          <w:shd w:val="clear" w:color="auto" w:fill="FFFFFF"/>
        </w:rPr>
        <w:t>продукт</w:t>
      </w:r>
      <w:r w:rsidR="002614A4" w:rsidRPr="00394DE1">
        <w:rPr>
          <w:rFonts w:ascii="Times New Roman" w:hAnsi="Times New Roman" w:cs="Times New Roman"/>
          <w:b/>
          <w:sz w:val="28"/>
          <w:szCs w:val="28"/>
          <w:shd w:val="clear" w:color="auto" w:fill="FFFFFF"/>
        </w:rPr>
        <w:t>ов</w:t>
      </w:r>
    </w:p>
    <w:p w:rsidR="0025556D" w:rsidRPr="00001D54" w:rsidRDefault="0025556D" w:rsidP="002C64C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p>
    <w:p w:rsidR="00503B59" w:rsidRPr="00001D54" w:rsidRDefault="001D4C9C" w:rsidP="00512F1F">
      <w:pPr>
        <w:spacing w:after="0" w:line="360" w:lineRule="auto"/>
        <w:ind w:firstLine="708"/>
        <w:jc w:val="both"/>
        <w:rPr>
          <w:rFonts w:ascii="Times New Roman" w:hAnsi="Times New Roman" w:cs="Times New Roman"/>
          <w:sz w:val="28"/>
          <w:szCs w:val="28"/>
        </w:rPr>
      </w:pPr>
      <w:r w:rsidRPr="00001D54">
        <w:rPr>
          <w:rFonts w:ascii="Times New Roman" w:hAnsi="Times New Roman" w:cs="Times New Roman"/>
          <w:sz w:val="28"/>
          <w:szCs w:val="28"/>
        </w:rPr>
        <w:t xml:space="preserve">Проведем подробный анализ респондентов по каждому сегменту и составим на основе анализа частных полезностей «идеальные» предложения продуктов. </w:t>
      </w:r>
    </w:p>
    <w:p w:rsidR="001D4C9C" w:rsidRPr="00001D54" w:rsidRDefault="00585B03" w:rsidP="00512F1F">
      <w:pPr>
        <w:spacing w:after="0" w:line="360" w:lineRule="auto"/>
        <w:ind w:firstLine="708"/>
        <w:jc w:val="both"/>
        <w:rPr>
          <w:rFonts w:ascii="Times New Roman" w:hAnsi="Times New Roman" w:cs="Times New Roman"/>
          <w:sz w:val="28"/>
          <w:szCs w:val="28"/>
        </w:rPr>
      </w:pPr>
      <w:r w:rsidRPr="00001D54">
        <w:rPr>
          <w:rFonts w:ascii="Times New Roman" w:hAnsi="Times New Roman" w:cs="Times New Roman"/>
          <w:sz w:val="28"/>
          <w:szCs w:val="28"/>
        </w:rPr>
        <w:t>Структура портрета первого сегмента в разрезе социально-демографических характеристик представлена ниже.</w:t>
      </w:r>
    </w:p>
    <w:p w:rsidR="002C64C8" w:rsidRPr="00001D54" w:rsidRDefault="002C64C8" w:rsidP="002C64C8">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Основу сегмента составляют женщины </w:t>
      </w:r>
      <w:proofErr w:type="spellStart"/>
      <w:r w:rsidRPr="00001D54">
        <w:rPr>
          <w:rFonts w:ascii="Times New Roman" w:hAnsi="Times New Roman" w:cs="Times New Roman"/>
          <w:sz w:val="28"/>
          <w:szCs w:val="28"/>
          <w:shd w:val="clear" w:color="auto" w:fill="FFFFFF"/>
        </w:rPr>
        <w:t>предпенсионного</w:t>
      </w:r>
      <w:proofErr w:type="spellEnd"/>
      <w:r w:rsidRPr="00001D54">
        <w:rPr>
          <w:rFonts w:ascii="Times New Roman" w:hAnsi="Times New Roman" w:cs="Times New Roman"/>
          <w:sz w:val="28"/>
          <w:szCs w:val="28"/>
          <w:shd w:val="clear" w:color="auto" w:fill="FFFFFF"/>
        </w:rPr>
        <w:t xml:space="preserve"> возраста, состоящие в браке. Старший ребенок в семье в основном работоспособного возраста, уровень дохода на члена семьи варьируется от 11 до 40 тыс. руб., причем интервал в 31-40 тыс. руб. преобладает. Более половины опрошенных приобрели дачу не более трех лет назад, однако судя по результатам вопроса об источниках финансирования покупки, это скорее был обмен имеющейся недвижимости на лучший вариант. Целью покупки выступает как отдых на </w:t>
      </w:r>
      <w:r w:rsidRPr="00001D54">
        <w:rPr>
          <w:rFonts w:ascii="Times New Roman" w:hAnsi="Times New Roman" w:cs="Times New Roman"/>
          <w:sz w:val="28"/>
          <w:szCs w:val="28"/>
          <w:shd w:val="clear" w:color="auto" w:fill="FFFFFF"/>
        </w:rPr>
        <w:lastRenderedPageBreak/>
        <w:t>природе, так и подспорье в обеспечении семьи продуктами, страхование на случай общественной нестабильности.</w:t>
      </w:r>
    </w:p>
    <w:p w:rsidR="001D4C9C" w:rsidRPr="00001D54" w:rsidRDefault="001D4C9C" w:rsidP="00512F1F">
      <w:pPr>
        <w:spacing w:after="0" w:line="360" w:lineRule="auto"/>
        <w:ind w:firstLine="708"/>
        <w:jc w:val="both"/>
        <w:rPr>
          <w:rFonts w:ascii="Times New Roman" w:hAnsi="Times New Roman" w:cs="Times New Roman"/>
          <w:sz w:val="28"/>
          <w:szCs w:val="28"/>
        </w:rPr>
      </w:pPr>
    </w:p>
    <w:p w:rsidR="00601E7F" w:rsidRPr="00001D54" w:rsidRDefault="00601E7F" w:rsidP="00512F1F">
      <w:pPr>
        <w:spacing w:after="0" w:line="360" w:lineRule="auto"/>
        <w:jc w:val="both"/>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723A9487" wp14:editId="4C60FFC5">
            <wp:extent cx="5943600" cy="12287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53D9" w:rsidRPr="00001D54" w:rsidRDefault="00601E7F"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404104CE" wp14:editId="19621D51">
            <wp:extent cx="5943600" cy="8191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53AA5" w:rsidRPr="00001D54">
        <w:rPr>
          <w:rFonts w:ascii="Times New Roman" w:hAnsi="Times New Roman" w:cs="Times New Roman"/>
          <w:noProof/>
          <w:sz w:val="28"/>
          <w:szCs w:val="28"/>
          <w:lang w:eastAsia="ru-RU"/>
        </w:rPr>
        <w:drawing>
          <wp:inline distT="0" distB="0" distL="0" distR="0" wp14:anchorId="640B7508" wp14:editId="26958E1F">
            <wp:extent cx="5943600" cy="117157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33D81" w:rsidRPr="00001D54">
        <w:rPr>
          <w:rFonts w:ascii="Times New Roman" w:hAnsi="Times New Roman" w:cs="Times New Roman"/>
          <w:noProof/>
          <w:sz w:val="28"/>
          <w:szCs w:val="28"/>
          <w:lang w:eastAsia="ru-RU"/>
        </w:rPr>
        <w:drawing>
          <wp:inline distT="0" distB="0" distL="0" distR="0" wp14:anchorId="527A0969" wp14:editId="2EC7EC4B">
            <wp:extent cx="5943600" cy="8572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C53D9" w:rsidRPr="00001D54">
        <w:rPr>
          <w:rFonts w:ascii="Times New Roman" w:hAnsi="Times New Roman" w:cs="Times New Roman"/>
          <w:noProof/>
          <w:sz w:val="28"/>
          <w:szCs w:val="28"/>
          <w:lang w:eastAsia="ru-RU"/>
        </w:rPr>
        <w:drawing>
          <wp:inline distT="0" distB="0" distL="0" distR="0" wp14:anchorId="46C0C958" wp14:editId="6CF91579">
            <wp:extent cx="5943600" cy="103822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556D" w:rsidRPr="00001D54" w:rsidRDefault="0025556D" w:rsidP="0025556D">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Рис. 8. </w:t>
      </w:r>
      <w:r w:rsidR="00D159BE" w:rsidRPr="00001D54">
        <w:rPr>
          <w:rFonts w:ascii="Times New Roman" w:hAnsi="Times New Roman" w:cs="Times New Roman"/>
          <w:sz w:val="28"/>
          <w:szCs w:val="28"/>
          <w:shd w:val="clear" w:color="auto" w:fill="FFFFFF"/>
        </w:rPr>
        <w:t>Социально-демографическая с</w:t>
      </w:r>
      <w:r w:rsidRPr="00001D54">
        <w:rPr>
          <w:rFonts w:ascii="Times New Roman" w:hAnsi="Times New Roman" w:cs="Times New Roman"/>
          <w:sz w:val="28"/>
          <w:szCs w:val="28"/>
          <w:shd w:val="clear" w:color="auto" w:fill="FFFFFF"/>
        </w:rPr>
        <w:t>труктура Сегмента №1</w:t>
      </w:r>
    </w:p>
    <w:p w:rsidR="005C53D9" w:rsidRPr="00001D54" w:rsidRDefault="005C53D9" w:rsidP="00512F1F">
      <w:pPr>
        <w:spacing w:after="0" w:line="360" w:lineRule="auto"/>
        <w:jc w:val="both"/>
        <w:rPr>
          <w:rFonts w:ascii="Times New Roman" w:hAnsi="Times New Roman" w:cs="Times New Roman"/>
          <w:sz w:val="28"/>
          <w:szCs w:val="28"/>
          <w:shd w:val="clear" w:color="auto" w:fill="FFFFFF"/>
        </w:rPr>
      </w:pPr>
    </w:p>
    <w:p w:rsidR="009F62C1" w:rsidRPr="00001D54" w:rsidRDefault="009F62C1" w:rsidP="0025556D">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Практически все респонденты сегмента отказались рассматривать вариант аренды дачи.</w:t>
      </w:r>
    </w:p>
    <w:p w:rsidR="009F62C1" w:rsidRPr="00001D54" w:rsidRDefault="009F62C1" w:rsidP="0025556D">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Оценим степень соответствия предпосылкам метода для </w:t>
      </w:r>
      <w:proofErr w:type="gramStart"/>
      <w:r w:rsidR="00296E9B" w:rsidRPr="00001D54">
        <w:rPr>
          <w:rFonts w:ascii="Times New Roman" w:hAnsi="Times New Roman" w:cs="Times New Roman"/>
          <w:sz w:val="28"/>
          <w:szCs w:val="28"/>
          <w:shd w:val="clear" w:color="auto" w:fill="FFFFFF"/>
        </w:rPr>
        <w:t>опрошенных</w:t>
      </w:r>
      <w:proofErr w:type="gramEnd"/>
      <w:r w:rsidR="00296E9B" w:rsidRPr="00001D54">
        <w:rPr>
          <w:rFonts w:ascii="Times New Roman" w:hAnsi="Times New Roman" w:cs="Times New Roman"/>
          <w:sz w:val="28"/>
          <w:szCs w:val="28"/>
          <w:shd w:val="clear" w:color="auto" w:fill="FFFFFF"/>
        </w:rPr>
        <w:t xml:space="preserve"> в первом</w:t>
      </w:r>
      <w:r w:rsidRPr="00001D54">
        <w:rPr>
          <w:rFonts w:ascii="Times New Roman" w:hAnsi="Times New Roman" w:cs="Times New Roman"/>
          <w:sz w:val="28"/>
          <w:szCs w:val="28"/>
          <w:shd w:val="clear" w:color="auto" w:fill="FFFFFF"/>
        </w:rPr>
        <w:t xml:space="preserve"> сегмент</w:t>
      </w:r>
      <w:r w:rsidR="00296E9B" w:rsidRPr="00001D54">
        <w:rPr>
          <w:rFonts w:ascii="Times New Roman" w:hAnsi="Times New Roman" w:cs="Times New Roman"/>
          <w:sz w:val="28"/>
          <w:szCs w:val="28"/>
          <w:shd w:val="clear" w:color="auto" w:fill="FFFFFF"/>
        </w:rPr>
        <w:t>е</w:t>
      </w:r>
      <w:r w:rsidRPr="00001D54">
        <w:rPr>
          <w:rFonts w:ascii="Times New Roman" w:hAnsi="Times New Roman" w:cs="Times New Roman"/>
          <w:sz w:val="28"/>
          <w:szCs w:val="28"/>
          <w:shd w:val="clear" w:color="auto" w:fill="FFFFFF"/>
        </w:rPr>
        <w:t xml:space="preserve">. </w:t>
      </w:r>
      <w:r w:rsidR="00296E9B" w:rsidRPr="00001D54">
        <w:rPr>
          <w:rFonts w:ascii="Times New Roman" w:hAnsi="Times New Roman" w:cs="Times New Roman"/>
          <w:sz w:val="28"/>
          <w:szCs w:val="28"/>
          <w:shd w:val="clear" w:color="auto" w:fill="FFFFFF"/>
        </w:rPr>
        <w:t xml:space="preserve">Основная часть указывает на важность таких характеристик, как вид материала дома (причем отмечают относительно дорогостоящие кирпич, </w:t>
      </w:r>
      <w:proofErr w:type="spellStart"/>
      <w:r w:rsidR="00296E9B" w:rsidRPr="00001D54">
        <w:rPr>
          <w:rFonts w:ascii="Times New Roman" w:hAnsi="Times New Roman" w:cs="Times New Roman"/>
          <w:sz w:val="28"/>
          <w:szCs w:val="28"/>
          <w:shd w:val="clear" w:color="auto" w:fill="FFFFFF"/>
        </w:rPr>
        <w:t>пеноблок</w:t>
      </w:r>
      <w:proofErr w:type="spellEnd"/>
      <w:r w:rsidR="00296E9B" w:rsidRPr="00001D54">
        <w:rPr>
          <w:rFonts w:ascii="Times New Roman" w:hAnsi="Times New Roman" w:cs="Times New Roman"/>
          <w:sz w:val="28"/>
          <w:szCs w:val="28"/>
          <w:shd w:val="clear" w:color="auto" w:fill="FFFFFF"/>
        </w:rPr>
        <w:t xml:space="preserve">, клееный брус), разбираются в вариантах установки фундамента, критичны относительно проведенных коммуникаций. </w:t>
      </w:r>
      <w:r w:rsidR="00296E9B" w:rsidRPr="00001D54">
        <w:rPr>
          <w:rFonts w:ascii="Times New Roman" w:hAnsi="Times New Roman" w:cs="Times New Roman"/>
          <w:sz w:val="28"/>
          <w:szCs w:val="28"/>
          <w:shd w:val="clear" w:color="auto" w:fill="FFFFFF"/>
        </w:rPr>
        <w:lastRenderedPageBreak/>
        <w:t>Относительно  низкая популярность бани объясняется желанием построить ее самостоятельно, с учетом собственных пожеланий.</w:t>
      </w:r>
    </w:p>
    <w:p w:rsidR="003E7E35" w:rsidRPr="00001D54" w:rsidRDefault="00E33D81"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2AB9C15D" wp14:editId="333BD0BF">
            <wp:extent cx="5924550" cy="7620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E7E35" w:rsidRPr="00001D54">
        <w:rPr>
          <w:rFonts w:ascii="Times New Roman" w:hAnsi="Times New Roman" w:cs="Times New Roman"/>
          <w:noProof/>
          <w:sz w:val="28"/>
          <w:szCs w:val="28"/>
          <w:lang w:eastAsia="ru-RU"/>
        </w:rPr>
        <w:drawing>
          <wp:inline distT="0" distB="0" distL="0" distR="0" wp14:anchorId="18C3FF90" wp14:editId="322FF86D">
            <wp:extent cx="5924550" cy="7810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E7E35" w:rsidRPr="00001D54">
        <w:rPr>
          <w:rFonts w:ascii="Times New Roman" w:hAnsi="Times New Roman" w:cs="Times New Roman"/>
          <w:noProof/>
          <w:sz w:val="28"/>
          <w:szCs w:val="28"/>
          <w:lang w:eastAsia="ru-RU"/>
        </w:rPr>
        <w:drawing>
          <wp:inline distT="0" distB="0" distL="0" distR="0" wp14:anchorId="755A4184" wp14:editId="22904F94">
            <wp:extent cx="5924550" cy="7905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E7E35" w:rsidRPr="00001D54">
        <w:rPr>
          <w:rFonts w:ascii="Times New Roman" w:hAnsi="Times New Roman" w:cs="Times New Roman"/>
          <w:noProof/>
          <w:sz w:val="28"/>
          <w:szCs w:val="28"/>
          <w:lang w:eastAsia="ru-RU"/>
        </w:rPr>
        <w:drawing>
          <wp:inline distT="0" distB="0" distL="0" distR="0" wp14:anchorId="1549A687" wp14:editId="458640A4">
            <wp:extent cx="5915025" cy="110490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556D" w:rsidRPr="00001D54" w:rsidRDefault="00D159BE" w:rsidP="0025556D">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9</w:t>
      </w:r>
      <w:r w:rsidR="0025556D" w:rsidRPr="00001D54">
        <w:rPr>
          <w:rFonts w:ascii="Times New Roman" w:hAnsi="Times New Roman" w:cs="Times New Roman"/>
          <w:sz w:val="28"/>
          <w:szCs w:val="28"/>
          <w:shd w:val="clear" w:color="auto" w:fill="FFFFFF"/>
        </w:rPr>
        <w:t>. Соответствие предпосылкам для Сегмента №1</w:t>
      </w:r>
    </w:p>
    <w:p w:rsidR="0025556D" w:rsidRPr="00001D54" w:rsidRDefault="0025556D" w:rsidP="00512F1F">
      <w:pPr>
        <w:spacing w:after="0" w:line="360" w:lineRule="auto"/>
        <w:jc w:val="both"/>
        <w:rPr>
          <w:rFonts w:ascii="Times New Roman" w:hAnsi="Times New Roman" w:cs="Times New Roman"/>
          <w:sz w:val="28"/>
          <w:szCs w:val="28"/>
          <w:shd w:val="clear" w:color="auto" w:fill="FFFFFF"/>
        </w:rPr>
      </w:pPr>
    </w:p>
    <w:p w:rsidR="00296E9B" w:rsidRPr="00001D54" w:rsidRDefault="00296E9B"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Рассмотрим, как распределилась относительная значимость параметров </w:t>
      </w:r>
      <w:proofErr w:type="gramStart"/>
      <w:r w:rsidRPr="00001D54">
        <w:rPr>
          <w:rFonts w:ascii="Times New Roman" w:hAnsi="Times New Roman" w:cs="Times New Roman"/>
          <w:sz w:val="28"/>
          <w:szCs w:val="28"/>
          <w:shd w:val="clear" w:color="auto" w:fill="FFFFFF"/>
        </w:rPr>
        <w:t>продукта</w:t>
      </w:r>
      <w:proofErr w:type="gramEnd"/>
      <w:r w:rsidRPr="00001D54">
        <w:rPr>
          <w:rFonts w:ascii="Times New Roman" w:hAnsi="Times New Roman" w:cs="Times New Roman"/>
          <w:sz w:val="28"/>
          <w:szCs w:val="28"/>
          <w:shd w:val="clear" w:color="auto" w:fill="FFFFFF"/>
        </w:rPr>
        <w:t xml:space="preserve"> и составим оптимальное предложение. </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p>
    <w:p w:rsidR="00296E9B" w:rsidRPr="00001D54" w:rsidRDefault="005D1BAE" w:rsidP="00D159BE">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shd w:val="clear" w:color="auto" w:fill="FFFFFF"/>
          <w:lang w:eastAsia="ru-RU"/>
        </w:rPr>
        <w:drawing>
          <wp:inline distT="0" distB="0" distL="0" distR="0" wp14:anchorId="4A6AA4E0" wp14:editId="78440248">
            <wp:extent cx="5486400" cy="2424223"/>
            <wp:effectExtent l="0" t="0" r="19050" b="146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10. Важность атрибутов для Сегмента №1</w:t>
      </w:r>
    </w:p>
    <w:p w:rsidR="00D159BE" w:rsidRPr="00001D54" w:rsidRDefault="00D159BE" w:rsidP="00D159BE">
      <w:pPr>
        <w:spacing w:after="0" w:line="360" w:lineRule="auto"/>
        <w:jc w:val="center"/>
        <w:rPr>
          <w:rFonts w:ascii="Times New Roman" w:hAnsi="Times New Roman" w:cs="Times New Roman"/>
          <w:sz w:val="28"/>
          <w:szCs w:val="28"/>
          <w:shd w:val="clear" w:color="auto" w:fill="FFFFFF"/>
        </w:rPr>
      </w:pPr>
    </w:p>
    <w:p w:rsidR="00D159BE" w:rsidRPr="00001D54" w:rsidRDefault="00D159BE" w:rsidP="00D159BE">
      <w:pPr>
        <w:spacing w:after="0" w:line="360" w:lineRule="auto"/>
        <w:jc w:val="center"/>
        <w:rPr>
          <w:rFonts w:ascii="Times New Roman" w:hAnsi="Times New Roman" w:cs="Times New Roman"/>
          <w:sz w:val="28"/>
          <w:szCs w:val="28"/>
          <w:shd w:val="clear" w:color="auto" w:fill="FFFFFF"/>
        </w:rPr>
      </w:pPr>
    </w:p>
    <w:p w:rsidR="00296E9B" w:rsidRPr="00001D54" w:rsidRDefault="00296E9B"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lastRenderedPageBreak/>
        <w:t xml:space="preserve">Полученный на основе результатов совместного анализа продукт </w:t>
      </w:r>
      <w:r w:rsidR="00313F16" w:rsidRPr="00001D54">
        <w:rPr>
          <w:rFonts w:ascii="Times New Roman" w:hAnsi="Times New Roman" w:cs="Times New Roman"/>
          <w:sz w:val="28"/>
          <w:szCs w:val="28"/>
          <w:shd w:val="clear" w:color="auto" w:fill="FFFFFF"/>
        </w:rPr>
        <w:t xml:space="preserve">можно описать следующим образом. Это небольшой одноэтажный деревянный дом с отделкой «под ключ», расположенный на участке 14 соток в Пермском районе. Природно-ландшафтные характеристики включают как максимальную близость к водоему, так и наличие живописного лесного массива. Вследствие низкой ценовой эластичности спроса, стоимость продукта может варьироваться от 750 до 1050 тыс. руб. </w:t>
      </w:r>
    </w:p>
    <w:p w:rsidR="00296E9B" w:rsidRPr="00001D54" w:rsidRDefault="00296E9B"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Поскольку данный сегмент тщательно подходит к выбору </w:t>
      </w:r>
      <w:r w:rsidR="00E30847" w:rsidRPr="00001D54">
        <w:rPr>
          <w:rFonts w:ascii="Times New Roman" w:hAnsi="Times New Roman" w:cs="Times New Roman"/>
          <w:sz w:val="28"/>
          <w:szCs w:val="28"/>
          <w:shd w:val="clear" w:color="auto" w:fill="FFFFFF"/>
        </w:rPr>
        <w:t>наиболее живописного местоположения, заинтересован в высоком качестве строительства и не рассматривает аренду, можно предположить, что дачный дом в ближайшем будущем планируется использовать и под постоянное проживание (чем объясняется и выбор Пермского района в качестве местоположения).</w:t>
      </w:r>
      <w:r w:rsidR="003D0ECB" w:rsidRPr="00001D54">
        <w:rPr>
          <w:rFonts w:ascii="Times New Roman" w:hAnsi="Times New Roman" w:cs="Times New Roman"/>
          <w:sz w:val="28"/>
          <w:szCs w:val="28"/>
          <w:shd w:val="clear" w:color="auto" w:fill="FFFFFF"/>
        </w:rPr>
        <w:t xml:space="preserve"> Желаемую площадь земельного участка может объяснить его широкое садово-огородническое назначение, что подтверждается результатом опроса о цели использования дачи. </w:t>
      </w:r>
      <w:proofErr w:type="spellStart"/>
      <w:r w:rsidR="0084157E" w:rsidRPr="00001D54">
        <w:rPr>
          <w:rFonts w:ascii="Times New Roman" w:hAnsi="Times New Roman" w:cs="Times New Roman"/>
          <w:sz w:val="28"/>
          <w:szCs w:val="28"/>
          <w:shd w:val="clear" w:color="auto" w:fill="FFFFFF"/>
        </w:rPr>
        <w:t>Одноэтажность</w:t>
      </w:r>
      <w:proofErr w:type="spellEnd"/>
      <w:r w:rsidR="0084157E" w:rsidRPr="00001D54">
        <w:rPr>
          <w:rFonts w:ascii="Times New Roman" w:hAnsi="Times New Roman" w:cs="Times New Roman"/>
          <w:sz w:val="28"/>
          <w:szCs w:val="28"/>
          <w:shd w:val="clear" w:color="auto" w:fill="FFFFFF"/>
        </w:rPr>
        <w:t xml:space="preserve"> строения объясняется возрастом потребителей, который является явно выраженной социально-д</w:t>
      </w:r>
      <w:r w:rsidR="00C20476" w:rsidRPr="00001D54">
        <w:rPr>
          <w:rFonts w:ascii="Times New Roman" w:hAnsi="Times New Roman" w:cs="Times New Roman"/>
          <w:sz w:val="28"/>
          <w:szCs w:val="28"/>
          <w:shd w:val="clear" w:color="auto" w:fill="FFFFFF"/>
        </w:rPr>
        <w:t xml:space="preserve">емографической характеристикой. Все вышеперечисленное говорит о высокой длительности периода принятия решения о покупке в данном сегменте. </w:t>
      </w:r>
    </w:p>
    <w:p w:rsidR="00A059A7" w:rsidRPr="00001D54" w:rsidRDefault="0084157E"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Так, можно сказать, что гипотеза о возрасте потенциальных потребителей частично </w:t>
      </w:r>
      <w:r w:rsidR="00A839F6" w:rsidRPr="00001D54">
        <w:rPr>
          <w:rFonts w:ascii="Times New Roman" w:hAnsi="Times New Roman" w:cs="Times New Roman"/>
          <w:sz w:val="28"/>
          <w:szCs w:val="28"/>
          <w:shd w:val="clear" w:color="auto" w:fill="FFFFFF"/>
        </w:rPr>
        <w:t>подтверждена – структура предпочтений указывает на планируемый несезонный характер потребления дач.</w:t>
      </w:r>
      <w:r w:rsidR="00127289" w:rsidRPr="00001D54">
        <w:rPr>
          <w:rFonts w:ascii="Times New Roman" w:hAnsi="Times New Roman" w:cs="Times New Roman"/>
          <w:sz w:val="28"/>
          <w:szCs w:val="28"/>
          <w:shd w:val="clear" w:color="auto" w:fill="FFFFFF"/>
        </w:rPr>
        <w:t xml:space="preserve"> Предпочитаемый продукт достаточно реалистично передает потребности и характеристики первого сегмента, однако не может рассматриваться в качестве «ближней дачи». </w:t>
      </w:r>
    </w:p>
    <w:p w:rsidR="00D159BE" w:rsidRPr="00001D54" w:rsidRDefault="00D159BE" w:rsidP="00D159BE">
      <w:pPr>
        <w:spacing w:after="0" w:line="360" w:lineRule="auto"/>
        <w:ind w:firstLine="708"/>
        <w:rPr>
          <w:rFonts w:ascii="Times New Roman" w:hAnsi="Times New Roman" w:cs="Times New Roman"/>
          <w:sz w:val="28"/>
          <w:szCs w:val="28"/>
          <w:shd w:val="clear" w:color="auto" w:fill="FFFFFF"/>
        </w:rPr>
      </w:pPr>
    </w:p>
    <w:p w:rsidR="00D159BE" w:rsidRPr="00001D54" w:rsidRDefault="00D159BE" w:rsidP="00D159BE">
      <w:pPr>
        <w:spacing w:after="0" w:line="360" w:lineRule="auto"/>
        <w:ind w:firstLine="708"/>
        <w:rPr>
          <w:rFonts w:ascii="Times New Roman" w:hAnsi="Times New Roman" w:cs="Times New Roman"/>
          <w:sz w:val="28"/>
          <w:szCs w:val="28"/>
          <w:shd w:val="clear" w:color="auto" w:fill="FFFFFF"/>
        </w:rPr>
      </w:pPr>
    </w:p>
    <w:p w:rsidR="00D159BE" w:rsidRPr="00001D54" w:rsidRDefault="00D159BE" w:rsidP="00D159BE">
      <w:pPr>
        <w:spacing w:after="0" w:line="360" w:lineRule="auto"/>
        <w:ind w:firstLine="708"/>
        <w:rPr>
          <w:rFonts w:ascii="Times New Roman" w:hAnsi="Times New Roman" w:cs="Times New Roman"/>
          <w:sz w:val="28"/>
          <w:szCs w:val="28"/>
          <w:shd w:val="clear" w:color="auto" w:fill="FFFFFF"/>
        </w:rPr>
      </w:pPr>
    </w:p>
    <w:p w:rsidR="00D159BE" w:rsidRPr="00001D54" w:rsidRDefault="00D159BE" w:rsidP="00D159BE">
      <w:pPr>
        <w:spacing w:after="0" w:line="360" w:lineRule="auto"/>
        <w:ind w:firstLine="708"/>
        <w:rPr>
          <w:rFonts w:ascii="Times New Roman" w:hAnsi="Times New Roman" w:cs="Times New Roman"/>
          <w:sz w:val="28"/>
          <w:szCs w:val="28"/>
          <w:shd w:val="clear" w:color="auto" w:fill="FFFFFF"/>
        </w:rPr>
      </w:pPr>
    </w:p>
    <w:p w:rsidR="005B7D13" w:rsidRPr="00001D54" w:rsidRDefault="00A059A7"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lastRenderedPageBreak/>
        <w:t>Рассмотрим подробнее второй сегмент и его социально-демографическую структуру:</w:t>
      </w:r>
      <w:r w:rsidR="00D159BE" w:rsidRPr="00001D54">
        <w:rPr>
          <w:rFonts w:ascii="Times New Roman" w:hAnsi="Times New Roman" w:cs="Times New Roman"/>
          <w:sz w:val="28"/>
          <w:szCs w:val="28"/>
          <w:shd w:val="clear" w:color="auto" w:fill="FFFFFF"/>
        </w:rPr>
        <w:t xml:space="preserve"> </w:t>
      </w:r>
      <w:r w:rsidR="00D159BE" w:rsidRPr="00001D54">
        <w:rPr>
          <w:rFonts w:ascii="Times New Roman" w:hAnsi="Times New Roman" w:cs="Times New Roman"/>
          <w:sz w:val="28"/>
          <w:szCs w:val="28"/>
          <w:shd w:val="clear" w:color="auto" w:fill="FFFFFF"/>
        </w:rPr>
        <w:tab/>
      </w:r>
      <w:r w:rsidR="000D1ADB" w:rsidRPr="00001D54">
        <w:rPr>
          <w:rFonts w:ascii="Times New Roman" w:hAnsi="Times New Roman" w:cs="Times New Roman"/>
          <w:noProof/>
          <w:sz w:val="28"/>
          <w:szCs w:val="28"/>
          <w:lang w:eastAsia="ru-RU"/>
        </w:rPr>
        <w:drawing>
          <wp:inline distT="0" distB="0" distL="0" distR="0" wp14:anchorId="64188D59" wp14:editId="1CF37FA7">
            <wp:extent cx="5972175" cy="11430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D1ADB" w:rsidRPr="00001D54">
        <w:rPr>
          <w:rFonts w:ascii="Times New Roman" w:hAnsi="Times New Roman" w:cs="Times New Roman"/>
          <w:noProof/>
          <w:sz w:val="28"/>
          <w:szCs w:val="28"/>
          <w:lang w:eastAsia="ru-RU"/>
        </w:rPr>
        <w:drawing>
          <wp:inline distT="0" distB="0" distL="0" distR="0" wp14:anchorId="4474E7DC" wp14:editId="53EFB39E">
            <wp:extent cx="5972175" cy="76200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85B03" w:rsidRPr="00001D54">
        <w:rPr>
          <w:rFonts w:ascii="Times New Roman" w:hAnsi="Times New Roman" w:cs="Times New Roman"/>
          <w:noProof/>
          <w:sz w:val="28"/>
          <w:szCs w:val="28"/>
          <w:lang w:eastAsia="ru-RU"/>
        </w:rPr>
        <w:drawing>
          <wp:inline distT="0" distB="0" distL="0" distR="0" wp14:anchorId="2DCAA64A" wp14:editId="525A4251">
            <wp:extent cx="5962650" cy="131445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D1ADB" w:rsidRPr="00001D54">
        <w:rPr>
          <w:rFonts w:ascii="Times New Roman" w:hAnsi="Times New Roman" w:cs="Times New Roman"/>
          <w:noProof/>
          <w:sz w:val="28"/>
          <w:szCs w:val="28"/>
          <w:lang w:eastAsia="ru-RU"/>
        </w:rPr>
        <w:drawing>
          <wp:inline distT="0" distB="0" distL="0" distR="0" wp14:anchorId="6BAF0AAB" wp14:editId="35393BE1">
            <wp:extent cx="5962650" cy="97155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B7D13" w:rsidRPr="00001D54">
        <w:rPr>
          <w:rFonts w:ascii="Times New Roman" w:hAnsi="Times New Roman" w:cs="Times New Roman"/>
          <w:noProof/>
          <w:sz w:val="28"/>
          <w:szCs w:val="28"/>
          <w:lang w:eastAsia="ru-RU"/>
        </w:rPr>
        <w:drawing>
          <wp:inline distT="0" distB="0" distL="0" distR="0" wp14:anchorId="6FBB0705" wp14:editId="75093450">
            <wp:extent cx="5962650" cy="9906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11. Социально-демографическая структура Сегмента №2</w:t>
      </w:r>
    </w:p>
    <w:p w:rsidR="005B7D13" w:rsidRPr="00001D54" w:rsidRDefault="005B7D13" w:rsidP="00512F1F">
      <w:pPr>
        <w:spacing w:after="0" w:line="360" w:lineRule="auto"/>
        <w:jc w:val="both"/>
        <w:rPr>
          <w:rFonts w:ascii="Times New Roman" w:hAnsi="Times New Roman" w:cs="Times New Roman"/>
          <w:sz w:val="28"/>
          <w:szCs w:val="28"/>
          <w:shd w:val="clear" w:color="auto" w:fill="FFFFFF"/>
        </w:rPr>
      </w:pPr>
    </w:p>
    <w:p w:rsidR="00585B03" w:rsidRPr="00001D54" w:rsidRDefault="00275961"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Здесь собраны по большей части замужние женщины разных возрастов, соответственно, жизненных этапов. Уровень дохода в расчете на члена семьи в среднем составляет 40 тыс. руб., хотя его значение также различается значительно.  Почти половина респондентов свидетельствовала о недавней покупке дачи, оставшаяся часть планирует совершить ее в течение трехлетнего периода. Из анализа вариантов цели использования дачи данным сегментом следует желание отдохнуть на природе в компании </w:t>
      </w:r>
      <w:r w:rsidRPr="00001D54">
        <w:rPr>
          <w:rFonts w:ascii="Times New Roman" w:hAnsi="Times New Roman" w:cs="Times New Roman"/>
          <w:sz w:val="28"/>
          <w:szCs w:val="28"/>
          <w:shd w:val="clear" w:color="auto" w:fill="FFFFFF"/>
        </w:rPr>
        <w:lastRenderedPageBreak/>
        <w:t xml:space="preserve">друзей, </w:t>
      </w:r>
      <w:r w:rsidR="000804B7" w:rsidRPr="00001D54">
        <w:rPr>
          <w:rFonts w:ascii="Times New Roman" w:hAnsi="Times New Roman" w:cs="Times New Roman"/>
          <w:sz w:val="28"/>
          <w:szCs w:val="28"/>
          <w:shd w:val="clear" w:color="auto" w:fill="FFFFFF"/>
        </w:rPr>
        <w:t xml:space="preserve">разнообразить детский досуг. </w:t>
      </w:r>
      <w:r w:rsidR="005B7D13" w:rsidRPr="00001D54">
        <w:rPr>
          <w:rFonts w:ascii="Times New Roman" w:hAnsi="Times New Roman" w:cs="Times New Roman"/>
          <w:sz w:val="28"/>
          <w:szCs w:val="28"/>
          <w:shd w:val="clear" w:color="auto" w:fill="FFFFFF"/>
        </w:rPr>
        <w:t xml:space="preserve">В </w:t>
      </w:r>
      <w:proofErr w:type="gramStart"/>
      <w:r w:rsidR="005B7D13" w:rsidRPr="00001D54">
        <w:rPr>
          <w:rFonts w:ascii="Times New Roman" w:hAnsi="Times New Roman" w:cs="Times New Roman"/>
          <w:sz w:val="28"/>
          <w:szCs w:val="28"/>
          <w:shd w:val="clear" w:color="auto" w:fill="FFFFFF"/>
        </w:rPr>
        <w:t>качестве</w:t>
      </w:r>
      <w:proofErr w:type="gramEnd"/>
      <w:r w:rsidR="005B7D13" w:rsidRPr="00001D54">
        <w:rPr>
          <w:rFonts w:ascii="Times New Roman" w:hAnsi="Times New Roman" w:cs="Times New Roman"/>
          <w:sz w:val="28"/>
          <w:szCs w:val="28"/>
          <w:shd w:val="clear" w:color="auto" w:fill="FFFFFF"/>
        </w:rPr>
        <w:t xml:space="preserve"> источников финансирования покупки указана как рассрочка от застройщика, так и продажа иной недвижимости, последнее опять же скорее можно отнести к более зрелой части респондентов.</w:t>
      </w:r>
    </w:p>
    <w:p w:rsidR="000D1ADB" w:rsidRPr="00001D54" w:rsidRDefault="000D1ADB" w:rsidP="00512F1F">
      <w:pPr>
        <w:spacing w:after="0" w:line="360" w:lineRule="auto"/>
        <w:jc w:val="both"/>
        <w:rPr>
          <w:rFonts w:ascii="Times New Roman" w:hAnsi="Times New Roman" w:cs="Times New Roman"/>
          <w:sz w:val="28"/>
          <w:szCs w:val="28"/>
          <w:shd w:val="clear" w:color="auto" w:fill="FFFFFF"/>
        </w:rPr>
      </w:pPr>
    </w:p>
    <w:p w:rsidR="000D1ADB" w:rsidRPr="00001D54" w:rsidRDefault="000D1ADB"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7D28D7AC" wp14:editId="22E6D001">
            <wp:extent cx="5934075" cy="22955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12. Цель покупки дачи респондентами Сегмента №2</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D159BE" w:rsidRPr="00001D54" w:rsidRDefault="00DE1197" w:rsidP="00D159BE">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Рассмотрим, насколько полученный сегмент соответствует предпосылкам метода. Половина респондентов выразила индифферентность в отношении материала строительства и конструкции фундамента, согласна рассмотреть различные варианты предложений без проведенных коммуникаций при условии либо значительного (до 30%) отрыва в стоимости, либо уникальности ее местоположения.</w:t>
      </w:r>
      <w:r w:rsidR="0096375B" w:rsidRPr="00001D54">
        <w:rPr>
          <w:rFonts w:ascii="Times New Roman" w:hAnsi="Times New Roman" w:cs="Times New Roman"/>
          <w:sz w:val="28"/>
          <w:szCs w:val="28"/>
          <w:shd w:val="clear" w:color="auto" w:fill="FFFFFF"/>
        </w:rPr>
        <w:t xml:space="preserve"> </w:t>
      </w:r>
      <w:r w:rsidR="005B7D13" w:rsidRPr="00001D54">
        <w:rPr>
          <w:rFonts w:ascii="Times New Roman" w:hAnsi="Times New Roman" w:cs="Times New Roman"/>
          <w:sz w:val="28"/>
          <w:szCs w:val="28"/>
          <w:shd w:val="clear" w:color="auto" w:fill="FFFFFF"/>
        </w:rPr>
        <w:t>Высокая важность уделяется наличию бани на участке как неотъемлемого элемента дачного отдыха, все опрошенные мужчины были единогласны</w:t>
      </w:r>
      <w:r w:rsidR="00D159BE" w:rsidRPr="00001D54">
        <w:rPr>
          <w:rFonts w:ascii="Times New Roman" w:hAnsi="Times New Roman" w:cs="Times New Roman"/>
          <w:sz w:val="28"/>
          <w:szCs w:val="28"/>
          <w:shd w:val="clear" w:color="auto" w:fill="FFFFFF"/>
        </w:rPr>
        <w:t xml:space="preserve"> относительно ее необходимости.</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Примерно 10% опрошенных сегмента рассматривают вариант аренды, однако планируемый срок разнится от отдыха на выходные до нескольких лет. Единственное, в чем респонденты сошлись – это оправданная ежемесячная стоимость в пределах от 16 до 20 тыс. руб.</w:t>
      </w:r>
    </w:p>
    <w:p w:rsidR="000D1ADB" w:rsidRPr="00001D54" w:rsidRDefault="000D1ADB" w:rsidP="00D159BE">
      <w:pPr>
        <w:spacing w:after="0" w:line="360" w:lineRule="auto"/>
        <w:ind w:firstLine="708"/>
        <w:jc w:val="both"/>
        <w:rPr>
          <w:rFonts w:ascii="Times New Roman" w:hAnsi="Times New Roman" w:cs="Times New Roman"/>
          <w:sz w:val="28"/>
          <w:szCs w:val="28"/>
          <w:shd w:val="clear" w:color="auto" w:fill="FFFFFF"/>
        </w:rPr>
      </w:pP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p>
    <w:p w:rsidR="000D1ADB" w:rsidRPr="00001D54" w:rsidRDefault="000A7006"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lastRenderedPageBreak/>
        <w:drawing>
          <wp:inline distT="0" distB="0" distL="0" distR="0" wp14:anchorId="0BC68D35" wp14:editId="5B23F1BC">
            <wp:extent cx="5915025" cy="7620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01D54">
        <w:rPr>
          <w:rFonts w:ascii="Times New Roman" w:hAnsi="Times New Roman" w:cs="Times New Roman"/>
          <w:noProof/>
          <w:sz w:val="28"/>
          <w:szCs w:val="28"/>
          <w:lang w:eastAsia="ru-RU"/>
        </w:rPr>
        <w:drawing>
          <wp:inline distT="0" distB="0" distL="0" distR="0" wp14:anchorId="0CFD9E14" wp14:editId="78A62481">
            <wp:extent cx="5915025" cy="79057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01D54">
        <w:rPr>
          <w:rFonts w:ascii="Times New Roman" w:hAnsi="Times New Roman" w:cs="Times New Roman"/>
          <w:noProof/>
          <w:sz w:val="28"/>
          <w:szCs w:val="28"/>
          <w:lang w:eastAsia="ru-RU"/>
        </w:rPr>
        <w:drawing>
          <wp:inline distT="0" distB="0" distL="0" distR="0" wp14:anchorId="18D34E65" wp14:editId="7D7330F6">
            <wp:extent cx="5943600" cy="9525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6375B" w:rsidRPr="00001D54">
        <w:rPr>
          <w:rFonts w:ascii="Times New Roman" w:hAnsi="Times New Roman" w:cs="Times New Roman"/>
          <w:noProof/>
          <w:sz w:val="28"/>
          <w:szCs w:val="28"/>
          <w:lang w:eastAsia="ru-RU"/>
        </w:rPr>
        <w:drawing>
          <wp:inline distT="0" distB="0" distL="0" distR="0" wp14:anchorId="472A3704" wp14:editId="398D72CA">
            <wp:extent cx="5962650" cy="77152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13. Соответствие предпосылкам для Сегмента №2</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EA47BA" w:rsidRPr="00001D54" w:rsidRDefault="00577253"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Поскольку функции некоторых атрибутов имеют несколько экстремумов (что можно объяснить размытостью социально-демографического портрета сегмента), было </w:t>
      </w:r>
      <w:r w:rsidR="007E4E76" w:rsidRPr="00001D54">
        <w:rPr>
          <w:rFonts w:ascii="Times New Roman" w:hAnsi="Times New Roman" w:cs="Times New Roman"/>
          <w:sz w:val="28"/>
          <w:szCs w:val="28"/>
          <w:shd w:val="clear" w:color="auto" w:fill="FFFFFF"/>
        </w:rPr>
        <w:t>разработано</w:t>
      </w:r>
      <w:r w:rsidRPr="00001D54">
        <w:rPr>
          <w:rFonts w:ascii="Times New Roman" w:hAnsi="Times New Roman" w:cs="Times New Roman"/>
          <w:sz w:val="28"/>
          <w:szCs w:val="28"/>
          <w:shd w:val="clear" w:color="auto" w:fill="FFFFFF"/>
        </w:rPr>
        <w:t xml:space="preserve"> два варианта </w:t>
      </w:r>
      <w:r w:rsidR="005B7D13" w:rsidRPr="00001D54">
        <w:rPr>
          <w:rFonts w:ascii="Times New Roman" w:hAnsi="Times New Roman" w:cs="Times New Roman"/>
          <w:sz w:val="28"/>
          <w:szCs w:val="28"/>
          <w:shd w:val="clear" w:color="auto" w:fill="FFFFFF"/>
        </w:rPr>
        <w:t>«</w:t>
      </w:r>
      <w:r w:rsidRPr="00001D54">
        <w:rPr>
          <w:rFonts w:ascii="Times New Roman" w:hAnsi="Times New Roman" w:cs="Times New Roman"/>
          <w:sz w:val="28"/>
          <w:szCs w:val="28"/>
          <w:shd w:val="clear" w:color="auto" w:fill="FFFFFF"/>
        </w:rPr>
        <w:t>идеального</w:t>
      </w:r>
      <w:r w:rsidR="005B7D13"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rPr>
        <w:t>продукта.</w:t>
      </w:r>
      <w:r w:rsidR="00EA47BA" w:rsidRPr="00001D54">
        <w:rPr>
          <w:rFonts w:ascii="Times New Roman" w:hAnsi="Times New Roman" w:cs="Times New Roman"/>
          <w:sz w:val="28"/>
          <w:szCs w:val="28"/>
          <w:shd w:val="clear" w:color="auto" w:fill="FFFFFF"/>
        </w:rPr>
        <w:t xml:space="preserve"> </w:t>
      </w:r>
    </w:p>
    <w:p w:rsidR="007E4E76" w:rsidRPr="00001D54" w:rsidRDefault="00577253"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Первый</w:t>
      </w:r>
      <w:r w:rsidR="007E4E76" w:rsidRPr="00001D54">
        <w:rPr>
          <w:rFonts w:ascii="Times New Roman" w:hAnsi="Times New Roman" w:cs="Times New Roman"/>
          <w:sz w:val="28"/>
          <w:szCs w:val="28"/>
          <w:shd w:val="clear" w:color="auto" w:fill="FFFFFF"/>
        </w:rPr>
        <w:t xml:space="preserve"> - это</w:t>
      </w:r>
      <w:r w:rsidRPr="00001D54">
        <w:rPr>
          <w:rFonts w:ascii="Times New Roman" w:hAnsi="Times New Roman" w:cs="Times New Roman"/>
          <w:sz w:val="28"/>
          <w:szCs w:val="28"/>
          <w:shd w:val="clear" w:color="auto" w:fill="FFFFFF"/>
        </w:rPr>
        <w:t xml:space="preserve"> дом небольших размеров</w:t>
      </w:r>
      <w:r w:rsidR="007E4E76"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rPr>
        <w:t>расположен</w:t>
      </w:r>
      <w:r w:rsidR="007E4E76" w:rsidRPr="00001D54">
        <w:rPr>
          <w:rFonts w:ascii="Times New Roman" w:hAnsi="Times New Roman" w:cs="Times New Roman"/>
          <w:sz w:val="28"/>
          <w:szCs w:val="28"/>
          <w:shd w:val="clear" w:color="auto" w:fill="FFFFFF"/>
        </w:rPr>
        <w:t>ный</w:t>
      </w:r>
      <w:r w:rsidRPr="00001D54">
        <w:rPr>
          <w:rFonts w:ascii="Times New Roman" w:hAnsi="Times New Roman" w:cs="Times New Roman"/>
          <w:sz w:val="28"/>
          <w:szCs w:val="28"/>
          <w:shd w:val="clear" w:color="auto" w:fill="FFFFFF"/>
        </w:rPr>
        <w:t xml:space="preserve"> в живописном районе Пермского края</w:t>
      </w:r>
      <w:r w:rsidR="007E4E76" w:rsidRPr="00001D54">
        <w:rPr>
          <w:rFonts w:ascii="Times New Roman" w:hAnsi="Times New Roman" w:cs="Times New Roman"/>
          <w:sz w:val="28"/>
          <w:szCs w:val="28"/>
          <w:shd w:val="clear" w:color="auto" w:fill="FFFFFF"/>
        </w:rPr>
        <w:t xml:space="preserve"> с панорамным видом на водоем и лесной массив, площадь земельного участка</w:t>
      </w:r>
      <w:r w:rsidRPr="00001D54">
        <w:rPr>
          <w:rFonts w:ascii="Times New Roman" w:hAnsi="Times New Roman" w:cs="Times New Roman"/>
          <w:sz w:val="28"/>
          <w:szCs w:val="28"/>
          <w:shd w:val="clear" w:color="auto" w:fill="FFFFFF"/>
        </w:rPr>
        <w:t xml:space="preserve"> </w:t>
      </w:r>
      <w:r w:rsidR="007E4E76" w:rsidRPr="00001D54">
        <w:rPr>
          <w:rFonts w:ascii="Times New Roman" w:hAnsi="Times New Roman" w:cs="Times New Roman"/>
          <w:sz w:val="28"/>
          <w:szCs w:val="28"/>
          <w:shd w:val="clear" w:color="auto" w:fill="FFFFFF"/>
        </w:rPr>
        <w:t>составляет привычные</w:t>
      </w:r>
      <w:r w:rsidRPr="00001D54">
        <w:rPr>
          <w:rFonts w:ascii="Times New Roman" w:hAnsi="Times New Roman" w:cs="Times New Roman"/>
          <w:sz w:val="28"/>
          <w:szCs w:val="28"/>
          <w:shd w:val="clear" w:color="auto" w:fill="FFFFFF"/>
        </w:rPr>
        <w:t xml:space="preserve"> шесть соток</w:t>
      </w:r>
      <w:r w:rsidR="007E4E76" w:rsidRPr="00001D54">
        <w:rPr>
          <w:rFonts w:ascii="Times New Roman" w:hAnsi="Times New Roman" w:cs="Times New Roman"/>
          <w:sz w:val="28"/>
          <w:szCs w:val="28"/>
          <w:shd w:val="clear" w:color="auto" w:fill="FFFFFF"/>
        </w:rPr>
        <w:t>. Каркасный дачный домик с отделкой «под ключ» готов к непосредственному заселению, его стоимость составляет 1 200 тыс. руб.</w:t>
      </w:r>
    </w:p>
    <w:p w:rsidR="007E4E76" w:rsidRPr="00001D54" w:rsidRDefault="007E4E76"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Второй – это одноэтажный каркасный дом с отделкой «под ключ», расположенный на участке в шесть соток в Пермском крае. </w:t>
      </w:r>
      <w:r w:rsidR="00EA47BA" w:rsidRPr="00001D54">
        <w:rPr>
          <w:rFonts w:ascii="Times New Roman" w:hAnsi="Times New Roman" w:cs="Times New Roman"/>
          <w:sz w:val="28"/>
          <w:szCs w:val="28"/>
          <w:shd w:val="clear" w:color="auto" w:fill="FFFFFF"/>
        </w:rPr>
        <w:t xml:space="preserve">Стоимость его составляет 900 тыс. руб., однако природно-ландшафтные характеристики </w:t>
      </w:r>
      <w:proofErr w:type="gramStart"/>
      <w:r w:rsidR="00EA47BA" w:rsidRPr="00001D54">
        <w:rPr>
          <w:rFonts w:ascii="Times New Roman" w:hAnsi="Times New Roman" w:cs="Times New Roman"/>
          <w:sz w:val="28"/>
          <w:szCs w:val="28"/>
          <w:shd w:val="clear" w:color="auto" w:fill="FFFFFF"/>
        </w:rPr>
        <w:t>могут</w:t>
      </w:r>
      <w:proofErr w:type="gramEnd"/>
      <w:r w:rsidR="00EA47BA" w:rsidRPr="00001D54">
        <w:rPr>
          <w:rFonts w:ascii="Times New Roman" w:hAnsi="Times New Roman" w:cs="Times New Roman"/>
          <w:sz w:val="28"/>
          <w:szCs w:val="28"/>
          <w:shd w:val="clear" w:color="auto" w:fill="FFFFFF"/>
        </w:rPr>
        <w:t xml:space="preserve"> как иметь небольшие отличительные свойства, так и ограничиваться расположенным неподалеку лесом (здесь получены примерно равные значения частных полезностей). </w:t>
      </w:r>
    </w:p>
    <w:p w:rsidR="00EA47BA" w:rsidRPr="00001D54" w:rsidRDefault="00EA47BA"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Заметим, что для обоих вариантов относительно высокой важностью обладают такие </w:t>
      </w:r>
      <w:r w:rsidR="00841606" w:rsidRPr="00001D54">
        <w:rPr>
          <w:rFonts w:ascii="Times New Roman" w:hAnsi="Times New Roman" w:cs="Times New Roman"/>
          <w:sz w:val="28"/>
          <w:szCs w:val="28"/>
          <w:shd w:val="clear" w:color="auto" w:fill="FFFFFF"/>
        </w:rPr>
        <w:t xml:space="preserve">атрибуты, как цена предложения, размеры дома и участка, в </w:t>
      </w:r>
      <w:r w:rsidR="00841606" w:rsidRPr="00001D54">
        <w:rPr>
          <w:rFonts w:ascii="Times New Roman" w:hAnsi="Times New Roman" w:cs="Times New Roman"/>
          <w:sz w:val="28"/>
          <w:szCs w:val="28"/>
          <w:shd w:val="clear" w:color="auto" w:fill="FFFFFF"/>
        </w:rPr>
        <w:lastRenderedPageBreak/>
        <w:t xml:space="preserve">то время как материал строительства и отделка дома </w:t>
      </w:r>
      <w:r w:rsidR="007B54CE" w:rsidRPr="00001D54">
        <w:rPr>
          <w:rFonts w:ascii="Times New Roman" w:hAnsi="Times New Roman" w:cs="Times New Roman"/>
          <w:sz w:val="28"/>
          <w:szCs w:val="28"/>
          <w:shd w:val="clear" w:color="auto" w:fill="FFFFFF"/>
        </w:rPr>
        <w:t xml:space="preserve">значимости </w:t>
      </w:r>
      <w:r w:rsidR="00841606" w:rsidRPr="00001D54">
        <w:rPr>
          <w:rFonts w:ascii="Times New Roman" w:hAnsi="Times New Roman" w:cs="Times New Roman"/>
          <w:sz w:val="28"/>
          <w:szCs w:val="28"/>
          <w:shd w:val="clear" w:color="auto" w:fill="FFFFFF"/>
        </w:rPr>
        <w:t>не представляют.</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p>
    <w:p w:rsidR="005001FC" w:rsidRPr="00001D54" w:rsidRDefault="005B7D13"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shd w:val="clear" w:color="auto" w:fill="FFFFFF"/>
          <w:lang w:eastAsia="ru-RU"/>
        </w:rPr>
        <w:drawing>
          <wp:inline distT="0" distB="0" distL="0" distR="0" wp14:anchorId="02797D2A" wp14:editId="09C35634">
            <wp:extent cx="5486400" cy="2126511"/>
            <wp:effectExtent l="0" t="0" r="19050" b="2667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14. Важность атрибутов для Сегмента №2</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313AD1" w:rsidRPr="00001D54" w:rsidRDefault="00313AD1"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Так, при рассмотрении второго сегмента респондентов было выяснено, что цель покупки дачи, значимость ее параметров, соответствие предпосылкам модели соответствует формату «ближние дачи» для обоих разработанных продуктов. Однако размытый портрет сегмента (обладающего лишь сходством целей покупки) создает достаточные трудности в позиционировании продукта и разработке программы дальнейшего его продвижения. </w:t>
      </w:r>
    </w:p>
    <w:p w:rsidR="000040D9" w:rsidRPr="00001D54" w:rsidRDefault="000040D9"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Наконец, перейдем к третьему сегменту, представляющему практически 40% </w:t>
      </w:r>
      <w:proofErr w:type="gramStart"/>
      <w:r w:rsidRPr="00001D54">
        <w:rPr>
          <w:rFonts w:ascii="Times New Roman" w:hAnsi="Times New Roman" w:cs="Times New Roman"/>
          <w:sz w:val="28"/>
          <w:szCs w:val="28"/>
          <w:shd w:val="clear" w:color="auto" w:fill="FFFFFF"/>
        </w:rPr>
        <w:t>опрошенных</w:t>
      </w:r>
      <w:proofErr w:type="gramEnd"/>
      <w:r w:rsidRPr="00001D54">
        <w:rPr>
          <w:rFonts w:ascii="Times New Roman" w:hAnsi="Times New Roman" w:cs="Times New Roman"/>
          <w:sz w:val="28"/>
          <w:szCs w:val="28"/>
          <w:shd w:val="clear" w:color="auto" w:fill="FFFFFF"/>
        </w:rPr>
        <w:t>.</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p>
    <w:p w:rsidR="00EB7D72" w:rsidRPr="00001D54" w:rsidRDefault="00117C88"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25CEC73C" wp14:editId="08BE1811">
            <wp:extent cx="5934075" cy="11525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159C0" w:rsidRPr="00001D54">
        <w:rPr>
          <w:rFonts w:ascii="Times New Roman" w:hAnsi="Times New Roman" w:cs="Times New Roman"/>
          <w:noProof/>
          <w:sz w:val="28"/>
          <w:szCs w:val="28"/>
          <w:lang w:eastAsia="ru-RU"/>
        </w:rPr>
        <w:drawing>
          <wp:inline distT="0" distB="0" distL="0" distR="0" wp14:anchorId="7FADEF25" wp14:editId="4EBC5205">
            <wp:extent cx="5934075" cy="7143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159C0" w:rsidRPr="00001D54">
        <w:rPr>
          <w:rFonts w:ascii="Times New Roman" w:hAnsi="Times New Roman" w:cs="Times New Roman"/>
          <w:noProof/>
          <w:sz w:val="28"/>
          <w:szCs w:val="28"/>
          <w:lang w:eastAsia="ru-RU"/>
        </w:rPr>
        <w:lastRenderedPageBreak/>
        <w:drawing>
          <wp:inline distT="0" distB="0" distL="0" distR="0" wp14:anchorId="29A35785" wp14:editId="7A614AA7">
            <wp:extent cx="5943600" cy="11620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8159C0" w:rsidRPr="00001D54">
        <w:rPr>
          <w:rFonts w:ascii="Times New Roman" w:hAnsi="Times New Roman" w:cs="Times New Roman"/>
          <w:noProof/>
          <w:sz w:val="28"/>
          <w:szCs w:val="28"/>
          <w:lang w:eastAsia="ru-RU"/>
        </w:rPr>
        <w:drawing>
          <wp:inline distT="0" distB="0" distL="0" distR="0" wp14:anchorId="0179D17F" wp14:editId="3966AD1C">
            <wp:extent cx="5943600" cy="8001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B7D72" w:rsidRPr="00001D54">
        <w:rPr>
          <w:rFonts w:ascii="Times New Roman" w:hAnsi="Times New Roman" w:cs="Times New Roman"/>
          <w:noProof/>
          <w:sz w:val="28"/>
          <w:szCs w:val="28"/>
          <w:lang w:eastAsia="ru-RU"/>
        </w:rPr>
        <w:drawing>
          <wp:inline distT="0" distB="0" distL="0" distR="0" wp14:anchorId="330BD8F3" wp14:editId="688EB60C">
            <wp:extent cx="5943600" cy="1000125"/>
            <wp:effectExtent l="0" t="0" r="1905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15. Социально-демографическая структура Сегмента №3</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0040D9" w:rsidRPr="00001D54" w:rsidRDefault="000040D9"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Третий сегмент составляют состоящие в браке мужчины и женщины (примерно в равном соотношении), средний возраст которых 34 года. Возраст старшего ребенка в семье сравнительно небольшой - воспитываются как дети дошкольного возраста, так и школьники младших и средних классов. Разброс ежемесячных доходов на члена семьи составляет от 21 до 50 тыс. руб</w:t>
      </w:r>
      <w:r w:rsidR="004667EA" w:rsidRPr="00001D54">
        <w:rPr>
          <w:rFonts w:ascii="Times New Roman" w:hAnsi="Times New Roman" w:cs="Times New Roman"/>
          <w:sz w:val="28"/>
          <w:szCs w:val="28"/>
          <w:shd w:val="clear" w:color="auto" w:fill="FFFFFF"/>
        </w:rPr>
        <w:t>. Практически половина респондентов собирается приобрести дачу в ближайшие три года, причем в качестве основных источников финансирования рассматривает рассрочку от застройщика и кредитные средства, рассчитывая также и на помощь родственников, товарищей. Структура целей приобретения дачи значительно отличается от предыдущих сегментов, здесь собственная релаксация на природе уступает место детскому отдыху, далее следует общение с друзьями.</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Следует заметить, что каждый четвертый респондент здесь рассматривает возможность аренды дачного дома, заметим, что долгосрочный период здесь играет преобладающую роль. Ожидаемая ежемесячная стоимость аренды здесь преимущественно варьируется от 11 до 20 тыс. руб.</w:t>
      </w:r>
    </w:p>
    <w:p w:rsidR="00D159BE" w:rsidRPr="00001D54" w:rsidRDefault="00D159BE" w:rsidP="00D159BE">
      <w:pPr>
        <w:spacing w:after="0" w:line="360" w:lineRule="auto"/>
        <w:ind w:firstLine="708"/>
        <w:jc w:val="both"/>
        <w:rPr>
          <w:rFonts w:ascii="Times New Roman" w:hAnsi="Times New Roman" w:cs="Times New Roman"/>
          <w:sz w:val="28"/>
          <w:szCs w:val="28"/>
          <w:shd w:val="clear" w:color="auto" w:fill="FFFFFF"/>
        </w:rPr>
      </w:pPr>
    </w:p>
    <w:p w:rsidR="00BC6EC5" w:rsidRPr="00001D54" w:rsidRDefault="00BC6EC5"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lastRenderedPageBreak/>
        <w:drawing>
          <wp:inline distT="0" distB="0" distL="0" distR="0" wp14:anchorId="45EAC70C" wp14:editId="5AE2E549">
            <wp:extent cx="6028660" cy="2083981"/>
            <wp:effectExtent l="0" t="0" r="10795" b="1206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16. Цель покупки дачи респондентами Сегмента №3</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BC6EC5" w:rsidRPr="00001D54" w:rsidRDefault="00BC6EC5" w:rsidP="00D159BE">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drawing>
          <wp:inline distT="0" distB="0" distL="0" distR="0" wp14:anchorId="4D82F7C3" wp14:editId="3467D04D">
            <wp:extent cx="5657850" cy="1247775"/>
            <wp:effectExtent l="0" t="0" r="1905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001D54">
        <w:rPr>
          <w:rFonts w:ascii="Times New Roman" w:hAnsi="Times New Roman" w:cs="Times New Roman"/>
          <w:noProof/>
          <w:sz w:val="28"/>
          <w:szCs w:val="28"/>
          <w:lang w:eastAsia="ru-RU"/>
        </w:rPr>
        <w:drawing>
          <wp:inline distT="0" distB="0" distL="0" distR="0" wp14:anchorId="0DAEF95C" wp14:editId="0CA0FAAB">
            <wp:extent cx="5657850" cy="10287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17. Вариант аренды дачного дома (Сегмент №3)</w:t>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p>
    <w:p w:rsidR="00BC6EC5" w:rsidRPr="00001D54" w:rsidRDefault="000B32EA"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Ответы респондентов практически полностью соответствует установленным в рамках исследования предпосылкам. Единственное, </w:t>
      </w:r>
      <w:r w:rsidR="009323C5" w:rsidRPr="00001D54">
        <w:rPr>
          <w:rFonts w:ascii="Times New Roman" w:hAnsi="Times New Roman" w:cs="Times New Roman"/>
          <w:sz w:val="28"/>
          <w:szCs w:val="28"/>
          <w:shd w:val="clear" w:color="auto" w:fill="FFFFFF"/>
        </w:rPr>
        <w:t xml:space="preserve">здесь наблюдается </w:t>
      </w:r>
      <w:proofErr w:type="gramStart"/>
      <w:r w:rsidR="009323C5" w:rsidRPr="00001D54">
        <w:rPr>
          <w:rFonts w:ascii="Times New Roman" w:hAnsi="Times New Roman" w:cs="Times New Roman"/>
          <w:sz w:val="28"/>
          <w:szCs w:val="28"/>
          <w:shd w:val="clear" w:color="auto" w:fill="FFFFFF"/>
        </w:rPr>
        <w:t>относительная</w:t>
      </w:r>
      <w:proofErr w:type="gramEnd"/>
      <w:r w:rsidR="009323C5" w:rsidRPr="00001D54">
        <w:rPr>
          <w:rFonts w:ascii="Times New Roman" w:hAnsi="Times New Roman" w:cs="Times New Roman"/>
          <w:sz w:val="28"/>
          <w:szCs w:val="28"/>
          <w:shd w:val="clear" w:color="auto" w:fill="FFFFFF"/>
        </w:rPr>
        <w:t xml:space="preserve"> </w:t>
      </w:r>
      <w:proofErr w:type="spellStart"/>
      <w:r w:rsidR="009323C5" w:rsidRPr="00001D54">
        <w:rPr>
          <w:rFonts w:ascii="Times New Roman" w:hAnsi="Times New Roman" w:cs="Times New Roman"/>
          <w:sz w:val="28"/>
          <w:szCs w:val="28"/>
          <w:shd w:val="clear" w:color="auto" w:fill="FFFFFF"/>
        </w:rPr>
        <w:t>непринципиальность</w:t>
      </w:r>
      <w:proofErr w:type="spellEnd"/>
      <w:r w:rsidR="009323C5" w:rsidRPr="00001D54">
        <w:rPr>
          <w:rFonts w:ascii="Times New Roman" w:hAnsi="Times New Roman" w:cs="Times New Roman"/>
          <w:sz w:val="28"/>
          <w:szCs w:val="28"/>
          <w:shd w:val="clear" w:color="auto" w:fill="FFFFFF"/>
        </w:rPr>
        <w:t xml:space="preserve"> респондентов относительно наличия коммуникаций – быть может, это объясняется  возрастной структурой сегмента: недостаточной осведомленностью о возможных неудобствах и высоких денежных и временных затратах их самостоятельного проведения. </w:t>
      </w:r>
    </w:p>
    <w:p w:rsidR="00BC6EC5" w:rsidRPr="00001D54" w:rsidRDefault="000B32EA" w:rsidP="00D159BE">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lang w:eastAsia="ru-RU"/>
        </w:rPr>
        <w:lastRenderedPageBreak/>
        <w:drawing>
          <wp:inline distT="0" distB="0" distL="0" distR="0" wp14:anchorId="16BD2719" wp14:editId="7191ADAA">
            <wp:extent cx="5645888" cy="733647"/>
            <wp:effectExtent l="0" t="0" r="1206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01D54">
        <w:rPr>
          <w:rFonts w:ascii="Times New Roman" w:hAnsi="Times New Roman" w:cs="Times New Roman"/>
          <w:noProof/>
          <w:sz w:val="28"/>
          <w:szCs w:val="28"/>
          <w:lang w:eastAsia="ru-RU"/>
        </w:rPr>
        <w:drawing>
          <wp:inline distT="0" distB="0" distL="0" distR="0" wp14:anchorId="7CC04CD0" wp14:editId="784FC3B7">
            <wp:extent cx="5645888" cy="744279"/>
            <wp:effectExtent l="0" t="0" r="12065" b="177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01D54">
        <w:rPr>
          <w:rFonts w:ascii="Times New Roman" w:hAnsi="Times New Roman" w:cs="Times New Roman"/>
          <w:noProof/>
          <w:sz w:val="28"/>
          <w:szCs w:val="28"/>
          <w:lang w:eastAsia="ru-RU"/>
        </w:rPr>
        <w:drawing>
          <wp:inline distT="0" distB="0" distL="0" distR="0" wp14:anchorId="271442EF" wp14:editId="4F58A39D">
            <wp:extent cx="5645888" cy="1031359"/>
            <wp:effectExtent l="0" t="0" r="12065" b="1651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001D54">
        <w:rPr>
          <w:rFonts w:ascii="Times New Roman" w:hAnsi="Times New Roman" w:cs="Times New Roman"/>
          <w:noProof/>
          <w:sz w:val="28"/>
          <w:szCs w:val="28"/>
          <w:lang w:eastAsia="ru-RU"/>
        </w:rPr>
        <w:drawing>
          <wp:inline distT="0" distB="0" distL="0" distR="0" wp14:anchorId="1689A13E" wp14:editId="38FB8DE2">
            <wp:extent cx="5645888" cy="776177"/>
            <wp:effectExtent l="0" t="0" r="12065" b="2413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18. Соответствие предпосылкам для Сегмента №3</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0B32EA" w:rsidRPr="00001D54" w:rsidRDefault="00AC1A14"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Так, наиболее значимыми параметрами по результатам совместного анализа, основанного на выборе, явились окружающий вид и стоимость продукта. </w:t>
      </w:r>
    </w:p>
    <w:p w:rsidR="00AC1A14" w:rsidRPr="00001D54" w:rsidRDefault="00AC1A14" w:rsidP="00D159BE">
      <w:pPr>
        <w:spacing w:after="0"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noProof/>
          <w:sz w:val="28"/>
          <w:szCs w:val="28"/>
          <w:shd w:val="clear" w:color="auto" w:fill="FFFFFF"/>
          <w:lang w:eastAsia="ru-RU"/>
        </w:rPr>
        <w:drawing>
          <wp:inline distT="0" distB="0" distL="0" distR="0" wp14:anchorId="257EE015" wp14:editId="0F675C53">
            <wp:extent cx="5486400" cy="2083981"/>
            <wp:effectExtent l="0" t="0" r="19050" b="1206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159BE" w:rsidRPr="00001D54" w:rsidRDefault="00D159BE" w:rsidP="00D159BE">
      <w:pPr>
        <w:pStyle w:val="a3"/>
        <w:spacing w:after="0" w:line="360" w:lineRule="auto"/>
        <w:ind w:left="0"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Рис. 19. Важность атрибутов для Сегмента №3</w:t>
      </w:r>
    </w:p>
    <w:p w:rsidR="00D159BE" w:rsidRPr="00001D54" w:rsidRDefault="00D159BE" w:rsidP="00512F1F">
      <w:pPr>
        <w:spacing w:after="0" w:line="360" w:lineRule="auto"/>
        <w:jc w:val="both"/>
        <w:rPr>
          <w:rFonts w:ascii="Times New Roman" w:hAnsi="Times New Roman" w:cs="Times New Roman"/>
          <w:sz w:val="28"/>
          <w:szCs w:val="28"/>
          <w:shd w:val="clear" w:color="auto" w:fill="FFFFFF"/>
        </w:rPr>
      </w:pPr>
    </w:p>
    <w:p w:rsidR="00AC1A14" w:rsidRPr="00001D54" w:rsidRDefault="00256359" w:rsidP="00D159BE">
      <w:pPr>
        <w:spacing w:after="0" w:line="360" w:lineRule="auto"/>
        <w:ind w:firstLine="708"/>
        <w:jc w:val="both"/>
        <w:rPr>
          <w:rFonts w:ascii="Times New Roman" w:hAnsi="Times New Roman" w:cs="Times New Roman"/>
          <w:sz w:val="28"/>
          <w:szCs w:val="28"/>
          <w:shd w:val="clear" w:color="auto" w:fill="FFFFFF"/>
        </w:rPr>
      </w:pPr>
      <w:proofErr w:type="gramStart"/>
      <w:r w:rsidRPr="00001D54">
        <w:rPr>
          <w:rFonts w:ascii="Times New Roman" w:hAnsi="Times New Roman" w:cs="Times New Roman"/>
          <w:sz w:val="28"/>
          <w:szCs w:val="28"/>
          <w:shd w:val="clear" w:color="auto" w:fill="FFFFFF"/>
        </w:rPr>
        <w:t xml:space="preserve">«Идеальный вариант» по мнению последнего сегмента – это деревянный дом </w:t>
      </w:r>
      <w:r w:rsidR="009F16E9" w:rsidRPr="00001D54">
        <w:rPr>
          <w:rFonts w:ascii="Times New Roman" w:hAnsi="Times New Roman" w:cs="Times New Roman"/>
          <w:sz w:val="28"/>
          <w:szCs w:val="28"/>
          <w:shd w:val="clear" w:color="auto" w:fill="FFFFFF"/>
        </w:rPr>
        <w:t xml:space="preserve">с мансардой и выполненной </w:t>
      </w:r>
      <w:r w:rsidRPr="00001D54">
        <w:rPr>
          <w:rFonts w:ascii="Times New Roman" w:hAnsi="Times New Roman" w:cs="Times New Roman"/>
          <w:sz w:val="28"/>
          <w:szCs w:val="28"/>
          <w:shd w:val="clear" w:color="auto" w:fill="FFFFFF"/>
        </w:rPr>
        <w:t>чистовой отделкой, расположенный на земельном участке в 14 соток</w:t>
      </w:r>
      <w:r w:rsidR="006545D7" w:rsidRPr="00001D54">
        <w:rPr>
          <w:rFonts w:ascii="Times New Roman" w:hAnsi="Times New Roman" w:cs="Times New Roman"/>
          <w:sz w:val="28"/>
          <w:szCs w:val="28"/>
          <w:shd w:val="clear" w:color="auto" w:fill="FFFFFF"/>
        </w:rPr>
        <w:t xml:space="preserve"> в Пермском или близлежащих районах, </w:t>
      </w:r>
      <w:r w:rsidRPr="00001D54">
        <w:rPr>
          <w:rFonts w:ascii="Times New Roman" w:hAnsi="Times New Roman" w:cs="Times New Roman"/>
          <w:sz w:val="28"/>
          <w:szCs w:val="28"/>
          <w:shd w:val="clear" w:color="auto" w:fill="FFFFFF"/>
        </w:rPr>
        <w:t>в относительной близости к водоему</w:t>
      </w:r>
      <w:r w:rsidR="006545D7"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rPr>
        <w:t xml:space="preserve">лесному </w:t>
      </w:r>
      <w:r w:rsidRPr="00001D54">
        <w:rPr>
          <w:rFonts w:ascii="Times New Roman" w:hAnsi="Times New Roman" w:cs="Times New Roman"/>
          <w:sz w:val="28"/>
          <w:szCs w:val="28"/>
          <w:shd w:val="clear" w:color="auto" w:fill="FFFFFF"/>
        </w:rPr>
        <w:lastRenderedPageBreak/>
        <w:t>массиву или с панорамным видом на окружающую местность</w:t>
      </w:r>
      <w:r w:rsidR="006545D7" w:rsidRPr="00001D54">
        <w:rPr>
          <w:rFonts w:ascii="Times New Roman" w:hAnsi="Times New Roman" w:cs="Times New Roman"/>
          <w:sz w:val="28"/>
          <w:szCs w:val="28"/>
          <w:shd w:val="clear" w:color="auto" w:fill="FFFFFF"/>
        </w:rPr>
        <w:t>.</w:t>
      </w:r>
      <w:proofErr w:type="gramEnd"/>
      <w:r w:rsidR="006545D7" w:rsidRPr="00001D54">
        <w:rPr>
          <w:rFonts w:ascii="Times New Roman" w:hAnsi="Times New Roman" w:cs="Times New Roman"/>
          <w:sz w:val="28"/>
          <w:szCs w:val="28"/>
          <w:shd w:val="clear" w:color="auto" w:fill="FFFFFF"/>
        </w:rPr>
        <w:t xml:space="preserve"> </w:t>
      </w:r>
      <w:r w:rsidR="009F16E9" w:rsidRPr="00001D54">
        <w:rPr>
          <w:rFonts w:ascii="Times New Roman" w:hAnsi="Times New Roman" w:cs="Times New Roman"/>
          <w:sz w:val="28"/>
          <w:szCs w:val="28"/>
          <w:shd w:val="clear" w:color="auto" w:fill="FFFFFF"/>
        </w:rPr>
        <w:t xml:space="preserve">Респонденты демонстрируют относительно низкую ценовую эластичность, желаемая цена составляет 900 тыс. руб. Можно сделать вывод о том, что именно этот сегмент наиболее соответствует </w:t>
      </w:r>
      <w:r w:rsidR="00190EB4" w:rsidRPr="00001D54">
        <w:rPr>
          <w:rFonts w:ascii="Times New Roman" w:hAnsi="Times New Roman" w:cs="Times New Roman"/>
          <w:sz w:val="28"/>
          <w:szCs w:val="28"/>
          <w:shd w:val="clear" w:color="auto" w:fill="FFFFFF"/>
        </w:rPr>
        <w:t>гипотезе</w:t>
      </w:r>
      <w:r w:rsidR="009F16E9" w:rsidRPr="00001D54">
        <w:rPr>
          <w:rFonts w:ascii="Times New Roman" w:hAnsi="Times New Roman" w:cs="Times New Roman"/>
          <w:sz w:val="28"/>
          <w:szCs w:val="28"/>
          <w:shd w:val="clear" w:color="auto" w:fill="FFFFFF"/>
        </w:rPr>
        <w:t xml:space="preserve"> о потребителе «ближних дач», и полученная конфигурация продукта, основанная на максимальных оценках частных полезностей для рассматриваемого сегмента, вполне соответствует реальным представлениям о его предпочтениях.</w:t>
      </w:r>
      <w:r w:rsidR="004E7B30" w:rsidRPr="00001D54">
        <w:rPr>
          <w:rFonts w:ascii="Times New Roman" w:hAnsi="Times New Roman" w:cs="Times New Roman"/>
          <w:sz w:val="28"/>
          <w:szCs w:val="28"/>
          <w:shd w:val="clear" w:color="auto" w:fill="FFFFFF"/>
        </w:rPr>
        <w:t xml:space="preserve"> Проверенные с помощь прямых вопросов предпосылки модели были в большей степени подтверждены.</w:t>
      </w:r>
    </w:p>
    <w:p w:rsidR="00256359" w:rsidRPr="00001D54" w:rsidRDefault="009F16E9" w:rsidP="00D159BE">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 xml:space="preserve">Описание полученных сегментов и конфигураций продуктов, выявленных на основе их предпочтений, </w:t>
      </w:r>
      <w:r w:rsidR="004E7B30" w:rsidRPr="00001D54">
        <w:rPr>
          <w:rFonts w:ascii="Times New Roman" w:hAnsi="Times New Roman" w:cs="Times New Roman"/>
          <w:sz w:val="28"/>
          <w:szCs w:val="28"/>
          <w:shd w:val="clear" w:color="auto" w:fill="FFFFFF"/>
        </w:rPr>
        <w:t>структурировано</w:t>
      </w:r>
      <w:r w:rsidRPr="00001D54">
        <w:rPr>
          <w:rFonts w:ascii="Times New Roman" w:hAnsi="Times New Roman" w:cs="Times New Roman"/>
          <w:sz w:val="28"/>
          <w:szCs w:val="28"/>
          <w:shd w:val="clear" w:color="auto" w:fill="FFFFFF"/>
        </w:rPr>
        <w:t xml:space="preserve"> в </w:t>
      </w:r>
      <w:r w:rsidR="00014187" w:rsidRPr="00001D54">
        <w:rPr>
          <w:rFonts w:ascii="Times New Roman" w:hAnsi="Times New Roman" w:cs="Times New Roman"/>
          <w:sz w:val="28"/>
          <w:szCs w:val="28"/>
          <w:shd w:val="clear" w:color="auto" w:fill="FFFFFF"/>
        </w:rPr>
        <w:t>Т</w:t>
      </w:r>
      <w:r w:rsidRPr="00001D54">
        <w:rPr>
          <w:rFonts w:ascii="Times New Roman" w:hAnsi="Times New Roman" w:cs="Times New Roman"/>
          <w:sz w:val="28"/>
          <w:szCs w:val="28"/>
          <w:shd w:val="clear" w:color="auto" w:fill="FFFFFF"/>
        </w:rPr>
        <w:t>аблице</w:t>
      </w:r>
      <w:r w:rsidR="001E203A" w:rsidRPr="00001D54">
        <w:rPr>
          <w:rFonts w:ascii="Times New Roman" w:hAnsi="Times New Roman" w:cs="Times New Roman"/>
          <w:sz w:val="28"/>
          <w:szCs w:val="28"/>
          <w:shd w:val="clear" w:color="auto" w:fill="FFFFFF"/>
        </w:rPr>
        <w:t xml:space="preserve"> 3</w:t>
      </w:r>
      <w:r w:rsidRPr="00001D54">
        <w:rPr>
          <w:rFonts w:ascii="Times New Roman" w:hAnsi="Times New Roman" w:cs="Times New Roman"/>
          <w:sz w:val="28"/>
          <w:szCs w:val="28"/>
          <w:shd w:val="clear" w:color="auto" w:fill="FFFFFF"/>
        </w:rPr>
        <w:t>.</w:t>
      </w:r>
    </w:p>
    <w:p w:rsidR="001E203A" w:rsidRPr="00001D54" w:rsidRDefault="001E203A" w:rsidP="00D159BE">
      <w:pPr>
        <w:spacing w:after="0" w:line="360" w:lineRule="auto"/>
        <w:ind w:firstLine="708"/>
        <w:jc w:val="both"/>
        <w:rPr>
          <w:rFonts w:ascii="Times New Roman" w:hAnsi="Times New Roman" w:cs="Times New Roman"/>
          <w:sz w:val="28"/>
          <w:szCs w:val="28"/>
          <w:shd w:val="clear" w:color="auto" w:fill="FFFFFF"/>
        </w:rPr>
      </w:pPr>
    </w:p>
    <w:p w:rsidR="001E203A" w:rsidRPr="00001D54" w:rsidRDefault="001E203A" w:rsidP="001E203A">
      <w:pPr>
        <w:spacing w:after="0" w:line="360" w:lineRule="auto"/>
        <w:ind w:firstLine="708"/>
        <w:jc w:val="right"/>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Таблица 3</w:t>
      </w:r>
    </w:p>
    <w:p w:rsidR="001E203A" w:rsidRPr="00001D54" w:rsidRDefault="001E203A" w:rsidP="001E203A">
      <w:pPr>
        <w:spacing w:after="0" w:line="360" w:lineRule="auto"/>
        <w:ind w:firstLine="708"/>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Оптимальное предложение продукта,</w:t>
      </w:r>
      <w:r w:rsidRPr="00001D54">
        <w:rPr>
          <w:rFonts w:ascii="Times New Roman" w:hAnsi="Times New Roman" w:cs="Times New Roman"/>
          <w:sz w:val="28"/>
          <w:szCs w:val="28"/>
          <w:shd w:val="clear" w:color="auto" w:fill="FFFFFF"/>
        </w:rPr>
        <w:br/>
        <w:t>основанное на предпочтениях выделенных сегментов</w:t>
      </w:r>
    </w:p>
    <w:tbl>
      <w:tblPr>
        <w:tblStyle w:val="ad"/>
        <w:tblW w:w="0" w:type="auto"/>
        <w:jc w:val="center"/>
        <w:tblLook w:val="04A0" w:firstRow="1" w:lastRow="0" w:firstColumn="1" w:lastColumn="0" w:noHBand="0" w:noVBand="1"/>
      </w:tblPr>
      <w:tblGrid>
        <w:gridCol w:w="1365"/>
        <w:gridCol w:w="2656"/>
        <w:gridCol w:w="3173"/>
        <w:gridCol w:w="2377"/>
      </w:tblGrid>
      <w:tr w:rsidR="001E203A" w:rsidRPr="00001D54" w:rsidTr="001E203A">
        <w:trPr>
          <w:jc w:val="center"/>
        </w:trPr>
        <w:tc>
          <w:tcPr>
            <w:tcW w:w="1365" w:type="dxa"/>
            <w:vAlign w:val="center"/>
          </w:tcPr>
          <w:p w:rsidR="007F4CD2" w:rsidRPr="00001D54" w:rsidRDefault="007F4CD2" w:rsidP="001E203A">
            <w:pPr>
              <w:spacing w:line="360" w:lineRule="auto"/>
              <w:jc w:val="center"/>
              <w:rPr>
                <w:rFonts w:ascii="Times New Roman" w:hAnsi="Times New Roman" w:cs="Times New Roman"/>
                <w:sz w:val="28"/>
                <w:szCs w:val="28"/>
                <w:shd w:val="clear" w:color="auto" w:fill="FFFFFF"/>
              </w:rPr>
            </w:pPr>
          </w:p>
        </w:tc>
        <w:tc>
          <w:tcPr>
            <w:tcW w:w="2656" w:type="dxa"/>
            <w:vAlign w:val="center"/>
          </w:tcPr>
          <w:p w:rsidR="007F4CD2" w:rsidRPr="00001D54" w:rsidRDefault="007F4CD2"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Сегмент №1</w:t>
            </w:r>
          </w:p>
        </w:tc>
        <w:tc>
          <w:tcPr>
            <w:tcW w:w="3173" w:type="dxa"/>
            <w:vAlign w:val="center"/>
          </w:tcPr>
          <w:p w:rsidR="007F4CD2" w:rsidRPr="00001D54" w:rsidRDefault="007F4CD2"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Сегмент №2</w:t>
            </w:r>
          </w:p>
        </w:tc>
        <w:tc>
          <w:tcPr>
            <w:tcW w:w="2377" w:type="dxa"/>
            <w:vAlign w:val="center"/>
          </w:tcPr>
          <w:p w:rsidR="007F4CD2" w:rsidRPr="00001D54" w:rsidRDefault="007F4CD2"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Сегмент №3</w:t>
            </w:r>
          </w:p>
        </w:tc>
      </w:tr>
      <w:tr w:rsidR="001E203A" w:rsidRPr="00001D54" w:rsidTr="001E203A">
        <w:trPr>
          <w:jc w:val="center"/>
        </w:trPr>
        <w:tc>
          <w:tcPr>
            <w:tcW w:w="1365" w:type="dxa"/>
            <w:vAlign w:val="center"/>
          </w:tcPr>
          <w:p w:rsidR="007F4CD2" w:rsidRPr="00001D54" w:rsidRDefault="004E7B30"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Условное название</w:t>
            </w:r>
          </w:p>
        </w:tc>
        <w:tc>
          <w:tcPr>
            <w:tcW w:w="2656" w:type="dxa"/>
            <w:vAlign w:val="center"/>
          </w:tcPr>
          <w:p w:rsidR="007F4CD2" w:rsidRPr="00001D54" w:rsidRDefault="004E7B30"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«Старый закал»</w:t>
            </w:r>
          </w:p>
        </w:tc>
        <w:tc>
          <w:tcPr>
            <w:tcW w:w="3173" w:type="dxa"/>
            <w:vAlign w:val="center"/>
          </w:tcPr>
          <w:p w:rsidR="007F4CD2" w:rsidRPr="00001D54" w:rsidRDefault="004E7B30"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w:t>
            </w:r>
            <w:r w:rsidR="00D93CED" w:rsidRPr="00001D54">
              <w:rPr>
                <w:rFonts w:ascii="Times New Roman" w:hAnsi="Times New Roman" w:cs="Times New Roman"/>
                <w:sz w:val="28"/>
                <w:szCs w:val="28"/>
                <w:shd w:val="clear" w:color="auto" w:fill="FFFFFF"/>
              </w:rPr>
              <w:t>Отдыхающие</w:t>
            </w:r>
            <w:r w:rsidRPr="00001D54">
              <w:rPr>
                <w:rFonts w:ascii="Times New Roman" w:hAnsi="Times New Roman" w:cs="Times New Roman"/>
                <w:sz w:val="28"/>
                <w:szCs w:val="28"/>
                <w:shd w:val="clear" w:color="auto" w:fill="FFFFFF"/>
              </w:rPr>
              <w:t>»</w:t>
            </w:r>
          </w:p>
        </w:tc>
        <w:tc>
          <w:tcPr>
            <w:tcW w:w="2377" w:type="dxa"/>
            <w:vAlign w:val="center"/>
          </w:tcPr>
          <w:p w:rsidR="007F4CD2" w:rsidRPr="00001D54" w:rsidRDefault="004E7B30"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«Подрастающее поколение»</w:t>
            </w:r>
          </w:p>
        </w:tc>
      </w:tr>
      <w:tr w:rsidR="001E203A" w:rsidRPr="00001D54" w:rsidTr="001E203A">
        <w:trPr>
          <w:jc w:val="center"/>
        </w:trPr>
        <w:tc>
          <w:tcPr>
            <w:tcW w:w="1365" w:type="dxa"/>
            <w:vAlign w:val="center"/>
          </w:tcPr>
          <w:p w:rsidR="007F4CD2" w:rsidRPr="00001D54" w:rsidRDefault="00D93CED" w:rsidP="001E203A">
            <w:pPr>
              <w:spacing w:line="360" w:lineRule="auto"/>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Продукт</w:t>
            </w:r>
          </w:p>
        </w:tc>
        <w:tc>
          <w:tcPr>
            <w:tcW w:w="2656" w:type="dxa"/>
          </w:tcPr>
          <w:p w:rsidR="004E7B30" w:rsidRPr="00001D54" w:rsidRDefault="004E7B30" w:rsidP="001E203A">
            <w:pPr>
              <w:spacing w:line="360" w:lineRule="auto"/>
              <w:rPr>
                <w:rFonts w:ascii="Times New Roman" w:hAnsi="Times New Roman" w:cs="Times New Roman"/>
                <w:sz w:val="20"/>
                <w:szCs w:val="20"/>
                <w:shd w:val="clear" w:color="auto" w:fill="FFFFFF"/>
              </w:rPr>
            </w:pPr>
            <w:r w:rsidRPr="00001D54">
              <w:rPr>
                <w:rFonts w:ascii="Times New Roman" w:hAnsi="Times New Roman" w:cs="Times New Roman"/>
                <w:sz w:val="20"/>
                <w:szCs w:val="20"/>
                <w:shd w:val="clear" w:color="auto" w:fill="FFFFFF"/>
              </w:rPr>
              <w:t>Небольшой одноэтажный деревянный дом с отделкой «под ключ» на участке 14 соток в Пермском районе. Природно-ландшафтные характеристики включают как максимальную близость к водоему, так и наличие живописного лесного массива. Цена от 750 до 1050 тыс. руб.</w:t>
            </w:r>
          </w:p>
          <w:p w:rsidR="007F4CD2" w:rsidRPr="00001D54" w:rsidRDefault="007F4CD2" w:rsidP="001E203A">
            <w:pPr>
              <w:spacing w:line="360" w:lineRule="auto"/>
              <w:rPr>
                <w:rFonts w:ascii="Times New Roman" w:hAnsi="Times New Roman" w:cs="Times New Roman"/>
                <w:sz w:val="20"/>
                <w:szCs w:val="20"/>
                <w:shd w:val="clear" w:color="auto" w:fill="FFFFFF"/>
              </w:rPr>
            </w:pPr>
          </w:p>
        </w:tc>
        <w:tc>
          <w:tcPr>
            <w:tcW w:w="3173" w:type="dxa"/>
          </w:tcPr>
          <w:p w:rsidR="004E7B30" w:rsidRPr="00001D54" w:rsidRDefault="004E7B30" w:rsidP="001E203A">
            <w:pPr>
              <w:spacing w:line="360" w:lineRule="auto"/>
              <w:rPr>
                <w:rFonts w:ascii="Times New Roman" w:hAnsi="Times New Roman" w:cs="Times New Roman"/>
                <w:sz w:val="20"/>
                <w:szCs w:val="20"/>
                <w:shd w:val="clear" w:color="auto" w:fill="FFFFFF"/>
              </w:rPr>
            </w:pPr>
            <w:r w:rsidRPr="00001D54">
              <w:rPr>
                <w:rFonts w:ascii="Times New Roman" w:hAnsi="Times New Roman" w:cs="Times New Roman"/>
                <w:sz w:val="20"/>
                <w:szCs w:val="20"/>
                <w:shd w:val="clear" w:color="auto" w:fill="FFFFFF"/>
              </w:rPr>
              <w:t>1. Дом небольших размеров, в живописном районе Пермского края с панорамным видом на водоем и лесной массив, площадь участка шесть соток. Каркасный дачный домик с отделкой «под ключ», стоимость 1 200 тыс. руб.</w:t>
            </w:r>
          </w:p>
          <w:p w:rsidR="007F4CD2" w:rsidRPr="00001D54" w:rsidRDefault="004E7B30" w:rsidP="001E203A">
            <w:pPr>
              <w:spacing w:line="360" w:lineRule="auto"/>
              <w:rPr>
                <w:rFonts w:ascii="Times New Roman" w:hAnsi="Times New Roman" w:cs="Times New Roman"/>
                <w:sz w:val="20"/>
                <w:szCs w:val="20"/>
                <w:shd w:val="clear" w:color="auto" w:fill="FFFFFF"/>
              </w:rPr>
            </w:pPr>
            <w:r w:rsidRPr="00001D54">
              <w:rPr>
                <w:rFonts w:ascii="Times New Roman" w:hAnsi="Times New Roman" w:cs="Times New Roman"/>
                <w:sz w:val="20"/>
                <w:szCs w:val="20"/>
                <w:shd w:val="clear" w:color="auto" w:fill="FFFFFF"/>
              </w:rPr>
              <w:t>2.Одноэтажный каркасный дом с отделкой «под ключ» на участке в шесть соток в Пермском крае. Стоимость 900 тыс. руб., с расположен</w:t>
            </w:r>
            <w:r w:rsidR="001E203A" w:rsidRPr="00001D54">
              <w:rPr>
                <w:rFonts w:ascii="Times New Roman" w:hAnsi="Times New Roman" w:cs="Times New Roman"/>
                <w:sz w:val="20"/>
                <w:szCs w:val="20"/>
                <w:shd w:val="clear" w:color="auto" w:fill="FFFFFF"/>
              </w:rPr>
              <w:t>ным неподалеку лесным массивом.</w:t>
            </w:r>
          </w:p>
        </w:tc>
        <w:tc>
          <w:tcPr>
            <w:tcW w:w="2377" w:type="dxa"/>
          </w:tcPr>
          <w:p w:rsidR="007F4CD2" w:rsidRPr="00001D54" w:rsidRDefault="004E7B30" w:rsidP="001E203A">
            <w:pPr>
              <w:spacing w:line="360" w:lineRule="auto"/>
              <w:rPr>
                <w:rFonts w:ascii="Times New Roman" w:hAnsi="Times New Roman" w:cs="Times New Roman"/>
                <w:sz w:val="20"/>
                <w:szCs w:val="20"/>
                <w:shd w:val="clear" w:color="auto" w:fill="FFFFFF"/>
              </w:rPr>
            </w:pPr>
            <w:r w:rsidRPr="00001D54">
              <w:rPr>
                <w:rFonts w:ascii="Times New Roman" w:hAnsi="Times New Roman" w:cs="Times New Roman"/>
                <w:sz w:val="20"/>
                <w:szCs w:val="20"/>
                <w:shd w:val="clear" w:color="auto" w:fill="FFFFFF"/>
              </w:rPr>
              <w:t>Деревянный дом с мансардой и чистовой отделкой на участке в 14 соток в Пермском или близлежащих районах, в относительной близости к водоему, лесному массиву или с панорамным видом на окружающую местность за 900 тыс. руб.</w:t>
            </w:r>
          </w:p>
        </w:tc>
      </w:tr>
    </w:tbl>
    <w:p w:rsidR="001E203A" w:rsidRPr="00001D54" w:rsidRDefault="001E203A" w:rsidP="00512F1F">
      <w:pPr>
        <w:spacing w:after="0" w:line="360" w:lineRule="auto"/>
        <w:jc w:val="both"/>
        <w:rPr>
          <w:rFonts w:ascii="Times New Roman" w:hAnsi="Times New Roman" w:cs="Times New Roman"/>
          <w:sz w:val="28"/>
          <w:szCs w:val="28"/>
          <w:shd w:val="clear" w:color="auto" w:fill="FFFFFF"/>
        </w:rPr>
      </w:pPr>
    </w:p>
    <w:p w:rsidR="0004180E" w:rsidRPr="00001D54" w:rsidRDefault="00DB2143" w:rsidP="001E203A">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lastRenderedPageBreak/>
        <w:t xml:space="preserve">На предварительном этапе </w:t>
      </w:r>
      <w:r w:rsidR="00251E03" w:rsidRPr="00001D54">
        <w:rPr>
          <w:rFonts w:ascii="Times New Roman" w:hAnsi="Times New Roman" w:cs="Times New Roman"/>
          <w:sz w:val="28"/>
          <w:szCs w:val="28"/>
          <w:shd w:val="clear" w:color="auto" w:fill="FFFFFF"/>
        </w:rPr>
        <w:t>«Подрастающее поколение»</w:t>
      </w:r>
      <w:r w:rsidR="00384393" w:rsidRPr="00001D54">
        <w:rPr>
          <w:rFonts w:ascii="Times New Roman" w:hAnsi="Times New Roman" w:cs="Times New Roman"/>
          <w:sz w:val="28"/>
          <w:szCs w:val="28"/>
          <w:shd w:val="clear" w:color="auto" w:fill="FFFFFF"/>
        </w:rPr>
        <w:t xml:space="preserve"> представляет</w:t>
      </w:r>
      <w:r w:rsidRPr="00001D54">
        <w:rPr>
          <w:rFonts w:ascii="Times New Roman" w:hAnsi="Times New Roman" w:cs="Times New Roman"/>
          <w:sz w:val="28"/>
          <w:szCs w:val="28"/>
          <w:shd w:val="clear" w:color="auto" w:fill="FFFFFF"/>
        </w:rPr>
        <w:t>ся</w:t>
      </w:r>
      <w:r w:rsidR="00384393" w:rsidRPr="00001D54">
        <w:rPr>
          <w:rFonts w:ascii="Times New Roman" w:hAnsi="Times New Roman" w:cs="Times New Roman"/>
          <w:sz w:val="28"/>
          <w:szCs w:val="28"/>
          <w:shd w:val="clear" w:color="auto" w:fill="FFFFFF"/>
        </w:rPr>
        <w:t xml:space="preserve"> </w:t>
      </w:r>
      <w:r w:rsidRPr="00001D54">
        <w:rPr>
          <w:rFonts w:ascii="Times New Roman" w:hAnsi="Times New Roman" w:cs="Times New Roman"/>
          <w:sz w:val="28"/>
          <w:szCs w:val="28"/>
          <w:shd w:val="clear" w:color="auto" w:fill="FFFFFF"/>
        </w:rPr>
        <w:t xml:space="preserve">наиболее близким к целевому сегменту по причинам относительной стабильности, </w:t>
      </w:r>
      <w:r w:rsidR="00D93CED" w:rsidRPr="00001D54">
        <w:rPr>
          <w:rFonts w:ascii="Times New Roman" w:hAnsi="Times New Roman" w:cs="Times New Roman"/>
          <w:sz w:val="28"/>
          <w:szCs w:val="28"/>
          <w:shd w:val="clear" w:color="auto" w:fill="FFFFFF"/>
        </w:rPr>
        <w:t xml:space="preserve">измеримости, </w:t>
      </w:r>
      <w:r w:rsidRPr="00001D54">
        <w:rPr>
          <w:rFonts w:ascii="Times New Roman" w:hAnsi="Times New Roman" w:cs="Times New Roman"/>
          <w:sz w:val="28"/>
          <w:szCs w:val="28"/>
          <w:shd w:val="clear" w:color="auto" w:fill="FFFFFF"/>
        </w:rPr>
        <w:t xml:space="preserve">наличия потенциала роста, доступности для маркетинговых усилий фирмы. </w:t>
      </w:r>
      <w:r w:rsidR="00D93CED" w:rsidRPr="00001D54">
        <w:rPr>
          <w:rFonts w:ascii="Times New Roman" w:hAnsi="Times New Roman" w:cs="Times New Roman"/>
          <w:sz w:val="28"/>
          <w:szCs w:val="28"/>
          <w:shd w:val="clear" w:color="auto" w:fill="FFFFFF"/>
        </w:rPr>
        <w:t>Отметим, что в силу схожести наиболее значимых атрибутов полученн</w:t>
      </w:r>
      <w:r w:rsidR="00746FD6" w:rsidRPr="00001D54">
        <w:rPr>
          <w:rFonts w:ascii="Times New Roman" w:hAnsi="Times New Roman" w:cs="Times New Roman"/>
          <w:sz w:val="28"/>
          <w:szCs w:val="28"/>
          <w:shd w:val="clear" w:color="auto" w:fill="FFFFFF"/>
        </w:rPr>
        <w:t>ых</w:t>
      </w:r>
      <w:r w:rsidR="00D93CED" w:rsidRPr="00001D54">
        <w:rPr>
          <w:rFonts w:ascii="Times New Roman" w:hAnsi="Times New Roman" w:cs="Times New Roman"/>
          <w:sz w:val="28"/>
          <w:szCs w:val="28"/>
          <w:shd w:val="clear" w:color="auto" w:fill="FFFFFF"/>
        </w:rPr>
        <w:t xml:space="preserve"> продукт</w:t>
      </w:r>
      <w:r w:rsidR="00746FD6" w:rsidRPr="00001D54">
        <w:rPr>
          <w:rFonts w:ascii="Times New Roman" w:hAnsi="Times New Roman" w:cs="Times New Roman"/>
          <w:sz w:val="28"/>
          <w:szCs w:val="28"/>
          <w:shd w:val="clear" w:color="auto" w:fill="FFFFFF"/>
        </w:rPr>
        <w:t>ов</w:t>
      </w:r>
      <w:r w:rsidR="00D93CED" w:rsidRPr="00001D54">
        <w:rPr>
          <w:rFonts w:ascii="Times New Roman" w:hAnsi="Times New Roman" w:cs="Times New Roman"/>
          <w:sz w:val="28"/>
          <w:szCs w:val="28"/>
          <w:shd w:val="clear" w:color="auto" w:fill="FFFFFF"/>
        </w:rPr>
        <w:t>, возможно п</w:t>
      </w:r>
      <w:r w:rsidR="00746FD6" w:rsidRPr="00001D54">
        <w:rPr>
          <w:rFonts w:ascii="Times New Roman" w:hAnsi="Times New Roman" w:cs="Times New Roman"/>
          <w:sz w:val="28"/>
          <w:szCs w:val="28"/>
          <w:shd w:val="clear" w:color="auto" w:fill="FFFFFF"/>
        </w:rPr>
        <w:t>од</w:t>
      </w:r>
      <w:r w:rsidR="00D93CED" w:rsidRPr="00001D54">
        <w:rPr>
          <w:rFonts w:ascii="Times New Roman" w:hAnsi="Times New Roman" w:cs="Times New Roman"/>
          <w:sz w:val="28"/>
          <w:szCs w:val="28"/>
          <w:shd w:val="clear" w:color="auto" w:fill="FFFFFF"/>
        </w:rPr>
        <w:t xml:space="preserve">ключение части аудитории сегмента </w:t>
      </w:r>
      <w:r w:rsidR="00746FD6" w:rsidRPr="00001D54">
        <w:rPr>
          <w:rFonts w:ascii="Times New Roman" w:hAnsi="Times New Roman" w:cs="Times New Roman"/>
          <w:sz w:val="28"/>
          <w:szCs w:val="28"/>
          <w:shd w:val="clear" w:color="auto" w:fill="FFFFFF"/>
        </w:rPr>
        <w:t>«Отдыхающие», что свидетельствует о дополнительном потенциале спроса.</w:t>
      </w:r>
    </w:p>
    <w:p w:rsidR="0054162F" w:rsidRPr="00001D54" w:rsidRDefault="00190EB4" w:rsidP="001E203A">
      <w:pPr>
        <w:spacing w:after="0" w:line="360" w:lineRule="auto"/>
        <w:ind w:firstLine="708"/>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Подводя итоги,</w:t>
      </w:r>
      <w:r w:rsidR="00D56BE1" w:rsidRPr="00001D54">
        <w:rPr>
          <w:rFonts w:ascii="Times New Roman" w:hAnsi="Times New Roman" w:cs="Times New Roman"/>
          <w:sz w:val="28"/>
          <w:szCs w:val="28"/>
          <w:shd w:val="clear" w:color="auto" w:fill="FFFFFF"/>
        </w:rPr>
        <w:t xml:space="preserve"> мож</w:t>
      </w:r>
      <w:r w:rsidRPr="00001D54">
        <w:rPr>
          <w:rFonts w:ascii="Times New Roman" w:hAnsi="Times New Roman" w:cs="Times New Roman"/>
          <w:sz w:val="28"/>
          <w:szCs w:val="28"/>
          <w:shd w:val="clear" w:color="auto" w:fill="FFFFFF"/>
        </w:rPr>
        <w:t>но</w:t>
      </w:r>
      <w:r w:rsidR="00D56BE1" w:rsidRPr="00001D54">
        <w:rPr>
          <w:rFonts w:ascii="Times New Roman" w:hAnsi="Times New Roman" w:cs="Times New Roman"/>
          <w:sz w:val="28"/>
          <w:szCs w:val="28"/>
          <w:shd w:val="clear" w:color="auto" w:fill="FFFFFF"/>
        </w:rPr>
        <w:t xml:space="preserve"> частично утвердить</w:t>
      </w:r>
      <w:r w:rsidR="00D93CED" w:rsidRPr="00001D54">
        <w:rPr>
          <w:rFonts w:ascii="Times New Roman" w:hAnsi="Times New Roman" w:cs="Times New Roman"/>
          <w:sz w:val="28"/>
          <w:szCs w:val="28"/>
          <w:shd w:val="clear" w:color="auto" w:fill="FFFFFF"/>
        </w:rPr>
        <w:t xml:space="preserve"> </w:t>
      </w:r>
      <w:r w:rsidR="00D56BE1" w:rsidRPr="00001D54">
        <w:rPr>
          <w:rFonts w:ascii="Times New Roman" w:hAnsi="Times New Roman" w:cs="Times New Roman"/>
          <w:sz w:val="28"/>
          <w:szCs w:val="28"/>
          <w:shd w:val="clear" w:color="auto" w:fill="FFFFFF"/>
        </w:rPr>
        <w:t xml:space="preserve">выдвинутые ранее гипотезы. </w:t>
      </w:r>
      <w:r w:rsidR="008D14F0" w:rsidRPr="00001D54">
        <w:rPr>
          <w:rFonts w:ascii="Times New Roman" w:hAnsi="Times New Roman" w:cs="Times New Roman"/>
          <w:sz w:val="28"/>
          <w:szCs w:val="28"/>
          <w:shd w:val="clear" w:color="auto" w:fill="FFFFFF"/>
        </w:rPr>
        <w:t>Примечательно, что с</w:t>
      </w:r>
      <w:r w:rsidR="00D56BE1" w:rsidRPr="00001D54">
        <w:rPr>
          <w:rFonts w:ascii="Times New Roman" w:hAnsi="Times New Roman" w:cs="Times New Roman"/>
          <w:sz w:val="28"/>
          <w:szCs w:val="28"/>
          <w:shd w:val="clear" w:color="auto" w:fill="FFFFFF"/>
        </w:rPr>
        <w:t>егмент «Отдыхающие» признал относительно незначимым материал строительства дома, однако была избрана каркасная технология.</w:t>
      </w:r>
      <w:r w:rsidR="00A822E4" w:rsidRPr="00001D54">
        <w:rPr>
          <w:rFonts w:ascii="Times New Roman" w:hAnsi="Times New Roman" w:cs="Times New Roman"/>
          <w:sz w:val="28"/>
          <w:szCs w:val="28"/>
          <w:shd w:val="clear" w:color="auto" w:fill="FFFFFF"/>
        </w:rPr>
        <w:t xml:space="preserve"> </w:t>
      </w:r>
      <w:r w:rsidR="0054162F" w:rsidRPr="00001D54">
        <w:rPr>
          <w:rFonts w:ascii="Times New Roman" w:hAnsi="Times New Roman" w:cs="Times New Roman"/>
          <w:sz w:val="28"/>
          <w:szCs w:val="28"/>
          <w:shd w:val="clear" w:color="auto" w:fill="FFFFFF"/>
        </w:rPr>
        <w:t>Исследования приверженности (</w:t>
      </w:r>
      <w:proofErr w:type="gramStart"/>
      <w:r w:rsidR="0054162F" w:rsidRPr="00001D54">
        <w:rPr>
          <w:rFonts w:ascii="Times New Roman" w:hAnsi="Times New Roman" w:cs="Times New Roman"/>
          <w:sz w:val="28"/>
          <w:szCs w:val="28"/>
          <w:shd w:val="clear" w:color="auto" w:fill="FFFFFF"/>
        </w:rPr>
        <w:t>Короткая</w:t>
      </w:r>
      <w:proofErr w:type="gramEnd"/>
      <w:r w:rsidR="0054162F" w:rsidRPr="00001D54">
        <w:rPr>
          <w:rFonts w:ascii="Times New Roman" w:hAnsi="Times New Roman" w:cs="Times New Roman"/>
          <w:sz w:val="28"/>
          <w:szCs w:val="28"/>
          <w:shd w:val="clear" w:color="auto" w:fill="FFFFFF"/>
        </w:rPr>
        <w:t xml:space="preserve">, 2013) жителе г. Перми свидетельствуют об упадке технологии </w:t>
      </w:r>
      <w:proofErr w:type="spellStart"/>
      <w:r w:rsidR="0054162F" w:rsidRPr="00001D54">
        <w:rPr>
          <w:rFonts w:ascii="Times New Roman" w:hAnsi="Times New Roman" w:cs="Times New Roman"/>
          <w:sz w:val="28"/>
          <w:szCs w:val="28"/>
          <w:shd w:val="clear" w:color="auto" w:fill="FFFFFF"/>
        </w:rPr>
        <w:t>быстросборных</w:t>
      </w:r>
      <w:proofErr w:type="spellEnd"/>
      <w:r w:rsidR="0054162F" w:rsidRPr="00001D54">
        <w:rPr>
          <w:rFonts w:ascii="Times New Roman" w:hAnsi="Times New Roman" w:cs="Times New Roman"/>
          <w:sz w:val="28"/>
          <w:szCs w:val="28"/>
          <w:shd w:val="clear" w:color="auto" w:fill="FFFFFF"/>
        </w:rPr>
        <w:t xml:space="preserve"> домов: почти 70% опрошенных не готовы на изменение материала строительства даже при условии снижения стоимости. Одними из наиболее </w:t>
      </w:r>
      <w:proofErr w:type="gramStart"/>
      <w:r w:rsidR="0054162F" w:rsidRPr="00001D54">
        <w:rPr>
          <w:rFonts w:ascii="Times New Roman" w:hAnsi="Times New Roman" w:cs="Times New Roman"/>
          <w:sz w:val="28"/>
          <w:szCs w:val="28"/>
          <w:shd w:val="clear" w:color="auto" w:fill="FFFFFF"/>
        </w:rPr>
        <w:t>перспективных</w:t>
      </w:r>
      <w:proofErr w:type="gramEnd"/>
      <w:r w:rsidR="0054162F" w:rsidRPr="00001D54">
        <w:rPr>
          <w:rFonts w:ascii="Times New Roman" w:hAnsi="Times New Roman" w:cs="Times New Roman"/>
          <w:sz w:val="28"/>
          <w:szCs w:val="28"/>
          <w:shd w:val="clear" w:color="auto" w:fill="FFFFFF"/>
        </w:rPr>
        <w:t xml:space="preserve"> все же остаются канадская технология и её разновидности, которые постепенными шагами завоевывают доверие населения. Однако здесь рано говорить о комплексной массовой застройке – строительство ведется в основном в индивидуальном порядке. </w:t>
      </w:r>
      <w:proofErr w:type="gramStart"/>
      <w:r w:rsidR="0054162F" w:rsidRPr="00001D54">
        <w:rPr>
          <w:rFonts w:ascii="Times New Roman" w:hAnsi="Times New Roman" w:cs="Times New Roman"/>
          <w:sz w:val="28"/>
          <w:szCs w:val="28"/>
          <w:shd w:val="clear" w:color="auto" w:fill="FFFFFF"/>
        </w:rPr>
        <w:t xml:space="preserve">По мнению аналитика «КД-консалтинг» Короткой Н. (Короткая, 2013), в России, и на пермском рынке в частности, производство </w:t>
      </w:r>
      <w:proofErr w:type="spellStart"/>
      <w:r w:rsidR="0054162F" w:rsidRPr="00001D54">
        <w:rPr>
          <w:rFonts w:ascii="Times New Roman" w:hAnsi="Times New Roman" w:cs="Times New Roman"/>
          <w:sz w:val="28"/>
          <w:szCs w:val="28"/>
          <w:shd w:val="clear" w:color="auto" w:fill="FFFFFF"/>
        </w:rPr>
        <w:t>домокомплектов</w:t>
      </w:r>
      <w:proofErr w:type="spellEnd"/>
      <w:r w:rsidR="0054162F" w:rsidRPr="00001D54">
        <w:rPr>
          <w:rFonts w:ascii="Times New Roman" w:hAnsi="Times New Roman" w:cs="Times New Roman"/>
          <w:sz w:val="28"/>
          <w:szCs w:val="28"/>
          <w:shd w:val="clear" w:color="auto" w:fill="FFFFFF"/>
        </w:rPr>
        <w:t xml:space="preserve"> и их сбор на строительной площадке не получили широкого распространения по сравнению с такими странами, например, как США, Канада, рядом европейских стран.</w:t>
      </w:r>
      <w:proofErr w:type="gramEnd"/>
      <w:r w:rsidR="0054162F" w:rsidRPr="00001D54">
        <w:rPr>
          <w:rFonts w:ascii="Times New Roman" w:hAnsi="Times New Roman" w:cs="Times New Roman"/>
          <w:sz w:val="28"/>
          <w:szCs w:val="28"/>
          <w:shd w:val="clear" w:color="auto" w:fill="FFFFFF"/>
        </w:rPr>
        <w:t xml:space="preserve"> Это может объясняться особенностью менталитета россиян, привыкших покупать капитальный дом на длительное время (чаще всего – на поколения), в то время как европейцы отличаются склонностью к перемене мест. </w:t>
      </w:r>
    </w:p>
    <w:p w:rsidR="0054162F" w:rsidRPr="00001D54" w:rsidRDefault="0054162F"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ab/>
        <w:t>На текущий момент в пригороде Перми каркасными домами застроены поселки Бережное (застройщик – ОАО «</w:t>
      </w:r>
      <w:proofErr w:type="spellStart"/>
      <w:r w:rsidRPr="00001D54">
        <w:rPr>
          <w:rFonts w:ascii="Times New Roman" w:hAnsi="Times New Roman" w:cs="Times New Roman"/>
          <w:sz w:val="28"/>
          <w:szCs w:val="28"/>
          <w:shd w:val="clear" w:color="auto" w:fill="FFFFFF"/>
        </w:rPr>
        <w:t>Пермглавснаб</w:t>
      </w:r>
      <w:proofErr w:type="spellEnd"/>
      <w:r w:rsidRPr="00001D54">
        <w:rPr>
          <w:rFonts w:ascii="Times New Roman" w:hAnsi="Times New Roman" w:cs="Times New Roman"/>
          <w:sz w:val="28"/>
          <w:szCs w:val="28"/>
          <w:shd w:val="clear" w:color="auto" w:fill="FFFFFF"/>
        </w:rPr>
        <w:t xml:space="preserve">») и </w:t>
      </w:r>
      <w:proofErr w:type="spellStart"/>
      <w:r w:rsidRPr="00001D54">
        <w:rPr>
          <w:rFonts w:ascii="Times New Roman" w:hAnsi="Times New Roman" w:cs="Times New Roman"/>
          <w:sz w:val="28"/>
          <w:szCs w:val="28"/>
          <w:shd w:val="clear" w:color="auto" w:fill="FFFFFF"/>
        </w:rPr>
        <w:t>Протасово</w:t>
      </w:r>
      <w:proofErr w:type="spellEnd"/>
      <w:r w:rsidRPr="00001D54">
        <w:rPr>
          <w:rFonts w:ascii="Times New Roman" w:hAnsi="Times New Roman" w:cs="Times New Roman"/>
          <w:sz w:val="28"/>
          <w:szCs w:val="28"/>
          <w:shd w:val="clear" w:color="auto" w:fill="FFFFFF"/>
        </w:rPr>
        <w:t xml:space="preserve"> (застройщик – компания «</w:t>
      </w:r>
      <w:proofErr w:type="spellStart"/>
      <w:r w:rsidRPr="00001D54">
        <w:rPr>
          <w:rFonts w:ascii="Times New Roman" w:hAnsi="Times New Roman" w:cs="Times New Roman"/>
          <w:sz w:val="28"/>
          <w:szCs w:val="28"/>
          <w:shd w:val="clear" w:color="auto" w:fill="FFFFFF"/>
        </w:rPr>
        <w:t>Новадом</w:t>
      </w:r>
      <w:proofErr w:type="spellEnd"/>
      <w:r w:rsidRPr="00001D54">
        <w:rPr>
          <w:rFonts w:ascii="Times New Roman" w:hAnsi="Times New Roman" w:cs="Times New Roman"/>
          <w:sz w:val="28"/>
          <w:szCs w:val="28"/>
          <w:shd w:val="clear" w:color="auto" w:fill="FFFFFF"/>
        </w:rPr>
        <w:t xml:space="preserve">»). Застройщики возлагают большие надежды на реализацию федеральных программ малоэтажной застройки, что </w:t>
      </w:r>
      <w:r w:rsidRPr="00001D54">
        <w:rPr>
          <w:rFonts w:ascii="Times New Roman" w:hAnsi="Times New Roman" w:cs="Times New Roman"/>
          <w:sz w:val="28"/>
          <w:szCs w:val="28"/>
          <w:shd w:val="clear" w:color="auto" w:fill="FFFFFF"/>
        </w:rPr>
        <w:lastRenderedPageBreak/>
        <w:t>позволит в разы увеличить текущие объемы строительства, благо мощности производственной линии вполне это позволяют (</w:t>
      </w:r>
      <w:proofErr w:type="spellStart"/>
      <w:r w:rsidRPr="00001D54">
        <w:rPr>
          <w:rFonts w:ascii="Times New Roman" w:hAnsi="Times New Roman" w:cs="Times New Roman"/>
          <w:sz w:val="28"/>
          <w:szCs w:val="28"/>
          <w:shd w:val="clear" w:color="auto" w:fill="FFFFFF"/>
        </w:rPr>
        <w:t>Метросфера</w:t>
      </w:r>
      <w:proofErr w:type="spellEnd"/>
      <w:r w:rsidRPr="00001D54">
        <w:rPr>
          <w:rFonts w:ascii="Times New Roman" w:hAnsi="Times New Roman" w:cs="Times New Roman"/>
          <w:sz w:val="28"/>
          <w:szCs w:val="28"/>
          <w:shd w:val="clear" w:color="auto" w:fill="FFFFFF"/>
        </w:rPr>
        <w:t>, 2013). По мнению специалистов компании, основная часть населения проживает в домах, построенных с использованием бетона и кирпича, что отражается на распространенном мнении людей о ненадежности каркасной технологии. Кроме того, сказываются и ошибки первых попыток внедрения технологии в России. Таким образом, основополагающей задачей на данном этапе выступает преодоление сложившихся стереотипов.</w:t>
      </w:r>
    </w:p>
    <w:p w:rsidR="0054162F" w:rsidRPr="00001D54" w:rsidRDefault="008D14F0"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ab/>
        <w:t xml:space="preserve">Второй неожиданностью явился выбор чистовой отделки дома респондентами третьего сегмента. Это можно частично объяснить желанием адаптировать помещение «под себя», реализовать решения интерьера, недоступные в городской квартире. </w:t>
      </w:r>
      <w:r w:rsidR="00C62635" w:rsidRPr="00001D54">
        <w:rPr>
          <w:rFonts w:ascii="Times New Roman" w:hAnsi="Times New Roman" w:cs="Times New Roman"/>
          <w:sz w:val="28"/>
          <w:szCs w:val="28"/>
          <w:shd w:val="clear" w:color="auto" w:fill="FFFFFF"/>
        </w:rPr>
        <w:t>Тем не менее, данный параметр не показывает относительной значимости, что косвенно подтверждается готовностью опрошенных арендовать дачу.</w:t>
      </w:r>
    </w:p>
    <w:p w:rsidR="00601E7F" w:rsidRPr="00001D54" w:rsidRDefault="00190EB4" w:rsidP="00512F1F">
      <w:pPr>
        <w:spacing w:after="0" w:line="360" w:lineRule="auto"/>
        <w:jc w:val="both"/>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ab/>
        <w:t>Резюмируя сказанное, разработанная ранее структура метода доказала свою полезность применительно к анализу предпочтений потребителя относительно дачного дома с участком. Это косвенно подтверждается как сравнением оценок частных полезностей, полученных двумя методами (</w:t>
      </w:r>
      <w:r w:rsidR="00C1261A" w:rsidRPr="00001D54">
        <w:rPr>
          <w:rFonts w:ascii="Times New Roman" w:hAnsi="Times New Roman" w:cs="Times New Roman"/>
          <w:sz w:val="28"/>
          <w:szCs w:val="28"/>
          <w:shd w:val="clear" w:color="auto" w:fill="FFFFFF"/>
        </w:rPr>
        <w:t>по выявленным сегментам</w:t>
      </w:r>
      <w:r w:rsidRPr="00001D54">
        <w:rPr>
          <w:rFonts w:ascii="Times New Roman" w:hAnsi="Times New Roman" w:cs="Times New Roman"/>
          <w:sz w:val="28"/>
          <w:szCs w:val="28"/>
          <w:shd w:val="clear" w:color="auto" w:fill="FFFFFF"/>
        </w:rPr>
        <w:t>), так и адекватностью разработанных продуктов, максимально отвечающих потребностям целевых групп потребителей.</w:t>
      </w:r>
    </w:p>
    <w:p w:rsidR="00FF6D5F" w:rsidRPr="00001D54" w:rsidRDefault="00FF6D5F" w:rsidP="00512F1F">
      <w:pPr>
        <w:spacing w:after="0" w:line="360" w:lineRule="auto"/>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br w:type="page"/>
      </w:r>
    </w:p>
    <w:p w:rsidR="00FF6D5F" w:rsidRPr="00394DE1" w:rsidRDefault="00FF6D5F" w:rsidP="001E203A">
      <w:pPr>
        <w:spacing w:after="0" w:line="360" w:lineRule="auto"/>
        <w:ind w:firstLine="709"/>
        <w:jc w:val="center"/>
        <w:rPr>
          <w:rFonts w:ascii="Times New Roman" w:hAnsi="Times New Roman" w:cs="Times New Roman"/>
          <w:b/>
          <w:sz w:val="28"/>
          <w:szCs w:val="28"/>
        </w:rPr>
      </w:pPr>
      <w:r w:rsidRPr="00394DE1">
        <w:rPr>
          <w:rFonts w:ascii="Times New Roman" w:hAnsi="Times New Roman" w:cs="Times New Roman"/>
          <w:b/>
          <w:sz w:val="28"/>
          <w:szCs w:val="28"/>
        </w:rPr>
        <w:lastRenderedPageBreak/>
        <w:t>Глава 3 </w:t>
      </w:r>
      <w:r w:rsidR="001E203A" w:rsidRPr="00394DE1">
        <w:rPr>
          <w:rFonts w:ascii="Times New Roman" w:hAnsi="Times New Roman" w:cs="Times New Roman"/>
          <w:b/>
          <w:sz w:val="28"/>
          <w:szCs w:val="28"/>
        </w:rPr>
        <w:t>Разработка концепции предложения продукта</w:t>
      </w:r>
      <w:r w:rsidR="001E203A" w:rsidRPr="00394DE1">
        <w:rPr>
          <w:rFonts w:ascii="Times New Roman" w:hAnsi="Times New Roman" w:cs="Times New Roman"/>
          <w:b/>
          <w:sz w:val="28"/>
          <w:szCs w:val="28"/>
        </w:rPr>
        <w:br/>
        <w:t>в текущих рыночных условиях</w:t>
      </w:r>
    </w:p>
    <w:p w:rsidR="001E203A" w:rsidRPr="00394DE1" w:rsidRDefault="001E203A" w:rsidP="001E203A">
      <w:pPr>
        <w:spacing w:after="0" w:line="360" w:lineRule="auto"/>
        <w:ind w:firstLine="709"/>
        <w:jc w:val="center"/>
        <w:rPr>
          <w:rFonts w:ascii="Times New Roman" w:hAnsi="Times New Roman" w:cs="Times New Roman"/>
          <w:b/>
          <w:sz w:val="28"/>
          <w:szCs w:val="28"/>
        </w:rPr>
      </w:pPr>
    </w:p>
    <w:p w:rsidR="00FF6D5F" w:rsidRPr="00394DE1" w:rsidRDefault="001E203A" w:rsidP="001E203A">
      <w:pPr>
        <w:spacing w:after="0" w:line="360" w:lineRule="auto"/>
        <w:ind w:firstLine="709"/>
        <w:jc w:val="both"/>
        <w:rPr>
          <w:rFonts w:ascii="Times New Roman" w:hAnsi="Times New Roman" w:cs="Times New Roman"/>
          <w:b/>
          <w:sz w:val="28"/>
          <w:szCs w:val="28"/>
        </w:rPr>
      </w:pPr>
      <w:r w:rsidRPr="00394DE1">
        <w:rPr>
          <w:rFonts w:ascii="Times New Roman" w:hAnsi="Times New Roman" w:cs="Times New Roman"/>
          <w:b/>
          <w:sz w:val="28"/>
          <w:szCs w:val="28"/>
        </w:rPr>
        <w:t xml:space="preserve">3.1 Анализ </w:t>
      </w:r>
      <w:r w:rsidR="00394DE1">
        <w:rPr>
          <w:rFonts w:ascii="Times New Roman" w:hAnsi="Times New Roman" w:cs="Times New Roman"/>
          <w:b/>
          <w:sz w:val="28"/>
          <w:szCs w:val="28"/>
        </w:rPr>
        <w:t>рынка индивидуального жилищного</w:t>
      </w:r>
      <w:r w:rsidR="00394DE1">
        <w:rPr>
          <w:rFonts w:ascii="Times New Roman" w:hAnsi="Times New Roman" w:cs="Times New Roman"/>
          <w:b/>
          <w:sz w:val="28"/>
          <w:szCs w:val="28"/>
        </w:rPr>
        <w:br/>
      </w:r>
      <w:r w:rsidRPr="00394DE1">
        <w:rPr>
          <w:rFonts w:ascii="Times New Roman" w:hAnsi="Times New Roman" w:cs="Times New Roman"/>
          <w:b/>
          <w:sz w:val="28"/>
          <w:szCs w:val="28"/>
        </w:rPr>
        <w:t>строительства Пермского края</w:t>
      </w:r>
    </w:p>
    <w:p w:rsidR="001E203A" w:rsidRPr="00001D54" w:rsidRDefault="001E203A" w:rsidP="001E203A">
      <w:pPr>
        <w:spacing w:after="0" w:line="360" w:lineRule="auto"/>
        <w:ind w:firstLine="709"/>
        <w:jc w:val="both"/>
        <w:rPr>
          <w:rFonts w:ascii="Times New Roman" w:hAnsi="Times New Roman" w:cs="Times New Roman"/>
          <w:sz w:val="24"/>
          <w:szCs w:val="20"/>
        </w:rPr>
      </w:pPr>
    </w:p>
    <w:p w:rsidR="001E203A" w:rsidRPr="00001D54" w:rsidRDefault="001E203A" w:rsidP="001E203A">
      <w:pPr>
        <w:spacing w:after="0" w:line="360" w:lineRule="auto"/>
        <w:ind w:firstLine="709"/>
        <w:jc w:val="both"/>
        <w:rPr>
          <w:rFonts w:ascii="Times New Roman" w:hAnsi="Times New Roman" w:cs="Times New Roman"/>
          <w:sz w:val="24"/>
          <w:szCs w:val="20"/>
        </w:rPr>
      </w:pPr>
    </w:p>
    <w:p w:rsidR="00FF6D5F" w:rsidRPr="00001D54" w:rsidRDefault="00FF6D5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Анализ спроса на рынке на сегодняшний день </w:t>
      </w:r>
      <w:r w:rsidR="007C43BC" w:rsidRPr="00001D54">
        <w:rPr>
          <w:rFonts w:ascii="Times New Roman" w:hAnsi="Times New Roman" w:cs="Times New Roman"/>
          <w:sz w:val="28"/>
          <w:szCs w:val="28"/>
        </w:rPr>
        <w:t>принято проводить</w:t>
      </w:r>
      <w:r w:rsidRPr="00001D54">
        <w:rPr>
          <w:rFonts w:ascii="Times New Roman" w:hAnsi="Times New Roman" w:cs="Times New Roman"/>
          <w:sz w:val="28"/>
          <w:szCs w:val="28"/>
        </w:rPr>
        <w:t xml:space="preserve"> в двух основных направлениях: опосредованно, через наблюдение за сроками экспозиции объектов, ценовой политики застройщиков вкупе с проводимыми акциями и скидками, и проведением непосредственного опроса мнений экспертов рынка, количественных исследований предпочтений потенциальных и реальных покупателей.</w:t>
      </w:r>
    </w:p>
    <w:p w:rsidR="00FF6D5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Рынок индивидуального жилья Пермского края, с точки зрения качественной составляющей объектов, принято делить на три основных направления</w:t>
      </w:r>
      <w:r w:rsidR="001E203A" w:rsidRPr="00001D54">
        <w:rPr>
          <w:rFonts w:ascii="Times New Roman" w:hAnsi="Times New Roman" w:cs="Times New Roman"/>
          <w:sz w:val="28"/>
          <w:szCs w:val="28"/>
        </w:rPr>
        <w:t>:</w:t>
      </w:r>
    </w:p>
    <w:p w:rsidR="00FF6D5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а) </w:t>
      </w:r>
      <w:r w:rsidR="00FF6D5F" w:rsidRPr="00001D54">
        <w:rPr>
          <w:rFonts w:ascii="Times New Roman" w:hAnsi="Times New Roman" w:cs="Times New Roman"/>
          <w:sz w:val="28"/>
          <w:szCs w:val="28"/>
        </w:rPr>
        <w:t>дома сезонного проживания (дачи);</w:t>
      </w:r>
    </w:p>
    <w:p w:rsidR="00FF6D5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б) </w:t>
      </w:r>
      <w:r w:rsidR="00FF6D5F" w:rsidRPr="00001D54">
        <w:rPr>
          <w:rFonts w:ascii="Times New Roman" w:hAnsi="Times New Roman" w:cs="Times New Roman"/>
          <w:sz w:val="28"/>
          <w:szCs w:val="28"/>
        </w:rPr>
        <w:t>хаотичная (точечная) застройка в виде отдельных коттеджей (вне организованных поселков);</w:t>
      </w:r>
    </w:p>
    <w:p w:rsidR="00FF6D5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r w:rsidR="00FF6D5F" w:rsidRPr="00001D54">
        <w:rPr>
          <w:rFonts w:ascii="Times New Roman" w:hAnsi="Times New Roman" w:cs="Times New Roman"/>
          <w:sz w:val="28"/>
          <w:szCs w:val="28"/>
        </w:rPr>
        <w:t xml:space="preserve">организованная застройка коттеджных поселков, комплексов </w:t>
      </w:r>
      <w:proofErr w:type="spellStart"/>
      <w:r w:rsidR="00FF6D5F" w:rsidRPr="00001D54">
        <w:rPr>
          <w:rFonts w:ascii="Times New Roman" w:hAnsi="Times New Roman" w:cs="Times New Roman"/>
          <w:sz w:val="28"/>
          <w:szCs w:val="28"/>
        </w:rPr>
        <w:t>таун-хаусов</w:t>
      </w:r>
      <w:proofErr w:type="spellEnd"/>
      <w:r w:rsidR="00FF6D5F" w:rsidRPr="00001D54">
        <w:rPr>
          <w:rFonts w:ascii="Times New Roman" w:hAnsi="Times New Roman" w:cs="Times New Roman"/>
          <w:sz w:val="28"/>
          <w:szCs w:val="28"/>
        </w:rPr>
        <w:t>, поселков смешанного типа</w:t>
      </w:r>
      <w:r w:rsidR="00617ABD" w:rsidRPr="00001D54">
        <w:rPr>
          <w:rFonts w:ascii="Times New Roman" w:hAnsi="Times New Roman" w:cs="Times New Roman"/>
          <w:sz w:val="28"/>
          <w:szCs w:val="28"/>
        </w:rPr>
        <w:t xml:space="preserve"> (Короткая, 2013)</w:t>
      </w:r>
      <w:r w:rsidR="00FF6D5F" w:rsidRPr="00001D54">
        <w:rPr>
          <w:rFonts w:ascii="Times New Roman" w:hAnsi="Times New Roman" w:cs="Times New Roman"/>
          <w:sz w:val="28"/>
          <w:szCs w:val="28"/>
        </w:rPr>
        <w:t>.</w:t>
      </w:r>
    </w:p>
    <w:p w:rsidR="00FF6D5F" w:rsidRPr="00001D54" w:rsidRDefault="00FF6D5F" w:rsidP="001E203A">
      <w:pPr>
        <w:spacing w:after="0" w:line="360" w:lineRule="auto"/>
        <w:ind w:firstLine="709"/>
        <w:jc w:val="both"/>
        <w:rPr>
          <w:rFonts w:ascii="Times New Roman" w:hAnsi="Times New Roman" w:cs="Times New Roman"/>
          <w:sz w:val="28"/>
          <w:szCs w:val="28"/>
        </w:rPr>
      </w:pPr>
    </w:p>
    <w:p w:rsidR="00FF6D5F" w:rsidRPr="00001D54" w:rsidRDefault="00FF6D5F" w:rsidP="001E203A">
      <w:pPr>
        <w:autoSpaceDE w:val="0"/>
        <w:autoSpaceDN w:val="0"/>
        <w:adjustRightInd w:val="0"/>
        <w:spacing w:after="0" w:line="360" w:lineRule="auto"/>
        <w:jc w:val="both"/>
        <w:outlineLvl w:val="3"/>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0B4D95B3" wp14:editId="3A74BAAF">
            <wp:extent cx="5943600" cy="1562986"/>
            <wp:effectExtent l="0" t="0" r="19050" b="1841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F6D5F" w:rsidRPr="00001D54" w:rsidRDefault="001E203A" w:rsidP="001E203A">
      <w:pPr>
        <w:spacing w:after="0" w:line="360" w:lineRule="auto"/>
        <w:ind w:firstLine="709"/>
        <w:jc w:val="center"/>
        <w:rPr>
          <w:rFonts w:ascii="Times New Roman" w:hAnsi="Times New Roman" w:cs="Times New Roman"/>
          <w:sz w:val="28"/>
          <w:szCs w:val="28"/>
        </w:rPr>
      </w:pPr>
      <w:r w:rsidRPr="00001D54">
        <w:rPr>
          <w:rFonts w:ascii="Times New Roman" w:hAnsi="Times New Roman" w:cs="Times New Roman"/>
          <w:sz w:val="28"/>
          <w:szCs w:val="28"/>
        </w:rPr>
        <w:t>Рис. 20.</w:t>
      </w:r>
      <w:r w:rsidR="00FF6D5F" w:rsidRPr="00001D54">
        <w:rPr>
          <w:rFonts w:ascii="Times New Roman" w:hAnsi="Times New Roman" w:cs="Times New Roman"/>
          <w:sz w:val="28"/>
          <w:szCs w:val="28"/>
        </w:rPr>
        <w:t xml:space="preserve"> Структура предложения объектов </w:t>
      </w:r>
      <w:r w:rsidRPr="00001D54">
        <w:rPr>
          <w:rFonts w:ascii="Times New Roman" w:hAnsi="Times New Roman" w:cs="Times New Roman"/>
          <w:sz w:val="28"/>
          <w:szCs w:val="28"/>
        </w:rPr>
        <w:t>индивидуального жилья</w:t>
      </w:r>
      <w:r w:rsidRPr="00001D54">
        <w:rPr>
          <w:rFonts w:ascii="Times New Roman" w:hAnsi="Times New Roman" w:cs="Times New Roman"/>
          <w:sz w:val="28"/>
          <w:szCs w:val="28"/>
        </w:rPr>
        <w:br/>
        <w:t>на 29.03.2013 г., %</w:t>
      </w:r>
    </w:p>
    <w:p w:rsidR="00FF6D5F" w:rsidRPr="00001D54" w:rsidRDefault="00FF6D5F" w:rsidP="001E203A">
      <w:pPr>
        <w:spacing w:after="0" w:line="360" w:lineRule="auto"/>
        <w:ind w:firstLine="709"/>
        <w:jc w:val="both"/>
        <w:rPr>
          <w:rFonts w:ascii="Times New Roman" w:hAnsi="Times New Roman" w:cs="Times New Roman"/>
          <w:sz w:val="28"/>
          <w:szCs w:val="28"/>
        </w:rPr>
      </w:pPr>
    </w:p>
    <w:p w:rsidR="00FF6D5F" w:rsidRPr="00001D54" w:rsidRDefault="00F962F1" w:rsidP="001E203A">
      <w:pPr>
        <w:spacing w:after="0" w:line="360" w:lineRule="auto"/>
        <w:ind w:firstLine="709"/>
        <w:jc w:val="both"/>
        <w:rPr>
          <w:rFonts w:ascii="Times New Roman" w:hAnsi="Times New Roman" w:cs="Times New Roman"/>
          <w:sz w:val="28"/>
          <w:szCs w:val="28"/>
        </w:rPr>
      </w:pPr>
      <w:proofErr w:type="gramStart"/>
      <w:r w:rsidRPr="00001D54">
        <w:rPr>
          <w:rFonts w:ascii="Times New Roman" w:hAnsi="Times New Roman" w:cs="Times New Roman"/>
          <w:sz w:val="28"/>
          <w:szCs w:val="28"/>
        </w:rPr>
        <w:lastRenderedPageBreak/>
        <w:t>В целом пермский рынок малоэтажного индивидуального жилищного строительства характеризуют как неразвитый и несформированный, объясняя это «непрозрачностью» земельного рынка вследствие непродолжительной истории его возникновения и формирования</w:t>
      </w:r>
      <w:proofErr w:type="gramEnd"/>
    </w:p>
    <w:p w:rsidR="00F962F1" w:rsidRPr="00001D54" w:rsidRDefault="00F962F1" w:rsidP="001E203A">
      <w:pPr>
        <w:spacing w:before="6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На сегодняшний день </w:t>
      </w:r>
      <w:proofErr w:type="spellStart"/>
      <w:r w:rsidRPr="00001D54">
        <w:rPr>
          <w:rFonts w:ascii="Times New Roman" w:hAnsi="Times New Roman" w:cs="Times New Roman"/>
          <w:sz w:val="28"/>
          <w:szCs w:val="28"/>
        </w:rPr>
        <w:t>подсегмент</w:t>
      </w:r>
      <w:proofErr w:type="spellEnd"/>
      <w:r w:rsidRPr="00001D54">
        <w:rPr>
          <w:rFonts w:ascii="Times New Roman" w:hAnsi="Times New Roman" w:cs="Times New Roman"/>
          <w:sz w:val="28"/>
          <w:szCs w:val="28"/>
        </w:rPr>
        <w:t xml:space="preserve"> домов сезонного проживания представлен в большей степени объектами вторичного рынка. Иными словами, владельцы выставляют на продажу дачи, приобретенные ими еще в советские времена. Вместе с тем наблюдается рост числа предложений современных объектов дачного хозяйства – коттеджей больших площадей, предназначенных для сезонного проживания. Такие объекты сейчас предлагаются в поселках Троица, Мостовая, Куликовка, </w:t>
      </w:r>
      <w:proofErr w:type="spellStart"/>
      <w:r w:rsidRPr="00001D54">
        <w:rPr>
          <w:rFonts w:ascii="Times New Roman" w:hAnsi="Times New Roman" w:cs="Times New Roman"/>
          <w:sz w:val="28"/>
          <w:szCs w:val="28"/>
        </w:rPr>
        <w:t>Жебреи</w:t>
      </w:r>
      <w:proofErr w:type="spellEnd"/>
      <w:r w:rsidRPr="00001D54">
        <w:rPr>
          <w:rFonts w:ascii="Times New Roman" w:hAnsi="Times New Roman" w:cs="Times New Roman"/>
          <w:sz w:val="28"/>
          <w:szCs w:val="28"/>
        </w:rPr>
        <w:t xml:space="preserve"> и других (Короткая, 2013).</w:t>
      </w:r>
    </w:p>
    <w:p w:rsidR="00FF6D5F" w:rsidRPr="00001D54" w:rsidRDefault="008F318B" w:rsidP="00660681">
      <w:pPr>
        <w:spacing w:after="0" w:line="360" w:lineRule="auto"/>
        <w:ind w:firstLine="709"/>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2B2AB06E" wp14:editId="1FBF322C">
            <wp:extent cx="4918774" cy="249865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t="17579"/>
                    <a:stretch/>
                  </pic:blipFill>
                  <pic:spPr bwMode="auto">
                    <a:xfrm>
                      <a:off x="0" y="0"/>
                      <a:ext cx="4931473" cy="2505102"/>
                    </a:xfrm>
                    <a:prstGeom prst="rect">
                      <a:avLst/>
                    </a:prstGeom>
                    <a:noFill/>
                    <a:ln>
                      <a:noFill/>
                    </a:ln>
                    <a:extLst>
                      <a:ext uri="{53640926-AAD7-44D8-BBD7-CCE9431645EC}">
                        <a14:shadowObscured xmlns:a14="http://schemas.microsoft.com/office/drawing/2010/main"/>
                      </a:ext>
                    </a:extLst>
                  </pic:spPr>
                </pic:pic>
              </a:graphicData>
            </a:graphic>
          </wp:inline>
        </w:drawing>
      </w:r>
    </w:p>
    <w:p w:rsidR="00660681" w:rsidRPr="00001D54" w:rsidRDefault="00660681" w:rsidP="00660681">
      <w:pPr>
        <w:spacing w:after="0" w:line="360" w:lineRule="auto"/>
        <w:ind w:firstLine="709"/>
        <w:jc w:val="center"/>
        <w:rPr>
          <w:rFonts w:ascii="Times New Roman" w:hAnsi="Times New Roman" w:cs="Times New Roman"/>
          <w:sz w:val="28"/>
          <w:szCs w:val="28"/>
        </w:rPr>
      </w:pPr>
      <w:r w:rsidRPr="00001D54">
        <w:rPr>
          <w:rFonts w:ascii="Times New Roman" w:hAnsi="Times New Roman" w:cs="Times New Roman"/>
          <w:sz w:val="28"/>
          <w:szCs w:val="28"/>
        </w:rPr>
        <w:t>Рис. 21. Динамика числа предложений объектов дачного строительства</w:t>
      </w:r>
    </w:p>
    <w:p w:rsidR="00660681" w:rsidRPr="00001D54" w:rsidRDefault="00660681" w:rsidP="00660681">
      <w:pPr>
        <w:spacing w:after="0" w:line="360" w:lineRule="auto"/>
        <w:ind w:firstLine="709"/>
        <w:jc w:val="center"/>
        <w:rPr>
          <w:rFonts w:ascii="Times New Roman" w:hAnsi="Times New Roman" w:cs="Times New Roman"/>
          <w:sz w:val="28"/>
          <w:szCs w:val="28"/>
        </w:rPr>
      </w:pPr>
    </w:p>
    <w:p w:rsidR="00060E94" w:rsidRPr="00001D54" w:rsidRDefault="00060E94" w:rsidP="001E203A">
      <w:pPr>
        <w:pStyle w:val="consplusnormal"/>
        <w:spacing w:line="360" w:lineRule="auto"/>
        <w:ind w:firstLine="709"/>
        <w:jc w:val="both"/>
        <w:rPr>
          <w:sz w:val="28"/>
          <w:szCs w:val="28"/>
        </w:rPr>
      </w:pPr>
      <w:r w:rsidRPr="00001D54">
        <w:rPr>
          <w:sz w:val="28"/>
          <w:szCs w:val="28"/>
        </w:rPr>
        <w:t xml:space="preserve">В последнее время с изменением законодательства, разрешающего прописку в дачных домах, статус дач как домов, предназначенных исключительно для сезонного проживания, постепенно исчезает. </w:t>
      </w:r>
      <w:proofErr w:type="gramStart"/>
      <w:r w:rsidRPr="00001D54">
        <w:rPr>
          <w:sz w:val="28"/>
          <w:szCs w:val="28"/>
        </w:rPr>
        <w:t xml:space="preserve">В соответствии со статьей 9 Закона РФ «Об основах федеральной жилищной политики» граждане, имеющие в собственности строения, расположенные на садовых и дачных земельных участках и отвечающие требованиям нормативов, предъявляемым к жилым помещениям, вправе переоформлять </w:t>
      </w:r>
      <w:r w:rsidRPr="00001D54">
        <w:rPr>
          <w:sz w:val="28"/>
          <w:szCs w:val="28"/>
        </w:rPr>
        <w:lastRenderedPageBreak/>
        <w:t>их в качестве жилых домов с приусадебными участками на праве частной собственности в порядке, установленном законодательством.</w:t>
      </w:r>
      <w:proofErr w:type="gramEnd"/>
      <w:r w:rsidRPr="00001D54">
        <w:rPr>
          <w:sz w:val="28"/>
          <w:szCs w:val="28"/>
        </w:rPr>
        <w:t xml:space="preserve"> Таким образом, фактически получить прописку в домах, построенных на землях садоводства и землях, предназначенных под дачное строительство, возможно, однако для этого участок и жилой дом должны отвечать ряду требований, прописанных в законе. </w:t>
      </w:r>
    </w:p>
    <w:p w:rsidR="00FF6D5F" w:rsidRPr="00001D54" w:rsidRDefault="00FF6D5F" w:rsidP="00660681">
      <w:pPr>
        <w:pStyle w:val="consplusnormal"/>
        <w:spacing w:line="360" w:lineRule="auto"/>
        <w:ind w:firstLine="709"/>
        <w:jc w:val="both"/>
        <w:rPr>
          <w:sz w:val="28"/>
          <w:szCs w:val="28"/>
        </w:rPr>
      </w:pPr>
      <w:proofErr w:type="spellStart"/>
      <w:r w:rsidRPr="00001D54">
        <w:rPr>
          <w:sz w:val="28"/>
          <w:szCs w:val="28"/>
        </w:rPr>
        <w:t>Среднеценовые</w:t>
      </w:r>
      <w:proofErr w:type="spellEnd"/>
      <w:r w:rsidRPr="00001D54">
        <w:rPr>
          <w:sz w:val="28"/>
          <w:szCs w:val="28"/>
        </w:rPr>
        <w:t xml:space="preserve"> показатели объектов сезонного проживания (дач)</w:t>
      </w:r>
      <w:r w:rsidR="00660681" w:rsidRPr="00001D54">
        <w:rPr>
          <w:sz w:val="28"/>
          <w:szCs w:val="28"/>
        </w:rPr>
        <w:t xml:space="preserve"> на март 2013г.</w:t>
      </w:r>
      <w:r w:rsidRPr="00001D54">
        <w:rPr>
          <w:sz w:val="28"/>
          <w:szCs w:val="28"/>
        </w:rPr>
        <w:t xml:space="preserve">, расположенных на территории Пермского края, приведены в </w:t>
      </w:r>
      <w:r w:rsidR="00660681" w:rsidRPr="00001D54">
        <w:rPr>
          <w:sz w:val="28"/>
          <w:szCs w:val="28"/>
        </w:rPr>
        <w:t>Приложении 6</w:t>
      </w:r>
      <w:r w:rsidRPr="00001D54">
        <w:rPr>
          <w:sz w:val="28"/>
          <w:szCs w:val="28"/>
        </w:rPr>
        <w:t>.</w:t>
      </w:r>
    </w:p>
    <w:p w:rsidR="00660681" w:rsidRPr="00001D54" w:rsidRDefault="00FF6D5F" w:rsidP="00660681">
      <w:pPr>
        <w:pStyle w:val="consplusnormal"/>
        <w:spacing w:line="360" w:lineRule="auto"/>
        <w:ind w:firstLine="709"/>
        <w:jc w:val="both"/>
        <w:rPr>
          <w:sz w:val="28"/>
          <w:szCs w:val="28"/>
        </w:rPr>
      </w:pPr>
      <w:r w:rsidRPr="00001D54">
        <w:rPr>
          <w:sz w:val="28"/>
          <w:szCs w:val="28"/>
        </w:rPr>
        <w:t xml:space="preserve">Динамика средних цен предложения объектов дачного строительства представлена на </w:t>
      </w:r>
      <w:r w:rsidR="00660681" w:rsidRPr="00001D54">
        <w:rPr>
          <w:sz w:val="28"/>
          <w:szCs w:val="28"/>
        </w:rPr>
        <w:t>Рис. 22 и</w:t>
      </w:r>
      <w:r w:rsidRPr="00001D54">
        <w:rPr>
          <w:sz w:val="28"/>
          <w:szCs w:val="28"/>
        </w:rPr>
        <w:t xml:space="preserve">  в </w:t>
      </w:r>
      <w:r w:rsidR="00660681" w:rsidRPr="00001D54">
        <w:rPr>
          <w:sz w:val="28"/>
          <w:szCs w:val="28"/>
        </w:rPr>
        <w:t>Т</w:t>
      </w:r>
      <w:r w:rsidRPr="00001D54">
        <w:rPr>
          <w:sz w:val="28"/>
          <w:szCs w:val="28"/>
        </w:rPr>
        <w:t>аблице 4.</w:t>
      </w:r>
    </w:p>
    <w:p w:rsidR="00660681" w:rsidRPr="00001D54" w:rsidRDefault="00660681" w:rsidP="00660681">
      <w:pPr>
        <w:pStyle w:val="consplusnormal"/>
        <w:spacing w:line="360" w:lineRule="auto"/>
        <w:ind w:firstLine="709"/>
        <w:jc w:val="both"/>
        <w:rPr>
          <w:sz w:val="28"/>
          <w:szCs w:val="28"/>
        </w:rPr>
      </w:pPr>
    </w:p>
    <w:p w:rsidR="00FF6D5F" w:rsidRPr="00001D54" w:rsidRDefault="008F318B" w:rsidP="009A3289">
      <w:pPr>
        <w:pStyle w:val="consplusnormal"/>
        <w:spacing w:line="360" w:lineRule="auto"/>
        <w:jc w:val="center"/>
        <w:rPr>
          <w:sz w:val="28"/>
          <w:szCs w:val="28"/>
        </w:rPr>
      </w:pPr>
      <w:r w:rsidRPr="00001D54">
        <w:rPr>
          <w:noProof/>
          <w:sz w:val="28"/>
          <w:szCs w:val="28"/>
        </w:rPr>
        <w:drawing>
          <wp:inline distT="0" distB="0" distL="0" distR="0" wp14:anchorId="04F47D08" wp14:editId="326D547A">
            <wp:extent cx="5773479" cy="300358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t="15316"/>
                    <a:stretch/>
                  </pic:blipFill>
                  <pic:spPr bwMode="auto">
                    <a:xfrm>
                      <a:off x="0" y="0"/>
                      <a:ext cx="5789451" cy="3011898"/>
                    </a:xfrm>
                    <a:prstGeom prst="rect">
                      <a:avLst/>
                    </a:prstGeom>
                    <a:noFill/>
                    <a:ln>
                      <a:noFill/>
                    </a:ln>
                    <a:extLst>
                      <a:ext uri="{53640926-AAD7-44D8-BBD7-CCE9431645EC}">
                        <a14:shadowObscured xmlns:a14="http://schemas.microsoft.com/office/drawing/2010/main"/>
                      </a:ext>
                    </a:extLst>
                  </pic:spPr>
                </pic:pic>
              </a:graphicData>
            </a:graphic>
          </wp:inline>
        </w:drawing>
      </w:r>
    </w:p>
    <w:p w:rsidR="00660681" w:rsidRPr="00001D54" w:rsidRDefault="00660681" w:rsidP="009A3289">
      <w:pPr>
        <w:pStyle w:val="consplusnormal"/>
        <w:spacing w:line="360" w:lineRule="auto"/>
        <w:ind w:firstLine="709"/>
        <w:jc w:val="center"/>
        <w:rPr>
          <w:sz w:val="28"/>
          <w:szCs w:val="28"/>
        </w:rPr>
      </w:pPr>
      <w:r w:rsidRPr="00001D54">
        <w:rPr>
          <w:sz w:val="28"/>
          <w:szCs w:val="28"/>
        </w:rPr>
        <w:t>Рис. 22. Динамика средних цен предложения дач</w:t>
      </w:r>
    </w:p>
    <w:p w:rsidR="00660681" w:rsidRPr="00001D54" w:rsidRDefault="00660681" w:rsidP="009A3289">
      <w:pPr>
        <w:spacing w:before="40" w:after="0" w:line="360" w:lineRule="auto"/>
        <w:ind w:firstLine="709"/>
        <w:jc w:val="right"/>
        <w:rPr>
          <w:rFonts w:ascii="Times New Roman" w:hAnsi="Times New Roman" w:cs="Times New Roman"/>
          <w:sz w:val="28"/>
          <w:szCs w:val="28"/>
        </w:rPr>
      </w:pPr>
    </w:p>
    <w:p w:rsidR="00660681" w:rsidRPr="00001D54" w:rsidRDefault="009A3289" w:rsidP="009A3289">
      <w:pPr>
        <w:spacing w:after="0" w:line="360" w:lineRule="auto"/>
        <w:ind w:firstLine="709"/>
        <w:jc w:val="both"/>
        <w:rPr>
          <w:rFonts w:ascii="Times New Roman" w:hAnsi="Times New Roman" w:cs="Times New Roman"/>
          <w:bCs/>
          <w:sz w:val="28"/>
          <w:szCs w:val="28"/>
        </w:rPr>
      </w:pPr>
      <w:r w:rsidRPr="00001D54">
        <w:rPr>
          <w:rFonts w:ascii="Times New Roman" w:hAnsi="Times New Roman" w:cs="Times New Roman"/>
          <w:bCs/>
          <w:sz w:val="28"/>
          <w:szCs w:val="28"/>
        </w:rPr>
        <w:t xml:space="preserve">Как видно из графика, в течение 1-го квартала 2013 наблюдается незначительное колебание средних цен предложения на дачные дома, расположенные на различных территориях Пермского края. Наибольший рост наблюдался на дачи в </w:t>
      </w:r>
      <w:proofErr w:type="spellStart"/>
      <w:r w:rsidRPr="00001D54">
        <w:rPr>
          <w:rFonts w:ascii="Times New Roman" w:hAnsi="Times New Roman" w:cs="Times New Roman"/>
          <w:bCs/>
          <w:sz w:val="28"/>
          <w:szCs w:val="28"/>
        </w:rPr>
        <w:t>Добрянском</w:t>
      </w:r>
      <w:proofErr w:type="spellEnd"/>
      <w:r w:rsidRPr="00001D54">
        <w:rPr>
          <w:rFonts w:ascii="Times New Roman" w:hAnsi="Times New Roman" w:cs="Times New Roman"/>
          <w:bCs/>
          <w:sz w:val="28"/>
          <w:szCs w:val="28"/>
        </w:rPr>
        <w:t xml:space="preserve"> районе в силу его большей престижности с точки зрения сезонного отдыха (соответственно, за счет роста числа более дорогих предложений на данной территории).</w:t>
      </w:r>
    </w:p>
    <w:p w:rsidR="009A3289" w:rsidRPr="00001D54" w:rsidRDefault="009A3289" w:rsidP="009A3289">
      <w:pPr>
        <w:spacing w:after="0" w:line="360" w:lineRule="auto"/>
        <w:ind w:firstLine="709"/>
        <w:jc w:val="both"/>
        <w:rPr>
          <w:rFonts w:ascii="Times New Roman" w:hAnsi="Times New Roman" w:cs="Times New Roman"/>
          <w:bCs/>
          <w:sz w:val="28"/>
          <w:szCs w:val="28"/>
        </w:rPr>
      </w:pPr>
    </w:p>
    <w:p w:rsidR="00660681" w:rsidRPr="00001D54" w:rsidRDefault="00660681" w:rsidP="009A3289">
      <w:pPr>
        <w:spacing w:after="0" w:line="360" w:lineRule="auto"/>
        <w:ind w:firstLine="709"/>
        <w:jc w:val="right"/>
        <w:rPr>
          <w:rFonts w:ascii="Times New Roman" w:hAnsi="Times New Roman" w:cs="Times New Roman"/>
          <w:sz w:val="28"/>
          <w:szCs w:val="28"/>
        </w:rPr>
      </w:pPr>
      <w:r w:rsidRPr="00001D54">
        <w:rPr>
          <w:rFonts w:ascii="Times New Roman" w:hAnsi="Times New Roman" w:cs="Times New Roman"/>
          <w:sz w:val="28"/>
          <w:szCs w:val="28"/>
        </w:rPr>
        <w:t>Таблица 5</w:t>
      </w:r>
    </w:p>
    <w:p w:rsidR="00FF6D5F" w:rsidRPr="00001D54" w:rsidRDefault="00FF6D5F" w:rsidP="009A3289">
      <w:pPr>
        <w:spacing w:after="0" w:line="360" w:lineRule="auto"/>
        <w:jc w:val="center"/>
        <w:rPr>
          <w:rFonts w:ascii="Times New Roman" w:hAnsi="Times New Roman" w:cs="Times New Roman"/>
          <w:i/>
          <w:sz w:val="28"/>
          <w:szCs w:val="28"/>
        </w:rPr>
      </w:pPr>
      <w:r w:rsidRPr="00001D54">
        <w:rPr>
          <w:rFonts w:ascii="Times New Roman" w:hAnsi="Times New Roman" w:cs="Times New Roman"/>
          <w:sz w:val="28"/>
          <w:szCs w:val="28"/>
        </w:rPr>
        <w:t>Динамика средних</w:t>
      </w:r>
      <w:r w:rsidRPr="00001D54">
        <w:rPr>
          <w:rFonts w:ascii="Times New Roman" w:hAnsi="Times New Roman" w:cs="Times New Roman"/>
          <w:bCs/>
          <w:sz w:val="28"/>
          <w:szCs w:val="28"/>
        </w:rPr>
        <w:t xml:space="preserve"> цен </w:t>
      </w:r>
      <w:r w:rsidR="00660681" w:rsidRPr="00001D54">
        <w:rPr>
          <w:rFonts w:ascii="Times New Roman" w:hAnsi="Times New Roman" w:cs="Times New Roman"/>
          <w:sz w:val="28"/>
          <w:szCs w:val="28"/>
        </w:rPr>
        <w:t>предложения дачных объектов</w:t>
      </w:r>
    </w:p>
    <w:tbl>
      <w:tblPr>
        <w:tblW w:w="9059" w:type="dxa"/>
        <w:jc w:val="center"/>
        <w:tblInd w:w="-1353" w:type="dxa"/>
        <w:tblLook w:val="04A0" w:firstRow="1" w:lastRow="0" w:firstColumn="1" w:lastColumn="0" w:noHBand="0" w:noVBand="1"/>
      </w:tblPr>
      <w:tblGrid>
        <w:gridCol w:w="3385"/>
        <w:gridCol w:w="862"/>
        <w:gridCol w:w="869"/>
        <w:gridCol w:w="892"/>
        <w:gridCol w:w="895"/>
        <w:gridCol w:w="2156"/>
      </w:tblGrid>
      <w:tr w:rsidR="00660681" w:rsidRPr="00001D54" w:rsidTr="009A3289">
        <w:trPr>
          <w:trHeight w:val="630"/>
          <w:jc w:val="center"/>
        </w:trPr>
        <w:tc>
          <w:tcPr>
            <w:tcW w:w="33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Территория</w:t>
            </w:r>
          </w:p>
        </w:tc>
        <w:tc>
          <w:tcPr>
            <w:tcW w:w="351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 xml:space="preserve">Средняя цена предложения объектов дачного строительства, </w:t>
            </w:r>
            <w:proofErr w:type="spellStart"/>
            <w:r w:rsidRPr="00001D54">
              <w:rPr>
                <w:rFonts w:ascii="Times New Roman" w:eastAsia="Times New Roman" w:hAnsi="Times New Roman" w:cs="Times New Roman"/>
                <w:color w:val="000000"/>
                <w:sz w:val="24"/>
                <w:szCs w:val="24"/>
                <w:lang w:eastAsia="ru-RU"/>
              </w:rPr>
              <w:t>тыс</w:t>
            </w:r>
            <w:proofErr w:type="gramStart"/>
            <w:r w:rsidRPr="00001D54">
              <w:rPr>
                <w:rFonts w:ascii="Times New Roman" w:eastAsia="Times New Roman" w:hAnsi="Times New Roman" w:cs="Times New Roman"/>
                <w:color w:val="000000"/>
                <w:sz w:val="24"/>
                <w:szCs w:val="24"/>
                <w:lang w:eastAsia="ru-RU"/>
              </w:rPr>
              <w:t>.р</w:t>
            </w:r>
            <w:proofErr w:type="gramEnd"/>
            <w:r w:rsidRPr="00001D54">
              <w:rPr>
                <w:rFonts w:ascii="Times New Roman" w:eastAsia="Times New Roman" w:hAnsi="Times New Roman" w:cs="Times New Roman"/>
                <w:color w:val="000000"/>
                <w:sz w:val="24"/>
                <w:szCs w:val="24"/>
                <w:lang w:eastAsia="ru-RU"/>
              </w:rPr>
              <w:t>уб</w:t>
            </w:r>
            <w:proofErr w:type="spellEnd"/>
            <w:r w:rsidRPr="00001D54">
              <w:rPr>
                <w:rFonts w:ascii="Times New Roman" w:eastAsia="Times New Roman" w:hAnsi="Times New Roman" w:cs="Times New Roman"/>
                <w:color w:val="000000"/>
                <w:sz w:val="24"/>
                <w:szCs w:val="24"/>
                <w:lang w:eastAsia="ru-RU"/>
              </w:rPr>
              <w:t>./</w:t>
            </w:r>
            <w:proofErr w:type="spellStart"/>
            <w:r w:rsidRPr="00001D54">
              <w:rPr>
                <w:rFonts w:ascii="Times New Roman" w:eastAsia="Times New Roman" w:hAnsi="Times New Roman" w:cs="Times New Roman"/>
                <w:color w:val="000000"/>
                <w:sz w:val="24"/>
                <w:szCs w:val="24"/>
                <w:lang w:eastAsia="ru-RU"/>
              </w:rPr>
              <w:t>кв.м</w:t>
            </w:r>
            <w:proofErr w:type="spellEnd"/>
            <w:r w:rsidRPr="00001D54">
              <w:rPr>
                <w:rFonts w:ascii="Times New Roman" w:eastAsia="Times New Roman" w:hAnsi="Times New Roman" w:cs="Times New Roman"/>
                <w:color w:val="000000"/>
                <w:sz w:val="24"/>
                <w:szCs w:val="24"/>
                <w:lang w:eastAsia="ru-RU"/>
              </w:rPr>
              <w:t>.</w:t>
            </w:r>
          </w:p>
        </w:tc>
        <w:tc>
          <w:tcPr>
            <w:tcW w:w="21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темп роста / снижения средней цены</w:t>
            </w:r>
            <w:r w:rsidR="009A3289" w:rsidRPr="00001D54">
              <w:rPr>
                <w:rFonts w:ascii="Times New Roman" w:eastAsia="Times New Roman" w:hAnsi="Times New Roman" w:cs="Times New Roman"/>
                <w:color w:val="000000"/>
                <w:sz w:val="24"/>
                <w:szCs w:val="24"/>
                <w:lang w:eastAsia="ru-RU"/>
              </w:rPr>
              <w:t xml:space="preserve"> </w:t>
            </w:r>
            <w:r w:rsidRPr="00001D54">
              <w:rPr>
                <w:rFonts w:ascii="Times New Roman" w:eastAsia="Times New Roman" w:hAnsi="Times New Roman" w:cs="Times New Roman"/>
                <w:color w:val="000000"/>
                <w:sz w:val="24"/>
                <w:szCs w:val="24"/>
                <w:lang w:eastAsia="ru-RU"/>
              </w:rPr>
              <w:t>предложения за 1 квартал 2013, %</w:t>
            </w:r>
          </w:p>
        </w:tc>
      </w:tr>
      <w:tr w:rsidR="00660681" w:rsidRPr="00001D54" w:rsidTr="009A3289">
        <w:trPr>
          <w:trHeight w:val="630"/>
          <w:jc w:val="center"/>
        </w:trPr>
        <w:tc>
          <w:tcPr>
            <w:tcW w:w="3385" w:type="dxa"/>
            <w:vMerge/>
            <w:tcBorders>
              <w:top w:val="single" w:sz="4" w:space="0" w:color="auto"/>
              <w:left w:val="single" w:sz="4" w:space="0" w:color="auto"/>
              <w:bottom w:val="single" w:sz="4" w:space="0" w:color="000000"/>
              <w:right w:val="single" w:sz="4" w:space="0" w:color="auto"/>
            </w:tcBorders>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
        </w:tc>
        <w:tc>
          <w:tcPr>
            <w:tcW w:w="3518" w:type="dxa"/>
            <w:gridSpan w:val="4"/>
            <w:vMerge/>
            <w:tcBorders>
              <w:top w:val="single" w:sz="4" w:space="0" w:color="auto"/>
              <w:left w:val="single" w:sz="4" w:space="0" w:color="auto"/>
              <w:bottom w:val="single" w:sz="4" w:space="0" w:color="000000"/>
              <w:right w:val="single" w:sz="4" w:space="0" w:color="000000"/>
            </w:tcBorders>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
        </w:tc>
        <w:tc>
          <w:tcPr>
            <w:tcW w:w="2156" w:type="dxa"/>
            <w:vMerge/>
            <w:tcBorders>
              <w:top w:val="single" w:sz="4" w:space="0" w:color="auto"/>
              <w:left w:val="single" w:sz="4" w:space="0" w:color="auto"/>
              <w:bottom w:val="single" w:sz="4" w:space="0" w:color="000000"/>
              <w:right w:val="single" w:sz="4" w:space="0" w:color="auto"/>
            </w:tcBorders>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
        </w:tc>
      </w:tr>
      <w:tr w:rsidR="00660681" w:rsidRPr="00001D54" w:rsidTr="009A3289">
        <w:trPr>
          <w:trHeight w:val="315"/>
          <w:jc w:val="center"/>
        </w:trPr>
        <w:tc>
          <w:tcPr>
            <w:tcW w:w="3385" w:type="dxa"/>
            <w:vMerge/>
            <w:tcBorders>
              <w:top w:val="single" w:sz="4" w:space="0" w:color="auto"/>
              <w:left w:val="single" w:sz="4" w:space="0" w:color="auto"/>
              <w:bottom w:val="single" w:sz="4" w:space="0" w:color="000000"/>
              <w:right w:val="single" w:sz="4" w:space="0" w:color="auto"/>
            </w:tcBorders>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дек.12</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янв.13</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фев.13</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мар.13</w:t>
            </w:r>
          </w:p>
        </w:tc>
        <w:tc>
          <w:tcPr>
            <w:tcW w:w="2156" w:type="dxa"/>
            <w:vMerge/>
            <w:tcBorders>
              <w:top w:val="single" w:sz="4" w:space="0" w:color="auto"/>
              <w:left w:val="single" w:sz="4" w:space="0" w:color="auto"/>
              <w:bottom w:val="single" w:sz="4" w:space="0" w:color="000000"/>
              <w:right w:val="single" w:sz="4" w:space="0" w:color="auto"/>
            </w:tcBorders>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
        </w:tc>
      </w:tr>
      <w:tr w:rsidR="00660681" w:rsidRPr="00001D54" w:rsidTr="009A3289">
        <w:trPr>
          <w:trHeight w:val="315"/>
          <w:jc w:val="center"/>
        </w:trPr>
        <w:tc>
          <w:tcPr>
            <w:tcW w:w="3385" w:type="dxa"/>
            <w:tcBorders>
              <w:top w:val="nil"/>
              <w:left w:val="single" w:sz="4" w:space="0" w:color="auto"/>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г. Пермь</w:t>
            </w: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20</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18,33</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18,99</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19,39</w:t>
            </w:r>
          </w:p>
        </w:tc>
        <w:tc>
          <w:tcPr>
            <w:tcW w:w="2156"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-3,10%</w:t>
            </w:r>
          </w:p>
        </w:tc>
      </w:tr>
      <w:tr w:rsidR="00660681" w:rsidRPr="00001D54" w:rsidTr="009A3289">
        <w:trPr>
          <w:trHeight w:val="315"/>
          <w:jc w:val="center"/>
        </w:trPr>
        <w:tc>
          <w:tcPr>
            <w:tcW w:w="3385" w:type="dxa"/>
            <w:tcBorders>
              <w:top w:val="nil"/>
              <w:left w:val="single" w:sz="4" w:space="0" w:color="auto"/>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Пермский район</w:t>
            </w: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21,94</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21,5</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21,5</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21,95</w:t>
            </w:r>
          </w:p>
        </w:tc>
        <w:tc>
          <w:tcPr>
            <w:tcW w:w="2156"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0,10%</w:t>
            </w:r>
          </w:p>
        </w:tc>
      </w:tr>
      <w:tr w:rsidR="00660681" w:rsidRPr="00001D54" w:rsidTr="009A3289">
        <w:trPr>
          <w:trHeight w:val="315"/>
          <w:jc w:val="center"/>
        </w:trPr>
        <w:tc>
          <w:tcPr>
            <w:tcW w:w="3385" w:type="dxa"/>
            <w:tcBorders>
              <w:top w:val="nil"/>
              <w:left w:val="single" w:sz="4" w:space="0" w:color="auto"/>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proofErr w:type="spellStart"/>
            <w:r w:rsidRPr="00001D54">
              <w:rPr>
                <w:rFonts w:ascii="Times New Roman" w:eastAsia="Times New Roman" w:hAnsi="Times New Roman" w:cs="Times New Roman"/>
                <w:color w:val="000000"/>
                <w:sz w:val="24"/>
                <w:szCs w:val="24"/>
                <w:lang w:eastAsia="ru-RU"/>
              </w:rPr>
              <w:t>Добрянский</w:t>
            </w:r>
            <w:proofErr w:type="spellEnd"/>
            <w:r w:rsidRPr="00001D54">
              <w:rPr>
                <w:rFonts w:ascii="Times New Roman" w:eastAsia="Times New Roman" w:hAnsi="Times New Roman" w:cs="Times New Roman"/>
                <w:color w:val="000000"/>
                <w:sz w:val="24"/>
                <w:szCs w:val="24"/>
                <w:lang w:eastAsia="ru-RU"/>
              </w:rPr>
              <w:t xml:space="preserve"> район</w:t>
            </w: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22</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23,57</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22,79</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22,79</w:t>
            </w:r>
          </w:p>
        </w:tc>
        <w:tc>
          <w:tcPr>
            <w:tcW w:w="2156"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3,60%</w:t>
            </w:r>
          </w:p>
        </w:tc>
      </w:tr>
      <w:tr w:rsidR="00660681" w:rsidRPr="00001D54" w:rsidTr="009A3289">
        <w:trPr>
          <w:trHeight w:val="315"/>
          <w:jc w:val="center"/>
        </w:trPr>
        <w:tc>
          <w:tcPr>
            <w:tcW w:w="3385" w:type="dxa"/>
            <w:tcBorders>
              <w:top w:val="nil"/>
              <w:left w:val="single" w:sz="4" w:space="0" w:color="auto"/>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другие МО края</w:t>
            </w: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13,11</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11</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10,97</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12,98</w:t>
            </w:r>
          </w:p>
        </w:tc>
        <w:tc>
          <w:tcPr>
            <w:tcW w:w="2156"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-0,90%</w:t>
            </w:r>
          </w:p>
        </w:tc>
      </w:tr>
      <w:tr w:rsidR="00660681" w:rsidRPr="00001D54" w:rsidTr="009A3289">
        <w:trPr>
          <w:trHeight w:val="315"/>
          <w:jc w:val="center"/>
        </w:trPr>
        <w:tc>
          <w:tcPr>
            <w:tcW w:w="3385" w:type="dxa"/>
            <w:tcBorders>
              <w:top w:val="nil"/>
              <w:left w:val="single" w:sz="4" w:space="0" w:color="auto"/>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в среднем по краю</w:t>
            </w:r>
          </w:p>
        </w:tc>
        <w:tc>
          <w:tcPr>
            <w:tcW w:w="862" w:type="dxa"/>
            <w:tcBorders>
              <w:top w:val="nil"/>
              <w:left w:val="nil"/>
              <w:bottom w:val="single" w:sz="4" w:space="0" w:color="auto"/>
              <w:right w:val="single" w:sz="4" w:space="0" w:color="auto"/>
            </w:tcBorders>
            <w:shd w:val="clear" w:color="auto" w:fill="auto"/>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18,68</w:t>
            </w:r>
          </w:p>
        </w:tc>
        <w:tc>
          <w:tcPr>
            <w:tcW w:w="869"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18,57</w:t>
            </w:r>
          </w:p>
        </w:tc>
        <w:tc>
          <w:tcPr>
            <w:tcW w:w="892"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18,59</w:t>
            </w:r>
          </w:p>
        </w:tc>
        <w:tc>
          <w:tcPr>
            <w:tcW w:w="895"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660681">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19,28</w:t>
            </w:r>
          </w:p>
        </w:tc>
        <w:tc>
          <w:tcPr>
            <w:tcW w:w="2156" w:type="dxa"/>
            <w:tcBorders>
              <w:top w:val="nil"/>
              <w:left w:val="nil"/>
              <w:bottom w:val="single" w:sz="4" w:space="0" w:color="auto"/>
              <w:right w:val="single" w:sz="4" w:space="0" w:color="auto"/>
            </w:tcBorders>
            <w:shd w:val="clear" w:color="auto" w:fill="auto"/>
            <w:noWrap/>
            <w:vAlign w:val="center"/>
            <w:hideMark/>
          </w:tcPr>
          <w:p w:rsidR="00660681" w:rsidRPr="00001D54" w:rsidRDefault="00660681" w:rsidP="009A3289">
            <w:pPr>
              <w:spacing w:after="0" w:line="240" w:lineRule="auto"/>
              <w:jc w:val="center"/>
              <w:rPr>
                <w:rFonts w:ascii="Times New Roman" w:eastAsia="Times New Roman" w:hAnsi="Times New Roman" w:cs="Times New Roman"/>
                <w:color w:val="000000"/>
                <w:sz w:val="24"/>
                <w:szCs w:val="24"/>
                <w:lang w:eastAsia="ru-RU"/>
              </w:rPr>
            </w:pPr>
            <w:r w:rsidRPr="00001D54">
              <w:rPr>
                <w:rFonts w:ascii="Times New Roman" w:eastAsia="Times New Roman" w:hAnsi="Times New Roman" w:cs="Times New Roman"/>
                <w:color w:val="000000"/>
                <w:sz w:val="24"/>
                <w:szCs w:val="24"/>
                <w:lang w:eastAsia="ru-RU"/>
              </w:rPr>
              <w:t>3,20%</w:t>
            </w:r>
          </w:p>
        </w:tc>
      </w:tr>
    </w:tbl>
    <w:p w:rsidR="008F318B" w:rsidRPr="00001D54" w:rsidRDefault="008F318B" w:rsidP="001E203A">
      <w:pPr>
        <w:spacing w:after="0" w:line="360" w:lineRule="auto"/>
        <w:ind w:firstLine="709"/>
        <w:jc w:val="both"/>
        <w:rPr>
          <w:rFonts w:ascii="Times New Roman" w:hAnsi="Times New Roman" w:cs="Times New Roman"/>
          <w:bCs/>
          <w:sz w:val="28"/>
          <w:szCs w:val="28"/>
        </w:rPr>
      </w:pPr>
    </w:p>
    <w:p w:rsidR="00FF6D5F" w:rsidRPr="00001D54" w:rsidRDefault="00FF6D5F" w:rsidP="001E203A">
      <w:pPr>
        <w:spacing w:after="0" w:line="360" w:lineRule="auto"/>
        <w:ind w:firstLine="709"/>
        <w:jc w:val="both"/>
        <w:rPr>
          <w:rFonts w:ascii="Times New Roman" w:hAnsi="Times New Roman" w:cs="Times New Roman"/>
          <w:bCs/>
          <w:sz w:val="28"/>
          <w:szCs w:val="28"/>
        </w:rPr>
      </w:pPr>
      <w:r w:rsidRPr="00001D54">
        <w:rPr>
          <w:rFonts w:ascii="Times New Roman" w:hAnsi="Times New Roman" w:cs="Times New Roman"/>
          <w:bCs/>
          <w:sz w:val="28"/>
          <w:szCs w:val="28"/>
        </w:rPr>
        <w:t xml:space="preserve">Представленные в таблице изменения средних цен предложения вызваны в большей степени изменениями в структуре предложения дачных домов на различных территориях. В </w:t>
      </w:r>
      <w:proofErr w:type="gramStart"/>
      <w:r w:rsidRPr="00001D54">
        <w:rPr>
          <w:rFonts w:ascii="Times New Roman" w:hAnsi="Times New Roman" w:cs="Times New Roman"/>
          <w:bCs/>
          <w:sz w:val="28"/>
          <w:szCs w:val="28"/>
        </w:rPr>
        <w:t>разрезе</w:t>
      </w:r>
      <w:proofErr w:type="gramEnd"/>
      <w:r w:rsidRPr="00001D54">
        <w:rPr>
          <w:rFonts w:ascii="Times New Roman" w:hAnsi="Times New Roman" w:cs="Times New Roman"/>
          <w:bCs/>
          <w:sz w:val="28"/>
          <w:szCs w:val="28"/>
        </w:rPr>
        <w:t xml:space="preserve"> отдельных предложений за квартал был зафиксирован рост цены предложения по трем объектам, находящимся в Пермском районе на 11% (прирост цены объектов составил от 20 до 150 тысяч рублей). Также отметим, что за март (по сравнению с февралем) было отмечено снижение цены предложения по двум объектам Пермского района на 6 и 7% (на 50 и 100 тысяч рублей).</w:t>
      </w:r>
    </w:p>
    <w:p w:rsidR="00FF6D5F" w:rsidRPr="00001D54" w:rsidRDefault="00FF6D5F" w:rsidP="001E203A">
      <w:pPr>
        <w:spacing w:after="0" w:line="360" w:lineRule="auto"/>
        <w:ind w:firstLine="709"/>
        <w:jc w:val="both"/>
        <w:rPr>
          <w:rFonts w:ascii="Times New Roman" w:hAnsi="Times New Roman" w:cs="Times New Roman"/>
          <w:bCs/>
          <w:sz w:val="28"/>
          <w:szCs w:val="28"/>
        </w:rPr>
      </w:pPr>
      <w:proofErr w:type="gramStart"/>
      <w:r w:rsidRPr="00001D54">
        <w:rPr>
          <w:rFonts w:ascii="Times New Roman" w:hAnsi="Times New Roman" w:cs="Times New Roman"/>
          <w:bCs/>
          <w:sz w:val="28"/>
          <w:szCs w:val="28"/>
        </w:rPr>
        <w:t xml:space="preserve">Особенность: в 1-ом квартале 2013 фактически на один </w:t>
      </w:r>
      <w:proofErr w:type="spellStart"/>
      <w:r w:rsidRPr="00001D54">
        <w:rPr>
          <w:rFonts w:ascii="Times New Roman" w:hAnsi="Times New Roman" w:cs="Times New Roman"/>
          <w:bCs/>
          <w:sz w:val="28"/>
          <w:szCs w:val="28"/>
        </w:rPr>
        <w:t>среднеценовой</w:t>
      </w:r>
      <w:proofErr w:type="spellEnd"/>
      <w:r w:rsidRPr="00001D54">
        <w:rPr>
          <w:rFonts w:ascii="Times New Roman" w:hAnsi="Times New Roman" w:cs="Times New Roman"/>
          <w:bCs/>
          <w:sz w:val="28"/>
          <w:szCs w:val="28"/>
        </w:rPr>
        <w:t xml:space="preserve"> уровень вышли дачи, расположенные в Пермском и </w:t>
      </w:r>
      <w:proofErr w:type="spellStart"/>
      <w:r w:rsidRPr="00001D54">
        <w:rPr>
          <w:rFonts w:ascii="Times New Roman" w:hAnsi="Times New Roman" w:cs="Times New Roman"/>
          <w:bCs/>
          <w:sz w:val="28"/>
          <w:szCs w:val="28"/>
        </w:rPr>
        <w:t>Добрянском</w:t>
      </w:r>
      <w:proofErr w:type="spellEnd"/>
      <w:r w:rsidRPr="00001D54">
        <w:rPr>
          <w:rFonts w:ascii="Times New Roman" w:hAnsi="Times New Roman" w:cs="Times New Roman"/>
          <w:bCs/>
          <w:sz w:val="28"/>
          <w:szCs w:val="28"/>
        </w:rPr>
        <w:t xml:space="preserve"> районах, при этом снизилась расчетная средняя цена на объекты в городе Перми, хотя в предыдущие периоды она опережала другие территории.</w:t>
      </w:r>
      <w:proofErr w:type="gramEnd"/>
    </w:p>
    <w:p w:rsidR="009A3289" w:rsidRPr="00001D54" w:rsidRDefault="00FF6D5F" w:rsidP="009A3289">
      <w:pPr>
        <w:spacing w:after="0" w:line="360" w:lineRule="auto"/>
        <w:ind w:firstLine="709"/>
        <w:jc w:val="both"/>
        <w:rPr>
          <w:rFonts w:ascii="Times New Roman" w:hAnsi="Times New Roman" w:cs="Times New Roman"/>
          <w:bCs/>
          <w:sz w:val="28"/>
          <w:szCs w:val="28"/>
        </w:rPr>
      </w:pPr>
      <w:r w:rsidRPr="00001D54">
        <w:rPr>
          <w:rFonts w:ascii="Times New Roman" w:hAnsi="Times New Roman" w:cs="Times New Roman"/>
          <w:bCs/>
          <w:sz w:val="28"/>
          <w:szCs w:val="28"/>
        </w:rPr>
        <w:t>Отметим, что дачные объекты в черте г.</w:t>
      </w:r>
      <w:r w:rsidR="009A3289" w:rsidRPr="00001D54">
        <w:rPr>
          <w:rFonts w:ascii="Times New Roman" w:hAnsi="Times New Roman" w:cs="Times New Roman"/>
          <w:bCs/>
          <w:sz w:val="28"/>
          <w:szCs w:val="28"/>
        </w:rPr>
        <w:t xml:space="preserve"> </w:t>
      </w:r>
      <w:r w:rsidRPr="00001D54">
        <w:rPr>
          <w:rFonts w:ascii="Times New Roman" w:hAnsi="Times New Roman" w:cs="Times New Roman"/>
          <w:bCs/>
          <w:sz w:val="28"/>
          <w:szCs w:val="28"/>
        </w:rPr>
        <w:t xml:space="preserve">Перми предлагаются в таких микрорайонах, как Новые </w:t>
      </w:r>
      <w:proofErr w:type="spellStart"/>
      <w:r w:rsidRPr="00001D54">
        <w:rPr>
          <w:rFonts w:ascii="Times New Roman" w:hAnsi="Times New Roman" w:cs="Times New Roman"/>
          <w:bCs/>
          <w:sz w:val="28"/>
          <w:szCs w:val="28"/>
        </w:rPr>
        <w:t>Ляды</w:t>
      </w:r>
      <w:proofErr w:type="spellEnd"/>
      <w:r w:rsidRPr="00001D54">
        <w:rPr>
          <w:rFonts w:ascii="Times New Roman" w:hAnsi="Times New Roman" w:cs="Times New Roman"/>
          <w:bCs/>
          <w:sz w:val="28"/>
          <w:szCs w:val="28"/>
        </w:rPr>
        <w:t xml:space="preserve">, </w:t>
      </w:r>
      <w:proofErr w:type="spellStart"/>
      <w:r w:rsidRPr="00001D54">
        <w:rPr>
          <w:rFonts w:ascii="Times New Roman" w:hAnsi="Times New Roman" w:cs="Times New Roman"/>
          <w:bCs/>
          <w:sz w:val="28"/>
          <w:szCs w:val="28"/>
        </w:rPr>
        <w:t>Новобродовский</w:t>
      </w:r>
      <w:proofErr w:type="spellEnd"/>
      <w:r w:rsidRPr="00001D54">
        <w:rPr>
          <w:rFonts w:ascii="Times New Roman" w:hAnsi="Times New Roman" w:cs="Times New Roman"/>
          <w:bCs/>
          <w:sz w:val="28"/>
          <w:szCs w:val="28"/>
        </w:rPr>
        <w:t xml:space="preserve">, Голованово и т.п., то есть территориально </w:t>
      </w:r>
      <w:proofErr w:type="gramStart"/>
      <w:r w:rsidRPr="00001D54">
        <w:rPr>
          <w:rFonts w:ascii="Times New Roman" w:hAnsi="Times New Roman" w:cs="Times New Roman"/>
          <w:bCs/>
          <w:sz w:val="28"/>
          <w:szCs w:val="28"/>
        </w:rPr>
        <w:t>расположены</w:t>
      </w:r>
      <w:proofErr w:type="gramEnd"/>
      <w:r w:rsidRPr="00001D54">
        <w:rPr>
          <w:rFonts w:ascii="Times New Roman" w:hAnsi="Times New Roman" w:cs="Times New Roman"/>
          <w:bCs/>
          <w:sz w:val="28"/>
          <w:szCs w:val="28"/>
        </w:rPr>
        <w:t xml:space="preserve"> аналогичны поселениям Пермского района, хотя административно относятся к городу.</w:t>
      </w:r>
      <w:r w:rsidR="009A3289" w:rsidRPr="00001D54">
        <w:rPr>
          <w:rFonts w:ascii="Times New Roman" w:hAnsi="Times New Roman" w:cs="Times New Roman"/>
          <w:bCs/>
          <w:sz w:val="28"/>
          <w:szCs w:val="28"/>
        </w:rPr>
        <w:t xml:space="preserve"> </w:t>
      </w:r>
    </w:p>
    <w:p w:rsidR="00FF6D5F" w:rsidRPr="00001D54" w:rsidRDefault="009A3289" w:rsidP="009A3289">
      <w:pPr>
        <w:spacing w:after="0" w:line="360" w:lineRule="auto"/>
        <w:ind w:firstLine="709"/>
        <w:jc w:val="both"/>
        <w:rPr>
          <w:rFonts w:ascii="Times New Roman" w:hAnsi="Times New Roman" w:cs="Times New Roman"/>
          <w:bCs/>
          <w:sz w:val="28"/>
          <w:szCs w:val="28"/>
        </w:rPr>
      </w:pPr>
      <w:r w:rsidRPr="00001D54">
        <w:rPr>
          <w:rFonts w:ascii="Times New Roman" w:hAnsi="Times New Roman" w:cs="Times New Roman"/>
          <w:bCs/>
          <w:sz w:val="28"/>
          <w:szCs w:val="28"/>
        </w:rPr>
        <w:t>Н</w:t>
      </w:r>
      <w:r w:rsidR="00FF6D5F" w:rsidRPr="00001D54">
        <w:rPr>
          <w:rFonts w:ascii="Times New Roman" w:hAnsi="Times New Roman" w:cs="Times New Roman"/>
          <w:sz w:val="28"/>
          <w:szCs w:val="28"/>
        </w:rPr>
        <w:t>а пермском рынке можно выделить такую тенденцию, как строительство дачных посёлков. Их примерами являются посёлки «Медвежий», «</w:t>
      </w:r>
      <w:proofErr w:type="spellStart"/>
      <w:r w:rsidR="00FF6D5F" w:rsidRPr="00001D54">
        <w:rPr>
          <w:rFonts w:ascii="Times New Roman" w:hAnsi="Times New Roman" w:cs="Times New Roman"/>
          <w:sz w:val="28"/>
          <w:szCs w:val="28"/>
        </w:rPr>
        <w:t>Гаринские</w:t>
      </w:r>
      <w:proofErr w:type="spellEnd"/>
      <w:r w:rsidR="00FF6D5F" w:rsidRPr="00001D54">
        <w:rPr>
          <w:rFonts w:ascii="Times New Roman" w:hAnsi="Times New Roman" w:cs="Times New Roman"/>
          <w:sz w:val="28"/>
          <w:szCs w:val="28"/>
        </w:rPr>
        <w:t xml:space="preserve"> дачи», «Глухари». На продажу выставляются дома </w:t>
      </w:r>
      <w:r w:rsidR="00FF6D5F" w:rsidRPr="00001D54">
        <w:rPr>
          <w:rFonts w:ascii="Times New Roman" w:hAnsi="Times New Roman" w:cs="Times New Roman"/>
          <w:sz w:val="28"/>
          <w:szCs w:val="28"/>
        </w:rPr>
        <w:lastRenderedPageBreak/>
        <w:t xml:space="preserve">небольшой площади 55 - 80 </w:t>
      </w:r>
      <w:proofErr w:type="spellStart"/>
      <w:r w:rsidR="00FF6D5F" w:rsidRPr="00001D54">
        <w:rPr>
          <w:rFonts w:ascii="Times New Roman" w:hAnsi="Times New Roman" w:cs="Times New Roman"/>
          <w:sz w:val="28"/>
          <w:szCs w:val="28"/>
        </w:rPr>
        <w:t>кв.м</w:t>
      </w:r>
      <w:proofErr w:type="spellEnd"/>
      <w:r w:rsidR="00FF6D5F" w:rsidRPr="00001D54">
        <w:rPr>
          <w:rFonts w:ascii="Times New Roman" w:hAnsi="Times New Roman" w:cs="Times New Roman"/>
          <w:sz w:val="28"/>
          <w:szCs w:val="28"/>
        </w:rPr>
        <w:t xml:space="preserve">. (до 100 - 120 </w:t>
      </w:r>
      <w:proofErr w:type="spellStart"/>
      <w:r w:rsidR="00FF6D5F" w:rsidRPr="00001D54">
        <w:rPr>
          <w:rFonts w:ascii="Times New Roman" w:hAnsi="Times New Roman" w:cs="Times New Roman"/>
          <w:sz w:val="28"/>
          <w:szCs w:val="28"/>
        </w:rPr>
        <w:t>кв.м</w:t>
      </w:r>
      <w:proofErr w:type="spellEnd"/>
      <w:r w:rsidR="00FF6D5F" w:rsidRPr="00001D54">
        <w:rPr>
          <w:rFonts w:ascii="Times New Roman" w:hAnsi="Times New Roman" w:cs="Times New Roman"/>
          <w:sz w:val="28"/>
          <w:szCs w:val="28"/>
        </w:rPr>
        <w:t xml:space="preserve">.), расположенные на земельных участках 6-10 соток. Цены предложения колеблются от 1,8 до 3 </w:t>
      </w:r>
      <w:proofErr w:type="spellStart"/>
      <w:r w:rsidR="00FF6D5F" w:rsidRPr="00001D54">
        <w:rPr>
          <w:rFonts w:ascii="Times New Roman" w:hAnsi="Times New Roman" w:cs="Times New Roman"/>
          <w:sz w:val="28"/>
          <w:szCs w:val="28"/>
        </w:rPr>
        <w:t>млн</w:t>
      </w:r>
      <w:proofErr w:type="gramStart"/>
      <w:r w:rsidR="00FF6D5F" w:rsidRPr="00001D54">
        <w:rPr>
          <w:rFonts w:ascii="Times New Roman" w:hAnsi="Times New Roman" w:cs="Times New Roman"/>
          <w:sz w:val="28"/>
          <w:szCs w:val="28"/>
        </w:rPr>
        <w:t>.р</w:t>
      </w:r>
      <w:proofErr w:type="gramEnd"/>
      <w:r w:rsidR="00FF6D5F" w:rsidRPr="00001D54">
        <w:rPr>
          <w:rFonts w:ascii="Times New Roman" w:hAnsi="Times New Roman" w:cs="Times New Roman"/>
          <w:sz w:val="28"/>
          <w:szCs w:val="28"/>
        </w:rPr>
        <w:t>ублей</w:t>
      </w:r>
      <w:proofErr w:type="spellEnd"/>
      <w:r w:rsidR="00FF6D5F" w:rsidRPr="00001D54">
        <w:rPr>
          <w:rFonts w:ascii="Times New Roman" w:hAnsi="Times New Roman" w:cs="Times New Roman"/>
          <w:sz w:val="28"/>
          <w:szCs w:val="28"/>
        </w:rPr>
        <w:t xml:space="preserve">. </w:t>
      </w:r>
    </w:p>
    <w:p w:rsidR="0023755C" w:rsidRPr="00001D54" w:rsidRDefault="009A3289" w:rsidP="009A3289">
      <w:pPr>
        <w:spacing w:after="0" w:line="360" w:lineRule="auto"/>
        <w:ind w:firstLine="709"/>
        <w:jc w:val="both"/>
        <w:rPr>
          <w:rFonts w:ascii="Times New Roman" w:hAnsi="Times New Roman" w:cs="Times New Roman"/>
          <w:bCs/>
          <w:sz w:val="28"/>
          <w:szCs w:val="28"/>
        </w:rPr>
      </w:pPr>
      <w:r w:rsidRPr="00001D54">
        <w:rPr>
          <w:rFonts w:ascii="Times New Roman" w:hAnsi="Times New Roman" w:cs="Times New Roman"/>
          <w:sz w:val="28"/>
          <w:szCs w:val="28"/>
        </w:rPr>
        <w:t>Однако фактически н</w:t>
      </w:r>
      <w:r w:rsidR="0023755C" w:rsidRPr="00001D54">
        <w:rPr>
          <w:rFonts w:ascii="Times New Roman" w:hAnsi="Times New Roman" w:cs="Times New Roman"/>
          <w:bCs/>
          <w:sz w:val="28"/>
          <w:szCs w:val="28"/>
        </w:rPr>
        <w:t>а пермском рынке крайне мало концептуально проработанных проектов: организованных посёлков, находящихся на завершающей стадии реализации, обустроенных инфраструктурой, предлагающих покупателю определенный «образ жизни», а не участок без коммуникаций.</w:t>
      </w:r>
    </w:p>
    <w:p w:rsidR="0023755C" w:rsidRPr="00001D54" w:rsidRDefault="0023755C" w:rsidP="009A3289">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Подавляющее большинство концептуальных организованных посёлков представлено комплексами классов «бизнес» и «элит». Цены домовладений в таких посёлках колеблются от 5 – 6 </w:t>
      </w:r>
      <w:proofErr w:type="spellStart"/>
      <w:r w:rsidRPr="00001D54">
        <w:rPr>
          <w:rFonts w:ascii="Times New Roman" w:hAnsi="Times New Roman" w:cs="Times New Roman"/>
          <w:sz w:val="28"/>
          <w:szCs w:val="28"/>
        </w:rPr>
        <w:t>млн</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ублей</w:t>
      </w:r>
      <w:proofErr w:type="spellEnd"/>
      <w:r w:rsidRPr="00001D54">
        <w:rPr>
          <w:rFonts w:ascii="Times New Roman" w:hAnsi="Times New Roman" w:cs="Times New Roman"/>
          <w:sz w:val="28"/>
          <w:szCs w:val="28"/>
        </w:rPr>
        <w:t xml:space="preserve"> до 8 – 9 </w:t>
      </w:r>
      <w:proofErr w:type="spellStart"/>
      <w:r w:rsidRPr="00001D54">
        <w:rPr>
          <w:rFonts w:ascii="Times New Roman" w:hAnsi="Times New Roman" w:cs="Times New Roman"/>
          <w:sz w:val="28"/>
          <w:szCs w:val="28"/>
        </w:rPr>
        <w:t>млн.рублей</w:t>
      </w:r>
      <w:proofErr w:type="spellEnd"/>
      <w:r w:rsidRPr="00001D54">
        <w:rPr>
          <w:rFonts w:ascii="Times New Roman" w:hAnsi="Times New Roman" w:cs="Times New Roman"/>
          <w:sz w:val="28"/>
          <w:szCs w:val="28"/>
        </w:rPr>
        <w:t xml:space="preserve"> и выше (до 35 – 55 </w:t>
      </w:r>
      <w:proofErr w:type="spellStart"/>
      <w:r w:rsidRPr="00001D54">
        <w:rPr>
          <w:rFonts w:ascii="Times New Roman" w:hAnsi="Times New Roman" w:cs="Times New Roman"/>
          <w:sz w:val="28"/>
          <w:szCs w:val="28"/>
        </w:rPr>
        <w:t>млн.руб</w:t>
      </w:r>
      <w:proofErr w:type="spellEnd"/>
      <w:r w:rsidRPr="00001D54">
        <w:rPr>
          <w:rFonts w:ascii="Times New Roman" w:hAnsi="Times New Roman" w:cs="Times New Roman"/>
          <w:sz w:val="28"/>
          <w:szCs w:val="28"/>
        </w:rPr>
        <w:t>.).</w:t>
      </w:r>
      <w:r w:rsidR="009A3289"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Крайне малым для пермского рынка числом концептуальных посёлков представлен класс «эконом-комфорт». Здесь цены домовладений варьируются от 2 до 5 </w:t>
      </w:r>
      <w:proofErr w:type="spellStart"/>
      <w:r w:rsidRPr="00001D54">
        <w:rPr>
          <w:rFonts w:ascii="Times New Roman" w:hAnsi="Times New Roman" w:cs="Times New Roman"/>
          <w:sz w:val="28"/>
          <w:szCs w:val="28"/>
        </w:rPr>
        <w:t>млн</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ублей</w:t>
      </w:r>
      <w:proofErr w:type="spellEnd"/>
      <w:r w:rsidRPr="00001D54">
        <w:rPr>
          <w:rFonts w:ascii="Times New Roman" w:hAnsi="Times New Roman" w:cs="Times New Roman"/>
          <w:sz w:val="28"/>
          <w:szCs w:val="28"/>
        </w:rPr>
        <w:t xml:space="preserve"> (максимум до 6 </w:t>
      </w:r>
      <w:proofErr w:type="spellStart"/>
      <w:r w:rsidRPr="00001D54">
        <w:rPr>
          <w:rFonts w:ascii="Times New Roman" w:hAnsi="Times New Roman" w:cs="Times New Roman"/>
          <w:sz w:val="28"/>
          <w:szCs w:val="28"/>
        </w:rPr>
        <w:t>млн.руб</w:t>
      </w:r>
      <w:proofErr w:type="spellEnd"/>
      <w:r w:rsidRPr="00001D54">
        <w:rPr>
          <w:rFonts w:ascii="Times New Roman" w:hAnsi="Times New Roman" w:cs="Times New Roman"/>
          <w:sz w:val="28"/>
          <w:szCs w:val="28"/>
        </w:rPr>
        <w:t>.).</w:t>
      </w:r>
      <w:r w:rsidR="009A3289"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Коттеджные поселки </w:t>
      </w:r>
      <w:proofErr w:type="gramStart"/>
      <w:r w:rsidR="009A3289" w:rsidRPr="00001D54">
        <w:rPr>
          <w:rFonts w:ascii="Times New Roman" w:hAnsi="Times New Roman" w:cs="Times New Roman"/>
          <w:sz w:val="28"/>
          <w:szCs w:val="28"/>
        </w:rPr>
        <w:t>эконом-</w:t>
      </w:r>
      <w:r w:rsidRPr="00001D54">
        <w:rPr>
          <w:rFonts w:ascii="Times New Roman" w:hAnsi="Times New Roman" w:cs="Times New Roman"/>
          <w:sz w:val="28"/>
          <w:szCs w:val="28"/>
        </w:rPr>
        <w:t>класса</w:t>
      </w:r>
      <w:proofErr w:type="gramEnd"/>
      <w:r w:rsidRPr="00001D54">
        <w:rPr>
          <w:rFonts w:ascii="Times New Roman" w:hAnsi="Times New Roman" w:cs="Times New Roman"/>
          <w:sz w:val="28"/>
          <w:szCs w:val="28"/>
        </w:rPr>
        <w:t xml:space="preserve"> характеризуются слабо проработанными концептуальными решениями, либо их отсутствием. Как правило, к таким поселкам относятся проекты, в рамках которых наряду с продажей незастроенных земельных участков реализуются дома, возведенные на некоторых </w:t>
      </w:r>
      <w:proofErr w:type="spellStart"/>
      <w:r w:rsidRPr="00001D54">
        <w:rPr>
          <w:rFonts w:ascii="Times New Roman" w:hAnsi="Times New Roman" w:cs="Times New Roman"/>
          <w:sz w:val="28"/>
          <w:szCs w:val="28"/>
        </w:rPr>
        <w:t>участках</w:t>
      </w:r>
      <w:proofErr w:type="gramStart"/>
      <w:r w:rsidRPr="00001D54">
        <w:rPr>
          <w:rFonts w:ascii="Times New Roman" w:hAnsi="Times New Roman" w:cs="Times New Roman"/>
          <w:sz w:val="28"/>
          <w:szCs w:val="28"/>
        </w:rPr>
        <w:t>.В</w:t>
      </w:r>
      <w:proofErr w:type="spellEnd"/>
      <w:proofErr w:type="gramEnd"/>
      <w:r w:rsidRPr="00001D54">
        <w:rPr>
          <w:rFonts w:ascii="Times New Roman" w:hAnsi="Times New Roman" w:cs="Times New Roman"/>
          <w:sz w:val="28"/>
          <w:szCs w:val="28"/>
        </w:rPr>
        <w:t xml:space="preserve"> целом на рынке остается всё меньше поселков эконом-класса, в которых на продажу выставляются возведенные объекты, всё больше этот сегмент рынка переходит в «рынок земельных участков в составе организованных поселков».</w:t>
      </w:r>
      <w:r w:rsidR="009A3289" w:rsidRPr="00001D54">
        <w:rPr>
          <w:b/>
          <w:sz w:val="28"/>
          <w:szCs w:val="28"/>
        </w:rPr>
        <w:t xml:space="preserve"> </w:t>
      </w:r>
      <w:r w:rsidRPr="00001D54">
        <w:rPr>
          <w:rFonts w:ascii="Times New Roman" w:hAnsi="Times New Roman" w:cs="Times New Roman"/>
          <w:sz w:val="28"/>
          <w:szCs w:val="28"/>
        </w:rPr>
        <w:t xml:space="preserve">В 1-ом </w:t>
      </w:r>
      <w:proofErr w:type="gramStart"/>
      <w:r w:rsidRPr="00001D54">
        <w:rPr>
          <w:rFonts w:ascii="Times New Roman" w:hAnsi="Times New Roman" w:cs="Times New Roman"/>
          <w:sz w:val="28"/>
          <w:szCs w:val="28"/>
        </w:rPr>
        <w:t>квартале</w:t>
      </w:r>
      <w:proofErr w:type="gramEnd"/>
      <w:r w:rsidRPr="00001D54">
        <w:rPr>
          <w:rFonts w:ascii="Times New Roman" w:hAnsi="Times New Roman" w:cs="Times New Roman"/>
          <w:sz w:val="28"/>
          <w:szCs w:val="28"/>
        </w:rPr>
        <w:t xml:space="preserve"> 2013 к посёлкам эконом-класса отнесены имеющиеся на рынке дачные посёлки, которые предусматривают возможность круглогодичного проживания.</w:t>
      </w:r>
    </w:p>
    <w:p w:rsidR="009A3289" w:rsidRPr="00001D54" w:rsidRDefault="0023755C" w:rsidP="001E203A">
      <w:pPr>
        <w:spacing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Распределение готовых и строящихся организованных посёлков в зависимости от классов качества представлено на</w:t>
      </w:r>
      <w:r w:rsidR="009A3289" w:rsidRPr="00001D54">
        <w:rPr>
          <w:rFonts w:ascii="Times New Roman" w:hAnsi="Times New Roman" w:cs="Times New Roman"/>
          <w:sz w:val="28"/>
          <w:szCs w:val="28"/>
        </w:rPr>
        <w:t xml:space="preserve"> Рис. 23 </w:t>
      </w:r>
      <w:r w:rsidRPr="00001D54">
        <w:rPr>
          <w:rFonts w:ascii="Times New Roman" w:hAnsi="Times New Roman" w:cs="Times New Roman"/>
          <w:sz w:val="28"/>
          <w:szCs w:val="28"/>
        </w:rPr>
        <w:t>(рассматриваются поселки, где объектом купли-продажи выступает «дом + земельный участок»).</w:t>
      </w:r>
    </w:p>
    <w:p w:rsidR="0023755C" w:rsidRPr="00001D54" w:rsidRDefault="009A3289" w:rsidP="009A3289">
      <w:pPr>
        <w:spacing w:line="360" w:lineRule="auto"/>
        <w:ind w:firstLine="709"/>
        <w:jc w:val="center"/>
        <w:rPr>
          <w:rFonts w:ascii="Times New Roman" w:hAnsi="Times New Roman" w:cs="Times New Roman"/>
          <w:noProof/>
          <w:sz w:val="28"/>
          <w:szCs w:val="28"/>
          <w:lang w:eastAsia="ru-RU"/>
        </w:rPr>
      </w:pPr>
      <w:r w:rsidRPr="00001D54">
        <w:rPr>
          <w:rFonts w:ascii="Times New Roman" w:hAnsi="Times New Roman" w:cs="Times New Roman"/>
          <w:noProof/>
          <w:sz w:val="28"/>
          <w:szCs w:val="28"/>
          <w:lang w:eastAsia="ru-RU"/>
        </w:rPr>
        <w:lastRenderedPageBreak/>
        <w:drawing>
          <wp:inline distT="0" distB="0" distL="0" distR="0" wp14:anchorId="274EAB7B" wp14:editId="10155B63">
            <wp:extent cx="3902148" cy="2150535"/>
            <wp:effectExtent l="19050" t="19050" r="22225" b="215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t="19457"/>
                    <a:stretch/>
                  </pic:blipFill>
                  <pic:spPr bwMode="auto">
                    <a:xfrm>
                      <a:off x="0" y="0"/>
                      <a:ext cx="3904342" cy="2151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A3289" w:rsidRPr="00001D54" w:rsidRDefault="009A3289" w:rsidP="009A3289">
      <w:pPr>
        <w:spacing w:line="360" w:lineRule="auto"/>
        <w:ind w:firstLine="709"/>
        <w:jc w:val="center"/>
        <w:rPr>
          <w:rFonts w:ascii="Times New Roman" w:hAnsi="Times New Roman" w:cs="Times New Roman"/>
          <w:noProof/>
          <w:sz w:val="28"/>
          <w:szCs w:val="28"/>
          <w:lang w:eastAsia="ru-RU"/>
        </w:rPr>
      </w:pPr>
      <w:r w:rsidRPr="00001D54">
        <w:rPr>
          <w:rFonts w:ascii="Times New Roman" w:hAnsi="Times New Roman" w:cs="Times New Roman"/>
          <w:noProof/>
          <w:sz w:val="28"/>
          <w:szCs w:val="28"/>
          <w:lang w:eastAsia="ru-RU"/>
        </w:rPr>
        <w:t>Рис. 23. Структура предложения организованных поселков</w:t>
      </w:r>
      <w:r w:rsidRPr="00001D54">
        <w:rPr>
          <w:rFonts w:ascii="Times New Roman" w:hAnsi="Times New Roman" w:cs="Times New Roman"/>
          <w:noProof/>
          <w:sz w:val="28"/>
          <w:szCs w:val="28"/>
          <w:lang w:eastAsia="ru-RU"/>
        </w:rPr>
        <w:br/>
        <w:t>по классам качества на 29.03.2013г.</w:t>
      </w:r>
    </w:p>
    <w:p w:rsidR="0023755C" w:rsidRPr="00001D54" w:rsidRDefault="009A3289" w:rsidP="001E203A">
      <w:pPr>
        <w:pStyle w:val="ae"/>
        <w:spacing w:before="60" w:after="60" w:line="360" w:lineRule="auto"/>
        <w:ind w:firstLine="709"/>
        <w:jc w:val="both"/>
        <w:rPr>
          <w:b w:val="0"/>
          <w:sz w:val="28"/>
          <w:szCs w:val="28"/>
        </w:rPr>
      </w:pPr>
      <w:r w:rsidRPr="00001D54">
        <w:rPr>
          <w:b w:val="0"/>
          <w:sz w:val="28"/>
          <w:szCs w:val="28"/>
        </w:rPr>
        <w:t>Итак, р</w:t>
      </w:r>
      <w:r w:rsidR="0023755C" w:rsidRPr="00001D54">
        <w:rPr>
          <w:b w:val="0"/>
          <w:sz w:val="28"/>
          <w:szCs w:val="28"/>
        </w:rPr>
        <w:t xml:space="preserve">ынок в целом далек от сформированной и цивилизованной стадии развития. Ошибкой большинства застройщиков является отсутствие понимания целевой аудитории, потребностей потребителя, особенностей спроса. Наиболее типичное поведение застройщика сводится к покупке земельного массива с дальнейшим межеванием участков и их продажей. Если такой «типичный» застройщик занимается строительством домов, то, как правило, крайне редко учитывает реальную покупательскую способность. В </w:t>
      </w:r>
      <w:proofErr w:type="gramStart"/>
      <w:r w:rsidR="0023755C" w:rsidRPr="00001D54">
        <w:rPr>
          <w:b w:val="0"/>
          <w:sz w:val="28"/>
          <w:szCs w:val="28"/>
        </w:rPr>
        <w:t>результате</w:t>
      </w:r>
      <w:proofErr w:type="gramEnd"/>
      <w:r w:rsidR="0023755C" w:rsidRPr="00001D54">
        <w:rPr>
          <w:b w:val="0"/>
          <w:sz w:val="28"/>
          <w:szCs w:val="28"/>
        </w:rPr>
        <w:t xml:space="preserve"> рынок получает либо распродажу земель, либо коттеджи и </w:t>
      </w:r>
      <w:proofErr w:type="spellStart"/>
      <w:r w:rsidR="0023755C" w:rsidRPr="00001D54">
        <w:rPr>
          <w:b w:val="0"/>
          <w:sz w:val="28"/>
          <w:szCs w:val="28"/>
        </w:rPr>
        <w:t>таун-хаусы</w:t>
      </w:r>
      <w:proofErr w:type="spellEnd"/>
      <w:r w:rsidR="0023755C" w:rsidRPr="00001D54">
        <w:rPr>
          <w:b w:val="0"/>
          <w:sz w:val="28"/>
          <w:szCs w:val="28"/>
        </w:rPr>
        <w:t xml:space="preserve"> больших площадей на территориях, не обеспеченных инженерными и транспортными коммуникациями, спрос на которые крайне низок.</w:t>
      </w:r>
    </w:p>
    <w:p w:rsidR="00FF6D5F" w:rsidRPr="00001D54" w:rsidRDefault="00FF6D5F" w:rsidP="009A3289">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В настоящее время на федеральном уровне в приоритет ставится развитие малоэтажного строительства в Российской Федерации.</w:t>
      </w:r>
      <w:r w:rsidR="009A3289" w:rsidRPr="00001D54">
        <w:rPr>
          <w:rFonts w:ascii="Times New Roman" w:hAnsi="Times New Roman" w:cs="Times New Roman"/>
          <w:sz w:val="28"/>
          <w:szCs w:val="28"/>
        </w:rPr>
        <w:t xml:space="preserve"> </w:t>
      </w:r>
      <w:r w:rsidRPr="001F5DA7">
        <w:rPr>
          <w:rFonts w:ascii="Times New Roman" w:hAnsi="Times New Roman" w:cs="Times New Roman"/>
          <w:sz w:val="28"/>
          <w:szCs w:val="28"/>
        </w:rPr>
        <w:t xml:space="preserve">Одной из задач </w:t>
      </w:r>
      <w:r w:rsidRPr="00001D54">
        <w:rPr>
          <w:rFonts w:ascii="Times New Roman" w:hAnsi="Times New Roman" w:cs="Times New Roman"/>
          <w:sz w:val="28"/>
          <w:szCs w:val="28"/>
        </w:rPr>
        <w:t xml:space="preserve">краевой долгосрочно-целевой программы о стимулировании развития жилищного строительства в Пермском крае является вовлечение в оборот земельных участков для жилищного строительства, что включает в себя и создание объектов инженерной, транспортной инфраструктуры. Также планируется увеличение объемов производства строительных материалов в регионе, что соответственно скажется на снижении себестоимости </w:t>
      </w:r>
      <w:r w:rsidRPr="00001D54">
        <w:rPr>
          <w:rFonts w:ascii="Times New Roman" w:hAnsi="Times New Roman" w:cs="Times New Roman"/>
          <w:sz w:val="28"/>
          <w:szCs w:val="28"/>
        </w:rPr>
        <w:lastRenderedPageBreak/>
        <w:t>строительства, упрощение доступа к кредитным ресурсам. Реализация вышеназванных мер окажет благотворное влияние также и на развитие рынка домов сезонного проживания.</w:t>
      </w:r>
      <w:r w:rsidR="009A3289"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Для развития организованного малоэтажного строительства (в первую очередь, </w:t>
      </w:r>
      <w:proofErr w:type="gramStart"/>
      <w:r w:rsidRPr="00001D54">
        <w:rPr>
          <w:rFonts w:ascii="Times New Roman" w:hAnsi="Times New Roman" w:cs="Times New Roman"/>
          <w:sz w:val="28"/>
          <w:szCs w:val="28"/>
        </w:rPr>
        <w:t>эконом-класса</w:t>
      </w:r>
      <w:proofErr w:type="gramEnd"/>
      <w:r w:rsidRPr="00001D54">
        <w:rPr>
          <w:rFonts w:ascii="Times New Roman" w:hAnsi="Times New Roman" w:cs="Times New Roman"/>
          <w:sz w:val="28"/>
          <w:szCs w:val="28"/>
        </w:rPr>
        <w:t xml:space="preserve">) в среднесрочной и долгосрочной перспективах крайне важно формирование механизма </w:t>
      </w:r>
      <w:proofErr w:type="spellStart"/>
      <w:r w:rsidRPr="00001D54">
        <w:rPr>
          <w:rFonts w:ascii="Times New Roman" w:hAnsi="Times New Roman" w:cs="Times New Roman"/>
          <w:sz w:val="28"/>
          <w:szCs w:val="28"/>
        </w:rPr>
        <w:t>частно</w:t>
      </w:r>
      <w:proofErr w:type="spellEnd"/>
      <w:r w:rsidRPr="00001D54">
        <w:rPr>
          <w:rFonts w:ascii="Times New Roman" w:hAnsi="Times New Roman" w:cs="Times New Roman"/>
          <w:sz w:val="28"/>
          <w:szCs w:val="28"/>
        </w:rPr>
        <w:t>-государственного партнерства. Согласно данному механизму, у каждой из сторон возникают свои обязательства и выгоды. Государство обязуется сформировать участок под строительство и обеспечить его инженерной и социальной инфраструктурой. Задача застройщика – строительство объектов в ограниченный срок, с определенной стоимостью за квадратный метр и требуемым качеством. К сожалению, на сегодняшний день государство не так активно включено в это взаимодействие.</w:t>
      </w:r>
    </w:p>
    <w:p w:rsidR="009A3289" w:rsidRPr="00394DE1" w:rsidRDefault="009A3289" w:rsidP="009A3289">
      <w:pPr>
        <w:spacing w:after="0" w:line="360" w:lineRule="auto"/>
        <w:ind w:firstLine="709"/>
        <w:jc w:val="both"/>
        <w:rPr>
          <w:rFonts w:ascii="Times New Roman" w:hAnsi="Times New Roman" w:cs="Times New Roman"/>
          <w:b/>
          <w:sz w:val="28"/>
          <w:szCs w:val="28"/>
        </w:rPr>
      </w:pPr>
    </w:p>
    <w:p w:rsidR="00FF6D5F" w:rsidRPr="00394DE1" w:rsidRDefault="009A3289" w:rsidP="001E203A">
      <w:pPr>
        <w:spacing w:after="0" w:line="360" w:lineRule="auto"/>
        <w:ind w:firstLine="709"/>
        <w:jc w:val="both"/>
        <w:rPr>
          <w:rFonts w:ascii="Times New Roman" w:hAnsi="Times New Roman" w:cs="Times New Roman"/>
          <w:b/>
          <w:sz w:val="28"/>
          <w:szCs w:val="28"/>
        </w:rPr>
      </w:pPr>
      <w:r w:rsidRPr="00394DE1">
        <w:rPr>
          <w:rFonts w:ascii="Times New Roman" w:hAnsi="Times New Roman" w:cs="Times New Roman"/>
          <w:b/>
          <w:sz w:val="28"/>
          <w:szCs w:val="28"/>
        </w:rPr>
        <w:t>3.2 Предложение вариантов конфигурации продукта на основе тестирования уровня спроса</w:t>
      </w:r>
    </w:p>
    <w:p w:rsidR="0001309E" w:rsidRPr="00001D54" w:rsidRDefault="0001309E" w:rsidP="009A3289">
      <w:pPr>
        <w:spacing w:after="0" w:line="360" w:lineRule="auto"/>
        <w:jc w:val="both"/>
        <w:rPr>
          <w:rFonts w:ascii="Times New Roman" w:hAnsi="Times New Roman" w:cs="Times New Roman"/>
          <w:sz w:val="28"/>
          <w:szCs w:val="28"/>
        </w:rPr>
      </w:pPr>
    </w:p>
    <w:p w:rsidR="00B9393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По итогам проведенного исследования были составлены наборы характеристик продукта, описан портрет потребителей в разрезе предпочтений относительно каждого варианта. </w:t>
      </w:r>
      <w:r w:rsidR="0001309E" w:rsidRPr="00001D54">
        <w:rPr>
          <w:rFonts w:ascii="Times New Roman" w:hAnsi="Times New Roman" w:cs="Times New Roman"/>
          <w:sz w:val="28"/>
          <w:szCs w:val="28"/>
        </w:rPr>
        <w:t>Анализ текущего состояния рынка</w:t>
      </w:r>
      <w:r w:rsidR="00E87BB1" w:rsidRPr="00001D54">
        <w:rPr>
          <w:rFonts w:ascii="Times New Roman" w:hAnsi="Times New Roman" w:cs="Times New Roman"/>
          <w:sz w:val="28"/>
          <w:szCs w:val="28"/>
        </w:rPr>
        <w:t xml:space="preserve"> индивидуального </w:t>
      </w:r>
      <w:proofErr w:type="gramStart"/>
      <w:r w:rsidR="00E87BB1" w:rsidRPr="00001D54">
        <w:rPr>
          <w:rFonts w:ascii="Times New Roman" w:hAnsi="Times New Roman" w:cs="Times New Roman"/>
          <w:sz w:val="28"/>
          <w:szCs w:val="28"/>
        </w:rPr>
        <w:t>жилого строительства</w:t>
      </w:r>
      <w:proofErr w:type="gramEnd"/>
      <w:r w:rsidR="00E87BB1" w:rsidRPr="00001D54">
        <w:rPr>
          <w:rFonts w:ascii="Times New Roman" w:hAnsi="Times New Roman" w:cs="Times New Roman"/>
          <w:sz w:val="28"/>
          <w:szCs w:val="28"/>
        </w:rPr>
        <w:t xml:space="preserve"> Пермского края, к сожалению,</w:t>
      </w:r>
      <w:r w:rsidR="0001309E" w:rsidRPr="00001D54">
        <w:rPr>
          <w:rFonts w:ascii="Times New Roman" w:hAnsi="Times New Roman" w:cs="Times New Roman"/>
          <w:sz w:val="28"/>
          <w:szCs w:val="28"/>
        </w:rPr>
        <w:t xml:space="preserve"> </w:t>
      </w:r>
      <w:r w:rsidR="00E8106D" w:rsidRPr="00001D54">
        <w:rPr>
          <w:rFonts w:ascii="Times New Roman" w:hAnsi="Times New Roman" w:cs="Times New Roman"/>
          <w:sz w:val="28"/>
          <w:szCs w:val="28"/>
        </w:rPr>
        <w:t xml:space="preserve">подтверждает невозможность </w:t>
      </w:r>
      <w:r w:rsidR="0001309E" w:rsidRPr="00001D54">
        <w:rPr>
          <w:rFonts w:ascii="Times New Roman" w:hAnsi="Times New Roman" w:cs="Times New Roman"/>
          <w:sz w:val="28"/>
          <w:szCs w:val="28"/>
        </w:rPr>
        <w:t>применения инструмента имитации рынка для оценки размера</w:t>
      </w:r>
      <w:r w:rsidR="00933B49" w:rsidRPr="00001D54">
        <w:rPr>
          <w:rFonts w:ascii="Times New Roman" w:hAnsi="Times New Roman" w:cs="Times New Roman"/>
          <w:sz w:val="28"/>
          <w:szCs w:val="28"/>
        </w:rPr>
        <w:t xml:space="preserve"> планируемой</w:t>
      </w:r>
      <w:r w:rsidR="0001309E" w:rsidRPr="00001D54">
        <w:rPr>
          <w:rFonts w:ascii="Times New Roman" w:hAnsi="Times New Roman" w:cs="Times New Roman"/>
          <w:sz w:val="28"/>
          <w:szCs w:val="28"/>
        </w:rPr>
        <w:t xml:space="preserve"> доли</w:t>
      </w:r>
      <w:r w:rsidR="00933B49" w:rsidRPr="00001D54">
        <w:rPr>
          <w:rFonts w:ascii="Times New Roman" w:hAnsi="Times New Roman" w:cs="Times New Roman"/>
          <w:sz w:val="28"/>
          <w:szCs w:val="28"/>
        </w:rPr>
        <w:t xml:space="preserve"> для будущего продукта</w:t>
      </w:r>
      <w:r w:rsidR="0001309E" w:rsidRPr="00001D54">
        <w:rPr>
          <w:rFonts w:ascii="Times New Roman" w:hAnsi="Times New Roman" w:cs="Times New Roman"/>
          <w:sz w:val="28"/>
          <w:szCs w:val="28"/>
        </w:rPr>
        <w:t xml:space="preserve"> </w:t>
      </w:r>
      <w:r w:rsidR="00E8106D" w:rsidRPr="00001D54">
        <w:rPr>
          <w:rFonts w:ascii="Times New Roman" w:hAnsi="Times New Roman" w:cs="Times New Roman"/>
          <w:sz w:val="28"/>
          <w:szCs w:val="28"/>
        </w:rPr>
        <w:t>хотя бы по причине отсутствия действующих прямых конкурентов (организованной застройки дачных поселков)</w:t>
      </w:r>
      <w:r w:rsidR="0001309E" w:rsidRPr="00001D54">
        <w:rPr>
          <w:rFonts w:ascii="Times New Roman" w:hAnsi="Times New Roman" w:cs="Times New Roman"/>
          <w:sz w:val="28"/>
          <w:szCs w:val="28"/>
        </w:rPr>
        <w:t xml:space="preserve">.  </w:t>
      </w:r>
      <w:r w:rsidR="00E8106D" w:rsidRPr="00001D54">
        <w:rPr>
          <w:rFonts w:ascii="Times New Roman" w:hAnsi="Times New Roman" w:cs="Times New Roman"/>
          <w:sz w:val="28"/>
          <w:szCs w:val="28"/>
        </w:rPr>
        <w:t>В связи с этим проведем тестиро</w:t>
      </w:r>
      <w:r w:rsidR="00E87BB1" w:rsidRPr="00001D54">
        <w:rPr>
          <w:rFonts w:ascii="Times New Roman" w:hAnsi="Times New Roman" w:cs="Times New Roman"/>
          <w:sz w:val="28"/>
          <w:szCs w:val="28"/>
        </w:rPr>
        <w:t xml:space="preserve">вание спроса на разработанные продукты </w:t>
      </w:r>
      <w:r w:rsidR="00C745C8" w:rsidRPr="00001D54">
        <w:rPr>
          <w:rFonts w:ascii="Times New Roman" w:hAnsi="Times New Roman" w:cs="Times New Roman"/>
          <w:sz w:val="28"/>
          <w:szCs w:val="28"/>
        </w:rPr>
        <w:t>с помощью</w:t>
      </w:r>
      <w:r w:rsidR="00E87BB1" w:rsidRPr="00001D54">
        <w:rPr>
          <w:rFonts w:ascii="Times New Roman" w:hAnsi="Times New Roman" w:cs="Times New Roman"/>
          <w:sz w:val="28"/>
          <w:szCs w:val="28"/>
        </w:rPr>
        <w:t xml:space="preserve"> размещения объявлений в сети Интернет (</w:t>
      </w:r>
      <w:r w:rsidR="00C745C8" w:rsidRPr="00001D54">
        <w:rPr>
          <w:rFonts w:ascii="Times New Roman" w:hAnsi="Times New Roman" w:cs="Times New Roman"/>
          <w:sz w:val="28"/>
          <w:szCs w:val="28"/>
        </w:rPr>
        <w:t>вариация метода пробных продаж).</w:t>
      </w:r>
      <w:r w:rsidR="0050469D" w:rsidRPr="00001D54">
        <w:rPr>
          <w:rFonts w:ascii="Times New Roman" w:hAnsi="Times New Roman" w:cs="Times New Roman"/>
          <w:sz w:val="28"/>
          <w:szCs w:val="28"/>
        </w:rPr>
        <w:t xml:space="preserve"> Период исследования: с 20 по 26 мая 2013 года.</w:t>
      </w:r>
    </w:p>
    <w:p w:rsidR="007A352B" w:rsidRPr="00001D54" w:rsidRDefault="00C745C8" w:rsidP="001E203A">
      <w:pPr>
        <w:autoSpaceDE w:val="0"/>
        <w:autoSpaceDN w:val="0"/>
        <w:adjustRightInd w:val="0"/>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Среди преимуществ выбранного способа проверки можно выделить непосредственный контакт с потребителями, низкую стоимость проведения, малую продолжительность исследования (вследствие специфики </w:t>
      </w:r>
      <w:r w:rsidRPr="00001D54">
        <w:rPr>
          <w:rFonts w:ascii="Times New Roman" w:hAnsi="Times New Roman" w:cs="Times New Roman"/>
          <w:sz w:val="28"/>
          <w:szCs w:val="28"/>
        </w:rPr>
        <w:lastRenderedPageBreak/>
        <w:t xml:space="preserve">используемого </w:t>
      </w:r>
      <w:proofErr w:type="spellStart"/>
      <w:r w:rsidRPr="00001D54">
        <w:rPr>
          <w:rFonts w:ascii="Times New Roman" w:hAnsi="Times New Roman" w:cs="Times New Roman"/>
          <w:sz w:val="28"/>
          <w:szCs w:val="28"/>
        </w:rPr>
        <w:t>интернет-ресурса</w:t>
      </w:r>
      <w:proofErr w:type="spellEnd"/>
      <w:r w:rsidRPr="00001D54">
        <w:rPr>
          <w:rFonts w:ascii="Times New Roman" w:hAnsi="Times New Roman" w:cs="Times New Roman"/>
          <w:sz w:val="28"/>
          <w:szCs w:val="28"/>
        </w:rPr>
        <w:t xml:space="preserve">). Недостатки включают в себя как уменьшение репрезентативности данных (находится под влиянием структуры пользователей сети Интернет и периода тестирования), так и снижение эффекта неожиданности для возможных конкурентов. </w:t>
      </w:r>
      <w:r w:rsidR="007A352B" w:rsidRPr="00001D54">
        <w:rPr>
          <w:rFonts w:ascii="Times New Roman" w:hAnsi="Times New Roman" w:cs="Times New Roman"/>
          <w:sz w:val="28"/>
          <w:szCs w:val="28"/>
        </w:rPr>
        <w:t xml:space="preserve">В периода исследования приведем мнения экспертов по продаже недвижимости о том, что реальный покупатель, готовый к приобретению, на сезон практически не обращает внимания (Сирина, 2013). </w:t>
      </w:r>
    </w:p>
    <w:p w:rsidR="003333C8" w:rsidRPr="00001D54" w:rsidRDefault="00C745C8" w:rsidP="001E203A">
      <w:pPr>
        <w:autoSpaceDE w:val="0"/>
        <w:autoSpaceDN w:val="0"/>
        <w:adjustRightInd w:val="0"/>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Кроме этого, влияние оказывает как качество представленных фотографий и полнота текстового описания</w:t>
      </w:r>
      <w:r w:rsidR="003333C8" w:rsidRPr="00001D54">
        <w:rPr>
          <w:rFonts w:ascii="Times New Roman" w:hAnsi="Times New Roman" w:cs="Times New Roman"/>
          <w:sz w:val="28"/>
          <w:szCs w:val="28"/>
        </w:rPr>
        <w:t xml:space="preserve">, так и специфика аудитории портала </w:t>
      </w:r>
      <w:hyperlink r:id="rId55" w:history="1">
        <w:r w:rsidR="003333C8" w:rsidRPr="00001D54">
          <w:rPr>
            <w:rFonts w:ascii="Times New Roman" w:hAnsi="Times New Roman" w:cs="Times New Roman"/>
            <w:sz w:val="28"/>
            <w:szCs w:val="28"/>
          </w:rPr>
          <w:t>www.avito.ru</w:t>
        </w:r>
      </w:hyperlink>
      <w:r w:rsidR="003333C8" w:rsidRPr="00001D54">
        <w:rPr>
          <w:rFonts w:ascii="Times New Roman" w:hAnsi="Times New Roman" w:cs="Times New Roman"/>
          <w:sz w:val="28"/>
          <w:szCs w:val="28"/>
        </w:rPr>
        <w:t xml:space="preserve"> (цена продукта является ключевым параметром порядка отображения объявлений). </w:t>
      </w:r>
    </w:p>
    <w:p w:rsidR="00B9393F" w:rsidRPr="00001D54" w:rsidRDefault="003333C8"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proofErr w:type="gramStart"/>
      <w:r w:rsidRPr="00001D54">
        <w:rPr>
          <w:rFonts w:ascii="Times New Roman" w:hAnsi="Times New Roman" w:cs="Times New Roman"/>
          <w:sz w:val="28"/>
          <w:szCs w:val="28"/>
        </w:rPr>
        <w:t>качестве</w:t>
      </w:r>
      <w:proofErr w:type="gramEnd"/>
      <w:r w:rsidR="00B9393F" w:rsidRPr="00001D54">
        <w:rPr>
          <w:rFonts w:ascii="Times New Roman" w:hAnsi="Times New Roman" w:cs="Times New Roman"/>
          <w:sz w:val="28"/>
          <w:szCs w:val="28"/>
        </w:rPr>
        <w:t xml:space="preserve"> участка </w:t>
      </w:r>
      <w:r w:rsidRPr="00001D54">
        <w:rPr>
          <w:rFonts w:ascii="Times New Roman" w:hAnsi="Times New Roman" w:cs="Times New Roman"/>
          <w:sz w:val="28"/>
          <w:szCs w:val="28"/>
        </w:rPr>
        <w:t xml:space="preserve">под строительство </w:t>
      </w:r>
      <w:r w:rsidR="00B9393F" w:rsidRPr="00001D54">
        <w:rPr>
          <w:rFonts w:ascii="Times New Roman" w:hAnsi="Times New Roman" w:cs="Times New Roman"/>
          <w:sz w:val="28"/>
          <w:szCs w:val="28"/>
        </w:rPr>
        <w:t>был выбран земельный</w:t>
      </w:r>
      <w:r w:rsidRPr="00001D54">
        <w:rPr>
          <w:rFonts w:ascii="Times New Roman" w:hAnsi="Times New Roman" w:cs="Times New Roman"/>
          <w:sz w:val="28"/>
          <w:szCs w:val="28"/>
        </w:rPr>
        <w:t xml:space="preserve"> массив, находящийся вблизи деревни</w:t>
      </w:r>
      <w:r w:rsidR="00B9393F" w:rsidRPr="00001D54">
        <w:rPr>
          <w:rFonts w:ascii="Times New Roman" w:hAnsi="Times New Roman" w:cs="Times New Roman"/>
          <w:sz w:val="28"/>
          <w:szCs w:val="28"/>
        </w:rPr>
        <w:t xml:space="preserve"> Нижнее </w:t>
      </w:r>
      <w:proofErr w:type="spellStart"/>
      <w:r w:rsidR="00B9393F" w:rsidRPr="00001D54">
        <w:rPr>
          <w:rFonts w:ascii="Times New Roman" w:hAnsi="Times New Roman" w:cs="Times New Roman"/>
          <w:sz w:val="28"/>
          <w:szCs w:val="28"/>
        </w:rPr>
        <w:t>Задолгое</w:t>
      </w:r>
      <w:proofErr w:type="spellEnd"/>
      <w:r w:rsidR="00B9393F" w:rsidRPr="00001D54">
        <w:rPr>
          <w:rFonts w:ascii="Times New Roman" w:hAnsi="Times New Roman" w:cs="Times New Roman"/>
          <w:sz w:val="28"/>
          <w:szCs w:val="28"/>
        </w:rPr>
        <w:t xml:space="preserve"> </w:t>
      </w:r>
      <w:proofErr w:type="spellStart"/>
      <w:r w:rsidR="00B9393F" w:rsidRPr="00001D54">
        <w:rPr>
          <w:rFonts w:ascii="Times New Roman" w:hAnsi="Times New Roman" w:cs="Times New Roman"/>
          <w:sz w:val="28"/>
          <w:szCs w:val="28"/>
        </w:rPr>
        <w:t>Добрянского</w:t>
      </w:r>
      <w:proofErr w:type="spellEnd"/>
      <w:r w:rsidR="00B9393F" w:rsidRPr="00001D54">
        <w:rPr>
          <w:rFonts w:ascii="Times New Roman" w:hAnsi="Times New Roman" w:cs="Times New Roman"/>
          <w:sz w:val="28"/>
          <w:szCs w:val="28"/>
        </w:rPr>
        <w:t xml:space="preserve"> района Пермского края.</w:t>
      </w:r>
    </w:p>
    <w:p w:rsidR="00B9393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Участок находится на расстоянии  трех километров от пос. </w:t>
      </w:r>
      <w:proofErr w:type="spellStart"/>
      <w:r w:rsidRPr="00001D54">
        <w:rPr>
          <w:rFonts w:ascii="Times New Roman" w:hAnsi="Times New Roman" w:cs="Times New Roman"/>
          <w:sz w:val="28"/>
          <w:szCs w:val="28"/>
        </w:rPr>
        <w:t>Полазна</w:t>
      </w:r>
      <w:proofErr w:type="spellEnd"/>
      <w:r w:rsidRPr="00001D54">
        <w:rPr>
          <w:rFonts w:ascii="Times New Roman" w:hAnsi="Times New Roman" w:cs="Times New Roman"/>
          <w:sz w:val="28"/>
          <w:szCs w:val="28"/>
        </w:rPr>
        <w:t xml:space="preserve">, в шаговой доступности протекает река Кама. Относительно западной стороны участок граничит с развитым населенным пунктом, что обеспечивает близость таких элементов инфраструктуры как  больничный пункт, церковь, магазины, противопожарная станция, клуб по интересам, столовая и других. С восточной стороны расположен лесной массив, благодаря которому участки удачно закрыты от ветра и шума </w:t>
      </w:r>
      <w:r w:rsidR="003333C8" w:rsidRPr="00001D54">
        <w:rPr>
          <w:rFonts w:ascii="Times New Roman" w:hAnsi="Times New Roman" w:cs="Times New Roman"/>
          <w:sz w:val="28"/>
          <w:szCs w:val="28"/>
        </w:rPr>
        <w:t>проезжающего мимо транспорта. Т</w:t>
      </w:r>
      <w:r w:rsidRPr="00001D54">
        <w:rPr>
          <w:rFonts w:ascii="Times New Roman" w:hAnsi="Times New Roman" w:cs="Times New Roman"/>
          <w:sz w:val="28"/>
          <w:szCs w:val="28"/>
        </w:rPr>
        <w:t>ак, можно сделать вывод о сравнительно выгодном местоположении участка (см. Приложение Х).</w:t>
      </w:r>
      <w:r w:rsidR="003333C8" w:rsidRPr="00001D54">
        <w:rPr>
          <w:rFonts w:ascii="Times New Roman" w:hAnsi="Times New Roman" w:cs="Times New Roman"/>
          <w:sz w:val="28"/>
          <w:szCs w:val="28"/>
        </w:rPr>
        <w:t xml:space="preserve"> </w:t>
      </w:r>
      <w:r w:rsidRPr="00001D54">
        <w:rPr>
          <w:rFonts w:ascii="Times New Roman" w:hAnsi="Times New Roman" w:cs="Times New Roman"/>
          <w:sz w:val="28"/>
          <w:szCs w:val="28"/>
        </w:rPr>
        <w:t xml:space="preserve">Поездка на автомобиле из г. Перми до дер. Нижнее </w:t>
      </w:r>
      <w:proofErr w:type="spellStart"/>
      <w:r w:rsidRPr="00001D54">
        <w:rPr>
          <w:rFonts w:ascii="Times New Roman" w:hAnsi="Times New Roman" w:cs="Times New Roman"/>
          <w:sz w:val="28"/>
          <w:szCs w:val="28"/>
        </w:rPr>
        <w:t>Задолгое</w:t>
      </w:r>
      <w:proofErr w:type="spellEnd"/>
      <w:r w:rsidRPr="00001D54">
        <w:rPr>
          <w:rFonts w:ascii="Times New Roman" w:hAnsi="Times New Roman" w:cs="Times New Roman"/>
          <w:sz w:val="28"/>
          <w:szCs w:val="28"/>
        </w:rPr>
        <w:t xml:space="preserve"> занимает порядка 30 мин. Близкое расположение к административной дороге Пермь – Березники обеспечивает удобный подъезд. Существует ежечасный маршрут рейсового автобуса (по будням, из г. Перми). На данный момент дорога, ведущая непосредственно к участкам, является проселочной. Таким образом, транспортная доступность может быть охарактеризована как средняя (с учетом относительно</w:t>
      </w:r>
      <w:r w:rsidR="003333C8" w:rsidRPr="00001D54">
        <w:rPr>
          <w:rFonts w:ascii="Times New Roman" w:hAnsi="Times New Roman" w:cs="Times New Roman"/>
          <w:sz w:val="28"/>
          <w:szCs w:val="28"/>
        </w:rPr>
        <w:t xml:space="preserve"> небольших улучшающих затрат), однако удовлетворяющая предпосылкам исходной </w:t>
      </w:r>
      <w:r w:rsidR="003333C8" w:rsidRPr="00001D54">
        <w:rPr>
          <w:rFonts w:ascii="Times New Roman" w:hAnsi="Times New Roman" w:cs="Times New Roman"/>
          <w:sz w:val="28"/>
          <w:szCs w:val="28"/>
        </w:rPr>
        <w:lastRenderedPageBreak/>
        <w:t xml:space="preserve">модели. </w:t>
      </w:r>
      <w:r w:rsidR="00236782" w:rsidRPr="00001D54">
        <w:rPr>
          <w:rFonts w:ascii="Times New Roman" w:hAnsi="Times New Roman" w:cs="Times New Roman"/>
          <w:sz w:val="28"/>
          <w:szCs w:val="28"/>
        </w:rPr>
        <w:t xml:space="preserve">Местоположение участка удобно в случае с тестированием предложений, находящихся как в Пермском районе, так и в крае, поскольку в случае </w:t>
      </w:r>
      <w:proofErr w:type="spellStart"/>
      <w:r w:rsidR="00236782" w:rsidRPr="00001D54">
        <w:rPr>
          <w:rFonts w:ascii="Times New Roman" w:hAnsi="Times New Roman" w:cs="Times New Roman"/>
          <w:sz w:val="28"/>
          <w:szCs w:val="28"/>
        </w:rPr>
        <w:t>Добрянского</w:t>
      </w:r>
      <w:proofErr w:type="spellEnd"/>
      <w:r w:rsidR="00236782" w:rsidRPr="00001D54">
        <w:rPr>
          <w:rFonts w:ascii="Times New Roman" w:hAnsi="Times New Roman" w:cs="Times New Roman"/>
          <w:sz w:val="28"/>
          <w:szCs w:val="28"/>
        </w:rPr>
        <w:t xml:space="preserve"> района с одной стороны, удаленность, с другой - популярность застройки практически наравне </w:t>
      </w:r>
      <w:proofErr w:type="gramStart"/>
      <w:r w:rsidR="00236782" w:rsidRPr="00001D54">
        <w:rPr>
          <w:rFonts w:ascii="Times New Roman" w:hAnsi="Times New Roman" w:cs="Times New Roman"/>
          <w:sz w:val="28"/>
          <w:szCs w:val="28"/>
        </w:rPr>
        <w:t>с</w:t>
      </w:r>
      <w:proofErr w:type="gramEnd"/>
      <w:r w:rsidR="00236782" w:rsidRPr="00001D54">
        <w:rPr>
          <w:rFonts w:ascii="Times New Roman" w:hAnsi="Times New Roman" w:cs="Times New Roman"/>
          <w:sz w:val="28"/>
          <w:szCs w:val="28"/>
        </w:rPr>
        <w:t xml:space="preserve"> </w:t>
      </w:r>
      <w:proofErr w:type="gramStart"/>
      <w:r w:rsidR="00236782" w:rsidRPr="00001D54">
        <w:rPr>
          <w:rFonts w:ascii="Times New Roman" w:hAnsi="Times New Roman" w:cs="Times New Roman"/>
          <w:sz w:val="28"/>
          <w:szCs w:val="28"/>
        </w:rPr>
        <w:t>Пермским</w:t>
      </w:r>
      <w:proofErr w:type="gramEnd"/>
      <w:r w:rsidR="00236782" w:rsidRPr="00001D54">
        <w:rPr>
          <w:rFonts w:ascii="Times New Roman" w:hAnsi="Times New Roman" w:cs="Times New Roman"/>
          <w:sz w:val="28"/>
          <w:szCs w:val="28"/>
        </w:rPr>
        <w:t xml:space="preserve"> играют исследователю на руку, остается лишь правильно расставить акценты.</w:t>
      </w:r>
    </w:p>
    <w:p w:rsidR="00B9393F" w:rsidRPr="00001D54" w:rsidRDefault="00B9393F"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Текущее разрешенное использование участка – земли сельскохозяйственного</w:t>
      </w:r>
      <w:r w:rsidR="00F02773" w:rsidRPr="00001D54">
        <w:rPr>
          <w:rFonts w:ascii="Times New Roman" w:hAnsi="Times New Roman" w:cs="Times New Roman"/>
          <w:sz w:val="28"/>
          <w:szCs w:val="28"/>
        </w:rPr>
        <w:t xml:space="preserve"> назначения, вид разрешенного использования позволяет строительство дачных объектов.</w:t>
      </w:r>
      <w:r w:rsidRPr="00001D54">
        <w:rPr>
          <w:rFonts w:ascii="Times New Roman" w:hAnsi="Times New Roman" w:cs="Times New Roman"/>
          <w:sz w:val="28"/>
          <w:szCs w:val="28"/>
        </w:rPr>
        <w:t xml:space="preserve"> Рельеф участка ровный, характеризуется наличием единого пологого склона, за счет которого достигается небольшой перепад высот. </w:t>
      </w:r>
      <w:r w:rsidR="00F02773" w:rsidRPr="00001D54">
        <w:rPr>
          <w:rFonts w:ascii="Times New Roman" w:hAnsi="Times New Roman" w:cs="Times New Roman"/>
          <w:sz w:val="28"/>
          <w:szCs w:val="28"/>
        </w:rPr>
        <w:t>Живописность окружающего вида составом экспертов из пяти человек была единогласно заявлена как соответствующая карточке №4 (панорамный вид</w:t>
      </w:r>
      <w:r w:rsidR="00090E04" w:rsidRPr="00001D54">
        <w:rPr>
          <w:rFonts w:ascii="Times New Roman" w:hAnsi="Times New Roman" w:cs="Times New Roman"/>
          <w:sz w:val="28"/>
          <w:szCs w:val="28"/>
        </w:rPr>
        <w:t>,</w:t>
      </w:r>
      <w:r w:rsidR="00F02773" w:rsidRPr="00001D54">
        <w:rPr>
          <w:rFonts w:ascii="Times New Roman" w:hAnsi="Times New Roman" w:cs="Times New Roman"/>
          <w:sz w:val="28"/>
          <w:szCs w:val="28"/>
        </w:rPr>
        <w:t xml:space="preserve"> в том числе на водоем, по близости с лесным массивом).</w:t>
      </w:r>
    </w:p>
    <w:p w:rsidR="00B9393F" w:rsidRPr="00001D54" w:rsidRDefault="00F02773"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На данный момент п</w:t>
      </w:r>
      <w:r w:rsidR="00B9393F" w:rsidRPr="00001D54">
        <w:rPr>
          <w:rFonts w:ascii="Times New Roman" w:hAnsi="Times New Roman" w:cs="Times New Roman"/>
          <w:sz w:val="28"/>
          <w:szCs w:val="28"/>
        </w:rPr>
        <w:t xml:space="preserve">роведение коммуникаций непосредственно на участок не осуществлено. По северной границе земель проходит линия электропередач, на южной (со стороны автодороги) - находится водонапорная башня, между участком и дер. </w:t>
      </w:r>
      <w:proofErr w:type="gramStart"/>
      <w:r w:rsidR="00B9393F" w:rsidRPr="00001D54">
        <w:rPr>
          <w:rFonts w:ascii="Times New Roman" w:hAnsi="Times New Roman" w:cs="Times New Roman"/>
          <w:sz w:val="28"/>
          <w:szCs w:val="28"/>
        </w:rPr>
        <w:t>Нижнее</w:t>
      </w:r>
      <w:proofErr w:type="gramEnd"/>
      <w:r w:rsidR="00B9393F" w:rsidRPr="00001D54">
        <w:rPr>
          <w:rFonts w:ascii="Times New Roman" w:hAnsi="Times New Roman" w:cs="Times New Roman"/>
          <w:sz w:val="28"/>
          <w:szCs w:val="28"/>
        </w:rPr>
        <w:t xml:space="preserve"> </w:t>
      </w:r>
      <w:proofErr w:type="spellStart"/>
      <w:r w:rsidR="00B9393F" w:rsidRPr="00001D54">
        <w:rPr>
          <w:rFonts w:ascii="Times New Roman" w:hAnsi="Times New Roman" w:cs="Times New Roman"/>
          <w:sz w:val="28"/>
          <w:szCs w:val="28"/>
        </w:rPr>
        <w:t>Задолгое</w:t>
      </w:r>
      <w:proofErr w:type="spellEnd"/>
      <w:r w:rsidR="00B9393F" w:rsidRPr="00001D54">
        <w:rPr>
          <w:rFonts w:ascii="Times New Roman" w:hAnsi="Times New Roman" w:cs="Times New Roman"/>
          <w:sz w:val="28"/>
          <w:szCs w:val="28"/>
        </w:rPr>
        <w:t xml:space="preserve"> расположена газовая станция. Однако данные факты позволяют лишь косвенно оценить доступность вышеперечисленных коммуникаций, поскольку наличие свободных мощностей и технической возможности подключения станет известно только при подробном анализе проекта.</w:t>
      </w:r>
      <w:r w:rsidRPr="00001D54">
        <w:rPr>
          <w:rFonts w:ascii="Times New Roman" w:hAnsi="Times New Roman" w:cs="Times New Roman"/>
          <w:sz w:val="28"/>
          <w:szCs w:val="28"/>
        </w:rPr>
        <w:t xml:space="preserve"> В </w:t>
      </w:r>
      <w:proofErr w:type="gramStart"/>
      <w:r w:rsidRPr="00001D54">
        <w:rPr>
          <w:rFonts w:ascii="Times New Roman" w:hAnsi="Times New Roman" w:cs="Times New Roman"/>
          <w:sz w:val="28"/>
          <w:szCs w:val="28"/>
        </w:rPr>
        <w:t>целях</w:t>
      </w:r>
      <w:proofErr w:type="gramEnd"/>
      <w:r w:rsidRPr="00001D54">
        <w:rPr>
          <w:rFonts w:ascii="Times New Roman" w:hAnsi="Times New Roman" w:cs="Times New Roman"/>
          <w:sz w:val="28"/>
          <w:szCs w:val="28"/>
        </w:rPr>
        <w:t xml:space="preserve"> анализа спроса текущее состояние коммуникаций было искажено в соответствии с предпосылками модели. </w:t>
      </w:r>
    </w:p>
    <w:p w:rsidR="00090E04" w:rsidRDefault="00236782"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Итак, были составлены подробные описания, подобраны фотографии местоположения и форматов объектов в соответствии с </w:t>
      </w:r>
      <w:r w:rsidR="00695AEA" w:rsidRPr="00001D54">
        <w:rPr>
          <w:rFonts w:ascii="Times New Roman" w:hAnsi="Times New Roman" w:cs="Times New Roman"/>
          <w:sz w:val="28"/>
          <w:szCs w:val="28"/>
        </w:rPr>
        <w:t xml:space="preserve">разработанными ранее вариантами, краткая характеристика которых представлена в </w:t>
      </w:r>
      <w:r w:rsidR="003012F2" w:rsidRPr="00001D54">
        <w:rPr>
          <w:rFonts w:ascii="Times New Roman" w:hAnsi="Times New Roman" w:cs="Times New Roman"/>
          <w:sz w:val="28"/>
          <w:szCs w:val="28"/>
        </w:rPr>
        <w:t>Та</w:t>
      </w:r>
      <w:r w:rsidR="00695AEA" w:rsidRPr="00001D54">
        <w:rPr>
          <w:rFonts w:ascii="Times New Roman" w:hAnsi="Times New Roman" w:cs="Times New Roman"/>
          <w:sz w:val="28"/>
          <w:szCs w:val="28"/>
        </w:rPr>
        <w:t>блице</w:t>
      </w:r>
      <w:r w:rsidR="003012F2" w:rsidRPr="00001D54">
        <w:rPr>
          <w:rFonts w:ascii="Times New Roman" w:hAnsi="Times New Roman" w:cs="Times New Roman"/>
          <w:sz w:val="28"/>
          <w:szCs w:val="28"/>
        </w:rPr>
        <w:t xml:space="preserve"> 6</w:t>
      </w:r>
      <w:r w:rsidR="00695AEA" w:rsidRPr="00001D54">
        <w:rPr>
          <w:rFonts w:ascii="Times New Roman" w:hAnsi="Times New Roman" w:cs="Times New Roman"/>
          <w:sz w:val="28"/>
          <w:szCs w:val="28"/>
        </w:rPr>
        <w:t>:</w:t>
      </w:r>
    </w:p>
    <w:p w:rsidR="00394DE1" w:rsidRDefault="00394DE1" w:rsidP="001E203A">
      <w:pPr>
        <w:spacing w:after="0" w:line="360" w:lineRule="auto"/>
        <w:ind w:firstLine="709"/>
        <w:jc w:val="both"/>
        <w:rPr>
          <w:rFonts w:ascii="Times New Roman" w:hAnsi="Times New Roman" w:cs="Times New Roman"/>
          <w:sz w:val="28"/>
          <w:szCs w:val="28"/>
        </w:rPr>
      </w:pPr>
    </w:p>
    <w:p w:rsidR="00394DE1" w:rsidRDefault="00394DE1" w:rsidP="001E203A">
      <w:pPr>
        <w:spacing w:after="0" w:line="360" w:lineRule="auto"/>
        <w:ind w:firstLine="709"/>
        <w:jc w:val="both"/>
        <w:rPr>
          <w:rFonts w:ascii="Times New Roman" w:hAnsi="Times New Roman" w:cs="Times New Roman"/>
          <w:sz w:val="28"/>
          <w:szCs w:val="28"/>
        </w:rPr>
      </w:pPr>
    </w:p>
    <w:p w:rsidR="00394DE1" w:rsidRPr="00001D54" w:rsidRDefault="00394DE1" w:rsidP="001E203A">
      <w:pPr>
        <w:spacing w:after="0" w:line="360" w:lineRule="auto"/>
        <w:ind w:firstLine="709"/>
        <w:jc w:val="both"/>
        <w:rPr>
          <w:rFonts w:ascii="Times New Roman" w:hAnsi="Times New Roman" w:cs="Times New Roman"/>
          <w:sz w:val="28"/>
          <w:szCs w:val="28"/>
        </w:rPr>
      </w:pPr>
    </w:p>
    <w:p w:rsidR="00090E04" w:rsidRPr="00001D54" w:rsidRDefault="003012F2" w:rsidP="003012F2">
      <w:pPr>
        <w:spacing w:after="0" w:line="360" w:lineRule="auto"/>
        <w:ind w:firstLine="709"/>
        <w:jc w:val="right"/>
        <w:rPr>
          <w:rFonts w:ascii="Times New Roman" w:hAnsi="Times New Roman" w:cs="Times New Roman"/>
          <w:sz w:val="28"/>
          <w:szCs w:val="28"/>
        </w:rPr>
      </w:pPr>
      <w:r w:rsidRPr="00001D54">
        <w:rPr>
          <w:rFonts w:ascii="Times New Roman" w:hAnsi="Times New Roman" w:cs="Times New Roman"/>
          <w:sz w:val="28"/>
          <w:szCs w:val="28"/>
        </w:rPr>
        <w:lastRenderedPageBreak/>
        <w:t>Таблица 6</w:t>
      </w:r>
    </w:p>
    <w:p w:rsidR="003012F2" w:rsidRPr="00001D54" w:rsidRDefault="003012F2" w:rsidP="003012F2">
      <w:pPr>
        <w:spacing w:after="0" w:line="360" w:lineRule="auto"/>
        <w:ind w:firstLine="709"/>
        <w:jc w:val="center"/>
        <w:rPr>
          <w:rFonts w:ascii="Times New Roman" w:hAnsi="Times New Roman" w:cs="Times New Roman"/>
          <w:sz w:val="28"/>
          <w:szCs w:val="28"/>
        </w:rPr>
      </w:pPr>
      <w:r w:rsidRPr="00001D54">
        <w:rPr>
          <w:rFonts w:ascii="Times New Roman" w:hAnsi="Times New Roman" w:cs="Times New Roman"/>
          <w:sz w:val="28"/>
          <w:szCs w:val="28"/>
        </w:rPr>
        <w:t>Тестируемые варианты продукта</w:t>
      </w:r>
    </w:p>
    <w:tbl>
      <w:tblPr>
        <w:tblStyle w:val="ad"/>
        <w:tblW w:w="0" w:type="auto"/>
        <w:tblLook w:val="04A0" w:firstRow="1" w:lastRow="0" w:firstColumn="1" w:lastColumn="0" w:noHBand="0" w:noVBand="1"/>
      </w:tblPr>
      <w:tblGrid>
        <w:gridCol w:w="1951"/>
        <w:gridCol w:w="7620"/>
      </w:tblGrid>
      <w:tr w:rsidR="001E203A" w:rsidRPr="00001D54" w:rsidTr="000A2945">
        <w:tc>
          <w:tcPr>
            <w:tcW w:w="1951"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rPr>
              <w:t>Вариант №1</w:t>
            </w:r>
          </w:p>
        </w:tc>
        <w:tc>
          <w:tcPr>
            <w:tcW w:w="7620" w:type="dxa"/>
            <w:vAlign w:val="center"/>
          </w:tcPr>
          <w:p w:rsidR="00695AEA" w:rsidRPr="001F5DA7" w:rsidRDefault="00695AEA" w:rsidP="000A2945">
            <w:pPr>
              <w:spacing w:line="360" w:lineRule="auto"/>
              <w:rPr>
                <w:rFonts w:ascii="Times New Roman" w:hAnsi="Times New Roman" w:cs="Times New Roman"/>
                <w:sz w:val="28"/>
                <w:szCs w:val="28"/>
                <w:shd w:val="clear" w:color="auto" w:fill="FFFFFF"/>
              </w:rPr>
            </w:pPr>
            <w:r w:rsidRPr="001F5DA7">
              <w:rPr>
                <w:rFonts w:ascii="Times New Roman" w:hAnsi="Times New Roman" w:cs="Times New Roman"/>
                <w:sz w:val="28"/>
                <w:szCs w:val="28"/>
                <w:shd w:val="clear" w:color="auto" w:fill="FFFFFF"/>
              </w:rPr>
              <w:t xml:space="preserve">Небольшой одноэтажный деревянный дом с отделкой </w:t>
            </w:r>
            <w:r w:rsidR="006E3458" w:rsidRPr="001F5DA7">
              <w:rPr>
                <w:rFonts w:ascii="Times New Roman" w:hAnsi="Times New Roman" w:cs="Times New Roman"/>
                <w:sz w:val="28"/>
                <w:szCs w:val="28"/>
                <w:shd w:val="clear" w:color="auto" w:fill="FFFFFF"/>
              </w:rPr>
              <w:t>«под ключ» на участке 14 соток</w:t>
            </w:r>
            <w:r w:rsidRPr="001F5DA7">
              <w:rPr>
                <w:rFonts w:ascii="Times New Roman" w:hAnsi="Times New Roman" w:cs="Times New Roman"/>
                <w:sz w:val="28"/>
                <w:szCs w:val="28"/>
                <w:shd w:val="clear" w:color="auto" w:fill="FFFFFF"/>
              </w:rPr>
              <w:t xml:space="preserve">. </w:t>
            </w:r>
            <w:r w:rsidR="006E3458" w:rsidRPr="001F5DA7">
              <w:rPr>
                <w:rFonts w:ascii="Times New Roman" w:hAnsi="Times New Roman" w:cs="Times New Roman"/>
                <w:sz w:val="28"/>
                <w:szCs w:val="28"/>
                <w:shd w:val="clear" w:color="auto" w:fill="FFFFFF"/>
              </w:rPr>
              <w:t xml:space="preserve">Цена </w:t>
            </w:r>
            <w:r w:rsidRPr="001F5DA7">
              <w:rPr>
                <w:rFonts w:ascii="Times New Roman" w:hAnsi="Times New Roman" w:cs="Times New Roman"/>
                <w:sz w:val="28"/>
                <w:szCs w:val="28"/>
                <w:shd w:val="clear" w:color="auto" w:fill="FFFFFF"/>
              </w:rPr>
              <w:t xml:space="preserve">1050 тыс. руб. </w:t>
            </w:r>
          </w:p>
        </w:tc>
      </w:tr>
      <w:tr w:rsidR="001E203A" w:rsidRPr="00001D54" w:rsidTr="000A2945">
        <w:tc>
          <w:tcPr>
            <w:tcW w:w="1951"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rPr>
              <w:t>Вариант №2</w:t>
            </w:r>
          </w:p>
        </w:tc>
        <w:tc>
          <w:tcPr>
            <w:tcW w:w="7620" w:type="dxa"/>
            <w:vAlign w:val="center"/>
          </w:tcPr>
          <w:p w:rsidR="00695AEA" w:rsidRPr="001F5DA7" w:rsidRDefault="006E3458"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shd w:val="clear" w:color="auto" w:fill="FFFFFF"/>
              </w:rPr>
              <w:t>П</w:t>
            </w:r>
            <w:r w:rsidR="00695AEA" w:rsidRPr="001F5DA7">
              <w:rPr>
                <w:rFonts w:ascii="Times New Roman" w:hAnsi="Times New Roman" w:cs="Times New Roman"/>
                <w:sz w:val="28"/>
                <w:szCs w:val="28"/>
                <w:shd w:val="clear" w:color="auto" w:fill="FFFFFF"/>
              </w:rPr>
              <w:t>лощадь участка шесть соток. Каркасный дачный домик с отделкой «под ключ», стоимость 1 200 тыс. руб.</w:t>
            </w:r>
          </w:p>
        </w:tc>
      </w:tr>
      <w:tr w:rsidR="001E203A" w:rsidRPr="00001D54" w:rsidTr="000A2945">
        <w:tc>
          <w:tcPr>
            <w:tcW w:w="1951"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rPr>
              <w:t>Вариант №3</w:t>
            </w:r>
          </w:p>
        </w:tc>
        <w:tc>
          <w:tcPr>
            <w:tcW w:w="7620"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shd w:val="clear" w:color="auto" w:fill="FFFFFF"/>
              </w:rPr>
              <w:t>Одноэтажный каркасный дом с отделкой «под</w:t>
            </w:r>
            <w:r w:rsidR="006E3458" w:rsidRPr="001F5DA7">
              <w:rPr>
                <w:rFonts w:ascii="Times New Roman" w:hAnsi="Times New Roman" w:cs="Times New Roman"/>
                <w:sz w:val="28"/>
                <w:szCs w:val="28"/>
                <w:shd w:val="clear" w:color="auto" w:fill="FFFFFF"/>
              </w:rPr>
              <w:t xml:space="preserve"> ключ» на участке в шесть соток. </w:t>
            </w:r>
            <w:r w:rsidRPr="001F5DA7">
              <w:rPr>
                <w:rFonts w:ascii="Times New Roman" w:hAnsi="Times New Roman" w:cs="Times New Roman"/>
                <w:sz w:val="28"/>
                <w:szCs w:val="28"/>
                <w:shd w:val="clear" w:color="auto" w:fill="FFFFFF"/>
              </w:rPr>
              <w:t>Стоимость 900 тыс. руб</w:t>
            </w:r>
            <w:r w:rsidR="006E3458" w:rsidRPr="001F5DA7">
              <w:rPr>
                <w:rFonts w:ascii="Times New Roman" w:hAnsi="Times New Roman" w:cs="Times New Roman"/>
                <w:sz w:val="28"/>
                <w:szCs w:val="28"/>
                <w:shd w:val="clear" w:color="auto" w:fill="FFFFFF"/>
              </w:rPr>
              <w:t>.</w:t>
            </w:r>
          </w:p>
        </w:tc>
      </w:tr>
      <w:tr w:rsidR="001E203A" w:rsidRPr="00001D54" w:rsidTr="000A2945">
        <w:tc>
          <w:tcPr>
            <w:tcW w:w="1951"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rPr>
              <w:t>Вариант №4</w:t>
            </w:r>
          </w:p>
        </w:tc>
        <w:tc>
          <w:tcPr>
            <w:tcW w:w="7620" w:type="dxa"/>
            <w:vAlign w:val="center"/>
          </w:tcPr>
          <w:p w:rsidR="00695AEA" w:rsidRPr="001F5DA7" w:rsidRDefault="00695AEA"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shd w:val="clear" w:color="auto" w:fill="FFFFFF"/>
              </w:rPr>
              <w:t xml:space="preserve">Деревянный дом с мансардой и чистовой отделкой на участке в 14 </w:t>
            </w:r>
            <w:r w:rsidR="006E3458" w:rsidRPr="001F5DA7">
              <w:rPr>
                <w:rFonts w:ascii="Times New Roman" w:hAnsi="Times New Roman" w:cs="Times New Roman"/>
                <w:sz w:val="28"/>
                <w:szCs w:val="28"/>
                <w:shd w:val="clear" w:color="auto" w:fill="FFFFFF"/>
              </w:rPr>
              <w:t xml:space="preserve">соток </w:t>
            </w:r>
            <w:r w:rsidRPr="001F5DA7">
              <w:rPr>
                <w:rFonts w:ascii="Times New Roman" w:hAnsi="Times New Roman" w:cs="Times New Roman"/>
                <w:sz w:val="28"/>
                <w:szCs w:val="28"/>
                <w:shd w:val="clear" w:color="auto" w:fill="FFFFFF"/>
              </w:rPr>
              <w:t>за 900 тыс. руб.</w:t>
            </w:r>
          </w:p>
        </w:tc>
      </w:tr>
      <w:tr w:rsidR="003012F2" w:rsidRPr="00001D54" w:rsidTr="000A2945">
        <w:tc>
          <w:tcPr>
            <w:tcW w:w="1951" w:type="dxa"/>
            <w:vAlign w:val="center"/>
          </w:tcPr>
          <w:p w:rsidR="001614FD" w:rsidRPr="001F5DA7" w:rsidRDefault="00B72938" w:rsidP="000A2945">
            <w:pPr>
              <w:spacing w:line="360" w:lineRule="auto"/>
              <w:rPr>
                <w:rFonts w:ascii="Times New Roman" w:hAnsi="Times New Roman" w:cs="Times New Roman"/>
                <w:sz w:val="28"/>
                <w:szCs w:val="28"/>
              </w:rPr>
            </w:pPr>
            <w:r w:rsidRPr="001F5DA7">
              <w:rPr>
                <w:rFonts w:ascii="Times New Roman" w:hAnsi="Times New Roman" w:cs="Times New Roman"/>
                <w:sz w:val="28"/>
                <w:szCs w:val="28"/>
              </w:rPr>
              <w:t>Вариант №5</w:t>
            </w:r>
          </w:p>
        </w:tc>
        <w:tc>
          <w:tcPr>
            <w:tcW w:w="7620" w:type="dxa"/>
            <w:vAlign w:val="center"/>
          </w:tcPr>
          <w:p w:rsidR="001614FD" w:rsidRPr="001F5DA7" w:rsidRDefault="00B72938" w:rsidP="000A2945">
            <w:pPr>
              <w:spacing w:line="360" w:lineRule="auto"/>
              <w:rPr>
                <w:rFonts w:ascii="Times New Roman" w:hAnsi="Times New Roman" w:cs="Times New Roman"/>
                <w:sz w:val="28"/>
                <w:szCs w:val="28"/>
                <w:shd w:val="clear" w:color="auto" w:fill="FFFFFF"/>
              </w:rPr>
            </w:pPr>
            <w:r w:rsidRPr="001F5DA7">
              <w:rPr>
                <w:rFonts w:ascii="Times New Roman" w:hAnsi="Times New Roman" w:cs="Times New Roman"/>
                <w:sz w:val="28"/>
                <w:szCs w:val="28"/>
                <w:shd w:val="clear" w:color="auto" w:fill="FFFFFF"/>
              </w:rPr>
              <w:t>Земельный участок 14 соток в организованном дачном поселке – 400 тыс. руб.</w:t>
            </w:r>
          </w:p>
        </w:tc>
      </w:tr>
    </w:tbl>
    <w:p w:rsidR="00695AEA" w:rsidRPr="00001D54" w:rsidRDefault="00695AEA" w:rsidP="001E203A">
      <w:pPr>
        <w:spacing w:after="0" w:line="360" w:lineRule="auto"/>
        <w:ind w:firstLine="709"/>
        <w:jc w:val="both"/>
        <w:rPr>
          <w:rFonts w:ascii="Times New Roman" w:hAnsi="Times New Roman" w:cs="Times New Roman"/>
          <w:sz w:val="28"/>
          <w:szCs w:val="28"/>
        </w:rPr>
      </w:pPr>
    </w:p>
    <w:p w:rsidR="00090E04" w:rsidRPr="00001D54" w:rsidRDefault="00B72938"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Сдача домов в аренду представляется также вероятным способом реализации объектов, однако объем полученных ответов на предыдущем этапе нельзя характеризовать как репрезентативный. Возможно, это произошло по причине высокой утомленности респондентов после заполнения основной части анкеты. Поэтому мы не исключаем его из рассмотрения, однако предполагаем проведение дополнительного исследования.</w:t>
      </w:r>
    </w:p>
    <w:p w:rsidR="00F301F1" w:rsidRPr="00001D54" w:rsidRDefault="00B72938"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Остановимся подробнее на причинах включения варианта №5 – земельного участка без подряда в организованном дачном поселке.  </w:t>
      </w:r>
      <w:proofErr w:type="gramStart"/>
      <w:r w:rsidR="00F301F1" w:rsidRPr="00001D54">
        <w:rPr>
          <w:rFonts w:ascii="Times New Roman" w:hAnsi="Times New Roman" w:cs="Times New Roman"/>
          <w:sz w:val="28"/>
          <w:szCs w:val="28"/>
        </w:rPr>
        <w:t xml:space="preserve">По </w:t>
      </w:r>
      <w:r w:rsidR="001F42F0" w:rsidRPr="00001D54">
        <w:rPr>
          <w:rFonts w:ascii="Times New Roman" w:hAnsi="Times New Roman" w:cs="Times New Roman"/>
          <w:sz w:val="28"/>
          <w:szCs w:val="28"/>
        </w:rPr>
        <w:t xml:space="preserve">предварительным </w:t>
      </w:r>
      <w:r w:rsidR="00F301F1" w:rsidRPr="00001D54">
        <w:rPr>
          <w:rFonts w:ascii="Times New Roman" w:hAnsi="Times New Roman" w:cs="Times New Roman"/>
          <w:sz w:val="28"/>
          <w:szCs w:val="28"/>
        </w:rPr>
        <w:t>расчетам специалистов отдела технического обеспечения ООО «</w:t>
      </w:r>
      <w:proofErr w:type="spellStart"/>
      <w:r w:rsidR="00F301F1" w:rsidRPr="00001D54">
        <w:rPr>
          <w:rFonts w:ascii="Times New Roman" w:hAnsi="Times New Roman" w:cs="Times New Roman"/>
          <w:sz w:val="28"/>
          <w:szCs w:val="28"/>
        </w:rPr>
        <w:t>БриГ-Девелопмент</w:t>
      </w:r>
      <w:proofErr w:type="spellEnd"/>
      <w:r w:rsidR="00F301F1" w:rsidRPr="00001D54">
        <w:rPr>
          <w:rFonts w:ascii="Times New Roman" w:hAnsi="Times New Roman" w:cs="Times New Roman"/>
          <w:sz w:val="28"/>
          <w:szCs w:val="28"/>
        </w:rPr>
        <w:t xml:space="preserve">», с учетом бюрократических тонкостей и наличия мощностей для электрификация дачного поселка из 20 домов, межевания, подключения к существующей системе водоснабжения деревни, прокладки </w:t>
      </w:r>
      <w:proofErr w:type="spellStart"/>
      <w:r w:rsidR="00F301F1" w:rsidRPr="00001D54">
        <w:rPr>
          <w:rFonts w:ascii="Times New Roman" w:hAnsi="Times New Roman" w:cs="Times New Roman"/>
          <w:sz w:val="28"/>
          <w:szCs w:val="28"/>
        </w:rPr>
        <w:t>внутрипоселковой</w:t>
      </w:r>
      <w:proofErr w:type="spellEnd"/>
      <w:r w:rsidR="00F301F1" w:rsidRPr="00001D54">
        <w:rPr>
          <w:rFonts w:ascii="Times New Roman" w:hAnsi="Times New Roman" w:cs="Times New Roman"/>
          <w:sz w:val="28"/>
          <w:szCs w:val="28"/>
        </w:rPr>
        <w:t xml:space="preserve"> дороги до каждого дома (насыпь), себестоимость сотки возрастет до 30-35 тыс. руб. При этом проведение газа на участок в целях снижения себестоимости продукта не предусмотрено.</w:t>
      </w:r>
      <w:proofErr w:type="gramEnd"/>
      <w:r w:rsidR="00F301F1" w:rsidRPr="00001D54">
        <w:rPr>
          <w:rFonts w:ascii="Times New Roman" w:hAnsi="Times New Roman" w:cs="Times New Roman"/>
          <w:sz w:val="28"/>
          <w:szCs w:val="28"/>
        </w:rPr>
        <w:t xml:space="preserve"> Также вместо центральной канализации предполагается использовать септик.</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lastRenderedPageBreak/>
        <w:t>По мнению экспертов, земельный участок становится основным товаром на рынке загородной недвижимости (</w:t>
      </w:r>
      <w:proofErr w:type="gramStart"/>
      <w:r w:rsidRPr="00001D54">
        <w:rPr>
          <w:rFonts w:ascii="Times New Roman" w:hAnsi="Times New Roman" w:cs="Times New Roman"/>
          <w:sz w:val="28"/>
          <w:szCs w:val="28"/>
        </w:rPr>
        <w:t>Короткая</w:t>
      </w:r>
      <w:proofErr w:type="gramEnd"/>
      <w:r w:rsidRPr="00001D54">
        <w:rPr>
          <w:rFonts w:ascii="Times New Roman" w:hAnsi="Times New Roman" w:cs="Times New Roman"/>
          <w:sz w:val="28"/>
          <w:szCs w:val="28"/>
        </w:rPr>
        <w:t xml:space="preserve">, 2013). С начала 2013 года на рынок продолжают выходить новые земельные массивы, в рамках которых ведется продажа участков, но практически все новые проекты – это продажа земли, не наблюдается ни одного концептуального проекта. </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Подавляющее большинство предложений по продаже земельных участков относятся к более низкой ценовой категории – от 40-50 до 15-20 тыс. руб. за сотку. Как правило, это земли </w:t>
      </w:r>
      <w:proofErr w:type="spellStart"/>
      <w:r w:rsidRPr="00001D54">
        <w:rPr>
          <w:rFonts w:ascii="Times New Roman" w:hAnsi="Times New Roman" w:cs="Times New Roman"/>
          <w:sz w:val="28"/>
          <w:szCs w:val="28"/>
        </w:rPr>
        <w:t>сельхозназначения</w:t>
      </w:r>
      <w:proofErr w:type="spellEnd"/>
      <w:r w:rsidRPr="00001D54">
        <w:rPr>
          <w:rFonts w:ascii="Times New Roman" w:hAnsi="Times New Roman" w:cs="Times New Roman"/>
          <w:sz w:val="28"/>
          <w:szCs w:val="28"/>
        </w:rPr>
        <w:t xml:space="preserve"> под садоводство, дачное строительство, личное подсобное хозяйство. Цены варьируются в зависимости от наличия инженерных коммуникаций и дорог (обычно повышаются по мере строительства сетей и обустройства дорог). Отметим, что реализация земельных участков в рамках подобных массивов не предусматривает наличия всех необходимых инженерных коммуникаций (водоснабжение, водоотведение, газ, электричество). Если коммуникации и предусмотрены проектом, как правило, они включают в себя электричество и водоснабжение (средние цены по таким предложениям составляют от 20 до 30 тыс. руб. за сотку). Либо подразумевается возможность подведения к участкам каких-либо коммуникаций (такие предложения выставляются по ценам в среднем от 10 до 15 тыс. руб. за сотку). Многие застройщики под понятием «наличие коммуникаций» подразумевают наличие подъездной дороги к границе посёлка (наличие так называемой технологической дороги). Газификация и канализация имеются далеко не во всех посёлках. Также большинство застройщиков ориентируются на муниципальные программы по газификации территорий, не производя значительных затрат по проведению газа к поселку. Таким образом, обеспечение участка коммуникациями перекладывается на плечи будущего собственника.</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proofErr w:type="gramStart"/>
      <w:r w:rsidRPr="00001D54">
        <w:rPr>
          <w:rFonts w:ascii="Times New Roman" w:hAnsi="Times New Roman" w:cs="Times New Roman"/>
          <w:sz w:val="28"/>
          <w:szCs w:val="28"/>
        </w:rPr>
        <w:t>основном</w:t>
      </w:r>
      <w:proofErr w:type="gramEnd"/>
      <w:r w:rsidRPr="00001D54">
        <w:rPr>
          <w:rFonts w:ascii="Times New Roman" w:hAnsi="Times New Roman" w:cs="Times New Roman"/>
          <w:sz w:val="28"/>
          <w:szCs w:val="28"/>
        </w:rPr>
        <w:t xml:space="preserve"> земельные массивы обозначенной ценовой категории расположены на территории Пермского района – вблизи поселков </w:t>
      </w:r>
      <w:proofErr w:type="spellStart"/>
      <w:r w:rsidRPr="00001D54">
        <w:rPr>
          <w:rFonts w:ascii="Times New Roman" w:hAnsi="Times New Roman" w:cs="Times New Roman"/>
          <w:sz w:val="28"/>
          <w:szCs w:val="28"/>
        </w:rPr>
        <w:t>Хохловка</w:t>
      </w:r>
      <w:proofErr w:type="spellEnd"/>
      <w:r w:rsidRPr="00001D54">
        <w:rPr>
          <w:rFonts w:ascii="Times New Roman" w:hAnsi="Times New Roman" w:cs="Times New Roman"/>
          <w:sz w:val="28"/>
          <w:szCs w:val="28"/>
        </w:rPr>
        <w:t xml:space="preserve">, Култаево – </w:t>
      </w:r>
      <w:proofErr w:type="spellStart"/>
      <w:r w:rsidRPr="00001D54">
        <w:rPr>
          <w:rFonts w:ascii="Times New Roman" w:hAnsi="Times New Roman" w:cs="Times New Roman"/>
          <w:sz w:val="28"/>
          <w:szCs w:val="28"/>
        </w:rPr>
        <w:t>Протасы</w:t>
      </w:r>
      <w:proofErr w:type="spellEnd"/>
      <w:r w:rsidRPr="00001D54">
        <w:rPr>
          <w:rFonts w:ascii="Times New Roman" w:hAnsi="Times New Roman" w:cs="Times New Roman"/>
          <w:sz w:val="28"/>
          <w:szCs w:val="28"/>
        </w:rPr>
        <w:t xml:space="preserve">, Усть-Качка, а также на территории </w:t>
      </w:r>
      <w:proofErr w:type="spellStart"/>
      <w:r w:rsidRPr="00001D54">
        <w:rPr>
          <w:rFonts w:ascii="Times New Roman" w:hAnsi="Times New Roman" w:cs="Times New Roman"/>
          <w:sz w:val="28"/>
          <w:szCs w:val="28"/>
        </w:rPr>
        <w:t>Добрянского</w:t>
      </w:r>
      <w:proofErr w:type="spellEnd"/>
      <w:r w:rsidRPr="00001D54">
        <w:rPr>
          <w:rFonts w:ascii="Times New Roman" w:hAnsi="Times New Roman" w:cs="Times New Roman"/>
          <w:sz w:val="28"/>
          <w:szCs w:val="28"/>
        </w:rPr>
        <w:t xml:space="preserve">, </w:t>
      </w:r>
      <w:r w:rsidRPr="00001D54">
        <w:rPr>
          <w:rFonts w:ascii="Times New Roman" w:hAnsi="Times New Roman" w:cs="Times New Roman"/>
          <w:sz w:val="28"/>
          <w:szCs w:val="28"/>
        </w:rPr>
        <w:lastRenderedPageBreak/>
        <w:t xml:space="preserve">Ильинского, </w:t>
      </w:r>
      <w:proofErr w:type="spellStart"/>
      <w:r w:rsidRPr="00001D54">
        <w:rPr>
          <w:rFonts w:ascii="Times New Roman" w:hAnsi="Times New Roman" w:cs="Times New Roman"/>
          <w:sz w:val="28"/>
          <w:szCs w:val="28"/>
        </w:rPr>
        <w:t>Нытвенского</w:t>
      </w:r>
      <w:proofErr w:type="spellEnd"/>
      <w:r w:rsidRPr="00001D54">
        <w:rPr>
          <w:rFonts w:ascii="Times New Roman" w:hAnsi="Times New Roman" w:cs="Times New Roman"/>
          <w:sz w:val="28"/>
          <w:szCs w:val="28"/>
        </w:rPr>
        <w:t xml:space="preserve">, Кунгурского, </w:t>
      </w:r>
      <w:proofErr w:type="spellStart"/>
      <w:r w:rsidRPr="00001D54">
        <w:rPr>
          <w:rFonts w:ascii="Times New Roman" w:hAnsi="Times New Roman" w:cs="Times New Roman"/>
          <w:sz w:val="28"/>
          <w:szCs w:val="28"/>
        </w:rPr>
        <w:t>Краснокамского</w:t>
      </w:r>
      <w:proofErr w:type="spellEnd"/>
      <w:r w:rsidRPr="00001D54">
        <w:rPr>
          <w:rFonts w:ascii="Times New Roman" w:hAnsi="Times New Roman" w:cs="Times New Roman"/>
          <w:sz w:val="28"/>
          <w:szCs w:val="28"/>
        </w:rPr>
        <w:t xml:space="preserve"> районов. Более дешевые участки расположены, как правило, дальше от города Перми.</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Отметим, что если в начале 2012 года большинство участков выставлялось по ценам в среднем от 10 до 15 тыс. руб. за сотку, то в 2013 году средний диапазон цен вырос и составляет порядка 20-30 тыс. руб. за сотку.</w:t>
      </w:r>
      <w:r w:rsidR="001F5DA7">
        <w:rPr>
          <w:rFonts w:ascii="Times New Roman" w:hAnsi="Times New Roman" w:cs="Times New Roman"/>
          <w:sz w:val="28"/>
          <w:szCs w:val="28"/>
        </w:rPr>
        <w:t xml:space="preserve"> </w:t>
      </w:r>
      <w:r w:rsidRPr="00001D54">
        <w:rPr>
          <w:rFonts w:ascii="Times New Roman" w:hAnsi="Times New Roman" w:cs="Times New Roman"/>
          <w:sz w:val="28"/>
          <w:szCs w:val="28"/>
        </w:rPr>
        <w:t>Для сравнения, цена участка, обеспеченного инженерными коммуникациями составляет на рынке в среднем от 60 до 100 тыс. руб. (в основном эти земли имеют назначение «под ИЖС»), а в зависимости от местоположения цена может быть еще выше (Короткая, 2013).</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Ряд застройщиков предлагают покупателям участков проекты коттеджей. В </w:t>
      </w:r>
      <w:proofErr w:type="gramStart"/>
      <w:r w:rsidRPr="00001D54">
        <w:rPr>
          <w:rFonts w:ascii="Times New Roman" w:hAnsi="Times New Roman" w:cs="Times New Roman"/>
          <w:sz w:val="28"/>
          <w:szCs w:val="28"/>
        </w:rPr>
        <w:t>ряде</w:t>
      </w:r>
      <w:proofErr w:type="gramEnd"/>
      <w:r w:rsidRPr="00001D54">
        <w:rPr>
          <w:rFonts w:ascii="Times New Roman" w:hAnsi="Times New Roman" w:cs="Times New Roman"/>
          <w:sz w:val="28"/>
          <w:szCs w:val="28"/>
        </w:rPr>
        <w:t xml:space="preserve"> посёлков цена покупки участка различается при условии приобретения участка с подрядом либо без подряда (разница порядка 5 тыс. руб. за сотку). Однако строительство дома становится уже следующим шагом после приобретения участка. В </w:t>
      </w:r>
      <w:proofErr w:type="gramStart"/>
      <w:r w:rsidRPr="00001D54">
        <w:rPr>
          <w:rFonts w:ascii="Times New Roman" w:hAnsi="Times New Roman" w:cs="Times New Roman"/>
          <w:sz w:val="28"/>
          <w:szCs w:val="28"/>
        </w:rPr>
        <w:t>большинстве</w:t>
      </w:r>
      <w:proofErr w:type="gramEnd"/>
      <w:r w:rsidRPr="00001D54">
        <w:rPr>
          <w:rFonts w:ascii="Times New Roman" w:hAnsi="Times New Roman" w:cs="Times New Roman"/>
          <w:sz w:val="28"/>
          <w:szCs w:val="28"/>
        </w:rPr>
        <w:t xml:space="preserve"> же случаев владельцам участков предоставляется право строительства любого дома по собственному проекту.</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Ряд экспертов отмечает, что для </w:t>
      </w:r>
      <w:proofErr w:type="gramStart"/>
      <w:r w:rsidRPr="00001D54">
        <w:rPr>
          <w:rFonts w:ascii="Times New Roman" w:hAnsi="Times New Roman" w:cs="Times New Roman"/>
          <w:sz w:val="28"/>
          <w:szCs w:val="28"/>
        </w:rPr>
        <w:t>эконом-сегмента</w:t>
      </w:r>
      <w:proofErr w:type="gramEnd"/>
      <w:r w:rsidRPr="00001D54">
        <w:rPr>
          <w:rFonts w:ascii="Times New Roman" w:hAnsi="Times New Roman" w:cs="Times New Roman"/>
          <w:sz w:val="28"/>
          <w:szCs w:val="28"/>
        </w:rPr>
        <w:t xml:space="preserve"> востребованность земельного участка под строительство относительно уже построенного дома определяется, прежде всего, финансовой ситуацией в семье. Прое</w:t>
      </w:r>
      <w:proofErr w:type="gramStart"/>
      <w:r w:rsidRPr="00001D54">
        <w:rPr>
          <w:rFonts w:ascii="Times New Roman" w:hAnsi="Times New Roman" w:cs="Times New Roman"/>
          <w:sz w:val="28"/>
          <w:szCs w:val="28"/>
        </w:rPr>
        <w:t>кт стр</w:t>
      </w:r>
      <w:proofErr w:type="gramEnd"/>
      <w:r w:rsidRPr="00001D54">
        <w:rPr>
          <w:rFonts w:ascii="Times New Roman" w:hAnsi="Times New Roman" w:cs="Times New Roman"/>
          <w:sz w:val="28"/>
          <w:szCs w:val="28"/>
        </w:rPr>
        <w:t xml:space="preserve">оения здесь играет гораздо меньшую роль, если брать за сравнение более высокие ценовые сегменты. В то же время, </w:t>
      </w:r>
      <w:proofErr w:type="gramStart"/>
      <w:r w:rsidRPr="00001D54">
        <w:rPr>
          <w:rFonts w:ascii="Times New Roman" w:hAnsi="Times New Roman" w:cs="Times New Roman"/>
          <w:sz w:val="28"/>
          <w:szCs w:val="28"/>
        </w:rPr>
        <w:t>ряд покупателей не спешит начинать</w:t>
      </w:r>
      <w:proofErr w:type="gramEnd"/>
      <w:r w:rsidRPr="00001D54">
        <w:rPr>
          <w:rFonts w:ascii="Times New Roman" w:hAnsi="Times New Roman" w:cs="Times New Roman"/>
          <w:sz w:val="28"/>
          <w:szCs w:val="28"/>
        </w:rPr>
        <w:t xml:space="preserve"> строительство, используя участок в </w:t>
      </w:r>
      <w:r w:rsidR="001F5DA7">
        <w:rPr>
          <w:rFonts w:ascii="Times New Roman" w:hAnsi="Times New Roman" w:cs="Times New Roman"/>
          <w:sz w:val="28"/>
          <w:szCs w:val="28"/>
        </w:rPr>
        <w:t>качестве инвестиционного актива.</w:t>
      </w:r>
      <w:r w:rsidRPr="00001D54">
        <w:rPr>
          <w:rFonts w:ascii="Times New Roman" w:hAnsi="Times New Roman" w:cs="Times New Roman"/>
          <w:sz w:val="28"/>
          <w:szCs w:val="28"/>
        </w:rPr>
        <w:t xml:space="preserve"> </w:t>
      </w:r>
    </w:p>
    <w:p w:rsidR="0053454E" w:rsidRPr="00001D54" w:rsidRDefault="0053454E"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В </w:t>
      </w:r>
      <w:proofErr w:type="gramStart"/>
      <w:r w:rsidRPr="00001D54">
        <w:rPr>
          <w:rFonts w:ascii="Times New Roman" w:hAnsi="Times New Roman" w:cs="Times New Roman"/>
          <w:sz w:val="28"/>
          <w:szCs w:val="28"/>
        </w:rPr>
        <w:t>соответствии</w:t>
      </w:r>
      <w:proofErr w:type="gramEnd"/>
      <w:r w:rsidRPr="00001D54">
        <w:rPr>
          <w:rFonts w:ascii="Times New Roman" w:hAnsi="Times New Roman" w:cs="Times New Roman"/>
          <w:sz w:val="28"/>
          <w:szCs w:val="28"/>
        </w:rPr>
        <w:t xml:space="preserve"> с ростом числа земельных массивов на рынке меняются векторы конкурентной борьбы. Так, конкуренция возрастает не столько среди организованных посёлков, сколько среди посёлков и земельных участков. Покупатели активно рассматривают варианты приобретения земли и самостоятельного строительства дома. </w:t>
      </w:r>
    </w:p>
    <w:p w:rsidR="0053454E" w:rsidRPr="00001D54" w:rsidRDefault="0053454E" w:rsidP="001E203A">
      <w:pPr>
        <w:spacing w:after="0" w:line="360" w:lineRule="auto"/>
        <w:ind w:firstLine="709"/>
        <w:jc w:val="both"/>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 xml:space="preserve">С одной стороны, покупателю становится интересен вариант приобретения земельного участка по цене 200-300 тыс. руб., в том числе и в качестве инвестиционного вложения. Так, в ряде проектов, распродающих участки, за 2012 год цена возросла от 20-30% (земельные массивы вблизи </w:t>
      </w:r>
      <w:r w:rsidRPr="00001D54">
        <w:rPr>
          <w:rFonts w:ascii="Times New Roman" w:eastAsia="Times New Roman" w:hAnsi="Times New Roman" w:cs="Times New Roman"/>
          <w:sz w:val="28"/>
          <w:szCs w:val="28"/>
          <w:lang w:eastAsia="ru-RU"/>
        </w:rPr>
        <w:lastRenderedPageBreak/>
        <w:t xml:space="preserve">Култаево, Протасов) до 70-100% (массивы вблизи </w:t>
      </w:r>
      <w:proofErr w:type="spellStart"/>
      <w:r w:rsidRPr="00001D54">
        <w:rPr>
          <w:rFonts w:ascii="Times New Roman" w:eastAsia="Times New Roman" w:hAnsi="Times New Roman" w:cs="Times New Roman"/>
          <w:sz w:val="28"/>
          <w:szCs w:val="28"/>
          <w:lang w:eastAsia="ru-RU"/>
        </w:rPr>
        <w:t>Хохловки</w:t>
      </w:r>
      <w:proofErr w:type="spellEnd"/>
      <w:r w:rsidRPr="00001D54">
        <w:rPr>
          <w:rFonts w:ascii="Times New Roman" w:eastAsia="Times New Roman" w:hAnsi="Times New Roman" w:cs="Times New Roman"/>
          <w:sz w:val="28"/>
          <w:szCs w:val="28"/>
          <w:lang w:eastAsia="ru-RU"/>
        </w:rPr>
        <w:t xml:space="preserve">, Усть-Качки, Пальников) (Портал </w:t>
      </w:r>
      <w:proofErr w:type="spellStart"/>
      <w:r w:rsidRPr="00001D54">
        <w:rPr>
          <w:rFonts w:ascii="Times New Roman" w:eastAsia="Times New Roman" w:hAnsi="Times New Roman" w:cs="Times New Roman"/>
          <w:sz w:val="28"/>
          <w:szCs w:val="28"/>
          <w:lang w:eastAsia="ru-RU"/>
        </w:rPr>
        <w:t>метросфера</w:t>
      </w:r>
      <w:proofErr w:type="spellEnd"/>
      <w:r w:rsidRPr="00001D54">
        <w:rPr>
          <w:rFonts w:ascii="Times New Roman" w:eastAsia="Times New Roman" w:hAnsi="Times New Roman" w:cs="Times New Roman"/>
          <w:sz w:val="28"/>
          <w:szCs w:val="28"/>
          <w:lang w:eastAsia="ru-RU"/>
        </w:rPr>
        <w:t>, 2013).</w:t>
      </w:r>
    </w:p>
    <w:p w:rsidR="0053454E" w:rsidRPr="00001D54" w:rsidRDefault="0053454E" w:rsidP="001E203A">
      <w:pPr>
        <w:spacing w:after="0" w:line="360" w:lineRule="auto"/>
        <w:ind w:firstLine="709"/>
        <w:jc w:val="both"/>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 xml:space="preserve">С другой стороны, в современных условиях покупатель фактически не имеет большого выбора среди посёлков, в которых объектом купли-продажи выступает готовое домовладение. </w:t>
      </w:r>
    </w:p>
    <w:p w:rsidR="00090E04" w:rsidRPr="00001D54" w:rsidRDefault="0053454E" w:rsidP="001E203A">
      <w:pPr>
        <w:spacing w:after="0" w:line="360" w:lineRule="auto"/>
        <w:ind w:firstLine="709"/>
        <w:jc w:val="both"/>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Немаловажным фактором является цель покупки – если покупатель рассматривает вариант приобретения именно загородного жилья (для сезонного проживания), то вариант покупки участка и строительства на нем дачного дома является вполне приемлемым, ведь дешевые участки в составе крупных земельных массивов в основном продаются на землях, пригодных для дачного строительства.</w:t>
      </w:r>
    </w:p>
    <w:p w:rsidR="001470AB" w:rsidRPr="00001D54" w:rsidRDefault="001470AB" w:rsidP="001E203A">
      <w:pPr>
        <w:spacing w:after="0" w:line="360" w:lineRule="auto"/>
        <w:ind w:firstLine="709"/>
        <w:jc w:val="both"/>
        <w:rPr>
          <w:rFonts w:ascii="Times New Roman" w:eastAsia="Times New Roman" w:hAnsi="Times New Roman" w:cs="Times New Roman"/>
          <w:sz w:val="28"/>
          <w:szCs w:val="28"/>
          <w:lang w:eastAsia="ru-RU"/>
        </w:rPr>
      </w:pPr>
      <w:r w:rsidRPr="00001D54">
        <w:rPr>
          <w:rFonts w:ascii="Times New Roman" w:eastAsia="Times New Roman" w:hAnsi="Times New Roman" w:cs="Times New Roman"/>
          <w:sz w:val="28"/>
          <w:szCs w:val="28"/>
          <w:lang w:eastAsia="ru-RU"/>
        </w:rPr>
        <w:t xml:space="preserve">Рассмотрим статистику просмотров размещенных объявлений на портале </w:t>
      </w:r>
      <w:hyperlink r:id="rId56" w:history="1">
        <w:r w:rsidRPr="00001D54">
          <w:rPr>
            <w:rFonts w:ascii="Times New Roman" w:eastAsia="Times New Roman" w:hAnsi="Times New Roman" w:cs="Times New Roman"/>
            <w:sz w:val="28"/>
            <w:szCs w:val="28"/>
            <w:lang w:eastAsia="ru-RU"/>
          </w:rPr>
          <w:t>www.avito.ru</w:t>
        </w:r>
      </w:hyperlink>
      <w:r w:rsidRPr="00001D54">
        <w:rPr>
          <w:rFonts w:ascii="Times New Roman" w:eastAsia="Times New Roman" w:hAnsi="Times New Roman" w:cs="Times New Roman"/>
          <w:sz w:val="28"/>
          <w:szCs w:val="28"/>
          <w:lang w:eastAsia="ru-RU"/>
        </w:rPr>
        <w:t xml:space="preserve"> с 20 по 26 </w:t>
      </w:r>
      <w:r w:rsidR="0053454E" w:rsidRPr="00001D54">
        <w:rPr>
          <w:rFonts w:ascii="Times New Roman" w:eastAsia="Times New Roman" w:hAnsi="Times New Roman" w:cs="Times New Roman"/>
          <w:sz w:val="28"/>
          <w:szCs w:val="28"/>
          <w:lang w:eastAsia="ru-RU"/>
        </w:rPr>
        <w:t xml:space="preserve">мая </w:t>
      </w:r>
      <w:r w:rsidRPr="00001D54">
        <w:rPr>
          <w:rFonts w:ascii="Times New Roman" w:eastAsia="Times New Roman" w:hAnsi="Times New Roman" w:cs="Times New Roman"/>
          <w:sz w:val="28"/>
          <w:szCs w:val="28"/>
          <w:lang w:eastAsia="ru-RU"/>
        </w:rPr>
        <w:t xml:space="preserve">2013 года. Как видно из графиков, наибольшее число просмотров набрали Вариант №4, №1 и №3. </w:t>
      </w:r>
      <w:r w:rsidR="0053454E" w:rsidRPr="00001D54">
        <w:rPr>
          <w:rFonts w:ascii="Times New Roman" w:eastAsia="Times New Roman" w:hAnsi="Times New Roman" w:cs="Times New Roman"/>
          <w:sz w:val="28"/>
          <w:szCs w:val="28"/>
          <w:lang w:eastAsia="ru-RU"/>
        </w:rPr>
        <w:t>Таким образом, мы можем косвенно свидетельствовать о достовернос</w:t>
      </w:r>
      <w:r w:rsidR="00F301F1" w:rsidRPr="00001D54">
        <w:rPr>
          <w:rFonts w:ascii="Times New Roman" w:eastAsia="Times New Roman" w:hAnsi="Times New Roman" w:cs="Times New Roman"/>
          <w:sz w:val="28"/>
          <w:szCs w:val="28"/>
          <w:lang w:eastAsia="ru-RU"/>
        </w:rPr>
        <w:t xml:space="preserve">ти выводов относительно разработанных продуктов. Соответствие продукта целевому сегменту проанализировать достаточно сложно. Однако порядка четверти решившихся на звонок по указанному в объявлении номеру (примерно 30 из 110) проявили желание посетить дер. Нижнее </w:t>
      </w:r>
      <w:proofErr w:type="spellStart"/>
      <w:r w:rsidR="00F301F1" w:rsidRPr="00001D54">
        <w:rPr>
          <w:rFonts w:ascii="Times New Roman" w:eastAsia="Times New Roman" w:hAnsi="Times New Roman" w:cs="Times New Roman"/>
          <w:sz w:val="28"/>
          <w:szCs w:val="28"/>
          <w:lang w:eastAsia="ru-RU"/>
        </w:rPr>
        <w:t>Задолгое</w:t>
      </w:r>
      <w:proofErr w:type="spellEnd"/>
      <w:r w:rsidR="00F301F1" w:rsidRPr="00001D54">
        <w:rPr>
          <w:rFonts w:ascii="Times New Roman" w:eastAsia="Times New Roman" w:hAnsi="Times New Roman" w:cs="Times New Roman"/>
          <w:sz w:val="28"/>
          <w:szCs w:val="28"/>
          <w:lang w:eastAsia="ru-RU"/>
        </w:rPr>
        <w:t>, что, по мнению экспертов земельного отдел</w:t>
      </w:r>
      <w:proofErr w:type="gramStart"/>
      <w:r w:rsidR="00F301F1" w:rsidRPr="00001D54">
        <w:rPr>
          <w:rFonts w:ascii="Times New Roman" w:eastAsia="Times New Roman" w:hAnsi="Times New Roman" w:cs="Times New Roman"/>
          <w:sz w:val="28"/>
          <w:szCs w:val="28"/>
          <w:lang w:eastAsia="ru-RU"/>
        </w:rPr>
        <w:t>а ООО</w:t>
      </w:r>
      <w:proofErr w:type="gramEnd"/>
      <w:r w:rsidR="00F301F1" w:rsidRPr="00001D54">
        <w:rPr>
          <w:rFonts w:ascii="Times New Roman" w:eastAsia="Times New Roman" w:hAnsi="Times New Roman" w:cs="Times New Roman"/>
          <w:sz w:val="28"/>
          <w:szCs w:val="28"/>
          <w:lang w:eastAsia="ru-RU"/>
        </w:rPr>
        <w:t xml:space="preserve"> «</w:t>
      </w:r>
      <w:proofErr w:type="spellStart"/>
      <w:r w:rsidR="00F301F1" w:rsidRPr="00001D54">
        <w:rPr>
          <w:rFonts w:ascii="Times New Roman" w:eastAsia="Times New Roman" w:hAnsi="Times New Roman" w:cs="Times New Roman"/>
          <w:sz w:val="28"/>
          <w:szCs w:val="28"/>
          <w:lang w:eastAsia="ru-RU"/>
        </w:rPr>
        <w:t>БриГ-Девелопмент</w:t>
      </w:r>
      <w:proofErr w:type="spellEnd"/>
      <w:r w:rsidR="00F301F1" w:rsidRPr="00001D54">
        <w:rPr>
          <w:rFonts w:ascii="Times New Roman" w:eastAsia="Times New Roman" w:hAnsi="Times New Roman" w:cs="Times New Roman"/>
          <w:sz w:val="28"/>
          <w:szCs w:val="28"/>
          <w:lang w:eastAsia="ru-RU"/>
        </w:rPr>
        <w:t>» является достаточно высоким показателем готовности совершить покупку.</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Отметим, что реализация объектов жилой  недвижимости на анализируемом участке возможна с учетом соблюдения ряда предпосылок модели, среди которых первостепенны дальнейшее развитие транспортной инфраструктуры (прокладки поселковых дорог), а также проведение и подключение доступных коммуникаций. </w:t>
      </w:r>
    </w:p>
    <w:p w:rsidR="000A2945" w:rsidRPr="00001D54" w:rsidRDefault="000A2945" w:rsidP="001E203A">
      <w:pPr>
        <w:spacing w:after="0" w:line="360" w:lineRule="auto"/>
        <w:ind w:firstLine="709"/>
        <w:jc w:val="both"/>
        <w:rPr>
          <w:rFonts w:ascii="Times New Roman" w:eastAsia="Times New Roman" w:hAnsi="Times New Roman" w:cs="Times New Roman"/>
          <w:sz w:val="28"/>
          <w:szCs w:val="28"/>
          <w:lang w:eastAsia="ru-RU"/>
        </w:rPr>
      </w:pPr>
    </w:p>
    <w:p w:rsidR="00F301F1" w:rsidRPr="00001D54" w:rsidRDefault="00F301F1" w:rsidP="001E203A">
      <w:pPr>
        <w:spacing w:after="0" w:line="360" w:lineRule="auto"/>
        <w:ind w:firstLine="709"/>
        <w:jc w:val="both"/>
        <w:rPr>
          <w:rFonts w:ascii="Times New Roman" w:eastAsia="Times New Roman" w:hAnsi="Times New Roman" w:cs="Times New Roman"/>
          <w:sz w:val="28"/>
          <w:szCs w:val="28"/>
          <w:lang w:eastAsia="ru-RU"/>
        </w:rPr>
      </w:pPr>
    </w:p>
    <w:p w:rsidR="00090E04" w:rsidRPr="00001D54" w:rsidRDefault="001470AB" w:rsidP="000A2945">
      <w:pPr>
        <w:spacing w:after="0" w:line="360" w:lineRule="auto"/>
        <w:jc w:val="both"/>
        <w:rPr>
          <w:rFonts w:ascii="Times New Roman" w:hAnsi="Times New Roman" w:cs="Times New Roman"/>
          <w:sz w:val="28"/>
          <w:szCs w:val="28"/>
        </w:rPr>
      </w:pPr>
      <w:r w:rsidRPr="00001D54">
        <w:rPr>
          <w:rFonts w:ascii="Times New Roman" w:hAnsi="Times New Roman" w:cs="Times New Roman"/>
          <w:noProof/>
          <w:sz w:val="28"/>
          <w:szCs w:val="28"/>
          <w:lang w:eastAsia="ru-RU"/>
        </w:rPr>
        <w:lastRenderedPageBreak/>
        <w:drawing>
          <wp:inline distT="0" distB="0" distL="0" distR="0" wp14:anchorId="1E5FA64E" wp14:editId="567BC0CC">
            <wp:extent cx="5826642" cy="3030279"/>
            <wp:effectExtent l="0" t="0" r="22225" b="177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A2945" w:rsidRPr="00001D54" w:rsidRDefault="000A2945" w:rsidP="000A2945">
      <w:pPr>
        <w:spacing w:after="0" w:line="360" w:lineRule="auto"/>
        <w:jc w:val="center"/>
        <w:rPr>
          <w:rFonts w:ascii="Times New Roman" w:hAnsi="Times New Roman" w:cs="Times New Roman"/>
          <w:sz w:val="28"/>
          <w:szCs w:val="28"/>
        </w:rPr>
      </w:pPr>
      <w:r w:rsidRPr="00001D54">
        <w:rPr>
          <w:rFonts w:ascii="Times New Roman" w:hAnsi="Times New Roman" w:cs="Times New Roman"/>
          <w:sz w:val="28"/>
          <w:szCs w:val="28"/>
        </w:rPr>
        <w:t>Рис.24. Статистика просмотров объявлений</w:t>
      </w:r>
    </w:p>
    <w:p w:rsidR="00090E04" w:rsidRPr="00001D54" w:rsidRDefault="00090E04" w:rsidP="001E203A">
      <w:pPr>
        <w:spacing w:after="0" w:line="360" w:lineRule="auto"/>
        <w:ind w:firstLine="709"/>
        <w:jc w:val="both"/>
        <w:rPr>
          <w:rFonts w:ascii="Times New Roman" w:hAnsi="Times New Roman" w:cs="Times New Roman"/>
          <w:sz w:val="28"/>
          <w:szCs w:val="28"/>
        </w:rPr>
      </w:pPr>
    </w:p>
    <w:p w:rsidR="00FF6D5F" w:rsidRPr="00001D54" w:rsidRDefault="001F42F0" w:rsidP="001E203A">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Таким образом, вы</w:t>
      </w:r>
      <w:r w:rsidR="001C1D1E" w:rsidRPr="00001D54">
        <w:rPr>
          <w:rFonts w:ascii="Times New Roman" w:hAnsi="Times New Roman" w:cs="Times New Roman"/>
          <w:sz w:val="28"/>
          <w:szCs w:val="28"/>
        </w:rPr>
        <w:t>вод</w:t>
      </w:r>
      <w:r w:rsidR="00FF6D5F" w:rsidRPr="00001D54">
        <w:rPr>
          <w:rFonts w:ascii="Times New Roman" w:hAnsi="Times New Roman" w:cs="Times New Roman"/>
          <w:sz w:val="28"/>
          <w:szCs w:val="28"/>
        </w:rPr>
        <w:t xml:space="preserve"> относительно формата концепции проекта</w:t>
      </w:r>
      <w:r w:rsidRPr="00001D54">
        <w:rPr>
          <w:rFonts w:ascii="Times New Roman" w:hAnsi="Times New Roman" w:cs="Times New Roman"/>
          <w:sz w:val="28"/>
          <w:szCs w:val="28"/>
        </w:rPr>
        <w:t xml:space="preserve"> предполага</w:t>
      </w:r>
      <w:r w:rsidR="001C1D1E" w:rsidRPr="00001D54">
        <w:rPr>
          <w:rFonts w:ascii="Times New Roman" w:hAnsi="Times New Roman" w:cs="Times New Roman"/>
          <w:sz w:val="28"/>
          <w:szCs w:val="28"/>
        </w:rPr>
        <w:t>е</w:t>
      </w:r>
      <w:r w:rsidRPr="00001D54">
        <w:rPr>
          <w:rFonts w:ascii="Times New Roman" w:hAnsi="Times New Roman" w:cs="Times New Roman"/>
          <w:sz w:val="28"/>
          <w:szCs w:val="28"/>
        </w:rPr>
        <w:t xml:space="preserve">т </w:t>
      </w:r>
      <w:r w:rsidR="001C1D1E" w:rsidRPr="00001D54">
        <w:rPr>
          <w:rFonts w:ascii="Times New Roman" w:hAnsi="Times New Roman" w:cs="Times New Roman"/>
          <w:sz w:val="28"/>
          <w:szCs w:val="28"/>
        </w:rPr>
        <w:t xml:space="preserve">дальнейшее </w:t>
      </w:r>
      <w:r w:rsidRPr="00001D54">
        <w:rPr>
          <w:rFonts w:ascii="Times New Roman" w:hAnsi="Times New Roman" w:cs="Times New Roman"/>
          <w:sz w:val="28"/>
          <w:szCs w:val="28"/>
        </w:rPr>
        <w:t xml:space="preserve">развитие </w:t>
      </w:r>
      <w:r w:rsidR="001C1D1E" w:rsidRPr="00001D54">
        <w:rPr>
          <w:rFonts w:ascii="Times New Roman" w:hAnsi="Times New Roman" w:cs="Times New Roman"/>
          <w:sz w:val="28"/>
          <w:szCs w:val="28"/>
        </w:rPr>
        <w:t xml:space="preserve">земельного массива </w:t>
      </w:r>
      <w:r w:rsidRPr="00001D54">
        <w:rPr>
          <w:rFonts w:ascii="Times New Roman" w:hAnsi="Times New Roman" w:cs="Times New Roman"/>
          <w:sz w:val="28"/>
          <w:szCs w:val="28"/>
        </w:rPr>
        <w:t>по</w:t>
      </w:r>
      <w:r w:rsidR="00446D65" w:rsidRPr="00001D54">
        <w:rPr>
          <w:rFonts w:ascii="Times New Roman" w:hAnsi="Times New Roman" w:cs="Times New Roman"/>
          <w:sz w:val="28"/>
          <w:szCs w:val="28"/>
        </w:rPr>
        <w:t xml:space="preserve"> одному из трех</w:t>
      </w:r>
      <w:r w:rsidRPr="00001D54">
        <w:rPr>
          <w:rFonts w:ascii="Times New Roman" w:hAnsi="Times New Roman" w:cs="Times New Roman"/>
          <w:sz w:val="28"/>
          <w:szCs w:val="28"/>
        </w:rPr>
        <w:t xml:space="preserve"> </w:t>
      </w:r>
      <w:r w:rsidR="00446D65" w:rsidRPr="00001D54">
        <w:rPr>
          <w:rFonts w:ascii="Times New Roman" w:hAnsi="Times New Roman" w:cs="Times New Roman"/>
          <w:sz w:val="28"/>
          <w:szCs w:val="28"/>
        </w:rPr>
        <w:t>направлений</w:t>
      </w:r>
      <w:r w:rsidRPr="00001D54">
        <w:rPr>
          <w:rFonts w:ascii="Times New Roman" w:hAnsi="Times New Roman" w:cs="Times New Roman"/>
          <w:sz w:val="28"/>
          <w:szCs w:val="28"/>
        </w:rPr>
        <w:t>:</w:t>
      </w:r>
    </w:p>
    <w:p w:rsidR="000A2945" w:rsidRPr="00001D54" w:rsidRDefault="000A2945" w:rsidP="000A2945">
      <w:pPr>
        <w:spacing w:after="0" w:line="360" w:lineRule="auto"/>
        <w:jc w:val="both"/>
        <w:rPr>
          <w:rFonts w:ascii="Times New Roman" w:hAnsi="Times New Roman" w:cs="Times New Roman"/>
          <w:sz w:val="28"/>
          <w:szCs w:val="28"/>
        </w:rPr>
      </w:pPr>
      <w:r w:rsidRPr="00001D54">
        <w:rPr>
          <w:rFonts w:ascii="Times New Roman" w:hAnsi="Times New Roman" w:cs="Times New Roman"/>
          <w:sz w:val="28"/>
          <w:szCs w:val="28"/>
        </w:rPr>
        <w:t>Вариант 1.</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1. Проведение коммуникаций.</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2. Межевание участков  под застройку.</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Фаза 3. Строительство дачного поселка. </w:t>
      </w:r>
    </w:p>
    <w:p w:rsidR="00446D6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4. Реализация дачных домов с участком, земельных участков.</w:t>
      </w:r>
    </w:p>
    <w:p w:rsidR="000A2945" w:rsidRPr="00001D54" w:rsidRDefault="000A2945" w:rsidP="000A2945">
      <w:pPr>
        <w:spacing w:after="0" w:line="360" w:lineRule="auto"/>
        <w:jc w:val="both"/>
        <w:rPr>
          <w:rFonts w:ascii="Times New Roman" w:hAnsi="Times New Roman" w:cs="Times New Roman"/>
          <w:sz w:val="28"/>
          <w:szCs w:val="28"/>
        </w:rPr>
      </w:pPr>
      <w:r w:rsidRPr="00001D54">
        <w:rPr>
          <w:rFonts w:ascii="Times New Roman" w:hAnsi="Times New Roman" w:cs="Times New Roman"/>
          <w:sz w:val="28"/>
          <w:szCs w:val="28"/>
        </w:rPr>
        <w:t>Вариант 2.</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1. Проведение коммуникаций.</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2. Межевание участков  под застройку.</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 xml:space="preserve">Фаза 3. Строительство дачного поселка. </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4. Реализация дачных домов с участком, земельных участков, долгосрочная аренда домов.</w:t>
      </w:r>
    </w:p>
    <w:p w:rsidR="000A2945" w:rsidRPr="00001D54" w:rsidRDefault="000A2945" w:rsidP="000A2945">
      <w:pPr>
        <w:spacing w:after="0" w:line="360" w:lineRule="auto"/>
        <w:jc w:val="both"/>
        <w:rPr>
          <w:rFonts w:ascii="Times New Roman" w:hAnsi="Times New Roman" w:cs="Times New Roman"/>
          <w:sz w:val="28"/>
          <w:szCs w:val="28"/>
        </w:rPr>
      </w:pPr>
      <w:r w:rsidRPr="00001D54">
        <w:rPr>
          <w:rFonts w:ascii="Times New Roman" w:hAnsi="Times New Roman" w:cs="Times New Roman"/>
          <w:sz w:val="28"/>
          <w:szCs w:val="28"/>
        </w:rPr>
        <w:t xml:space="preserve">Вариант 3. </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1. Проведение коммуникаций.</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2. Межевание участков  под застройку.</w:t>
      </w:r>
    </w:p>
    <w:p w:rsidR="000A2945" w:rsidRPr="00001D54" w:rsidRDefault="000A2945" w:rsidP="000A2945">
      <w:pPr>
        <w:spacing w:after="0" w:line="360" w:lineRule="auto"/>
        <w:ind w:firstLine="709"/>
        <w:jc w:val="both"/>
        <w:rPr>
          <w:rFonts w:ascii="Times New Roman" w:hAnsi="Times New Roman" w:cs="Times New Roman"/>
          <w:sz w:val="28"/>
          <w:szCs w:val="28"/>
        </w:rPr>
      </w:pPr>
      <w:r w:rsidRPr="00001D54">
        <w:rPr>
          <w:rFonts w:ascii="Times New Roman" w:hAnsi="Times New Roman" w:cs="Times New Roman"/>
          <w:sz w:val="28"/>
          <w:szCs w:val="28"/>
        </w:rPr>
        <w:t>Фаза 3. Реализация земельных участков.</w:t>
      </w:r>
    </w:p>
    <w:p w:rsidR="00B57711" w:rsidRDefault="00781DF4" w:rsidP="001E203A">
      <w:pPr>
        <w:autoSpaceDE w:val="0"/>
        <w:autoSpaceDN w:val="0"/>
        <w:adjustRightInd w:val="0"/>
        <w:spacing w:after="0" w:line="360" w:lineRule="auto"/>
        <w:ind w:firstLine="709"/>
        <w:jc w:val="both"/>
        <w:outlineLvl w:val="3"/>
        <w:rPr>
          <w:rFonts w:ascii="Times New Roman" w:hAnsi="Times New Roman" w:cs="Times New Roman"/>
          <w:sz w:val="28"/>
          <w:szCs w:val="28"/>
        </w:rPr>
      </w:pPr>
      <w:r w:rsidRPr="00001D54">
        <w:rPr>
          <w:rFonts w:ascii="Times New Roman" w:hAnsi="Times New Roman" w:cs="Times New Roman"/>
          <w:sz w:val="28"/>
          <w:szCs w:val="28"/>
          <w:shd w:val="clear" w:color="auto" w:fill="FFFFFF"/>
        </w:rPr>
        <w:lastRenderedPageBreak/>
        <w:t>Резюмируя вышесказанное</w:t>
      </w:r>
      <w:r w:rsidR="00686E7D" w:rsidRPr="00001D54">
        <w:rPr>
          <w:rFonts w:ascii="Times New Roman" w:hAnsi="Times New Roman" w:cs="Times New Roman"/>
          <w:sz w:val="28"/>
          <w:szCs w:val="28"/>
          <w:shd w:val="clear" w:color="auto" w:fill="FFFFFF"/>
        </w:rPr>
        <w:t>,</w:t>
      </w:r>
      <w:r w:rsidR="00260FA7" w:rsidRPr="00001D54">
        <w:rPr>
          <w:rFonts w:ascii="Times New Roman" w:hAnsi="Times New Roman" w:cs="Times New Roman"/>
          <w:sz w:val="28"/>
          <w:szCs w:val="28"/>
          <w:shd w:val="clear" w:color="auto" w:fill="FFFFFF"/>
        </w:rPr>
        <w:t xml:space="preserve"> неразвитость и </w:t>
      </w:r>
      <w:proofErr w:type="spellStart"/>
      <w:r w:rsidR="00260FA7" w:rsidRPr="00001D54">
        <w:rPr>
          <w:rFonts w:ascii="Times New Roman" w:hAnsi="Times New Roman" w:cs="Times New Roman"/>
          <w:sz w:val="28"/>
          <w:szCs w:val="28"/>
          <w:shd w:val="clear" w:color="auto" w:fill="FFFFFF"/>
        </w:rPr>
        <w:t>несформированность</w:t>
      </w:r>
      <w:proofErr w:type="spellEnd"/>
      <w:r w:rsidR="00260FA7" w:rsidRPr="00001D54">
        <w:rPr>
          <w:rFonts w:ascii="Times New Roman" w:hAnsi="Times New Roman" w:cs="Times New Roman"/>
          <w:sz w:val="28"/>
          <w:szCs w:val="28"/>
          <w:shd w:val="clear" w:color="auto" w:fill="FFFFFF"/>
        </w:rPr>
        <w:t xml:space="preserve"> </w:t>
      </w:r>
      <w:r w:rsidR="0073343D" w:rsidRPr="00001D54">
        <w:rPr>
          <w:rFonts w:ascii="Times New Roman" w:hAnsi="Times New Roman" w:cs="Times New Roman"/>
          <w:sz w:val="28"/>
          <w:szCs w:val="28"/>
          <w:shd w:val="clear" w:color="auto" w:fill="FFFFFF"/>
        </w:rPr>
        <w:t>П</w:t>
      </w:r>
      <w:r w:rsidR="00260FA7" w:rsidRPr="00001D54">
        <w:rPr>
          <w:rFonts w:ascii="Times New Roman" w:hAnsi="Times New Roman" w:cs="Times New Roman"/>
          <w:sz w:val="28"/>
          <w:szCs w:val="28"/>
          <w:shd w:val="clear" w:color="auto" w:fill="FFFFFF"/>
        </w:rPr>
        <w:t>ермского рынка</w:t>
      </w:r>
      <w:r w:rsidRPr="00001D54">
        <w:rPr>
          <w:rFonts w:ascii="Times New Roman" w:hAnsi="Times New Roman" w:cs="Times New Roman"/>
          <w:sz w:val="28"/>
          <w:szCs w:val="28"/>
          <w:shd w:val="clear" w:color="auto" w:fill="FFFFFF"/>
        </w:rPr>
        <w:t xml:space="preserve"> </w:t>
      </w:r>
      <w:r w:rsidR="00260FA7" w:rsidRPr="00001D54">
        <w:rPr>
          <w:rFonts w:ascii="Times New Roman" w:hAnsi="Times New Roman" w:cs="Times New Roman"/>
          <w:sz w:val="28"/>
          <w:szCs w:val="28"/>
        </w:rPr>
        <w:t xml:space="preserve">малоэтажного индивидуального жилищного строительства </w:t>
      </w:r>
      <w:r w:rsidR="0073343D" w:rsidRPr="00001D54">
        <w:rPr>
          <w:rFonts w:ascii="Times New Roman" w:hAnsi="Times New Roman" w:cs="Times New Roman"/>
          <w:sz w:val="28"/>
          <w:szCs w:val="28"/>
        </w:rPr>
        <w:t xml:space="preserve">представляет большую угрозу успешной реализации девелоперского проекта. Как было выяснено в ходе исследования, на Пермском рынке ИЖС практически не появляются игроки, преследующие при покупке инвестиционную цель. Поэтому спрос формируется только со стороны частных лиц и определяется показателями уровня доходов и занятости населения. </w:t>
      </w:r>
      <w:r w:rsidR="00980D3A" w:rsidRPr="00001D54">
        <w:rPr>
          <w:rFonts w:ascii="Times New Roman" w:hAnsi="Times New Roman" w:cs="Times New Roman"/>
          <w:sz w:val="28"/>
          <w:szCs w:val="28"/>
        </w:rPr>
        <w:t>К</w:t>
      </w:r>
      <w:r w:rsidR="0073343D" w:rsidRPr="00001D54">
        <w:rPr>
          <w:rFonts w:ascii="Times New Roman" w:hAnsi="Times New Roman" w:cs="Times New Roman"/>
          <w:sz w:val="28"/>
          <w:szCs w:val="28"/>
        </w:rPr>
        <w:t>руг потенциальных покупателей, интересу</w:t>
      </w:r>
      <w:r w:rsidR="00980D3A" w:rsidRPr="00001D54">
        <w:rPr>
          <w:rFonts w:ascii="Times New Roman" w:hAnsi="Times New Roman" w:cs="Times New Roman"/>
          <w:sz w:val="28"/>
          <w:szCs w:val="28"/>
        </w:rPr>
        <w:t xml:space="preserve">ющихся объектами </w:t>
      </w:r>
      <w:proofErr w:type="gramStart"/>
      <w:r w:rsidR="00980D3A" w:rsidRPr="00001D54">
        <w:rPr>
          <w:rFonts w:ascii="Times New Roman" w:hAnsi="Times New Roman" w:cs="Times New Roman"/>
          <w:sz w:val="28"/>
          <w:szCs w:val="28"/>
        </w:rPr>
        <w:t>эконом-класса</w:t>
      </w:r>
      <w:proofErr w:type="gramEnd"/>
      <w:r w:rsidR="00686E7D" w:rsidRPr="00001D54">
        <w:rPr>
          <w:rFonts w:ascii="Times New Roman" w:hAnsi="Times New Roman" w:cs="Times New Roman"/>
          <w:sz w:val="28"/>
          <w:szCs w:val="28"/>
        </w:rPr>
        <w:t>, на</w:t>
      </w:r>
      <w:r w:rsidR="00980D3A" w:rsidRPr="00001D54">
        <w:rPr>
          <w:rFonts w:ascii="Times New Roman" w:hAnsi="Times New Roman" w:cs="Times New Roman"/>
          <w:sz w:val="28"/>
          <w:szCs w:val="28"/>
        </w:rPr>
        <w:t xml:space="preserve"> данный момент </w:t>
      </w:r>
      <w:r w:rsidR="0073343D" w:rsidRPr="00001D54">
        <w:rPr>
          <w:rFonts w:ascii="Times New Roman" w:hAnsi="Times New Roman" w:cs="Times New Roman"/>
          <w:sz w:val="28"/>
          <w:szCs w:val="28"/>
        </w:rPr>
        <w:t>переход</w:t>
      </w:r>
      <w:r w:rsidR="00980D3A" w:rsidRPr="00001D54">
        <w:rPr>
          <w:rFonts w:ascii="Times New Roman" w:hAnsi="Times New Roman" w:cs="Times New Roman"/>
          <w:sz w:val="28"/>
          <w:szCs w:val="28"/>
        </w:rPr>
        <w:t>и</w:t>
      </w:r>
      <w:r w:rsidR="0073343D" w:rsidRPr="00001D54">
        <w:rPr>
          <w:rFonts w:ascii="Times New Roman" w:hAnsi="Times New Roman" w:cs="Times New Roman"/>
          <w:sz w:val="28"/>
          <w:szCs w:val="28"/>
        </w:rPr>
        <w:t>т в сегменты хаотичной застройки и распродажи земельных участков в составе организованных массивов.</w:t>
      </w:r>
      <w:r w:rsidR="00980D3A" w:rsidRPr="00001D54">
        <w:rPr>
          <w:rFonts w:ascii="Times New Roman" w:hAnsi="Times New Roman" w:cs="Times New Roman"/>
          <w:sz w:val="28"/>
          <w:szCs w:val="28"/>
        </w:rPr>
        <w:t xml:space="preserve"> Поэтому только тщательным образом разработанный продукт, основанный на предпочтениях потенциальных потребителей с учетом доступности предложенной цены и характеристик целевого сегмента, способен занять </w:t>
      </w:r>
      <w:r w:rsidR="00686E7D" w:rsidRPr="00001D54">
        <w:rPr>
          <w:rFonts w:ascii="Times New Roman" w:hAnsi="Times New Roman" w:cs="Times New Roman"/>
          <w:sz w:val="28"/>
          <w:szCs w:val="28"/>
        </w:rPr>
        <w:t xml:space="preserve">пространство неудовлетворенного спроса на готовые объекты жилой недвижимости, предназначенные для сезонного проживания – «ближние дачи». </w:t>
      </w:r>
      <w:r w:rsidR="00980D3A" w:rsidRPr="00001D54">
        <w:rPr>
          <w:rFonts w:ascii="Times New Roman" w:hAnsi="Times New Roman" w:cs="Times New Roman"/>
          <w:sz w:val="28"/>
          <w:szCs w:val="28"/>
        </w:rPr>
        <w:t xml:space="preserve"> </w:t>
      </w:r>
    </w:p>
    <w:p w:rsidR="00B57711" w:rsidRDefault="00B57711">
      <w:pPr>
        <w:rPr>
          <w:rFonts w:ascii="Times New Roman" w:hAnsi="Times New Roman" w:cs="Times New Roman"/>
          <w:sz w:val="28"/>
          <w:szCs w:val="28"/>
        </w:rPr>
      </w:pPr>
      <w:r>
        <w:rPr>
          <w:rFonts w:ascii="Times New Roman" w:hAnsi="Times New Roman" w:cs="Times New Roman"/>
          <w:sz w:val="28"/>
          <w:szCs w:val="28"/>
        </w:rPr>
        <w:br w:type="page"/>
      </w:r>
    </w:p>
    <w:p w:rsidR="00B57711" w:rsidRPr="009A0DEA" w:rsidRDefault="00B57711" w:rsidP="00B57711">
      <w:pPr>
        <w:autoSpaceDE w:val="0"/>
        <w:autoSpaceDN w:val="0"/>
        <w:adjustRightInd w:val="0"/>
        <w:spacing w:after="0" w:line="360" w:lineRule="auto"/>
        <w:jc w:val="center"/>
        <w:outlineLvl w:val="3"/>
        <w:rPr>
          <w:rFonts w:ascii="Times New Roman" w:hAnsi="Times New Roman" w:cs="Times New Roman"/>
          <w:b/>
          <w:sz w:val="32"/>
          <w:szCs w:val="28"/>
        </w:rPr>
      </w:pPr>
      <w:r w:rsidRPr="009A0DEA">
        <w:rPr>
          <w:rFonts w:ascii="Times New Roman" w:hAnsi="Times New Roman" w:cs="Times New Roman"/>
          <w:b/>
          <w:sz w:val="32"/>
          <w:szCs w:val="28"/>
        </w:rPr>
        <w:lastRenderedPageBreak/>
        <w:t>Заключение</w:t>
      </w:r>
    </w:p>
    <w:p w:rsidR="00B57711"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p>
    <w:p w:rsidR="00B57711" w:rsidRPr="00B57711"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r w:rsidRPr="00B57711">
        <w:rPr>
          <w:rFonts w:ascii="Times New Roman" w:hAnsi="Times New Roman" w:cs="Times New Roman"/>
          <w:sz w:val="28"/>
          <w:szCs w:val="28"/>
        </w:rPr>
        <w:t>Нынешнему рынку индивидуального жилищного строительства Пермского края предстоит долгий путь до сформированной и цивилизованной стадии</w:t>
      </w:r>
      <w:r>
        <w:rPr>
          <w:rFonts w:ascii="Times New Roman" w:hAnsi="Times New Roman" w:cs="Times New Roman"/>
          <w:sz w:val="28"/>
          <w:szCs w:val="28"/>
        </w:rPr>
        <w:t xml:space="preserve"> развития. Ошибкой большинства </w:t>
      </w:r>
      <w:r w:rsidRPr="00B57711">
        <w:rPr>
          <w:rFonts w:ascii="Times New Roman" w:hAnsi="Times New Roman" w:cs="Times New Roman"/>
          <w:sz w:val="28"/>
          <w:szCs w:val="28"/>
        </w:rPr>
        <w:t>застройщиков является отсутствие понимания целевой аудитории, потребностей потребителя, особенностей спроса. Застройщики, стремящиеся</w:t>
      </w:r>
      <w:r>
        <w:rPr>
          <w:rFonts w:ascii="Times New Roman" w:hAnsi="Times New Roman" w:cs="Times New Roman"/>
          <w:sz w:val="28"/>
          <w:szCs w:val="28"/>
        </w:rPr>
        <w:t xml:space="preserve"> минимизировать инвестиционные </w:t>
      </w:r>
      <w:r w:rsidRPr="00B57711">
        <w:rPr>
          <w:rFonts w:ascii="Times New Roman" w:hAnsi="Times New Roman" w:cs="Times New Roman"/>
          <w:sz w:val="28"/>
          <w:szCs w:val="28"/>
        </w:rPr>
        <w:t>риски, ограничиваются межеванием земельного массива и продажей его по участкам.  Крайне редки случаи строительства домов с учетом реальн</w:t>
      </w:r>
      <w:r>
        <w:rPr>
          <w:rFonts w:ascii="Times New Roman" w:hAnsi="Times New Roman" w:cs="Times New Roman"/>
          <w:sz w:val="28"/>
          <w:szCs w:val="28"/>
        </w:rPr>
        <w:t xml:space="preserve">ой покупательской способности, </w:t>
      </w:r>
      <w:r w:rsidRPr="00B57711">
        <w:rPr>
          <w:rFonts w:ascii="Times New Roman" w:hAnsi="Times New Roman" w:cs="Times New Roman"/>
          <w:sz w:val="28"/>
          <w:szCs w:val="28"/>
        </w:rPr>
        <w:t>в результате, рынок представляет собой распродажу земель с "довеском" из неликвидных объектов. С другой стороны, исследованиями и эксп</w:t>
      </w:r>
      <w:r>
        <w:rPr>
          <w:rFonts w:ascii="Times New Roman" w:hAnsi="Times New Roman" w:cs="Times New Roman"/>
          <w:sz w:val="28"/>
          <w:szCs w:val="28"/>
        </w:rPr>
        <w:t xml:space="preserve">ертными мнениями не первый год </w:t>
      </w:r>
      <w:r w:rsidRPr="00B57711">
        <w:rPr>
          <w:rFonts w:ascii="Times New Roman" w:hAnsi="Times New Roman" w:cs="Times New Roman"/>
          <w:sz w:val="28"/>
          <w:szCs w:val="28"/>
        </w:rPr>
        <w:t xml:space="preserve">подтверждается тенденция роста потенциального спроса со стороны </w:t>
      </w:r>
      <w:proofErr w:type="gramStart"/>
      <w:r w:rsidRPr="00B57711">
        <w:rPr>
          <w:rFonts w:ascii="Times New Roman" w:hAnsi="Times New Roman" w:cs="Times New Roman"/>
          <w:sz w:val="28"/>
          <w:szCs w:val="28"/>
        </w:rPr>
        <w:t>эконом-сегмента</w:t>
      </w:r>
      <w:proofErr w:type="gramEnd"/>
      <w:r w:rsidRPr="00B57711">
        <w:rPr>
          <w:rFonts w:ascii="Times New Roman" w:hAnsi="Times New Roman" w:cs="Times New Roman"/>
          <w:sz w:val="28"/>
          <w:szCs w:val="28"/>
        </w:rPr>
        <w:t xml:space="preserve">. Однако, не найдя находя </w:t>
      </w:r>
      <w:r>
        <w:rPr>
          <w:rFonts w:ascii="Times New Roman" w:hAnsi="Times New Roman" w:cs="Times New Roman"/>
          <w:sz w:val="28"/>
          <w:szCs w:val="28"/>
        </w:rPr>
        <w:t>доступ</w:t>
      </w:r>
      <w:r w:rsidRPr="00B57711">
        <w:rPr>
          <w:rFonts w:ascii="Times New Roman" w:hAnsi="Times New Roman" w:cs="Times New Roman"/>
          <w:sz w:val="28"/>
          <w:szCs w:val="28"/>
        </w:rPr>
        <w:t>ного предложения, покупат</w:t>
      </w:r>
      <w:r>
        <w:rPr>
          <w:rFonts w:ascii="Times New Roman" w:hAnsi="Times New Roman" w:cs="Times New Roman"/>
          <w:sz w:val="28"/>
          <w:szCs w:val="28"/>
        </w:rPr>
        <w:t xml:space="preserve">ели уходят в сегмент хаотичной </w:t>
      </w:r>
      <w:r w:rsidRPr="00B57711">
        <w:rPr>
          <w:rFonts w:ascii="Times New Roman" w:hAnsi="Times New Roman" w:cs="Times New Roman"/>
          <w:sz w:val="28"/>
          <w:szCs w:val="28"/>
        </w:rPr>
        <w:t>застройки, либо предпринимают попытки самостоятельного возведения жилища. В работе рассмотрены характеристики такого объекта жилой не</w:t>
      </w:r>
      <w:r>
        <w:rPr>
          <w:rFonts w:ascii="Times New Roman" w:hAnsi="Times New Roman" w:cs="Times New Roman"/>
          <w:sz w:val="28"/>
          <w:szCs w:val="28"/>
        </w:rPr>
        <w:t xml:space="preserve">движимости, как дача, основной </w:t>
      </w:r>
      <w:r w:rsidRPr="00B57711">
        <w:rPr>
          <w:rFonts w:ascii="Times New Roman" w:hAnsi="Times New Roman" w:cs="Times New Roman"/>
          <w:sz w:val="28"/>
          <w:szCs w:val="28"/>
        </w:rPr>
        <w:t>характеризующий её критерий - это сезонность использования.</w:t>
      </w:r>
    </w:p>
    <w:p w:rsidR="00B57711" w:rsidRPr="00B57711"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r w:rsidRPr="00B57711">
        <w:rPr>
          <w:rFonts w:ascii="Times New Roman" w:hAnsi="Times New Roman" w:cs="Times New Roman"/>
          <w:sz w:val="28"/>
          <w:szCs w:val="28"/>
        </w:rPr>
        <w:t xml:space="preserve">Анализ теоретических разработок и практического применения совместного анализа для оценки потребительских предпочтений на рынке жилой </w:t>
      </w:r>
      <w:r>
        <w:rPr>
          <w:rFonts w:ascii="Times New Roman" w:hAnsi="Times New Roman" w:cs="Times New Roman"/>
          <w:sz w:val="28"/>
          <w:szCs w:val="28"/>
        </w:rPr>
        <w:t xml:space="preserve">недвижимости не выявил случаев </w:t>
      </w:r>
      <w:r w:rsidRPr="00B57711">
        <w:rPr>
          <w:rFonts w:ascii="Times New Roman" w:hAnsi="Times New Roman" w:cs="Times New Roman"/>
          <w:sz w:val="28"/>
          <w:szCs w:val="28"/>
        </w:rPr>
        <w:t xml:space="preserve">его применения в частности </w:t>
      </w:r>
      <w:r>
        <w:rPr>
          <w:rFonts w:ascii="Times New Roman" w:hAnsi="Times New Roman" w:cs="Times New Roman"/>
          <w:sz w:val="28"/>
          <w:szCs w:val="28"/>
        </w:rPr>
        <w:t>в отношении</w:t>
      </w:r>
      <w:r w:rsidRPr="00B57711">
        <w:rPr>
          <w:rFonts w:ascii="Times New Roman" w:hAnsi="Times New Roman" w:cs="Times New Roman"/>
          <w:sz w:val="28"/>
          <w:szCs w:val="28"/>
        </w:rPr>
        <w:t xml:space="preserve"> дачного дома.</w:t>
      </w:r>
      <w:r>
        <w:rPr>
          <w:rFonts w:ascii="Times New Roman" w:hAnsi="Times New Roman" w:cs="Times New Roman"/>
          <w:sz w:val="28"/>
          <w:szCs w:val="28"/>
        </w:rPr>
        <w:t xml:space="preserve"> Возможно, о</w:t>
      </w:r>
      <w:r w:rsidRPr="00B57711">
        <w:rPr>
          <w:rFonts w:ascii="Times New Roman" w:hAnsi="Times New Roman" w:cs="Times New Roman"/>
          <w:sz w:val="28"/>
          <w:szCs w:val="28"/>
        </w:rPr>
        <w:t xml:space="preserve">сновная причина </w:t>
      </w:r>
      <w:r>
        <w:rPr>
          <w:rFonts w:ascii="Times New Roman" w:hAnsi="Times New Roman" w:cs="Times New Roman"/>
          <w:sz w:val="28"/>
          <w:szCs w:val="28"/>
        </w:rPr>
        <w:t>кроется в специфичности продукта, связанного с особым ходом отечественной истории. Так,</w:t>
      </w:r>
      <w:r w:rsidRPr="00B57711">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со спецификой </w:t>
      </w:r>
      <w:r w:rsidRPr="00B57711">
        <w:rPr>
          <w:rFonts w:ascii="Times New Roman" w:hAnsi="Times New Roman" w:cs="Times New Roman"/>
          <w:sz w:val="28"/>
          <w:szCs w:val="28"/>
        </w:rPr>
        <w:t>данного продукта и условиями проведения исследования был разработан и апробирован гибридный метод совместного анализа, состоящий из традиционного е</w:t>
      </w:r>
      <w:r>
        <w:rPr>
          <w:rFonts w:ascii="Times New Roman" w:hAnsi="Times New Roman" w:cs="Times New Roman"/>
          <w:sz w:val="28"/>
          <w:szCs w:val="28"/>
        </w:rPr>
        <w:t xml:space="preserve">го варианта и </w:t>
      </w:r>
      <w:r w:rsidRPr="00B57711">
        <w:rPr>
          <w:rFonts w:ascii="Times New Roman" w:hAnsi="Times New Roman" w:cs="Times New Roman"/>
          <w:sz w:val="28"/>
          <w:szCs w:val="28"/>
        </w:rPr>
        <w:t>разновидности, основанной на выборе между профилями продукта. Таким образом</w:t>
      </w:r>
      <w:r>
        <w:rPr>
          <w:rFonts w:ascii="Times New Roman" w:hAnsi="Times New Roman" w:cs="Times New Roman"/>
          <w:sz w:val="28"/>
          <w:szCs w:val="28"/>
        </w:rPr>
        <w:t xml:space="preserve">, </w:t>
      </w:r>
      <w:r w:rsidRPr="00B57711">
        <w:rPr>
          <w:rFonts w:ascii="Times New Roman" w:hAnsi="Times New Roman" w:cs="Times New Roman"/>
          <w:sz w:val="28"/>
          <w:szCs w:val="28"/>
        </w:rPr>
        <w:t>при небольшом числе атрибутов продукта стало возможно провест</w:t>
      </w:r>
      <w:r>
        <w:rPr>
          <w:rFonts w:ascii="Times New Roman" w:hAnsi="Times New Roman" w:cs="Times New Roman"/>
          <w:sz w:val="28"/>
          <w:szCs w:val="28"/>
        </w:rPr>
        <w:t xml:space="preserve">и сегментацию выборки и учесть </w:t>
      </w:r>
      <w:r w:rsidRPr="00B57711">
        <w:rPr>
          <w:rFonts w:ascii="Times New Roman" w:hAnsi="Times New Roman" w:cs="Times New Roman"/>
          <w:sz w:val="28"/>
          <w:szCs w:val="28"/>
        </w:rPr>
        <w:t xml:space="preserve">влияние ценового параметра для каждого из полученных сегментов. Использование гибридного метода девелоперскими </w:t>
      </w:r>
      <w:r w:rsidRPr="00B57711">
        <w:rPr>
          <w:rFonts w:ascii="Times New Roman" w:hAnsi="Times New Roman" w:cs="Times New Roman"/>
          <w:sz w:val="28"/>
          <w:szCs w:val="28"/>
        </w:rPr>
        <w:lastRenderedPageBreak/>
        <w:t>организациями предст</w:t>
      </w:r>
      <w:r>
        <w:rPr>
          <w:rFonts w:ascii="Times New Roman" w:hAnsi="Times New Roman" w:cs="Times New Roman"/>
          <w:sz w:val="28"/>
          <w:szCs w:val="28"/>
        </w:rPr>
        <w:t xml:space="preserve">авляется перспективным в целях </w:t>
      </w:r>
      <w:r w:rsidRPr="00B57711">
        <w:rPr>
          <w:rFonts w:ascii="Times New Roman" w:hAnsi="Times New Roman" w:cs="Times New Roman"/>
          <w:sz w:val="28"/>
          <w:szCs w:val="28"/>
        </w:rPr>
        <w:t>мониторинга изменения потребительских предпочтений и оперативного их учета в формируемых объектах недвижимости с сезонным характером использования либо ограниченн</w:t>
      </w:r>
      <w:r>
        <w:rPr>
          <w:rFonts w:ascii="Times New Roman" w:hAnsi="Times New Roman" w:cs="Times New Roman"/>
          <w:sz w:val="28"/>
          <w:szCs w:val="28"/>
        </w:rPr>
        <w:t xml:space="preserve">ых </w:t>
      </w:r>
      <w:r w:rsidRPr="00B57711">
        <w:rPr>
          <w:rFonts w:ascii="Times New Roman" w:hAnsi="Times New Roman" w:cs="Times New Roman"/>
          <w:sz w:val="28"/>
          <w:szCs w:val="28"/>
        </w:rPr>
        <w:t xml:space="preserve">малым числом параметров. </w:t>
      </w:r>
    </w:p>
    <w:p w:rsidR="00B57711" w:rsidRPr="00B57711"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r w:rsidRPr="00B57711">
        <w:rPr>
          <w:rFonts w:ascii="Times New Roman" w:hAnsi="Times New Roman" w:cs="Times New Roman"/>
          <w:sz w:val="28"/>
          <w:szCs w:val="28"/>
        </w:rPr>
        <w:t>Применение полученного гибридного метода в целях текущего исследования позволило провести анализ потребительских предпочтений в отноше</w:t>
      </w:r>
      <w:r>
        <w:rPr>
          <w:rFonts w:ascii="Times New Roman" w:hAnsi="Times New Roman" w:cs="Times New Roman"/>
          <w:sz w:val="28"/>
          <w:szCs w:val="28"/>
        </w:rPr>
        <w:t xml:space="preserve">нии дачного дома с прилегающим </w:t>
      </w:r>
      <w:r w:rsidRPr="00B57711">
        <w:rPr>
          <w:rFonts w:ascii="Times New Roman" w:hAnsi="Times New Roman" w:cs="Times New Roman"/>
          <w:sz w:val="28"/>
          <w:szCs w:val="28"/>
        </w:rPr>
        <w:t xml:space="preserve">участком в разрезе трех целевых сегментов. Результаты тестирования оптимальных конфигураций </w:t>
      </w:r>
      <w:r>
        <w:rPr>
          <w:rFonts w:ascii="Times New Roman" w:hAnsi="Times New Roman" w:cs="Times New Roman"/>
          <w:sz w:val="28"/>
          <w:szCs w:val="28"/>
        </w:rPr>
        <w:t xml:space="preserve">дач </w:t>
      </w:r>
      <w:r w:rsidRPr="00B57711">
        <w:rPr>
          <w:rFonts w:ascii="Times New Roman" w:hAnsi="Times New Roman" w:cs="Times New Roman"/>
          <w:sz w:val="28"/>
          <w:szCs w:val="28"/>
        </w:rPr>
        <w:t>подтвердили изначальные гипотезы</w:t>
      </w:r>
      <w:r>
        <w:rPr>
          <w:rFonts w:ascii="Times New Roman" w:hAnsi="Times New Roman" w:cs="Times New Roman"/>
          <w:sz w:val="28"/>
          <w:szCs w:val="28"/>
        </w:rPr>
        <w:t xml:space="preserve"> в отношении </w:t>
      </w:r>
      <w:proofErr w:type="gramStart"/>
      <w:r>
        <w:rPr>
          <w:rFonts w:ascii="Times New Roman" w:hAnsi="Times New Roman" w:cs="Times New Roman"/>
          <w:sz w:val="28"/>
          <w:szCs w:val="28"/>
        </w:rPr>
        <w:t>характеристик</w:t>
      </w:r>
      <w:proofErr w:type="gramEnd"/>
      <w:r>
        <w:rPr>
          <w:rFonts w:ascii="Times New Roman" w:hAnsi="Times New Roman" w:cs="Times New Roman"/>
          <w:sz w:val="28"/>
          <w:szCs w:val="28"/>
        </w:rPr>
        <w:t xml:space="preserve"> как </w:t>
      </w:r>
      <w:r w:rsidRPr="00B57711">
        <w:rPr>
          <w:rFonts w:ascii="Times New Roman" w:hAnsi="Times New Roman" w:cs="Times New Roman"/>
          <w:sz w:val="28"/>
          <w:szCs w:val="28"/>
        </w:rPr>
        <w:t>аудитории, так и</w:t>
      </w:r>
      <w:r>
        <w:rPr>
          <w:rFonts w:ascii="Times New Roman" w:hAnsi="Times New Roman" w:cs="Times New Roman"/>
          <w:sz w:val="28"/>
          <w:szCs w:val="28"/>
        </w:rPr>
        <w:t xml:space="preserve"> самого</w:t>
      </w:r>
      <w:r w:rsidRPr="00B57711">
        <w:rPr>
          <w:rFonts w:ascii="Times New Roman" w:hAnsi="Times New Roman" w:cs="Times New Roman"/>
          <w:sz w:val="28"/>
          <w:szCs w:val="28"/>
        </w:rPr>
        <w:t xml:space="preserve"> продукта.</w:t>
      </w:r>
    </w:p>
    <w:p w:rsidR="00B57711" w:rsidRPr="00B57711"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r w:rsidRPr="00B57711">
        <w:rPr>
          <w:rFonts w:ascii="Times New Roman" w:hAnsi="Times New Roman" w:cs="Times New Roman"/>
          <w:sz w:val="28"/>
          <w:szCs w:val="28"/>
        </w:rPr>
        <w:t xml:space="preserve">Целевой сегмент представляет собой семейные пары с детьми дошкольного возраста и школьниками младших и средних классов, возраст </w:t>
      </w:r>
      <w:r>
        <w:rPr>
          <w:rFonts w:ascii="Times New Roman" w:hAnsi="Times New Roman" w:cs="Times New Roman"/>
          <w:sz w:val="28"/>
          <w:szCs w:val="28"/>
        </w:rPr>
        <w:t xml:space="preserve">родителей варьируется от 28 до </w:t>
      </w:r>
      <w:r w:rsidRPr="00B57711">
        <w:rPr>
          <w:rFonts w:ascii="Times New Roman" w:hAnsi="Times New Roman" w:cs="Times New Roman"/>
          <w:sz w:val="28"/>
          <w:szCs w:val="28"/>
        </w:rPr>
        <w:t>40 лет, доходы на член</w:t>
      </w:r>
      <w:r>
        <w:rPr>
          <w:rFonts w:ascii="Times New Roman" w:hAnsi="Times New Roman" w:cs="Times New Roman"/>
          <w:sz w:val="28"/>
          <w:szCs w:val="28"/>
        </w:rPr>
        <w:t xml:space="preserve">а семьи - от 21 до 50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 Основные цели покупки дачи включают</w:t>
      </w:r>
      <w:r w:rsidRPr="00B57711">
        <w:rPr>
          <w:rFonts w:ascii="Times New Roman" w:hAnsi="Times New Roman" w:cs="Times New Roman"/>
          <w:sz w:val="28"/>
          <w:szCs w:val="28"/>
        </w:rPr>
        <w:t xml:space="preserve"> проведение отдыха на природе с детьми и/или друзьями. Сегмент в значительно большей степени, чем остальные, также склонен рассматривать вариант</w:t>
      </w:r>
      <w:r>
        <w:rPr>
          <w:rFonts w:ascii="Times New Roman" w:hAnsi="Times New Roman" w:cs="Times New Roman"/>
          <w:sz w:val="28"/>
          <w:szCs w:val="28"/>
        </w:rPr>
        <w:t>ы аренды</w:t>
      </w:r>
      <w:r w:rsidRPr="00B57711">
        <w:rPr>
          <w:rFonts w:ascii="Times New Roman" w:hAnsi="Times New Roman" w:cs="Times New Roman"/>
          <w:sz w:val="28"/>
          <w:szCs w:val="28"/>
        </w:rPr>
        <w:t xml:space="preserve">. </w:t>
      </w:r>
    </w:p>
    <w:p w:rsidR="0073343D" w:rsidRPr="00001D54" w:rsidRDefault="00B57711" w:rsidP="00B57711">
      <w:pPr>
        <w:autoSpaceDE w:val="0"/>
        <w:autoSpaceDN w:val="0"/>
        <w:adjustRightInd w:val="0"/>
        <w:spacing w:after="0" w:line="360" w:lineRule="auto"/>
        <w:ind w:firstLine="709"/>
        <w:jc w:val="both"/>
        <w:outlineLvl w:val="3"/>
        <w:rPr>
          <w:rFonts w:ascii="Times New Roman" w:hAnsi="Times New Roman" w:cs="Times New Roman"/>
          <w:sz w:val="28"/>
          <w:szCs w:val="28"/>
        </w:rPr>
      </w:pPr>
      <w:proofErr w:type="gramStart"/>
      <w:r w:rsidRPr="00B57711">
        <w:rPr>
          <w:rFonts w:ascii="Times New Roman" w:hAnsi="Times New Roman" w:cs="Times New Roman"/>
          <w:sz w:val="28"/>
          <w:szCs w:val="28"/>
        </w:rPr>
        <w:t>Продукт, несущий максимальную совокупную полезность - деревянный дом с мансардой и чистовой отделкой на участке в 14 соток в Пермс</w:t>
      </w:r>
      <w:r>
        <w:rPr>
          <w:rFonts w:ascii="Times New Roman" w:hAnsi="Times New Roman" w:cs="Times New Roman"/>
          <w:sz w:val="28"/>
          <w:szCs w:val="28"/>
        </w:rPr>
        <w:t xml:space="preserve">ком или близлежащих районах, в </w:t>
      </w:r>
      <w:r w:rsidRPr="00B57711">
        <w:rPr>
          <w:rFonts w:ascii="Times New Roman" w:hAnsi="Times New Roman" w:cs="Times New Roman"/>
          <w:sz w:val="28"/>
          <w:szCs w:val="28"/>
        </w:rPr>
        <w:t>относительной близости к водоему, лесному массиву или с панорамным</w:t>
      </w:r>
      <w:r>
        <w:rPr>
          <w:rFonts w:ascii="Times New Roman" w:hAnsi="Times New Roman" w:cs="Times New Roman"/>
          <w:sz w:val="28"/>
          <w:szCs w:val="28"/>
        </w:rPr>
        <w:t xml:space="preserve"> видом на окружающую местность общей стоимостью</w:t>
      </w:r>
      <w:r w:rsidRPr="00B57711">
        <w:rPr>
          <w:rFonts w:ascii="Times New Roman" w:hAnsi="Times New Roman" w:cs="Times New Roman"/>
          <w:sz w:val="28"/>
          <w:szCs w:val="28"/>
        </w:rPr>
        <w:t xml:space="preserve"> 900 тыс. руб.</w:t>
      </w:r>
      <w:r>
        <w:rPr>
          <w:rFonts w:ascii="Times New Roman" w:hAnsi="Times New Roman" w:cs="Times New Roman"/>
          <w:sz w:val="28"/>
          <w:szCs w:val="28"/>
        </w:rPr>
        <w:t xml:space="preserve"> </w:t>
      </w:r>
      <w:r w:rsidRPr="00B57711">
        <w:rPr>
          <w:rFonts w:ascii="Times New Roman" w:hAnsi="Times New Roman" w:cs="Times New Roman"/>
          <w:sz w:val="28"/>
          <w:szCs w:val="28"/>
        </w:rPr>
        <w:t xml:space="preserve">По итогам тестирования </w:t>
      </w:r>
      <w:r>
        <w:rPr>
          <w:rFonts w:ascii="Times New Roman" w:hAnsi="Times New Roman" w:cs="Times New Roman"/>
          <w:sz w:val="28"/>
          <w:szCs w:val="28"/>
        </w:rPr>
        <w:t>сформированного продукта с учетом</w:t>
      </w:r>
      <w:r w:rsidRPr="00B57711">
        <w:rPr>
          <w:rFonts w:ascii="Times New Roman" w:hAnsi="Times New Roman" w:cs="Times New Roman"/>
          <w:sz w:val="28"/>
          <w:szCs w:val="28"/>
        </w:rPr>
        <w:t xml:space="preserve"> конкретного земельного массива были разработаны возможные направления </w:t>
      </w:r>
      <w:r>
        <w:rPr>
          <w:rFonts w:ascii="Times New Roman" w:hAnsi="Times New Roman" w:cs="Times New Roman"/>
          <w:sz w:val="28"/>
          <w:szCs w:val="28"/>
        </w:rPr>
        <w:t xml:space="preserve">проекта его </w:t>
      </w:r>
      <w:r w:rsidRPr="00B57711">
        <w:rPr>
          <w:rFonts w:ascii="Times New Roman" w:hAnsi="Times New Roman" w:cs="Times New Roman"/>
          <w:sz w:val="28"/>
          <w:szCs w:val="28"/>
        </w:rPr>
        <w:t>пошаговой реализации.</w:t>
      </w:r>
      <w:proofErr w:type="gramEnd"/>
    </w:p>
    <w:p w:rsidR="00746FD6" w:rsidRPr="00001D54" w:rsidRDefault="00746FD6" w:rsidP="00DE4E59">
      <w:pPr>
        <w:spacing w:before="240" w:after="0" w:line="360" w:lineRule="auto"/>
        <w:jc w:val="both"/>
        <w:rPr>
          <w:rFonts w:ascii="Times New Roman" w:hAnsi="Times New Roman" w:cs="Times New Roman"/>
          <w:sz w:val="28"/>
          <w:szCs w:val="28"/>
          <w:shd w:val="clear" w:color="auto" w:fill="FFFFFF"/>
        </w:rPr>
      </w:pPr>
    </w:p>
    <w:p w:rsidR="00686E7D" w:rsidRPr="00001D54" w:rsidRDefault="00686E7D" w:rsidP="00DE4E59">
      <w:pPr>
        <w:spacing w:before="240" w:after="0" w:line="360" w:lineRule="auto"/>
        <w:jc w:val="both"/>
        <w:rPr>
          <w:rFonts w:ascii="Times New Roman" w:hAnsi="Times New Roman" w:cs="Times New Roman"/>
          <w:sz w:val="28"/>
          <w:szCs w:val="28"/>
          <w:shd w:val="clear" w:color="auto" w:fill="FFFFFF"/>
        </w:rPr>
      </w:pPr>
    </w:p>
    <w:p w:rsidR="00212AEA" w:rsidRPr="00001D54" w:rsidRDefault="00212AEA" w:rsidP="00664311">
      <w:pPr>
        <w:spacing w:after="0" w:line="240" w:lineRule="auto"/>
        <w:ind w:left="360"/>
        <w:jc w:val="center"/>
        <w:rPr>
          <w:rFonts w:cstheme="minorHAnsi"/>
          <w:sz w:val="20"/>
          <w:szCs w:val="20"/>
        </w:rPr>
      </w:pPr>
    </w:p>
    <w:p w:rsidR="00212AEA" w:rsidRPr="00001D54" w:rsidRDefault="00212AEA" w:rsidP="00664311">
      <w:pPr>
        <w:spacing w:after="0" w:line="240" w:lineRule="auto"/>
        <w:ind w:left="360"/>
        <w:jc w:val="center"/>
        <w:rPr>
          <w:rFonts w:cstheme="minorHAnsi"/>
          <w:sz w:val="20"/>
          <w:szCs w:val="20"/>
        </w:rPr>
      </w:pPr>
    </w:p>
    <w:p w:rsidR="00664311" w:rsidRPr="00001D54" w:rsidRDefault="00664311" w:rsidP="00664311">
      <w:pPr>
        <w:spacing w:after="0" w:line="240" w:lineRule="auto"/>
        <w:ind w:left="360"/>
        <w:jc w:val="center"/>
        <w:rPr>
          <w:rFonts w:cstheme="minorHAnsi"/>
          <w:sz w:val="20"/>
          <w:szCs w:val="20"/>
        </w:rPr>
      </w:pPr>
    </w:p>
    <w:p w:rsidR="000A2945" w:rsidRPr="00001D54" w:rsidRDefault="000A2945">
      <w:pPr>
        <w:rPr>
          <w:rFonts w:ascii="Times New Roman" w:hAnsi="Times New Roman" w:cs="Times New Roman"/>
          <w:b/>
          <w:bCs/>
          <w:spacing w:val="4"/>
          <w:sz w:val="32"/>
          <w:szCs w:val="32"/>
        </w:rPr>
      </w:pPr>
      <w:r w:rsidRPr="00001D54">
        <w:rPr>
          <w:rFonts w:ascii="Times New Roman" w:hAnsi="Times New Roman" w:cs="Times New Roman"/>
          <w:b/>
          <w:bCs/>
          <w:spacing w:val="4"/>
          <w:sz w:val="32"/>
          <w:szCs w:val="32"/>
        </w:rPr>
        <w:br w:type="page"/>
      </w:r>
    </w:p>
    <w:p w:rsidR="007B42C7" w:rsidRPr="00001D54" w:rsidRDefault="007B42C7" w:rsidP="007B42C7">
      <w:pPr>
        <w:shd w:val="clear" w:color="auto" w:fill="FFFFFF"/>
        <w:spacing w:before="120" w:after="120"/>
        <w:ind w:firstLine="567"/>
        <w:jc w:val="center"/>
        <w:rPr>
          <w:rFonts w:ascii="Times New Roman" w:hAnsi="Times New Roman" w:cs="Times New Roman"/>
          <w:b/>
          <w:bCs/>
          <w:spacing w:val="4"/>
          <w:sz w:val="32"/>
          <w:szCs w:val="32"/>
        </w:rPr>
      </w:pPr>
      <w:r w:rsidRPr="00001D54">
        <w:rPr>
          <w:rFonts w:ascii="Times New Roman" w:hAnsi="Times New Roman" w:cs="Times New Roman"/>
          <w:b/>
          <w:bCs/>
          <w:spacing w:val="4"/>
          <w:sz w:val="32"/>
          <w:szCs w:val="32"/>
        </w:rPr>
        <w:lastRenderedPageBreak/>
        <w:t>Список использованной литературы</w:t>
      </w:r>
    </w:p>
    <w:p w:rsidR="007B42C7" w:rsidRPr="00001D54" w:rsidRDefault="007B42C7" w:rsidP="007B42C7">
      <w:pPr>
        <w:tabs>
          <w:tab w:val="left" w:pos="284"/>
        </w:tabs>
        <w:spacing w:before="120" w:after="120"/>
        <w:ind w:firstLine="567"/>
        <w:jc w:val="center"/>
        <w:rPr>
          <w:rFonts w:ascii="Times New Roman" w:hAnsi="Times New Roman" w:cs="Times New Roman"/>
          <w:b/>
          <w:sz w:val="28"/>
          <w:szCs w:val="28"/>
        </w:rPr>
      </w:pPr>
      <w:r w:rsidRPr="00001D54">
        <w:rPr>
          <w:rFonts w:ascii="Times New Roman" w:hAnsi="Times New Roman" w:cs="Times New Roman"/>
          <w:b/>
          <w:sz w:val="28"/>
          <w:szCs w:val="28"/>
        </w:rPr>
        <w:t>Нормативные правовые акты</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 xml:space="preserve">Земельный кодекс Российской Федерации / Принят Государственной Думой 28 сентября 2001 г. </w:t>
      </w:r>
    </w:p>
    <w:p w:rsidR="00327A17" w:rsidRPr="00001D54" w:rsidRDefault="00327A17"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Долгосрочная целевая программа «Развитие жилищного строительства в Пермском крае в 2013-2015 годах» / Принята Правительством Пермского края 17 апреля 2013 г.</w:t>
      </w:r>
    </w:p>
    <w:p w:rsidR="00664311" w:rsidRPr="00001D54" w:rsidRDefault="00664311" w:rsidP="000A2945">
      <w:pPr>
        <w:spacing w:after="0" w:line="240" w:lineRule="auto"/>
        <w:jc w:val="center"/>
        <w:rPr>
          <w:rFonts w:ascii="Times New Roman" w:hAnsi="Times New Roman" w:cs="Times New Roman"/>
          <w:b/>
          <w:sz w:val="28"/>
          <w:szCs w:val="28"/>
        </w:rPr>
      </w:pPr>
      <w:r w:rsidRPr="00001D54">
        <w:rPr>
          <w:rFonts w:ascii="Times New Roman" w:hAnsi="Times New Roman" w:cs="Times New Roman"/>
          <w:b/>
          <w:sz w:val="28"/>
          <w:szCs w:val="28"/>
        </w:rPr>
        <w:t>Специальная литература</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Короткая Н.В. Аналитический отчет о развитии рынка земельных участков Пермского края за 1 квартал 2013 г. / Аналитический центр «КД-консалтинг». Пермь</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а</w:t>
      </w:r>
      <w:proofErr w:type="gramEnd"/>
      <w:r w:rsidRPr="00001D54">
        <w:rPr>
          <w:rFonts w:ascii="Times New Roman" w:hAnsi="Times New Roman" w:cs="Times New Roman"/>
          <w:sz w:val="28"/>
          <w:szCs w:val="28"/>
        </w:rPr>
        <w:t>прель, 2013. 33 с.</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Короткая Н.В. Аналитический отчет о развитии рынка индивидуального жилищного строительства в Пермском крае за 1 квартал 2013 г. / Аналитический центр «КД-консалтинг». Пермь</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а</w:t>
      </w:r>
      <w:proofErr w:type="gramEnd"/>
      <w:r w:rsidRPr="00001D54">
        <w:rPr>
          <w:rFonts w:ascii="Times New Roman" w:hAnsi="Times New Roman" w:cs="Times New Roman"/>
          <w:sz w:val="28"/>
          <w:szCs w:val="28"/>
        </w:rPr>
        <w:t>прель, 2013. 25 с.</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rPr>
        <w:t>Кутлалиев</w:t>
      </w:r>
      <w:proofErr w:type="spellEnd"/>
      <w:r w:rsidRPr="00001D54">
        <w:rPr>
          <w:rFonts w:ascii="Times New Roman" w:hAnsi="Times New Roman" w:cs="Times New Roman"/>
          <w:sz w:val="28"/>
          <w:szCs w:val="28"/>
        </w:rPr>
        <w:t xml:space="preserve"> А.Х, Захарова Т.А. Метод совместного анализа как инструмент изучения предпочтений потребителей // Социология: Методология, методы, математическое моделирование. 2009. № 28. С. 5-28.</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rPr>
        <w:t>Малхорта</w:t>
      </w:r>
      <w:proofErr w:type="spellEnd"/>
      <w:r w:rsidRPr="00001D54">
        <w:rPr>
          <w:rFonts w:ascii="Times New Roman" w:hAnsi="Times New Roman" w:cs="Times New Roman"/>
          <w:sz w:val="28"/>
          <w:szCs w:val="28"/>
        </w:rPr>
        <w:t xml:space="preserve"> Н. Маркетинговые исследования. Практическое руководство, 3-е издание / Издательский дом "Вильяме". М., 2002. 960 с.</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rPr>
        <w:t>Роменский</w:t>
      </w:r>
      <w:proofErr w:type="spellEnd"/>
      <w:r w:rsidRPr="00001D54">
        <w:rPr>
          <w:rFonts w:ascii="Times New Roman" w:hAnsi="Times New Roman" w:cs="Times New Roman"/>
          <w:sz w:val="28"/>
          <w:szCs w:val="28"/>
        </w:rPr>
        <w:t xml:space="preserve"> А.А. Как провести совместный анализ // Маркетинг и маркетинговые исследования. 2002. №6. С. 19-30.</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rPr>
        <w:t>Стерник</w:t>
      </w:r>
      <w:proofErr w:type="spellEnd"/>
      <w:r w:rsidRPr="00001D54">
        <w:rPr>
          <w:rFonts w:ascii="Times New Roman" w:hAnsi="Times New Roman" w:cs="Times New Roman"/>
          <w:sz w:val="28"/>
          <w:szCs w:val="28"/>
        </w:rPr>
        <w:t xml:space="preserve"> Г.М., </w:t>
      </w:r>
      <w:proofErr w:type="spellStart"/>
      <w:r w:rsidRPr="00001D54">
        <w:rPr>
          <w:rFonts w:ascii="Times New Roman" w:hAnsi="Times New Roman" w:cs="Times New Roman"/>
          <w:sz w:val="28"/>
          <w:szCs w:val="28"/>
        </w:rPr>
        <w:t>Стерник</w:t>
      </w:r>
      <w:proofErr w:type="spellEnd"/>
      <w:r w:rsidRPr="00001D54">
        <w:rPr>
          <w:rFonts w:ascii="Times New Roman" w:hAnsi="Times New Roman" w:cs="Times New Roman"/>
          <w:sz w:val="28"/>
          <w:szCs w:val="28"/>
        </w:rPr>
        <w:t xml:space="preserve"> С.Г. Анализ рынка недвижимости для профессионалов / Издательство «Экономика». М., 2009. 606 с. </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rPr>
        <w:t>Хауке</w:t>
      </w:r>
      <w:proofErr w:type="spellEnd"/>
      <w:r w:rsidRPr="00001D54">
        <w:rPr>
          <w:rFonts w:ascii="Times New Roman" w:hAnsi="Times New Roman" w:cs="Times New Roman"/>
          <w:sz w:val="28"/>
          <w:szCs w:val="28"/>
        </w:rPr>
        <w:t xml:space="preserve"> M. Пригородная зона / Мысль. М</w:t>
      </w:r>
      <w:r w:rsidRPr="00001D54">
        <w:rPr>
          <w:rFonts w:ascii="Times New Roman" w:hAnsi="Times New Roman" w:cs="Times New Roman"/>
          <w:sz w:val="28"/>
          <w:szCs w:val="28"/>
          <w:lang w:val="en-US"/>
        </w:rPr>
        <w:t xml:space="preserve">., 1960. 171 </w:t>
      </w:r>
      <w:r w:rsidRPr="00001D54">
        <w:rPr>
          <w:rFonts w:ascii="Times New Roman" w:hAnsi="Times New Roman" w:cs="Times New Roman"/>
          <w:sz w:val="28"/>
          <w:szCs w:val="28"/>
        </w:rPr>
        <w:t>с</w:t>
      </w:r>
      <w:r w:rsidRPr="00001D54">
        <w:rPr>
          <w:rFonts w:ascii="Times New Roman" w:hAnsi="Times New Roman" w:cs="Times New Roman"/>
          <w:sz w:val="28"/>
          <w:szCs w:val="28"/>
          <w:lang w:val="en-US"/>
        </w:rPr>
        <w:t>.</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Daly J., </w:t>
      </w:r>
      <w:proofErr w:type="spellStart"/>
      <w:r w:rsidRPr="00001D54">
        <w:rPr>
          <w:rFonts w:ascii="Times New Roman" w:hAnsi="Times New Roman" w:cs="Times New Roman"/>
          <w:sz w:val="28"/>
          <w:szCs w:val="28"/>
          <w:lang w:val="en-US"/>
        </w:rPr>
        <w:t>Gronow</w:t>
      </w:r>
      <w:proofErr w:type="spellEnd"/>
      <w:r w:rsidRPr="00001D54">
        <w:rPr>
          <w:rFonts w:ascii="Times New Roman" w:hAnsi="Times New Roman" w:cs="Times New Roman"/>
          <w:sz w:val="28"/>
          <w:szCs w:val="28"/>
          <w:lang w:val="en-US"/>
        </w:rPr>
        <w:t xml:space="preserve">, S., Jenkins, D., and </w:t>
      </w:r>
      <w:proofErr w:type="spellStart"/>
      <w:r w:rsidRPr="00001D54">
        <w:rPr>
          <w:rFonts w:ascii="Times New Roman" w:hAnsi="Times New Roman" w:cs="Times New Roman"/>
          <w:sz w:val="28"/>
          <w:szCs w:val="28"/>
          <w:lang w:val="en-US"/>
        </w:rPr>
        <w:t>Plimmer</w:t>
      </w:r>
      <w:proofErr w:type="spellEnd"/>
      <w:r w:rsidRPr="00001D54">
        <w:rPr>
          <w:rFonts w:ascii="Times New Roman" w:hAnsi="Times New Roman" w:cs="Times New Roman"/>
          <w:sz w:val="28"/>
          <w:szCs w:val="28"/>
          <w:lang w:val="en-US"/>
        </w:rPr>
        <w:t xml:space="preserve">, F.  Consumer </w:t>
      </w:r>
      <w:proofErr w:type="spellStart"/>
      <w:r w:rsidRPr="00001D54">
        <w:rPr>
          <w:rFonts w:ascii="Times New Roman" w:hAnsi="Times New Roman" w:cs="Times New Roman"/>
          <w:sz w:val="28"/>
          <w:szCs w:val="28"/>
          <w:lang w:val="en-US"/>
        </w:rPr>
        <w:t>Behaviour</w:t>
      </w:r>
      <w:proofErr w:type="spellEnd"/>
      <w:r w:rsidRPr="00001D54">
        <w:rPr>
          <w:rFonts w:ascii="Times New Roman" w:hAnsi="Times New Roman" w:cs="Times New Roman"/>
          <w:sz w:val="28"/>
          <w:szCs w:val="28"/>
          <w:lang w:val="en-US"/>
        </w:rPr>
        <w:t xml:space="preserve"> in the Valuation of Residential Property: A Comparative Study in the UK. Ireland and Australia // Property Management. 21(5). 2003. P. 295-314.</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Earnhart</w:t>
      </w:r>
      <w:proofErr w:type="spellEnd"/>
      <w:r w:rsidRPr="00001D54">
        <w:rPr>
          <w:rFonts w:ascii="Times New Roman" w:hAnsi="Times New Roman" w:cs="Times New Roman"/>
          <w:sz w:val="28"/>
          <w:szCs w:val="28"/>
          <w:lang w:val="en-US"/>
        </w:rPr>
        <w:t xml:space="preserve"> D. Combining Revealed and Stated Preference Methods to Value Environmental Amenities at Residential Locations / Land Economics. 2001. № 77. P. 12-29.</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Fiedler J. A. Residential Design and Pricing: A Case Study in Consumer Trade-off Analysis / Association for Consumer Research, Chicago: Market Facts. Inc. 1972. P. 279-293.</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Findikaki-Tsamourtzi</w:t>
      </w:r>
      <w:proofErr w:type="spellEnd"/>
      <w:r w:rsidRPr="00001D54">
        <w:rPr>
          <w:rFonts w:ascii="Times New Roman" w:hAnsi="Times New Roman" w:cs="Times New Roman"/>
          <w:sz w:val="28"/>
          <w:szCs w:val="28"/>
          <w:lang w:val="en-US"/>
        </w:rPr>
        <w:t>. A Conjoint Analysis of Residential Preferences / Thesis (PhD), Stanford University California. 1982.</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Gill J. M. and Sanchez M. Consumer Preferences for Wine Attributes: a Conjoint Approach // British Food Journal. 1997. P. 3-11.</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Glowa</w:t>
      </w:r>
      <w:proofErr w:type="spellEnd"/>
      <w:r w:rsidRPr="00001D54">
        <w:rPr>
          <w:rFonts w:ascii="Times New Roman" w:hAnsi="Times New Roman" w:cs="Times New Roman"/>
          <w:sz w:val="28"/>
          <w:szCs w:val="28"/>
          <w:lang w:val="en-US"/>
        </w:rPr>
        <w:t xml:space="preserve"> T. Understanding How Consumers Make Complex Choices / White Paper. 2001. 23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Green P. E. and </w:t>
      </w:r>
      <w:proofErr w:type="spellStart"/>
      <w:r w:rsidRPr="00001D54">
        <w:rPr>
          <w:rFonts w:ascii="Times New Roman" w:hAnsi="Times New Roman" w:cs="Times New Roman"/>
          <w:sz w:val="28"/>
          <w:szCs w:val="28"/>
          <w:lang w:val="en-US"/>
        </w:rPr>
        <w:t>Srinivasan</w:t>
      </w:r>
      <w:proofErr w:type="spellEnd"/>
      <w:r w:rsidRPr="00001D54">
        <w:rPr>
          <w:rFonts w:ascii="Times New Roman" w:hAnsi="Times New Roman" w:cs="Times New Roman"/>
          <w:sz w:val="28"/>
          <w:szCs w:val="28"/>
          <w:lang w:val="en-US"/>
        </w:rPr>
        <w:t xml:space="preserve"> V. Conjoint Analysis in Consumer Research: Issues and Outlook // Journal of Consumer Research No 5. 1978. P. 103-123.</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Green P. E. and Wind Y. New Way to Measure Buyers' Judgments // </w:t>
      </w:r>
      <w:proofErr w:type="spellStart"/>
      <w:r w:rsidRPr="00001D54">
        <w:rPr>
          <w:rFonts w:ascii="Times New Roman" w:hAnsi="Times New Roman" w:cs="Times New Roman"/>
          <w:sz w:val="28"/>
          <w:szCs w:val="28"/>
          <w:lang w:val="en-US"/>
        </w:rPr>
        <w:t>Hardvard</w:t>
      </w:r>
      <w:proofErr w:type="spellEnd"/>
      <w:r w:rsidRPr="00001D54">
        <w:rPr>
          <w:rFonts w:ascii="Times New Roman" w:hAnsi="Times New Roman" w:cs="Times New Roman"/>
          <w:sz w:val="28"/>
          <w:szCs w:val="28"/>
          <w:lang w:val="en-US"/>
        </w:rPr>
        <w:t xml:space="preserve"> Business Review vol. 53 – 1975. P. 107-171.</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lastRenderedPageBreak/>
        <w:t xml:space="preserve">Green P.E. Wind J. and </w:t>
      </w:r>
      <w:proofErr w:type="spellStart"/>
      <w:r w:rsidRPr="00001D54">
        <w:rPr>
          <w:rFonts w:ascii="Times New Roman" w:hAnsi="Times New Roman" w:cs="Times New Roman"/>
          <w:sz w:val="28"/>
          <w:szCs w:val="28"/>
          <w:lang w:val="en-US"/>
        </w:rPr>
        <w:t>Rao</w:t>
      </w:r>
      <w:proofErr w:type="spellEnd"/>
      <w:r w:rsidRPr="00001D54">
        <w:rPr>
          <w:rFonts w:ascii="Times New Roman" w:hAnsi="Times New Roman" w:cs="Times New Roman"/>
          <w:sz w:val="28"/>
          <w:szCs w:val="28"/>
          <w:lang w:val="en-US"/>
        </w:rPr>
        <w:t xml:space="preserve"> V. R. Conjoint Analysis: Methods and Applications, In </w:t>
      </w:r>
      <w:proofErr w:type="spellStart"/>
      <w:r w:rsidRPr="00001D54">
        <w:rPr>
          <w:rFonts w:ascii="Times New Roman" w:hAnsi="Times New Roman" w:cs="Times New Roman"/>
          <w:sz w:val="28"/>
          <w:szCs w:val="28"/>
          <w:lang w:val="en-US"/>
        </w:rPr>
        <w:t>Dorf</w:t>
      </w:r>
      <w:proofErr w:type="spellEnd"/>
      <w:r w:rsidRPr="00001D54">
        <w:rPr>
          <w:rFonts w:ascii="Times New Roman" w:hAnsi="Times New Roman" w:cs="Times New Roman"/>
          <w:sz w:val="28"/>
          <w:szCs w:val="28"/>
          <w:lang w:val="en-US"/>
        </w:rPr>
        <w:t>, R. C. (Ed.) Technology Management Handbook // Boca Raton, Florida. CRC Press. 1999. P. 12-65.</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Iman</w:t>
      </w:r>
      <w:proofErr w:type="spellEnd"/>
      <w:r w:rsidRPr="00001D54">
        <w:rPr>
          <w:rFonts w:ascii="Times New Roman" w:hAnsi="Times New Roman" w:cs="Times New Roman"/>
          <w:sz w:val="28"/>
          <w:szCs w:val="28"/>
          <w:lang w:val="en-US"/>
        </w:rPr>
        <w:t xml:space="preserve"> A. H. M.  Introduction to Property Marketing. </w:t>
      </w:r>
      <w:proofErr w:type="spellStart"/>
      <w:r w:rsidRPr="00001D54">
        <w:rPr>
          <w:rFonts w:ascii="Times New Roman" w:hAnsi="Times New Roman" w:cs="Times New Roman"/>
          <w:sz w:val="28"/>
          <w:szCs w:val="28"/>
          <w:lang w:val="en-US"/>
        </w:rPr>
        <w:t>Skudai</w:t>
      </w:r>
      <w:proofErr w:type="spellEnd"/>
      <w:r w:rsidRPr="00001D54">
        <w:rPr>
          <w:rFonts w:ascii="Times New Roman" w:hAnsi="Times New Roman" w:cs="Times New Roman"/>
          <w:sz w:val="28"/>
          <w:szCs w:val="28"/>
          <w:lang w:val="en-US"/>
        </w:rPr>
        <w:t xml:space="preserve"> / Johor: </w:t>
      </w:r>
      <w:proofErr w:type="spellStart"/>
      <w:r w:rsidRPr="00001D54">
        <w:rPr>
          <w:rFonts w:ascii="Times New Roman" w:hAnsi="Times New Roman" w:cs="Times New Roman"/>
          <w:sz w:val="28"/>
          <w:szCs w:val="28"/>
          <w:lang w:val="en-US"/>
        </w:rPr>
        <w:t>Universiti</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Teknologi</w:t>
      </w:r>
      <w:proofErr w:type="spellEnd"/>
      <w:r w:rsidRPr="00001D54">
        <w:rPr>
          <w:rFonts w:ascii="Times New Roman" w:hAnsi="Times New Roman" w:cs="Times New Roman"/>
          <w:sz w:val="28"/>
          <w:szCs w:val="28"/>
          <w:lang w:val="en-US"/>
        </w:rPr>
        <w:t xml:space="preserve"> Malaysia Publisher. 2002. 423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Iman</w:t>
      </w:r>
      <w:proofErr w:type="spellEnd"/>
      <w:r w:rsidRPr="00001D54">
        <w:rPr>
          <w:rFonts w:ascii="Times New Roman" w:hAnsi="Times New Roman" w:cs="Times New Roman"/>
          <w:sz w:val="28"/>
          <w:szCs w:val="28"/>
          <w:lang w:val="en-US"/>
        </w:rPr>
        <w:t xml:space="preserve"> A., </w:t>
      </w:r>
      <w:proofErr w:type="spellStart"/>
      <w:r w:rsidRPr="00001D54">
        <w:rPr>
          <w:rFonts w:ascii="Times New Roman" w:hAnsi="Times New Roman" w:cs="Times New Roman"/>
          <w:sz w:val="28"/>
          <w:szCs w:val="28"/>
          <w:lang w:val="en-US"/>
        </w:rPr>
        <w:t>Pieng</w:t>
      </w:r>
      <w:proofErr w:type="spellEnd"/>
      <w:r w:rsidRPr="00001D54">
        <w:rPr>
          <w:rFonts w:ascii="Times New Roman" w:hAnsi="Times New Roman" w:cs="Times New Roman"/>
          <w:sz w:val="28"/>
          <w:szCs w:val="28"/>
          <w:lang w:val="en-US"/>
        </w:rPr>
        <w:t xml:space="preserve"> F. and </w:t>
      </w:r>
      <w:proofErr w:type="spellStart"/>
      <w:r w:rsidRPr="00001D54">
        <w:rPr>
          <w:rFonts w:ascii="Times New Roman" w:hAnsi="Times New Roman" w:cs="Times New Roman"/>
          <w:sz w:val="28"/>
          <w:szCs w:val="28"/>
          <w:lang w:val="en-US"/>
        </w:rPr>
        <w:t>Gan</w:t>
      </w:r>
      <w:proofErr w:type="spellEnd"/>
      <w:r w:rsidRPr="00001D54">
        <w:rPr>
          <w:rFonts w:ascii="Times New Roman" w:hAnsi="Times New Roman" w:cs="Times New Roman"/>
          <w:sz w:val="28"/>
          <w:szCs w:val="28"/>
          <w:lang w:val="en-US"/>
        </w:rPr>
        <w:t xml:space="preserve"> C. A Conjoint Analysis of Buyers’ Preferences for Residential Property // International Real Estate Review. 2012. № 15 (1). P. 73-105.</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Jansen S. The impact of including images in a conjoint measurement task: evidence from two small-scale studies / Sylvia Jansen, Harry </w:t>
      </w:r>
      <w:proofErr w:type="spellStart"/>
      <w:r w:rsidRPr="00001D54">
        <w:rPr>
          <w:rFonts w:ascii="Times New Roman" w:hAnsi="Times New Roman" w:cs="Times New Roman"/>
          <w:sz w:val="28"/>
          <w:szCs w:val="28"/>
          <w:lang w:val="en-US"/>
        </w:rPr>
        <w:t>Boumeester</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Henny</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Coolen</w:t>
      </w:r>
      <w:proofErr w:type="spellEnd"/>
      <w:r w:rsidRPr="00001D54">
        <w:rPr>
          <w:rFonts w:ascii="Times New Roman" w:hAnsi="Times New Roman" w:cs="Times New Roman"/>
          <w:sz w:val="28"/>
          <w:szCs w:val="28"/>
          <w:lang w:val="en-US"/>
        </w:rPr>
        <w:t xml:space="preserve">, Roland </w:t>
      </w:r>
      <w:proofErr w:type="spellStart"/>
      <w:r w:rsidRPr="00001D54">
        <w:rPr>
          <w:rFonts w:ascii="Times New Roman" w:hAnsi="Times New Roman" w:cs="Times New Roman"/>
          <w:sz w:val="28"/>
          <w:szCs w:val="28"/>
          <w:lang w:val="en-US"/>
        </w:rPr>
        <w:t>Goetgeluk</w:t>
      </w:r>
      <w:proofErr w:type="spellEnd"/>
      <w:r w:rsidRPr="00001D54">
        <w:rPr>
          <w:rFonts w:ascii="Times New Roman" w:hAnsi="Times New Roman" w:cs="Times New Roman"/>
          <w:sz w:val="28"/>
          <w:szCs w:val="28"/>
          <w:lang w:val="en-US"/>
        </w:rPr>
        <w:t xml:space="preserve"> and Eric </w:t>
      </w: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lang w:val="en-US"/>
        </w:rPr>
        <w:t xml:space="preserve"> - Journal of Housing and the Built Environment. 2009. № 24. P. 271-297.</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Johnson R. M. Tradeoff Analysis of Consumer’s Values // Journal of Marketing Research. May 2011. P. 121-127.</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Kinnard</w:t>
      </w:r>
      <w:proofErr w:type="spellEnd"/>
      <w:r w:rsidRPr="00001D54">
        <w:rPr>
          <w:rFonts w:ascii="Times New Roman" w:hAnsi="Times New Roman" w:cs="Times New Roman"/>
          <w:sz w:val="28"/>
          <w:szCs w:val="28"/>
          <w:lang w:val="en-US"/>
        </w:rPr>
        <w:t xml:space="preserve"> W. N. Jr., and Boyce, B. N. Appraising Real Property / Canada: The Society of Real Estate Appraisers. 1984. 544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Knight R. L. and </w:t>
      </w:r>
      <w:proofErr w:type="spellStart"/>
      <w:r w:rsidRPr="00001D54">
        <w:rPr>
          <w:rFonts w:ascii="Times New Roman" w:hAnsi="Times New Roman" w:cs="Times New Roman"/>
          <w:sz w:val="28"/>
          <w:szCs w:val="28"/>
          <w:lang w:val="en-US"/>
        </w:rPr>
        <w:t>Menchik</w:t>
      </w:r>
      <w:proofErr w:type="spellEnd"/>
      <w:r w:rsidRPr="00001D54">
        <w:rPr>
          <w:rFonts w:ascii="Times New Roman" w:hAnsi="Times New Roman" w:cs="Times New Roman"/>
          <w:sz w:val="28"/>
          <w:szCs w:val="28"/>
          <w:lang w:val="en-US"/>
        </w:rPr>
        <w:t>, M. D. Conjoint Preference Estimation of Residential Land Use Policy Evaluation / Institute for Environmental Studies, University of Wisconsin. 1974. 43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Kruskal</w:t>
      </w:r>
      <w:proofErr w:type="spellEnd"/>
      <w:r w:rsidRPr="00001D54">
        <w:rPr>
          <w:rFonts w:ascii="Times New Roman" w:hAnsi="Times New Roman" w:cs="Times New Roman"/>
          <w:sz w:val="28"/>
          <w:szCs w:val="28"/>
          <w:lang w:val="en-US"/>
        </w:rPr>
        <w:t xml:space="preserve"> J. B. Analysis of Factorial Experiments by Estimating Monotone Transformation of the Data // Journal of Royal Statistical Society, Series B. vol. 27. 1965. P. 251-263.</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Lancaster K. J. A New Approach to Consumer Theory // Journal of Political Economy. 1966. P. 132-157. </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Lerman</w:t>
      </w:r>
      <w:proofErr w:type="spellEnd"/>
      <w:r w:rsidRPr="00001D54">
        <w:rPr>
          <w:rFonts w:ascii="Times New Roman" w:hAnsi="Times New Roman" w:cs="Times New Roman"/>
          <w:sz w:val="28"/>
          <w:szCs w:val="28"/>
          <w:lang w:val="en-US"/>
        </w:rPr>
        <w:t xml:space="preserve"> S. R. and J. J. Louviere. On the Use of Direct Utility Assessment to Identify the Functional form of Utility and Destination Choice Models // </w:t>
      </w:r>
      <w:proofErr w:type="spellStart"/>
      <w:r w:rsidRPr="00001D54">
        <w:rPr>
          <w:rFonts w:ascii="Times New Roman" w:hAnsi="Times New Roman" w:cs="Times New Roman"/>
          <w:sz w:val="28"/>
          <w:szCs w:val="28"/>
          <w:lang w:val="en-US"/>
        </w:rPr>
        <w:t>Transporatation</w:t>
      </w:r>
      <w:proofErr w:type="spellEnd"/>
      <w:r w:rsidRPr="00001D54">
        <w:rPr>
          <w:rFonts w:ascii="Times New Roman" w:hAnsi="Times New Roman" w:cs="Times New Roman"/>
          <w:sz w:val="28"/>
          <w:szCs w:val="28"/>
          <w:lang w:val="en-US"/>
        </w:rPr>
        <w:t xml:space="preserve"> Research. vol. 673. 1978. P. 78-86.</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Levy D. Modern marketing research techniques and the property professional // Property Management. Vol. 13. MCB University Press. 1995. P. 33-40.</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Lilien</w:t>
      </w:r>
      <w:proofErr w:type="spellEnd"/>
      <w:r w:rsidRPr="00001D54">
        <w:rPr>
          <w:rFonts w:ascii="Times New Roman" w:hAnsi="Times New Roman" w:cs="Times New Roman"/>
          <w:sz w:val="28"/>
          <w:szCs w:val="28"/>
          <w:lang w:val="en-US"/>
        </w:rPr>
        <w:t xml:space="preserve"> G. </w:t>
      </w:r>
      <w:proofErr w:type="spellStart"/>
      <w:r w:rsidRPr="00001D54">
        <w:rPr>
          <w:rFonts w:ascii="Times New Roman" w:hAnsi="Times New Roman" w:cs="Times New Roman"/>
          <w:sz w:val="28"/>
          <w:szCs w:val="28"/>
          <w:lang w:val="en-US"/>
        </w:rPr>
        <w:t>Rangaswamy</w:t>
      </w:r>
      <w:proofErr w:type="spellEnd"/>
      <w:r w:rsidRPr="00001D54">
        <w:rPr>
          <w:rFonts w:ascii="Times New Roman" w:hAnsi="Times New Roman" w:cs="Times New Roman"/>
          <w:sz w:val="28"/>
          <w:szCs w:val="28"/>
          <w:lang w:val="en-US"/>
        </w:rPr>
        <w:t xml:space="preserve"> A. Principles of Marketing Engineering / Penn State </w:t>
      </w:r>
      <w:proofErr w:type="spellStart"/>
      <w:r w:rsidRPr="00001D54">
        <w:rPr>
          <w:rFonts w:ascii="Times New Roman" w:hAnsi="Times New Roman" w:cs="Times New Roman"/>
          <w:sz w:val="28"/>
          <w:szCs w:val="28"/>
          <w:lang w:val="en-US"/>
        </w:rPr>
        <w:t>Smeal</w:t>
      </w:r>
      <w:proofErr w:type="spellEnd"/>
      <w:r w:rsidRPr="00001D54">
        <w:rPr>
          <w:rFonts w:ascii="Times New Roman" w:hAnsi="Times New Roman" w:cs="Times New Roman"/>
          <w:sz w:val="28"/>
          <w:szCs w:val="28"/>
          <w:lang w:val="en-US"/>
        </w:rPr>
        <w:t xml:space="preserve"> College of Business. January, 2011. 210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Livette</w:t>
      </w:r>
      <w:proofErr w:type="spellEnd"/>
      <w:r w:rsidRPr="00001D54">
        <w:rPr>
          <w:rFonts w:ascii="Times New Roman" w:hAnsi="Times New Roman" w:cs="Times New Roman"/>
          <w:sz w:val="28"/>
          <w:szCs w:val="28"/>
          <w:lang w:val="en-US"/>
        </w:rPr>
        <w:t xml:space="preserve"> M.  A Marketing Perspective of Private Sector Retirement Housing and the Effectiveness of Buyer </w:t>
      </w:r>
      <w:proofErr w:type="spellStart"/>
      <w:r w:rsidRPr="00001D54">
        <w:rPr>
          <w:rFonts w:ascii="Times New Roman" w:hAnsi="Times New Roman" w:cs="Times New Roman"/>
          <w:sz w:val="28"/>
          <w:szCs w:val="28"/>
          <w:lang w:val="en-US"/>
        </w:rPr>
        <w:t>Behaviour</w:t>
      </w:r>
      <w:proofErr w:type="spellEnd"/>
      <w:r w:rsidRPr="00001D54">
        <w:rPr>
          <w:rFonts w:ascii="Times New Roman" w:hAnsi="Times New Roman" w:cs="Times New Roman"/>
          <w:sz w:val="28"/>
          <w:szCs w:val="28"/>
          <w:lang w:val="en-US"/>
        </w:rPr>
        <w:t xml:space="preserve"> of its Purchaser // Property Management. </w:t>
      </w:r>
      <w:proofErr w:type="spellStart"/>
      <w:proofErr w:type="gramStart"/>
      <w:r w:rsidRPr="00001D54">
        <w:rPr>
          <w:rFonts w:ascii="Times New Roman" w:hAnsi="Times New Roman" w:cs="Times New Roman"/>
          <w:sz w:val="28"/>
          <w:szCs w:val="28"/>
          <w:lang w:val="en-US"/>
        </w:rPr>
        <w:t>vol</w:t>
      </w:r>
      <w:proofErr w:type="spellEnd"/>
      <w:proofErr w:type="gramEnd"/>
      <w:r w:rsidRPr="00001D54">
        <w:rPr>
          <w:rFonts w:ascii="Times New Roman" w:hAnsi="Times New Roman" w:cs="Times New Roman"/>
          <w:sz w:val="28"/>
          <w:szCs w:val="28"/>
          <w:lang w:val="en-US"/>
        </w:rPr>
        <w:t xml:space="preserve"> 24 April. 2006. P. 383-396.</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gramStart"/>
      <w:r w:rsidRPr="00001D54">
        <w:rPr>
          <w:rFonts w:ascii="Times New Roman" w:hAnsi="Times New Roman" w:cs="Times New Roman"/>
          <w:sz w:val="28"/>
          <w:szCs w:val="28"/>
          <w:lang w:val="en-US"/>
        </w:rPr>
        <w:t>Louviere  J</w:t>
      </w:r>
      <w:proofErr w:type="gramEnd"/>
      <w:r w:rsidRPr="00001D54">
        <w:rPr>
          <w:rFonts w:ascii="Times New Roman" w:hAnsi="Times New Roman" w:cs="Times New Roman"/>
          <w:sz w:val="28"/>
          <w:szCs w:val="28"/>
          <w:lang w:val="en-US"/>
        </w:rPr>
        <w:t xml:space="preserve">. J. An Experimental Design Approach to the Development of Conjoint Based Choice Simulation System with an Application to Forecasting Future Retirement Choice, </w:t>
      </w:r>
      <w:proofErr w:type="spellStart"/>
      <w:r w:rsidRPr="00001D54">
        <w:rPr>
          <w:rFonts w:ascii="Times New Roman" w:hAnsi="Times New Roman" w:cs="Times New Roman"/>
          <w:sz w:val="28"/>
          <w:szCs w:val="28"/>
          <w:lang w:val="en-US"/>
        </w:rPr>
        <w:t>Behavioural</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Modelling</w:t>
      </w:r>
      <w:proofErr w:type="spellEnd"/>
      <w:r w:rsidRPr="00001D54">
        <w:rPr>
          <w:rFonts w:ascii="Times New Roman" w:hAnsi="Times New Roman" w:cs="Times New Roman"/>
          <w:sz w:val="28"/>
          <w:szCs w:val="28"/>
          <w:lang w:val="en-US"/>
        </w:rPr>
        <w:t xml:space="preserve"> in Geography and Planning / </w:t>
      </w:r>
      <w:proofErr w:type="spellStart"/>
      <w:r w:rsidRPr="00001D54">
        <w:rPr>
          <w:rFonts w:ascii="Times New Roman" w:hAnsi="Times New Roman" w:cs="Times New Roman"/>
          <w:sz w:val="28"/>
          <w:szCs w:val="28"/>
          <w:lang w:val="en-US"/>
        </w:rPr>
        <w:t>Croom</w:t>
      </w:r>
      <w:proofErr w:type="spellEnd"/>
      <w:r w:rsidRPr="00001D54">
        <w:rPr>
          <w:rFonts w:ascii="Times New Roman" w:hAnsi="Times New Roman" w:cs="Times New Roman"/>
          <w:sz w:val="28"/>
          <w:szCs w:val="28"/>
          <w:lang w:val="en-US"/>
        </w:rPr>
        <w:t>-Helm. 1998.</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 xml:space="preserve">Louviere J. J. Analysis of Housing Choice of the Elderly / Institute of Urban and Regional Research, University of Iowa. 1982. </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Louviere J. J. Conjoint Analysis. Advanced Methods of Market Research //Massachusetts: Blackwell Business. 1994.</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lastRenderedPageBreak/>
        <w:t xml:space="preserve">Louviere J., </w:t>
      </w:r>
      <w:proofErr w:type="spellStart"/>
      <w:r w:rsidRPr="00001D54">
        <w:rPr>
          <w:rFonts w:ascii="Times New Roman" w:hAnsi="Times New Roman" w:cs="Times New Roman"/>
          <w:sz w:val="28"/>
          <w:szCs w:val="28"/>
          <w:lang w:val="en-US"/>
        </w:rPr>
        <w:t>Timmermans</w:t>
      </w:r>
      <w:proofErr w:type="spellEnd"/>
      <w:r w:rsidRPr="00001D54">
        <w:rPr>
          <w:rFonts w:ascii="Times New Roman" w:hAnsi="Times New Roman" w:cs="Times New Roman"/>
          <w:sz w:val="28"/>
          <w:szCs w:val="28"/>
          <w:lang w:val="en-US"/>
        </w:rPr>
        <w:t xml:space="preserve"> H. Hierarchical Information Integration Applied to Residential Choice Behavior / Geographical Analysis. 2010. № 22. P. 127-144.</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Luce R. D. The Ongoing Dialog between Empirical Science and Measurement Theory // Journal of Mathematical Psychology. No 40. 1996. P. 78-98.</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McLean D. G. and Mundy, B. The Addition of Contingent Valuation and Conjoint Analysis to the Required Body of Knowledge for the Estimation of Environmental Damages to Real Property // Journal of Real Estate Practice and Education. vol. 1. 1998. P. 1-19.</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lang w:val="en-US"/>
        </w:rPr>
        <w:t xml:space="preserve"> E., </w:t>
      </w:r>
      <w:proofErr w:type="spellStart"/>
      <w:r w:rsidRPr="00001D54">
        <w:rPr>
          <w:rFonts w:ascii="Times New Roman" w:hAnsi="Times New Roman" w:cs="Times New Roman"/>
          <w:sz w:val="28"/>
          <w:szCs w:val="28"/>
          <w:lang w:val="en-US"/>
        </w:rPr>
        <w:t>Oppewal</w:t>
      </w:r>
      <w:proofErr w:type="spellEnd"/>
      <w:r w:rsidRPr="00001D54">
        <w:rPr>
          <w:rFonts w:ascii="Times New Roman" w:hAnsi="Times New Roman" w:cs="Times New Roman"/>
          <w:sz w:val="28"/>
          <w:szCs w:val="28"/>
          <w:lang w:val="en-US"/>
        </w:rPr>
        <w:t xml:space="preserve"> H. and </w:t>
      </w:r>
      <w:proofErr w:type="spellStart"/>
      <w:r w:rsidRPr="00001D54">
        <w:rPr>
          <w:rFonts w:ascii="Times New Roman" w:hAnsi="Times New Roman" w:cs="Times New Roman"/>
          <w:sz w:val="28"/>
          <w:szCs w:val="28"/>
          <w:lang w:val="en-US"/>
        </w:rPr>
        <w:t>Timmermans</w:t>
      </w:r>
      <w:proofErr w:type="spellEnd"/>
      <w:r w:rsidRPr="00001D54">
        <w:rPr>
          <w:rFonts w:ascii="Times New Roman" w:hAnsi="Times New Roman" w:cs="Times New Roman"/>
          <w:sz w:val="28"/>
          <w:szCs w:val="28"/>
          <w:lang w:val="en-US"/>
        </w:rPr>
        <w:t xml:space="preserve"> H. Group-based versus individual-based conjoint preference models of residential preferences: a comparative test / Environment and Planning. 1999.</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Molin</w:t>
      </w:r>
      <w:proofErr w:type="spellEnd"/>
      <w:r w:rsidRPr="00001D54">
        <w:rPr>
          <w:rFonts w:ascii="Times New Roman" w:hAnsi="Times New Roman" w:cs="Times New Roman"/>
          <w:sz w:val="28"/>
          <w:szCs w:val="28"/>
          <w:lang w:val="en-US"/>
        </w:rPr>
        <w:t xml:space="preserve"> E. </w:t>
      </w:r>
      <w:proofErr w:type="spellStart"/>
      <w:proofErr w:type="gramStart"/>
      <w:r w:rsidRPr="00001D54">
        <w:rPr>
          <w:rFonts w:ascii="Times New Roman" w:hAnsi="Times New Roman" w:cs="Times New Roman"/>
          <w:sz w:val="28"/>
          <w:szCs w:val="28"/>
          <w:lang w:val="en-US"/>
        </w:rPr>
        <w:t>et</w:t>
      </w:r>
      <w:proofErr w:type="spellEnd"/>
      <w:proofErr w:type="gramEnd"/>
      <w:r w:rsidRPr="00001D54">
        <w:rPr>
          <w:rFonts w:ascii="Times New Roman" w:hAnsi="Times New Roman" w:cs="Times New Roman"/>
          <w:sz w:val="28"/>
          <w:szCs w:val="28"/>
          <w:lang w:val="en-US"/>
        </w:rPr>
        <w:t xml:space="preserve"> all. Analyzing heterogeneity in conjoint estimates of residential preferences / Eric J. E., </w:t>
      </w:r>
      <w:proofErr w:type="spellStart"/>
      <w:r w:rsidRPr="00001D54">
        <w:rPr>
          <w:rFonts w:ascii="Times New Roman" w:hAnsi="Times New Roman" w:cs="Times New Roman"/>
          <w:sz w:val="28"/>
          <w:szCs w:val="28"/>
          <w:lang w:val="en-US"/>
        </w:rPr>
        <w:t>Harmen</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Oppewal</w:t>
      </w:r>
      <w:proofErr w:type="spellEnd"/>
      <w:r w:rsidRPr="00001D54">
        <w:rPr>
          <w:rFonts w:ascii="Times New Roman" w:hAnsi="Times New Roman" w:cs="Times New Roman"/>
          <w:sz w:val="28"/>
          <w:szCs w:val="28"/>
          <w:lang w:val="en-US"/>
        </w:rPr>
        <w:t xml:space="preserve"> and Harry J. P. </w:t>
      </w:r>
      <w:proofErr w:type="spellStart"/>
      <w:r w:rsidRPr="00001D54">
        <w:rPr>
          <w:rFonts w:ascii="Times New Roman" w:hAnsi="Times New Roman" w:cs="Times New Roman"/>
          <w:sz w:val="28"/>
          <w:szCs w:val="28"/>
          <w:lang w:val="en-US"/>
        </w:rPr>
        <w:t>Timmermans</w:t>
      </w:r>
      <w:proofErr w:type="spellEnd"/>
      <w:r w:rsidRPr="00001D54">
        <w:rPr>
          <w:rFonts w:ascii="Times New Roman" w:hAnsi="Times New Roman" w:cs="Times New Roman"/>
          <w:sz w:val="28"/>
          <w:szCs w:val="28"/>
          <w:lang w:val="en-US"/>
        </w:rPr>
        <w:t xml:space="preserve"> - Journal of Housing and the Built Environment. 2001. № 16. P. 267-284.</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Mowen</w:t>
      </w:r>
      <w:proofErr w:type="spellEnd"/>
      <w:r w:rsidRPr="00001D54">
        <w:rPr>
          <w:rFonts w:ascii="Times New Roman" w:hAnsi="Times New Roman" w:cs="Times New Roman"/>
          <w:sz w:val="28"/>
          <w:szCs w:val="28"/>
          <w:lang w:val="en-US"/>
        </w:rPr>
        <w:t xml:space="preserve"> J. C. Consumer </w:t>
      </w:r>
      <w:proofErr w:type="spellStart"/>
      <w:r w:rsidRPr="00001D54">
        <w:rPr>
          <w:rFonts w:ascii="Times New Roman" w:hAnsi="Times New Roman" w:cs="Times New Roman"/>
          <w:sz w:val="28"/>
          <w:szCs w:val="28"/>
          <w:lang w:val="en-US"/>
        </w:rPr>
        <w:t>Behaviour</w:t>
      </w:r>
      <w:proofErr w:type="spellEnd"/>
      <w:r w:rsidRPr="00001D54">
        <w:rPr>
          <w:rFonts w:ascii="Times New Roman" w:hAnsi="Times New Roman" w:cs="Times New Roman"/>
          <w:sz w:val="28"/>
          <w:szCs w:val="28"/>
          <w:lang w:val="en-US"/>
        </w:rPr>
        <w:t>, Second Edition / New York: Macmillan Publishing Company. 1990.</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Orme</w:t>
      </w:r>
      <w:proofErr w:type="spellEnd"/>
      <w:r w:rsidRPr="00001D54">
        <w:rPr>
          <w:rFonts w:ascii="Times New Roman" w:hAnsi="Times New Roman" w:cs="Times New Roman"/>
          <w:sz w:val="28"/>
          <w:szCs w:val="28"/>
          <w:lang w:val="en-US"/>
        </w:rPr>
        <w:t xml:space="preserve"> B. Helping Managers Understand The Value of Conjoint / </w:t>
      </w:r>
      <w:proofErr w:type="spellStart"/>
      <w:r w:rsidRPr="00001D54">
        <w:rPr>
          <w:rFonts w:ascii="Times New Roman" w:hAnsi="Times New Roman" w:cs="Times New Roman"/>
          <w:sz w:val="28"/>
          <w:szCs w:val="28"/>
          <w:lang w:val="en-US"/>
        </w:rPr>
        <w:t>Sawtooth</w:t>
      </w:r>
      <w:proofErr w:type="spellEnd"/>
      <w:r w:rsidRPr="00001D54">
        <w:rPr>
          <w:rFonts w:ascii="Times New Roman" w:hAnsi="Times New Roman" w:cs="Times New Roman"/>
          <w:sz w:val="28"/>
          <w:szCs w:val="28"/>
          <w:lang w:val="en-US"/>
        </w:rPr>
        <w:t xml:space="preserve"> </w:t>
      </w:r>
      <w:proofErr w:type="spellStart"/>
      <w:r w:rsidRPr="00001D54">
        <w:rPr>
          <w:rFonts w:ascii="Times New Roman" w:hAnsi="Times New Roman" w:cs="Times New Roman"/>
          <w:sz w:val="28"/>
          <w:szCs w:val="28"/>
          <w:lang w:val="en-US"/>
        </w:rPr>
        <w:t>Solfware</w:t>
      </w:r>
      <w:proofErr w:type="spellEnd"/>
      <w:r w:rsidRPr="00001D54">
        <w:rPr>
          <w:rFonts w:ascii="Times New Roman" w:hAnsi="Times New Roman" w:cs="Times New Roman"/>
          <w:sz w:val="28"/>
          <w:szCs w:val="28"/>
          <w:lang w:val="en-US"/>
        </w:rPr>
        <w:t xml:space="preserve">, Inc. </w:t>
      </w:r>
      <w:proofErr w:type="spellStart"/>
      <w:r w:rsidRPr="00001D54">
        <w:rPr>
          <w:rFonts w:ascii="Times New Roman" w:hAnsi="Times New Roman" w:cs="Times New Roman"/>
          <w:sz w:val="28"/>
          <w:szCs w:val="28"/>
          <w:lang w:val="en-US"/>
        </w:rPr>
        <w:t>Unpublisted</w:t>
      </w:r>
      <w:proofErr w:type="spellEnd"/>
      <w:r w:rsidRPr="00001D54">
        <w:rPr>
          <w:rFonts w:ascii="Times New Roman" w:hAnsi="Times New Roman" w:cs="Times New Roman"/>
          <w:sz w:val="28"/>
          <w:szCs w:val="28"/>
          <w:lang w:val="en-US"/>
        </w:rPr>
        <w:t xml:space="preserve"> Article. 1996.</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Orme</w:t>
      </w:r>
      <w:proofErr w:type="spellEnd"/>
      <w:r w:rsidRPr="00001D54">
        <w:rPr>
          <w:rFonts w:ascii="Times New Roman" w:hAnsi="Times New Roman" w:cs="Times New Roman"/>
          <w:sz w:val="28"/>
          <w:szCs w:val="28"/>
          <w:lang w:val="en-US"/>
        </w:rPr>
        <w:t xml:space="preserve"> B. Which Conjoint Method Should I Use? / </w:t>
      </w:r>
      <w:proofErr w:type="spellStart"/>
      <w:r w:rsidRPr="00001D54">
        <w:rPr>
          <w:rFonts w:ascii="Times New Roman" w:hAnsi="Times New Roman" w:cs="Times New Roman"/>
          <w:sz w:val="28"/>
          <w:szCs w:val="28"/>
          <w:lang w:val="en-US"/>
        </w:rPr>
        <w:t>Sawtooth</w:t>
      </w:r>
      <w:proofErr w:type="spellEnd"/>
      <w:r w:rsidRPr="00001D54">
        <w:rPr>
          <w:rFonts w:ascii="Times New Roman" w:hAnsi="Times New Roman" w:cs="Times New Roman"/>
          <w:sz w:val="28"/>
          <w:szCs w:val="28"/>
          <w:lang w:val="en-US"/>
        </w:rPr>
        <w:t xml:space="preserve"> Software, Inc. 2003. 8 p.</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Orme</w:t>
      </w:r>
      <w:proofErr w:type="spellEnd"/>
      <w:r w:rsidRPr="00001D54">
        <w:rPr>
          <w:rFonts w:ascii="Times New Roman" w:hAnsi="Times New Roman" w:cs="Times New Roman"/>
          <w:sz w:val="28"/>
          <w:szCs w:val="28"/>
          <w:lang w:val="en-US"/>
        </w:rPr>
        <w:t xml:space="preserve"> B. Getting Started with Conjoint Analysis: Strategies for Product Design and Pricing Research / Wisconsin: Research Publishers LLC. 2006.</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Orzechowski</w:t>
      </w:r>
      <w:proofErr w:type="spellEnd"/>
      <w:r w:rsidRPr="00001D54">
        <w:rPr>
          <w:rFonts w:ascii="Times New Roman" w:hAnsi="Times New Roman" w:cs="Times New Roman"/>
          <w:sz w:val="28"/>
          <w:szCs w:val="28"/>
          <w:lang w:val="en-US"/>
        </w:rPr>
        <w:t xml:space="preserve"> M.A. Alternate methods of conjoint analysis for estimating housing preference functions: Effects of presentation style / M.A. </w:t>
      </w:r>
      <w:proofErr w:type="spellStart"/>
      <w:r w:rsidRPr="00001D54">
        <w:rPr>
          <w:rFonts w:ascii="Times New Roman" w:hAnsi="Times New Roman" w:cs="Times New Roman"/>
          <w:sz w:val="28"/>
          <w:szCs w:val="28"/>
          <w:lang w:val="en-US"/>
        </w:rPr>
        <w:t>Orzechowski</w:t>
      </w:r>
      <w:proofErr w:type="spellEnd"/>
      <w:r w:rsidRPr="00001D54">
        <w:rPr>
          <w:rFonts w:ascii="Times New Roman" w:hAnsi="Times New Roman" w:cs="Times New Roman"/>
          <w:sz w:val="28"/>
          <w:szCs w:val="28"/>
          <w:lang w:val="en-US"/>
        </w:rPr>
        <w:t xml:space="preserve">, T.A. </w:t>
      </w:r>
      <w:proofErr w:type="spellStart"/>
      <w:r w:rsidRPr="00001D54">
        <w:rPr>
          <w:rFonts w:ascii="Times New Roman" w:hAnsi="Times New Roman" w:cs="Times New Roman"/>
          <w:sz w:val="28"/>
          <w:szCs w:val="28"/>
          <w:lang w:val="en-US"/>
        </w:rPr>
        <w:t>Arentze</w:t>
      </w:r>
      <w:proofErr w:type="spellEnd"/>
      <w:r w:rsidRPr="00001D54">
        <w:rPr>
          <w:rFonts w:ascii="Times New Roman" w:hAnsi="Times New Roman" w:cs="Times New Roman"/>
          <w:sz w:val="28"/>
          <w:szCs w:val="28"/>
          <w:lang w:val="en-US"/>
        </w:rPr>
        <w:t xml:space="preserve">, A.W.J. </w:t>
      </w:r>
      <w:proofErr w:type="spellStart"/>
      <w:r w:rsidRPr="00001D54">
        <w:rPr>
          <w:rFonts w:ascii="Times New Roman" w:hAnsi="Times New Roman" w:cs="Times New Roman"/>
          <w:sz w:val="28"/>
          <w:szCs w:val="28"/>
          <w:lang w:val="en-US"/>
        </w:rPr>
        <w:t>Borgers</w:t>
      </w:r>
      <w:proofErr w:type="spellEnd"/>
      <w:r w:rsidRPr="00001D54">
        <w:rPr>
          <w:rFonts w:ascii="Times New Roman" w:hAnsi="Times New Roman" w:cs="Times New Roman"/>
          <w:sz w:val="28"/>
          <w:szCs w:val="28"/>
          <w:lang w:val="en-US"/>
        </w:rPr>
        <w:t xml:space="preserve"> and H.J.P. </w:t>
      </w:r>
      <w:proofErr w:type="spellStart"/>
      <w:r w:rsidRPr="00001D54">
        <w:rPr>
          <w:rFonts w:ascii="Times New Roman" w:hAnsi="Times New Roman" w:cs="Times New Roman"/>
          <w:sz w:val="28"/>
          <w:szCs w:val="28"/>
          <w:lang w:val="en-US"/>
        </w:rPr>
        <w:t>Timmermans</w:t>
      </w:r>
      <w:proofErr w:type="spellEnd"/>
      <w:r w:rsidRPr="00001D54">
        <w:rPr>
          <w:rFonts w:ascii="Times New Roman" w:hAnsi="Times New Roman" w:cs="Times New Roman"/>
          <w:sz w:val="28"/>
          <w:szCs w:val="28"/>
          <w:lang w:val="en-US"/>
        </w:rPr>
        <w:t xml:space="preserve"> - Journal of Housing and the Built Environment. 2005. № 20. P. 349-362.</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proofErr w:type="spellStart"/>
      <w:r w:rsidRPr="00001D54">
        <w:rPr>
          <w:rFonts w:ascii="Times New Roman" w:hAnsi="Times New Roman" w:cs="Times New Roman"/>
          <w:sz w:val="28"/>
          <w:szCs w:val="28"/>
          <w:lang w:val="en-US"/>
        </w:rPr>
        <w:t>Samuleson</w:t>
      </w:r>
      <w:proofErr w:type="spellEnd"/>
      <w:r w:rsidRPr="00001D54">
        <w:rPr>
          <w:rFonts w:ascii="Times New Roman" w:hAnsi="Times New Roman" w:cs="Times New Roman"/>
          <w:sz w:val="28"/>
          <w:szCs w:val="28"/>
          <w:lang w:val="en-US"/>
        </w:rPr>
        <w:t xml:space="preserve"> et al. Note on the Pure Theory of Consumer's </w:t>
      </w:r>
      <w:proofErr w:type="spellStart"/>
      <w:r w:rsidRPr="00001D54">
        <w:rPr>
          <w:rFonts w:ascii="Times New Roman" w:hAnsi="Times New Roman" w:cs="Times New Roman"/>
          <w:sz w:val="28"/>
          <w:szCs w:val="28"/>
          <w:lang w:val="en-US"/>
        </w:rPr>
        <w:t>Behaviour</w:t>
      </w:r>
      <w:proofErr w:type="spellEnd"/>
      <w:r w:rsidRPr="00001D54">
        <w:rPr>
          <w:rFonts w:ascii="Times New Roman" w:hAnsi="Times New Roman" w:cs="Times New Roman"/>
          <w:sz w:val="28"/>
          <w:szCs w:val="28"/>
          <w:lang w:val="en-US"/>
        </w:rPr>
        <w:t xml:space="preserve"> // </w:t>
      </w:r>
      <w:proofErr w:type="spellStart"/>
      <w:r w:rsidRPr="00001D54">
        <w:rPr>
          <w:rFonts w:ascii="Times New Roman" w:hAnsi="Times New Roman" w:cs="Times New Roman"/>
          <w:sz w:val="28"/>
          <w:szCs w:val="28"/>
          <w:lang w:val="en-US"/>
        </w:rPr>
        <w:t>Econometrica</w:t>
      </w:r>
      <w:proofErr w:type="spellEnd"/>
      <w:r w:rsidRPr="00001D54">
        <w:rPr>
          <w:rFonts w:ascii="Times New Roman" w:hAnsi="Times New Roman" w:cs="Times New Roman"/>
          <w:sz w:val="28"/>
          <w:szCs w:val="28"/>
          <w:lang w:val="en-US"/>
        </w:rPr>
        <w:t>, No 5. 1938. P. 61-71.</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lang w:val="en-US"/>
        </w:rPr>
      </w:pPr>
      <w:r w:rsidRPr="00001D54">
        <w:rPr>
          <w:rFonts w:ascii="Times New Roman" w:hAnsi="Times New Roman" w:cs="Times New Roman"/>
          <w:sz w:val="28"/>
          <w:szCs w:val="28"/>
          <w:lang w:val="en-US"/>
        </w:rPr>
        <w:t>Volk L. and Zimmerman T. Confronting the Question of Market Demand for Urban Residential Development // Volk Associates, Clinton, New Jersey: Fannie Mae Foundation. 2000. P. 1-11.</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lang w:val="en-US"/>
        </w:rPr>
        <w:t>Voelckner</w:t>
      </w:r>
      <w:proofErr w:type="spellEnd"/>
      <w:r w:rsidRPr="00001D54">
        <w:rPr>
          <w:rFonts w:ascii="Times New Roman" w:hAnsi="Times New Roman" w:cs="Times New Roman"/>
          <w:sz w:val="28"/>
          <w:szCs w:val="28"/>
          <w:lang w:val="en-US"/>
        </w:rPr>
        <w:t xml:space="preserve">, F. An empirical comparison of methods for measuring consumers' willingness to pay // Marketing Letters. </w:t>
      </w:r>
      <w:r w:rsidRPr="00001D54">
        <w:rPr>
          <w:rFonts w:ascii="Times New Roman" w:hAnsi="Times New Roman" w:cs="Times New Roman"/>
          <w:sz w:val="28"/>
          <w:szCs w:val="28"/>
        </w:rPr>
        <w:t xml:space="preserve">2006. № 17(2). P. 137-149. </w:t>
      </w:r>
    </w:p>
    <w:p w:rsidR="00664311" w:rsidRPr="00001D54" w:rsidRDefault="00664311" w:rsidP="000A2945">
      <w:pPr>
        <w:spacing w:after="0" w:line="240" w:lineRule="auto"/>
        <w:jc w:val="center"/>
        <w:rPr>
          <w:rFonts w:ascii="Times New Roman" w:hAnsi="Times New Roman" w:cs="Times New Roman"/>
          <w:b/>
          <w:sz w:val="28"/>
          <w:szCs w:val="28"/>
        </w:rPr>
      </w:pPr>
      <w:r w:rsidRPr="00001D54">
        <w:rPr>
          <w:rFonts w:ascii="Times New Roman" w:hAnsi="Times New Roman" w:cs="Times New Roman"/>
          <w:b/>
          <w:sz w:val="28"/>
          <w:szCs w:val="28"/>
        </w:rPr>
        <w:t>Электронные ресурсы</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Анкудинова Л. Заземление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58" w:history="1">
        <w:r w:rsidR="00424784" w:rsidRPr="00001D54">
          <w:rPr>
            <w:rStyle w:val="a9"/>
            <w:rFonts w:ascii="Times New Roman" w:hAnsi="Times New Roman" w:cs="Times New Roman"/>
            <w:color w:val="auto"/>
            <w:sz w:val="28"/>
            <w:szCs w:val="28"/>
            <w:u w:val="none"/>
          </w:rPr>
          <w:t>http://www.business-class.su/article.php?id=21447</w:t>
        </w:r>
      </w:hyperlink>
      <w:r w:rsidRPr="00001D54">
        <w:rPr>
          <w:rFonts w:ascii="Times New Roman" w:hAnsi="Times New Roman" w:cs="Times New Roman"/>
          <w:sz w:val="28"/>
          <w:szCs w:val="28"/>
        </w:rPr>
        <w:t>.</w:t>
      </w:r>
    </w:p>
    <w:p w:rsidR="00424784" w:rsidRPr="00001D54" w:rsidRDefault="00424784"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Коттеджный посёлок «Глухари»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есурс]. Режим доступа: http://poselok-perm.ru.</w:t>
      </w:r>
    </w:p>
    <w:p w:rsidR="00424784" w:rsidRPr="00001D54" w:rsidRDefault="00424784"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Коттеджный посёлок «</w:t>
      </w:r>
      <w:proofErr w:type="spellStart"/>
      <w:r w:rsidRPr="00001D54">
        <w:rPr>
          <w:rFonts w:ascii="Times New Roman" w:hAnsi="Times New Roman" w:cs="Times New Roman"/>
          <w:sz w:val="28"/>
          <w:szCs w:val="28"/>
        </w:rPr>
        <w:t>Гаринские</w:t>
      </w:r>
      <w:proofErr w:type="spellEnd"/>
      <w:r w:rsidRPr="00001D54">
        <w:rPr>
          <w:rFonts w:ascii="Times New Roman" w:hAnsi="Times New Roman" w:cs="Times New Roman"/>
          <w:sz w:val="28"/>
          <w:szCs w:val="28"/>
        </w:rPr>
        <w:t xml:space="preserve"> дачи»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есурс]. Режим доступа:  http://gari59.ru.</w:t>
      </w: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 xml:space="preserve">Нефедова Т.Г. Российские дачи как социальный </w:t>
      </w:r>
      <w:proofErr w:type="spellStart"/>
      <w:r w:rsidRPr="00001D54">
        <w:rPr>
          <w:rFonts w:ascii="Times New Roman" w:hAnsi="Times New Roman" w:cs="Times New Roman"/>
          <w:sz w:val="28"/>
          <w:szCs w:val="28"/>
        </w:rPr>
        <w:t>ФеноМен</w:t>
      </w:r>
      <w:proofErr w:type="spellEnd"/>
      <w:r w:rsidRPr="00001D54">
        <w:rPr>
          <w:rFonts w:ascii="Times New Roman" w:hAnsi="Times New Roman" w:cs="Times New Roman"/>
          <w:sz w:val="28"/>
          <w:szCs w:val="28"/>
        </w:rPr>
        <w:t xml:space="preserve">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59" w:history="1">
        <w:r w:rsidR="00424784" w:rsidRPr="00001D54">
          <w:rPr>
            <w:rStyle w:val="a9"/>
            <w:rFonts w:ascii="Times New Roman" w:hAnsi="Times New Roman" w:cs="Times New Roman"/>
            <w:color w:val="auto"/>
            <w:sz w:val="28"/>
            <w:szCs w:val="28"/>
            <w:u w:val="none"/>
          </w:rPr>
          <w:t>http://spero.socpol.ru/docs/N15_2011_07.pdf</w:t>
        </w:r>
      </w:hyperlink>
      <w:r w:rsidRPr="00001D54">
        <w:rPr>
          <w:rFonts w:ascii="Times New Roman" w:hAnsi="Times New Roman" w:cs="Times New Roman"/>
          <w:sz w:val="28"/>
          <w:szCs w:val="28"/>
        </w:rPr>
        <w:t>.</w:t>
      </w:r>
    </w:p>
    <w:p w:rsidR="00424784" w:rsidRPr="00001D54" w:rsidRDefault="00424784"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lastRenderedPageBreak/>
        <w:t>Опрос Фонда Общественного мнения «Дача показаний»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есурс]. Режим доступа: http://fom.ru/Rabota-i-dom/10015.</w:t>
      </w:r>
    </w:p>
    <w:p w:rsidR="00424784" w:rsidRPr="00001D54" w:rsidRDefault="00424784" w:rsidP="000A2945">
      <w:pPr>
        <w:pStyle w:val="a3"/>
        <w:numPr>
          <w:ilvl w:val="0"/>
          <w:numId w:val="12"/>
        </w:numPr>
        <w:spacing w:after="0" w:line="240" w:lineRule="auto"/>
        <w:ind w:left="0" w:firstLine="0"/>
        <w:jc w:val="both"/>
        <w:rPr>
          <w:rFonts w:ascii="Times New Roman" w:hAnsi="Times New Roman" w:cs="Times New Roman"/>
          <w:sz w:val="28"/>
          <w:szCs w:val="28"/>
        </w:rPr>
      </w:pPr>
    </w:p>
    <w:p w:rsidR="00664311"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proofErr w:type="spellStart"/>
      <w:r w:rsidRPr="00001D54">
        <w:rPr>
          <w:rFonts w:ascii="Times New Roman" w:hAnsi="Times New Roman" w:cs="Times New Roman"/>
          <w:sz w:val="28"/>
          <w:szCs w:val="28"/>
        </w:rPr>
        <w:t>Писарчик</w:t>
      </w:r>
      <w:proofErr w:type="spellEnd"/>
      <w:r w:rsidRPr="00001D54">
        <w:rPr>
          <w:rFonts w:ascii="Times New Roman" w:hAnsi="Times New Roman" w:cs="Times New Roman"/>
          <w:sz w:val="28"/>
          <w:szCs w:val="28"/>
        </w:rPr>
        <w:t xml:space="preserve"> Г. Дачные сотки в новом формате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есурс]. Режим доступа: http://www.moskv.ru/articles/fulltext/show/id/12424.</w:t>
      </w:r>
    </w:p>
    <w:p w:rsidR="00010CD2" w:rsidRPr="00001D54" w:rsidRDefault="0066431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Пожелания российского дачника: экология с «удобствами»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60" w:history="1">
        <w:r w:rsidR="00BD55EE" w:rsidRPr="00001D54">
          <w:rPr>
            <w:rStyle w:val="a9"/>
            <w:rFonts w:ascii="Times New Roman" w:hAnsi="Times New Roman" w:cs="Times New Roman"/>
            <w:color w:val="auto"/>
            <w:sz w:val="28"/>
            <w:szCs w:val="28"/>
            <w:u w:val="none"/>
          </w:rPr>
          <w:t>http://www.irn.ru/news/75081.html</w:t>
        </w:r>
      </w:hyperlink>
    </w:p>
    <w:p w:rsidR="00BD55EE" w:rsidRPr="00001D54" w:rsidRDefault="00BD55EE"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Портал о недвижимости «</w:t>
      </w:r>
      <w:proofErr w:type="spellStart"/>
      <w:r w:rsidRPr="00001D54">
        <w:rPr>
          <w:rFonts w:ascii="Times New Roman" w:hAnsi="Times New Roman" w:cs="Times New Roman"/>
          <w:sz w:val="28"/>
          <w:szCs w:val="28"/>
        </w:rPr>
        <w:t>Метросфера</w:t>
      </w:r>
      <w:proofErr w:type="spellEnd"/>
      <w:r w:rsidRPr="00001D54">
        <w:rPr>
          <w:rFonts w:ascii="Times New Roman" w:hAnsi="Times New Roman" w:cs="Times New Roman"/>
          <w:sz w:val="28"/>
          <w:szCs w:val="28"/>
        </w:rPr>
        <w:t>.</w:t>
      </w:r>
      <w:proofErr w:type="spellStart"/>
      <w:r w:rsidR="000F03C9" w:rsidRPr="00001D54">
        <w:rPr>
          <w:rFonts w:ascii="Times New Roman" w:hAnsi="Times New Roman" w:cs="Times New Roman"/>
          <w:sz w:val="28"/>
          <w:szCs w:val="28"/>
          <w:lang w:val="en-US"/>
        </w:rPr>
        <w:t>ru</w:t>
      </w:r>
      <w:proofErr w:type="spellEnd"/>
      <w:r w:rsidRPr="00001D54">
        <w:rPr>
          <w:rFonts w:ascii="Times New Roman" w:hAnsi="Times New Roman" w:cs="Times New Roman"/>
          <w:sz w:val="28"/>
          <w:szCs w:val="28"/>
        </w:rPr>
        <w:t>»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61" w:history="1">
        <w:r w:rsidR="00835E01" w:rsidRPr="00001D54">
          <w:rPr>
            <w:rStyle w:val="a9"/>
            <w:rFonts w:ascii="Times New Roman" w:hAnsi="Times New Roman" w:cs="Times New Roman"/>
            <w:color w:val="auto"/>
            <w:sz w:val="28"/>
            <w:szCs w:val="28"/>
            <w:u w:val="none"/>
            <w:shd w:val="clear" w:color="auto" w:fill="FFFFFF"/>
          </w:rPr>
          <w:t>http://metrosphera.ru/realty</w:t>
        </w:r>
      </w:hyperlink>
      <w:r w:rsidRPr="00001D54">
        <w:rPr>
          <w:rFonts w:ascii="Times New Roman" w:hAnsi="Times New Roman" w:cs="Times New Roman"/>
          <w:sz w:val="28"/>
          <w:szCs w:val="28"/>
          <w:shd w:val="clear" w:color="auto" w:fill="FFFFFF"/>
        </w:rPr>
        <w:t>.</w:t>
      </w:r>
    </w:p>
    <w:p w:rsidR="00835E01" w:rsidRPr="00001D54" w:rsidRDefault="00835E01"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Сирина Е. Дом, дерево, человек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62" w:history="1">
        <w:r w:rsidRPr="00001D54">
          <w:rPr>
            <w:rFonts w:ascii="Times New Roman" w:hAnsi="Times New Roman" w:cs="Times New Roman"/>
            <w:sz w:val="28"/>
            <w:szCs w:val="28"/>
          </w:rPr>
          <w:t>http://www.kommersant.ru/doc/2180933</w:t>
        </w:r>
      </w:hyperlink>
      <w:r w:rsidR="00D53077" w:rsidRPr="00001D54">
        <w:rPr>
          <w:rFonts w:ascii="Times New Roman" w:hAnsi="Times New Roman" w:cs="Times New Roman"/>
          <w:sz w:val="28"/>
          <w:szCs w:val="28"/>
        </w:rPr>
        <w:t>.</w:t>
      </w:r>
    </w:p>
    <w:p w:rsidR="000A2945" w:rsidRPr="00001D54" w:rsidRDefault="00424784" w:rsidP="000A2945">
      <w:pPr>
        <w:pStyle w:val="a3"/>
        <w:numPr>
          <w:ilvl w:val="0"/>
          <w:numId w:val="12"/>
        </w:numPr>
        <w:spacing w:after="0" w:line="240" w:lineRule="auto"/>
        <w:ind w:left="0" w:firstLine="0"/>
        <w:jc w:val="both"/>
        <w:rPr>
          <w:rFonts w:ascii="Times New Roman" w:hAnsi="Times New Roman" w:cs="Times New Roman"/>
          <w:sz w:val="28"/>
          <w:szCs w:val="28"/>
        </w:rPr>
      </w:pPr>
      <w:r w:rsidRPr="00001D54">
        <w:rPr>
          <w:rFonts w:ascii="Times New Roman" w:hAnsi="Times New Roman" w:cs="Times New Roman"/>
          <w:sz w:val="28"/>
          <w:szCs w:val="28"/>
        </w:rPr>
        <w:t>Черенков А. Обзор методов исследования цены [Эл</w:t>
      </w:r>
      <w:proofErr w:type="gramStart"/>
      <w:r w:rsidRPr="00001D54">
        <w:rPr>
          <w:rFonts w:ascii="Times New Roman" w:hAnsi="Times New Roman" w:cs="Times New Roman"/>
          <w:sz w:val="28"/>
          <w:szCs w:val="28"/>
        </w:rPr>
        <w:t>.</w:t>
      </w:r>
      <w:proofErr w:type="gramEnd"/>
      <w:r w:rsidRPr="00001D54">
        <w:rPr>
          <w:rFonts w:ascii="Times New Roman" w:hAnsi="Times New Roman" w:cs="Times New Roman"/>
          <w:sz w:val="28"/>
          <w:szCs w:val="28"/>
        </w:rPr>
        <w:t xml:space="preserve"> </w:t>
      </w:r>
      <w:proofErr w:type="gramStart"/>
      <w:r w:rsidRPr="00001D54">
        <w:rPr>
          <w:rFonts w:ascii="Times New Roman" w:hAnsi="Times New Roman" w:cs="Times New Roman"/>
          <w:sz w:val="28"/>
          <w:szCs w:val="28"/>
        </w:rPr>
        <w:t>р</w:t>
      </w:r>
      <w:proofErr w:type="gramEnd"/>
      <w:r w:rsidRPr="00001D54">
        <w:rPr>
          <w:rFonts w:ascii="Times New Roman" w:hAnsi="Times New Roman" w:cs="Times New Roman"/>
          <w:sz w:val="28"/>
          <w:szCs w:val="28"/>
        </w:rPr>
        <w:t xml:space="preserve">есурс]. Режим доступа: </w:t>
      </w:r>
      <w:hyperlink r:id="rId63" w:history="1">
        <w:r w:rsidRPr="00001D54">
          <w:rPr>
            <w:rStyle w:val="a9"/>
            <w:rFonts w:ascii="Times New Roman" w:hAnsi="Times New Roman" w:cs="Times New Roman"/>
            <w:color w:val="auto"/>
            <w:sz w:val="28"/>
            <w:szCs w:val="28"/>
            <w:u w:val="none"/>
          </w:rPr>
          <w:t>http://www.cfin.ru/press/practical/1999-01/01</w:t>
        </w:r>
      </w:hyperlink>
      <w:r w:rsidRPr="00001D54">
        <w:rPr>
          <w:rFonts w:ascii="Times New Roman" w:hAnsi="Times New Roman" w:cs="Times New Roman"/>
          <w:sz w:val="28"/>
          <w:szCs w:val="28"/>
        </w:rPr>
        <w:t>.</w:t>
      </w:r>
    </w:p>
    <w:p w:rsidR="000A2945" w:rsidRPr="00001D54" w:rsidRDefault="000A2945">
      <w:pPr>
        <w:rPr>
          <w:rFonts w:ascii="Times New Roman" w:hAnsi="Times New Roman" w:cs="Times New Roman"/>
          <w:sz w:val="28"/>
          <w:szCs w:val="28"/>
        </w:rPr>
      </w:pPr>
      <w:r w:rsidRPr="00001D54">
        <w:rPr>
          <w:rFonts w:ascii="Times New Roman" w:hAnsi="Times New Roman" w:cs="Times New Roman"/>
          <w:sz w:val="28"/>
          <w:szCs w:val="28"/>
        </w:rPr>
        <w:br w:type="page"/>
      </w:r>
    </w:p>
    <w:p w:rsidR="000A2945" w:rsidRPr="00001D54" w:rsidRDefault="000A2945" w:rsidP="000A2945">
      <w:pPr>
        <w:shd w:val="clear" w:color="auto" w:fill="FFFFFF"/>
        <w:spacing w:before="120" w:after="120"/>
        <w:ind w:firstLine="567"/>
        <w:jc w:val="right"/>
        <w:rPr>
          <w:rFonts w:ascii="Times New Roman" w:hAnsi="Times New Roman" w:cs="Times New Roman"/>
          <w:color w:val="000000"/>
          <w:sz w:val="28"/>
          <w:szCs w:val="28"/>
        </w:rPr>
      </w:pPr>
      <w:r w:rsidRPr="00001D54">
        <w:rPr>
          <w:rFonts w:ascii="Times New Roman" w:hAnsi="Times New Roman" w:cs="Times New Roman"/>
          <w:color w:val="000000"/>
          <w:sz w:val="28"/>
          <w:szCs w:val="28"/>
        </w:rPr>
        <w:lastRenderedPageBreak/>
        <w:t>Приложение 1</w:t>
      </w:r>
    </w:p>
    <w:p w:rsidR="000A2945" w:rsidRPr="00001D54" w:rsidRDefault="000A2945" w:rsidP="000A2945">
      <w:pPr>
        <w:jc w:val="center"/>
        <w:rPr>
          <w:rFonts w:ascii="Times New Roman" w:hAnsi="Times New Roman" w:cs="Times New Roman"/>
          <w:sz w:val="28"/>
          <w:szCs w:val="28"/>
        </w:rPr>
      </w:pPr>
      <w:r w:rsidRPr="00001D54">
        <w:rPr>
          <w:rFonts w:ascii="Times New Roman" w:hAnsi="Times New Roman" w:cs="Times New Roman"/>
          <w:sz w:val="28"/>
          <w:szCs w:val="28"/>
        </w:rPr>
        <w:t>Профили продукта для оценки традиционным методом совместного анализа</w:t>
      </w:r>
    </w:p>
    <w:tbl>
      <w:tblPr>
        <w:tblW w:w="89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101"/>
        <w:gridCol w:w="1383"/>
        <w:gridCol w:w="1028"/>
        <w:gridCol w:w="945"/>
        <w:gridCol w:w="1238"/>
        <w:gridCol w:w="1005"/>
        <w:gridCol w:w="1009"/>
      </w:tblGrid>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proofErr w:type="spellStart"/>
            <w:r w:rsidRPr="00001D54">
              <w:rPr>
                <w:rFonts w:ascii="Times New Roman" w:eastAsia="Times New Roman" w:hAnsi="Times New Roman" w:cs="Times New Roman"/>
                <w:color w:val="000000"/>
                <w:sz w:val="20"/>
                <w:szCs w:val="20"/>
                <w:lang w:eastAsia="ru-RU"/>
              </w:rPr>
              <w:t>Observation</w:t>
            </w:r>
            <w:proofErr w:type="spellEnd"/>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proofErr w:type="gramStart"/>
            <w:r w:rsidRPr="00001D54">
              <w:rPr>
                <w:rFonts w:ascii="Times New Roman" w:eastAsia="Times New Roman" w:hAnsi="Times New Roman" w:cs="Times New Roman"/>
                <w:color w:val="000000"/>
                <w:sz w:val="20"/>
                <w:szCs w:val="20"/>
                <w:lang w:eastAsia="ru-RU"/>
              </w:rPr>
              <w:t>Окружаю-</w:t>
            </w:r>
            <w:proofErr w:type="spellStart"/>
            <w:r w:rsidRPr="00001D54">
              <w:rPr>
                <w:rFonts w:ascii="Times New Roman" w:eastAsia="Times New Roman" w:hAnsi="Times New Roman" w:cs="Times New Roman"/>
                <w:color w:val="000000"/>
                <w:sz w:val="20"/>
                <w:szCs w:val="20"/>
                <w:lang w:eastAsia="ru-RU"/>
              </w:rPr>
              <w:t>щий</w:t>
            </w:r>
            <w:proofErr w:type="spellEnd"/>
            <w:proofErr w:type="gramEnd"/>
            <w:r w:rsidRPr="00001D54">
              <w:rPr>
                <w:rFonts w:ascii="Times New Roman" w:eastAsia="Times New Roman" w:hAnsi="Times New Roman" w:cs="Times New Roman"/>
                <w:color w:val="000000"/>
                <w:sz w:val="20"/>
                <w:szCs w:val="20"/>
                <w:lang w:eastAsia="ru-RU"/>
              </w:rPr>
              <w:t xml:space="preserve"> вид</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001D54">
              <w:rPr>
                <w:rFonts w:ascii="Times New Roman" w:eastAsia="Times New Roman" w:hAnsi="Times New Roman" w:cs="Times New Roman"/>
                <w:color w:val="000000"/>
                <w:sz w:val="20"/>
                <w:szCs w:val="20"/>
                <w:lang w:eastAsia="ru-RU"/>
              </w:rPr>
              <w:t>Местопо-ложение</w:t>
            </w:r>
            <w:proofErr w:type="spellEnd"/>
            <w:proofErr w:type="gramEnd"/>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Площадь участка, соток</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 xml:space="preserve">Размеры дома, </w:t>
            </w:r>
            <w:proofErr w:type="gramStart"/>
            <w:r w:rsidRPr="00001D54">
              <w:rPr>
                <w:rFonts w:ascii="Times New Roman" w:eastAsia="Times New Roman" w:hAnsi="Times New Roman" w:cs="Times New Roman"/>
                <w:color w:val="000000"/>
                <w:sz w:val="20"/>
                <w:szCs w:val="20"/>
                <w:lang w:eastAsia="ru-RU"/>
              </w:rPr>
              <w:t>м</w:t>
            </w:r>
            <w:proofErr w:type="gramEnd"/>
            <w:r w:rsidRPr="00001D54">
              <w:rPr>
                <w:rFonts w:ascii="Times New Roman" w:eastAsia="Times New Roman" w:hAnsi="Times New Roman" w:cs="Times New Roman"/>
                <w:color w:val="000000"/>
                <w:sz w:val="20"/>
                <w:szCs w:val="20"/>
                <w:lang w:eastAsia="ru-RU"/>
              </w:rPr>
              <w:t>.</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Материал</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Отделка</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 xml:space="preserve">Цена продажи, </w:t>
            </w:r>
            <w:proofErr w:type="spellStart"/>
            <w:r w:rsidRPr="00001D54">
              <w:rPr>
                <w:rFonts w:ascii="Times New Roman" w:eastAsia="Times New Roman" w:hAnsi="Times New Roman" w:cs="Times New Roman"/>
                <w:color w:val="000000"/>
                <w:sz w:val="20"/>
                <w:szCs w:val="20"/>
                <w:lang w:eastAsia="ru-RU"/>
              </w:rPr>
              <w:t>тыс</w:t>
            </w:r>
            <w:proofErr w:type="gramStart"/>
            <w:r w:rsidRPr="00001D54">
              <w:rPr>
                <w:rFonts w:ascii="Times New Roman" w:eastAsia="Times New Roman" w:hAnsi="Times New Roman" w:cs="Times New Roman"/>
                <w:color w:val="000000"/>
                <w:sz w:val="20"/>
                <w:szCs w:val="20"/>
                <w:lang w:eastAsia="ru-RU"/>
              </w:rPr>
              <w:t>.р</w:t>
            </w:r>
            <w:proofErr w:type="gramEnd"/>
            <w:r w:rsidRPr="00001D54">
              <w:rPr>
                <w:rFonts w:ascii="Times New Roman" w:eastAsia="Times New Roman" w:hAnsi="Times New Roman" w:cs="Times New Roman"/>
                <w:color w:val="000000"/>
                <w:sz w:val="20"/>
                <w:szCs w:val="20"/>
                <w:lang w:eastAsia="ru-RU"/>
              </w:rPr>
              <w:t>уб</w:t>
            </w:r>
            <w:proofErr w:type="spellEnd"/>
            <w:r w:rsidRPr="00001D54">
              <w:rPr>
                <w:rFonts w:ascii="Times New Roman" w:eastAsia="Times New Roman" w:hAnsi="Times New Roman" w:cs="Times New Roman"/>
                <w:color w:val="000000"/>
                <w:sz w:val="20"/>
                <w:szCs w:val="20"/>
                <w:lang w:eastAsia="ru-RU"/>
              </w:rPr>
              <w:t>.</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Profile2</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Profile3</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Profile4</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Profile5</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Profile6</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Profile7</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Profile8</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Profile9</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Profile10</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Profile11</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Profile12</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Profile13</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Profile14</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Profile15</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Profile16</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r w:rsidR="000A2945" w:rsidRPr="00001D54" w:rsidTr="00001D54">
        <w:trPr>
          <w:trHeight w:val="315"/>
          <w:jc w:val="center"/>
        </w:trPr>
        <w:tc>
          <w:tcPr>
            <w:tcW w:w="1194"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Profile17</w:t>
            </w:r>
          </w:p>
        </w:tc>
        <w:tc>
          <w:tcPr>
            <w:tcW w:w="1101"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383"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102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38"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1005"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09" w:type="dxa"/>
            <w:shd w:val="clear" w:color="auto" w:fill="auto"/>
            <w:noWrap/>
            <w:vAlign w:val="center"/>
            <w:hideMark/>
          </w:tcPr>
          <w:p w:rsidR="000A2945" w:rsidRPr="00001D54" w:rsidRDefault="000A2945" w:rsidP="00001D54">
            <w:pPr>
              <w:spacing w:after="0" w:line="24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bl>
    <w:p w:rsidR="000A2945" w:rsidRPr="00001D54" w:rsidRDefault="000A2945" w:rsidP="000A2945"/>
    <w:p w:rsidR="000A2945" w:rsidRPr="00001D54" w:rsidRDefault="000A2945" w:rsidP="000A2945">
      <w:r w:rsidRPr="00001D54">
        <w:br w:type="page"/>
      </w:r>
    </w:p>
    <w:p w:rsidR="000A2945" w:rsidRPr="00001D54" w:rsidRDefault="000A2945" w:rsidP="000A2945">
      <w:pPr>
        <w:sectPr w:rsidR="000A2945" w:rsidRPr="00001D54" w:rsidSect="005266C8">
          <w:footerReference w:type="default" r:id="rId64"/>
          <w:pgSz w:w="11906" w:h="16838"/>
          <w:pgMar w:top="1134" w:right="850" w:bottom="1134" w:left="1701" w:header="708" w:footer="708" w:gutter="0"/>
          <w:cols w:space="708"/>
          <w:titlePg/>
          <w:docGrid w:linePitch="360"/>
        </w:sectPr>
      </w:pPr>
    </w:p>
    <w:p w:rsidR="000A2945" w:rsidRPr="00001D54" w:rsidRDefault="000A2945" w:rsidP="000A2945"/>
    <w:p w:rsidR="000A2945" w:rsidRPr="00001D54" w:rsidRDefault="000A2945" w:rsidP="000A2945">
      <w:pPr>
        <w:pStyle w:val="a3"/>
        <w:spacing w:after="0" w:line="360" w:lineRule="auto"/>
        <w:ind w:left="0"/>
        <w:jc w:val="right"/>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Приложение 2</w:t>
      </w:r>
    </w:p>
    <w:p w:rsidR="000A2945" w:rsidRPr="00001D54" w:rsidRDefault="000A2945" w:rsidP="000A2945">
      <w:pPr>
        <w:pStyle w:val="a3"/>
        <w:spacing w:after="0" w:line="360" w:lineRule="auto"/>
        <w:ind w:left="0"/>
        <w:jc w:val="center"/>
        <w:rPr>
          <w:rFonts w:ascii="Times New Roman" w:hAnsi="Times New Roman" w:cs="Times New Roman"/>
          <w:sz w:val="28"/>
          <w:szCs w:val="28"/>
          <w:shd w:val="clear" w:color="auto" w:fill="FFFFFF"/>
        </w:rPr>
      </w:pPr>
      <w:r w:rsidRPr="00001D54">
        <w:rPr>
          <w:rFonts w:ascii="Times New Roman" w:hAnsi="Times New Roman" w:cs="Times New Roman"/>
          <w:sz w:val="28"/>
          <w:szCs w:val="28"/>
          <w:shd w:val="clear" w:color="auto" w:fill="FFFFFF"/>
        </w:rPr>
        <w:t>Различия потребительских предпочтений полученных сегментов</w:t>
      </w:r>
    </w:p>
    <w:p w:rsidR="000A2945" w:rsidRPr="00001D54" w:rsidRDefault="000A2945" w:rsidP="000A2945">
      <w:pPr>
        <w:pStyle w:val="a3"/>
        <w:spacing w:after="0" w:line="360" w:lineRule="auto"/>
        <w:ind w:left="0"/>
        <w:jc w:val="center"/>
        <w:rPr>
          <w:rFonts w:ascii="Times New Roman" w:hAnsi="Times New Roman" w:cs="Times New Roman"/>
          <w:color w:val="666666"/>
          <w:sz w:val="28"/>
          <w:szCs w:val="28"/>
          <w:shd w:val="clear" w:color="auto" w:fill="FFFFFF"/>
        </w:rPr>
      </w:pPr>
      <w:r w:rsidRPr="00001D54">
        <w:rPr>
          <w:rFonts w:ascii="Times New Roman" w:hAnsi="Times New Roman" w:cs="Times New Roman"/>
          <w:noProof/>
          <w:color w:val="666666"/>
          <w:sz w:val="28"/>
          <w:szCs w:val="28"/>
          <w:shd w:val="clear" w:color="auto" w:fill="FFFFFF"/>
          <w:lang w:eastAsia="ru-RU"/>
        </w:rPr>
        <w:drawing>
          <wp:inline distT="0" distB="0" distL="0" distR="0" wp14:anchorId="64A0305E" wp14:editId="706C7351">
            <wp:extent cx="6687879" cy="236074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19937" cy="2372059"/>
                    </a:xfrm>
                    <a:prstGeom prst="rect">
                      <a:avLst/>
                    </a:prstGeom>
                    <a:noFill/>
                  </pic:spPr>
                </pic:pic>
              </a:graphicData>
            </a:graphic>
          </wp:inline>
        </w:drawing>
      </w:r>
    </w:p>
    <w:p w:rsidR="000A2945" w:rsidRPr="00001D54" w:rsidRDefault="000A2945" w:rsidP="000A2945">
      <w:pPr>
        <w:pStyle w:val="a3"/>
        <w:spacing w:after="0" w:line="360" w:lineRule="auto"/>
        <w:ind w:left="0"/>
        <w:jc w:val="center"/>
        <w:rPr>
          <w:rFonts w:ascii="Times New Roman" w:hAnsi="Times New Roman" w:cs="Times New Roman"/>
          <w:color w:val="666666"/>
          <w:sz w:val="28"/>
          <w:szCs w:val="28"/>
          <w:shd w:val="clear" w:color="auto" w:fill="FFFFFF"/>
        </w:rPr>
        <w:sectPr w:rsidR="000A2945" w:rsidRPr="00001D54" w:rsidSect="00001D54">
          <w:pgSz w:w="16838" w:h="11906" w:orient="landscape"/>
          <w:pgMar w:top="850" w:right="1134" w:bottom="1701" w:left="1134" w:header="708" w:footer="708" w:gutter="0"/>
          <w:cols w:space="708"/>
          <w:docGrid w:linePitch="360"/>
        </w:sectPr>
      </w:pPr>
      <w:r w:rsidRPr="00001D54">
        <w:rPr>
          <w:rFonts w:ascii="Times New Roman" w:hAnsi="Times New Roman" w:cs="Times New Roman"/>
          <w:noProof/>
          <w:color w:val="666666"/>
          <w:sz w:val="28"/>
          <w:szCs w:val="28"/>
          <w:shd w:val="clear" w:color="auto" w:fill="FFFFFF"/>
          <w:lang w:eastAsia="ru-RU"/>
        </w:rPr>
        <w:drawing>
          <wp:inline distT="0" distB="0" distL="0" distR="0" wp14:anchorId="0B90DD38" wp14:editId="4F836B4F">
            <wp:extent cx="6687879" cy="241276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68538" cy="2441862"/>
                    </a:xfrm>
                    <a:prstGeom prst="rect">
                      <a:avLst/>
                    </a:prstGeom>
                    <a:noFill/>
                  </pic:spPr>
                </pic:pic>
              </a:graphicData>
            </a:graphic>
          </wp:inline>
        </w:drawing>
      </w:r>
    </w:p>
    <w:p w:rsidR="000A2945" w:rsidRPr="00001D54" w:rsidRDefault="000A2945" w:rsidP="000A2945">
      <w:pPr>
        <w:shd w:val="clear" w:color="auto" w:fill="FFFFFF"/>
        <w:spacing w:before="120" w:after="120"/>
        <w:ind w:firstLine="567"/>
        <w:jc w:val="right"/>
        <w:rPr>
          <w:rFonts w:ascii="Times New Roman" w:hAnsi="Times New Roman" w:cs="Times New Roman"/>
          <w:color w:val="000000"/>
          <w:sz w:val="28"/>
          <w:szCs w:val="28"/>
        </w:rPr>
      </w:pPr>
      <w:r w:rsidRPr="00001D54">
        <w:rPr>
          <w:rFonts w:ascii="Times New Roman" w:hAnsi="Times New Roman" w:cs="Times New Roman"/>
          <w:color w:val="000000"/>
          <w:sz w:val="28"/>
          <w:szCs w:val="28"/>
        </w:rPr>
        <w:lastRenderedPageBreak/>
        <w:t>Приложение 3</w:t>
      </w:r>
    </w:p>
    <w:p w:rsidR="000A2945" w:rsidRPr="00001D54" w:rsidRDefault="000A2945" w:rsidP="000A2945">
      <w:pPr>
        <w:jc w:val="center"/>
        <w:rPr>
          <w:rFonts w:ascii="Times New Roman" w:hAnsi="Times New Roman" w:cs="Times New Roman"/>
          <w:sz w:val="28"/>
          <w:szCs w:val="28"/>
        </w:rPr>
      </w:pPr>
      <w:r w:rsidRPr="00001D54">
        <w:rPr>
          <w:rFonts w:ascii="Times New Roman" w:hAnsi="Times New Roman" w:cs="Times New Roman"/>
          <w:sz w:val="28"/>
          <w:szCs w:val="28"/>
        </w:rPr>
        <w:t>Профили продукта для оценки методом совместного анализа,</w:t>
      </w:r>
      <w:r w:rsidRPr="00001D54">
        <w:rPr>
          <w:rFonts w:ascii="Times New Roman" w:hAnsi="Times New Roman" w:cs="Times New Roman"/>
          <w:sz w:val="28"/>
          <w:szCs w:val="28"/>
        </w:rPr>
        <w:br/>
        <w:t>основанного на выборе</w:t>
      </w:r>
    </w:p>
    <w:p w:rsidR="000A2945" w:rsidRPr="00001D54" w:rsidRDefault="000A2945" w:rsidP="000A2945"/>
    <w:tbl>
      <w:tblPr>
        <w:tblW w:w="90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101"/>
        <w:gridCol w:w="1696"/>
        <w:gridCol w:w="996"/>
        <w:gridCol w:w="946"/>
        <w:gridCol w:w="1240"/>
        <w:gridCol w:w="1005"/>
        <w:gridCol w:w="1046"/>
      </w:tblGrid>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proofErr w:type="spellStart"/>
            <w:r w:rsidRPr="00001D54">
              <w:rPr>
                <w:rFonts w:ascii="Times New Roman" w:eastAsia="Times New Roman" w:hAnsi="Times New Roman" w:cs="Times New Roman"/>
                <w:color w:val="000000"/>
                <w:sz w:val="20"/>
                <w:szCs w:val="20"/>
                <w:lang w:eastAsia="ru-RU"/>
              </w:rPr>
              <w:t>Observation</w:t>
            </w:r>
            <w:proofErr w:type="spellEnd"/>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proofErr w:type="gramStart"/>
            <w:r w:rsidRPr="00001D54">
              <w:rPr>
                <w:rFonts w:ascii="Times New Roman" w:eastAsia="Times New Roman" w:hAnsi="Times New Roman" w:cs="Times New Roman"/>
                <w:color w:val="000000"/>
                <w:sz w:val="20"/>
                <w:szCs w:val="20"/>
                <w:lang w:eastAsia="ru-RU"/>
              </w:rPr>
              <w:t>Окружаю-</w:t>
            </w:r>
            <w:proofErr w:type="spellStart"/>
            <w:r w:rsidRPr="00001D54">
              <w:rPr>
                <w:rFonts w:ascii="Times New Roman" w:eastAsia="Times New Roman" w:hAnsi="Times New Roman" w:cs="Times New Roman"/>
                <w:color w:val="000000"/>
                <w:sz w:val="20"/>
                <w:szCs w:val="20"/>
                <w:lang w:eastAsia="ru-RU"/>
              </w:rPr>
              <w:t>щий</w:t>
            </w:r>
            <w:proofErr w:type="spellEnd"/>
            <w:proofErr w:type="gramEnd"/>
            <w:r w:rsidRPr="00001D54">
              <w:rPr>
                <w:rFonts w:ascii="Times New Roman" w:eastAsia="Times New Roman" w:hAnsi="Times New Roman" w:cs="Times New Roman"/>
                <w:color w:val="000000"/>
                <w:sz w:val="20"/>
                <w:szCs w:val="20"/>
                <w:lang w:eastAsia="ru-RU"/>
              </w:rPr>
              <w:t xml:space="preserve"> вид</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Местоположение</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Площадь участка, соток</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 xml:space="preserve">Размеры дома, </w:t>
            </w:r>
            <w:proofErr w:type="gramStart"/>
            <w:r w:rsidRPr="00001D54">
              <w:rPr>
                <w:rFonts w:ascii="Times New Roman" w:eastAsia="Times New Roman" w:hAnsi="Times New Roman" w:cs="Times New Roman"/>
                <w:color w:val="000000"/>
                <w:sz w:val="20"/>
                <w:szCs w:val="20"/>
                <w:lang w:eastAsia="ru-RU"/>
              </w:rPr>
              <w:t>м</w:t>
            </w:r>
            <w:proofErr w:type="gramEnd"/>
            <w:r w:rsidRPr="00001D54">
              <w:rPr>
                <w:rFonts w:ascii="Times New Roman" w:eastAsia="Times New Roman" w:hAnsi="Times New Roman" w:cs="Times New Roman"/>
                <w:color w:val="000000"/>
                <w:sz w:val="20"/>
                <w:szCs w:val="20"/>
                <w:lang w:eastAsia="ru-RU"/>
              </w:rPr>
              <w:t>.</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Материал</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Отделка</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 xml:space="preserve">Цена продажи, </w:t>
            </w:r>
            <w:proofErr w:type="spellStart"/>
            <w:r w:rsidRPr="00001D54">
              <w:rPr>
                <w:rFonts w:ascii="Times New Roman" w:eastAsia="Times New Roman" w:hAnsi="Times New Roman" w:cs="Times New Roman"/>
                <w:color w:val="000000"/>
                <w:sz w:val="20"/>
                <w:szCs w:val="20"/>
                <w:lang w:eastAsia="ru-RU"/>
              </w:rPr>
              <w:t>тыс</w:t>
            </w:r>
            <w:proofErr w:type="gramStart"/>
            <w:r w:rsidRPr="00001D54">
              <w:rPr>
                <w:rFonts w:ascii="Times New Roman" w:eastAsia="Times New Roman" w:hAnsi="Times New Roman" w:cs="Times New Roman"/>
                <w:color w:val="000000"/>
                <w:sz w:val="20"/>
                <w:szCs w:val="20"/>
                <w:lang w:eastAsia="ru-RU"/>
              </w:rPr>
              <w:t>.р</w:t>
            </w:r>
            <w:proofErr w:type="gramEnd"/>
            <w:r w:rsidRPr="00001D54">
              <w:rPr>
                <w:rFonts w:ascii="Times New Roman" w:eastAsia="Times New Roman" w:hAnsi="Times New Roman" w:cs="Times New Roman"/>
                <w:color w:val="000000"/>
                <w:sz w:val="20"/>
                <w:szCs w:val="20"/>
                <w:lang w:eastAsia="ru-RU"/>
              </w:rPr>
              <w:t>уб</w:t>
            </w:r>
            <w:proofErr w:type="spellEnd"/>
            <w:r w:rsidRPr="00001D54">
              <w:rPr>
                <w:rFonts w:ascii="Times New Roman" w:eastAsia="Times New Roman" w:hAnsi="Times New Roman" w:cs="Times New Roman"/>
                <w:color w:val="000000"/>
                <w:sz w:val="20"/>
                <w:szCs w:val="20"/>
                <w:lang w:eastAsia="ru-RU"/>
              </w:rPr>
              <w:t>.</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Profile2</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Profile3</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Profile4</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Profile5</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Profile6</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Profile7</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Profile8</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Profile9</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Profile10</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1200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Profile11</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Profile12</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Profile13</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каркасный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900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Profile14</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3</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14</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5х4</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Profile15</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район</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"Под ключ"</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1350</w:t>
            </w:r>
          </w:p>
        </w:tc>
      </w:tr>
      <w:tr w:rsidR="000A2945" w:rsidRPr="00001D54" w:rsidTr="00001D54">
        <w:trPr>
          <w:trHeight w:val="300"/>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Profile16</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4</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Пермский край</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6х9</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r w:rsidR="000A2945" w:rsidRPr="00001D54" w:rsidTr="00001D54">
        <w:trPr>
          <w:trHeight w:val="315"/>
          <w:jc w:val="center"/>
        </w:trPr>
        <w:tc>
          <w:tcPr>
            <w:tcW w:w="1181"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Profile17</w:t>
            </w:r>
          </w:p>
        </w:tc>
        <w:tc>
          <w:tcPr>
            <w:tcW w:w="100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2</w:t>
            </w:r>
          </w:p>
        </w:tc>
        <w:tc>
          <w:tcPr>
            <w:tcW w:w="1678"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Близлежащие районы</w:t>
            </w:r>
          </w:p>
        </w:tc>
        <w:tc>
          <w:tcPr>
            <w:tcW w:w="987"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10</w:t>
            </w:r>
          </w:p>
        </w:tc>
        <w:tc>
          <w:tcPr>
            <w:tcW w:w="9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6х6</w:t>
            </w:r>
          </w:p>
        </w:tc>
        <w:tc>
          <w:tcPr>
            <w:tcW w:w="1240"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деревянный</w:t>
            </w:r>
          </w:p>
        </w:tc>
        <w:tc>
          <w:tcPr>
            <w:tcW w:w="99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Чистовая</w:t>
            </w:r>
          </w:p>
        </w:tc>
        <w:tc>
          <w:tcPr>
            <w:tcW w:w="1046" w:type="dxa"/>
            <w:shd w:val="clear" w:color="auto" w:fill="auto"/>
            <w:noWrap/>
            <w:vAlign w:val="center"/>
            <w:hideMark/>
          </w:tcPr>
          <w:p w:rsidR="000A2945" w:rsidRPr="00001D54" w:rsidRDefault="000A2945" w:rsidP="00001D54">
            <w:pPr>
              <w:spacing w:after="0" w:line="360" w:lineRule="auto"/>
              <w:jc w:val="center"/>
              <w:rPr>
                <w:rFonts w:ascii="Times New Roman" w:eastAsia="Times New Roman" w:hAnsi="Times New Roman" w:cs="Times New Roman"/>
                <w:color w:val="000000"/>
                <w:sz w:val="20"/>
                <w:szCs w:val="20"/>
                <w:lang w:eastAsia="ru-RU"/>
              </w:rPr>
            </w:pPr>
            <w:r w:rsidRPr="00001D54">
              <w:rPr>
                <w:rFonts w:ascii="Times New Roman" w:eastAsia="Times New Roman" w:hAnsi="Times New Roman" w:cs="Times New Roman"/>
                <w:color w:val="000000"/>
                <w:sz w:val="20"/>
                <w:szCs w:val="20"/>
                <w:lang w:eastAsia="ru-RU"/>
              </w:rPr>
              <w:t>750</w:t>
            </w:r>
          </w:p>
        </w:tc>
      </w:tr>
    </w:tbl>
    <w:p w:rsidR="000A2945" w:rsidRPr="00001D54" w:rsidRDefault="000A2945" w:rsidP="000A2945"/>
    <w:p w:rsidR="000A2945" w:rsidRPr="00001D54" w:rsidRDefault="000A2945" w:rsidP="000A2945">
      <w:r w:rsidRPr="00001D54">
        <w:br w:type="page"/>
      </w:r>
    </w:p>
    <w:p w:rsidR="000A2945" w:rsidRPr="00001D54" w:rsidRDefault="000A2945" w:rsidP="000A2945">
      <w:pPr>
        <w:sectPr w:rsidR="000A2945" w:rsidRPr="00001D54" w:rsidSect="00001D54">
          <w:pgSz w:w="11906" w:h="16838"/>
          <w:pgMar w:top="1134" w:right="850" w:bottom="1134" w:left="1701" w:header="708" w:footer="708" w:gutter="0"/>
          <w:cols w:space="708"/>
          <w:docGrid w:linePitch="360"/>
        </w:sectPr>
      </w:pPr>
    </w:p>
    <w:p w:rsidR="000A2945" w:rsidRPr="00001D54" w:rsidRDefault="000A2945" w:rsidP="000A2945">
      <w:pPr>
        <w:jc w:val="right"/>
        <w:rPr>
          <w:rFonts w:ascii="Times New Roman" w:hAnsi="Times New Roman" w:cs="Times New Roman"/>
          <w:sz w:val="28"/>
          <w:szCs w:val="28"/>
        </w:rPr>
      </w:pPr>
      <w:r w:rsidRPr="00001D54">
        <w:rPr>
          <w:rFonts w:ascii="Times New Roman" w:hAnsi="Times New Roman" w:cs="Times New Roman"/>
          <w:sz w:val="28"/>
          <w:szCs w:val="28"/>
        </w:rPr>
        <w:lastRenderedPageBreak/>
        <w:t>Приложение 4</w:t>
      </w:r>
    </w:p>
    <w:p w:rsidR="000A2945" w:rsidRPr="00001D54" w:rsidRDefault="000A2945" w:rsidP="000A2945">
      <w:pPr>
        <w:jc w:val="center"/>
        <w:rPr>
          <w:rFonts w:ascii="Times New Roman" w:hAnsi="Times New Roman" w:cs="Times New Roman"/>
          <w:sz w:val="28"/>
          <w:szCs w:val="28"/>
        </w:rPr>
      </w:pPr>
      <w:r w:rsidRPr="00001D54">
        <w:rPr>
          <w:rFonts w:ascii="Times New Roman" w:hAnsi="Times New Roman" w:cs="Times New Roman"/>
          <w:sz w:val="28"/>
          <w:szCs w:val="28"/>
        </w:rPr>
        <w:t xml:space="preserve">Сравнение результатов применения методов </w:t>
      </w:r>
      <w:r w:rsidRPr="00001D54">
        <w:rPr>
          <w:rFonts w:ascii="Times New Roman" w:hAnsi="Times New Roman" w:cs="Times New Roman"/>
          <w:sz w:val="28"/>
          <w:szCs w:val="28"/>
          <w:lang w:val="en-US"/>
        </w:rPr>
        <w:t>CVA</w:t>
      </w:r>
      <w:r w:rsidRPr="00001D54">
        <w:rPr>
          <w:rFonts w:ascii="Times New Roman" w:hAnsi="Times New Roman" w:cs="Times New Roman"/>
          <w:sz w:val="28"/>
          <w:szCs w:val="28"/>
        </w:rPr>
        <w:t xml:space="preserve"> и </w:t>
      </w:r>
      <w:r w:rsidRPr="00001D54">
        <w:rPr>
          <w:rFonts w:ascii="Times New Roman" w:hAnsi="Times New Roman" w:cs="Times New Roman"/>
          <w:sz w:val="28"/>
          <w:szCs w:val="28"/>
          <w:lang w:val="en-US"/>
        </w:rPr>
        <w:t>CBC</w:t>
      </w:r>
      <w:r w:rsidRPr="00001D54">
        <w:rPr>
          <w:rFonts w:ascii="Times New Roman" w:hAnsi="Times New Roman" w:cs="Times New Roman"/>
          <w:sz w:val="28"/>
          <w:szCs w:val="28"/>
        </w:rPr>
        <w:t xml:space="preserve"> для сегмента №1</w:t>
      </w:r>
    </w:p>
    <w:p w:rsidR="000A2945" w:rsidRPr="00001D54" w:rsidRDefault="000A2945" w:rsidP="000A2945">
      <w:pPr>
        <w:jc w:val="right"/>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7FB897DA" wp14:editId="67A68473">
            <wp:extent cx="9335386" cy="2646180"/>
            <wp:effectExtent l="19050" t="19050" r="18415" b="209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8795"/>
                    <a:stretch/>
                  </pic:blipFill>
                  <pic:spPr bwMode="auto">
                    <a:xfrm>
                      <a:off x="0" y="0"/>
                      <a:ext cx="9341794" cy="26479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A2945" w:rsidRPr="00001D54" w:rsidRDefault="000A2945" w:rsidP="000A2945">
      <w:pPr>
        <w:rPr>
          <w:rFonts w:ascii="Times New Roman" w:hAnsi="Times New Roman" w:cs="Times New Roman"/>
          <w:sz w:val="28"/>
          <w:szCs w:val="28"/>
        </w:rPr>
      </w:pPr>
      <w:r w:rsidRPr="00001D54">
        <w:rPr>
          <w:rFonts w:ascii="Times New Roman" w:hAnsi="Times New Roman" w:cs="Times New Roman"/>
          <w:sz w:val="28"/>
          <w:szCs w:val="28"/>
        </w:rPr>
        <w:br w:type="page"/>
      </w:r>
    </w:p>
    <w:p w:rsidR="000A2945" w:rsidRPr="00001D54" w:rsidRDefault="000A2945" w:rsidP="000A2945">
      <w:pPr>
        <w:jc w:val="right"/>
        <w:rPr>
          <w:rFonts w:ascii="Times New Roman" w:hAnsi="Times New Roman" w:cs="Times New Roman"/>
          <w:sz w:val="28"/>
          <w:szCs w:val="28"/>
        </w:rPr>
      </w:pPr>
      <w:r w:rsidRPr="00001D54">
        <w:rPr>
          <w:rFonts w:ascii="Times New Roman" w:hAnsi="Times New Roman" w:cs="Times New Roman"/>
          <w:sz w:val="28"/>
          <w:szCs w:val="28"/>
        </w:rPr>
        <w:lastRenderedPageBreak/>
        <w:t>Приложение 5</w:t>
      </w:r>
    </w:p>
    <w:p w:rsidR="000A2945" w:rsidRPr="00001D54" w:rsidRDefault="000A2945" w:rsidP="000A2945">
      <w:pPr>
        <w:jc w:val="center"/>
        <w:rPr>
          <w:rFonts w:ascii="Times New Roman" w:hAnsi="Times New Roman" w:cs="Times New Roman"/>
          <w:sz w:val="28"/>
          <w:szCs w:val="28"/>
        </w:rPr>
      </w:pPr>
      <w:r w:rsidRPr="00001D54">
        <w:rPr>
          <w:rFonts w:ascii="Times New Roman" w:hAnsi="Times New Roman" w:cs="Times New Roman"/>
          <w:sz w:val="28"/>
          <w:szCs w:val="28"/>
        </w:rPr>
        <w:t xml:space="preserve">Результаты применения метода </w:t>
      </w:r>
      <w:r w:rsidRPr="00001D54">
        <w:rPr>
          <w:rFonts w:ascii="Times New Roman" w:hAnsi="Times New Roman" w:cs="Times New Roman"/>
          <w:sz w:val="28"/>
          <w:szCs w:val="28"/>
          <w:lang w:val="en-US"/>
        </w:rPr>
        <w:t>CBC</w:t>
      </w:r>
      <w:r w:rsidRPr="00001D54">
        <w:rPr>
          <w:rFonts w:ascii="Times New Roman" w:hAnsi="Times New Roman" w:cs="Times New Roman"/>
          <w:sz w:val="28"/>
          <w:szCs w:val="28"/>
        </w:rPr>
        <w:t xml:space="preserve"> для Сегмента №1 и Сегмента №3</w:t>
      </w:r>
    </w:p>
    <w:p w:rsidR="000A2945" w:rsidRPr="00001D54" w:rsidRDefault="000A2945" w:rsidP="000A2945">
      <w:pPr>
        <w:jc w:val="right"/>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7A340C29" wp14:editId="39C37FAD">
            <wp:extent cx="9354857" cy="2668772"/>
            <wp:effectExtent l="19050" t="19050" r="17780"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721"/>
                    <a:stretch/>
                  </pic:blipFill>
                  <pic:spPr bwMode="auto">
                    <a:xfrm>
                      <a:off x="0" y="0"/>
                      <a:ext cx="9380278" cy="26760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A2945" w:rsidRPr="00001D54" w:rsidRDefault="000A2945" w:rsidP="000A2945">
      <w:pPr>
        <w:rPr>
          <w:rFonts w:ascii="Times New Roman" w:hAnsi="Times New Roman" w:cs="Times New Roman"/>
          <w:sz w:val="28"/>
          <w:szCs w:val="28"/>
        </w:rPr>
      </w:pPr>
      <w:r w:rsidRPr="00001D54">
        <w:rPr>
          <w:rFonts w:ascii="Times New Roman" w:hAnsi="Times New Roman" w:cs="Times New Roman"/>
          <w:sz w:val="28"/>
          <w:szCs w:val="28"/>
        </w:rPr>
        <w:br w:type="page"/>
      </w:r>
    </w:p>
    <w:p w:rsidR="000A2945" w:rsidRPr="00001D54" w:rsidRDefault="000A2945" w:rsidP="000A2945">
      <w:pPr>
        <w:jc w:val="right"/>
        <w:rPr>
          <w:rFonts w:ascii="Times New Roman" w:hAnsi="Times New Roman" w:cs="Times New Roman"/>
          <w:sz w:val="28"/>
          <w:szCs w:val="28"/>
        </w:rPr>
      </w:pPr>
      <w:r w:rsidRPr="00001D54">
        <w:rPr>
          <w:rFonts w:ascii="Times New Roman" w:hAnsi="Times New Roman" w:cs="Times New Roman"/>
          <w:sz w:val="28"/>
          <w:szCs w:val="28"/>
        </w:rPr>
        <w:lastRenderedPageBreak/>
        <w:t>Приложение 6</w:t>
      </w:r>
    </w:p>
    <w:p w:rsidR="000A2945" w:rsidRPr="00001D54" w:rsidRDefault="000A2945" w:rsidP="000A2945">
      <w:pPr>
        <w:jc w:val="center"/>
        <w:rPr>
          <w:rFonts w:ascii="Times New Roman" w:eastAsia="Times New Roman" w:hAnsi="Times New Roman" w:cs="Times New Roman"/>
          <w:b/>
          <w:sz w:val="20"/>
          <w:szCs w:val="20"/>
          <w:lang w:eastAsia="ru-RU"/>
        </w:rPr>
      </w:pPr>
      <w:proofErr w:type="spellStart"/>
      <w:r w:rsidRPr="00001D54">
        <w:rPr>
          <w:rFonts w:ascii="Times New Roman" w:hAnsi="Times New Roman" w:cs="Times New Roman"/>
          <w:sz w:val="28"/>
          <w:szCs w:val="28"/>
        </w:rPr>
        <w:t>Среднеценовые</w:t>
      </w:r>
      <w:proofErr w:type="spellEnd"/>
      <w:r w:rsidRPr="00001D54">
        <w:rPr>
          <w:rFonts w:ascii="Times New Roman" w:hAnsi="Times New Roman" w:cs="Times New Roman"/>
          <w:sz w:val="28"/>
          <w:szCs w:val="28"/>
        </w:rPr>
        <w:t xml:space="preserve"> показатели объектов сезонного проживания (дач) по состоянию на март 2013г.</w:t>
      </w:r>
    </w:p>
    <w:tbl>
      <w:tblPr>
        <w:tblStyle w:val="ad"/>
        <w:tblW w:w="0" w:type="auto"/>
        <w:tblLook w:val="01E0" w:firstRow="1" w:lastRow="1" w:firstColumn="1" w:lastColumn="1" w:noHBand="0" w:noVBand="0"/>
      </w:tblPr>
      <w:tblGrid>
        <w:gridCol w:w="1908"/>
        <w:gridCol w:w="2340"/>
        <w:gridCol w:w="1877"/>
        <w:gridCol w:w="1877"/>
        <w:gridCol w:w="1877"/>
        <w:gridCol w:w="1828"/>
        <w:gridCol w:w="1807"/>
      </w:tblGrid>
      <w:tr w:rsidR="000A2945" w:rsidRPr="00001D54" w:rsidTr="00001D54">
        <w:tc>
          <w:tcPr>
            <w:tcW w:w="190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количество</w:t>
            </w:r>
          </w:p>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объектов, шт.</w:t>
            </w:r>
          </w:p>
        </w:tc>
        <w:tc>
          <w:tcPr>
            <w:tcW w:w="234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местоположение</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средняя цена, </w:t>
            </w:r>
            <w:proofErr w:type="spellStart"/>
            <w:r w:rsidRPr="00001D54">
              <w:rPr>
                <w:rFonts w:ascii="Times New Roman" w:eastAsia="Times New Roman" w:hAnsi="Times New Roman" w:cs="Times New Roman"/>
                <w:bCs/>
                <w:sz w:val="28"/>
                <w:szCs w:val="20"/>
                <w:lang w:eastAsia="ru-RU"/>
              </w:rPr>
              <w:t>тыс</w:t>
            </w:r>
            <w:proofErr w:type="gramStart"/>
            <w:r w:rsidRPr="00001D54">
              <w:rPr>
                <w:rFonts w:ascii="Times New Roman" w:eastAsia="Times New Roman" w:hAnsi="Times New Roman" w:cs="Times New Roman"/>
                <w:bCs/>
                <w:sz w:val="28"/>
                <w:szCs w:val="20"/>
                <w:lang w:eastAsia="ru-RU"/>
              </w:rPr>
              <w:t>.р</w:t>
            </w:r>
            <w:proofErr w:type="gramEnd"/>
            <w:r w:rsidRPr="00001D54">
              <w:rPr>
                <w:rFonts w:ascii="Times New Roman" w:eastAsia="Times New Roman" w:hAnsi="Times New Roman" w:cs="Times New Roman"/>
                <w:bCs/>
                <w:sz w:val="28"/>
                <w:szCs w:val="20"/>
                <w:lang w:eastAsia="ru-RU"/>
              </w:rPr>
              <w:t>уб</w:t>
            </w:r>
            <w:proofErr w:type="spellEnd"/>
            <w:r w:rsidRPr="00001D54">
              <w:rPr>
                <w:rFonts w:ascii="Times New Roman" w:eastAsia="Times New Roman" w:hAnsi="Times New Roman" w:cs="Times New Roman"/>
                <w:bCs/>
                <w:sz w:val="28"/>
                <w:szCs w:val="20"/>
                <w:lang w:eastAsia="ru-RU"/>
              </w:rPr>
              <w:t>./</w:t>
            </w:r>
            <w:proofErr w:type="spellStart"/>
            <w:r w:rsidRPr="00001D54">
              <w:rPr>
                <w:rFonts w:ascii="Times New Roman" w:eastAsia="Times New Roman" w:hAnsi="Times New Roman" w:cs="Times New Roman"/>
                <w:bCs/>
                <w:sz w:val="28"/>
                <w:szCs w:val="20"/>
                <w:lang w:eastAsia="ru-RU"/>
              </w:rPr>
              <w:t>кв.м</w:t>
            </w:r>
            <w:proofErr w:type="spellEnd"/>
            <w:r w:rsidRPr="00001D54">
              <w:rPr>
                <w:rFonts w:ascii="Times New Roman" w:eastAsia="Times New Roman" w:hAnsi="Times New Roman" w:cs="Times New Roman"/>
                <w:bCs/>
                <w:sz w:val="28"/>
                <w:szCs w:val="20"/>
                <w:lang w:eastAsia="ru-RU"/>
              </w:rPr>
              <w:t>.</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минимум, </w:t>
            </w:r>
            <w:proofErr w:type="spellStart"/>
            <w:r w:rsidRPr="00001D54">
              <w:rPr>
                <w:rFonts w:ascii="Times New Roman" w:eastAsia="Times New Roman" w:hAnsi="Times New Roman" w:cs="Times New Roman"/>
                <w:bCs/>
                <w:sz w:val="28"/>
                <w:szCs w:val="20"/>
                <w:lang w:eastAsia="ru-RU"/>
              </w:rPr>
              <w:t>тыс</w:t>
            </w:r>
            <w:proofErr w:type="gramStart"/>
            <w:r w:rsidRPr="00001D54">
              <w:rPr>
                <w:rFonts w:ascii="Times New Roman" w:eastAsia="Times New Roman" w:hAnsi="Times New Roman" w:cs="Times New Roman"/>
                <w:bCs/>
                <w:sz w:val="28"/>
                <w:szCs w:val="20"/>
                <w:lang w:eastAsia="ru-RU"/>
              </w:rPr>
              <w:t>.р</w:t>
            </w:r>
            <w:proofErr w:type="gramEnd"/>
            <w:r w:rsidRPr="00001D54">
              <w:rPr>
                <w:rFonts w:ascii="Times New Roman" w:eastAsia="Times New Roman" w:hAnsi="Times New Roman" w:cs="Times New Roman"/>
                <w:bCs/>
                <w:sz w:val="28"/>
                <w:szCs w:val="20"/>
                <w:lang w:eastAsia="ru-RU"/>
              </w:rPr>
              <w:t>уб</w:t>
            </w:r>
            <w:proofErr w:type="spellEnd"/>
            <w:r w:rsidRPr="00001D54">
              <w:rPr>
                <w:rFonts w:ascii="Times New Roman" w:eastAsia="Times New Roman" w:hAnsi="Times New Roman" w:cs="Times New Roman"/>
                <w:bCs/>
                <w:sz w:val="28"/>
                <w:szCs w:val="20"/>
                <w:lang w:eastAsia="ru-RU"/>
              </w:rPr>
              <w:t>./</w:t>
            </w:r>
            <w:proofErr w:type="spellStart"/>
            <w:r w:rsidRPr="00001D54">
              <w:rPr>
                <w:rFonts w:ascii="Times New Roman" w:eastAsia="Times New Roman" w:hAnsi="Times New Roman" w:cs="Times New Roman"/>
                <w:bCs/>
                <w:sz w:val="28"/>
                <w:szCs w:val="20"/>
                <w:lang w:eastAsia="ru-RU"/>
              </w:rPr>
              <w:t>кв.м</w:t>
            </w:r>
            <w:proofErr w:type="spellEnd"/>
            <w:r w:rsidRPr="00001D54">
              <w:rPr>
                <w:rFonts w:ascii="Times New Roman" w:eastAsia="Times New Roman" w:hAnsi="Times New Roman" w:cs="Times New Roman"/>
                <w:bCs/>
                <w:sz w:val="28"/>
                <w:szCs w:val="20"/>
                <w:lang w:eastAsia="ru-RU"/>
              </w:rPr>
              <w:t>.</w:t>
            </w:r>
          </w:p>
        </w:tc>
        <w:tc>
          <w:tcPr>
            <w:tcW w:w="1592"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максимум, </w:t>
            </w:r>
            <w:proofErr w:type="spellStart"/>
            <w:r w:rsidRPr="00001D54">
              <w:rPr>
                <w:rFonts w:ascii="Times New Roman" w:eastAsia="Times New Roman" w:hAnsi="Times New Roman" w:cs="Times New Roman"/>
                <w:bCs/>
                <w:sz w:val="28"/>
                <w:szCs w:val="20"/>
                <w:lang w:eastAsia="ru-RU"/>
              </w:rPr>
              <w:t>тыс</w:t>
            </w:r>
            <w:proofErr w:type="gramStart"/>
            <w:r w:rsidRPr="00001D54">
              <w:rPr>
                <w:rFonts w:ascii="Times New Roman" w:eastAsia="Times New Roman" w:hAnsi="Times New Roman" w:cs="Times New Roman"/>
                <w:bCs/>
                <w:sz w:val="28"/>
                <w:szCs w:val="20"/>
                <w:lang w:eastAsia="ru-RU"/>
              </w:rPr>
              <w:t>.р</w:t>
            </w:r>
            <w:proofErr w:type="gramEnd"/>
            <w:r w:rsidRPr="00001D54">
              <w:rPr>
                <w:rFonts w:ascii="Times New Roman" w:eastAsia="Times New Roman" w:hAnsi="Times New Roman" w:cs="Times New Roman"/>
                <w:bCs/>
                <w:sz w:val="28"/>
                <w:szCs w:val="20"/>
                <w:lang w:eastAsia="ru-RU"/>
              </w:rPr>
              <w:t>уб</w:t>
            </w:r>
            <w:proofErr w:type="spellEnd"/>
            <w:r w:rsidRPr="00001D54">
              <w:rPr>
                <w:rFonts w:ascii="Times New Roman" w:eastAsia="Times New Roman" w:hAnsi="Times New Roman" w:cs="Times New Roman"/>
                <w:bCs/>
                <w:sz w:val="28"/>
                <w:szCs w:val="20"/>
                <w:lang w:eastAsia="ru-RU"/>
              </w:rPr>
              <w:t>./</w:t>
            </w:r>
            <w:proofErr w:type="spellStart"/>
            <w:r w:rsidRPr="00001D54">
              <w:rPr>
                <w:rFonts w:ascii="Times New Roman" w:eastAsia="Times New Roman" w:hAnsi="Times New Roman" w:cs="Times New Roman"/>
                <w:bCs/>
                <w:sz w:val="28"/>
                <w:szCs w:val="20"/>
                <w:lang w:eastAsia="ru-RU"/>
              </w:rPr>
              <w:t>кв.м</w:t>
            </w:r>
            <w:proofErr w:type="spellEnd"/>
            <w:r w:rsidRPr="00001D54">
              <w:rPr>
                <w:rFonts w:ascii="Times New Roman" w:eastAsia="Times New Roman" w:hAnsi="Times New Roman" w:cs="Times New Roman"/>
                <w:bCs/>
                <w:sz w:val="28"/>
                <w:szCs w:val="20"/>
                <w:lang w:eastAsia="ru-RU"/>
              </w:rPr>
              <w:t>.</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медиана, </w:t>
            </w:r>
            <w:proofErr w:type="spellStart"/>
            <w:r w:rsidRPr="00001D54">
              <w:rPr>
                <w:rFonts w:ascii="Times New Roman" w:eastAsia="Times New Roman" w:hAnsi="Times New Roman" w:cs="Times New Roman"/>
                <w:bCs/>
                <w:sz w:val="28"/>
                <w:szCs w:val="20"/>
                <w:lang w:eastAsia="ru-RU"/>
              </w:rPr>
              <w:t>тыс</w:t>
            </w:r>
            <w:proofErr w:type="gramStart"/>
            <w:r w:rsidRPr="00001D54">
              <w:rPr>
                <w:rFonts w:ascii="Times New Roman" w:eastAsia="Times New Roman" w:hAnsi="Times New Roman" w:cs="Times New Roman"/>
                <w:bCs/>
                <w:sz w:val="28"/>
                <w:szCs w:val="20"/>
                <w:lang w:eastAsia="ru-RU"/>
              </w:rPr>
              <w:t>.р</w:t>
            </w:r>
            <w:proofErr w:type="gramEnd"/>
            <w:r w:rsidRPr="00001D54">
              <w:rPr>
                <w:rFonts w:ascii="Times New Roman" w:eastAsia="Times New Roman" w:hAnsi="Times New Roman" w:cs="Times New Roman"/>
                <w:bCs/>
                <w:sz w:val="28"/>
                <w:szCs w:val="20"/>
                <w:lang w:eastAsia="ru-RU"/>
              </w:rPr>
              <w:t>уб</w:t>
            </w:r>
            <w:proofErr w:type="spellEnd"/>
            <w:r w:rsidRPr="00001D54">
              <w:rPr>
                <w:rFonts w:ascii="Times New Roman" w:eastAsia="Times New Roman" w:hAnsi="Times New Roman" w:cs="Times New Roman"/>
                <w:bCs/>
                <w:sz w:val="28"/>
                <w:szCs w:val="20"/>
                <w:lang w:eastAsia="ru-RU"/>
              </w:rPr>
              <w:t>./</w:t>
            </w:r>
            <w:proofErr w:type="spellStart"/>
            <w:r w:rsidRPr="00001D54">
              <w:rPr>
                <w:rFonts w:ascii="Times New Roman" w:eastAsia="Times New Roman" w:hAnsi="Times New Roman" w:cs="Times New Roman"/>
                <w:bCs/>
                <w:sz w:val="28"/>
                <w:szCs w:val="20"/>
                <w:lang w:eastAsia="ru-RU"/>
              </w:rPr>
              <w:t>кв.м</w:t>
            </w:r>
            <w:proofErr w:type="spellEnd"/>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 xml:space="preserve">СКО, </w:t>
            </w:r>
            <w:proofErr w:type="spellStart"/>
            <w:r w:rsidRPr="00001D54">
              <w:rPr>
                <w:rFonts w:ascii="Times New Roman" w:eastAsia="Times New Roman" w:hAnsi="Times New Roman" w:cs="Times New Roman"/>
                <w:bCs/>
                <w:sz w:val="28"/>
                <w:szCs w:val="20"/>
                <w:lang w:eastAsia="ru-RU"/>
              </w:rPr>
              <w:t>тыс</w:t>
            </w:r>
            <w:proofErr w:type="gramStart"/>
            <w:r w:rsidRPr="00001D54">
              <w:rPr>
                <w:rFonts w:ascii="Times New Roman" w:eastAsia="Times New Roman" w:hAnsi="Times New Roman" w:cs="Times New Roman"/>
                <w:bCs/>
                <w:sz w:val="28"/>
                <w:szCs w:val="20"/>
                <w:lang w:eastAsia="ru-RU"/>
              </w:rPr>
              <w:t>.р</w:t>
            </w:r>
            <w:proofErr w:type="gramEnd"/>
            <w:r w:rsidRPr="00001D54">
              <w:rPr>
                <w:rFonts w:ascii="Times New Roman" w:eastAsia="Times New Roman" w:hAnsi="Times New Roman" w:cs="Times New Roman"/>
                <w:bCs/>
                <w:sz w:val="28"/>
                <w:szCs w:val="20"/>
                <w:lang w:eastAsia="ru-RU"/>
              </w:rPr>
              <w:t>уб</w:t>
            </w:r>
            <w:proofErr w:type="spellEnd"/>
            <w:r w:rsidRPr="00001D54">
              <w:rPr>
                <w:rFonts w:ascii="Times New Roman" w:eastAsia="Times New Roman" w:hAnsi="Times New Roman" w:cs="Times New Roman"/>
                <w:bCs/>
                <w:sz w:val="28"/>
                <w:szCs w:val="20"/>
                <w:lang w:eastAsia="ru-RU"/>
              </w:rPr>
              <w:t>./</w:t>
            </w:r>
            <w:proofErr w:type="spellStart"/>
            <w:r w:rsidRPr="00001D54">
              <w:rPr>
                <w:rFonts w:ascii="Times New Roman" w:eastAsia="Times New Roman" w:hAnsi="Times New Roman" w:cs="Times New Roman"/>
                <w:bCs/>
                <w:sz w:val="28"/>
                <w:szCs w:val="20"/>
                <w:lang w:eastAsia="ru-RU"/>
              </w:rPr>
              <w:t>кв.м</w:t>
            </w:r>
            <w:proofErr w:type="spellEnd"/>
          </w:p>
        </w:tc>
      </w:tr>
      <w:tr w:rsidR="000A2945" w:rsidRPr="00001D54" w:rsidTr="00001D54">
        <w:trPr>
          <w:trHeight w:val="270"/>
        </w:trPr>
        <w:tc>
          <w:tcPr>
            <w:tcW w:w="1908"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46</w:t>
            </w:r>
          </w:p>
        </w:tc>
        <w:tc>
          <w:tcPr>
            <w:tcW w:w="234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г. Пермь</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19,39</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6,25</w:t>
            </w:r>
          </w:p>
        </w:tc>
        <w:tc>
          <w:tcPr>
            <w:tcW w:w="1592"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38,64</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18,09</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8,54</w:t>
            </w:r>
          </w:p>
        </w:tc>
      </w:tr>
      <w:tr w:rsidR="000A2945" w:rsidRPr="00001D54" w:rsidTr="00001D54">
        <w:trPr>
          <w:trHeight w:val="270"/>
        </w:trPr>
        <w:tc>
          <w:tcPr>
            <w:tcW w:w="1908"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87</w:t>
            </w:r>
          </w:p>
        </w:tc>
        <w:tc>
          <w:tcPr>
            <w:tcW w:w="234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Пермский МР</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21,95</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7,50</w:t>
            </w:r>
          </w:p>
        </w:tc>
        <w:tc>
          <w:tcPr>
            <w:tcW w:w="1592"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48,00</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22,00</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sz w:val="28"/>
                <w:szCs w:val="20"/>
                <w:lang w:eastAsia="ru-RU"/>
              </w:rPr>
              <w:t>10,41</w:t>
            </w:r>
          </w:p>
        </w:tc>
      </w:tr>
      <w:tr w:rsidR="000A2945" w:rsidRPr="00001D54" w:rsidTr="00001D54">
        <w:trPr>
          <w:trHeight w:val="270"/>
        </w:trPr>
        <w:tc>
          <w:tcPr>
            <w:tcW w:w="1908"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26</w:t>
            </w:r>
          </w:p>
        </w:tc>
        <w:tc>
          <w:tcPr>
            <w:tcW w:w="234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proofErr w:type="spellStart"/>
            <w:r w:rsidRPr="00001D54">
              <w:rPr>
                <w:rFonts w:ascii="Times New Roman" w:eastAsia="Times New Roman" w:hAnsi="Times New Roman" w:cs="Times New Roman"/>
                <w:sz w:val="28"/>
                <w:szCs w:val="20"/>
                <w:lang w:eastAsia="ru-RU"/>
              </w:rPr>
              <w:t>Добрянский</w:t>
            </w:r>
            <w:proofErr w:type="spellEnd"/>
            <w:r w:rsidRPr="00001D54">
              <w:rPr>
                <w:rFonts w:ascii="Times New Roman" w:eastAsia="Times New Roman" w:hAnsi="Times New Roman" w:cs="Times New Roman"/>
                <w:sz w:val="28"/>
                <w:szCs w:val="20"/>
                <w:lang w:eastAsia="ru-RU"/>
              </w:rPr>
              <w:t xml:space="preserve"> МР</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22,79</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7,62</w:t>
            </w:r>
          </w:p>
        </w:tc>
        <w:tc>
          <w:tcPr>
            <w:tcW w:w="1592"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58,33</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24,15</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sz w:val="28"/>
                <w:szCs w:val="20"/>
                <w:lang w:eastAsia="ru-RU"/>
              </w:rPr>
              <w:t>13,18</w:t>
            </w:r>
          </w:p>
        </w:tc>
      </w:tr>
      <w:tr w:rsidR="000A2945" w:rsidRPr="00001D54" w:rsidTr="00001D54">
        <w:trPr>
          <w:trHeight w:val="270"/>
        </w:trPr>
        <w:tc>
          <w:tcPr>
            <w:tcW w:w="1908"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65</w:t>
            </w:r>
          </w:p>
        </w:tc>
        <w:tc>
          <w:tcPr>
            <w:tcW w:w="234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другие МО</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12,98</w:t>
            </w:r>
          </w:p>
        </w:tc>
        <w:tc>
          <w:tcPr>
            <w:tcW w:w="180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4,00</w:t>
            </w:r>
          </w:p>
        </w:tc>
        <w:tc>
          <w:tcPr>
            <w:tcW w:w="1592"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28,43</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13,32</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sz w:val="28"/>
                <w:szCs w:val="20"/>
                <w:lang w:eastAsia="ru-RU"/>
              </w:rPr>
              <w:t>6,54</w:t>
            </w:r>
          </w:p>
        </w:tc>
      </w:tr>
      <w:tr w:rsidR="000A2945" w:rsidRPr="00001D54" w:rsidTr="00001D54">
        <w:trPr>
          <w:trHeight w:val="270"/>
        </w:trPr>
        <w:tc>
          <w:tcPr>
            <w:tcW w:w="1908" w:type="dxa"/>
            <w:vAlign w:val="center"/>
          </w:tcPr>
          <w:p w:rsidR="000A2945" w:rsidRPr="00001D54" w:rsidRDefault="000A2945" w:rsidP="00001D54">
            <w:pPr>
              <w:jc w:val="center"/>
              <w:rPr>
                <w:rFonts w:ascii="Times New Roman" w:eastAsia="Times New Roman" w:hAnsi="Times New Roman" w:cs="Times New Roman"/>
                <w:sz w:val="28"/>
                <w:szCs w:val="20"/>
                <w:lang w:val="en-US" w:eastAsia="ru-RU"/>
              </w:rPr>
            </w:pPr>
            <w:r w:rsidRPr="00001D54">
              <w:rPr>
                <w:rFonts w:ascii="Times New Roman" w:eastAsia="Times New Roman" w:hAnsi="Times New Roman" w:cs="Times New Roman"/>
                <w:sz w:val="28"/>
                <w:szCs w:val="20"/>
                <w:lang w:eastAsia="ru-RU"/>
              </w:rPr>
              <w:t>всего: 224</w:t>
            </w:r>
          </w:p>
        </w:tc>
        <w:tc>
          <w:tcPr>
            <w:tcW w:w="2340" w:type="dxa"/>
            <w:vAlign w:val="center"/>
          </w:tcPr>
          <w:p w:rsidR="000A2945" w:rsidRPr="00001D54" w:rsidRDefault="000A2945" w:rsidP="00001D54">
            <w:pPr>
              <w:jc w:val="center"/>
              <w:rPr>
                <w:rFonts w:ascii="Times New Roman" w:eastAsia="Times New Roman" w:hAnsi="Times New Roman" w:cs="Times New Roman"/>
                <w:sz w:val="28"/>
                <w:szCs w:val="20"/>
                <w:lang w:eastAsia="ru-RU"/>
              </w:rPr>
            </w:pPr>
            <w:r w:rsidRPr="00001D54">
              <w:rPr>
                <w:rFonts w:ascii="Times New Roman" w:eastAsia="Times New Roman" w:hAnsi="Times New Roman" w:cs="Times New Roman"/>
                <w:sz w:val="28"/>
                <w:szCs w:val="20"/>
                <w:lang w:eastAsia="ru-RU"/>
              </w:rPr>
              <w:t>в целом по выборке:</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19,28</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sz w:val="28"/>
                <w:szCs w:val="20"/>
                <w:lang w:eastAsia="ru-RU"/>
              </w:rPr>
              <w:t>4,00</w:t>
            </w:r>
          </w:p>
        </w:tc>
        <w:tc>
          <w:tcPr>
            <w:tcW w:w="1592"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sz w:val="28"/>
                <w:szCs w:val="20"/>
                <w:lang w:eastAsia="ru-RU"/>
              </w:rPr>
              <w:t>58,33</w:t>
            </w:r>
          </w:p>
        </w:tc>
        <w:tc>
          <w:tcPr>
            <w:tcW w:w="1828"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19,00</w:t>
            </w:r>
          </w:p>
        </w:tc>
        <w:tc>
          <w:tcPr>
            <w:tcW w:w="1800" w:type="dxa"/>
            <w:vAlign w:val="center"/>
          </w:tcPr>
          <w:p w:rsidR="000A2945" w:rsidRPr="00001D54" w:rsidRDefault="000A2945" w:rsidP="00001D54">
            <w:pPr>
              <w:jc w:val="center"/>
              <w:rPr>
                <w:rFonts w:ascii="Times New Roman" w:eastAsia="Times New Roman" w:hAnsi="Times New Roman" w:cs="Times New Roman"/>
                <w:bCs/>
                <w:sz w:val="28"/>
                <w:szCs w:val="20"/>
                <w:lang w:eastAsia="ru-RU"/>
              </w:rPr>
            </w:pPr>
            <w:r w:rsidRPr="00001D54">
              <w:rPr>
                <w:rFonts w:ascii="Times New Roman" w:eastAsia="Times New Roman" w:hAnsi="Times New Roman" w:cs="Times New Roman"/>
                <w:bCs/>
                <w:sz w:val="28"/>
                <w:szCs w:val="20"/>
                <w:lang w:eastAsia="ru-RU"/>
              </w:rPr>
              <w:t>10,90</w:t>
            </w:r>
          </w:p>
        </w:tc>
      </w:tr>
    </w:tbl>
    <w:p w:rsidR="000A2945" w:rsidRPr="00001D54" w:rsidRDefault="000A2945" w:rsidP="000A2945">
      <w:pPr>
        <w:spacing w:after="0" w:line="240" w:lineRule="auto"/>
        <w:jc w:val="both"/>
        <w:rPr>
          <w:rFonts w:ascii="Times New Roman" w:eastAsia="Times New Roman" w:hAnsi="Times New Roman" w:cs="Times New Roman"/>
          <w:sz w:val="16"/>
          <w:szCs w:val="16"/>
          <w:lang w:eastAsia="ru-RU"/>
        </w:rPr>
      </w:pPr>
    </w:p>
    <w:p w:rsidR="000A2945" w:rsidRPr="00001D54" w:rsidRDefault="000A2945" w:rsidP="000A2945">
      <w:pPr>
        <w:spacing w:line="360" w:lineRule="auto"/>
        <w:rPr>
          <w:rFonts w:ascii="Times New Roman" w:hAnsi="Times New Roman" w:cs="Times New Roman"/>
          <w:sz w:val="28"/>
          <w:szCs w:val="28"/>
        </w:rPr>
      </w:pPr>
    </w:p>
    <w:p w:rsidR="000A2945" w:rsidRPr="00001D54" w:rsidRDefault="000A2945" w:rsidP="000A2945">
      <w:r w:rsidRPr="00001D54">
        <w:br w:type="page"/>
      </w:r>
    </w:p>
    <w:p w:rsidR="000A2945" w:rsidRPr="00001D54" w:rsidRDefault="000A2945" w:rsidP="000A2945">
      <w:pPr>
        <w:spacing w:after="0" w:line="240" w:lineRule="auto"/>
        <w:jc w:val="right"/>
        <w:rPr>
          <w:rFonts w:ascii="Times New Roman" w:hAnsi="Times New Roman" w:cs="Times New Roman"/>
          <w:sz w:val="28"/>
          <w:szCs w:val="28"/>
        </w:rPr>
      </w:pPr>
      <w:r w:rsidRPr="00001D54">
        <w:rPr>
          <w:rFonts w:ascii="Times New Roman" w:hAnsi="Times New Roman" w:cs="Times New Roman"/>
          <w:sz w:val="28"/>
          <w:szCs w:val="28"/>
        </w:rPr>
        <w:lastRenderedPageBreak/>
        <w:t>Приложение 7</w:t>
      </w:r>
    </w:p>
    <w:p w:rsidR="000A2945" w:rsidRPr="00001D54" w:rsidRDefault="000A2945" w:rsidP="000A2945">
      <w:pPr>
        <w:spacing w:before="240" w:line="240" w:lineRule="auto"/>
        <w:ind w:left="708"/>
        <w:jc w:val="center"/>
        <w:rPr>
          <w:rFonts w:ascii="Times New Roman" w:hAnsi="Times New Roman" w:cs="Times New Roman"/>
          <w:sz w:val="28"/>
          <w:szCs w:val="20"/>
        </w:rPr>
      </w:pPr>
      <w:r w:rsidRPr="00001D54">
        <w:rPr>
          <w:rFonts w:ascii="Times New Roman" w:hAnsi="Times New Roman" w:cs="Times New Roman"/>
          <w:sz w:val="28"/>
          <w:szCs w:val="20"/>
        </w:rPr>
        <w:t>Схема расположения земельных участков</w:t>
      </w:r>
    </w:p>
    <w:p w:rsidR="00FF6D5F" w:rsidRPr="000A2945" w:rsidRDefault="000A2945" w:rsidP="000A2945">
      <w:pPr>
        <w:spacing w:line="360" w:lineRule="auto"/>
        <w:jc w:val="center"/>
        <w:rPr>
          <w:rFonts w:ascii="Times New Roman" w:hAnsi="Times New Roman" w:cs="Times New Roman"/>
          <w:sz w:val="28"/>
          <w:szCs w:val="28"/>
        </w:rPr>
      </w:pPr>
      <w:r w:rsidRPr="00001D54">
        <w:rPr>
          <w:rFonts w:ascii="Times New Roman" w:hAnsi="Times New Roman" w:cs="Times New Roman"/>
          <w:noProof/>
          <w:sz w:val="28"/>
          <w:szCs w:val="28"/>
          <w:lang w:eastAsia="ru-RU"/>
        </w:rPr>
        <w:drawing>
          <wp:inline distT="0" distB="0" distL="0" distR="0" wp14:anchorId="1C05D037" wp14:editId="26118295">
            <wp:extent cx="5936615" cy="4531360"/>
            <wp:effectExtent l="0" t="0" r="6985" b="2540"/>
            <wp:docPr id="59" name="Рисунок 59" descr="F:\лайк\ЗЕМЛИ\Задолгое\задолг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айк\ЗЕМЛИ\Задолгое\задолгое.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6615" cy="4531360"/>
                    </a:xfrm>
                    <a:prstGeom prst="rect">
                      <a:avLst/>
                    </a:prstGeom>
                    <a:noFill/>
                    <a:ln>
                      <a:noFill/>
                    </a:ln>
                  </pic:spPr>
                </pic:pic>
              </a:graphicData>
            </a:graphic>
          </wp:inline>
        </w:drawing>
      </w:r>
    </w:p>
    <w:sectPr w:rsidR="00FF6D5F" w:rsidRPr="000A2945" w:rsidSect="000A294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E61" w:rsidRDefault="00615E61" w:rsidP="004B54F7">
      <w:pPr>
        <w:spacing w:after="0" w:line="240" w:lineRule="auto"/>
      </w:pPr>
      <w:r>
        <w:separator/>
      </w:r>
    </w:p>
  </w:endnote>
  <w:endnote w:type="continuationSeparator" w:id="0">
    <w:p w:rsidR="00615E61" w:rsidRDefault="00615E61" w:rsidP="004B5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Jikharev">
    <w:altName w:val="Jikharev"/>
    <w:panose1 w:val="00000000000000000000"/>
    <w:charset w:val="CC"/>
    <w:family w:val="roman"/>
    <w:notTrueType/>
    <w:pitch w:val="default"/>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315310"/>
      <w:docPartObj>
        <w:docPartGallery w:val="Page Numbers (Bottom of Page)"/>
        <w:docPartUnique/>
      </w:docPartObj>
    </w:sdtPr>
    <w:sdtEndPr>
      <w:rPr>
        <w:rFonts w:ascii="Times New Roman" w:hAnsi="Times New Roman" w:cs="Times New Roman"/>
      </w:rPr>
    </w:sdtEndPr>
    <w:sdtContent>
      <w:p w:rsidR="00001D54" w:rsidRPr="00394DE1" w:rsidRDefault="00001D54">
        <w:pPr>
          <w:pStyle w:val="a6"/>
          <w:jc w:val="right"/>
          <w:rPr>
            <w:rFonts w:ascii="Times New Roman" w:hAnsi="Times New Roman" w:cs="Times New Roman"/>
          </w:rPr>
        </w:pPr>
        <w:r w:rsidRPr="00394DE1">
          <w:rPr>
            <w:rFonts w:ascii="Times New Roman" w:hAnsi="Times New Roman" w:cs="Times New Roman"/>
          </w:rPr>
          <w:fldChar w:fldCharType="begin"/>
        </w:r>
        <w:r w:rsidRPr="00394DE1">
          <w:rPr>
            <w:rFonts w:ascii="Times New Roman" w:hAnsi="Times New Roman" w:cs="Times New Roman"/>
          </w:rPr>
          <w:instrText>PAGE   \* MERGEFORMAT</w:instrText>
        </w:r>
        <w:r w:rsidRPr="00394DE1">
          <w:rPr>
            <w:rFonts w:ascii="Times New Roman" w:hAnsi="Times New Roman" w:cs="Times New Roman"/>
          </w:rPr>
          <w:fldChar w:fldCharType="separate"/>
        </w:r>
        <w:r w:rsidR="00723A80">
          <w:rPr>
            <w:rFonts w:ascii="Times New Roman" w:hAnsi="Times New Roman" w:cs="Times New Roman"/>
            <w:noProof/>
          </w:rPr>
          <w:t>2</w:t>
        </w:r>
        <w:r w:rsidRPr="00394DE1">
          <w:rPr>
            <w:rFonts w:ascii="Times New Roman" w:hAnsi="Times New Roman" w:cs="Times New Roman"/>
          </w:rPr>
          <w:fldChar w:fldCharType="end"/>
        </w:r>
      </w:p>
    </w:sdtContent>
  </w:sdt>
  <w:p w:rsidR="00001D54" w:rsidRDefault="00001D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E61" w:rsidRDefault="00615E61" w:rsidP="004B54F7">
      <w:pPr>
        <w:spacing w:after="0" w:line="240" w:lineRule="auto"/>
      </w:pPr>
      <w:r>
        <w:separator/>
      </w:r>
    </w:p>
  </w:footnote>
  <w:footnote w:type="continuationSeparator" w:id="0">
    <w:p w:rsidR="00615E61" w:rsidRDefault="00615E61" w:rsidP="004B5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C28"/>
    <w:multiLevelType w:val="hybridMultilevel"/>
    <w:tmpl w:val="6FF43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33E12"/>
    <w:multiLevelType w:val="hybridMultilevel"/>
    <w:tmpl w:val="A17EE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61239"/>
    <w:multiLevelType w:val="hybridMultilevel"/>
    <w:tmpl w:val="9424B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83BE7"/>
    <w:multiLevelType w:val="hybridMultilevel"/>
    <w:tmpl w:val="BCCC8234"/>
    <w:lvl w:ilvl="0" w:tplc="EA44E6B0">
      <w:start w:val="1"/>
      <w:numFmt w:val="bullet"/>
      <w:lvlText w:val=""/>
      <w:lvlJc w:val="left"/>
      <w:pPr>
        <w:tabs>
          <w:tab w:val="num" w:pos="1800"/>
        </w:tabs>
        <w:ind w:left="1800"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B487A21"/>
    <w:multiLevelType w:val="hybridMultilevel"/>
    <w:tmpl w:val="44A6F2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C15677"/>
    <w:multiLevelType w:val="hybridMultilevel"/>
    <w:tmpl w:val="AD040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091D4B"/>
    <w:multiLevelType w:val="hybridMultilevel"/>
    <w:tmpl w:val="180AA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2C005B"/>
    <w:multiLevelType w:val="hybridMultilevel"/>
    <w:tmpl w:val="BBC27A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2A04532"/>
    <w:multiLevelType w:val="hybridMultilevel"/>
    <w:tmpl w:val="BBC27A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490D57"/>
    <w:multiLevelType w:val="hybridMultilevel"/>
    <w:tmpl w:val="C4AC8E52"/>
    <w:lvl w:ilvl="0" w:tplc="C6228350">
      <w:start w:val="1"/>
      <w:numFmt w:val="bullet"/>
      <w:lvlText w:val=""/>
      <w:lvlJc w:val="left"/>
      <w:pPr>
        <w:tabs>
          <w:tab w:val="num" w:pos="3659"/>
        </w:tabs>
        <w:ind w:left="3659" w:hanging="360"/>
      </w:pPr>
      <w:rPr>
        <w:rFonts w:ascii="Symbol" w:hAnsi="Symbol" w:hint="default"/>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
    <w:nsid w:val="4A0734A3"/>
    <w:multiLevelType w:val="hybridMultilevel"/>
    <w:tmpl w:val="0A862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826451"/>
    <w:multiLevelType w:val="hybridMultilevel"/>
    <w:tmpl w:val="8292A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85129C"/>
    <w:multiLevelType w:val="hybridMultilevel"/>
    <w:tmpl w:val="5CDE20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F7E42A5"/>
    <w:multiLevelType w:val="hybridMultilevel"/>
    <w:tmpl w:val="05AAC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0F5801"/>
    <w:multiLevelType w:val="hybridMultilevel"/>
    <w:tmpl w:val="6F020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BC708D"/>
    <w:multiLevelType w:val="multilevel"/>
    <w:tmpl w:val="4B487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E5F5D91"/>
    <w:multiLevelType w:val="hybridMultilevel"/>
    <w:tmpl w:val="BCDE05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F773CF3"/>
    <w:multiLevelType w:val="hybridMultilevel"/>
    <w:tmpl w:val="416A0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4"/>
  </w:num>
  <w:num w:numId="4">
    <w:abstractNumId w:val="7"/>
  </w:num>
  <w:num w:numId="5">
    <w:abstractNumId w:val="13"/>
  </w:num>
  <w:num w:numId="6">
    <w:abstractNumId w:val="14"/>
  </w:num>
  <w:num w:numId="7">
    <w:abstractNumId w:val="17"/>
  </w:num>
  <w:num w:numId="8">
    <w:abstractNumId w:val="10"/>
  </w:num>
  <w:num w:numId="9">
    <w:abstractNumId w:val="5"/>
  </w:num>
  <w:num w:numId="10">
    <w:abstractNumId w:val="1"/>
  </w:num>
  <w:num w:numId="11">
    <w:abstractNumId w:val="0"/>
  </w:num>
  <w:num w:numId="12">
    <w:abstractNumId w:val="6"/>
  </w:num>
  <w:num w:numId="13">
    <w:abstractNumId w:val="11"/>
  </w:num>
  <w:num w:numId="14">
    <w:abstractNumId w:val="2"/>
  </w:num>
  <w:num w:numId="15">
    <w:abstractNumId w:val="12"/>
  </w:num>
  <w:num w:numId="16">
    <w:abstractNumId w:val="16"/>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B9F"/>
    <w:rsid w:val="00001D54"/>
    <w:rsid w:val="00001FB0"/>
    <w:rsid w:val="000040D9"/>
    <w:rsid w:val="000109C7"/>
    <w:rsid w:val="00010CD2"/>
    <w:rsid w:val="000121BA"/>
    <w:rsid w:val="0001309E"/>
    <w:rsid w:val="00014187"/>
    <w:rsid w:val="00025A1C"/>
    <w:rsid w:val="00026512"/>
    <w:rsid w:val="00027677"/>
    <w:rsid w:val="000379CA"/>
    <w:rsid w:val="0004180E"/>
    <w:rsid w:val="00047329"/>
    <w:rsid w:val="000507B5"/>
    <w:rsid w:val="00050CAD"/>
    <w:rsid w:val="00060E94"/>
    <w:rsid w:val="000634A8"/>
    <w:rsid w:val="000657D1"/>
    <w:rsid w:val="00065DC1"/>
    <w:rsid w:val="00072AE6"/>
    <w:rsid w:val="00076FFE"/>
    <w:rsid w:val="000804B7"/>
    <w:rsid w:val="00081A26"/>
    <w:rsid w:val="00082007"/>
    <w:rsid w:val="00090E04"/>
    <w:rsid w:val="000955CF"/>
    <w:rsid w:val="000A10BE"/>
    <w:rsid w:val="000A2945"/>
    <w:rsid w:val="000A7006"/>
    <w:rsid w:val="000B3027"/>
    <w:rsid w:val="000B32EA"/>
    <w:rsid w:val="000C4916"/>
    <w:rsid w:val="000D05C9"/>
    <w:rsid w:val="000D1ADB"/>
    <w:rsid w:val="000D2471"/>
    <w:rsid w:val="000D3303"/>
    <w:rsid w:val="000F03C9"/>
    <w:rsid w:val="000F486C"/>
    <w:rsid w:val="001049EF"/>
    <w:rsid w:val="00117C88"/>
    <w:rsid w:val="00121C53"/>
    <w:rsid w:val="00127289"/>
    <w:rsid w:val="001464AD"/>
    <w:rsid w:val="001470AB"/>
    <w:rsid w:val="001506F2"/>
    <w:rsid w:val="001614FD"/>
    <w:rsid w:val="00190EB4"/>
    <w:rsid w:val="001914DC"/>
    <w:rsid w:val="001A622A"/>
    <w:rsid w:val="001B0BC7"/>
    <w:rsid w:val="001B5492"/>
    <w:rsid w:val="001B5CA4"/>
    <w:rsid w:val="001C1D1E"/>
    <w:rsid w:val="001D4C9C"/>
    <w:rsid w:val="001E166A"/>
    <w:rsid w:val="001E203A"/>
    <w:rsid w:val="001E3E18"/>
    <w:rsid w:val="001E4FFF"/>
    <w:rsid w:val="001E6E4E"/>
    <w:rsid w:val="001F42F0"/>
    <w:rsid w:val="001F4993"/>
    <w:rsid w:val="001F5DA7"/>
    <w:rsid w:val="00212AEA"/>
    <w:rsid w:val="00217A23"/>
    <w:rsid w:val="00226B97"/>
    <w:rsid w:val="00226F7A"/>
    <w:rsid w:val="00236782"/>
    <w:rsid w:val="0023755C"/>
    <w:rsid w:val="00250301"/>
    <w:rsid w:val="0025192A"/>
    <w:rsid w:val="00251E03"/>
    <w:rsid w:val="002551BD"/>
    <w:rsid w:val="0025556D"/>
    <w:rsid w:val="00256359"/>
    <w:rsid w:val="00260FA7"/>
    <w:rsid w:val="002614A4"/>
    <w:rsid w:val="00271D81"/>
    <w:rsid w:val="00275961"/>
    <w:rsid w:val="00283E5C"/>
    <w:rsid w:val="0028480B"/>
    <w:rsid w:val="002860AC"/>
    <w:rsid w:val="00292BB6"/>
    <w:rsid w:val="00295698"/>
    <w:rsid w:val="00296E9B"/>
    <w:rsid w:val="00297F92"/>
    <w:rsid w:val="002A19C3"/>
    <w:rsid w:val="002A4BE0"/>
    <w:rsid w:val="002B6A91"/>
    <w:rsid w:val="002B7659"/>
    <w:rsid w:val="002C64C8"/>
    <w:rsid w:val="002D72AD"/>
    <w:rsid w:val="002E60CA"/>
    <w:rsid w:val="002F3A37"/>
    <w:rsid w:val="002F6832"/>
    <w:rsid w:val="002F7376"/>
    <w:rsid w:val="003012F2"/>
    <w:rsid w:val="0030429F"/>
    <w:rsid w:val="00313AD1"/>
    <w:rsid w:val="00313F16"/>
    <w:rsid w:val="00321776"/>
    <w:rsid w:val="00326D01"/>
    <w:rsid w:val="00327A17"/>
    <w:rsid w:val="003333C8"/>
    <w:rsid w:val="003337CC"/>
    <w:rsid w:val="00353778"/>
    <w:rsid w:val="00353971"/>
    <w:rsid w:val="00363CC2"/>
    <w:rsid w:val="003759E2"/>
    <w:rsid w:val="00383753"/>
    <w:rsid w:val="00384393"/>
    <w:rsid w:val="00390525"/>
    <w:rsid w:val="003922B1"/>
    <w:rsid w:val="00394DE1"/>
    <w:rsid w:val="003A6DBA"/>
    <w:rsid w:val="003C1001"/>
    <w:rsid w:val="003D0ECB"/>
    <w:rsid w:val="003D39CE"/>
    <w:rsid w:val="003E584F"/>
    <w:rsid w:val="003E7E35"/>
    <w:rsid w:val="003F090E"/>
    <w:rsid w:val="003F5412"/>
    <w:rsid w:val="004046D8"/>
    <w:rsid w:val="0041026E"/>
    <w:rsid w:val="00423AAD"/>
    <w:rsid w:val="00424784"/>
    <w:rsid w:val="00441B04"/>
    <w:rsid w:val="00442C84"/>
    <w:rsid w:val="00446D65"/>
    <w:rsid w:val="00465D94"/>
    <w:rsid w:val="004667EA"/>
    <w:rsid w:val="00474051"/>
    <w:rsid w:val="004852EF"/>
    <w:rsid w:val="00491B1B"/>
    <w:rsid w:val="004A2270"/>
    <w:rsid w:val="004B1593"/>
    <w:rsid w:val="004B517A"/>
    <w:rsid w:val="004B54F7"/>
    <w:rsid w:val="004B6E12"/>
    <w:rsid w:val="004C74D0"/>
    <w:rsid w:val="004D4649"/>
    <w:rsid w:val="004D7DF8"/>
    <w:rsid w:val="004E39C0"/>
    <w:rsid w:val="004E4D99"/>
    <w:rsid w:val="004E6C61"/>
    <w:rsid w:val="004E7B30"/>
    <w:rsid w:val="005001FC"/>
    <w:rsid w:val="00503B59"/>
    <w:rsid w:val="0050469D"/>
    <w:rsid w:val="005058ED"/>
    <w:rsid w:val="00507FD3"/>
    <w:rsid w:val="00512F1F"/>
    <w:rsid w:val="00515E86"/>
    <w:rsid w:val="005266C8"/>
    <w:rsid w:val="0053454E"/>
    <w:rsid w:val="0054162F"/>
    <w:rsid w:val="0056779E"/>
    <w:rsid w:val="00577253"/>
    <w:rsid w:val="00585B03"/>
    <w:rsid w:val="00592990"/>
    <w:rsid w:val="005B7D13"/>
    <w:rsid w:val="005B7F33"/>
    <w:rsid w:val="005C53D9"/>
    <w:rsid w:val="005D1BAE"/>
    <w:rsid w:val="005F1020"/>
    <w:rsid w:val="00601E7F"/>
    <w:rsid w:val="00615E61"/>
    <w:rsid w:val="00617ABD"/>
    <w:rsid w:val="006233EF"/>
    <w:rsid w:val="00630EAF"/>
    <w:rsid w:val="006337FD"/>
    <w:rsid w:val="00635DB9"/>
    <w:rsid w:val="0063652C"/>
    <w:rsid w:val="00644C66"/>
    <w:rsid w:val="00646D1F"/>
    <w:rsid w:val="00650612"/>
    <w:rsid w:val="00652251"/>
    <w:rsid w:val="006545D7"/>
    <w:rsid w:val="006578AC"/>
    <w:rsid w:val="00660681"/>
    <w:rsid w:val="00664311"/>
    <w:rsid w:val="00686E7D"/>
    <w:rsid w:val="00687EA6"/>
    <w:rsid w:val="006927C1"/>
    <w:rsid w:val="00695AEA"/>
    <w:rsid w:val="0069679F"/>
    <w:rsid w:val="006A13E7"/>
    <w:rsid w:val="006C30DF"/>
    <w:rsid w:val="006D4F4B"/>
    <w:rsid w:val="006E3458"/>
    <w:rsid w:val="006F2DA1"/>
    <w:rsid w:val="007147E7"/>
    <w:rsid w:val="00714F45"/>
    <w:rsid w:val="00723A80"/>
    <w:rsid w:val="00732AFB"/>
    <w:rsid w:val="0073343D"/>
    <w:rsid w:val="007452C9"/>
    <w:rsid w:val="00746FD6"/>
    <w:rsid w:val="00751AEB"/>
    <w:rsid w:val="00754382"/>
    <w:rsid w:val="00754415"/>
    <w:rsid w:val="00763D45"/>
    <w:rsid w:val="00771D0E"/>
    <w:rsid w:val="00772311"/>
    <w:rsid w:val="00781DF4"/>
    <w:rsid w:val="007828B8"/>
    <w:rsid w:val="007A352B"/>
    <w:rsid w:val="007A6046"/>
    <w:rsid w:val="007A7229"/>
    <w:rsid w:val="007B1FB1"/>
    <w:rsid w:val="007B42C7"/>
    <w:rsid w:val="007B54CE"/>
    <w:rsid w:val="007C2850"/>
    <w:rsid w:val="007C43BC"/>
    <w:rsid w:val="007C715F"/>
    <w:rsid w:val="007D215A"/>
    <w:rsid w:val="007E1E47"/>
    <w:rsid w:val="007E4E76"/>
    <w:rsid w:val="007F4CD2"/>
    <w:rsid w:val="007F5893"/>
    <w:rsid w:val="00814397"/>
    <w:rsid w:val="008159C0"/>
    <w:rsid w:val="00821BF5"/>
    <w:rsid w:val="008239CA"/>
    <w:rsid w:val="00830BBE"/>
    <w:rsid w:val="00831477"/>
    <w:rsid w:val="00835E01"/>
    <w:rsid w:val="00840A96"/>
    <w:rsid w:val="0084157E"/>
    <w:rsid w:val="00841606"/>
    <w:rsid w:val="00844EF9"/>
    <w:rsid w:val="0085067B"/>
    <w:rsid w:val="00851405"/>
    <w:rsid w:val="00853403"/>
    <w:rsid w:val="00865427"/>
    <w:rsid w:val="008722D4"/>
    <w:rsid w:val="00874AE4"/>
    <w:rsid w:val="008B0B51"/>
    <w:rsid w:val="008B4258"/>
    <w:rsid w:val="008B6BC8"/>
    <w:rsid w:val="008B731A"/>
    <w:rsid w:val="008C0C95"/>
    <w:rsid w:val="008D0E67"/>
    <w:rsid w:val="008D14F0"/>
    <w:rsid w:val="008E618B"/>
    <w:rsid w:val="008F06C8"/>
    <w:rsid w:val="008F318B"/>
    <w:rsid w:val="008F4F9A"/>
    <w:rsid w:val="00917BD9"/>
    <w:rsid w:val="00917C46"/>
    <w:rsid w:val="009209C3"/>
    <w:rsid w:val="00922EA9"/>
    <w:rsid w:val="009323C5"/>
    <w:rsid w:val="00933B49"/>
    <w:rsid w:val="0096131A"/>
    <w:rsid w:val="0096375B"/>
    <w:rsid w:val="00976820"/>
    <w:rsid w:val="00980D3A"/>
    <w:rsid w:val="0099584D"/>
    <w:rsid w:val="009976D8"/>
    <w:rsid w:val="009A0DEA"/>
    <w:rsid w:val="009A2569"/>
    <w:rsid w:val="009A3289"/>
    <w:rsid w:val="009B3151"/>
    <w:rsid w:val="009B3ED1"/>
    <w:rsid w:val="009C22BE"/>
    <w:rsid w:val="009C6F40"/>
    <w:rsid w:val="009F16E9"/>
    <w:rsid w:val="009F62C1"/>
    <w:rsid w:val="00A00D17"/>
    <w:rsid w:val="00A059A7"/>
    <w:rsid w:val="00A10AA5"/>
    <w:rsid w:val="00A11570"/>
    <w:rsid w:val="00A35ECA"/>
    <w:rsid w:val="00A404D2"/>
    <w:rsid w:val="00A418DF"/>
    <w:rsid w:val="00A438C2"/>
    <w:rsid w:val="00A527AF"/>
    <w:rsid w:val="00A65A8E"/>
    <w:rsid w:val="00A65C5B"/>
    <w:rsid w:val="00A822E4"/>
    <w:rsid w:val="00A839F6"/>
    <w:rsid w:val="00A91835"/>
    <w:rsid w:val="00A968D2"/>
    <w:rsid w:val="00AA054F"/>
    <w:rsid w:val="00AA067D"/>
    <w:rsid w:val="00AA4317"/>
    <w:rsid w:val="00AB1112"/>
    <w:rsid w:val="00AB723D"/>
    <w:rsid w:val="00AC1A14"/>
    <w:rsid w:val="00AC4A3E"/>
    <w:rsid w:val="00AD70E8"/>
    <w:rsid w:val="00AE498E"/>
    <w:rsid w:val="00AF634C"/>
    <w:rsid w:val="00B26A78"/>
    <w:rsid w:val="00B4410B"/>
    <w:rsid w:val="00B44465"/>
    <w:rsid w:val="00B50E6D"/>
    <w:rsid w:val="00B57711"/>
    <w:rsid w:val="00B6508F"/>
    <w:rsid w:val="00B72938"/>
    <w:rsid w:val="00B72AEA"/>
    <w:rsid w:val="00B9328D"/>
    <w:rsid w:val="00B9393F"/>
    <w:rsid w:val="00B978E5"/>
    <w:rsid w:val="00BA23CD"/>
    <w:rsid w:val="00BA31EC"/>
    <w:rsid w:val="00BC6EC5"/>
    <w:rsid w:val="00BD55EE"/>
    <w:rsid w:val="00BE23BA"/>
    <w:rsid w:val="00BE7329"/>
    <w:rsid w:val="00C04FDE"/>
    <w:rsid w:val="00C1245E"/>
    <w:rsid w:val="00C1261A"/>
    <w:rsid w:val="00C13ACA"/>
    <w:rsid w:val="00C20476"/>
    <w:rsid w:val="00C26F35"/>
    <w:rsid w:val="00C35CA2"/>
    <w:rsid w:val="00C46405"/>
    <w:rsid w:val="00C4767F"/>
    <w:rsid w:val="00C505CC"/>
    <w:rsid w:val="00C6083D"/>
    <w:rsid w:val="00C62635"/>
    <w:rsid w:val="00C6758C"/>
    <w:rsid w:val="00C745C8"/>
    <w:rsid w:val="00C82765"/>
    <w:rsid w:val="00C9337C"/>
    <w:rsid w:val="00CB3B68"/>
    <w:rsid w:val="00CB5E81"/>
    <w:rsid w:val="00CC691B"/>
    <w:rsid w:val="00CD1E8E"/>
    <w:rsid w:val="00CD6F47"/>
    <w:rsid w:val="00D159BE"/>
    <w:rsid w:val="00D16B08"/>
    <w:rsid w:val="00D4165F"/>
    <w:rsid w:val="00D426E6"/>
    <w:rsid w:val="00D45993"/>
    <w:rsid w:val="00D53077"/>
    <w:rsid w:val="00D56BE1"/>
    <w:rsid w:val="00D57D8C"/>
    <w:rsid w:val="00D75FEC"/>
    <w:rsid w:val="00D84B9F"/>
    <w:rsid w:val="00D87412"/>
    <w:rsid w:val="00D93CED"/>
    <w:rsid w:val="00DB2143"/>
    <w:rsid w:val="00DC12D7"/>
    <w:rsid w:val="00DE1197"/>
    <w:rsid w:val="00DE4E59"/>
    <w:rsid w:val="00DE6D85"/>
    <w:rsid w:val="00DF6C4B"/>
    <w:rsid w:val="00E014E6"/>
    <w:rsid w:val="00E06EB3"/>
    <w:rsid w:val="00E1464A"/>
    <w:rsid w:val="00E1554B"/>
    <w:rsid w:val="00E27516"/>
    <w:rsid w:val="00E30847"/>
    <w:rsid w:val="00E33D81"/>
    <w:rsid w:val="00E43EAF"/>
    <w:rsid w:val="00E8106D"/>
    <w:rsid w:val="00E825EF"/>
    <w:rsid w:val="00E8677A"/>
    <w:rsid w:val="00E87A76"/>
    <w:rsid w:val="00E87BB1"/>
    <w:rsid w:val="00E9298C"/>
    <w:rsid w:val="00EA2F7E"/>
    <w:rsid w:val="00EA3A97"/>
    <w:rsid w:val="00EA47BA"/>
    <w:rsid w:val="00EB3B57"/>
    <w:rsid w:val="00EB4F0A"/>
    <w:rsid w:val="00EB7D72"/>
    <w:rsid w:val="00EC7ABC"/>
    <w:rsid w:val="00ED7E49"/>
    <w:rsid w:val="00EE33CC"/>
    <w:rsid w:val="00EF015A"/>
    <w:rsid w:val="00EF5690"/>
    <w:rsid w:val="00F02773"/>
    <w:rsid w:val="00F04CC8"/>
    <w:rsid w:val="00F2109C"/>
    <w:rsid w:val="00F212ED"/>
    <w:rsid w:val="00F21E67"/>
    <w:rsid w:val="00F301F1"/>
    <w:rsid w:val="00F31FE3"/>
    <w:rsid w:val="00F3355A"/>
    <w:rsid w:val="00F33CFC"/>
    <w:rsid w:val="00F414EA"/>
    <w:rsid w:val="00F41F04"/>
    <w:rsid w:val="00F47F04"/>
    <w:rsid w:val="00F53AA5"/>
    <w:rsid w:val="00F6376E"/>
    <w:rsid w:val="00F82F70"/>
    <w:rsid w:val="00F962F1"/>
    <w:rsid w:val="00FA062B"/>
    <w:rsid w:val="00FA6B59"/>
    <w:rsid w:val="00FB2952"/>
    <w:rsid w:val="00FD7138"/>
    <w:rsid w:val="00FF39E0"/>
    <w:rsid w:val="00FF6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6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062B"/>
    <w:pPr>
      <w:ind w:left="720"/>
      <w:contextualSpacing/>
    </w:pPr>
  </w:style>
  <w:style w:type="character" w:customStyle="1" w:styleId="apple-converted-space">
    <w:name w:val="apple-converted-space"/>
    <w:basedOn w:val="a0"/>
    <w:rsid w:val="00292BB6"/>
  </w:style>
  <w:style w:type="paragraph" w:styleId="a4">
    <w:name w:val="header"/>
    <w:basedOn w:val="a"/>
    <w:link w:val="a5"/>
    <w:uiPriority w:val="99"/>
    <w:unhideWhenUsed/>
    <w:rsid w:val="004B5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54F7"/>
  </w:style>
  <w:style w:type="paragraph" w:styleId="a6">
    <w:name w:val="footer"/>
    <w:basedOn w:val="a"/>
    <w:link w:val="a7"/>
    <w:uiPriority w:val="99"/>
    <w:unhideWhenUsed/>
    <w:rsid w:val="004B5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54F7"/>
  </w:style>
  <w:style w:type="paragraph" w:styleId="a8">
    <w:name w:val="Normal (Web)"/>
    <w:basedOn w:val="a"/>
    <w:uiPriority w:val="99"/>
    <w:semiHidden/>
    <w:unhideWhenUsed/>
    <w:rsid w:val="00AB72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AB723D"/>
    <w:rPr>
      <w:color w:val="0000FF"/>
      <w:u w:val="single"/>
    </w:rPr>
  </w:style>
  <w:style w:type="paragraph" w:customStyle="1" w:styleId="Pa3">
    <w:name w:val="Pa3"/>
    <w:basedOn w:val="a"/>
    <w:next w:val="a"/>
    <w:uiPriority w:val="99"/>
    <w:rsid w:val="00081A26"/>
    <w:pPr>
      <w:autoSpaceDE w:val="0"/>
      <w:autoSpaceDN w:val="0"/>
      <w:adjustRightInd w:val="0"/>
      <w:spacing w:after="0" w:line="221" w:lineRule="atLeast"/>
    </w:pPr>
    <w:rPr>
      <w:rFonts w:ascii="Times New Roman" w:hAnsi="Times New Roman" w:cs="Times New Roman"/>
      <w:sz w:val="24"/>
      <w:szCs w:val="24"/>
    </w:rPr>
  </w:style>
  <w:style w:type="paragraph" w:customStyle="1" w:styleId="Pa5">
    <w:name w:val="Pa5"/>
    <w:basedOn w:val="a"/>
    <w:next w:val="a"/>
    <w:uiPriority w:val="99"/>
    <w:rsid w:val="00CD1E8E"/>
    <w:pPr>
      <w:autoSpaceDE w:val="0"/>
      <w:autoSpaceDN w:val="0"/>
      <w:adjustRightInd w:val="0"/>
      <w:spacing w:after="0" w:line="281" w:lineRule="atLeast"/>
    </w:pPr>
    <w:rPr>
      <w:rFonts w:ascii="Jikharev" w:hAnsi="Jikharev"/>
      <w:sz w:val="24"/>
      <w:szCs w:val="24"/>
    </w:rPr>
  </w:style>
  <w:style w:type="character" w:customStyle="1" w:styleId="A60">
    <w:name w:val="A6"/>
    <w:uiPriority w:val="99"/>
    <w:rsid w:val="00503B59"/>
    <w:rPr>
      <w:color w:val="000000"/>
      <w:sz w:val="12"/>
      <w:szCs w:val="12"/>
    </w:rPr>
  </w:style>
  <w:style w:type="paragraph" w:customStyle="1" w:styleId="Pa6">
    <w:name w:val="Pa6"/>
    <w:basedOn w:val="a"/>
    <w:next w:val="a"/>
    <w:uiPriority w:val="99"/>
    <w:rsid w:val="00503B59"/>
    <w:pPr>
      <w:autoSpaceDE w:val="0"/>
      <w:autoSpaceDN w:val="0"/>
      <w:adjustRightInd w:val="0"/>
      <w:spacing w:after="0" w:line="181" w:lineRule="atLeast"/>
    </w:pPr>
    <w:rPr>
      <w:rFonts w:ascii="Times New Roman" w:hAnsi="Times New Roman" w:cs="Times New Roman"/>
      <w:sz w:val="24"/>
      <w:szCs w:val="24"/>
    </w:rPr>
  </w:style>
  <w:style w:type="character" w:customStyle="1" w:styleId="A40">
    <w:name w:val="A4"/>
    <w:uiPriority w:val="99"/>
    <w:rsid w:val="00503B59"/>
    <w:rPr>
      <w:color w:val="000000"/>
      <w:sz w:val="22"/>
      <w:szCs w:val="22"/>
    </w:rPr>
  </w:style>
  <w:style w:type="paragraph" w:customStyle="1" w:styleId="Pa14">
    <w:name w:val="Pa14"/>
    <w:basedOn w:val="a"/>
    <w:next w:val="a"/>
    <w:uiPriority w:val="99"/>
    <w:rsid w:val="00503B59"/>
    <w:pPr>
      <w:autoSpaceDE w:val="0"/>
      <w:autoSpaceDN w:val="0"/>
      <w:adjustRightInd w:val="0"/>
      <w:spacing w:after="0" w:line="181" w:lineRule="atLeast"/>
    </w:pPr>
    <w:rPr>
      <w:rFonts w:ascii="Times New Roman" w:hAnsi="Times New Roman" w:cs="Times New Roman"/>
      <w:sz w:val="24"/>
      <w:szCs w:val="24"/>
    </w:rPr>
  </w:style>
  <w:style w:type="character" w:styleId="aa">
    <w:name w:val="Placeholder Text"/>
    <w:basedOn w:val="a0"/>
    <w:uiPriority w:val="99"/>
    <w:semiHidden/>
    <w:rsid w:val="00A527AF"/>
    <w:rPr>
      <w:color w:val="808080"/>
    </w:rPr>
  </w:style>
  <w:style w:type="paragraph" w:styleId="ab">
    <w:name w:val="Balloon Text"/>
    <w:basedOn w:val="a"/>
    <w:link w:val="ac"/>
    <w:uiPriority w:val="99"/>
    <w:semiHidden/>
    <w:unhideWhenUsed/>
    <w:rsid w:val="00A527A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27AF"/>
    <w:rPr>
      <w:rFonts w:ascii="Tahoma" w:hAnsi="Tahoma" w:cs="Tahoma"/>
      <w:sz w:val="16"/>
      <w:szCs w:val="16"/>
    </w:rPr>
  </w:style>
  <w:style w:type="table" w:styleId="ad">
    <w:name w:val="Table Grid"/>
    <w:basedOn w:val="a1"/>
    <w:uiPriority w:val="59"/>
    <w:rsid w:val="00C82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link w:val="af"/>
    <w:qFormat/>
    <w:rsid w:val="00FF6D5F"/>
    <w:pPr>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0"/>
    <w:link w:val="ae"/>
    <w:rsid w:val="00FF6D5F"/>
    <w:rPr>
      <w:rFonts w:ascii="Times New Roman" w:eastAsia="Times New Roman" w:hAnsi="Times New Roman" w:cs="Times New Roman"/>
      <w:b/>
      <w:bCs/>
      <w:sz w:val="24"/>
      <w:szCs w:val="24"/>
      <w:lang w:eastAsia="ru-RU"/>
    </w:rPr>
  </w:style>
  <w:style w:type="paragraph" w:customStyle="1" w:styleId="consplusnormal">
    <w:name w:val="consplusnormal"/>
    <w:basedOn w:val="a"/>
    <w:rsid w:val="00060E94"/>
    <w:pPr>
      <w:spacing w:after="0" w:line="240" w:lineRule="auto"/>
    </w:pPr>
    <w:rPr>
      <w:rFonts w:ascii="Times New Roman" w:eastAsia="Times New Roman" w:hAnsi="Times New Roman" w:cs="Times New Roman"/>
      <w:sz w:val="24"/>
      <w:szCs w:val="24"/>
      <w:lang w:eastAsia="ru-RU"/>
    </w:rPr>
  </w:style>
  <w:style w:type="paragraph" w:styleId="af0">
    <w:name w:val="footnote text"/>
    <w:basedOn w:val="a"/>
    <w:link w:val="af1"/>
    <w:semiHidden/>
    <w:rsid w:val="0023755C"/>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23755C"/>
    <w:rPr>
      <w:rFonts w:ascii="Times New Roman" w:eastAsia="Times New Roman" w:hAnsi="Times New Roman" w:cs="Times New Roman"/>
      <w:sz w:val="20"/>
      <w:szCs w:val="20"/>
      <w:lang w:eastAsia="ru-RU"/>
    </w:rPr>
  </w:style>
  <w:style w:type="character" w:styleId="af2">
    <w:name w:val="footnote reference"/>
    <w:semiHidden/>
    <w:rsid w:val="002375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6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062B"/>
    <w:pPr>
      <w:ind w:left="720"/>
      <w:contextualSpacing/>
    </w:pPr>
  </w:style>
  <w:style w:type="character" w:customStyle="1" w:styleId="apple-converted-space">
    <w:name w:val="apple-converted-space"/>
    <w:basedOn w:val="a0"/>
    <w:rsid w:val="00292BB6"/>
  </w:style>
  <w:style w:type="paragraph" w:styleId="a4">
    <w:name w:val="header"/>
    <w:basedOn w:val="a"/>
    <w:link w:val="a5"/>
    <w:uiPriority w:val="99"/>
    <w:unhideWhenUsed/>
    <w:rsid w:val="004B5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54F7"/>
  </w:style>
  <w:style w:type="paragraph" w:styleId="a6">
    <w:name w:val="footer"/>
    <w:basedOn w:val="a"/>
    <w:link w:val="a7"/>
    <w:uiPriority w:val="99"/>
    <w:unhideWhenUsed/>
    <w:rsid w:val="004B5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54F7"/>
  </w:style>
  <w:style w:type="paragraph" w:styleId="a8">
    <w:name w:val="Normal (Web)"/>
    <w:basedOn w:val="a"/>
    <w:uiPriority w:val="99"/>
    <w:semiHidden/>
    <w:unhideWhenUsed/>
    <w:rsid w:val="00AB72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AB723D"/>
    <w:rPr>
      <w:color w:val="0000FF"/>
      <w:u w:val="single"/>
    </w:rPr>
  </w:style>
  <w:style w:type="paragraph" w:customStyle="1" w:styleId="Pa3">
    <w:name w:val="Pa3"/>
    <w:basedOn w:val="a"/>
    <w:next w:val="a"/>
    <w:uiPriority w:val="99"/>
    <w:rsid w:val="00081A26"/>
    <w:pPr>
      <w:autoSpaceDE w:val="0"/>
      <w:autoSpaceDN w:val="0"/>
      <w:adjustRightInd w:val="0"/>
      <w:spacing w:after="0" w:line="221" w:lineRule="atLeast"/>
    </w:pPr>
    <w:rPr>
      <w:rFonts w:ascii="Times New Roman" w:hAnsi="Times New Roman" w:cs="Times New Roman"/>
      <w:sz w:val="24"/>
      <w:szCs w:val="24"/>
    </w:rPr>
  </w:style>
  <w:style w:type="paragraph" w:customStyle="1" w:styleId="Pa5">
    <w:name w:val="Pa5"/>
    <w:basedOn w:val="a"/>
    <w:next w:val="a"/>
    <w:uiPriority w:val="99"/>
    <w:rsid w:val="00CD1E8E"/>
    <w:pPr>
      <w:autoSpaceDE w:val="0"/>
      <w:autoSpaceDN w:val="0"/>
      <w:adjustRightInd w:val="0"/>
      <w:spacing w:after="0" w:line="281" w:lineRule="atLeast"/>
    </w:pPr>
    <w:rPr>
      <w:rFonts w:ascii="Jikharev" w:hAnsi="Jikharev"/>
      <w:sz w:val="24"/>
      <w:szCs w:val="24"/>
    </w:rPr>
  </w:style>
  <w:style w:type="character" w:customStyle="1" w:styleId="A60">
    <w:name w:val="A6"/>
    <w:uiPriority w:val="99"/>
    <w:rsid w:val="00503B59"/>
    <w:rPr>
      <w:color w:val="000000"/>
      <w:sz w:val="12"/>
      <w:szCs w:val="12"/>
    </w:rPr>
  </w:style>
  <w:style w:type="paragraph" w:customStyle="1" w:styleId="Pa6">
    <w:name w:val="Pa6"/>
    <w:basedOn w:val="a"/>
    <w:next w:val="a"/>
    <w:uiPriority w:val="99"/>
    <w:rsid w:val="00503B59"/>
    <w:pPr>
      <w:autoSpaceDE w:val="0"/>
      <w:autoSpaceDN w:val="0"/>
      <w:adjustRightInd w:val="0"/>
      <w:spacing w:after="0" w:line="181" w:lineRule="atLeast"/>
    </w:pPr>
    <w:rPr>
      <w:rFonts w:ascii="Times New Roman" w:hAnsi="Times New Roman" w:cs="Times New Roman"/>
      <w:sz w:val="24"/>
      <w:szCs w:val="24"/>
    </w:rPr>
  </w:style>
  <w:style w:type="character" w:customStyle="1" w:styleId="A40">
    <w:name w:val="A4"/>
    <w:uiPriority w:val="99"/>
    <w:rsid w:val="00503B59"/>
    <w:rPr>
      <w:color w:val="000000"/>
      <w:sz w:val="22"/>
      <w:szCs w:val="22"/>
    </w:rPr>
  </w:style>
  <w:style w:type="paragraph" w:customStyle="1" w:styleId="Pa14">
    <w:name w:val="Pa14"/>
    <w:basedOn w:val="a"/>
    <w:next w:val="a"/>
    <w:uiPriority w:val="99"/>
    <w:rsid w:val="00503B59"/>
    <w:pPr>
      <w:autoSpaceDE w:val="0"/>
      <w:autoSpaceDN w:val="0"/>
      <w:adjustRightInd w:val="0"/>
      <w:spacing w:after="0" w:line="181" w:lineRule="atLeast"/>
    </w:pPr>
    <w:rPr>
      <w:rFonts w:ascii="Times New Roman" w:hAnsi="Times New Roman" w:cs="Times New Roman"/>
      <w:sz w:val="24"/>
      <w:szCs w:val="24"/>
    </w:rPr>
  </w:style>
  <w:style w:type="character" w:styleId="aa">
    <w:name w:val="Placeholder Text"/>
    <w:basedOn w:val="a0"/>
    <w:uiPriority w:val="99"/>
    <w:semiHidden/>
    <w:rsid w:val="00A527AF"/>
    <w:rPr>
      <w:color w:val="808080"/>
    </w:rPr>
  </w:style>
  <w:style w:type="paragraph" w:styleId="ab">
    <w:name w:val="Balloon Text"/>
    <w:basedOn w:val="a"/>
    <w:link w:val="ac"/>
    <w:uiPriority w:val="99"/>
    <w:semiHidden/>
    <w:unhideWhenUsed/>
    <w:rsid w:val="00A527A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27AF"/>
    <w:rPr>
      <w:rFonts w:ascii="Tahoma" w:hAnsi="Tahoma" w:cs="Tahoma"/>
      <w:sz w:val="16"/>
      <w:szCs w:val="16"/>
    </w:rPr>
  </w:style>
  <w:style w:type="table" w:styleId="ad">
    <w:name w:val="Table Grid"/>
    <w:basedOn w:val="a1"/>
    <w:uiPriority w:val="59"/>
    <w:rsid w:val="00C82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link w:val="af"/>
    <w:qFormat/>
    <w:rsid w:val="00FF6D5F"/>
    <w:pPr>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0"/>
    <w:link w:val="ae"/>
    <w:rsid w:val="00FF6D5F"/>
    <w:rPr>
      <w:rFonts w:ascii="Times New Roman" w:eastAsia="Times New Roman" w:hAnsi="Times New Roman" w:cs="Times New Roman"/>
      <w:b/>
      <w:bCs/>
      <w:sz w:val="24"/>
      <w:szCs w:val="24"/>
      <w:lang w:eastAsia="ru-RU"/>
    </w:rPr>
  </w:style>
  <w:style w:type="paragraph" w:customStyle="1" w:styleId="consplusnormal">
    <w:name w:val="consplusnormal"/>
    <w:basedOn w:val="a"/>
    <w:rsid w:val="00060E94"/>
    <w:pPr>
      <w:spacing w:after="0" w:line="240" w:lineRule="auto"/>
    </w:pPr>
    <w:rPr>
      <w:rFonts w:ascii="Times New Roman" w:eastAsia="Times New Roman" w:hAnsi="Times New Roman" w:cs="Times New Roman"/>
      <w:sz w:val="24"/>
      <w:szCs w:val="24"/>
      <w:lang w:eastAsia="ru-RU"/>
    </w:rPr>
  </w:style>
  <w:style w:type="paragraph" w:styleId="af0">
    <w:name w:val="footnote text"/>
    <w:basedOn w:val="a"/>
    <w:link w:val="af1"/>
    <w:semiHidden/>
    <w:rsid w:val="0023755C"/>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23755C"/>
    <w:rPr>
      <w:rFonts w:ascii="Times New Roman" w:eastAsia="Times New Roman" w:hAnsi="Times New Roman" w:cs="Times New Roman"/>
      <w:sz w:val="20"/>
      <w:szCs w:val="20"/>
      <w:lang w:eastAsia="ru-RU"/>
    </w:rPr>
  </w:style>
  <w:style w:type="character" w:styleId="af2">
    <w:name w:val="footnote reference"/>
    <w:semiHidden/>
    <w:rsid w:val="002375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7602">
      <w:bodyDiv w:val="1"/>
      <w:marLeft w:val="0"/>
      <w:marRight w:val="0"/>
      <w:marTop w:val="0"/>
      <w:marBottom w:val="0"/>
      <w:divBdr>
        <w:top w:val="none" w:sz="0" w:space="0" w:color="auto"/>
        <w:left w:val="none" w:sz="0" w:space="0" w:color="auto"/>
        <w:bottom w:val="none" w:sz="0" w:space="0" w:color="auto"/>
        <w:right w:val="none" w:sz="0" w:space="0" w:color="auto"/>
      </w:divBdr>
    </w:div>
    <w:div w:id="123042292">
      <w:bodyDiv w:val="1"/>
      <w:marLeft w:val="0"/>
      <w:marRight w:val="0"/>
      <w:marTop w:val="0"/>
      <w:marBottom w:val="0"/>
      <w:divBdr>
        <w:top w:val="none" w:sz="0" w:space="0" w:color="auto"/>
        <w:left w:val="none" w:sz="0" w:space="0" w:color="auto"/>
        <w:bottom w:val="none" w:sz="0" w:space="0" w:color="auto"/>
        <w:right w:val="none" w:sz="0" w:space="0" w:color="auto"/>
      </w:divBdr>
    </w:div>
    <w:div w:id="357776564">
      <w:bodyDiv w:val="1"/>
      <w:marLeft w:val="0"/>
      <w:marRight w:val="0"/>
      <w:marTop w:val="0"/>
      <w:marBottom w:val="0"/>
      <w:divBdr>
        <w:top w:val="none" w:sz="0" w:space="0" w:color="auto"/>
        <w:left w:val="none" w:sz="0" w:space="0" w:color="auto"/>
        <w:bottom w:val="none" w:sz="0" w:space="0" w:color="auto"/>
        <w:right w:val="none" w:sz="0" w:space="0" w:color="auto"/>
      </w:divBdr>
    </w:div>
    <w:div w:id="395277758">
      <w:bodyDiv w:val="1"/>
      <w:marLeft w:val="0"/>
      <w:marRight w:val="0"/>
      <w:marTop w:val="0"/>
      <w:marBottom w:val="0"/>
      <w:divBdr>
        <w:top w:val="none" w:sz="0" w:space="0" w:color="auto"/>
        <w:left w:val="none" w:sz="0" w:space="0" w:color="auto"/>
        <w:bottom w:val="none" w:sz="0" w:space="0" w:color="auto"/>
        <w:right w:val="none" w:sz="0" w:space="0" w:color="auto"/>
      </w:divBdr>
    </w:div>
    <w:div w:id="458649288">
      <w:bodyDiv w:val="1"/>
      <w:marLeft w:val="0"/>
      <w:marRight w:val="0"/>
      <w:marTop w:val="0"/>
      <w:marBottom w:val="0"/>
      <w:divBdr>
        <w:top w:val="none" w:sz="0" w:space="0" w:color="auto"/>
        <w:left w:val="none" w:sz="0" w:space="0" w:color="auto"/>
        <w:bottom w:val="none" w:sz="0" w:space="0" w:color="auto"/>
        <w:right w:val="none" w:sz="0" w:space="0" w:color="auto"/>
      </w:divBdr>
    </w:div>
    <w:div w:id="808060872">
      <w:bodyDiv w:val="1"/>
      <w:marLeft w:val="0"/>
      <w:marRight w:val="0"/>
      <w:marTop w:val="0"/>
      <w:marBottom w:val="0"/>
      <w:divBdr>
        <w:top w:val="none" w:sz="0" w:space="0" w:color="auto"/>
        <w:left w:val="none" w:sz="0" w:space="0" w:color="auto"/>
        <w:bottom w:val="none" w:sz="0" w:space="0" w:color="auto"/>
        <w:right w:val="none" w:sz="0" w:space="0" w:color="auto"/>
      </w:divBdr>
    </w:div>
    <w:div w:id="1016806160">
      <w:bodyDiv w:val="1"/>
      <w:marLeft w:val="0"/>
      <w:marRight w:val="0"/>
      <w:marTop w:val="0"/>
      <w:marBottom w:val="0"/>
      <w:divBdr>
        <w:top w:val="none" w:sz="0" w:space="0" w:color="auto"/>
        <w:left w:val="none" w:sz="0" w:space="0" w:color="auto"/>
        <w:bottom w:val="none" w:sz="0" w:space="0" w:color="auto"/>
        <w:right w:val="none" w:sz="0" w:space="0" w:color="auto"/>
      </w:divBdr>
    </w:div>
    <w:div w:id="1113017860">
      <w:bodyDiv w:val="1"/>
      <w:marLeft w:val="0"/>
      <w:marRight w:val="0"/>
      <w:marTop w:val="0"/>
      <w:marBottom w:val="0"/>
      <w:divBdr>
        <w:top w:val="none" w:sz="0" w:space="0" w:color="auto"/>
        <w:left w:val="none" w:sz="0" w:space="0" w:color="auto"/>
        <w:bottom w:val="none" w:sz="0" w:space="0" w:color="auto"/>
        <w:right w:val="none" w:sz="0" w:space="0" w:color="auto"/>
      </w:divBdr>
    </w:div>
    <w:div w:id="1237666038">
      <w:bodyDiv w:val="1"/>
      <w:marLeft w:val="0"/>
      <w:marRight w:val="0"/>
      <w:marTop w:val="0"/>
      <w:marBottom w:val="0"/>
      <w:divBdr>
        <w:top w:val="none" w:sz="0" w:space="0" w:color="auto"/>
        <w:left w:val="none" w:sz="0" w:space="0" w:color="auto"/>
        <w:bottom w:val="none" w:sz="0" w:space="0" w:color="auto"/>
        <w:right w:val="none" w:sz="0" w:space="0" w:color="auto"/>
      </w:divBdr>
    </w:div>
    <w:div w:id="1272476404">
      <w:bodyDiv w:val="1"/>
      <w:marLeft w:val="0"/>
      <w:marRight w:val="0"/>
      <w:marTop w:val="0"/>
      <w:marBottom w:val="0"/>
      <w:divBdr>
        <w:top w:val="none" w:sz="0" w:space="0" w:color="auto"/>
        <w:left w:val="none" w:sz="0" w:space="0" w:color="auto"/>
        <w:bottom w:val="none" w:sz="0" w:space="0" w:color="auto"/>
        <w:right w:val="none" w:sz="0" w:space="0" w:color="auto"/>
      </w:divBdr>
    </w:div>
    <w:div w:id="1378578707">
      <w:bodyDiv w:val="1"/>
      <w:marLeft w:val="0"/>
      <w:marRight w:val="0"/>
      <w:marTop w:val="0"/>
      <w:marBottom w:val="0"/>
      <w:divBdr>
        <w:top w:val="none" w:sz="0" w:space="0" w:color="auto"/>
        <w:left w:val="none" w:sz="0" w:space="0" w:color="auto"/>
        <w:bottom w:val="none" w:sz="0" w:space="0" w:color="auto"/>
        <w:right w:val="none" w:sz="0" w:space="0" w:color="auto"/>
      </w:divBdr>
    </w:div>
    <w:div w:id="1408072295">
      <w:bodyDiv w:val="1"/>
      <w:marLeft w:val="0"/>
      <w:marRight w:val="0"/>
      <w:marTop w:val="0"/>
      <w:marBottom w:val="0"/>
      <w:divBdr>
        <w:top w:val="none" w:sz="0" w:space="0" w:color="auto"/>
        <w:left w:val="none" w:sz="0" w:space="0" w:color="auto"/>
        <w:bottom w:val="none" w:sz="0" w:space="0" w:color="auto"/>
        <w:right w:val="none" w:sz="0" w:space="0" w:color="auto"/>
      </w:divBdr>
    </w:div>
    <w:div w:id="1431468485">
      <w:bodyDiv w:val="1"/>
      <w:marLeft w:val="0"/>
      <w:marRight w:val="0"/>
      <w:marTop w:val="0"/>
      <w:marBottom w:val="0"/>
      <w:divBdr>
        <w:top w:val="none" w:sz="0" w:space="0" w:color="auto"/>
        <w:left w:val="none" w:sz="0" w:space="0" w:color="auto"/>
        <w:bottom w:val="none" w:sz="0" w:space="0" w:color="auto"/>
        <w:right w:val="none" w:sz="0" w:space="0" w:color="auto"/>
      </w:divBdr>
    </w:div>
    <w:div w:id="1469543284">
      <w:bodyDiv w:val="1"/>
      <w:marLeft w:val="0"/>
      <w:marRight w:val="0"/>
      <w:marTop w:val="0"/>
      <w:marBottom w:val="0"/>
      <w:divBdr>
        <w:top w:val="none" w:sz="0" w:space="0" w:color="auto"/>
        <w:left w:val="none" w:sz="0" w:space="0" w:color="auto"/>
        <w:bottom w:val="none" w:sz="0" w:space="0" w:color="auto"/>
        <w:right w:val="none" w:sz="0" w:space="0" w:color="auto"/>
      </w:divBdr>
    </w:div>
    <w:div w:id="1656568546">
      <w:bodyDiv w:val="1"/>
      <w:marLeft w:val="0"/>
      <w:marRight w:val="0"/>
      <w:marTop w:val="0"/>
      <w:marBottom w:val="0"/>
      <w:divBdr>
        <w:top w:val="none" w:sz="0" w:space="0" w:color="auto"/>
        <w:left w:val="none" w:sz="0" w:space="0" w:color="auto"/>
        <w:bottom w:val="none" w:sz="0" w:space="0" w:color="auto"/>
        <w:right w:val="none" w:sz="0" w:space="0" w:color="auto"/>
      </w:divBdr>
    </w:div>
    <w:div w:id="1813710971">
      <w:bodyDiv w:val="1"/>
      <w:marLeft w:val="0"/>
      <w:marRight w:val="0"/>
      <w:marTop w:val="0"/>
      <w:marBottom w:val="0"/>
      <w:divBdr>
        <w:top w:val="none" w:sz="0" w:space="0" w:color="auto"/>
        <w:left w:val="none" w:sz="0" w:space="0" w:color="auto"/>
        <w:bottom w:val="none" w:sz="0" w:space="0" w:color="auto"/>
        <w:right w:val="none" w:sz="0" w:space="0" w:color="auto"/>
      </w:divBdr>
    </w:div>
    <w:div w:id="1885022872">
      <w:bodyDiv w:val="1"/>
      <w:marLeft w:val="0"/>
      <w:marRight w:val="0"/>
      <w:marTop w:val="0"/>
      <w:marBottom w:val="0"/>
      <w:divBdr>
        <w:top w:val="none" w:sz="0" w:space="0" w:color="auto"/>
        <w:left w:val="none" w:sz="0" w:space="0" w:color="auto"/>
        <w:bottom w:val="none" w:sz="0" w:space="0" w:color="auto"/>
        <w:right w:val="none" w:sz="0" w:space="0" w:color="auto"/>
      </w:divBdr>
    </w:div>
    <w:div w:id="1923832335">
      <w:bodyDiv w:val="1"/>
      <w:marLeft w:val="0"/>
      <w:marRight w:val="0"/>
      <w:marTop w:val="0"/>
      <w:marBottom w:val="0"/>
      <w:divBdr>
        <w:top w:val="none" w:sz="0" w:space="0" w:color="auto"/>
        <w:left w:val="none" w:sz="0" w:space="0" w:color="auto"/>
        <w:bottom w:val="none" w:sz="0" w:space="0" w:color="auto"/>
        <w:right w:val="none" w:sz="0" w:space="0" w:color="auto"/>
      </w:divBdr>
    </w:div>
    <w:div w:id="1943564768">
      <w:bodyDiv w:val="1"/>
      <w:marLeft w:val="0"/>
      <w:marRight w:val="0"/>
      <w:marTop w:val="0"/>
      <w:marBottom w:val="0"/>
      <w:divBdr>
        <w:top w:val="none" w:sz="0" w:space="0" w:color="auto"/>
        <w:left w:val="none" w:sz="0" w:space="0" w:color="auto"/>
        <w:bottom w:val="none" w:sz="0" w:space="0" w:color="auto"/>
        <w:right w:val="none" w:sz="0" w:space="0" w:color="auto"/>
      </w:divBdr>
    </w:div>
    <w:div w:id="1948078380">
      <w:bodyDiv w:val="1"/>
      <w:marLeft w:val="0"/>
      <w:marRight w:val="0"/>
      <w:marTop w:val="0"/>
      <w:marBottom w:val="0"/>
      <w:divBdr>
        <w:top w:val="none" w:sz="0" w:space="0" w:color="auto"/>
        <w:left w:val="none" w:sz="0" w:space="0" w:color="auto"/>
        <w:bottom w:val="none" w:sz="0" w:space="0" w:color="auto"/>
        <w:right w:val="none" w:sz="0" w:space="0" w:color="auto"/>
      </w:divBdr>
    </w:div>
    <w:div w:id="2042003183">
      <w:bodyDiv w:val="1"/>
      <w:marLeft w:val="0"/>
      <w:marRight w:val="0"/>
      <w:marTop w:val="0"/>
      <w:marBottom w:val="0"/>
      <w:divBdr>
        <w:top w:val="none" w:sz="0" w:space="0" w:color="auto"/>
        <w:left w:val="none" w:sz="0" w:space="0" w:color="auto"/>
        <w:bottom w:val="none" w:sz="0" w:space="0" w:color="auto"/>
        <w:right w:val="none" w:sz="0" w:space="0" w:color="auto"/>
      </w:divBdr>
    </w:div>
    <w:div w:id="20507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hyperlink" Target="http://www.avito.ru" TargetMode="External"/><Relationship Id="rId63" Type="http://schemas.openxmlformats.org/officeDocument/2006/relationships/hyperlink" Target="http://www.cfin.ru/press/practical/1999-01/01" TargetMode="External"/><Relationship Id="rId68"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4.png"/><Relationship Id="rId58" Type="http://schemas.openxmlformats.org/officeDocument/2006/relationships/hyperlink" Target="http://www.business-class.su/article.php?id=21447" TargetMode="External"/><Relationship Id="rId66"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2.xml"/><Relationship Id="rId61" Type="http://schemas.openxmlformats.org/officeDocument/2006/relationships/hyperlink" Target="http://metrosphera.ru/realty" TargetMode="Externa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image" Target="media/image3.png"/><Relationship Id="rId60" Type="http://schemas.openxmlformats.org/officeDocument/2006/relationships/hyperlink" Target="http://www.irn.ru/news/75081.html" TargetMode="External"/><Relationship Id="rId65"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hyperlink" Target="http://www.avito.ru" TargetMode="External"/><Relationship Id="rId64" Type="http://schemas.openxmlformats.org/officeDocument/2006/relationships/footer" Target="footer1.xml"/><Relationship Id="rId69"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hyperlink" Target="http://spero.socpol.ru/docs/N15_2011_07.pdf" TargetMode="External"/><Relationship Id="rId67" Type="http://schemas.openxmlformats.org/officeDocument/2006/relationships/image" Target="media/image8.png"/><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image" Target="media/image5.png"/><Relationship Id="rId62" Type="http://schemas.openxmlformats.org/officeDocument/2006/relationships/hyperlink" Target="http://www.kommersant.ru/doc/2180933" TargetMode="External"/><Relationship Id="rId70" Type="http://schemas.microsoft.com/office/2007/relationships/hdphoto" Target="media/hdphoto1.wdp"/></Relationships>
</file>

<file path=word/charts/_rels/chart1.xml.rels><?xml version="1.0" encoding="UTF-8" standalone="yes"?>
<Relationships xmlns="http://schemas.openxmlformats.org/package/2006/relationships"><Relationship Id="rId1" Type="http://schemas.openxmlformats.org/officeDocument/2006/relationships/oleObject" Target="file:///F:\&#1083;&#1072;&#1081;&#1082;\SurveyReport-3529485-5-21-20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83;&#1072;&#1081;&#1082;\SurveyReport-3529485-5-21-201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3;&#1072;&#1081;&#1082;\SurveyReport-3529485-5-21-201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83;&#1072;&#1081;&#1082;\SurveyReport-3529485-5-21-2013.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72;&#1074;&#1080;&#1090;&#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83;&#1072;&#1081;&#1082;\SurveyReport-3529485-5-21-2013.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SurveyReport-3529485-5-21-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4585893908399309E-2"/>
          <c:y val="3.4748635475193405E-2"/>
          <c:w val="0.32552728985799861"/>
          <c:h val="0.86242157743302206"/>
        </c:manualLayout>
      </c:layout>
      <c:pieChart>
        <c:varyColors val="1"/>
        <c:ser>
          <c:idx val="0"/>
          <c:order val="0"/>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'Q4 - Q55'!$A$4:$A$6</c:f>
              <c:strCache>
                <c:ptCount val="3"/>
                <c:pt idx="0">
                  <c:v>Да, я собираюсь приобрести (приобрел) дачу в этом или следующем сезоне</c:v>
                </c:pt>
                <c:pt idx="1">
                  <c:v>Да, я собираюсь приобрести дачу в течение ближайших трех лет и уже подумываю о различных вариантах</c:v>
                </c:pt>
                <c:pt idx="2">
                  <c:v>Да, я недавно приобрел дачу (не более трех лет назад)</c:v>
                </c:pt>
              </c:strCache>
            </c:strRef>
          </c:cat>
          <c:val>
            <c:numRef>
              <c:f>'Q4 - Q55'!$B$4:$B$6</c:f>
              <c:numCache>
                <c:formatCode>Основной</c:formatCode>
                <c:ptCount val="3"/>
                <c:pt idx="0">
                  <c:v>26</c:v>
                </c:pt>
                <c:pt idx="1">
                  <c:v>46</c:v>
                </c:pt>
                <c:pt idx="2">
                  <c:v>81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594742243757991"/>
          <c:y val="2.9547085541594055E-2"/>
          <c:w val="0.52821473211091796"/>
          <c:h val="0.9704527169031694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1'!$F$58</c:f>
              <c:strCache>
                <c:ptCount val="1"/>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1'!$G$58</c:f>
              <c:numCache>
                <c:formatCode>Основной</c:formatCode>
                <c:ptCount val="1"/>
              </c:numCache>
            </c:numRef>
          </c:val>
        </c:ser>
        <c:ser>
          <c:idx val="1"/>
          <c:order val="1"/>
          <c:tx>
            <c:strRef>
              <c:f>'сегмент 1'!$F$59</c:f>
              <c:strCache>
                <c:ptCount val="1"/>
                <c:pt idx="0">
                  <c:v>от 11 до 20 тыс. руб.</c:v>
                </c:pt>
              </c:strCache>
            </c:strRef>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Доход</c:v>
              </c:pt>
            </c:strLit>
          </c:cat>
          <c:val>
            <c:numRef>
              <c:f>'сегмент 1'!$G$59</c:f>
              <c:numCache>
                <c:formatCode>Основной</c:formatCode>
                <c:ptCount val="1"/>
                <c:pt idx="0">
                  <c:v>9</c:v>
                </c:pt>
              </c:numCache>
            </c:numRef>
          </c:val>
        </c:ser>
        <c:ser>
          <c:idx val="2"/>
          <c:order val="2"/>
          <c:tx>
            <c:strRef>
              <c:f>'сегмент 1'!$F$60</c:f>
              <c:strCache>
                <c:ptCount val="1"/>
                <c:pt idx="0">
                  <c:v>от 21 до 30 тыс. руб.</c:v>
                </c:pt>
              </c:strCache>
            </c:strRef>
          </c:tx>
          <c:invertIfNegative val="0"/>
          <c:dLbls>
            <c:dLbl>
              <c:idx val="0"/>
              <c:tx>
                <c:rich>
                  <a:bodyPr/>
                  <a:lstStyle/>
                  <a:p>
                    <a:r>
                      <a:rPr lang="ru-RU"/>
                      <a:t>от 21 до 30 тыс.руб.</a:t>
                    </a:r>
                  </a:p>
                </c:rich>
              </c:tx>
              <c:showLegendKey val="0"/>
              <c:showVal val="0"/>
              <c:showCatName val="0"/>
              <c:showSerName val="1"/>
              <c:showPercent val="0"/>
              <c:showBubbleSize val="0"/>
            </c:dLbl>
            <c:showLegendKey val="0"/>
            <c:showVal val="0"/>
            <c:showCatName val="0"/>
            <c:showSerName val="1"/>
            <c:showPercent val="0"/>
            <c:showBubbleSize val="0"/>
            <c:showLeaderLines val="0"/>
          </c:dLbls>
          <c:cat>
            <c:strLit>
              <c:ptCount val="1"/>
              <c:pt idx="0">
                <c:v>Доход</c:v>
              </c:pt>
            </c:strLit>
          </c:cat>
          <c:val>
            <c:numRef>
              <c:f>'сегмент 1'!$G$60</c:f>
              <c:numCache>
                <c:formatCode>Основной</c:formatCode>
                <c:ptCount val="1"/>
                <c:pt idx="0">
                  <c:v>8</c:v>
                </c:pt>
              </c:numCache>
            </c:numRef>
          </c:val>
        </c:ser>
        <c:ser>
          <c:idx val="3"/>
          <c:order val="3"/>
          <c:tx>
            <c:strRef>
              <c:f>'сегмент 1'!$F$61</c:f>
              <c:strCache>
                <c:ptCount val="1"/>
                <c:pt idx="0">
                  <c:v>от 31 до 40 тыс. руб.</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Доход</c:v>
              </c:pt>
            </c:strLit>
          </c:cat>
          <c:val>
            <c:numRef>
              <c:f>'сегмент 1'!$G$61</c:f>
              <c:numCache>
                <c:formatCode>Основной</c:formatCode>
                <c:ptCount val="1"/>
                <c:pt idx="0">
                  <c:v>22</c:v>
                </c:pt>
              </c:numCache>
            </c:numRef>
          </c:val>
        </c:ser>
        <c:dLbls>
          <c:showLegendKey val="0"/>
          <c:showVal val="0"/>
          <c:showCatName val="0"/>
          <c:showSerName val="0"/>
          <c:showPercent val="0"/>
          <c:showBubbleSize val="0"/>
        </c:dLbls>
        <c:gapWidth val="55"/>
        <c:overlap val="100"/>
        <c:axId val="215680512"/>
        <c:axId val="215682048"/>
      </c:barChart>
      <c:catAx>
        <c:axId val="215680512"/>
        <c:scaling>
          <c:orientation val="minMax"/>
        </c:scaling>
        <c:delete val="0"/>
        <c:axPos val="l"/>
        <c:majorTickMark val="none"/>
        <c:minorTickMark val="none"/>
        <c:tickLblPos val="nextTo"/>
        <c:crossAx val="215682048"/>
        <c:crosses val="autoZero"/>
        <c:auto val="1"/>
        <c:lblAlgn val="ctr"/>
        <c:lblOffset val="100"/>
        <c:noMultiLvlLbl val="0"/>
      </c:catAx>
      <c:valAx>
        <c:axId val="215682048"/>
        <c:scaling>
          <c:orientation val="minMax"/>
        </c:scaling>
        <c:delete val="0"/>
        <c:axPos val="b"/>
        <c:majorGridlines/>
        <c:numFmt formatCode="0%" sourceLinked="1"/>
        <c:majorTickMark val="none"/>
        <c:minorTickMark val="none"/>
        <c:tickLblPos val="nextTo"/>
        <c:crossAx val="2156805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1'!$AO$52</c:f>
              <c:strCache>
                <c:ptCount val="1"/>
                <c:pt idx="0">
                  <c:v>имеющиеся накопления</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1'!$AO$51</c:f>
              <c:numCache>
                <c:formatCode>Основной</c:formatCode>
                <c:ptCount val="1"/>
                <c:pt idx="0">
                  <c:v>10</c:v>
                </c:pt>
              </c:numCache>
            </c:numRef>
          </c:val>
        </c:ser>
        <c:ser>
          <c:idx val="1"/>
          <c:order val="1"/>
          <c:tx>
            <c:strRef>
              <c:f>'сегмент 1'!$AQ$52</c:f>
              <c:strCache>
                <c:ptCount val="1"/>
                <c:pt idx="0">
                  <c:v>продажа иной недвижимости</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1'!$AQ$51</c:f>
              <c:numCache>
                <c:formatCode>Основной</c:formatCode>
                <c:ptCount val="1"/>
                <c:pt idx="0">
                  <c:v>10</c:v>
                </c:pt>
              </c:numCache>
            </c:numRef>
          </c:val>
        </c:ser>
        <c:ser>
          <c:idx val="2"/>
          <c:order val="2"/>
          <c:tx>
            <c:strRef>
              <c:f>'сегмент 1'!$AR$52</c:f>
              <c:strCache>
                <c:ptCount val="1"/>
                <c:pt idx="0">
                  <c:v>другое</c:v>
                </c:pt>
              </c:strCache>
            </c:strRef>
          </c:tx>
          <c:invertIfNegative val="0"/>
          <c:cat>
            <c:strLit>
              <c:ptCount val="1"/>
              <c:pt idx="0">
                <c:v>Источники финансирования</c:v>
              </c:pt>
            </c:strLit>
          </c:cat>
          <c:val>
            <c:numRef>
              <c:f>'сегмент 1'!$AR$51</c:f>
              <c:numCache>
                <c:formatCode>Основной</c:formatCode>
                <c:ptCount val="1"/>
                <c:pt idx="0">
                  <c:v>1</c:v>
                </c:pt>
              </c:numCache>
            </c:numRef>
          </c:val>
        </c:ser>
        <c:dLbls>
          <c:showLegendKey val="0"/>
          <c:showVal val="0"/>
          <c:showCatName val="0"/>
          <c:showSerName val="0"/>
          <c:showPercent val="0"/>
          <c:showBubbleSize val="0"/>
        </c:dLbls>
        <c:gapWidth val="55"/>
        <c:overlap val="100"/>
        <c:axId val="215720704"/>
        <c:axId val="215722240"/>
      </c:barChart>
      <c:catAx>
        <c:axId val="215720704"/>
        <c:scaling>
          <c:orientation val="minMax"/>
        </c:scaling>
        <c:delete val="0"/>
        <c:axPos val="l"/>
        <c:majorTickMark val="none"/>
        <c:minorTickMark val="none"/>
        <c:tickLblPos val="nextTo"/>
        <c:crossAx val="215722240"/>
        <c:crosses val="autoZero"/>
        <c:auto val="1"/>
        <c:lblAlgn val="ctr"/>
        <c:lblOffset val="100"/>
        <c:noMultiLvlLbl val="0"/>
      </c:catAx>
      <c:valAx>
        <c:axId val="215722240"/>
        <c:scaling>
          <c:orientation val="minMax"/>
        </c:scaling>
        <c:delete val="0"/>
        <c:axPos val="b"/>
        <c:majorGridlines/>
        <c:numFmt formatCode="0%" sourceLinked="1"/>
        <c:majorTickMark val="none"/>
        <c:minorTickMark val="none"/>
        <c:tickLblPos val="nextTo"/>
        <c:crossAx val="21572070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не важен</c:v>
          </c:tx>
          <c:invertIfNegative val="0"/>
          <c:cat>
            <c:strLit>
              <c:ptCount val="1"/>
              <c:pt idx="0">
                <c:v>материал</c:v>
              </c:pt>
            </c:strLit>
          </c:cat>
          <c:val>
            <c:numRef>
              <c:f>'сегмент 1'!$AH$51</c:f>
              <c:numCache>
                <c:formatCode>Основной</c:formatCode>
                <c:ptCount val="1"/>
                <c:pt idx="0">
                  <c:v>4</c:v>
                </c:pt>
              </c:numCache>
            </c:numRef>
          </c:val>
        </c:ser>
        <c:ser>
          <c:idx val="1"/>
          <c:order val="1"/>
          <c:tx>
            <c:v>есть предпочтения</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материал</c:v>
              </c:pt>
            </c:strLit>
          </c:cat>
          <c:val>
            <c:numRef>
              <c:f>'сегмент 1'!$AH$52</c:f>
              <c:numCache>
                <c:formatCode>Основной</c:formatCode>
                <c:ptCount val="1"/>
                <c:pt idx="0">
                  <c:v>43</c:v>
                </c:pt>
              </c:numCache>
            </c:numRef>
          </c:val>
        </c:ser>
        <c:dLbls>
          <c:showLegendKey val="0"/>
          <c:showVal val="0"/>
          <c:showCatName val="0"/>
          <c:showSerName val="0"/>
          <c:showPercent val="0"/>
          <c:showBubbleSize val="0"/>
        </c:dLbls>
        <c:gapWidth val="55"/>
        <c:overlap val="100"/>
        <c:axId val="215739008"/>
        <c:axId val="216998272"/>
      </c:barChart>
      <c:catAx>
        <c:axId val="215739008"/>
        <c:scaling>
          <c:orientation val="minMax"/>
        </c:scaling>
        <c:delete val="0"/>
        <c:axPos val="l"/>
        <c:majorTickMark val="none"/>
        <c:minorTickMark val="none"/>
        <c:tickLblPos val="nextTo"/>
        <c:crossAx val="216998272"/>
        <c:crosses val="autoZero"/>
        <c:auto val="1"/>
        <c:lblAlgn val="ctr"/>
        <c:lblOffset val="100"/>
        <c:noMultiLvlLbl val="0"/>
      </c:catAx>
      <c:valAx>
        <c:axId val="216998272"/>
        <c:scaling>
          <c:orientation val="minMax"/>
        </c:scaling>
        <c:delete val="0"/>
        <c:axPos val="b"/>
        <c:majorGridlines/>
        <c:numFmt formatCode="0%" sourceLinked="1"/>
        <c:majorTickMark val="none"/>
        <c:minorTickMark val="none"/>
        <c:tickLblPos val="nextTo"/>
        <c:crossAx val="21573900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не важен</c:v>
          </c:tx>
          <c:invertIfNegative val="0"/>
          <c:dLbls>
            <c:showLegendKey val="0"/>
            <c:showVal val="0"/>
            <c:showCatName val="0"/>
            <c:showSerName val="1"/>
            <c:showPercent val="0"/>
            <c:showBubbleSize val="0"/>
            <c:showLeaderLines val="0"/>
          </c:dLbls>
          <c:cat>
            <c:strLit>
              <c:ptCount val="1"/>
              <c:pt idx="0">
                <c:v>фундамент</c:v>
              </c:pt>
            </c:strLit>
          </c:cat>
          <c:val>
            <c:numRef>
              <c:f>'сегмент 1'!$AI$51</c:f>
              <c:numCache>
                <c:formatCode>Основной</c:formatCode>
                <c:ptCount val="1"/>
                <c:pt idx="0">
                  <c:v>14</c:v>
                </c:pt>
              </c:numCache>
            </c:numRef>
          </c:val>
        </c:ser>
        <c:ser>
          <c:idx val="1"/>
          <c:order val="1"/>
          <c:tx>
            <c:v>есть предпочтения</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фундамент</c:v>
              </c:pt>
            </c:strLit>
          </c:cat>
          <c:val>
            <c:numRef>
              <c:f>'сегмент 1'!$AI$52</c:f>
              <c:numCache>
                <c:formatCode>Основной</c:formatCode>
                <c:ptCount val="1"/>
                <c:pt idx="0">
                  <c:v>33</c:v>
                </c:pt>
              </c:numCache>
            </c:numRef>
          </c:val>
        </c:ser>
        <c:dLbls>
          <c:showLegendKey val="0"/>
          <c:showVal val="0"/>
          <c:showCatName val="0"/>
          <c:showSerName val="0"/>
          <c:showPercent val="0"/>
          <c:showBubbleSize val="0"/>
        </c:dLbls>
        <c:gapWidth val="55"/>
        <c:overlap val="100"/>
        <c:axId val="217023616"/>
        <c:axId val="217025152"/>
      </c:barChart>
      <c:catAx>
        <c:axId val="217023616"/>
        <c:scaling>
          <c:orientation val="minMax"/>
        </c:scaling>
        <c:delete val="0"/>
        <c:axPos val="l"/>
        <c:majorTickMark val="none"/>
        <c:minorTickMark val="none"/>
        <c:tickLblPos val="nextTo"/>
        <c:crossAx val="217025152"/>
        <c:crosses val="autoZero"/>
        <c:auto val="1"/>
        <c:lblAlgn val="ctr"/>
        <c:lblOffset val="100"/>
        <c:noMultiLvlLbl val="0"/>
      </c:catAx>
      <c:valAx>
        <c:axId val="217025152"/>
        <c:scaling>
          <c:orientation val="minMax"/>
        </c:scaling>
        <c:delete val="0"/>
        <c:axPos val="b"/>
        <c:majorGridlines/>
        <c:numFmt formatCode="0%" sourceLinked="1"/>
        <c:majorTickMark val="none"/>
        <c:minorTickMark val="none"/>
        <c:tickLblPos val="nextTo"/>
        <c:crossAx val="21702361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обязательны</c:v>
          </c:tx>
          <c:invertIfNegative val="0"/>
          <c:dLbls>
            <c:showLegendKey val="0"/>
            <c:showVal val="0"/>
            <c:showCatName val="0"/>
            <c:showSerName val="1"/>
            <c:showPercent val="0"/>
            <c:showBubbleSize val="0"/>
            <c:showLeaderLines val="0"/>
          </c:dLbls>
          <c:cat>
            <c:strLit>
              <c:ptCount val="1"/>
              <c:pt idx="0">
                <c:v>коммуникации</c:v>
              </c:pt>
            </c:strLit>
          </c:cat>
          <c:val>
            <c:numRef>
              <c:f>'сегмент 1'!$AK$51</c:f>
              <c:numCache>
                <c:formatCode>Основной</c:formatCode>
                <c:ptCount val="1"/>
                <c:pt idx="0">
                  <c:v>39</c:v>
                </c:pt>
              </c:numCache>
            </c:numRef>
          </c:val>
        </c:ser>
        <c:ser>
          <c:idx val="1"/>
          <c:order val="1"/>
          <c:tx>
            <c:v>рассмотрю варианты</c:v>
          </c:tx>
          <c:invertIfNegative val="0"/>
          <c:cat>
            <c:strLit>
              <c:ptCount val="1"/>
              <c:pt idx="0">
                <c:v>коммуникации</c:v>
              </c:pt>
            </c:strLit>
          </c:cat>
          <c:val>
            <c:numRef>
              <c:f>'сегмент 1'!$AK$52</c:f>
              <c:numCache>
                <c:formatCode>Основной</c:formatCode>
                <c:ptCount val="1"/>
                <c:pt idx="0">
                  <c:v>8</c:v>
                </c:pt>
              </c:numCache>
            </c:numRef>
          </c:val>
        </c:ser>
        <c:dLbls>
          <c:showLegendKey val="0"/>
          <c:showVal val="0"/>
          <c:showCatName val="0"/>
          <c:showSerName val="0"/>
          <c:showPercent val="0"/>
          <c:showBubbleSize val="0"/>
        </c:dLbls>
        <c:gapWidth val="55"/>
        <c:overlap val="100"/>
        <c:axId val="217050112"/>
        <c:axId val="219747072"/>
      </c:barChart>
      <c:catAx>
        <c:axId val="217050112"/>
        <c:scaling>
          <c:orientation val="minMax"/>
        </c:scaling>
        <c:delete val="0"/>
        <c:axPos val="l"/>
        <c:majorTickMark val="none"/>
        <c:minorTickMark val="none"/>
        <c:tickLblPos val="nextTo"/>
        <c:crossAx val="219747072"/>
        <c:crosses val="autoZero"/>
        <c:auto val="1"/>
        <c:lblAlgn val="ctr"/>
        <c:lblOffset val="100"/>
        <c:noMultiLvlLbl val="0"/>
      </c:catAx>
      <c:valAx>
        <c:axId val="219747072"/>
        <c:scaling>
          <c:orientation val="minMax"/>
        </c:scaling>
        <c:delete val="0"/>
        <c:axPos val="b"/>
        <c:majorGridlines/>
        <c:numFmt formatCode="0%" sourceLinked="1"/>
        <c:majorTickMark val="none"/>
        <c:minorTickMark val="none"/>
        <c:tickLblPos val="nextTo"/>
        <c:crossAx val="21705011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обязательна</c:v>
          </c:tx>
          <c:invertIfNegative val="0"/>
          <c:dLbls>
            <c:showLegendKey val="0"/>
            <c:showVal val="0"/>
            <c:showCatName val="0"/>
            <c:showSerName val="1"/>
            <c:showPercent val="0"/>
            <c:showBubbleSize val="0"/>
            <c:showLeaderLines val="0"/>
          </c:dLbls>
          <c:cat>
            <c:strLit>
              <c:ptCount val="1"/>
              <c:pt idx="0">
                <c:v>баня</c:v>
              </c:pt>
            </c:strLit>
          </c:cat>
          <c:val>
            <c:numRef>
              <c:f>'сегмент 1'!$AL$51</c:f>
              <c:numCache>
                <c:formatCode>Основной</c:formatCode>
                <c:ptCount val="1"/>
                <c:pt idx="0">
                  <c:v>45</c:v>
                </c:pt>
              </c:numCache>
            </c:numRef>
          </c:val>
        </c:ser>
        <c:ser>
          <c:idx val="1"/>
          <c:order val="1"/>
          <c:tx>
            <c:v>рассмотрю варианты</c:v>
          </c:tx>
          <c:invertIfNegative val="0"/>
          <c:dLbls>
            <c:showLegendKey val="0"/>
            <c:showVal val="0"/>
            <c:showCatName val="0"/>
            <c:showSerName val="1"/>
            <c:showPercent val="0"/>
            <c:showBubbleSize val="0"/>
            <c:showLeaderLines val="0"/>
          </c:dLbls>
          <c:cat>
            <c:strLit>
              <c:ptCount val="1"/>
              <c:pt idx="0">
                <c:v>баня</c:v>
              </c:pt>
            </c:strLit>
          </c:cat>
          <c:val>
            <c:numRef>
              <c:f>'сегмент 1'!$AL$52</c:f>
              <c:numCache>
                <c:formatCode>Основной</c:formatCode>
                <c:ptCount val="1"/>
                <c:pt idx="0">
                  <c:v>2</c:v>
                </c:pt>
              </c:numCache>
            </c:numRef>
          </c:val>
        </c:ser>
        <c:dLbls>
          <c:showLegendKey val="0"/>
          <c:showVal val="0"/>
          <c:showCatName val="0"/>
          <c:showSerName val="0"/>
          <c:showPercent val="0"/>
          <c:showBubbleSize val="0"/>
        </c:dLbls>
        <c:gapWidth val="55"/>
        <c:overlap val="100"/>
        <c:axId val="219772416"/>
        <c:axId val="219773952"/>
      </c:barChart>
      <c:catAx>
        <c:axId val="219772416"/>
        <c:scaling>
          <c:orientation val="minMax"/>
        </c:scaling>
        <c:delete val="0"/>
        <c:axPos val="l"/>
        <c:majorTickMark val="none"/>
        <c:minorTickMark val="none"/>
        <c:tickLblPos val="nextTo"/>
        <c:crossAx val="219773952"/>
        <c:crosses val="autoZero"/>
        <c:auto val="1"/>
        <c:lblAlgn val="ctr"/>
        <c:lblOffset val="100"/>
        <c:noMultiLvlLbl val="0"/>
      </c:catAx>
      <c:valAx>
        <c:axId val="219773952"/>
        <c:scaling>
          <c:orientation val="minMax"/>
        </c:scaling>
        <c:delete val="0"/>
        <c:axPos val="b"/>
        <c:majorGridlines/>
        <c:numFmt formatCode="0%" sourceLinked="1"/>
        <c:majorTickMark val="none"/>
        <c:minorTickMark val="none"/>
        <c:tickLblPos val="nextTo"/>
        <c:crossAx val="21977241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ofPieChart>
        <c:ofPieType val="bar"/>
        <c:varyColors val="1"/>
        <c:ser>
          <c:idx val="0"/>
          <c:order val="0"/>
          <c:tx>
            <c:strRef>
              <c:f>Лист1!$B$1</c:f>
              <c:strCache>
                <c:ptCount val="1"/>
                <c:pt idx="0">
                  <c:v>Столбец1</c:v>
                </c:pt>
              </c:strCache>
            </c:strRef>
          </c:tx>
          <c:dLbls>
            <c:dLblPos val="bestFit"/>
            <c:showLegendKey val="0"/>
            <c:showVal val="0"/>
            <c:showCatName val="0"/>
            <c:showSerName val="0"/>
            <c:showPercent val="1"/>
            <c:showBubbleSize val="0"/>
            <c:showLeaderLines val="1"/>
          </c:dLbls>
          <c:cat>
            <c:strRef>
              <c:f>Лист1!$A$2:$A$8</c:f>
              <c:strCache>
                <c:ptCount val="7"/>
                <c:pt idx="0">
                  <c:v>Цена продажи, тыс.руб.</c:v>
                </c:pt>
                <c:pt idx="1">
                  <c:v>Окружающий вид</c:v>
                </c:pt>
                <c:pt idx="2">
                  <c:v>Местоположение</c:v>
                </c:pt>
                <c:pt idx="3">
                  <c:v>Материал</c:v>
                </c:pt>
                <c:pt idx="4">
                  <c:v>Размеры дома, м.</c:v>
                </c:pt>
                <c:pt idx="5">
                  <c:v>Площадь участка, соток</c:v>
                </c:pt>
                <c:pt idx="6">
                  <c:v>Отделка</c:v>
                </c:pt>
              </c:strCache>
            </c:strRef>
          </c:cat>
          <c:val>
            <c:numRef>
              <c:f>Лист1!$B$2:$B$8</c:f>
              <c:numCache>
                <c:formatCode>Основной</c:formatCode>
                <c:ptCount val="7"/>
                <c:pt idx="0">
                  <c:v>19.391999999999999</c:v>
                </c:pt>
                <c:pt idx="1">
                  <c:v>27.443000000000001</c:v>
                </c:pt>
                <c:pt idx="2">
                  <c:v>11.369</c:v>
                </c:pt>
                <c:pt idx="3">
                  <c:v>16.173999999999999</c:v>
                </c:pt>
                <c:pt idx="4">
                  <c:v>10.56</c:v>
                </c:pt>
                <c:pt idx="5">
                  <c:v>8.0009999999999994</c:v>
                </c:pt>
                <c:pt idx="6">
                  <c:v>7.06</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Сегмент №2.</a:t>
            </a:r>
            <a:r>
              <a:rPr lang="ru-RU" baseline="0"/>
              <a:t> </a:t>
            </a:r>
            <a:endParaRPr lang="ru-RU"/>
          </a:p>
        </c:rich>
      </c:tx>
      <c:overlay val="0"/>
    </c:title>
    <c:autoTitleDeleted val="0"/>
    <c:plotArea>
      <c:layout/>
      <c:barChart>
        <c:barDir val="bar"/>
        <c:grouping val="percentStacked"/>
        <c:varyColors val="0"/>
        <c:ser>
          <c:idx val="0"/>
          <c:order val="0"/>
          <c:tx>
            <c:strRef>
              <c:f>'сегмент 2'!$A$51</c:f>
              <c:strCache>
                <c:ptCount val="1"/>
                <c:pt idx="0">
                  <c:v>мужской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2'!$B$51</c:f>
              <c:numCache>
                <c:formatCode>Основной</c:formatCode>
                <c:ptCount val="1"/>
                <c:pt idx="0">
                  <c:v>12</c:v>
                </c:pt>
              </c:numCache>
            </c:numRef>
          </c:val>
        </c:ser>
        <c:ser>
          <c:idx val="1"/>
          <c:order val="1"/>
          <c:tx>
            <c:strRef>
              <c:f>'сегмент 2'!$A$52</c:f>
              <c:strCache>
                <c:ptCount val="1"/>
                <c:pt idx="0">
                  <c:v>женский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2'!$B$52</c:f>
              <c:numCache>
                <c:formatCode>Основной</c:formatCode>
                <c:ptCount val="1"/>
                <c:pt idx="0">
                  <c:v>36</c:v>
                </c:pt>
              </c:numCache>
            </c:numRef>
          </c:val>
        </c:ser>
        <c:dLbls>
          <c:showLegendKey val="0"/>
          <c:showVal val="0"/>
          <c:showCatName val="0"/>
          <c:showSerName val="0"/>
          <c:showPercent val="0"/>
          <c:showBubbleSize val="0"/>
        </c:dLbls>
        <c:gapWidth val="55"/>
        <c:overlap val="100"/>
        <c:axId val="219761280"/>
        <c:axId val="222818688"/>
      </c:barChart>
      <c:catAx>
        <c:axId val="219761280"/>
        <c:scaling>
          <c:orientation val="minMax"/>
        </c:scaling>
        <c:delete val="0"/>
        <c:axPos val="l"/>
        <c:majorTickMark val="none"/>
        <c:minorTickMark val="none"/>
        <c:tickLblPos val="nextTo"/>
        <c:crossAx val="222818688"/>
        <c:crosses val="autoZero"/>
        <c:auto val="1"/>
        <c:lblAlgn val="ctr"/>
        <c:lblOffset val="100"/>
        <c:noMultiLvlLbl val="0"/>
      </c:catAx>
      <c:valAx>
        <c:axId val="222818688"/>
        <c:scaling>
          <c:orientation val="minMax"/>
        </c:scaling>
        <c:delete val="0"/>
        <c:axPos val="b"/>
        <c:majorGridlines/>
        <c:numFmt formatCode="0%" sourceLinked="1"/>
        <c:majorTickMark val="none"/>
        <c:minorTickMark val="none"/>
        <c:tickLblPos val="nextTo"/>
        <c:crossAx val="21976128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4"/>
          <c:order val="0"/>
          <c:tx>
            <c:strRef>
              <c:f>'сегмент 2'!$C$74</c:f>
              <c:strCache>
                <c:ptCount val="1"/>
                <c:pt idx="0">
                  <c:v>28-35 лет</c:v>
                </c:pt>
              </c:strCache>
            </c:strRef>
          </c:tx>
          <c:invertIfNegative val="0"/>
          <c:dLbls>
            <c:showLegendKey val="0"/>
            <c:showVal val="0"/>
            <c:showCatName val="0"/>
            <c:showSerName val="1"/>
            <c:showPercent val="0"/>
            <c:showBubbleSize val="0"/>
            <c:showLeaderLines val="0"/>
          </c:dLbls>
          <c:cat>
            <c:strLit>
              <c:ptCount val="1"/>
              <c:pt idx="0">
                <c:v>возраст</c:v>
              </c:pt>
            </c:strLit>
          </c:cat>
          <c:val>
            <c:numRef>
              <c:f>'сегмент 2'!$B$74</c:f>
              <c:numCache>
                <c:formatCode>Основной</c:formatCode>
                <c:ptCount val="1"/>
                <c:pt idx="0">
                  <c:v>6</c:v>
                </c:pt>
              </c:numCache>
            </c:numRef>
          </c:val>
        </c:ser>
        <c:ser>
          <c:idx val="3"/>
          <c:order val="1"/>
          <c:tx>
            <c:strRef>
              <c:f>'сегмент 2'!$C$75</c:f>
              <c:strCache>
                <c:ptCount val="1"/>
                <c:pt idx="0">
                  <c:v>36-40 лет</c:v>
                </c:pt>
              </c:strCache>
            </c:strRef>
          </c:tx>
          <c:invertIfNegative val="0"/>
          <c:dLbls>
            <c:showLegendKey val="0"/>
            <c:showVal val="0"/>
            <c:showCatName val="0"/>
            <c:showSerName val="1"/>
            <c:showPercent val="0"/>
            <c:showBubbleSize val="0"/>
            <c:showLeaderLines val="0"/>
          </c:dLbls>
          <c:cat>
            <c:strLit>
              <c:ptCount val="1"/>
              <c:pt idx="0">
                <c:v>возраст</c:v>
              </c:pt>
            </c:strLit>
          </c:cat>
          <c:val>
            <c:numRef>
              <c:f>'сегмент 2'!$B$75</c:f>
              <c:numCache>
                <c:formatCode>Основной</c:formatCode>
                <c:ptCount val="1"/>
                <c:pt idx="0">
                  <c:v>7</c:v>
                </c:pt>
              </c:numCache>
            </c:numRef>
          </c:val>
        </c:ser>
        <c:ser>
          <c:idx val="0"/>
          <c:order val="2"/>
          <c:tx>
            <c:strRef>
              <c:f>'сегмент 2'!$C$76</c:f>
              <c:strCache>
                <c:ptCount val="1"/>
                <c:pt idx="0">
                  <c:v>41-45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2'!$B$76</c:f>
              <c:numCache>
                <c:formatCode>Основной</c:formatCode>
                <c:ptCount val="1"/>
                <c:pt idx="0">
                  <c:v>11</c:v>
                </c:pt>
              </c:numCache>
            </c:numRef>
          </c:val>
        </c:ser>
        <c:ser>
          <c:idx val="1"/>
          <c:order val="3"/>
          <c:tx>
            <c:strRef>
              <c:f>'сегмент 2'!$C$77</c:f>
              <c:strCache>
                <c:ptCount val="1"/>
                <c:pt idx="0">
                  <c:v>46-50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2'!$B$77</c:f>
              <c:numCache>
                <c:formatCode>Основной</c:formatCode>
                <c:ptCount val="1"/>
                <c:pt idx="0">
                  <c:v>8</c:v>
                </c:pt>
              </c:numCache>
            </c:numRef>
          </c:val>
        </c:ser>
        <c:ser>
          <c:idx val="2"/>
          <c:order val="4"/>
          <c:tx>
            <c:strRef>
              <c:f>'сегмент 2'!$C$78</c:f>
              <c:strCache>
                <c:ptCount val="1"/>
                <c:pt idx="0">
                  <c:v>51-59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2'!$B$78</c:f>
              <c:numCache>
                <c:formatCode>Основной</c:formatCode>
                <c:ptCount val="1"/>
                <c:pt idx="0">
                  <c:v>16</c:v>
                </c:pt>
              </c:numCache>
            </c:numRef>
          </c:val>
        </c:ser>
        <c:dLbls>
          <c:showLegendKey val="0"/>
          <c:showVal val="0"/>
          <c:showCatName val="0"/>
          <c:showSerName val="0"/>
          <c:showPercent val="0"/>
          <c:showBubbleSize val="0"/>
        </c:dLbls>
        <c:gapWidth val="55"/>
        <c:overlap val="100"/>
        <c:axId val="228574720"/>
        <c:axId val="228576256"/>
      </c:barChart>
      <c:catAx>
        <c:axId val="228574720"/>
        <c:scaling>
          <c:orientation val="minMax"/>
        </c:scaling>
        <c:delete val="0"/>
        <c:axPos val="l"/>
        <c:majorTickMark val="none"/>
        <c:minorTickMark val="none"/>
        <c:tickLblPos val="nextTo"/>
        <c:crossAx val="228576256"/>
        <c:crosses val="autoZero"/>
        <c:auto val="1"/>
        <c:lblAlgn val="ctr"/>
        <c:lblOffset val="100"/>
        <c:noMultiLvlLbl val="0"/>
      </c:catAx>
      <c:valAx>
        <c:axId val="228576256"/>
        <c:scaling>
          <c:orientation val="minMax"/>
        </c:scaling>
        <c:delete val="0"/>
        <c:axPos val="b"/>
        <c:majorGridlines/>
        <c:numFmt formatCode="0%" sourceLinked="1"/>
        <c:majorTickMark val="none"/>
        <c:minorTickMark val="none"/>
        <c:tickLblPos val="nextTo"/>
        <c:crossAx val="22857472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2'!$E$52</c:f>
              <c:strCache>
                <c:ptCount val="1"/>
                <c:pt idx="0">
                  <c:v>возраст старшего ребенка менее 3х лет</c:v>
                </c:pt>
              </c:strCache>
            </c:strRef>
          </c:tx>
          <c:invertIfNegative val="0"/>
          <c:cat>
            <c:strLit>
              <c:ptCount val="1"/>
              <c:pt idx="0">
                <c:v>Этап</c:v>
              </c:pt>
            </c:strLit>
          </c:cat>
          <c:val>
            <c:numRef>
              <c:f>'сегмент 2'!$F$52</c:f>
              <c:numCache>
                <c:formatCode>Основной</c:formatCode>
                <c:ptCount val="1"/>
                <c:pt idx="0">
                  <c:v>4</c:v>
                </c:pt>
              </c:numCache>
            </c:numRef>
          </c:val>
        </c:ser>
        <c:ser>
          <c:idx val="1"/>
          <c:order val="1"/>
          <c:tx>
            <c:strRef>
              <c:f>'сегмент 2'!$E$53</c:f>
              <c:strCache>
                <c:ptCount val="1"/>
                <c:pt idx="0">
                  <c:v>старшему ребенку от 4 до 6ти лет</c:v>
                </c:pt>
              </c:strCache>
            </c:strRef>
          </c:tx>
          <c:invertIfNegative val="0"/>
          <c:dLbls>
            <c:dLbl>
              <c:idx val="0"/>
              <c:tx>
                <c:rich>
                  <a:bodyPr/>
                  <a:lstStyle/>
                  <a:p>
                    <a:r>
                      <a:rPr lang="ru-RU"/>
                      <a:t>старшему </a:t>
                    </a:r>
                    <a:br>
                      <a:rPr lang="ru-RU"/>
                    </a:br>
                    <a:r>
                      <a:rPr lang="ru-RU"/>
                      <a:t>от 4 до 6ти лет</a:t>
                    </a:r>
                  </a:p>
                </c:rich>
              </c:tx>
              <c:showLegendKey val="0"/>
              <c:showVal val="0"/>
              <c:showCatName val="0"/>
              <c:showSerName val="1"/>
              <c:showPercent val="0"/>
              <c:showBubbleSize val="0"/>
            </c:dLbl>
            <c:showLegendKey val="0"/>
            <c:showVal val="0"/>
            <c:showCatName val="0"/>
            <c:showSerName val="1"/>
            <c:showPercent val="0"/>
            <c:showBubbleSize val="0"/>
            <c:showLeaderLines val="0"/>
          </c:dLbls>
          <c:cat>
            <c:strLit>
              <c:ptCount val="1"/>
              <c:pt idx="0">
                <c:v>Этап</c:v>
              </c:pt>
            </c:strLit>
          </c:cat>
          <c:val>
            <c:numRef>
              <c:f>'сегмент 2'!$F$53</c:f>
              <c:numCache>
                <c:formatCode>Основной</c:formatCode>
                <c:ptCount val="1"/>
                <c:pt idx="0">
                  <c:v>8</c:v>
                </c:pt>
              </c:numCache>
            </c:numRef>
          </c:val>
        </c:ser>
        <c:ser>
          <c:idx val="2"/>
          <c:order val="2"/>
          <c:tx>
            <c:strRef>
              <c:f>'сегмент 2'!$E$54</c:f>
              <c:strCache>
                <c:ptCount val="1"/>
                <c:pt idx="0">
                  <c:v>старшему ребенку от 7 до 13ти лет</c:v>
                </c:pt>
              </c:strCache>
            </c:strRef>
          </c:tx>
          <c:invertIfNegative val="0"/>
          <c:dLbls>
            <c:dLbl>
              <c:idx val="0"/>
              <c:tx>
                <c:rich>
                  <a:bodyPr/>
                  <a:lstStyle/>
                  <a:p>
                    <a:r>
                      <a:rPr lang="ru-RU"/>
                      <a:t>старшему </a:t>
                    </a:r>
                    <a:br>
                      <a:rPr lang="ru-RU"/>
                    </a:br>
                    <a:r>
                      <a:rPr lang="ru-RU"/>
                      <a:t>от 7 до 13ти лет</a:t>
                    </a:r>
                  </a:p>
                </c:rich>
              </c:tx>
              <c:showLegendKey val="0"/>
              <c:showVal val="0"/>
              <c:showCatName val="0"/>
              <c:showSerName val="1"/>
              <c:showPercent val="0"/>
              <c:showBubbleSize val="0"/>
            </c:dLbl>
            <c:showLegendKey val="0"/>
            <c:showVal val="0"/>
            <c:showCatName val="0"/>
            <c:showSerName val="0"/>
            <c:showPercent val="0"/>
            <c:showBubbleSize val="0"/>
          </c:dLbls>
          <c:cat>
            <c:strLit>
              <c:ptCount val="1"/>
              <c:pt idx="0">
                <c:v>Этап</c:v>
              </c:pt>
            </c:strLit>
          </c:cat>
          <c:val>
            <c:numRef>
              <c:f>'сегмент 2'!$F$54</c:f>
              <c:numCache>
                <c:formatCode>Основной</c:formatCode>
                <c:ptCount val="1"/>
                <c:pt idx="0">
                  <c:v>10</c:v>
                </c:pt>
              </c:numCache>
            </c:numRef>
          </c:val>
        </c:ser>
        <c:ser>
          <c:idx val="3"/>
          <c:order val="3"/>
          <c:tx>
            <c:strRef>
              <c:f>'сегмент 2'!$E$55</c:f>
              <c:strCache>
                <c:ptCount val="1"/>
                <c:pt idx="0">
                  <c:v>старшему ребенку от 14 до 21 года</c:v>
                </c:pt>
              </c:strCache>
            </c:strRef>
          </c:tx>
          <c:invertIfNegative val="0"/>
          <c:dLbls>
            <c:showLegendKey val="0"/>
            <c:showVal val="0"/>
            <c:showCatName val="0"/>
            <c:showSerName val="1"/>
            <c:showPercent val="0"/>
            <c:showBubbleSize val="0"/>
            <c:showLeaderLines val="0"/>
          </c:dLbls>
          <c:cat>
            <c:strLit>
              <c:ptCount val="1"/>
              <c:pt idx="0">
                <c:v>Этап</c:v>
              </c:pt>
            </c:strLit>
          </c:cat>
          <c:val>
            <c:numRef>
              <c:f>'сегмент 2'!$F$55</c:f>
              <c:numCache>
                <c:formatCode>Основной</c:formatCode>
                <c:ptCount val="1"/>
                <c:pt idx="0">
                  <c:v>12</c:v>
                </c:pt>
              </c:numCache>
            </c:numRef>
          </c:val>
        </c:ser>
        <c:ser>
          <c:idx val="4"/>
          <c:order val="4"/>
          <c:tx>
            <c:strRef>
              <c:f>'сегмент 2'!$E$56</c:f>
              <c:strCache>
                <c:ptCount val="1"/>
                <c:pt idx="0">
                  <c:v>старший ребенок старше 22 лет и проживает отдельно</c:v>
                </c:pt>
              </c:strCache>
            </c:strRef>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Этап</c:v>
              </c:pt>
            </c:strLit>
          </c:cat>
          <c:val>
            <c:numRef>
              <c:f>'сегмент 2'!$F$56</c:f>
              <c:numCache>
                <c:formatCode>Основной</c:formatCode>
                <c:ptCount val="1"/>
                <c:pt idx="0">
                  <c:v>14</c:v>
                </c:pt>
              </c:numCache>
            </c:numRef>
          </c:val>
        </c:ser>
        <c:dLbls>
          <c:showLegendKey val="0"/>
          <c:showVal val="0"/>
          <c:showCatName val="0"/>
          <c:showSerName val="0"/>
          <c:showPercent val="0"/>
          <c:showBubbleSize val="0"/>
        </c:dLbls>
        <c:gapWidth val="55"/>
        <c:overlap val="100"/>
        <c:axId val="229784576"/>
        <c:axId val="229802752"/>
      </c:barChart>
      <c:catAx>
        <c:axId val="229784576"/>
        <c:scaling>
          <c:orientation val="minMax"/>
        </c:scaling>
        <c:delete val="0"/>
        <c:axPos val="l"/>
        <c:majorTickMark val="none"/>
        <c:minorTickMark val="none"/>
        <c:tickLblPos val="nextTo"/>
        <c:crossAx val="229802752"/>
        <c:crosses val="autoZero"/>
        <c:auto val="1"/>
        <c:lblAlgn val="ctr"/>
        <c:lblOffset val="100"/>
        <c:noMultiLvlLbl val="0"/>
      </c:catAx>
      <c:valAx>
        <c:axId val="229802752"/>
        <c:scaling>
          <c:orientation val="minMax"/>
        </c:scaling>
        <c:delete val="0"/>
        <c:axPos val="b"/>
        <c:majorGridlines/>
        <c:numFmt formatCode="0%" sourceLinked="1"/>
        <c:majorTickMark val="none"/>
        <c:minorTickMark val="none"/>
        <c:tickLblPos val="nextTo"/>
        <c:crossAx val="2297845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'Q4 - Q55'!$G$14</c:f>
              <c:strCache>
                <c:ptCount val="1"/>
                <c:pt idx="0">
                  <c:v>количество</c:v>
                </c:pt>
              </c:strCache>
            </c:strRef>
          </c:tx>
          <c:invertIfNegative val="0"/>
          <c:cat>
            <c:strRef>
              <c:f>'Q4 - Q55'!$F$15:$F$19</c:f>
              <c:strCache>
                <c:ptCount val="5"/>
                <c:pt idx="0">
                  <c:v>28-35 лет</c:v>
                </c:pt>
                <c:pt idx="1">
                  <c:v>36-40 лет</c:v>
                </c:pt>
                <c:pt idx="2">
                  <c:v>41-45 лет</c:v>
                </c:pt>
                <c:pt idx="3">
                  <c:v>46-50 лет</c:v>
                </c:pt>
                <c:pt idx="4">
                  <c:v>51-59 лет</c:v>
                </c:pt>
              </c:strCache>
            </c:strRef>
          </c:cat>
          <c:val>
            <c:numRef>
              <c:f>'Q4 - Q55'!$G$15:$G$19</c:f>
              <c:numCache>
                <c:formatCode>Основной</c:formatCode>
                <c:ptCount val="5"/>
                <c:pt idx="0">
                  <c:v>41</c:v>
                </c:pt>
                <c:pt idx="1">
                  <c:v>29</c:v>
                </c:pt>
                <c:pt idx="2">
                  <c:v>16</c:v>
                </c:pt>
                <c:pt idx="3">
                  <c:v>30</c:v>
                </c:pt>
                <c:pt idx="4">
                  <c:v>37</c:v>
                </c:pt>
              </c:numCache>
            </c:numRef>
          </c:val>
        </c:ser>
        <c:dLbls>
          <c:showLegendKey val="0"/>
          <c:showVal val="0"/>
          <c:showCatName val="0"/>
          <c:showSerName val="0"/>
          <c:showPercent val="0"/>
          <c:showBubbleSize val="0"/>
        </c:dLbls>
        <c:gapWidth val="150"/>
        <c:axId val="174765184"/>
        <c:axId val="174766720"/>
      </c:barChart>
      <c:catAx>
        <c:axId val="174765184"/>
        <c:scaling>
          <c:orientation val="minMax"/>
        </c:scaling>
        <c:delete val="0"/>
        <c:axPos val="b"/>
        <c:majorTickMark val="none"/>
        <c:minorTickMark val="none"/>
        <c:tickLblPos val="nextTo"/>
        <c:crossAx val="174766720"/>
        <c:crosses val="autoZero"/>
        <c:auto val="1"/>
        <c:lblAlgn val="ctr"/>
        <c:lblOffset val="100"/>
        <c:noMultiLvlLbl val="0"/>
      </c:catAx>
      <c:valAx>
        <c:axId val="174766720"/>
        <c:scaling>
          <c:orientation val="minMax"/>
        </c:scaling>
        <c:delete val="0"/>
        <c:axPos val="l"/>
        <c:majorGridlines/>
        <c:title>
          <c:tx>
            <c:rich>
              <a:bodyPr/>
              <a:lstStyle/>
              <a:p>
                <a:pPr>
                  <a:defRPr/>
                </a:pPr>
                <a:r>
                  <a:rPr lang="ru-RU"/>
                  <a:t>Количество</a:t>
                </a:r>
                <a:r>
                  <a:rPr lang="ru-RU" baseline="0"/>
                  <a:t> респондентов</a:t>
                </a:r>
                <a:endParaRPr lang="ru-RU"/>
              </a:p>
            </c:rich>
          </c:tx>
          <c:overlay val="0"/>
        </c:title>
        <c:numFmt formatCode="Основной" sourceLinked="1"/>
        <c:majorTickMark val="none"/>
        <c:minorTickMark val="none"/>
        <c:tickLblPos val="nextTo"/>
        <c:crossAx val="1747651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2'!$F$58</c:f>
              <c:strCache>
                <c:ptCount val="1"/>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2'!$G$58</c:f>
              <c:numCache>
                <c:formatCode>Основной</c:formatCode>
                <c:ptCount val="1"/>
              </c:numCache>
            </c:numRef>
          </c:val>
        </c:ser>
        <c:ser>
          <c:idx val="1"/>
          <c:order val="1"/>
          <c:tx>
            <c:strRef>
              <c:f>'сегмент 2'!$F$59</c:f>
              <c:strCache>
                <c:ptCount val="1"/>
                <c:pt idx="0">
                  <c:v>от 11 до 20 тыс. руб.</c:v>
                </c:pt>
              </c:strCache>
            </c:strRef>
          </c:tx>
          <c:invertIfNegative val="0"/>
          <c:cat>
            <c:strLit>
              <c:ptCount val="1"/>
              <c:pt idx="0">
                <c:v>Доход</c:v>
              </c:pt>
            </c:strLit>
          </c:cat>
          <c:val>
            <c:numRef>
              <c:f>'сегмент 2'!$G$59</c:f>
              <c:numCache>
                <c:formatCode>Основной</c:formatCode>
                <c:ptCount val="1"/>
                <c:pt idx="0">
                  <c:v>3</c:v>
                </c:pt>
              </c:numCache>
            </c:numRef>
          </c:val>
        </c:ser>
        <c:ser>
          <c:idx val="2"/>
          <c:order val="2"/>
          <c:tx>
            <c:strRef>
              <c:f>'сегмент 2'!$F$60</c:f>
              <c:strCache>
                <c:ptCount val="1"/>
                <c:pt idx="0">
                  <c:v>от 21 до 30 тыс. руб.</c:v>
                </c:pt>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2'!$G$60</c:f>
              <c:numCache>
                <c:formatCode>Основной</c:formatCode>
                <c:ptCount val="1"/>
                <c:pt idx="0">
                  <c:v>11</c:v>
                </c:pt>
              </c:numCache>
            </c:numRef>
          </c:val>
        </c:ser>
        <c:ser>
          <c:idx val="3"/>
          <c:order val="3"/>
          <c:tx>
            <c:strRef>
              <c:f>'сегмент 2'!$F$61</c:f>
              <c:strCache>
                <c:ptCount val="1"/>
                <c:pt idx="0">
                  <c:v>от 31 до 40 тыс. руб.</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Доход</c:v>
              </c:pt>
            </c:strLit>
          </c:cat>
          <c:val>
            <c:numRef>
              <c:f>'сегмент 2'!$G$61</c:f>
              <c:numCache>
                <c:formatCode>Основной</c:formatCode>
                <c:ptCount val="1"/>
                <c:pt idx="0">
                  <c:v>12</c:v>
                </c:pt>
              </c:numCache>
            </c:numRef>
          </c:val>
        </c:ser>
        <c:ser>
          <c:idx val="4"/>
          <c:order val="4"/>
          <c:tx>
            <c:strRef>
              <c:f>'сегмент 2'!$F$62</c:f>
              <c:strCache>
                <c:ptCount val="1"/>
                <c:pt idx="0">
                  <c:v>от 41 до 50 тыс. руб.</c:v>
                </c:pt>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2'!$G$62</c:f>
              <c:numCache>
                <c:formatCode>Основной</c:formatCode>
                <c:ptCount val="1"/>
                <c:pt idx="0">
                  <c:v>11</c:v>
                </c:pt>
              </c:numCache>
            </c:numRef>
          </c:val>
        </c:ser>
        <c:ser>
          <c:idx val="5"/>
          <c:order val="5"/>
          <c:tx>
            <c:strRef>
              <c:f>'сегмент 2'!$F$63</c:f>
              <c:strCache>
                <c:ptCount val="1"/>
                <c:pt idx="0">
                  <c:v>более 51 тыс. руб.</c:v>
                </c:pt>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2'!$G$63</c:f>
              <c:numCache>
                <c:formatCode>Основной</c:formatCode>
                <c:ptCount val="1"/>
                <c:pt idx="0">
                  <c:v>14</c:v>
                </c:pt>
              </c:numCache>
            </c:numRef>
          </c:val>
        </c:ser>
        <c:dLbls>
          <c:showLegendKey val="0"/>
          <c:showVal val="0"/>
          <c:showCatName val="0"/>
          <c:showSerName val="0"/>
          <c:showPercent val="0"/>
          <c:showBubbleSize val="0"/>
        </c:dLbls>
        <c:gapWidth val="55"/>
        <c:overlap val="100"/>
        <c:axId val="230889344"/>
        <c:axId val="230890880"/>
      </c:barChart>
      <c:catAx>
        <c:axId val="230889344"/>
        <c:scaling>
          <c:orientation val="minMax"/>
        </c:scaling>
        <c:delete val="0"/>
        <c:axPos val="l"/>
        <c:majorTickMark val="none"/>
        <c:minorTickMark val="none"/>
        <c:tickLblPos val="nextTo"/>
        <c:crossAx val="230890880"/>
        <c:crosses val="autoZero"/>
        <c:auto val="1"/>
        <c:lblAlgn val="ctr"/>
        <c:lblOffset val="100"/>
        <c:noMultiLvlLbl val="0"/>
      </c:catAx>
      <c:valAx>
        <c:axId val="230890880"/>
        <c:scaling>
          <c:orientation val="minMax"/>
        </c:scaling>
        <c:delete val="0"/>
        <c:axPos val="b"/>
        <c:majorGridlines/>
        <c:numFmt formatCode="0%" sourceLinked="1"/>
        <c:majorTickMark val="none"/>
        <c:minorTickMark val="none"/>
        <c:tickLblPos val="nextTo"/>
        <c:crossAx val="23088934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2'!$AM$52</c:f>
              <c:strCache>
                <c:ptCount val="1"/>
                <c:pt idx="0">
                  <c:v>рассрочка от застройщика</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2'!$AM$51</c:f>
              <c:numCache>
                <c:formatCode>Основной</c:formatCode>
                <c:ptCount val="1"/>
                <c:pt idx="0">
                  <c:v>41</c:v>
                </c:pt>
              </c:numCache>
            </c:numRef>
          </c:val>
        </c:ser>
        <c:ser>
          <c:idx val="1"/>
          <c:order val="1"/>
          <c:tx>
            <c:strRef>
              <c:f>'сегмент 2'!$AQ$52</c:f>
              <c:strCache>
                <c:ptCount val="1"/>
                <c:pt idx="0">
                  <c:v>продажа иной недвижимости</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2'!$AQ$51</c:f>
              <c:numCache>
                <c:formatCode>Основной</c:formatCode>
                <c:ptCount val="1"/>
                <c:pt idx="0">
                  <c:v>8</c:v>
                </c:pt>
              </c:numCache>
            </c:numRef>
          </c:val>
        </c:ser>
        <c:dLbls>
          <c:showLegendKey val="0"/>
          <c:showVal val="0"/>
          <c:showCatName val="0"/>
          <c:showSerName val="0"/>
          <c:showPercent val="0"/>
          <c:showBubbleSize val="0"/>
        </c:dLbls>
        <c:gapWidth val="55"/>
        <c:overlap val="100"/>
        <c:axId val="230924672"/>
        <c:axId val="230926208"/>
      </c:barChart>
      <c:catAx>
        <c:axId val="230924672"/>
        <c:scaling>
          <c:orientation val="minMax"/>
        </c:scaling>
        <c:delete val="0"/>
        <c:axPos val="l"/>
        <c:majorTickMark val="none"/>
        <c:minorTickMark val="none"/>
        <c:tickLblPos val="nextTo"/>
        <c:crossAx val="230926208"/>
        <c:crosses val="autoZero"/>
        <c:auto val="1"/>
        <c:lblAlgn val="ctr"/>
        <c:lblOffset val="100"/>
        <c:noMultiLvlLbl val="0"/>
      </c:catAx>
      <c:valAx>
        <c:axId val="230926208"/>
        <c:scaling>
          <c:orientation val="minMax"/>
        </c:scaling>
        <c:delete val="0"/>
        <c:axPos val="b"/>
        <c:majorGridlines/>
        <c:numFmt formatCode="0%" sourceLinked="1"/>
        <c:majorTickMark val="none"/>
        <c:minorTickMark val="none"/>
        <c:tickLblPos val="nextTo"/>
        <c:crossAx val="23092467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showLegendKey val="0"/>
            <c:showVal val="0"/>
            <c:showCatName val="0"/>
            <c:showSerName val="0"/>
            <c:showPercent val="1"/>
            <c:showBubbleSize val="0"/>
            <c:showLeaderLines val="1"/>
          </c:dLbls>
          <c:cat>
            <c:strRef>
              <c:f>'сегмент 2'!$H$51:$O$51</c:f>
              <c:strCache>
                <c:ptCount val="8"/>
                <c:pt idx="0">
                  <c:v>Отдохнуть, получить удовольствие от общения с природой</c:v>
                </c:pt>
                <c:pt idx="1">
                  <c:v>Иметь некоторое подспорье в обеспечении семьи продуктами</c:v>
                </c:pt>
                <c:pt idx="2">
                  <c:v>Обеспечить свою семью основными продуктами питания</c:v>
                </c:pt>
                <c:pt idx="3">
                  <c:v>Общаться, приглашать друзей</c:v>
                </c:pt>
                <c:pt idx="4">
                  <c:v>Вывозить детей на время каникул</c:v>
                </c:pt>
                <c:pt idx="5">
                  <c:v>Иметь свой дом и землю на случай каких-либо потрясений, общественной нестабильности</c:v>
                </c:pt>
                <c:pt idx="7">
                  <c:v>Хорошо вложить деньги, сберечь их от инфляции</c:v>
                </c:pt>
              </c:strCache>
            </c:strRef>
          </c:cat>
          <c:val>
            <c:numRef>
              <c:f>'сегмент 2'!$H$50:$O$50</c:f>
              <c:numCache>
                <c:formatCode>Основной</c:formatCode>
                <c:ptCount val="8"/>
                <c:pt idx="0">
                  <c:v>36</c:v>
                </c:pt>
                <c:pt idx="1">
                  <c:v>11</c:v>
                </c:pt>
                <c:pt idx="2">
                  <c:v>3</c:v>
                </c:pt>
                <c:pt idx="3">
                  <c:v>14</c:v>
                </c:pt>
                <c:pt idx="4">
                  <c:v>19</c:v>
                </c:pt>
                <c:pt idx="5">
                  <c:v>8</c:v>
                </c:pt>
                <c:pt idx="7">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1536693192461724"/>
          <c:y val="5.1793212063050563E-2"/>
          <c:w val="0.47170148675235818"/>
          <c:h val="0.8964131404538731"/>
        </c:manualLayout>
      </c:layout>
      <c:overlay val="0"/>
      <c:txPr>
        <a:bodyPr/>
        <a:lstStyle/>
        <a:p>
          <a:pPr rtl="0">
            <a:defRPr sz="10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не важен</c:v>
          </c:tx>
          <c:invertIfNegative val="0"/>
          <c:dLbls>
            <c:showLegendKey val="0"/>
            <c:showVal val="0"/>
            <c:showCatName val="0"/>
            <c:showSerName val="1"/>
            <c:showPercent val="0"/>
            <c:showBubbleSize val="0"/>
            <c:showLeaderLines val="0"/>
          </c:dLbls>
          <c:cat>
            <c:strLit>
              <c:ptCount val="1"/>
              <c:pt idx="0">
                <c:v>материал</c:v>
              </c:pt>
            </c:strLit>
          </c:cat>
          <c:val>
            <c:numRef>
              <c:f>'сегмент 2'!$AH$51</c:f>
              <c:numCache>
                <c:formatCode>Основной</c:formatCode>
                <c:ptCount val="1"/>
                <c:pt idx="0">
                  <c:v>23</c:v>
                </c:pt>
              </c:numCache>
            </c:numRef>
          </c:val>
        </c:ser>
        <c:ser>
          <c:idx val="1"/>
          <c:order val="1"/>
          <c:tx>
            <c:v>есть предпочтения</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материал</c:v>
              </c:pt>
            </c:strLit>
          </c:cat>
          <c:val>
            <c:numRef>
              <c:f>'сегмент 2'!$AH$52</c:f>
              <c:numCache>
                <c:formatCode>Основной</c:formatCode>
                <c:ptCount val="1"/>
                <c:pt idx="0">
                  <c:v>25</c:v>
                </c:pt>
              </c:numCache>
            </c:numRef>
          </c:val>
        </c:ser>
        <c:dLbls>
          <c:showLegendKey val="0"/>
          <c:showVal val="0"/>
          <c:showCatName val="0"/>
          <c:showSerName val="0"/>
          <c:showPercent val="0"/>
          <c:showBubbleSize val="0"/>
        </c:dLbls>
        <c:gapWidth val="55"/>
        <c:overlap val="100"/>
        <c:axId val="231572224"/>
        <c:axId val="231573760"/>
      </c:barChart>
      <c:catAx>
        <c:axId val="231572224"/>
        <c:scaling>
          <c:orientation val="minMax"/>
        </c:scaling>
        <c:delete val="0"/>
        <c:axPos val="l"/>
        <c:majorTickMark val="none"/>
        <c:minorTickMark val="none"/>
        <c:tickLblPos val="nextTo"/>
        <c:crossAx val="231573760"/>
        <c:crosses val="autoZero"/>
        <c:auto val="1"/>
        <c:lblAlgn val="ctr"/>
        <c:lblOffset val="100"/>
        <c:noMultiLvlLbl val="0"/>
      </c:catAx>
      <c:valAx>
        <c:axId val="231573760"/>
        <c:scaling>
          <c:orientation val="minMax"/>
        </c:scaling>
        <c:delete val="0"/>
        <c:axPos val="b"/>
        <c:majorGridlines/>
        <c:numFmt formatCode="0%" sourceLinked="1"/>
        <c:majorTickMark val="none"/>
        <c:minorTickMark val="none"/>
        <c:tickLblPos val="nextTo"/>
        <c:crossAx val="23157222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не важен</c:v>
          </c:tx>
          <c:invertIfNegative val="0"/>
          <c:dLbls>
            <c:showLegendKey val="0"/>
            <c:showVal val="0"/>
            <c:showCatName val="0"/>
            <c:showSerName val="1"/>
            <c:showPercent val="0"/>
            <c:showBubbleSize val="0"/>
            <c:showLeaderLines val="0"/>
          </c:dLbls>
          <c:cat>
            <c:strLit>
              <c:ptCount val="1"/>
              <c:pt idx="0">
                <c:v>фундамент</c:v>
              </c:pt>
            </c:strLit>
          </c:cat>
          <c:val>
            <c:numRef>
              <c:f>'сегмент 2'!$AI$51</c:f>
              <c:numCache>
                <c:formatCode>Основной</c:formatCode>
                <c:ptCount val="1"/>
                <c:pt idx="0">
                  <c:v>27</c:v>
                </c:pt>
              </c:numCache>
            </c:numRef>
          </c:val>
        </c:ser>
        <c:ser>
          <c:idx val="1"/>
          <c:order val="1"/>
          <c:tx>
            <c:v>есть предпочтения</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фундамент</c:v>
              </c:pt>
            </c:strLit>
          </c:cat>
          <c:val>
            <c:numRef>
              <c:f>'сегмент 2'!$AI$52</c:f>
              <c:numCache>
                <c:formatCode>Основной</c:formatCode>
                <c:ptCount val="1"/>
                <c:pt idx="0">
                  <c:v>21</c:v>
                </c:pt>
              </c:numCache>
            </c:numRef>
          </c:val>
        </c:ser>
        <c:dLbls>
          <c:showLegendKey val="0"/>
          <c:showVal val="0"/>
          <c:showCatName val="0"/>
          <c:showSerName val="0"/>
          <c:showPercent val="0"/>
          <c:showBubbleSize val="0"/>
        </c:dLbls>
        <c:gapWidth val="55"/>
        <c:overlap val="100"/>
        <c:axId val="233905152"/>
        <c:axId val="233915136"/>
      </c:barChart>
      <c:catAx>
        <c:axId val="233905152"/>
        <c:scaling>
          <c:orientation val="minMax"/>
        </c:scaling>
        <c:delete val="0"/>
        <c:axPos val="l"/>
        <c:majorTickMark val="none"/>
        <c:minorTickMark val="none"/>
        <c:tickLblPos val="nextTo"/>
        <c:crossAx val="233915136"/>
        <c:crosses val="autoZero"/>
        <c:auto val="1"/>
        <c:lblAlgn val="ctr"/>
        <c:lblOffset val="100"/>
        <c:noMultiLvlLbl val="0"/>
      </c:catAx>
      <c:valAx>
        <c:axId val="233915136"/>
        <c:scaling>
          <c:orientation val="minMax"/>
        </c:scaling>
        <c:delete val="0"/>
        <c:axPos val="b"/>
        <c:majorGridlines/>
        <c:numFmt formatCode="0%" sourceLinked="1"/>
        <c:majorTickMark val="none"/>
        <c:minorTickMark val="none"/>
        <c:tickLblPos val="nextTo"/>
        <c:crossAx val="2339051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обязательны</c:v>
          </c:tx>
          <c:invertIfNegative val="0"/>
          <c:dLbls>
            <c:showLegendKey val="0"/>
            <c:showVal val="0"/>
            <c:showCatName val="0"/>
            <c:showSerName val="1"/>
            <c:showPercent val="0"/>
            <c:showBubbleSize val="0"/>
            <c:showLeaderLines val="0"/>
          </c:dLbls>
          <c:cat>
            <c:strLit>
              <c:ptCount val="1"/>
              <c:pt idx="0">
                <c:v>коммуникации</c:v>
              </c:pt>
            </c:strLit>
          </c:cat>
          <c:val>
            <c:numRef>
              <c:f>'сегмент 2'!$AK$51</c:f>
              <c:numCache>
                <c:formatCode>Основной</c:formatCode>
                <c:ptCount val="1"/>
                <c:pt idx="0">
                  <c:v>32</c:v>
                </c:pt>
              </c:numCache>
            </c:numRef>
          </c:val>
        </c:ser>
        <c:ser>
          <c:idx val="1"/>
          <c:order val="1"/>
          <c:tx>
            <c:v>рассмотрю варианты</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коммуникации</c:v>
              </c:pt>
            </c:strLit>
          </c:cat>
          <c:val>
            <c:numRef>
              <c:f>'сегмент 2'!$AK$52</c:f>
              <c:numCache>
                <c:formatCode>Основной</c:formatCode>
                <c:ptCount val="1"/>
                <c:pt idx="0">
                  <c:v>16</c:v>
                </c:pt>
              </c:numCache>
            </c:numRef>
          </c:val>
        </c:ser>
        <c:dLbls>
          <c:showLegendKey val="0"/>
          <c:showVal val="0"/>
          <c:showCatName val="0"/>
          <c:showSerName val="0"/>
          <c:showPercent val="0"/>
          <c:showBubbleSize val="0"/>
        </c:dLbls>
        <c:gapWidth val="55"/>
        <c:overlap val="100"/>
        <c:axId val="233932288"/>
        <c:axId val="233933824"/>
      </c:barChart>
      <c:catAx>
        <c:axId val="233932288"/>
        <c:scaling>
          <c:orientation val="minMax"/>
        </c:scaling>
        <c:delete val="0"/>
        <c:axPos val="l"/>
        <c:majorTickMark val="none"/>
        <c:minorTickMark val="none"/>
        <c:tickLblPos val="nextTo"/>
        <c:crossAx val="233933824"/>
        <c:crosses val="autoZero"/>
        <c:auto val="1"/>
        <c:lblAlgn val="ctr"/>
        <c:lblOffset val="100"/>
        <c:noMultiLvlLbl val="0"/>
      </c:catAx>
      <c:valAx>
        <c:axId val="233933824"/>
        <c:scaling>
          <c:orientation val="minMax"/>
        </c:scaling>
        <c:delete val="0"/>
        <c:axPos val="b"/>
        <c:majorGridlines/>
        <c:numFmt formatCode="0%" sourceLinked="1"/>
        <c:majorTickMark val="none"/>
        <c:minorTickMark val="none"/>
        <c:tickLblPos val="nextTo"/>
        <c:crossAx val="23393228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v>рассмотрю варианты</c:v>
          </c:tx>
          <c:invertIfNegative val="0"/>
          <c:cat>
            <c:strLit>
              <c:ptCount val="1"/>
              <c:pt idx="0">
                <c:v>Баня</c:v>
              </c:pt>
            </c:strLit>
          </c:cat>
          <c:val>
            <c:numLit>
              <c:formatCode>Основной</c:formatCode>
              <c:ptCount val="1"/>
              <c:pt idx="0">
                <c:v>4</c:v>
              </c:pt>
            </c:numLit>
          </c:val>
        </c:ser>
        <c:ser>
          <c:idx val="1"/>
          <c:order val="1"/>
          <c:tx>
            <c:v>обязательна</c:v>
          </c:tx>
          <c:invertIfNegative val="0"/>
          <c:dLbls>
            <c:showLegendKey val="0"/>
            <c:showVal val="0"/>
            <c:showCatName val="0"/>
            <c:showSerName val="1"/>
            <c:showPercent val="0"/>
            <c:showBubbleSize val="0"/>
            <c:showLeaderLines val="0"/>
          </c:dLbls>
          <c:cat>
            <c:strLit>
              <c:ptCount val="1"/>
              <c:pt idx="0">
                <c:v>Баня</c:v>
              </c:pt>
            </c:strLit>
          </c:cat>
          <c:val>
            <c:numLit>
              <c:formatCode>Основной</c:formatCode>
              <c:ptCount val="1"/>
              <c:pt idx="0">
                <c:v>44</c:v>
              </c:pt>
            </c:numLit>
          </c:val>
        </c:ser>
        <c:dLbls>
          <c:showLegendKey val="0"/>
          <c:showVal val="0"/>
          <c:showCatName val="0"/>
          <c:showSerName val="0"/>
          <c:showPercent val="0"/>
          <c:showBubbleSize val="0"/>
        </c:dLbls>
        <c:gapWidth val="55"/>
        <c:overlap val="100"/>
        <c:axId val="235277696"/>
        <c:axId val="235283584"/>
      </c:barChart>
      <c:catAx>
        <c:axId val="235277696"/>
        <c:scaling>
          <c:orientation val="minMax"/>
        </c:scaling>
        <c:delete val="0"/>
        <c:axPos val="l"/>
        <c:majorTickMark val="none"/>
        <c:minorTickMark val="none"/>
        <c:tickLblPos val="nextTo"/>
        <c:crossAx val="235283584"/>
        <c:crosses val="autoZero"/>
        <c:auto val="1"/>
        <c:lblAlgn val="ctr"/>
        <c:lblOffset val="100"/>
        <c:noMultiLvlLbl val="0"/>
      </c:catAx>
      <c:valAx>
        <c:axId val="235283584"/>
        <c:scaling>
          <c:orientation val="minMax"/>
        </c:scaling>
        <c:delete val="0"/>
        <c:axPos val="b"/>
        <c:majorGridlines/>
        <c:numFmt formatCode="0%" sourceLinked="1"/>
        <c:majorTickMark val="none"/>
        <c:minorTickMark val="none"/>
        <c:tickLblPos val="nextTo"/>
        <c:crossAx val="23527769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ofPieChart>
        <c:ofPieType val="bar"/>
        <c:varyColors val="1"/>
        <c:ser>
          <c:idx val="0"/>
          <c:order val="0"/>
          <c:tx>
            <c:strRef>
              <c:f>Лист1!$B$11</c:f>
              <c:strCache>
                <c:ptCount val="1"/>
                <c:pt idx="0">
                  <c:v>Столбец2</c:v>
                </c:pt>
              </c:strCache>
            </c:strRef>
          </c:tx>
          <c:dLbls>
            <c:dLbl>
              <c:idx val="0"/>
              <c:delete val="1"/>
            </c:dLbl>
            <c:dLblPos val="bestFit"/>
            <c:showLegendKey val="0"/>
            <c:showVal val="0"/>
            <c:showCatName val="0"/>
            <c:showSerName val="0"/>
            <c:showPercent val="1"/>
            <c:showBubbleSize val="0"/>
            <c:showLeaderLines val="1"/>
          </c:dLbls>
          <c:cat>
            <c:strRef>
              <c:f>Лист1!$A$12:$A$18</c:f>
              <c:strCache>
                <c:ptCount val="7"/>
                <c:pt idx="0">
                  <c:v>Окружающий вид</c:v>
                </c:pt>
                <c:pt idx="1">
                  <c:v>Площадь участка, соток</c:v>
                </c:pt>
                <c:pt idx="2">
                  <c:v>Размеры дома, м.</c:v>
                </c:pt>
                <c:pt idx="3">
                  <c:v>Цена продажи, тыс.руб.</c:v>
                </c:pt>
                <c:pt idx="4">
                  <c:v>Местоположение</c:v>
                </c:pt>
                <c:pt idx="5">
                  <c:v>Материал</c:v>
                </c:pt>
                <c:pt idx="6">
                  <c:v>Отделка</c:v>
                </c:pt>
              </c:strCache>
            </c:strRef>
          </c:cat>
          <c:val>
            <c:numRef>
              <c:f>Лист1!$B$12:$B$18</c:f>
              <c:numCache>
                <c:formatCode>Основной</c:formatCode>
                <c:ptCount val="7"/>
                <c:pt idx="0">
                  <c:v>0</c:v>
                </c:pt>
                <c:pt idx="1">
                  <c:v>17.218</c:v>
                </c:pt>
                <c:pt idx="2">
                  <c:v>14.756</c:v>
                </c:pt>
                <c:pt idx="3">
                  <c:v>23.013999999999999</c:v>
                </c:pt>
                <c:pt idx="4">
                  <c:v>10.901999999999999</c:v>
                </c:pt>
                <c:pt idx="5">
                  <c:v>8.4329999999999998</c:v>
                </c:pt>
                <c:pt idx="6">
                  <c:v>3.431</c:v>
                </c:pt>
              </c:numCache>
            </c:numRef>
          </c:val>
        </c:ser>
        <c:ser>
          <c:idx val="1"/>
          <c:order val="1"/>
          <c:tx>
            <c:strRef>
              <c:f>Лист1!$C$11</c:f>
              <c:strCache>
                <c:ptCount val="1"/>
                <c:pt idx="0">
                  <c:v>Столбец3</c:v>
                </c:pt>
              </c:strCache>
            </c:strRef>
          </c:tx>
          <c:dLbls>
            <c:dLblPos val="bestFit"/>
            <c:showLegendKey val="0"/>
            <c:showVal val="0"/>
            <c:showCatName val="0"/>
            <c:showSerName val="0"/>
            <c:showPercent val="1"/>
            <c:showBubbleSize val="0"/>
            <c:showLeaderLines val="1"/>
          </c:dLbls>
          <c:cat>
            <c:strRef>
              <c:f>Лист1!$A$12:$A$18</c:f>
              <c:strCache>
                <c:ptCount val="7"/>
                <c:pt idx="0">
                  <c:v>Окружающий вид</c:v>
                </c:pt>
                <c:pt idx="1">
                  <c:v>Площадь участка, соток</c:v>
                </c:pt>
                <c:pt idx="2">
                  <c:v>Размеры дома, м.</c:v>
                </c:pt>
                <c:pt idx="3">
                  <c:v>Цена продажи, тыс.руб.</c:v>
                </c:pt>
                <c:pt idx="4">
                  <c:v>Местоположение</c:v>
                </c:pt>
                <c:pt idx="5">
                  <c:v>Материал</c:v>
                </c:pt>
                <c:pt idx="6">
                  <c:v>Отделка</c:v>
                </c:pt>
              </c:strCache>
            </c:strRef>
          </c:cat>
          <c:val>
            <c:numRef>
              <c:f>Лист1!$C$12:$C$18</c:f>
              <c:numCache>
                <c:formatCode>Основной</c:formatCode>
                <c:ptCount val="7"/>
              </c:numCache>
            </c:numRef>
          </c:val>
        </c:ser>
        <c:ser>
          <c:idx val="2"/>
          <c:order val="2"/>
          <c:tx>
            <c:strRef>
              <c:f>Лист1!$D$11</c:f>
              <c:strCache>
                <c:ptCount val="1"/>
                <c:pt idx="0">
                  <c:v>Столбец4</c:v>
                </c:pt>
              </c:strCache>
            </c:strRef>
          </c:tx>
          <c:dLbls>
            <c:dLblPos val="bestFit"/>
            <c:showLegendKey val="0"/>
            <c:showVal val="0"/>
            <c:showCatName val="0"/>
            <c:showSerName val="0"/>
            <c:showPercent val="1"/>
            <c:showBubbleSize val="0"/>
            <c:showLeaderLines val="1"/>
          </c:dLbls>
          <c:cat>
            <c:strRef>
              <c:f>Лист1!$A$12:$A$18</c:f>
              <c:strCache>
                <c:ptCount val="7"/>
                <c:pt idx="0">
                  <c:v>Окружающий вид</c:v>
                </c:pt>
                <c:pt idx="1">
                  <c:v>Площадь участка, соток</c:v>
                </c:pt>
                <c:pt idx="2">
                  <c:v>Размеры дома, м.</c:v>
                </c:pt>
                <c:pt idx="3">
                  <c:v>Цена продажи, тыс.руб.</c:v>
                </c:pt>
                <c:pt idx="4">
                  <c:v>Местоположение</c:v>
                </c:pt>
                <c:pt idx="5">
                  <c:v>Материал</c:v>
                </c:pt>
                <c:pt idx="6">
                  <c:v>Отделка</c:v>
                </c:pt>
              </c:strCache>
            </c:strRef>
          </c:cat>
          <c:val>
            <c:numRef>
              <c:f>Лист1!$D$12:$D$18</c:f>
              <c:numCache>
                <c:formatCode>Основной</c:formatCode>
                <c:ptCount val="7"/>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Сегмент №3.</a:t>
            </a:r>
            <a:r>
              <a:rPr lang="ru-RU" baseline="0"/>
              <a:t> </a:t>
            </a:r>
            <a:endParaRPr lang="ru-RU"/>
          </a:p>
        </c:rich>
      </c:tx>
      <c:overlay val="0"/>
    </c:title>
    <c:autoTitleDeleted val="0"/>
    <c:plotArea>
      <c:layout/>
      <c:barChart>
        <c:barDir val="bar"/>
        <c:grouping val="percentStacked"/>
        <c:varyColors val="0"/>
        <c:ser>
          <c:idx val="0"/>
          <c:order val="0"/>
          <c:tx>
            <c:strRef>
              <c:f>'сегмент 3'!$A$61</c:f>
              <c:strCache>
                <c:ptCount val="1"/>
                <c:pt idx="0">
                  <c:v>мужской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3'!$B$61</c:f>
              <c:numCache>
                <c:formatCode>Основной</c:formatCode>
                <c:ptCount val="1"/>
                <c:pt idx="0">
                  <c:v>23</c:v>
                </c:pt>
              </c:numCache>
            </c:numRef>
          </c:val>
        </c:ser>
        <c:ser>
          <c:idx val="1"/>
          <c:order val="1"/>
          <c:tx>
            <c:strRef>
              <c:f>'сегмент 3'!$A$62</c:f>
              <c:strCache>
                <c:ptCount val="1"/>
                <c:pt idx="0">
                  <c:v>женский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3'!$B$62</c:f>
              <c:numCache>
                <c:formatCode>Основной</c:formatCode>
                <c:ptCount val="1"/>
                <c:pt idx="0">
                  <c:v>35</c:v>
                </c:pt>
              </c:numCache>
            </c:numRef>
          </c:val>
        </c:ser>
        <c:dLbls>
          <c:showLegendKey val="0"/>
          <c:showVal val="0"/>
          <c:showCatName val="0"/>
          <c:showSerName val="0"/>
          <c:showPercent val="0"/>
          <c:showBubbleSize val="0"/>
        </c:dLbls>
        <c:gapWidth val="55"/>
        <c:overlap val="100"/>
        <c:axId val="239549440"/>
        <c:axId val="239588096"/>
      </c:barChart>
      <c:catAx>
        <c:axId val="239549440"/>
        <c:scaling>
          <c:orientation val="minMax"/>
        </c:scaling>
        <c:delete val="0"/>
        <c:axPos val="l"/>
        <c:majorTickMark val="none"/>
        <c:minorTickMark val="none"/>
        <c:tickLblPos val="nextTo"/>
        <c:crossAx val="239588096"/>
        <c:crosses val="autoZero"/>
        <c:auto val="1"/>
        <c:lblAlgn val="ctr"/>
        <c:lblOffset val="100"/>
        <c:noMultiLvlLbl val="0"/>
      </c:catAx>
      <c:valAx>
        <c:axId val="239588096"/>
        <c:scaling>
          <c:orientation val="minMax"/>
        </c:scaling>
        <c:delete val="0"/>
        <c:axPos val="b"/>
        <c:majorGridlines/>
        <c:numFmt formatCode="0%" sourceLinked="1"/>
        <c:majorTickMark val="none"/>
        <c:minorTickMark val="none"/>
        <c:tickLblPos val="nextTo"/>
        <c:crossAx val="239549440"/>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4"/>
          <c:order val="0"/>
          <c:tx>
            <c:strRef>
              <c:f>'сегмент 3'!$C$84</c:f>
              <c:strCache>
                <c:ptCount val="1"/>
                <c:pt idx="0">
                  <c:v>28-35 лет</c:v>
                </c:pt>
              </c:strCache>
            </c:strRef>
          </c:tx>
          <c:invertIfNegative val="0"/>
          <c:dLbls>
            <c:showLegendKey val="0"/>
            <c:showVal val="0"/>
            <c:showCatName val="0"/>
            <c:showSerName val="1"/>
            <c:showPercent val="0"/>
            <c:showBubbleSize val="0"/>
            <c:showLeaderLines val="0"/>
          </c:dLbls>
          <c:cat>
            <c:strLit>
              <c:ptCount val="1"/>
              <c:pt idx="0">
                <c:v>возраст</c:v>
              </c:pt>
            </c:strLit>
          </c:cat>
          <c:val>
            <c:numRef>
              <c:f>'сегмент 3'!$B$84</c:f>
              <c:numCache>
                <c:formatCode>Основной</c:formatCode>
                <c:ptCount val="1"/>
                <c:pt idx="0">
                  <c:v>35</c:v>
                </c:pt>
              </c:numCache>
            </c:numRef>
          </c:val>
        </c:ser>
        <c:ser>
          <c:idx val="3"/>
          <c:order val="1"/>
          <c:tx>
            <c:strRef>
              <c:f>'сегмент 3'!$C$85</c:f>
              <c:strCache>
                <c:ptCount val="1"/>
                <c:pt idx="0">
                  <c:v>36-40 лет</c:v>
                </c:pt>
              </c:strCache>
            </c:strRef>
          </c:tx>
          <c:invertIfNegative val="0"/>
          <c:dLbls>
            <c:showLegendKey val="0"/>
            <c:showVal val="0"/>
            <c:showCatName val="0"/>
            <c:showSerName val="1"/>
            <c:showPercent val="0"/>
            <c:showBubbleSize val="0"/>
            <c:showLeaderLines val="0"/>
          </c:dLbls>
          <c:cat>
            <c:strLit>
              <c:ptCount val="1"/>
              <c:pt idx="0">
                <c:v>возраст</c:v>
              </c:pt>
            </c:strLit>
          </c:cat>
          <c:val>
            <c:numRef>
              <c:f>'сегмент 3'!$B$85</c:f>
              <c:numCache>
                <c:formatCode>Основной</c:formatCode>
                <c:ptCount val="1"/>
                <c:pt idx="0">
                  <c:v>22</c:v>
                </c:pt>
              </c:numCache>
            </c:numRef>
          </c:val>
        </c:ser>
        <c:ser>
          <c:idx val="0"/>
          <c:order val="2"/>
          <c:tx>
            <c:strRef>
              <c:f>'сегмент 3'!$C$86</c:f>
              <c:strCache>
                <c:ptCount val="1"/>
                <c:pt idx="0">
                  <c:v>41-45 лет</c:v>
                </c:pt>
              </c:strCache>
            </c:strRef>
          </c:tx>
          <c:invertIfNegative val="0"/>
          <c:cat>
            <c:strLit>
              <c:ptCount val="1"/>
              <c:pt idx="0">
                <c:v>возраст</c:v>
              </c:pt>
            </c:strLit>
          </c:cat>
          <c:val>
            <c:numRef>
              <c:f>'сегмент 3'!$B$86</c:f>
              <c:numCache>
                <c:formatCode>Основной</c:formatCode>
                <c:ptCount val="1"/>
                <c:pt idx="0">
                  <c:v>1</c:v>
                </c:pt>
              </c:numCache>
            </c:numRef>
          </c:val>
        </c:ser>
        <c:ser>
          <c:idx val="1"/>
          <c:order val="3"/>
          <c:tx>
            <c:strRef>
              <c:f>'сегмент 3'!$C$87</c:f>
              <c:strCache>
                <c:ptCount val="1"/>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3'!$B$87</c:f>
              <c:numCache>
                <c:formatCode>Основной</c:formatCode>
                <c:ptCount val="1"/>
              </c:numCache>
            </c:numRef>
          </c:val>
        </c:ser>
        <c:ser>
          <c:idx val="2"/>
          <c:order val="4"/>
          <c:tx>
            <c:strRef>
              <c:f>'сегмент 3'!$C$88</c:f>
              <c:strCache>
                <c:ptCount val="1"/>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3'!$B$88</c:f>
              <c:numCache>
                <c:formatCode>Основной</c:formatCode>
                <c:ptCount val="1"/>
              </c:numCache>
            </c:numRef>
          </c:val>
        </c:ser>
        <c:dLbls>
          <c:showLegendKey val="0"/>
          <c:showVal val="0"/>
          <c:showCatName val="0"/>
          <c:showSerName val="0"/>
          <c:showPercent val="0"/>
          <c:showBubbleSize val="0"/>
        </c:dLbls>
        <c:gapWidth val="55"/>
        <c:overlap val="100"/>
        <c:axId val="211768832"/>
        <c:axId val="211770368"/>
      </c:barChart>
      <c:catAx>
        <c:axId val="211768832"/>
        <c:scaling>
          <c:orientation val="minMax"/>
        </c:scaling>
        <c:delete val="0"/>
        <c:axPos val="l"/>
        <c:majorTickMark val="none"/>
        <c:minorTickMark val="none"/>
        <c:tickLblPos val="nextTo"/>
        <c:crossAx val="211770368"/>
        <c:crosses val="autoZero"/>
        <c:auto val="1"/>
        <c:lblAlgn val="ctr"/>
        <c:lblOffset val="100"/>
        <c:noMultiLvlLbl val="0"/>
      </c:catAx>
      <c:valAx>
        <c:axId val="211770368"/>
        <c:scaling>
          <c:orientation val="minMax"/>
        </c:scaling>
        <c:delete val="0"/>
        <c:axPos val="b"/>
        <c:majorGridlines/>
        <c:numFmt formatCode="0%" sourceLinked="1"/>
        <c:majorTickMark val="none"/>
        <c:minorTickMark val="none"/>
        <c:tickLblPos val="nextTo"/>
        <c:crossAx val="211768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395965958532615"/>
          <c:y val="0.155396768585745"/>
          <c:w val="0.27724223384047908"/>
          <c:h val="0.69328561202576955"/>
        </c:manualLayout>
      </c:layout>
      <c:pieChart>
        <c:varyColors val="1"/>
        <c:ser>
          <c:idx val="0"/>
          <c:order val="0"/>
          <c:explosion val="20"/>
          <c:dLbls>
            <c:dLbl>
              <c:idx val="3"/>
              <c:delete val="1"/>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'Q4 - Q55'!$A$26:$A$29</c:f>
              <c:strCache>
                <c:ptCount val="4"/>
                <c:pt idx="0">
                  <c:v>холост/не замужем</c:v>
                </c:pt>
                <c:pt idx="1">
                  <c:v>состою в браке</c:v>
                </c:pt>
                <c:pt idx="2">
                  <c:v>разведен(а)</c:v>
                </c:pt>
                <c:pt idx="3">
                  <c:v>вдовец/вдова</c:v>
                </c:pt>
              </c:strCache>
            </c:strRef>
          </c:cat>
          <c:val>
            <c:numRef>
              <c:f>'Q4 - Q55'!$B$26:$B$29</c:f>
              <c:numCache>
                <c:formatCode>Основной</c:formatCode>
                <c:ptCount val="4"/>
                <c:pt idx="0">
                  <c:v>7</c:v>
                </c:pt>
                <c:pt idx="1">
                  <c:v>139</c:v>
                </c:pt>
                <c:pt idx="2">
                  <c:v>7</c:v>
                </c:pt>
                <c:pt idx="3">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498969530825734"/>
          <c:y val="0.13836741998159321"/>
          <c:w val="0.41373566943446533"/>
          <c:h val="0.7118076090106730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3'!$E$62</c:f>
              <c:strCache>
                <c:ptCount val="1"/>
                <c:pt idx="0">
                  <c:v>возраст старшего ребенка менее 3х лет</c:v>
                </c:pt>
              </c:strCache>
            </c:strRef>
          </c:tx>
          <c:invertIfNegative val="0"/>
          <c:dLbls>
            <c:showLegendKey val="0"/>
            <c:showVal val="0"/>
            <c:showCatName val="0"/>
            <c:showSerName val="1"/>
            <c:showPercent val="0"/>
            <c:showBubbleSize val="0"/>
            <c:showLeaderLines val="0"/>
          </c:dLbls>
          <c:cat>
            <c:strLit>
              <c:ptCount val="1"/>
              <c:pt idx="0">
                <c:v>Этап</c:v>
              </c:pt>
            </c:strLit>
          </c:cat>
          <c:val>
            <c:numRef>
              <c:f>'сегмент 3'!$F$62</c:f>
              <c:numCache>
                <c:formatCode>Основной</c:formatCode>
                <c:ptCount val="1"/>
                <c:pt idx="0">
                  <c:v>11</c:v>
                </c:pt>
              </c:numCache>
            </c:numRef>
          </c:val>
        </c:ser>
        <c:ser>
          <c:idx val="1"/>
          <c:order val="1"/>
          <c:tx>
            <c:strRef>
              <c:f>'сегмент 3'!$E$63</c:f>
              <c:strCache>
                <c:ptCount val="1"/>
                <c:pt idx="0">
                  <c:v>старшему ребенку от 4 до 6ти лет</c:v>
                </c:pt>
              </c:strCache>
            </c:strRef>
          </c:tx>
          <c:invertIfNegative val="0"/>
          <c:dLbls>
            <c:showLegendKey val="0"/>
            <c:showVal val="0"/>
            <c:showCatName val="0"/>
            <c:showSerName val="1"/>
            <c:showPercent val="0"/>
            <c:showBubbleSize val="0"/>
            <c:showLeaderLines val="0"/>
          </c:dLbls>
          <c:cat>
            <c:strLit>
              <c:ptCount val="1"/>
              <c:pt idx="0">
                <c:v>Этап</c:v>
              </c:pt>
            </c:strLit>
          </c:cat>
          <c:val>
            <c:numRef>
              <c:f>'сегмент 3'!$F$63</c:f>
              <c:numCache>
                <c:formatCode>Основной</c:formatCode>
                <c:ptCount val="1"/>
                <c:pt idx="0">
                  <c:v>12</c:v>
                </c:pt>
              </c:numCache>
            </c:numRef>
          </c:val>
        </c:ser>
        <c:ser>
          <c:idx val="2"/>
          <c:order val="2"/>
          <c:tx>
            <c:strRef>
              <c:f>'сегмент 3'!$E$64</c:f>
              <c:strCache>
                <c:ptCount val="1"/>
                <c:pt idx="0">
                  <c:v>старшему ребенку от 7 до 13ти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Этап</c:v>
              </c:pt>
            </c:strLit>
          </c:cat>
          <c:val>
            <c:numRef>
              <c:f>'сегмент 3'!$F$64</c:f>
              <c:numCache>
                <c:formatCode>Основной</c:formatCode>
                <c:ptCount val="1"/>
                <c:pt idx="0">
                  <c:v>19</c:v>
                </c:pt>
              </c:numCache>
            </c:numRef>
          </c:val>
        </c:ser>
        <c:ser>
          <c:idx val="3"/>
          <c:order val="3"/>
          <c:tx>
            <c:strRef>
              <c:f>'сегмент 3'!$E$65</c:f>
              <c:strCache>
                <c:ptCount val="1"/>
                <c:pt idx="0">
                  <c:v>старшему ребенку от 14 до 21 года</c:v>
                </c:pt>
              </c:strCache>
            </c:strRef>
          </c:tx>
          <c:invertIfNegative val="0"/>
          <c:cat>
            <c:strLit>
              <c:ptCount val="1"/>
              <c:pt idx="0">
                <c:v>Этап</c:v>
              </c:pt>
            </c:strLit>
          </c:cat>
          <c:val>
            <c:numRef>
              <c:f>'сегмент 3'!$F$65</c:f>
              <c:numCache>
                <c:formatCode>Основной</c:formatCode>
                <c:ptCount val="1"/>
                <c:pt idx="0">
                  <c:v>1</c:v>
                </c:pt>
              </c:numCache>
            </c:numRef>
          </c:val>
        </c:ser>
        <c:ser>
          <c:idx val="4"/>
          <c:order val="4"/>
          <c:tx>
            <c:strRef>
              <c:f>'сегмент 3'!$E$66</c:f>
              <c:strCache>
                <c:ptCount val="1"/>
                <c:pt idx="0">
                  <c:v>старший ребенок старше 22 лет и проживает отдельно</c:v>
                </c:pt>
              </c:strCache>
            </c:strRef>
          </c:tx>
          <c:invertIfNegative val="0"/>
          <c:cat>
            <c:strLit>
              <c:ptCount val="1"/>
              <c:pt idx="0">
                <c:v>Этап</c:v>
              </c:pt>
            </c:strLit>
          </c:cat>
          <c:val>
            <c:numRef>
              <c:f>'сегмент 3'!$F$66</c:f>
              <c:numCache>
                <c:formatCode>Основной</c:formatCode>
                <c:ptCount val="1"/>
                <c:pt idx="0">
                  <c:v>0</c:v>
                </c:pt>
              </c:numCache>
            </c:numRef>
          </c:val>
        </c:ser>
        <c:dLbls>
          <c:showLegendKey val="0"/>
          <c:showVal val="0"/>
          <c:showCatName val="0"/>
          <c:showSerName val="0"/>
          <c:showPercent val="0"/>
          <c:showBubbleSize val="0"/>
        </c:dLbls>
        <c:gapWidth val="55"/>
        <c:overlap val="100"/>
        <c:axId val="220871680"/>
        <c:axId val="220873472"/>
      </c:barChart>
      <c:catAx>
        <c:axId val="220871680"/>
        <c:scaling>
          <c:orientation val="minMax"/>
        </c:scaling>
        <c:delete val="0"/>
        <c:axPos val="l"/>
        <c:majorTickMark val="none"/>
        <c:minorTickMark val="none"/>
        <c:tickLblPos val="nextTo"/>
        <c:crossAx val="220873472"/>
        <c:crosses val="autoZero"/>
        <c:auto val="1"/>
        <c:lblAlgn val="ctr"/>
        <c:lblOffset val="100"/>
        <c:noMultiLvlLbl val="0"/>
      </c:catAx>
      <c:valAx>
        <c:axId val="220873472"/>
        <c:scaling>
          <c:orientation val="minMax"/>
        </c:scaling>
        <c:delete val="0"/>
        <c:axPos val="b"/>
        <c:majorGridlines/>
        <c:numFmt formatCode="0%" sourceLinked="1"/>
        <c:majorTickMark val="none"/>
        <c:minorTickMark val="none"/>
        <c:tickLblPos val="nextTo"/>
        <c:crossAx val="22087168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3'!$F$68</c:f>
              <c:strCache>
                <c:ptCount val="1"/>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3'!$G$68</c:f>
              <c:numCache>
                <c:formatCode>Основной</c:formatCode>
                <c:ptCount val="1"/>
              </c:numCache>
            </c:numRef>
          </c:val>
        </c:ser>
        <c:ser>
          <c:idx val="1"/>
          <c:order val="1"/>
          <c:tx>
            <c:strRef>
              <c:f>'сегмент 3'!$F$69</c:f>
              <c:strCache>
                <c:ptCount val="1"/>
                <c:pt idx="0">
                  <c:v>от 11 до 20 тыс. руб.</c:v>
                </c:pt>
              </c:strCache>
            </c:strRef>
          </c:tx>
          <c:invertIfNegative val="0"/>
          <c:cat>
            <c:strLit>
              <c:ptCount val="1"/>
              <c:pt idx="0">
                <c:v>Доход</c:v>
              </c:pt>
            </c:strLit>
          </c:cat>
          <c:val>
            <c:numRef>
              <c:f>'сегмент 3'!$G$69</c:f>
              <c:numCache>
                <c:formatCode>Основной</c:formatCode>
                <c:ptCount val="1"/>
                <c:pt idx="0">
                  <c:v>9</c:v>
                </c:pt>
              </c:numCache>
            </c:numRef>
          </c:val>
        </c:ser>
        <c:ser>
          <c:idx val="2"/>
          <c:order val="2"/>
          <c:tx>
            <c:strRef>
              <c:f>'сегмент 3'!$F$70</c:f>
              <c:strCache>
                <c:ptCount val="1"/>
                <c:pt idx="0">
                  <c:v>от 21 до 30 тыс. руб.</c:v>
                </c:pt>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3'!$G$70</c:f>
              <c:numCache>
                <c:formatCode>Основной</c:formatCode>
                <c:ptCount val="1"/>
                <c:pt idx="0">
                  <c:v>26</c:v>
                </c:pt>
              </c:numCache>
            </c:numRef>
          </c:val>
        </c:ser>
        <c:ser>
          <c:idx val="3"/>
          <c:order val="3"/>
          <c:tx>
            <c:strRef>
              <c:f>'сегмент 3'!$F$71</c:f>
              <c:strCache>
                <c:ptCount val="1"/>
                <c:pt idx="0">
                  <c:v>от 31 до 40 тыс. руб.</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Доход</c:v>
              </c:pt>
            </c:strLit>
          </c:cat>
          <c:val>
            <c:numRef>
              <c:f>'сегмент 3'!$G$71</c:f>
              <c:numCache>
                <c:formatCode>Основной</c:formatCode>
                <c:ptCount val="1"/>
                <c:pt idx="0">
                  <c:v>17</c:v>
                </c:pt>
              </c:numCache>
            </c:numRef>
          </c:val>
        </c:ser>
        <c:ser>
          <c:idx val="4"/>
          <c:order val="4"/>
          <c:tx>
            <c:strRef>
              <c:f>'сегмент 3'!$F$72</c:f>
              <c:strCache>
                <c:ptCount val="1"/>
                <c:pt idx="0">
                  <c:v>от 41 до 50 тыс. руб.</c:v>
                </c:pt>
              </c:strCache>
            </c:strRef>
          </c:tx>
          <c:invertIfNegative val="0"/>
          <c:dLbls>
            <c:showLegendKey val="0"/>
            <c:showVal val="0"/>
            <c:showCatName val="0"/>
            <c:showSerName val="1"/>
            <c:showPercent val="0"/>
            <c:showBubbleSize val="0"/>
            <c:showLeaderLines val="0"/>
          </c:dLbls>
          <c:cat>
            <c:strLit>
              <c:ptCount val="1"/>
              <c:pt idx="0">
                <c:v>Доход</c:v>
              </c:pt>
            </c:strLit>
          </c:cat>
          <c:val>
            <c:numRef>
              <c:f>'сегмент 3'!$G$72</c:f>
              <c:numCache>
                <c:formatCode>Основной</c:formatCode>
                <c:ptCount val="1"/>
                <c:pt idx="0">
                  <c:v>17</c:v>
                </c:pt>
              </c:numCache>
            </c:numRef>
          </c:val>
        </c:ser>
        <c:ser>
          <c:idx val="5"/>
          <c:order val="5"/>
          <c:tx>
            <c:strRef>
              <c:f>'сегмент 3'!$F$73</c:f>
              <c:strCache>
                <c:ptCount val="1"/>
                <c:pt idx="0">
                  <c:v>более 51 тыс. руб.</c:v>
                </c:pt>
              </c:strCache>
            </c:strRef>
          </c:tx>
          <c:invertIfNegative val="0"/>
          <c:cat>
            <c:strLit>
              <c:ptCount val="1"/>
              <c:pt idx="0">
                <c:v>Доход</c:v>
              </c:pt>
            </c:strLit>
          </c:cat>
          <c:val>
            <c:numRef>
              <c:f>'сегмент 3'!$G$73</c:f>
              <c:numCache>
                <c:formatCode>Основной</c:formatCode>
                <c:ptCount val="1"/>
                <c:pt idx="0">
                  <c:v>4</c:v>
                </c:pt>
              </c:numCache>
            </c:numRef>
          </c:val>
        </c:ser>
        <c:dLbls>
          <c:showLegendKey val="0"/>
          <c:showVal val="0"/>
          <c:showCatName val="0"/>
          <c:showSerName val="0"/>
          <c:showPercent val="0"/>
          <c:showBubbleSize val="0"/>
        </c:dLbls>
        <c:gapWidth val="55"/>
        <c:overlap val="100"/>
        <c:axId val="221799936"/>
        <c:axId val="221801472"/>
      </c:barChart>
      <c:catAx>
        <c:axId val="221799936"/>
        <c:scaling>
          <c:orientation val="minMax"/>
        </c:scaling>
        <c:delete val="0"/>
        <c:axPos val="l"/>
        <c:majorTickMark val="none"/>
        <c:minorTickMark val="none"/>
        <c:tickLblPos val="nextTo"/>
        <c:crossAx val="221801472"/>
        <c:crosses val="autoZero"/>
        <c:auto val="1"/>
        <c:lblAlgn val="ctr"/>
        <c:lblOffset val="100"/>
        <c:noMultiLvlLbl val="0"/>
      </c:catAx>
      <c:valAx>
        <c:axId val="221801472"/>
        <c:scaling>
          <c:orientation val="minMax"/>
        </c:scaling>
        <c:delete val="0"/>
        <c:axPos val="b"/>
        <c:majorGridlines/>
        <c:numFmt formatCode="0%" sourceLinked="1"/>
        <c:majorTickMark val="none"/>
        <c:minorTickMark val="none"/>
        <c:tickLblPos val="nextTo"/>
        <c:crossAx val="22179993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3'!$AM$62</c:f>
              <c:strCache>
                <c:ptCount val="1"/>
                <c:pt idx="0">
                  <c:v>рассрочка от застройщика</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3'!$AM$61</c:f>
              <c:numCache>
                <c:formatCode>Основной</c:formatCode>
                <c:ptCount val="1"/>
                <c:pt idx="0">
                  <c:v>49</c:v>
                </c:pt>
              </c:numCache>
            </c:numRef>
          </c:val>
        </c:ser>
        <c:ser>
          <c:idx val="1"/>
          <c:order val="1"/>
          <c:tx>
            <c:strRef>
              <c:f>'сегмент 3'!$AN$62</c:f>
              <c:strCache>
                <c:ptCount val="1"/>
                <c:pt idx="0">
                  <c:v>кредитные средства</c:v>
                </c:pt>
              </c:strCache>
            </c:strRef>
          </c:tx>
          <c:invertIfNegative val="0"/>
          <c:dLbls>
            <c:dLbl>
              <c:idx val="0"/>
              <c:tx>
                <c:rich>
                  <a:bodyPr/>
                  <a:lstStyle/>
                  <a:p>
                    <a:r>
                      <a:rPr lang="ru-RU"/>
                      <a:t>кредитные</a:t>
                    </a:r>
                    <a:br>
                      <a:rPr lang="ru-RU"/>
                    </a:br>
                    <a:r>
                      <a:rPr lang="ru-RU"/>
                      <a:t>средства</a:t>
                    </a:r>
                  </a:p>
                </c:rich>
              </c:tx>
              <c:showLegendKey val="0"/>
              <c:showVal val="0"/>
              <c:showCatName val="0"/>
              <c:showSerName val="1"/>
              <c:showPercent val="0"/>
              <c:showBubbleSize val="0"/>
            </c:dLbl>
            <c:showLegendKey val="0"/>
            <c:showVal val="0"/>
            <c:showCatName val="0"/>
            <c:showSerName val="1"/>
            <c:showPercent val="0"/>
            <c:showBubbleSize val="0"/>
            <c:showLeaderLines val="0"/>
          </c:dLbls>
          <c:cat>
            <c:strLit>
              <c:ptCount val="1"/>
              <c:pt idx="0">
                <c:v>источники финансирования</c:v>
              </c:pt>
            </c:strLit>
          </c:cat>
          <c:val>
            <c:numRef>
              <c:f>'сегмент 3'!$AN$61</c:f>
              <c:numCache>
                <c:formatCode>Основной</c:formatCode>
                <c:ptCount val="1"/>
                <c:pt idx="0">
                  <c:v>23</c:v>
                </c:pt>
              </c:numCache>
            </c:numRef>
          </c:val>
        </c:ser>
        <c:ser>
          <c:idx val="2"/>
          <c:order val="2"/>
          <c:tx>
            <c:strRef>
              <c:f>'сегмент 3'!$AO$62</c:f>
              <c:strCache>
                <c:ptCount val="1"/>
                <c:pt idx="0">
                  <c:v>имеющиеся накопления</c:v>
                </c:pt>
              </c:strCache>
            </c:strRef>
          </c:tx>
          <c:invertIfNegative val="0"/>
          <c:dLbls>
            <c:showLegendKey val="0"/>
            <c:showVal val="0"/>
            <c:showCatName val="0"/>
            <c:showSerName val="1"/>
            <c:showPercent val="0"/>
            <c:showBubbleSize val="0"/>
            <c:showLeaderLines val="0"/>
          </c:dLbls>
          <c:cat>
            <c:strLit>
              <c:ptCount val="1"/>
              <c:pt idx="0">
                <c:v>источники финансирования</c:v>
              </c:pt>
            </c:strLit>
          </c:cat>
          <c:val>
            <c:numRef>
              <c:f>'сегмент 3'!$AO$61</c:f>
              <c:numCache>
                <c:formatCode>Основной</c:formatCode>
                <c:ptCount val="1"/>
                <c:pt idx="0">
                  <c:v>11</c:v>
                </c:pt>
              </c:numCache>
            </c:numRef>
          </c:val>
        </c:ser>
        <c:ser>
          <c:idx val="3"/>
          <c:order val="3"/>
          <c:tx>
            <c:strRef>
              <c:f>'сегмент 3'!$AP$62</c:f>
              <c:strCache>
                <c:ptCount val="1"/>
                <c:pt idx="0">
                  <c:v>средства от родственников, друзей</c:v>
                </c:pt>
              </c:strCache>
            </c:strRef>
          </c:tx>
          <c:invertIfNegative val="0"/>
          <c:cat>
            <c:strLit>
              <c:ptCount val="1"/>
              <c:pt idx="0">
                <c:v>источники финансирования</c:v>
              </c:pt>
            </c:strLit>
          </c:cat>
          <c:val>
            <c:numRef>
              <c:f>'сегмент 3'!$AP$61</c:f>
              <c:numCache>
                <c:formatCode>Основной</c:formatCode>
                <c:ptCount val="1"/>
                <c:pt idx="0">
                  <c:v>5</c:v>
                </c:pt>
              </c:numCache>
            </c:numRef>
          </c:val>
        </c:ser>
        <c:ser>
          <c:idx val="4"/>
          <c:order val="4"/>
          <c:tx>
            <c:strRef>
              <c:f>'сегмент 3'!$AQ$62</c:f>
              <c:strCache>
                <c:ptCount val="1"/>
                <c:pt idx="0">
                  <c:v>продажа иной недвижимости</c:v>
                </c:pt>
              </c:strCache>
            </c:strRef>
          </c:tx>
          <c:invertIfNegative val="0"/>
          <c:cat>
            <c:strLit>
              <c:ptCount val="1"/>
              <c:pt idx="0">
                <c:v>источники финансирования</c:v>
              </c:pt>
            </c:strLit>
          </c:cat>
          <c:val>
            <c:numRef>
              <c:f>'сегмент 3'!$AQ$61</c:f>
              <c:numCache>
                <c:formatCode>Основной</c:formatCode>
                <c:ptCount val="1"/>
                <c:pt idx="0">
                  <c:v>5</c:v>
                </c:pt>
              </c:numCache>
            </c:numRef>
          </c:val>
        </c:ser>
        <c:dLbls>
          <c:showLegendKey val="0"/>
          <c:showVal val="0"/>
          <c:showCatName val="0"/>
          <c:showSerName val="0"/>
          <c:showPercent val="0"/>
          <c:showBubbleSize val="0"/>
        </c:dLbls>
        <c:gapWidth val="55"/>
        <c:overlap val="100"/>
        <c:axId val="221825664"/>
        <c:axId val="221835648"/>
      </c:barChart>
      <c:catAx>
        <c:axId val="221825664"/>
        <c:scaling>
          <c:orientation val="minMax"/>
        </c:scaling>
        <c:delete val="0"/>
        <c:axPos val="l"/>
        <c:numFmt formatCode="Основной" sourceLinked="1"/>
        <c:majorTickMark val="none"/>
        <c:minorTickMark val="none"/>
        <c:tickLblPos val="nextTo"/>
        <c:crossAx val="221835648"/>
        <c:crosses val="autoZero"/>
        <c:auto val="1"/>
        <c:lblAlgn val="ctr"/>
        <c:lblOffset val="100"/>
        <c:noMultiLvlLbl val="0"/>
      </c:catAx>
      <c:valAx>
        <c:axId val="221835648"/>
        <c:scaling>
          <c:orientation val="minMax"/>
        </c:scaling>
        <c:delete val="0"/>
        <c:axPos val="b"/>
        <c:majorGridlines/>
        <c:numFmt formatCode="0%" sourceLinked="1"/>
        <c:majorTickMark val="none"/>
        <c:minorTickMark val="none"/>
        <c:tickLblPos val="nextTo"/>
        <c:crossAx val="221825664"/>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2.7735350807642153E-2"/>
          <c:y val="0.16261143032796577"/>
          <c:w val="0.22989322426553838"/>
          <c:h val="0.72818697963054924"/>
        </c:manualLayout>
      </c:layout>
      <c:pieChart>
        <c:varyColors val="1"/>
        <c:ser>
          <c:idx val="0"/>
          <c:order val="0"/>
          <c:dLbls>
            <c:showLegendKey val="0"/>
            <c:showVal val="0"/>
            <c:showCatName val="0"/>
            <c:showSerName val="0"/>
            <c:showPercent val="1"/>
            <c:showBubbleSize val="0"/>
            <c:showLeaderLines val="1"/>
          </c:dLbls>
          <c:cat>
            <c:strRef>
              <c:f>'сегмент 3'!$H$61:$O$61</c:f>
              <c:strCache>
                <c:ptCount val="8"/>
                <c:pt idx="0">
                  <c:v>Отдохнуть, получить удовольствие от общения с природой</c:v>
                </c:pt>
                <c:pt idx="1">
                  <c:v>Иметь некоторое подспорье в обеспечении семьи продуктами</c:v>
                </c:pt>
                <c:pt idx="2">
                  <c:v>Обеспечить свою семью основными продуктами питания</c:v>
                </c:pt>
                <c:pt idx="3">
                  <c:v>Общаться, приглашать друзей</c:v>
                </c:pt>
                <c:pt idx="4">
                  <c:v>Вывозить детей на время каникул</c:v>
                </c:pt>
                <c:pt idx="5">
                  <c:v>Иметь свой дом и землю на случай каких-либо потрясений, общественной нестабильности</c:v>
                </c:pt>
                <c:pt idx="6">
                  <c:v>Побыть вне семьи, побыть одному (одной)</c:v>
                </c:pt>
                <c:pt idx="7">
                  <c:v>Хорошо вложить деньги, сберечь их от инфляции</c:v>
                </c:pt>
              </c:strCache>
            </c:strRef>
          </c:cat>
          <c:val>
            <c:numRef>
              <c:f>'сегмент 3'!$H$60:$O$60</c:f>
              <c:numCache>
                <c:formatCode>Основной</c:formatCode>
                <c:ptCount val="8"/>
                <c:pt idx="0">
                  <c:v>34</c:v>
                </c:pt>
                <c:pt idx="1">
                  <c:v>4</c:v>
                </c:pt>
                <c:pt idx="2">
                  <c:v>2</c:v>
                </c:pt>
                <c:pt idx="3">
                  <c:v>9</c:v>
                </c:pt>
                <c:pt idx="4">
                  <c:v>43</c:v>
                </c:pt>
                <c:pt idx="5">
                  <c:v>2</c:v>
                </c:pt>
                <c:pt idx="6">
                  <c:v>4</c:v>
                </c:pt>
                <c:pt idx="7">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29801100078624443"/>
          <c:y val="7.7118978913719216E-2"/>
          <c:w val="0.68941856038141669"/>
          <c:h val="0.92288102108628078"/>
        </c:manualLayout>
      </c:layout>
      <c:overlay val="0"/>
      <c:txPr>
        <a:bodyPr/>
        <a:lstStyle/>
        <a:p>
          <a:pPr rtl="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3'!$AS$84</c:f>
              <c:strCache>
                <c:ptCount val="1"/>
                <c:pt idx="0">
                  <c:v>Выходные (не больше, чем трое суток)</c:v>
                </c:pt>
              </c:strCache>
            </c:strRef>
          </c:tx>
          <c:invertIfNegative val="0"/>
          <c:dLbls>
            <c:dLbl>
              <c:idx val="0"/>
              <c:tx>
                <c:rich>
                  <a:bodyPr/>
                  <a:lstStyle/>
                  <a:p>
                    <a:r>
                      <a:rPr lang="ru-RU"/>
                      <a:t>Выходные</a:t>
                    </a:r>
                    <a:br>
                      <a:rPr lang="ru-RU"/>
                    </a:br>
                    <a:r>
                      <a:rPr lang="ru-RU"/>
                      <a:t>(не больше, чем трое суток)</a:t>
                    </a:r>
                  </a:p>
                </c:rich>
              </c:tx>
              <c:showLegendKey val="0"/>
              <c:showVal val="0"/>
              <c:showCatName val="0"/>
              <c:showSerName val="1"/>
              <c:showPercent val="0"/>
              <c:showBubbleSize val="0"/>
            </c:dLbl>
            <c:showLegendKey val="0"/>
            <c:showVal val="0"/>
            <c:showCatName val="0"/>
            <c:showSerName val="1"/>
            <c:showPercent val="0"/>
            <c:showBubbleSize val="0"/>
            <c:showLeaderLines val="0"/>
          </c:dLbls>
          <c:cat>
            <c:strLit>
              <c:ptCount val="1"/>
              <c:pt idx="0">
                <c:v>Срок аренды</c:v>
              </c:pt>
            </c:strLit>
          </c:cat>
          <c:val>
            <c:numRef>
              <c:f>'сегмент 3'!$AT$84</c:f>
              <c:numCache>
                <c:formatCode>Основной</c:formatCode>
                <c:ptCount val="1"/>
                <c:pt idx="0">
                  <c:v>4</c:v>
                </c:pt>
              </c:numCache>
            </c:numRef>
          </c:val>
        </c:ser>
        <c:ser>
          <c:idx val="1"/>
          <c:order val="1"/>
          <c:tx>
            <c:strRef>
              <c:f>'сегмент 3'!$AS$85</c:f>
              <c:strCache>
                <c:ptCount val="1"/>
                <c:pt idx="0">
                  <c:v>Сезон (с апреля по октябрь)</c:v>
                </c:pt>
              </c:strCache>
            </c:strRef>
          </c:tx>
          <c:invertIfNegative val="0"/>
          <c:dLbls>
            <c:showLegendKey val="0"/>
            <c:showVal val="0"/>
            <c:showCatName val="0"/>
            <c:showSerName val="1"/>
            <c:showPercent val="0"/>
            <c:showBubbleSize val="0"/>
            <c:showLeaderLines val="0"/>
          </c:dLbls>
          <c:cat>
            <c:strLit>
              <c:ptCount val="1"/>
              <c:pt idx="0">
                <c:v>Срок аренды</c:v>
              </c:pt>
            </c:strLit>
          </c:cat>
          <c:val>
            <c:numRef>
              <c:f>'сегмент 3'!$AT$85</c:f>
              <c:numCache>
                <c:formatCode>Основной</c:formatCode>
                <c:ptCount val="1"/>
                <c:pt idx="0">
                  <c:v>5</c:v>
                </c:pt>
              </c:numCache>
            </c:numRef>
          </c:val>
        </c:ser>
        <c:ser>
          <c:idx val="2"/>
          <c:order val="2"/>
          <c:tx>
            <c:strRef>
              <c:f>'сегмент 3'!$AS$86</c:f>
              <c:strCache>
                <c:ptCount val="1"/>
                <c:pt idx="0">
                  <c:v>2 года</c:v>
                </c:pt>
              </c:strCache>
            </c:strRef>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Срок аренды</c:v>
              </c:pt>
            </c:strLit>
          </c:cat>
          <c:val>
            <c:numRef>
              <c:f>'сегмент 3'!$AT$86</c:f>
              <c:numCache>
                <c:formatCode>Основной</c:formatCode>
                <c:ptCount val="1"/>
                <c:pt idx="0">
                  <c:v>5</c:v>
                </c:pt>
              </c:numCache>
            </c:numRef>
          </c:val>
        </c:ser>
        <c:ser>
          <c:idx val="3"/>
          <c:order val="3"/>
          <c:tx>
            <c:strRef>
              <c:f>'сегмент 3'!$AS$87</c:f>
              <c:strCache>
                <c:ptCount val="1"/>
                <c:pt idx="0">
                  <c:v>более трех лет</c:v>
                </c:pt>
              </c:strCache>
            </c:strRef>
          </c:tx>
          <c:invertIfNegative val="0"/>
          <c:dLbls>
            <c:showLegendKey val="0"/>
            <c:showVal val="0"/>
            <c:showCatName val="0"/>
            <c:showSerName val="1"/>
            <c:showPercent val="0"/>
            <c:showBubbleSize val="0"/>
            <c:showLeaderLines val="0"/>
          </c:dLbls>
          <c:cat>
            <c:strLit>
              <c:ptCount val="1"/>
              <c:pt idx="0">
                <c:v>Срок аренды</c:v>
              </c:pt>
            </c:strLit>
          </c:cat>
          <c:val>
            <c:numRef>
              <c:f>'сегмент 3'!$AT$87</c:f>
              <c:numCache>
                <c:formatCode>Основной</c:formatCode>
                <c:ptCount val="1"/>
                <c:pt idx="0">
                  <c:v>5</c:v>
                </c:pt>
              </c:numCache>
            </c:numRef>
          </c:val>
        </c:ser>
        <c:dLbls>
          <c:showLegendKey val="0"/>
          <c:showVal val="0"/>
          <c:showCatName val="0"/>
          <c:showSerName val="0"/>
          <c:showPercent val="0"/>
          <c:showBubbleSize val="0"/>
        </c:dLbls>
        <c:gapWidth val="55"/>
        <c:overlap val="100"/>
        <c:axId val="226297728"/>
        <c:axId val="226299264"/>
      </c:barChart>
      <c:catAx>
        <c:axId val="226297728"/>
        <c:scaling>
          <c:orientation val="minMax"/>
        </c:scaling>
        <c:delete val="0"/>
        <c:axPos val="l"/>
        <c:numFmt formatCode="Основной" sourceLinked="1"/>
        <c:majorTickMark val="none"/>
        <c:minorTickMark val="none"/>
        <c:tickLblPos val="nextTo"/>
        <c:crossAx val="226299264"/>
        <c:crosses val="autoZero"/>
        <c:auto val="1"/>
        <c:lblAlgn val="ctr"/>
        <c:lblOffset val="100"/>
        <c:noMultiLvlLbl val="0"/>
      </c:catAx>
      <c:valAx>
        <c:axId val="226299264"/>
        <c:scaling>
          <c:orientation val="minMax"/>
        </c:scaling>
        <c:delete val="0"/>
        <c:axPos val="b"/>
        <c:majorGridlines/>
        <c:numFmt formatCode="0%" sourceLinked="1"/>
        <c:majorTickMark val="none"/>
        <c:minorTickMark val="none"/>
        <c:tickLblPos val="nextTo"/>
        <c:crossAx val="226297728"/>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3'!$AT$88</c:f>
              <c:strCache>
                <c:ptCount val="1"/>
                <c:pt idx="0">
                  <c:v>менее 10 тыс. руб.</c:v>
                </c:pt>
              </c:strCache>
            </c:strRef>
          </c:tx>
          <c:invertIfNegative val="0"/>
          <c:cat>
            <c:strLit>
              <c:ptCount val="1"/>
              <c:pt idx="0">
                <c:v>Стоимость аренды</c:v>
              </c:pt>
            </c:strLit>
          </c:cat>
          <c:val>
            <c:numRef>
              <c:f>'сегмент 3'!$AU$88</c:f>
              <c:numCache>
                <c:formatCode>Основной</c:formatCode>
                <c:ptCount val="1"/>
                <c:pt idx="0">
                  <c:v>6</c:v>
                </c:pt>
              </c:numCache>
            </c:numRef>
          </c:val>
        </c:ser>
        <c:ser>
          <c:idx val="1"/>
          <c:order val="1"/>
          <c:tx>
            <c:strRef>
              <c:f>'сегмент 3'!$AT$89</c:f>
              <c:strCache>
                <c:ptCount val="1"/>
                <c:pt idx="0">
                  <c:v>11-15 тыс. руб.</c:v>
                </c:pt>
              </c:strCache>
            </c:strRef>
          </c:tx>
          <c:invertIfNegative val="0"/>
          <c:dLbls>
            <c:showLegendKey val="0"/>
            <c:showVal val="0"/>
            <c:showCatName val="0"/>
            <c:showSerName val="1"/>
            <c:showPercent val="0"/>
            <c:showBubbleSize val="0"/>
            <c:showLeaderLines val="0"/>
          </c:dLbls>
          <c:cat>
            <c:strLit>
              <c:ptCount val="1"/>
              <c:pt idx="0">
                <c:v>Стоимость аренды</c:v>
              </c:pt>
            </c:strLit>
          </c:cat>
          <c:val>
            <c:numRef>
              <c:f>'сегмент 3'!$AU$89</c:f>
              <c:numCache>
                <c:formatCode>Основной</c:formatCode>
                <c:ptCount val="1"/>
                <c:pt idx="0">
                  <c:v>15</c:v>
                </c:pt>
              </c:numCache>
            </c:numRef>
          </c:val>
        </c:ser>
        <c:ser>
          <c:idx val="2"/>
          <c:order val="2"/>
          <c:tx>
            <c:strRef>
              <c:f>'сегмент 3'!$AT$90</c:f>
              <c:strCache>
                <c:ptCount val="1"/>
                <c:pt idx="0">
                  <c:v>16-20 тыс. руб.</c:v>
                </c:pt>
              </c:strCache>
            </c:strRef>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Стоимость аренды</c:v>
              </c:pt>
            </c:strLit>
          </c:cat>
          <c:val>
            <c:numRef>
              <c:f>'сегмент 3'!$AU$90</c:f>
              <c:numCache>
                <c:formatCode>Основной</c:formatCode>
                <c:ptCount val="1"/>
                <c:pt idx="0">
                  <c:v>24</c:v>
                </c:pt>
              </c:numCache>
            </c:numRef>
          </c:val>
        </c:ser>
        <c:ser>
          <c:idx val="3"/>
          <c:order val="3"/>
          <c:tx>
            <c:strRef>
              <c:f>'сегмент 3'!$AT$91</c:f>
              <c:strCache>
                <c:ptCount val="1"/>
                <c:pt idx="0">
                  <c:v>21-25 тыс.руб.</c:v>
                </c:pt>
              </c:strCache>
            </c:strRef>
          </c:tx>
          <c:invertIfNegative val="0"/>
          <c:dLbls>
            <c:dLbl>
              <c:idx val="0"/>
              <c:tx>
                <c:rich>
                  <a:bodyPr/>
                  <a:lstStyle/>
                  <a:p>
                    <a:r>
                      <a:rPr lang="ru-RU"/>
                      <a:t>21-25</a:t>
                    </a:r>
                    <a:br>
                      <a:rPr lang="ru-RU"/>
                    </a:br>
                    <a:r>
                      <a:rPr lang="ru-RU"/>
                      <a:t>тыс.р.</a:t>
                    </a:r>
                  </a:p>
                </c:rich>
              </c:tx>
              <c:showLegendKey val="0"/>
              <c:showVal val="0"/>
              <c:showCatName val="0"/>
              <c:showSerName val="1"/>
              <c:showPercent val="0"/>
              <c:showBubbleSize val="0"/>
            </c:dLbl>
            <c:showLegendKey val="0"/>
            <c:showVal val="0"/>
            <c:showCatName val="0"/>
            <c:showSerName val="1"/>
            <c:showPercent val="0"/>
            <c:showBubbleSize val="0"/>
            <c:showLeaderLines val="0"/>
          </c:dLbls>
          <c:cat>
            <c:strLit>
              <c:ptCount val="1"/>
              <c:pt idx="0">
                <c:v>Стоимость аренды</c:v>
              </c:pt>
            </c:strLit>
          </c:cat>
          <c:val>
            <c:numRef>
              <c:f>'сегмент 3'!$AU$91</c:f>
              <c:numCache>
                <c:formatCode>Основной</c:formatCode>
                <c:ptCount val="1"/>
                <c:pt idx="0">
                  <c:v>5</c:v>
                </c:pt>
              </c:numCache>
            </c:numRef>
          </c:val>
        </c:ser>
        <c:ser>
          <c:idx val="4"/>
          <c:order val="4"/>
          <c:tx>
            <c:strRef>
              <c:f>'сегмент 3'!$AT$92</c:f>
              <c:strCache>
                <c:ptCount val="1"/>
                <c:pt idx="0">
                  <c:v>26-30 тыс.руб.</c:v>
                </c:pt>
              </c:strCache>
            </c:strRef>
          </c:tx>
          <c:invertIfNegative val="0"/>
          <c:dLbls>
            <c:dLbl>
              <c:idx val="0"/>
              <c:tx>
                <c:rich>
                  <a:bodyPr/>
                  <a:lstStyle/>
                  <a:p>
                    <a:r>
                      <a:rPr lang="ru-RU"/>
                      <a:t>26-30</a:t>
                    </a:r>
                    <a:br>
                      <a:rPr lang="ru-RU"/>
                    </a:br>
                    <a:r>
                      <a:rPr lang="ru-RU"/>
                      <a:t>тыс.руб.</a:t>
                    </a:r>
                  </a:p>
                </c:rich>
              </c:tx>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Стоимость аренды</c:v>
              </c:pt>
            </c:strLit>
          </c:cat>
          <c:val>
            <c:numRef>
              <c:f>'сегмент 3'!$AU$92</c:f>
              <c:numCache>
                <c:formatCode>Основной</c:formatCode>
                <c:ptCount val="1"/>
                <c:pt idx="0">
                  <c:v>6</c:v>
                </c:pt>
              </c:numCache>
            </c:numRef>
          </c:val>
        </c:ser>
        <c:ser>
          <c:idx val="5"/>
          <c:order val="5"/>
          <c:tx>
            <c:strRef>
              <c:f>'сегмент 3'!$AS$93</c:f>
              <c:strCache>
                <c:ptCount val="1"/>
              </c:strCache>
            </c:strRef>
          </c:tx>
          <c:invertIfNegative val="0"/>
          <c:cat>
            <c:strLit>
              <c:ptCount val="1"/>
              <c:pt idx="0">
                <c:v>Стоимость аренды</c:v>
              </c:pt>
            </c:strLit>
          </c:cat>
          <c:val>
            <c:numRef>
              <c:f>'сегмент 3'!$AU$93</c:f>
              <c:numCache>
                <c:formatCode>Основной</c:formatCode>
                <c:ptCount val="1"/>
                <c:pt idx="0">
                  <c:v>2</c:v>
                </c:pt>
              </c:numCache>
            </c:numRef>
          </c:val>
        </c:ser>
        <c:dLbls>
          <c:showLegendKey val="0"/>
          <c:showVal val="0"/>
          <c:showCatName val="0"/>
          <c:showSerName val="0"/>
          <c:showPercent val="0"/>
          <c:showBubbleSize val="0"/>
        </c:dLbls>
        <c:gapWidth val="55"/>
        <c:overlap val="100"/>
        <c:axId val="237441408"/>
        <c:axId val="237442944"/>
      </c:barChart>
      <c:catAx>
        <c:axId val="237441408"/>
        <c:scaling>
          <c:orientation val="minMax"/>
        </c:scaling>
        <c:delete val="0"/>
        <c:axPos val="l"/>
        <c:numFmt formatCode="Основной" sourceLinked="1"/>
        <c:majorTickMark val="none"/>
        <c:minorTickMark val="none"/>
        <c:tickLblPos val="nextTo"/>
        <c:crossAx val="237442944"/>
        <c:crosses val="autoZero"/>
        <c:auto val="1"/>
        <c:lblAlgn val="ctr"/>
        <c:lblOffset val="100"/>
        <c:noMultiLvlLbl val="0"/>
      </c:catAx>
      <c:valAx>
        <c:axId val="237442944"/>
        <c:scaling>
          <c:orientation val="minMax"/>
        </c:scaling>
        <c:delete val="0"/>
        <c:axPos val="b"/>
        <c:majorGridlines/>
        <c:numFmt formatCode="0%" sourceLinked="1"/>
        <c:majorTickMark val="none"/>
        <c:minorTickMark val="none"/>
        <c:tickLblPos val="nextTo"/>
        <c:crossAx val="237441408"/>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1"/>
          <c:order val="0"/>
          <c:tx>
            <c:v>есть предпочтения</c:v>
          </c:tx>
          <c:invertIfNegative val="0"/>
          <c:cat>
            <c:strLit>
              <c:ptCount val="1"/>
              <c:pt idx="0">
                <c:v>материал</c:v>
              </c:pt>
            </c:strLit>
          </c:cat>
          <c:val>
            <c:numRef>
              <c:f>'сегмент 3'!$AH$62</c:f>
              <c:numCache>
                <c:formatCode>Основной</c:formatCode>
                <c:ptCount val="1"/>
                <c:pt idx="0">
                  <c:v>9</c:v>
                </c:pt>
              </c:numCache>
            </c:numRef>
          </c:val>
        </c:ser>
        <c:ser>
          <c:idx val="0"/>
          <c:order val="1"/>
          <c:tx>
            <c:v>не важен</c:v>
          </c:tx>
          <c:invertIfNegative val="0"/>
          <c:dLbls>
            <c:showLegendKey val="0"/>
            <c:showVal val="0"/>
            <c:showCatName val="0"/>
            <c:showSerName val="1"/>
            <c:showPercent val="0"/>
            <c:showBubbleSize val="0"/>
            <c:showLeaderLines val="0"/>
          </c:dLbls>
          <c:cat>
            <c:strLit>
              <c:ptCount val="1"/>
              <c:pt idx="0">
                <c:v>материал</c:v>
              </c:pt>
            </c:strLit>
          </c:cat>
          <c:val>
            <c:numRef>
              <c:f>'сегмент 3'!$AH$61</c:f>
              <c:numCache>
                <c:formatCode>Основной</c:formatCode>
                <c:ptCount val="1"/>
                <c:pt idx="0">
                  <c:v>49</c:v>
                </c:pt>
              </c:numCache>
            </c:numRef>
          </c:val>
        </c:ser>
        <c:dLbls>
          <c:showLegendKey val="0"/>
          <c:showVal val="0"/>
          <c:showCatName val="0"/>
          <c:showSerName val="0"/>
          <c:showPercent val="0"/>
          <c:showBubbleSize val="0"/>
        </c:dLbls>
        <c:gapWidth val="55"/>
        <c:overlap val="100"/>
        <c:axId val="237455616"/>
        <c:axId val="237457408"/>
      </c:barChart>
      <c:catAx>
        <c:axId val="237455616"/>
        <c:scaling>
          <c:orientation val="minMax"/>
        </c:scaling>
        <c:delete val="0"/>
        <c:axPos val="l"/>
        <c:majorTickMark val="none"/>
        <c:minorTickMark val="none"/>
        <c:tickLblPos val="nextTo"/>
        <c:crossAx val="237457408"/>
        <c:crosses val="autoZero"/>
        <c:auto val="1"/>
        <c:lblAlgn val="ctr"/>
        <c:lblOffset val="100"/>
        <c:noMultiLvlLbl val="0"/>
      </c:catAx>
      <c:valAx>
        <c:axId val="237457408"/>
        <c:scaling>
          <c:orientation val="minMax"/>
        </c:scaling>
        <c:delete val="0"/>
        <c:axPos val="b"/>
        <c:majorGridlines/>
        <c:numFmt formatCode="0%" sourceLinked="1"/>
        <c:majorTickMark val="none"/>
        <c:minorTickMark val="none"/>
        <c:tickLblPos val="nextTo"/>
        <c:crossAx val="237455616"/>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1"/>
          <c:order val="0"/>
          <c:tx>
            <c:v>есть предпочтения</c:v>
          </c:tx>
          <c:invertIfNegative val="0"/>
          <c:cat>
            <c:strLit>
              <c:ptCount val="1"/>
              <c:pt idx="0">
                <c:v>фундамент</c:v>
              </c:pt>
            </c:strLit>
          </c:cat>
          <c:val>
            <c:numRef>
              <c:f>'сегмент 3'!$AI$62</c:f>
              <c:numCache>
                <c:formatCode>Основной</c:formatCode>
                <c:ptCount val="1"/>
                <c:pt idx="0">
                  <c:v>9</c:v>
                </c:pt>
              </c:numCache>
            </c:numRef>
          </c:val>
        </c:ser>
        <c:ser>
          <c:idx val="0"/>
          <c:order val="1"/>
          <c:tx>
            <c:v>не важен</c:v>
          </c:tx>
          <c:invertIfNegative val="0"/>
          <c:dLbls>
            <c:showLegendKey val="0"/>
            <c:showVal val="0"/>
            <c:showCatName val="0"/>
            <c:showSerName val="1"/>
            <c:showPercent val="0"/>
            <c:showBubbleSize val="0"/>
            <c:showLeaderLines val="0"/>
          </c:dLbls>
          <c:cat>
            <c:strLit>
              <c:ptCount val="1"/>
              <c:pt idx="0">
                <c:v>фундамент</c:v>
              </c:pt>
            </c:strLit>
          </c:cat>
          <c:val>
            <c:numRef>
              <c:f>'сегмент 3'!$AI$61</c:f>
              <c:numCache>
                <c:formatCode>Основной</c:formatCode>
                <c:ptCount val="1"/>
                <c:pt idx="0">
                  <c:v>49</c:v>
                </c:pt>
              </c:numCache>
            </c:numRef>
          </c:val>
        </c:ser>
        <c:dLbls>
          <c:showLegendKey val="0"/>
          <c:showVal val="0"/>
          <c:showCatName val="0"/>
          <c:showSerName val="0"/>
          <c:showPercent val="0"/>
          <c:showBubbleSize val="0"/>
        </c:dLbls>
        <c:gapWidth val="55"/>
        <c:overlap val="100"/>
        <c:axId val="237490560"/>
        <c:axId val="237492096"/>
      </c:barChart>
      <c:catAx>
        <c:axId val="237490560"/>
        <c:scaling>
          <c:orientation val="minMax"/>
        </c:scaling>
        <c:delete val="0"/>
        <c:axPos val="l"/>
        <c:majorTickMark val="none"/>
        <c:minorTickMark val="none"/>
        <c:tickLblPos val="nextTo"/>
        <c:crossAx val="237492096"/>
        <c:crosses val="autoZero"/>
        <c:auto val="1"/>
        <c:lblAlgn val="ctr"/>
        <c:lblOffset val="100"/>
        <c:noMultiLvlLbl val="0"/>
      </c:catAx>
      <c:valAx>
        <c:axId val="237492096"/>
        <c:scaling>
          <c:orientation val="minMax"/>
        </c:scaling>
        <c:delete val="0"/>
        <c:axPos val="b"/>
        <c:majorGridlines/>
        <c:numFmt formatCode="0%" sourceLinked="1"/>
        <c:majorTickMark val="none"/>
        <c:minorTickMark val="none"/>
        <c:tickLblPos val="nextTo"/>
        <c:crossAx val="237490560"/>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1"/>
          <c:order val="0"/>
          <c:tx>
            <c:v>рассмотрю варианты</c:v>
          </c:tx>
          <c:invertIfNegative val="0"/>
          <c:dLbls>
            <c:dLbl>
              <c:idx val="0"/>
              <c:showLegendKey val="0"/>
              <c:showVal val="0"/>
              <c:showCatName val="0"/>
              <c:showSerName val="1"/>
              <c:showPercent val="0"/>
              <c:showBubbleSize val="0"/>
            </c:dLbl>
            <c:showLegendKey val="0"/>
            <c:showVal val="1"/>
            <c:showCatName val="0"/>
            <c:showSerName val="0"/>
            <c:showPercent val="0"/>
            <c:showBubbleSize val="0"/>
            <c:showLeaderLines val="0"/>
          </c:dLbls>
          <c:cat>
            <c:strLit>
              <c:ptCount val="1"/>
              <c:pt idx="0">
                <c:v>коммуникации</c:v>
              </c:pt>
            </c:strLit>
          </c:cat>
          <c:val>
            <c:numRef>
              <c:f>'сегмент 3'!$AK$62</c:f>
              <c:numCache>
                <c:formatCode>Основной</c:formatCode>
                <c:ptCount val="1"/>
                <c:pt idx="0">
                  <c:v>23</c:v>
                </c:pt>
              </c:numCache>
            </c:numRef>
          </c:val>
        </c:ser>
        <c:ser>
          <c:idx val="0"/>
          <c:order val="1"/>
          <c:tx>
            <c:v>обязательны</c:v>
          </c:tx>
          <c:invertIfNegative val="0"/>
          <c:dLbls>
            <c:showLegendKey val="0"/>
            <c:showVal val="0"/>
            <c:showCatName val="0"/>
            <c:showSerName val="1"/>
            <c:showPercent val="0"/>
            <c:showBubbleSize val="0"/>
            <c:showLeaderLines val="0"/>
          </c:dLbls>
          <c:cat>
            <c:strLit>
              <c:ptCount val="1"/>
              <c:pt idx="0">
                <c:v>коммуникации</c:v>
              </c:pt>
            </c:strLit>
          </c:cat>
          <c:val>
            <c:numRef>
              <c:f>'сегмент 3'!$AK$61</c:f>
              <c:numCache>
                <c:formatCode>Основной</c:formatCode>
                <c:ptCount val="1"/>
                <c:pt idx="0">
                  <c:v>29</c:v>
                </c:pt>
              </c:numCache>
            </c:numRef>
          </c:val>
        </c:ser>
        <c:dLbls>
          <c:showLegendKey val="0"/>
          <c:showVal val="0"/>
          <c:showCatName val="0"/>
          <c:showSerName val="0"/>
          <c:showPercent val="0"/>
          <c:showBubbleSize val="0"/>
        </c:dLbls>
        <c:gapWidth val="55"/>
        <c:overlap val="100"/>
        <c:axId val="237636224"/>
        <c:axId val="237658496"/>
      </c:barChart>
      <c:catAx>
        <c:axId val="237636224"/>
        <c:scaling>
          <c:orientation val="minMax"/>
        </c:scaling>
        <c:delete val="0"/>
        <c:axPos val="l"/>
        <c:majorTickMark val="none"/>
        <c:minorTickMark val="none"/>
        <c:tickLblPos val="nextTo"/>
        <c:crossAx val="237658496"/>
        <c:crosses val="autoZero"/>
        <c:auto val="1"/>
        <c:lblAlgn val="ctr"/>
        <c:lblOffset val="100"/>
        <c:noMultiLvlLbl val="0"/>
      </c:catAx>
      <c:valAx>
        <c:axId val="237658496"/>
        <c:scaling>
          <c:orientation val="minMax"/>
        </c:scaling>
        <c:delete val="0"/>
        <c:axPos val="b"/>
        <c:majorGridlines/>
        <c:numFmt formatCode="0%" sourceLinked="1"/>
        <c:majorTickMark val="none"/>
        <c:minorTickMark val="none"/>
        <c:tickLblPos val="nextTo"/>
        <c:crossAx val="237636224"/>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1"/>
          <c:order val="0"/>
          <c:tx>
            <c:v>рассмотрю варианты</c:v>
          </c:tx>
          <c:invertIfNegative val="0"/>
          <c:cat>
            <c:strLit>
              <c:ptCount val="1"/>
              <c:pt idx="0">
                <c:v>баня</c:v>
              </c:pt>
            </c:strLit>
          </c:cat>
          <c:val>
            <c:numRef>
              <c:f>'сегмент 3'!$AL$62</c:f>
              <c:numCache>
                <c:formatCode>Основной</c:formatCode>
                <c:ptCount val="1"/>
                <c:pt idx="0">
                  <c:v>4</c:v>
                </c:pt>
              </c:numCache>
            </c:numRef>
          </c:val>
        </c:ser>
        <c:ser>
          <c:idx val="0"/>
          <c:order val="1"/>
          <c:tx>
            <c:v>обязательна</c:v>
          </c:tx>
          <c:invertIfNegative val="0"/>
          <c:dLbls>
            <c:showLegendKey val="0"/>
            <c:showVal val="0"/>
            <c:showCatName val="0"/>
            <c:showSerName val="1"/>
            <c:showPercent val="0"/>
            <c:showBubbleSize val="0"/>
            <c:showLeaderLines val="0"/>
          </c:dLbls>
          <c:cat>
            <c:strLit>
              <c:ptCount val="1"/>
              <c:pt idx="0">
                <c:v>баня</c:v>
              </c:pt>
            </c:strLit>
          </c:cat>
          <c:val>
            <c:numRef>
              <c:f>'сегмент 3'!$AL$61</c:f>
              <c:numCache>
                <c:formatCode>Основной</c:formatCode>
                <c:ptCount val="1"/>
                <c:pt idx="0">
                  <c:v>54</c:v>
                </c:pt>
              </c:numCache>
            </c:numRef>
          </c:val>
        </c:ser>
        <c:dLbls>
          <c:showLegendKey val="0"/>
          <c:showVal val="0"/>
          <c:showCatName val="0"/>
          <c:showSerName val="0"/>
          <c:showPercent val="0"/>
          <c:showBubbleSize val="0"/>
        </c:dLbls>
        <c:gapWidth val="55"/>
        <c:overlap val="100"/>
        <c:axId val="237679360"/>
        <c:axId val="237680896"/>
      </c:barChart>
      <c:catAx>
        <c:axId val="237679360"/>
        <c:scaling>
          <c:orientation val="minMax"/>
        </c:scaling>
        <c:delete val="0"/>
        <c:axPos val="l"/>
        <c:majorTickMark val="none"/>
        <c:minorTickMark val="none"/>
        <c:tickLblPos val="nextTo"/>
        <c:crossAx val="237680896"/>
        <c:crosses val="autoZero"/>
        <c:auto val="1"/>
        <c:lblAlgn val="ctr"/>
        <c:lblOffset val="100"/>
        <c:noMultiLvlLbl val="0"/>
      </c:catAx>
      <c:valAx>
        <c:axId val="237680896"/>
        <c:scaling>
          <c:orientation val="minMax"/>
        </c:scaling>
        <c:delete val="0"/>
        <c:axPos val="b"/>
        <c:majorGridlines/>
        <c:numFmt formatCode="0%" sourceLinked="1"/>
        <c:majorTickMark val="none"/>
        <c:minorTickMark val="none"/>
        <c:tickLblPos val="nextTo"/>
        <c:crossAx val="2376793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v>число респондентов</c:v>
          </c:tx>
          <c:invertIfNegative val="0"/>
          <c:cat>
            <c:strRef>
              <c:f>'Q4 - Q55'!$A$45:$A$50</c:f>
              <c:strCache>
                <c:ptCount val="6"/>
                <c:pt idx="0">
                  <c:v>детей нет</c:v>
                </c:pt>
                <c:pt idx="1">
                  <c:v>возраст старшего ребенка менее 3х лет</c:v>
                </c:pt>
                <c:pt idx="2">
                  <c:v>старшему ребенку от 4 до 6ти лет</c:v>
                </c:pt>
                <c:pt idx="3">
                  <c:v>старшему ребенку от 7 до 13ти лет</c:v>
                </c:pt>
                <c:pt idx="4">
                  <c:v>старшему ребенку от 14 до 21 года</c:v>
                </c:pt>
                <c:pt idx="5">
                  <c:v>старший ребенок старше 22 лет и проживает отдельно</c:v>
                </c:pt>
              </c:strCache>
            </c:strRef>
          </c:cat>
          <c:val>
            <c:numRef>
              <c:f>'Q4 - Q55'!$B$45:$B$50</c:f>
              <c:numCache>
                <c:formatCode>Основной</c:formatCode>
                <c:ptCount val="6"/>
                <c:pt idx="0">
                  <c:v>15</c:v>
                </c:pt>
                <c:pt idx="1">
                  <c:v>15</c:v>
                </c:pt>
                <c:pt idx="2">
                  <c:v>20</c:v>
                </c:pt>
                <c:pt idx="3">
                  <c:v>33</c:v>
                </c:pt>
                <c:pt idx="4">
                  <c:v>23</c:v>
                </c:pt>
                <c:pt idx="5">
                  <c:v>47</c:v>
                </c:pt>
              </c:numCache>
            </c:numRef>
          </c:val>
        </c:ser>
        <c:dLbls>
          <c:showLegendKey val="0"/>
          <c:showVal val="0"/>
          <c:showCatName val="0"/>
          <c:showSerName val="0"/>
          <c:showPercent val="0"/>
          <c:showBubbleSize val="0"/>
        </c:dLbls>
        <c:gapWidth val="150"/>
        <c:axId val="209410304"/>
        <c:axId val="209412096"/>
      </c:barChart>
      <c:catAx>
        <c:axId val="209410304"/>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209412096"/>
        <c:crosses val="autoZero"/>
        <c:auto val="1"/>
        <c:lblAlgn val="ctr"/>
        <c:lblOffset val="100"/>
        <c:noMultiLvlLbl val="0"/>
      </c:catAx>
      <c:valAx>
        <c:axId val="209412096"/>
        <c:scaling>
          <c:orientation val="minMax"/>
        </c:scaling>
        <c:delete val="0"/>
        <c:axPos val="b"/>
        <c:majorGridlines/>
        <c:numFmt formatCode="Основной" sourceLinked="1"/>
        <c:majorTickMark val="out"/>
        <c:minorTickMark val="none"/>
        <c:tickLblPos val="nextTo"/>
        <c:crossAx val="209410304"/>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ofPieChart>
        <c:ofPieType val="bar"/>
        <c:varyColors val="1"/>
        <c:ser>
          <c:idx val="0"/>
          <c:order val="0"/>
          <c:tx>
            <c:strRef>
              <c:f>Лист1!$B$2</c:f>
              <c:strCache>
                <c:ptCount val="1"/>
                <c:pt idx="0">
                  <c:v>20,528</c:v>
                </c:pt>
              </c:strCache>
            </c:strRef>
          </c:tx>
          <c:dLbls>
            <c:dLbl>
              <c:idx val="0"/>
              <c:delete val="1"/>
            </c:dLbl>
            <c:dLblPos val="bestFit"/>
            <c:showLegendKey val="0"/>
            <c:showVal val="0"/>
            <c:showCatName val="0"/>
            <c:showSerName val="0"/>
            <c:showPercent val="1"/>
            <c:showBubbleSize val="0"/>
            <c:showLeaderLines val="1"/>
          </c:dLbls>
          <c:cat>
            <c:strRef>
              <c:f>Лист1!$A$2:$A$8</c:f>
              <c:strCache>
                <c:ptCount val="7"/>
                <c:pt idx="0">
                  <c:v>Окружающий вид</c:v>
                </c:pt>
                <c:pt idx="1">
                  <c:v>Цена продажи, тыс.руб.</c:v>
                </c:pt>
                <c:pt idx="2">
                  <c:v>Площадь участка, соток</c:v>
                </c:pt>
                <c:pt idx="3">
                  <c:v>Размеры дома, м.</c:v>
                </c:pt>
                <c:pt idx="4">
                  <c:v>Местоположение</c:v>
                </c:pt>
                <c:pt idx="5">
                  <c:v>Материал</c:v>
                </c:pt>
                <c:pt idx="6">
                  <c:v>Отделка</c:v>
                </c:pt>
              </c:strCache>
            </c:strRef>
          </c:cat>
          <c:val>
            <c:numRef>
              <c:f>Лист1!$B$2:$B$8</c:f>
              <c:numCache>
                <c:formatCode>Основной</c:formatCode>
                <c:ptCount val="7"/>
                <c:pt idx="0">
                  <c:v>0</c:v>
                </c:pt>
                <c:pt idx="1">
                  <c:v>24.765000000000001</c:v>
                </c:pt>
                <c:pt idx="2">
                  <c:v>13.877000000000001</c:v>
                </c:pt>
                <c:pt idx="3">
                  <c:v>14.438000000000001</c:v>
                </c:pt>
                <c:pt idx="4">
                  <c:v>11.657999999999999</c:v>
                </c:pt>
                <c:pt idx="5">
                  <c:v>9.9499999999999993</c:v>
                </c:pt>
                <c:pt idx="6">
                  <c:v>4.7830000000000004</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1984319267784"/>
          <c:y val="0.11610477784141267"/>
          <c:w val="0.23801971868901003"/>
          <c:h val="0.73116657923502915"/>
        </c:manualLayout>
      </c:layout>
      <c:pieChart>
        <c:varyColors val="1"/>
        <c:ser>
          <c:idx val="0"/>
          <c:order val="0"/>
          <c:tx>
            <c:strRef>
              <c:f>Лист3!$L$6</c:f>
              <c:strCache>
                <c:ptCount val="1"/>
                <c:pt idx="0">
                  <c:v>Структура предложения объектов индивидуального жилищного строительства на 28.12.12, %</c:v>
                </c:pt>
              </c:strCache>
            </c:strRef>
          </c:tx>
          <c:dLbls>
            <c:dLbl>
              <c:idx val="0"/>
              <c:tx>
                <c:rich>
                  <a:bodyPr/>
                  <a:lstStyle/>
                  <a:p>
                    <a:r>
                      <a:rPr lang="en-US"/>
                      <a:t>3</a:t>
                    </a:r>
                    <a:r>
                      <a:rPr lang="ru-RU"/>
                      <a:t>2</a:t>
                    </a:r>
                    <a:r>
                      <a:rPr lang="en-US"/>
                      <a:t>%</a:t>
                    </a:r>
                  </a:p>
                </c:rich>
              </c:tx>
              <c:showLegendKey val="0"/>
              <c:showVal val="0"/>
              <c:showCatName val="0"/>
              <c:showSerName val="0"/>
              <c:showPercent val="1"/>
              <c:showBubbleSize val="0"/>
            </c:dLbl>
            <c:dLbl>
              <c:idx val="1"/>
              <c:tx>
                <c:rich>
                  <a:bodyPr/>
                  <a:lstStyle/>
                  <a:p>
                    <a:r>
                      <a:rPr lang="en-US"/>
                      <a:t>5</a:t>
                    </a:r>
                    <a:r>
                      <a:rPr lang="ru-RU"/>
                      <a:t>5</a:t>
                    </a:r>
                    <a:r>
                      <a:rPr lang="en-US"/>
                      <a:t>%</a:t>
                    </a:r>
                  </a:p>
                </c:rich>
              </c:tx>
              <c:showLegendKey val="0"/>
              <c:showVal val="0"/>
              <c:showCatName val="0"/>
              <c:showSerName val="0"/>
              <c:showPercent val="1"/>
              <c:showBubbleSize val="0"/>
            </c:dLbl>
            <c:dLbl>
              <c:idx val="2"/>
              <c:tx>
                <c:rich>
                  <a:bodyPr/>
                  <a:lstStyle/>
                  <a:p>
                    <a:r>
                      <a:rPr lang="en-US"/>
                      <a:t>1</a:t>
                    </a:r>
                    <a:r>
                      <a:rPr lang="ru-RU"/>
                      <a:t>2</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Лист3!$K$7:$K$9</c:f>
              <c:strCache>
                <c:ptCount val="3"/>
                <c:pt idx="0">
                  <c:v>дома сезонного проживания</c:v>
                </c:pt>
                <c:pt idx="1">
                  <c:v>хаотичная застройка</c:v>
                </c:pt>
                <c:pt idx="2">
                  <c:v>организованная застройка</c:v>
                </c:pt>
              </c:strCache>
            </c:strRef>
          </c:cat>
          <c:val>
            <c:numRef>
              <c:f>Лист3!$L$7:$L$9</c:f>
              <c:numCache>
                <c:formatCode>Основной</c:formatCode>
                <c:ptCount val="3"/>
                <c:pt idx="0">
                  <c:v>30</c:v>
                </c:pt>
                <c:pt idx="1">
                  <c:v>58</c:v>
                </c:pt>
                <c:pt idx="2">
                  <c:v>13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9312066760885662"/>
          <c:y val="0.15706885684393068"/>
          <c:w val="0.30004172555353659"/>
          <c:h val="0.6688034784298284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97606472525797"/>
          <c:y val="2.5576360792285709E-2"/>
          <c:w val="0.80402393527474203"/>
          <c:h val="0.54606167208981526"/>
        </c:manualLayout>
      </c:layout>
      <c:lineChart>
        <c:grouping val="standard"/>
        <c:varyColors val="0"/>
        <c:ser>
          <c:idx val="0"/>
          <c:order val="0"/>
          <c:tx>
            <c:strRef>
              <c:f>Лист1!$A$5</c:f>
              <c:strCache>
                <c:ptCount val="1"/>
                <c:pt idx="0">
                  <c:v>Вариант №1</c:v>
                </c:pt>
              </c:strCache>
            </c:strRef>
          </c:tx>
          <c:cat>
            <c:numRef>
              <c:f>Лист1!$B$10:$H$10</c:f>
              <c:numCache>
                <c:formatCode>\d\-\m\m\m</c:formatCode>
                <c:ptCount val="7"/>
                <c:pt idx="0">
                  <c:v>41414</c:v>
                </c:pt>
                <c:pt idx="1">
                  <c:v>41415</c:v>
                </c:pt>
                <c:pt idx="2">
                  <c:v>41416</c:v>
                </c:pt>
                <c:pt idx="3">
                  <c:v>41417</c:v>
                </c:pt>
                <c:pt idx="4">
                  <c:v>41418</c:v>
                </c:pt>
                <c:pt idx="5">
                  <c:v>41419</c:v>
                </c:pt>
                <c:pt idx="6">
                  <c:v>41420</c:v>
                </c:pt>
              </c:numCache>
            </c:numRef>
          </c:cat>
          <c:val>
            <c:numRef>
              <c:f>Лист1!$B$5:$H$5</c:f>
              <c:numCache>
                <c:formatCode>Основной</c:formatCode>
                <c:ptCount val="7"/>
                <c:pt idx="0">
                  <c:v>208</c:v>
                </c:pt>
                <c:pt idx="1">
                  <c:v>120</c:v>
                </c:pt>
                <c:pt idx="2">
                  <c:v>57</c:v>
                </c:pt>
                <c:pt idx="3">
                  <c:v>21</c:v>
                </c:pt>
                <c:pt idx="4">
                  <c:v>44</c:v>
                </c:pt>
                <c:pt idx="5">
                  <c:v>12</c:v>
                </c:pt>
                <c:pt idx="6">
                  <c:v>14</c:v>
                </c:pt>
              </c:numCache>
            </c:numRef>
          </c:val>
          <c:smooth val="0"/>
        </c:ser>
        <c:ser>
          <c:idx val="1"/>
          <c:order val="1"/>
          <c:tx>
            <c:strRef>
              <c:f>Лист1!$A$6</c:f>
              <c:strCache>
                <c:ptCount val="1"/>
                <c:pt idx="0">
                  <c:v>Вариант №2</c:v>
                </c:pt>
              </c:strCache>
            </c:strRef>
          </c:tx>
          <c:cat>
            <c:numRef>
              <c:f>Лист1!$B$10:$H$10</c:f>
              <c:numCache>
                <c:formatCode>\d\-\m\m\m</c:formatCode>
                <c:ptCount val="7"/>
                <c:pt idx="0">
                  <c:v>41414</c:v>
                </c:pt>
                <c:pt idx="1">
                  <c:v>41415</c:v>
                </c:pt>
                <c:pt idx="2">
                  <c:v>41416</c:v>
                </c:pt>
                <c:pt idx="3">
                  <c:v>41417</c:v>
                </c:pt>
                <c:pt idx="4">
                  <c:v>41418</c:v>
                </c:pt>
                <c:pt idx="5">
                  <c:v>41419</c:v>
                </c:pt>
                <c:pt idx="6">
                  <c:v>41420</c:v>
                </c:pt>
              </c:numCache>
            </c:numRef>
          </c:cat>
          <c:val>
            <c:numRef>
              <c:f>Лист1!$B$6:$H$6</c:f>
              <c:numCache>
                <c:formatCode>Основной</c:formatCode>
                <c:ptCount val="7"/>
                <c:pt idx="0">
                  <c:v>154</c:v>
                </c:pt>
                <c:pt idx="1">
                  <c:v>68</c:v>
                </c:pt>
                <c:pt idx="2">
                  <c:v>53</c:v>
                </c:pt>
                <c:pt idx="3">
                  <c:v>19</c:v>
                </c:pt>
                <c:pt idx="4">
                  <c:v>21</c:v>
                </c:pt>
                <c:pt idx="5">
                  <c:v>8</c:v>
                </c:pt>
                <c:pt idx="6">
                  <c:v>4</c:v>
                </c:pt>
              </c:numCache>
            </c:numRef>
          </c:val>
          <c:smooth val="0"/>
        </c:ser>
        <c:ser>
          <c:idx val="2"/>
          <c:order val="2"/>
          <c:tx>
            <c:strRef>
              <c:f>Лист1!$A$7</c:f>
              <c:strCache>
                <c:ptCount val="1"/>
                <c:pt idx="0">
                  <c:v>Вариант №3</c:v>
                </c:pt>
              </c:strCache>
            </c:strRef>
          </c:tx>
          <c:cat>
            <c:numRef>
              <c:f>Лист1!$B$10:$H$10</c:f>
              <c:numCache>
                <c:formatCode>\d\-\m\m\m</c:formatCode>
                <c:ptCount val="7"/>
                <c:pt idx="0">
                  <c:v>41414</c:v>
                </c:pt>
                <c:pt idx="1">
                  <c:v>41415</c:v>
                </c:pt>
                <c:pt idx="2">
                  <c:v>41416</c:v>
                </c:pt>
                <c:pt idx="3">
                  <c:v>41417</c:v>
                </c:pt>
                <c:pt idx="4">
                  <c:v>41418</c:v>
                </c:pt>
                <c:pt idx="5">
                  <c:v>41419</c:v>
                </c:pt>
                <c:pt idx="6">
                  <c:v>41420</c:v>
                </c:pt>
              </c:numCache>
            </c:numRef>
          </c:cat>
          <c:val>
            <c:numRef>
              <c:f>Лист1!$B$7:$H$7</c:f>
              <c:numCache>
                <c:formatCode>Основной</c:formatCode>
                <c:ptCount val="7"/>
                <c:pt idx="0">
                  <c:v>169</c:v>
                </c:pt>
                <c:pt idx="1">
                  <c:v>103</c:v>
                </c:pt>
                <c:pt idx="2">
                  <c:v>60</c:v>
                </c:pt>
                <c:pt idx="3">
                  <c:v>34</c:v>
                </c:pt>
                <c:pt idx="4">
                  <c:v>35</c:v>
                </c:pt>
                <c:pt idx="5">
                  <c:v>17</c:v>
                </c:pt>
                <c:pt idx="6">
                  <c:v>11</c:v>
                </c:pt>
              </c:numCache>
            </c:numRef>
          </c:val>
          <c:smooth val="0"/>
        </c:ser>
        <c:ser>
          <c:idx val="3"/>
          <c:order val="3"/>
          <c:tx>
            <c:strRef>
              <c:f>Лист1!$A$8</c:f>
              <c:strCache>
                <c:ptCount val="1"/>
                <c:pt idx="0">
                  <c:v>Вариант №4</c:v>
                </c:pt>
              </c:strCache>
            </c:strRef>
          </c:tx>
          <c:cat>
            <c:numRef>
              <c:f>Лист1!$B$10:$H$10</c:f>
              <c:numCache>
                <c:formatCode>\d\-\m\m\m</c:formatCode>
                <c:ptCount val="7"/>
                <c:pt idx="0">
                  <c:v>41414</c:v>
                </c:pt>
                <c:pt idx="1">
                  <c:v>41415</c:v>
                </c:pt>
                <c:pt idx="2">
                  <c:v>41416</c:v>
                </c:pt>
                <c:pt idx="3">
                  <c:v>41417</c:v>
                </c:pt>
                <c:pt idx="4">
                  <c:v>41418</c:v>
                </c:pt>
                <c:pt idx="5">
                  <c:v>41419</c:v>
                </c:pt>
                <c:pt idx="6">
                  <c:v>41420</c:v>
                </c:pt>
              </c:numCache>
            </c:numRef>
          </c:cat>
          <c:val>
            <c:numRef>
              <c:f>Лист1!$B$8:$H$8</c:f>
              <c:numCache>
                <c:formatCode>Основной</c:formatCode>
                <c:ptCount val="7"/>
                <c:pt idx="0">
                  <c:v>224</c:v>
                </c:pt>
                <c:pt idx="1">
                  <c:v>105</c:v>
                </c:pt>
                <c:pt idx="2">
                  <c:v>78</c:v>
                </c:pt>
                <c:pt idx="3">
                  <c:v>67</c:v>
                </c:pt>
                <c:pt idx="4">
                  <c:v>84</c:v>
                </c:pt>
                <c:pt idx="5">
                  <c:v>39</c:v>
                </c:pt>
                <c:pt idx="6">
                  <c:v>20</c:v>
                </c:pt>
              </c:numCache>
            </c:numRef>
          </c:val>
          <c:smooth val="0"/>
        </c:ser>
        <c:ser>
          <c:idx val="4"/>
          <c:order val="4"/>
          <c:tx>
            <c:strRef>
              <c:f>Лист1!$A$9</c:f>
              <c:strCache>
                <c:ptCount val="1"/>
                <c:pt idx="0">
                  <c:v>Вариант №5</c:v>
                </c:pt>
              </c:strCache>
            </c:strRef>
          </c:tx>
          <c:cat>
            <c:numRef>
              <c:f>Лист1!$B$10:$H$10</c:f>
              <c:numCache>
                <c:formatCode>\d\-\m\m\m</c:formatCode>
                <c:ptCount val="7"/>
                <c:pt idx="0">
                  <c:v>41414</c:v>
                </c:pt>
                <c:pt idx="1">
                  <c:v>41415</c:v>
                </c:pt>
                <c:pt idx="2">
                  <c:v>41416</c:v>
                </c:pt>
                <c:pt idx="3">
                  <c:v>41417</c:v>
                </c:pt>
                <c:pt idx="4">
                  <c:v>41418</c:v>
                </c:pt>
                <c:pt idx="5">
                  <c:v>41419</c:v>
                </c:pt>
                <c:pt idx="6">
                  <c:v>41420</c:v>
                </c:pt>
              </c:numCache>
            </c:numRef>
          </c:cat>
          <c:val>
            <c:numRef>
              <c:f>Лист1!$B$9:$H$9</c:f>
              <c:numCache>
                <c:formatCode>Основной</c:formatCode>
                <c:ptCount val="7"/>
                <c:pt idx="0">
                  <c:v>69</c:v>
                </c:pt>
                <c:pt idx="1">
                  <c:v>45</c:v>
                </c:pt>
                <c:pt idx="2">
                  <c:v>21</c:v>
                </c:pt>
                <c:pt idx="3">
                  <c:v>7</c:v>
                </c:pt>
                <c:pt idx="4">
                  <c:v>3</c:v>
                </c:pt>
                <c:pt idx="5">
                  <c:v>2</c:v>
                </c:pt>
                <c:pt idx="6">
                  <c:v>1</c:v>
                </c:pt>
              </c:numCache>
            </c:numRef>
          </c:val>
          <c:smooth val="0"/>
        </c:ser>
        <c:dLbls>
          <c:showLegendKey val="0"/>
          <c:showVal val="0"/>
          <c:showCatName val="0"/>
          <c:showSerName val="0"/>
          <c:showPercent val="0"/>
          <c:showBubbleSize val="0"/>
        </c:dLbls>
        <c:marker val="1"/>
        <c:smooth val="0"/>
        <c:axId val="321951616"/>
        <c:axId val="321953152"/>
      </c:lineChart>
      <c:catAx>
        <c:axId val="321951616"/>
        <c:scaling>
          <c:orientation val="minMax"/>
        </c:scaling>
        <c:delete val="1"/>
        <c:axPos val="b"/>
        <c:numFmt formatCode="\d\-\m\m\m" sourceLinked="1"/>
        <c:majorTickMark val="none"/>
        <c:minorTickMark val="none"/>
        <c:tickLblPos val="nextTo"/>
        <c:crossAx val="321953152"/>
        <c:crosses val="autoZero"/>
        <c:auto val="1"/>
        <c:lblAlgn val="ctr"/>
        <c:lblOffset val="100"/>
        <c:noMultiLvlLbl val="1"/>
      </c:catAx>
      <c:valAx>
        <c:axId val="321953152"/>
        <c:scaling>
          <c:orientation val="minMax"/>
        </c:scaling>
        <c:delete val="0"/>
        <c:axPos val="l"/>
        <c:majorGridlines/>
        <c:title>
          <c:tx>
            <c:rich>
              <a:bodyPr/>
              <a:lstStyle/>
              <a:p>
                <a:pPr>
                  <a:defRPr/>
                </a:pPr>
                <a:r>
                  <a:rPr lang="ru-RU"/>
                  <a:t>число</a:t>
                </a:r>
                <a:r>
                  <a:rPr lang="ru-RU" baseline="0"/>
                  <a:t> просмотров </a:t>
                </a:r>
                <a:endParaRPr lang="ru-RU"/>
              </a:p>
            </c:rich>
          </c:tx>
          <c:layout>
            <c:manualLayout>
              <c:xMode val="edge"/>
              <c:yMode val="edge"/>
              <c:x val="1.3138404128464789E-2"/>
              <c:y val="0.11234267618816407"/>
            </c:manualLayout>
          </c:layout>
          <c:overlay val="0"/>
        </c:title>
        <c:numFmt formatCode="Основной" sourceLinked="1"/>
        <c:majorTickMark val="none"/>
        <c:minorTickMark val="none"/>
        <c:tickLblPos val="nextTo"/>
        <c:crossAx val="321951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'Q4 - Q55'!$A$62</c:f>
              <c:strCache>
                <c:ptCount val="1"/>
                <c:pt idx="0">
                  <c:v>менее 10 тыс. руб.</c:v>
                </c:pt>
              </c:strCache>
            </c:strRef>
          </c:tx>
          <c:invertIfNegative val="0"/>
          <c:cat>
            <c:strRef>
              <c:f>'Q4 - Q55'!$B$61</c:f>
              <c:strCache>
                <c:ptCount val="1"/>
                <c:pt idx="0">
                  <c:v>ежемесячный доход в расчете на одного члена семьи</c:v>
                </c:pt>
              </c:strCache>
            </c:strRef>
          </c:cat>
          <c:val>
            <c:numRef>
              <c:f>'Q4 - Q55'!$B$62</c:f>
              <c:numCache>
                <c:formatCode>Основной</c:formatCode>
                <c:ptCount val="1"/>
                <c:pt idx="0">
                  <c:v>10</c:v>
                </c:pt>
              </c:numCache>
            </c:numRef>
          </c:val>
        </c:ser>
        <c:ser>
          <c:idx val="1"/>
          <c:order val="1"/>
          <c:tx>
            <c:strRef>
              <c:f>'Q4 - Q55'!$A$63</c:f>
              <c:strCache>
                <c:ptCount val="1"/>
                <c:pt idx="0">
                  <c:v>от 11 до 20 тыс. руб.</c:v>
                </c:pt>
              </c:strCache>
            </c:strRef>
          </c:tx>
          <c:invertIfNegative val="0"/>
          <c:cat>
            <c:strRef>
              <c:f>'Q4 - Q55'!$B$61</c:f>
              <c:strCache>
                <c:ptCount val="1"/>
                <c:pt idx="0">
                  <c:v>ежемесячный доход в расчете на одного члена семьи</c:v>
                </c:pt>
              </c:strCache>
            </c:strRef>
          </c:cat>
          <c:val>
            <c:numRef>
              <c:f>'Q4 - Q55'!$B$63</c:f>
              <c:numCache>
                <c:formatCode>Основной</c:formatCode>
                <c:ptCount val="1"/>
                <c:pt idx="0">
                  <c:v>21</c:v>
                </c:pt>
              </c:numCache>
            </c:numRef>
          </c:val>
        </c:ser>
        <c:ser>
          <c:idx val="2"/>
          <c:order val="2"/>
          <c:tx>
            <c:strRef>
              <c:f>'Q4 - Q55'!$A$64</c:f>
              <c:strCache>
                <c:ptCount val="1"/>
                <c:pt idx="0">
                  <c:v>от 21 до 30 тыс. руб.</c:v>
                </c:pt>
              </c:strCache>
            </c:strRef>
          </c:tx>
          <c:invertIfNegative val="0"/>
          <c:cat>
            <c:strRef>
              <c:f>'Q4 - Q55'!$B$61</c:f>
              <c:strCache>
                <c:ptCount val="1"/>
                <c:pt idx="0">
                  <c:v>ежемесячный доход в расчете на одного члена семьи</c:v>
                </c:pt>
              </c:strCache>
            </c:strRef>
          </c:cat>
          <c:val>
            <c:numRef>
              <c:f>'Q4 - Q55'!$B$64</c:f>
              <c:numCache>
                <c:formatCode>Основной</c:formatCode>
                <c:ptCount val="1"/>
                <c:pt idx="0">
                  <c:v>45</c:v>
                </c:pt>
              </c:numCache>
            </c:numRef>
          </c:val>
        </c:ser>
        <c:ser>
          <c:idx val="3"/>
          <c:order val="3"/>
          <c:tx>
            <c:strRef>
              <c:f>'Q4 - Q55'!$A$65</c:f>
              <c:strCache>
                <c:ptCount val="1"/>
                <c:pt idx="0">
                  <c:v>от 31 до 40 тыс. руб.</c:v>
                </c:pt>
              </c:strCache>
            </c:strRef>
          </c:tx>
          <c:invertIfNegative val="0"/>
          <c:cat>
            <c:strRef>
              <c:f>'Q4 - Q55'!$B$61</c:f>
              <c:strCache>
                <c:ptCount val="1"/>
                <c:pt idx="0">
                  <c:v>ежемесячный доход в расчете на одного члена семьи</c:v>
                </c:pt>
              </c:strCache>
            </c:strRef>
          </c:cat>
          <c:val>
            <c:numRef>
              <c:f>'Q4 - Q55'!$B$65</c:f>
              <c:numCache>
                <c:formatCode>Основной</c:formatCode>
                <c:ptCount val="1"/>
                <c:pt idx="0">
                  <c:v>51</c:v>
                </c:pt>
              </c:numCache>
            </c:numRef>
          </c:val>
        </c:ser>
        <c:ser>
          <c:idx val="4"/>
          <c:order val="4"/>
          <c:tx>
            <c:strRef>
              <c:f>'Q4 - Q55'!$A$66</c:f>
              <c:strCache>
                <c:ptCount val="1"/>
                <c:pt idx="0">
                  <c:v>от 41 до 50 тыс. руб.</c:v>
                </c:pt>
              </c:strCache>
            </c:strRef>
          </c:tx>
          <c:invertIfNegative val="0"/>
          <c:cat>
            <c:strRef>
              <c:f>'Q4 - Q55'!$B$61</c:f>
              <c:strCache>
                <c:ptCount val="1"/>
                <c:pt idx="0">
                  <c:v>ежемесячный доход в расчете на одного члена семьи</c:v>
                </c:pt>
              </c:strCache>
            </c:strRef>
          </c:cat>
          <c:val>
            <c:numRef>
              <c:f>'Q4 - Q55'!$B$66</c:f>
              <c:numCache>
                <c:formatCode>Основной</c:formatCode>
                <c:ptCount val="1"/>
                <c:pt idx="0">
                  <c:v>18</c:v>
                </c:pt>
              </c:numCache>
            </c:numRef>
          </c:val>
        </c:ser>
        <c:ser>
          <c:idx val="5"/>
          <c:order val="5"/>
          <c:tx>
            <c:strRef>
              <c:f>'Q4 - Q55'!$A$67</c:f>
              <c:strCache>
                <c:ptCount val="1"/>
                <c:pt idx="0">
                  <c:v>более 51 тыс. руб.</c:v>
                </c:pt>
              </c:strCache>
            </c:strRef>
          </c:tx>
          <c:invertIfNegative val="0"/>
          <c:cat>
            <c:strRef>
              <c:f>'Q4 - Q55'!$B$61</c:f>
              <c:strCache>
                <c:ptCount val="1"/>
                <c:pt idx="0">
                  <c:v>ежемесячный доход в расчете на одного члена семьи</c:v>
                </c:pt>
              </c:strCache>
            </c:strRef>
          </c:cat>
          <c:val>
            <c:numRef>
              <c:f>'Q4 - Q55'!$B$67</c:f>
              <c:numCache>
                <c:formatCode>Основной</c:formatCode>
                <c:ptCount val="1"/>
                <c:pt idx="0">
                  <c:v>8</c:v>
                </c:pt>
              </c:numCache>
            </c:numRef>
          </c:val>
        </c:ser>
        <c:dLbls>
          <c:showLegendKey val="0"/>
          <c:showVal val="0"/>
          <c:showCatName val="0"/>
          <c:showSerName val="0"/>
          <c:showPercent val="0"/>
          <c:showBubbleSize val="0"/>
        </c:dLbls>
        <c:gapWidth val="75"/>
        <c:overlap val="40"/>
        <c:axId val="209443840"/>
        <c:axId val="209445632"/>
      </c:barChart>
      <c:catAx>
        <c:axId val="209443840"/>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ru-RU"/>
          </a:p>
        </c:txPr>
        <c:crossAx val="209445632"/>
        <c:crosses val="autoZero"/>
        <c:auto val="1"/>
        <c:lblAlgn val="ctr"/>
        <c:lblOffset val="100"/>
        <c:noMultiLvlLbl val="0"/>
      </c:catAx>
      <c:valAx>
        <c:axId val="209445632"/>
        <c:scaling>
          <c:orientation val="minMax"/>
        </c:scaling>
        <c:delete val="0"/>
        <c:axPos val="l"/>
        <c:majorGridlines/>
        <c:numFmt formatCode="Основной" sourceLinked="1"/>
        <c:majorTickMark val="none"/>
        <c:minorTickMark val="none"/>
        <c:tickLblPos val="nextTo"/>
        <c:crossAx val="2094438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220632362162638E-2"/>
          <c:y val="0.13141427781134565"/>
          <c:w val="0.41585951612585265"/>
          <c:h val="0.78602013047708374"/>
        </c:manualLayout>
      </c:layout>
      <c:pieChart>
        <c:varyColors val="1"/>
        <c:ser>
          <c:idx val="0"/>
          <c:order val="0"/>
          <c:tx>
            <c:strRef>
              <c:f>'Q4 - Q55'!$B$101</c:f>
              <c:strCache>
                <c:ptCount val="1"/>
                <c:pt idx="0">
                  <c:v>число респондентов</c:v>
                </c:pt>
              </c:strCache>
            </c:strRef>
          </c:tx>
          <c:dPt>
            <c:idx val="0"/>
            <c:bubble3D val="0"/>
            <c:explosion val="14"/>
          </c:dPt>
          <c:dPt>
            <c:idx val="3"/>
            <c:bubble3D val="0"/>
            <c:explosion val="13"/>
          </c:dPt>
          <c:dPt>
            <c:idx val="4"/>
            <c:bubble3D val="0"/>
            <c:explosion val="15"/>
          </c:dPt>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'Q4 - Q55'!$A$102:$A$110</c:f>
              <c:strCache>
                <c:ptCount val="9"/>
                <c:pt idx="0">
                  <c:v>Отдохнуть, получить удовольствие от общения с природой</c:v>
                </c:pt>
                <c:pt idx="1">
                  <c:v>Иметь некоторое подспорье в обеспечении семьи продуктами</c:v>
                </c:pt>
                <c:pt idx="2">
                  <c:v>Обеспечить свою семью основными продуктами питания</c:v>
                </c:pt>
                <c:pt idx="3">
                  <c:v>Общаться, приглашать друзей</c:v>
                </c:pt>
                <c:pt idx="4">
                  <c:v>Вывозить детей на время каникул</c:v>
                </c:pt>
                <c:pt idx="5">
                  <c:v>Иметь свой дом и землю на случай каких-либо потрясений, общественной нестабильности</c:v>
                </c:pt>
                <c:pt idx="6">
                  <c:v>Побыть вне семьи, побыть одному (одной)</c:v>
                </c:pt>
                <c:pt idx="7">
                  <c:v>Хорошо вложить деньги, сберечь их от инфляции</c:v>
                </c:pt>
                <c:pt idx="8">
                  <c:v>Сдавать дачу, получать доход</c:v>
                </c:pt>
              </c:strCache>
            </c:strRef>
          </c:cat>
          <c:val>
            <c:numRef>
              <c:f>'Q4 - Q55'!$B$102:$B$110</c:f>
              <c:numCache>
                <c:formatCode>Основной</c:formatCode>
                <c:ptCount val="9"/>
                <c:pt idx="0">
                  <c:v>100</c:v>
                </c:pt>
                <c:pt idx="1">
                  <c:v>24</c:v>
                </c:pt>
                <c:pt idx="2">
                  <c:v>14</c:v>
                </c:pt>
                <c:pt idx="3">
                  <c:v>24</c:v>
                </c:pt>
                <c:pt idx="4">
                  <c:v>76</c:v>
                </c:pt>
                <c:pt idx="5">
                  <c:v>20</c:v>
                </c:pt>
                <c:pt idx="6">
                  <c:v>11</c:v>
                </c:pt>
                <c:pt idx="7">
                  <c:v>8</c:v>
                </c:pt>
                <c:pt idx="8">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194224318967076"/>
          <c:y val="0.16092598631835514"/>
          <c:w val="0.45723089220456437"/>
          <c:h val="0.8049047536397119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Сегмент №1. </a:t>
            </a:r>
          </a:p>
        </c:rich>
      </c:tx>
      <c:overlay val="0"/>
    </c:title>
    <c:autoTitleDeleted val="0"/>
    <c:plotArea>
      <c:layout/>
      <c:barChart>
        <c:barDir val="bar"/>
        <c:grouping val="percentStacked"/>
        <c:varyColors val="0"/>
        <c:ser>
          <c:idx val="0"/>
          <c:order val="0"/>
          <c:tx>
            <c:strRef>
              <c:f>'сегмент 1'!$A$51</c:f>
              <c:strCache>
                <c:ptCount val="1"/>
                <c:pt idx="0">
                  <c:v>мужской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1'!$B$51</c:f>
              <c:numCache>
                <c:formatCode>Основной</c:formatCode>
                <c:ptCount val="1"/>
                <c:pt idx="0">
                  <c:v>14</c:v>
                </c:pt>
              </c:numCache>
            </c:numRef>
          </c:val>
        </c:ser>
        <c:ser>
          <c:idx val="1"/>
          <c:order val="1"/>
          <c:tx>
            <c:strRef>
              <c:f>'сегмент 1'!$A$52</c:f>
              <c:strCache>
                <c:ptCount val="1"/>
                <c:pt idx="0">
                  <c:v>женский</c:v>
                </c:pt>
              </c:strCache>
            </c:strRef>
          </c:tx>
          <c:invertIfNegative val="0"/>
          <c:dLbls>
            <c:showLegendKey val="0"/>
            <c:showVal val="0"/>
            <c:showCatName val="0"/>
            <c:showSerName val="1"/>
            <c:showPercent val="0"/>
            <c:showBubbleSize val="0"/>
            <c:showLeaderLines val="0"/>
          </c:dLbls>
          <c:cat>
            <c:strLit>
              <c:ptCount val="1"/>
              <c:pt idx="0">
                <c:v>Пол</c:v>
              </c:pt>
            </c:strLit>
          </c:cat>
          <c:val>
            <c:numRef>
              <c:f>'сегмент 1'!$B$52</c:f>
              <c:numCache>
                <c:formatCode>Основной</c:formatCode>
                <c:ptCount val="1"/>
                <c:pt idx="0">
                  <c:v>33</c:v>
                </c:pt>
              </c:numCache>
            </c:numRef>
          </c:val>
        </c:ser>
        <c:dLbls>
          <c:showLegendKey val="0"/>
          <c:showVal val="0"/>
          <c:showCatName val="0"/>
          <c:showSerName val="0"/>
          <c:showPercent val="0"/>
          <c:showBubbleSize val="0"/>
        </c:dLbls>
        <c:gapWidth val="55"/>
        <c:overlap val="100"/>
        <c:axId val="212738432"/>
        <c:axId val="212739968"/>
      </c:barChart>
      <c:catAx>
        <c:axId val="212738432"/>
        <c:scaling>
          <c:orientation val="minMax"/>
        </c:scaling>
        <c:delete val="0"/>
        <c:axPos val="l"/>
        <c:majorTickMark val="none"/>
        <c:minorTickMark val="none"/>
        <c:tickLblPos val="nextTo"/>
        <c:crossAx val="212739968"/>
        <c:crosses val="autoZero"/>
        <c:auto val="1"/>
        <c:lblAlgn val="ctr"/>
        <c:lblOffset val="100"/>
        <c:noMultiLvlLbl val="0"/>
      </c:catAx>
      <c:valAx>
        <c:axId val="212739968"/>
        <c:scaling>
          <c:orientation val="minMax"/>
        </c:scaling>
        <c:delete val="0"/>
        <c:axPos val="b"/>
        <c:majorGridlines/>
        <c:numFmt formatCode="0%" sourceLinked="1"/>
        <c:majorTickMark val="none"/>
        <c:minorTickMark val="none"/>
        <c:tickLblPos val="nextTo"/>
        <c:crossAx val="2127384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1'!$C$76</c:f>
              <c:strCache>
                <c:ptCount val="1"/>
                <c:pt idx="0">
                  <c:v>41-45 лет</c:v>
                </c:pt>
              </c:strCache>
            </c:strRef>
          </c:tx>
          <c:invertIfNegative val="0"/>
          <c:cat>
            <c:strLit>
              <c:ptCount val="1"/>
              <c:pt idx="0">
                <c:v>Возраст</c:v>
              </c:pt>
            </c:strLit>
          </c:cat>
          <c:val>
            <c:numRef>
              <c:f>'сегмент 1'!$B$76</c:f>
              <c:numCache>
                <c:formatCode>Основной</c:formatCode>
                <c:ptCount val="1"/>
                <c:pt idx="0">
                  <c:v>4</c:v>
                </c:pt>
              </c:numCache>
            </c:numRef>
          </c:val>
        </c:ser>
        <c:ser>
          <c:idx val="1"/>
          <c:order val="1"/>
          <c:tx>
            <c:strRef>
              <c:f>'сегмент 1'!$C$77</c:f>
              <c:strCache>
                <c:ptCount val="1"/>
                <c:pt idx="0">
                  <c:v>46-50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1'!$B$77</c:f>
              <c:numCache>
                <c:formatCode>Основной</c:formatCode>
                <c:ptCount val="1"/>
                <c:pt idx="0">
                  <c:v>22</c:v>
                </c:pt>
              </c:numCache>
            </c:numRef>
          </c:val>
        </c:ser>
        <c:ser>
          <c:idx val="2"/>
          <c:order val="2"/>
          <c:tx>
            <c:strRef>
              <c:f>'сегмент 1'!$C$78</c:f>
              <c:strCache>
                <c:ptCount val="1"/>
                <c:pt idx="0">
                  <c:v>51-59 лет</c:v>
                </c:pt>
              </c:strCache>
            </c:strRef>
          </c:tx>
          <c:invertIfNegative val="0"/>
          <c:dLbls>
            <c:dLbl>
              <c:idx val="0"/>
              <c:showLegendKey val="0"/>
              <c:showVal val="0"/>
              <c:showCatName val="0"/>
              <c:showSerName val="1"/>
              <c:showPercent val="0"/>
              <c:showBubbleSize val="0"/>
            </c:dLbl>
            <c:showLegendKey val="0"/>
            <c:showVal val="0"/>
            <c:showCatName val="0"/>
            <c:showSerName val="0"/>
            <c:showPercent val="0"/>
            <c:showBubbleSize val="0"/>
          </c:dLbls>
          <c:cat>
            <c:strLit>
              <c:ptCount val="1"/>
              <c:pt idx="0">
                <c:v>Возраст</c:v>
              </c:pt>
            </c:strLit>
          </c:cat>
          <c:val>
            <c:numRef>
              <c:f>'сегмент 1'!$B$78</c:f>
              <c:numCache>
                <c:formatCode>Основной</c:formatCode>
                <c:ptCount val="1"/>
                <c:pt idx="0">
                  <c:v>21</c:v>
                </c:pt>
              </c:numCache>
            </c:numRef>
          </c:val>
        </c:ser>
        <c:dLbls>
          <c:showLegendKey val="0"/>
          <c:showVal val="0"/>
          <c:showCatName val="0"/>
          <c:showSerName val="0"/>
          <c:showPercent val="0"/>
          <c:showBubbleSize val="0"/>
        </c:dLbls>
        <c:gapWidth val="55"/>
        <c:overlap val="100"/>
        <c:axId val="214106496"/>
        <c:axId val="214108032"/>
      </c:barChart>
      <c:catAx>
        <c:axId val="214106496"/>
        <c:scaling>
          <c:orientation val="minMax"/>
        </c:scaling>
        <c:delete val="0"/>
        <c:axPos val="l"/>
        <c:majorTickMark val="none"/>
        <c:minorTickMark val="none"/>
        <c:tickLblPos val="nextTo"/>
        <c:crossAx val="214108032"/>
        <c:crosses val="autoZero"/>
        <c:auto val="1"/>
        <c:lblAlgn val="ctr"/>
        <c:lblOffset val="100"/>
        <c:noMultiLvlLbl val="0"/>
      </c:catAx>
      <c:valAx>
        <c:axId val="214108032"/>
        <c:scaling>
          <c:orientation val="minMax"/>
        </c:scaling>
        <c:delete val="0"/>
        <c:axPos val="b"/>
        <c:majorGridlines/>
        <c:numFmt formatCode="0%" sourceLinked="1"/>
        <c:majorTickMark val="none"/>
        <c:minorTickMark val="none"/>
        <c:tickLblPos val="nextTo"/>
        <c:crossAx val="2141064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'сегмент 1'!$E$54</c:f>
              <c:strCache>
                <c:ptCount val="1"/>
                <c:pt idx="0">
                  <c:v>старшему ребенку от 7 до 13ти лет</c:v>
                </c:pt>
              </c:strCache>
            </c:strRef>
          </c:tx>
          <c:invertIfNegative val="0"/>
          <c:cat>
            <c:strLit>
              <c:ptCount val="1"/>
              <c:pt idx="0">
                <c:v>Этап</c:v>
              </c:pt>
            </c:strLit>
          </c:cat>
          <c:val>
            <c:numRef>
              <c:f>'сегмент 1'!$F$54</c:f>
              <c:numCache>
                <c:formatCode>Основной</c:formatCode>
                <c:ptCount val="1"/>
                <c:pt idx="0">
                  <c:v>4</c:v>
                </c:pt>
              </c:numCache>
            </c:numRef>
          </c:val>
        </c:ser>
        <c:ser>
          <c:idx val="1"/>
          <c:order val="1"/>
          <c:tx>
            <c:strRef>
              <c:f>'сегмент 1'!$E$55</c:f>
              <c:strCache>
                <c:ptCount val="1"/>
                <c:pt idx="0">
                  <c:v>старшему ребенку от 14 до 21 года</c:v>
                </c:pt>
              </c:strCache>
            </c:strRef>
          </c:tx>
          <c:invertIfNegative val="0"/>
          <c:dLbls>
            <c:showLegendKey val="0"/>
            <c:showVal val="0"/>
            <c:showCatName val="0"/>
            <c:showSerName val="1"/>
            <c:showPercent val="0"/>
            <c:showBubbleSize val="0"/>
            <c:showLeaderLines val="0"/>
          </c:dLbls>
          <c:cat>
            <c:strLit>
              <c:ptCount val="1"/>
              <c:pt idx="0">
                <c:v>Этап</c:v>
              </c:pt>
            </c:strLit>
          </c:cat>
          <c:val>
            <c:numRef>
              <c:f>'сегмент 1'!$F$55</c:f>
              <c:numCache>
                <c:formatCode>Основной</c:formatCode>
                <c:ptCount val="1"/>
                <c:pt idx="0">
                  <c:v>10</c:v>
                </c:pt>
              </c:numCache>
            </c:numRef>
          </c:val>
        </c:ser>
        <c:ser>
          <c:idx val="2"/>
          <c:order val="2"/>
          <c:tx>
            <c:strRef>
              <c:f>'сегмент 1'!$E$56</c:f>
              <c:strCache>
                <c:ptCount val="1"/>
                <c:pt idx="0">
                  <c:v>старший ребенок старше 22 лет и проживает отдельно</c:v>
                </c:pt>
              </c:strCache>
            </c:strRef>
          </c:tx>
          <c:invertIfNegative val="0"/>
          <c:dLbls>
            <c:dLbl>
              <c:idx val="0"/>
              <c:tx>
                <c:rich>
                  <a:bodyPr/>
                  <a:lstStyle/>
                  <a:p>
                    <a:r>
                      <a:rPr lang="ru-RU"/>
                      <a:t>старшему более 22 лет</a:t>
                    </a:r>
                    <a:r>
                      <a:rPr lang="ru-RU" baseline="0"/>
                      <a:t> / </a:t>
                    </a:r>
                    <a:r>
                      <a:rPr lang="ru-RU"/>
                      <a:t>проживает отдельно</a:t>
                    </a:r>
                  </a:p>
                </c:rich>
              </c:tx>
              <c:showLegendKey val="0"/>
              <c:showVal val="0"/>
              <c:showCatName val="0"/>
              <c:showSerName val="1"/>
              <c:showPercent val="0"/>
              <c:showBubbleSize val="0"/>
            </c:dLbl>
            <c:showLegendKey val="0"/>
            <c:showVal val="0"/>
            <c:showCatName val="0"/>
            <c:showSerName val="0"/>
            <c:showPercent val="0"/>
            <c:showBubbleSize val="0"/>
          </c:dLbls>
          <c:cat>
            <c:strLit>
              <c:ptCount val="1"/>
              <c:pt idx="0">
                <c:v>Этап</c:v>
              </c:pt>
            </c:strLit>
          </c:cat>
          <c:val>
            <c:numRef>
              <c:f>'сегмент 1'!$F$56</c:f>
              <c:numCache>
                <c:formatCode>Основной</c:formatCode>
                <c:ptCount val="1"/>
                <c:pt idx="0">
                  <c:v>33</c:v>
                </c:pt>
              </c:numCache>
            </c:numRef>
          </c:val>
        </c:ser>
        <c:dLbls>
          <c:showLegendKey val="0"/>
          <c:showVal val="0"/>
          <c:showCatName val="0"/>
          <c:showSerName val="0"/>
          <c:showPercent val="0"/>
          <c:showBubbleSize val="0"/>
        </c:dLbls>
        <c:gapWidth val="55"/>
        <c:overlap val="100"/>
        <c:axId val="214139264"/>
        <c:axId val="214140800"/>
      </c:barChart>
      <c:catAx>
        <c:axId val="214139264"/>
        <c:scaling>
          <c:orientation val="minMax"/>
        </c:scaling>
        <c:delete val="0"/>
        <c:axPos val="l"/>
        <c:majorTickMark val="none"/>
        <c:minorTickMark val="none"/>
        <c:tickLblPos val="nextTo"/>
        <c:crossAx val="214140800"/>
        <c:crosses val="autoZero"/>
        <c:auto val="1"/>
        <c:lblAlgn val="ctr"/>
        <c:lblOffset val="100"/>
        <c:noMultiLvlLbl val="0"/>
      </c:catAx>
      <c:valAx>
        <c:axId val="214140800"/>
        <c:scaling>
          <c:orientation val="minMax"/>
        </c:scaling>
        <c:delete val="0"/>
        <c:axPos val="b"/>
        <c:majorGridlines/>
        <c:numFmt formatCode="0%" sourceLinked="1"/>
        <c:majorTickMark val="none"/>
        <c:minorTickMark val="none"/>
        <c:tickLblPos val="nextTo"/>
        <c:crossAx val="2141392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A12BC-C4D6-4DE6-B7FC-F6E1CB3B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16219</Words>
  <Characters>92451</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toroznukzi</cp:lastModifiedBy>
  <cp:revision>2</cp:revision>
  <dcterms:created xsi:type="dcterms:W3CDTF">2013-08-22T05:01:00Z</dcterms:created>
  <dcterms:modified xsi:type="dcterms:W3CDTF">2013-08-22T05:01:00Z</dcterms:modified>
</cp:coreProperties>
</file>