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6" w:rsidRPr="00C8196D" w:rsidRDefault="008177B6" w:rsidP="008177B6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8177B6" w:rsidRPr="00C8196D" w:rsidRDefault="008177B6" w:rsidP="008177B6">
      <w:pPr>
        <w:jc w:val="center"/>
        <w:rPr>
          <w:b/>
          <w:sz w:val="28"/>
        </w:rPr>
      </w:pPr>
    </w:p>
    <w:p w:rsidR="008177B6" w:rsidRPr="006C148D" w:rsidRDefault="008177B6" w:rsidP="008177B6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8177B6" w:rsidRDefault="008177B6" w:rsidP="008177B6">
      <w:pPr>
        <w:jc w:val="center"/>
      </w:pPr>
    </w:p>
    <w:p w:rsidR="008177B6" w:rsidRPr="00297587" w:rsidRDefault="008177B6" w:rsidP="008177B6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fldSimple w:instr=" FILLIN   \* MERGEFORMAT ">
        <w:r>
          <w:rPr>
            <w:sz w:val="28"/>
          </w:rPr>
          <w:t xml:space="preserve">государственного и муниципального управления </w:t>
        </w:r>
      </w:fldSimple>
    </w:p>
    <w:p w:rsidR="008177B6" w:rsidRDefault="008177B6" w:rsidP="008177B6">
      <w:pPr>
        <w:jc w:val="center"/>
        <w:rPr>
          <w:sz w:val="28"/>
        </w:rPr>
      </w:pPr>
    </w:p>
    <w:p w:rsidR="008177B6" w:rsidRDefault="008177B6" w:rsidP="008177B6">
      <w:pPr>
        <w:jc w:val="center"/>
        <w:rPr>
          <w:sz w:val="28"/>
        </w:rPr>
      </w:pPr>
    </w:p>
    <w:p w:rsidR="008177B6" w:rsidRPr="00297587" w:rsidRDefault="008177B6" w:rsidP="008177B6">
      <w:pPr>
        <w:jc w:val="center"/>
        <w:rPr>
          <w:sz w:val="28"/>
        </w:rPr>
      </w:pPr>
    </w:p>
    <w:p w:rsidR="008177B6" w:rsidRDefault="008177B6" w:rsidP="008177B6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177B6" w:rsidRPr="00150E3C" w:rsidRDefault="00150E3C" w:rsidP="008177B6">
      <w:pPr>
        <w:ind w:firstLine="0"/>
        <w:jc w:val="center"/>
        <w:rPr>
          <w:sz w:val="36"/>
          <w:szCs w:val="36"/>
        </w:rPr>
      </w:pPr>
      <w:r w:rsidRPr="00150E3C">
        <w:rPr>
          <w:b/>
          <w:bCs/>
          <w:sz w:val="36"/>
          <w:szCs w:val="36"/>
        </w:rPr>
        <w:t>Административно – территориальное деление России и рынки власти</w:t>
      </w:r>
    </w:p>
    <w:p w:rsidR="008177B6" w:rsidRDefault="002B1F6E" w:rsidP="008177B6">
      <w:pPr>
        <w:ind w:firstLine="0"/>
      </w:pPr>
      <w:fldSimple w:instr=" AUTOTEXT  &quot; Простая надпись&quot; "/>
    </w:p>
    <w:p w:rsidR="008177B6" w:rsidRDefault="008177B6" w:rsidP="008177B6">
      <w:pPr>
        <w:jc w:val="center"/>
      </w:pPr>
      <w:r>
        <w:t xml:space="preserve">для направления </w:t>
      </w:r>
      <w:r w:rsidR="00F1797D">
        <w:t>08</w:t>
      </w:r>
      <w:r w:rsidR="00150E3C">
        <w:t>11</w:t>
      </w:r>
      <w:r w:rsidR="00F1797D">
        <w:t>00.6</w:t>
      </w:r>
      <w:r w:rsidR="00150E3C">
        <w:t>8</w:t>
      </w:r>
      <w:r>
        <w:t xml:space="preserve"> «</w:t>
      </w:r>
      <w:r w:rsidR="00150E3C">
        <w:t>Государственное и муниципальное управление» подготовки магистра</w:t>
      </w: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jc w:val="center"/>
      </w:pPr>
    </w:p>
    <w:p w:rsidR="008177B6" w:rsidRDefault="008177B6" w:rsidP="008177B6">
      <w:pPr>
        <w:ind w:firstLine="0"/>
      </w:pPr>
      <w:r>
        <w:t>Автор</w:t>
      </w:r>
      <w:r w:rsidRPr="00B4644A">
        <w:t xml:space="preserve"> </w:t>
      </w:r>
      <w:r w:rsidRPr="008177B6">
        <w:rPr>
          <w:szCs w:val="24"/>
        </w:rPr>
        <w:t xml:space="preserve">программы:  </w:t>
      </w:r>
      <w:r w:rsidRPr="008177B6">
        <w:rPr>
          <w:rFonts w:eastAsia="Times New Roman"/>
          <w:szCs w:val="24"/>
          <w:lang w:eastAsia="ru-RU"/>
        </w:rPr>
        <w:t xml:space="preserve">проф. </w:t>
      </w:r>
      <w:proofErr w:type="spellStart"/>
      <w:r w:rsidRPr="008177B6">
        <w:rPr>
          <w:rFonts w:eastAsia="Times New Roman"/>
          <w:szCs w:val="24"/>
          <w:lang w:eastAsia="ru-RU"/>
        </w:rPr>
        <w:t>Кордонский</w:t>
      </w:r>
      <w:proofErr w:type="spellEnd"/>
      <w:r w:rsidRPr="008177B6">
        <w:rPr>
          <w:rFonts w:eastAsia="Times New Roman"/>
          <w:szCs w:val="24"/>
          <w:lang w:eastAsia="ru-RU"/>
        </w:rPr>
        <w:t xml:space="preserve"> С.Г. (</w:t>
      </w:r>
      <w:hyperlink r:id="rId5" w:history="1"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kordonsky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eastAsia="ru-RU"/>
          </w:rPr>
          <w:t>@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gmail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eastAsia="ru-RU"/>
          </w:rPr>
          <w:t>.</w:t>
        </w:r>
        <w:r w:rsidRPr="008177B6">
          <w:rPr>
            <w:rFonts w:eastAsia="Times New Roman"/>
            <w:color w:val="0000FF" w:themeColor="hyperlink"/>
            <w:szCs w:val="24"/>
            <w:u w:val="single"/>
            <w:lang w:val="en-US" w:eastAsia="ru-RU"/>
          </w:rPr>
          <w:t>com</w:t>
        </w:r>
      </w:hyperlink>
      <w:r w:rsidRPr="008177B6">
        <w:rPr>
          <w:rFonts w:eastAsia="Times New Roman"/>
          <w:szCs w:val="24"/>
          <w:lang w:eastAsia="ru-RU"/>
        </w:rPr>
        <w:t>)</w:t>
      </w:r>
    </w:p>
    <w:p w:rsidR="008177B6" w:rsidRDefault="008177B6" w:rsidP="008177B6"/>
    <w:p w:rsidR="008177B6" w:rsidRDefault="008177B6" w:rsidP="008177B6"/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местного самоуправления «___»____________ 20   г</w:t>
      </w:r>
    </w:p>
    <w:p w:rsidR="008177B6" w:rsidRDefault="008177B6" w:rsidP="008177B6">
      <w:pPr>
        <w:ind w:firstLine="0"/>
      </w:pPr>
      <w:r>
        <w:t xml:space="preserve">Зав. кафедрой </w:t>
      </w:r>
      <w:proofErr w:type="spellStart"/>
      <w:r>
        <w:t>С.Г.Кордонский</w:t>
      </w:r>
      <w:proofErr w:type="spellEnd"/>
      <w:r>
        <w:t xml:space="preserve"> </w:t>
      </w:r>
    </w:p>
    <w:p w:rsidR="008177B6" w:rsidRDefault="008177B6" w:rsidP="008177B6">
      <w:pPr>
        <w:ind w:firstLine="0"/>
      </w:pPr>
    </w:p>
    <w:p w:rsidR="008177B6" w:rsidRDefault="008177B6" w:rsidP="008177B6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название </w:t>
        </w:r>
        <w:r>
          <w:t>секции УМС</w:t>
        </w:r>
        <w:r w:rsidRPr="00E756B4">
          <w:t>]</w:t>
        </w:r>
      </w:fldSimple>
      <w:r>
        <w:t xml:space="preserve"> «___»____________ 20   г</w:t>
      </w:r>
    </w:p>
    <w:p w:rsidR="008177B6" w:rsidRDefault="008177B6" w:rsidP="008177B6">
      <w:pPr>
        <w:ind w:firstLine="0"/>
      </w:pPr>
      <w:r>
        <w:t xml:space="preserve">Председатель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</w:t>
        </w:r>
        <w:r>
          <w:t>И.О. Фамилия</w:t>
        </w:r>
        <w:r w:rsidRPr="00E756B4">
          <w:t>]</w:t>
        </w:r>
      </w:fldSimple>
    </w:p>
    <w:p w:rsidR="008177B6" w:rsidRDefault="008177B6" w:rsidP="008177B6"/>
    <w:p w:rsidR="008177B6" w:rsidRDefault="008177B6" w:rsidP="008177B6">
      <w:pPr>
        <w:ind w:firstLine="0"/>
      </w:pPr>
      <w:proofErr w:type="gramStart"/>
      <w:r>
        <w:t>Утверждена</w:t>
      </w:r>
      <w:proofErr w:type="gramEnd"/>
      <w:r>
        <w:t xml:space="preserve"> УС факультета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>едите название факультет</w:t>
        </w:r>
        <w:r>
          <w:t>а</w:t>
        </w:r>
        <w:r w:rsidRPr="00E756B4">
          <w:t>]</w:t>
        </w:r>
      </w:fldSimple>
      <w:r>
        <w:t xml:space="preserve"> «___»_____________20   г.</w:t>
      </w:r>
    </w:p>
    <w:p w:rsidR="008177B6" w:rsidRDefault="008177B6" w:rsidP="008177B6">
      <w:pPr>
        <w:ind w:firstLine="0"/>
      </w:pPr>
      <w:r>
        <w:t xml:space="preserve">Ученый секретарь </w:t>
      </w:r>
      <w:fldSimple w:instr=" FILLIN   \* MERGEFORMAT ">
        <w:r>
          <w:t>[</w:t>
        </w:r>
        <w:r w:rsidRPr="003C328C">
          <w:t>В</w:t>
        </w:r>
        <w:r>
          <w:t>в</w:t>
        </w:r>
        <w:r w:rsidRPr="00C8196D">
          <w:t xml:space="preserve">едите </w:t>
        </w:r>
        <w:r>
          <w:t>И.О. Фамилия</w:t>
        </w:r>
        <w:r w:rsidRPr="00E756B4">
          <w:t>]</w:t>
        </w:r>
      </w:fldSimple>
      <w:r>
        <w:t xml:space="preserve"> ________________________ </w:t>
      </w:r>
      <w:fldSimple w:instr=" FILLIN   \* MERGEFORMAT ">
        <w:r>
          <w:t>[подпись</w:t>
        </w:r>
        <w:r w:rsidRPr="00E756B4">
          <w:t>]</w:t>
        </w:r>
      </w:fldSimple>
    </w:p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/>
    <w:p w:rsidR="008177B6" w:rsidRDefault="008177B6" w:rsidP="008177B6">
      <w:pPr>
        <w:jc w:val="center"/>
      </w:pPr>
      <w:r>
        <w:t>Москва, 201</w:t>
      </w:r>
      <w:r w:rsidR="00EC3005">
        <w:t>2</w:t>
      </w:r>
    </w:p>
    <w:p w:rsidR="008177B6" w:rsidRPr="00B4644A" w:rsidRDefault="008177B6" w:rsidP="008177B6">
      <w:r>
        <w:t xml:space="preserve"> </w:t>
      </w:r>
    </w:p>
    <w:p w:rsidR="00AA1156" w:rsidRDefault="008177B6" w:rsidP="008177B6">
      <w:pPr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F1EF3" w:rsidRDefault="005F1EF3" w:rsidP="008177B6"/>
    <w:p w:rsidR="0063645D" w:rsidRPr="00E70A98" w:rsidRDefault="0063645D" w:rsidP="0063645D">
      <w:pPr>
        <w:pageBreakBefore/>
        <w:numPr>
          <w:ilvl w:val="0"/>
          <w:numId w:val="16"/>
        </w:numPr>
        <w:spacing w:before="240" w:after="120"/>
        <w:ind w:left="431" w:hanging="431"/>
        <w:outlineLvl w:val="0"/>
        <w:rPr>
          <w:rFonts w:eastAsia="Times New Roman"/>
          <w:b/>
          <w:bCs/>
          <w:kern w:val="32"/>
          <w:sz w:val="28"/>
          <w:szCs w:val="32"/>
        </w:rPr>
      </w:pPr>
      <w:r w:rsidRPr="00E70A98">
        <w:rPr>
          <w:rFonts w:eastAsia="Times New Roman"/>
          <w:b/>
          <w:bCs/>
          <w:kern w:val="32"/>
          <w:sz w:val="28"/>
          <w:szCs w:val="32"/>
        </w:rPr>
        <w:lastRenderedPageBreak/>
        <w:t>Область применения и нормативные ссылки</w:t>
      </w:r>
    </w:p>
    <w:p w:rsidR="00046310" w:rsidRDefault="00046310" w:rsidP="0063645D">
      <w:r>
        <w:t xml:space="preserve"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Программа предназначена для преподавателей, ведущих данную дисциплину, учебных  ассистентов и студентов направления подготовки </w:t>
      </w:r>
      <w:r w:rsidR="007369F2">
        <w:t>магистров</w:t>
      </w:r>
      <w:r>
        <w:t xml:space="preserve"> по направлению </w:t>
      </w:r>
      <w:r w:rsidR="00F1797D">
        <w:t>08</w:t>
      </w:r>
      <w:r w:rsidR="007369F2">
        <w:t>11</w:t>
      </w:r>
      <w:r w:rsidR="00F1797D">
        <w:t>00.6</w:t>
      </w:r>
      <w:r w:rsidR="007369F2">
        <w:t>8</w:t>
      </w:r>
      <w:r>
        <w:t xml:space="preserve"> «</w:t>
      </w:r>
      <w:r w:rsidR="007369F2">
        <w:t>Государственное и муниципальное управление</w:t>
      </w:r>
      <w:r>
        <w:t xml:space="preserve">», изучающих дисциплину </w:t>
      </w:r>
      <w:r w:rsidR="007369F2">
        <w:t>Административно-территориальное деление России и рынки власти</w:t>
      </w:r>
      <w:r>
        <w:t>.</w:t>
      </w:r>
    </w:p>
    <w:p w:rsidR="00F1797D" w:rsidRDefault="00F1797D" w:rsidP="00F1797D">
      <w:pPr>
        <w:jc w:val="both"/>
      </w:pPr>
      <w:r>
        <w:t>Программа разработана в соответствии с Образовательным стандартом Государственного автономного образовательного учреждения «Национальный исследовательский университет – Высшая школа экономики» и рабочим учебным планом на 2012-2013 учебный год направлени</w:t>
      </w:r>
      <w:r w:rsidR="007369F2">
        <w:t>я</w:t>
      </w:r>
      <w:r>
        <w:t xml:space="preserve"> 08</w:t>
      </w:r>
      <w:r w:rsidR="007369F2">
        <w:t>11</w:t>
      </w:r>
      <w:r>
        <w:t>00.6</w:t>
      </w:r>
      <w:r w:rsidR="007369F2">
        <w:t>8</w:t>
      </w:r>
      <w:r>
        <w:t xml:space="preserve"> «</w:t>
      </w:r>
      <w:r w:rsidR="007369F2">
        <w:t>Государственное и муниципальное управление</w:t>
      </w:r>
      <w:r>
        <w:t>».</w:t>
      </w:r>
    </w:p>
    <w:p w:rsidR="00AB3A2B" w:rsidRDefault="00AB3A2B" w:rsidP="00046310">
      <w:pPr>
        <w:pStyle w:val="a4"/>
        <w:ind w:firstLine="0"/>
      </w:pPr>
    </w:p>
    <w:p w:rsidR="00AB3A2B" w:rsidRPr="00AB3A2B" w:rsidRDefault="0063645D" w:rsidP="00AB3A2B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2</w:t>
      </w:r>
      <w:r w:rsidR="00AB3A2B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AB3A2B" w:rsidRPr="00AB3A2B">
        <w:rPr>
          <w:rFonts w:eastAsia="Times New Roman"/>
          <w:b/>
          <w:bCs/>
          <w:kern w:val="32"/>
          <w:sz w:val="28"/>
          <w:szCs w:val="32"/>
        </w:rPr>
        <w:t>Цели освоения дисциплины</w:t>
      </w:r>
    </w:p>
    <w:p w:rsidR="00AB3A2B" w:rsidRDefault="007369F2" w:rsidP="00AB3A2B">
      <w:pPr>
        <w:jc w:val="both"/>
        <w:rPr>
          <w:szCs w:val="24"/>
        </w:rPr>
      </w:pPr>
      <w:r w:rsidRPr="007064CC">
        <w:rPr>
          <w:b/>
          <w:bCs/>
          <w:szCs w:val="24"/>
        </w:rPr>
        <w:t>Цель курса</w:t>
      </w:r>
      <w:r w:rsidRPr="007064CC">
        <w:rPr>
          <w:szCs w:val="24"/>
        </w:rPr>
        <w:t xml:space="preserve"> – </w:t>
      </w:r>
      <w:r>
        <w:rPr>
          <w:szCs w:val="24"/>
        </w:rPr>
        <w:t xml:space="preserve">сформировать у студентов целостное представление о функционировании государственного и муниципального управления в Российской Федерации, в том числе, во взаимосвязи со всеми остальными сферами. Показать, как выстраивается управление в вертикальной и горизонтальной </w:t>
      </w:r>
      <w:proofErr w:type="gramStart"/>
      <w:r>
        <w:rPr>
          <w:szCs w:val="24"/>
        </w:rPr>
        <w:t>плоскостях</w:t>
      </w:r>
      <w:proofErr w:type="gramEnd"/>
      <w:r>
        <w:rPr>
          <w:szCs w:val="24"/>
        </w:rPr>
        <w:t xml:space="preserve"> – административно-территориальное деление, системы сбора и распределения ресурсов и информации. Объяснить феномены, недоступные для анализа или представляющиеся случайными с точки зрения законов классической экономической теории.</w:t>
      </w:r>
    </w:p>
    <w:p w:rsidR="00AB3A2B" w:rsidRPr="00AB3A2B" w:rsidRDefault="0063645D" w:rsidP="00AB3A2B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proofErr w:type="gramStart"/>
      <w:r>
        <w:rPr>
          <w:rFonts w:eastAsia="Times New Roman"/>
          <w:b/>
          <w:bCs/>
          <w:kern w:val="32"/>
          <w:sz w:val="28"/>
          <w:szCs w:val="32"/>
        </w:rPr>
        <w:t>3</w:t>
      </w:r>
      <w:r w:rsidR="00AB3A2B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AB3A2B" w:rsidRPr="00AB3A2B">
        <w:rPr>
          <w:rFonts w:eastAsia="Times New Roman"/>
          <w:b/>
          <w:bCs/>
          <w:kern w:val="32"/>
          <w:sz w:val="28"/>
          <w:szCs w:val="32"/>
        </w:rPr>
        <w:t>Компетенции обучающегося, формируемые в результате освоения дисциплины</w:t>
      </w:r>
      <w:proofErr w:type="gramEnd"/>
    </w:p>
    <w:p w:rsidR="00AB3A2B" w:rsidRPr="00AB3A2B" w:rsidRDefault="00AB3A2B" w:rsidP="00AB3A2B">
      <w:r w:rsidRPr="00AB3A2B">
        <w:t>В результате освоения дисциплины студент должен:</w:t>
      </w:r>
    </w:p>
    <w:p w:rsidR="00AB3A2B" w:rsidRPr="00AB3A2B" w:rsidRDefault="00AB3A2B" w:rsidP="00AB3A2B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Знать</w:t>
      </w:r>
      <w:r w:rsidR="007E281C">
        <w:rPr>
          <w:rFonts w:eastAsia="Times New Roman"/>
          <w:szCs w:val="20"/>
          <w:lang w:eastAsia="ru-RU"/>
        </w:rPr>
        <w:t xml:space="preserve"> систему органов исполнительной власти на федеральном, региональном и муниципальном уровнях, функционирование и координацию территориальных подразделений, взаимодействие гражданских, правоохранительных и военных государственных служащих, понятие и механизмы функционирования административных рынков, модели социальной и экономической систем России.</w:t>
      </w:r>
    </w:p>
    <w:p w:rsidR="00AB3A2B" w:rsidRPr="00AB3A2B" w:rsidRDefault="00AB3A2B" w:rsidP="00AB3A2B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Уметь</w:t>
      </w:r>
      <w:r w:rsidRPr="00AB3A2B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применять полученные знания на практике, в том числе, в процессе полевых исследований.</w:t>
      </w:r>
    </w:p>
    <w:p w:rsidR="00AB3A2B" w:rsidRPr="00AB3A2B" w:rsidRDefault="00AB3A2B" w:rsidP="00AB3A2B">
      <w:pPr>
        <w:pStyle w:val="a4"/>
        <w:numPr>
          <w:ilvl w:val="0"/>
          <w:numId w:val="4"/>
        </w:numPr>
        <w:ind w:left="357" w:hanging="357"/>
        <w:jc w:val="both"/>
        <w:rPr>
          <w:rFonts w:eastAsia="Times New Roman"/>
          <w:szCs w:val="20"/>
          <w:lang w:eastAsia="ru-RU"/>
        </w:rPr>
      </w:pPr>
      <w:r w:rsidRPr="00AB3A2B">
        <w:rPr>
          <w:rFonts w:eastAsia="Times New Roman"/>
          <w:b/>
          <w:szCs w:val="20"/>
          <w:lang w:eastAsia="ru-RU"/>
        </w:rPr>
        <w:t>Обладать навыками</w:t>
      </w:r>
      <w:r w:rsidR="007369F2">
        <w:rPr>
          <w:rFonts w:eastAsia="Times New Roman"/>
          <w:b/>
          <w:szCs w:val="20"/>
          <w:lang w:eastAsia="ru-RU"/>
        </w:rPr>
        <w:t xml:space="preserve"> </w:t>
      </w:r>
      <w:r w:rsidR="007E281C" w:rsidRPr="007E281C">
        <w:rPr>
          <w:rFonts w:eastAsia="Times New Roman"/>
          <w:szCs w:val="20"/>
          <w:lang w:eastAsia="ru-RU"/>
        </w:rPr>
        <w:t>аналитической работы</w:t>
      </w:r>
      <w:r w:rsidR="00F1797D">
        <w:rPr>
          <w:rFonts w:eastAsiaTheme="minorHAnsi"/>
          <w:szCs w:val="24"/>
        </w:rPr>
        <w:t>.</w:t>
      </w:r>
    </w:p>
    <w:p w:rsidR="00AB3A2B" w:rsidRPr="00AB3A2B" w:rsidRDefault="00AB3A2B" w:rsidP="00AB3A2B">
      <w:pPr>
        <w:tabs>
          <w:tab w:val="left" w:pos="720"/>
        </w:tabs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Times New Roman"/>
          <w:szCs w:val="20"/>
          <w:lang w:eastAsia="ru-RU"/>
        </w:rPr>
      </w:pPr>
    </w:p>
    <w:p w:rsidR="00AB3A2B" w:rsidRPr="00AB3A2B" w:rsidRDefault="00AB3A2B" w:rsidP="00AB3A2B">
      <w:pPr>
        <w:tabs>
          <w:tab w:val="left" w:pos="720"/>
        </w:tabs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eastAsia="Times New Roman"/>
          <w:szCs w:val="20"/>
          <w:lang w:eastAsia="ru-RU"/>
        </w:rPr>
      </w:pPr>
    </w:p>
    <w:p w:rsidR="00AB3A2B" w:rsidRPr="00AB3A2B" w:rsidRDefault="00AB3A2B" w:rsidP="00AB3A2B">
      <w:r w:rsidRPr="00AB3A2B"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AB3A2B" w:rsidRPr="00AB3A2B" w:rsidTr="004A3FFE">
        <w:trPr>
          <w:cantSplit/>
          <w:tblHeader/>
        </w:trPr>
        <w:tc>
          <w:tcPr>
            <w:tcW w:w="2802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AB3A2B" w:rsidRPr="00AB3A2B" w:rsidRDefault="00AB3A2B" w:rsidP="00AB3A2B">
            <w:pPr>
              <w:ind w:left="-108" w:right="-108"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Код по ОС НИУ-ВШЭ</w:t>
            </w:r>
          </w:p>
        </w:tc>
        <w:tc>
          <w:tcPr>
            <w:tcW w:w="3544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AB3A2B" w:rsidRPr="00AB3A2B" w:rsidRDefault="00AB3A2B" w:rsidP="00AB3A2B">
            <w:pPr>
              <w:ind w:firstLine="0"/>
              <w:jc w:val="center"/>
              <w:rPr>
                <w:lang w:eastAsia="ru-RU"/>
              </w:rPr>
            </w:pPr>
            <w:r w:rsidRPr="00AB3A2B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057CDB" w:rsidP="00AB3A2B">
            <w:pPr>
              <w:ind w:firstLine="0"/>
              <w:rPr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850" w:type="dxa"/>
          </w:tcPr>
          <w:p w:rsidR="00AB3A2B" w:rsidRPr="00AB3A2B" w:rsidRDefault="00057CDB" w:rsidP="00AB3A2B">
            <w:pPr>
              <w:ind w:left="-108" w:right="-108" w:firstLine="0"/>
              <w:jc w:val="center"/>
              <w:rPr>
                <w:lang w:eastAsia="ru-RU"/>
              </w:rPr>
            </w:pPr>
            <w:r>
              <w:t>СК-М3</w:t>
            </w:r>
          </w:p>
        </w:tc>
        <w:tc>
          <w:tcPr>
            <w:tcW w:w="3544" w:type="dxa"/>
          </w:tcPr>
          <w:p w:rsidR="00AB3A2B" w:rsidRPr="00F56C84" w:rsidRDefault="00B912D4" w:rsidP="00AB3A2B">
            <w:pPr>
              <w:ind w:firstLine="0"/>
            </w:pPr>
            <w:r>
              <w:t>Предлагает собственные (или не освещенные в процессе аудиторных занятий) инструменты и аналитические аппараты.</w:t>
            </w:r>
          </w:p>
        </w:tc>
        <w:tc>
          <w:tcPr>
            <w:tcW w:w="2976" w:type="dxa"/>
          </w:tcPr>
          <w:p w:rsidR="00AB3A2B" w:rsidRPr="00AB3A2B" w:rsidRDefault="00F56C84" w:rsidP="00AB3A2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Лекции, семинары, самостоятельные занятия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057CDB" w:rsidP="00AB3A2B">
            <w:pPr>
              <w:ind w:firstLine="0"/>
              <w:rPr>
                <w:lang w:eastAsia="ru-RU"/>
              </w:rPr>
            </w:pPr>
            <w:proofErr w:type="gramStart"/>
            <w:r>
              <w:lastRenderedPageBreak/>
              <w:t>Способен</w:t>
            </w:r>
            <w:proofErr w:type="gramEnd"/>
            <w:r>
              <w:t xml:space="preserve">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  <w:tc>
          <w:tcPr>
            <w:tcW w:w="850" w:type="dxa"/>
          </w:tcPr>
          <w:p w:rsidR="00AB3A2B" w:rsidRPr="00AB3A2B" w:rsidRDefault="00057CDB" w:rsidP="00AB3A2B">
            <w:pPr>
              <w:ind w:left="-108" w:right="-108" w:firstLine="0"/>
              <w:jc w:val="center"/>
              <w:rPr>
                <w:lang w:eastAsia="ru-RU"/>
              </w:rPr>
            </w:pPr>
            <w:r>
              <w:t>СК-М6</w:t>
            </w:r>
          </w:p>
        </w:tc>
        <w:tc>
          <w:tcPr>
            <w:tcW w:w="3544" w:type="dxa"/>
          </w:tcPr>
          <w:p w:rsidR="00AB3A2B" w:rsidRPr="00AB3A2B" w:rsidRDefault="00F56C84" w:rsidP="00F1797D">
            <w:pPr>
              <w:ind w:firstLine="0"/>
              <w:rPr>
                <w:lang w:eastAsia="ru-RU"/>
              </w:rPr>
            </w:pPr>
            <w:r>
              <w:t>Демонстрирует умение самостоятельно находить, собирать, обрабатывать, систематизировать (структурировать) и анализировать информацию, применять альтернативные способы верификации результатов исследования и определять границы проведенного анализа</w:t>
            </w:r>
            <w:r w:rsidR="00B912D4">
              <w:t>.</w:t>
            </w:r>
          </w:p>
        </w:tc>
        <w:tc>
          <w:tcPr>
            <w:tcW w:w="2976" w:type="dxa"/>
          </w:tcPr>
          <w:p w:rsidR="00AB3A2B" w:rsidRPr="00AB3A2B" w:rsidRDefault="00F56C84" w:rsidP="00F1797D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Семинары, эссе, реферат</w:t>
            </w:r>
          </w:p>
        </w:tc>
      </w:tr>
      <w:tr w:rsidR="00AB3A2B" w:rsidRPr="00AB3A2B" w:rsidTr="004A3FFE">
        <w:tc>
          <w:tcPr>
            <w:tcW w:w="2802" w:type="dxa"/>
          </w:tcPr>
          <w:p w:rsidR="00AB3A2B" w:rsidRPr="00AB3A2B" w:rsidRDefault="00C75063" w:rsidP="00AB3A2B">
            <w:pPr>
              <w:ind w:firstLine="0"/>
              <w:rPr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использовать социальные и </w:t>
            </w:r>
            <w:proofErr w:type="spellStart"/>
            <w:r>
              <w:t>мультикультурные</w:t>
            </w:r>
            <w:proofErr w:type="spellEnd"/>
            <w:r>
              <w:t xml:space="preserve"> различия для решения проблем в профессиональной и социальной деятельности</w:t>
            </w:r>
          </w:p>
        </w:tc>
        <w:tc>
          <w:tcPr>
            <w:tcW w:w="850" w:type="dxa"/>
          </w:tcPr>
          <w:p w:rsidR="00AB3A2B" w:rsidRPr="00AB3A2B" w:rsidRDefault="00C75063" w:rsidP="00AB3A2B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СЛК-М2</w:t>
            </w:r>
          </w:p>
        </w:tc>
        <w:tc>
          <w:tcPr>
            <w:tcW w:w="3544" w:type="dxa"/>
          </w:tcPr>
          <w:p w:rsidR="00AB3A2B" w:rsidRPr="00AB3A2B" w:rsidRDefault="00E05ADD" w:rsidP="008A3F5F">
            <w:pPr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Способен</w:t>
            </w:r>
            <w:proofErr w:type="gramEnd"/>
            <w:r>
              <w:rPr>
                <w:lang w:eastAsia="ru-RU"/>
              </w:rPr>
              <w:t xml:space="preserve"> комплексно оценивать ситуацию и предлагать варианты решения, оптимальные с точки зрения носителя конкретной картины мира</w:t>
            </w:r>
          </w:p>
        </w:tc>
        <w:tc>
          <w:tcPr>
            <w:tcW w:w="2976" w:type="dxa"/>
          </w:tcPr>
          <w:p w:rsidR="00AB3A2B" w:rsidRPr="00AB3A2B" w:rsidRDefault="00E05ADD" w:rsidP="00AB3A2B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Лекции, семинары</w:t>
            </w:r>
          </w:p>
        </w:tc>
      </w:tr>
      <w:tr w:rsidR="0015459C" w:rsidRPr="0015459C" w:rsidTr="004A3FFE">
        <w:tc>
          <w:tcPr>
            <w:tcW w:w="2802" w:type="dxa"/>
          </w:tcPr>
          <w:p w:rsidR="0015459C" w:rsidRPr="0015459C" w:rsidRDefault="0015459C" w:rsidP="00AB3A2B">
            <w:pPr>
              <w:ind w:firstLine="0"/>
            </w:pPr>
          </w:p>
        </w:tc>
        <w:tc>
          <w:tcPr>
            <w:tcW w:w="850" w:type="dxa"/>
          </w:tcPr>
          <w:p w:rsidR="0015459C" w:rsidRPr="0015459C" w:rsidRDefault="0015459C" w:rsidP="00AB3A2B">
            <w:pPr>
              <w:ind w:left="-108" w:right="-108" w:firstLine="0"/>
              <w:jc w:val="center"/>
              <w:rPr>
                <w:lang w:eastAsia="ru-RU"/>
              </w:rPr>
            </w:pPr>
          </w:p>
        </w:tc>
        <w:tc>
          <w:tcPr>
            <w:tcW w:w="3544" w:type="dxa"/>
          </w:tcPr>
          <w:p w:rsidR="0015459C" w:rsidRPr="0015459C" w:rsidRDefault="0015459C" w:rsidP="008A3F5F">
            <w:pPr>
              <w:ind w:firstLine="0"/>
              <w:rPr>
                <w:lang w:eastAsia="ru-RU"/>
              </w:rPr>
            </w:pPr>
          </w:p>
        </w:tc>
        <w:tc>
          <w:tcPr>
            <w:tcW w:w="2976" w:type="dxa"/>
          </w:tcPr>
          <w:p w:rsidR="0015459C" w:rsidRPr="0015459C" w:rsidRDefault="0015459C" w:rsidP="00AB3A2B">
            <w:pPr>
              <w:ind w:firstLine="0"/>
              <w:jc w:val="center"/>
              <w:rPr>
                <w:lang w:eastAsia="ru-RU"/>
              </w:rPr>
            </w:pPr>
          </w:p>
        </w:tc>
      </w:tr>
    </w:tbl>
    <w:p w:rsidR="00AB3A2B" w:rsidRDefault="00AB3A2B" w:rsidP="00AB3A2B">
      <w:pPr>
        <w:jc w:val="both"/>
      </w:pPr>
    </w:p>
    <w:p w:rsidR="0015459C" w:rsidRPr="0015459C" w:rsidRDefault="0063645D" w:rsidP="0015459C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4</w:t>
      </w:r>
      <w:r w:rsidR="0015459C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15459C" w:rsidRPr="0015459C">
        <w:rPr>
          <w:rFonts w:eastAsia="Times New Roman"/>
          <w:b/>
          <w:bCs/>
          <w:kern w:val="32"/>
          <w:sz w:val="28"/>
          <w:szCs w:val="32"/>
        </w:rPr>
        <w:t>Место дисциплины в структуре образовательной программы</w:t>
      </w:r>
    </w:p>
    <w:p w:rsidR="004061D9" w:rsidRDefault="004339DE" w:rsidP="00AB3A2B">
      <w:pPr>
        <w:jc w:val="both"/>
        <w:rPr>
          <w:szCs w:val="24"/>
        </w:rPr>
      </w:pPr>
      <w:r>
        <w:rPr>
          <w:szCs w:val="24"/>
        </w:rPr>
        <w:t xml:space="preserve">Дисциплина рассчитана на студентов </w:t>
      </w:r>
      <w:r w:rsidR="004061D9">
        <w:rPr>
          <w:szCs w:val="24"/>
        </w:rPr>
        <w:t>1</w:t>
      </w:r>
      <w:r>
        <w:rPr>
          <w:szCs w:val="24"/>
        </w:rPr>
        <w:t xml:space="preserve"> курса </w:t>
      </w:r>
      <w:r w:rsidR="004061D9">
        <w:rPr>
          <w:szCs w:val="24"/>
        </w:rPr>
        <w:t>магистратуры</w:t>
      </w:r>
      <w:r>
        <w:rPr>
          <w:szCs w:val="24"/>
        </w:rPr>
        <w:t xml:space="preserve"> Факультета Государственного и Муниципального Управления НИУ ВШЭ. </w:t>
      </w:r>
      <w:r w:rsidR="004061D9">
        <w:rPr>
          <w:szCs w:val="24"/>
        </w:rPr>
        <w:t xml:space="preserve">Предполагается </w:t>
      </w:r>
      <w:r>
        <w:rPr>
          <w:szCs w:val="24"/>
        </w:rPr>
        <w:t xml:space="preserve">знание студентами основных дисциплин </w:t>
      </w:r>
      <w:r w:rsidR="004061D9">
        <w:rPr>
          <w:szCs w:val="24"/>
        </w:rPr>
        <w:t>направления Государственное и муниципальное управление</w:t>
      </w:r>
      <w:r>
        <w:rPr>
          <w:szCs w:val="24"/>
        </w:rPr>
        <w:t xml:space="preserve">, в частности, курсов </w:t>
      </w:r>
      <w:r w:rsidR="004061D9">
        <w:rPr>
          <w:szCs w:val="24"/>
        </w:rPr>
        <w:t>«Теория и история местного самоуправления», «История государственного управления в России», «Экономика общественного сектора», «Конституционное право», «Административное право», «Институциональная экономика», «Экономическая и социальная статистика», «Территориальная организация муниципальных образований», «Региональная экономика».</w:t>
      </w:r>
    </w:p>
    <w:p w:rsidR="00B35700" w:rsidRDefault="00B35700" w:rsidP="00AB3A2B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4339DE" w:rsidRDefault="004061D9" w:rsidP="00B35700">
      <w:pPr>
        <w:pStyle w:val="a4"/>
        <w:numPr>
          <w:ilvl w:val="0"/>
          <w:numId w:val="8"/>
        </w:numPr>
        <w:jc w:val="both"/>
      </w:pPr>
      <w:r>
        <w:t>з</w:t>
      </w:r>
      <w:r w:rsidR="00B35700">
        <w:t xml:space="preserve">нать </w:t>
      </w:r>
      <w:r>
        <w:t xml:space="preserve">основы конституционного строя Российской Федерации, устройство системы публичной власти, </w:t>
      </w:r>
      <w:r w:rsidR="004339DE">
        <w:t>историю гос</w:t>
      </w:r>
      <w:r>
        <w:t>ударственного управления России;</w:t>
      </w:r>
    </w:p>
    <w:p w:rsidR="004061D9" w:rsidRDefault="004061D9" w:rsidP="00B35700">
      <w:pPr>
        <w:pStyle w:val="a4"/>
        <w:numPr>
          <w:ilvl w:val="0"/>
          <w:numId w:val="8"/>
        </w:numPr>
        <w:jc w:val="both"/>
      </w:pPr>
      <w:r>
        <w:t>знать и уметь применять основные социологические и экономические понятия и теории.</w:t>
      </w:r>
    </w:p>
    <w:p w:rsidR="00B35700" w:rsidRDefault="00B35700" w:rsidP="00B35700">
      <w:pPr>
        <w:ind w:left="709" w:firstLine="0"/>
        <w:jc w:val="both"/>
      </w:pPr>
    </w:p>
    <w:p w:rsidR="00B35700" w:rsidRPr="00B35700" w:rsidRDefault="0063645D" w:rsidP="00B35700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5</w:t>
      </w:r>
      <w:r w:rsidR="00B35700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B35700" w:rsidRPr="00B35700">
        <w:rPr>
          <w:rFonts w:eastAsia="Times New Roman"/>
          <w:b/>
          <w:bCs/>
          <w:kern w:val="32"/>
          <w:sz w:val="28"/>
          <w:szCs w:val="32"/>
        </w:rPr>
        <w:t>Тематический план учебной дисциплины</w:t>
      </w:r>
    </w:p>
    <w:tbl>
      <w:tblPr>
        <w:tblStyle w:val="11"/>
        <w:tblW w:w="5000" w:type="pct"/>
        <w:tblLayout w:type="fixed"/>
        <w:tblLook w:val="04A0"/>
      </w:tblPr>
      <w:tblGrid>
        <w:gridCol w:w="590"/>
        <w:gridCol w:w="4763"/>
        <w:gridCol w:w="997"/>
        <w:gridCol w:w="990"/>
        <w:gridCol w:w="993"/>
        <w:gridCol w:w="1238"/>
      </w:tblGrid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№</w:t>
            </w:r>
            <w:r w:rsidRPr="00510171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10171">
              <w:rPr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510171">
              <w:rPr>
                <w:rFonts w:eastAsiaTheme="minorHAnsi"/>
                <w:sz w:val="24"/>
                <w:szCs w:val="24"/>
              </w:rPr>
              <w:t>/</w:t>
            </w:r>
            <w:proofErr w:type="spellStart"/>
            <w:r w:rsidRPr="00510171">
              <w:rPr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Название темы</w:t>
            </w:r>
          </w:p>
        </w:tc>
        <w:tc>
          <w:tcPr>
            <w:tcW w:w="521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Всего часов</w:t>
            </w:r>
          </w:p>
        </w:tc>
        <w:tc>
          <w:tcPr>
            <w:tcW w:w="517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Лекции</w:t>
            </w:r>
          </w:p>
        </w:tc>
        <w:tc>
          <w:tcPr>
            <w:tcW w:w="519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Семинары</w:t>
            </w:r>
          </w:p>
        </w:tc>
        <w:tc>
          <w:tcPr>
            <w:tcW w:w="647" w:type="pct"/>
          </w:tcPr>
          <w:p w:rsidR="00510171" w:rsidRPr="00510171" w:rsidRDefault="00510171" w:rsidP="00510171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10171">
              <w:rPr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510171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 xml:space="preserve">Административно-территориальная </w:t>
            </w:r>
            <w:r w:rsidRPr="00510171">
              <w:rPr>
                <w:rFonts w:eastAsia="Times New Roman"/>
                <w:sz w:val="24"/>
                <w:szCs w:val="24"/>
              </w:rPr>
              <w:lastRenderedPageBreak/>
              <w:t>структура Российской Федерации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510171">
              <w:rPr>
                <w:rFonts w:eastAsia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Роль государственных и муниципальных служащих (значение систем исполнительной и правоохранительной власти)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510171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Административные рынки – на федеральном, региональном, муниципальном уровне. Механизмы их функционирования в горизонтальной и вертикальной плоскостях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510171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Модели социальных структур. Социальная структура Российской Федерации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Внутреннее и внешнее представление систем общества, экономики и управления России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Модели функционирования экономики. Прогресс и нейтрализация «угроз». Классификация «угроз» для нужд государственного управления с помощью аппарата веерных матриц</w:t>
            </w: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510171" w:rsidRPr="00510171" w:rsidTr="00510171">
        <w:tc>
          <w:tcPr>
            <w:tcW w:w="30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8" w:type="pct"/>
          </w:tcPr>
          <w:p w:rsidR="00510171" w:rsidRPr="00510171" w:rsidRDefault="00510171" w:rsidP="00510171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216</w:t>
            </w:r>
          </w:p>
        </w:tc>
        <w:tc>
          <w:tcPr>
            <w:tcW w:w="51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19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7" w:type="pct"/>
            <w:vAlign w:val="center"/>
          </w:tcPr>
          <w:p w:rsidR="00510171" w:rsidRPr="00510171" w:rsidRDefault="00510171" w:rsidP="0051017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0171">
              <w:rPr>
                <w:rFonts w:eastAsia="Times New Roman"/>
                <w:sz w:val="24"/>
                <w:szCs w:val="24"/>
              </w:rPr>
              <w:t>136</w:t>
            </w:r>
          </w:p>
        </w:tc>
      </w:tr>
    </w:tbl>
    <w:p w:rsidR="00B35700" w:rsidRDefault="00B35700" w:rsidP="00B35700">
      <w:pPr>
        <w:ind w:left="709" w:firstLine="0"/>
        <w:jc w:val="both"/>
      </w:pPr>
    </w:p>
    <w:p w:rsidR="00B35700" w:rsidRDefault="0063645D" w:rsidP="00B35700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6</w:t>
      </w:r>
      <w:r w:rsidR="00B35700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B35700" w:rsidRPr="00B35700">
        <w:rPr>
          <w:rFonts w:eastAsia="Times New Roman"/>
          <w:b/>
          <w:bCs/>
          <w:kern w:val="32"/>
          <w:sz w:val="28"/>
          <w:szCs w:val="32"/>
        </w:rPr>
        <w:t>Формы контроля знаний студентов</w:t>
      </w:r>
    </w:p>
    <w:tbl>
      <w:tblPr>
        <w:tblW w:w="7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395"/>
        <w:gridCol w:w="395"/>
        <w:gridCol w:w="395"/>
        <w:gridCol w:w="395"/>
        <w:gridCol w:w="2835"/>
      </w:tblGrid>
      <w:tr w:rsidR="00CA19B4" w:rsidTr="00886CF5">
        <w:trPr>
          <w:jc w:val="center"/>
        </w:trPr>
        <w:tc>
          <w:tcPr>
            <w:tcW w:w="1101" w:type="dxa"/>
            <w:vMerge w:val="restart"/>
          </w:tcPr>
          <w:p w:rsidR="00CA19B4" w:rsidRDefault="00CA19B4" w:rsidP="00CA588B">
            <w:pPr>
              <w:ind w:right="-108" w:firstLine="0"/>
            </w:pPr>
            <w:r>
              <w:t>Тип контрол</w:t>
            </w:r>
            <w:r w:rsidR="00CA588B">
              <w:t>я</w:t>
            </w:r>
          </w:p>
        </w:tc>
        <w:tc>
          <w:tcPr>
            <w:tcW w:w="1559" w:type="dxa"/>
            <w:vMerge w:val="restart"/>
          </w:tcPr>
          <w:p w:rsidR="00CA19B4" w:rsidRDefault="00CA19B4" w:rsidP="005E2989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gridSpan w:val="4"/>
          </w:tcPr>
          <w:p w:rsidR="00CA19B4" w:rsidRDefault="00CA19B4" w:rsidP="005E2989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5" w:type="dxa"/>
            <w:vMerge w:val="restart"/>
          </w:tcPr>
          <w:p w:rsidR="00CA19B4" w:rsidRDefault="00CA19B4" w:rsidP="005E2989">
            <w:pPr>
              <w:ind w:firstLine="0"/>
            </w:pPr>
            <w:r>
              <w:t xml:space="preserve">Параметры </w:t>
            </w:r>
          </w:p>
        </w:tc>
      </w:tr>
      <w:tr w:rsidR="00CA19B4" w:rsidTr="00CA588B">
        <w:trPr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A19B4" w:rsidRDefault="00CA19B4" w:rsidP="005E2989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CA19B4" w:rsidRDefault="00CA19B4" w:rsidP="005E2989">
            <w:pPr>
              <w:ind w:firstLine="0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CA19B4" w:rsidRDefault="00CA19B4" w:rsidP="005E2989">
            <w:pPr>
              <w:ind w:firstLine="0"/>
            </w:pPr>
          </w:p>
        </w:tc>
      </w:tr>
      <w:tr w:rsidR="00CA19B4" w:rsidTr="00CA588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A19B4" w:rsidRDefault="00CA588B" w:rsidP="00CA588B">
            <w:pPr>
              <w:ind w:right="-108" w:firstLine="0"/>
            </w:pPr>
            <w:r>
              <w:t>Текущий</w:t>
            </w:r>
          </w:p>
        </w:tc>
        <w:tc>
          <w:tcPr>
            <w:tcW w:w="1559" w:type="dxa"/>
          </w:tcPr>
          <w:p w:rsidR="00CA19B4" w:rsidRDefault="00CA19B4" w:rsidP="005E2989">
            <w:pPr>
              <w:ind w:firstLine="0"/>
            </w:pPr>
            <w:r>
              <w:t>Эссе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2835" w:type="dxa"/>
          </w:tcPr>
          <w:p w:rsidR="00CA19B4" w:rsidRDefault="00546134" w:rsidP="005E2989">
            <w:pPr>
              <w:ind w:firstLine="0"/>
            </w:pPr>
            <w:r>
              <w:t>10 – 15 тыс. знаков</w:t>
            </w:r>
          </w:p>
        </w:tc>
      </w:tr>
      <w:tr w:rsidR="00CA19B4" w:rsidTr="00886CF5">
        <w:trPr>
          <w:jc w:val="center"/>
        </w:trPr>
        <w:tc>
          <w:tcPr>
            <w:tcW w:w="1101" w:type="dxa"/>
            <w:vMerge/>
          </w:tcPr>
          <w:p w:rsidR="00CA19B4" w:rsidRDefault="00CA19B4" w:rsidP="005E2989">
            <w:pPr>
              <w:ind w:right="-108" w:firstLine="0"/>
            </w:pPr>
          </w:p>
        </w:tc>
        <w:tc>
          <w:tcPr>
            <w:tcW w:w="1559" w:type="dxa"/>
          </w:tcPr>
          <w:p w:rsidR="00CA19B4" w:rsidRDefault="00CA19B4" w:rsidP="005E2989">
            <w:pPr>
              <w:ind w:firstLine="0"/>
            </w:pPr>
            <w:r>
              <w:t>Реферат</w:t>
            </w: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2835" w:type="dxa"/>
          </w:tcPr>
          <w:p w:rsidR="00CA19B4" w:rsidRDefault="00546134" w:rsidP="005E2989">
            <w:pPr>
              <w:ind w:firstLine="0"/>
            </w:pPr>
            <w:r>
              <w:t>25 – 40 тыс. знаков</w:t>
            </w:r>
          </w:p>
        </w:tc>
      </w:tr>
      <w:tr w:rsidR="00CA19B4" w:rsidTr="00886CF5">
        <w:trPr>
          <w:jc w:val="center"/>
        </w:trPr>
        <w:tc>
          <w:tcPr>
            <w:tcW w:w="1101" w:type="dxa"/>
          </w:tcPr>
          <w:p w:rsidR="00CA19B4" w:rsidRDefault="00CA19B4" w:rsidP="005E2989">
            <w:pPr>
              <w:ind w:right="-108" w:firstLine="0"/>
            </w:pPr>
            <w:r>
              <w:t>Итоговый</w:t>
            </w:r>
          </w:p>
        </w:tc>
        <w:tc>
          <w:tcPr>
            <w:tcW w:w="1559" w:type="dxa"/>
          </w:tcPr>
          <w:p w:rsidR="00CA19B4" w:rsidRDefault="00CA19B4" w:rsidP="005E2989">
            <w:pPr>
              <w:ind w:firstLine="0"/>
            </w:pPr>
            <w:r>
              <w:t>Экзамен</w:t>
            </w:r>
          </w:p>
          <w:p w:rsidR="00CA19B4" w:rsidRDefault="00CA19B4" w:rsidP="005E2989">
            <w:pPr>
              <w:ind w:firstLine="0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</w:p>
        </w:tc>
        <w:tc>
          <w:tcPr>
            <w:tcW w:w="395" w:type="dxa"/>
          </w:tcPr>
          <w:p w:rsidR="00CA19B4" w:rsidRDefault="00CA19B4" w:rsidP="005E2989">
            <w:pPr>
              <w:ind w:firstLine="0"/>
              <w:jc w:val="center"/>
            </w:pPr>
            <w:r>
              <w:t>*</w:t>
            </w:r>
          </w:p>
        </w:tc>
        <w:tc>
          <w:tcPr>
            <w:tcW w:w="2835" w:type="dxa"/>
          </w:tcPr>
          <w:p w:rsidR="00CA19B4" w:rsidRDefault="00CA19B4" w:rsidP="005E2989">
            <w:pPr>
              <w:ind w:firstLine="0"/>
            </w:pPr>
            <w:proofErr w:type="gramStart"/>
            <w:r>
              <w:t>Устный</w:t>
            </w:r>
            <w:proofErr w:type="gramEnd"/>
            <w:r>
              <w:t>, 20 мин. на студента</w:t>
            </w:r>
          </w:p>
        </w:tc>
      </w:tr>
    </w:tbl>
    <w:p w:rsidR="00886CF5" w:rsidRDefault="00886CF5" w:rsidP="00886CF5">
      <w:pPr>
        <w:jc w:val="both"/>
      </w:pPr>
      <w:r>
        <w:t>Все формы контроля, как текущего, так и итогового  оцениваются по 10-бальной шкале.</w:t>
      </w:r>
    </w:p>
    <w:p w:rsidR="00886CF5" w:rsidRDefault="00886CF5" w:rsidP="00886CF5">
      <w:pPr>
        <w:jc w:val="both"/>
      </w:pPr>
      <w:r>
        <w:t>Написание эссе предполагает работу с информацией, полученной из всевозможных информационных источников, сопоставление полученных данных и выстраивание целостной картины изучаемого явления (феномена). Реферат требует изучения, сопоставления и синтеза исследуемых научных теорий.</w:t>
      </w:r>
    </w:p>
    <w:p w:rsidR="00CA19B4" w:rsidRDefault="00886CF5" w:rsidP="00886CF5">
      <w:pPr>
        <w:keepNext/>
        <w:spacing w:before="240" w:after="120"/>
        <w:ind w:left="432" w:hanging="432"/>
        <w:jc w:val="both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t xml:space="preserve">Зачет предполагает знание и умение формулировать </w:t>
      </w:r>
      <w:proofErr w:type="gramStart"/>
      <w:r>
        <w:t>ответы</w:t>
      </w:r>
      <w:proofErr w:type="gramEnd"/>
      <w:r>
        <w:t xml:space="preserve"> как на теоретические, так и на практические вопросы, освещенные в рамках дисциплины.</w:t>
      </w:r>
    </w:p>
    <w:p w:rsidR="00CA19B4" w:rsidRPr="00886CF5" w:rsidRDefault="00886CF5" w:rsidP="00886CF5">
      <w:pPr>
        <w:jc w:val="center"/>
      </w:pP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proofErr w:type="spellEnd"/>
      <w:r w:rsidRPr="00A120C4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0,5</w:t>
      </w:r>
      <w:r w:rsidRPr="00A120C4">
        <w:rPr>
          <w:i/>
          <w:sz w:val="28"/>
          <w:szCs w:val="28"/>
        </w:rPr>
        <w:t xml:space="preserve">* 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+ 0,5</w:t>
      </w:r>
      <w:r w:rsidRPr="00A120C4">
        <w:rPr>
          <w:i/>
          <w:sz w:val="28"/>
          <w:szCs w:val="28"/>
        </w:rPr>
        <w:t xml:space="preserve"> *·</w:t>
      </w:r>
      <w:proofErr w:type="spellStart"/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зач</w:t>
      </w:r>
      <w:proofErr w:type="spellEnd"/>
    </w:p>
    <w:tbl>
      <w:tblPr>
        <w:tblStyle w:val="110"/>
        <w:tblW w:w="0" w:type="auto"/>
        <w:tblLook w:val="04A0"/>
      </w:tblPr>
      <w:tblGrid>
        <w:gridCol w:w="2802"/>
        <w:gridCol w:w="5374"/>
        <w:gridCol w:w="1395"/>
      </w:tblGrid>
      <w:tr w:rsidR="004F0695" w:rsidRPr="004F0695" w:rsidTr="0001390D">
        <w:tc>
          <w:tcPr>
            <w:tcW w:w="2802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Тип контроля</w:t>
            </w: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Элемент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Вес</w:t>
            </w:r>
          </w:p>
        </w:tc>
      </w:tr>
      <w:tr w:rsidR="004F0695" w:rsidRPr="004F0695" w:rsidTr="0001390D">
        <w:tc>
          <w:tcPr>
            <w:tcW w:w="2802" w:type="dxa"/>
            <w:vMerge w:val="restart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Текущий</w:t>
            </w: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Посещаемость лекций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4F0695" w:rsidRPr="004F0695" w:rsidTr="0001390D">
        <w:tc>
          <w:tcPr>
            <w:tcW w:w="2802" w:type="dxa"/>
            <w:vMerge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Посещаемость семинаров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0,1</w:t>
            </w:r>
          </w:p>
        </w:tc>
      </w:tr>
      <w:tr w:rsidR="004F0695" w:rsidRPr="004F0695" w:rsidTr="0001390D">
        <w:tc>
          <w:tcPr>
            <w:tcW w:w="2802" w:type="dxa"/>
            <w:vMerge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Эссе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0,2</w:t>
            </w:r>
          </w:p>
        </w:tc>
      </w:tr>
      <w:tr w:rsidR="004F0695" w:rsidRPr="004F0695" w:rsidTr="0001390D">
        <w:tc>
          <w:tcPr>
            <w:tcW w:w="2802" w:type="dxa"/>
            <w:vMerge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Реферат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0,2</w:t>
            </w:r>
          </w:p>
        </w:tc>
      </w:tr>
      <w:tr w:rsidR="004F0695" w:rsidRPr="004F0695" w:rsidTr="0001390D">
        <w:tc>
          <w:tcPr>
            <w:tcW w:w="2802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Итоговый</w:t>
            </w:r>
          </w:p>
        </w:tc>
        <w:tc>
          <w:tcPr>
            <w:tcW w:w="5374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Экзамен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0,5</w:t>
            </w:r>
          </w:p>
        </w:tc>
      </w:tr>
      <w:tr w:rsidR="004F0695" w:rsidRPr="004F0695" w:rsidTr="0001390D">
        <w:tc>
          <w:tcPr>
            <w:tcW w:w="8176" w:type="dxa"/>
            <w:gridSpan w:val="2"/>
          </w:tcPr>
          <w:p w:rsidR="004F0695" w:rsidRPr="004F0695" w:rsidRDefault="004F0695" w:rsidP="004F0695">
            <w:pPr>
              <w:spacing w:line="360" w:lineRule="auto"/>
              <w:ind w:firstLine="0"/>
              <w:jc w:val="right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1395" w:type="dxa"/>
          </w:tcPr>
          <w:p w:rsidR="004F0695" w:rsidRPr="004F0695" w:rsidRDefault="004F0695" w:rsidP="004F0695">
            <w:pPr>
              <w:spacing w:line="36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4F0695">
              <w:rPr>
                <w:rFonts w:eastAsia="Times New Roman"/>
                <w:sz w:val="22"/>
                <w:szCs w:val="22"/>
              </w:rPr>
              <w:t>1</w:t>
            </w:r>
          </w:p>
        </w:tc>
      </w:tr>
    </w:tbl>
    <w:p w:rsidR="00B35700" w:rsidRDefault="00B35700" w:rsidP="00597B4D">
      <w:pPr>
        <w:jc w:val="both"/>
      </w:pPr>
    </w:p>
    <w:p w:rsidR="00597B4D" w:rsidRDefault="00597B4D" w:rsidP="00597B4D">
      <w:pPr>
        <w:jc w:val="both"/>
      </w:pPr>
    </w:p>
    <w:p w:rsidR="00597B4D" w:rsidRPr="00597B4D" w:rsidRDefault="0063645D" w:rsidP="00597B4D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7</w:t>
      </w:r>
      <w:r w:rsidR="00597B4D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597B4D" w:rsidRPr="00597B4D">
        <w:rPr>
          <w:rFonts w:eastAsia="Times New Roman"/>
          <w:b/>
          <w:bCs/>
          <w:kern w:val="32"/>
          <w:sz w:val="28"/>
          <w:szCs w:val="32"/>
        </w:rPr>
        <w:t>Содержание дисциплины</w:t>
      </w: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>Тема 1. Административно-территориальная структура Российской Федерации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Административно-территориальное устройство СССР. Уровни деления и уровни управления. Веса территорий.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Логика распада СССР и административно-территориальное устройство России. Причины гипертрофированности статуса городов федерального значения. Административно-территориальная структура ФОИВ.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b/>
          <w:szCs w:val="24"/>
          <w:lang w:val="en-US"/>
        </w:rPr>
      </w:pPr>
      <w:r w:rsidRPr="00540DCE">
        <w:rPr>
          <w:rFonts w:eastAsiaTheme="minorHAnsi"/>
          <w:b/>
          <w:szCs w:val="24"/>
        </w:rPr>
        <w:t>Литература к теме 1</w:t>
      </w:r>
    </w:p>
    <w:p w:rsidR="00540DCE" w:rsidRPr="00540DCE" w:rsidRDefault="00540DCE" w:rsidP="00540DCE">
      <w:pPr>
        <w:numPr>
          <w:ilvl w:val="0"/>
          <w:numId w:val="11"/>
        </w:numPr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proofErr w:type="spellStart"/>
      <w:r w:rsidRPr="00540DCE">
        <w:rPr>
          <w:rFonts w:eastAsia="Times New Roman"/>
          <w:szCs w:val="24"/>
          <w:lang w:eastAsia="ar-SA"/>
        </w:rPr>
        <w:t>Буравой</w:t>
      </w:r>
      <w:proofErr w:type="spellEnd"/>
      <w:r w:rsidRPr="00540DCE">
        <w:rPr>
          <w:rFonts w:eastAsia="Times New Roman"/>
          <w:szCs w:val="24"/>
          <w:lang w:eastAsia="ar-SA"/>
        </w:rPr>
        <w:t xml:space="preserve"> М., Кротов П.П., Лыткина Т.С. От деревянного Парижа к панельной Орбите. Модель жилищных классов Сыктывкара. Сыктывкар, 1999.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eastAsia="ar-SA"/>
        </w:rPr>
        <w:t>Ильин В.И. Государство и социальная стратификация советского и постсоветского обществ (1917-1996). Опыт структуралистско-конструктивистского анализа. Сыктывкар: Издательство Сыктывкарского университета, 1996.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eastAsia="ar-SA"/>
        </w:rPr>
        <w:t>Филиппов А.Ф. Элементарная социология пространства // Социологический журнал. 1995. №1.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eastAsia="ar-SA"/>
        </w:rPr>
        <w:t>Филиппов А.Ф. Смысл империи: К социологии политического пространства</w:t>
      </w:r>
      <w:proofErr w:type="gramStart"/>
      <w:r w:rsidRPr="00540DCE">
        <w:rPr>
          <w:rFonts w:eastAsia="Times New Roman"/>
          <w:szCs w:val="24"/>
          <w:lang w:eastAsia="ar-SA"/>
        </w:rPr>
        <w:t xml:space="preserve"> // И</w:t>
      </w:r>
      <w:proofErr w:type="gramEnd"/>
      <w:r w:rsidRPr="00540DCE">
        <w:rPr>
          <w:rFonts w:eastAsia="Times New Roman"/>
          <w:szCs w:val="24"/>
          <w:lang w:eastAsia="ar-SA"/>
        </w:rPr>
        <w:t>ное. Т.3. Россия как идея. М., 1995.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eastAsia="ar-SA"/>
        </w:rPr>
        <w:t xml:space="preserve">Филиппов А.Ф. О понятии социального </w:t>
      </w:r>
      <w:proofErr w:type="gramStart"/>
      <w:r w:rsidRPr="00540DCE">
        <w:rPr>
          <w:rFonts w:eastAsia="Times New Roman"/>
          <w:szCs w:val="24"/>
          <w:lang w:eastAsia="ar-SA"/>
        </w:rPr>
        <w:t>пространства</w:t>
      </w:r>
      <w:proofErr w:type="gramEnd"/>
      <w:r w:rsidRPr="00540DCE">
        <w:rPr>
          <w:rFonts w:eastAsia="Times New Roman"/>
          <w:szCs w:val="24"/>
          <w:lang w:eastAsia="ar-SA"/>
        </w:rPr>
        <w:t xml:space="preserve"> // Куда идет Россия? Социальная трансформация постсоветского пространства</w:t>
      </w:r>
      <w:proofErr w:type="gramStart"/>
      <w:r w:rsidRPr="00540DCE">
        <w:rPr>
          <w:rFonts w:eastAsia="Times New Roman"/>
          <w:szCs w:val="24"/>
          <w:lang w:eastAsia="ar-SA"/>
        </w:rPr>
        <w:t xml:space="preserve"> / П</w:t>
      </w:r>
      <w:proofErr w:type="gramEnd"/>
      <w:r w:rsidRPr="00540DCE">
        <w:rPr>
          <w:rFonts w:eastAsia="Times New Roman"/>
          <w:szCs w:val="24"/>
          <w:lang w:eastAsia="ar-SA"/>
        </w:rPr>
        <w:t xml:space="preserve">од общей ред. </w:t>
      </w:r>
      <w:proofErr w:type="spellStart"/>
      <w:r w:rsidRPr="00540DCE">
        <w:rPr>
          <w:rFonts w:eastAsia="Times New Roman"/>
          <w:szCs w:val="24"/>
          <w:lang w:eastAsia="ar-SA"/>
        </w:rPr>
        <w:t>Е.И.Заславской</w:t>
      </w:r>
      <w:proofErr w:type="spellEnd"/>
      <w:r w:rsidRPr="00540DCE">
        <w:rPr>
          <w:rFonts w:eastAsia="Times New Roman"/>
          <w:szCs w:val="24"/>
          <w:lang w:eastAsia="ar-SA"/>
        </w:rPr>
        <w:t>. М.: Аспект Пресс, 1996. С.103-112.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Barter J., </w:t>
      </w:r>
      <w:proofErr w:type="spellStart"/>
      <w:r w:rsidRPr="00540DCE">
        <w:rPr>
          <w:rFonts w:eastAsia="Times New Roman"/>
          <w:szCs w:val="24"/>
          <w:lang w:val="en-US" w:eastAsia="ar-SA"/>
        </w:rPr>
        <w:t>Amelin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V., </w:t>
      </w:r>
      <w:proofErr w:type="spellStart"/>
      <w:r w:rsidRPr="00540DCE">
        <w:rPr>
          <w:rFonts w:eastAsia="Times New Roman"/>
          <w:szCs w:val="24"/>
          <w:lang w:val="en-US" w:eastAsia="ar-SA"/>
        </w:rPr>
        <w:t>Degtyarev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A. Market Reform and the Central City // Post-Soviet Geography and Economics. </w:t>
      </w:r>
      <w:r w:rsidRPr="00540DCE">
        <w:rPr>
          <w:rFonts w:eastAsia="Times New Roman"/>
          <w:szCs w:val="24"/>
          <w:lang w:eastAsia="ar-SA"/>
        </w:rPr>
        <w:t>1998. Vol.39, No1. P.1-18.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Barter J. Housing Development in Moscow in the 1990s // Post-Soviet Geography and Economics. </w:t>
      </w:r>
      <w:r w:rsidRPr="00540DCE">
        <w:rPr>
          <w:rFonts w:eastAsia="Times New Roman"/>
          <w:szCs w:val="24"/>
          <w:lang w:eastAsia="ar-SA"/>
        </w:rPr>
        <w:t>1994. Vol.35, No6. P.309-328.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Davis A., Gardner B.B., Gardner </w:t>
      </w:r>
      <w:proofErr w:type="gramStart"/>
      <w:r w:rsidRPr="00540DCE">
        <w:rPr>
          <w:rFonts w:eastAsia="Times New Roman"/>
          <w:szCs w:val="24"/>
          <w:lang w:val="en-US" w:eastAsia="ar-SA"/>
        </w:rPr>
        <w:t>M.R..</w:t>
      </w:r>
      <w:proofErr w:type="gramEnd"/>
      <w:r w:rsidRPr="00540DCE">
        <w:rPr>
          <w:rFonts w:eastAsia="Times New Roman"/>
          <w:szCs w:val="24"/>
          <w:lang w:val="en-US" w:eastAsia="ar-SA"/>
        </w:rPr>
        <w:t xml:space="preserve"> Deep South: A Social Anthropological Study of Caste and Class. </w:t>
      </w:r>
      <w:proofErr w:type="spellStart"/>
      <w:r w:rsidRPr="00540DCE">
        <w:rPr>
          <w:rFonts w:eastAsia="Times New Roman"/>
          <w:szCs w:val="24"/>
          <w:lang w:eastAsia="ar-SA"/>
        </w:rPr>
        <w:t>Chicago</w:t>
      </w:r>
      <w:proofErr w:type="spellEnd"/>
      <w:r w:rsidRPr="00540DCE">
        <w:rPr>
          <w:rFonts w:eastAsia="Times New Roman"/>
          <w:szCs w:val="24"/>
          <w:lang w:eastAsia="ar-SA"/>
        </w:rPr>
        <w:t xml:space="preserve">: </w:t>
      </w:r>
      <w:proofErr w:type="spellStart"/>
      <w:r w:rsidRPr="00540DCE">
        <w:rPr>
          <w:rFonts w:eastAsia="Times New Roman"/>
          <w:szCs w:val="24"/>
          <w:lang w:eastAsia="ar-SA"/>
        </w:rPr>
        <w:t>Chicago</w:t>
      </w:r>
      <w:proofErr w:type="spellEnd"/>
      <w:r w:rsidRPr="00540DCE">
        <w:rPr>
          <w:rFonts w:eastAsia="Times New Roman"/>
          <w:szCs w:val="24"/>
          <w:lang w:eastAsia="ar-SA"/>
        </w:rPr>
        <w:t xml:space="preserve"> </w:t>
      </w:r>
      <w:proofErr w:type="spellStart"/>
      <w:r w:rsidRPr="00540DCE">
        <w:rPr>
          <w:rFonts w:eastAsia="Times New Roman"/>
          <w:szCs w:val="24"/>
          <w:lang w:eastAsia="ar-SA"/>
        </w:rPr>
        <w:t>University</w:t>
      </w:r>
      <w:proofErr w:type="spellEnd"/>
      <w:r w:rsidRPr="00540DCE">
        <w:rPr>
          <w:rFonts w:eastAsia="Times New Roman"/>
          <w:szCs w:val="24"/>
          <w:lang w:eastAsia="ar-SA"/>
        </w:rPr>
        <w:t xml:space="preserve"> </w:t>
      </w:r>
      <w:proofErr w:type="spellStart"/>
      <w:r w:rsidRPr="00540DCE">
        <w:rPr>
          <w:rFonts w:eastAsia="Times New Roman"/>
          <w:szCs w:val="24"/>
          <w:lang w:eastAsia="ar-SA"/>
        </w:rPr>
        <w:t>Press</w:t>
      </w:r>
      <w:proofErr w:type="spellEnd"/>
      <w:r w:rsidRPr="00540DCE">
        <w:rPr>
          <w:rFonts w:eastAsia="Times New Roman"/>
          <w:szCs w:val="24"/>
          <w:lang w:eastAsia="ar-SA"/>
        </w:rPr>
        <w:t>, 1946.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Lynd R.S., Lynd H.M. Middletown in Transition: A Study in Cultural Conflicts. </w:t>
      </w:r>
      <w:proofErr w:type="spellStart"/>
      <w:r w:rsidRPr="00540DCE">
        <w:rPr>
          <w:rFonts w:eastAsia="Times New Roman"/>
          <w:szCs w:val="24"/>
          <w:lang w:eastAsia="ar-SA"/>
        </w:rPr>
        <w:t>New</w:t>
      </w:r>
      <w:proofErr w:type="spellEnd"/>
      <w:r w:rsidRPr="00540DCE">
        <w:rPr>
          <w:rFonts w:eastAsia="Times New Roman"/>
          <w:szCs w:val="24"/>
          <w:lang w:eastAsia="ar-SA"/>
        </w:rPr>
        <w:t xml:space="preserve"> </w:t>
      </w:r>
      <w:proofErr w:type="spellStart"/>
      <w:r w:rsidRPr="00540DCE">
        <w:rPr>
          <w:rFonts w:eastAsia="Times New Roman"/>
          <w:szCs w:val="24"/>
          <w:lang w:eastAsia="ar-SA"/>
        </w:rPr>
        <w:t>York</w:t>
      </w:r>
      <w:proofErr w:type="spellEnd"/>
      <w:r w:rsidRPr="00540DCE">
        <w:rPr>
          <w:rFonts w:eastAsia="Times New Roman"/>
          <w:szCs w:val="24"/>
          <w:lang w:eastAsia="ar-SA"/>
        </w:rPr>
        <w:t xml:space="preserve">: </w:t>
      </w:r>
      <w:proofErr w:type="spellStart"/>
      <w:r w:rsidRPr="00540DCE">
        <w:rPr>
          <w:rFonts w:eastAsia="Times New Roman"/>
          <w:szCs w:val="24"/>
          <w:lang w:eastAsia="ar-SA"/>
        </w:rPr>
        <w:t>Harcourt</w:t>
      </w:r>
      <w:proofErr w:type="spellEnd"/>
      <w:r w:rsidRPr="00540DCE">
        <w:rPr>
          <w:rFonts w:eastAsia="Times New Roman"/>
          <w:szCs w:val="24"/>
          <w:lang w:eastAsia="ar-SA"/>
        </w:rPr>
        <w:t xml:space="preserve">, </w:t>
      </w:r>
      <w:proofErr w:type="spellStart"/>
      <w:r w:rsidRPr="00540DCE">
        <w:rPr>
          <w:rFonts w:eastAsia="Times New Roman"/>
          <w:szCs w:val="24"/>
          <w:lang w:eastAsia="ar-SA"/>
        </w:rPr>
        <w:t>Brace</w:t>
      </w:r>
      <w:proofErr w:type="spellEnd"/>
      <w:r w:rsidRPr="00540DCE">
        <w:rPr>
          <w:rFonts w:eastAsia="Times New Roman"/>
          <w:szCs w:val="24"/>
          <w:lang w:eastAsia="ar-SA"/>
        </w:rPr>
        <w:t xml:space="preserve"> and </w:t>
      </w:r>
      <w:proofErr w:type="spellStart"/>
      <w:r w:rsidRPr="00540DCE">
        <w:rPr>
          <w:rFonts w:eastAsia="Times New Roman"/>
          <w:szCs w:val="24"/>
          <w:lang w:eastAsia="ar-SA"/>
        </w:rPr>
        <w:t>World</w:t>
      </w:r>
      <w:proofErr w:type="spellEnd"/>
      <w:r w:rsidRPr="00540DCE">
        <w:rPr>
          <w:rFonts w:eastAsia="Times New Roman"/>
          <w:szCs w:val="24"/>
          <w:lang w:eastAsia="ar-SA"/>
        </w:rPr>
        <w:t>, 1937.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proofErr w:type="spellStart"/>
      <w:r w:rsidRPr="00540DCE">
        <w:rPr>
          <w:rFonts w:eastAsia="Times New Roman"/>
          <w:szCs w:val="24"/>
          <w:lang w:val="en-US" w:eastAsia="ar-SA"/>
        </w:rPr>
        <w:t>Parkes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D., Thrift N. Times, Space and Place. </w:t>
      </w:r>
      <w:r w:rsidRPr="00540DCE">
        <w:rPr>
          <w:rFonts w:eastAsia="Times New Roman"/>
          <w:szCs w:val="24"/>
          <w:lang w:eastAsia="ar-SA"/>
        </w:rPr>
        <w:t xml:space="preserve">N.Y.: </w:t>
      </w:r>
      <w:proofErr w:type="spellStart"/>
      <w:r w:rsidRPr="00540DCE">
        <w:rPr>
          <w:rFonts w:eastAsia="Times New Roman"/>
          <w:szCs w:val="24"/>
          <w:lang w:eastAsia="ar-SA"/>
        </w:rPr>
        <w:t>Wiley</w:t>
      </w:r>
      <w:proofErr w:type="spellEnd"/>
      <w:r w:rsidRPr="00540DCE">
        <w:rPr>
          <w:rFonts w:eastAsia="Times New Roman"/>
          <w:szCs w:val="24"/>
          <w:lang w:eastAsia="ar-SA"/>
        </w:rPr>
        <w:t>, 1980.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Harvey D. Explanation in Geography. </w:t>
      </w:r>
      <w:proofErr w:type="spellStart"/>
      <w:r w:rsidRPr="00540DCE">
        <w:rPr>
          <w:rFonts w:eastAsia="Times New Roman"/>
          <w:szCs w:val="24"/>
          <w:lang w:eastAsia="ar-SA"/>
        </w:rPr>
        <w:t>London</w:t>
      </w:r>
      <w:proofErr w:type="spellEnd"/>
      <w:r w:rsidRPr="00540DCE">
        <w:rPr>
          <w:rFonts w:eastAsia="Times New Roman"/>
          <w:szCs w:val="24"/>
          <w:lang w:eastAsia="ar-SA"/>
        </w:rPr>
        <w:t xml:space="preserve">: </w:t>
      </w:r>
      <w:proofErr w:type="spellStart"/>
      <w:r w:rsidRPr="00540DCE">
        <w:rPr>
          <w:rFonts w:eastAsia="Times New Roman"/>
          <w:szCs w:val="24"/>
          <w:lang w:eastAsia="ar-SA"/>
        </w:rPr>
        <w:t>Arnold</w:t>
      </w:r>
      <w:proofErr w:type="spellEnd"/>
      <w:r w:rsidRPr="00540DCE">
        <w:rPr>
          <w:rFonts w:eastAsia="Times New Roman"/>
          <w:szCs w:val="24"/>
          <w:lang w:eastAsia="ar-SA"/>
        </w:rPr>
        <w:t>, 1969.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eastAsia="ar-SA"/>
        </w:rPr>
      </w:pPr>
      <w:proofErr w:type="spellStart"/>
      <w:r w:rsidRPr="00540DCE">
        <w:rPr>
          <w:rFonts w:eastAsia="Times New Roman"/>
          <w:szCs w:val="24"/>
          <w:lang w:val="en-US" w:eastAsia="ar-SA"/>
        </w:rPr>
        <w:t>Pred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A. The </w:t>
      </w:r>
      <w:proofErr w:type="spellStart"/>
      <w:r w:rsidRPr="00540DCE">
        <w:rPr>
          <w:rFonts w:eastAsia="Times New Roman"/>
          <w:szCs w:val="24"/>
          <w:lang w:val="en-US" w:eastAsia="ar-SA"/>
        </w:rPr>
        <w:t>chronography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of existence: comments on </w:t>
      </w:r>
      <w:proofErr w:type="spellStart"/>
      <w:r w:rsidRPr="00540DCE">
        <w:rPr>
          <w:rFonts w:eastAsia="Times New Roman"/>
          <w:szCs w:val="24"/>
          <w:lang w:val="en-US" w:eastAsia="ar-SA"/>
        </w:rPr>
        <w:t>Hagerstrandt's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Time-</w:t>
      </w:r>
      <w:proofErr w:type="spellStart"/>
      <w:r w:rsidRPr="00540DCE">
        <w:rPr>
          <w:rFonts w:eastAsia="Times New Roman"/>
          <w:szCs w:val="24"/>
          <w:lang w:val="en-US" w:eastAsia="ar-SA"/>
        </w:rPr>
        <w:t>Georgaphy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and its usefulness // Economic Geography. </w:t>
      </w:r>
      <w:r w:rsidRPr="00540DCE">
        <w:rPr>
          <w:rFonts w:eastAsia="Times New Roman"/>
          <w:szCs w:val="24"/>
          <w:lang w:eastAsia="ar-SA"/>
        </w:rPr>
        <w:t xml:space="preserve">1977. </w:t>
      </w:r>
      <w:proofErr w:type="spellStart"/>
      <w:r w:rsidRPr="00540DCE">
        <w:rPr>
          <w:rFonts w:eastAsia="Times New Roman"/>
          <w:szCs w:val="24"/>
          <w:lang w:eastAsia="ar-SA"/>
        </w:rPr>
        <w:t>Vol</w:t>
      </w:r>
      <w:proofErr w:type="spellEnd"/>
      <w:r w:rsidRPr="00540DCE">
        <w:rPr>
          <w:rFonts w:eastAsia="Times New Roman"/>
          <w:szCs w:val="24"/>
          <w:lang w:eastAsia="ar-SA"/>
        </w:rPr>
        <w:t>. 53.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val="en-US" w:eastAsia="ar-SA"/>
        </w:rPr>
      </w:pPr>
      <w:proofErr w:type="spellStart"/>
      <w:r w:rsidRPr="00540DCE">
        <w:rPr>
          <w:rFonts w:eastAsia="Times New Roman"/>
          <w:szCs w:val="24"/>
          <w:lang w:val="en-US" w:eastAsia="ar-SA"/>
        </w:rPr>
        <w:t>Urry</w:t>
      </w:r>
      <w:proofErr w:type="spellEnd"/>
      <w:r w:rsidRPr="00540DCE">
        <w:rPr>
          <w:rFonts w:eastAsia="Times New Roman"/>
          <w:szCs w:val="24"/>
          <w:lang w:val="en-US" w:eastAsia="ar-SA"/>
        </w:rPr>
        <w:t xml:space="preserve"> J. Consuming Places. L., 1995.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val="en-US" w:eastAsia="ar-SA"/>
        </w:rPr>
      </w:pPr>
      <w:r w:rsidRPr="00540DCE">
        <w:rPr>
          <w:rFonts w:eastAsia="Times New Roman"/>
          <w:szCs w:val="24"/>
          <w:lang w:val="en-US" w:eastAsia="ar-SA"/>
        </w:rPr>
        <w:t xml:space="preserve">Warner W. L., Lunt P.S. The Social Life of a Modern Community. New Haven: Yale University Press, 1941. </w:t>
      </w:r>
    </w:p>
    <w:p w:rsidR="00540DCE" w:rsidRPr="00540DCE" w:rsidRDefault="00540DCE" w:rsidP="00540DCE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ind w:left="714" w:hanging="357"/>
        <w:rPr>
          <w:rFonts w:eastAsia="Times New Roman"/>
          <w:szCs w:val="24"/>
          <w:lang w:val="en-US" w:eastAsia="ar-SA"/>
        </w:rPr>
      </w:pPr>
      <w:r w:rsidRPr="00540DCE">
        <w:rPr>
          <w:rFonts w:eastAsia="Times New Roman"/>
          <w:szCs w:val="24"/>
          <w:lang w:val="en-US" w:eastAsia="ar-SA"/>
        </w:rPr>
        <w:lastRenderedPageBreak/>
        <w:t>Warner W.L., Lunt P.S. The Status System of a Modern Community. New Haven: Yale University Press, 1942.</w:t>
      </w:r>
    </w:p>
    <w:p w:rsidR="00540DCE" w:rsidRPr="00540DCE" w:rsidRDefault="00540DCE" w:rsidP="00540DCE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Cs w:val="24"/>
          <w:lang w:val="en-US"/>
        </w:rPr>
      </w:pPr>
      <w:r w:rsidRPr="00540DCE">
        <w:rPr>
          <w:rFonts w:eastAsiaTheme="minorHAnsi"/>
          <w:szCs w:val="24"/>
          <w:lang w:val="en-US"/>
        </w:rPr>
        <w:t>West J. Plainville. U.S.A. Chicago, 1948.</w:t>
      </w:r>
    </w:p>
    <w:p w:rsidR="00540DCE" w:rsidRPr="00540DCE" w:rsidRDefault="00540DCE" w:rsidP="00540DCE">
      <w:pPr>
        <w:ind w:firstLine="0"/>
        <w:rPr>
          <w:rFonts w:eastAsiaTheme="minorHAnsi"/>
          <w:szCs w:val="24"/>
        </w:rPr>
      </w:pPr>
      <w:r w:rsidRPr="00540DCE">
        <w:rPr>
          <w:rFonts w:eastAsiaTheme="minorHAnsi"/>
          <w:b/>
          <w:szCs w:val="24"/>
        </w:rPr>
        <w:t xml:space="preserve">Тема 2. </w:t>
      </w:r>
      <w:r w:rsidRPr="00540DCE">
        <w:rPr>
          <w:rFonts w:eastAsia="Times New Roman"/>
          <w:b/>
          <w:szCs w:val="24"/>
        </w:rPr>
        <w:t>Роль государственных и муниципальных служащих (значение систем исполнительной и правоохранительной власти)</w:t>
      </w:r>
    </w:p>
    <w:p w:rsidR="00540DCE" w:rsidRPr="00540DCE" w:rsidRDefault="00540DCE" w:rsidP="00540DCE">
      <w:pPr>
        <w:ind w:firstLine="0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Необходимость многоуровневой системы власти. Формы связи, координация и субординация в системе управления. Иерархия исполнительной власти. Административные веса в представительной, судебной </w:t>
      </w:r>
      <w:proofErr w:type="gramStart"/>
      <w:r w:rsidRPr="00540DCE">
        <w:rPr>
          <w:rFonts w:eastAsiaTheme="minorHAnsi"/>
          <w:szCs w:val="24"/>
        </w:rPr>
        <w:t>ветвях</w:t>
      </w:r>
      <w:proofErr w:type="gramEnd"/>
      <w:r w:rsidRPr="00540DCE">
        <w:rPr>
          <w:rFonts w:eastAsiaTheme="minorHAnsi"/>
          <w:szCs w:val="24"/>
        </w:rPr>
        <w:t xml:space="preserve"> власти. Отношения между ветвями власти и структура административных весов. Некоторые возможные действия на рынке административных весов. Отношения между иерархиями власти и другими реалиями государственной жизни. Административные веса в межгосударственных отношениях.</w:t>
      </w:r>
    </w:p>
    <w:p w:rsidR="00540DCE" w:rsidRPr="00540DCE" w:rsidRDefault="00540DCE" w:rsidP="00540DCE">
      <w:pPr>
        <w:ind w:firstLine="0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>Литература к теме 2</w:t>
      </w:r>
    </w:p>
    <w:p w:rsidR="00540DCE" w:rsidRPr="00540DCE" w:rsidRDefault="00540DCE" w:rsidP="00540DCE">
      <w:pPr>
        <w:numPr>
          <w:ilvl w:val="0"/>
          <w:numId w:val="10"/>
        </w:numPr>
        <w:spacing w:after="200" w:line="276" w:lineRule="auto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Theme="minorHAnsi"/>
          <w:szCs w:val="24"/>
        </w:rPr>
        <w:t>Кордонский</w:t>
      </w:r>
      <w:proofErr w:type="spellEnd"/>
      <w:r w:rsidRPr="00540DCE">
        <w:rPr>
          <w:rFonts w:eastAsiaTheme="minorHAnsi"/>
          <w:szCs w:val="24"/>
        </w:rPr>
        <w:t xml:space="preserve"> С.Г. Рынки власти: Административные рынки СССР и России. – 2-е изд., стер. – М.: ОГИ, 2006. – 240 с.</w:t>
      </w:r>
    </w:p>
    <w:p w:rsidR="00540DCE" w:rsidRPr="00540DCE" w:rsidRDefault="00540DCE" w:rsidP="00540DCE">
      <w:pPr>
        <w:numPr>
          <w:ilvl w:val="0"/>
          <w:numId w:val="10"/>
        </w:numPr>
        <w:spacing w:after="200" w:line="276" w:lineRule="auto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Весоловский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В. Классы, слои и власть. - М.: “Прогресс”, 1981.</w:t>
      </w:r>
    </w:p>
    <w:p w:rsidR="00540DCE" w:rsidRPr="00540DCE" w:rsidRDefault="00540DCE" w:rsidP="00540DCE">
      <w:pPr>
        <w:numPr>
          <w:ilvl w:val="0"/>
          <w:numId w:val="10"/>
        </w:numPr>
        <w:spacing w:after="200" w:line="276" w:lineRule="auto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Восленский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М. Номенклатура. Господствующий класс Советского Союза. М.: МП “Октябрь”, “Советская Россия”, 1991.</w:t>
      </w:r>
    </w:p>
    <w:p w:rsidR="00540DCE" w:rsidRPr="00540DCE" w:rsidRDefault="00540DCE" w:rsidP="00540DCE">
      <w:pPr>
        <w:numPr>
          <w:ilvl w:val="0"/>
          <w:numId w:val="10"/>
        </w:numPr>
        <w:spacing w:after="200" w:line="276" w:lineRule="auto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Восленский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М. Феодальный социализм // Новый мир. 1991. № 9. С.184-201.</w:t>
      </w:r>
    </w:p>
    <w:p w:rsidR="00540DCE" w:rsidRPr="00540DCE" w:rsidRDefault="00540DCE" w:rsidP="00540DCE">
      <w:pPr>
        <w:numPr>
          <w:ilvl w:val="0"/>
          <w:numId w:val="10"/>
        </w:numPr>
        <w:spacing w:after="200" w:line="276" w:lineRule="auto"/>
        <w:ind w:left="714" w:hanging="357"/>
        <w:contextualSpacing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t xml:space="preserve">Ильин В.И. Власть и уголь. Сыктывкар: Изд-во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СыктГУ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>, 1998.</w:t>
      </w:r>
    </w:p>
    <w:p w:rsidR="00540DCE" w:rsidRPr="00540DCE" w:rsidRDefault="00540DCE" w:rsidP="00540DCE">
      <w:pPr>
        <w:ind w:firstLine="0"/>
        <w:rPr>
          <w:rFonts w:eastAsiaTheme="minorHAnsi"/>
          <w:szCs w:val="24"/>
        </w:rPr>
      </w:pP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 xml:space="preserve">Тема 3. </w:t>
      </w:r>
      <w:r w:rsidRPr="00540DCE">
        <w:rPr>
          <w:rFonts w:eastAsia="Times New Roman"/>
          <w:b/>
          <w:szCs w:val="24"/>
        </w:rPr>
        <w:t>Административные рынки – на федеральном, региональном, муниципальном уровне. Механизмы их функционирования в горизонтальной и вертикальной плоскостях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Управление ресурсными потоками. Ресурсы и капитал. Рыночная и ресурсная экономики. Институты ресурсного государства и «цикл жизни» ресурсов. Организационные формы институтов и их эволюция. </w:t>
      </w:r>
      <w:proofErr w:type="gramStart"/>
      <w:r w:rsidRPr="00540DCE">
        <w:rPr>
          <w:rFonts w:eastAsiaTheme="minorHAnsi"/>
          <w:szCs w:val="24"/>
        </w:rPr>
        <w:t>Контроль за</w:t>
      </w:r>
      <w:proofErr w:type="gramEnd"/>
      <w:r w:rsidRPr="00540DCE">
        <w:rPr>
          <w:rFonts w:eastAsiaTheme="minorHAnsi"/>
          <w:szCs w:val="24"/>
        </w:rPr>
        <w:t xml:space="preserve"> распределением ресурсов. Циклы перестроек и группы давления.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Представления об устройстве СССР и понятие административного рынка. Общие принципы организации административного торга.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Структура социалистических предприятий и организаций. Объективация отношений между отраслями (</w:t>
      </w:r>
      <w:proofErr w:type="spellStart"/>
      <w:r w:rsidRPr="00540DCE">
        <w:rPr>
          <w:rFonts w:eastAsiaTheme="minorHAnsi"/>
          <w:szCs w:val="24"/>
        </w:rPr>
        <w:t>парткомитеты</w:t>
      </w:r>
      <w:proofErr w:type="spellEnd"/>
      <w:r w:rsidRPr="00540DCE">
        <w:rPr>
          <w:rFonts w:eastAsiaTheme="minorHAnsi"/>
          <w:szCs w:val="24"/>
        </w:rPr>
        <w:t xml:space="preserve"> КПСС). Административный торг и теневая экономика. Материальные и финансовые потоки на административном рынке.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Фрагменты пространства </w:t>
      </w:r>
      <w:proofErr w:type="spellStart"/>
      <w:r w:rsidRPr="00540DCE">
        <w:rPr>
          <w:rFonts w:eastAsiaTheme="minorHAnsi"/>
          <w:szCs w:val="24"/>
        </w:rPr>
        <w:t>доперестроечного</w:t>
      </w:r>
      <w:proofErr w:type="spellEnd"/>
      <w:r w:rsidRPr="00540DCE">
        <w:rPr>
          <w:rFonts w:eastAsiaTheme="minorHAnsi"/>
          <w:szCs w:val="24"/>
        </w:rPr>
        <w:t xml:space="preserve"> административного рынка и его измерения (номенклатурно-теневое, номенклатурно-криминальное, гражданско-теневое, криминально-гражданское, криминально-теневое). Перестройка в терминах функциональных отношений административного рынка. </w:t>
      </w:r>
      <w:proofErr w:type="gramStart"/>
      <w:r w:rsidRPr="00540DCE">
        <w:rPr>
          <w:rFonts w:eastAsiaTheme="minorHAnsi"/>
          <w:szCs w:val="24"/>
        </w:rPr>
        <w:t>Постперестроечная форма административного рынка (</w:t>
      </w:r>
      <w:r w:rsidRPr="00540DCE">
        <w:rPr>
          <w:szCs w:val="24"/>
        </w:rPr>
        <w:t>номенклатурная приватизация (номенклатурно-гражда</w:t>
      </w:r>
      <w:r w:rsidRPr="00540DCE">
        <w:rPr>
          <w:rFonts w:eastAsiaTheme="minorHAnsi"/>
          <w:szCs w:val="24"/>
        </w:rPr>
        <w:t xml:space="preserve">нская форма деятельности), </w:t>
      </w:r>
      <w:r w:rsidRPr="00540DCE">
        <w:rPr>
          <w:szCs w:val="24"/>
        </w:rPr>
        <w:t>теневая приватизация (номенклату</w:t>
      </w:r>
      <w:r w:rsidRPr="00540DCE">
        <w:rPr>
          <w:rFonts w:eastAsiaTheme="minorHAnsi"/>
          <w:szCs w:val="24"/>
        </w:rPr>
        <w:t xml:space="preserve">рно-теневая форма деятельности), </w:t>
      </w:r>
      <w:r w:rsidRPr="00540DCE">
        <w:rPr>
          <w:szCs w:val="24"/>
        </w:rPr>
        <w:t>криминальная приватизация (номенклатурно-к</w:t>
      </w:r>
      <w:r w:rsidRPr="00540DCE">
        <w:rPr>
          <w:rFonts w:eastAsiaTheme="minorHAnsi"/>
          <w:szCs w:val="24"/>
        </w:rPr>
        <w:t xml:space="preserve">риминальная форма деятельности), </w:t>
      </w:r>
      <w:proofErr w:type="spellStart"/>
      <w:r w:rsidRPr="00540DCE">
        <w:rPr>
          <w:szCs w:val="24"/>
        </w:rPr>
        <w:t>институализация</w:t>
      </w:r>
      <w:proofErr w:type="spellEnd"/>
      <w:r w:rsidRPr="00540DCE">
        <w:rPr>
          <w:szCs w:val="24"/>
        </w:rPr>
        <w:t xml:space="preserve"> личной собственности (гражданс</w:t>
      </w:r>
      <w:r w:rsidRPr="00540DCE">
        <w:rPr>
          <w:rFonts w:eastAsiaTheme="minorHAnsi"/>
          <w:szCs w:val="24"/>
        </w:rPr>
        <w:t xml:space="preserve">ко-теневая форма деятельности), </w:t>
      </w:r>
      <w:r w:rsidRPr="00540DCE">
        <w:rPr>
          <w:szCs w:val="24"/>
        </w:rPr>
        <w:t>бытовое воровство (гражданско-к</w:t>
      </w:r>
      <w:r w:rsidRPr="00540DCE">
        <w:rPr>
          <w:rFonts w:eastAsiaTheme="minorHAnsi"/>
          <w:szCs w:val="24"/>
        </w:rPr>
        <w:t xml:space="preserve">риминальная форма деятельности), </w:t>
      </w:r>
      <w:r w:rsidRPr="00540DCE">
        <w:rPr>
          <w:szCs w:val="24"/>
        </w:rPr>
        <w:t>профессиональное воровство (криминально-теневая форма деятельности)</w:t>
      </w:r>
      <w:r w:rsidRPr="00540DCE">
        <w:rPr>
          <w:rFonts w:eastAsiaTheme="minorHAnsi"/>
          <w:szCs w:val="24"/>
        </w:rPr>
        <w:t>).</w:t>
      </w:r>
      <w:proofErr w:type="gramEnd"/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Административные торги и конфликты в территориально-отраслевой структуре как предпосылки организационных форм постперестроечного административного рынка. Разгосударствление отраслей и территорий. Трансформация партийной компоненты административного рынка и постперестроечные негосударственные финансовые институты, коммерциализация иерархий советской власти, </w:t>
      </w:r>
      <w:proofErr w:type="spellStart"/>
      <w:r w:rsidRPr="00540DCE">
        <w:rPr>
          <w:rFonts w:eastAsiaTheme="minorHAnsi"/>
          <w:szCs w:val="24"/>
        </w:rPr>
        <w:t>ваучерная</w:t>
      </w:r>
      <w:proofErr w:type="spellEnd"/>
      <w:r w:rsidRPr="00540DCE">
        <w:rPr>
          <w:rFonts w:eastAsiaTheme="minorHAnsi"/>
          <w:szCs w:val="24"/>
        </w:rPr>
        <w:t xml:space="preserve"> приватизация. Трансформация партийной компоненты административного рынка и постперестроечные производственные предприятия. Конфликтность в иерархиях российского </w:t>
      </w:r>
      <w:r w:rsidRPr="00540DCE">
        <w:rPr>
          <w:rFonts w:eastAsiaTheme="minorHAnsi"/>
          <w:szCs w:val="24"/>
        </w:rPr>
        <w:lastRenderedPageBreak/>
        <w:t xml:space="preserve">административного рынка. Направления эволюции функциональной структуры российского административного рынка. 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Муниципальные закупки как показатель состояния административного рынка. Административный торг на муниципальном уровне.</w:t>
      </w: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>Литература к теме 3</w:t>
      </w:r>
    </w:p>
    <w:p w:rsidR="00540DCE" w:rsidRPr="00540DCE" w:rsidRDefault="00540DCE" w:rsidP="00540DCE">
      <w:pPr>
        <w:numPr>
          <w:ilvl w:val="0"/>
          <w:numId w:val="22"/>
        </w:numPr>
        <w:spacing w:after="200" w:line="276" w:lineRule="auto"/>
        <w:ind w:left="170" w:firstLine="113"/>
        <w:contextualSpacing/>
        <w:jc w:val="both"/>
        <w:rPr>
          <w:rFonts w:eastAsiaTheme="minorHAnsi"/>
          <w:szCs w:val="24"/>
        </w:rPr>
      </w:pPr>
      <w:proofErr w:type="spellStart"/>
      <w:r w:rsidRPr="00540DCE">
        <w:rPr>
          <w:rFonts w:eastAsiaTheme="minorHAnsi"/>
          <w:szCs w:val="24"/>
        </w:rPr>
        <w:t>Кордонский</w:t>
      </w:r>
      <w:proofErr w:type="spellEnd"/>
      <w:r w:rsidRPr="00540DCE">
        <w:rPr>
          <w:rFonts w:eastAsiaTheme="minorHAnsi"/>
          <w:szCs w:val="24"/>
        </w:rPr>
        <w:t xml:space="preserve"> С.Г. Рынки власти: Административные рынки СССР и России. – 2-е изд., стер. – М.: ОГИ, 2006. – 240 с.</w:t>
      </w:r>
    </w:p>
    <w:p w:rsidR="00540DCE" w:rsidRPr="00540DCE" w:rsidRDefault="00540DCE" w:rsidP="00540DCE">
      <w:pPr>
        <w:numPr>
          <w:ilvl w:val="0"/>
          <w:numId w:val="22"/>
        </w:numPr>
        <w:spacing w:after="200" w:line="276" w:lineRule="auto"/>
        <w:ind w:left="170" w:firstLine="113"/>
        <w:contextualSpacing/>
        <w:jc w:val="both"/>
        <w:rPr>
          <w:rFonts w:eastAsiaTheme="minorHAnsi"/>
          <w:szCs w:val="24"/>
        </w:rPr>
      </w:pPr>
      <w:proofErr w:type="spellStart"/>
      <w:r w:rsidRPr="00540DCE">
        <w:rPr>
          <w:rFonts w:eastAsiaTheme="minorHAnsi"/>
          <w:szCs w:val="24"/>
        </w:rPr>
        <w:t>Барсукова</w:t>
      </w:r>
      <w:proofErr w:type="spellEnd"/>
      <w:r w:rsidRPr="00540DCE">
        <w:rPr>
          <w:rFonts w:eastAsiaTheme="minorHAnsi"/>
          <w:szCs w:val="24"/>
        </w:rPr>
        <w:t xml:space="preserve"> С.Ю. Теневая экономика и теневая политика: механизм сращивания. – М.: ГУ-ВШЭ, 2006. – 48 с.</w:t>
      </w:r>
    </w:p>
    <w:p w:rsidR="00540DCE" w:rsidRPr="00540DCE" w:rsidRDefault="00540DCE" w:rsidP="00540DCE">
      <w:pPr>
        <w:numPr>
          <w:ilvl w:val="0"/>
          <w:numId w:val="22"/>
        </w:numPr>
        <w:spacing w:after="200" w:line="276" w:lineRule="auto"/>
        <w:ind w:left="170" w:firstLine="113"/>
        <w:contextualSpacing/>
        <w:jc w:val="both"/>
        <w:rPr>
          <w:rFonts w:eastAsiaTheme="minorHAnsi"/>
          <w:szCs w:val="24"/>
        </w:rPr>
      </w:pPr>
      <w:proofErr w:type="spellStart"/>
      <w:r w:rsidRPr="00540DCE">
        <w:rPr>
          <w:rFonts w:eastAsiaTheme="minorHAnsi"/>
          <w:szCs w:val="24"/>
        </w:rPr>
        <w:t>Барсукова</w:t>
      </w:r>
      <w:proofErr w:type="spellEnd"/>
      <w:r w:rsidRPr="00540DCE">
        <w:rPr>
          <w:rFonts w:eastAsiaTheme="minorHAnsi"/>
          <w:szCs w:val="24"/>
        </w:rPr>
        <w:t xml:space="preserve"> С.Ю., </w:t>
      </w:r>
      <w:proofErr w:type="spellStart"/>
      <w:r w:rsidRPr="00540DCE">
        <w:rPr>
          <w:rFonts w:eastAsiaTheme="minorHAnsi"/>
          <w:szCs w:val="24"/>
        </w:rPr>
        <w:t>Радаев</w:t>
      </w:r>
      <w:proofErr w:type="spellEnd"/>
      <w:r w:rsidRPr="00540DCE">
        <w:rPr>
          <w:rFonts w:eastAsiaTheme="minorHAnsi"/>
          <w:szCs w:val="24"/>
        </w:rPr>
        <w:t xml:space="preserve"> В.В. Неформальная экономика в России: краткий обзор // Экономическая </w:t>
      </w:r>
      <w:proofErr w:type="spellStart"/>
      <w:r w:rsidRPr="00540DCE">
        <w:rPr>
          <w:rFonts w:eastAsiaTheme="minorHAnsi"/>
          <w:szCs w:val="24"/>
        </w:rPr>
        <w:t>социаология</w:t>
      </w:r>
      <w:proofErr w:type="spellEnd"/>
      <w:r w:rsidRPr="00540DCE">
        <w:rPr>
          <w:rFonts w:eastAsiaTheme="minorHAnsi"/>
          <w:szCs w:val="24"/>
        </w:rPr>
        <w:t>. Т. 13. № 2. Март 2012. с. 99 – 111</w:t>
      </w:r>
    </w:p>
    <w:p w:rsidR="00540DCE" w:rsidRPr="00540DCE" w:rsidRDefault="00540DCE" w:rsidP="00540DCE">
      <w:pPr>
        <w:ind w:firstLine="0"/>
        <w:jc w:val="both"/>
        <w:rPr>
          <w:rFonts w:eastAsiaTheme="minorHAnsi"/>
          <w:szCs w:val="24"/>
        </w:rPr>
      </w:pP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 xml:space="preserve">Тема 4. </w:t>
      </w:r>
      <w:r w:rsidRPr="00540DCE">
        <w:rPr>
          <w:rFonts w:eastAsia="Times New Roman"/>
          <w:b/>
          <w:szCs w:val="24"/>
        </w:rPr>
        <w:t>Модели социальных структур. Социальная структура Российской Федерации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Специфика социальной стратификации социалистического общества. Формирование социальных групп. Основания социальной стратификации: классовое, корпоративное, сословное, коммунистическое.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b/>
          <w:szCs w:val="24"/>
        </w:rPr>
        <w:t>Литература к теме 4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t xml:space="preserve">О.И.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Шкаратан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. Социология неравенства. Теория и реальность. М.: Изд. дом Высшей школы экономики, 2012. – 526 </w:t>
      </w:r>
      <w:proofErr w:type="gramStart"/>
      <w:r w:rsidRPr="00540DCE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540DCE">
        <w:rPr>
          <w:rFonts w:eastAsia="Times New Roman"/>
          <w:color w:val="000000"/>
          <w:szCs w:val="24"/>
          <w:lang w:eastAsia="ru-RU"/>
        </w:rPr>
        <w:t>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szCs w:val="24"/>
          <w:lang w:eastAsia="ru-RU"/>
        </w:rPr>
      </w:pPr>
      <w:proofErr w:type="spellStart"/>
      <w:r w:rsidRPr="00540DCE">
        <w:rPr>
          <w:rFonts w:eastAsiaTheme="minorHAnsi"/>
          <w:szCs w:val="24"/>
          <w:bdr w:val="none" w:sz="0" w:space="0" w:color="auto" w:frame="1"/>
        </w:rPr>
        <w:t>Кордонский</w:t>
      </w:r>
      <w:proofErr w:type="spellEnd"/>
      <w:r w:rsidRPr="00540DCE">
        <w:rPr>
          <w:rFonts w:eastAsiaTheme="minorHAnsi"/>
          <w:szCs w:val="24"/>
          <w:bdr w:val="none" w:sz="0" w:space="0" w:color="auto" w:frame="1"/>
        </w:rPr>
        <w:t xml:space="preserve"> С. Г.</w:t>
      </w:r>
      <w:r w:rsidRPr="00540DCE">
        <w:rPr>
          <w:rFonts w:eastAsiaTheme="minorHAnsi"/>
          <w:szCs w:val="24"/>
        </w:rPr>
        <w:t>, </w:t>
      </w:r>
      <w:proofErr w:type="spellStart"/>
      <w:r w:rsidRPr="00540DCE">
        <w:rPr>
          <w:rFonts w:eastAsiaTheme="minorHAnsi"/>
          <w:szCs w:val="24"/>
          <w:bdr w:val="none" w:sz="0" w:space="0" w:color="auto" w:frame="1"/>
        </w:rPr>
        <w:t>Дехант</w:t>
      </w:r>
      <w:proofErr w:type="spellEnd"/>
      <w:r w:rsidRPr="00540DCE">
        <w:rPr>
          <w:rFonts w:eastAsiaTheme="minorHAnsi"/>
          <w:szCs w:val="24"/>
          <w:bdr w:val="none" w:sz="0" w:space="0" w:color="auto" w:frame="1"/>
        </w:rPr>
        <w:t xml:space="preserve"> Д. К.</w:t>
      </w:r>
      <w:r w:rsidRPr="00540DCE">
        <w:rPr>
          <w:rFonts w:eastAsiaTheme="minorHAnsi"/>
          <w:szCs w:val="24"/>
        </w:rPr>
        <w:t>, Моляренко О. А. </w:t>
      </w:r>
      <w:r w:rsidRPr="00540DCE">
        <w:rPr>
          <w:rFonts w:eastAsiaTheme="minorHAnsi"/>
          <w:szCs w:val="24"/>
          <w:bdr w:val="none" w:sz="0" w:space="0" w:color="auto" w:frame="1"/>
        </w:rPr>
        <w:t>Сословные компоненты социальной структуры России: гипотетико-дедуктивный анализ и попытка моделирования</w:t>
      </w:r>
      <w:r w:rsidRPr="00540DCE">
        <w:rPr>
          <w:rFonts w:eastAsiaTheme="minorHAnsi"/>
          <w:szCs w:val="24"/>
        </w:rPr>
        <w:t> // Мир России: Социология, этнология. 2012. № 2. С. 62-102.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t>Арутюнян Ю.В. Социальная структура сельского населения СССР. - М.,1971.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t xml:space="preserve">Богомолова Т.Ю.,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Тапилина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В.С., Михеева А.Р. Социальная структура: неравенство в материальном благосостоянии. Новосибирск: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ИЭиОПП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СО РАН, 1992.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Веблен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Т. Теория праздного класса. М., 1984.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Весоловский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В. Классы, слои и власть. - М.: “Прогресс”, </w:t>
      </w:r>
      <w:r w:rsidRPr="00540DCE">
        <w:rPr>
          <w:rFonts w:eastAsia="Times New Roman"/>
          <w:szCs w:val="24"/>
          <w:lang w:eastAsia="ru-RU"/>
        </w:rPr>
        <w:t>1981.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szCs w:val="24"/>
          <w:lang w:eastAsia="ru-RU"/>
        </w:rPr>
      </w:pPr>
      <w:proofErr w:type="spellStart"/>
      <w:r w:rsidRPr="00540DCE">
        <w:rPr>
          <w:rFonts w:eastAsia="Times New Roman"/>
          <w:szCs w:val="24"/>
          <w:lang w:eastAsia="ru-RU"/>
        </w:rPr>
        <w:t>Шкаратан</w:t>
      </w:r>
      <w:proofErr w:type="spellEnd"/>
      <w:r w:rsidRPr="00540DCE">
        <w:rPr>
          <w:rFonts w:eastAsia="Times New Roman"/>
          <w:szCs w:val="24"/>
          <w:lang w:eastAsia="ru-RU"/>
        </w:rPr>
        <w:t xml:space="preserve"> О.И., Рукавишников В.О. Социальные слои в классовой структуре социалистического общества // Социологические исследования. - 1977, № 2. </w:t>
      </w:r>
    </w:p>
    <w:p w:rsidR="00540DCE" w:rsidRPr="00540DCE" w:rsidRDefault="00540DCE" w:rsidP="00540DCE">
      <w:pPr>
        <w:numPr>
          <w:ilvl w:val="0"/>
          <w:numId w:val="23"/>
        </w:numPr>
        <w:spacing w:after="200" w:line="276" w:lineRule="auto"/>
        <w:contextualSpacing/>
        <w:rPr>
          <w:rFonts w:eastAsia="Times New Roman"/>
          <w:szCs w:val="24"/>
          <w:lang w:eastAsia="ru-RU"/>
        </w:rPr>
      </w:pPr>
      <w:proofErr w:type="spellStart"/>
      <w:r w:rsidRPr="00540DCE">
        <w:rPr>
          <w:rFonts w:eastAsia="Times New Roman"/>
          <w:szCs w:val="24"/>
          <w:lang w:eastAsia="ru-RU"/>
        </w:rPr>
        <w:t>Шкаратан</w:t>
      </w:r>
      <w:proofErr w:type="spellEnd"/>
      <w:r w:rsidRPr="00540DCE">
        <w:rPr>
          <w:rFonts w:eastAsia="Times New Roman"/>
          <w:szCs w:val="24"/>
          <w:lang w:eastAsia="ru-RU"/>
        </w:rPr>
        <w:t xml:space="preserve"> О.И. Социология неравенства. Теория и реальность. М.: Изд. дом Высшей школы экономики, 2012. – 526 </w:t>
      </w:r>
      <w:proofErr w:type="gramStart"/>
      <w:r w:rsidRPr="00540DCE">
        <w:rPr>
          <w:rFonts w:eastAsia="Times New Roman"/>
          <w:szCs w:val="24"/>
          <w:lang w:eastAsia="ru-RU"/>
        </w:rPr>
        <w:t>с</w:t>
      </w:r>
      <w:proofErr w:type="gramEnd"/>
      <w:r w:rsidRPr="00540DCE">
        <w:rPr>
          <w:rFonts w:eastAsia="Times New Roman"/>
          <w:szCs w:val="24"/>
          <w:lang w:eastAsia="ru-RU"/>
        </w:rPr>
        <w:t>.</w:t>
      </w:r>
    </w:p>
    <w:p w:rsidR="00540DCE" w:rsidRPr="00540DCE" w:rsidRDefault="00540DCE" w:rsidP="00540DCE">
      <w:pPr>
        <w:ind w:left="170" w:firstLine="113"/>
        <w:jc w:val="both"/>
        <w:rPr>
          <w:rFonts w:eastAsiaTheme="minorHAnsi"/>
          <w:b/>
          <w:szCs w:val="24"/>
        </w:rPr>
      </w:pP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 xml:space="preserve">Тема 5. </w:t>
      </w:r>
      <w:r w:rsidRPr="00540DCE">
        <w:rPr>
          <w:rFonts w:eastAsia="Times New Roman"/>
          <w:b/>
          <w:szCs w:val="24"/>
        </w:rPr>
        <w:t>Внутреннее и внешнее представление систем общества, экономики и управления России</w:t>
      </w:r>
    </w:p>
    <w:p w:rsidR="00540DCE" w:rsidRPr="00540DCE" w:rsidRDefault="00540DCE" w:rsidP="00540DCE">
      <w:pPr>
        <w:ind w:left="170"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Языки осмысления жизни при трансформации административного рынка. Функционеры, диссиденты и обыватели как идеальные типы. Языки общения. Диалекты социалистического языка (функциональный, диссидентский). </w:t>
      </w:r>
    </w:p>
    <w:p w:rsidR="00540DCE" w:rsidRPr="00540DCE" w:rsidRDefault="00540DCE" w:rsidP="00540DCE">
      <w:pPr>
        <w:ind w:left="170"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Мифологемы и </w:t>
      </w:r>
      <w:proofErr w:type="spellStart"/>
      <w:r w:rsidRPr="00540DCE">
        <w:rPr>
          <w:rFonts w:eastAsiaTheme="minorHAnsi"/>
          <w:szCs w:val="24"/>
        </w:rPr>
        <w:t>идеологемы</w:t>
      </w:r>
      <w:proofErr w:type="spellEnd"/>
      <w:r w:rsidRPr="00540DCE">
        <w:rPr>
          <w:rFonts w:eastAsiaTheme="minorHAnsi"/>
          <w:szCs w:val="24"/>
        </w:rPr>
        <w:t>, формальное представление их структуры. Перестройка как попытка реализации мифологем. Деструкция социального и лингвистического пространства в ходе перестройки.</w:t>
      </w:r>
    </w:p>
    <w:p w:rsidR="00540DCE" w:rsidRPr="00540DCE" w:rsidRDefault="00540DCE" w:rsidP="00540DCE">
      <w:pPr>
        <w:ind w:left="170"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Ядро и «прослойка» социально-политического и экономического пространств.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b/>
          <w:szCs w:val="24"/>
        </w:rPr>
        <w:t>Литература к теме 5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С.Г. О двух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Россиях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, </w:t>
      </w:r>
      <w:proofErr w:type="gramStart"/>
      <w:r w:rsidRPr="00540DCE">
        <w:rPr>
          <w:rFonts w:eastAsia="Times New Roman"/>
          <w:color w:val="000000"/>
          <w:szCs w:val="24"/>
          <w:lang w:eastAsia="ru-RU"/>
        </w:rPr>
        <w:t>которые</w:t>
      </w:r>
      <w:proofErr w:type="gramEnd"/>
      <w:r w:rsidRPr="00540DCE">
        <w:rPr>
          <w:rFonts w:eastAsia="Times New Roman"/>
          <w:color w:val="000000"/>
          <w:szCs w:val="24"/>
          <w:lang w:eastAsia="ru-RU"/>
        </w:rPr>
        <w:t xml:space="preserve"> не могут жить друг без друга. // </w:t>
      </w:r>
      <w:r w:rsidRPr="00540DCE">
        <w:rPr>
          <w:rFonts w:eastAsia="Times New Roman"/>
          <w:color w:val="000000"/>
          <w:szCs w:val="24"/>
          <w:lang w:val="en-US" w:eastAsia="ru-RU"/>
        </w:rPr>
        <w:t>Forbes</w:t>
      </w:r>
      <w:r w:rsidRPr="00540DCE">
        <w:rPr>
          <w:rFonts w:eastAsia="Times New Roman"/>
          <w:color w:val="000000"/>
          <w:szCs w:val="24"/>
          <w:lang w:eastAsia="ru-RU"/>
        </w:rPr>
        <w:t xml:space="preserve">, 2012, 16.05.2012. </w:t>
      </w:r>
      <w:hyperlink r:id="rId6" w:history="1">
        <w:r w:rsidRPr="00540DCE">
          <w:rPr>
            <w:rFonts w:eastAsiaTheme="minorHAnsi"/>
            <w:color w:val="0000FF"/>
            <w:szCs w:val="24"/>
            <w:u w:val="single"/>
          </w:rPr>
          <w:t>http://kordonsky.ru/?p=892</w:t>
        </w:r>
      </w:hyperlink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color w:val="000000"/>
          <w:szCs w:val="24"/>
          <w:lang w:eastAsia="ru-RU"/>
        </w:rPr>
        <w:t>Бергер</w:t>
      </w:r>
      <w:proofErr w:type="spellEnd"/>
      <w:r w:rsidRPr="00540DCE">
        <w:rPr>
          <w:color w:val="000000"/>
          <w:szCs w:val="24"/>
          <w:lang w:eastAsia="ru-RU"/>
        </w:rPr>
        <w:t xml:space="preserve"> П., </w:t>
      </w:r>
      <w:proofErr w:type="spellStart"/>
      <w:r w:rsidRPr="00540DCE">
        <w:rPr>
          <w:color w:val="000000"/>
          <w:szCs w:val="24"/>
          <w:lang w:eastAsia="ru-RU"/>
        </w:rPr>
        <w:t>Лукман</w:t>
      </w:r>
      <w:proofErr w:type="spellEnd"/>
      <w:r w:rsidRPr="00540DCE">
        <w:rPr>
          <w:color w:val="000000"/>
          <w:szCs w:val="24"/>
          <w:lang w:eastAsia="ru-RU"/>
        </w:rPr>
        <w:t xml:space="preserve"> Т. Социальное конструирование реальности. Трактат по социологии знания. М.: Academia-Центр, Медиум, 1995.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Бурдье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П. Социология политики. М.: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Socio-Logos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>, 1993.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Геллнер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Э. Нации и национализм. М.: Прогресс, 1991.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lastRenderedPageBreak/>
        <w:t xml:space="preserve">Громова Р.Г. Социальные группы как участники трансформационного </w:t>
      </w:r>
      <w:proofErr w:type="gramStart"/>
      <w:r w:rsidRPr="00540DCE">
        <w:rPr>
          <w:rFonts w:eastAsia="Times New Roman"/>
          <w:color w:val="000000"/>
          <w:szCs w:val="24"/>
          <w:lang w:eastAsia="ru-RU"/>
        </w:rPr>
        <w:t>процесса</w:t>
      </w:r>
      <w:proofErr w:type="gramEnd"/>
      <w:r w:rsidRPr="00540DCE">
        <w:rPr>
          <w:rFonts w:eastAsia="Times New Roman"/>
          <w:color w:val="000000"/>
          <w:szCs w:val="24"/>
          <w:lang w:eastAsia="ru-RU"/>
        </w:rPr>
        <w:t xml:space="preserve"> // Куда идет Россия? Власть, общество, личность. М.: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Моск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. Высшая школа социальных и экономических наук, 2000.С.235 – 243. 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Здравомыслов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А.Г. Этнополитические конфликты и динамика национального самосознания </w:t>
      </w:r>
      <w:proofErr w:type="gramStart"/>
      <w:r w:rsidRPr="00540DCE">
        <w:rPr>
          <w:rFonts w:eastAsia="Times New Roman"/>
          <w:color w:val="000000"/>
          <w:szCs w:val="24"/>
          <w:lang w:eastAsia="ru-RU"/>
        </w:rPr>
        <w:t>россиян</w:t>
      </w:r>
      <w:proofErr w:type="gramEnd"/>
      <w:r w:rsidRPr="00540DCE">
        <w:rPr>
          <w:rFonts w:eastAsia="Times New Roman"/>
          <w:color w:val="000000"/>
          <w:szCs w:val="24"/>
          <w:lang w:eastAsia="ru-RU"/>
        </w:rPr>
        <w:t xml:space="preserve"> // Куда идет Россия? Социальная трансформация постсоветского пространства. Часть III. / Под ред.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Т.И.Заславской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>. М.: Аспект Пресс, 1996.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r w:rsidRPr="00540DCE">
        <w:rPr>
          <w:rFonts w:eastAsia="Times New Roman"/>
          <w:color w:val="000000"/>
          <w:szCs w:val="24"/>
          <w:lang w:eastAsia="ru-RU"/>
        </w:rPr>
        <w:t>Ильин В.И. Государство и социальная стратификация советского и постсоветского обществ (1917-1996). Опыт структуралистско-конструктивистского анализа. Сыктывкар, 1996.</w:t>
      </w:r>
    </w:p>
    <w:p w:rsidR="00540DCE" w:rsidRPr="00540DCE" w:rsidRDefault="00540DCE" w:rsidP="00540DCE">
      <w:pPr>
        <w:numPr>
          <w:ilvl w:val="0"/>
          <w:numId w:val="12"/>
        </w:numPr>
        <w:spacing w:after="200" w:line="276" w:lineRule="auto"/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Мнацаканян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 М.О. Нации, “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нациестроительство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 xml:space="preserve">” и национально-этнические процессы в современном мире // </w:t>
      </w:r>
      <w:proofErr w:type="spellStart"/>
      <w:r w:rsidRPr="00540DCE">
        <w:rPr>
          <w:rFonts w:eastAsia="Times New Roman"/>
          <w:color w:val="000000"/>
          <w:szCs w:val="24"/>
          <w:lang w:eastAsia="ru-RU"/>
        </w:rPr>
        <w:t>Социс</w:t>
      </w:r>
      <w:proofErr w:type="spellEnd"/>
      <w:r w:rsidRPr="00540DCE">
        <w:rPr>
          <w:rFonts w:eastAsia="Times New Roman"/>
          <w:color w:val="000000"/>
          <w:szCs w:val="24"/>
          <w:lang w:eastAsia="ru-RU"/>
        </w:rPr>
        <w:t>. 1999. №5. С.118-127.</w:t>
      </w:r>
    </w:p>
    <w:p w:rsidR="00540DCE" w:rsidRPr="00540DCE" w:rsidRDefault="00540DCE" w:rsidP="00540DCE">
      <w:pPr>
        <w:ind w:left="170" w:firstLine="567"/>
        <w:jc w:val="both"/>
        <w:rPr>
          <w:rFonts w:eastAsiaTheme="minorHAnsi"/>
          <w:b/>
          <w:szCs w:val="24"/>
        </w:rPr>
      </w:pPr>
    </w:p>
    <w:p w:rsidR="00540DCE" w:rsidRPr="00540DCE" w:rsidRDefault="00540DCE" w:rsidP="00540DCE">
      <w:pPr>
        <w:ind w:left="360" w:firstLine="0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>Тема 6. Классификация угроз для нужд государственного управления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>Источники угроз и специалисты по угрозам. Идентификация и ранжирование угроз. Методы обнаружения опасностей. Нейтрализация угроз.</w:t>
      </w:r>
    </w:p>
    <w:p w:rsidR="00540DCE" w:rsidRPr="00540DCE" w:rsidRDefault="00540DCE" w:rsidP="00540DCE">
      <w:pPr>
        <w:ind w:firstLine="567"/>
        <w:jc w:val="both"/>
        <w:rPr>
          <w:rFonts w:eastAsiaTheme="minorHAnsi"/>
          <w:b/>
          <w:szCs w:val="24"/>
        </w:rPr>
      </w:pPr>
      <w:r w:rsidRPr="00540DCE">
        <w:rPr>
          <w:rFonts w:eastAsiaTheme="minorHAnsi"/>
          <w:b/>
          <w:szCs w:val="24"/>
        </w:rPr>
        <w:t>Литература к теме 6</w:t>
      </w:r>
    </w:p>
    <w:p w:rsidR="00540DCE" w:rsidRPr="00540DCE" w:rsidRDefault="00540DCE" w:rsidP="00540DC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Cs w:val="24"/>
        </w:rPr>
      </w:pPr>
      <w:r w:rsidRPr="00540DCE">
        <w:rPr>
          <w:rFonts w:eastAsiaTheme="minorHAnsi"/>
          <w:szCs w:val="24"/>
        </w:rPr>
        <w:t xml:space="preserve">Рейтинг вероятных рисков для стабильного развития Казахстана. </w:t>
      </w:r>
      <w:hyperlink r:id="rId7" w:history="1">
        <w:r w:rsidRPr="00540DCE">
          <w:rPr>
            <w:rFonts w:eastAsiaTheme="minorHAnsi"/>
            <w:color w:val="0000FF" w:themeColor="hyperlink"/>
            <w:szCs w:val="24"/>
            <w:u w:val="single"/>
          </w:rPr>
          <w:t>http://agencyrating.kz/rating-ugroz/</w:t>
        </w:r>
      </w:hyperlink>
    </w:p>
    <w:p w:rsidR="00540DCE" w:rsidRPr="00540DCE" w:rsidRDefault="00540DCE" w:rsidP="00540DC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Cs w:val="24"/>
        </w:rPr>
      </w:pPr>
      <w:proofErr w:type="spellStart"/>
      <w:r w:rsidRPr="00540DCE">
        <w:rPr>
          <w:rFonts w:eastAsiaTheme="minorHAnsi"/>
          <w:szCs w:val="24"/>
        </w:rPr>
        <w:t>Кордонский</w:t>
      </w:r>
      <w:proofErr w:type="spellEnd"/>
      <w:r w:rsidRPr="00540DCE">
        <w:rPr>
          <w:rFonts w:eastAsiaTheme="minorHAnsi"/>
          <w:szCs w:val="24"/>
        </w:rPr>
        <w:t xml:space="preserve"> С.Г. Анатомия чиновника. Теория. // Интервью «Большому городу». 21.09.2012 </w:t>
      </w:r>
      <w:hyperlink r:id="rId8" w:history="1">
        <w:r w:rsidRPr="00540DCE">
          <w:rPr>
            <w:rFonts w:eastAsiaTheme="minorHAnsi"/>
            <w:color w:val="0000FF"/>
            <w:szCs w:val="24"/>
            <w:u w:val="single"/>
          </w:rPr>
          <w:t>http://kordonsky.ru/?p=907</w:t>
        </w:r>
      </w:hyperlink>
    </w:p>
    <w:p w:rsidR="00597B4D" w:rsidRDefault="00597B4D" w:rsidP="007E1754">
      <w:pPr>
        <w:jc w:val="both"/>
      </w:pPr>
    </w:p>
    <w:p w:rsidR="00365C86" w:rsidRPr="00365C86" w:rsidRDefault="0063645D" w:rsidP="00365C86">
      <w:pPr>
        <w:keepNext/>
        <w:spacing w:before="240" w:after="120"/>
        <w:ind w:left="432" w:hanging="432"/>
        <w:outlineLvl w:val="0"/>
        <w:rPr>
          <w:rFonts w:eastAsia="Times New Roman"/>
          <w:b/>
          <w:bCs/>
          <w:kern w:val="32"/>
          <w:sz w:val="28"/>
          <w:szCs w:val="32"/>
        </w:rPr>
      </w:pPr>
      <w:r>
        <w:rPr>
          <w:rFonts w:eastAsia="Times New Roman"/>
          <w:b/>
          <w:bCs/>
          <w:kern w:val="32"/>
          <w:sz w:val="28"/>
          <w:szCs w:val="32"/>
        </w:rPr>
        <w:t>8</w:t>
      </w:r>
      <w:r w:rsidR="00365C86">
        <w:rPr>
          <w:rFonts w:eastAsia="Times New Roman"/>
          <w:b/>
          <w:bCs/>
          <w:kern w:val="32"/>
          <w:sz w:val="28"/>
          <w:szCs w:val="32"/>
        </w:rPr>
        <w:t xml:space="preserve"> </w:t>
      </w:r>
      <w:r w:rsidR="00365C86" w:rsidRPr="00365C86">
        <w:rPr>
          <w:rFonts w:eastAsia="Times New Roman"/>
          <w:b/>
          <w:bCs/>
          <w:kern w:val="32"/>
          <w:sz w:val="28"/>
          <w:szCs w:val="32"/>
        </w:rPr>
        <w:t>Образовательные технологии</w:t>
      </w:r>
    </w:p>
    <w:p w:rsidR="001162EE" w:rsidRDefault="001162EE" w:rsidP="00365C86">
      <w:pPr>
        <w:jc w:val="both"/>
      </w:pPr>
      <w:r>
        <w:t>В рамках занятий проводится разбор и критическое сопоставление социологических и экономических моделей и теорий, освещаются вопросы философии управления.</w:t>
      </w:r>
    </w:p>
    <w:p w:rsidR="00365C86" w:rsidRDefault="001162EE" w:rsidP="00365C86">
      <w:pPr>
        <w:jc w:val="both"/>
      </w:pPr>
      <w:r>
        <w:t>Кроме того, м</w:t>
      </w:r>
      <w:r w:rsidR="00365C86">
        <w:t>атериал, преподаваемый в рамках данной дисциплины, должен лечь в основу навыка практического применения полученных знаний и навыков. В связи с этим предполагается использование и разбор большого количества практических заданий (в том числе, в качестве переходных зон в процессе лекционных занятий). На семинарах проводится разбор учебных кейсов, в том числе, в дискуссионной форме</w:t>
      </w:r>
      <w:r w:rsidR="00B77A0B">
        <w:t>.</w:t>
      </w:r>
    </w:p>
    <w:p w:rsidR="00991104" w:rsidRDefault="00991104" w:rsidP="00365C86">
      <w:pPr>
        <w:jc w:val="both"/>
      </w:pPr>
      <w:r>
        <w:t>Также для формирования у студентов исследовательских навыков поощряется самостоятельная разработка и представление методологических аппаратов и объясняющих теорий (что может быть зачтено при качественном исполнении вместо эссе или реферата).</w:t>
      </w:r>
    </w:p>
    <w:p w:rsidR="00365C86" w:rsidRDefault="00365C86" w:rsidP="00365C86">
      <w:pPr>
        <w:jc w:val="both"/>
      </w:pPr>
    </w:p>
    <w:p w:rsidR="00365C86" w:rsidRPr="0063645D" w:rsidRDefault="00365C86" w:rsidP="0063645D">
      <w:pPr>
        <w:pStyle w:val="1"/>
        <w:numPr>
          <w:ilvl w:val="0"/>
          <w:numId w:val="28"/>
        </w:numPr>
        <w:jc w:val="both"/>
      </w:pPr>
      <w:r w:rsidRPr="0063645D">
        <w:t>Оценочные средства для текущего контроля и аттестации студента</w:t>
      </w:r>
    </w:p>
    <w:p w:rsidR="00365C86" w:rsidRPr="0063645D" w:rsidRDefault="0063645D" w:rsidP="0063645D">
      <w:pPr>
        <w:ind w:left="576" w:firstLine="0"/>
        <w:jc w:val="both"/>
        <w:rPr>
          <w:b/>
        </w:rPr>
      </w:pPr>
      <w:r>
        <w:rPr>
          <w:b/>
        </w:rPr>
        <w:t xml:space="preserve">9.1. </w:t>
      </w:r>
      <w:r w:rsidR="00365C86" w:rsidRPr="0063645D">
        <w:rPr>
          <w:b/>
        </w:rPr>
        <w:t>Тематика заданий текущего контроля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Идеологические основания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Репрессии как инструмент регулирования распределения ресурсов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Понятие ресурса и его отличие от понятия капитала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Понятие административного веса и административной валюты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Депрессия как фаза жизни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Стабильность  как фаза жизни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Понятие административно-территориальной единицы и система субординации этих единиц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lastRenderedPageBreak/>
        <w:t>Субординации и координация в системе применения власти при распределении ресурсов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Товары и деньги в ресурсном государстве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Вертикальная социальная мобильность в ресурсном государстве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Горизонтальная социальная мобильность в ресурсном государстве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Вертикаль власти в системе управления ресурсами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Расхищение ресурсов как форма их перераспределения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Капитализация ресурсов в системе административного торга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Структура административных весов на федеральном уровне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proofErr w:type="spellStart"/>
      <w:r w:rsidRPr="000C6631">
        <w:rPr>
          <w:szCs w:val="24"/>
        </w:rPr>
        <w:t>Идеологемы</w:t>
      </w:r>
      <w:proofErr w:type="spellEnd"/>
      <w:r w:rsidRPr="000C6631">
        <w:rPr>
          <w:szCs w:val="24"/>
        </w:rPr>
        <w:t xml:space="preserve"> и мифологемы в мировоззрении граждан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proofErr w:type="spellStart"/>
      <w:r w:rsidRPr="000C6631">
        <w:rPr>
          <w:szCs w:val="24"/>
        </w:rPr>
        <w:t>Прогрессизм</w:t>
      </w:r>
      <w:proofErr w:type="spellEnd"/>
      <w:r w:rsidRPr="000C6631">
        <w:rPr>
          <w:szCs w:val="24"/>
        </w:rPr>
        <w:t xml:space="preserve"> и фундаментализм как базовые компоненты мировоззрения агентов административного рынка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Социальная структура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Территориальная структура ресурсного государства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Внутренние и внешние границы в ресурсном государстве и их роль в формировании финансового и материального балансов.</w:t>
      </w:r>
    </w:p>
    <w:p w:rsidR="00196892" w:rsidRPr="000C6631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Структура и функции планирующих и контролирующих органов в ресурсном государстве</w:t>
      </w:r>
    </w:p>
    <w:p w:rsidR="00196892" w:rsidRDefault="00196892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 w:rsidRPr="000C6631">
        <w:rPr>
          <w:szCs w:val="24"/>
        </w:rPr>
        <w:t>Структура и функции репрессивных органов в ресурсном государстве</w:t>
      </w:r>
    </w:p>
    <w:p w:rsidR="001C51C5" w:rsidRDefault="001C51C5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>
        <w:rPr>
          <w:szCs w:val="24"/>
        </w:rPr>
        <w:t>Способы привлечения дополнительных ресурсов муниципалитетами (сравнение для различных видов МО).</w:t>
      </w:r>
    </w:p>
    <w:p w:rsidR="001C51C5" w:rsidRDefault="001C51C5" w:rsidP="001C51C5">
      <w:pPr>
        <w:numPr>
          <w:ilvl w:val="0"/>
          <w:numId w:val="27"/>
        </w:numPr>
        <w:tabs>
          <w:tab w:val="left" w:pos="720"/>
        </w:tabs>
        <w:ind w:hanging="357"/>
        <w:jc w:val="both"/>
        <w:rPr>
          <w:szCs w:val="24"/>
        </w:rPr>
      </w:pPr>
      <w:r>
        <w:rPr>
          <w:szCs w:val="24"/>
        </w:rPr>
        <w:t>Движение ресурсных потоков в муниципальном образовании (на конкретном примере).</w:t>
      </w:r>
    </w:p>
    <w:p w:rsidR="007A721E" w:rsidRDefault="007A721E" w:rsidP="0063645D">
      <w:pPr>
        <w:pStyle w:val="2"/>
        <w:numPr>
          <w:ilvl w:val="1"/>
          <w:numId w:val="30"/>
        </w:numPr>
        <w:spacing w:before="240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Идеологические основания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Репрессии как инструмент регулирования распределения ресурсов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Понятие ресурса и его отличие от понятия капитала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Понятие административного веса и административной валюты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Депрессия как фаза жизни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Стабильность  как фаза жизни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Понятие административно-территориальной единицы и система субординации этих единиц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Административно-территориальная система ФОИВ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Субординации и координация в системе применения власти при распределении ресурсов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Товары и деньги в ресурсном государстве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Вертикальная социальная мобильность в ресурсном государстве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Горизонтальная социальная мобильность в ресурсном государстве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Вертикаль власти в системе управления ресурсами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Расхищение ресурсов как форма их перераспределения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Капитализация ресурсов в системе административного торга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Структура административных весов на федеральном уровне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proofErr w:type="spellStart"/>
      <w:r w:rsidRPr="001C51C5">
        <w:rPr>
          <w:rFonts w:eastAsiaTheme="minorHAnsi"/>
          <w:szCs w:val="24"/>
        </w:rPr>
        <w:t>Идеологемы</w:t>
      </w:r>
      <w:proofErr w:type="spellEnd"/>
      <w:r w:rsidRPr="001C51C5">
        <w:rPr>
          <w:rFonts w:eastAsiaTheme="minorHAnsi"/>
          <w:szCs w:val="24"/>
        </w:rPr>
        <w:t xml:space="preserve"> и мифологемы в мировоззрении граждан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proofErr w:type="spellStart"/>
      <w:r w:rsidRPr="001C51C5">
        <w:rPr>
          <w:rFonts w:eastAsiaTheme="minorHAnsi"/>
          <w:szCs w:val="24"/>
        </w:rPr>
        <w:t>Прогрессизм</w:t>
      </w:r>
      <w:proofErr w:type="spellEnd"/>
      <w:r w:rsidRPr="001C51C5">
        <w:rPr>
          <w:rFonts w:eastAsiaTheme="minorHAnsi"/>
          <w:szCs w:val="24"/>
        </w:rPr>
        <w:t xml:space="preserve"> и фундаментализм как базовые компоненты мировоззрения агентов административного рынка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Социальная структура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Основания социальной стратификации: классовое, корпоративно, ресурсное, коммунистическое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Территориальная структура ресурсного государства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Внутренние и внешние границы в ресурсном государстве и их роль в формировании финансового и материального балансов.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lastRenderedPageBreak/>
        <w:t>Структура и функции планирующих и контролирующих органов в ресурсном государстве</w:t>
      </w:r>
    </w:p>
    <w:p w:rsid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 w:rsidRPr="001C51C5">
        <w:rPr>
          <w:rFonts w:eastAsiaTheme="minorHAnsi"/>
          <w:szCs w:val="24"/>
        </w:rPr>
        <w:t>Структура и функции репрессивных органов в ресурсном государстве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>
        <w:rPr>
          <w:szCs w:val="24"/>
        </w:rPr>
        <w:t>Сущность и значение угроз для органов государственной власти и органов местного самоуправления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>
        <w:rPr>
          <w:szCs w:val="24"/>
        </w:rPr>
        <w:t>Нормативные правовые акты как закрепление статуса отдельных сословий или формализация элементов административного рынка</w:t>
      </w:r>
    </w:p>
    <w:p w:rsidR="001C51C5" w:rsidRPr="001C51C5" w:rsidRDefault="001C51C5" w:rsidP="001C51C5">
      <w:pPr>
        <w:numPr>
          <w:ilvl w:val="0"/>
          <w:numId w:val="18"/>
        </w:numPr>
        <w:tabs>
          <w:tab w:val="left" w:pos="720"/>
        </w:tabs>
        <w:ind w:left="454" w:hanging="454"/>
        <w:jc w:val="both"/>
        <w:rPr>
          <w:rFonts w:eastAsiaTheme="minorHAnsi"/>
          <w:szCs w:val="24"/>
        </w:rPr>
      </w:pPr>
      <w:r>
        <w:rPr>
          <w:szCs w:val="24"/>
        </w:rPr>
        <w:t>Способы фильтрации и ранжирования угроз</w:t>
      </w:r>
    </w:p>
    <w:p w:rsidR="001C51C5" w:rsidRDefault="001C51C5" w:rsidP="007E1754">
      <w:pPr>
        <w:jc w:val="both"/>
      </w:pPr>
    </w:p>
    <w:p w:rsidR="00BE46E7" w:rsidRPr="0063645D" w:rsidRDefault="00BE46E7" w:rsidP="0063645D">
      <w:pPr>
        <w:pStyle w:val="1"/>
        <w:numPr>
          <w:ilvl w:val="0"/>
          <w:numId w:val="28"/>
        </w:numPr>
      </w:pPr>
      <w:r w:rsidRPr="0063645D">
        <w:t>Учебно-методическое и информационное обеспечение дисциплины</w:t>
      </w:r>
    </w:p>
    <w:p w:rsidR="00BE46E7" w:rsidRPr="00BE46E7" w:rsidRDefault="00BE46E7" w:rsidP="0063645D">
      <w:pPr>
        <w:pStyle w:val="2"/>
        <w:rPr>
          <w:b w:val="0"/>
        </w:rPr>
      </w:pPr>
      <w:r w:rsidRPr="00BE46E7">
        <w:t>Основная литература:</w:t>
      </w:r>
    </w:p>
    <w:p w:rsidR="00BE46E7" w:rsidRDefault="00BE46E7" w:rsidP="00BE46E7">
      <w:pPr>
        <w:jc w:val="both"/>
        <w:rPr>
          <w:b/>
        </w:rPr>
      </w:pPr>
    </w:p>
    <w:p w:rsidR="004513F2" w:rsidRPr="004513F2" w:rsidRDefault="004513F2" w:rsidP="009F02C5">
      <w:pPr>
        <w:numPr>
          <w:ilvl w:val="0"/>
          <w:numId w:val="25"/>
        </w:numPr>
        <w:contextualSpacing/>
        <w:rPr>
          <w:rFonts w:eastAsia="Times New Roman"/>
          <w:color w:val="000000"/>
          <w:szCs w:val="24"/>
          <w:lang w:eastAsia="ru-RU"/>
        </w:rPr>
      </w:pPr>
      <w:proofErr w:type="spellStart"/>
      <w:r w:rsidRPr="004513F2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4513F2">
        <w:rPr>
          <w:rFonts w:eastAsia="Times New Roman"/>
          <w:color w:val="000000"/>
          <w:szCs w:val="24"/>
          <w:lang w:eastAsia="ru-RU"/>
        </w:rPr>
        <w:t xml:space="preserve"> С.Г. Рынки власти: Административные рынки СССР и России. – 2-е изд., стер. – М.: ОГИ, 2006. – 240 с.</w:t>
      </w:r>
    </w:p>
    <w:p w:rsidR="004513F2" w:rsidRDefault="004513F2" w:rsidP="009F02C5">
      <w:pPr>
        <w:pStyle w:val="a4"/>
        <w:numPr>
          <w:ilvl w:val="0"/>
          <w:numId w:val="25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Шкаратан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О.И. Социология неравенства. Теория и реальность. М.: Изд. дом Высшей школы экономики, 2012. – 526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>.</w:t>
      </w:r>
    </w:p>
    <w:p w:rsidR="004513F2" w:rsidRPr="009F02C5" w:rsidRDefault="004513F2" w:rsidP="009F02C5">
      <w:pPr>
        <w:pStyle w:val="a4"/>
        <w:numPr>
          <w:ilvl w:val="0"/>
          <w:numId w:val="25"/>
        </w:numPr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Барсукова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С.Ю.,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Радаев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В.В. Неформальная экономика в России: краткий обзор // Экономическая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социаология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. Т. 13. № 2. Март 2012. с. 99 – 111</w:t>
      </w:r>
    </w:p>
    <w:p w:rsidR="004513F2" w:rsidRPr="005B1BB9" w:rsidRDefault="004513F2" w:rsidP="009F02C5">
      <w:pPr>
        <w:pStyle w:val="a4"/>
        <w:numPr>
          <w:ilvl w:val="0"/>
          <w:numId w:val="25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С. Г., 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Дехант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Д. К., Моляренко О. А. Сословные компоненты социальной структуры России: гипотетико-дедуктивный анализ и попытка моделирования // Мир России: Социология, этнология. 2012. № 2. С. 62-102.</w:t>
      </w:r>
    </w:p>
    <w:p w:rsidR="004513F2" w:rsidRPr="009F02C5" w:rsidRDefault="004513F2" w:rsidP="009F02C5">
      <w:pPr>
        <w:ind w:left="360" w:firstLine="0"/>
        <w:rPr>
          <w:rFonts w:eastAsia="Times New Roman"/>
          <w:color w:val="000000"/>
          <w:szCs w:val="24"/>
          <w:lang w:eastAsia="ru-RU"/>
        </w:rPr>
      </w:pPr>
    </w:p>
    <w:p w:rsidR="004513F2" w:rsidRDefault="004513F2" w:rsidP="00BE46E7">
      <w:pPr>
        <w:jc w:val="both"/>
        <w:rPr>
          <w:b/>
        </w:rPr>
      </w:pPr>
    </w:p>
    <w:p w:rsidR="00BE46E7" w:rsidRPr="00BE46E7" w:rsidRDefault="001E07F4" w:rsidP="0063645D">
      <w:pPr>
        <w:pStyle w:val="2"/>
        <w:rPr>
          <w:b w:val="0"/>
        </w:rPr>
      </w:pPr>
      <w:r>
        <w:t xml:space="preserve"> </w:t>
      </w:r>
      <w:r w:rsidR="00BE46E7" w:rsidRPr="00BE46E7">
        <w:t>Дополнительная литература: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>Barter J. Housing Development in Moscow in the 1990s // Post-Soviet Geography and Economics. 1994. Vol.35, No6. P.309-328.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 xml:space="preserve">Barter J., </w:t>
      </w: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Amelin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V., </w:t>
      </w: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Degtyarev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A. Market Reform and the Central City // Post-Soviet Geography and Economics. 1998. Vol.39, No1. P.1-18.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 xml:space="preserve">Davis A., Gardner B.B., Gardner </w:t>
      </w:r>
      <w:proofErr w:type="gramStart"/>
      <w:r w:rsidRPr="005B1BB9">
        <w:rPr>
          <w:rFonts w:eastAsia="Times New Roman"/>
          <w:color w:val="000000"/>
          <w:szCs w:val="24"/>
          <w:lang w:val="en-US" w:eastAsia="ru-RU"/>
        </w:rPr>
        <w:t>M.R..</w:t>
      </w:r>
      <w:proofErr w:type="gramEnd"/>
      <w:r w:rsidRPr="005B1BB9">
        <w:rPr>
          <w:rFonts w:eastAsia="Times New Roman"/>
          <w:color w:val="000000"/>
          <w:szCs w:val="24"/>
          <w:lang w:val="en-US" w:eastAsia="ru-RU"/>
        </w:rPr>
        <w:t xml:space="preserve"> Deep South: A Social Anthropological Study of Caste and Class. Chicago: Chicago University Press, 1946.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>Harvey D. Explanation in Geography. London: Arnold, 1969.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>Lynd R.S., Lynd H.M. Middletown in Transition: A Study in Cultural Conflicts. New York: Harcourt, Brace and World, 1937.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Parkes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D., Thrift N. Times, Space and Place. N.Y.: Wiley, 1980.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Pred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A. The </w:t>
      </w: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chronography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of existence: comments on </w:t>
      </w: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Hagerstrandt's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Time-</w:t>
      </w: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Georgaphy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and its usefulness // Economic Geography. 1977. Vol. 53.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val="en-US" w:eastAsia="ru-RU"/>
        </w:rPr>
        <w:t>Urry</w:t>
      </w:r>
      <w:proofErr w:type="spellEnd"/>
      <w:r w:rsidRPr="005B1BB9">
        <w:rPr>
          <w:rFonts w:eastAsia="Times New Roman"/>
          <w:color w:val="000000"/>
          <w:szCs w:val="24"/>
          <w:lang w:val="en-US" w:eastAsia="ru-RU"/>
        </w:rPr>
        <w:t xml:space="preserve"> J. Consuming Places. L., 1995.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>Warner W.L., Lunt P.S. The Status System of a Modern Community. New Haven: Yale University Press, 1942.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val="en-US" w:eastAsia="ru-RU"/>
        </w:rPr>
      </w:pPr>
      <w:r w:rsidRPr="005B1BB9">
        <w:rPr>
          <w:rFonts w:eastAsia="Times New Roman"/>
          <w:color w:val="000000"/>
          <w:szCs w:val="24"/>
          <w:lang w:val="en-US" w:eastAsia="ru-RU"/>
        </w:rPr>
        <w:t>West J. Plainville. U.S.A. Chicago, 1948.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jc w:val="both"/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>Арутюнян Ю.В. Социальная структура сельского населения СССР. - М.,1971.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Барсукова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С.Ю. Теневая экономика и теневая политика: механизм сращивания. – М.: ГУ-ВШЭ, 2006. – 48 с.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Бергер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П.,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Лукман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Т. Социальное конструирование реальности. Трактат по социологии знания. М.: Academia-Центр, Медиум, 1995.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 xml:space="preserve">Богомолова Т.Ю.,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Тапилина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В.С., Михеева А.Р. Социальная структура: неравенство в материальном благосостоянии. Новосибирск: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ИЭиОПП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СО РАН, 1992.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Буравой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М., Кротов П.П., Лыткина Т.С. От деревянного Парижа к панельной Орбите. Модель жилищных классов Сыктывкара. Сыктывкар, 1999.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lastRenderedPageBreak/>
        <w:t>Бурдье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П. Социология политики. М.: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Socio-Logos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, 1993.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Веблен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Т. Теория праздного класса. М., 1984.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Весоловский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В. Классы, слои и власть. - М.: “Прогресс”, 1981.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Восленский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М. Номенклатура. Господствующий класс Советского Союза. М.: МП “Октябрь”, “Советская Россия”, 1991.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Восленский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М. Феодальный социализм // Новый мир. 1991. № 9. С.184-201.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Геллнер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Э. Нации и национализм. М.: Прогресс, 1991.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 xml:space="preserve">Громова Р.Г. Социальные группы как участники трансформационного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процесса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 xml:space="preserve"> // Куда идет Россия? Власть, общество, личность. М.: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Моск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. Высшая школа социальных и экономических наук, 2000.С.235 – 243. 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Здравомыслов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А.Г. Этнополитические конфликты и динамика национального самосознания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россиян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 xml:space="preserve"> // Куда идет Россия? Социальная трансформация постсоветского пространства. Часть III. / Под ред.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Т.И.Заславской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. М.: Аспект Пресс, 1996.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 xml:space="preserve">Ильин В.И. Власть и уголь. Сыктывкар: Изд-во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СыктГУ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, 1998.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>Ильин В.И. Государство и социальная стратификация советского и постсоветского обществ (1917-1996). Опыт структуралистско-конструктивистского анализа. Сыктывкар, 1996.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С.Г. Анатомия чиновника. Теория. // Интервью «Большому городу». 21.09.2012 http://kordonsky.ru/?p=907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Кордонский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С.Г. О двух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Россиях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,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которые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 xml:space="preserve"> не могут жить друг без друга. //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Forbes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, 2012, 16.05.2012. http://kordonsky.ru/?p=892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Мнацаканян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М.О. Нации, “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нациестроительство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” и национально-этнические процессы в современном мире //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Социс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. 1999. №5. С.118-127.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jc w:val="both"/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 xml:space="preserve">О.И.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Шкаратан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. Социология неравенства. Теория и реальность. М.: Изд. дом Высшей школы экономики, 2012. – 526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>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>Рейтинг вероятных рисков для стабильного развития Казахстана. http://agencyrating.kz/rating-ugroz/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 xml:space="preserve">Филиппов А.Ф. О понятии социального 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>пространства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 xml:space="preserve"> // Куда идет Россия? Социальная трансформация постсоветского пространства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 xml:space="preserve"> / П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 xml:space="preserve">од общей ред. </w:t>
      </w:r>
      <w:proofErr w:type="spellStart"/>
      <w:r w:rsidRPr="005B1BB9">
        <w:rPr>
          <w:rFonts w:eastAsia="Times New Roman"/>
          <w:color w:val="000000"/>
          <w:szCs w:val="24"/>
          <w:lang w:eastAsia="ru-RU"/>
        </w:rPr>
        <w:t>Е.И.Заславской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>. М.: Аспект Пресс, 1996. С.103-112.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>Филиппов А.Ф. Смысл империи: К социологии политического пространства</w:t>
      </w:r>
      <w:proofErr w:type="gramStart"/>
      <w:r w:rsidRPr="005B1BB9">
        <w:rPr>
          <w:rFonts w:eastAsia="Times New Roman"/>
          <w:color w:val="000000"/>
          <w:szCs w:val="24"/>
          <w:lang w:eastAsia="ru-RU"/>
        </w:rPr>
        <w:t xml:space="preserve"> // И</w:t>
      </w:r>
      <w:proofErr w:type="gramEnd"/>
      <w:r w:rsidRPr="005B1BB9">
        <w:rPr>
          <w:rFonts w:eastAsia="Times New Roman"/>
          <w:color w:val="000000"/>
          <w:szCs w:val="24"/>
          <w:lang w:eastAsia="ru-RU"/>
        </w:rPr>
        <w:t>ное. Т.3. Россия как идея. М., 1995.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r w:rsidRPr="005B1BB9">
        <w:rPr>
          <w:rFonts w:eastAsia="Times New Roman"/>
          <w:color w:val="000000"/>
          <w:szCs w:val="24"/>
          <w:lang w:eastAsia="ru-RU"/>
        </w:rPr>
        <w:t>Филиппов А.Ф. Элементарная социология пространства // Социологический журнал. 1995. №1.</w:t>
      </w:r>
    </w:p>
    <w:p w:rsidR="004513F2" w:rsidRPr="005B1BB9" w:rsidRDefault="004513F2" w:rsidP="004513F2">
      <w:pPr>
        <w:pStyle w:val="a4"/>
        <w:numPr>
          <w:ilvl w:val="0"/>
          <w:numId w:val="26"/>
        </w:numPr>
        <w:rPr>
          <w:rFonts w:eastAsia="Times New Roman"/>
          <w:color w:val="000000"/>
          <w:szCs w:val="24"/>
          <w:lang w:eastAsia="ru-RU"/>
        </w:rPr>
      </w:pPr>
      <w:proofErr w:type="spellStart"/>
      <w:r w:rsidRPr="005B1BB9">
        <w:rPr>
          <w:rFonts w:eastAsia="Times New Roman"/>
          <w:color w:val="000000"/>
          <w:szCs w:val="24"/>
          <w:lang w:eastAsia="ru-RU"/>
        </w:rPr>
        <w:t>Шкаратан</w:t>
      </w:r>
      <w:proofErr w:type="spellEnd"/>
      <w:r w:rsidRPr="005B1BB9">
        <w:rPr>
          <w:rFonts w:eastAsia="Times New Roman"/>
          <w:color w:val="000000"/>
          <w:szCs w:val="24"/>
          <w:lang w:eastAsia="ru-RU"/>
        </w:rPr>
        <w:t xml:space="preserve"> О.И., Рукавишников В.О. Социальные слои в классовой структуре социалистического общества // Социологические исследования. - 1977, № 2. </w:t>
      </w:r>
    </w:p>
    <w:p w:rsidR="00BE46E7" w:rsidRPr="004513F2" w:rsidRDefault="00BE46E7" w:rsidP="007E1754">
      <w:pPr>
        <w:jc w:val="both"/>
        <w:rPr>
          <w:b/>
        </w:rPr>
      </w:pPr>
    </w:p>
    <w:p w:rsidR="003B0EAB" w:rsidRPr="003B0EAB" w:rsidRDefault="003B0EAB" w:rsidP="0063645D">
      <w:pPr>
        <w:pStyle w:val="1"/>
        <w:rPr>
          <w:b w:val="0"/>
          <w:bCs w:val="0"/>
        </w:rPr>
      </w:pPr>
      <w:r w:rsidRPr="003B0EAB">
        <w:t>Материально-техническое обеспечение дисциплины</w:t>
      </w:r>
    </w:p>
    <w:p w:rsidR="003B0EAB" w:rsidRPr="003B0EAB" w:rsidRDefault="003B0EAB" w:rsidP="003B0EAB">
      <w:r w:rsidRPr="003B0EAB">
        <w:t>Для пре</w:t>
      </w:r>
      <w:r w:rsidR="001E07F4">
        <w:t>подавания дисциплины необходимы л</w:t>
      </w:r>
      <w:r w:rsidRPr="003B0EAB">
        <w:t xml:space="preserve">екционная </w:t>
      </w:r>
      <w:r w:rsidR="005025E5">
        <w:t xml:space="preserve">и семинарская </w:t>
      </w:r>
      <w:r w:rsidRPr="003B0EAB">
        <w:t>аудитори</w:t>
      </w:r>
      <w:r w:rsidR="005025E5">
        <w:t>и</w:t>
      </w:r>
      <w:r w:rsidRPr="003B0EAB">
        <w:t>, оснащённ</w:t>
      </w:r>
      <w:r w:rsidR="005025E5">
        <w:t>ые</w:t>
      </w:r>
      <w:r w:rsidRPr="003B0EAB">
        <w:t xml:space="preserve"> компьютером и </w:t>
      </w:r>
      <w:proofErr w:type="spellStart"/>
      <w:r w:rsidRPr="003B0EAB">
        <w:t>мультимедийным</w:t>
      </w:r>
      <w:proofErr w:type="spellEnd"/>
      <w:r w:rsidRPr="003B0EAB">
        <w:t xml:space="preserve"> проектором с экраном. </w:t>
      </w:r>
    </w:p>
    <w:p w:rsidR="003B0EAB" w:rsidRPr="00365C86" w:rsidRDefault="003B0EAB" w:rsidP="007E1754">
      <w:pPr>
        <w:jc w:val="both"/>
      </w:pPr>
    </w:p>
    <w:sectPr w:rsidR="003B0EAB" w:rsidRPr="00365C86" w:rsidSect="002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1185"/>
    <w:multiLevelType w:val="hybridMultilevel"/>
    <w:tmpl w:val="8D58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77A"/>
    <w:multiLevelType w:val="hybridMultilevel"/>
    <w:tmpl w:val="CFEAEB46"/>
    <w:lvl w:ilvl="0" w:tplc="73424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7CF3"/>
    <w:multiLevelType w:val="hybridMultilevel"/>
    <w:tmpl w:val="A71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7644"/>
    <w:multiLevelType w:val="hybridMultilevel"/>
    <w:tmpl w:val="DFF444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7FC5"/>
    <w:multiLevelType w:val="hybridMultilevel"/>
    <w:tmpl w:val="1392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362D5"/>
    <w:multiLevelType w:val="hybridMultilevel"/>
    <w:tmpl w:val="80245A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53D0229"/>
    <w:multiLevelType w:val="multilevel"/>
    <w:tmpl w:val="25103F50"/>
    <w:lvl w:ilvl="0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8">
    <w:nsid w:val="2A291A64"/>
    <w:multiLevelType w:val="multilevel"/>
    <w:tmpl w:val="6204BA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9">
    <w:nsid w:val="2E071108"/>
    <w:multiLevelType w:val="hybridMultilevel"/>
    <w:tmpl w:val="913C58A4"/>
    <w:lvl w:ilvl="0" w:tplc="41F25C0C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797136"/>
    <w:multiLevelType w:val="multilevel"/>
    <w:tmpl w:val="3AD8D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8" w:hanging="1800"/>
      </w:pPr>
      <w:rPr>
        <w:rFonts w:hint="default"/>
      </w:rPr>
    </w:lvl>
  </w:abstractNum>
  <w:abstractNum w:abstractNumId="11">
    <w:nsid w:val="30584AA4"/>
    <w:multiLevelType w:val="multilevel"/>
    <w:tmpl w:val="EB6881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2">
    <w:nsid w:val="32220EFD"/>
    <w:multiLevelType w:val="hybridMultilevel"/>
    <w:tmpl w:val="4C4E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629EA"/>
    <w:multiLevelType w:val="hybridMultilevel"/>
    <w:tmpl w:val="7C2E8788"/>
    <w:lvl w:ilvl="0" w:tplc="0C48A2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3F6D78"/>
    <w:multiLevelType w:val="hybridMultilevel"/>
    <w:tmpl w:val="C13A4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87796"/>
    <w:multiLevelType w:val="multilevel"/>
    <w:tmpl w:val="220CA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BF51BB"/>
    <w:multiLevelType w:val="multilevel"/>
    <w:tmpl w:val="8F7E5380"/>
    <w:lvl w:ilvl="0">
      <w:start w:val="9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7">
    <w:nsid w:val="43276352"/>
    <w:multiLevelType w:val="hybridMultilevel"/>
    <w:tmpl w:val="241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E14A1"/>
    <w:multiLevelType w:val="multilevel"/>
    <w:tmpl w:val="631E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9">
    <w:nsid w:val="489F46FD"/>
    <w:multiLevelType w:val="hybridMultilevel"/>
    <w:tmpl w:val="C186A352"/>
    <w:lvl w:ilvl="0" w:tplc="2662FFF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EE7893"/>
    <w:multiLevelType w:val="hybridMultilevel"/>
    <w:tmpl w:val="BE3472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55D4"/>
    <w:multiLevelType w:val="hybridMultilevel"/>
    <w:tmpl w:val="E2CA2148"/>
    <w:lvl w:ilvl="0" w:tplc="2662FFF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520DC"/>
    <w:multiLevelType w:val="hybridMultilevel"/>
    <w:tmpl w:val="9FE8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2D7B"/>
    <w:multiLevelType w:val="hybridMultilevel"/>
    <w:tmpl w:val="E702B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2E58B6"/>
    <w:multiLevelType w:val="hybridMultilevel"/>
    <w:tmpl w:val="F0465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B622F8"/>
    <w:multiLevelType w:val="hybridMultilevel"/>
    <w:tmpl w:val="85C4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3089A"/>
    <w:multiLevelType w:val="hybridMultilevel"/>
    <w:tmpl w:val="825C88D2"/>
    <w:lvl w:ilvl="0" w:tplc="D4DE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64631"/>
    <w:multiLevelType w:val="multilevel"/>
    <w:tmpl w:val="7DCA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8">
    <w:nsid w:val="7404058D"/>
    <w:multiLevelType w:val="hybridMultilevel"/>
    <w:tmpl w:val="516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5"/>
  </w:num>
  <w:num w:numId="4">
    <w:abstractNumId w:val="19"/>
  </w:num>
  <w:num w:numId="5">
    <w:abstractNumId w:val="2"/>
  </w:num>
  <w:num w:numId="6">
    <w:abstractNumId w:val="23"/>
  </w:num>
  <w:num w:numId="7">
    <w:abstractNumId w:val="17"/>
  </w:num>
  <w:num w:numId="8">
    <w:abstractNumId w:val="21"/>
  </w:num>
  <w:num w:numId="9">
    <w:abstractNumId w:val="26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20"/>
  </w:num>
  <w:num w:numId="16">
    <w:abstractNumId w:val="6"/>
  </w:num>
  <w:num w:numId="17">
    <w:abstractNumId w:val="11"/>
  </w:num>
  <w:num w:numId="18">
    <w:abstractNumId w:val="5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0"/>
  </w:num>
  <w:num w:numId="24">
    <w:abstractNumId w:val="12"/>
  </w:num>
  <w:num w:numId="25">
    <w:abstractNumId w:val="28"/>
  </w:num>
  <w:num w:numId="26">
    <w:abstractNumId w:val="7"/>
  </w:num>
  <w:num w:numId="27">
    <w:abstractNumId w:val="27"/>
  </w:num>
  <w:num w:numId="28">
    <w:abstractNumId w:val="6"/>
    <w:lvlOverride w:ilvl="0">
      <w:startOverride w:val="9"/>
    </w:lvlOverride>
  </w:num>
  <w:num w:numId="29">
    <w:abstractNumId w:va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B6"/>
    <w:rsid w:val="00046310"/>
    <w:rsid w:val="00057CDB"/>
    <w:rsid w:val="000A1345"/>
    <w:rsid w:val="001162EE"/>
    <w:rsid w:val="00150E3C"/>
    <w:rsid w:val="0015459C"/>
    <w:rsid w:val="00187D8D"/>
    <w:rsid w:val="00196892"/>
    <w:rsid w:val="001C51C5"/>
    <w:rsid w:val="001D4EFF"/>
    <w:rsid w:val="001E07F4"/>
    <w:rsid w:val="002250E3"/>
    <w:rsid w:val="002B1F6E"/>
    <w:rsid w:val="00365C86"/>
    <w:rsid w:val="003B0EAB"/>
    <w:rsid w:val="004061D9"/>
    <w:rsid w:val="004200A4"/>
    <w:rsid w:val="004339DE"/>
    <w:rsid w:val="004513F2"/>
    <w:rsid w:val="004D13BA"/>
    <w:rsid w:val="004F0695"/>
    <w:rsid w:val="005025E5"/>
    <w:rsid w:val="00510171"/>
    <w:rsid w:val="00540DCE"/>
    <w:rsid w:val="00546134"/>
    <w:rsid w:val="00597B4D"/>
    <w:rsid w:val="005F1EF3"/>
    <w:rsid w:val="0063645D"/>
    <w:rsid w:val="0067708B"/>
    <w:rsid w:val="006835DA"/>
    <w:rsid w:val="006B15C8"/>
    <w:rsid w:val="006D6A46"/>
    <w:rsid w:val="007369F2"/>
    <w:rsid w:val="007829D4"/>
    <w:rsid w:val="007A2F32"/>
    <w:rsid w:val="007A721E"/>
    <w:rsid w:val="007E1754"/>
    <w:rsid w:val="007E281C"/>
    <w:rsid w:val="008177B6"/>
    <w:rsid w:val="00886CF5"/>
    <w:rsid w:val="008A3F5F"/>
    <w:rsid w:val="008C11EA"/>
    <w:rsid w:val="008C7A60"/>
    <w:rsid w:val="00991104"/>
    <w:rsid w:val="009F02C5"/>
    <w:rsid w:val="00A07E80"/>
    <w:rsid w:val="00A36EB2"/>
    <w:rsid w:val="00AA26CC"/>
    <w:rsid w:val="00AB3A2B"/>
    <w:rsid w:val="00B35700"/>
    <w:rsid w:val="00B77A0B"/>
    <w:rsid w:val="00B912D4"/>
    <w:rsid w:val="00BE46E7"/>
    <w:rsid w:val="00C75063"/>
    <w:rsid w:val="00CA19B4"/>
    <w:rsid w:val="00CA588B"/>
    <w:rsid w:val="00D47B08"/>
    <w:rsid w:val="00E05ADD"/>
    <w:rsid w:val="00EA37A6"/>
    <w:rsid w:val="00EA7A8E"/>
    <w:rsid w:val="00EC3005"/>
    <w:rsid w:val="00F1797D"/>
    <w:rsid w:val="00F5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6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A721E"/>
    <w:pPr>
      <w:keepNext/>
      <w:numPr>
        <w:numId w:val="16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1E"/>
    <w:pPr>
      <w:keepNext/>
      <w:numPr>
        <w:ilvl w:val="1"/>
        <w:numId w:val="16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7A721E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721E"/>
    <w:pPr>
      <w:keepNext/>
      <w:numPr>
        <w:ilvl w:val="3"/>
        <w:numId w:val="16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721E"/>
    <w:pPr>
      <w:numPr>
        <w:ilvl w:val="4"/>
        <w:numId w:val="16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A721E"/>
    <w:pPr>
      <w:numPr>
        <w:ilvl w:val="5"/>
        <w:numId w:val="16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7A721E"/>
    <w:pPr>
      <w:numPr>
        <w:ilvl w:val="6"/>
        <w:numId w:val="16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7A721E"/>
    <w:pPr>
      <w:numPr>
        <w:ilvl w:val="7"/>
        <w:numId w:val="16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7A721E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310"/>
    <w:pPr>
      <w:ind w:left="720"/>
      <w:contextualSpacing/>
    </w:pPr>
  </w:style>
  <w:style w:type="table" w:styleId="a5">
    <w:name w:val="Table Grid"/>
    <w:basedOn w:val="a1"/>
    <w:rsid w:val="00B3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21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A721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A72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72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72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72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7A72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A72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A721E"/>
    <w:rPr>
      <w:rFonts w:ascii="Cambria" w:eastAsia="Times New Roman" w:hAnsi="Cambria" w:cs="Times New Roman"/>
    </w:rPr>
  </w:style>
  <w:style w:type="paragraph" w:styleId="a6">
    <w:name w:val="Body Text"/>
    <w:basedOn w:val="a"/>
    <w:link w:val="a7"/>
    <w:rsid w:val="00BE46E7"/>
    <w:pPr>
      <w:suppressAutoHyphens/>
      <w:spacing w:after="120"/>
      <w:ind w:firstLine="0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E46E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5"/>
    <w:uiPriority w:val="59"/>
    <w:rsid w:val="0051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4F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donsky.ru/?p=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cyrating.kz/rating-ugr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donsky.ru/?p=892" TargetMode="External"/><Relationship Id="rId5" Type="http://schemas.openxmlformats.org/officeDocument/2006/relationships/hyperlink" Target="mailto:kordonsk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2013-05-13T13:00:00Z</dcterms:created>
  <dcterms:modified xsi:type="dcterms:W3CDTF">2013-05-14T19:23:00Z</dcterms:modified>
</cp:coreProperties>
</file>