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AC" w:rsidRPr="00CA0391" w:rsidRDefault="00A928E1" w:rsidP="00CA0391">
      <w:pPr>
        <w:jc w:val="center"/>
        <w:rPr>
          <w:rFonts w:ascii="Times New Roman" w:hAnsi="Times New Roman" w:cs="Times New Roman"/>
          <w:b/>
          <w:sz w:val="28"/>
          <w:szCs w:val="28"/>
        </w:rPr>
      </w:pPr>
      <w:r w:rsidRPr="00CA0391">
        <w:rPr>
          <w:rFonts w:ascii="Times New Roman" w:hAnsi="Times New Roman" w:cs="Times New Roman"/>
          <w:b/>
          <w:sz w:val="28"/>
          <w:szCs w:val="28"/>
        </w:rPr>
        <w:t>Модели оценки и регулирования рисков банковской деятельности</w:t>
      </w:r>
    </w:p>
    <w:p w:rsidR="00A928E1" w:rsidRDefault="00A928E1" w:rsidP="00CA0391">
      <w:pPr>
        <w:jc w:val="center"/>
        <w:rPr>
          <w:rFonts w:ascii="Times New Roman" w:hAnsi="Times New Roman" w:cs="Times New Roman"/>
          <w:b/>
          <w:sz w:val="24"/>
          <w:szCs w:val="24"/>
        </w:rPr>
      </w:pPr>
      <w:r w:rsidRPr="00CA0391">
        <w:rPr>
          <w:rFonts w:ascii="Times New Roman" w:hAnsi="Times New Roman" w:cs="Times New Roman"/>
          <w:b/>
          <w:sz w:val="24"/>
          <w:szCs w:val="24"/>
        </w:rPr>
        <w:t>Пеникас Г.И.</w:t>
      </w:r>
    </w:p>
    <w:p w:rsidR="00CA0391" w:rsidRDefault="00A928E1" w:rsidP="00CA0391">
      <w:pPr>
        <w:ind w:left="709" w:right="850"/>
        <w:jc w:val="both"/>
        <w:rPr>
          <w:rFonts w:ascii="Times New Roman" w:hAnsi="Times New Roman" w:cs="Times New Roman"/>
          <w:sz w:val="24"/>
          <w:szCs w:val="24"/>
        </w:rPr>
      </w:pPr>
      <w:r w:rsidRPr="00CA0391">
        <w:rPr>
          <w:rFonts w:ascii="Times New Roman" w:hAnsi="Times New Roman" w:cs="Times New Roman"/>
        </w:rPr>
        <w:t>Старший преподаватель кафедры математической экономики и эконометрики Департамента прикладной экономики факультета экономики НИУ ВШЭ, старший научный сотрудник Международной научно-учебной лаборатории анализа и выбора решений</w:t>
      </w:r>
      <w:r w:rsidR="00CA0391" w:rsidRPr="00CA0391">
        <w:rPr>
          <w:rFonts w:ascii="Times New Roman" w:hAnsi="Times New Roman" w:cs="Times New Roman"/>
        </w:rPr>
        <w:t>.</w:t>
      </w:r>
      <w:r w:rsidR="00CA0391" w:rsidRPr="00CA0391">
        <w:rPr>
          <w:rFonts w:ascii="Times New Roman" w:hAnsi="Times New Roman" w:cs="Times New Roman"/>
          <w:sz w:val="24"/>
          <w:szCs w:val="24"/>
        </w:rPr>
        <w:t xml:space="preserve"> </w:t>
      </w:r>
      <w:r w:rsidR="00CA0391" w:rsidRPr="00CA0391">
        <w:rPr>
          <w:rFonts w:ascii="Times New Roman" w:hAnsi="Times New Roman" w:cs="Times New Roman"/>
          <w:sz w:val="24"/>
          <w:szCs w:val="24"/>
          <w:lang w:val="en-US"/>
        </w:rPr>
        <w:t>E</w:t>
      </w:r>
      <w:r w:rsidR="00CA0391" w:rsidRPr="00CA0391">
        <w:rPr>
          <w:rFonts w:ascii="Times New Roman" w:hAnsi="Times New Roman" w:cs="Times New Roman"/>
          <w:sz w:val="24"/>
          <w:szCs w:val="24"/>
        </w:rPr>
        <w:t>-</w:t>
      </w:r>
      <w:r w:rsidR="00CA0391" w:rsidRPr="00CA0391">
        <w:rPr>
          <w:rFonts w:ascii="Times New Roman" w:hAnsi="Times New Roman" w:cs="Times New Roman"/>
          <w:sz w:val="24"/>
          <w:szCs w:val="24"/>
          <w:lang w:val="en-US"/>
        </w:rPr>
        <w:t>mail</w:t>
      </w:r>
      <w:r w:rsidR="00CA0391" w:rsidRPr="00CA0391">
        <w:rPr>
          <w:rFonts w:ascii="Times New Roman" w:hAnsi="Times New Roman" w:cs="Times New Roman"/>
          <w:sz w:val="24"/>
          <w:szCs w:val="24"/>
        </w:rPr>
        <w:t xml:space="preserve">: </w:t>
      </w:r>
      <w:hyperlink r:id="rId5" w:history="1">
        <w:r w:rsidR="00CA0391" w:rsidRPr="007F082D">
          <w:rPr>
            <w:rStyle w:val="a3"/>
            <w:rFonts w:ascii="Times New Roman" w:hAnsi="Times New Roman" w:cs="Times New Roman"/>
            <w:sz w:val="24"/>
            <w:szCs w:val="24"/>
            <w:lang w:val="en-US"/>
          </w:rPr>
          <w:t>gpenikas</w:t>
        </w:r>
        <w:r w:rsidR="00CA0391" w:rsidRPr="00CA0391">
          <w:rPr>
            <w:rStyle w:val="a3"/>
            <w:rFonts w:ascii="Times New Roman" w:hAnsi="Times New Roman" w:cs="Times New Roman"/>
            <w:sz w:val="24"/>
            <w:szCs w:val="24"/>
          </w:rPr>
          <w:t>@</w:t>
        </w:r>
        <w:r w:rsidR="00CA0391" w:rsidRPr="007F082D">
          <w:rPr>
            <w:rStyle w:val="a3"/>
            <w:rFonts w:ascii="Times New Roman" w:hAnsi="Times New Roman" w:cs="Times New Roman"/>
            <w:sz w:val="24"/>
            <w:szCs w:val="24"/>
            <w:lang w:val="en-US"/>
          </w:rPr>
          <w:t>hse</w:t>
        </w:r>
        <w:r w:rsidR="00CA0391" w:rsidRPr="00CA0391">
          <w:rPr>
            <w:rStyle w:val="a3"/>
            <w:rFonts w:ascii="Times New Roman" w:hAnsi="Times New Roman" w:cs="Times New Roman"/>
            <w:sz w:val="24"/>
            <w:szCs w:val="24"/>
          </w:rPr>
          <w:t>.</w:t>
        </w:r>
        <w:proofErr w:type="spellStart"/>
        <w:r w:rsidR="00CA0391" w:rsidRPr="007F082D">
          <w:rPr>
            <w:rStyle w:val="a3"/>
            <w:rFonts w:ascii="Times New Roman" w:hAnsi="Times New Roman" w:cs="Times New Roman"/>
            <w:sz w:val="24"/>
            <w:szCs w:val="24"/>
            <w:lang w:val="en-US"/>
          </w:rPr>
          <w:t>ru</w:t>
        </w:r>
        <w:proofErr w:type="spellEnd"/>
      </w:hyperlink>
      <w:r w:rsidR="00CA0391" w:rsidRPr="00CA0391">
        <w:rPr>
          <w:rFonts w:ascii="Times New Roman" w:hAnsi="Times New Roman" w:cs="Times New Roman"/>
          <w:sz w:val="24"/>
          <w:szCs w:val="24"/>
        </w:rPr>
        <w:t xml:space="preserve"> </w:t>
      </w:r>
    </w:p>
    <w:p w:rsidR="00A928E1" w:rsidRPr="00ED21AC" w:rsidRDefault="00ED21AC" w:rsidP="00ED21AC">
      <w:pPr>
        <w:ind w:left="709" w:right="850"/>
        <w:jc w:val="center"/>
        <w:rPr>
          <w:rFonts w:ascii="Times New Roman" w:hAnsi="Times New Roman" w:cs="Times New Roman"/>
          <w:b/>
        </w:rPr>
      </w:pPr>
      <w:r w:rsidRPr="00ED21AC">
        <w:rPr>
          <w:rFonts w:ascii="Times New Roman" w:hAnsi="Times New Roman" w:cs="Times New Roman"/>
          <w:b/>
        </w:rPr>
        <w:t>Аннотация</w:t>
      </w:r>
    </w:p>
    <w:p w:rsidR="000E7318" w:rsidRDefault="00F27E4A" w:rsidP="00C9567F">
      <w:pPr>
        <w:ind w:firstLine="709"/>
        <w:jc w:val="both"/>
        <w:rPr>
          <w:rFonts w:ascii="Times New Roman" w:hAnsi="Times New Roman" w:cs="Times New Roman"/>
          <w:lang w:val="en-US"/>
        </w:rPr>
      </w:pPr>
      <w:r w:rsidRPr="00CA0391">
        <w:rPr>
          <w:rFonts w:ascii="Times New Roman" w:hAnsi="Times New Roman" w:cs="Times New Roman"/>
        </w:rPr>
        <w:t xml:space="preserve">С 1 января 2013 г. в России вводится новая инструкция 139-И вместо 110-И для контроля за уровнем принятых рисков, на </w:t>
      </w:r>
      <w:proofErr w:type="gramStart"/>
      <w:r w:rsidRPr="00CA0391">
        <w:rPr>
          <w:rFonts w:ascii="Times New Roman" w:hAnsi="Times New Roman" w:cs="Times New Roman"/>
        </w:rPr>
        <w:t>основе</w:t>
      </w:r>
      <w:proofErr w:type="gramEnd"/>
      <w:r w:rsidRPr="00CA0391">
        <w:rPr>
          <w:rFonts w:ascii="Times New Roman" w:hAnsi="Times New Roman" w:cs="Times New Roman"/>
        </w:rPr>
        <w:t xml:space="preserve"> которой Банк России внедрит требования соглашений Базель </w:t>
      </w:r>
      <w:r w:rsidRPr="00CA0391">
        <w:rPr>
          <w:rFonts w:ascii="Times New Roman" w:hAnsi="Times New Roman" w:cs="Times New Roman"/>
          <w:lang w:val="en-US"/>
        </w:rPr>
        <w:t>II</w:t>
      </w:r>
      <w:r w:rsidRPr="00CA0391">
        <w:rPr>
          <w:rFonts w:ascii="Times New Roman" w:hAnsi="Times New Roman" w:cs="Times New Roman"/>
        </w:rPr>
        <w:t xml:space="preserve"> и </w:t>
      </w:r>
      <w:r w:rsidRPr="00CA0391">
        <w:rPr>
          <w:rFonts w:ascii="Times New Roman" w:hAnsi="Times New Roman" w:cs="Times New Roman"/>
          <w:lang w:val="en-US"/>
        </w:rPr>
        <w:t>III</w:t>
      </w:r>
      <w:r w:rsidRPr="00CA0391">
        <w:rPr>
          <w:rFonts w:ascii="Times New Roman" w:hAnsi="Times New Roman" w:cs="Times New Roman"/>
        </w:rPr>
        <w:t xml:space="preserve">. </w:t>
      </w:r>
      <w:r w:rsidR="00DB79D8" w:rsidRPr="00CA0391">
        <w:rPr>
          <w:rFonts w:ascii="Times New Roman" w:hAnsi="Times New Roman" w:cs="Times New Roman"/>
        </w:rPr>
        <w:t xml:space="preserve">7 января 2013 года Базельский комитет по банковскому надзору опубликовал уточнения к требованиям по контролю за риском ликвидности в рамках соглашения Базель </w:t>
      </w:r>
      <w:r w:rsidR="00DB79D8" w:rsidRPr="00CA0391">
        <w:rPr>
          <w:rFonts w:ascii="Times New Roman" w:hAnsi="Times New Roman" w:cs="Times New Roman"/>
          <w:lang w:val="en-US"/>
        </w:rPr>
        <w:t>III</w:t>
      </w:r>
      <w:r w:rsidR="00DB79D8" w:rsidRPr="00CA0391">
        <w:rPr>
          <w:rFonts w:ascii="Times New Roman" w:hAnsi="Times New Roman" w:cs="Times New Roman"/>
        </w:rPr>
        <w:t xml:space="preserve">. Несмотря на </w:t>
      </w:r>
      <w:r w:rsidR="00CA0391" w:rsidRPr="00CA0391">
        <w:rPr>
          <w:rFonts w:ascii="Times New Roman" w:hAnsi="Times New Roman" w:cs="Times New Roman"/>
        </w:rPr>
        <w:t>четкие цели внедрения новых стандартов регулирования</w:t>
      </w:r>
      <w:r>
        <w:rPr>
          <w:rFonts w:ascii="Times New Roman" w:hAnsi="Times New Roman" w:cs="Times New Roman"/>
        </w:rPr>
        <w:t xml:space="preserve"> банковских рисков</w:t>
      </w:r>
      <w:r w:rsidR="00CA0391" w:rsidRPr="00CA0391">
        <w:rPr>
          <w:rFonts w:ascii="Times New Roman" w:hAnsi="Times New Roman" w:cs="Times New Roman"/>
        </w:rPr>
        <w:t xml:space="preserve">, неопределенными остаются их возможные последствия. </w:t>
      </w:r>
      <w:proofErr w:type="gramStart"/>
      <w:r w:rsidR="00CA0391" w:rsidRPr="00CA0391">
        <w:rPr>
          <w:rFonts w:ascii="Times New Roman" w:hAnsi="Times New Roman" w:cs="Times New Roman"/>
        </w:rPr>
        <w:t xml:space="preserve">Поэтому целью данного доклада является кратко представить результаты исследований, </w:t>
      </w:r>
      <w:r>
        <w:rPr>
          <w:rFonts w:ascii="Times New Roman" w:hAnsi="Times New Roman" w:cs="Times New Roman"/>
        </w:rPr>
        <w:t>анализирующих</w:t>
      </w:r>
      <w:r w:rsidR="00CA0391" w:rsidRPr="00CA0391">
        <w:rPr>
          <w:rFonts w:ascii="Times New Roman" w:hAnsi="Times New Roman" w:cs="Times New Roman"/>
        </w:rPr>
        <w:t xml:space="preserve"> данные вопросы и прежде всего обосновывающие более корректную оценку рисков на уровне всей банковской системы; демонстрирующие связь рисков и, в частности, </w:t>
      </w:r>
      <w:r w:rsidR="00066DBC">
        <w:rPr>
          <w:rFonts w:ascii="Times New Roman" w:hAnsi="Times New Roman" w:cs="Times New Roman"/>
        </w:rPr>
        <w:t>характера использования</w:t>
      </w:r>
      <w:r w:rsidR="00CA0391" w:rsidRPr="00CA0391">
        <w:rPr>
          <w:rFonts w:ascii="Times New Roman" w:hAnsi="Times New Roman" w:cs="Times New Roman"/>
        </w:rPr>
        <w:t xml:space="preserve"> деривативов и стоимости банка как стратегического ориентира управляющих банков; а также посвященных моделям регулирования, стимулирующих принятие </w:t>
      </w:r>
      <w:r w:rsidR="00066DBC">
        <w:rPr>
          <w:rFonts w:ascii="Times New Roman" w:hAnsi="Times New Roman" w:cs="Times New Roman"/>
        </w:rPr>
        <w:t xml:space="preserve">ими </w:t>
      </w:r>
      <w:r w:rsidR="00CA0391" w:rsidRPr="00CA0391">
        <w:rPr>
          <w:rFonts w:ascii="Times New Roman" w:hAnsi="Times New Roman" w:cs="Times New Roman"/>
        </w:rPr>
        <w:t>оптимального риска.</w:t>
      </w:r>
      <w:proofErr w:type="gramEnd"/>
      <w:r w:rsidR="00CA0391" w:rsidRPr="00CA0391">
        <w:rPr>
          <w:rFonts w:ascii="Times New Roman" w:hAnsi="Times New Roman" w:cs="Times New Roman"/>
        </w:rPr>
        <w:t xml:space="preserve"> Часть результатов была опубликована в журнале; часть – в виде препринтов в серии ПФИ ВШЭ (все материалы прилагаются для ознакомления).</w:t>
      </w:r>
      <w:r w:rsidR="00066DBC">
        <w:rPr>
          <w:rFonts w:ascii="Times New Roman" w:hAnsi="Times New Roman" w:cs="Times New Roman"/>
        </w:rPr>
        <w:t xml:space="preserve"> В завершении </w:t>
      </w:r>
      <w:r w:rsidR="00835BFD">
        <w:rPr>
          <w:rFonts w:ascii="Times New Roman" w:hAnsi="Times New Roman" w:cs="Times New Roman"/>
        </w:rPr>
        <w:t xml:space="preserve">доклада </w:t>
      </w:r>
      <w:r w:rsidR="00066DBC">
        <w:rPr>
          <w:rFonts w:ascii="Times New Roman" w:hAnsi="Times New Roman" w:cs="Times New Roman"/>
        </w:rPr>
        <w:t>обсуждаются перспективы развития исследования.</w:t>
      </w:r>
    </w:p>
    <w:p w:rsidR="00832FF5" w:rsidRPr="00832FF5" w:rsidRDefault="00832FF5" w:rsidP="00C9567F">
      <w:pPr>
        <w:ind w:firstLine="709"/>
        <w:jc w:val="both"/>
        <w:rPr>
          <w:rFonts w:ascii="Times New Roman" w:hAnsi="Times New Roman" w:cs="Times New Roman"/>
          <w:lang w:val="en-US"/>
        </w:rPr>
      </w:pPr>
    </w:p>
    <w:p w:rsidR="00CA0391" w:rsidRPr="00832FF5" w:rsidRDefault="00820D3B" w:rsidP="00AA0E48">
      <w:pPr>
        <w:jc w:val="center"/>
        <w:rPr>
          <w:rFonts w:ascii="Times New Roman" w:hAnsi="Times New Roman" w:cs="Times New Roman"/>
          <w:b/>
          <w:sz w:val="28"/>
          <w:szCs w:val="28"/>
          <w:lang w:val="en-US"/>
        </w:rPr>
      </w:pPr>
      <w:r w:rsidRPr="00832FF5">
        <w:rPr>
          <w:rFonts w:ascii="Times New Roman" w:hAnsi="Times New Roman" w:cs="Times New Roman"/>
          <w:b/>
          <w:sz w:val="28"/>
          <w:szCs w:val="28"/>
          <w:lang w:val="en-US"/>
        </w:rPr>
        <w:t>Models of Banking Risks Evaluation and Regulation</w:t>
      </w:r>
    </w:p>
    <w:p w:rsidR="00820D3B" w:rsidRPr="00AA0E48" w:rsidRDefault="00820D3B" w:rsidP="00AA0E48">
      <w:pPr>
        <w:jc w:val="center"/>
        <w:rPr>
          <w:rFonts w:ascii="Times New Roman" w:hAnsi="Times New Roman" w:cs="Times New Roman"/>
          <w:b/>
          <w:sz w:val="24"/>
          <w:szCs w:val="24"/>
          <w:lang w:val="en-US"/>
        </w:rPr>
      </w:pPr>
      <w:r w:rsidRPr="00AA0E48">
        <w:rPr>
          <w:rFonts w:ascii="Times New Roman" w:hAnsi="Times New Roman" w:cs="Times New Roman"/>
          <w:b/>
          <w:sz w:val="24"/>
          <w:szCs w:val="24"/>
        </w:rPr>
        <w:t>Penikas</w:t>
      </w:r>
      <w:r w:rsidR="00AA0E48">
        <w:rPr>
          <w:rFonts w:ascii="Times New Roman" w:hAnsi="Times New Roman" w:cs="Times New Roman"/>
          <w:b/>
          <w:sz w:val="24"/>
          <w:szCs w:val="24"/>
          <w:lang w:val="en-US"/>
        </w:rPr>
        <w:t xml:space="preserve"> H.I.</w:t>
      </w:r>
    </w:p>
    <w:p w:rsidR="00820D3B" w:rsidRDefault="00820D3B" w:rsidP="00AA0E48">
      <w:pPr>
        <w:ind w:left="709" w:right="850"/>
        <w:jc w:val="both"/>
        <w:rPr>
          <w:rFonts w:ascii="Times New Roman" w:hAnsi="Times New Roman" w:cs="Times New Roman"/>
          <w:lang w:val="en-US"/>
        </w:rPr>
      </w:pPr>
      <w:proofErr w:type="gramStart"/>
      <w:r>
        <w:rPr>
          <w:rFonts w:ascii="Times New Roman" w:hAnsi="Times New Roman" w:cs="Times New Roman"/>
          <w:lang w:val="en-US"/>
        </w:rPr>
        <w:t>Lecturer of the Chair of the mathematical economics and econometrics of the Applied Economics Department of HSE, senior research fellow at the International laboratory of decision choice and analysis.</w:t>
      </w:r>
      <w:proofErr w:type="gramEnd"/>
      <w:r>
        <w:rPr>
          <w:rFonts w:ascii="Times New Roman" w:hAnsi="Times New Roman" w:cs="Times New Roman"/>
          <w:lang w:val="en-US"/>
        </w:rPr>
        <w:t xml:space="preserve"> E-mail: </w:t>
      </w:r>
      <w:hyperlink r:id="rId6" w:history="1">
        <w:r w:rsidRPr="00F7653C">
          <w:rPr>
            <w:rStyle w:val="a3"/>
            <w:rFonts w:ascii="Times New Roman" w:hAnsi="Times New Roman" w:cs="Times New Roman"/>
            <w:lang w:val="en-US"/>
          </w:rPr>
          <w:t>gpenikas@hse.ru</w:t>
        </w:r>
      </w:hyperlink>
    </w:p>
    <w:p w:rsidR="00820D3B" w:rsidRPr="00AA0E48" w:rsidRDefault="00AA0E48" w:rsidP="00AA0E48">
      <w:pPr>
        <w:ind w:left="709" w:right="850"/>
        <w:jc w:val="center"/>
        <w:rPr>
          <w:rFonts w:ascii="Times New Roman" w:hAnsi="Times New Roman" w:cs="Times New Roman"/>
          <w:b/>
        </w:rPr>
      </w:pPr>
      <w:r w:rsidRPr="00AA0E48">
        <w:rPr>
          <w:rFonts w:ascii="Times New Roman" w:hAnsi="Times New Roman" w:cs="Times New Roman"/>
          <w:b/>
        </w:rPr>
        <w:t>Abstract</w:t>
      </w:r>
    </w:p>
    <w:p w:rsidR="00820D3B" w:rsidRPr="00820D3B" w:rsidRDefault="00820D3B">
      <w:pPr>
        <w:jc w:val="both"/>
        <w:rPr>
          <w:rFonts w:ascii="Times New Roman" w:hAnsi="Times New Roman" w:cs="Times New Roman"/>
          <w:lang w:val="en-US"/>
        </w:rPr>
      </w:pPr>
      <w:r>
        <w:rPr>
          <w:rFonts w:ascii="Times New Roman" w:hAnsi="Times New Roman" w:cs="Times New Roman"/>
          <w:lang w:val="en-US"/>
        </w:rPr>
        <w:t>Starting January 01, 2013 new law No. 139-I is introduced to substitute 110-I oriented on the bank risk control that would serve as a basis for Bank of Russia to implement Basel II and Basel III. On January 07, 2013 Basel Committee on Banking Supervision has issued modifications to liquidity risk regulation within Basel III framework. Though prudential objectives are clear, the expected consequences are still uncertain. That is why the presentation objective is to highlight research findings on these issues and particularly justifying more accurate risk evaluation at the banking system level; revealing the linkage of risk and inter alia the derivatives contracts use and the bank value as the bank top executives</w:t>
      </w:r>
      <w:r w:rsidR="00AA0E48">
        <w:rPr>
          <w:rFonts w:ascii="Times New Roman" w:hAnsi="Times New Roman" w:cs="Times New Roman"/>
          <w:lang w:val="en-US"/>
        </w:rPr>
        <w:t>’</w:t>
      </w:r>
      <w:r>
        <w:rPr>
          <w:rFonts w:ascii="Times New Roman" w:hAnsi="Times New Roman" w:cs="Times New Roman"/>
          <w:lang w:val="en-US"/>
        </w:rPr>
        <w:t xml:space="preserve"> primary objective</w:t>
      </w:r>
      <w:r w:rsidR="00AA0E48">
        <w:rPr>
          <w:rFonts w:ascii="Times New Roman" w:hAnsi="Times New Roman" w:cs="Times New Roman"/>
          <w:lang w:val="en-US"/>
        </w:rPr>
        <w:t xml:space="preserve">; and also devoted to regulatory models incentivizing optimal risk-taking by them. The findings were partially publishes as an article and partly as working paper of the BRP of HSE (respective materials are enclosed for information purposes). Finally presentation concludes with the research </w:t>
      </w:r>
      <w:r w:rsidR="00832FF5">
        <w:rPr>
          <w:rFonts w:ascii="Times New Roman" w:hAnsi="Times New Roman" w:cs="Times New Roman"/>
          <w:lang w:val="en-US"/>
        </w:rPr>
        <w:t>extensions</w:t>
      </w:r>
      <w:bookmarkStart w:id="0" w:name="_GoBack"/>
      <w:bookmarkEnd w:id="0"/>
      <w:r w:rsidR="00AA0E48">
        <w:rPr>
          <w:rFonts w:ascii="Times New Roman" w:hAnsi="Times New Roman" w:cs="Times New Roman"/>
          <w:lang w:val="en-US"/>
        </w:rPr>
        <w:t>.</w:t>
      </w:r>
    </w:p>
    <w:sectPr w:rsidR="00820D3B" w:rsidRPr="00820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6D"/>
    <w:rsid w:val="00066DBC"/>
    <w:rsid w:val="000E7318"/>
    <w:rsid w:val="000F7C6D"/>
    <w:rsid w:val="005234AC"/>
    <w:rsid w:val="00820D3B"/>
    <w:rsid w:val="00832FF5"/>
    <w:rsid w:val="00835BFD"/>
    <w:rsid w:val="008A53C9"/>
    <w:rsid w:val="00A928E1"/>
    <w:rsid w:val="00AA0E48"/>
    <w:rsid w:val="00C9567F"/>
    <w:rsid w:val="00CA0391"/>
    <w:rsid w:val="00DB79D8"/>
    <w:rsid w:val="00ED21AC"/>
    <w:rsid w:val="00F2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03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0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penikas@hse.ru" TargetMode="External"/><Relationship Id="rId5" Type="http://schemas.openxmlformats.org/officeDocument/2006/relationships/hyperlink" Target="mailto:gpenikas@h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431</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Alfa-Bank</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Генрих</dc:creator>
  <cp:keywords/>
  <dc:description/>
  <cp:lastModifiedBy>Генрих</cp:lastModifiedBy>
  <cp:revision>8</cp:revision>
  <dcterms:created xsi:type="dcterms:W3CDTF">2013-01-10T07:26:00Z</dcterms:created>
  <dcterms:modified xsi:type="dcterms:W3CDTF">2013-01-10T09:34:00Z</dcterms:modified>
</cp:coreProperties>
</file>