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9E" w:rsidRPr="00CD0437" w:rsidRDefault="00CD0437" w:rsidP="00CD043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D0437">
        <w:rPr>
          <w:rFonts w:ascii="Times New Roman" w:hAnsi="Times New Roman"/>
          <w:b/>
          <w:sz w:val="28"/>
          <w:szCs w:val="28"/>
          <w:u w:val="single"/>
        </w:rPr>
        <w:t>Третьякова Екатерина Сергеевна</w:t>
      </w:r>
    </w:p>
    <w:p w:rsidR="00332B9E" w:rsidRPr="00CD0437" w:rsidRDefault="00332B9E" w:rsidP="00332B9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D0437">
        <w:rPr>
          <w:rFonts w:ascii="Times New Roman" w:hAnsi="Times New Roman"/>
          <w:b/>
          <w:sz w:val="28"/>
          <w:szCs w:val="28"/>
          <w:u w:val="single"/>
        </w:rPr>
        <w:t xml:space="preserve">Темы курсовых работ по </w:t>
      </w:r>
      <w:r w:rsidR="00CD0437" w:rsidRPr="00CD0437">
        <w:rPr>
          <w:rFonts w:ascii="Times New Roman" w:hAnsi="Times New Roman"/>
          <w:b/>
          <w:sz w:val="28"/>
          <w:szCs w:val="28"/>
          <w:u w:val="single"/>
        </w:rPr>
        <w:t>К</w:t>
      </w:r>
      <w:r w:rsidRPr="00CD0437">
        <w:rPr>
          <w:rFonts w:ascii="Times New Roman" w:hAnsi="Times New Roman"/>
          <w:b/>
          <w:sz w:val="28"/>
          <w:szCs w:val="28"/>
          <w:u w:val="single"/>
        </w:rPr>
        <w:t>онституционному праву Р</w:t>
      </w:r>
      <w:r w:rsidR="00CD0437" w:rsidRPr="00CD0437">
        <w:rPr>
          <w:rFonts w:ascii="Times New Roman" w:hAnsi="Times New Roman"/>
          <w:b/>
          <w:sz w:val="28"/>
          <w:szCs w:val="28"/>
          <w:u w:val="single"/>
        </w:rPr>
        <w:t>оссии</w:t>
      </w:r>
      <w:r w:rsidRPr="00CD0437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32B9E" w:rsidRPr="00332B9E" w:rsidRDefault="00332B9E" w:rsidP="00332B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2B9E">
        <w:rPr>
          <w:rFonts w:ascii="Times New Roman" w:hAnsi="Times New Roman"/>
          <w:sz w:val="28"/>
          <w:szCs w:val="28"/>
        </w:rPr>
        <w:t>Социально-политическая сущность Конституции РФ 1993 г.</w:t>
      </w:r>
    </w:p>
    <w:p w:rsidR="00332B9E" w:rsidRPr="00332B9E" w:rsidRDefault="00332B9E" w:rsidP="00332B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2B9E">
        <w:rPr>
          <w:rFonts w:ascii="Times New Roman" w:hAnsi="Times New Roman"/>
          <w:sz w:val="28"/>
          <w:szCs w:val="28"/>
        </w:rPr>
        <w:t>Конституционное закрепление принципов экономической системы и форм собственности в Российской Федерации.</w:t>
      </w:r>
    </w:p>
    <w:p w:rsidR="00332B9E" w:rsidRPr="00332B9E" w:rsidRDefault="00332B9E" w:rsidP="00332B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2B9E">
        <w:rPr>
          <w:rFonts w:ascii="Times New Roman" w:hAnsi="Times New Roman"/>
          <w:sz w:val="28"/>
          <w:szCs w:val="28"/>
        </w:rPr>
        <w:t>Конституционное закрепление Российской Федерации как социального государства: задачи, цели, функции.</w:t>
      </w:r>
    </w:p>
    <w:p w:rsidR="00332B9E" w:rsidRPr="00332B9E" w:rsidRDefault="00332B9E" w:rsidP="00332B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2B9E">
        <w:rPr>
          <w:rFonts w:ascii="Times New Roman" w:hAnsi="Times New Roman"/>
          <w:sz w:val="28"/>
          <w:szCs w:val="28"/>
        </w:rPr>
        <w:t>Конституционные принципы правового статуса личности в Российской Федерации и их развитие в законодательстве Российской Федерации.</w:t>
      </w:r>
    </w:p>
    <w:p w:rsidR="00332B9E" w:rsidRPr="00332B9E" w:rsidRDefault="00332B9E" w:rsidP="00332B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2B9E">
        <w:rPr>
          <w:rFonts w:ascii="Times New Roman" w:hAnsi="Times New Roman"/>
          <w:sz w:val="28"/>
          <w:szCs w:val="28"/>
        </w:rPr>
        <w:t>Особенности федеративного устройства России.</w:t>
      </w:r>
    </w:p>
    <w:p w:rsidR="00332B9E" w:rsidRPr="00332B9E" w:rsidRDefault="00332B9E" w:rsidP="00332B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2B9E">
        <w:rPr>
          <w:rFonts w:ascii="Times New Roman" w:hAnsi="Times New Roman"/>
          <w:sz w:val="28"/>
          <w:szCs w:val="28"/>
        </w:rPr>
        <w:t>Конституционное правосудие в Российской Федерации.</w:t>
      </w:r>
    </w:p>
    <w:p w:rsidR="00332B9E" w:rsidRPr="00332B9E" w:rsidRDefault="00332B9E" w:rsidP="00332B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2B9E">
        <w:rPr>
          <w:rFonts w:ascii="Times New Roman" w:hAnsi="Times New Roman"/>
          <w:sz w:val="28"/>
          <w:szCs w:val="28"/>
        </w:rPr>
        <w:t>Парламентская процедура в Российской Федерации.</w:t>
      </w:r>
    </w:p>
    <w:p w:rsidR="00332B9E" w:rsidRPr="00332B9E" w:rsidRDefault="00332B9E" w:rsidP="00332B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2B9E">
        <w:rPr>
          <w:rFonts w:ascii="Times New Roman" w:hAnsi="Times New Roman"/>
          <w:sz w:val="28"/>
          <w:szCs w:val="28"/>
        </w:rPr>
        <w:t>Ответственность в конституционном праве: понятие и виды.</w:t>
      </w:r>
    </w:p>
    <w:p w:rsidR="00332B9E" w:rsidRPr="00332B9E" w:rsidRDefault="00332B9E" w:rsidP="00332B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2B9E">
        <w:rPr>
          <w:rFonts w:ascii="Times New Roman" w:hAnsi="Times New Roman"/>
          <w:sz w:val="28"/>
          <w:szCs w:val="28"/>
        </w:rPr>
        <w:t>Институт гражданства и его законодательное регулирование.</w:t>
      </w:r>
    </w:p>
    <w:p w:rsidR="00332B9E" w:rsidRPr="00332B9E" w:rsidRDefault="00332B9E" w:rsidP="00332B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2B9E">
        <w:rPr>
          <w:rFonts w:ascii="Times New Roman" w:hAnsi="Times New Roman"/>
          <w:sz w:val="28"/>
          <w:szCs w:val="28"/>
        </w:rPr>
        <w:t>Содержание и классификация гарантий осуществления прав, свобод и обязанностей в России.</w:t>
      </w:r>
    </w:p>
    <w:p w:rsidR="00332B9E" w:rsidRPr="00332B9E" w:rsidRDefault="00332B9E" w:rsidP="00332B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2B9E">
        <w:rPr>
          <w:rFonts w:ascii="Times New Roman" w:hAnsi="Times New Roman"/>
          <w:sz w:val="28"/>
          <w:szCs w:val="28"/>
        </w:rPr>
        <w:t>Государственная защита прав и свобод человека и гражданина в Российской Федерации.</w:t>
      </w:r>
    </w:p>
    <w:p w:rsidR="00332B9E" w:rsidRPr="003F3371" w:rsidRDefault="00332B9E" w:rsidP="00332B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32B9E">
        <w:rPr>
          <w:rFonts w:ascii="Times New Roman" w:hAnsi="Times New Roman"/>
          <w:sz w:val="28"/>
          <w:szCs w:val="28"/>
        </w:rPr>
        <w:t>Принцип разделения властей и его реализация в Российской Федерации на уровне субъектов РФ.</w:t>
      </w:r>
    </w:p>
    <w:p w:rsidR="003A5065" w:rsidRPr="003F3371" w:rsidRDefault="003F3371" w:rsidP="00332B9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F3371">
        <w:rPr>
          <w:rFonts w:ascii="Times New Roman" w:hAnsi="Times New Roman"/>
          <w:sz w:val="28"/>
          <w:szCs w:val="28"/>
        </w:rPr>
        <w:t>Юридическая экспертиза правовых актов</w:t>
      </w:r>
      <w:bookmarkStart w:id="0" w:name="_GoBack"/>
      <w:bookmarkEnd w:id="0"/>
      <w:r w:rsidR="00332B9E" w:rsidRPr="003F3371">
        <w:rPr>
          <w:rFonts w:ascii="Times New Roman" w:hAnsi="Times New Roman"/>
          <w:sz w:val="28"/>
          <w:szCs w:val="28"/>
        </w:rPr>
        <w:t>.</w:t>
      </w:r>
    </w:p>
    <w:sectPr w:rsidR="003A5065" w:rsidRPr="003F3371" w:rsidSect="00332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A7F85"/>
    <w:multiLevelType w:val="hybridMultilevel"/>
    <w:tmpl w:val="C696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65"/>
    <w:rsid w:val="00332B9E"/>
    <w:rsid w:val="003A5065"/>
    <w:rsid w:val="003F3371"/>
    <w:rsid w:val="00C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E6E6-5809-4119-9419-926FC880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TretyakovaES</dc:creator>
  <cp:keywords/>
  <dc:description/>
  <cp:lastModifiedBy>Admin</cp:lastModifiedBy>
  <cp:revision>3</cp:revision>
  <cp:lastPrinted>2013-10-16T05:39:00Z</cp:lastPrinted>
  <dcterms:created xsi:type="dcterms:W3CDTF">2013-09-30T03:39:00Z</dcterms:created>
  <dcterms:modified xsi:type="dcterms:W3CDTF">2013-10-16T05:56:00Z</dcterms:modified>
</cp:coreProperties>
</file>