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B1" w:rsidRPr="00C203FC" w:rsidRDefault="00C203FC" w:rsidP="00C203FC">
      <w:pPr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71615" cy="9013190"/>
            <wp:effectExtent l="0" t="0" r="635" b="0"/>
            <wp:docPr id="4" name="Рисунок 4" descr="C:\Documents and Settings\policy-5\Рабочий стол\НИС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olicy-5\Рабочий стол\НИС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901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17AF" w:rsidRDefault="001817AF" w:rsidP="001817AF">
      <w:pPr>
        <w:pStyle w:val="1"/>
      </w:pPr>
      <w:r>
        <w:lastRenderedPageBreak/>
        <w:t>Область применения и нормативные ссылки</w:t>
      </w:r>
    </w:p>
    <w:p w:rsidR="001817AF" w:rsidRDefault="001817AF" w:rsidP="002B32B5">
      <w:pPr>
        <w:jc w:val="both"/>
      </w:pPr>
      <w:r>
        <w:t>Настоящая программа учебной дисциплины устанавливает минимальные требования к зн</w:t>
      </w:r>
      <w:r>
        <w:t>а</w:t>
      </w:r>
      <w:r>
        <w:t>ниям и умениям студента и определяет содерж</w:t>
      </w:r>
      <w:r>
        <w:t>а</w:t>
      </w:r>
      <w:r>
        <w:t>ние и виды учебных занятий и отчетности.</w:t>
      </w:r>
    </w:p>
    <w:p w:rsidR="001817AF" w:rsidRDefault="001817AF" w:rsidP="002B32B5">
      <w:pPr>
        <w:jc w:val="both"/>
      </w:pPr>
      <w:r>
        <w:t>Программа предназначена для преподавателей, ведущих данную дисциплину, учебных асс</w:t>
      </w:r>
      <w:r>
        <w:t>и</w:t>
      </w:r>
      <w:r>
        <w:t xml:space="preserve">стентов и студентов направления </w:t>
      </w:r>
      <w:r w:rsidR="002B32B5" w:rsidRPr="002B32B5">
        <w:t>030200.62 «Политология» подготовки бакалавра</w:t>
      </w:r>
      <w:r w:rsidR="00366EAB">
        <w:t>,</w:t>
      </w:r>
      <w:r>
        <w:t xml:space="preserve"> изучающих ди</w:t>
      </w:r>
      <w:r>
        <w:t>с</w:t>
      </w:r>
      <w:r>
        <w:t xml:space="preserve">циплину </w:t>
      </w:r>
      <w:r w:rsidR="002B32B5">
        <w:t>«</w:t>
      </w:r>
      <w:r w:rsidR="002B32B5" w:rsidRPr="002B32B5">
        <w:t>Научно-исследовательский семинар</w:t>
      </w:r>
      <w:r w:rsidR="002B32B5">
        <w:t>»</w:t>
      </w:r>
      <w:r w:rsidR="008B665E">
        <w:t xml:space="preserve"> на третьем году обучения</w:t>
      </w:r>
      <w:r>
        <w:t>.</w:t>
      </w:r>
    </w:p>
    <w:p w:rsidR="001817AF" w:rsidRPr="00367BBE" w:rsidRDefault="001817AF" w:rsidP="00DA0092">
      <w:pPr>
        <w:jc w:val="both"/>
      </w:pPr>
      <w:r w:rsidRPr="00367BBE">
        <w:t xml:space="preserve">Программа разработана в соответствии </w:t>
      </w:r>
      <w:proofErr w:type="gramStart"/>
      <w:r w:rsidRPr="00367BBE">
        <w:t>с</w:t>
      </w:r>
      <w:proofErr w:type="gramEnd"/>
      <w:r w:rsidRPr="00367BBE">
        <w:t>:</w:t>
      </w:r>
    </w:p>
    <w:p w:rsidR="00DA0092" w:rsidRPr="00CB22A4" w:rsidRDefault="00DA0092" w:rsidP="00F146A6">
      <w:pPr>
        <w:pStyle w:val="a1"/>
        <w:numPr>
          <w:ilvl w:val="0"/>
          <w:numId w:val="34"/>
        </w:numPr>
        <w:jc w:val="both"/>
      </w:pPr>
      <w:r w:rsidRPr="00CB22A4">
        <w:t>Образовательным стандартом НИУ ВШЭ по направлению 030200.62 Полит</w:t>
      </w:r>
      <w:r w:rsidRPr="00CB22A4">
        <w:t>о</w:t>
      </w:r>
      <w:r w:rsidRPr="00CB22A4">
        <w:t>логия;</w:t>
      </w:r>
    </w:p>
    <w:p w:rsidR="00DA0092" w:rsidRPr="00CB22A4" w:rsidRDefault="00DA0092" w:rsidP="00F146A6">
      <w:pPr>
        <w:pStyle w:val="a1"/>
        <w:numPr>
          <w:ilvl w:val="0"/>
          <w:numId w:val="34"/>
        </w:numPr>
        <w:jc w:val="both"/>
      </w:pPr>
      <w:r w:rsidRPr="00CB22A4">
        <w:t xml:space="preserve">Образовательной программой 030200.62 Политология; </w:t>
      </w:r>
    </w:p>
    <w:p w:rsidR="00DA0092" w:rsidRPr="00CB22A4" w:rsidRDefault="00DA0092" w:rsidP="00F146A6">
      <w:pPr>
        <w:pStyle w:val="a1"/>
        <w:numPr>
          <w:ilvl w:val="0"/>
          <w:numId w:val="34"/>
        </w:numPr>
        <w:jc w:val="both"/>
      </w:pPr>
      <w:r w:rsidRPr="00CB22A4">
        <w:t>Рабочим учебным планом университета по направлению подготовки 030200.62 Полит</w:t>
      </w:r>
      <w:r w:rsidRPr="00CB22A4">
        <w:t>о</w:t>
      </w:r>
      <w:r w:rsidRPr="00CB22A4">
        <w:t>логия</w:t>
      </w:r>
      <w:r>
        <w:t xml:space="preserve">, </w:t>
      </w:r>
      <w:r w:rsidRPr="00CB22A4">
        <w:t>утве</w:t>
      </w:r>
      <w:r w:rsidRPr="00CB22A4">
        <w:t>р</w:t>
      </w:r>
      <w:r w:rsidRPr="00CB22A4">
        <w:t>жденным в 2013 г.</w:t>
      </w:r>
    </w:p>
    <w:p w:rsidR="001817AF" w:rsidRDefault="001817AF" w:rsidP="001817AF">
      <w:pPr>
        <w:pStyle w:val="1"/>
        <w:jc w:val="both"/>
      </w:pPr>
      <w:r>
        <w:t>Цели освоения дисциплины</w:t>
      </w:r>
    </w:p>
    <w:p w:rsidR="001817AF" w:rsidRDefault="001817AF" w:rsidP="001817AF">
      <w:pPr>
        <w:jc w:val="both"/>
      </w:pPr>
      <w:r>
        <w:t xml:space="preserve">Целями освоения дисциплины </w:t>
      </w:r>
      <w:r w:rsidR="002B32B5" w:rsidRPr="002B32B5">
        <w:t>«Научно-исследовательский»</w:t>
      </w:r>
      <w:r>
        <w:t xml:space="preserve"> являются</w:t>
      </w:r>
      <w:r w:rsidR="002B32B5">
        <w:t>:</w:t>
      </w:r>
    </w:p>
    <w:p w:rsidR="002B32B5" w:rsidRDefault="002B32B5" w:rsidP="00F146A6">
      <w:pPr>
        <w:numPr>
          <w:ilvl w:val="0"/>
          <w:numId w:val="6"/>
        </w:numPr>
        <w:jc w:val="both"/>
      </w:pPr>
      <w:r>
        <w:t>формирование у студентов углубленных научных представлений об основных теоретич</w:t>
      </w:r>
      <w:r>
        <w:t>е</w:t>
      </w:r>
      <w:r>
        <w:t>ских подходах политической науки и о способах их применения в научно-исследовательской деятельности;</w:t>
      </w:r>
    </w:p>
    <w:p w:rsidR="002B32B5" w:rsidRPr="008B7CAA" w:rsidRDefault="002B32B5" w:rsidP="00F146A6">
      <w:pPr>
        <w:numPr>
          <w:ilvl w:val="0"/>
          <w:numId w:val="6"/>
        </w:numPr>
        <w:jc w:val="both"/>
      </w:pPr>
      <w:r w:rsidRPr="008B7CAA">
        <w:rPr>
          <w:b/>
        </w:rPr>
        <w:t>приобретение студентами знаний, умений и навыков, необходимых для професси</w:t>
      </w:r>
      <w:r w:rsidRPr="008B7CAA">
        <w:rPr>
          <w:b/>
        </w:rPr>
        <w:t>о</w:t>
      </w:r>
      <w:r w:rsidRPr="008B7CAA">
        <w:rPr>
          <w:b/>
        </w:rPr>
        <w:t xml:space="preserve">нальной деятельности, в частности, навыков написания небольших научно-аналитических </w:t>
      </w:r>
      <w:r w:rsidRPr="008B7CAA">
        <w:rPr>
          <w:b/>
          <w:i/>
        </w:rPr>
        <w:t>reaction paper</w:t>
      </w:r>
      <w:r w:rsidR="00E806CF" w:rsidRPr="008B7CAA">
        <w:rPr>
          <w:b/>
          <w:i/>
          <w:lang w:val="en-US"/>
        </w:rPr>
        <w:t>s</w:t>
      </w:r>
      <w:r w:rsidRPr="008B7CAA">
        <w:t>;</w:t>
      </w:r>
    </w:p>
    <w:p w:rsidR="001817AF" w:rsidRDefault="002B32B5" w:rsidP="00F146A6">
      <w:pPr>
        <w:numPr>
          <w:ilvl w:val="0"/>
          <w:numId w:val="6"/>
        </w:numPr>
        <w:jc w:val="both"/>
      </w:pPr>
      <w:r>
        <w:t>расширение у студентов политологического и профессионального кругозора.</w:t>
      </w:r>
    </w:p>
    <w:p w:rsidR="001817AF" w:rsidRDefault="001817AF" w:rsidP="001817AF">
      <w:pPr>
        <w:pStyle w:val="1"/>
      </w:pPr>
      <w:r>
        <w:t>Компетенции обучающегося, формируемые в результате освоения дисциплины</w:t>
      </w:r>
    </w:p>
    <w:p w:rsidR="001817AF" w:rsidRDefault="001817AF" w:rsidP="001817AF">
      <w:r>
        <w:t>В результате освоения дисциплины студент должен:</w:t>
      </w:r>
    </w:p>
    <w:p w:rsidR="002B32B5" w:rsidRDefault="002B32B5" w:rsidP="00F146A6">
      <w:pPr>
        <w:numPr>
          <w:ilvl w:val="0"/>
          <w:numId w:val="5"/>
        </w:numPr>
        <w:jc w:val="both"/>
      </w:pPr>
      <w:r>
        <w:t>Знать 1) основные теоретические подходы политической науки и способы их применения в научно-исследовательской деятельности; 2) технологию исследовательской деятельн</w:t>
      </w:r>
      <w:r>
        <w:t>о</w:t>
      </w:r>
      <w:r>
        <w:t>сти; 3) требования к научно-исследовательским работам студентов.</w:t>
      </w:r>
    </w:p>
    <w:p w:rsidR="002B32B5" w:rsidRPr="008B7CAA" w:rsidRDefault="002B32B5" w:rsidP="00F146A6">
      <w:pPr>
        <w:numPr>
          <w:ilvl w:val="0"/>
          <w:numId w:val="5"/>
        </w:numPr>
        <w:jc w:val="both"/>
      </w:pPr>
      <w:r>
        <w:t xml:space="preserve">Уметь 1) проводить политологическое исследование, используя теоретические подходы политической науки; </w:t>
      </w:r>
      <w:r w:rsidRPr="008B7CAA">
        <w:rPr>
          <w:b/>
        </w:rPr>
        <w:t xml:space="preserve">2) производить научно-аналитические </w:t>
      </w:r>
      <w:r w:rsidRPr="008B7CAA">
        <w:rPr>
          <w:b/>
          <w:i/>
        </w:rPr>
        <w:t>reaction papers</w:t>
      </w:r>
      <w:r w:rsidRPr="008B7CAA">
        <w:rPr>
          <w:b/>
        </w:rPr>
        <w:t xml:space="preserve"> прикла</w:t>
      </w:r>
      <w:r w:rsidRPr="008B7CAA">
        <w:rPr>
          <w:b/>
        </w:rPr>
        <w:t>д</w:t>
      </w:r>
      <w:r w:rsidRPr="008B7CAA">
        <w:rPr>
          <w:b/>
        </w:rPr>
        <w:t>ного характера</w:t>
      </w:r>
    </w:p>
    <w:p w:rsidR="00E926F0" w:rsidRPr="008B7CAA" w:rsidRDefault="002B32B5" w:rsidP="00F146A6">
      <w:pPr>
        <w:numPr>
          <w:ilvl w:val="0"/>
          <w:numId w:val="5"/>
        </w:numPr>
        <w:jc w:val="both"/>
        <w:rPr>
          <w:b/>
        </w:rPr>
      </w:pPr>
      <w:r w:rsidRPr="008B7CAA">
        <w:t>Иметь навыки (приобрести опыт) 1) чтения и анализа академических статей на англи</w:t>
      </w:r>
      <w:r w:rsidRPr="008B7CAA">
        <w:t>й</w:t>
      </w:r>
      <w:r>
        <w:t xml:space="preserve">ском языке; 2) проведения научного исследования в соответствии с основами технологии научной деятельности; </w:t>
      </w:r>
      <w:r w:rsidRPr="008B7CAA">
        <w:rPr>
          <w:b/>
        </w:rPr>
        <w:t xml:space="preserve">3) написания научно-аналических </w:t>
      </w:r>
      <w:r w:rsidRPr="008B7CAA">
        <w:rPr>
          <w:b/>
          <w:i/>
        </w:rPr>
        <w:t>reaction papers</w:t>
      </w:r>
      <w:r w:rsidRPr="008B7CAA">
        <w:rPr>
          <w:b/>
        </w:rPr>
        <w:t xml:space="preserve"> прикладного х</w:t>
      </w:r>
      <w:r w:rsidRPr="008B7CAA">
        <w:rPr>
          <w:b/>
        </w:rPr>
        <w:t>а</w:t>
      </w:r>
      <w:r w:rsidRPr="008B7CAA">
        <w:rPr>
          <w:b/>
        </w:rPr>
        <w:t>рактера.</w:t>
      </w:r>
    </w:p>
    <w:p w:rsidR="00E926F0" w:rsidRDefault="00E926F0" w:rsidP="00F146A6">
      <w:pPr>
        <w:numPr>
          <w:ilvl w:val="0"/>
          <w:numId w:val="5"/>
        </w:numPr>
        <w:jc w:val="both"/>
        <w:rPr>
          <w:highlight w:val="yellow"/>
        </w:rPr>
        <w:sectPr w:rsidR="00E926F0" w:rsidSect="008D4CEB">
          <w:headerReference w:type="default" r:id="rId10"/>
          <w:headerReference w:type="first" r:id="rId11"/>
          <w:pgSz w:w="11906" w:h="16838"/>
          <w:pgMar w:top="678" w:right="850" w:bottom="993" w:left="709" w:header="708" w:footer="708" w:gutter="0"/>
          <w:cols w:space="708"/>
          <w:docGrid w:linePitch="360"/>
        </w:sectPr>
      </w:pPr>
    </w:p>
    <w:p w:rsidR="001817AF" w:rsidRPr="00441726" w:rsidRDefault="001817AF" w:rsidP="001817AF">
      <w:r w:rsidRPr="00441726">
        <w:lastRenderedPageBreak/>
        <w:t>В результате освоения дисциплины студент осваивает следующие компетенции: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4961"/>
        <w:gridCol w:w="4678"/>
      </w:tblGrid>
      <w:tr w:rsidR="001817AF" w:rsidRPr="00441726" w:rsidTr="00441726">
        <w:trPr>
          <w:cantSplit/>
          <w:tblHeader/>
        </w:trPr>
        <w:tc>
          <w:tcPr>
            <w:tcW w:w="4361" w:type="dxa"/>
            <w:vAlign w:val="center"/>
          </w:tcPr>
          <w:p w:rsidR="001817AF" w:rsidRPr="00441726" w:rsidRDefault="001817AF" w:rsidP="00550E43">
            <w:pPr>
              <w:ind w:firstLine="0"/>
              <w:jc w:val="center"/>
              <w:rPr>
                <w:sz w:val="22"/>
                <w:lang w:eastAsia="ru-RU"/>
              </w:rPr>
            </w:pPr>
            <w:r w:rsidRPr="00441726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1276" w:type="dxa"/>
            <w:vAlign w:val="center"/>
          </w:tcPr>
          <w:p w:rsidR="001817AF" w:rsidRPr="00441726" w:rsidRDefault="001817AF" w:rsidP="00550E4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441726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4961" w:type="dxa"/>
            <w:vAlign w:val="center"/>
          </w:tcPr>
          <w:p w:rsidR="001817AF" w:rsidRPr="00441726" w:rsidRDefault="001817AF" w:rsidP="00550E43">
            <w:pPr>
              <w:ind w:firstLine="0"/>
              <w:jc w:val="center"/>
              <w:rPr>
                <w:sz w:val="22"/>
                <w:lang w:eastAsia="ru-RU"/>
              </w:rPr>
            </w:pPr>
            <w:r w:rsidRPr="00441726">
              <w:rPr>
                <w:sz w:val="22"/>
                <w:lang w:eastAsia="ru-RU"/>
              </w:rPr>
              <w:t>Дескрипторы – основные признаки освоения (п</w:t>
            </w:r>
            <w:r w:rsidRPr="00441726">
              <w:rPr>
                <w:sz w:val="22"/>
                <w:lang w:eastAsia="ru-RU"/>
              </w:rPr>
              <w:t>о</w:t>
            </w:r>
            <w:r w:rsidRPr="00441726">
              <w:rPr>
                <w:sz w:val="22"/>
                <w:lang w:eastAsia="ru-RU"/>
              </w:rPr>
              <w:t>казатели достижения результата)</w:t>
            </w:r>
          </w:p>
        </w:tc>
        <w:tc>
          <w:tcPr>
            <w:tcW w:w="4678" w:type="dxa"/>
            <w:vAlign w:val="center"/>
          </w:tcPr>
          <w:p w:rsidR="001817AF" w:rsidRPr="00441726" w:rsidRDefault="001817AF" w:rsidP="00550E43">
            <w:pPr>
              <w:ind w:firstLine="0"/>
              <w:jc w:val="center"/>
              <w:rPr>
                <w:sz w:val="22"/>
                <w:lang w:eastAsia="ru-RU"/>
              </w:rPr>
            </w:pPr>
            <w:r w:rsidRPr="00441726"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441726" w:rsidRPr="00441726" w:rsidTr="00441726">
        <w:tc>
          <w:tcPr>
            <w:tcW w:w="4361" w:type="dxa"/>
          </w:tcPr>
          <w:p w:rsidR="00441726" w:rsidRPr="00441726" w:rsidRDefault="00441726" w:rsidP="00F146A6">
            <w:pPr>
              <w:pStyle w:val="af1"/>
              <w:rPr>
                <w:sz w:val="20"/>
                <w:szCs w:val="20"/>
              </w:rPr>
            </w:pPr>
            <w:r w:rsidRPr="00441726">
              <w:rPr>
                <w:color w:val="000000"/>
                <w:sz w:val="20"/>
                <w:szCs w:val="20"/>
              </w:rPr>
              <w:t>Владение культурой мышления, способность к обобщению, анализу, восприятию информации, постановке цели и выбору путей ее достижения, способность логически верно и аргументиров</w:t>
            </w:r>
            <w:r w:rsidRPr="00441726">
              <w:rPr>
                <w:color w:val="000000"/>
                <w:sz w:val="20"/>
                <w:szCs w:val="20"/>
              </w:rPr>
              <w:t>а</w:t>
            </w:r>
            <w:r w:rsidRPr="00441726">
              <w:rPr>
                <w:color w:val="000000"/>
                <w:sz w:val="20"/>
                <w:szCs w:val="20"/>
              </w:rPr>
              <w:t>но строить различные виды речи</w:t>
            </w:r>
          </w:p>
        </w:tc>
        <w:tc>
          <w:tcPr>
            <w:tcW w:w="1276" w:type="dxa"/>
          </w:tcPr>
          <w:p w:rsidR="00441726" w:rsidRPr="00441726" w:rsidRDefault="00441726" w:rsidP="00F146A6">
            <w:pPr>
              <w:pStyle w:val="af1"/>
              <w:ind w:left="-108" w:right="-108"/>
              <w:jc w:val="center"/>
              <w:rPr>
                <w:sz w:val="20"/>
                <w:szCs w:val="20"/>
              </w:rPr>
            </w:pPr>
            <w:r w:rsidRPr="00441726">
              <w:rPr>
                <w:sz w:val="20"/>
                <w:szCs w:val="20"/>
              </w:rPr>
              <w:t>ОК-1</w:t>
            </w:r>
          </w:p>
        </w:tc>
        <w:tc>
          <w:tcPr>
            <w:tcW w:w="4961" w:type="dxa"/>
          </w:tcPr>
          <w:p w:rsidR="00441726" w:rsidRPr="00441726" w:rsidRDefault="00441726" w:rsidP="00441726">
            <w:pPr>
              <w:pStyle w:val="af1"/>
              <w:rPr>
                <w:sz w:val="20"/>
                <w:szCs w:val="20"/>
              </w:rPr>
            </w:pPr>
            <w:r w:rsidRPr="00441726">
              <w:rPr>
                <w:sz w:val="20"/>
                <w:szCs w:val="20"/>
              </w:rPr>
              <w:t>Студент использует полученные знания для анализа политических событий в стране и мире; в рамках с</w:t>
            </w:r>
            <w:r w:rsidRPr="00441726">
              <w:rPr>
                <w:sz w:val="20"/>
                <w:szCs w:val="20"/>
              </w:rPr>
              <w:t>е</w:t>
            </w:r>
            <w:r w:rsidRPr="00441726">
              <w:rPr>
                <w:sz w:val="20"/>
                <w:szCs w:val="20"/>
              </w:rPr>
              <w:t>минарских занятий студент</w:t>
            </w:r>
            <w:r w:rsidRPr="008B7CAA">
              <w:rPr>
                <w:sz w:val="20"/>
                <w:szCs w:val="20"/>
              </w:rPr>
              <w:t xml:space="preserve"> </w:t>
            </w:r>
            <w:r w:rsidRPr="00441726">
              <w:rPr>
                <w:sz w:val="20"/>
                <w:szCs w:val="20"/>
              </w:rPr>
              <w:t>демонстрирует навыки критического и продуктивного мышления, логически и ясно выстраивает собственные устные выступления, аргументировано представляет свою позицию в рамках обсуждения на семинарских занятиях</w:t>
            </w:r>
          </w:p>
        </w:tc>
        <w:tc>
          <w:tcPr>
            <w:tcW w:w="4678" w:type="dxa"/>
          </w:tcPr>
          <w:p w:rsidR="00441726" w:rsidRPr="00441726" w:rsidRDefault="00441726" w:rsidP="00441726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Написание, публичное представление и защита </w:t>
            </w:r>
            <w:proofErr w:type="gramStart"/>
            <w:r>
              <w:rPr>
                <w:sz w:val="20"/>
                <w:szCs w:val="20"/>
              </w:rPr>
              <w:t>научно-аналитических</w:t>
            </w:r>
            <w:proofErr w:type="gramEnd"/>
            <w:r w:rsidRPr="008B7CAA">
              <w:rPr>
                <w:sz w:val="20"/>
                <w:szCs w:val="20"/>
              </w:rPr>
              <w:t xml:space="preserve"> </w:t>
            </w:r>
            <w:r w:rsidRPr="00441726">
              <w:rPr>
                <w:i/>
                <w:sz w:val="20"/>
                <w:szCs w:val="20"/>
                <w:lang w:val="en-US"/>
              </w:rPr>
              <w:t>reaction</w:t>
            </w:r>
            <w:r w:rsidRPr="008B7CAA">
              <w:rPr>
                <w:i/>
                <w:sz w:val="20"/>
                <w:szCs w:val="20"/>
              </w:rPr>
              <w:t xml:space="preserve"> </w:t>
            </w:r>
            <w:r w:rsidRPr="00441726">
              <w:rPr>
                <w:i/>
                <w:sz w:val="20"/>
                <w:szCs w:val="20"/>
                <w:lang w:val="en-US"/>
              </w:rPr>
              <w:t>papers</w:t>
            </w:r>
            <w:r>
              <w:rPr>
                <w:sz w:val="20"/>
                <w:szCs w:val="20"/>
              </w:rPr>
              <w:t xml:space="preserve">. Обсуждение на семинарских занятиях </w:t>
            </w:r>
            <w:r w:rsidRPr="00441726">
              <w:rPr>
                <w:sz w:val="20"/>
                <w:szCs w:val="20"/>
              </w:rPr>
              <w:t>оригинальны</w:t>
            </w:r>
            <w:r>
              <w:rPr>
                <w:sz w:val="20"/>
                <w:szCs w:val="20"/>
              </w:rPr>
              <w:t>х академич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</w:t>
            </w:r>
            <w:r w:rsidRPr="00441726">
              <w:rPr>
                <w:sz w:val="20"/>
                <w:szCs w:val="20"/>
              </w:rPr>
              <w:t>стат</w:t>
            </w:r>
            <w:r>
              <w:rPr>
                <w:sz w:val="20"/>
                <w:szCs w:val="20"/>
              </w:rPr>
              <w:t>ей</w:t>
            </w:r>
          </w:p>
        </w:tc>
      </w:tr>
      <w:tr w:rsidR="00441726" w:rsidRPr="00441726" w:rsidTr="00441726">
        <w:tc>
          <w:tcPr>
            <w:tcW w:w="4361" w:type="dxa"/>
          </w:tcPr>
          <w:p w:rsidR="00441726" w:rsidRPr="00441726" w:rsidRDefault="00441726" w:rsidP="00F146A6">
            <w:pPr>
              <w:pStyle w:val="af1"/>
              <w:rPr>
                <w:sz w:val="20"/>
                <w:szCs w:val="20"/>
              </w:rPr>
            </w:pPr>
            <w:r w:rsidRPr="00441726">
              <w:rPr>
                <w:sz w:val="20"/>
                <w:szCs w:val="20"/>
              </w:rPr>
              <w:t>Свободно владеть литературной и деловой письменной и устной речью на русском языке, навыками публичной и научной речи; уметь создавать и редактировать тексты професси</w:t>
            </w:r>
            <w:r w:rsidRPr="00441726">
              <w:rPr>
                <w:sz w:val="20"/>
                <w:szCs w:val="20"/>
              </w:rPr>
              <w:t>о</w:t>
            </w:r>
            <w:r w:rsidRPr="00441726">
              <w:rPr>
                <w:sz w:val="20"/>
                <w:szCs w:val="20"/>
              </w:rPr>
              <w:t>нального назначения, анализировать логику рассуждений и высказываний</w:t>
            </w:r>
          </w:p>
        </w:tc>
        <w:tc>
          <w:tcPr>
            <w:tcW w:w="1276" w:type="dxa"/>
          </w:tcPr>
          <w:p w:rsidR="00441726" w:rsidRPr="00441726" w:rsidRDefault="00441726" w:rsidP="00F146A6">
            <w:pPr>
              <w:pStyle w:val="af1"/>
              <w:ind w:left="-108" w:right="-108"/>
              <w:jc w:val="center"/>
              <w:rPr>
                <w:sz w:val="20"/>
                <w:szCs w:val="20"/>
              </w:rPr>
            </w:pPr>
            <w:r w:rsidRPr="00441726">
              <w:rPr>
                <w:sz w:val="20"/>
                <w:szCs w:val="20"/>
              </w:rPr>
              <w:t>ОК-2</w:t>
            </w:r>
          </w:p>
        </w:tc>
        <w:tc>
          <w:tcPr>
            <w:tcW w:w="4961" w:type="dxa"/>
          </w:tcPr>
          <w:p w:rsidR="00441726" w:rsidRPr="00441726" w:rsidRDefault="00441726" w:rsidP="00F146A6">
            <w:pPr>
              <w:pStyle w:val="af1"/>
              <w:rPr>
                <w:sz w:val="20"/>
                <w:szCs w:val="20"/>
              </w:rPr>
            </w:pPr>
            <w:r w:rsidRPr="00441726">
              <w:rPr>
                <w:sz w:val="20"/>
                <w:szCs w:val="20"/>
              </w:rPr>
              <w:t>Студент владеет навыками создания письменных р</w:t>
            </w:r>
            <w:r w:rsidRPr="00441726">
              <w:rPr>
                <w:sz w:val="20"/>
                <w:szCs w:val="20"/>
              </w:rPr>
              <w:t>а</w:t>
            </w:r>
            <w:r w:rsidRPr="00441726">
              <w:rPr>
                <w:sz w:val="20"/>
                <w:szCs w:val="20"/>
              </w:rPr>
              <w:t>бот, демонстрирует умение логически и ясно выстра</w:t>
            </w:r>
            <w:r w:rsidRPr="00441726">
              <w:rPr>
                <w:sz w:val="20"/>
                <w:szCs w:val="20"/>
              </w:rPr>
              <w:t>и</w:t>
            </w:r>
            <w:r w:rsidRPr="00441726">
              <w:rPr>
                <w:sz w:val="20"/>
                <w:szCs w:val="20"/>
              </w:rPr>
              <w:t>вать собственные устные выступления, а также арг</w:t>
            </w:r>
            <w:r w:rsidRPr="00441726">
              <w:rPr>
                <w:sz w:val="20"/>
                <w:szCs w:val="20"/>
              </w:rPr>
              <w:t>у</w:t>
            </w:r>
            <w:r w:rsidRPr="00441726">
              <w:rPr>
                <w:sz w:val="20"/>
                <w:szCs w:val="20"/>
              </w:rPr>
              <w:t>ментировано представлять свою позицию в рамках обсуждения на семинарских занятиях</w:t>
            </w:r>
          </w:p>
        </w:tc>
        <w:tc>
          <w:tcPr>
            <w:tcW w:w="4678" w:type="dxa"/>
          </w:tcPr>
          <w:p w:rsidR="00441726" w:rsidRPr="00441726" w:rsidRDefault="00441726" w:rsidP="00F146A6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Написание, публичное представление и защита </w:t>
            </w:r>
            <w:proofErr w:type="gramStart"/>
            <w:r>
              <w:rPr>
                <w:sz w:val="20"/>
                <w:szCs w:val="20"/>
              </w:rPr>
              <w:t>научно-аналитических</w:t>
            </w:r>
            <w:proofErr w:type="gramEnd"/>
            <w:r w:rsidRPr="008B7CAA">
              <w:rPr>
                <w:sz w:val="20"/>
                <w:szCs w:val="20"/>
              </w:rPr>
              <w:t xml:space="preserve"> </w:t>
            </w:r>
            <w:r w:rsidRPr="00441726">
              <w:rPr>
                <w:i/>
                <w:sz w:val="20"/>
                <w:szCs w:val="20"/>
                <w:lang w:val="en-US"/>
              </w:rPr>
              <w:t>reaction</w:t>
            </w:r>
            <w:r w:rsidRPr="008B7CAA">
              <w:rPr>
                <w:i/>
                <w:sz w:val="20"/>
                <w:szCs w:val="20"/>
              </w:rPr>
              <w:t xml:space="preserve"> </w:t>
            </w:r>
            <w:r w:rsidRPr="00441726">
              <w:rPr>
                <w:i/>
                <w:sz w:val="20"/>
                <w:szCs w:val="20"/>
                <w:lang w:val="en-US"/>
              </w:rPr>
              <w:t>papers</w:t>
            </w:r>
            <w:r>
              <w:rPr>
                <w:sz w:val="20"/>
                <w:szCs w:val="20"/>
              </w:rPr>
              <w:t xml:space="preserve">. Обсуждение на семинарских занятиях </w:t>
            </w:r>
            <w:r w:rsidRPr="00441726">
              <w:rPr>
                <w:sz w:val="20"/>
                <w:szCs w:val="20"/>
              </w:rPr>
              <w:t>оригинальны</w:t>
            </w:r>
            <w:r>
              <w:rPr>
                <w:sz w:val="20"/>
                <w:szCs w:val="20"/>
              </w:rPr>
              <w:t>х академич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</w:t>
            </w:r>
            <w:r w:rsidRPr="00441726">
              <w:rPr>
                <w:sz w:val="20"/>
                <w:szCs w:val="20"/>
              </w:rPr>
              <w:t>стат</w:t>
            </w:r>
            <w:r>
              <w:rPr>
                <w:sz w:val="20"/>
                <w:szCs w:val="20"/>
              </w:rPr>
              <w:t>ей</w:t>
            </w:r>
          </w:p>
        </w:tc>
      </w:tr>
      <w:tr w:rsidR="00441726" w:rsidRPr="00441726" w:rsidTr="00441726">
        <w:tc>
          <w:tcPr>
            <w:tcW w:w="4361" w:type="dxa"/>
          </w:tcPr>
          <w:p w:rsidR="00441726" w:rsidRPr="00441726" w:rsidRDefault="00441726" w:rsidP="00F146A6">
            <w:pPr>
              <w:pStyle w:val="af1"/>
              <w:rPr>
                <w:sz w:val="20"/>
                <w:szCs w:val="20"/>
              </w:rPr>
            </w:pPr>
            <w:r w:rsidRPr="00441726">
              <w:rPr>
                <w:sz w:val="20"/>
                <w:szCs w:val="20"/>
              </w:rPr>
              <w:t>Владеть иностранным языком на уровне, дост</w:t>
            </w:r>
            <w:r w:rsidRPr="00441726">
              <w:rPr>
                <w:sz w:val="20"/>
                <w:szCs w:val="20"/>
              </w:rPr>
              <w:t>а</w:t>
            </w:r>
            <w:r w:rsidRPr="00441726">
              <w:rPr>
                <w:sz w:val="20"/>
                <w:szCs w:val="20"/>
              </w:rPr>
              <w:t>точном для профессионального общения; для поиска и анализа иностранных источников и</w:t>
            </w:r>
            <w:r w:rsidRPr="00441726">
              <w:rPr>
                <w:sz w:val="20"/>
                <w:szCs w:val="20"/>
              </w:rPr>
              <w:t>н</w:t>
            </w:r>
            <w:r w:rsidRPr="00441726">
              <w:rPr>
                <w:sz w:val="20"/>
                <w:szCs w:val="20"/>
              </w:rPr>
              <w:t>формации</w:t>
            </w:r>
          </w:p>
        </w:tc>
        <w:tc>
          <w:tcPr>
            <w:tcW w:w="1276" w:type="dxa"/>
          </w:tcPr>
          <w:p w:rsidR="00441726" w:rsidRPr="00441726" w:rsidRDefault="00441726" w:rsidP="00F146A6">
            <w:pPr>
              <w:pStyle w:val="af1"/>
              <w:ind w:left="-108" w:right="-108"/>
              <w:jc w:val="center"/>
              <w:rPr>
                <w:sz w:val="20"/>
                <w:szCs w:val="20"/>
              </w:rPr>
            </w:pPr>
            <w:r w:rsidRPr="00441726">
              <w:rPr>
                <w:sz w:val="20"/>
                <w:szCs w:val="20"/>
              </w:rPr>
              <w:t>ОК-3</w:t>
            </w:r>
          </w:p>
        </w:tc>
        <w:tc>
          <w:tcPr>
            <w:tcW w:w="4961" w:type="dxa"/>
          </w:tcPr>
          <w:p w:rsidR="00441726" w:rsidRPr="00441726" w:rsidRDefault="00441726" w:rsidP="00441726">
            <w:pPr>
              <w:pStyle w:val="af1"/>
              <w:rPr>
                <w:sz w:val="20"/>
                <w:szCs w:val="20"/>
              </w:rPr>
            </w:pPr>
            <w:r w:rsidRPr="0044172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написания научно-аналитических </w:t>
            </w:r>
            <w:r w:rsidRPr="00441726">
              <w:rPr>
                <w:i/>
                <w:sz w:val="20"/>
                <w:szCs w:val="20"/>
                <w:lang w:val="en-US"/>
              </w:rPr>
              <w:t>reaction</w:t>
            </w:r>
            <w:r w:rsidRPr="008B7CAA">
              <w:rPr>
                <w:i/>
                <w:sz w:val="20"/>
                <w:szCs w:val="20"/>
              </w:rPr>
              <w:t xml:space="preserve"> </w:t>
            </w:r>
            <w:r w:rsidRPr="00441726">
              <w:rPr>
                <w:i/>
                <w:sz w:val="20"/>
                <w:szCs w:val="20"/>
                <w:lang w:val="en-US"/>
              </w:rPr>
              <w:t>papers</w:t>
            </w:r>
            <w:r w:rsidRPr="004417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в ходе обсуждения </w:t>
            </w:r>
            <w:r w:rsidRPr="00441726">
              <w:rPr>
                <w:sz w:val="20"/>
                <w:szCs w:val="20"/>
              </w:rPr>
              <w:t>оригинальн</w:t>
            </w:r>
            <w:r>
              <w:rPr>
                <w:sz w:val="20"/>
                <w:szCs w:val="20"/>
              </w:rPr>
              <w:t>ых</w:t>
            </w:r>
            <w:r w:rsidRPr="00441726">
              <w:rPr>
                <w:sz w:val="20"/>
                <w:szCs w:val="20"/>
              </w:rPr>
              <w:t xml:space="preserve"> академич</w:t>
            </w:r>
            <w:r w:rsidRPr="00441726">
              <w:rPr>
                <w:sz w:val="20"/>
                <w:szCs w:val="20"/>
              </w:rPr>
              <w:t>е</w:t>
            </w:r>
            <w:r w:rsidRPr="00441726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их</w:t>
            </w:r>
            <w:r w:rsidRPr="00441726">
              <w:rPr>
                <w:sz w:val="20"/>
                <w:szCs w:val="20"/>
              </w:rPr>
              <w:t xml:space="preserve"> стат</w:t>
            </w:r>
            <w:r>
              <w:rPr>
                <w:sz w:val="20"/>
                <w:szCs w:val="20"/>
              </w:rPr>
              <w:t>ей</w:t>
            </w:r>
            <w:r w:rsidRPr="00441726">
              <w:rPr>
                <w:sz w:val="20"/>
                <w:szCs w:val="20"/>
              </w:rPr>
              <w:t xml:space="preserve"> на английском языке студент демонстр</w:t>
            </w:r>
            <w:r w:rsidRPr="00441726">
              <w:rPr>
                <w:sz w:val="20"/>
                <w:szCs w:val="20"/>
              </w:rPr>
              <w:t>и</w:t>
            </w:r>
            <w:r w:rsidRPr="00441726">
              <w:rPr>
                <w:sz w:val="20"/>
                <w:szCs w:val="20"/>
              </w:rPr>
              <w:t>рует навыки анализа текста статьи</w:t>
            </w:r>
          </w:p>
        </w:tc>
        <w:tc>
          <w:tcPr>
            <w:tcW w:w="4678" w:type="dxa"/>
          </w:tcPr>
          <w:p w:rsidR="00441726" w:rsidRPr="00441726" w:rsidRDefault="00480E08" w:rsidP="00F146A6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Написание, публичное представление и защита </w:t>
            </w:r>
            <w:proofErr w:type="gramStart"/>
            <w:r>
              <w:rPr>
                <w:sz w:val="20"/>
                <w:szCs w:val="20"/>
              </w:rPr>
              <w:t>научно-аналитических</w:t>
            </w:r>
            <w:proofErr w:type="gramEnd"/>
            <w:r w:rsidRPr="008B7CAA">
              <w:rPr>
                <w:sz w:val="20"/>
                <w:szCs w:val="20"/>
              </w:rPr>
              <w:t xml:space="preserve"> </w:t>
            </w:r>
            <w:r w:rsidRPr="00441726">
              <w:rPr>
                <w:i/>
                <w:sz w:val="20"/>
                <w:szCs w:val="20"/>
                <w:lang w:val="en-US"/>
              </w:rPr>
              <w:t>reaction</w:t>
            </w:r>
            <w:r w:rsidRPr="008B7CAA">
              <w:rPr>
                <w:i/>
                <w:sz w:val="20"/>
                <w:szCs w:val="20"/>
              </w:rPr>
              <w:t xml:space="preserve"> </w:t>
            </w:r>
            <w:r w:rsidRPr="00441726">
              <w:rPr>
                <w:i/>
                <w:sz w:val="20"/>
                <w:szCs w:val="20"/>
                <w:lang w:val="en-US"/>
              </w:rPr>
              <w:t>papers</w:t>
            </w:r>
            <w:r>
              <w:rPr>
                <w:sz w:val="20"/>
                <w:szCs w:val="20"/>
              </w:rPr>
              <w:t xml:space="preserve">. Обсуждение на семинарских занятиях </w:t>
            </w:r>
            <w:r w:rsidRPr="00441726">
              <w:rPr>
                <w:sz w:val="20"/>
                <w:szCs w:val="20"/>
              </w:rPr>
              <w:t>оригинальны</w:t>
            </w:r>
            <w:r>
              <w:rPr>
                <w:sz w:val="20"/>
                <w:szCs w:val="20"/>
              </w:rPr>
              <w:t>х академич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</w:t>
            </w:r>
            <w:r w:rsidRPr="00441726">
              <w:rPr>
                <w:sz w:val="20"/>
                <w:szCs w:val="20"/>
              </w:rPr>
              <w:t>стат</w:t>
            </w:r>
            <w:r>
              <w:rPr>
                <w:sz w:val="20"/>
                <w:szCs w:val="20"/>
              </w:rPr>
              <w:t>ей</w:t>
            </w:r>
          </w:p>
        </w:tc>
      </w:tr>
      <w:tr w:rsidR="00441726" w:rsidRPr="00441726" w:rsidTr="00441726">
        <w:tc>
          <w:tcPr>
            <w:tcW w:w="4361" w:type="dxa"/>
          </w:tcPr>
          <w:p w:rsidR="00441726" w:rsidRPr="00441726" w:rsidRDefault="00441726" w:rsidP="00F146A6">
            <w:pPr>
              <w:pStyle w:val="af1"/>
              <w:rPr>
                <w:color w:val="000000"/>
                <w:sz w:val="20"/>
                <w:szCs w:val="20"/>
              </w:rPr>
            </w:pPr>
            <w:r w:rsidRPr="00441726">
              <w:rPr>
                <w:color w:val="000000"/>
                <w:sz w:val="20"/>
                <w:szCs w:val="20"/>
              </w:rPr>
              <w:t>Владение методологией анализа современных политологических доктрин и подходов, спосо</w:t>
            </w:r>
            <w:r w:rsidRPr="00441726">
              <w:rPr>
                <w:color w:val="000000"/>
                <w:sz w:val="20"/>
                <w:szCs w:val="20"/>
              </w:rPr>
              <w:t>б</w:t>
            </w:r>
            <w:r w:rsidRPr="00441726">
              <w:rPr>
                <w:color w:val="000000"/>
                <w:sz w:val="20"/>
                <w:szCs w:val="20"/>
              </w:rPr>
              <w:t>ность к участию в исследовательской работе в области теории политики</w:t>
            </w:r>
          </w:p>
        </w:tc>
        <w:tc>
          <w:tcPr>
            <w:tcW w:w="1276" w:type="dxa"/>
          </w:tcPr>
          <w:p w:rsidR="00441726" w:rsidRPr="00441726" w:rsidRDefault="00441726" w:rsidP="00F146A6">
            <w:pPr>
              <w:pStyle w:val="af1"/>
              <w:ind w:left="-108" w:right="-108"/>
              <w:jc w:val="center"/>
              <w:rPr>
                <w:sz w:val="20"/>
                <w:szCs w:val="20"/>
              </w:rPr>
            </w:pPr>
            <w:r w:rsidRPr="00441726">
              <w:rPr>
                <w:sz w:val="20"/>
                <w:szCs w:val="20"/>
              </w:rPr>
              <w:t>ПК-3</w:t>
            </w:r>
          </w:p>
        </w:tc>
        <w:tc>
          <w:tcPr>
            <w:tcW w:w="4961" w:type="dxa"/>
          </w:tcPr>
          <w:p w:rsidR="00441726" w:rsidRPr="00441726" w:rsidRDefault="00441726" w:rsidP="00480E08">
            <w:pPr>
              <w:pStyle w:val="af1"/>
              <w:rPr>
                <w:sz w:val="20"/>
                <w:szCs w:val="20"/>
              </w:rPr>
            </w:pPr>
            <w:r w:rsidRPr="00441726">
              <w:rPr>
                <w:sz w:val="20"/>
                <w:szCs w:val="20"/>
              </w:rPr>
              <w:t xml:space="preserve">В рамках </w:t>
            </w:r>
            <w:r w:rsidR="00480E08">
              <w:rPr>
                <w:sz w:val="20"/>
                <w:szCs w:val="20"/>
              </w:rPr>
              <w:t xml:space="preserve">подготовки и </w:t>
            </w:r>
            <w:proofErr w:type="gramStart"/>
            <w:r w:rsidR="00480E08">
              <w:rPr>
                <w:sz w:val="20"/>
                <w:szCs w:val="20"/>
              </w:rPr>
              <w:t>обсуждения</w:t>
            </w:r>
            <w:proofErr w:type="gramEnd"/>
            <w:r w:rsidR="00480E08">
              <w:rPr>
                <w:sz w:val="20"/>
                <w:szCs w:val="20"/>
              </w:rPr>
              <w:t xml:space="preserve"> </w:t>
            </w:r>
            <w:r w:rsidRPr="00441726">
              <w:rPr>
                <w:sz w:val="20"/>
                <w:szCs w:val="20"/>
              </w:rPr>
              <w:t>оригинальн</w:t>
            </w:r>
            <w:r w:rsidR="00480E08">
              <w:rPr>
                <w:sz w:val="20"/>
                <w:szCs w:val="20"/>
              </w:rPr>
              <w:t>ых</w:t>
            </w:r>
            <w:r w:rsidRPr="00441726">
              <w:rPr>
                <w:sz w:val="20"/>
                <w:szCs w:val="20"/>
              </w:rPr>
              <w:t xml:space="preserve"> ак</w:t>
            </w:r>
            <w:r w:rsidRPr="00441726">
              <w:rPr>
                <w:sz w:val="20"/>
                <w:szCs w:val="20"/>
              </w:rPr>
              <w:t>а</w:t>
            </w:r>
            <w:r w:rsidRPr="00441726">
              <w:rPr>
                <w:sz w:val="20"/>
                <w:szCs w:val="20"/>
              </w:rPr>
              <w:t>демическ</w:t>
            </w:r>
            <w:r w:rsidR="00480E08">
              <w:rPr>
                <w:sz w:val="20"/>
                <w:szCs w:val="20"/>
              </w:rPr>
              <w:t>ых</w:t>
            </w:r>
            <w:r w:rsidRPr="00441726">
              <w:rPr>
                <w:sz w:val="20"/>
                <w:szCs w:val="20"/>
              </w:rPr>
              <w:t xml:space="preserve"> стат</w:t>
            </w:r>
            <w:r w:rsidR="00480E08">
              <w:rPr>
                <w:sz w:val="20"/>
                <w:szCs w:val="20"/>
              </w:rPr>
              <w:t>ей</w:t>
            </w:r>
            <w:r w:rsidRPr="00441726">
              <w:rPr>
                <w:sz w:val="20"/>
                <w:szCs w:val="20"/>
              </w:rPr>
              <w:t xml:space="preserve"> студент демонстрирует навыки анализа современных политологических доктрин и подходов и применяет их в процессе работы над ку</w:t>
            </w:r>
            <w:r w:rsidRPr="00441726">
              <w:rPr>
                <w:sz w:val="20"/>
                <w:szCs w:val="20"/>
              </w:rPr>
              <w:t>р</w:t>
            </w:r>
            <w:r w:rsidRPr="00441726">
              <w:rPr>
                <w:sz w:val="20"/>
                <w:szCs w:val="20"/>
              </w:rPr>
              <w:t>совой работой в рамках третьего года обучения</w:t>
            </w:r>
          </w:p>
        </w:tc>
        <w:tc>
          <w:tcPr>
            <w:tcW w:w="4678" w:type="dxa"/>
          </w:tcPr>
          <w:p w:rsidR="00441726" w:rsidRPr="00441726" w:rsidRDefault="00480E08" w:rsidP="00D731D1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на семинарских занятиях </w:t>
            </w:r>
            <w:r w:rsidRPr="00441726">
              <w:rPr>
                <w:sz w:val="20"/>
                <w:szCs w:val="20"/>
              </w:rPr>
              <w:t>оригинал</w:t>
            </w:r>
            <w:r w:rsidRPr="00441726">
              <w:rPr>
                <w:sz w:val="20"/>
                <w:szCs w:val="20"/>
              </w:rPr>
              <w:t>ь</w:t>
            </w:r>
            <w:r w:rsidRPr="00441726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 xml:space="preserve">х академических </w:t>
            </w:r>
            <w:r w:rsidRPr="00441726">
              <w:rPr>
                <w:sz w:val="20"/>
                <w:szCs w:val="20"/>
              </w:rPr>
              <w:t>стат</w:t>
            </w:r>
            <w:r>
              <w:rPr>
                <w:sz w:val="20"/>
                <w:szCs w:val="20"/>
              </w:rPr>
              <w:t>ей</w:t>
            </w:r>
          </w:p>
        </w:tc>
      </w:tr>
      <w:tr w:rsidR="00441726" w:rsidRPr="00441726" w:rsidTr="00441726">
        <w:tc>
          <w:tcPr>
            <w:tcW w:w="4361" w:type="dxa"/>
          </w:tcPr>
          <w:p w:rsidR="00441726" w:rsidRPr="00441726" w:rsidRDefault="00441726" w:rsidP="00F146A6">
            <w:pPr>
              <w:pStyle w:val="af1"/>
              <w:rPr>
                <w:sz w:val="20"/>
                <w:szCs w:val="20"/>
              </w:rPr>
            </w:pPr>
            <w:r w:rsidRPr="00441726">
              <w:rPr>
                <w:color w:val="000000"/>
                <w:sz w:val="20"/>
                <w:szCs w:val="20"/>
              </w:rPr>
              <w:t>Знание основных учений и концепций зарубе</w:t>
            </w:r>
            <w:r w:rsidRPr="00441726">
              <w:rPr>
                <w:color w:val="000000"/>
                <w:sz w:val="20"/>
                <w:szCs w:val="20"/>
              </w:rPr>
              <w:t>ж</w:t>
            </w:r>
            <w:r w:rsidRPr="00441726">
              <w:rPr>
                <w:color w:val="000000"/>
                <w:sz w:val="20"/>
                <w:szCs w:val="20"/>
              </w:rPr>
              <w:t>ной и отечественной политической мысли, сп</w:t>
            </w:r>
            <w:r w:rsidRPr="00441726">
              <w:rPr>
                <w:color w:val="000000"/>
                <w:sz w:val="20"/>
                <w:szCs w:val="20"/>
              </w:rPr>
              <w:t>о</w:t>
            </w:r>
            <w:r w:rsidRPr="00441726">
              <w:rPr>
                <w:color w:val="000000"/>
                <w:sz w:val="20"/>
                <w:szCs w:val="20"/>
              </w:rPr>
              <w:t>собность анализировать оригинальные научные тексты и содержащиеся в них смысловые ко</w:t>
            </w:r>
            <w:r w:rsidRPr="00441726">
              <w:rPr>
                <w:color w:val="000000"/>
                <w:sz w:val="20"/>
                <w:szCs w:val="20"/>
              </w:rPr>
              <w:t>н</w:t>
            </w:r>
            <w:r w:rsidRPr="00441726">
              <w:rPr>
                <w:color w:val="000000"/>
                <w:sz w:val="20"/>
                <w:szCs w:val="20"/>
              </w:rPr>
              <w:t>струкции</w:t>
            </w:r>
          </w:p>
        </w:tc>
        <w:tc>
          <w:tcPr>
            <w:tcW w:w="1276" w:type="dxa"/>
          </w:tcPr>
          <w:p w:rsidR="00441726" w:rsidRPr="00441726" w:rsidRDefault="00441726" w:rsidP="00F146A6">
            <w:pPr>
              <w:pStyle w:val="af1"/>
              <w:ind w:left="-108" w:right="-108"/>
              <w:jc w:val="center"/>
              <w:rPr>
                <w:sz w:val="20"/>
                <w:szCs w:val="20"/>
              </w:rPr>
            </w:pPr>
            <w:r w:rsidRPr="00441726">
              <w:rPr>
                <w:sz w:val="20"/>
                <w:szCs w:val="20"/>
              </w:rPr>
              <w:t>ПК-5</w:t>
            </w:r>
          </w:p>
        </w:tc>
        <w:tc>
          <w:tcPr>
            <w:tcW w:w="4961" w:type="dxa"/>
          </w:tcPr>
          <w:p w:rsidR="00441726" w:rsidRPr="00441726" w:rsidRDefault="00441726" w:rsidP="00D731D1">
            <w:pPr>
              <w:pStyle w:val="af1"/>
              <w:rPr>
                <w:sz w:val="20"/>
                <w:szCs w:val="20"/>
              </w:rPr>
            </w:pPr>
            <w:r w:rsidRPr="00441726">
              <w:rPr>
                <w:sz w:val="20"/>
                <w:szCs w:val="20"/>
              </w:rPr>
              <w:t>Студент знает основные положения теоретических подходов политической науки, описанных в ориг</w:t>
            </w:r>
            <w:r w:rsidRPr="00441726">
              <w:rPr>
                <w:sz w:val="20"/>
                <w:szCs w:val="20"/>
              </w:rPr>
              <w:t>и</w:t>
            </w:r>
            <w:r w:rsidRPr="00441726">
              <w:rPr>
                <w:sz w:val="20"/>
                <w:szCs w:val="20"/>
              </w:rPr>
              <w:t xml:space="preserve">нальных академических статьях; в рамках </w:t>
            </w:r>
            <w:r w:rsidR="00D731D1">
              <w:rPr>
                <w:sz w:val="20"/>
                <w:szCs w:val="20"/>
              </w:rPr>
              <w:t>обсуждения статей</w:t>
            </w:r>
            <w:r w:rsidRPr="00441726">
              <w:rPr>
                <w:sz w:val="20"/>
                <w:szCs w:val="20"/>
              </w:rPr>
              <w:t xml:space="preserve"> студент демонстрирует навыки анализа текста статьи и содержащихся в нем смысловых конструкций</w:t>
            </w:r>
          </w:p>
        </w:tc>
        <w:tc>
          <w:tcPr>
            <w:tcW w:w="4678" w:type="dxa"/>
          </w:tcPr>
          <w:p w:rsidR="00441726" w:rsidRPr="00441726" w:rsidRDefault="00D731D1" w:rsidP="00F146A6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на семинарских занятиях </w:t>
            </w:r>
            <w:r w:rsidRPr="00441726">
              <w:rPr>
                <w:sz w:val="20"/>
                <w:szCs w:val="20"/>
              </w:rPr>
              <w:t>оригинал</w:t>
            </w:r>
            <w:r w:rsidRPr="00441726">
              <w:rPr>
                <w:sz w:val="20"/>
                <w:szCs w:val="20"/>
              </w:rPr>
              <w:t>ь</w:t>
            </w:r>
            <w:r w:rsidRPr="00441726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 xml:space="preserve">х академических </w:t>
            </w:r>
            <w:r w:rsidRPr="00441726">
              <w:rPr>
                <w:sz w:val="20"/>
                <w:szCs w:val="20"/>
              </w:rPr>
              <w:t>стат</w:t>
            </w:r>
            <w:r>
              <w:rPr>
                <w:sz w:val="20"/>
                <w:szCs w:val="20"/>
              </w:rPr>
              <w:t>ей</w:t>
            </w:r>
          </w:p>
        </w:tc>
      </w:tr>
    </w:tbl>
    <w:p w:rsidR="00E926F0" w:rsidRPr="008B7CAA" w:rsidRDefault="00E926F0" w:rsidP="00441726">
      <w:pPr>
        <w:ind w:firstLine="0"/>
        <w:jc w:val="both"/>
      </w:pPr>
    </w:p>
    <w:p w:rsidR="00E926F0" w:rsidRDefault="00E926F0" w:rsidP="001817AF">
      <w:pPr>
        <w:jc w:val="both"/>
        <w:sectPr w:rsidR="00E926F0" w:rsidSect="00E926F0">
          <w:pgSz w:w="16838" w:h="11906" w:orient="landscape"/>
          <w:pgMar w:top="709" w:right="678" w:bottom="850" w:left="993" w:header="708" w:footer="708" w:gutter="0"/>
          <w:cols w:space="708"/>
          <w:docGrid w:linePitch="360"/>
        </w:sectPr>
      </w:pPr>
    </w:p>
    <w:p w:rsidR="001817AF" w:rsidRDefault="001817AF" w:rsidP="001817AF">
      <w:pPr>
        <w:pStyle w:val="1"/>
      </w:pPr>
      <w:r>
        <w:lastRenderedPageBreak/>
        <w:t>Место дисциплины в структуре образовательной программы</w:t>
      </w:r>
    </w:p>
    <w:p w:rsidR="001817AF" w:rsidRDefault="00783C10" w:rsidP="001817AF">
      <w:pPr>
        <w:jc w:val="both"/>
      </w:pPr>
      <w:r w:rsidRPr="00783C10">
        <w:t xml:space="preserve">Настоящая дисциплина относится к </w:t>
      </w:r>
      <w:r>
        <w:t xml:space="preserve">профессиональному </w:t>
      </w:r>
      <w:r w:rsidRPr="00783C10">
        <w:t xml:space="preserve">циклу </w:t>
      </w:r>
      <w:r>
        <w:t>дисциплин и к блоку дисц</w:t>
      </w:r>
      <w:r>
        <w:t>и</w:t>
      </w:r>
      <w:r>
        <w:t xml:space="preserve">плин </w:t>
      </w:r>
      <w:r w:rsidRPr="00783C10">
        <w:t>«Практика и научно-иссл</w:t>
      </w:r>
      <w:r w:rsidR="00F15401">
        <w:t>едовательская работа»</w:t>
      </w:r>
      <w:r w:rsidRPr="00783C10">
        <w:t>.</w:t>
      </w:r>
    </w:p>
    <w:p w:rsidR="00F15401" w:rsidRDefault="00F15401" w:rsidP="001817AF">
      <w:pPr>
        <w:jc w:val="both"/>
      </w:pPr>
    </w:p>
    <w:p w:rsidR="001817AF" w:rsidRDefault="001817AF" w:rsidP="001817AF">
      <w:pPr>
        <w:jc w:val="both"/>
      </w:pPr>
      <w:r>
        <w:t>Изучение данной дисциплины базируется на следующих дисциплинах:</w:t>
      </w:r>
    </w:p>
    <w:p w:rsidR="00783C10" w:rsidRDefault="00783C10" w:rsidP="001817AF">
      <w:pPr>
        <w:pStyle w:val="a1"/>
        <w:jc w:val="both"/>
      </w:pPr>
      <w:r>
        <w:t>«Введение в специальность» (первый год обучения);</w:t>
      </w:r>
    </w:p>
    <w:p w:rsidR="00783C10" w:rsidRDefault="00783C10" w:rsidP="001817AF">
      <w:pPr>
        <w:pStyle w:val="a1"/>
        <w:jc w:val="both"/>
      </w:pPr>
      <w:r>
        <w:t>«Теория вероятност</w:t>
      </w:r>
      <w:r w:rsidR="00F15401">
        <w:t>ей</w:t>
      </w:r>
      <w:r>
        <w:t xml:space="preserve"> и математическая статистика» (первый год обучения);</w:t>
      </w:r>
    </w:p>
    <w:p w:rsidR="00783C10" w:rsidRDefault="00783C10" w:rsidP="001817AF">
      <w:pPr>
        <w:pStyle w:val="a1"/>
        <w:jc w:val="both"/>
      </w:pPr>
      <w:r>
        <w:t>«Категории политической науки» (второй год обучения);</w:t>
      </w:r>
    </w:p>
    <w:p w:rsidR="00783C10" w:rsidRDefault="00783C10" w:rsidP="001817AF">
      <w:pPr>
        <w:pStyle w:val="a1"/>
        <w:jc w:val="both"/>
      </w:pPr>
      <w:r>
        <w:t>«Качественные и количественные методы» (второй год обучения);</w:t>
      </w:r>
    </w:p>
    <w:p w:rsidR="001817AF" w:rsidRDefault="00783C10" w:rsidP="001817AF">
      <w:pPr>
        <w:pStyle w:val="a1"/>
        <w:jc w:val="both"/>
      </w:pPr>
      <w:r>
        <w:t xml:space="preserve">«Научно-исследовательский семинар </w:t>
      </w:r>
      <w:r w:rsidRPr="00783C10">
        <w:t>"</w:t>
      </w:r>
      <w:r>
        <w:t>Исследования политических институтов</w:t>
      </w:r>
      <w:r w:rsidRPr="00783C10">
        <w:t>"</w:t>
      </w:r>
      <w:r>
        <w:t>»</w:t>
      </w:r>
      <w:r w:rsidR="00F15401">
        <w:t xml:space="preserve"> (второй год обучения)</w:t>
      </w:r>
      <w:r>
        <w:t>.</w:t>
      </w:r>
    </w:p>
    <w:p w:rsidR="00F15401" w:rsidRDefault="00F15401" w:rsidP="001817AF">
      <w:pPr>
        <w:pStyle w:val="a1"/>
        <w:jc w:val="both"/>
      </w:pPr>
      <w:r>
        <w:t>Теоретическое обучение в рамках написания годовых курсовых работ (первый и второй годы обучения).</w:t>
      </w:r>
    </w:p>
    <w:p w:rsidR="001817AF" w:rsidRDefault="001817AF" w:rsidP="00F15401">
      <w:pPr>
        <w:pStyle w:val="a1"/>
        <w:numPr>
          <w:ilvl w:val="0"/>
          <w:numId w:val="0"/>
        </w:numPr>
        <w:ind w:left="1066"/>
        <w:jc w:val="both"/>
      </w:pPr>
    </w:p>
    <w:p w:rsidR="001817AF" w:rsidRDefault="001817AF" w:rsidP="001817AF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F15401" w:rsidRDefault="00F15401" w:rsidP="001817AF">
      <w:pPr>
        <w:pStyle w:val="a1"/>
        <w:jc w:val="both"/>
      </w:pPr>
      <w:r>
        <w:t>«Сравнительная политика» (третий год обучения);</w:t>
      </w:r>
    </w:p>
    <w:p w:rsidR="00F15401" w:rsidRDefault="00F15401" w:rsidP="001817AF">
      <w:pPr>
        <w:pStyle w:val="a1"/>
        <w:jc w:val="both"/>
      </w:pPr>
      <w:r>
        <w:t>«Современная российская политика» (третий год обучения);</w:t>
      </w:r>
    </w:p>
    <w:p w:rsidR="00F15401" w:rsidRDefault="00F15401" w:rsidP="001817AF">
      <w:pPr>
        <w:pStyle w:val="a1"/>
        <w:jc w:val="both"/>
      </w:pPr>
      <w:r>
        <w:t>«Политическая теория» (третий год обучения);</w:t>
      </w:r>
    </w:p>
    <w:p w:rsidR="00F15401" w:rsidRDefault="00F15401" w:rsidP="001817AF">
      <w:pPr>
        <w:pStyle w:val="a1"/>
        <w:jc w:val="both"/>
      </w:pPr>
      <w:r>
        <w:t>«Научно-исследовательский семинар» (четвертый год обучения);</w:t>
      </w:r>
    </w:p>
    <w:p w:rsidR="00167A26" w:rsidRDefault="00F15401" w:rsidP="001817AF">
      <w:pPr>
        <w:pStyle w:val="a1"/>
        <w:jc w:val="both"/>
      </w:pPr>
      <w:r>
        <w:t>Теоретическое обучение в рамках написания курсовой работы третьего года обучения и выпускной квалификационной работы (четвертый год обучения).</w:t>
      </w:r>
    </w:p>
    <w:p w:rsidR="001817AF" w:rsidRPr="007E65ED" w:rsidRDefault="001817AF" w:rsidP="001817AF">
      <w:pPr>
        <w:pStyle w:val="1"/>
        <w:jc w:val="both"/>
      </w:pPr>
      <w:r w:rsidRPr="007E65ED">
        <w:t>Тематический план учебной дисциплины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992"/>
        <w:gridCol w:w="850"/>
        <w:gridCol w:w="1134"/>
        <w:gridCol w:w="1276"/>
      </w:tblGrid>
      <w:tr w:rsidR="001817AF" w:rsidRPr="0002550B" w:rsidTr="00167A26">
        <w:tc>
          <w:tcPr>
            <w:tcW w:w="534" w:type="dxa"/>
            <w:vMerge w:val="restart"/>
            <w:vAlign w:val="center"/>
          </w:tcPr>
          <w:p w:rsidR="001817AF" w:rsidRPr="0002550B" w:rsidRDefault="001817AF" w:rsidP="00550E43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1817AF" w:rsidRPr="00A45571" w:rsidRDefault="001817AF" w:rsidP="00A45571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 w:rsidR="00A45571">
              <w:rPr>
                <w:sz w:val="22"/>
                <w:szCs w:val="20"/>
                <w:lang w:eastAsia="ru-RU"/>
              </w:rPr>
              <w:t>тем</w:t>
            </w:r>
          </w:p>
        </w:tc>
        <w:tc>
          <w:tcPr>
            <w:tcW w:w="993" w:type="dxa"/>
            <w:vMerge w:val="restart"/>
            <w:vAlign w:val="center"/>
          </w:tcPr>
          <w:p w:rsidR="001817AF" w:rsidRPr="0002550B" w:rsidRDefault="001817AF" w:rsidP="00550E43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Всего ч</w:t>
            </w:r>
            <w:r w:rsidRPr="0002550B">
              <w:rPr>
                <w:sz w:val="22"/>
                <w:szCs w:val="20"/>
                <w:lang w:eastAsia="ru-RU"/>
              </w:rPr>
              <w:t>а</w:t>
            </w:r>
            <w:r w:rsidRPr="0002550B">
              <w:rPr>
                <w:sz w:val="22"/>
                <w:szCs w:val="20"/>
                <w:lang w:eastAsia="ru-RU"/>
              </w:rPr>
              <w:t xml:space="preserve">сов </w:t>
            </w:r>
          </w:p>
        </w:tc>
        <w:tc>
          <w:tcPr>
            <w:tcW w:w="2976" w:type="dxa"/>
            <w:gridSpan w:val="3"/>
            <w:vAlign w:val="center"/>
          </w:tcPr>
          <w:p w:rsidR="001817AF" w:rsidRPr="0002550B" w:rsidRDefault="001817AF" w:rsidP="00550E43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1817AF" w:rsidRPr="0002550B" w:rsidRDefault="001817AF" w:rsidP="00550E43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</w:t>
            </w:r>
            <w:r w:rsidRPr="0002550B">
              <w:rPr>
                <w:sz w:val="22"/>
                <w:szCs w:val="20"/>
                <w:lang w:eastAsia="ru-RU"/>
              </w:rPr>
              <w:t>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1817AF" w:rsidRPr="0002550B" w:rsidTr="00167A26">
        <w:tc>
          <w:tcPr>
            <w:tcW w:w="534" w:type="dxa"/>
            <w:vMerge/>
          </w:tcPr>
          <w:p w:rsidR="001817AF" w:rsidRPr="0002550B" w:rsidRDefault="001817AF" w:rsidP="00550E4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1817AF" w:rsidRPr="0002550B" w:rsidRDefault="001817AF" w:rsidP="00550E4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817AF" w:rsidRPr="0002550B" w:rsidRDefault="001817AF" w:rsidP="00550E4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817AF" w:rsidRPr="0002550B" w:rsidRDefault="001817AF" w:rsidP="00550E43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1817AF" w:rsidRPr="0002550B" w:rsidRDefault="001817AF" w:rsidP="00550E43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</w:t>
            </w:r>
            <w:r w:rsidRPr="0002550B">
              <w:rPr>
                <w:sz w:val="22"/>
                <w:szCs w:val="20"/>
                <w:lang w:eastAsia="ru-RU"/>
              </w:rPr>
              <w:t>и</w:t>
            </w:r>
            <w:r w:rsidRPr="0002550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1134" w:type="dxa"/>
            <w:vAlign w:val="center"/>
          </w:tcPr>
          <w:p w:rsidR="001817AF" w:rsidRPr="00063DB0" w:rsidRDefault="001817AF" w:rsidP="00550E43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Практич</w:t>
            </w:r>
            <w:r w:rsidRPr="00063DB0">
              <w:rPr>
                <w:sz w:val="22"/>
                <w:szCs w:val="20"/>
                <w:lang w:eastAsia="ru-RU"/>
              </w:rPr>
              <w:t>е</w:t>
            </w:r>
            <w:r w:rsidRPr="00063DB0">
              <w:rPr>
                <w:sz w:val="22"/>
                <w:szCs w:val="20"/>
                <w:lang w:eastAsia="ru-RU"/>
              </w:rPr>
              <w:t>ские зан</w:t>
            </w:r>
            <w:r w:rsidRPr="00063DB0">
              <w:rPr>
                <w:sz w:val="22"/>
                <w:szCs w:val="20"/>
                <w:lang w:eastAsia="ru-RU"/>
              </w:rPr>
              <w:t>я</w:t>
            </w:r>
            <w:r w:rsidRPr="00063DB0">
              <w:rPr>
                <w:sz w:val="22"/>
                <w:szCs w:val="20"/>
                <w:lang w:eastAsia="ru-RU"/>
              </w:rPr>
              <w:t>тия</w:t>
            </w:r>
          </w:p>
        </w:tc>
        <w:tc>
          <w:tcPr>
            <w:tcW w:w="1276" w:type="dxa"/>
            <w:vMerge/>
          </w:tcPr>
          <w:p w:rsidR="001817AF" w:rsidRPr="0002550B" w:rsidRDefault="001817AF" w:rsidP="00550E43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BC259F" w:rsidRPr="0002550B" w:rsidTr="00167A26">
        <w:tc>
          <w:tcPr>
            <w:tcW w:w="534" w:type="dxa"/>
          </w:tcPr>
          <w:p w:rsidR="00BC259F" w:rsidRPr="0002550B" w:rsidRDefault="00BC259F" w:rsidP="00550E4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BC259F" w:rsidRPr="0002550B" w:rsidRDefault="00BC259F" w:rsidP="00550E43">
            <w:pPr>
              <w:ind w:firstLine="0"/>
              <w:rPr>
                <w:szCs w:val="24"/>
                <w:lang w:eastAsia="ru-RU"/>
              </w:rPr>
            </w:pPr>
            <w:r w:rsidRPr="00167A26">
              <w:rPr>
                <w:szCs w:val="24"/>
                <w:lang w:eastAsia="ru-RU"/>
              </w:rPr>
              <w:t>Введение. Что такое исследование?</w:t>
            </w:r>
          </w:p>
        </w:tc>
        <w:tc>
          <w:tcPr>
            <w:tcW w:w="993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C259F" w:rsidRPr="00BC259F" w:rsidRDefault="00BC259F" w:rsidP="00550E4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BC259F" w:rsidRPr="0002550B" w:rsidRDefault="00BC259F" w:rsidP="00F146A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BC259F" w:rsidRPr="0002550B" w:rsidTr="00167A26">
        <w:tc>
          <w:tcPr>
            <w:tcW w:w="534" w:type="dxa"/>
          </w:tcPr>
          <w:p w:rsidR="00BC259F" w:rsidRPr="0002550B" w:rsidRDefault="00BC259F" w:rsidP="00550E4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BC259F" w:rsidRPr="0002550B" w:rsidRDefault="00BC259F" w:rsidP="00550E43">
            <w:pPr>
              <w:ind w:firstLine="0"/>
              <w:rPr>
                <w:szCs w:val="24"/>
                <w:lang w:eastAsia="ru-RU"/>
              </w:rPr>
            </w:pPr>
            <w:r w:rsidRPr="00167A26">
              <w:rPr>
                <w:szCs w:val="24"/>
                <w:lang w:eastAsia="ru-RU"/>
              </w:rPr>
              <w:t>Чикагская школа. Наследие Гарольда Лассуэлла. Бихевиоризм</w:t>
            </w:r>
          </w:p>
        </w:tc>
        <w:tc>
          <w:tcPr>
            <w:tcW w:w="993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C259F" w:rsidRPr="00BC259F" w:rsidRDefault="00BC259F" w:rsidP="00550E4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BC259F" w:rsidRPr="0002550B" w:rsidRDefault="00BC259F" w:rsidP="00F146A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BC259F" w:rsidRPr="0002550B" w:rsidTr="00167A26">
        <w:tc>
          <w:tcPr>
            <w:tcW w:w="534" w:type="dxa"/>
          </w:tcPr>
          <w:p w:rsidR="00BC259F" w:rsidRPr="0002550B" w:rsidRDefault="00BC259F" w:rsidP="00550E4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BC259F" w:rsidRPr="0002550B" w:rsidRDefault="00BC259F" w:rsidP="00550E43">
            <w:pPr>
              <w:ind w:firstLine="0"/>
              <w:rPr>
                <w:szCs w:val="24"/>
                <w:lang w:eastAsia="ru-RU"/>
              </w:rPr>
            </w:pPr>
            <w:r w:rsidRPr="00167A26">
              <w:rPr>
                <w:szCs w:val="24"/>
                <w:lang w:eastAsia="ru-RU"/>
              </w:rPr>
              <w:t xml:space="preserve">Политическая культура: Сеймур Мартин Липсет, Габриэль Алмонд, </w:t>
            </w:r>
            <w:proofErr w:type="gramStart"/>
            <w:r w:rsidRPr="00167A26">
              <w:rPr>
                <w:szCs w:val="24"/>
                <w:lang w:eastAsia="ru-RU"/>
              </w:rPr>
              <w:t>Сидни</w:t>
            </w:r>
            <w:proofErr w:type="gramEnd"/>
            <w:r w:rsidRPr="00167A26">
              <w:rPr>
                <w:szCs w:val="24"/>
                <w:lang w:eastAsia="ru-RU"/>
              </w:rPr>
              <w:t xml:space="preserve"> Верба</w:t>
            </w:r>
          </w:p>
        </w:tc>
        <w:tc>
          <w:tcPr>
            <w:tcW w:w="993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C259F" w:rsidRPr="00BC259F" w:rsidRDefault="00BC259F" w:rsidP="00550E4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BC259F" w:rsidRPr="0002550B" w:rsidRDefault="00BC259F" w:rsidP="00F146A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BC259F" w:rsidRPr="0002550B" w:rsidTr="00167A26">
        <w:tc>
          <w:tcPr>
            <w:tcW w:w="534" w:type="dxa"/>
          </w:tcPr>
          <w:p w:rsidR="00BC259F" w:rsidRPr="0002550B" w:rsidRDefault="00BC259F" w:rsidP="00550E4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BC259F" w:rsidRPr="0002550B" w:rsidRDefault="00BC259F" w:rsidP="00550E43">
            <w:pPr>
              <w:ind w:firstLine="0"/>
              <w:rPr>
                <w:szCs w:val="24"/>
                <w:lang w:eastAsia="ru-RU"/>
              </w:rPr>
            </w:pPr>
            <w:r w:rsidRPr="00167A26">
              <w:rPr>
                <w:szCs w:val="24"/>
                <w:lang w:eastAsia="ru-RU"/>
              </w:rPr>
              <w:t>Этатистская традиция в политологии</w:t>
            </w:r>
          </w:p>
        </w:tc>
        <w:tc>
          <w:tcPr>
            <w:tcW w:w="993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C259F" w:rsidRPr="00BC259F" w:rsidRDefault="00BC259F" w:rsidP="00550E4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BC259F" w:rsidRPr="0002550B" w:rsidRDefault="00BC259F" w:rsidP="00F146A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BC259F" w:rsidRPr="0002550B" w:rsidTr="00167A26">
        <w:tc>
          <w:tcPr>
            <w:tcW w:w="534" w:type="dxa"/>
          </w:tcPr>
          <w:p w:rsidR="00BC259F" w:rsidRDefault="00BC259F" w:rsidP="00550E4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BC259F" w:rsidRPr="00167A26" w:rsidRDefault="00BC259F" w:rsidP="00550E43">
            <w:pPr>
              <w:ind w:firstLine="0"/>
              <w:rPr>
                <w:szCs w:val="24"/>
                <w:lang w:eastAsia="ru-RU"/>
              </w:rPr>
            </w:pPr>
            <w:r w:rsidRPr="00167A26">
              <w:rPr>
                <w:szCs w:val="24"/>
                <w:lang w:eastAsia="ru-RU"/>
              </w:rPr>
              <w:t>Становление и развитие сравнительной политологии</w:t>
            </w:r>
          </w:p>
        </w:tc>
        <w:tc>
          <w:tcPr>
            <w:tcW w:w="993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C259F" w:rsidRPr="00BC259F" w:rsidRDefault="00BC259F" w:rsidP="00550E4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BC259F" w:rsidRPr="0002550B" w:rsidRDefault="00BC259F" w:rsidP="00F146A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BC259F" w:rsidRPr="0002550B" w:rsidTr="00167A26">
        <w:tc>
          <w:tcPr>
            <w:tcW w:w="534" w:type="dxa"/>
          </w:tcPr>
          <w:p w:rsidR="00BC259F" w:rsidRDefault="00BC259F" w:rsidP="00550E4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BC259F" w:rsidRPr="00167A26" w:rsidRDefault="00BC259F" w:rsidP="00550E43">
            <w:pPr>
              <w:ind w:firstLine="0"/>
              <w:rPr>
                <w:szCs w:val="24"/>
                <w:lang w:eastAsia="ru-RU"/>
              </w:rPr>
            </w:pPr>
            <w:r w:rsidRPr="00167A26">
              <w:rPr>
                <w:szCs w:val="24"/>
                <w:lang w:eastAsia="ru-RU"/>
              </w:rPr>
              <w:t>Уильям Райкер и позитивная политическая теория</w:t>
            </w:r>
          </w:p>
        </w:tc>
        <w:tc>
          <w:tcPr>
            <w:tcW w:w="993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C259F" w:rsidRPr="00BC259F" w:rsidRDefault="00BC259F" w:rsidP="00550E4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BC259F" w:rsidRPr="0002550B" w:rsidRDefault="00BC259F" w:rsidP="00F146A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BC259F" w:rsidRPr="0002550B" w:rsidTr="00167A26">
        <w:tc>
          <w:tcPr>
            <w:tcW w:w="534" w:type="dxa"/>
          </w:tcPr>
          <w:p w:rsidR="00BC259F" w:rsidRDefault="00BC259F" w:rsidP="00550E4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BC259F" w:rsidRPr="00167A26" w:rsidRDefault="00BC259F" w:rsidP="00550E43">
            <w:pPr>
              <w:ind w:firstLine="0"/>
              <w:rPr>
                <w:szCs w:val="24"/>
                <w:lang w:eastAsia="ru-RU"/>
              </w:rPr>
            </w:pPr>
            <w:r w:rsidRPr="00167A26">
              <w:rPr>
                <w:szCs w:val="24"/>
                <w:lang w:eastAsia="ru-RU"/>
              </w:rPr>
              <w:t>Новый институционализм</w:t>
            </w:r>
          </w:p>
        </w:tc>
        <w:tc>
          <w:tcPr>
            <w:tcW w:w="993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C259F" w:rsidRPr="00BC259F" w:rsidRDefault="00BC259F" w:rsidP="00550E4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BC259F" w:rsidRPr="0002550B" w:rsidRDefault="00BC259F" w:rsidP="00F146A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BC259F" w:rsidRPr="0002550B" w:rsidTr="00167A26">
        <w:tc>
          <w:tcPr>
            <w:tcW w:w="534" w:type="dxa"/>
          </w:tcPr>
          <w:p w:rsidR="00BC259F" w:rsidRDefault="00BC259F" w:rsidP="00550E4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BC259F" w:rsidRPr="00167A26" w:rsidRDefault="00BC259F" w:rsidP="00550E4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54</w:t>
            </w:r>
          </w:p>
        </w:tc>
        <w:tc>
          <w:tcPr>
            <w:tcW w:w="992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C259F" w:rsidRPr="00BC259F" w:rsidRDefault="00BC259F" w:rsidP="00550E4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BC259F" w:rsidRPr="0002550B" w:rsidRDefault="00BC259F" w:rsidP="00F146A6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BC259F" w:rsidRPr="0002550B" w:rsidRDefault="00BC259F" w:rsidP="00550E4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</w:tr>
    </w:tbl>
    <w:p w:rsidR="00A7065B" w:rsidRDefault="00A7065B" w:rsidP="00A7065B">
      <w:pPr>
        <w:ind w:firstLine="0"/>
      </w:pPr>
    </w:p>
    <w:p w:rsidR="00A7065B" w:rsidRPr="0019353C" w:rsidRDefault="00A7065B" w:rsidP="00A7065B">
      <w:pPr>
        <w:pStyle w:val="1"/>
        <w:numPr>
          <w:ilvl w:val="0"/>
          <w:numId w:val="0"/>
        </w:numPr>
        <w:spacing w:before="0" w:after="0"/>
        <w:ind w:left="431"/>
        <w:rPr>
          <w:sz w:val="8"/>
          <w:szCs w:val="8"/>
        </w:rPr>
      </w:pPr>
      <w:r>
        <w:br w:type="page"/>
      </w:r>
    </w:p>
    <w:p w:rsidR="00A7065B" w:rsidRPr="0019353C" w:rsidRDefault="001817AF" w:rsidP="00A7065B">
      <w:pPr>
        <w:pStyle w:val="1"/>
      </w:pPr>
      <w:r w:rsidRPr="0019353C">
        <w:lastRenderedPageBreak/>
        <w:t>Формы контроля знаний студентов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425"/>
        <w:gridCol w:w="425"/>
        <w:gridCol w:w="425"/>
        <w:gridCol w:w="426"/>
        <w:gridCol w:w="5953"/>
      </w:tblGrid>
      <w:tr w:rsidR="00A7065B" w:rsidTr="006826E0">
        <w:tc>
          <w:tcPr>
            <w:tcW w:w="1242" w:type="dxa"/>
            <w:vMerge w:val="restart"/>
          </w:tcPr>
          <w:p w:rsidR="00A7065B" w:rsidRDefault="00A7065B" w:rsidP="00550E43">
            <w:pPr>
              <w:ind w:right="-108" w:firstLine="0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1560" w:type="dxa"/>
            <w:vMerge w:val="restart"/>
          </w:tcPr>
          <w:p w:rsidR="00A7065B" w:rsidRDefault="00A7065B" w:rsidP="00550E43">
            <w:pPr>
              <w:ind w:firstLine="0"/>
            </w:pPr>
            <w:r>
              <w:t>Форма ко</w:t>
            </w:r>
            <w:r>
              <w:t>н</w:t>
            </w:r>
            <w:r>
              <w:t>троля</w:t>
            </w:r>
          </w:p>
        </w:tc>
        <w:tc>
          <w:tcPr>
            <w:tcW w:w="1701" w:type="dxa"/>
            <w:gridSpan w:val="4"/>
          </w:tcPr>
          <w:p w:rsidR="00A7065B" w:rsidRDefault="00A7065B" w:rsidP="00550E43">
            <w:pPr>
              <w:ind w:firstLine="0"/>
              <w:jc w:val="center"/>
            </w:pPr>
            <w:r>
              <w:t>3 год</w:t>
            </w:r>
          </w:p>
        </w:tc>
        <w:tc>
          <w:tcPr>
            <w:tcW w:w="5953" w:type="dxa"/>
            <w:vMerge w:val="restart"/>
          </w:tcPr>
          <w:p w:rsidR="00A7065B" w:rsidRDefault="00A7065B" w:rsidP="00550E43">
            <w:pPr>
              <w:ind w:firstLine="0"/>
            </w:pPr>
            <w:r>
              <w:t>Параметры **</w:t>
            </w:r>
          </w:p>
        </w:tc>
      </w:tr>
      <w:tr w:rsidR="00A7065B" w:rsidTr="006826E0">
        <w:tc>
          <w:tcPr>
            <w:tcW w:w="1242" w:type="dxa"/>
            <w:vMerge/>
          </w:tcPr>
          <w:p w:rsidR="00A7065B" w:rsidRDefault="00A7065B" w:rsidP="00550E43">
            <w:pPr>
              <w:ind w:right="-108" w:firstLine="0"/>
            </w:pPr>
          </w:p>
        </w:tc>
        <w:tc>
          <w:tcPr>
            <w:tcW w:w="1560" w:type="dxa"/>
            <w:vMerge/>
          </w:tcPr>
          <w:p w:rsidR="00A7065B" w:rsidRDefault="00A7065B" w:rsidP="00550E43">
            <w:pPr>
              <w:ind w:firstLine="0"/>
            </w:pPr>
          </w:p>
        </w:tc>
        <w:tc>
          <w:tcPr>
            <w:tcW w:w="425" w:type="dxa"/>
          </w:tcPr>
          <w:p w:rsidR="00A7065B" w:rsidRDefault="00A7065B" w:rsidP="00550E43">
            <w:pPr>
              <w:ind w:firstLine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A7065B" w:rsidRDefault="00A7065B" w:rsidP="00550E43">
            <w:pPr>
              <w:ind w:firstLine="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A7065B" w:rsidRDefault="00A7065B" w:rsidP="00550E43">
            <w:pPr>
              <w:ind w:firstLine="0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A7065B" w:rsidRDefault="00A7065B" w:rsidP="00550E43">
            <w:pPr>
              <w:ind w:firstLine="0"/>
              <w:jc w:val="center"/>
            </w:pPr>
            <w:r>
              <w:t>4</w:t>
            </w:r>
          </w:p>
        </w:tc>
        <w:tc>
          <w:tcPr>
            <w:tcW w:w="5953" w:type="dxa"/>
            <w:vMerge/>
          </w:tcPr>
          <w:p w:rsidR="00A7065B" w:rsidRDefault="00A7065B" w:rsidP="00550E43">
            <w:pPr>
              <w:ind w:firstLine="0"/>
            </w:pPr>
          </w:p>
        </w:tc>
      </w:tr>
      <w:tr w:rsidR="00A7065B" w:rsidTr="006826E0">
        <w:tc>
          <w:tcPr>
            <w:tcW w:w="1242" w:type="dxa"/>
          </w:tcPr>
          <w:p w:rsidR="00A7065B" w:rsidRDefault="00A7065B" w:rsidP="00A7065B">
            <w:pPr>
              <w:ind w:right="-108" w:firstLine="0"/>
            </w:pPr>
            <w:r>
              <w:t>Тек</w:t>
            </w:r>
            <w:r>
              <w:t>у</w:t>
            </w:r>
            <w:r>
              <w:t>щий</w:t>
            </w:r>
          </w:p>
          <w:p w:rsidR="00A7065B" w:rsidRDefault="00A7065B" w:rsidP="00A7065B">
            <w:pPr>
              <w:ind w:right="-108" w:firstLine="0"/>
            </w:pPr>
            <w:r>
              <w:t>(неделя)</w:t>
            </w:r>
          </w:p>
        </w:tc>
        <w:tc>
          <w:tcPr>
            <w:tcW w:w="1560" w:type="dxa"/>
          </w:tcPr>
          <w:p w:rsidR="00A7065B" w:rsidRDefault="00A7065B" w:rsidP="00550E43">
            <w:pPr>
              <w:ind w:firstLine="0"/>
            </w:pPr>
            <w:r>
              <w:t>Коллоквиум</w:t>
            </w:r>
          </w:p>
        </w:tc>
        <w:tc>
          <w:tcPr>
            <w:tcW w:w="425" w:type="dxa"/>
          </w:tcPr>
          <w:p w:rsidR="00A7065B" w:rsidRDefault="006826E0" w:rsidP="00550E43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</w:tcPr>
          <w:p w:rsidR="00A7065B" w:rsidRDefault="006826E0" w:rsidP="00550E43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</w:tcPr>
          <w:p w:rsidR="00A7065B" w:rsidRDefault="006826E0" w:rsidP="00550E43">
            <w:pPr>
              <w:ind w:firstLine="0"/>
              <w:jc w:val="center"/>
            </w:pPr>
            <w:r>
              <w:t>*</w:t>
            </w:r>
          </w:p>
        </w:tc>
        <w:tc>
          <w:tcPr>
            <w:tcW w:w="426" w:type="dxa"/>
          </w:tcPr>
          <w:p w:rsidR="00A7065B" w:rsidRDefault="006826E0" w:rsidP="00550E43">
            <w:pPr>
              <w:ind w:firstLine="0"/>
              <w:jc w:val="center"/>
            </w:pPr>
            <w:r>
              <w:t>*</w:t>
            </w:r>
          </w:p>
        </w:tc>
        <w:tc>
          <w:tcPr>
            <w:tcW w:w="5953" w:type="dxa"/>
          </w:tcPr>
          <w:p w:rsidR="00A7065B" w:rsidRPr="008B7CAA" w:rsidRDefault="006826E0" w:rsidP="00366EAB">
            <w:pPr>
              <w:ind w:firstLine="0"/>
              <w:rPr>
                <w:b/>
              </w:rPr>
            </w:pPr>
            <w:r w:rsidRPr="008B7CAA">
              <w:rPr>
                <w:b/>
              </w:rPr>
              <w:t>Коллоквиум проходит в форме устного представл</w:t>
            </w:r>
            <w:r w:rsidRPr="008B7CAA">
              <w:rPr>
                <w:b/>
              </w:rPr>
              <w:t>е</w:t>
            </w:r>
            <w:r w:rsidRPr="008B7CAA">
              <w:rPr>
                <w:b/>
              </w:rPr>
              <w:t>ния</w:t>
            </w:r>
            <w:r w:rsidR="00366EAB" w:rsidRPr="008B7CAA">
              <w:rPr>
                <w:b/>
              </w:rPr>
              <w:t xml:space="preserve"> и защиты</w:t>
            </w:r>
            <w:r w:rsidRPr="008B7CAA">
              <w:rPr>
                <w:b/>
              </w:rPr>
              <w:t xml:space="preserve"> на семинарах основных тезисов двух </w:t>
            </w:r>
            <w:r w:rsidR="00366EAB" w:rsidRPr="008B7CAA">
              <w:rPr>
                <w:b/>
              </w:rPr>
              <w:t xml:space="preserve">научно-аналитических </w:t>
            </w:r>
            <w:r w:rsidRPr="008B7CAA">
              <w:rPr>
                <w:b/>
                <w:i/>
                <w:lang w:val="en-US"/>
              </w:rPr>
              <w:t>reaction</w:t>
            </w:r>
            <w:r w:rsidRPr="008B7CAA">
              <w:rPr>
                <w:b/>
                <w:i/>
              </w:rPr>
              <w:t xml:space="preserve"> </w:t>
            </w:r>
            <w:r w:rsidRPr="008B7CAA">
              <w:rPr>
                <w:b/>
                <w:i/>
                <w:lang w:val="en-US"/>
              </w:rPr>
              <w:t>papers</w:t>
            </w:r>
            <w:r w:rsidRPr="008B7CAA">
              <w:rPr>
                <w:b/>
              </w:rPr>
              <w:t>, которые ст</w:t>
            </w:r>
            <w:r w:rsidRPr="008B7CAA">
              <w:rPr>
                <w:b/>
              </w:rPr>
              <w:t>у</w:t>
            </w:r>
            <w:r w:rsidRPr="008B7CAA">
              <w:rPr>
                <w:b/>
              </w:rPr>
              <w:t>дент пишет в течение года к определенным датам</w:t>
            </w:r>
            <w:r w:rsidR="00BF0727" w:rsidRPr="008B7CAA">
              <w:rPr>
                <w:b/>
              </w:rPr>
              <w:t xml:space="preserve"> (занятиям)</w:t>
            </w:r>
            <w:r w:rsidRPr="008B7CAA">
              <w:rPr>
                <w:b/>
              </w:rPr>
              <w:t xml:space="preserve">. Объем и требования к письменным </w:t>
            </w:r>
            <w:r w:rsidR="00366EAB" w:rsidRPr="008B7CAA">
              <w:rPr>
                <w:b/>
              </w:rPr>
              <w:t xml:space="preserve">научно-аналитическим </w:t>
            </w:r>
            <w:r w:rsidRPr="008B7CAA">
              <w:rPr>
                <w:b/>
              </w:rPr>
              <w:t xml:space="preserve">работам </w:t>
            </w:r>
            <w:r w:rsidRPr="008B7CAA">
              <w:rPr>
                <w:b/>
                <w:i/>
                <w:lang w:val="en-US"/>
              </w:rPr>
              <w:t>reaction</w:t>
            </w:r>
            <w:r w:rsidRPr="008B7CAA">
              <w:rPr>
                <w:b/>
                <w:i/>
              </w:rPr>
              <w:t xml:space="preserve"> </w:t>
            </w:r>
            <w:r w:rsidRPr="008B7CAA">
              <w:rPr>
                <w:b/>
                <w:i/>
                <w:lang w:val="en-US"/>
              </w:rPr>
              <w:t>pa</w:t>
            </w:r>
            <w:r w:rsidR="009C659C" w:rsidRPr="008B7CAA">
              <w:rPr>
                <w:b/>
                <w:i/>
                <w:lang w:val="en-US"/>
              </w:rPr>
              <w:t>pers</w:t>
            </w:r>
            <w:r w:rsidRPr="008B7CAA">
              <w:rPr>
                <w:b/>
              </w:rPr>
              <w:t xml:space="preserve"> </w:t>
            </w:r>
            <w:r w:rsidR="00366EAB" w:rsidRPr="008B7CAA">
              <w:rPr>
                <w:b/>
              </w:rPr>
              <w:t>ук</w:t>
            </w:r>
            <w:r w:rsidR="00366EAB" w:rsidRPr="008B7CAA">
              <w:rPr>
                <w:b/>
              </w:rPr>
              <w:t>а</w:t>
            </w:r>
            <w:r w:rsidR="00366EAB" w:rsidRPr="008B7CAA">
              <w:rPr>
                <w:b/>
              </w:rPr>
              <w:t>заны в разделах 6.2 и</w:t>
            </w:r>
            <w:r w:rsidRPr="008B7CAA">
              <w:rPr>
                <w:b/>
              </w:rPr>
              <w:t xml:space="preserve"> 9.1 данной программы.</w:t>
            </w:r>
          </w:p>
        </w:tc>
      </w:tr>
      <w:tr w:rsidR="00A7065B" w:rsidTr="006826E0">
        <w:tc>
          <w:tcPr>
            <w:tcW w:w="1242" w:type="dxa"/>
          </w:tcPr>
          <w:p w:rsidR="00A7065B" w:rsidRDefault="00A7065B" w:rsidP="00550E43">
            <w:pPr>
              <w:ind w:right="-108" w:firstLine="0"/>
            </w:pPr>
            <w:r>
              <w:t>Итоговый</w:t>
            </w:r>
          </w:p>
        </w:tc>
        <w:tc>
          <w:tcPr>
            <w:tcW w:w="1560" w:type="dxa"/>
          </w:tcPr>
          <w:p w:rsidR="00A7065B" w:rsidRDefault="00A7065B" w:rsidP="00A7065B">
            <w:pPr>
              <w:ind w:firstLine="0"/>
            </w:pPr>
            <w:r>
              <w:t>Зачет</w:t>
            </w:r>
          </w:p>
          <w:p w:rsidR="00A7065B" w:rsidRDefault="00A7065B" w:rsidP="00550E43">
            <w:pPr>
              <w:ind w:firstLine="0"/>
            </w:pPr>
            <w:r>
              <w:t xml:space="preserve"> </w:t>
            </w:r>
          </w:p>
        </w:tc>
        <w:tc>
          <w:tcPr>
            <w:tcW w:w="425" w:type="dxa"/>
          </w:tcPr>
          <w:p w:rsidR="00A7065B" w:rsidRDefault="00A7065B" w:rsidP="00550E43">
            <w:pPr>
              <w:ind w:firstLine="0"/>
              <w:jc w:val="center"/>
            </w:pPr>
          </w:p>
        </w:tc>
        <w:tc>
          <w:tcPr>
            <w:tcW w:w="425" w:type="dxa"/>
          </w:tcPr>
          <w:p w:rsidR="00A7065B" w:rsidRDefault="00A7065B" w:rsidP="00550E43">
            <w:pPr>
              <w:ind w:firstLine="0"/>
              <w:jc w:val="center"/>
            </w:pPr>
          </w:p>
        </w:tc>
        <w:tc>
          <w:tcPr>
            <w:tcW w:w="425" w:type="dxa"/>
          </w:tcPr>
          <w:p w:rsidR="00A7065B" w:rsidRDefault="00A7065B" w:rsidP="00550E43">
            <w:pPr>
              <w:ind w:firstLine="0"/>
              <w:jc w:val="center"/>
            </w:pPr>
          </w:p>
        </w:tc>
        <w:tc>
          <w:tcPr>
            <w:tcW w:w="426" w:type="dxa"/>
          </w:tcPr>
          <w:p w:rsidR="00A7065B" w:rsidRDefault="00A7065B" w:rsidP="00550E43">
            <w:pPr>
              <w:ind w:firstLine="0"/>
              <w:jc w:val="center"/>
            </w:pPr>
            <w:r>
              <w:t>*</w:t>
            </w:r>
          </w:p>
        </w:tc>
        <w:tc>
          <w:tcPr>
            <w:tcW w:w="5953" w:type="dxa"/>
          </w:tcPr>
          <w:p w:rsidR="00A7065B" w:rsidRPr="009C659C" w:rsidRDefault="009C659C" w:rsidP="00ED4A28">
            <w:pPr>
              <w:ind w:firstLine="0"/>
            </w:pPr>
            <w:r>
              <w:t xml:space="preserve">Зачет проводится в письменной форме в виде теста на 1 час 20 минут, содержащего три типа вопросов: (1) вопросы </w:t>
            </w:r>
            <w:r w:rsidRPr="00BF0727">
              <w:rPr>
                <w:i/>
                <w:lang w:val="en-US"/>
              </w:rPr>
              <w:t>multiple</w:t>
            </w:r>
            <w:r w:rsidRPr="008B7CAA">
              <w:rPr>
                <w:i/>
              </w:rPr>
              <w:t xml:space="preserve"> </w:t>
            </w:r>
            <w:r w:rsidRPr="00BF0727">
              <w:rPr>
                <w:i/>
                <w:lang w:val="en-US"/>
              </w:rPr>
              <w:t>choice</w:t>
            </w:r>
            <w:r>
              <w:t xml:space="preserve"> с одним верным вариантом о</w:t>
            </w:r>
            <w:r>
              <w:t>т</w:t>
            </w:r>
            <w:r>
              <w:t>вета; (2) вопросы по французской системе (с неогран</w:t>
            </w:r>
            <w:r>
              <w:t>и</w:t>
            </w:r>
            <w:r>
              <w:t xml:space="preserve">ченным количеством верных ответов) и (3) открытые вопросы, требущие развернутого ответа на </w:t>
            </w:r>
            <w:r w:rsidR="00ED4A28" w:rsidRPr="008B7CAA">
              <w:t>3</w:t>
            </w:r>
            <w:r w:rsidR="00ED4A28">
              <w:t>-</w:t>
            </w:r>
            <w:r w:rsidR="00ED4A28" w:rsidRPr="008B7CAA">
              <w:t>5</w:t>
            </w:r>
            <w:r>
              <w:t xml:space="preserve"> строк.</w:t>
            </w:r>
          </w:p>
        </w:tc>
      </w:tr>
    </w:tbl>
    <w:p w:rsidR="001817AF" w:rsidRPr="00CB7E21" w:rsidRDefault="001817AF" w:rsidP="007045BA">
      <w:pPr>
        <w:jc w:val="both"/>
      </w:pPr>
      <w:fldSimple w:instr=" FILLIN   \* MERGEFORMAT "/>
    </w:p>
    <w:p w:rsidR="001817AF" w:rsidRPr="00AF7B60" w:rsidRDefault="001817AF" w:rsidP="001817AF">
      <w:pPr>
        <w:pStyle w:val="2"/>
      </w:pPr>
      <w:r>
        <w:t xml:space="preserve">Критерии оценки знаний, навыков </w:t>
      </w:r>
    </w:p>
    <w:p w:rsidR="009C659C" w:rsidRDefault="009C659C" w:rsidP="003F2FAE">
      <w:pPr>
        <w:ind w:firstLine="576"/>
        <w:jc w:val="both"/>
      </w:pPr>
      <w:r>
        <w:t>Подробные комментарии по тому</w:t>
      </w:r>
      <w:r>
        <w:fldChar w:fldCharType="begin"/>
      </w:r>
      <w:r>
        <w:instrText xml:space="preserve"> FILLIN   \* MERGEFORMAT </w:instrText>
      </w:r>
      <w:r>
        <w:fldChar w:fldCharType="separate"/>
      </w:r>
      <w:r>
        <w:t>, что должен продемонстрировать студент на текущем и ит</w:t>
      </w:r>
      <w:r>
        <w:t>о</w:t>
      </w:r>
      <w:r>
        <w:t xml:space="preserve">говом контроле, чтобы получить положительную оценку за курс, приводятся в подпункте 6.2. </w:t>
      </w:r>
      <w:r w:rsidRPr="00842DB8">
        <w:rPr>
          <w:bCs/>
          <w:szCs w:val="24"/>
        </w:rPr>
        <w:t>«П</w:t>
      </w:r>
      <w:r w:rsidRPr="00842DB8">
        <w:rPr>
          <w:bCs/>
          <w:szCs w:val="24"/>
        </w:rPr>
        <w:t>о</w:t>
      </w:r>
      <w:r w:rsidRPr="00842DB8">
        <w:rPr>
          <w:bCs/>
          <w:szCs w:val="24"/>
        </w:rPr>
        <w:t>рядок формирования оценок по дисциплине» и в разделе 9 «Оценочные средства для текущего ко</w:t>
      </w:r>
      <w:r w:rsidRPr="00842DB8">
        <w:rPr>
          <w:bCs/>
          <w:szCs w:val="24"/>
        </w:rPr>
        <w:t>н</w:t>
      </w:r>
      <w:r w:rsidRPr="00842DB8">
        <w:rPr>
          <w:bCs/>
          <w:szCs w:val="24"/>
        </w:rPr>
        <w:t>троля и аттестации студента» данной программы.</w:t>
      </w:r>
      <w:r w:rsidRPr="00842DB8">
        <w:t xml:space="preserve"> </w:t>
      </w:r>
      <w:r>
        <w:fldChar w:fldCharType="end"/>
      </w:r>
    </w:p>
    <w:p w:rsidR="009C659C" w:rsidRDefault="009C659C" w:rsidP="003F2FAE">
      <w:pPr>
        <w:ind w:firstLine="576"/>
        <w:jc w:val="both"/>
      </w:pPr>
      <w:r>
        <w:t>Оценки по всем формам текущего контроля выставляются по 10-ти балльной шкале.</w:t>
      </w:r>
    </w:p>
    <w:p w:rsidR="009C659C" w:rsidRPr="001A5F84" w:rsidRDefault="009C659C" w:rsidP="003F2FAE">
      <w:pPr>
        <w:ind w:firstLine="576"/>
        <w:jc w:val="both"/>
      </w:pPr>
      <w:r>
        <w:t xml:space="preserve">Итоговый контроль (зачет) проводится в форме теста. </w:t>
      </w:r>
      <w:r w:rsidRPr="009C659C">
        <w:t>За каждое правильно выполненное з</w:t>
      </w:r>
      <w:r w:rsidRPr="009C659C">
        <w:t>а</w:t>
      </w:r>
      <w:r w:rsidRPr="009C659C">
        <w:t>дание студент получает от одного до трех баллов в зависимости от сложности задания и полноты ответа на вопрос. Сумма баллов, полученных студентом</w:t>
      </w:r>
      <w:r w:rsidR="002F1F11">
        <w:t xml:space="preserve"> за тест</w:t>
      </w:r>
      <w:r w:rsidRPr="009C659C">
        <w:t>, переводится в проценты, исходя из того, что 100% присваивается за абсолютно правильные ответы на все вопросы. Затем результаты, выраженные в процентах, переводятся в 10-балльную шкалу в соответствие со следующими прав</w:t>
      </w:r>
      <w:r w:rsidRPr="009C659C">
        <w:t>и</w:t>
      </w:r>
      <w:r w:rsidRPr="009C659C">
        <w:t>лами:</w:t>
      </w:r>
    </w:p>
    <w:tbl>
      <w:tblPr>
        <w:tblW w:w="25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3"/>
        <w:gridCol w:w="972"/>
      </w:tblGrid>
      <w:tr w:rsidR="009C659C" w:rsidRPr="00E72E30" w:rsidTr="008653BB">
        <w:trPr>
          <w:tblCellSpacing w:w="0" w:type="dxa"/>
        </w:trPr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Проценты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Баллы</w:t>
            </w:r>
          </w:p>
        </w:tc>
      </w:tr>
      <w:tr w:rsidR="009C659C" w:rsidRPr="00E72E30" w:rsidTr="008653BB">
        <w:trPr>
          <w:tblCellSpacing w:w="0" w:type="dxa"/>
        </w:trPr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95,00 – 100,00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10</w:t>
            </w:r>
          </w:p>
        </w:tc>
      </w:tr>
      <w:tr w:rsidR="009C659C" w:rsidRPr="00E72E30" w:rsidTr="008653BB">
        <w:trPr>
          <w:tblCellSpacing w:w="0" w:type="dxa"/>
        </w:trPr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90,00 – 94,99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9</w:t>
            </w:r>
          </w:p>
        </w:tc>
      </w:tr>
      <w:tr w:rsidR="009C659C" w:rsidRPr="00E72E30" w:rsidTr="008653BB">
        <w:trPr>
          <w:tblCellSpacing w:w="0" w:type="dxa"/>
        </w:trPr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80,00 – 89,99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8</w:t>
            </w:r>
          </w:p>
        </w:tc>
      </w:tr>
      <w:tr w:rsidR="009C659C" w:rsidRPr="00E72E30" w:rsidTr="008653BB">
        <w:trPr>
          <w:tblCellSpacing w:w="0" w:type="dxa"/>
        </w:trPr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75,00 – 79,99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7</w:t>
            </w:r>
          </w:p>
        </w:tc>
      </w:tr>
      <w:tr w:rsidR="009C659C" w:rsidRPr="00E72E30" w:rsidTr="008653BB">
        <w:trPr>
          <w:tblCellSpacing w:w="0" w:type="dxa"/>
        </w:trPr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3F2FAE" w:rsidP="008653BB">
            <w:pPr>
              <w:pStyle w:val="af1"/>
              <w:rPr>
                <w:sz w:val="18"/>
                <w:szCs w:val="18"/>
                <w:lang w:val="en-US"/>
              </w:rPr>
            </w:pPr>
            <w:r w:rsidRPr="003F2FAE">
              <w:rPr>
                <w:sz w:val="18"/>
                <w:szCs w:val="18"/>
              </w:rPr>
              <w:t>65</w:t>
            </w:r>
            <w:r w:rsidR="009C659C" w:rsidRPr="003F2FAE">
              <w:rPr>
                <w:sz w:val="18"/>
                <w:szCs w:val="18"/>
                <w:lang w:val="en-US"/>
              </w:rPr>
              <w:t>,00 – 74,99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6</w:t>
            </w:r>
          </w:p>
        </w:tc>
      </w:tr>
      <w:tr w:rsidR="009C659C" w:rsidRPr="00E72E30" w:rsidTr="008653BB">
        <w:trPr>
          <w:tblCellSpacing w:w="0" w:type="dxa"/>
        </w:trPr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3F2FAE">
            <w:pPr>
              <w:pStyle w:val="af1"/>
              <w:rPr>
                <w:sz w:val="18"/>
                <w:szCs w:val="18"/>
                <w:lang w:val="en-US"/>
              </w:rPr>
            </w:pPr>
            <w:r w:rsidRPr="003F2FAE">
              <w:rPr>
                <w:sz w:val="18"/>
                <w:szCs w:val="18"/>
                <w:lang w:val="en-US"/>
              </w:rPr>
              <w:t>60,00 – 6</w:t>
            </w:r>
            <w:r w:rsidR="003F2FAE" w:rsidRPr="003F2FAE">
              <w:rPr>
                <w:sz w:val="18"/>
                <w:szCs w:val="18"/>
              </w:rPr>
              <w:t>4</w:t>
            </w:r>
            <w:r w:rsidRPr="003F2FAE">
              <w:rPr>
                <w:sz w:val="18"/>
                <w:szCs w:val="18"/>
                <w:lang w:val="en-US"/>
              </w:rPr>
              <w:t>,99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5</w:t>
            </w:r>
          </w:p>
        </w:tc>
      </w:tr>
      <w:tr w:rsidR="009C659C" w:rsidRPr="00E72E30" w:rsidTr="008653BB">
        <w:trPr>
          <w:tblCellSpacing w:w="0" w:type="dxa"/>
        </w:trPr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  <w:lang w:val="en-US"/>
              </w:rPr>
            </w:pPr>
            <w:r w:rsidRPr="003F2FAE">
              <w:rPr>
                <w:sz w:val="18"/>
                <w:szCs w:val="18"/>
                <w:lang w:val="en-US"/>
              </w:rPr>
              <w:t>50,00 – 59,99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4</w:t>
            </w:r>
          </w:p>
        </w:tc>
      </w:tr>
      <w:tr w:rsidR="009C659C" w:rsidRPr="00E72E30" w:rsidTr="008653BB">
        <w:trPr>
          <w:tblCellSpacing w:w="0" w:type="dxa"/>
        </w:trPr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  <w:lang w:val="en-US"/>
              </w:rPr>
            </w:pPr>
            <w:r w:rsidRPr="003F2FAE">
              <w:rPr>
                <w:sz w:val="18"/>
                <w:szCs w:val="18"/>
                <w:lang w:val="en-US"/>
              </w:rPr>
              <w:t>45,00 – 49,99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3</w:t>
            </w:r>
          </w:p>
        </w:tc>
      </w:tr>
      <w:tr w:rsidR="009C659C" w:rsidRPr="00E72E30" w:rsidTr="008653BB">
        <w:trPr>
          <w:tblCellSpacing w:w="0" w:type="dxa"/>
        </w:trPr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  <w:lang w:val="en-US"/>
              </w:rPr>
            </w:pPr>
            <w:r w:rsidRPr="003F2FAE">
              <w:rPr>
                <w:sz w:val="18"/>
                <w:szCs w:val="18"/>
                <w:lang w:val="en-US"/>
              </w:rPr>
              <w:t>35,00 – 44,99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2</w:t>
            </w:r>
          </w:p>
        </w:tc>
      </w:tr>
      <w:tr w:rsidR="009C659C" w:rsidRPr="00E72E30" w:rsidTr="008653BB">
        <w:trPr>
          <w:tblCellSpacing w:w="0" w:type="dxa"/>
        </w:trPr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Меньше 35%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659C" w:rsidRPr="003F2FAE" w:rsidRDefault="009C659C" w:rsidP="008653BB">
            <w:pPr>
              <w:pStyle w:val="af1"/>
              <w:rPr>
                <w:sz w:val="18"/>
                <w:szCs w:val="18"/>
              </w:rPr>
            </w:pPr>
            <w:r w:rsidRPr="003F2FAE">
              <w:rPr>
                <w:sz w:val="18"/>
                <w:szCs w:val="18"/>
              </w:rPr>
              <w:t>1</w:t>
            </w:r>
          </w:p>
        </w:tc>
      </w:tr>
    </w:tbl>
    <w:p w:rsidR="00ED4A28" w:rsidRPr="00ED4A28" w:rsidRDefault="001817AF" w:rsidP="001817AF">
      <w:pPr>
        <w:pStyle w:val="2"/>
        <w:rPr>
          <w:b w:val="0"/>
          <w:szCs w:val="24"/>
        </w:rPr>
      </w:pPr>
      <w:r w:rsidRPr="00441328">
        <w:lastRenderedPageBreak/>
        <w:t>Порядок формирования оценок по дисциплине</w:t>
      </w:r>
      <w:r w:rsidRPr="00B60708">
        <w:t xml:space="preserve"> </w:t>
      </w:r>
    </w:p>
    <w:p w:rsidR="001817AF" w:rsidRPr="00B60708" w:rsidRDefault="00366EAB" w:rsidP="00ED4A28">
      <w:pPr>
        <w:pStyle w:val="2"/>
        <w:numPr>
          <w:ilvl w:val="0"/>
          <w:numId w:val="0"/>
        </w:numPr>
        <w:ind w:firstLine="576"/>
        <w:jc w:val="both"/>
        <w:rPr>
          <w:b w:val="0"/>
          <w:szCs w:val="24"/>
        </w:rPr>
      </w:pPr>
      <w:r>
        <w:rPr>
          <w:b w:val="0"/>
          <w:szCs w:val="24"/>
        </w:rPr>
        <w:t>(</w:t>
      </w:r>
      <w:r>
        <w:rPr>
          <w:b w:val="0"/>
          <w:szCs w:val="24"/>
          <w:lang w:val="ru-RU"/>
        </w:rPr>
        <w:t>П</w:t>
      </w:r>
      <w:r w:rsidRPr="00366EAB">
        <w:rPr>
          <w:b w:val="0"/>
          <w:szCs w:val="24"/>
        </w:rPr>
        <w:t>одробные методические рекомендации по формированию оценок за отдельные формы текущего контроля по дисциплине приведены в разделе 9 «Оценочные средства для текущего контроля и аттестации студента» данной программы</w:t>
      </w:r>
      <w:r>
        <w:rPr>
          <w:b w:val="0"/>
          <w:szCs w:val="24"/>
          <w:lang w:val="ru-RU"/>
        </w:rPr>
        <w:t>.</w:t>
      </w:r>
      <w:r w:rsidRPr="00366EAB">
        <w:rPr>
          <w:b w:val="0"/>
          <w:szCs w:val="24"/>
        </w:rPr>
        <w:t>)</w:t>
      </w:r>
    </w:p>
    <w:p w:rsidR="001817AF" w:rsidRDefault="00366EAB" w:rsidP="00366EAB">
      <w:pPr>
        <w:ind w:firstLine="576"/>
        <w:jc w:val="both"/>
      </w:pPr>
      <w:r w:rsidRPr="00366EAB">
        <w:t>Преподаватель семинарских занятий оценивает активность студентов в обсуждении обяз</w:t>
      </w:r>
      <w:r w:rsidRPr="00366EAB">
        <w:t>а</w:t>
      </w:r>
      <w:r w:rsidRPr="00366EAB">
        <w:t xml:space="preserve">тельной литературы </w:t>
      </w:r>
      <w:r w:rsidR="002F1F11">
        <w:t xml:space="preserve">к семинарам </w:t>
      </w:r>
      <w:r w:rsidR="00A73445">
        <w:t xml:space="preserve">и </w:t>
      </w:r>
      <w:r w:rsidRPr="00366EAB">
        <w:t>качественный вклад студента в дискуссию в рамках семина</w:t>
      </w:r>
      <w:r w:rsidRPr="00366EAB">
        <w:t>р</w:t>
      </w:r>
      <w:r w:rsidRPr="00366EAB">
        <w:t>ских занятий. Оценки за работу на семинарских занятиях преподаватель выставляет в рабочую в</w:t>
      </w:r>
      <w:r w:rsidRPr="00366EAB">
        <w:t>е</w:t>
      </w:r>
      <w:r w:rsidRPr="00366EAB">
        <w:t>домос</w:t>
      </w:r>
      <w:r w:rsidR="00A73445">
        <w:t>ть. Накопленная оценка по 10-ти</w:t>
      </w:r>
      <w:r w:rsidRPr="00366EAB">
        <w:t>балльной шкале за работу на семинарских занятиях опред</w:t>
      </w:r>
      <w:r w:rsidRPr="00366EAB">
        <w:t>е</w:t>
      </w:r>
      <w:r w:rsidRPr="00366EAB">
        <w:t>ляется перед итоговым контролем –</w:t>
      </w:r>
      <w:r w:rsidRPr="00A73445">
        <w:t xml:space="preserve"> </w:t>
      </w:r>
      <w:r w:rsidR="001817AF" w:rsidRPr="00A73445">
        <w:rPr>
          <w:b/>
        </w:rPr>
        <w:t>О</w:t>
      </w:r>
      <w:r w:rsidR="001817AF" w:rsidRPr="00A73445">
        <w:rPr>
          <w:vertAlign w:val="subscript"/>
        </w:rPr>
        <w:t>аудиторная</w:t>
      </w:r>
      <w:r w:rsidR="00A73445" w:rsidRPr="00A73445">
        <w:t>.</w:t>
      </w:r>
    </w:p>
    <w:p w:rsidR="001817AF" w:rsidRDefault="001817AF" w:rsidP="00366EAB">
      <w:pPr>
        <w:ind w:firstLine="576"/>
        <w:jc w:val="both"/>
      </w:pPr>
      <w:r>
        <w:t>Преподаватель оценивает с</w:t>
      </w:r>
      <w:r w:rsidR="00A73445">
        <w:t xml:space="preserve">амостоятельную работу студентов по активности студентов в </w:t>
      </w:r>
      <w:r w:rsidR="00A73445" w:rsidRPr="00A73445">
        <w:t>о</w:t>
      </w:r>
      <w:r w:rsidR="00A73445" w:rsidRPr="00A73445">
        <w:t>б</w:t>
      </w:r>
      <w:r w:rsidR="00A73445" w:rsidRPr="00A73445">
        <w:t xml:space="preserve">суждении основных тезисов научно-аналитических </w:t>
      </w:r>
      <w:r w:rsidR="00A73445" w:rsidRPr="002F1F11">
        <w:rPr>
          <w:i/>
        </w:rPr>
        <w:t>reaction papers</w:t>
      </w:r>
      <w:r w:rsidR="00A73445" w:rsidRPr="00A73445">
        <w:t>, представляемых коллег</w:t>
      </w:r>
      <w:r w:rsidR="00A73445">
        <w:t>ой</w:t>
      </w:r>
      <w:r w:rsidR="00A73445" w:rsidRPr="00A73445">
        <w:t>-</w:t>
      </w:r>
      <w:r w:rsidR="00A73445">
        <w:t>докладчиком</w:t>
      </w:r>
      <w:r w:rsidR="00A73445" w:rsidRPr="00A73445">
        <w:t xml:space="preserve"> </w:t>
      </w:r>
      <w:r w:rsidR="00A73445">
        <w:t xml:space="preserve">устно </w:t>
      </w:r>
      <w:r w:rsidR="00A73445" w:rsidRPr="00A73445">
        <w:t>в начале семинарских занятий</w:t>
      </w:r>
      <w:r w:rsidR="00A73445">
        <w:t xml:space="preserve"> и рассылаемых докладчиком коллегам-однокурсникам накануне доклада.</w:t>
      </w:r>
      <w:r>
        <w:t xml:space="preserve"> Оценки за самостоятельную работу студента преподаватель в</w:t>
      </w:r>
      <w:r>
        <w:t>ы</w:t>
      </w:r>
      <w:r>
        <w:t>ставляет в рабочую ведомос</w:t>
      </w:r>
      <w:r w:rsidR="002F1F11">
        <w:t>ть. Накопленная оценка по 10-ти</w:t>
      </w:r>
      <w:r>
        <w:t xml:space="preserve">балльной шкале за самостоятельную работу определяется перед итоговым </w:t>
      </w:r>
      <w:r w:rsidRPr="00A73445">
        <w:t xml:space="preserve">контролем – </w:t>
      </w:r>
      <w:r w:rsidRPr="00A73445">
        <w:rPr>
          <w:b/>
        </w:rPr>
        <w:t>О</w:t>
      </w:r>
      <w:r w:rsidRPr="00A73445">
        <w:rPr>
          <w:vertAlign w:val="subscript"/>
        </w:rPr>
        <w:t>сам</w:t>
      </w:r>
      <w:proofErr w:type="gramStart"/>
      <w:r w:rsidRPr="00A73445">
        <w:rPr>
          <w:vertAlign w:val="subscript"/>
        </w:rPr>
        <w:t>.</w:t>
      </w:r>
      <w:proofErr w:type="gramEnd"/>
      <w:r w:rsidRPr="00A73445">
        <w:rPr>
          <w:vertAlign w:val="subscript"/>
        </w:rPr>
        <w:t xml:space="preserve"> </w:t>
      </w:r>
      <w:proofErr w:type="gramStart"/>
      <w:r w:rsidRPr="00A73445">
        <w:rPr>
          <w:vertAlign w:val="subscript"/>
        </w:rPr>
        <w:t>р</w:t>
      </w:r>
      <w:proofErr w:type="gramEnd"/>
      <w:r w:rsidRPr="00A73445">
        <w:rPr>
          <w:vertAlign w:val="subscript"/>
        </w:rPr>
        <w:t>абота</w:t>
      </w:r>
      <w:r w:rsidRPr="00A73445">
        <w:t>.</w:t>
      </w:r>
      <w:r w:rsidRPr="00FD51A5">
        <w:t xml:space="preserve"> </w:t>
      </w:r>
    </w:p>
    <w:p w:rsidR="001817AF" w:rsidRDefault="001817AF" w:rsidP="001817AF"/>
    <w:p w:rsidR="001817AF" w:rsidRDefault="001817AF" w:rsidP="00441328">
      <w:pPr>
        <w:ind w:firstLine="576"/>
        <w:jc w:val="both"/>
      </w:pPr>
      <w:r>
        <w:t>Накопленная оценка учитывает результаты студента по текущ</w:t>
      </w:r>
      <w:r w:rsidR="00A73445">
        <w:t>ему контролю следующим обр</w:t>
      </w:r>
      <w:r w:rsidR="00A73445">
        <w:t>а</w:t>
      </w:r>
      <w:r w:rsidR="00A73445">
        <w:t>зом:</w:t>
      </w:r>
    </w:p>
    <w:p w:rsidR="001817AF" w:rsidRPr="00AF7B60" w:rsidRDefault="001817AF" w:rsidP="001817AF">
      <w:pPr>
        <w:spacing w:before="240"/>
        <w:jc w:val="center"/>
        <w:rPr>
          <w:sz w:val="28"/>
          <w:szCs w:val="28"/>
          <w:vertAlign w:val="subscript"/>
        </w:rPr>
      </w:pPr>
      <w:r w:rsidRPr="00A73445">
        <w:rPr>
          <w:b/>
          <w:sz w:val="28"/>
          <w:szCs w:val="28"/>
        </w:rPr>
        <w:t>О</w:t>
      </w:r>
      <w:r w:rsidRPr="00A73445">
        <w:rPr>
          <w:sz w:val="28"/>
          <w:szCs w:val="28"/>
          <w:vertAlign w:val="subscript"/>
        </w:rPr>
        <w:t>накопленная</w:t>
      </w:r>
      <w:r w:rsidR="00A73445">
        <w:rPr>
          <w:i/>
          <w:sz w:val="28"/>
          <w:szCs w:val="28"/>
          <w:vertAlign w:val="subscript"/>
        </w:rPr>
        <w:t xml:space="preserve"> </w:t>
      </w:r>
      <w:r w:rsidRPr="002568B9">
        <w:rPr>
          <w:sz w:val="28"/>
          <w:szCs w:val="28"/>
        </w:rPr>
        <w:t xml:space="preserve">= </w:t>
      </w:r>
      <w:r w:rsidR="00A73445">
        <w:rPr>
          <w:sz w:val="28"/>
          <w:szCs w:val="28"/>
        </w:rPr>
        <w:t xml:space="preserve">0,5 </w:t>
      </w:r>
      <w:r w:rsidRPr="002568B9">
        <w:rPr>
          <w:sz w:val="28"/>
          <w:szCs w:val="28"/>
        </w:rPr>
        <w:t>*</w:t>
      </w:r>
      <w:r w:rsidRPr="002568B9">
        <w:rPr>
          <w:i/>
          <w:sz w:val="28"/>
          <w:szCs w:val="28"/>
        </w:rPr>
        <w:t xml:space="preserve"> </w:t>
      </w:r>
      <w:r w:rsidRPr="00A73445">
        <w:rPr>
          <w:b/>
          <w:sz w:val="28"/>
          <w:szCs w:val="28"/>
        </w:rPr>
        <w:t>О</w:t>
      </w:r>
      <w:r w:rsidRPr="00A73445">
        <w:rPr>
          <w:sz w:val="28"/>
          <w:szCs w:val="28"/>
          <w:vertAlign w:val="subscript"/>
        </w:rPr>
        <w:t>текущий</w:t>
      </w:r>
      <w:r w:rsidRPr="002568B9">
        <w:rPr>
          <w:sz w:val="28"/>
          <w:szCs w:val="28"/>
        </w:rPr>
        <w:t xml:space="preserve"> + </w:t>
      </w:r>
      <w:r w:rsidR="00A73445">
        <w:rPr>
          <w:sz w:val="28"/>
          <w:szCs w:val="28"/>
        </w:rPr>
        <w:t xml:space="preserve">0,25 </w:t>
      </w:r>
      <w:r w:rsidRPr="002568B9">
        <w:rPr>
          <w:sz w:val="28"/>
          <w:szCs w:val="28"/>
        </w:rPr>
        <w:t xml:space="preserve">* </w:t>
      </w:r>
      <w:r w:rsidRPr="00A73445">
        <w:rPr>
          <w:b/>
          <w:sz w:val="28"/>
          <w:szCs w:val="28"/>
        </w:rPr>
        <w:t>О</w:t>
      </w:r>
      <w:r w:rsidRPr="002568B9">
        <w:rPr>
          <w:sz w:val="28"/>
          <w:szCs w:val="28"/>
          <w:vertAlign w:val="subscript"/>
        </w:rPr>
        <w:t>ауд</w:t>
      </w:r>
      <w:r w:rsidRPr="002568B9">
        <w:rPr>
          <w:sz w:val="28"/>
          <w:szCs w:val="28"/>
        </w:rPr>
        <w:t xml:space="preserve"> + </w:t>
      </w:r>
      <w:r w:rsidR="00A73445">
        <w:rPr>
          <w:sz w:val="28"/>
          <w:szCs w:val="28"/>
        </w:rPr>
        <w:t xml:space="preserve">0,25 </w:t>
      </w:r>
      <w:r w:rsidRPr="002568B9">
        <w:rPr>
          <w:sz w:val="28"/>
          <w:szCs w:val="28"/>
        </w:rPr>
        <w:t xml:space="preserve">* </w:t>
      </w:r>
      <w:r w:rsidRPr="00A73445">
        <w:rPr>
          <w:b/>
          <w:sz w:val="28"/>
          <w:szCs w:val="28"/>
        </w:rPr>
        <w:t>О</w:t>
      </w:r>
      <w:r w:rsidRPr="002568B9">
        <w:rPr>
          <w:sz w:val="28"/>
          <w:szCs w:val="28"/>
          <w:vertAlign w:val="subscript"/>
        </w:rPr>
        <w:t>сам</w:t>
      </w:r>
      <w:proofErr w:type="gramStart"/>
      <w:r w:rsidRPr="002568B9">
        <w:rPr>
          <w:sz w:val="28"/>
          <w:szCs w:val="28"/>
          <w:vertAlign w:val="subscript"/>
        </w:rPr>
        <w:t>.р</w:t>
      </w:r>
      <w:proofErr w:type="gramEnd"/>
      <w:r w:rsidRPr="002568B9">
        <w:rPr>
          <w:sz w:val="28"/>
          <w:szCs w:val="28"/>
          <w:vertAlign w:val="subscript"/>
        </w:rPr>
        <w:t>абота</w:t>
      </w:r>
    </w:p>
    <w:p w:rsidR="001817AF" w:rsidRPr="00412059" w:rsidRDefault="001817AF" w:rsidP="00441328">
      <w:pPr>
        <w:spacing w:before="240"/>
        <w:ind w:firstLine="708"/>
        <w:rPr>
          <w:szCs w:val="24"/>
        </w:rPr>
      </w:pPr>
      <w:r w:rsidRPr="00412059">
        <w:rPr>
          <w:szCs w:val="24"/>
        </w:rPr>
        <w:t>где</w:t>
      </w:r>
      <w:r w:rsidRPr="00412059">
        <w:rPr>
          <w:szCs w:val="24"/>
          <w:vertAlign w:val="subscript"/>
        </w:rPr>
        <w:tab/>
      </w:r>
      <w:r w:rsidRPr="00412059">
        <w:rPr>
          <w:b/>
          <w:szCs w:val="24"/>
        </w:rPr>
        <w:t>О</w:t>
      </w:r>
      <w:r w:rsidRPr="00412059">
        <w:rPr>
          <w:szCs w:val="24"/>
          <w:vertAlign w:val="subscript"/>
        </w:rPr>
        <w:t>текущий</w:t>
      </w:r>
      <w:r w:rsidRPr="00412059">
        <w:rPr>
          <w:i/>
          <w:szCs w:val="24"/>
          <w:vertAlign w:val="subscript"/>
        </w:rPr>
        <w:tab/>
      </w:r>
      <w:r w:rsidRPr="00412059">
        <w:rPr>
          <w:szCs w:val="24"/>
        </w:rPr>
        <w:t>рассчитывается как взвешенная сумма всех форм текущего контроля, предусмотренных в РУП</w:t>
      </w:r>
      <w:r w:rsidR="00A73445" w:rsidRPr="00412059">
        <w:rPr>
          <w:szCs w:val="24"/>
        </w:rPr>
        <w:t>:</w:t>
      </w:r>
    </w:p>
    <w:p w:rsidR="001817AF" w:rsidRPr="00A120C4" w:rsidRDefault="001817AF" w:rsidP="001817AF">
      <w:pPr>
        <w:spacing w:before="240"/>
        <w:jc w:val="center"/>
        <w:rPr>
          <w:sz w:val="28"/>
          <w:szCs w:val="28"/>
        </w:rPr>
      </w:pPr>
      <w:r w:rsidRPr="00A73445">
        <w:rPr>
          <w:b/>
          <w:sz w:val="28"/>
          <w:szCs w:val="28"/>
        </w:rPr>
        <w:t>О</w:t>
      </w:r>
      <w:r w:rsidRPr="00A73445">
        <w:rPr>
          <w:sz w:val="28"/>
          <w:szCs w:val="28"/>
          <w:vertAlign w:val="subscript"/>
        </w:rPr>
        <w:t>текущий</w:t>
      </w:r>
      <w:r w:rsidR="00A73445" w:rsidRPr="00A73445">
        <w:rPr>
          <w:sz w:val="28"/>
          <w:szCs w:val="28"/>
        </w:rPr>
        <w:t xml:space="preserve"> =</w:t>
      </w:r>
      <w:r w:rsidRPr="00A73445">
        <w:rPr>
          <w:sz w:val="28"/>
          <w:szCs w:val="28"/>
        </w:rPr>
        <w:t xml:space="preserve"> </w:t>
      </w:r>
      <w:r w:rsidR="00A73445" w:rsidRPr="00A73445">
        <w:rPr>
          <w:sz w:val="28"/>
          <w:szCs w:val="28"/>
        </w:rPr>
        <w:t xml:space="preserve">1 * </w:t>
      </w:r>
      <w:r w:rsidRPr="00A73445">
        <w:rPr>
          <w:b/>
          <w:sz w:val="28"/>
          <w:szCs w:val="28"/>
        </w:rPr>
        <w:t>О</w:t>
      </w:r>
      <w:r w:rsidRPr="00A73445">
        <w:rPr>
          <w:sz w:val="28"/>
          <w:szCs w:val="28"/>
          <w:vertAlign w:val="subscript"/>
        </w:rPr>
        <w:t>кол</w:t>
      </w:r>
    </w:p>
    <w:p w:rsidR="001817AF" w:rsidRPr="00CB7E21" w:rsidRDefault="001817AF" w:rsidP="00441328">
      <w:pPr>
        <w:spacing w:before="240"/>
        <w:ind w:firstLine="708"/>
        <w:jc w:val="both"/>
      </w:pPr>
      <w:r>
        <w:t>С</w:t>
      </w:r>
      <w:r w:rsidRPr="00CB7E21">
        <w:t>пособ округления накопленной оценки</w:t>
      </w:r>
      <w:r w:rsidR="00412059">
        <w:t xml:space="preserve"> и оценки</w:t>
      </w:r>
      <w:r w:rsidRPr="00CB7E21">
        <w:t xml:space="preserve"> </w:t>
      </w:r>
      <w:r>
        <w:t>текущего контроля</w:t>
      </w:r>
      <w:r w:rsidR="00412059">
        <w:t xml:space="preserve"> –</w:t>
      </w:r>
      <w:r>
        <w:t xml:space="preserve"> в пользу студента</w:t>
      </w:r>
      <w:r w:rsidR="00BA41EB">
        <w:t>.</w:t>
      </w:r>
    </w:p>
    <w:p w:rsidR="001817AF" w:rsidRDefault="001817AF" w:rsidP="001817AF"/>
    <w:p w:rsidR="001817AF" w:rsidRDefault="001817AF" w:rsidP="001817AF">
      <w:r>
        <w:t>Результирующая оценка за дисциплину</w:t>
      </w:r>
      <w:r w:rsidR="00412059">
        <w:t>, которая выставляется в диплом,</w:t>
      </w:r>
      <w:r>
        <w:t xml:space="preserve"> рассчитывается следующим образом:</w:t>
      </w:r>
    </w:p>
    <w:p w:rsidR="001817AF" w:rsidRPr="00BA41EB" w:rsidRDefault="001817AF" w:rsidP="001817AF">
      <w:pPr>
        <w:spacing w:before="240"/>
        <w:ind w:left="720" w:firstLine="0"/>
        <w:jc w:val="center"/>
        <w:rPr>
          <w:sz w:val="28"/>
          <w:szCs w:val="28"/>
          <w:vertAlign w:val="subscript"/>
        </w:rPr>
      </w:pPr>
      <w:r w:rsidRPr="00BA41EB">
        <w:rPr>
          <w:b/>
          <w:sz w:val="28"/>
          <w:szCs w:val="28"/>
        </w:rPr>
        <w:t>О</w:t>
      </w:r>
      <w:r w:rsidRPr="00BA41EB">
        <w:rPr>
          <w:sz w:val="28"/>
          <w:szCs w:val="28"/>
          <w:vertAlign w:val="subscript"/>
        </w:rPr>
        <w:t>результ</w:t>
      </w:r>
      <w:r w:rsidRPr="00BA41EB">
        <w:rPr>
          <w:sz w:val="28"/>
          <w:szCs w:val="28"/>
        </w:rPr>
        <w:t xml:space="preserve"> = </w:t>
      </w:r>
      <w:r w:rsidR="00BA41EB" w:rsidRPr="00BA41EB">
        <w:rPr>
          <w:sz w:val="28"/>
          <w:szCs w:val="28"/>
        </w:rPr>
        <w:t xml:space="preserve">0,65 </w:t>
      </w:r>
      <w:r w:rsidRPr="00BA41EB">
        <w:rPr>
          <w:sz w:val="28"/>
          <w:szCs w:val="28"/>
        </w:rPr>
        <w:t xml:space="preserve">* </w:t>
      </w:r>
      <w:r w:rsidRPr="00BA41EB">
        <w:rPr>
          <w:b/>
          <w:sz w:val="28"/>
          <w:szCs w:val="28"/>
        </w:rPr>
        <w:t>О</w:t>
      </w:r>
      <w:r w:rsidRPr="00BA41EB">
        <w:rPr>
          <w:sz w:val="28"/>
          <w:szCs w:val="28"/>
          <w:vertAlign w:val="subscript"/>
        </w:rPr>
        <w:t>накопл</w:t>
      </w:r>
      <w:r w:rsidRPr="00BA41EB">
        <w:rPr>
          <w:sz w:val="28"/>
          <w:szCs w:val="28"/>
        </w:rPr>
        <w:t xml:space="preserve"> + </w:t>
      </w:r>
      <w:r w:rsidR="00BA41EB" w:rsidRPr="00BA41EB">
        <w:rPr>
          <w:sz w:val="28"/>
          <w:szCs w:val="28"/>
        </w:rPr>
        <w:t>0,35</w:t>
      </w:r>
      <w:r w:rsidRPr="00BA41EB">
        <w:rPr>
          <w:sz w:val="28"/>
          <w:szCs w:val="28"/>
        </w:rPr>
        <w:t xml:space="preserve"> *·</w:t>
      </w:r>
      <w:r w:rsidRPr="00BA41EB">
        <w:rPr>
          <w:b/>
          <w:sz w:val="28"/>
          <w:szCs w:val="28"/>
        </w:rPr>
        <w:t>О</w:t>
      </w:r>
      <w:r w:rsidRPr="00BA41EB">
        <w:rPr>
          <w:sz w:val="28"/>
          <w:szCs w:val="28"/>
          <w:vertAlign w:val="subscript"/>
        </w:rPr>
        <w:t>зач</w:t>
      </w:r>
    </w:p>
    <w:p w:rsidR="001817AF" w:rsidRPr="00CB7E21" w:rsidRDefault="001817AF" w:rsidP="001817AF">
      <w:pPr>
        <w:spacing w:before="240"/>
        <w:jc w:val="both"/>
      </w:pPr>
      <w:r>
        <w:t>С</w:t>
      </w:r>
      <w:r w:rsidRPr="00CB7E21">
        <w:t xml:space="preserve">пособ округления оценки </w:t>
      </w:r>
      <w:r>
        <w:t>итогового</w:t>
      </w:r>
      <w:r w:rsidR="00412059">
        <w:t xml:space="preserve"> контроля (зачета) – </w:t>
      </w:r>
      <w:r>
        <w:t>в пользу студента</w:t>
      </w:r>
      <w:r w:rsidRPr="00CB7E21">
        <w:t xml:space="preserve">. </w:t>
      </w:r>
      <w:r w:rsidR="00412059">
        <w:t>Способ окру</w:t>
      </w:r>
      <w:r w:rsidR="00412059">
        <w:t>г</w:t>
      </w:r>
      <w:r w:rsidR="00412059">
        <w:t>ления результирующей оценки за дисциплину – в пользу студента.</w:t>
      </w:r>
    </w:p>
    <w:p w:rsidR="001817AF" w:rsidRPr="00011A28" w:rsidRDefault="001817AF" w:rsidP="001817AF">
      <w:pPr>
        <w:spacing w:before="240"/>
        <w:ind w:left="720" w:firstLine="0"/>
        <w:jc w:val="center"/>
        <w:rPr>
          <w:i/>
        </w:rPr>
      </w:pPr>
    </w:p>
    <w:p w:rsidR="001817AF" w:rsidRPr="00CB7E21" w:rsidRDefault="00412059" w:rsidP="001817AF">
      <w:pPr>
        <w:spacing w:before="240"/>
        <w:jc w:val="both"/>
      </w:pPr>
      <w:r w:rsidRPr="00412059">
        <w:rPr>
          <w:b/>
          <w:sz w:val="23"/>
          <w:szCs w:val="23"/>
        </w:rPr>
        <w:t>ВНИМАНИЕ:</w:t>
      </w:r>
      <w:r>
        <w:rPr>
          <w:sz w:val="23"/>
          <w:szCs w:val="23"/>
        </w:rPr>
        <w:t xml:space="preserve"> программа дисциплины не предусматривает процедуры пересдачи отдельных форм текущего контроля (коллоквиума) и форм контроля аудиторной и самостоятельной внеаудиторной работы студента.</w:t>
      </w:r>
    </w:p>
    <w:p w:rsidR="001817AF" w:rsidRPr="00CB7E21" w:rsidRDefault="001817AF" w:rsidP="001817AF">
      <w:pPr>
        <w:jc w:val="both"/>
      </w:pPr>
      <w:r w:rsidRPr="00CB7E21"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1817AF" w:rsidRPr="00CB7E21" w:rsidRDefault="001817AF" w:rsidP="00412059">
      <w:pPr>
        <w:ind w:firstLine="0"/>
        <w:rPr>
          <w:i/>
          <w:vertAlign w:val="subscript"/>
        </w:rPr>
      </w:pPr>
    </w:p>
    <w:p w:rsidR="00412059" w:rsidRDefault="00412059" w:rsidP="001817AF">
      <w:pPr>
        <w:spacing w:before="240"/>
        <w:jc w:val="both"/>
      </w:pPr>
      <w:r w:rsidRPr="00412059">
        <w:t>О</w:t>
      </w:r>
      <w:r w:rsidR="001817AF">
        <w:t>ценка за итоговый контроль</w:t>
      </w:r>
      <w:r>
        <w:t xml:space="preserve"> </w:t>
      </w:r>
      <w:r w:rsidRPr="002F1F11">
        <w:rPr>
          <w:b/>
        </w:rPr>
        <w:t>не</w:t>
      </w:r>
      <w:r>
        <w:t xml:space="preserve"> является</w:t>
      </w:r>
      <w:r w:rsidR="001817AF">
        <w:t xml:space="preserve"> </w:t>
      </w:r>
      <w:r w:rsidR="001817AF" w:rsidRPr="00412059">
        <w:t>блокирующ</w:t>
      </w:r>
      <w:r w:rsidRPr="00412059">
        <w:t>ей</w:t>
      </w:r>
      <w:r w:rsidR="001817AF" w:rsidRPr="00412059">
        <w:t>,</w:t>
      </w:r>
      <w:r w:rsidR="001817AF">
        <w:rPr>
          <w:b/>
        </w:rPr>
        <w:t xml:space="preserve"> </w:t>
      </w:r>
      <w:r w:rsidR="001817AF" w:rsidRPr="005954BC">
        <w:t>при неудовлетворительной итог</w:t>
      </w:r>
      <w:r w:rsidR="001817AF" w:rsidRPr="005954BC">
        <w:t>о</w:t>
      </w:r>
      <w:r w:rsidR="001817AF" w:rsidRPr="005954BC">
        <w:t xml:space="preserve">вой оценке </w:t>
      </w:r>
      <w:r>
        <w:t>(за зачет) результирующая оценка рассчитывается по формуле расчет</w:t>
      </w:r>
      <w:r w:rsidR="003F2FAE">
        <w:t>а</w:t>
      </w:r>
      <w:r>
        <w:t xml:space="preserve"> результирующей оценки</w:t>
      </w:r>
      <w:r w:rsidR="001817AF">
        <w:t>.</w:t>
      </w:r>
    </w:p>
    <w:p w:rsidR="001817AF" w:rsidRPr="0019353C" w:rsidRDefault="00412059" w:rsidP="00412059">
      <w:pPr>
        <w:spacing w:before="240"/>
        <w:jc w:val="both"/>
        <w:rPr>
          <w:sz w:val="8"/>
          <w:szCs w:val="8"/>
        </w:rPr>
      </w:pPr>
      <w:r>
        <w:br w:type="page"/>
      </w:r>
    </w:p>
    <w:p w:rsidR="001817AF" w:rsidRDefault="001817AF" w:rsidP="001817AF">
      <w:pPr>
        <w:pStyle w:val="1"/>
        <w:rPr>
          <w:lang w:val="en-US"/>
        </w:rPr>
      </w:pPr>
      <w:r>
        <w:lastRenderedPageBreak/>
        <w:t>С</w:t>
      </w:r>
      <w:r w:rsidRPr="007E65ED">
        <w:t xml:space="preserve">одержание </w:t>
      </w:r>
      <w:r>
        <w:t>дисциплины</w:t>
      </w:r>
    </w:p>
    <w:p w:rsidR="00144B7E" w:rsidRPr="00144B7E" w:rsidRDefault="00144B7E" w:rsidP="00144B7E">
      <w:pPr>
        <w:rPr>
          <w:lang w:val="en-US"/>
        </w:rPr>
      </w:pPr>
    </w:p>
    <w:p w:rsidR="00BF687E" w:rsidRDefault="00922ADA" w:rsidP="0004154D">
      <w:pPr>
        <w:ind w:firstLine="708"/>
        <w:jc w:val="both"/>
        <w:rPr>
          <w:rFonts w:eastAsia="Times New Roman"/>
          <w:b/>
          <w:bCs/>
          <w:lang w:eastAsia="ru-RU"/>
        </w:rPr>
      </w:pPr>
      <w:r w:rsidRPr="00E60C3C">
        <w:rPr>
          <w:rFonts w:eastAsia="Times New Roman"/>
          <w:b/>
          <w:bCs/>
          <w:lang w:eastAsia="ru-RU"/>
        </w:rPr>
        <w:t>Тема 1. Введение. Что такое исследование?</w:t>
      </w:r>
    </w:p>
    <w:p w:rsidR="00922ADA" w:rsidRPr="00BF687E" w:rsidRDefault="00922ADA" w:rsidP="0004154D">
      <w:pPr>
        <w:ind w:firstLine="708"/>
        <w:jc w:val="both"/>
        <w:rPr>
          <w:rFonts w:eastAsia="Times New Roman"/>
          <w:lang w:eastAsia="ru-RU"/>
        </w:rPr>
      </w:pPr>
      <w:r w:rsidRPr="00BF687E">
        <w:rPr>
          <w:rFonts w:eastAsia="Times New Roman"/>
          <w:bCs/>
          <w:lang w:eastAsia="ru-RU"/>
        </w:rPr>
        <w:t>(</w:t>
      </w:r>
      <w:r w:rsidR="00BF687E">
        <w:rPr>
          <w:rFonts w:eastAsia="Times New Roman"/>
          <w:bCs/>
          <w:lang w:eastAsia="ru-RU"/>
        </w:rPr>
        <w:t>всего 1 семинар – 2 часа</w:t>
      </w:r>
      <w:r w:rsidRPr="00BF687E">
        <w:rPr>
          <w:rFonts w:eastAsia="Times New Roman"/>
          <w:bCs/>
          <w:lang w:eastAsia="ru-RU"/>
        </w:rPr>
        <w:t>)</w:t>
      </w:r>
    </w:p>
    <w:p w:rsidR="00922ADA" w:rsidRPr="00E60C3C" w:rsidRDefault="00922ADA" w:rsidP="0004154D">
      <w:pPr>
        <w:jc w:val="both"/>
        <w:rPr>
          <w:rFonts w:eastAsia="Times New Roman"/>
          <w:lang w:eastAsia="ru-RU"/>
        </w:rPr>
      </w:pPr>
      <w:r w:rsidRPr="00E60C3C">
        <w:rPr>
          <w:rFonts w:eastAsia="Times New Roman"/>
          <w:lang w:eastAsia="ru-RU"/>
        </w:rPr>
        <w:t xml:space="preserve">В рамках семинара </w:t>
      </w:r>
      <w:r>
        <w:rPr>
          <w:rFonts w:eastAsia="Times New Roman"/>
          <w:lang w:eastAsia="ru-RU"/>
        </w:rPr>
        <w:t>повторяются</w:t>
      </w:r>
      <w:r w:rsidRPr="00E60C3C">
        <w:rPr>
          <w:rFonts w:eastAsia="Times New Roman"/>
          <w:lang w:eastAsia="ru-RU"/>
        </w:rPr>
        <w:t xml:space="preserve"> следующие вопросы:</w:t>
      </w:r>
    </w:p>
    <w:p w:rsidR="00922ADA" w:rsidRPr="00E60C3C" w:rsidRDefault="00922ADA" w:rsidP="00F146A6">
      <w:pPr>
        <w:numPr>
          <w:ilvl w:val="0"/>
          <w:numId w:val="14"/>
        </w:numPr>
        <w:jc w:val="both"/>
        <w:rPr>
          <w:rFonts w:eastAsia="Times New Roman"/>
          <w:lang w:eastAsia="ru-RU"/>
        </w:rPr>
      </w:pPr>
      <w:r w:rsidRPr="00E60C3C">
        <w:rPr>
          <w:rFonts w:eastAsia="Times New Roman"/>
          <w:lang w:eastAsia="ru-RU"/>
        </w:rPr>
        <w:t>Как выбрать тему исследования?</w:t>
      </w:r>
    </w:p>
    <w:p w:rsidR="00922ADA" w:rsidRPr="00E60C3C" w:rsidRDefault="00922ADA" w:rsidP="00F146A6">
      <w:pPr>
        <w:numPr>
          <w:ilvl w:val="0"/>
          <w:numId w:val="14"/>
        </w:numPr>
        <w:jc w:val="both"/>
        <w:rPr>
          <w:rFonts w:eastAsia="Times New Roman"/>
          <w:lang w:eastAsia="ru-RU"/>
        </w:rPr>
      </w:pPr>
      <w:r w:rsidRPr="00E60C3C">
        <w:rPr>
          <w:rFonts w:eastAsia="Times New Roman"/>
          <w:lang w:eastAsia="ru-RU"/>
        </w:rPr>
        <w:t>Что такое предмет и объект исследования?</w:t>
      </w:r>
    </w:p>
    <w:p w:rsidR="00922ADA" w:rsidRPr="00E60C3C" w:rsidRDefault="00922ADA" w:rsidP="00F146A6">
      <w:pPr>
        <w:numPr>
          <w:ilvl w:val="0"/>
          <w:numId w:val="14"/>
        </w:numPr>
        <w:jc w:val="both"/>
        <w:rPr>
          <w:rFonts w:eastAsia="Times New Roman"/>
          <w:lang w:eastAsia="ru-RU"/>
        </w:rPr>
      </w:pPr>
      <w:r w:rsidRPr="00E60C3C">
        <w:rPr>
          <w:rFonts w:eastAsia="Times New Roman"/>
          <w:lang w:eastAsia="ru-RU"/>
        </w:rPr>
        <w:t>Что такое исследовательский вопрос?</w:t>
      </w:r>
    </w:p>
    <w:p w:rsidR="00922ADA" w:rsidRPr="00E60C3C" w:rsidRDefault="00922ADA" w:rsidP="00F146A6">
      <w:pPr>
        <w:numPr>
          <w:ilvl w:val="0"/>
          <w:numId w:val="14"/>
        </w:numPr>
        <w:jc w:val="both"/>
        <w:rPr>
          <w:rFonts w:eastAsia="Times New Roman"/>
          <w:lang w:eastAsia="ru-RU"/>
        </w:rPr>
      </w:pPr>
      <w:r w:rsidRPr="00E60C3C">
        <w:rPr>
          <w:rFonts w:eastAsia="Times New Roman"/>
          <w:lang w:eastAsia="ru-RU"/>
        </w:rPr>
        <w:t>Что такое гипотеза?</w:t>
      </w:r>
    </w:p>
    <w:p w:rsidR="00922ADA" w:rsidRPr="00E60C3C" w:rsidRDefault="00922ADA" w:rsidP="00F146A6">
      <w:pPr>
        <w:numPr>
          <w:ilvl w:val="0"/>
          <w:numId w:val="14"/>
        </w:numPr>
        <w:jc w:val="both"/>
        <w:rPr>
          <w:rFonts w:eastAsia="Times New Roman"/>
          <w:lang w:eastAsia="ru-RU"/>
        </w:rPr>
      </w:pPr>
      <w:r w:rsidRPr="00E60C3C">
        <w:rPr>
          <w:rFonts w:eastAsia="Times New Roman"/>
          <w:lang w:eastAsia="ru-RU"/>
        </w:rPr>
        <w:t>Что такое теоретическая рамка исследования?</w:t>
      </w:r>
    </w:p>
    <w:p w:rsidR="00922ADA" w:rsidRPr="00E60C3C" w:rsidRDefault="00922ADA" w:rsidP="00F146A6">
      <w:pPr>
        <w:numPr>
          <w:ilvl w:val="0"/>
          <w:numId w:val="14"/>
        </w:numPr>
        <w:jc w:val="both"/>
        <w:rPr>
          <w:rFonts w:eastAsia="Times New Roman"/>
          <w:lang w:eastAsia="ru-RU"/>
        </w:rPr>
      </w:pPr>
      <w:r w:rsidRPr="00E60C3C">
        <w:rPr>
          <w:rFonts w:eastAsia="Times New Roman"/>
          <w:lang w:eastAsia="ru-RU"/>
        </w:rPr>
        <w:t>Что такое цель и задачи в исследовательской работе?</w:t>
      </w:r>
    </w:p>
    <w:p w:rsidR="002F1F11" w:rsidRPr="00E60C3C" w:rsidRDefault="002F1F11" w:rsidP="00F146A6">
      <w:pPr>
        <w:numPr>
          <w:ilvl w:val="0"/>
          <w:numId w:val="14"/>
        </w:numPr>
        <w:jc w:val="both"/>
        <w:rPr>
          <w:rFonts w:eastAsia="Times New Roman"/>
          <w:lang w:eastAsia="ru-RU"/>
        </w:rPr>
      </w:pPr>
      <w:r w:rsidRPr="00E60C3C">
        <w:rPr>
          <w:rFonts w:eastAsia="Times New Roman"/>
          <w:lang w:eastAsia="ru-RU"/>
        </w:rPr>
        <w:t xml:space="preserve">Что такое методология </w:t>
      </w:r>
      <w:r w:rsidR="00883B94">
        <w:rPr>
          <w:rFonts w:eastAsia="Times New Roman"/>
          <w:lang w:eastAsia="ru-RU"/>
        </w:rPr>
        <w:t xml:space="preserve">исследования </w:t>
      </w:r>
      <w:r w:rsidRPr="00E60C3C">
        <w:rPr>
          <w:rFonts w:eastAsia="Times New Roman"/>
          <w:lang w:eastAsia="ru-RU"/>
        </w:rPr>
        <w:t xml:space="preserve">и методы </w:t>
      </w:r>
      <w:r w:rsidR="00883B94">
        <w:rPr>
          <w:rFonts w:eastAsia="Times New Roman"/>
          <w:lang w:eastAsia="ru-RU"/>
        </w:rPr>
        <w:t>сбора и анализа данных</w:t>
      </w:r>
      <w:r w:rsidRPr="00E60C3C">
        <w:rPr>
          <w:rFonts w:eastAsia="Times New Roman"/>
          <w:lang w:eastAsia="ru-RU"/>
        </w:rPr>
        <w:t>?</w:t>
      </w:r>
    </w:p>
    <w:p w:rsidR="002F1F11" w:rsidRDefault="002F1F11" w:rsidP="00F146A6">
      <w:pPr>
        <w:numPr>
          <w:ilvl w:val="0"/>
          <w:numId w:val="14"/>
        </w:numPr>
        <w:jc w:val="both"/>
        <w:rPr>
          <w:rFonts w:eastAsia="Times New Roman"/>
          <w:lang w:eastAsia="ru-RU"/>
        </w:rPr>
      </w:pPr>
      <w:r w:rsidRPr="00E60C3C">
        <w:rPr>
          <w:rFonts w:eastAsia="Times New Roman"/>
          <w:lang w:eastAsia="ru-RU"/>
        </w:rPr>
        <w:t>Какие бывают научные жанры (доклад, статья, монография</w:t>
      </w:r>
      <w:r>
        <w:rPr>
          <w:rFonts w:eastAsia="Times New Roman"/>
          <w:lang w:eastAsia="ru-RU"/>
        </w:rPr>
        <w:t>, рецензия</w:t>
      </w:r>
      <w:r w:rsidRPr="00E60C3C">
        <w:rPr>
          <w:rFonts w:eastAsia="Times New Roman"/>
          <w:lang w:eastAsia="ru-RU"/>
        </w:rPr>
        <w:t xml:space="preserve"> и пр.)?</w:t>
      </w:r>
    </w:p>
    <w:p w:rsidR="00922ADA" w:rsidRPr="00922ADA" w:rsidRDefault="002F1F11" w:rsidP="00F146A6">
      <w:pPr>
        <w:numPr>
          <w:ilvl w:val="0"/>
          <w:numId w:val="14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Как пишутся научно-аналитические </w:t>
      </w:r>
      <w:r w:rsidRPr="00922ADA">
        <w:rPr>
          <w:rFonts w:eastAsia="Times New Roman"/>
          <w:i/>
          <w:lang w:val="en-US" w:eastAsia="ru-RU"/>
        </w:rPr>
        <w:t>reaction</w:t>
      </w:r>
      <w:r w:rsidRPr="008B7CAA">
        <w:rPr>
          <w:rFonts w:eastAsia="Times New Roman"/>
          <w:i/>
          <w:lang w:eastAsia="ru-RU"/>
        </w:rPr>
        <w:t xml:space="preserve"> </w:t>
      </w:r>
      <w:r w:rsidRPr="00922ADA">
        <w:rPr>
          <w:rFonts w:eastAsia="Times New Roman"/>
          <w:i/>
          <w:lang w:val="en-US" w:eastAsia="ru-RU"/>
        </w:rPr>
        <w:t>papers</w:t>
      </w:r>
      <w:r w:rsidRPr="00922ADA">
        <w:rPr>
          <w:rFonts w:eastAsia="Times New Roman"/>
          <w:lang w:eastAsia="ru-RU"/>
        </w:rPr>
        <w:t>?</w:t>
      </w:r>
    </w:p>
    <w:p w:rsidR="00A45571" w:rsidRDefault="00A45571" w:rsidP="0004154D">
      <w:pPr>
        <w:jc w:val="both"/>
        <w:rPr>
          <w:rFonts w:eastAsia="Times New Roman"/>
          <w:u w:val="single"/>
          <w:lang w:eastAsia="ru-RU"/>
        </w:rPr>
      </w:pPr>
    </w:p>
    <w:p w:rsidR="00922ADA" w:rsidRPr="00A45571" w:rsidRDefault="00922ADA" w:rsidP="0004154D">
      <w:pPr>
        <w:jc w:val="both"/>
        <w:rPr>
          <w:rFonts w:eastAsia="Times New Roman"/>
          <w:i/>
          <w:lang w:eastAsia="ru-RU"/>
        </w:rPr>
      </w:pPr>
      <w:r w:rsidRPr="00A45571">
        <w:rPr>
          <w:rFonts w:eastAsia="Times New Roman"/>
          <w:i/>
          <w:lang w:eastAsia="ru-RU"/>
        </w:rPr>
        <w:t>Рекомендуемая</w:t>
      </w:r>
      <w:r w:rsidR="00A45571">
        <w:rPr>
          <w:rFonts w:eastAsia="Times New Roman"/>
          <w:i/>
          <w:lang w:eastAsia="ru-RU"/>
        </w:rPr>
        <w:t xml:space="preserve"> (дополнительная)</w:t>
      </w:r>
      <w:r w:rsidRPr="00A45571">
        <w:rPr>
          <w:rFonts w:eastAsia="Times New Roman"/>
          <w:i/>
          <w:lang w:eastAsia="ru-RU"/>
        </w:rPr>
        <w:t xml:space="preserve"> литература</w:t>
      </w:r>
      <w:r w:rsidR="00144B7E" w:rsidRPr="00A45571">
        <w:rPr>
          <w:rFonts w:eastAsia="Times New Roman"/>
          <w:i/>
          <w:lang w:eastAsia="ru-RU"/>
        </w:rPr>
        <w:t xml:space="preserve"> по теме</w:t>
      </w:r>
      <w:r w:rsidR="00BF687E">
        <w:rPr>
          <w:rFonts w:eastAsia="Times New Roman"/>
          <w:i/>
          <w:lang w:eastAsia="ru-RU"/>
        </w:rPr>
        <w:t xml:space="preserve"> 1</w:t>
      </w:r>
      <w:r w:rsidRPr="00A45571">
        <w:rPr>
          <w:rFonts w:eastAsia="Times New Roman"/>
          <w:i/>
          <w:lang w:eastAsia="ru-RU"/>
        </w:rPr>
        <w:t>:</w:t>
      </w:r>
    </w:p>
    <w:p w:rsidR="00782823" w:rsidRDefault="00922ADA" w:rsidP="00F146A6">
      <w:pPr>
        <w:numPr>
          <w:ilvl w:val="0"/>
          <w:numId w:val="16"/>
        </w:numPr>
        <w:jc w:val="both"/>
        <w:rPr>
          <w:rFonts w:eastAsia="Times New Roman"/>
          <w:lang w:eastAsia="ru-RU"/>
        </w:rPr>
      </w:pPr>
      <w:r w:rsidRPr="008F69F4">
        <w:rPr>
          <w:rFonts w:eastAsia="Times New Roman"/>
          <w:lang w:eastAsia="ru-RU"/>
        </w:rPr>
        <w:t>Радаев</w:t>
      </w:r>
      <w:r>
        <w:rPr>
          <w:rFonts w:eastAsia="Times New Roman"/>
          <w:lang w:eastAsia="ru-RU"/>
        </w:rPr>
        <w:t xml:space="preserve"> В.В.,</w:t>
      </w:r>
      <w:r w:rsidRPr="008F69F4">
        <w:rPr>
          <w:rFonts w:eastAsia="Times New Roman"/>
          <w:lang w:eastAsia="ru-RU"/>
        </w:rPr>
        <w:t xml:space="preserve"> </w:t>
      </w:r>
      <w:r w:rsidRPr="00883B94">
        <w:rPr>
          <w:rFonts w:eastAsia="Times New Roman"/>
          <w:i/>
          <w:lang w:eastAsia="ru-RU"/>
        </w:rPr>
        <w:t>Как организовать и представить исследовательский проект: 75 простых правил</w:t>
      </w:r>
      <w:r>
        <w:rPr>
          <w:rFonts w:eastAsia="Times New Roman"/>
          <w:lang w:eastAsia="ru-RU"/>
        </w:rPr>
        <w:t>.</w:t>
      </w:r>
      <w:r w:rsidR="00883B94">
        <w:rPr>
          <w:rFonts w:eastAsia="Times New Roman"/>
          <w:lang w:eastAsia="ru-RU"/>
        </w:rPr>
        <w:t xml:space="preserve"> –</w:t>
      </w:r>
      <w:r>
        <w:rPr>
          <w:rFonts w:eastAsia="Times New Roman"/>
          <w:lang w:eastAsia="ru-RU"/>
        </w:rPr>
        <w:t xml:space="preserve"> М.: ГУ-ВШЭ, Инфра-М, 2001.</w:t>
      </w:r>
    </w:p>
    <w:p w:rsidR="00A45571" w:rsidRDefault="00A45571" w:rsidP="0004154D">
      <w:pPr>
        <w:ind w:left="720" w:firstLine="0"/>
        <w:jc w:val="both"/>
        <w:rPr>
          <w:rFonts w:eastAsia="Times New Roman"/>
          <w:i/>
          <w:lang w:eastAsia="ru-RU"/>
        </w:rPr>
      </w:pPr>
    </w:p>
    <w:p w:rsidR="00782823" w:rsidRPr="00A45571" w:rsidRDefault="00782823" w:rsidP="0004154D">
      <w:pPr>
        <w:ind w:left="720" w:firstLine="0"/>
        <w:jc w:val="both"/>
        <w:rPr>
          <w:rFonts w:eastAsia="Times New Roman"/>
          <w:i/>
          <w:lang w:eastAsia="ru-RU"/>
        </w:rPr>
      </w:pPr>
      <w:r w:rsidRPr="00A45571">
        <w:rPr>
          <w:rFonts w:eastAsia="Times New Roman"/>
          <w:i/>
          <w:lang w:eastAsia="ru-RU"/>
        </w:rPr>
        <w:t>Домашнее задание по теме</w:t>
      </w:r>
      <w:r w:rsidR="00BF687E">
        <w:rPr>
          <w:rFonts w:eastAsia="Times New Roman"/>
          <w:i/>
          <w:lang w:eastAsia="ru-RU"/>
        </w:rPr>
        <w:t xml:space="preserve"> 1</w:t>
      </w:r>
      <w:r w:rsidRPr="00A45571">
        <w:rPr>
          <w:rFonts w:eastAsia="Times New Roman"/>
          <w:i/>
          <w:lang w:eastAsia="ru-RU"/>
        </w:rPr>
        <w:t>:</w:t>
      </w:r>
    </w:p>
    <w:p w:rsidR="002F1F11" w:rsidRPr="008B7CAA" w:rsidRDefault="002F1F11" w:rsidP="00F146A6">
      <w:pPr>
        <w:numPr>
          <w:ilvl w:val="0"/>
          <w:numId w:val="23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Посмотреть видеолекцию В.Я. Гельмана «</w:t>
      </w:r>
      <w:r w:rsidR="00782823" w:rsidRPr="00DF17BA">
        <w:rPr>
          <w:rFonts w:eastAsia="Times New Roman"/>
          <w:i/>
          <w:lang w:eastAsia="ru-RU"/>
        </w:rPr>
        <w:t>Как не надо проводить эмпирические исслед</w:t>
      </w:r>
      <w:r w:rsidR="00782823" w:rsidRPr="00DF17BA">
        <w:rPr>
          <w:rFonts w:eastAsia="Times New Roman"/>
          <w:i/>
          <w:lang w:eastAsia="ru-RU"/>
        </w:rPr>
        <w:t>о</w:t>
      </w:r>
      <w:r w:rsidR="00782823" w:rsidRPr="00DF17BA">
        <w:rPr>
          <w:rFonts w:eastAsia="Times New Roman"/>
          <w:i/>
          <w:lang w:eastAsia="ru-RU"/>
        </w:rPr>
        <w:t>вания в социальных науках: рефлексия авторского опыта</w:t>
      </w:r>
      <w:r w:rsidR="00782823">
        <w:rPr>
          <w:rFonts w:eastAsia="Times New Roman"/>
          <w:lang w:eastAsia="ru-RU"/>
        </w:rPr>
        <w:t xml:space="preserve">», </w:t>
      </w:r>
      <w:r w:rsidR="00782823">
        <w:rPr>
          <w:rFonts w:eastAsia="Times New Roman"/>
          <w:lang w:val="en-US" w:eastAsia="ru-RU"/>
        </w:rPr>
        <w:t>URL</w:t>
      </w:r>
      <w:r w:rsidR="00782823" w:rsidRPr="008B7CAA">
        <w:rPr>
          <w:rFonts w:eastAsia="Times New Roman"/>
          <w:lang w:eastAsia="ru-RU"/>
        </w:rPr>
        <w:t xml:space="preserve">: </w:t>
      </w:r>
      <w:hyperlink r:id="rId12" w:history="1">
        <w:r w:rsidR="00782823" w:rsidRPr="00E741B4">
          <w:rPr>
            <w:rStyle w:val="ad"/>
            <w:rFonts w:eastAsia="Times New Roman"/>
            <w:lang w:eastAsia="ru-RU"/>
          </w:rPr>
          <w:t>https://www.youtube.com/watch?v=vFGsicGo5F0</w:t>
        </w:r>
      </w:hyperlink>
      <w:r w:rsidR="00782823" w:rsidRPr="008B7CAA">
        <w:rPr>
          <w:rFonts w:eastAsia="Times New Roman"/>
          <w:lang w:eastAsia="ru-RU"/>
        </w:rPr>
        <w:t>.</w:t>
      </w:r>
    </w:p>
    <w:p w:rsidR="00922ADA" w:rsidRPr="008B7CAA" w:rsidRDefault="00922ADA" w:rsidP="0004154D">
      <w:pPr>
        <w:jc w:val="both"/>
        <w:rPr>
          <w:rFonts w:eastAsia="Times New Roman"/>
          <w:lang w:eastAsia="ru-RU"/>
        </w:rPr>
      </w:pPr>
    </w:p>
    <w:p w:rsidR="00782823" w:rsidRPr="008B7CAA" w:rsidRDefault="00782823" w:rsidP="0004154D">
      <w:pPr>
        <w:jc w:val="both"/>
        <w:rPr>
          <w:rFonts w:eastAsia="Times New Roman"/>
          <w:lang w:eastAsia="ru-RU"/>
        </w:rPr>
      </w:pPr>
    </w:p>
    <w:p w:rsidR="00BF687E" w:rsidRDefault="00922ADA" w:rsidP="0004154D">
      <w:pPr>
        <w:pStyle w:val="af1"/>
        <w:ind w:firstLine="708"/>
        <w:jc w:val="both"/>
        <w:rPr>
          <w:b/>
          <w:bCs/>
        </w:rPr>
      </w:pPr>
      <w:r w:rsidRPr="008E7A16">
        <w:rPr>
          <w:b/>
          <w:bCs/>
        </w:rPr>
        <w:t>Тема 2. Чикагская школа</w:t>
      </w:r>
      <w:r>
        <w:rPr>
          <w:b/>
          <w:bCs/>
        </w:rPr>
        <w:t>. Наследие Гарольда Лассуэлла. Бихевиоризм</w:t>
      </w:r>
    </w:p>
    <w:p w:rsidR="00922ADA" w:rsidRPr="00BF687E" w:rsidRDefault="00922ADA" w:rsidP="0004154D">
      <w:pPr>
        <w:pStyle w:val="af1"/>
        <w:ind w:firstLine="708"/>
        <w:jc w:val="both"/>
      </w:pPr>
      <w:r w:rsidRPr="00BF687E">
        <w:rPr>
          <w:bCs/>
        </w:rPr>
        <w:t>(</w:t>
      </w:r>
      <w:r w:rsidR="00BF687E" w:rsidRPr="00BF687E">
        <w:rPr>
          <w:bCs/>
        </w:rPr>
        <w:t>всего 2 семинара – 4 часа</w:t>
      </w:r>
      <w:r w:rsidRPr="00BF687E">
        <w:rPr>
          <w:bCs/>
        </w:rPr>
        <w:t>)</w:t>
      </w:r>
    </w:p>
    <w:p w:rsidR="00922ADA" w:rsidRDefault="00922ADA" w:rsidP="0004154D">
      <w:pPr>
        <w:ind w:left="708" w:firstLine="1"/>
        <w:jc w:val="both"/>
      </w:pPr>
      <w:r w:rsidRPr="00E60C3C">
        <w:rPr>
          <w:rFonts w:eastAsia="Times New Roman"/>
          <w:lang w:eastAsia="ru-RU"/>
        </w:rPr>
        <w:t xml:space="preserve">В рамках </w:t>
      </w:r>
      <w:r w:rsidR="00144B7E">
        <w:rPr>
          <w:rFonts w:eastAsia="Times New Roman"/>
          <w:lang w:eastAsia="ru-RU"/>
        </w:rPr>
        <w:t xml:space="preserve">двух </w:t>
      </w:r>
      <w:r w:rsidRPr="00E60C3C">
        <w:rPr>
          <w:rFonts w:eastAsia="Times New Roman"/>
          <w:lang w:eastAsia="ru-RU"/>
        </w:rPr>
        <w:t>семинар</w:t>
      </w:r>
      <w:r w:rsidR="00144B7E">
        <w:rPr>
          <w:rFonts w:eastAsia="Times New Roman"/>
          <w:lang w:eastAsia="ru-RU"/>
        </w:rPr>
        <w:t>ов</w:t>
      </w:r>
      <w:r w:rsidRPr="00E60C3C">
        <w:rPr>
          <w:rFonts w:eastAsia="Times New Roman"/>
          <w:lang w:eastAsia="ru-RU"/>
        </w:rPr>
        <w:t xml:space="preserve"> </w:t>
      </w:r>
      <w:r w:rsidR="00144B7E">
        <w:rPr>
          <w:rFonts w:eastAsia="Times New Roman"/>
          <w:lang w:eastAsia="ru-RU"/>
        </w:rPr>
        <w:t>студентами и преподавателем разбираются статьи из списка обяз</w:t>
      </w:r>
      <w:r w:rsidR="00144B7E">
        <w:rPr>
          <w:rFonts w:eastAsia="Times New Roman"/>
          <w:lang w:eastAsia="ru-RU"/>
        </w:rPr>
        <w:t>а</w:t>
      </w:r>
      <w:r w:rsidR="00144B7E">
        <w:rPr>
          <w:rFonts w:eastAsia="Times New Roman"/>
          <w:lang w:eastAsia="ru-RU"/>
        </w:rPr>
        <w:t xml:space="preserve">тельной литературы к семинарам </w:t>
      </w:r>
      <w:r w:rsidR="00BF687E">
        <w:rPr>
          <w:rFonts w:eastAsia="Times New Roman"/>
          <w:lang w:eastAsia="ru-RU"/>
        </w:rPr>
        <w:t>№</w:t>
      </w:r>
      <w:r w:rsidR="00144B7E">
        <w:rPr>
          <w:rFonts w:eastAsia="Times New Roman"/>
          <w:lang w:eastAsia="ru-RU"/>
        </w:rPr>
        <w:t xml:space="preserve">2 и </w:t>
      </w:r>
      <w:r w:rsidR="00BF687E">
        <w:rPr>
          <w:rFonts w:eastAsia="Times New Roman"/>
          <w:lang w:eastAsia="ru-RU"/>
        </w:rPr>
        <w:t>№</w:t>
      </w:r>
      <w:r w:rsidR="00144B7E">
        <w:rPr>
          <w:rFonts w:eastAsia="Times New Roman"/>
          <w:lang w:eastAsia="ru-RU"/>
        </w:rPr>
        <w:t xml:space="preserve">3. Также в начале каждого семинара </w:t>
      </w:r>
      <w:r w:rsidR="00BF687E">
        <w:rPr>
          <w:rFonts w:eastAsia="Times New Roman"/>
          <w:lang w:eastAsia="ru-RU"/>
        </w:rPr>
        <w:t>четыре</w:t>
      </w:r>
      <w:r w:rsidR="00144B7E">
        <w:rPr>
          <w:rFonts w:eastAsia="Times New Roman"/>
          <w:lang w:eastAsia="ru-RU"/>
        </w:rPr>
        <w:t xml:space="preserve"> ст</w:t>
      </w:r>
      <w:r w:rsidR="00144B7E">
        <w:rPr>
          <w:rFonts w:eastAsia="Times New Roman"/>
          <w:lang w:eastAsia="ru-RU"/>
        </w:rPr>
        <w:t>у</w:t>
      </w:r>
      <w:r w:rsidR="00144B7E">
        <w:rPr>
          <w:rFonts w:eastAsia="Times New Roman"/>
          <w:lang w:eastAsia="ru-RU"/>
        </w:rPr>
        <w:t>дент</w:t>
      </w:r>
      <w:r w:rsidR="00BF687E">
        <w:rPr>
          <w:rFonts w:eastAsia="Times New Roman"/>
          <w:lang w:eastAsia="ru-RU"/>
        </w:rPr>
        <w:t>а</w:t>
      </w:r>
      <w:r w:rsidR="00144B7E">
        <w:rPr>
          <w:rFonts w:eastAsia="Times New Roman"/>
          <w:lang w:eastAsia="ru-RU"/>
        </w:rPr>
        <w:t xml:space="preserve"> представляют и защищают основные тезисы написанных ими к данному семинару </w:t>
      </w:r>
      <w:r w:rsidR="00144B7E" w:rsidRPr="00C44949">
        <w:rPr>
          <w:rFonts w:eastAsia="Times New Roman"/>
          <w:i/>
          <w:lang w:val="en-US" w:eastAsia="ru-RU"/>
        </w:rPr>
        <w:t>r</w:t>
      </w:r>
      <w:r w:rsidR="00144B7E" w:rsidRPr="00C44949">
        <w:rPr>
          <w:rFonts w:eastAsia="Times New Roman"/>
          <w:i/>
          <w:lang w:val="en-US" w:eastAsia="ru-RU"/>
        </w:rPr>
        <w:t>e</w:t>
      </w:r>
      <w:r w:rsidR="00144B7E" w:rsidRPr="00C44949">
        <w:rPr>
          <w:rFonts w:eastAsia="Times New Roman"/>
          <w:i/>
          <w:lang w:val="en-US" w:eastAsia="ru-RU"/>
        </w:rPr>
        <w:t>action</w:t>
      </w:r>
      <w:r w:rsidR="00144B7E" w:rsidRPr="008B7CAA">
        <w:rPr>
          <w:rFonts w:eastAsia="Times New Roman"/>
          <w:i/>
          <w:lang w:eastAsia="ru-RU"/>
        </w:rPr>
        <w:t xml:space="preserve"> </w:t>
      </w:r>
      <w:r w:rsidR="00144B7E" w:rsidRPr="00C44949">
        <w:rPr>
          <w:rFonts w:eastAsia="Times New Roman"/>
          <w:i/>
          <w:lang w:val="en-US" w:eastAsia="ru-RU"/>
        </w:rPr>
        <w:t>papers</w:t>
      </w:r>
      <w:r>
        <w:t>.</w:t>
      </w:r>
    </w:p>
    <w:p w:rsidR="00BF687E" w:rsidRDefault="00BF687E" w:rsidP="0004154D">
      <w:pPr>
        <w:jc w:val="both"/>
        <w:rPr>
          <w:u w:val="single"/>
        </w:rPr>
      </w:pPr>
    </w:p>
    <w:p w:rsidR="00922ADA" w:rsidRPr="00BF687E" w:rsidRDefault="00922ADA" w:rsidP="0004154D">
      <w:pPr>
        <w:jc w:val="both"/>
        <w:rPr>
          <w:i/>
        </w:rPr>
      </w:pPr>
      <w:r w:rsidRPr="00BF687E">
        <w:rPr>
          <w:i/>
        </w:rPr>
        <w:t>Обязательная литература</w:t>
      </w:r>
      <w:r w:rsidR="00D23C82" w:rsidRPr="00BF687E">
        <w:rPr>
          <w:i/>
        </w:rPr>
        <w:t xml:space="preserve"> к семинару </w:t>
      </w:r>
      <w:r w:rsidR="00BF687E">
        <w:rPr>
          <w:i/>
        </w:rPr>
        <w:t>№</w:t>
      </w:r>
      <w:r w:rsidR="00D23C82" w:rsidRPr="00BF687E">
        <w:rPr>
          <w:i/>
        </w:rPr>
        <w:t>2</w:t>
      </w:r>
      <w:r w:rsidRPr="00BF687E">
        <w:rPr>
          <w:i/>
        </w:rPr>
        <w:t>:</w:t>
      </w:r>
    </w:p>
    <w:p w:rsidR="00922ADA" w:rsidRPr="00D23C82" w:rsidRDefault="00922ADA" w:rsidP="00F146A6">
      <w:pPr>
        <w:numPr>
          <w:ilvl w:val="0"/>
          <w:numId w:val="13"/>
        </w:numPr>
        <w:jc w:val="both"/>
        <w:rPr>
          <w:rFonts w:eastAsia="Times New Roman"/>
          <w:lang w:val="en-US" w:eastAsia="ru-RU"/>
        </w:rPr>
      </w:pPr>
      <w:r w:rsidRPr="008B7CAA">
        <w:rPr>
          <w:rFonts w:eastAsia="Times New Roman"/>
          <w:lang w:val="en-US" w:eastAsia="ru-RU"/>
        </w:rPr>
        <w:t xml:space="preserve">Almond, Gabriel A. 2002. </w:t>
      </w:r>
      <w:r w:rsidRPr="00352AAE">
        <w:rPr>
          <w:rFonts w:eastAsia="Times New Roman"/>
          <w:i/>
          <w:lang w:val="en-US" w:eastAsia="ru-RU"/>
        </w:rPr>
        <w:t>Ventures in Political Science: Narratives and Reflections</w:t>
      </w:r>
      <w:r w:rsidRPr="00352AAE">
        <w:rPr>
          <w:rFonts w:eastAsia="Times New Roman"/>
          <w:lang w:val="en-US" w:eastAsia="ru-RU"/>
        </w:rPr>
        <w:t xml:space="preserve">. Lynne </w:t>
      </w:r>
      <w:proofErr w:type="spellStart"/>
      <w:r w:rsidRPr="00352AAE">
        <w:rPr>
          <w:rFonts w:eastAsia="Times New Roman"/>
          <w:lang w:val="en-US" w:eastAsia="ru-RU"/>
        </w:rPr>
        <w:t>Rienner</w:t>
      </w:r>
      <w:proofErr w:type="spellEnd"/>
      <w:r w:rsidRPr="00352AAE">
        <w:rPr>
          <w:rFonts w:eastAsia="Times New Roman"/>
          <w:lang w:val="en-US" w:eastAsia="ru-RU"/>
        </w:rPr>
        <w:t xml:space="preserve"> Publishers. Ch.2 </w:t>
      </w:r>
      <w:r w:rsidR="00145A3C">
        <w:rPr>
          <w:rFonts w:eastAsia="Times New Roman"/>
          <w:lang w:val="en-US" w:eastAsia="ru-RU"/>
        </w:rPr>
        <w:t>“</w:t>
      </w:r>
      <w:r w:rsidRPr="00352AAE">
        <w:rPr>
          <w:rFonts w:eastAsia="Times New Roman"/>
          <w:lang w:val="en-US" w:eastAsia="ru-RU"/>
        </w:rPr>
        <w:t>The History of Political Science: An Essay</w:t>
      </w:r>
      <w:r w:rsidR="00145A3C">
        <w:rPr>
          <w:rFonts w:eastAsia="Times New Roman"/>
          <w:lang w:val="en-US" w:eastAsia="ru-RU"/>
        </w:rPr>
        <w:t>”</w:t>
      </w:r>
      <w:r w:rsidRPr="00352AAE">
        <w:rPr>
          <w:rFonts w:eastAsia="Times New Roman"/>
          <w:lang w:val="en-US" w:eastAsia="ru-RU"/>
        </w:rPr>
        <w:t>, pp. 23-62.</w:t>
      </w:r>
    </w:p>
    <w:p w:rsidR="00D23C82" w:rsidRPr="008B7CAA" w:rsidRDefault="00D23C82" w:rsidP="00F146A6">
      <w:pPr>
        <w:numPr>
          <w:ilvl w:val="0"/>
          <w:numId w:val="13"/>
        </w:numPr>
        <w:jc w:val="both"/>
        <w:rPr>
          <w:rFonts w:eastAsia="Times New Roman"/>
          <w:lang w:val="en-US" w:eastAsia="ru-RU"/>
        </w:rPr>
      </w:pPr>
      <w:r w:rsidRPr="003F3939">
        <w:rPr>
          <w:rFonts w:eastAsia="Times New Roman"/>
          <w:lang w:val="en-US" w:eastAsia="ru-RU"/>
        </w:rPr>
        <w:t xml:space="preserve">Heaney, Michael T., and John Mark Hansen. 2006. “Building the Chicago School.” </w:t>
      </w:r>
      <w:r w:rsidRPr="00A322EA">
        <w:rPr>
          <w:rFonts w:eastAsia="Times New Roman"/>
          <w:i/>
          <w:lang w:val="en-US" w:eastAsia="ru-RU"/>
        </w:rPr>
        <w:t>American Political Science Review</w:t>
      </w:r>
      <w:r w:rsidRPr="003F3939">
        <w:rPr>
          <w:rFonts w:eastAsia="Times New Roman"/>
          <w:lang w:val="en-US" w:eastAsia="ru-RU"/>
        </w:rPr>
        <w:t xml:space="preserve"> 100(04): 589–596.</w:t>
      </w:r>
    </w:p>
    <w:p w:rsidR="00D23C82" w:rsidRPr="008B7CAA" w:rsidRDefault="00D23C82" w:rsidP="0004154D">
      <w:pPr>
        <w:ind w:left="720" w:firstLine="0"/>
        <w:jc w:val="both"/>
        <w:rPr>
          <w:rFonts w:eastAsia="Times New Roman"/>
          <w:lang w:val="en-US" w:eastAsia="ru-RU"/>
        </w:rPr>
      </w:pPr>
    </w:p>
    <w:p w:rsidR="00D23C82" w:rsidRPr="00BF687E" w:rsidRDefault="00D23C82" w:rsidP="0004154D">
      <w:pPr>
        <w:ind w:left="720" w:firstLine="0"/>
        <w:jc w:val="both"/>
        <w:rPr>
          <w:rFonts w:eastAsia="Times New Roman"/>
          <w:i/>
          <w:lang w:eastAsia="ru-RU"/>
        </w:rPr>
      </w:pPr>
      <w:r w:rsidRPr="00BF687E">
        <w:rPr>
          <w:rFonts w:eastAsia="Times New Roman"/>
          <w:i/>
          <w:lang w:eastAsia="ru-RU"/>
        </w:rPr>
        <w:t xml:space="preserve">Обязательная литература к семинару </w:t>
      </w:r>
      <w:r w:rsidR="00BF687E">
        <w:rPr>
          <w:rFonts w:eastAsia="Times New Roman"/>
          <w:i/>
          <w:lang w:eastAsia="ru-RU"/>
        </w:rPr>
        <w:t>№</w:t>
      </w:r>
      <w:r w:rsidRPr="00BF687E">
        <w:rPr>
          <w:rFonts w:eastAsia="Times New Roman"/>
          <w:i/>
          <w:lang w:eastAsia="ru-RU"/>
        </w:rPr>
        <w:t>3:</w:t>
      </w:r>
    </w:p>
    <w:p w:rsidR="00D23C82" w:rsidRPr="008B7CAA" w:rsidRDefault="00D23C82" w:rsidP="00F146A6">
      <w:pPr>
        <w:numPr>
          <w:ilvl w:val="0"/>
          <w:numId w:val="7"/>
        </w:numPr>
        <w:jc w:val="both"/>
        <w:rPr>
          <w:rFonts w:eastAsia="Times New Roman"/>
          <w:lang w:val="en-US" w:eastAsia="ru-RU"/>
        </w:rPr>
      </w:pPr>
      <w:r w:rsidRPr="003F3939">
        <w:rPr>
          <w:rFonts w:eastAsia="Times New Roman"/>
          <w:lang w:val="en-US" w:eastAsia="ru-RU"/>
        </w:rPr>
        <w:t xml:space="preserve">Farr, James, Jacob S. Hacker, and Nicole </w:t>
      </w:r>
      <w:proofErr w:type="spellStart"/>
      <w:r w:rsidRPr="003F3939">
        <w:rPr>
          <w:rFonts w:eastAsia="Times New Roman"/>
          <w:lang w:val="en-US" w:eastAsia="ru-RU"/>
        </w:rPr>
        <w:t>Kazee</w:t>
      </w:r>
      <w:proofErr w:type="spellEnd"/>
      <w:r w:rsidRPr="003F3939">
        <w:rPr>
          <w:rFonts w:eastAsia="Times New Roman"/>
          <w:lang w:val="en-US" w:eastAsia="ru-RU"/>
        </w:rPr>
        <w:t xml:space="preserve">. 2006. “The Policy Scientist of Democracy: The Discipline of Harold D. </w:t>
      </w:r>
      <w:proofErr w:type="spellStart"/>
      <w:r w:rsidRPr="003F3939">
        <w:rPr>
          <w:rFonts w:eastAsia="Times New Roman"/>
          <w:lang w:val="en-US" w:eastAsia="ru-RU"/>
        </w:rPr>
        <w:t>Lasswell</w:t>
      </w:r>
      <w:proofErr w:type="spellEnd"/>
      <w:r w:rsidRPr="003F3939">
        <w:rPr>
          <w:rFonts w:eastAsia="Times New Roman"/>
          <w:lang w:val="en-US" w:eastAsia="ru-RU"/>
        </w:rPr>
        <w:t xml:space="preserve">.” </w:t>
      </w:r>
      <w:r w:rsidRPr="008B7CAA">
        <w:rPr>
          <w:rFonts w:eastAsia="Times New Roman"/>
          <w:i/>
          <w:lang w:val="en-US" w:eastAsia="ru-RU"/>
        </w:rPr>
        <w:t>American Political Science Review</w:t>
      </w:r>
      <w:r w:rsidRPr="008B7CAA">
        <w:rPr>
          <w:rFonts w:eastAsia="Times New Roman"/>
          <w:lang w:val="en-US" w:eastAsia="ru-RU"/>
        </w:rPr>
        <w:t xml:space="preserve"> 100(04): 579–587.</w:t>
      </w:r>
    </w:p>
    <w:p w:rsidR="00D23C82" w:rsidRPr="00E42E0F" w:rsidRDefault="00D23C82" w:rsidP="00F146A6">
      <w:pPr>
        <w:numPr>
          <w:ilvl w:val="0"/>
          <w:numId w:val="7"/>
        </w:numPr>
        <w:jc w:val="both"/>
        <w:rPr>
          <w:rFonts w:eastAsia="Times New Roman"/>
          <w:lang w:val="en-US" w:eastAsia="ru-RU"/>
        </w:rPr>
      </w:pPr>
      <w:r w:rsidRPr="003F3939">
        <w:rPr>
          <w:rFonts w:eastAsia="Times New Roman"/>
          <w:lang w:val="en-US" w:eastAsia="ru-RU"/>
        </w:rPr>
        <w:t>Dahl</w:t>
      </w:r>
      <w:r w:rsidRPr="00E42E0F">
        <w:rPr>
          <w:rFonts w:eastAsia="Times New Roman"/>
          <w:lang w:val="en-US" w:eastAsia="ru-RU"/>
        </w:rPr>
        <w:t>,</w:t>
      </w:r>
      <w:r w:rsidRPr="003F3939">
        <w:rPr>
          <w:rFonts w:eastAsia="Times New Roman"/>
          <w:lang w:val="en-US" w:eastAsia="ru-RU"/>
        </w:rPr>
        <w:t xml:space="preserve"> Robert A.</w:t>
      </w:r>
      <w:r w:rsidRPr="00E42E0F">
        <w:rPr>
          <w:rFonts w:eastAsia="Times New Roman"/>
          <w:lang w:val="en-US" w:eastAsia="ru-RU"/>
        </w:rPr>
        <w:t xml:space="preserve"> 1961. </w:t>
      </w:r>
      <w:r>
        <w:rPr>
          <w:rFonts w:eastAsia="Times New Roman"/>
          <w:lang w:val="en-US" w:eastAsia="ru-RU"/>
        </w:rPr>
        <w:t>“</w:t>
      </w:r>
      <w:r w:rsidRPr="003F3939">
        <w:rPr>
          <w:rFonts w:eastAsia="Times New Roman"/>
          <w:lang w:val="en-US" w:eastAsia="ru-RU"/>
        </w:rPr>
        <w:t>The Behavioral Approach in Political Science: Epitaph for a Monument to a Successful Protest</w:t>
      </w:r>
      <w:r>
        <w:rPr>
          <w:rFonts w:eastAsia="Times New Roman"/>
          <w:lang w:val="en-US" w:eastAsia="ru-RU"/>
        </w:rPr>
        <w:t>.”</w:t>
      </w:r>
      <w:r w:rsidRPr="00E42E0F">
        <w:rPr>
          <w:rFonts w:eastAsia="Times New Roman"/>
          <w:lang w:val="en-US" w:eastAsia="ru-RU"/>
        </w:rPr>
        <w:t xml:space="preserve"> </w:t>
      </w:r>
      <w:r w:rsidRPr="00A322EA">
        <w:rPr>
          <w:rFonts w:eastAsia="Times New Roman"/>
          <w:i/>
          <w:lang w:val="en-US" w:eastAsia="ru-RU"/>
        </w:rPr>
        <w:t>American</w:t>
      </w:r>
      <w:r w:rsidRPr="00A322EA">
        <w:rPr>
          <w:rFonts w:eastAsia="Times New Roman"/>
          <w:i/>
          <w:lang w:eastAsia="ru-RU"/>
        </w:rPr>
        <w:t xml:space="preserve"> </w:t>
      </w:r>
      <w:r w:rsidRPr="00A322EA">
        <w:rPr>
          <w:rFonts w:eastAsia="Times New Roman"/>
          <w:i/>
          <w:lang w:val="en-US" w:eastAsia="ru-RU"/>
        </w:rPr>
        <w:t>Political</w:t>
      </w:r>
      <w:r w:rsidRPr="00A322EA">
        <w:rPr>
          <w:rFonts w:eastAsia="Times New Roman"/>
          <w:i/>
          <w:lang w:eastAsia="ru-RU"/>
        </w:rPr>
        <w:t xml:space="preserve"> </w:t>
      </w:r>
      <w:r w:rsidRPr="00A322EA">
        <w:rPr>
          <w:rFonts w:eastAsia="Times New Roman"/>
          <w:i/>
          <w:lang w:val="en-US" w:eastAsia="ru-RU"/>
        </w:rPr>
        <w:t>Science</w:t>
      </w:r>
      <w:r w:rsidRPr="00A322EA">
        <w:rPr>
          <w:rFonts w:eastAsia="Times New Roman"/>
          <w:i/>
          <w:lang w:eastAsia="ru-RU"/>
        </w:rPr>
        <w:t xml:space="preserve"> </w:t>
      </w:r>
      <w:r w:rsidRPr="00A322EA">
        <w:rPr>
          <w:rFonts w:eastAsia="Times New Roman"/>
          <w:i/>
          <w:lang w:val="en-US" w:eastAsia="ru-RU"/>
        </w:rPr>
        <w:t>Review</w:t>
      </w:r>
      <w:r w:rsidRPr="00E42E0F">
        <w:rPr>
          <w:rFonts w:eastAsia="Times New Roman"/>
          <w:lang w:eastAsia="ru-RU"/>
        </w:rPr>
        <w:t xml:space="preserve"> 55(04): 763-772</w:t>
      </w:r>
      <w:r>
        <w:rPr>
          <w:rFonts w:eastAsia="Times New Roman"/>
          <w:lang w:val="en-US" w:eastAsia="ru-RU"/>
        </w:rPr>
        <w:t>.</w:t>
      </w:r>
    </w:p>
    <w:p w:rsidR="00D23C82" w:rsidRPr="00352AAE" w:rsidRDefault="00D23C82" w:rsidP="0004154D">
      <w:pPr>
        <w:ind w:left="720" w:firstLine="0"/>
        <w:jc w:val="both"/>
        <w:rPr>
          <w:rFonts w:eastAsia="Times New Roman"/>
          <w:lang w:val="en-US" w:eastAsia="ru-RU"/>
        </w:rPr>
      </w:pPr>
    </w:p>
    <w:p w:rsidR="00922ADA" w:rsidRPr="008B7CAA" w:rsidRDefault="00D23C82" w:rsidP="0004154D">
      <w:pPr>
        <w:jc w:val="both"/>
        <w:rPr>
          <w:rFonts w:eastAsia="Times New Roman"/>
          <w:i/>
          <w:lang w:eastAsia="ru-RU"/>
        </w:rPr>
      </w:pPr>
      <w:r w:rsidRPr="00BF687E">
        <w:rPr>
          <w:rFonts w:eastAsia="Times New Roman"/>
          <w:i/>
          <w:lang w:eastAsia="ru-RU"/>
        </w:rPr>
        <w:t xml:space="preserve">Рекомендованная </w:t>
      </w:r>
      <w:r w:rsidR="00D75BDF">
        <w:rPr>
          <w:rFonts w:eastAsia="Times New Roman"/>
          <w:i/>
          <w:lang w:eastAsia="ru-RU"/>
        </w:rPr>
        <w:t xml:space="preserve">(дополнительная) </w:t>
      </w:r>
      <w:r w:rsidRPr="00BF687E">
        <w:rPr>
          <w:rFonts w:eastAsia="Times New Roman"/>
          <w:i/>
          <w:lang w:eastAsia="ru-RU"/>
        </w:rPr>
        <w:t>литература по теме 2:</w:t>
      </w:r>
    </w:p>
    <w:p w:rsidR="00861C49" w:rsidRPr="00861C49" w:rsidRDefault="00861C49" w:rsidP="00F146A6">
      <w:pPr>
        <w:numPr>
          <w:ilvl w:val="0"/>
          <w:numId w:val="15"/>
        </w:numPr>
        <w:jc w:val="both"/>
        <w:rPr>
          <w:rFonts w:eastAsia="Times New Roman"/>
          <w:lang w:eastAsia="ru-RU"/>
        </w:rPr>
      </w:pPr>
      <w:proofErr w:type="spellStart"/>
      <w:r w:rsidRPr="00861C49">
        <w:rPr>
          <w:rFonts w:eastAsia="Times New Roman"/>
          <w:lang w:val="en-US" w:eastAsia="ru-RU"/>
        </w:rPr>
        <w:t>Dryzek</w:t>
      </w:r>
      <w:proofErr w:type="spellEnd"/>
      <w:r>
        <w:rPr>
          <w:rFonts w:eastAsia="Times New Roman"/>
          <w:lang w:val="en-US" w:eastAsia="ru-RU"/>
        </w:rPr>
        <w:t>,</w:t>
      </w:r>
      <w:r w:rsidRPr="00861C49">
        <w:rPr>
          <w:rFonts w:eastAsia="Times New Roman"/>
          <w:lang w:val="en-US" w:eastAsia="ru-RU"/>
        </w:rPr>
        <w:t xml:space="preserve"> John S.</w:t>
      </w:r>
      <w:r>
        <w:rPr>
          <w:rFonts w:eastAsia="Times New Roman"/>
          <w:lang w:val="en-US" w:eastAsia="ru-RU"/>
        </w:rPr>
        <w:t xml:space="preserve"> 2006. “</w:t>
      </w:r>
      <w:r w:rsidRPr="00861C49">
        <w:rPr>
          <w:rFonts w:eastAsia="Times New Roman"/>
          <w:lang w:val="en-US" w:eastAsia="ru-RU"/>
        </w:rPr>
        <w:t>Revolutions without Enemies: Key Transformations in Political Sc</w:t>
      </w:r>
      <w:r w:rsidRPr="00861C49">
        <w:rPr>
          <w:rFonts w:eastAsia="Times New Roman"/>
          <w:lang w:val="en-US" w:eastAsia="ru-RU"/>
        </w:rPr>
        <w:t>i</w:t>
      </w:r>
      <w:r w:rsidRPr="00861C49">
        <w:rPr>
          <w:rFonts w:eastAsia="Times New Roman"/>
          <w:lang w:val="en-US" w:eastAsia="ru-RU"/>
        </w:rPr>
        <w:t>ence</w:t>
      </w:r>
      <w:r>
        <w:rPr>
          <w:rFonts w:eastAsia="Times New Roman"/>
          <w:lang w:val="en-US" w:eastAsia="ru-RU"/>
        </w:rPr>
        <w:t>.”</w:t>
      </w:r>
      <w:r w:rsidRPr="00861C49">
        <w:rPr>
          <w:rFonts w:eastAsia="Times New Roman"/>
          <w:lang w:val="en-US" w:eastAsia="ru-RU"/>
        </w:rPr>
        <w:t xml:space="preserve"> </w:t>
      </w:r>
      <w:r w:rsidRPr="00A322EA">
        <w:rPr>
          <w:rFonts w:eastAsia="Times New Roman"/>
          <w:i/>
          <w:lang w:eastAsia="ru-RU"/>
        </w:rPr>
        <w:t>American Political Science Review</w:t>
      </w:r>
      <w:r w:rsidRPr="003F3939">
        <w:rPr>
          <w:rFonts w:eastAsia="Times New Roman"/>
          <w:lang w:eastAsia="ru-RU"/>
        </w:rPr>
        <w:t xml:space="preserve"> 100(04): </w:t>
      </w:r>
      <w:r>
        <w:rPr>
          <w:rFonts w:eastAsia="Times New Roman"/>
          <w:lang w:val="en-US" w:eastAsia="ru-RU"/>
        </w:rPr>
        <w:t>487</w:t>
      </w:r>
      <w:r w:rsidRPr="003F3939">
        <w:rPr>
          <w:rFonts w:eastAsia="Times New Roman"/>
          <w:lang w:eastAsia="ru-RU"/>
        </w:rPr>
        <w:t>–</w:t>
      </w:r>
      <w:r>
        <w:rPr>
          <w:rFonts w:eastAsia="Times New Roman"/>
          <w:lang w:val="en-US" w:eastAsia="ru-RU"/>
        </w:rPr>
        <w:t>492</w:t>
      </w:r>
      <w:r w:rsidRPr="003F3939">
        <w:rPr>
          <w:rFonts w:eastAsia="Times New Roman"/>
          <w:lang w:eastAsia="ru-RU"/>
        </w:rPr>
        <w:t>.</w:t>
      </w:r>
    </w:p>
    <w:p w:rsidR="00922ADA" w:rsidRPr="004A233C" w:rsidRDefault="00922ADA" w:rsidP="00F146A6">
      <w:pPr>
        <w:numPr>
          <w:ilvl w:val="0"/>
          <w:numId w:val="15"/>
        </w:numPr>
        <w:jc w:val="both"/>
        <w:rPr>
          <w:rFonts w:eastAsia="Times New Roman"/>
          <w:lang w:eastAsia="ru-RU"/>
        </w:rPr>
      </w:pPr>
      <w:r w:rsidRPr="004A233C">
        <w:rPr>
          <w:rFonts w:eastAsia="Times New Roman"/>
          <w:lang w:val="en-US" w:eastAsia="ru-RU"/>
        </w:rPr>
        <w:t xml:space="preserve">Almond, Gabriel A. 2002. </w:t>
      </w:r>
      <w:r w:rsidRPr="00A322EA">
        <w:rPr>
          <w:rFonts w:eastAsia="Times New Roman"/>
          <w:i/>
          <w:lang w:val="en-US" w:eastAsia="ru-RU"/>
        </w:rPr>
        <w:t>Ventures in Political Science: Narratives and Reflections.</w:t>
      </w:r>
      <w:r w:rsidRPr="004A233C">
        <w:rPr>
          <w:rFonts w:eastAsia="Times New Roman"/>
          <w:lang w:val="en-US" w:eastAsia="ru-RU"/>
        </w:rPr>
        <w:t xml:space="preserve"> </w:t>
      </w:r>
      <w:r w:rsidRPr="004A233C">
        <w:rPr>
          <w:rFonts w:eastAsia="Times New Roman"/>
          <w:lang w:eastAsia="ru-RU"/>
        </w:rPr>
        <w:t>Lynne Rienner Publishers. Ch.3, Charles Edward Merriam, pp. 63-74.</w:t>
      </w:r>
    </w:p>
    <w:p w:rsidR="00D23C82" w:rsidRDefault="00D23C82" w:rsidP="00F146A6">
      <w:pPr>
        <w:numPr>
          <w:ilvl w:val="0"/>
          <w:numId w:val="15"/>
        </w:numPr>
        <w:jc w:val="both"/>
        <w:rPr>
          <w:rFonts w:eastAsia="Times New Roman"/>
          <w:lang w:eastAsia="ru-RU"/>
        </w:rPr>
      </w:pPr>
      <w:r w:rsidRPr="004A233C">
        <w:rPr>
          <w:rFonts w:eastAsia="Times New Roman"/>
          <w:lang w:val="en-US" w:eastAsia="ru-RU"/>
        </w:rPr>
        <w:t xml:space="preserve">Almond, Gabriel A. 2002. </w:t>
      </w:r>
      <w:r w:rsidRPr="00A322EA">
        <w:rPr>
          <w:rFonts w:eastAsia="Times New Roman"/>
          <w:i/>
          <w:lang w:val="en-US" w:eastAsia="ru-RU"/>
        </w:rPr>
        <w:t>Ventures in Political Science: Narratives and Reflections</w:t>
      </w:r>
      <w:r w:rsidRPr="004A233C">
        <w:rPr>
          <w:rFonts w:eastAsia="Times New Roman"/>
          <w:lang w:val="en-US" w:eastAsia="ru-RU"/>
        </w:rPr>
        <w:t xml:space="preserve">. </w:t>
      </w:r>
      <w:r w:rsidRPr="004A233C">
        <w:rPr>
          <w:rFonts w:eastAsia="Times New Roman"/>
          <w:lang w:eastAsia="ru-RU"/>
        </w:rPr>
        <w:t>Lynne Rienner Publishers. Ch.4, Harold Lasswell, pp. 75-89.</w:t>
      </w:r>
    </w:p>
    <w:p w:rsidR="00922ADA" w:rsidRPr="004A233C" w:rsidRDefault="00922ADA" w:rsidP="00F146A6">
      <w:pPr>
        <w:numPr>
          <w:ilvl w:val="0"/>
          <w:numId w:val="15"/>
        </w:numPr>
        <w:jc w:val="both"/>
        <w:rPr>
          <w:rFonts w:eastAsia="Times New Roman"/>
          <w:lang w:val="en-US" w:eastAsia="ru-RU"/>
        </w:rPr>
      </w:pPr>
      <w:r w:rsidRPr="004A233C">
        <w:rPr>
          <w:rFonts w:eastAsia="Times New Roman"/>
          <w:lang w:val="en-US" w:eastAsia="ru-RU"/>
        </w:rPr>
        <w:lastRenderedPageBreak/>
        <w:t xml:space="preserve">Almond, Gabriel A. 2002. </w:t>
      </w:r>
      <w:r w:rsidRPr="00A322EA">
        <w:rPr>
          <w:rFonts w:eastAsia="Times New Roman"/>
          <w:i/>
          <w:lang w:val="en-US" w:eastAsia="ru-RU"/>
        </w:rPr>
        <w:t>Ventures in Political Science: Narratives and Reflections</w:t>
      </w:r>
      <w:r w:rsidRPr="004A233C">
        <w:rPr>
          <w:rFonts w:eastAsia="Times New Roman"/>
          <w:lang w:val="en-US" w:eastAsia="ru-RU"/>
        </w:rPr>
        <w:t xml:space="preserve">. Lynne </w:t>
      </w:r>
      <w:proofErr w:type="spellStart"/>
      <w:r w:rsidRPr="004A233C">
        <w:rPr>
          <w:rFonts w:eastAsia="Times New Roman"/>
          <w:lang w:val="en-US" w:eastAsia="ru-RU"/>
        </w:rPr>
        <w:t>Rienner</w:t>
      </w:r>
      <w:proofErr w:type="spellEnd"/>
      <w:r w:rsidRPr="004A233C">
        <w:rPr>
          <w:rFonts w:eastAsia="Times New Roman"/>
          <w:lang w:val="en-US" w:eastAsia="ru-RU"/>
        </w:rPr>
        <w:t xml:space="preserve"> Publishers. Ch.5, </w:t>
      </w:r>
      <w:proofErr w:type="gramStart"/>
      <w:r w:rsidRPr="004A233C">
        <w:rPr>
          <w:rFonts w:eastAsia="Times New Roman"/>
          <w:lang w:val="en-US" w:eastAsia="ru-RU"/>
        </w:rPr>
        <w:t>A</w:t>
      </w:r>
      <w:proofErr w:type="gramEnd"/>
      <w:r w:rsidRPr="004A233C">
        <w:rPr>
          <w:rFonts w:eastAsia="Times New Roman"/>
          <w:lang w:val="en-US" w:eastAsia="ru-RU"/>
        </w:rPr>
        <w:t xml:space="preserve"> Voice from the Chicago School, pp. 89-108.</w:t>
      </w:r>
    </w:p>
    <w:p w:rsidR="00922ADA" w:rsidRDefault="00922ADA" w:rsidP="0004154D">
      <w:pPr>
        <w:jc w:val="both"/>
        <w:rPr>
          <w:rFonts w:eastAsia="Times New Roman"/>
          <w:lang w:val="en-US" w:eastAsia="ru-RU"/>
        </w:rPr>
      </w:pPr>
    </w:p>
    <w:p w:rsidR="00922ADA" w:rsidRPr="00D90ADF" w:rsidRDefault="00922ADA" w:rsidP="0004154D">
      <w:pPr>
        <w:jc w:val="both"/>
        <w:rPr>
          <w:rFonts w:eastAsia="Times New Roman"/>
          <w:lang w:val="en-US" w:eastAsia="ru-RU"/>
        </w:rPr>
      </w:pPr>
    </w:p>
    <w:p w:rsidR="00BF687E" w:rsidRDefault="00922ADA" w:rsidP="0004154D">
      <w:pPr>
        <w:ind w:left="708" w:firstLine="0"/>
        <w:jc w:val="both"/>
        <w:rPr>
          <w:rFonts w:eastAsia="Times New Roman"/>
          <w:b/>
          <w:bCs/>
          <w:lang w:eastAsia="ru-RU"/>
        </w:rPr>
      </w:pPr>
      <w:r w:rsidRPr="00E60C3C">
        <w:rPr>
          <w:rFonts w:eastAsia="Times New Roman"/>
          <w:b/>
          <w:bCs/>
          <w:lang w:eastAsia="ru-RU"/>
        </w:rPr>
        <w:t>Тема 3. Политическ</w:t>
      </w:r>
      <w:r>
        <w:rPr>
          <w:rFonts w:eastAsia="Times New Roman"/>
          <w:b/>
          <w:bCs/>
          <w:lang w:eastAsia="ru-RU"/>
        </w:rPr>
        <w:t xml:space="preserve">ая культура: </w:t>
      </w:r>
      <w:r w:rsidRPr="008E7A16">
        <w:rPr>
          <w:rFonts w:eastAsia="Times New Roman"/>
          <w:b/>
          <w:bCs/>
          <w:lang w:eastAsia="ru-RU"/>
        </w:rPr>
        <w:t xml:space="preserve">Сеймур Мартин Липсет, </w:t>
      </w:r>
      <w:r>
        <w:rPr>
          <w:rFonts w:eastAsia="Times New Roman"/>
          <w:b/>
          <w:bCs/>
          <w:lang w:eastAsia="ru-RU"/>
        </w:rPr>
        <w:t xml:space="preserve">Габриэль Алмонд, </w:t>
      </w:r>
      <w:proofErr w:type="gramStart"/>
      <w:r>
        <w:rPr>
          <w:rFonts w:eastAsia="Times New Roman"/>
          <w:b/>
          <w:bCs/>
          <w:lang w:eastAsia="ru-RU"/>
        </w:rPr>
        <w:t>Сидни</w:t>
      </w:r>
      <w:proofErr w:type="gramEnd"/>
      <w:r>
        <w:rPr>
          <w:rFonts w:eastAsia="Times New Roman"/>
          <w:b/>
          <w:bCs/>
          <w:lang w:eastAsia="ru-RU"/>
        </w:rPr>
        <w:t xml:space="preserve"> Верба</w:t>
      </w:r>
    </w:p>
    <w:p w:rsidR="00922ADA" w:rsidRPr="00BF687E" w:rsidRDefault="00922ADA" w:rsidP="0004154D">
      <w:pPr>
        <w:ind w:firstLine="708"/>
        <w:jc w:val="both"/>
        <w:rPr>
          <w:rFonts w:eastAsia="Times New Roman"/>
          <w:lang w:eastAsia="ru-RU"/>
        </w:rPr>
      </w:pPr>
      <w:r w:rsidRPr="00BF687E">
        <w:rPr>
          <w:rFonts w:eastAsia="Times New Roman"/>
          <w:bCs/>
          <w:lang w:eastAsia="ru-RU"/>
        </w:rPr>
        <w:t>(</w:t>
      </w:r>
      <w:r w:rsidR="00BF687E" w:rsidRPr="00BF687E">
        <w:rPr>
          <w:rFonts w:eastAsia="Times New Roman"/>
          <w:bCs/>
          <w:lang w:eastAsia="ru-RU"/>
        </w:rPr>
        <w:t>всего 2 семинара – 4 часа</w:t>
      </w:r>
      <w:r w:rsidRPr="00BF687E">
        <w:rPr>
          <w:rFonts w:eastAsia="Times New Roman"/>
          <w:bCs/>
          <w:lang w:eastAsia="ru-RU"/>
        </w:rPr>
        <w:t>)</w:t>
      </w:r>
    </w:p>
    <w:p w:rsidR="00922ADA" w:rsidRDefault="00144B7E" w:rsidP="0004154D">
      <w:pPr>
        <w:ind w:left="708" w:firstLine="1"/>
        <w:jc w:val="both"/>
        <w:rPr>
          <w:rFonts w:eastAsia="Times New Roman"/>
          <w:lang w:eastAsia="ru-RU"/>
        </w:rPr>
      </w:pPr>
      <w:r w:rsidRPr="00144B7E">
        <w:rPr>
          <w:rFonts w:eastAsia="Times New Roman"/>
          <w:lang w:eastAsia="ru-RU"/>
        </w:rPr>
        <w:t>В рамках двух семинаров студентами и преподавателем разбираются статьи из списка обяз</w:t>
      </w:r>
      <w:r w:rsidRPr="00144B7E">
        <w:rPr>
          <w:rFonts w:eastAsia="Times New Roman"/>
          <w:lang w:eastAsia="ru-RU"/>
        </w:rPr>
        <w:t>а</w:t>
      </w:r>
      <w:r w:rsidRPr="00144B7E">
        <w:rPr>
          <w:rFonts w:eastAsia="Times New Roman"/>
          <w:lang w:eastAsia="ru-RU"/>
        </w:rPr>
        <w:t xml:space="preserve">тельной литературы к семинарам </w:t>
      </w:r>
      <w:r w:rsidR="00D75BDF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>4</w:t>
      </w:r>
      <w:r w:rsidRPr="00144B7E">
        <w:rPr>
          <w:rFonts w:eastAsia="Times New Roman"/>
          <w:lang w:eastAsia="ru-RU"/>
        </w:rPr>
        <w:t xml:space="preserve"> и </w:t>
      </w:r>
      <w:r w:rsidR="00D75BDF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>5</w:t>
      </w:r>
      <w:r w:rsidRPr="00144B7E">
        <w:rPr>
          <w:rFonts w:eastAsia="Times New Roman"/>
          <w:lang w:eastAsia="ru-RU"/>
        </w:rPr>
        <w:t xml:space="preserve">. Также в начале каждого семинара </w:t>
      </w:r>
      <w:r w:rsidR="00145A3C">
        <w:rPr>
          <w:rFonts w:eastAsia="Times New Roman"/>
          <w:lang w:eastAsia="ru-RU"/>
        </w:rPr>
        <w:t>четыре</w:t>
      </w:r>
      <w:r w:rsidRPr="00144B7E">
        <w:rPr>
          <w:rFonts w:eastAsia="Times New Roman"/>
          <w:lang w:eastAsia="ru-RU"/>
        </w:rPr>
        <w:t xml:space="preserve"> ст</w:t>
      </w:r>
      <w:r w:rsidRPr="00144B7E">
        <w:rPr>
          <w:rFonts w:eastAsia="Times New Roman"/>
          <w:lang w:eastAsia="ru-RU"/>
        </w:rPr>
        <w:t>у</w:t>
      </w:r>
      <w:r w:rsidRPr="00144B7E">
        <w:rPr>
          <w:rFonts w:eastAsia="Times New Roman"/>
          <w:lang w:eastAsia="ru-RU"/>
        </w:rPr>
        <w:t>дент</w:t>
      </w:r>
      <w:r w:rsidR="00145A3C">
        <w:rPr>
          <w:rFonts w:eastAsia="Times New Roman"/>
          <w:lang w:eastAsia="ru-RU"/>
        </w:rPr>
        <w:t>а</w:t>
      </w:r>
      <w:r w:rsidRPr="00144B7E">
        <w:rPr>
          <w:rFonts w:eastAsia="Times New Roman"/>
          <w:lang w:eastAsia="ru-RU"/>
        </w:rPr>
        <w:t xml:space="preserve"> представляют и защищают основные тезисы написанных ими к данному семинару </w:t>
      </w:r>
      <w:r w:rsidRPr="00C44949">
        <w:rPr>
          <w:rFonts w:eastAsia="Times New Roman"/>
          <w:i/>
          <w:lang w:eastAsia="ru-RU"/>
        </w:rPr>
        <w:t>reaction papers</w:t>
      </w:r>
      <w:r w:rsidRPr="00144B7E">
        <w:rPr>
          <w:rFonts w:eastAsia="Times New Roman"/>
          <w:lang w:eastAsia="ru-RU"/>
        </w:rPr>
        <w:t>.</w:t>
      </w:r>
    </w:p>
    <w:p w:rsidR="00D75BDF" w:rsidRPr="00E60C3C" w:rsidRDefault="00D75BDF" w:rsidP="0004154D">
      <w:pPr>
        <w:ind w:left="708" w:firstLine="1"/>
        <w:jc w:val="both"/>
        <w:rPr>
          <w:rFonts w:eastAsia="Times New Roman"/>
          <w:lang w:eastAsia="ru-RU"/>
        </w:rPr>
      </w:pPr>
    </w:p>
    <w:p w:rsidR="00922ADA" w:rsidRPr="00D75BDF" w:rsidRDefault="00144B7E" w:rsidP="0004154D">
      <w:pPr>
        <w:jc w:val="both"/>
        <w:rPr>
          <w:rFonts w:eastAsia="Times New Roman"/>
          <w:i/>
          <w:lang w:eastAsia="ru-RU"/>
        </w:rPr>
      </w:pPr>
      <w:r w:rsidRPr="00D75BDF">
        <w:rPr>
          <w:rFonts w:eastAsia="Times New Roman"/>
          <w:i/>
          <w:lang w:eastAsia="ru-RU"/>
        </w:rPr>
        <w:t>Обя</w:t>
      </w:r>
      <w:r w:rsidR="00D75BDF">
        <w:rPr>
          <w:rFonts w:eastAsia="Times New Roman"/>
          <w:i/>
          <w:lang w:eastAsia="ru-RU"/>
        </w:rPr>
        <w:t>зательная литература к семинару №</w:t>
      </w:r>
      <w:r w:rsidRPr="00D75BDF">
        <w:rPr>
          <w:rFonts w:eastAsia="Times New Roman"/>
          <w:i/>
          <w:lang w:eastAsia="ru-RU"/>
        </w:rPr>
        <w:t>4:</w:t>
      </w:r>
    </w:p>
    <w:p w:rsidR="00144B7E" w:rsidRPr="00144B7E" w:rsidRDefault="00144B7E" w:rsidP="00F146A6">
      <w:pPr>
        <w:numPr>
          <w:ilvl w:val="0"/>
          <w:numId w:val="8"/>
        </w:numPr>
        <w:jc w:val="both"/>
        <w:rPr>
          <w:rFonts w:eastAsia="Times New Roman"/>
          <w:lang w:val="en-US" w:eastAsia="ru-RU"/>
        </w:rPr>
      </w:pPr>
      <w:r w:rsidRPr="008C2615">
        <w:rPr>
          <w:rFonts w:eastAsia="Times New Roman"/>
          <w:lang w:val="en-US" w:eastAsia="ru-RU"/>
        </w:rPr>
        <w:t xml:space="preserve">Almond, Gabriel A., and Sidney </w:t>
      </w:r>
      <w:proofErr w:type="spellStart"/>
      <w:r w:rsidRPr="008C2615">
        <w:rPr>
          <w:rFonts w:eastAsia="Times New Roman"/>
          <w:lang w:val="en-US" w:eastAsia="ru-RU"/>
        </w:rPr>
        <w:t>Verba</w:t>
      </w:r>
      <w:proofErr w:type="spellEnd"/>
      <w:r w:rsidRPr="008C2615">
        <w:rPr>
          <w:rFonts w:eastAsia="Times New Roman"/>
          <w:lang w:val="en-US" w:eastAsia="ru-RU"/>
        </w:rPr>
        <w:t xml:space="preserve">. 1963. </w:t>
      </w:r>
      <w:r w:rsidRPr="008C2615">
        <w:rPr>
          <w:rFonts w:eastAsia="Times New Roman"/>
          <w:i/>
          <w:lang w:val="en-US" w:eastAsia="ru-RU"/>
        </w:rPr>
        <w:t>The Civic Culture: Political Attitudes and D</w:t>
      </w:r>
      <w:r w:rsidRPr="008C2615">
        <w:rPr>
          <w:rFonts w:eastAsia="Times New Roman"/>
          <w:i/>
          <w:lang w:val="en-US" w:eastAsia="ru-RU"/>
        </w:rPr>
        <w:t>e</w:t>
      </w:r>
      <w:r w:rsidRPr="008C2615">
        <w:rPr>
          <w:rFonts w:eastAsia="Times New Roman"/>
          <w:i/>
          <w:lang w:val="en-US" w:eastAsia="ru-RU"/>
        </w:rPr>
        <w:t>mocracy in Five Nations</w:t>
      </w:r>
      <w:r w:rsidRPr="008C2615">
        <w:rPr>
          <w:rFonts w:eastAsia="Times New Roman"/>
          <w:lang w:val="en-US" w:eastAsia="ru-RU"/>
        </w:rPr>
        <w:t>. Princeton University Press. Ch.1</w:t>
      </w:r>
      <w:r>
        <w:rPr>
          <w:rFonts w:eastAsia="Times New Roman"/>
          <w:lang w:val="en-US" w:eastAsia="ru-RU"/>
        </w:rPr>
        <w:t>,</w:t>
      </w:r>
      <w:r w:rsidRPr="008C2615">
        <w:rPr>
          <w:rFonts w:eastAsia="Times New Roman"/>
          <w:lang w:val="en-US" w:eastAsia="ru-RU"/>
        </w:rPr>
        <w:t xml:space="preserve"> pp. 1-45.</w:t>
      </w:r>
    </w:p>
    <w:p w:rsidR="00144B7E" w:rsidRPr="008B7CAA" w:rsidRDefault="00144B7E" w:rsidP="0004154D">
      <w:pPr>
        <w:ind w:left="720" w:firstLine="0"/>
        <w:jc w:val="both"/>
        <w:rPr>
          <w:rFonts w:eastAsia="Times New Roman"/>
          <w:lang w:val="en-US" w:eastAsia="ru-RU"/>
        </w:rPr>
      </w:pPr>
    </w:p>
    <w:p w:rsidR="00144B7E" w:rsidRPr="00D75BDF" w:rsidRDefault="00144B7E" w:rsidP="0004154D">
      <w:pPr>
        <w:ind w:left="720" w:firstLine="0"/>
        <w:jc w:val="both"/>
        <w:rPr>
          <w:rFonts w:eastAsia="Times New Roman"/>
          <w:i/>
          <w:lang w:val="en-US" w:eastAsia="ru-RU"/>
        </w:rPr>
      </w:pPr>
      <w:r w:rsidRPr="00D75BDF">
        <w:rPr>
          <w:rFonts w:eastAsia="Times New Roman"/>
          <w:i/>
          <w:lang w:eastAsia="ru-RU"/>
        </w:rPr>
        <w:t xml:space="preserve">Обязательная литература к семинару </w:t>
      </w:r>
      <w:r w:rsidR="00D75BDF">
        <w:rPr>
          <w:rFonts w:eastAsia="Times New Roman"/>
          <w:i/>
          <w:lang w:eastAsia="ru-RU"/>
        </w:rPr>
        <w:t>№</w:t>
      </w:r>
      <w:r w:rsidRPr="00D75BDF">
        <w:rPr>
          <w:rFonts w:eastAsia="Times New Roman"/>
          <w:i/>
          <w:lang w:eastAsia="ru-RU"/>
        </w:rPr>
        <w:t>5:</w:t>
      </w:r>
    </w:p>
    <w:p w:rsidR="00922ADA" w:rsidRPr="008B7CAA" w:rsidRDefault="00922ADA" w:rsidP="00F146A6">
      <w:pPr>
        <w:numPr>
          <w:ilvl w:val="0"/>
          <w:numId w:val="18"/>
        </w:numPr>
        <w:jc w:val="both"/>
        <w:rPr>
          <w:rFonts w:eastAsia="Times New Roman"/>
          <w:lang w:val="en-US" w:eastAsia="ru-RU"/>
        </w:rPr>
      </w:pPr>
      <w:proofErr w:type="spellStart"/>
      <w:r w:rsidRPr="003F3939">
        <w:rPr>
          <w:rFonts w:eastAsia="Times New Roman"/>
          <w:lang w:val="en-US" w:eastAsia="ru-RU"/>
        </w:rPr>
        <w:t>Lipset</w:t>
      </w:r>
      <w:proofErr w:type="spellEnd"/>
      <w:r w:rsidRPr="003F3939">
        <w:rPr>
          <w:rFonts w:eastAsia="Times New Roman"/>
          <w:lang w:val="en-US" w:eastAsia="ru-RU"/>
        </w:rPr>
        <w:t xml:space="preserve">, Seymour Martin. 1959. “Some Social Requisites of Democracy: Economic Development and Political Legitimacy.” </w:t>
      </w:r>
      <w:r w:rsidRPr="008B7CAA">
        <w:rPr>
          <w:rFonts w:eastAsia="Times New Roman"/>
          <w:i/>
          <w:lang w:val="en-US" w:eastAsia="ru-RU"/>
        </w:rPr>
        <w:t>The American Political Science Review</w:t>
      </w:r>
      <w:r w:rsidRPr="008B7CAA">
        <w:rPr>
          <w:rFonts w:eastAsia="Times New Roman"/>
          <w:lang w:val="en-US" w:eastAsia="ru-RU"/>
        </w:rPr>
        <w:t xml:space="preserve"> 53(1): 69–105.</w:t>
      </w:r>
    </w:p>
    <w:p w:rsidR="00922ADA" w:rsidRPr="00144B7E" w:rsidRDefault="00922ADA" w:rsidP="00F146A6">
      <w:pPr>
        <w:numPr>
          <w:ilvl w:val="0"/>
          <w:numId w:val="18"/>
        </w:numPr>
        <w:jc w:val="both"/>
        <w:rPr>
          <w:rFonts w:eastAsia="Times New Roman"/>
          <w:lang w:val="en-US" w:eastAsia="ru-RU"/>
        </w:rPr>
      </w:pPr>
      <w:r w:rsidRPr="00D90ADF">
        <w:rPr>
          <w:rFonts w:eastAsia="Times New Roman"/>
          <w:lang w:val="en-US" w:eastAsia="ru-RU"/>
        </w:rPr>
        <w:t xml:space="preserve">Diamond, Larry. 2006. “7. Seymour Martin </w:t>
      </w:r>
      <w:proofErr w:type="spellStart"/>
      <w:r w:rsidRPr="00D90ADF">
        <w:rPr>
          <w:rFonts w:eastAsia="Times New Roman"/>
          <w:lang w:val="en-US" w:eastAsia="ru-RU"/>
        </w:rPr>
        <w:t>Lipset</w:t>
      </w:r>
      <w:proofErr w:type="spellEnd"/>
      <w:r w:rsidRPr="00D90ADF">
        <w:rPr>
          <w:rFonts w:eastAsia="Times New Roman"/>
          <w:lang w:val="en-US" w:eastAsia="ru-RU"/>
        </w:rPr>
        <w:t xml:space="preserve">. 1959. American Political Science Review 53 (March): 69–105 Cited 455 times.” </w:t>
      </w:r>
      <w:r w:rsidRPr="00207C15">
        <w:rPr>
          <w:rFonts w:eastAsia="Times New Roman"/>
          <w:i/>
          <w:lang w:val="en-US" w:eastAsia="ru-RU"/>
        </w:rPr>
        <w:t>American Political Science Review</w:t>
      </w:r>
      <w:r w:rsidRPr="00D90ADF">
        <w:rPr>
          <w:rFonts w:eastAsia="Times New Roman"/>
          <w:lang w:val="en-US" w:eastAsia="ru-RU"/>
        </w:rPr>
        <w:t xml:space="preserve"> 100(04): 675–676.</w:t>
      </w:r>
    </w:p>
    <w:p w:rsidR="00144B7E" w:rsidRPr="008B7CAA" w:rsidRDefault="00144B7E" w:rsidP="0004154D">
      <w:pPr>
        <w:jc w:val="both"/>
        <w:rPr>
          <w:rFonts w:eastAsia="Times New Roman"/>
          <w:i/>
          <w:lang w:val="en-US" w:eastAsia="ru-RU"/>
        </w:rPr>
      </w:pPr>
    </w:p>
    <w:p w:rsidR="00144B7E" w:rsidRPr="00D75BDF" w:rsidRDefault="00144B7E" w:rsidP="0004154D">
      <w:pPr>
        <w:jc w:val="both"/>
        <w:rPr>
          <w:rFonts w:eastAsia="Times New Roman"/>
          <w:i/>
          <w:lang w:val="en-US" w:eastAsia="ru-RU"/>
        </w:rPr>
      </w:pPr>
      <w:r w:rsidRPr="00D75BDF">
        <w:rPr>
          <w:rFonts w:eastAsia="Times New Roman"/>
          <w:i/>
          <w:lang w:eastAsia="ru-RU"/>
        </w:rPr>
        <w:t>Рекомендованная литература по теме 3:</w:t>
      </w:r>
    </w:p>
    <w:p w:rsidR="00922ADA" w:rsidRPr="00D90ADF" w:rsidRDefault="00922ADA" w:rsidP="00F146A6">
      <w:pPr>
        <w:numPr>
          <w:ilvl w:val="0"/>
          <w:numId w:val="17"/>
        </w:numPr>
        <w:jc w:val="both"/>
        <w:rPr>
          <w:rFonts w:eastAsia="Times New Roman"/>
          <w:lang w:val="en-US" w:eastAsia="ru-RU"/>
        </w:rPr>
      </w:pPr>
      <w:r w:rsidRPr="00D90ADF">
        <w:rPr>
          <w:rFonts w:eastAsia="Times New Roman"/>
          <w:lang w:val="en-US" w:eastAsia="ru-RU"/>
        </w:rPr>
        <w:t xml:space="preserve">Fails, Matthew D., and Heather Nicole Pierce. 2010. “Changing Mass Attitudes and Democratic Deepening.” </w:t>
      </w:r>
      <w:r w:rsidRPr="00207C15">
        <w:rPr>
          <w:rFonts w:eastAsia="Times New Roman"/>
          <w:i/>
          <w:lang w:val="en-US" w:eastAsia="ru-RU"/>
        </w:rPr>
        <w:t>Political Research Quarterly</w:t>
      </w:r>
      <w:r w:rsidRPr="00D90ADF">
        <w:rPr>
          <w:rFonts w:eastAsia="Times New Roman"/>
          <w:lang w:val="en-US" w:eastAsia="ru-RU"/>
        </w:rPr>
        <w:t xml:space="preserve"> 63(1): 174–187.</w:t>
      </w:r>
    </w:p>
    <w:p w:rsidR="00922ADA" w:rsidRDefault="00922ADA" w:rsidP="0004154D">
      <w:pPr>
        <w:jc w:val="both"/>
        <w:rPr>
          <w:rFonts w:eastAsia="Times New Roman"/>
          <w:lang w:val="en-US" w:eastAsia="ru-RU"/>
        </w:rPr>
      </w:pPr>
    </w:p>
    <w:p w:rsidR="00922ADA" w:rsidRPr="00D90ADF" w:rsidRDefault="00922ADA" w:rsidP="0004154D">
      <w:pPr>
        <w:jc w:val="both"/>
        <w:rPr>
          <w:rFonts w:eastAsia="Times New Roman"/>
          <w:lang w:val="en-US" w:eastAsia="ru-RU"/>
        </w:rPr>
      </w:pPr>
    </w:p>
    <w:p w:rsidR="00D75BDF" w:rsidRDefault="00922ADA" w:rsidP="0004154D">
      <w:pPr>
        <w:ind w:firstLine="708"/>
        <w:jc w:val="both"/>
        <w:rPr>
          <w:rFonts w:eastAsia="Times New Roman"/>
          <w:b/>
          <w:bCs/>
          <w:lang w:eastAsia="ru-RU"/>
        </w:rPr>
      </w:pPr>
      <w:r w:rsidRPr="008A7400">
        <w:rPr>
          <w:rFonts w:eastAsia="Times New Roman"/>
          <w:b/>
          <w:bCs/>
          <w:lang w:eastAsia="ru-RU"/>
        </w:rPr>
        <w:t xml:space="preserve">Тема 4. Этатистская традиция в политологии </w:t>
      </w:r>
    </w:p>
    <w:p w:rsidR="00922ADA" w:rsidRPr="00D75BDF" w:rsidRDefault="00922ADA" w:rsidP="0004154D">
      <w:pPr>
        <w:ind w:firstLine="708"/>
        <w:jc w:val="both"/>
        <w:rPr>
          <w:rFonts w:eastAsia="Times New Roman"/>
          <w:lang w:eastAsia="ru-RU"/>
        </w:rPr>
      </w:pPr>
      <w:r w:rsidRPr="00D75BDF">
        <w:rPr>
          <w:rFonts w:eastAsia="Times New Roman"/>
          <w:bCs/>
          <w:lang w:eastAsia="ru-RU"/>
        </w:rPr>
        <w:t>(</w:t>
      </w:r>
      <w:r w:rsidR="00D75BDF" w:rsidRPr="00D75BDF">
        <w:rPr>
          <w:rFonts w:eastAsia="Times New Roman"/>
          <w:bCs/>
          <w:lang w:eastAsia="ru-RU"/>
        </w:rPr>
        <w:t xml:space="preserve">всего 3 семинара – </w:t>
      </w:r>
      <w:r w:rsidRPr="00D75BDF">
        <w:rPr>
          <w:rFonts w:eastAsia="Times New Roman"/>
          <w:bCs/>
          <w:lang w:eastAsia="ru-RU"/>
        </w:rPr>
        <w:t>6 час</w:t>
      </w:r>
      <w:r w:rsidR="00D75BDF" w:rsidRPr="00D75BDF">
        <w:rPr>
          <w:rFonts w:eastAsia="Times New Roman"/>
          <w:bCs/>
          <w:lang w:eastAsia="ru-RU"/>
        </w:rPr>
        <w:t>ов)</w:t>
      </w:r>
    </w:p>
    <w:p w:rsidR="008A7400" w:rsidRDefault="008A7400" w:rsidP="0004154D">
      <w:pPr>
        <w:ind w:left="708" w:firstLine="1"/>
        <w:jc w:val="both"/>
        <w:rPr>
          <w:rFonts w:eastAsia="Times New Roman"/>
          <w:lang w:eastAsia="ru-RU"/>
        </w:rPr>
      </w:pPr>
      <w:r w:rsidRPr="008A7400">
        <w:rPr>
          <w:rFonts w:eastAsia="Times New Roman"/>
          <w:lang w:eastAsia="ru-RU"/>
        </w:rPr>
        <w:t>В рамках тре</w:t>
      </w:r>
      <w:r w:rsidR="004346A9">
        <w:rPr>
          <w:rFonts w:eastAsia="Times New Roman"/>
          <w:lang w:eastAsia="ru-RU"/>
        </w:rPr>
        <w:t>х</w:t>
      </w:r>
      <w:r w:rsidRPr="008A7400">
        <w:rPr>
          <w:rFonts w:eastAsia="Times New Roman"/>
          <w:lang w:eastAsia="ru-RU"/>
        </w:rPr>
        <w:t xml:space="preserve"> семинаров студентами и преподавателем разбираются статьи из списка обяз</w:t>
      </w:r>
      <w:r w:rsidRPr="008A7400">
        <w:rPr>
          <w:rFonts w:eastAsia="Times New Roman"/>
          <w:lang w:eastAsia="ru-RU"/>
        </w:rPr>
        <w:t>а</w:t>
      </w:r>
      <w:r w:rsidRPr="008A7400">
        <w:rPr>
          <w:rFonts w:eastAsia="Times New Roman"/>
          <w:lang w:eastAsia="ru-RU"/>
        </w:rPr>
        <w:t xml:space="preserve">тельной литературы к семинарам </w:t>
      </w:r>
      <w:r w:rsidR="00D75BDF">
        <w:rPr>
          <w:rFonts w:eastAsia="Times New Roman"/>
          <w:lang w:eastAsia="ru-RU"/>
        </w:rPr>
        <w:t>№</w:t>
      </w:r>
      <w:r w:rsidRPr="008A7400">
        <w:rPr>
          <w:rFonts w:eastAsia="Times New Roman"/>
          <w:lang w:eastAsia="ru-RU"/>
        </w:rPr>
        <w:t xml:space="preserve">6, </w:t>
      </w:r>
      <w:r w:rsidR="00D75BDF">
        <w:rPr>
          <w:rFonts w:eastAsia="Times New Roman"/>
          <w:lang w:eastAsia="ru-RU"/>
        </w:rPr>
        <w:t>№</w:t>
      </w:r>
      <w:r w:rsidRPr="008A7400">
        <w:rPr>
          <w:rFonts w:eastAsia="Times New Roman"/>
          <w:lang w:eastAsia="ru-RU"/>
        </w:rPr>
        <w:t xml:space="preserve">7 и </w:t>
      </w:r>
      <w:r w:rsidR="00D75BDF">
        <w:rPr>
          <w:rFonts w:eastAsia="Times New Roman"/>
          <w:lang w:eastAsia="ru-RU"/>
        </w:rPr>
        <w:t>№</w:t>
      </w:r>
      <w:r w:rsidRPr="008A7400">
        <w:rPr>
          <w:rFonts w:eastAsia="Times New Roman"/>
          <w:lang w:eastAsia="ru-RU"/>
        </w:rPr>
        <w:t xml:space="preserve">8. Также в начале каждого семинара </w:t>
      </w:r>
      <w:r w:rsidR="00D75BDF">
        <w:rPr>
          <w:rFonts w:eastAsia="Times New Roman"/>
          <w:lang w:eastAsia="ru-RU"/>
        </w:rPr>
        <w:t>чет</w:t>
      </w:r>
      <w:r w:rsidR="00145A3C">
        <w:rPr>
          <w:rFonts w:eastAsia="Times New Roman"/>
          <w:lang w:eastAsia="ru-RU"/>
        </w:rPr>
        <w:t>ыре</w:t>
      </w:r>
      <w:r w:rsidRPr="008A7400">
        <w:rPr>
          <w:rFonts w:eastAsia="Times New Roman"/>
          <w:lang w:eastAsia="ru-RU"/>
        </w:rPr>
        <w:t xml:space="preserve"> студент</w:t>
      </w:r>
      <w:r w:rsidR="00145A3C">
        <w:rPr>
          <w:rFonts w:eastAsia="Times New Roman"/>
          <w:lang w:eastAsia="ru-RU"/>
        </w:rPr>
        <w:t>а</w:t>
      </w:r>
      <w:r w:rsidRPr="008A7400">
        <w:rPr>
          <w:rFonts w:eastAsia="Times New Roman"/>
          <w:lang w:eastAsia="ru-RU"/>
        </w:rPr>
        <w:t xml:space="preserve"> представляют и защищают основные тезисы написанных ими к данному семинару </w:t>
      </w:r>
      <w:r w:rsidRPr="009D078C">
        <w:rPr>
          <w:rFonts w:eastAsia="Times New Roman"/>
          <w:i/>
          <w:lang w:eastAsia="ru-RU"/>
        </w:rPr>
        <w:t>reaction papers</w:t>
      </w:r>
      <w:r w:rsidRPr="008A7400">
        <w:rPr>
          <w:rFonts w:eastAsia="Times New Roman"/>
          <w:lang w:eastAsia="ru-RU"/>
        </w:rPr>
        <w:t>.</w:t>
      </w:r>
    </w:p>
    <w:p w:rsidR="00D75BDF" w:rsidRPr="008B7CAA" w:rsidRDefault="00D75BDF" w:rsidP="0004154D">
      <w:pPr>
        <w:ind w:left="708" w:firstLine="1"/>
        <w:jc w:val="both"/>
        <w:rPr>
          <w:rFonts w:eastAsia="Times New Roman"/>
          <w:lang w:eastAsia="ru-RU"/>
        </w:rPr>
      </w:pPr>
    </w:p>
    <w:p w:rsidR="008A7400" w:rsidRPr="00D75BDF" w:rsidRDefault="008A7400" w:rsidP="0004154D">
      <w:pPr>
        <w:ind w:left="708" w:firstLine="1"/>
        <w:jc w:val="both"/>
        <w:rPr>
          <w:rFonts w:eastAsia="Times New Roman"/>
          <w:i/>
          <w:lang w:eastAsia="ru-RU"/>
        </w:rPr>
      </w:pPr>
      <w:r w:rsidRPr="00D75BDF">
        <w:rPr>
          <w:rFonts w:eastAsia="Times New Roman"/>
          <w:i/>
          <w:lang w:eastAsia="ru-RU"/>
        </w:rPr>
        <w:t xml:space="preserve">Обязательная литература к семинару </w:t>
      </w:r>
      <w:r w:rsidR="00D75BDF">
        <w:rPr>
          <w:rFonts w:eastAsia="Times New Roman"/>
          <w:i/>
          <w:lang w:eastAsia="ru-RU"/>
        </w:rPr>
        <w:t>№</w:t>
      </w:r>
      <w:r w:rsidRPr="00D75BDF">
        <w:rPr>
          <w:rFonts w:eastAsia="Times New Roman"/>
          <w:i/>
          <w:lang w:eastAsia="ru-RU"/>
        </w:rPr>
        <w:t>6 (студент читает одну из трех статей на в</w:t>
      </w:r>
      <w:r w:rsidRPr="00D75BDF">
        <w:rPr>
          <w:rFonts w:eastAsia="Times New Roman"/>
          <w:i/>
          <w:lang w:eastAsia="ru-RU"/>
        </w:rPr>
        <w:t>ы</w:t>
      </w:r>
      <w:r w:rsidRPr="00D75BDF">
        <w:rPr>
          <w:rFonts w:eastAsia="Times New Roman"/>
          <w:i/>
          <w:lang w:eastAsia="ru-RU"/>
        </w:rPr>
        <w:t>бор):</w:t>
      </w:r>
    </w:p>
    <w:p w:rsidR="00922ADA" w:rsidRPr="008A7400" w:rsidRDefault="00922ADA" w:rsidP="00F146A6">
      <w:pPr>
        <w:numPr>
          <w:ilvl w:val="0"/>
          <w:numId w:val="9"/>
        </w:numPr>
        <w:jc w:val="both"/>
        <w:rPr>
          <w:rFonts w:eastAsia="Times New Roman"/>
          <w:lang w:val="en-US" w:eastAsia="ru-RU"/>
        </w:rPr>
      </w:pPr>
      <w:r w:rsidRPr="008A7400">
        <w:rPr>
          <w:rFonts w:eastAsia="Times New Roman"/>
          <w:lang w:val="en-US" w:eastAsia="ru-RU"/>
        </w:rPr>
        <w:t xml:space="preserve">Huntington, Samuel P. 2006 [1968]. </w:t>
      </w:r>
      <w:r w:rsidRPr="008A7400">
        <w:rPr>
          <w:rFonts w:eastAsia="Times New Roman"/>
          <w:i/>
          <w:lang w:val="en-US" w:eastAsia="ru-RU"/>
        </w:rPr>
        <w:t>Political Order in Changing Societies</w:t>
      </w:r>
      <w:r w:rsidR="00145A3C">
        <w:rPr>
          <w:rFonts w:eastAsia="Times New Roman"/>
          <w:lang w:val="en-US" w:eastAsia="ru-RU"/>
        </w:rPr>
        <w:t>. Yale University Press. Ch.1</w:t>
      </w:r>
      <w:r w:rsidRPr="008A7400">
        <w:rPr>
          <w:rFonts w:eastAsia="Times New Roman"/>
          <w:lang w:val="en-US" w:eastAsia="ru-RU"/>
        </w:rPr>
        <w:t xml:space="preserve"> </w:t>
      </w:r>
      <w:r w:rsidR="00145A3C">
        <w:rPr>
          <w:rFonts w:eastAsia="Times New Roman"/>
          <w:lang w:val="en-US" w:eastAsia="ru-RU"/>
        </w:rPr>
        <w:t>“</w:t>
      </w:r>
      <w:r w:rsidRPr="008A7400">
        <w:rPr>
          <w:rFonts w:eastAsia="Times New Roman"/>
          <w:lang w:val="en-US" w:eastAsia="ru-RU"/>
        </w:rPr>
        <w:t>Political Order and Political Decay</w:t>
      </w:r>
      <w:r w:rsidR="00145A3C">
        <w:rPr>
          <w:rFonts w:eastAsia="Times New Roman"/>
          <w:lang w:val="en-US" w:eastAsia="ru-RU"/>
        </w:rPr>
        <w:t>”</w:t>
      </w:r>
      <w:r w:rsidR="008A7400" w:rsidRPr="008B7CAA">
        <w:rPr>
          <w:rFonts w:eastAsia="Times New Roman"/>
          <w:lang w:val="en-US" w:eastAsia="ru-RU"/>
        </w:rPr>
        <w:t xml:space="preserve">, </w:t>
      </w:r>
      <w:r w:rsidR="008A7400" w:rsidRPr="008A7400">
        <w:rPr>
          <w:rFonts w:eastAsia="Times New Roman"/>
          <w:lang w:val="en-US" w:eastAsia="ru-RU"/>
        </w:rPr>
        <w:t>p. 1–78 (</w:t>
      </w:r>
      <w:proofErr w:type="spellStart"/>
      <w:r w:rsidR="008A7400" w:rsidRPr="008A7400">
        <w:rPr>
          <w:rFonts w:eastAsia="Times New Roman"/>
          <w:lang w:eastAsia="ru-RU"/>
        </w:rPr>
        <w:t>неполностью</w:t>
      </w:r>
      <w:proofErr w:type="spellEnd"/>
      <w:r w:rsidR="008A7400" w:rsidRPr="008B7CAA">
        <w:rPr>
          <w:rFonts w:eastAsia="Times New Roman"/>
          <w:lang w:val="en-US" w:eastAsia="ru-RU"/>
        </w:rPr>
        <w:t>)</w:t>
      </w:r>
      <w:r w:rsidRPr="008A7400">
        <w:rPr>
          <w:rFonts w:eastAsia="Times New Roman"/>
          <w:lang w:val="en-US" w:eastAsia="ru-RU"/>
        </w:rPr>
        <w:t>.</w:t>
      </w:r>
    </w:p>
    <w:p w:rsidR="00922ADA" w:rsidRPr="008A7400" w:rsidRDefault="00922ADA" w:rsidP="00F146A6">
      <w:pPr>
        <w:numPr>
          <w:ilvl w:val="0"/>
          <w:numId w:val="9"/>
        </w:numPr>
        <w:jc w:val="both"/>
        <w:rPr>
          <w:rFonts w:eastAsia="Times New Roman"/>
          <w:lang w:val="en-US" w:eastAsia="ru-RU"/>
        </w:rPr>
      </w:pPr>
      <w:proofErr w:type="spellStart"/>
      <w:r w:rsidRPr="008A7400">
        <w:rPr>
          <w:rFonts w:eastAsia="Times New Roman"/>
          <w:lang w:val="en-US" w:eastAsia="ru-RU"/>
        </w:rPr>
        <w:t>Skocpol</w:t>
      </w:r>
      <w:proofErr w:type="spellEnd"/>
      <w:r w:rsidRPr="008A7400">
        <w:rPr>
          <w:rFonts w:eastAsia="Times New Roman"/>
          <w:lang w:val="en-US" w:eastAsia="ru-RU"/>
        </w:rPr>
        <w:t xml:space="preserve">, </w:t>
      </w:r>
      <w:proofErr w:type="spellStart"/>
      <w:r w:rsidRPr="008A7400">
        <w:rPr>
          <w:rFonts w:eastAsia="Times New Roman"/>
          <w:lang w:val="en-US" w:eastAsia="ru-RU"/>
        </w:rPr>
        <w:t>Theda</w:t>
      </w:r>
      <w:proofErr w:type="spellEnd"/>
      <w:r w:rsidRPr="008A7400">
        <w:rPr>
          <w:rFonts w:eastAsia="Times New Roman"/>
          <w:lang w:val="en-US" w:eastAsia="ru-RU"/>
        </w:rPr>
        <w:t xml:space="preserve">. 1985. “Bringing the State Back In: Strategies of Analysis in Current Research.” In </w:t>
      </w:r>
      <w:r w:rsidRPr="008A7400">
        <w:rPr>
          <w:rFonts w:eastAsia="Times New Roman"/>
          <w:i/>
          <w:lang w:val="en-US" w:eastAsia="ru-RU"/>
        </w:rPr>
        <w:t>Bringing the State Back In</w:t>
      </w:r>
      <w:r w:rsidRPr="008A7400">
        <w:rPr>
          <w:rFonts w:eastAsia="Times New Roman"/>
          <w:lang w:val="en-US" w:eastAsia="ru-RU"/>
        </w:rPr>
        <w:t xml:space="preserve">, eds. Peter B. Evans, Dietrich </w:t>
      </w:r>
      <w:proofErr w:type="spellStart"/>
      <w:r w:rsidRPr="008A7400">
        <w:rPr>
          <w:rFonts w:eastAsia="Times New Roman"/>
          <w:lang w:val="en-US" w:eastAsia="ru-RU"/>
        </w:rPr>
        <w:t>Rueschemeyer</w:t>
      </w:r>
      <w:proofErr w:type="spellEnd"/>
      <w:r w:rsidRPr="008A7400">
        <w:rPr>
          <w:rFonts w:eastAsia="Times New Roman"/>
          <w:lang w:val="en-US" w:eastAsia="ru-RU"/>
        </w:rPr>
        <w:t xml:space="preserve">, and </w:t>
      </w:r>
      <w:proofErr w:type="spellStart"/>
      <w:r w:rsidRPr="008A7400">
        <w:rPr>
          <w:rFonts w:eastAsia="Times New Roman"/>
          <w:lang w:val="en-US" w:eastAsia="ru-RU"/>
        </w:rPr>
        <w:t>Theda</w:t>
      </w:r>
      <w:proofErr w:type="spellEnd"/>
      <w:r w:rsidRPr="008A7400">
        <w:rPr>
          <w:rFonts w:eastAsia="Times New Roman"/>
          <w:lang w:val="en-US" w:eastAsia="ru-RU"/>
        </w:rPr>
        <w:t xml:space="preserve"> </w:t>
      </w:r>
      <w:proofErr w:type="spellStart"/>
      <w:r w:rsidRPr="008A7400">
        <w:rPr>
          <w:rFonts w:eastAsia="Times New Roman"/>
          <w:lang w:val="en-US" w:eastAsia="ru-RU"/>
        </w:rPr>
        <w:t>Skocpol</w:t>
      </w:r>
      <w:proofErr w:type="spellEnd"/>
      <w:r w:rsidRPr="008A7400">
        <w:rPr>
          <w:rFonts w:eastAsia="Times New Roman"/>
          <w:lang w:val="en-US" w:eastAsia="ru-RU"/>
        </w:rPr>
        <w:t>. Ca</w:t>
      </w:r>
      <w:r w:rsidRPr="008A7400">
        <w:rPr>
          <w:rFonts w:eastAsia="Times New Roman"/>
          <w:lang w:val="en-US" w:eastAsia="ru-RU"/>
        </w:rPr>
        <w:t>m</w:t>
      </w:r>
      <w:r w:rsidRPr="008A7400">
        <w:rPr>
          <w:rFonts w:eastAsia="Times New Roman"/>
          <w:lang w:val="en-US" w:eastAsia="ru-RU"/>
        </w:rPr>
        <w:t>bridge University Press, p. 3–37.</w:t>
      </w:r>
    </w:p>
    <w:p w:rsidR="00922ADA" w:rsidRPr="008A7400" w:rsidRDefault="00922ADA" w:rsidP="00F146A6">
      <w:pPr>
        <w:numPr>
          <w:ilvl w:val="0"/>
          <w:numId w:val="9"/>
        </w:numPr>
        <w:jc w:val="both"/>
        <w:rPr>
          <w:rFonts w:eastAsia="Times New Roman"/>
          <w:lang w:val="en-US" w:eastAsia="ru-RU"/>
        </w:rPr>
      </w:pPr>
      <w:r w:rsidRPr="008A7400">
        <w:rPr>
          <w:rFonts w:eastAsia="Times New Roman"/>
          <w:lang w:val="en-US" w:eastAsia="ru-RU"/>
        </w:rPr>
        <w:t xml:space="preserve">Almond, Gabriel A. 1988. “The Return to the State.” </w:t>
      </w:r>
      <w:r w:rsidRPr="008A7400">
        <w:rPr>
          <w:rFonts w:eastAsia="Times New Roman"/>
          <w:i/>
          <w:lang w:val="en-US" w:eastAsia="ru-RU"/>
        </w:rPr>
        <w:t>The American Political Science Review</w:t>
      </w:r>
      <w:r w:rsidRPr="008A7400">
        <w:rPr>
          <w:rFonts w:eastAsia="Times New Roman"/>
          <w:lang w:val="en-US" w:eastAsia="ru-RU"/>
        </w:rPr>
        <w:t xml:space="preserve"> 82(3): 853–874.</w:t>
      </w:r>
    </w:p>
    <w:p w:rsidR="008A7400" w:rsidRPr="008A7400" w:rsidRDefault="008A7400" w:rsidP="0004154D">
      <w:pPr>
        <w:ind w:left="720" w:firstLine="0"/>
        <w:jc w:val="both"/>
        <w:rPr>
          <w:rFonts w:eastAsia="Times New Roman"/>
          <w:lang w:val="en-US" w:eastAsia="ru-RU"/>
        </w:rPr>
      </w:pPr>
    </w:p>
    <w:p w:rsidR="008A7400" w:rsidRPr="00D75BDF" w:rsidRDefault="008A7400" w:rsidP="0004154D">
      <w:pPr>
        <w:ind w:left="720" w:firstLine="0"/>
        <w:jc w:val="both"/>
        <w:rPr>
          <w:rFonts w:eastAsia="Times New Roman"/>
          <w:i/>
          <w:lang w:val="en-US" w:eastAsia="ru-RU"/>
        </w:rPr>
      </w:pPr>
      <w:r w:rsidRPr="00D75BDF">
        <w:rPr>
          <w:rFonts w:eastAsia="Times New Roman"/>
          <w:i/>
          <w:lang w:eastAsia="ru-RU"/>
        </w:rPr>
        <w:t xml:space="preserve">Обязательная литература к семинару </w:t>
      </w:r>
      <w:r w:rsidR="00D75BDF">
        <w:rPr>
          <w:rFonts w:eastAsia="Times New Roman"/>
          <w:i/>
          <w:lang w:eastAsia="ru-RU"/>
        </w:rPr>
        <w:t>№</w:t>
      </w:r>
      <w:r w:rsidRPr="00D75BDF">
        <w:rPr>
          <w:rFonts w:eastAsia="Times New Roman"/>
          <w:i/>
          <w:lang w:eastAsia="ru-RU"/>
        </w:rPr>
        <w:t>7:</w:t>
      </w:r>
    </w:p>
    <w:p w:rsidR="00922ADA" w:rsidRPr="008B7CAA" w:rsidRDefault="00922ADA" w:rsidP="00F146A6">
      <w:pPr>
        <w:numPr>
          <w:ilvl w:val="0"/>
          <w:numId w:val="19"/>
        </w:numPr>
        <w:jc w:val="both"/>
        <w:rPr>
          <w:rFonts w:eastAsia="Times New Roman"/>
          <w:lang w:val="en-US" w:eastAsia="ru-RU"/>
        </w:rPr>
      </w:pPr>
      <w:r w:rsidRPr="008A7400">
        <w:rPr>
          <w:rFonts w:eastAsia="Times New Roman"/>
          <w:lang w:val="en-US" w:eastAsia="ru-RU"/>
        </w:rPr>
        <w:t xml:space="preserve">Geddes, Barbara. 1994. </w:t>
      </w:r>
      <w:r w:rsidRPr="008A7400">
        <w:rPr>
          <w:rFonts w:eastAsia="Times New Roman"/>
          <w:i/>
          <w:lang w:val="en-US" w:eastAsia="ru-RU"/>
        </w:rPr>
        <w:t>Politician’s Dilemma: Building State Capacity in Latin America</w:t>
      </w:r>
      <w:r w:rsidRPr="008A7400">
        <w:rPr>
          <w:rFonts w:eastAsia="Times New Roman"/>
          <w:lang w:val="en-US" w:eastAsia="ru-RU"/>
        </w:rPr>
        <w:t>. Un</w:t>
      </w:r>
      <w:r w:rsidRPr="008A7400">
        <w:rPr>
          <w:rFonts w:eastAsia="Times New Roman"/>
          <w:lang w:val="en-US" w:eastAsia="ru-RU"/>
        </w:rPr>
        <w:t>i</w:t>
      </w:r>
      <w:r w:rsidRPr="008A7400">
        <w:rPr>
          <w:rFonts w:eastAsia="Times New Roman"/>
          <w:lang w:val="en-US" w:eastAsia="ru-RU"/>
        </w:rPr>
        <w:t>versity</w:t>
      </w:r>
      <w:r w:rsidRPr="008B7CAA">
        <w:rPr>
          <w:rFonts w:eastAsia="Times New Roman"/>
          <w:lang w:val="en-US" w:eastAsia="ru-RU"/>
        </w:rPr>
        <w:t xml:space="preserve"> </w:t>
      </w:r>
      <w:r w:rsidRPr="008A7400">
        <w:rPr>
          <w:rFonts w:eastAsia="Times New Roman"/>
          <w:lang w:val="en-US" w:eastAsia="ru-RU"/>
        </w:rPr>
        <w:t>of</w:t>
      </w:r>
      <w:r w:rsidRPr="008B7CAA">
        <w:rPr>
          <w:rFonts w:eastAsia="Times New Roman"/>
          <w:lang w:val="en-US" w:eastAsia="ru-RU"/>
        </w:rPr>
        <w:t xml:space="preserve"> </w:t>
      </w:r>
      <w:r w:rsidRPr="008A7400">
        <w:rPr>
          <w:rFonts w:eastAsia="Times New Roman"/>
          <w:lang w:val="en-US" w:eastAsia="ru-RU"/>
        </w:rPr>
        <w:t>California</w:t>
      </w:r>
      <w:r w:rsidRPr="008B7CAA">
        <w:rPr>
          <w:rFonts w:eastAsia="Times New Roman"/>
          <w:lang w:val="en-US" w:eastAsia="ru-RU"/>
        </w:rPr>
        <w:t xml:space="preserve"> </w:t>
      </w:r>
      <w:r w:rsidRPr="008A7400">
        <w:rPr>
          <w:rFonts w:eastAsia="Times New Roman"/>
          <w:lang w:val="en-US" w:eastAsia="ru-RU"/>
        </w:rPr>
        <w:t>Press</w:t>
      </w:r>
      <w:r w:rsidRPr="008B7CAA">
        <w:rPr>
          <w:rFonts w:eastAsia="Times New Roman"/>
          <w:lang w:val="en-US" w:eastAsia="ru-RU"/>
        </w:rPr>
        <w:t xml:space="preserve">. </w:t>
      </w:r>
      <w:r w:rsidRPr="008A7400">
        <w:rPr>
          <w:rFonts w:eastAsia="Times New Roman"/>
          <w:lang w:val="en-US" w:eastAsia="ru-RU"/>
        </w:rPr>
        <w:t>Ch</w:t>
      </w:r>
      <w:r w:rsidRPr="008B7CAA">
        <w:rPr>
          <w:rFonts w:eastAsia="Times New Roman"/>
          <w:lang w:val="en-US" w:eastAsia="ru-RU"/>
        </w:rPr>
        <w:t xml:space="preserve">.1, </w:t>
      </w:r>
      <w:r w:rsidRPr="008A7400">
        <w:rPr>
          <w:rFonts w:eastAsia="Times New Roman"/>
          <w:lang w:val="en-US" w:eastAsia="ru-RU"/>
        </w:rPr>
        <w:t>pp</w:t>
      </w:r>
      <w:r w:rsidRPr="008B7CAA">
        <w:rPr>
          <w:rFonts w:eastAsia="Times New Roman"/>
          <w:lang w:val="en-US" w:eastAsia="ru-RU"/>
        </w:rPr>
        <w:t>. 1-23.</w:t>
      </w:r>
    </w:p>
    <w:p w:rsidR="0077593C" w:rsidRPr="008B7CAA" w:rsidRDefault="0077593C" w:rsidP="0004154D">
      <w:pPr>
        <w:jc w:val="both"/>
        <w:rPr>
          <w:rFonts w:eastAsia="Times New Roman"/>
          <w:lang w:val="en-US" w:eastAsia="ru-RU"/>
        </w:rPr>
      </w:pPr>
    </w:p>
    <w:p w:rsidR="0077593C" w:rsidRPr="00D75BDF" w:rsidRDefault="0077593C" w:rsidP="0004154D">
      <w:pPr>
        <w:jc w:val="both"/>
        <w:rPr>
          <w:rFonts w:eastAsia="Times New Roman"/>
          <w:i/>
          <w:lang w:eastAsia="ru-RU"/>
        </w:rPr>
      </w:pPr>
      <w:r w:rsidRPr="00D75BDF">
        <w:rPr>
          <w:rFonts w:eastAsia="Times New Roman"/>
          <w:i/>
          <w:lang w:eastAsia="ru-RU"/>
        </w:rPr>
        <w:t xml:space="preserve">Обязательная литература к семинару </w:t>
      </w:r>
      <w:r w:rsidR="00D75BDF">
        <w:rPr>
          <w:rFonts w:eastAsia="Times New Roman"/>
          <w:i/>
          <w:lang w:eastAsia="ru-RU"/>
        </w:rPr>
        <w:t>№</w:t>
      </w:r>
      <w:r w:rsidRPr="00D75BDF">
        <w:rPr>
          <w:rFonts w:eastAsia="Times New Roman"/>
          <w:i/>
          <w:lang w:eastAsia="ru-RU"/>
        </w:rPr>
        <w:t>8:</w:t>
      </w:r>
    </w:p>
    <w:p w:rsidR="0077593C" w:rsidRPr="008C3C90" w:rsidRDefault="005D36DF" w:rsidP="00F146A6">
      <w:pPr>
        <w:numPr>
          <w:ilvl w:val="0"/>
          <w:numId w:val="20"/>
        </w:numPr>
        <w:ind w:left="1068"/>
        <w:jc w:val="both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 xml:space="preserve">Tailor, Brian D. 2011. </w:t>
      </w:r>
      <w:r w:rsidRPr="005D36DF">
        <w:rPr>
          <w:rFonts w:eastAsia="Times New Roman"/>
          <w:i/>
          <w:lang w:val="en-US" w:eastAsia="ru-RU"/>
        </w:rPr>
        <w:t>State Building in Putin's Russia: Policing and Coercion after Co</w:t>
      </w:r>
      <w:r w:rsidRPr="005D36DF">
        <w:rPr>
          <w:rFonts w:eastAsia="Times New Roman"/>
          <w:i/>
          <w:lang w:val="en-US" w:eastAsia="ru-RU"/>
        </w:rPr>
        <w:t>m</w:t>
      </w:r>
      <w:r w:rsidRPr="005D36DF">
        <w:rPr>
          <w:rFonts w:eastAsia="Times New Roman"/>
          <w:i/>
          <w:lang w:val="en-US" w:eastAsia="ru-RU"/>
        </w:rPr>
        <w:t>munism</w:t>
      </w:r>
      <w:r w:rsidR="0077593C" w:rsidRPr="008B7CAA">
        <w:rPr>
          <w:rFonts w:eastAsia="Times New Roman"/>
          <w:i/>
          <w:lang w:val="en-US" w:eastAsia="ru-RU"/>
        </w:rPr>
        <w:t>.</w:t>
      </w:r>
      <w:r w:rsidR="0077593C" w:rsidRPr="008B7CAA">
        <w:rPr>
          <w:rFonts w:eastAsia="Times New Roman"/>
          <w:lang w:val="en-US" w:eastAsia="ru-RU"/>
        </w:rPr>
        <w:t xml:space="preserve"> </w:t>
      </w:r>
      <w:r w:rsidR="008C3C90">
        <w:rPr>
          <w:rFonts w:eastAsia="Times New Roman"/>
          <w:lang w:val="en-US" w:eastAsia="ru-RU"/>
        </w:rPr>
        <w:t xml:space="preserve">Cambridge University Press. </w:t>
      </w:r>
      <w:r w:rsidR="0077593C" w:rsidRPr="008A7400">
        <w:rPr>
          <w:rFonts w:eastAsia="Times New Roman"/>
          <w:lang w:val="en-US" w:eastAsia="ru-RU"/>
        </w:rPr>
        <w:t>Ch</w:t>
      </w:r>
      <w:r w:rsidR="0077593C" w:rsidRPr="008A7400">
        <w:rPr>
          <w:rFonts w:eastAsia="Times New Roman"/>
          <w:lang w:eastAsia="ru-RU"/>
        </w:rPr>
        <w:t>.</w:t>
      </w:r>
      <w:r w:rsidR="008C3C90">
        <w:rPr>
          <w:rFonts w:eastAsia="Times New Roman"/>
          <w:lang w:val="en-US" w:eastAsia="ru-RU"/>
        </w:rPr>
        <w:t>8</w:t>
      </w:r>
      <w:r w:rsidR="0077593C" w:rsidRPr="008A7400">
        <w:rPr>
          <w:rFonts w:eastAsia="Times New Roman"/>
          <w:lang w:eastAsia="ru-RU"/>
        </w:rPr>
        <w:t xml:space="preserve">, </w:t>
      </w:r>
      <w:r w:rsidR="0077593C" w:rsidRPr="008A7400">
        <w:rPr>
          <w:rFonts w:eastAsia="Times New Roman"/>
          <w:lang w:val="en-US" w:eastAsia="ru-RU"/>
        </w:rPr>
        <w:t>pp</w:t>
      </w:r>
      <w:r w:rsidR="008C3C90">
        <w:rPr>
          <w:rFonts w:eastAsia="Times New Roman"/>
          <w:lang w:eastAsia="ru-RU"/>
        </w:rPr>
        <w:t xml:space="preserve">. </w:t>
      </w:r>
      <w:r w:rsidR="008C3C90">
        <w:rPr>
          <w:rFonts w:eastAsia="Times New Roman"/>
          <w:lang w:val="en-US" w:eastAsia="ru-RU"/>
        </w:rPr>
        <w:t>284-322</w:t>
      </w:r>
      <w:r w:rsidR="00E40684">
        <w:rPr>
          <w:rFonts w:eastAsia="Times New Roman"/>
          <w:lang w:val="en-US" w:eastAsia="ru-RU"/>
        </w:rPr>
        <w:t xml:space="preserve"> (</w:t>
      </w:r>
      <w:r w:rsidR="00E40684">
        <w:rPr>
          <w:rFonts w:eastAsia="Times New Roman"/>
          <w:lang w:eastAsia="ru-RU"/>
        </w:rPr>
        <w:t>неполностью)</w:t>
      </w:r>
      <w:r w:rsidR="008C3C90">
        <w:rPr>
          <w:rFonts w:eastAsia="Times New Roman"/>
          <w:lang w:val="en-US" w:eastAsia="ru-RU"/>
        </w:rPr>
        <w:t>.</w:t>
      </w:r>
    </w:p>
    <w:p w:rsidR="00015070" w:rsidRPr="008B7CAA" w:rsidRDefault="00E40684" w:rsidP="00F146A6">
      <w:pPr>
        <w:numPr>
          <w:ilvl w:val="0"/>
          <w:numId w:val="20"/>
        </w:numPr>
        <w:ind w:left="1062" w:hanging="357"/>
        <w:jc w:val="both"/>
        <w:rPr>
          <w:rFonts w:eastAsia="Times New Roman"/>
          <w:lang w:val="en-US" w:eastAsia="ru-RU"/>
        </w:rPr>
      </w:pPr>
      <w:r w:rsidRPr="00E40684">
        <w:rPr>
          <w:rFonts w:eastAsia="Times New Roman"/>
          <w:lang w:eastAsia="ru-RU"/>
        </w:rPr>
        <w:lastRenderedPageBreak/>
        <w:t xml:space="preserve">Григорьев И. С. Рецензия: Brian D. Taylor. </w:t>
      </w:r>
      <w:r w:rsidRPr="008B7CAA">
        <w:rPr>
          <w:rFonts w:eastAsia="Times New Roman"/>
          <w:i/>
          <w:lang w:val="en-US" w:eastAsia="ru-RU"/>
        </w:rPr>
        <w:t>State Building in Putin’s Russia: Policing and C</w:t>
      </w:r>
      <w:r w:rsidRPr="008B7CAA">
        <w:rPr>
          <w:rFonts w:eastAsia="Times New Roman"/>
          <w:i/>
          <w:lang w:val="en-US" w:eastAsia="ru-RU"/>
        </w:rPr>
        <w:t>o</w:t>
      </w:r>
      <w:r w:rsidRPr="008B7CAA">
        <w:rPr>
          <w:rFonts w:eastAsia="Times New Roman"/>
          <w:i/>
          <w:lang w:val="en-US" w:eastAsia="ru-RU"/>
        </w:rPr>
        <w:t>ercion after Communism</w:t>
      </w:r>
      <w:r w:rsidRPr="008B7CAA">
        <w:rPr>
          <w:rFonts w:eastAsia="Times New Roman"/>
          <w:lang w:val="en-US" w:eastAsia="ru-RU"/>
        </w:rPr>
        <w:t xml:space="preserve">. Cambridge Univ. Press, 2011. </w:t>
      </w:r>
      <w:proofErr w:type="gramStart"/>
      <w:r w:rsidRPr="008B7CAA">
        <w:rPr>
          <w:rFonts w:eastAsia="Times New Roman"/>
          <w:lang w:val="en-US" w:eastAsia="ru-RU"/>
        </w:rPr>
        <w:t>xvii</w:t>
      </w:r>
      <w:proofErr w:type="gramEnd"/>
      <w:r w:rsidRPr="008B7CAA">
        <w:rPr>
          <w:rFonts w:eastAsia="Times New Roman"/>
          <w:lang w:val="en-US" w:eastAsia="ru-RU"/>
        </w:rPr>
        <w:t xml:space="preserve"> + 373 p. // Pro et Contra. 2012. </w:t>
      </w:r>
      <w:r w:rsidRPr="00E40684">
        <w:rPr>
          <w:rFonts w:eastAsia="Times New Roman"/>
          <w:lang w:eastAsia="ru-RU"/>
        </w:rPr>
        <w:t>Т</w:t>
      </w:r>
      <w:r w:rsidRPr="008B7CAA">
        <w:rPr>
          <w:rFonts w:eastAsia="Times New Roman"/>
          <w:lang w:val="en-US" w:eastAsia="ru-RU"/>
        </w:rPr>
        <w:t xml:space="preserve">. 16. № 3(55). </w:t>
      </w:r>
      <w:r w:rsidRPr="00E40684">
        <w:rPr>
          <w:rFonts w:eastAsia="Times New Roman"/>
          <w:lang w:eastAsia="ru-RU"/>
        </w:rPr>
        <w:t>С</w:t>
      </w:r>
      <w:r w:rsidRPr="008B7CAA">
        <w:rPr>
          <w:rFonts w:eastAsia="Times New Roman"/>
          <w:lang w:val="en-US" w:eastAsia="ru-RU"/>
        </w:rPr>
        <w:t xml:space="preserve">. 101-105. </w:t>
      </w:r>
      <w:r>
        <w:rPr>
          <w:rFonts w:eastAsia="Times New Roman"/>
          <w:lang w:val="en-US" w:eastAsia="ru-RU"/>
        </w:rPr>
        <w:t>URL:</w:t>
      </w:r>
    </w:p>
    <w:p w:rsidR="008C3C90" w:rsidRDefault="0050071E" w:rsidP="0004154D">
      <w:pPr>
        <w:ind w:left="1068" w:firstLine="0"/>
        <w:jc w:val="both"/>
        <w:rPr>
          <w:rFonts w:eastAsia="Times New Roman"/>
          <w:lang w:eastAsia="ru-RU"/>
        </w:rPr>
      </w:pPr>
      <w:hyperlink r:id="rId13" w:history="1">
        <w:r w:rsidRPr="00E741B4">
          <w:rPr>
            <w:rStyle w:val="ad"/>
            <w:rFonts w:eastAsia="Times New Roman"/>
            <w:lang w:val="en-US" w:eastAsia="ru-RU"/>
          </w:rPr>
          <w:t>http</w:t>
        </w:r>
        <w:r w:rsidRPr="008B7CAA">
          <w:rPr>
            <w:rStyle w:val="ad"/>
            <w:rFonts w:eastAsia="Times New Roman"/>
            <w:lang w:eastAsia="ru-RU"/>
          </w:rPr>
          <w:t>://</w:t>
        </w:r>
        <w:r w:rsidRPr="00E741B4">
          <w:rPr>
            <w:rStyle w:val="ad"/>
            <w:rFonts w:eastAsia="Times New Roman"/>
            <w:lang w:val="en-US" w:eastAsia="ru-RU"/>
          </w:rPr>
          <w:t>www</w:t>
        </w:r>
        <w:r w:rsidRPr="008B7CAA">
          <w:rPr>
            <w:rStyle w:val="ad"/>
            <w:rFonts w:eastAsia="Times New Roman"/>
            <w:lang w:eastAsia="ru-RU"/>
          </w:rPr>
          <w:t>.</w:t>
        </w:r>
        <w:r w:rsidRPr="00E741B4">
          <w:rPr>
            <w:rStyle w:val="ad"/>
            <w:rFonts w:eastAsia="Times New Roman"/>
            <w:lang w:val="en-US" w:eastAsia="ru-RU"/>
          </w:rPr>
          <w:t>hse</w:t>
        </w:r>
        <w:r w:rsidRPr="008B7CAA">
          <w:rPr>
            <w:rStyle w:val="ad"/>
            <w:rFonts w:eastAsia="Times New Roman"/>
            <w:lang w:eastAsia="ru-RU"/>
          </w:rPr>
          <w:t>.</w:t>
        </w:r>
        <w:proofErr w:type="spellStart"/>
        <w:r w:rsidRPr="00E741B4">
          <w:rPr>
            <w:rStyle w:val="ad"/>
            <w:rFonts w:eastAsia="Times New Roman"/>
            <w:lang w:val="en-US" w:eastAsia="ru-RU"/>
          </w:rPr>
          <w:t>ru</w:t>
        </w:r>
        <w:proofErr w:type="spellEnd"/>
        <w:r w:rsidRPr="008B7CAA">
          <w:rPr>
            <w:rStyle w:val="ad"/>
            <w:rFonts w:eastAsia="Times New Roman"/>
            <w:lang w:eastAsia="ru-RU"/>
          </w:rPr>
          <w:t>/</w:t>
        </w:r>
        <w:r w:rsidRPr="00E741B4">
          <w:rPr>
            <w:rStyle w:val="ad"/>
            <w:rFonts w:eastAsia="Times New Roman"/>
            <w:lang w:val="en-US" w:eastAsia="ru-RU"/>
          </w:rPr>
          <w:t>pubs</w:t>
        </w:r>
        <w:r w:rsidRPr="008B7CAA">
          <w:rPr>
            <w:rStyle w:val="ad"/>
            <w:rFonts w:eastAsia="Times New Roman"/>
            <w:lang w:eastAsia="ru-RU"/>
          </w:rPr>
          <w:t>/</w:t>
        </w:r>
        <w:r w:rsidRPr="00E741B4">
          <w:rPr>
            <w:rStyle w:val="ad"/>
            <w:rFonts w:eastAsia="Times New Roman"/>
            <w:lang w:val="en-US" w:eastAsia="ru-RU"/>
          </w:rPr>
          <w:t>lib</w:t>
        </w:r>
        <w:r w:rsidRPr="008B7CAA">
          <w:rPr>
            <w:rStyle w:val="ad"/>
            <w:rFonts w:eastAsia="Times New Roman"/>
            <w:lang w:eastAsia="ru-RU"/>
          </w:rPr>
          <w:t>/</w:t>
        </w:r>
        <w:r w:rsidRPr="00E741B4">
          <w:rPr>
            <w:rStyle w:val="ad"/>
            <w:rFonts w:eastAsia="Times New Roman"/>
            <w:lang w:val="en-US" w:eastAsia="ru-RU"/>
          </w:rPr>
          <w:t>data</w:t>
        </w:r>
        <w:r w:rsidRPr="008B7CAA">
          <w:rPr>
            <w:rStyle w:val="ad"/>
            <w:rFonts w:eastAsia="Times New Roman"/>
            <w:lang w:eastAsia="ru-RU"/>
          </w:rPr>
          <w:t>/</w:t>
        </w:r>
        <w:r w:rsidRPr="00E741B4">
          <w:rPr>
            <w:rStyle w:val="ad"/>
            <w:rFonts w:eastAsia="Times New Roman"/>
            <w:lang w:val="en-US" w:eastAsia="ru-RU"/>
          </w:rPr>
          <w:t>access</w:t>
        </w:r>
        <w:r w:rsidRPr="008B7CAA">
          <w:rPr>
            <w:rStyle w:val="ad"/>
            <w:rFonts w:eastAsia="Times New Roman"/>
            <w:lang w:eastAsia="ru-RU"/>
          </w:rPr>
          <w:t>/</w:t>
        </w:r>
        <w:r w:rsidRPr="00E741B4">
          <w:rPr>
            <w:rStyle w:val="ad"/>
            <w:rFonts w:eastAsia="Times New Roman"/>
            <w:lang w:val="en-US" w:eastAsia="ru-RU"/>
          </w:rPr>
          <w:t>ticket</w:t>
        </w:r>
        <w:r w:rsidRPr="008B7CAA">
          <w:rPr>
            <w:rStyle w:val="ad"/>
            <w:rFonts w:eastAsia="Times New Roman"/>
            <w:lang w:eastAsia="ru-RU"/>
          </w:rPr>
          <w:t>/1377434862</w:t>
        </w:r>
        <w:r w:rsidRPr="00E741B4">
          <w:rPr>
            <w:rStyle w:val="ad"/>
            <w:rFonts w:eastAsia="Times New Roman"/>
            <w:lang w:val="en-US" w:eastAsia="ru-RU"/>
          </w:rPr>
          <w:t>a</w:t>
        </w:r>
        <w:r w:rsidRPr="008B7CAA">
          <w:rPr>
            <w:rStyle w:val="ad"/>
            <w:rFonts w:eastAsia="Times New Roman"/>
            <w:lang w:eastAsia="ru-RU"/>
          </w:rPr>
          <w:t>2</w:t>
        </w:r>
        <w:proofErr w:type="spellStart"/>
        <w:r w:rsidRPr="00E741B4">
          <w:rPr>
            <w:rStyle w:val="ad"/>
            <w:rFonts w:eastAsia="Times New Roman"/>
            <w:lang w:val="en-US" w:eastAsia="ru-RU"/>
          </w:rPr>
          <w:t>af</w:t>
        </w:r>
        <w:proofErr w:type="spellEnd"/>
        <w:r w:rsidRPr="008B7CAA">
          <w:rPr>
            <w:rStyle w:val="ad"/>
            <w:rFonts w:eastAsia="Times New Roman"/>
            <w:lang w:eastAsia="ru-RU"/>
          </w:rPr>
          <w:t>0764</w:t>
        </w:r>
        <w:r w:rsidRPr="00E741B4">
          <w:rPr>
            <w:rStyle w:val="ad"/>
            <w:rFonts w:eastAsia="Times New Roman"/>
            <w:lang w:val="en-US" w:eastAsia="ru-RU"/>
          </w:rPr>
          <w:t>c</w:t>
        </w:r>
        <w:r w:rsidRPr="008B7CAA">
          <w:rPr>
            <w:rStyle w:val="ad"/>
            <w:rFonts w:eastAsia="Times New Roman"/>
            <w:lang w:eastAsia="ru-RU"/>
          </w:rPr>
          <w:t>2</w:t>
        </w:r>
        <w:proofErr w:type="spellStart"/>
        <w:r w:rsidRPr="00E741B4">
          <w:rPr>
            <w:rStyle w:val="ad"/>
            <w:rFonts w:eastAsia="Times New Roman"/>
            <w:lang w:val="en-US" w:eastAsia="ru-RU"/>
          </w:rPr>
          <w:t>fe</w:t>
        </w:r>
        <w:proofErr w:type="spellEnd"/>
        <w:r w:rsidRPr="008B7CAA">
          <w:rPr>
            <w:rStyle w:val="ad"/>
            <w:rFonts w:eastAsia="Times New Roman"/>
            <w:lang w:eastAsia="ru-RU"/>
          </w:rPr>
          <w:t>3</w:t>
        </w:r>
        <w:r w:rsidRPr="00E741B4">
          <w:rPr>
            <w:rStyle w:val="ad"/>
            <w:rFonts w:eastAsia="Times New Roman"/>
            <w:lang w:val="en-US" w:eastAsia="ru-RU"/>
          </w:rPr>
          <w:t>a</w:t>
        </w:r>
        <w:r w:rsidRPr="008B7CAA">
          <w:rPr>
            <w:rStyle w:val="ad"/>
            <w:rFonts w:eastAsia="Times New Roman"/>
            <w:lang w:eastAsia="ru-RU"/>
          </w:rPr>
          <w:t>6</w:t>
        </w:r>
        <w:r w:rsidRPr="00E741B4">
          <w:rPr>
            <w:rStyle w:val="ad"/>
            <w:rFonts w:eastAsia="Times New Roman"/>
            <w:lang w:val="en-US" w:eastAsia="ru-RU"/>
          </w:rPr>
          <w:t>db</w:t>
        </w:r>
        <w:r w:rsidRPr="008B7CAA">
          <w:rPr>
            <w:rStyle w:val="ad"/>
            <w:rFonts w:eastAsia="Times New Roman"/>
            <w:lang w:eastAsia="ru-RU"/>
          </w:rPr>
          <w:t>5</w:t>
        </w:r>
        <w:r w:rsidRPr="00E741B4">
          <w:rPr>
            <w:rStyle w:val="ad"/>
            <w:rFonts w:eastAsia="Times New Roman"/>
            <w:lang w:val="en-US" w:eastAsia="ru-RU"/>
          </w:rPr>
          <w:t>e</w:t>
        </w:r>
        <w:r w:rsidRPr="008B7CAA">
          <w:rPr>
            <w:rStyle w:val="ad"/>
            <w:rFonts w:eastAsia="Times New Roman"/>
            <w:lang w:eastAsia="ru-RU"/>
          </w:rPr>
          <w:t>3769</w:t>
        </w:r>
        <w:proofErr w:type="spellStart"/>
        <w:r w:rsidRPr="00E741B4">
          <w:rPr>
            <w:rStyle w:val="ad"/>
            <w:rFonts w:eastAsia="Times New Roman"/>
            <w:lang w:val="en-US" w:eastAsia="ru-RU"/>
          </w:rPr>
          <w:t>abf</w:t>
        </w:r>
        <w:proofErr w:type="spellEnd"/>
        <w:r w:rsidRPr="008B7CAA">
          <w:rPr>
            <w:rStyle w:val="ad"/>
            <w:rFonts w:eastAsia="Times New Roman"/>
            <w:lang w:eastAsia="ru-RU"/>
          </w:rPr>
          <w:t>06</w:t>
        </w:r>
        <w:r w:rsidRPr="00E741B4">
          <w:rPr>
            <w:rStyle w:val="ad"/>
            <w:rFonts w:eastAsia="Times New Roman"/>
            <w:lang w:val="en-US" w:eastAsia="ru-RU"/>
          </w:rPr>
          <w:t>f</w:t>
        </w:r>
        <w:r w:rsidRPr="008B7CAA">
          <w:rPr>
            <w:rStyle w:val="ad"/>
            <w:rFonts w:eastAsia="Times New Roman"/>
            <w:lang w:eastAsia="ru-RU"/>
          </w:rPr>
          <w:t>23</w:t>
        </w:r>
        <w:r w:rsidRPr="00E741B4">
          <w:rPr>
            <w:rStyle w:val="ad"/>
            <w:rFonts w:eastAsia="Times New Roman"/>
            <w:lang w:val="en-US" w:eastAsia="ru-RU"/>
          </w:rPr>
          <w:t>a</w:t>
        </w:r>
        <w:r w:rsidRPr="008B7CAA">
          <w:rPr>
            <w:rStyle w:val="ad"/>
            <w:rFonts w:eastAsia="Times New Roman"/>
            <w:lang w:eastAsia="ru-RU"/>
          </w:rPr>
          <w:t>/2012_</w:t>
        </w:r>
        <w:proofErr w:type="spellStart"/>
        <w:r w:rsidRPr="00E741B4">
          <w:rPr>
            <w:rStyle w:val="ad"/>
            <w:rFonts w:eastAsia="Times New Roman"/>
            <w:lang w:val="en-US" w:eastAsia="ru-RU"/>
          </w:rPr>
          <w:t>Grigoriev</w:t>
        </w:r>
        <w:proofErr w:type="spellEnd"/>
        <w:r w:rsidRPr="008B7CAA">
          <w:rPr>
            <w:rStyle w:val="ad"/>
            <w:rFonts w:eastAsia="Times New Roman"/>
            <w:lang w:eastAsia="ru-RU"/>
          </w:rPr>
          <w:t>_</w:t>
        </w:r>
        <w:proofErr w:type="spellStart"/>
        <w:r w:rsidRPr="00E741B4">
          <w:rPr>
            <w:rStyle w:val="ad"/>
            <w:rFonts w:eastAsia="Times New Roman"/>
            <w:lang w:val="en-US" w:eastAsia="ru-RU"/>
          </w:rPr>
          <w:t>Proetcontra</w:t>
        </w:r>
        <w:proofErr w:type="spellEnd"/>
        <w:r w:rsidRPr="008B7CAA">
          <w:rPr>
            <w:rStyle w:val="ad"/>
            <w:rFonts w:eastAsia="Times New Roman"/>
            <w:lang w:eastAsia="ru-RU"/>
          </w:rPr>
          <w:t>.</w:t>
        </w:r>
        <w:proofErr w:type="spellStart"/>
        <w:r w:rsidRPr="00E741B4">
          <w:rPr>
            <w:rStyle w:val="ad"/>
            <w:rFonts w:eastAsia="Times New Roman"/>
            <w:lang w:val="en-US" w:eastAsia="ru-RU"/>
          </w:rPr>
          <w:t>pdf</w:t>
        </w:r>
        <w:proofErr w:type="spellEnd"/>
      </w:hyperlink>
      <w:r w:rsidR="00E40684" w:rsidRPr="00E40684">
        <w:rPr>
          <w:rFonts w:eastAsia="Times New Roman"/>
          <w:lang w:eastAsia="ru-RU"/>
        </w:rPr>
        <w:t>.</w:t>
      </w:r>
    </w:p>
    <w:p w:rsidR="0077593C" w:rsidRPr="008B7CAA" w:rsidRDefault="0077593C" w:rsidP="0004154D">
      <w:pPr>
        <w:jc w:val="both"/>
        <w:rPr>
          <w:rFonts w:eastAsia="Times New Roman"/>
          <w:lang w:eastAsia="ru-RU"/>
        </w:rPr>
      </w:pPr>
    </w:p>
    <w:p w:rsidR="00874FA9" w:rsidRPr="00D75BDF" w:rsidRDefault="00874FA9" w:rsidP="0004154D">
      <w:pPr>
        <w:jc w:val="both"/>
        <w:rPr>
          <w:rFonts w:eastAsia="Times New Roman"/>
          <w:i/>
          <w:lang w:eastAsia="ru-RU"/>
        </w:rPr>
      </w:pPr>
      <w:r w:rsidRPr="00D75BDF">
        <w:rPr>
          <w:rFonts w:eastAsia="Times New Roman"/>
          <w:i/>
          <w:lang w:eastAsia="ru-RU"/>
        </w:rPr>
        <w:t xml:space="preserve">Рекомендованная </w:t>
      </w:r>
      <w:r w:rsidR="00145A3C">
        <w:rPr>
          <w:rFonts w:eastAsia="Times New Roman"/>
          <w:i/>
          <w:lang w:eastAsia="ru-RU"/>
        </w:rPr>
        <w:t xml:space="preserve">(дополнительная) </w:t>
      </w:r>
      <w:r w:rsidRPr="00D75BDF">
        <w:rPr>
          <w:rFonts w:eastAsia="Times New Roman"/>
          <w:i/>
          <w:lang w:eastAsia="ru-RU"/>
        </w:rPr>
        <w:t>литература по теме 4:</w:t>
      </w:r>
    </w:p>
    <w:p w:rsidR="008A7400" w:rsidRPr="008B7CAA" w:rsidRDefault="008A7400" w:rsidP="00F146A6">
      <w:pPr>
        <w:numPr>
          <w:ilvl w:val="0"/>
          <w:numId w:val="21"/>
        </w:numPr>
        <w:ind w:left="1068"/>
        <w:jc w:val="both"/>
        <w:rPr>
          <w:rFonts w:eastAsia="Times New Roman"/>
          <w:lang w:val="en-US" w:eastAsia="ru-RU"/>
        </w:rPr>
      </w:pPr>
      <w:r w:rsidRPr="008A7400">
        <w:rPr>
          <w:rFonts w:eastAsia="Times New Roman"/>
          <w:lang w:val="en-US" w:eastAsia="ru-RU"/>
        </w:rPr>
        <w:t>Mann, Michael. 1984. “The autonomous power of the state: its origins, mechanisms and r</w:t>
      </w:r>
      <w:r w:rsidRPr="008A7400">
        <w:rPr>
          <w:rFonts w:eastAsia="Times New Roman"/>
          <w:lang w:val="en-US" w:eastAsia="ru-RU"/>
        </w:rPr>
        <w:t>e</w:t>
      </w:r>
      <w:r w:rsidRPr="008A7400">
        <w:rPr>
          <w:rFonts w:eastAsia="Times New Roman"/>
          <w:lang w:val="en-US" w:eastAsia="ru-RU"/>
        </w:rPr>
        <w:t xml:space="preserve">sults.” </w:t>
      </w:r>
      <w:r w:rsidRPr="008A7400">
        <w:rPr>
          <w:rFonts w:eastAsia="Times New Roman"/>
          <w:i/>
          <w:lang w:val="en-US" w:eastAsia="ru-RU"/>
        </w:rPr>
        <w:t xml:space="preserve">European Journal of Sociology / Archives </w:t>
      </w:r>
      <w:proofErr w:type="spellStart"/>
      <w:r w:rsidRPr="008A7400">
        <w:rPr>
          <w:rFonts w:eastAsia="Times New Roman"/>
          <w:i/>
          <w:lang w:val="en-US" w:eastAsia="ru-RU"/>
        </w:rPr>
        <w:t>Européennes</w:t>
      </w:r>
      <w:proofErr w:type="spellEnd"/>
      <w:r w:rsidRPr="008A7400">
        <w:rPr>
          <w:rFonts w:eastAsia="Times New Roman"/>
          <w:i/>
          <w:lang w:val="en-US" w:eastAsia="ru-RU"/>
        </w:rPr>
        <w:t xml:space="preserve"> de </w:t>
      </w:r>
      <w:proofErr w:type="spellStart"/>
      <w:r w:rsidRPr="008A7400">
        <w:rPr>
          <w:rFonts w:eastAsia="Times New Roman"/>
          <w:i/>
          <w:lang w:val="en-US" w:eastAsia="ru-RU"/>
        </w:rPr>
        <w:t>Sociologie</w:t>
      </w:r>
      <w:proofErr w:type="spellEnd"/>
      <w:r w:rsidRPr="008A7400">
        <w:rPr>
          <w:rFonts w:eastAsia="Times New Roman"/>
          <w:lang w:val="en-US" w:eastAsia="ru-RU"/>
        </w:rPr>
        <w:t xml:space="preserve"> 25(02): 185–213.</w:t>
      </w:r>
    </w:p>
    <w:p w:rsidR="009D078C" w:rsidRPr="008A7400" w:rsidRDefault="00B77FEF" w:rsidP="00F146A6">
      <w:pPr>
        <w:numPr>
          <w:ilvl w:val="0"/>
          <w:numId w:val="22"/>
        </w:numPr>
        <w:ind w:left="1068"/>
        <w:jc w:val="both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  <w:t>Tilly, Charles. 1985. “War Making and State Making as Organized Crime</w:t>
      </w:r>
      <w:r w:rsidR="009D078C">
        <w:rPr>
          <w:rFonts w:eastAsia="Times New Roman"/>
          <w:lang w:val="en-US" w:eastAsia="ru-RU"/>
        </w:rPr>
        <w:t>.</w:t>
      </w:r>
      <w:r>
        <w:rPr>
          <w:rFonts w:eastAsia="Times New Roman"/>
          <w:lang w:val="en-US" w:eastAsia="ru-RU"/>
        </w:rPr>
        <w:t xml:space="preserve">” </w:t>
      </w:r>
      <w:r w:rsidR="009D078C" w:rsidRPr="008A7400">
        <w:rPr>
          <w:rFonts w:eastAsia="Times New Roman"/>
          <w:lang w:val="en-US" w:eastAsia="ru-RU"/>
        </w:rPr>
        <w:t xml:space="preserve">In </w:t>
      </w:r>
      <w:r w:rsidR="009D078C" w:rsidRPr="008A7400">
        <w:rPr>
          <w:rFonts w:eastAsia="Times New Roman"/>
          <w:i/>
          <w:lang w:val="en-US" w:eastAsia="ru-RU"/>
        </w:rPr>
        <w:t>Bringing the State Back In</w:t>
      </w:r>
      <w:r w:rsidR="009D078C" w:rsidRPr="008A7400">
        <w:rPr>
          <w:rFonts w:eastAsia="Times New Roman"/>
          <w:lang w:val="en-US" w:eastAsia="ru-RU"/>
        </w:rPr>
        <w:t xml:space="preserve">, eds. Peter B. Evans, Dietrich </w:t>
      </w:r>
      <w:proofErr w:type="spellStart"/>
      <w:r w:rsidR="009D078C" w:rsidRPr="008A7400">
        <w:rPr>
          <w:rFonts w:eastAsia="Times New Roman"/>
          <w:lang w:val="en-US" w:eastAsia="ru-RU"/>
        </w:rPr>
        <w:t>Rueschemeyer</w:t>
      </w:r>
      <w:proofErr w:type="spellEnd"/>
      <w:r w:rsidR="009D078C" w:rsidRPr="008A7400">
        <w:rPr>
          <w:rFonts w:eastAsia="Times New Roman"/>
          <w:lang w:val="en-US" w:eastAsia="ru-RU"/>
        </w:rPr>
        <w:t xml:space="preserve">, and </w:t>
      </w:r>
      <w:proofErr w:type="spellStart"/>
      <w:r w:rsidR="009D078C" w:rsidRPr="008A7400">
        <w:rPr>
          <w:rFonts w:eastAsia="Times New Roman"/>
          <w:lang w:val="en-US" w:eastAsia="ru-RU"/>
        </w:rPr>
        <w:t>Theda</w:t>
      </w:r>
      <w:proofErr w:type="spellEnd"/>
      <w:r w:rsidR="009D078C" w:rsidRPr="008A7400">
        <w:rPr>
          <w:rFonts w:eastAsia="Times New Roman"/>
          <w:lang w:val="en-US" w:eastAsia="ru-RU"/>
        </w:rPr>
        <w:t xml:space="preserve"> </w:t>
      </w:r>
      <w:proofErr w:type="spellStart"/>
      <w:r w:rsidR="009D078C" w:rsidRPr="008A7400">
        <w:rPr>
          <w:rFonts w:eastAsia="Times New Roman"/>
          <w:lang w:val="en-US" w:eastAsia="ru-RU"/>
        </w:rPr>
        <w:t>Skocpol</w:t>
      </w:r>
      <w:proofErr w:type="spellEnd"/>
      <w:r w:rsidR="009D078C" w:rsidRPr="008A7400">
        <w:rPr>
          <w:rFonts w:eastAsia="Times New Roman"/>
          <w:lang w:val="en-US" w:eastAsia="ru-RU"/>
        </w:rPr>
        <w:t>. Cambridg</w:t>
      </w:r>
      <w:r w:rsidR="009D078C">
        <w:rPr>
          <w:rFonts w:eastAsia="Times New Roman"/>
          <w:lang w:val="en-US" w:eastAsia="ru-RU"/>
        </w:rPr>
        <w:t>e University Press, p. 169</w:t>
      </w:r>
      <w:r w:rsidR="009D078C" w:rsidRPr="008A7400">
        <w:rPr>
          <w:rFonts w:eastAsia="Times New Roman"/>
          <w:lang w:val="en-US" w:eastAsia="ru-RU"/>
        </w:rPr>
        <w:t>–</w:t>
      </w:r>
      <w:r w:rsidR="009D078C">
        <w:rPr>
          <w:rFonts w:eastAsia="Times New Roman"/>
          <w:lang w:val="en-US" w:eastAsia="ru-RU"/>
        </w:rPr>
        <w:t>192</w:t>
      </w:r>
      <w:r w:rsidR="009D078C" w:rsidRPr="008A7400">
        <w:rPr>
          <w:rFonts w:eastAsia="Times New Roman"/>
          <w:lang w:val="en-US" w:eastAsia="ru-RU"/>
        </w:rPr>
        <w:t>.</w:t>
      </w:r>
    </w:p>
    <w:p w:rsidR="00922ADA" w:rsidRPr="008B7CAA" w:rsidRDefault="00922ADA" w:rsidP="0004154D">
      <w:pPr>
        <w:jc w:val="both"/>
        <w:rPr>
          <w:rFonts w:eastAsia="Times New Roman"/>
          <w:lang w:val="en-US" w:eastAsia="ru-RU"/>
        </w:rPr>
      </w:pPr>
    </w:p>
    <w:p w:rsidR="00922ADA" w:rsidRPr="008B7CAA" w:rsidRDefault="00922ADA" w:rsidP="0004154D">
      <w:pPr>
        <w:jc w:val="both"/>
        <w:rPr>
          <w:rFonts w:eastAsia="Times New Roman"/>
          <w:lang w:val="en-US" w:eastAsia="ru-RU"/>
        </w:rPr>
      </w:pPr>
    </w:p>
    <w:p w:rsidR="00E344BD" w:rsidRDefault="00922ADA" w:rsidP="0004154D">
      <w:pPr>
        <w:jc w:val="both"/>
        <w:rPr>
          <w:rFonts w:eastAsia="Times New Roman"/>
          <w:b/>
          <w:bCs/>
          <w:lang w:eastAsia="ru-RU"/>
        </w:rPr>
      </w:pPr>
      <w:r w:rsidRPr="00035DFE">
        <w:rPr>
          <w:rFonts w:eastAsia="Times New Roman"/>
          <w:b/>
          <w:bCs/>
          <w:lang w:eastAsia="ru-RU"/>
        </w:rPr>
        <w:t>Тема 5. Становление</w:t>
      </w:r>
      <w:r>
        <w:rPr>
          <w:rFonts w:eastAsia="Times New Roman"/>
          <w:b/>
          <w:bCs/>
          <w:lang w:eastAsia="ru-RU"/>
        </w:rPr>
        <w:t xml:space="preserve"> и развитие сравнительной политологии</w:t>
      </w:r>
    </w:p>
    <w:p w:rsidR="00922ADA" w:rsidRPr="00E344BD" w:rsidRDefault="00C54B52" w:rsidP="0004154D">
      <w:pPr>
        <w:jc w:val="both"/>
        <w:rPr>
          <w:rFonts w:eastAsia="Times New Roman"/>
          <w:lang w:eastAsia="ru-RU"/>
        </w:rPr>
      </w:pPr>
      <w:r w:rsidRPr="00E344BD">
        <w:rPr>
          <w:rFonts w:eastAsia="Times New Roman"/>
          <w:bCs/>
          <w:lang w:eastAsia="ru-RU"/>
        </w:rPr>
        <w:t>(</w:t>
      </w:r>
      <w:r w:rsidR="00E344BD" w:rsidRPr="00E344BD">
        <w:rPr>
          <w:rFonts w:eastAsia="Times New Roman"/>
          <w:bCs/>
          <w:lang w:eastAsia="ru-RU"/>
        </w:rPr>
        <w:t xml:space="preserve">всего 3 семинара – </w:t>
      </w:r>
      <w:r w:rsidRPr="00E344BD">
        <w:rPr>
          <w:rFonts w:eastAsia="Times New Roman"/>
          <w:bCs/>
          <w:lang w:eastAsia="ru-RU"/>
        </w:rPr>
        <w:t>6 часов</w:t>
      </w:r>
      <w:r w:rsidR="00E344BD" w:rsidRPr="00E344BD">
        <w:rPr>
          <w:rFonts w:eastAsia="Times New Roman"/>
          <w:bCs/>
          <w:lang w:eastAsia="ru-RU"/>
        </w:rPr>
        <w:t>)</w:t>
      </w:r>
    </w:p>
    <w:p w:rsidR="00B34C49" w:rsidRDefault="00B34C49" w:rsidP="00B34C49">
      <w:pPr>
        <w:ind w:left="708" w:firstLine="1"/>
        <w:jc w:val="both"/>
        <w:rPr>
          <w:rFonts w:eastAsia="Times New Roman"/>
          <w:lang w:eastAsia="ru-RU"/>
        </w:rPr>
      </w:pPr>
      <w:r w:rsidRPr="008A7400">
        <w:rPr>
          <w:rFonts w:eastAsia="Times New Roman"/>
          <w:lang w:eastAsia="ru-RU"/>
        </w:rPr>
        <w:t>В рамках тре</w:t>
      </w:r>
      <w:r>
        <w:rPr>
          <w:rFonts w:eastAsia="Times New Roman"/>
          <w:lang w:eastAsia="ru-RU"/>
        </w:rPr>
        <w:t>х</w:t>
      </w:r>
      <w:r w:rsidRPr="008A7400">
        <w:rPr>
          <w:rFonts w:eastAsia="Times New Roman"/>
          <w:lang w:eastAsia="ru-RU"/>
        </w:rPr>
        <w:t xml:space="preserve"> семинаров студентами и преподавателем разбираются статьи из списка обяз</w:t>
      </w:r>
      <w:r w:rsidRPr="008A7400">
        <w:rPr>
          <w:rFonts w:eastAsia="Times New Roman"/>
          <w:lang w:eastAsia="ru-RU"/>
        </w:rPr>
        <w:t>а</w:t>
      </w:r>
      <w:r w:rsidRPr="008A7400">
        <w:rPr>
          <w:rFonts w:eastAsia="Times New Roman"/>
          <w:lang w:eastAsia="ru-RU"/>
        </w:rPr>
        <w:t xml:space="preserve">тельной литературы к семинарам </w:t>
      </w:r>
      <w:r>
        <w:rPr>
          <w:rFonts w:eastAsia="Times New Roman"/>
          <w:lang w:eastAsia="ru-RU"/>
        </w:rPr>
        <w:t>№9</w:t>
      </w:r>
      <w:r w:rsidRPr="008A7400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№10</w:t>
      </w:r>
      <w:r w:rsidRPr="008A7400"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eastAsia="ru-RU"/>
        </w:rPr>
        <w:t>№11</w:t>
      </w:r>
      <w:r w:rsidRPr="008A7400">
        <w:rPr>
          <w:rFonts w:eastAsia="Times New Roman"/>
          <w:lang w:eastAsia="ru-RU"/>
        </w:rPr>
        <w:t xml:space="preserve">. Также в начале каждого семинара </w:t>
      </w:r>
      <w:r>
        <w:rPr>
          <w:rFonts w:eastAsia="Times New Roman"/>
          <w:lang w:eastAsia="ru-RU"/>
        </w:rPr>
        <w:t>четыре</w:t>
      </w:r>
      <w:r w:rsidRPr="008A7400">
        <w:rPr>
          <w:rFonts w:eastAsia="Times New Roman"/>
          <w:lang w:eastAsia="ru-RU"/>
        </w:rPr>
        <w:t xml:space="preserve"> студент</w:t>
      </w:r>
      <w:r>
        <w:rPr>
          <w:rFonts w:eastAsia="Times New Roman"/>
          <w:lang w:eastAsia="ru-RU"/>
        </w:rPr>
        <w:t>а</w:t>
      </w:r>
      <w:r w:rsidRPr="008A7400">
        <w:rPr>
          <w:rFonts w:eastAsia="Times New Roman"/>
          <w:lang w:eastAsia="ru-RU"/>
        </w:rPr>
        <w:t xml:space="preserve"> представляют и защищают основные тезисы написанных ими к данному семинару </w:t>
      </w:r>
      <w:r w:rsidRPr="009D078C">
        <w:rPr>
          <w:rFonts w:eastAsia="Times New Roman"/>
          <w:i/>
          <w:lang w:eastAsia="ru-RU"/>
        </w:rPr>
        <w:t>reaction papers</w:t>
      </w:r>
      <w:r w:rsidRPr="008A7400">
        <w:rPr>
          <w:rFonts w:eastAsia="Times New Roman"/>
          <w:lang w:eastAsia="ru-RU"/>
        </w:rPr>
        <w:t>.</w:t>
      </w:r>
    </w:p>
    <w:p w:rsidR="00B34C49" w:rsidRDefault="00B34C49" w:rsidP="00B34C49">
      <w:pPr>
        <w:ind w:left="708" w:firstLine="1"/>
        <w:jc w:val="both"/>
        <w:rPr>
          <w:rFonts w:eastAsia="Times New Roman"/>
          <w:lang w:eastAsia="ru-RU"/>
        </w:rPr>
      </w:pPr>
    </w:p>
    <w:p w:rsidR="00B34C49" w:rsidRDefault="00B34C49" w:rsidP="00B34C49">
      <w:pPr>
        <w:ind w:left="708" w:firstLine="1"/>
        <w:jc w:val="both"/>
        <w:rPr>
          <w:rFonts w:eastAsia="Times New Roman"/>
          <w:i/>
          <w:lang w:eastAsia="ru-RU"/>
        </w:rPr>
      </w:pPr>
      <w:r w:rsidRPr="00D75BDF">
        <w:rPr>
          <w:rFonts w:eastAsia="Times New Roman"/>
          <w:i/>
          <w:lang w:eastAsia="ru-RU"/>
        </w:rPr>
        <w:t xml:space="preserve">Обязательная литература к семинару </w:t>
      </w:r>
      <w:r>
        <w:rPr>
          <w:rFonts w:eastAsia="Times New Roman"/>
          <w:i/>
          <w:lang w:eastAsia="ru-RU"/>
        </w:rPr>
        <w:t>№9</w:t>
      </w:r>
    </w:p>
    <w:p w:rsidR="00922ADA" w:rsidRPr="008B7CAA" w:rsidRDefault="00922ADA" w:rsidP="00F146A6">
      <w:pPr>
        <w:numPr>
          <w:ilvl w:val="0"/>
          <w:numId w:val="10"/>
        </w:numPr>
        <w:jc w:val="both"/>
        <w:rPr>
          <w:rFonts w:eastAsia="Times New Roman"/>
          <w:lang w:val="en-US" w:eastAsia="ru-RU"/>
        </w:rPr>
      </w:pPr>
      <w:proofErr w:type="spellStart"/>
      <w:r w:rsidRPr="009673B9">
        <w:rPr>
          <w:rFonts w:eastAsia="Times New Roman"/>
          <w:lang w:val="en-US" w:eastAsia="ru-RU"/>
        </w:rPr>
        <w:t>Lijphart</w:t>
      </w:r>
      <w:proofErr w:type="spellEnd"/>
      <w:r w:rsidRPr="009673B9">
        <w:rPr>
          <w:rFonts w:eastAsia="Times New Roman"/>
          <w:lang w:val="en-US" w:eastAsia="ru-RU"/>
        </w:rPr>
        <w:t xml:space="preserve">, </w:t>
      </w:r>
      <w:proofErr w:type="spellStart"/>
      <w:r w:rsidRPr="009673B9">
        <w:rPr>
          <w:rFonts w:eastAsia="Times New Roman"/>
          <w:lang w:val="en-US" w:eastAsia="ru-RU"/>
        </w:rPr>
        <w:t>Arend</w:t>
      </w:r>
      <w:proofErr w:type="spellEnd"/>
      <w:r w:rsidRPr="009673B9">
        <w:rPr>
          <w:rFonts w:eastAsia="Times New Roman"/>
          <w:lang w:val="en-US" w:eastAsia="ru-RU"/>
        </w:rPr>
        <w:t xml:space="preserve">. 1971. “Comparative Politics and the Comparative Method.” </w:t>
      </w:r>
      <w:r w:rsidRPr="008B7CAA">
        <w:rPr>
          <w:rFonts w:eastAsia="Times New Roman"/>
          <w:i/>
          <w:lang w:val="en-US" w:eastAsia="ru-RU"/>
        </w:rPr>
        <w:t>The American P</w:t>
      </w:r>
      <w:r w:rsidRPr="008B7CAA">
        <w:rPr>
          <w:rFonts w:eastAsia="Times New Roman"/>
          <w:i/>
          <w:lang w:val="en-US" w:eastAsia="ru-RU"/>
        </w:rPr>
        <w:t>o</w:t>
      </w:r>
      <w:r w:rsidRPr="008B7CAA">
        <w:rPr>
          <w:rFonts w:eastAsia="Times New Roman"/>
          <w:i/>
          <w:lang w:val="en-US" w:eastAsia="ru-RU"/>
        </w:rPr>
        <w:t>litical Science Review</w:t>
      </w:r>
      <w:r w:rsidRPr="008B7CAA">
        <w:rPr>
          <w:rFonts w:eastAsia="Times New Roman"/>
          <w:lang w:val="en-US" w:eastAsia="ru-RU"/>
        </w:rPr>
        <w:t xml:space="preserve"> 65(3): 682–693.</w:t>
      </w:r>
    </w:p>
    <w:p w:rsidR="00922ADA" w:rsidRPr="008B7CAA" w:rsidRDefault="00922ADA" w:rsidP="00F146A6">
      <w:pPr>
        <w:numPr>
          <w:ilvl w:val="0"/>
          <w:numId w:val="10"/>
        </w:numPr>
        <w:jc w:val="both"/>
        <w:rPr>
          <w:rFonts w:eastAsia="Times New Roman"/>
          <w:lang w:val="en-US" w:eastAsia="ru-RU"/>
        </w:rPr>
      </w:pPr>
      <w:r w:rsidRPr="00D90ADF">
        <w:rPr>
          <w:rFonts w:eastAsia="Times New Roman"/>
          <w:lang w:val="en-US" w:eastAsia="ru-RU"/>
        </w:rPr>
        <w:t>Blyth, Mark. 2006. “Great Punctuations: Prediction, Randomness, and the Evolution of Co</w:t>
      </w:r>
      <w:r w:rsidRPr="00D90ADF">
        <w:rPr>
          <w:rFonts w:eastAsia="Times New Roman"/>
          <w:lang w:val="en-US" w:eastAsia="ru-RU"/>
        </w:rPr>
        <w:t>m</w:t>
      </w:r>
      <w:r w:rsidRPr="00D90ADF">
        <w:rPr>
          <w:rFonts w:eastAsia="Times New Roman"/>
          <w:lang w:val="en-US" w:eastAsia="ru-RU"/>
        </w:rPr>
        <w:t xml:space="preserve">parative Political Science.” </w:t>
      </w:r>
      <w:r w:rsidRPr="002C47AA">
        <w:rPr>
          <w:rFonts w:eastAsia="Times New Roman"/>
          <w:i/>
          <w:lang w:val="en-US" w:eastAsia="ru-RU"/>
        </w:rPr>
        <w:t>American Political Science Review</w:t>
      </w:r>
      <w:r w:rsidRPr="00D90ADF">
        <w:rPr>
          <w:rFonts w:eastAsia="Times New Roman"/>
          <w:lang w:val="en-US" w:eastAsia="ru-RU"/>
        </w:rPr>
        <w:t xml:space="preserve"> 100(04): 493–498.</w:t>
      </w:r>
    </w:p>
    <w:p w:rsidR="00035DFE" w:rsidRPr="008B7CAA" w:rsidRDefault="00035DFE" w:rsidP="00035DFE">
      <w:pPr>
        <w:ind w:left="1069" w:firstLine="0"/>
        <w:jc w:val="both"/>
        <w:rPr>
          <w:rFonts w:eastAsia="Times New Roman"/>
          <w:lang w:val="en-US" w:eastAsia="ru-RU"/>
        </w:rPr>
      </w:pPr>
    </w:p>
    <w:p w:rsidR="00035DFE" w:rsidRDefault="00035DFE" w:rsidP="00035DFE">
      <w:pPr>
        <w:ind w:left="708" w:firstLine="1"/>
        <w:jc w:val="both"/>
        <w:rPr>
          <w:rFonts w:eastAsia="Times New Roman"/>
          <w:i/>
          <w:lang w:eastAsia="ru-RU"/>
        </w:rPr>
      </w:pPr>
      <w:r w:rsidRPr="00D75BDF">
        <w:rPr>
          <w:rFonts w:eastAsia="Times New Roman"/>
          <w:i/>
          <w:lang w:eastAsia="ru-RU"/>
        </w:rPr>
        <w:t xml:space="preserve">Обязательная литература к семинару </w:t>
      </w:r>
      <w:r>
        <w:rPr>
          <w:rFonts w:eastAsia="Times New Roman"/>
          <w:i/>
          <w:lang w:eastAsia="ru-RU"/>
        </w:rPr>
        <w:t>№10</w:t>
      </w:r>
    </w:p>
    <w:p w:rsidR="00922ADA" w:rsidRPr="008B7CAA" w:rsidRDefault="00922ADA" w:rsidP="00F146A6">
      <w:pPr>
        <w:numPr>
          <w:ilvl w:val="0"/>
          <w:numId w:val="33"/>
        </w:numPr>
        <w:jc w:val="both"/>
        <w:rPr>
          <w:rFonts w:eastAsia="Times New Roman"/>
          <w:lang w:val="en-US" w:eastAsia="ru-RU"/>
        </w:rPr>
      </w:pPr>
      <w:proofErr w:type="spellStart"/>
      <w:r w:rsidRPr="009673B9">
        <w:rPr>
          <w:rFonts w:eastAsia="Times New Roman"/>
          <w:lang w:val="en-US" w:eastAsia="ru-RU"/>
        </w:rPr>
        <w:t>Tsebelis</w:t>
      </w:r>
      <w:proofErr w:type="spellEnd"/>
      <w:r w:rsidRPr="009673B9">
        <w:rPr>
          <w:rFonts w:eastAsia="Times New Roman"/>
          <w:lang w:val="en-US" w:eastAsia="ru-RU"/>
        </w:rPr>
        <w:t xml:space="preserve">, George. 1995. “Decision Making in Political Systems: Veto Players in </w:t>
      </w:r>
      <w:proofErr w:type="spellStart"/>
      <w:r w:rsidRPr="009673B9">
        <w:rPr>
          <w:rFonts w:eastAsia="Times New Roman"/>
          <w:lang w:val="en-US" w:eastAsia="ru-RU"/>
        </w:rPr>
        <w:t>Presidentia</w:t>
      </w:r>
      <w:r w:rsidRPr="009673B9">
        <w:rPr>
          <w:rFonts w:eastAsia="Times New Roman"/>
          <w:lang w:val="en-US" w:eastAsia="ru-RU"/>
        </w:rPr>
        <w:t>l</w:t>
      </w:r>
      <w:r w:rsidRPr="009673B9">
        <w:rPr>
          <w:rFonts w:eastAsia="Times New Roman"/>
          <w:lang w:val="en-US" w:eastAsia="ru-RU"/>
        </w:rPr>
        <w:t>ism</w:t>
      </w:r>
      <w:proofErr w:type="spellEnd"/>
      <w:r w:rsidRPr="009673B9">
        <w:rPr>
          <w:rFonts w:eastAsia="Times New Roman"/>
          <w:lang w:val="en-US" w:eastAsia="ru-RU"/>
        </w:rPr>
        <w:t xml:space="preserve">, </w:t>
      </w:r>
      <w:proofErr w:type="spellStart"/>
      <w:r w:rsidRPr="009673B9">
        <w:rPr>
          <w:rFonts w:eastAsia="Times New Roman"/>
          <w:lang w:val="en-US" w:eastAsia="ru-RU"/>
        </w:rPr>
        <w:t>Parliamentarism</w:t>
      </w:r>
      <w:proofErr w:type="spellEnd"/>
      <w:r w:rsidRPr="009673B9">
        <w:rPr>
          <w:rFonts w:eastAsia="Times New Roman"/>
          <w:lang w:val="en-US" w:eastAsia="ru-RU"/>
        </w:rPr>
        <w:t xml:space="preserve">, </w:t>
      </w:r>
      <w:proofErr w:type="spellStart"/>
      <w:r w:rsidRPr="009673B9">
        <w:rPr>
          <w:rFonts w:eastAsia="Times New Roman"/>
          <w:lang w:val="en-US" w:eastAsia="ru-RU"/>
        </w:rPr>
        <w:t>Multicameralism</w:t>
      </w:r>
      <w:proofErr w:type="spellEnd"/>
      <w:r w:rsidRPr="009673B9">
        <w:rPr>
          <w:rFonts w:eastAsia="Times New Roman"/>
          <w:lang w:val="en-US" w:eastAsia="ru-RU"/>
        </w:rPr>
        <w:t xml:space="preserve"> and </w:t>
      </w:r>
      <w:proofErr w:type="spellStart"/>
      <w:r w:rsidRPr="009673B9">
        <w:rPr>
          <w:rFonts w:eastAsia="Times New Roman"/>
          <w:lang w:val="en-US" w:eastAsia="ru-RU"/>
        </w:rPr>
        <w:t>Multipartyism</w:t>
      </w:r>
      <w:proofErr w:type="spellEnd"/>
      <w:r w:rsidRPr="009673B9">
        <w:rPr>
          <w:rFonts w:eastAsia="Times New Roman"/>
          <w:lang w:val="en-US" w:eastAsia="ru-RU"/>
        </w:rPr>
        <w:t xml:space="preserve">.” </w:t>
      </w:r>
      <w:r w:rsidRPr="008B7CAA">
        <w:rPr>
          <w:rFonts w:eastAsia="Times New Roman"/>
          <w:i/>
          <w:lang w:val="en-US" w:eastAsia="ru-RU"/>
        </w:rPr>
        <w:t>British Journal of Political Science</w:t>
      </w:r>
      <w:r w:rsidRPr="008B7CAA">
        <w:rPr>
          <w:rFonts w:eastAsia="Times New Roman"/>
          <w:lang w:val="en-US" w:eastAsia="ru-RU"/>
        </w:rPr>
        <w:t xml:space="preserve"> 25(3): 289–325.</w:t>
      </w:r>
    </w:p>
    <w:p w:rsidR="00035DFE" w:rsidRPr="008B7CAA" w:rsidRDefault="00035DFE" w:rsidP="00035DFE">
      <w:pPr>
        <w:jc w:val="both"/>
        <w:rPr>
          <w:rFonts w:eastAsia="Times New Roman"/>
          <w:lang w:val="en-US" w:eastAsia="ru-RU"/>
        </w:rPr>
      </w:pPr>
    </w:p>
    <w:p w:rsidR="00035DFE" w:rsidRDefault="00035DFE" w:rsidP="00035DFE">
      <w:pPr>
        <w:ind w:left="708" w:firstLine="1"/>
        <w:jc w:val="both"/>
        <w:rPr>
          <w:rFonts w:eastAsia="Times New Roman"/>
          <w:i/>
          <w:lang w:eastAsia="ru-RU"/>
        </w:rPr>
      </w:pPr>
      <w:r w:rsidRPr="00D75BDF">
        <w:rPr>
          <w:rFonts w:eastAsia="Times New Roman"/>
          <w:i/>
          <w:lang w:eastAsia="ru-RU"/>
        </w:rPr>
        <w:t xml:space="preserve">Обязательная литература к семинару </w:t>
      </w:r>
      <w:r>
        <w:rPr>
          <w:rFonts w:eastAsia="Times New Roman"/>
          <w:i/>
          <w:lang w:eastAsia="ru-RU"/>
        </w:rPr>
        <w:t>№11</w:t>
      </w:r>
    </w:p>
    <w:p w:rsidR="00922ADA" w:rsidRDefault="00922ADA" w:rsidP="00F146A6">
      <w:pPr>
        <w:numPr>
          <w:ilvl w:val="0"/>
          <w:numId w:val="32"/>
        </w:numPr>
        <w:jc w:val="both"/>
        <w:rPr>
          <w:rFonts w:eastAsia="Times New Roman"/>
          <w:lang w:eastAsia="ru-RU"/>
        </w:rPr>
      </w:pPr>
      <w:proofErr w:type="spellStart"/>
      <w:r w:rsidRPr="009673B9">
        <w:rPr>
          <w:rFonts w:eastAsia="Times New Roman"/>
          <w:lang w:val="en-US" w:eastAsia="ru-RU"/>
        </w:rPr>
        <w:t>Golosov</w:t>
      </w:r>
      <w:proofErr w:type="spellEnd"/>
      <w:r w:rsidRPr="009673B9">
        <w:rPr>
          <w:rFonts w:eastAsia="Times New Roman"/>
          <w:lang w:val="en-US" w:eastAsia="ru-RU"/>
        </w:rPr>
        <w:t xml:space="preserve">, </w:t>
      </w:r>
      <w:proofErr w:type="spellStart"/>
      <w:r w:rsidRPr="009673B9">
        <w:rPr>
          <w:rFonts w:eastAsia="Times New Roman"/>
          <w:lang w:val="en-US" w:eastAsia="ru-RU"/>
        </w:rPr>
        <w:t>Grigorii</w:t>
      </w:r>
      <w:proofErr w:type="spellEnd"/>
      <w:r w:rsidRPr="009673B9">
        <w:rPr>
          <w:rFonts w:eastAsia="Times New Roman"/>
          <w:lang w:val="en-US" w:eastAsia="ru-RU"/>
        </w:rPr>
        <w:t xml:space="preserve"> V. 2011. “Party system classification: A methodological inquiry.” </w:t>
      </w:r>
      <w:r w:rsidRPr="002C47AA">
        <w:rPr>
          <w:rFonts w:eastAsia="Times New Roman"/>
          <w:i/>
          <w:lang w:eastAsia="ru-RU"/>
        </w:rPr>
        <w:t>Party Politics</w:t>
      </w:r>
      <w:r w:rsidRPr="009673B9">
        <w:rPr>
          <w:rFonts w:eastAsia="Times New Roman"/>
          <w:lang w:eastAsia="ru-RU"/>
        </w:rPr>
        <w:t xml:space="preserve"> 17(5): 539–560.</w:t>
      </w:r>
    </w:p>
    <w:p w:rsidR="00922ADA" w:rsidRDefault="00922ADA" w:rsidP="0004154D">
      <w:pPr>
        <w:jc w:val="both"/>
        <w:rPr>
          <w:rFonts w:eastAsia="Times New Roman"/>
          <w:lang w:eastAsia="ru-RU"/>
        </w:rPr>
      </w:pPr>
    </w:p>
    <w:p w:rsidR="00922ADA" w:rsidRPr="00E60C3C" w:rsidRDefault="00922ADA" w:rsidP="0004154D">
      <w:pPr>
        <w:jc w:val="both"/>
        <w:rPr>
          <w:rFonts w:eastAsia="Times New Roman"/>
          <w:lang w:eastAsia="ru-RU"/>
        </w:rPr>
      </w:pPr>
    </w:p>
    <w:p w:rsidR="00B34C49" w:rsidRDefault="00922ADA" w:rsidP="0004154D">
      <w:pPr>
        <w:jc w:val="both"/>
        <w:rPr>
          <w:rFonts w:eastAsia="Times New Roman"/>
          <w:b/>
          <w:bCs/>
          <w:lang w:eastAsia="ru-RU"/>
        </w:rPr>
      </w:pPr>
      <w:r w:rsidRPr="00E60C3C">
        <w:rPr>
          <w:rFonts w:eastAsia="Times New Roman"/>
          <w:b/>
          <w:bCs/>
          <w:lang w:eastAsia="ru-RU"/>
        </w:rPr>
        <w:t xml:space="preserve">Тема 6. </w:t>
      </w:r>
      <w:r>
        <w:rPr>
          <w:rFonts w:eastAsia="Times New Roman"/>
          <w:b/>
          <w:bCs/>
          <w:lang w:eastAsia="ru-RU"/>
        </w:rPr>
        <w:t>Уильям Райкер и позитивная политическая теория</w:t>
      </w:r>
      <w:r w:rsidRPr="00E60C3C">
        <w:rPr>
          <w:rFonts w:eastAsia="Times New Roman"/>
          <w:b/>
          <w:bCs/>
          <w:lang w:eastAsia="ru-RU"/>
        </w:rPr>
        <w:t xml:space="preserve"> </w:t>
      </w:r>
    </w:p>
    <w:p w:rsidR="00922ADA" w:rsidRPr="00D873CB" w:rsidRDefault="00922ADA" w:rsidP="0004154D">
      <w:pPr>
        <w:jc w:val="both"/>
        <w:rPr>
          <w:rFonts w:eastAsia="Times New Roman"/>
          <w:lang w:eastAsia="ru-RU"/>
        </w:rPr>
      </w:pPr>
      <w:r w:rsidRPr="00D873CB">
        <w:rPr>
          <w:rFonts w:eastAsia="Times New Roman"/>
          <w:bCs/>
          <w:lang w:eastAsia="ru-RU"/>
        </w:rPr>
        <w:t>(</w:t>
      </w:r>
      <w:r w:rsidR="00B34C49" w:rsidRPr="00D873CB">
        <w:rPr>
          <w:rFonts w:eastAsia="Times New Roman"/>
          <w:bCs/>
          <w:lang w:eastAsia="ru-RU"/>
        </w:rPr>
        <w:t xml:space="preserve">всего 2 семинара – </w:t>
      </w:r>
      <w:r w:rsidRPr="00D873CB">
        <w:rPr>
          <w:rFonts w:eastAsia="Times New Roman"/>
          <w:bCs/>
          <w:lang w:eastAsia="ru-RU"/>
        </w:rPr>
        <w:t>4 часа</w:t>
      </w:r>
      <w:r w:rsidR="00B34C49" w:rsidRPr="00D873CB">
        <w:rPr>
          <w:rFonts w:eastAsia="Times New Roman"/>
          <w:bCs/>
          <w:lang w:eastAsia="ru-RU"/>
        </w:rPr>
        <w:t>)</w:t>
      </w:r>
    </w:p>
    <w:p w:rsidR="00156F09" w:rsidRDefault="00D873CB" w:rsidP="00D873CB">
      <w:pPr>
        <w:ind w:left="708" w:firstLine="1"/>
        <w:jc w:val="both"/>
        <w:rPr>
          <w:rFonts w:eastAsia="Times New Roman"/>
          <w:lang w:eastAsia="ru-RU"/>
        </w:rPr>
      </w:pPr>
      <w:r w:rsidRPr="008A7400">
        <w:rPr>
          <w:rFonts w:eastAsia="Times New Roman"/>
          <w:lang w:eastAsia="ru-RU"/>
        </w:rPr>
        <w:t>В рамках тре</w:t>
      </w:r>
      <w:r>
        <w:rPr>
          <w:rFonts w:eastAsia="Times New Roman"/>
          <w:lang w:eastAsia="ru-RU"/>
        </w:rPr>
        <w:t>х</w:t>
      </w:r>
      <w:r w:rsidRPr="008A7400">
        <w:rPr>
          <w:rFonts w:eastAsia="Times New Roman"/>
          <w:lang w:eastAsia="ru-RU"/>
        </w:rPr>
        <w:t xml:space="preserve"> семинаров студентами и преподавателем разбираются статьи из списка обяз</w:t>
      </w:r>
      <w:r w:rsidRPr="008A7400">
        <w:rPr>
          <w:rFonts w:eastAsia="Times New Roman"/>
          <w:lang w:eastAsia="ru-RU"/>
        </w:rPr>
        <w:t>а</w:t>
      </w:r>
      <w:r w:rsidRPr="008A7400">
        <w:rPr>
          <w:rFonts w:eastAsia="Times New Roman"/>
          <w:lang w:eastAsia="ru-RU"/>
        </w:rPr>
        <w:t xml:space="preserve">тельной литературы к семинарам </w:t>
      </w:r>
      <w:r>
        <w:rPr>
          <w:rFonts w:eastAsia="Times New Roman"/>
          <w:lang w:eastAsia="ru-RU"/>
        </w:rPr>
        <w:t>№</w:t>
      </w:r>
      <w:r w:rsidR="00156F09">
        <w:rPr>
          <w:rFonts w:eastAsia="Times New Roman"/>
          <w:lang w:eastAsia="ru-RU"/>
        </w:rPr>
        <w:t>12</w:t>
      </w:r>
      <w:r w:rsidRPr="008A7400"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eastAsia="ru-RU"/>
        </w:rPr>
        <w:t>№1</w:t>
      </w:r>
      <w:r w:rsidR="00156F09">
        <w:rPr>
          <w:rFonts w:eastAsia="Times New Roman"/>
          <w:lang w:eastAsia="ru-RU"/>
        </w:rPr>
        <w:t>3</w:t>
      </w:r>
      <w:r w:rsidRPr="008A7400">
        <w:rPr>
          <w:rFonts w:eastAsia="Times New Roman"/>
          <w:lang w:eastAsia="ru-RU"/>
        </w:rPr>
        <w:t xml:space="preserve">. Также в начале каждого семинара </w:t>
      </w:r>
      <w:r>
        <w:rPr>
          <w:rFonts w:eastAsia="Times New Roman"/>
          <w:lang w:eastAsia="ru-RU"/>
        </w:rPr>
        <w:t>четыре</w:t>
      </w:r>
      <w:r w:rsidRPr="008A7400">
        <w:rPr>
          <w:rFonts w:eastAsia="Times New Roman"/>
          <w:lang w:eastAsia="ru-RU"/>
        </w:rPr>
        <w:t xml:space="preserve"> ст</w:t>
      </w:r>
      <w:r w:rsidRPr="008A7400">
        <w:rPr>
          <w:rFonts w:eastAsia="Times New Roman"/>
          <w:lang w:eastAsia="ru-RU"/>
        </w:rPr>
        <w:t>у</w:t>
      </w:r>
      <w:r w:rsidRPr="008A7400">
        <w:rPr>
          <w:rFonts w:eastAsia="Times New Roman"/>
          <w:lang w:eastAsia="ru-RU"/>
        </w:rPr>
        <w:t>дент</w:t>
      </w:r>
      <w:r>
        <w:rPr>
          <w:rFonts w:eastAsia="Times New Roman"/>
          <w:lang w:eastAsia="ru-RU"/>
        </w:rPr>
        <w:t>а</w:t>
      </w:r>
      <w:r w:rsidRPr="008A7400">
        <w:rPr>
          <w:rFonts w:eastAsia="Times New Roman"/>
          <w:lang w:eastAsia="ru-RU"/>
        </w:rPr>
        <w:t xml:space="preserve"> представляют и защищают основные тезисы написанных ими к данному семинару </w:t>
      </w:r>
      <w:r w:rsidRPr="009D078C">
        <w:rPr>
          <w:rFonts w:eastAsia="Times New Roman"/>
          <w:i/>
          <w:lang w:eastAsia="ru-RU"/>
        </w:rPr>
        <w:t>reaction papers</w:t>
      </w:r>
      <w:r w:rsidRPr="008A7400">
        <w:rPr>
          <w:rFonts w:eastAsia="Times New Roman"/>
          <w:lang w:eastAsia="ru-RU"/>
        </w:rPr>
        <w:t>.</w:t>
      </w:r>
    </w:p>
    <w:p w:rsidR="00156F09" w:rsidRDefault="00156F09" w:rsidP="00D873CB">
      <w:pPr>
        <w:ind w:left="708" w:firstLine="1"/>
        <w:jc w:val="both"/>
        <w:rPr>
          <w:rFonts w:eastAsia="Times New Roman"/>
          <w:lang w:eastAsia="ru-RU"/>
        </w:rPr>
      </w:pPr>
    </w:p>
    <w:p w:rsidR="00156F09" w:rsidRDefault="00156F09" w:rsidP="00156F09">
      <w:pPr>
        <w:ind w:left="708" w:firstLine="1"/>
        <w:jc w:val="both"/>
        <w:rPr>
          <w:rFonts w:eastAsia="Times New Roman"/>
          <w:i/>
          <w:lang w:eastAsia="ru-RU"/>
        </w:rPr>
      </w:pPr>
      <w:r w:rsidRPr="00D75BDF">
        <w:rPr>
          <w:rFonts w:eastAsia="Times New Roman"/>
          <w:i/>
          <w:lang w:eastAsia="ru-RU"/>
        </w:rPr>
        <w:t xml:space="preserve">Обязательная литература к семинару </w:t>
      </w:r>
      <w:r>
        <w:rPr>
          <w:rFonts w:eastAsia="Times New Roman"/>
          <w:i/>
          <w:lang w:eastAsia="ru-RU"/>
        </w:rPr>
        <w:t>№12</w:t>
      </w:r>
    </w:p>
    <w:p w:rsidR="00AC57AB" w:rsidRPr="008B7CAA" w:rsidRDefault="00AC57AB" w:rsidP="00F146A6">
      <w:pPr>
        <w:numPr>
          <w:ilvl w:val="0"/>
          <w:numId w:val="11"/>
        </w:numPr>
        <w:jc w:val="both"/>
        <w:rPr>
          <w:rFonts w:eastAsia="Times New Roman"/>
          <w:lang w:val="en-US" w:eastAsia="ru-RU"/>
        </w:rPr>
      </w:pPr>
      <w:proofErr w:type="spellStart"/>
      <w:r w:rsidRPr="00A322EA">
        <w:rPr>
          <w:rFonts w:eastAsia="Times New Roman"/>
          <w:lang w:val="en-US" w:eastAsia="ru-RU"/>
        </w:rPr>
        <w:t>Amadae</w:t>
      </w:r>
      <w:proofErr w:type="spellEnd"/>
      <w:r w:rsidRPr="00A322EA">
        <w:rPr>
          <w:rFonts w:eastAsia="Times New Roman"/>
          <w:lang w:val="en-US" w:eastAsia="ru-RU"/>
        </w:rPr>
        <w:t xml:space="preserve">, S.M., and Bruce </w:t>
      </w:r>
      <w:proofErr w:type="spellStart"/>
      <w:r w:rsidRPr="00A322EA">
        <w:rPr>
          <w:rFonts w:eastAsia="Times New Roman"/>
          <w:lang w:val="en-US" w:eastAsia="ru-RU"/>
        </w:rPr>
        <w:t>Bueno</w:t>
      </w:r>
      <w:proofErr w:type="spellEnd"/>
      <w:r w:rsidRPr="00A322EA">
        <w:rPr>
          <w:rFonts w:eastAsia="Times New Roman"/>
          <w:lang w:val="en-US" w:eastAsia="ru-RU"/>
        </w:rPr>
        <w:t xml:space="preserve"> de </w:t>
      </w:r>
      <w:proofErr w:type="spellStart"/>
      <w:r w:rsidRPr="00A322EA">
        <w:rPr>
          <w:rFonts w:eastAsia="Times New Roman"/>
          <w:lang w:val="en-US" w:eastAsia="ru-RU"/>
        </w:rPr>
        <w:t>Mesquita</w:t>
      </w:r>
      <w:proofErr w:type="spellEnd"/>
      <w:r w:rsidRPr="00A322EA">
        <w:rPr>
          <w:rFonts w:eastAsia="Times New Roman"/>
          <w:lang w:val="en-US" w:eastAsia="ru-RU"/>
        </w:rPr>
        <w:t xml:space="preserve">. 1999. “The Rochester School: The origins of positive political theory.” </w:t>
      </w:r>
      <w:r w:rsidRPr="002C47AA">
        <w:rPr>
          <w:rFonts w:eastAsia="Times New Roman"/>
          <w:i/>
          <w:lang w:val="fr-FR" w:eastAsia="ru-RU"/>
        </w:rPr>
        <w:t>Annual Review of Political Science</w:t>
      </w:r>
      <w:r w:rsidRPr="00A322EA">
        <w:rPr>
          <w:rFonts w:eastAsia="Times New Roman"/>
          <w:lang w:val="fr-FR" w:eastAsia="ru-RU"/>
        </w:rPr>
        <w:t xml:space="preserve"> 2(1): 269–295.</w:t>
      </w:r>
    </w:p>
    <w:p w:rsidR="00AC57AB" w:rsidRPr="008B7CAA" w:rsidRDefault="00AC57AB" w:rsidP="00AC57AB">
      <w:pPr>
        <w:jc w:val="both"/>
        <w:rPr>
          <w:rFonts w:eastAsia="Times New Roman"/>
          <w:lang w:val="en-US" w:eastAsia="ru-RU"/>
        </w:rPr>
      </w:pPr>
    </w:p>
    <w:p w:rsidR="00AC57AB" w:rsidRPr="00AC57AB" w:rsidRDefault="00AC57AB" w:rsidP="00AC57AB">
      <w:pPr>
        <w:jc w:val="both"/>
        <w:rPr>
          <w:rFonts w:eastAsia="Times New Roman"/>
          <w:i/>
          <w:lang w:eastAsia="ru-RU"/>
        </w:rPr>
      </w:pPr>
      <w:r w:rsidRPr="00AC57AB">
        <w:rPr>
          <w:rFonts w:eastAsia="Times New Roman"/>
          <w:i/>
          <w:lang w:eastAsia="ru-RU"/>
        </w:rPr>
        <w:t>Обязательная литература к семинару №13</w:t>
      </w:r>
    </w:p>
    <w:p w:rsidR="00E00CE0" w:rsidRDefault="00E00CE0" w:rsidP="00F146A6">
      <w:pPr>
        <w:numPr>
          <w:ilvl w:val="0"/>
          <w:numId w:val="26"/>
        </w:numPr>
        <w:jc w:val="both"/>
        <w:rPr>
          <w:rFonts w:eastAsia="Times New Roman"/>
          <w:lang w:eastAsia="ru-RU"/>
        </w:rPr>
      </w:pPr>
      <w:r w:rsidRPr="00E10F4D">
        <w:rPr>
          <w:rFonts w:eastAsia="Times New Roman"/>
          <w:lang w:val="fr-FR" w:eastAsia="ru-RU"/>
        </w:rPr>
        <w:t xml:space="preserve">De Mesquita, Bruce Bueno. </w:t>
      </w:r>
      <w:r w:rsidRPr="009D138B">
        <w:rPr>
          <w:rFonts w:eastAsia="Times New Roman"/>
          <w:lang w:val="en-US" w:eastAsia="ru-RU"/>
        </w:rPr>
        <w:t xml:space="preserve">2006. “Game Theory, Political Economy, and the Evolving Study of War and Peace.” </w:t>
      </w:r>
      <w:r w:rsidRPr="002C47AA">
        <w:rPr>
          <w:rFonts w:eastAsia="Times New Roman"/>
          <w:i/>
          <w:lang w:eastAsia="ru-RU"/>
        </w:rPr>
        <w:t>American Political Science Review</w:t>
      </w:r>
      <w:r w:rsidRPr="009D138B">
        <w:rPr>
          <w:rFonts w:eastAsia="Times New Roman"/>
          <w:lang w:eastAsia="ru-RU"/>
        </w:rPr>
        <w:t xml:space="preserve"> 100(04): 637–642.</w:t>
      </w:r>
    </w:p>
    <w:p w:rsidR="00E00CE0" w:rsidRPr="00E00CE0" w:rsidRDefault="00E00CE0" w:rsidP="00E00CE0">
      <w:pPr>
        <w:ind w:left="1068" w:firstLine="0"/>
        <w:jc w:val="both"/>
        <w:rPr>
          <w:rFonts w:eastAsia="Times New Roman"/>
          <w:lang w:val="en-US" w:eastAsia="ru-RU"/>
        </w:rPr>
      </w:pPr>
    </w:p>
    <w:p w:rsidR="00E00CE0" w:rsidRPr="00E00CE0" w:rsidRDefault="00E00CE0" w:rsidP="00E00CE0">
      <w:pPr>
        <w:jc w:val="both"/>
        <w:rPr>
          <w:rFonts w:eastAsia="Times New Roman"/>
          <w:i/>
          <w:lang w:eastAsia="ru-RU"/>
        </w:rPr>
      </w:pPr>
      <w:r w:rsidRPr="00E00CE0">
        <w:rPr>
          <w:rFonts w:eastAsia="Times New Roman"/>
          <w:i/>
          <w:lang w:eastAsia="ru-RU"/>
        </w:rPr>
        <w:t>Рекомендованная (дополнительная) литература к теме 6:</w:t>
      </w:r>
    </w:p>
    <w:p w:rsidR="00922ADA" w:rsidRDefault="00922ADA" w:rsidP="00F146A6">
      <w:pPr>
        <w:numPr>
          <w:ilvl w:val="0"/>
          <w:numId w:val="25"/>
        </w:numPr>
        <w:jc w:val="both"/>
        <w:rPr>
          <w:rFonts w:eastAsia="Times New Roman"/>
          <w:lang w:val="en-US" w:eastAsia="ru-RU"/>
        </w:rPr>
      </w:pPr>
      <w:r w:rsidRPr="009D138B">
        <w:rPr>
          <w:rFonts w:eastAsia="Times New Roman"/>
          <w:lang w:val="en-US" w:eastAsia="ru-RU"/>
        </w:rPr>
        <w:t xml:space="preserve">Riker, William H., and Peter C. </w:t>
      </w:r>
      <w:proofErr w:type="spellStart"/>
      <w:r w:rsidRPr="009D138B">
        <w:rPr>
          <w:rFonts w:eastAsia="Times New Roman"/>
          <w:lang w:val="en-US" w:eastAsia="ru-RU"/>
        </w:rPr>
        <w:t>Ordeshook</w:t>
      </w:r>
      <w:proofErr w:type="spellEnd"/>
      <w:r w:rsidRPr="009D138B">
        <w:rPr>
          <w:rFonts w:eastAsia="Times New Roman"/>
          <w:lang w:val="en-US" w:eastAsia="ru-RU"/>
        </w:rPr>
        <w:t xml:space="preserve">. 1968. “A Theory of the Calculus of Voting.” The </w:t>
      </w:r>
      <w:r w:rsidRPr="002C47AA">
        <w:rPr>
          <w:rFonts w:eastAsia="Times New Roman"/>
          <w:i/>
          <w:lang w:val="en-US" w:eastAsia="ru-RU"/>
        </w:rPr>
        <w:t>American Political Science Review</w:t>
      </w:r>
      <w:r w:rsidRPr="009D138B">
        <w:rPr>
          <w:rFonts w:eastAsia="Times New Roman"/>
          <w:lang w:val="en-US" w:eastAsia="ru-RU"/>
        </w:rPr>
        <w:t xml:space="preserve"> 62(1): 25–42.</w:t>
      </w:r>
      <w:r>
        <w:rPr>
          <w:rFonts w:eastAsia="Times New Roman"/>
          <w:lang w:val="en-US" w:eastAsia="ru-RU"/>
        </w:rPr>
        <w:t xml:space="preserve"> (</w:t>
      </w:r>
      <w:r w:rsidRPr="00E10F4D">
        <w:rPr>
          <w:rFonts w:eastAsia="Times New Roman"/>
          <w:i/>
          <w:lang w:eastAsia="ru-RU"/>
        </w:rPr>
        <w:t>опционально</w:t>
      </w:r>
      <w:r w:rsidRPr="00E10F4D">
        <w:rPr>
          <w:rFonts w:eastAsia="Times New Roman"/>
          <w:i/>
          <w:lang w:val="en-US" w:eastAsia="ru-RU"/>
        </w:rPr>
        <w:t xml:space="preserve">, </w:t>
      </w:r>
      <w:r>
        <w:rPr>
          <w:rFonts w:eastAsia="Times New Roman"/>
          <w:i/>
          <w:lang w:eastAsia="ru-RU"/>
        </w:rPr>
        <w:t xml:space="preserve">статья </w:t>
      </w:r>
      <w:r w:rsidRPr="00E10F4D">
        <w:rPr>
          <w:rFonts w:eastAsia="Times New Roman"/>
          <w:i/>
          <w:lang w:eastAsia="ru-RU"/>
        </w:rPr>
        <w:t>с</w:t>
      </w:r>
      <w:r w:rsidRPr="00E10F4D">
        <w:rPr>
          <w:rFonts w:eastAsia="Times New Roman"/>
          <w:i/>
          <w:lang w:val="en-US" w:eastAsia="ru-RU"/>
        </w:rPr>
        <w:t xml:space="preserve"> </w:t>
      </w:r>
      <w:r w:rsidRPr="00E10F4D">
        <w:rPr>
          <w:rFonts w:eastAsia="Times New Roman"/>
          <w:i/>
          <w:lang w:eastAsia="ru-RU"/>
        </w:rPr>
        <w:t>формулами</w:t>
      </w:r>
      <w:r>
        <w:rPr>
          <w:rFonts w:eastAsia="Times New Roman"/>
          <w:lang w:val="en-US" w:eastAsia="ru-RU"/>
        </w:rPr>
        <w:t>)</w:t>
      </w:r>
    </w:p>
    <w:p w:rsidR="00922ADA" w:rsidRPr="008B7CAA" w:rsidRDefault="00922ADA" w:rsidP="00F146A6">
      <w:pPr>
        <w:numPr>
          <w:ilvl w:val="0"/>
          <w:numId w:val="25"/>
        </w:numPr>
        <w:jc w:val="both"/>
        <w:rPr>
          <w:rFonts w:eastAsia="Times New Roman"/>
          <w:lang w:val="en-US" w:eastAsia="ru-RU"/>
        </w:rPr>
      </w:pPr>
      <w:proofErr w:type="spellStart"/>
      <w:r w:rsidRPr="009D138B">
        <w:rPr>
          <w:rFonts w:eastAsia="Times New Roman"/>
          <w:lang w:val="en-US" w:eastAsia="ru-RU"/>
        </w:rPr>
        <w:t>Ordeshook</w:t>
      </w:r>
      <w:proofErr w:type="spellEnd"/>
      <w:r w:rsidRPr="009D138B">
        <w:rPr>
          <w:rFonts w:eastAsia="Times New Roman"/>
          <w:lang w:val="en-US" w:eastAsia="ru-RU"/>
        </w:rPr>
        <w:t xml:space="preserve">, Peter C. 2006. “11. William H. Riker and Peter C. </w:t>
      </w:r>
      <w:proofErr w:type="spellStart"/>
      <w:r w:rsidRPr="009D138B">
        <w:rPr>
          <w:rFonts w:eastAsia="Times New Roman"/>
          <w:lang w:val="en-US" w:eastAsia="ru-RU"/>
        </w:rPr>
        <w:t>Ordeshook</w:t>
      </w:r>
      <w:proofErr w:type="spellEnd"/>
      <w:r w:rsidRPr="009D138B">
        <w:rPr>
          <w:rFonts w:eastAsia="Times New Roman"/>
          <w:lang w:val="en-US" w:eastAsia="ru-RU"/>
        </w:rPr>
        <w:t>. 1968. American P</w:t>
      </w:r>
      <w:r w:rsidRPr="009D138B">
        <w:rPr>
          <w:rFonts w:eastAsia="Times New Roman"/>
          <w:lang w:val="en-US" w:eastAsia="ru-RU"/>
        </w:rPr>
        <w:t>o</w:t>
      </w:r>
      <w:r w:rsidRPr="009D138B">
        <w:rPr>
          <w:rFonts w:eastAsia="Times New Roman"/>
          <w:lang w:val="en-US" w:eastAsia="ru-RU"/>
        </w:rPr>
        <w:t xml:space="preserve">litical Science Review 62 (March): 25–42 Cited 377 times.” </w:t>
      </w:r>
      <w:r w:rsidRPr="002C47AA">
        <w:rPr>
          <w:rFonts w:eastAsia="Times New Roman"/>
          <w:i/>
          <w:lang w:val="en-US" w:eastAsia="ru-RU"/>
        </w:rPr>
        <w:t>American Political Science Review</w:t>
      </w:r>
      <w:r w:rsidRPr="009D138B">
        <w:rPr>
          <w:rFonts w:eastAsia="Times New Roman"/>
          <w:lang w:val="en-US" w:eastAsia="ru-RU"/>
        </w:rPr>
        <w:t xml:space="preserve"> 100(04): 679–680.</w:t>
      </w:r>
    </w:p>
    <w:p w:rsidR="00922ADA" w:rsidRPr="009D138B" w:rsidRDefault="00922ADA" w:rsidP="00F146A6">
      <w:pPr>
        <w:numPr>
          <w:ilvl w:val="0"/>
          <w:numId w:val="25"/>
        </w:numPr>
        <w:jc w:val="both"/>
        <w:rPr>
          <w:rFonts w:eastAsia="Times New Roman"/>
          <w:lang w:val="en-US" w:eastAsia="ru-RU"/>
        </w:rPr>
      </w:pPr>
      <w:r w:rsidRPr="009D138B">
        <w:rPr>
          <w:rFonts w:eastAsia="Times New Roman"/>
          <w:lang w:val="en-US" w:eastAsia="ru-RU"/>
        </w:rPr>
        <w:t xml:space="preserve">Axelrod, Robert. 1986. “An Evolutionary Approach to Norms.” </w:t>
      </w:r>
      <w:r w:rsidRPr="002C47AA">
        <w:rPr>
          <w:rFonts w:eastAsia="Times New Roman"/>
          <w:i/>
          <w:lang w:val="en-US" w:eastAsia="ru-RU"/>
        </w:rPr>
        <w:t>The American Political Science R</w:t>
      </w:r>
      <w:r w:rsidRPr="002C47AA">
        <w:rPr>
          <w:rFonts w:eastAsia="Times New Roman"/>
          <w:i/>
          <w:lang w:val="en-US" w:eastAsia="ru-RU"/>
        </w:rPr>
        <w:t>e</w:t>
      </w:r>
      <w:r w:rsidRPr="002C47AA">
        <w:rPr>
          <w:rFonts w:eastAsia="Times New Roman"/>
          <w:i/>
          <w:lang w:val="en-US" w:eastAsia="ru-RU"/>
        </w:rPr>
        <w:t>view</w:t>
      </w:r>
      <w:r w:rsidRPr="009D138B">
        <w:rPr>
          <w:rFonts w:eastAsia="Times New Roman"/>
          <w:lang w:val="en-US" w:eastAsia="ru-RU"/>
        </w:rPr>
        <w:t xml:space="preserve"> 80(4): 1095–1111.</w:t>
      </w:r>
    </w:p>
    <w:p w:rsidR="00922ADA" w:rsidRPr="009D138B" w:rsidRDefault="00922ADA" w:rsidP="00F146A6">
      <w:pPr>
        <w:numPr>
          <w:ilvl w:val="0"/>
          <w:numId w:val="25"/>
        </w:numPr>
        <w:jc w:val="both"/>
        <w:rPr>
          <w:rFonts w:eastAsia="Times New Roman"/>
          <w:lang w:val="en-US" w:eastAsia="ru-RU"/>
        </w:rPr>
      </w:pPr>
      <w:r w:rsidRPr="009D138B">
        <w:rPr>
          <w:rFonts w:eastAsia="Times New Roman"/>
          <w:lang w:val="en-US" w:eastAsia="ru-RU"/>
        </w:rPr>
        <w:t>Axelrod, Robert. 2006. “15. Robert Axelrod. 1986. American Political Science Review 80 (D</w:t>
      </w:r>
      <w:r w:rsidRPr="009D138B">
        <w:rPr>
          <w:rFonts w:eastAsia="Times New Roman"/>
          <w:lang w:val="en-US" w:eastAsia="ru-RU"/>
        </w:rPr>
        <w:t>e</w:t>
      </w:r>
      <w:r w:rsidRPr="009D138B">
        <w:rPr>
          <w:rFonts w:eastAsia="Times New Roman"/>
          <w:lang w:val="en-US" w:eastAsia="ru-RU"/>
        </w:rPr>
        <w:t xml:space="preserve">cember): 1095–1111. Cited 317 times.” </w:t>
      </w:r>
      <w:r w:rsidRPr="002C47AA">
        <w:rPr>
          <w:rFonts w:eastAsia="Times New Roman"/>
          <w:i/>
          <w:lang w:val="en-US" w:eastAsia="ru-RU"/>
        </w:rPr>
        <w:t>American Political Science Review</w:t>
      </w:r>
      <w:r w:rsidRPr="009D138B">
        <w:rPr>
          <w:rFonts w:eastAsia="Times New Roman"/>
          <w:lang w:val="en-US" w:eastAsia="ru-RU"/>
        </w:rPr>
        <w:t xml:space="preserve"> 100(04): 682–683.</w:t>
      </w:r>
    </w:p>
    <w:p w:rsidR="00922ADA" w:rsidRDefault="00922ADA" w:rsidP="0004154D">
      <w:pPr>
        <w:jc w:val="both"/>
        <w:rPr>
          <w:rFonts w:eastAsia="Times New Roman"/>
          <w:lang w:eastAsia="ru-RU"/>
        </w:rPr>
      </w:pPr>
    </w:p>
    <w:p w:rsidR="00922ADA" w:rsidRPr="009D138B" w:rsidRDefault="00922ADA" w:rsidP="0004154D">
      <w:pPr>
        <w:jc w:val="both"/>
        <w:rPr>
          <w:rFonts w:eastAsia="Times New Roman"/>
          <w:lang w:eastAsia="ru-RU"/>
        </w:rPr>
      </w:pPr>
    </w:p>
    <w:p w:rsidR="00CA7A10" w:rsidRDefault="00922ADA" w:rsidP="0004154D">
      <w:pPr>
        <w:jc w:val="both"/>
        <w:rPr>
          <w:rFonts w:eastAsia="Times New Roman"/>
          <w:b/>
          <w:bCs/>
          <w:lang w:eastAsia="ru-RU"/>
        </w:rPr>
      </w:pPr>
      <w:r w:rsidRPr="00E60C3C">
        <w:rPr>
          <w:rFonts w:eastAsia="Times New Roman"/>
          <w:b/>
          <w:bCs/>
          <w:lang w:eastAsia="ru-RU"/>
        </w:rPr>
        <w:t xml:space="preserve">Тема 7. </w:t>
      </w:r>
      <w:r>
        <w:rPr>
          <w:rFonts w:eastAsia="Times New Roman"/>
          <w:b/>
          <w:bCs/>
          <w:lang w:eastAsia="ru-RU"/>
        </w:rPr>
        <w:t xml:space="preserve">Новый институционализм </w:t>
      </w:r>
    </w:p>
    <w:p w:rsidR="00922ADA" w:rsidRPr="00CA7A10" w:rsidRDefault="00922ADA" w:rsidP="0004154D">
      <w:pPr>
        <w:jc w:val="both"/>
        <w:rPr>
          <w:rFonts w:eastAsia="Times New Roman"/>
          <w:lang w:eastAsia="ru-RU"/>
        </w:rPr>
      </w:pPr>
      <w:r w:rsidRPr="00CA7A10">
        <w:rPr>
          <w:rFonts w:eastAsia="Times New Roman"/>
          <w:bCs/>
          <w:lang w:eastAsia="ru-RU"/>
        </w:rPr>
        <w:t>(</w:t>
      </w:r>
      <w:r w:rsidR="00CA7A10" w:rsidRPr="00CA7A10">
        <w:rPr>
          <w:rFonts w:eastAsia="Times New Roman"/>
          <w:bCs/>
          <w:lang w:eastAsia="ru-RU"/>
        </w:rPr>
        <w:t xml:space="preserve">всего 3 семинара – </w:t>
      </w:r>
      <w:r w:rsidR="00C54B52" w:rsidRPr="00CA7A10">
        <w:rPr>
          <w:rFonts w:eastAsia="Times New Roman"/>
          <w:bCs/>
          <w:lang w:eastAsia="ru-RU"/>
        </w:rPr>
        <w:t>6 часов</w:t>
      </w:r>
      <w:r w:rsidR="00CA7A10" w:rsidRPr="00CA7A10">
        <w:rPr>
          <w:rFonts w:eastAsia="Times New Roman"/>
          <w:bCs/>
          <w:lang w:eastAsia="ru-RU"/>
        </w:rPr>
        <w:t>)</w:t>
      </w:r>
    </w:p>
    <w:p w:rsidR="00156F09" w:rsidRDefault="00156F09" w:rsidP="00156F09">
      <w:pPr>
        <w:ind w:left="708" w:firstLine="1"/>
        <w:jc w:val="both"/>
        <w:rPr>
          <w:rFonts w:eastAsia="Times New Roman"/>
          <w:lang w:eastAsia="ru-RU"/>
        </w:rPr>
      </w:pPr>
      <w:r w:rsidRPr="008A7400">
        <w:rPr>
          <w:rFonts w:eastAsia="Times New Roman"/>
          <w:lang w:eastAsia="ru-RU"/>
        </w:rPr>
        <w:t>В рамках тре</w:t>
      </w:r>
      <w:r>
        <w:rPr>
          <w:rFonts w:eastAsia="Times New Roman"/>
          <w:lang w:eastAsia="ru-RU"/>
        </w:rPr>
        <w:t>х</w:t>
      </w:r>
      <w:r w:rsidRPr="008A7400">
        <w:rPr>
          <w:rFonts w:eastAsia="Times New Roman"/>
          <w:lang w:eastAsia="ru-RU"/>
        </w:rPr>
        <w:t xml:space="preserve"> семинаров студентами и преподавателем разбираются статьи из списка обяз</w:t>
      </w:r>
      <w:r w:rsidRPr="008A7400">
        <w:rPr>
          <w:rFonts w:eastAsia="Times New Roman"/>
          <w:lang w:eastAsia="ru-RU"/>
        </w:rPr>
        <w:t>а</w:t>
      </w:r>
      <w:r w:rsidRPr="008A7400">
        <w:rPr>
          <w:rFonts w:eastAsia="Times New Roman"/>
          <w:lang w:eastAsia="ru-RU"/>
        </w:rPr>
        <w:t xml:space="preserve">тельной литературы к семинарам </w:t>
      </w:r>
      <w:r>
        <w:rPr>
          <w:rFonts w:eastAsia="Times New Roman"/>
          <w:lang w:eastAsia="ru-RU"/>
        </w:rPr>
        <w:t>№1</w:t>
      </w:r>
      <w:r w:rsidR="00CB7381">
        <w:rPr>
          <w:rFonts w:eastAsia="Times New Roman"/>
          <w:lang w:eastAsia="ru-RU"/>
        </w:rPr>
        <w:t>4, №15</w:t>
      </w:r>
      <w:r w:rsidRPr="008A7400"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eastAsia="ru-RU"/>
        </w:rPr>
        <w:t>№1</w:t>
      </w:r>
      <w:r w:rsidR="00CB7381">
        <w:rPr>
          <w:rFonts w:eastAsia="Times New Roman"/>
          <w:lang w:eastAsia="ru-RU"/>
        </w:rPr>
        <w:t>6</w:t>
      </w:r>
      <w:r w:rsidRPr="008A7400">
        <w:rPr>
          <w:rFonts w:eastAsia="Times New Roman"/>
          <w:lang w:eastAsia="ru-RU"/>
        </w:rPr>
        <w:t xml:space="preserve">. Также в начале каждого семинара </w:t>
      </w:r>
      <w:r>
        <w:rPr>
          <w:rFonts w:eastAsia="Times New Roman"/>
          <w:lang w:eastAsia="ru-RU"/>
        </w:rPr>
        <w:t>четыре</w:t>
      </w:r>
      <w:r w:rsidRPr="008A7400">
        <w:rPr>
          <w:rFonts w:eastAsia="Times New Roman"/>
          <w:lang w:eastAsia="ru-RU"/>
        </w:rPr>
        <w:t xml:space="preserve"> студент</w:t>
      </w:r>
      <w:r>
        <w:rPr>
          <w:rFonts w:eastAsia="Times New Roman"/>
          <w:lang w:eastAsia="ru-RU"/>
        </w:rPr>
        <w:t>а</w:t>
      </w:r>
      <w:r w:rsidRPr="008A7400">
        <w:rPr>
          <w:rFonts w:eastAsia="Times New Roman"/>
          <w:lang w:eastAsia="ru-RU"/>
        </w:rPr>
        <w:t xml:space="preserve"> представляют и защищают основные тезисы написанных ими к данному семинару </w:t>
      </w:r>
      <w:r w:rsidRPr="009D078C">
        <w:rPr>
          <w:rFonts w:eastAsia="Times New Roman"/>
          <w:i/>
          <w:lang w:eastAsia="ru-RU"/>
        </w:rPr>
        <w:t>reaction papers</w:t>
      </w:r>
      <w:r w:rsidRPr="008A7400">
        <w:rPr>
          <w:rFonts w:eastAsia="Times New Roman"/>
          <w:lang w:eastAsia="ru-RU"/>
        </w:rPr>
        <w:t>.</w:t>
      </w:r>
    </w:p>
    <w:p w:rsidR="00156F09" w:rsidRDefault="00156F09" w:rsidP="00156F09">
      <w:pPr>
        <w:ind w:left="708" w:firstLine="1"/>
        <w:jc w:val="both"/>
        <w:rPr>
          <w:rFonts w:eastAsia="Times New Roman"/>
          <w:lang w:eastAsia="ru-RU"/>
        </w:rPr>
      </w:pPr>
    </w:p>
    <w:p w:rsidR="00156F09" w:rsidRDefault="00156F09" w:rsidP="00156F09">
      <w:pPr>
        <w:ind w:left="708" w:firstLine="1"/>
        <w:jc w:val="both"/>
        <w:rPr>
          <w:rFonts w:eastAsia="Times New Roman"/>
          <w:i/>
          <w:lang w:eastAsia="ru-RU"/>
        </w:rPr>
      </w:pPr>
      <w:r w:rsidRPr="00D75BDF">
        <w:rPr>
          <w:rFonts w:eastAsia="Times New Roman"/>
          <w:i/>
          <w:lang w:eastAsia="ru-RU"/>
        </w:rPr>
        <w:t xml:space="preserve">Обязательная литература к семинару </w:t>
      </w:r>
      <w:r>
        <w:rPr>
          <w:rFonts w:eastAsia="Times New Roman"/>
          <w:i/>
          <w:lang w:eastAsia="ru-RU"/>
        </w:rPr>
        <w:t>№14</w:t>
      </w:r>
    </w:p>
    <w:p w:rsidR="00156F09" w:rsidRDefault="00156F09" w:rsidP="00F146A6">
      <w:pPr>
        <w:numPr>
          <w:ilvl w:val="0"/>
          <w:numId w:val="12"/>
        </w:numPr>
        <w:jc w:val="both"/>
        <w:rPr>
          <w:rFonts w:eastAsia="Times New Roman"/>
          <w:lang w:eastAsia="ru-RU"/>
        </w:rPr>
      </w:pPr>
      <w:r w:rsidRPr="00797F7C">
        <w:rPr>
          <w:rFonts w:eastAsia="Times New Roman"/>
          <w:lang w:val="en-US" w:eastAsia="ru-RU"/>
        </w:rPr>
        <w:t>March, James G., and Johan P. Olsen. 1998. “The Institutional Dynamics of International Polit</w:t>
      </w:r>
      <w:r w:rsidRPr="00797F7C">
        <w:rPr>
          <w:rFonts w:eastAsia="Times New Roman"/>
          <w:lang w:val="en-US" w:eastAsia="ru-RU"/>
        </w:rPr>
        <w:t>i</w:t>
      </w:r>
      <w:r w:rsidRPr="00797F7C">
        <w:rPr>
          <w:rFonts w:eastAsia="Times New Roman"/>
          <w:lang w:val="en-US" w:eastAsia="ru-RU"/>
        </w:rPr>
        <w:t xml:space="preserve">cal Orders.” </w:t>
      </w:r>
      <w:r w:rsidRPr="002C47AA">
        <w:rPr>
          <w:rFonts w:eastAsia="Times New Roman"/>
          <w:i/>
          <w:lang w:val="en-US" w:eastAsia="ru-RU"/>
        </w:rPr>
        <w:t>International Organization</w:t>
      </w:r>
      <w:r w:rsidRPr="00797F7C">
        <w:rPr>
          <w:rFonts w:eastAsia="Times New Roman"/>
          <w:lang w:val="en-US" w:eastAsia="ru-RU"/>
        </w:rPr>
        <w:t xml:space="preserve"> 52 (4): 943-969.</w:t>
      </w:r>
    </w:p>
    <w:p w:rsidR="00235A42" w:rsidRDefault="00235A42" w:rsidP="0004154D">
      <w:pPr>
        <w:ind w:left="720" w:firstLine="0"/>
        <w:jc w:val="both"/>
        <w:rPr>
          <w:rFonts w:eastAsia="Times New Roman"/>
          <w:lang w:eastAsia="ru-RU"/>
        </w:rPr>
      </w:pPr>
    </w:p>
    <w:p w:rsidR="00235A42" w:rsidRDefault="00235A42" w:rsidP="0004154D">
      <w:pPr>
        <w:ind w:left="720" w:firstLine="0"/>
        <w:jc w:val="both"/>
        <w:rPr>
          <w:rFonts w:eastAsia="Times New Roman"/>
          <w:i/>
          <w:lang w:eastAsia="ru-RU"/>
        </w:rPr>
      </w:pPr>
      <w:r w:rsidRPr="00315A92">
        <w:rPr>
          <w:rFonts w:eastAsia="Times New Roman"/>
          <w:i/>
          <w:lang w:eastAsia="ru-RU"/>
        </w:rPr>
        <w:t xml:space="preserve">Обязательная литература к семинару </w:t>
      </w:r>
      <w:r w:rsidR="004577ED">
        <w:rPr>
          <w:rFonts w:eastAsia="Times New Roman"/>
          <w:i/>
          <w:lang w:eastAsia="ru-RU"/>
        </w:rPr>
        <w:t>№</w:t>
      </w:r>
      <w:r w:rsidRPr="00315A92">
        <w:rPr>
          <w:rFonts w:eastAsia="Times New Roman"/>
          <w:i/>
          <w:lang w:eastAsia="ru-RU"/>
        </w:rPr>
        <w:t>15:</w:t>
      </w:r>
    </w:p>
    <w:p w:rsidR="00235A42" w:rsidRDefault="002D16DC" w:rsidP="00F146A6">
      <w:pPr>
        <w:numPr>
          <w:ilvl w:val="0"/>
          <w:numId w:val="29"/>
        </w:numPr>
        <w:jc w:val="both"/>
        <w:rPr>
          <w:rFonts w:eastAsia="Times New Roman"/>
          <w:lang w:val="en-US" w:eastAsia="ru-RU"/>
        </w:rPr>
      </w:pPr>
      <w:proofErr w:type="spellStart"/>
      <w:r w:rsidRPr="008B7CAA">
        <w:rPr>
          <w:rFonts w:eastAsia="Times New Roman"/>
          <w:lang w:val="en-US" w:eastAsia="ru-RU"/>
        </w:rPr>
        <w:t>Scharpf</w:t>
      </w:r>
      <w:proofErr w:type="spellEnd"/>
      <w:r w:rsidRPr="008B7CAA">
        <w:rPr>
          <w:rFonts w:eastAsia="Times New Roman"/>
          <w:lang w:val="en-US" w:eastAsia="ru-RU"/>
        </w:rPr>
        <w:t>, Fritz W. 1988. “The Joint-decision Trap: Lessons from German Federalism and Eur</w:t>
      </w:r>
      <w:r w:rsidRPr="008B7CAA">
        <w:rPr>
          <w:rFonts w:eastAsia="Times New Roman"/>
          <w:lang w:val="en-US" w:eastAsia="ru-RU"/>
        </w:rPr>
        <w:t>o</w:t>
      </w:r>
      <w:r w:rsidRPr="008B7CAA">
        <w:rPr>
          <w:rFonts w:eastAsia="Times New Roman"/>
          <w:lang w:val="en-US" w:eastAsia="ru-RU"/>
        </w:rPr>
        <w:t xml:space="preserve">pean Integration.” </w:t>
      </w:r>
      <w:proofErr w:type="spellStart"/>
      <w:r w:rsidRPr="002D16DC">
        <w:rPr>
          <w:rFonts w:eastAsia="Times New Roman"/>
          <w:i/>
          <w:lang w:eastAsia="ru-RU"/>
        </w:rPr>
        <w:t>Public</w:t>
      </w:r>
      <w:proofErr w:type="spellEnd"/>
      <w:r w:rsidRPr="002D16DC">
        <w:rPr>
          <w:rFonts w:eastAsia="Times New Roman"/>
          <w:i/>
          <w:lang w:eastAsia="ru-RU"/>
        </w:rPr>
        <w:t xml:space="preserve"> </w:t>
      </w:r>
      <w:proofErr w:type="spellStart"/>
      <w:r w:rsidRPr="002D16DC">
        <w:rPr>
          <w:rFonts w:eastAsia="Times New Roman"/>
          <w:i/>
          <w:lang w:eastAsia="ru-RU"/>
        </w:rPr>
        <w:t>Administration</w:t>
      </w:r>
      <w:proofErr w:type="spellEnd"/>
      <w:r w:rsidRPr="002D16DC">
        <w:rPr>
          <w:rFonts w:eastAsia="Times New Roman"/>
          <w:lang w:eastAsia="ru-RU"/>
        </w:rPr>
        <w:t xml:space="preserve"> 66 (3): 239-278.</w:t>
      </w:r>
    </w:p>
    <w:p w:rsidR="002D16DC" w:rsidRPr="002D16DC" w:rsidRDefault="002D16DC" w:rsidP="00F146A6">
      <w:pPr>
        <w:numPr>
          <w:ilvl w:val="0"/>
          <w:numId w:val="29"/>
        </w:numPr>
        <w:jc w:val="both"/>
        <w:rPr>
          <w:rFonts w:eastAsia="Times New Roman"/>
          <w:lang w:val="en-US" w:eastAsia="ru-RU"/>
        </w:rPr>
      </w:pPr>
      <w:proofErr w:type="spellStart"/>
      <w:r w:rsidRPr="008B7CAA">
        <w:rPr>
          <w:rFonts w:eastAsia="Times New Roman"/>
          <w:lang w:val="en-US" w:eastAsia="ru-RU"/>
        </w:rPr>
        <w:t>Scharpf</w:t>
      </w:r>
      <w:proofErr w:type="spellEnd"/>
      <w:r w:rsidRPr="008B7CAA">
        <w:rPr>
          <w:rFonts w:eastAsia="Times New Roman"/>
          <w:lang w:val="en-US" w:eastAsia="ru-RU"/>
        </w:rPr>
        <w:t>, Fritz W. 1988. “The Joint-decision Trap</w:t>
      </w:r>
      <w:r w:rsidR="00F93A7A">
        <w:rPr>
          <w:rFonts w:eastAsia="Times New Roman"/>
          <w:lang w:val="en-US" w:eastAsia="ru-RU"/>
        </w:rPr>
        <w:t xml:space="preserve"> Revisited</w:t>
      </w:r>
      <w:r w:rsidRPr="008B7CAA">
        <w:rPr>
          <w:rFonts w:eastAsia="Times New Roman"/>
          <w:lang w:val="en-US" w:eastAsia="ru-RU"/>
        </w:rPr>
        <w:t xml:space="preserve">.” </w:t>
      </w:r>
      <w:r>
        <w:rPr>
          <w:rFonts w:eastAsia="Times New Roman"/>
          <w:i/>
          <w:lang w:val="en-US" w:eastAsia="ru-RU"/>
        </w:rPr>
        <w:t>Journal of Common Market Stu</w:t>
      </w:r>
      <w:r>
        <w:rPr>
          <w:rFonts w:eastAsia="Times New Roman"/>
          <w:i/>
          <w:lang w:val="en-US" w:eastAsia="ru-RU"/>
        </w:rPr>
        <w:t>d</w:t>
      </w:r>
      <w:r>
        <w:rPr>
          <w:rFonts w:eastAsia="Times New Roman"/>
          <w:i/>
          <w:lang w:val="en-US" w:eastAsia="ru-RU"/>
        </w:rPr>
        <w:t>ies,</w:t>
      </w:r>
      <w:r w:rsidRPr="008B7CAA">
        <w:rPr>
          <w:rFonts w:eastAsia="Times New Roman"/>
          <w:i/>
          <w:lang w:val="en-US" w:eastAsia="ru-RU"/>
        </w:rPr>
        <w:t xml:space="preserve"> </w:t>
      </w:r>
      <w:r w:rsidRPr="008B7CAA">
        <w:rPr>
          <w:rFonts w:eastAsia="Times New Roman"/>
          <w:lang w:val="en-US" w:eastAsia="ru-RU"/>
        </w:rPr>
        <w:t>Vol</w:t>
      </w:r>
      <w:r w:rsidRPr="002D16DC">
        <w:rPr>
          <w:rFonts w:eastAsia="Times New Roman"/>
          <w:lang w:val="en-US" w:eastAsia="ru-RU"/>
        </w:rPr>
        <w:t>.</w:t>
      </w:r>
      <w:r w:rsidRPr="008B7CAA">
        <w:rPr>
          <w:rFonts w:eastAsia="Times New Roman"/>
          <w:lang w:val="en-US" w:eastAsia="ru-RU"/>
        </w:rPr>
        <w:t xml:space="preserve"> 44</w:t>
      </w:r>
      <w:r w:rsidRPr="002D16DC">
        <w:rPr>
          <w:rFonts w:eastAsia="Times New Roman"/>
          <w:lang w:val="en-US" w:eastAsia="ru-RU"/>
        </w:rPr>
        <w:t xml:space="preserve">: </w:t>
      </w:r>
      <w:r w:rsidRPr="008B7CAA">
        <w:rPr>
          <w:rFonts w:eastAsia="Times New Roman"/>
          <w:lang w:val="en-US" w:eastAsia="ru-RU"/>
        </w:rPr>
        <w:t>4. pp. 845–</w:t>
      </w:r>
      <w:r w:rsidRPr="002D16DC">
        <w:rPr>
          <w:rFonts w:eastAsia="Times New Roman"/>
          <w:lang w:val="en-US" w:eastAsia="ru-RU"/>
        </w:rPr>
        <w:t>8</w:t>
      </w:r>
      <w:r w:rsidRPr="008B7CAA">
        <w:rPr>
          <w:rFonts w:eastAsia="Times New Roman"/>
          <w:lang w:val="en-US" w:eastAsia="ru-RU"/>
        </w:rPr>
        <w:t>64</w:t>
      </w:r>
      <w:r w:rsidRPr="002D16DC">
        <w:rPr>
          <w:rFonts w:eastAsia="Times New Roman"/>
          <w:lang w:val="en-US" w:eastAsia="ru-RU"/>
        </w:rPr>
        <w:t>.</w:t>
      </w:r>
    </w:p>
    <w:p w:rsidR="002D16DC" w:rsidRPr="002D16DC" w:rsidRDefault="002D16DC" w:rsidP="0004154D">
      <w:pPr>
        <w:jc w:val="both"/>
        <w:rPr>
          <w:rFonts w:eastAsia="Times New Roman"/>
          <w:i/>
          <w:lang w:val="en-US" w:eastAsia="ru-RU"/>
        </w:rPr>
      </w:pPr>
    </w:p>
    <w:p w:rsidR="00235A42" w:rsidRPr="00315A92" w:rsidRDefault="00235A42" w:rsidP="0004154D">
      <w:pPr>
        <w:jc w:val="both"/>
        <w:rPr>
          <w:rFonts w:eastAsia="Times New Roman"/>
          <w:i/>
          <w:lang w:eastAsia="ru-RU"/>
        </w:rPr>
      </w:pPr>
      <w:proofErr w:type="gramStart"/>
      <w:r w:rsidRPr="00315A92">
        <w:rPr>
          <w:rFonts w:eastAsia="Times New Roman"/>
          <w:i/>
          <w:lang w:eastAsia="ru-RU"/>
        </w:rPr>
        <w:t>Обязательная</w:t>
      </w:r>
      <w:proofErr w:type="gramEnd"/>
      <w:r w:rsidRPr="00315A92">
        <w:rPr>
          <w:rFonts w:eastAsia="Times New Roman"/>
          <w:i/>
          <w:lang w:eastAsia="ru-RU"/>
        </w:rPr>
        <w:t xml:space="preserve"> литератунар к семинару </w:t>
      </w:r>
      <w:r w:rsidR="004577ED">
        <w:rPr>
          <w:rFonts w:eastAsia="Times New Roman"/>
          <w:i/>
          <w:lang w:eastAsia="ru-RU"/>
        </w:rPr>
        <w:t>№</w:t>
      </w:r>
      <w:r w:rsidRPr="00315A92">
        <w:rPr>
          <w:rFonts w:eastAsia="Times New Roman"/>
          <w:i/>
          <w:lang w:eastAsia="ru-RU"/>
        </w:rPr>
        <w:t>16:</w:t>
      </w:r>
    </w:p>
    <w:p w:rsidR="00901707" w:rsidRPr="00901707" w:rsidRDefault="00901707" w:rsidP="00F146A6">
      <w:pPr>
        <w:numPr>
          <w:ilvl w:val="0"/>
          <w:numId w:val="28"/>
        </w:numPr>
        <w:jc w:val="both"/>
        <w:rPr>
          <w:rFonts w:eastAsia="Times New Roman"/>
          <w:lang w:val="en-US" w:eastAsia="ru-RU"/>
        </w:rPr>
      </w:pPr>
      <w:r w:rsidRPr="008B7CAA">
        <w:rPr>
          <w:lang w:val="en-US"/>
        </w:rPr>
        <w:t xml:space="preserve">Schmidt, Vivien A. 2008. “Discursive Institutionalism: The Explanatory Power of Ideas and Discourse.” </w:t>
      </w:r>
      <w:r>
        <w:rPr>
          <w:i/>
        </w:rPr>
        <w:t>Annu. Rev. Polit. Sci.</w:t>
      </w:r>
      <w:r>
        <w:t xml:space="preserve"> 11: 303–326.</w:t>
      </w:r>
    </w:p>
    <w:p w:rsidR="00901707" w:rsidRPr="00901707" w:rsidRDefault="00901707" w:rsidP="00315A92">
      <w:pPr>
        <w:jc w:val="both"/>
        <w:rPr>
          <w:rFonts w:eastAsia="Times New Roman"/>
          <w:i/>
          <w:lang w:val="en-US" w:eastAsia="ru-RU"/>
        </w:rPr>
      </w:pPr>
    </w:p>
    <w:p w:rsidR="00315A92" w:rsidRPr="00D75BDF" w:rsidRDefault="00315A92" w:rsidP="00315A92">
      <w:pPr>
        <w:jc w:val="both"/>
        <w:rPr>
          <w:rFonts w:eastAsia="Times New Roman"/>
          <w:i/>
          <w:lang w:eastAsia="ru-RU"/>
        </w:rPr>
      </w:pPr>
      <w:r w:rsidRPr="00D75BDF">
        <w:rPr>
          <w:rFonts w:eastAsia="Times New Roman"/>
          <w:i/>
          <w:lang w:eastAsia="ru-RU"/>
        </w:rPr>
        <w:t xml:space="preserve">Рекомендованная </w:t>
      </w:r>
      <w:r>
        <w:rPr>
          <w:rFonts w:eastAsia="Times New Roman"/>
          <w:i/>
          <w:lang w:eastAsia="ru-RU"/>
        </w:rPr>
        <w:t xml:space="preserve">(дополнительная) </w:t>
      </w:r>
      <w:r w:rsidRPr="00D75BDF">
        <w:rPr>
          <w:rFonts w:eastAsia="Times New Roman"/>
          <w:i/>
          <w:lang w:eastAsia="ru-RU"/>
        </w:rPr>
        <w:t xml:space="preserve">литература по теме </w:t>
      </w:r>
      <w:r>
        <w:rPr>
          <w:rFonts w:eastAsia="Times New Roman"/>
          <w:i/>
          <w:lang w:eastAsia="ru-RU"/>
        </w:rPr>
        <w:t>7</w:t>
      </w:r>
      <w:r w:rsidRPr="00D75BDF">
        <w:rPr>
          <w:rFonts w:eastAsia="Times New Roman"/>
          <w:i/>
          <w:lang w:eastAsia="ru-RU"/>
        </w:rPr>
        <w:t>:</w:t>
      </w:r>
    </w:p>
    <w:p w:rsidR="00156F09" w:rsidRDefault="00156F09" w:rsidP="00F146A6">
      <w:pPr>
        <w:numPr>
          <w:ilvl w:val="0"/>
          <w:numId w:val="27"/>
        </w:numPr>
        <w:jc w:val="both"/>
        <w:rPr>
          <w:rFonts w:eastAsia="Times New Roman"/>
          <w:lang w:val="en-US" w:eastAsia="ru-RU"/>
        </w:rPr>
      </w:pPr>
      <w:r w:rsidRPr="00797F7C">
        <w:rPr>
          <w:rFonts w:eastAsia="Times New Roman"/>
          <w:lang w:val="en-US" w:eastAsia="ru-RU"/>
        </w:rPr>
        <w:t>Hall, Peter A., and Rosemary C. R. Taylor. 1996. “Political science and the three new instit</w:t>
      </w:r>
      <w:r w:rsidRPr="00797F7C">
        <w:rPr>
          <w:rFonts w:eastAsia="Times New Roman"/>
          <w:lang w:val="en-US" w:eastAsia="ru-RU"/>
        </w:rPr>
        <w:t>u</w:t>
      </w:r>
      <w:r w:rsidRPr="00797F7C">
        <w:rPr>
          <w:rFonts w:eastAsia="Times New Roman"/>
          <w:lang w:val="en-US" w:eastAsia="ru-RU"/>
        </w:rPr>
        <w:t xml:space="preserve">tionalisms.” </w:t>
      </w:r>
      <w:r w:rsidRPr="002C47AA">
        <w:rPr>
          <w:rFonts w:eastAsia="Times New Roman"/>
          <w:i/>
          <w:lang w:val="en-US" w:eastAsia="ru-RU"/>
        </w:rPr>
        <w:t>Political Studies</w:t>
      </w:r>
      <w:r w:rsidRPr="00797F7C">
        <w:rPr>
          <w:rFonts w:eastAsia="Times New Roman"/>
          <w:lang w:val="en-US" w:eastAsia="ru-RU"/>
        </w:rPr>
        <w:t xml:space="preserve"> 44 (5</w:t>
      </w:r>
      <w:r>
        <w:rPr>
          <w:rFonts w:eastAsia="Times New Roman"/>
          <w:lang w:eastAsia="ru-RU"/>
        </w:rPr>
        <w:t xml:space="preserve">): </w:t>
      </w:r>
      <w:r w:rsidRPr="00797F7C">
        <w:rPr>
          <w:rFonts w:eastAsia="Times New Roman"/>
          <w:lang w:val="en-US" w:eastAsia="ru-RU"/>
        </w:rPr>
        <w:t>936-957.</w:t>
      </w:r>
    </w:p>
    <w:p w:rsidR="002D16DC" w:rsidRPr="00235A42" w:rsidRDefault="002D16DC" w:rsidP="00F146A6">
      <w:pPr>
        <w:numPr>
          <w:ilvl w:val="0"/>
          <w:numId w:val="27"/>
        </w:numPr>
        <w:jc w:val="both"/>
        <w:rPr>
          <w:rFonts w:eastAsia="Times New Roman"/>
          <w:lang w:val="en-US" w:eastAsia="ru-RU"/>
        </w:rPr>
      </w:pPr>
      <w:r w:rsidRPr="008B7CAA">
        <w:rPr>
          <w:lang w:val="en-US"/>
        </w:rPr>
        <w:t xml:space="preserve">Peters, B. Guy. 2009. “Institutionalism.” In </w:t>
      </w:r>
      <w:r w:rsidRPr="008B7CAA">
        <w:rPr>
          <w:i/>
          <w:lang w:val="en-US"/>
        </w:rPr>
        <w:t>The Oxford Handbook of British Politics</w:t>
      </w:r>
      <w:r w:rsidRPr="008B7CAA">
        <w:rPr>
          <w:lang w:val="en-US"/>
        </w:rPr>
        <w:t xml:space="preserve">, edited by Matthew Flinders, Andrew Gamble, Colin Hay, and Michael Kenny.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Press.</w:t>
      </w:r>
    </w:p>
    <w:p w:rsidR="001817AF" w:rsidRPr="0019353C" w:rsidRDefault="0019353C" w:rsidP="0019353C">
      <w:pPr>
        <w:spacing w:after="120"/>
        <w:jc w:val="both"/>
        <w:rPr>
          <w:sz w:val="8"/>
          <w:szCs w:val="8"/>
        </w:rPr>
      </w:pPr>
      <w:r>
        <w:rPr>
          <w:rFonts w:eastAsia="Times New Roman"/>
          <w:lang w:eastAsia="ru-RU"/>
        </w:rPr>
        <w:br w:type="page"/>
      </w:r>
    </w:p>
    <w:p w:rsidR="001817AF" w:rsidRDefault="001817AF" w:rsidP="001817AF">
      <w:pPr>
        <w:pStyle w:val="1"/>
      </w:pPr>
      <w:r>
        <w:lastRenderedPageBreak/>
        <w:t>Образовательные технологии</w:t>
      </w:r>
    </w:p>
    <w:p w:rsidR="00360B38" w:rsidRDefault="00360B38" w:rsidP="00360B38">
      <w:pPr>
        <w:jc w:val="both"/>
      </w:pPr>
      <w:r>
        <w:t xml:space="preserve">Семинарские занятия проходят в интерактивной форме. </w:t>
      </w:r>
    </w:p>
    <w:p w:rsidR="001817AF" w:rsidRPr="008B7CAA" w:rsidRDefault="00360B38" w:rsidP="00360B38">
      <w:pPr>
        <w:jc w:val="both"/>
        <w:rPr>
          <w:b/>
        </w:rPr>
      </w:pPr>
      <w:proofErr w:type="gramStart"/>
      <w:r w:rsidRPr="008B7CAA">
        <w:rPr>
          <w:b/>
        </w:rPr>
        <w:t>В рамках дисциплины осуществялется совместныей проект Отделения прикладной п</w:t>
      </w:r>
      <w:r w:rsidRPr="008B7CAA">
        <w:rPr>
          <w:b/>
        </w:rPr>
        <w:t>о</w:t>
      </w:r>
      <w:r w:rsidRPr="008B7CAA">
        <w:rPr>
          <w:b/>
        </w:rPr>
        <w:t xml:space="preserve">литологии Факультета менеджмента НИУ ВШЭ – Санкт-Петербург и </w:t>
      </w:r>
      <w:r w:rsidRPr="008B7CAA">
        <w:rPr>
          <w:rStyle w:val="item"/>
          <w:b/>
        </w:rPr>
        <w:t>независимой негосуда</w:t>
      </w:r>
      <w:r w:rsidRPr="008B7CAA">
        <w:rPr>
          <w:rStyle w:val="item"/>
          <w:b/>
        </w:rPr>
        <w:t>р</w:t>
      </w:r>
      <w:r w:rsidRPr="008B7CAA">
        <w:rPr>
          <w:rStyle w:val="item"/>
          <w:b/>
        </w:rPr>
        <w:t xml:space="preserve">ственной неправительственной организации </w:t>
      </w:r>
      <w:r w:rsidRPr="008B7CAA">
        <w:rPr>
          <w:b/>
        </w:rPr>
        <w:t>Московский Центр Карнеги (</w:t>
      </w:r>
      <w:r w:rsidRPr="008B7CAA">
        <w:rPr>
          <w:b/>
        </w:rPr>
        <w:fldChar w:fldCharType="begin"/>
      </w:r>
      <w:r w:rsidRPr="008B7CAA">
        <w:rPr>
          <w:b/>
        </w:rPr>
        <w:instrText xml:space="preserve"> HYPERLINK "http://www.carnegie.ru/?lang=ru#/slide_2692" </w:instrText>
      </w:r>
      <w:r w:rsidRPr="008B7CAA">
        <w:rPr>
          <w:b/>
        </w:rPr>
        <w:fldChar w:fldCharType="separate"/>
      </w:r>
      <w:r w:rsidRPr="008B7CAA">
        <w:rPr>
          <w:rStyle w:val="ad"/>
          <w:b/>
        </w:rPr>
        <w:t>http://www.carnegie.ru</w:t>
      </w:r>
      <w:r w:rsidRPr="008B7CAA">
        <w:rPr>
          <w:b/>
        </w:rPr>
        <w:fldChar w:fldCharType="end"/>
      </w:r>
      <w:r w:rsidRPr="008B7CAA">
        <w:rPr>
          <w:b/>
        </w:rPr>
        <w:t>), предпол</w:t>
      </w:r>
      <w:r w:rsidRPr="008B7CAA">
        <w:rPr>
          <w:b/>
        </w:rPr>
        <w:t>а</w:t>
      </w:r>
      <w:r w:rsidRPr="008B7CAA">
        <w:rPr>
          <w:b/>
        </w:rPr>
        <w:t>гающий публикацию лучших письменных работ студентов на сайт</w:t>
      </w:r>
      <w:r w:rsidR="007A6C27" w:rsidRPr="008B7CAA">
        <w:rPr>
          <w:b/>
        </w:rPr>
        <w:t>е</w:t>
      </w:r>
      <w:r w:rsidRPr="008B7CAA">
        <w:rPr>
          <w:b/>
        </w:rPr>
        <w:t xml:space="preserve"> Московского Центра Карнеги</w:t>
      </w:r>
      <w:r w:rsidR="00F13FD0" w:rsidRPr="008B7CAA">
        <w:rPr>
          <w:b/>
        </w:rPr>
        <w:t xml:space="preserve"> в течение всего академического года</w:t>
      </w:r>
      <w:r w:rsidRPr="008B7CAA">
        <w:rPr>
          <w:b/>
        </w:rPr>
        <w:t xml:space="preserve"> с целью интегр</w:t>
      </w:r>
      <w:r w:rsidRPr="008B7CAA">
        <w:rPr>
          <w:b/>
        </w:rPr>
        <w:t>а</w:t>
      </w:r>
      <w:r w:rsidRPr="008B7CAA">
        <w:rPr>
          <w:b/>
        </w:rPr>
        <w:t>ции студентов Отделения в российское акад</w:t>
      </w:r>
      <w:r w:rsidRPr="008B7CAA">
        <w:rPr>
          <w:b/>
        </w:rPr>
        <w:t>е</w:t>
      </w:r>
      <w:r w:rsidRPr="008B7CAA">
        <w:rPr>
          <w:b/>
        </w:rPr>
        <w:t>мическое сообщество.</w:t>
      </w:r>
      <w:proofErr w:type="gramEnd"/>
    </w:p>
    <w:p w:rsidR="001817AF" w:rsidRPr="001A5F84" w:rsidRDefault="001817AF" w:rsidP="001817AF">
      <w:pPr>
        <w:pStyle w:val="1"/>
        <w:jc w:val="both"/>
      </w:pPr>
      <w:r>
        <w:t>Оценочные средства для текущего контроля и аттестации студента</w:t>
      </w:r>
    </w:p>
    <w:p w:rsidR="001817AF" w:rsidRDefault="001817AF" w:rsidP="001817AF">
      <w:pPr>
        <w:pStyle w:val="2"/>
        <w:spacing w:before="240"/>
        <w:jc w:val="both"/>
      </w:pPr>
      <w:r>
        <w:t>Т</w:t>
      </w:r>
      <w:r w:rsidRPr="007E65ED">
        <w:t>ематика заданий текущ</w:t>
      </w:r>
      <w:r>
        <w:t>его</w:t>
      </w:r>
      <w:r w:rsidRPr="007E65ED">
        <w:t xml:space="preserve"> контроля</w:t>
      </w:r>
    </w:p>
    <w:p w:rsidR="00B7365A" w:rsidRPr="008B7CAA" w:rsidRDefault="00B7365A" w:rsidP="00B7365A">
      <w:pPr>
        <w:rPr>
          <w:b/>
          <w:sz w:val="28"/>
          <w:szCs w:val="28"/>
        </w:rPr>
      </w:pPr>
      <w:r w:rsidRPr="008B7CAA">
        <w:rPr>
          <w:b/>
          <w:sz w:val="28"/>
          <w:szCs w:val="28"/>
        </w:rPr>
        <w:t>Коллоквиум</w:t>
      </w:r>
    </w:p>
    <w:p w:rsidR="00B7365A" w:rsidRPr="008B7CAA" w:rsidRDefault="00B7365A" w:rsidP="00B7365A">
      <w:pPr>
        <w:jc w:val="both"/>
        <w:rPr>
          <w:b/>
        </w:rPr>
      </w:pPr>
      <w:r w:rsidRPr="008B7CAA">
        <w:rPr>
          <w:b/>
        </w:rPr>
        <w:t>Коллоквиум проходит в форме устного представления и защиты на семинарах осно</w:t>
      </w:r>
      <w:r w:rsidRPr="008B7CAA">
        <w:rPr>
          <w:b/>
        </w:rPr>
        <w:t>в</w:t>
      </w:r>
      <w:r w:rsidRPr="008B7CAA">
        <w:rPr>
          <w:b/>
        </w:rPr>
        <w:t xml:space="preserve">ных тезисов двух научно-аналитических </w:t>
      </w:r>
      <w:r w:rsidRPr="008B7CAA">
        <w:rPr>
          <w:b/>
          <w:i/>
          <w:lang w:val="en-US"/>
        </w:rPr>
        <w:t>reaction</w:t>
      </w:r>
      <w:r w:rsidRPr="008B7CAA">
        <w:rPr>
          <w:b/>
          <w:i/>
        </w:rPr>
        <w:t xml:space="preserve"> </w:t>
      </w:r>
      <w:r w:rsidRPr="008B7CAA">
        <w:rPr>
          <w:b/>
          <w:i/>
          <w:lang w:val="en-US"/>
        </w:rPr>
        <w:t>papers</w:t>
      </w:r>
      <w:r w:rsidRPr="008B7CAA">
        <w:rPr>
          <w:b/>
        </w:rPr>
        <w:t>, которые студент пишет в течение г</w:t>
      </w:r>
      <w:r w:rsidRPr="008B7CAA">
        <w:rPr>
          <w:b/>
        </w:rPr>
        <w:t>о</w:t>
      </w:r>
      <w:r w:rsidRPr="008B7CAA">
        <w:rPr>
          <w:b/>
        </w:rPr>
        <w:t>да к опред</w:t>
      </w:r>
      <w:r w:rsidRPr="008B7CAA">
        <w:rPr>
          <w:b/>
        </w:rPr>
        <w:t>е</w:t>
      </w:r>
      <w:r w:rsidRPr="008B7CAA">
        <w:rPr>
          <w:b/>
        </w:rPr>
        <w:t>ленным занятиям</w:t>
      </w:r>
      <w:r w:rsidR="002E78E4" w:rsidRPr="008B7CAA">
        <w:rPr>
          <w:b/>
        </w:rPr>
        <w:t xml:space="preserve"> (в каждом из полугодий студент пишет и за</w:t>
      </w:r>
      <w:r w:rsidR="008E0D16" w:rsidRPr="008B7CAA">
        <w:rPr>
          <w:b/>
        </w:rPr>
        <w:t>щ</w:t>
      </w:r>
      <w:r w:rsidR="002E78E4" w:rsidRPr="008B7CAA">
        <w:rPr>
          <w:b/>
        </w:rPr>
        <w:t xml:space="preserve">ищает одну </w:t>
      </w:r>
      <w:r w:rsidR="002E78E4" w:rsidRPr="008B7CAA">
        <w:rPr>
          <w:b/>
          <w:i/>
          <w:lang w:val="en-US"/>
        </w:rPr>
        <w:t>reaction</w:t>
      </w:r>
      <w:r w:rsidR="002E78E4" w:rsidRPr="008B7CAA">
        <w:rPr>
          <w:b/>
          <w:i/>
        </w:rPr>
        <w:t xml:space="preserve"> </w:t>
      </w:r>
      <w:r w:rsidR="002E78E4" w:rsidRPr="008B7CAA">
        <w:rPr>
          <w:b/>
          <w:i/>
          <w:lang w:val="en-US"/>
        </w:rPr>
        <w:t>paper</w:t>
      </w:r>
      <w:r w:rsidRPr="008B7CAA">
        <w:rPr>
          <w:b/>
        </w:rPr>
        <w:t>).</w:t>
      </w:r>
    </w:p>
    <w:p w:rsidR="005425B5" w:rsidRPr="008B7CAA" w:rsidRDefault="005425B5" w:rsidP="00B7365A">
      <w:pPr>
        <w:jc w:val="both"/>
        <w:rPr>
          <w:b/>
        </w:rPr>
      </w:pPr>
      <w:r w:rsidRPr="008B7CAA">
        <w:rPr>
          <w:b/>
        </w:rPr>
        <w:t xml:space="preserve">Данный вид текущего контроля осуществляется в рамках совместного </w:t>
      </w:r>
      <w:proofErr w:type="gramStart"/>
      <w:r w:rsidRPr="008B7CAA">
        <w:rPr>
          <w:b/>
        </w:rPr>
        <w:t>проекта Отд</w:t>
      </w:r>
      <w:r w:rsidRPr="008B7CAA">
        <w:rPr>
          <w:b/>
        </w:rPr>
        <w:t>е</w:t>
      </w:r>
      <w:r w:rsidRPr="008B7CAA">
        <w:rPr>
          <w:b/>
        </w:rPr>
        <w:t>ления прикладной политологии Факультета менеджмента</w:t>
      </w:r>
      <w:proofErr w:type="gramEnd"/>
      <w:r w:rsidRPr="008B7CAA">
        <w:rPr>
          <w:b/>
        </w:rPr>
        <w:t xml:space="preserve"> НИУ ВШЭ – Санкт-Петербург и </w:t>
      </w:r>
      <w:r w:rsidRPr="008B7CAA">
        <w:rPr>
          <w:rStyle w:val="item"/>
          <w:b/>
        </w:rPr>
        <w:t xml:space="preserve">независимой негосударственной неправительственной организации </w:t>
      </w:r>
      <w:r w:rsidRPr="008B7CAA">
        <w:rPr>
          <w:b/>
        </w:rPr>
        <w:t>Московский Центр Ка</w:t>
      </w:r>
      <w:r w:rsidRPr="008B7CAA">
        <w:rPr>
          <w:b/>
        </w:rPr>
        <w:t>р</w:t>
      </w:r>
      <w:r w:rsidRPr="008B7CAA">
        <w:rPr>
          <w:b/>
        </w:rPr>
        <w:t>неги (</w:t>
      </w:r>
      <w:r w:rsidRPr="008B7CAA">
        <w:rPr>
          <w:b/>
        </w:rPr>
        <w:fldChar w:fldCharType="begin"/>
      </w:r>
      <w:r w:rsidRPr="008B7CAA">
        <w:rPr>
          <w:b/>
        </w:rPr>
        <w:instrText xml:space="preserve"> HYPERLINK "http://www.carnegie.ru/?lang=ru#/slide_2692" </w:instrText>
      </w:r>
      <w:r w:rsidRPr="008B7CAA">
        <w:rPr>
          <w:b/>
        </w:rPr>
        <w:fldChar w:fldCharType="separate"/>
      </w:r>
      <w:r w:rsidRPr="008B7CAA">
        <w:rPr>
          <w:rStyle w:val="ad"/>
          <w:b/>
        </w:rPr>
        <w:t>http://www.carnegie.ru</w:t>
      </w:r>
      <w:r w:rsidRPr="008B7CAA">
        <w:rPr>
          <w:b/>
        </w:rPr>
        <w:fldChar w:fldCharType="end"/>
      </w:r>
      <w:r w:rsidRPr="008B7CAA">
        <w:rPr>
          <w:b/>
        </w:rPr>
        <w:t>).</w:t>
      </w:r>
    </w:p>
    <w:p w:rsidR="00B150EA" w:rsidRPr="008B7CAA" w:rsidRDefault="002E78E4" w:rsidP="00B7365A">
      <w:pPr>
        <w:jc w:val="both"/>
        <w:rPr>
          <w:b/>
          <w:szCs w:val="24"/>
        </w:rPr>
      </w:pPr>
      <w:r w:rsidRPr="008B7CAA">
        <w:rPr>
          <w:b/>
          <w:szCs w:val="24"/>
        </w:rPr>
        <w:t>Работа над написание</w:t>
      </w:r>
      <w:r w:rsidR="005425B5" w:rsidRPr="008B7CAA">
        <w:rPr>
          <w:b/>
          <w:szCs w:val="24"/>
        </w:rPr>
        <w:t xml:space="preserve">м </w:t>
      </w:r>
      <w:r w:rsidR="005425B5" w:rsidRPr="008B7CAA">
        <w:rPr>
          <w:b/>
          <w:i/>
          <w:szCs w:val="24"/>
          <w:lang w:val="en-US"/>
        </w:rPr>
        <w:t>reaction</w:t>
      </w:r>
      <w:r w:rsidR="005425B5" w:rsidRPr="008B7CAA">
        <w:rPr>
          <w:b/>
          <w:i/>
          <w:szCs w:val="24"/>
        </w:rPr>
        <w:t xml:space="preserve"> </w:t>
      </w:r>
      <w:r w:rsidR="005425B5" w:rsidRPr="008B7CAA">
        <w:rPr>
          <w:b/>
          <w:i/>
          <w:szCs w:val="24"/>
          <w:lang w:val="en-US"/>
        </w:rPr>
        <w:t>paper</w:t>
      </w:r>
      <w:r w:rsidR="005425B5" w:rsidRPr="008B7CAA">
        <w:rPr>
          <w:b/>
          <w:szCs w:val="24"/>
        </w:rPr>
        <w:t xml:space="preserve"> </w:t>
      </w:r>
      <w:r w:rsidR="005931AD" w:rsidRPr="008B7CAA">
        <w:rPr>
          <w:b/>
          <w:szCs w:val="24"/>
        </w:rPr>
        <w:t xml:space="preserve">проходит в несколько этапов. Не </w:t>
      </w:r>
      <w:proofErr w:type="gramStart"/>
      <w:r w:rsidR="005931AD" w:rsidRPr="008B7CAA">
        <w:rPr>
          <w:b/>
          <w:szCs w:val="24"/>
        </w:rPr>
        <w:t>позднее</w:t>
      </w:r>
      <w:proofErr w:type="gramEnd"/>
      <w:r w:rsidR="005931AD" w:rsidRPr="008B7CAA">
        <w:rPr>
          <w:b/>
          <w:szCs w:val="24"/>
        </w:rPr>
        <w:t xml:space="preserve"> чем сп</w:t>
      </w:r>
      <w:r w:rsidR="005931AD" w:rsidRPr="008B7CAA">
        <w:rPr>
          <w:b/>
          <w:szCs w:val="24"/>
        </w:rPr>
        <w:t>у</w:t>
      </w:r>
      <w:r w:rsidR="005931AD" w:rsidRPr="008B7CAA">
        <w:rPr>
          <w:b/>
          <w:szCs w:val="24"/>
        </w:rPr>
        <w:t>стя одни сутки после семинарского занятия преподаватель семинарских занятий высыл</w:t>
      </w:r>
      <w:r w:rsidR="005931AD" w:rsidRPr="008B7CAA">
        <w:rPr>
          <w:b/>
          <w:szCs w:val="24"/>
        </w:rPr>
        <w:t>а</w:t>
      </w:r>
      <w:r w:rsidR="005931AD" w:rsidRPr="008B7CAA">
        <w:rPr>
          <w:b/>
          <w:szCs w:val="24"/>
        </w:rPr>
        <w:t xml:space="preserve">ет четырем студентам </w:t>
      </w:r>
      <w:r w:rsidR="008E0D16" w:rsidRPr="008B7CAA">
        <w:rPr>
          <w:b/>
          <w:szCs w:val="24"/>
        </w:rPr>
        <w:t xml:space="preserve">для анализа </w:t>
      </w:r>
      <w:r w:rsidR="005931AD" w:rsidRPr="008B7CAA">
        <w:rPr>
          <w:b/>
          <w:szCs w:val="24"/>
        </w:rPr>
        <w:t>статью, согласованную с М.А. Липман (председатель пр</w:t>
      </w:r>
      <w:r w:rsidR="005931AD" w:rsidRPr="008B7CAA">
        <w:rPr>
          <w:b/>
          <w:szCs w:val="24"/>
        </w:rPr>
        <w:t>о</w:t>
      </w:r>
      <w:r w:rsidR="005931AD" w:rsidRPr="008B7CAA">
        <w:rPr>
          <w:b/>
          <w:szCs w:val="24"/>
        </w:rPr>
        <w:t>граммы «Общество и региональная политика» Московского Центра Карнеги и главный р</w:t>
      </w:r>
      <w:r w:rsidR="005931AD" w:rsidRPr="008B7CAA">
        <w:rPr>
          <w:b/>
          <w:szCs w:val="24"/>
        </w:rPr>
        <w:t>е</w:t>
      </w:r>
      <w:r w:rsidR="005931AD" w:rsidRPr="008B7CAA">
        <w:rPr>
          <w:b/>
          <w:szCs w:val="24"/>
        </w:rPr>
        <w:t>дактор выпускаемого Мо</w:t>
      </w:r>
      <w:r w:rsidR="005931AD" w:rsidRPr="008B7CAA">
        <w:rPr>
          <w:b/>
          <w:szCs w:val="24"/>
        </w:rPr>
        <w:t>с</w:t>
      </w:r>
      <w:r w:rsidR="005931AD" w:rsidRPr="008B7CAA">
        <w:rPr>
          <w:b/>
          <w:szCs w:val="24"/>
        </w:rPr>
        <w:t xml:space="preserve">ковским Центром Карнеги журнала </w:t>
      </w:r>
      <w:r w:rsidR="005931AD" w:rsidRPr="008B7CAA">
        <w:rPr>
          <w:b/>
          <w:i/>
          <w:szCs w:val="24"/>
        </w:rPr>
        <w:t>Pro et Contra</w:t>
      </w:r>
      <w:r w:rsidR="005931AD" w:rsidRPr="008B7CAA">
        <w:rPr>
          <w:b/>
          <w:szCs w:val="24"/>
        </w:rPr>
        <w:t>)</w:t>
      </w:r>
      <w:r w:rsidR="008E0D16" w:rsidRPr="008B7CAA">
        <w:rPr>
          <w:b/>
          <w:szCs w:val="24"/>
        </w:rPr>
        <w:t>,</w:t>
      </w:r>
      <w:r w:rsidR="005931AD" w:rsidRPr="008B7CAA">
        <w:rPr>
          <w:b/>
          <w:szCs w:val="24"/>
        </w:rPr>
        <w:t xml:space="preserve"> координатором проекта со стороны Московского Центра Карнеги</w:t>
      </w:r>
      <w:r w:rsidR="008E0D16" w:rsidRPr="008B7CAA">
        <w:rPr>
          <w:b/>
          <w:szCs w:val="24"/>
        </w:rPr>
        <w:t xml:space="preserve">. </w:t>
      </w:r>
    </w:p>
    <w:p w:rsidR="00B150EA" w:rsidRPr="008B7CAA" w:rsidRDefault="008E0D16" w:rsidP="00B7365A">
      <w:pPr>
        <w:jc w:val="both"/>
        <w:rPr>
          <w:b/>
          <w:szCs w:val="24"/>
        </w:rPr>
      </w:pPr>
      <w:r w:rsidRPr="008B7CAA">
        <w:rPr>
          <w:b/>
          <w:szCs w:val="24"/>
        </w:rPr>
        <w:t>Через пять календарных дней</w:t>
      </w:r>
      <w:r w:rsidR="00B150EA" w:rsidRPr="008B7CAA">
        <w:rPr>
          <w:b/>
          <w:szCs w:val="24"/>
        </w:rPr>
        <w:t xml:space="preserve"> с момента получения статьи для анализа</w:t>
      </w:r>
      <w:r w:rsidRPr="008B7CAA">
        <w:rPr>
          <w:b/>
          <w:szCs w:val="24"/>
        </w:rPr>
        <w:t xml:space="preserve"> каждый из ч</w:t>
      </w:r>
      <w:r w:rsidRPr="008B7CAA">
        <w:rPr>
          <w:b/>
          <w:szCs w:val="24"/>
        </w:rPr>
        <w:t>е</w:t>
      </w:r>
      <w:r w:rsidRPr="008B7CAA">
        <w:rPr>
          <w:b/>
          <w:szCs w:val="24"/>
        </w:rPr>
        <w:t xml:space="preserve">тырех студентов должен выслать преподавателю семинарских занятий план будущей </w:t>
      </w:r>
      <w:r w:rsidRPr="008B7CAA">
        <w:rPr>
          <w:b/>
          <w:i/>
          <w:szCs w:val="24"/>
          <w:lang w:val="en-US"/>
        </w:rPr>
        <w:t>reaction</w:t>
      </w:r>
      <w:r w:rsidRPr="008B7CAA">
        <w:rPr>
          <w:b/>
          <w:i/>
          <w:szCs w:val="24"/>
        </w:rPr>
        <w:t xml:space="preserve"> </w:t>
      </w:r>
      <w:r w:rsidRPr="008B7CAA">
        <w:rPr>
          <w:b/>
          <w:i/>
          <w:szCs w:val="24"/>
          <w:lang w:val="en-US"/>
        </w:rPr>
        <w:t>paper</w:t>
      </w:r>
      <w:r w:rsidRPr="008B7CAA">
        <w:rPr>
          <w:b/>
          <w:i/>
          <w:szCs w:val="24"/>
        </w:rPr>
        <w:t xml:space="preserve"> </w:t>
      </w:r>
      <w:r w:rsidR="00B150EA" w:rsidRPr="008B7CAA">
        <w:rPr>
          <w:b/>
          <w:szCs w:val="24"/>
        </w:rPr>
        <w:t>(до 23:</w:t>
      </w:r>
      <w:r w:rsidRPr="008B7CAA">
        <w:rPr>
          <w:b/>
          <w:szCs w:val="24"/>
        </w:rPr>
        <w:t>59 пятого дня).</w:t>
      </w:r>
      <w:r w:rsidR="002E78E4" w:rsidRPr="008B7CAA">
        <w:rPr>
          <w:b/>
          <w:szCs w:val="24"/>
        </w:rPr>
        <w:t xml:space="preserve"> </w:t>
      </w:r>
    </w:p>
    <w:p w:rsidR="00F17676" w:rsidRPr="008B7CAA" w:rsidRDefault="008E0D16" w:rsidP="00B7365A">
      <w:pPr>
        <w:jc w:val="both"/>
        <w:rPr>
          <w:b/>
          <w:szCs w:val="24"/>
        </w:rPr>
      </w:pPr>
      <w:r w:rsidRPr="008B7CAA">
        <w:rPr>
          <w:b/>
          <w:szCs w:val="24"/>
        </w:rPr>
        <w:t xml:space="preserve">Не </w:t>
      </w:r>
      <w:proofErr w:type="gramStart"/>
      <w:r w:rsidRPr="008B7CAA">
        <w:rPr>
          <w:b/>
          <w:szCs w:val="24"/>
        </w:rPr>
        <w:t>позднее</w:t>
      </w:r>
      <w:proofErr w:type="gramEnd"/>
      <w:r w:rsidR="00B150EA" w:rsidRPr="008B7CAA">
        <w:rPr>
          <w:b/>
          <w:szCs w:val="24"/>
        </w:rPr>
        <w:t xml:space="preserve"> чем спустя двое суток с момента получения плана </w:t>
      </w:r>
      <w:r w:rsidR="00B150EA" w:rsidRPr="008B7CAA">
        <w:rPr>
          <w:b/>
          <w:i/>
          <w:szCs w:val="24"/>
          <w:lang w:val="en-US"/>
        </w:rPr>
        <w:t>reaction</w:t>
      </w:r>
      <w:r w:rsidR="00B150EA" w:rsidRPr="008B7CAA">
        <w:rPr>
          <w:b/>
          <w:i/>
          <w:szCs w:val="24"/>
        </w:rPr>
        <w:t xml:space="preserve"> </w:t>
      </w:r>
      <w:r w:rsidR="00B150EA" w:rsidRPr="008B7CAA">
        <w:rPr>
          <w:b/>
          <w:i/>
          <w:szCs w:val="24"/>
          <w:lang w:val="en-US"/>
        </w:rPr>
        <w:t>paper</w:t>
      </w:r>
      <w:r w:rsidR="00B150EA" w:rsidRPr="008B7CAA">
        <w:rPr>
          <w:b/>
          <w:szCs w:val="24"/>
        </w:rPr>
        <w:t xml:space="preserve"> преподав</w:t>
      </w:r>
      <w:r w:rsidR="00B150EA" w:rsidRPr="008B7CAA">
        <w:rPr>
          <w:b/>
          <w:szCs w:val="24"/>
        </w:rPr>
        <w:t>а</w:t>
      </w:r>
      <w:r w:rsidR="00B150EA" w:rsidRPr="008B7CAA">
        <w:rPr>
          <w:b/>
          <w:szCs w:val="24"/>
        </w:rPr>
        <w:t>тель семинарских занятий высылает студенту комментарии по его/ее плану.</w:t>
      </w:r>
    </w:p>
    <w:p w:rsidR="00F17676" w:rsidRPr="008B7CAA" w:rsidRDefault="00F17676" w:rsidP="00B7365A">
      <w:pPr>
        <w:jc w:val="both"/>
        <w:rPr>
          <w:b/>
          <w:szCs w:val="24"/>
        </w:rPr>
      </w:pPr>
      <w:r w:rsidRPr="008B7CAA">
        <w:rPr>
          <w:b/>
          <w:szCs w:val="24"/>
        </w:rPr>
        <w:t xml:space="preserve">Через пять календарных дней с момента получения комментариев по плану </w:t>
      </w:r>
      <w:r w:rsidRPr="008B7CAA">
        <w:rPr>
          <w:b/>
          <w:i/>
          <w:szCs w:val="24"/>
          <w:lang w:val="en-US"/>
        </w:rPr>
        <w:t>reaction</w:t>
      </w:r>
      <w:r w:rsidRPr="008B7CAA">
        <w:rPr>
          <w:b/>
          <w:i/>
          <w:szCs w:val="24"/>
        </w:rPr>
        <w:t xml:space="preserve"> </w:t>
      </w:r>
      <w:r w:rsidRPr="008B7CAA">
        <w:rPr>
          <w:b/>
          <w:i/>
          <w:szCs w:val="24"/>
          <w:lang w:val="en-US"/>
        </w:rPr>
        <w:t>p</w:t>
      </w:r>
      <w:r w:rsidRPr="008B7CAA">
        <w:rPr>
          <w:b/>
          <w:i/>
          <w:szCs w:val="24"/>
          <w:lang w:val="en-US"/>
        </w:rPr>
        <w:t>a</w:t>
      </w:r>
      <w:r w:rsidRPr="008B7CAA">
        <w:rPr>
          <w:b/>
          <w:i/>
          <w:szCs w:val="24"/>
          <w:lang w:val="en-US"/>
        </w:rPr>
        <w:t>per</w:t>
      </w:r>
      <w:r w:rsidRPr="008B7CAA">
        <w:rPr>
          <w:b/>
          <w:szCs w:val="24"/>
        </w:rPr>
        <w:t xml:space="preserve"> каждый из студентов высылает окончательный вариант текста преподавателю семина</w:t>
      </w:r>
      <w:r w:rsidRPr="008B7CAA">
        <w:rPr>
          <w:b/>
          <w:szCs w:val="24"/>
        </w:rPr>
        <w:t>р</w:t>
      </w:r>
      <w:r w:rsidRPr="008B7CAA">
        <w:rPr>
          <w:b/>
          <w:szCs w:val="24"/>
        </w:rPr>
        <w:t>ских занятий и коллегам-одногруппникам</w:t>
      </w:r>
      <w:r w:rsidR="00C61D6C" w:rsidRPr="008B7CAA">
        <w:rPr>
          <w:b/>
          <w:szCs w:val="24"/>
        </w:rPr>
        <w:t xml:space="preserve"> (до 23:59 пятого дня)</w:t>
      </w:r>
      <w:r w:rsidRPr="008B7CAA">
        <w:rPr>
          <w:b/>
          <w:szCs w:val="24"/>
        </w:rPr>
        <w:t xml:space="preserve">. </w:t>
      </w:r>
    </w:p>
    <w:p w:rsidR="00F17676" w:rsidRPr="008B7CAA" w:rsidRDefault="00F17676" w:rsidP="00B7365A">
      <w:pPr>
        <w:jc w:val="both"/>
        <w:rPr>
          <w:b/>
          <w:szCs w:val="24"/>
        </w:rPr>
      </w:pPr>
      <w:r w:rsidRPr="008B7CAA">
        <w:rPr>
          <w:b/>
          <w:szCs w:val="24"/>
        </w:rPr>
        <w:t>После чего на следующем семинаре каждый из четырех студентов, писавших к этому сем</w:t>
      </w:r>
      <w:r w:rsidRPr="008B7CAA">
        <w:rPr>
          <w:b/>
          <w:szCs w:val="24"/>
        </w:rPr>
        <w:t>и</w:t>
      </w:r>
      <w:r w:rsidRPr="008B7CAA">
        <w:rPr>
          <w:b/>
          <w:szCs w:val="24"/>
        </w:rPr>
        <w:t xml:space="preserve">нару текст, публично представляет и защищает </w:t>
      </w:r>
      <w:proofErr w:type="gramStart"/>
      <w:r w:rsidRPr="008B7CAA">
        <w:rPr>
          <w:b/>
          <w:szCs w:val="24"/>
        </w:rPr>
        <w:t>свою</w:t>
      </w:r>
      <w:proofErr w:type="gramEnd"/>
      <w:r w:rsidRPr="008B7CAA">
        <w:rPr>
          <w:b/>
          <w:szCs w:val="24"/>
        </w:rPr>
        <w:t xml:space="preserve"> </w:t>
      </w:r>
      <w:r w:rsidRPr="008B7CAA">
        <w:rPr>
          <w:b/>
          <w:i/>
          <w:szCs w:val="24"/>
          <w:lang w:val="en-US"/>
        </w:rPr>
        <w:t>reaction</w:t>
      </w:r>
      <w:r w:rsidRPr="008B7CAA">
        <w:rPr>
          <w:b/>
          <w:i/>
          <w:szCs w:val="24"/>
        </w:rPr>
        <w:t xml:space="preserve"> </w:t>
      </w:r>
      <w:r w:rsidRPr="008B7CAA">
        <w:rPr>
          <w:b/>
          <w:i/>
          <w:szCs w:val="24"/>
          <w:lang w:val="en-US"/>
        </w:rPr>
        <w:t>paper</w:t>
      </w:r>
      <w:r w:rsidRPr="008B7CAA">
        <w:rPr>
          <w:b/>
          <w:i/>
          <w:szCs w:val="24"/>
        </w:rPr>
        <w:t>.</w:t>
      </w:r>
      <w:r w:rsidRPr="008B7CAA">
        <w:rPr>
          <w:b/>
          <w:szCs w:val="24"/>
        </w:rPr>
        <w:t xml:space="preserve"> </w:t>
      </w:r>
    </w:p>
    <w:p w:rsidR="00F17676" w:rsidRPr="008B7CAA" w:rsidRDefault="00F17676" w:rsidP="00B7365A">
      <w:pPr>
        <w:jc w:val="both"/>
        <w:rPr>
          <w:b/>
          <w:szCs w:val="24"/>
        </w:rPr>
      </w:pPr>
      <w:r w:rsidRPr="008B7CAA">
        <w:rPr>
          <w:b/>
          <w:szCs w:val="24"/>
        </w:rPr>
        <w:t xml:space="preserve">Два лучших текста из четырех </w:t>
      </w:r>
      <w:r w:rsidRPr="008B7CAA">
        <w:rPr>
          <w:b/>
          <w:i/>
          <w:szCs w:val="24"/>
          <w:lang w:val="en-US"/>
        </w:rPr>
        <w:t>reaction</w:t>
      </w:r>
      <w:r w:rsidRPr="008B7CAA">
        <w:rPr>
          <w:b/>
          <w:i/>
          <w:szCs w:val="24"/>
        </w:rPr>
        <w:t xml:space="preserve"> </w:t>
      </w:r>
      <w:r w:rsidRPr="008B7CAA">
        <w:rPr>
          <w:b/>
          <w:i/>
          <w:szCs w:val="24"/>
          <w:lang w:val="en-US"/>
        </w:rPr>
        <w:t>papers</w:t>
      </w:r>
      <w:r w:rsidRPr="008B7CAA">
        <w:rPr>
          <w:b/>
          <w:szCs w:val="24"/>
        </w:rPr>
        <w:t xml:space="preserve"> каждые две недели публикуются на сайте Московского Центра Карнеги. Преподаватель семинарских занятий и представители Моско</w:t>
      </w:r>
      <w:r w:rsidRPr="008B7CAA">
        <w:rPr>
          <w:b/>
          <w:szCs w:val="24"/>
        </w:rPr>
        <w:t>в</w:t>
      </w:r>
      <w:r w:rsidRPr="008B7CAA">
        <w:rPr>
          <w:b/>
          <w:szCs w:val="24"/>
        </w:rPr>
        <w:t>ского Центра Карнеги оставляют за собой право внесения редакторской пра</w:t>
      </w:r>
      <w:r w:rsidR="00C61D6C" w:rsidRPr="008B7CAA">
        <w:rPr>
          <w:b/>
          <w:szCs w:val="24"/>
        </w:rPr>
        <w:t>вки в публику</w:t>
      </w:r>
      <w:r w:rsidR="00C61D6C" w:rsidRPr="008B7CAA">
        <w:rPr>
          <w:b/>
          <w:szCs w:val="24"/>
        </w:rPr>
        <w:t>е</w:t>
      </w:r>
      <w:r w:rsidR="00C61D6C" w:rsidRPr="008B7CAA">
        <w:rPr>
          <w:b/>
          <w:szCs w:val="24"/>
        </w:rPr>
        <w:t>мые</w:t>
      </w:r>
      <w:r w:rsidRPr="008B7CAA">
        <w:rPr>
          <w:b/>
          <w:szCs w:val="24"/>
        </w:rPr>
        <w:t xml:space="preserve"> студенч</w:t>
      </w:r>
      <w:r w:rsidRPr="008B7CAA">
        <w:rPr>
          <w:b/>
          <w:szCs w:val="24"/>
        </w:rPr>
        <w:t>е</w:t>
      </w:r>
      <w:r w:rsidRPr="008B7CAA">
        <w:rPr>
          <w:b/>
          <w:szCs w:val="24"/>
        </w:rPr>
        <w:t>ские тексты.</w:t>
      </w:r>
    </w:p>
    <w:p w:rsidR="00F17676" w:rsidRPr="00C61D6C" w:rsidRDefault="00F17676" w:rsidP="00F17676">
      <w:pPr>
        <w:jc w:val="both"/>
        <w:rPr>
          <w:highlight w:val="yellow"/>
        </w:rPr>
      </w:pPr>
      <w:r w:rsidRPr="008B7CAA">
        <w:rPr>
          <w:b/>
          <w:szCs w:val="24"/>
        </w:rPr>
        <w:t xml:space="preserve">Объем </w:t>
      </w:r>
      <w:r w:rsidRPr="008B7CAA">
        <w:rPr>
          <w:b/>
          <w:i/>
          <w:szCs w:val="24"/>
          <w:lang w:val="en-US"/>
        </w:rPr>
        <w:t>reaction</w:t>
      </w:r>
      <w:r w:rsidRPr="008B7CAA">
        <w:rPr>
          <w:b/>
          <w:i/>
          <w:szCs w:val="24"/>
        </w:rPr>
        <w:t xml:space="preserve"> </w:t>
      </w:r>
      <w:r w:rsidRPr="008B7CAA">
        <w:rPr>
          <w:b/>
          <w:i/>
          <w:szCs w:val="24"/>
          <w:lang w:val="en-US"/>
        </w:rPr>
        <w:t>paper</w:t>
      </w:r>
      <w:r w:rsidRPr="008B7CAA">
        <w:rPr>
          <w:b/>
          <w:szCs w:val="24"/>
        </w:rPr>
        <w:t xml:space="preserve"> составляет 2500-3000 знаков</w:t>
      </w:r>
      <w:r w:rsidR="00B8162C" w:rsidRPr="008B7CAA">
        <w:rPr>
          <w:b/>
          <w:szCs w:val="24"/>
        </w:rPr>
        <w:t>-</w:t>
      </w:r>
      <w:r w:rsidRPr="008B7CAA">
        <w:rPr>
          <w:b/>
          <w:szCs w:val="24"/>
        </w:rPr>
        <w:t>без</w:t>
      </w:r>
      <w:r w:rsidR="00B8162C" w:rsidRPr="008B7CAA">
        <w:rPr>
          <w:b/>
          <w:szCs w:val="24"/>
        </w:rPr>
        <w:t>-</w:t>
      </w:r>
      <w:r w:rsidRPr="008B7CAA">
        <w:rPr>
          <w:b/>
          <w:szCs w:val="24"/>
        </w:rPr>
        <w:t>пробелов</w:t>
      </w:r>
      <w:r w:rsidR="00B8162C" w:rsidRPr="008B7CAA">
        <w:rPr>
          <w:b/>
          <w:szCs w:val="24"/>
        </w:rPr>
        <w:t xml:space="preserve"> (исключая</w:t>
      </w:r>
      <w:r w:rsidRPr="008B7CAA">
        <w:rPr>
          <w:b/>
        </w:rPr>
        <w:t xml:space="preserve"> сноски и сп</w:t>
      </w:r>
      <w:r w:rsidRPr="008B7CAA">
        <w:rPr>
          <w:b/>
        </w:rPr>
        <w:t>и</w:t>
      </w:r>
      <w:r w:rsidRPr="008B7CAA">
        <w:rPr>
          <w:b/>
        </w:rPr>
        <w:t>сок использованных для написания работы материалов</w:t>
      </w:r>
      <w:r w:rsidR="00B8162C" w:rsidRPr="008B7CAA">
        <w:rPr>
          <w:b/>
        </w:rPr>
        <w:t>)</w:t>
      </w:r>
      <w:r w:rsidRPr="008B7CAA">
        <w:rPr>
          <w:b/>
        </w:rPr>
        <w:t>. В случае</w:t>
      </w:r>
      <w:proofErr w:type="gramStart"/>
      <w:r w:rsidRPr="008B7CAA">
        <w:rPr>
          <w:b/>
        </w:rPr>
        <w:t>,</w:t>
      </w:r>
      <w:proofErr w:type="gramEnd"/>
      <w:r w:rsidRPr="008B7CAA">
        <w:rPr>
          <w:b/>
        </w:rPr>
        <w:t xml:space="preserve"> если объем </w:t>
      </w:r>
      <w:r w:rsidR="00B8162C" w:rsidRPr="008B7CAA">
        <w:rPr>
          <w:b/>
        </w:rPr>
        <w:t>текста</w:t>
      </w:r>
      <w:r w:rsidRPr="008B7CAA">
        <w:rPr>
          <w:b/>
        </w:rPr>
        <w:t xml:space="preserve"> меньше 2</w:t>
      </w:r>
      <w:r w:rsidR="00B8162C" w:rsidRPr="008B7CAA">
        <w:rPr>
          <w:b/>
        </w:rPr>
        <w:t>5</w:t>
      </w:r>
      <w:r w:rsidRPr="008B7CAA">
        <w:rPr>
          <w:b/>
        </w:rPr>
        <w:t xml:space="preserve">00 </w:t>
      </w:r>
      <w:r w:rsidR="00B8162C" w:rsidRPr="008B7CAA">
        <w:rPr>
          <w:b/>
        </w:rPr>
        <w:t>зн</w:t>
      </w:r>
      <w:r w:rsidR="00B8162C" w:rsidRPr="008B7CAA">
        <w:rPr>
          <w:b/>
        </w:rPr>
        <w:t>а</w:t>
      </w:r>
      <w:r w:rsidR="00B8162C" w:rsidRPr="008B7CAA">
        <w:rPr>
          <w:b/>
        </w:rPr>
        <w:t>ков-без-пробелов</w:t>
      </w:r>
      <w:r w:rsidRPr="008B7CAA">
        <w:rPr>
          <w:b/>
        </w:rPr>
        <w:t xml:space="preserve">, за каждые ненаписанные 100 </w:t>
      </w:r>
      <w:r w:rsidR="00B8162C" w:rsidRPr="008B7CAA">
        <w:rPr>
          <w:b/>
        </w:rPr>
        <w:t>знаков-без-пробелов</w:t>
      </w:r>
      <w:r w:rsidRPr="008B7CAA">
        <w:rPr>
          <w:b/>
        </w:rPr>
        <w:t xml:space="preserve"> преподаватель вычитает 1 балл из оценки студента за </w:t>
      </w:r>
      <w:r w:rsidR="00B8162C" w:rsidRPr="008B7CAA">
        <w:rPr>
          <w:b/>
        </w:rPr>
        <w:t xml:space="preserve">написание и защиту </w:t>
      </w:r>
      <w:r w:rsidR="00B8162C" w:rsidRPr="008B7CAA">
        <w:rPr>
          <w:b/>
          <w:i/>
          <w:lang w:val="en-US"/>
        </w:rPr>
        <w:t>reaction</w:t>
      </w:r>
      <w:r w:rsidR="00B8162C" w:rsidRPr="008B7CAA">
        <w:rPr>
          <w:b/>
          <w:i/>
        </w:rPr>
        <w:t xml:space="preserve"> </w:t>
      </w:r>
      <w:r w:rsidR="00B8162C" w:rsidRPr="008B7CAA">
        <w:rPr>
          <w:b/>
          <w:i/>
          <w:lang w:val="en-US"/>
        </w:rPr>
        <w:t>paper</w:t>
      </w:r>
      <w:r w:rsidRPr="008B7CAA">
        <w:rPr>
          <w:b/>
        </w:rPr>
        <w:t xml:space="preserve">, которую студент получил бы, если бы объем </w:t>
      </w:r>
      <w:r w:rsidR="00B8162C" w:rsidRPr="008B7CAA">
        <w:rPr>
          <w:b/>
        </w:rPr>
        <w:t>текста</w:t>
      </w:r>
      <w:r w:rsidRPr="008B7CAA">
        <w:rPr>
          <w:b/>
        </w:rPr>
        <w:t xml:space="preserve"> соответствовал требованиям программы. В случае</w:t>
      </w:r>
      <w:proofErr w:type="gramStart"/>
      <w:r w:rsidRPr="008B7CAA">
        <w:rPr>
          <w:b/>
        </w:rPr>
        <w:t>,</w:t>
      </w:r>
      <w:proofErr w:type="gramEnd"/>
      <w:r w:rsidRPr="008B7CAA">
        <w:rPr>
          <w:b/>
        </w:rPr>
        <w:t xml:space="preserve"> если объем </w:t>
      </w:r>
      <w:r w:rsidR="00B8162C" w:rsidRPr="008B7CAA">
        <w:rPr>
          <w:b/>
        </w:rPr>
        <w:t>текста</w:t>
      </w:r>
      <w:r w:rsidRPr="008B7CAA">
        <w:rPr>
          <w:b/>
        </w:rPr>
        <w:t xml:space="preserve"> превышает </w:t>
      </w:r>
      <w:r w:rsidR="00B8162C" w:rsidRPr="008B7CAA">
        <w:rPr>
          <w:b/>
        </w:rPr>
        <w:t>30</w:t>
      </w:r>
      <w:r w:rsidRPr="008B7CAA">
        <w:rPr>
          <w:b/>
        </w:rPr>
        <w:t xml:space="preserve">00 </w:t>
      </w:r>
      <w:r w:rsidR="00B8162C" w:rsidRPr="008B7CAA">
        <w:rPr>
          <w:b/>
        </w:rPr>
        <w:t>знаков-без-пробелов</w:t>
      </w:r>
      <w:r w:rsidRPr="008B7CAA">
        <w:rPr>
          <w:b/>
        </w:rPr>
        <w:t xml:space="preserve">, за каждые лишние 100 </w:t>
      </w:r>
      <w:r w:rsidR="00B8162C" w:rsidRPr="008B7CAA">
        <w:rPr>
          <w:b/>
        </w:rPr>
        <w:t>знаков-без-пробелов</w:t>
      </w:r>
      <w:r w:rsidRPr="008B7CAA">
        <w:rPr>
          <w:b/>
        </w:rPr>
        <w:t xml:space="preserve"> преподаватель вычитает 1 балл из оценки студента за </w:t>
      </w:r>
      <w:r w:rsidR="00B8162C" w:rsidRPr="008B7CAA">
        <w:rPr>
          <w:b/>
        </w:rPr>
        <w:t xml:space="preserve">написание и защиту </w:t>
      </w:r>
      <w:r w:rsidR="00B8162C" w:rsidRPr="008B7CAA">
        <w:rPr>
          <w:b/>
          <w:i/>
          <w:lang w:val="en-US"/>
        </w:rPr>
        <w:t>reaction</w:t>
      </w:r>
      <w:r w:rsidR="00B8162C" w:rsidRPr="008B7CAA">
        <w:rPr>
          <w:b/>
          <w:i/>
        </w:rPr>
        <w:t xml:space="preserve"> </w:t>
      </w:r>
      <w:r w:rsidR="00B8162C" w:rsidRPr="008B7CAA">
        <w:rPr>
          <w:b/>
          <w:i/>
          <w:lang w:val="en-US"/>
        </w:rPr>
        <w:t>paper</w:t>
      </w:r>
      <w:r w:rsidRPr="008B7CAA">
        <w:rPr>
          <w:b/>
        </w:rPr>
        <w:t xml:space="preserve">, которую студент получил бы, если бы объем </w:t>
      </w:r>
      <w:r w:rsidR="00B8162C" w:rsidRPr="008B7CAA">
        <w:rPr>
          <w:b/>
        </w:rPr>
        <w:t>текста</w:t>
      </w:r>
      <w:r w:rsidRPr="008B7CAA">
        <w:rPr>
          <w:b/>
        </w:rPr>
        <w:t xml:space="preserve"> соответствовал требованиям пр</w:t>
      </w:r>
      <w:r w:rsidRPr="008B7CAA">
        <w:rPr>
          <w:b/>
        </w:rPr>
        <w:t>о</w:t>
      </w:r>
      <w:r w:rsidRPr="008B7CAA">
        <w:rPr>
          <w:b/>
        </w:rPr>
        <w:t>граммы</w:t>
      </w:r>
    </w:p>
    <w:p w:rsidR="00B7365A" w:rsidRPr="008B7CAA" w:rsidRDefault="00B7365A" w:rsidP="00B7365A">
      <w:pPr>
        <w:jc w:val="both"/>
        <w:rPr>
          <w:b/>
        </w:rPr>
      </w:pPr>
      <w:r w:rsidRPr="008B7CAA">
        <w:rPr>
          <w:b/>
        </w:rPr>
        <w:lastRenderedPageBreak/>
        <w:t xml:space="preserve">В случае опоздания со сдачей </w:t>
      </w:r>
      <w:r w:rsidR="00B8162C" w:rsidRPr="008B7CAA">
        <w:rPr>
          <w:b/>
        </w:rPr>
        <w:t xml:space="preserve">плана </w:t>
      </w:r>
      <w:r w:rsidR="00B8162C" w:rsidRPr="008B7CAA">
        <w:rPr>
          <w:b/>
          <w:i/>
          <w:lang w:val="en-US"/>
        </w:rPr>
        <w:t>reaction</w:t>
      </w:r>
      <w:r w:rsidR="00B8162C" w:rsidRPr="008B7CAA">
        <w:rPr>
          <w:b/>
          <w:i/>
        </w:rPr>
        <w:t xml:space="preserve"> </w:t>
      </w:r>
      <w:r w:rsidR="00B8162C" w:rsidRPr="008B7CAA">
        <w:rPr>
          <w:b/>
          <w:i/>
          <w:lang w:val="en-US"/>
        </w:rPr>
        <w:t>paper</w:t>
      </w:r>
      <w:r w:rsidRPr="008B7CAA">
        <w:rPr>
          <w:b/>
        </w:rPr>
        <w:t>, за каждые сутки, прошедшие с м</w:t>
      </w:r>
      <w:r w:rsidRPr="008B7CAA">
        <w:rPr>
          <w:b/>
        </w:rPr>
        <w:t>о</w:t>
      </w:r>
      <w:r w:rsidRPr="008B7CAA">
        <w:rPr>
          <w:b/>
        </w:rPr>
        <w:t xml:space="preserve">мента дедлайна, преподаватель вычитает 1 балл из оценки студента за </w:t>
      </w:r>
      <w:r w:rsidR="00B8162C" w:rsidRPr="008B7CAA">
        <w:rPr>
          <w:b/>
        </w:rPr>
        <w:t xml:space="preserve">написание и защиту </w:t>
      </w:r>
      <w:r w:rsidR="00B8162C" w:rsidRPr="008B7CAA">
        <w:rPr>
          <w:b/>
          <w:i/>
          <w:lang w:val="en-US"/>
        </w:rPr>
        <w:t>reaction</w:t>
      </w:r>
      <w:r w:rsidR="00B8162C" w:rsidRPr="008B7CAA">
        <w:rPr>
          <w:b/>
          <w:i/>
        </w:rPr>
        <w:t xml:space="preserve"> </w:t>
      </w:r>
      <w:r w:rsidR="00B8162C" w:rsidRPr="008B7CAA">
        <w:rPr>
          <w:b/>
          <w:i/>
          <w:lang w:val="en-US"/>
        </w:rPr>
        <w:t>paper</w:t>
      </w:r>
      <w:r w:rsidRPr="008B7CAA">
        <w:rPr>
          <w:b/>
        </w:rPr>
        <w:t xml:space="preserve">, которую студент получил бы, если бы сдал </w:t>
      </w:r>
      <w:r w:rsidR="00B8162C" w:rsidRPr="008B7CAA">
        <w:rPr>
          <w:b/>
        </w:rPr>
        <w:t xml:space="preserve">план </w:t>
      </w:r>
      <w:r w:rsidR="00B8162C" w:rsidRPr="008B7CAA">
        <w:rPr>
          <w:b/>
          <w:i/>
          <w:lang w:val="en-US"/>
        </w:rPr>
        <w:t>reaction</w:t>
      </w:r>
      <w:r w:rsidR="00B8162C" w:rsidRPr="008B7CAA">
        <w:rPr>
          <w:b/>
          <w:i/>
        </w:rPr>
        <w:t xml:space="preserve"> </w:t>
      </w:r>
      <w:r w:rsidR="00B8162C" w:rsidRPr="008B7CAA">
        <w:rPr>
          <w:b/>
          <w:i/>
          <w:lang w:val="en-US"/>
        </w:rPr>
        <w:t>paper</w:t>
      </w:r>
      <w:r w:rsidRPr="008B7CAA">
        <w:rPr>
          <w:b/>
        </w:rPr>
        <w:t xml:space="preserve"> вовремя.</w:t>
      </w:r>
    </w:p>
    <w:p w:rsidR="00B8162C" w:rsidRPr="008B7CAA" w:rsidRDefault="00B8162C" w:rsidP="00B7365A">
      <w:pPr>
        <w:jc w:val="both"/>
        <w:rPr>
          <w:b/>
        </w:rPr>
      </w:pPr>
      <w:r w:rsidRPr="008B7CAA">
        <w:rPr>
          <w:b/>
        </w:rPr>
        <w:t xml:space="preserve">В случае опоздания со сдачей окончательного варианта </w:t>
      </w:r>
      <w:r w:rsidRPr="008B7CAA">
        <w:rPr>
          <w:b/>
          <w:i/>
          <w:lang w:val="en-US"/>
        </w:rPr>
        <w:t>reaction</w:t>
      </w:r>
      <w:r w:rsidRPr="008B7CAA">
        <w:rPr>
          <w:b/>
          <w:i/>
        </w:rPr>
        <w:t xml:space="preserve"> </w:t>
      </w:r>
      <w:r w:rsidRPr="008B7CAA">
        <w:rPr>
          <w:b/>
          <w:i/>
          <w:lang w:val="en-US"/>
        </w:rPr>
        <w:t>paper</w:t>
      </w:r>
      <w:r w:rsidRPr="008B7CAA">
        <w:rPr>
          <w:b/>
        </w:rPr>
        <w:t>, за каждые сутки, прошедшие с момента дедлайна, преподаватель вычитает 1 балл из оценки студента за нап</w:t>
      </w:r>
      <w:r w:rsidRPr="008B7CAA">
        <w:rPr>
          <w:b/>
        </w:rPr>
        <w:t>и</w:t>
      </w:r>
      <w:r w:rsidRPr="008B7CAA">
        <w:rPr>
          <w:b/>
        </w:rPr>
        <w:t xml:space="preserve">сание и защиту </w:t>
      </w:r>
      <w:r w:rsidRPr="008B7CAA">
        <w:rPr>
          <w:b/>
          <w:i/>
          <w:lang w:val="en-US"/>
        </w:rPr>
        <w:t>reaction</w:t>
      </w:r>
      <w:r w:rsidRPr="008B7CAA">
        <w:rPr>
          <w:b/>
          <w:i/>
        </w:rPr>
        <w:t xml:space="preserve"> </w:t>
      </w:r>
      <w:r w:rsidRPr="008B7CAA">
        <w:rPr>
          <w:b/>
          <w:i/>
          <w:lang w:val="en-US"/>
        </w:rPr>
        <w:t>paper</w:t>
      </w:r>
      <w:r w:rsidRPr="008B7CAA">
        <w:rPr>
          <w:b/>
        </w:rPr>
        <w:t>, которую студент получил бы, если бы сдал окончательный в</w:t>
      </w:r>
      <w:r w:rsidRPr="008B7CAA">
        <w:rPr>
          <w:b/>
        </w:rPr>
        <w:t>а</w:t>
      </w:r>
      <w:r w:rsidRPr="008B7CAA">
        <w:rPr>
          <w:b/>
        </w:rPr>
        <w:t xml:space="preserve">риант </w:t>
      </w:r>
      <w:r w:rsidRPr="008B7CAA">
        <w:rPr>
          <w:b/>
          <w:i/>
          <w:lang w:val="en-US"/>
        </w:rPr>
        <w:t>reaction</w:t>
      </w:r>
      <w:r w:rsidRPr="008B7CAA">
        <w:rPr>
          <w:b/>
          <w:i/>
        </w:rPr>
        <w:t xml:space="preserve"> </w:t>
      </w:r>
      <w:r w:rsidRPr="008B7CAA">
        <w:rPr>
          <w:b/>
          <w:i/>
          <w:lang w:val="en-US"/>
        </w:rPr>
        <w:t>p</w:t>
      </w:r>
      <w:r w:rsidRPr="008B7CAA">
        <w:rPr>
          <w:b/>
          <w:i/>
          <w:lang w:val="en-US"/>
        </w:rPr>
        <w:t>a</w:t>
      </w:r>
      <w:r w:rsidRPr="008B7CAA">
        <w:rPr>
          <w:b/>
          <w:i/>
          <w:lang w:val="en-US"/>
        </w:rPr>
        <w:t>per</w:t>
      </w:r>
      <w:r w:rsidRPr="008B7CAA">
        <w:rPr>
          <w:b/>
        </w:rPr>
        <w:t xml:space="preserve"> вовремя.</w:t>
      </w:r>
    </w:p>
    <w:p w:rsidR="009B1D2C" w:rsidRPr="008B7CAA" w:rsidRDefault="009B1D2C" w:rsidP="00B7365A">
      <w:pPr>
        <w:jc w:val="both"/>
        <w:rPr>
          <w:b/>
        </w:rPr>
      </w:pPr>
      <w:r w:rsidRPr="008B7CAA">
        <w:rPr>
          <w:b/>
        </w:rPr>
        <w:t>Оценка за коллоквиум рассчитывается как среднее арифметическое двух оценок, п</w:t>
      </w:r>
      <w:r w:rsidRPr="008B7CAA">
        <w:rPr>
          <w:b/>
        </w:rPr>
        <w:t>о</w:t>
      </w:r>
      <w:r w:rsidRPr="008B7CAA">
        <w:rPr>
          <w:b/>
        </w:rPr>
        <w:t>луче</w:t>
      </w:r>
      <w:r w:rsidRPr="008B7CAA">
        <w:rPr>
          <w:b/>
        </w:rPr>
        <w:t>н</w:t>
      </w:r>
      <w:r w:rsidRPr="008B7CAA">
        <w:rPr>
          <w:b/>
        </w:rPr>
        <w:t xml:space="preserve">ных за написание и защиту </w:t>
      </w:r>
      <w:r w:rsidRPr="008B7CAA">
        <w:rPr>
          <w:b/>
          <w:i/>
          <w:lang w:val="en-US"/>
        </w:rPr>
        <w:t>reaction</w:t>
      </w:r>
      <w:r w:rsidRPr="008B7CAA">
        <w:rPr>
          <w:b/>
          <w:i/>
        </w:rPr>
        <w:t xml:space="preserve"> </w:t>
      </w:r>
      <w:r w:rsidRPr="008B7CAA">
        <w:rPr>
          <w:b/>
          <w:i/>
          <w:lang w:val="en-US"/>
        </w:rPr>
        <w:t>paper</w:t>
      </w:r>
      <w:r w:rsidRPr="008B7CAA">
        <w:rPr>
          <w:b/>
          <w:i/>
        </w:rPr>
        <w:t xml:space="preserve">, </w:t>
      </w:r>
      <w:r w:rsidRPr="008B7CAA">
        <w:rPr>
          <w:b/>
        </w:rPr>
        <w:t>в каждом из полугодий.</w:t>
      </w:r>
    </w:p>
    <w:p w:rsidR="006324D0" w:rsidRPr="008B7CAA" w:rsidRDefault="00B7365A" w:rsidP="00C61D6C">
      <w:pPr>
        <w:jc w:val="both"/>
        <w:rPr>
          <w:b/>
          <w:szCs w:val="24"/>
        </w:rPr>
      </w:pPr>
      <w:r w:rsidRPr="008B7CAA">
        <w:rPr>
          <w:b/>
        </w:rPr>
        <w:t>В случае</w:t>
      </w:r>
      <w:proofErr w:type="gramStart"/>
      <w:r w:rsidRPr="008B7CAA">
        <w:rPr>
          <w:b/>
        </w:rPr>
        <w:t>,</w:t>
      </w:r>
      <w:proofErr w:type="gramEnd"/>
      <w:r w:rsidRPr="008B7CAA">
        <w:rPr>
          <w:b/>
        </w:rPr>
        <w:t xml:space="preserve"> если в процессе проверки работы преподаватель обнаружил в работе плагиат, выставляется оценка «0» без возможности пересдачи работы. В таком случае студент</w:t>
      </w:r>
      <w:r w:rsidR="006324D0" w:rsidRPr="008B7CAA">
        <w:rPr>
          <w:b/>
        </w:rPr>
        <w:t xml:space="preserve"> осв</w:t>
      </w:r>
      <w:r w:rsidR="006324D0" w:rsidRPr="008B7CAA">
        <w:rPr>
          <w:b/>
        </w:rPr>
        <w:t>о</w:t>
      </w:r>
      <w:r w:rsidR="006324D0" w:rsidRPr="008B7CAA">
        <w:rPr>
          <w:b/>
        </w:rPr>
        <w:t>бождается</w:t>
      </w:r>
      <w:r w:rsidRPr="008B7CAA">
        <w:rPr>
          <w:b/>
        </w:rPr>
        <w:t xml:space="preserve"> от публичного представления своего </w:t>
      </w:r>
      <w:r w:rsidR="006324D0" w:rsidRPr="008B7CAA">
        <w:rPr>
          <w:b/>
        </w:rPr>
        <w:t>текста</w:t>
      </w:r>
      <w:r w:rsidRPr="008B7CAA">
        <w:rPr>
          <w:b/>
        </w:rPr>
        <w:t xml:space="preserve"> в рамках семинарского занятия.</w:t>
      </w:r>
      <w:r w:rsidRPr="008B7CAA">
        <w:rPr>
          <w:b/>
          <w:szCs w:val="24"/>
        </w:rPr>
        <w:t xml:space="preserve"> В сл</w:t>
      </w:r>
      <w:r w:rsidRPr="008B7CAA">
        <w:rPr>
          <w:b/>
          <w:szCs w:val="24"/>
        </w:rPr>
        <w:t>у</w:t>
      </w:r>
      <w:r w:rsidRPr="008B7CAA">
        <w:rPr>
          <w:b/>
          <w:szCs w:val="24"/>
        </w:rPr>
        <w:t xml:space="preserve">чае получения студентом неудовлетворительной оценки за </w:t>
      </w:r>
      <w:r w:rsidR="006324D0" w:rsidRPr="008B7CAA">
        <w:rPr>
          <w:b/>
          <w:szCs w:val="24"/>
        </w:rPr>
        <w:t xml:space="preserve">написание и защиту </w:t>
      </w:r>
      <w:r w:rsidR="006324D0" w:rsidRPr="008B7CAA">
        <w:rPr>
          <w:b/>
          <w:i/>
          <w:szCs w:val="24"/>
          <w:lang w:val="en-US"/>
        </w:rPr>
        <w:t>reaction</w:t>
      </w:r>
      <w:r w:rsidR="006324D0" w:rsidRPr="008B7CAA">
        <w:rPr>
          <w:b/>
          <w:i/>
          <w:szCs w:val="24"/>
        </w:rPr>
        <w:t xml:space="preserve"> </w:t>
      </w:r>
      <w:r w:rsidR="006324D0" w:rsidRPr="008B7CAA">
        <w:rPr>
          <w:b/>
          <w:i/>
          <w:szCs w:val="24"/>
          <w:lang w:val="en-US"/>
        </w:rPr>
        <w:t>paper</w:t>
      </w:r>
      <w:r w:rsidRPr="008B7CAA">
        <w:rPr>
          <w:b/>
          <w:szCs w:val="24"/>
        </w:rPr>
        <w:t xml:space="preserve">, </w:t>
      </w:r>
      <w:r w:rsidR="006324D0" w:rsidRPr="008B7CAA">
        <w:rPr>
          <w:b/>
          <w:szCs w:val="24"/>
        </w:rPr>
        <w:t>она</w:t>
      </w:r>
      <w:r w:rsidRPr="008B7CAA">
        <w:rPr>
          <w:b/>
          <w:szCs w:val="24"/>
        </w:rPr>
        <w:t xml:space="preserve"> не может быть пересдан</w:t>
      </w:r>
      <w:r w:rsidR="006324D0" w:rsidRPr="008B7CAA">
        <w:rPr>
          <w:b/>
          <w:szCs w:val="24"/>
        </w:rPr>
        <w:t>а</w:t>
      </w:r>
      <w:r w:rsidRPr="008B7CAA">
        <w:rPr>
          <w:b/>
          <w:szCs w:val="24"/>
        </w:rPr>
        <w:t>.</w:t>
      </w:r>
    </w:p>
    <w:p w:rsidR="001817AF" w:rsidRDefault="001817AF" w:rsidP="006324D0">
      <w:pPr>
        <w:pStyle w:val="2"/>
      </w:pPr>
      <w:r>
        <w:t>В</w:t>
      </w:r>
      <w:r w:rsidRPr="007E65ED">
        <w:t>опросы для оцен</w:t>
      </w:r>
      <w:r>
        <w:t>ки качества освоения дисципл</w:t>
      </w:r>
      <w:r w:rsidRPr="001A5F84">
        <w:t>и</w:t>
      </w:r>
      <w:r>
        <w:t>ны</w:t>
      </w:r>
    </w:p>
    <w:p w:rsidR="006324D0" w:rsidRPr="006324D0" w:rsidRDefault="006324D0" w:rsidP="00F146A6">
      <w:pPr>
        <w:numPr>
          <w:ilvl w:val="0"/>
          <w:numId w:val="24"/>
        </w:numPr>
      </w:pPr>
      <w:r w:rsidRPr="006324D0">
        <w:rPr>
          <w:lang w:eastAsia="ru-RU"/>
        </w:rPr>
        <w:t>Что такое исследование?</w:t>
      </w:r>
    </w:p>
    <w:p w:rsidR="006324D0" w:rsidRPr="006324D0" w:rsidRDefault="006324D0" w:rsidP="00F146A6">
      <w:pPr>
        <w:numPr>
          <w:ilvl w:val="0"/>
          <w:numId w:val="24"/>
        </w:numPr>
      </w:pPr>
      <w:r w:rsidRPr="006324D0">
        <w:t xml:space="preserve">Чикагская школа. </w:t>
      </w:r>
    </w:p>
    <w:p w:rsidR="006324D0" w:rsidRPr="006324D0" w:rsidRDefault="006324D0" w:rsidP="00F146A6">
      <w:pPr>
        <w:numPr>
          <w:ilvl w:val="0"/>
          <w:numId w:val="24"/>
        </w:numPr>
      </w:pPr>
      <w:r w:rsidRPr="006324D0">
        <w:t xml:space="preserve">Наследие Гарольда Лассуэлла. </w:t>
      </w:r>
    </w:p>
    <w:p w:rsidR="006324D0" w:rsidRPr="006324D0" w:rsidRDefault="006324D0" w:rsidP="00F146A6">
      <w:pPr>
        <w:numPr>
          <w:ilvl w:val="0"/>
          <w:numId w:val="24"/>
        </w:numPr>
      </w:pPr>
      <w:r w:rsidRPr="006324D0">
        <w:t>Бихевиоризм.</w:t>
      </w:r>
    </w:p>
    <w:p w:rsidR="006324D0" w:rsidRPr="006324D0" w:rsidRDefault="006324D0" w:rsidP="00F146A6">
      <w:pPr>
        <w:numPr>
          <w:ilvl w:val="0"/>
          <w:numId w:val="24"/>
        </w:numPr>
        <w:rPr>
          <w:lang w:eastAsia="ru-RU"/>
        </w:rPr>
      </w:pPr>
      <w:r w:rsidRPr="006324D0">
        <w:rPr>
          <w:lang w:eastAsia="ru-RU"/>
        </w:rPr>
        <w:t>Политическая культура: Сеймур Мартин Липсет.</w:t>
      </w:r>
    </w:p>
    <w:p w:rsidR="006324D0" w:rsidRPr="006324D0" w:rsidRDefault="006324D0" w:rsidP="00F146A6">
      <w:pPr>
        <w:numPr>
          <w:ilvl w:val="0"/>
          <w:numId w:val="24"/>
        </w:numPr>
        <w:rPr>
          <w:lang w:eastAsia="ru-RU"/>
        </w:rPr>
      </w:pPr>
      <w:r w:rsidRPr="006324D0">
        <w:rPr>
          <w:lang w:eastAsia="ru-RU"/>
        </w:rPr>
        <w:t xml:space="preserve">Политическая культура: Габриэль Алмонд, </w:t>
      </w:r>
      <w:proofErr w:type="gramStart"/>
      <w:r w:rsidRPr="006324D0">
        <w:rPr>
          <w:lang w:eastAsia="ru-RU"/>
        </w:rPr>
        <w:t>Сидни</w:t>
      </w:r>
      <w:proofErr w:type="gramEnd"/>
      <w:r w:rsidRPr="006324D0">
        <w:rPr>
          <w:lang w:eastAsia="ru-RU"/>
        </w:rPr>
        <w:t xml:space="preserve"> Верба.</w:t>
      </w:r>
    </w:p>
    <w:p w:rsidR="006324D0" w:rsidRPr="006324D0" w:rsidRDefault="006324D0" w:rsidP="00F146A6">
      <w:pPr>
        <w:numPr>
          <w:ilvl w:val="0"/>
          <w:numId w:val="24"/>
        </w:numPr>
        <w:rPr>
          <w:lang w:eastAsia="ru-RU"/>
        </w:rPr>
      </w:pPr>
      <w:r w:rsidRPr="006324D0">
        <w:rPr>
          <w:lang w:eastAsia="ru-RU"/>
        </w:rPr>
        <w:t>Этатистская традиция в политологии.</w:t>
      </w:r>
    </w:p>
    <w:p w:rsidR="006324D0" w:rsidRPr="006324D0" w:rsidRDefault="006324D0" w:rsidP="00F146A6">
      <w:pPr>
        <w:numPr>
          <w:ilvl w:val="0"/>
          <w:numId w:val="24"/>
        </w:numPr>
      </w:pPr>
      <w:r w:rsidRPr="006324D0">
        <w:rPr>
          <w:lang w:eastAsia="ru-RU"/>
        </w:rPr>
        <w:t>Становление и развитие сравнительной политологии.</w:t>
      </w:r>
    </w:p>
    <w:p w:rsidR="006324D0" w:rsidRPr="006324D0" w:rsidRDefault="006324D0" w:rsidP="00F146A6">
      <w:pPr>
        <w:numPr>
          <w:ilvl w:val="0"/>
          <w:numId w:val="24"/>
        </w:numPr>
      </w:pPr>
      <w:r w:rsidRPr="006324D0">
        <w:rPr>
          <w:lang w:eastAsia="ru-RU"/>
        </w:rPr>
        <w:t>Уильям Райкер и позитивная политическая теория.</w:t>
      </w:r>
    </w:p>
    <w:p w:rsidR="006324D0" w:rsidRPr="006324D0" w:rsidRDefault="006324D0" w:rsidP="00F146A6">
      <w:pPr>
        <w:numPr>
          <w:ilvl w:val="0"/>
          <w:numId w:val="24"/>
        </w:numPr>
      </w:pPr>
      <w:r w:rsidRPr="006324D0">
        <w:rPr>
          <w:lang w:eastAsia="ru-RU"/>
        </w:rPr>
        <w:t>Новый институционализм.</w:t>
      </w:r>
    </w:p>
    <w:p w:rsidR="001817AF" w:rsidRDefault="001817AF" w:rsidP="001817AF">
      <w:pPr>
        <w:pStyle w:val="1"/>
      </w:pPr>
      <w:r>
        <w:t>Учебно-методическое и информационное обеспечение дисциплины</w:t>
      </w:r>
    </w:p>
    <w:p w:rsidR="001817AF" w:rsidRDefault="001817AF" w:rsidP="001817AF">
      <w:pPr>
        <w:pStyle w:val="2"/>
        <w:spacing w:before="240"/>
      </w:pPr>
      <w:r>
        <w:t>Базовый учебник</w:t>
      </w:r>
    </w:p>
    <w:p w:rsidR="001817AF" w:rsidRDefault="000B405E" w:rsidP="000B405E">
      <w:pPr>
        <w:jc w:val="both"/>
      </w:pPr>
      <w:r>
        <w:t>Базовый учебник по дисциплине отсутствует, поскольку логика курса предполагает чтение оригинальных статей авторов, внесших значительный вклад в развитие и становление политической науки. Все статьи, читаемые к семинарским занятиям, высылаются студентам заранее.</w:t>
      </w:r>
    </w:p>
    <w:p w:rsidR="001817AF" w:rsidRDefault="001817AF" w:rsidP="001817AF">
      <w:pPr>
        <w:pStyle w:val="2"/>
        <w:spacing w:before="240"/>
      </w:pPr>
      <w:r>
        <w:t>Основная литература</w:t>
      </w:r>
    </w:p>
    <w:p w:rsidR="006E6323" w:rsidRPr="008A7400" w:rsidRDefault="006E6323" w:rsidP="00F146A6">
      <w:pPr>
        <w:numPr>
          <w:ilvl w:val="0"/>
          <w:numId w:val="30"/>
        </w:numPr>
        <w:jc w:val="both"/>
        <w:rPr>
          <w:rFonts w:eastAsia="Times New Roman"/>
          <w:lang w:val="en-US" w:eastAsia="ru-RU"/>
        </w:rPr>
      </w:pPr>
      <w:r w:rsidRPr="008A7400">
        <w:rPr>
          <w:rFonts w:eastAsia="Times New Roman"/>
          <w:lang w:val="en-US" w:eastAsia="ru-RU"/>
        </w:rPr>
        <w:t xml:space="preserve">Almond, Gabriel A. 1988. “The Return to the State.” </w:t>
      </w:r>
      <w:r w:rsidRPr="008A7400">
        <w:rPr>
          <w:rFonts w:eastAsia="Times New Roman"/>
          <w:i/>
          <w:lang w:val="en-US" w:eastAsia="ru-RU"/>
        </w:rPr>
        <w:t>The American Political Science Review</w:t>
      </w:r>
      <w:r w:rsidRPr="008A7400">
        <w:rPr>
          <w:rFonts w:eastAsia="Times New Roman"/>
          <w:lang w:val="en-US" w:eastAsia="ru-RU"/>
        </w:rPr>
        <w:t xml:space="preserve"> 82(3): 853–874.</w:t>
      </w:r>
    </w:p>
    <w:p w:rsidR="006E6323" w:rsidRPr="00D23C82" w:rsidRDefault="006E6323" w:rsidP="00F146A6">
      <w:pPr>
        <w:numPr>
          <w:ilvl w:val="0"/>
          <w:numId w:val="30"/>
        </w:numPr>
        <w:jc w:val="both"/>
        <w:rPr>
          <w:rFonts w:eastAsia="Times New Roman"/>
          <w:lang w:val="en-US" w:eastAsia="ru-RU"/>
        </w:rPr>
      </w:pPr>
      <w:r w:rsidRPr="008B7CAA">
        <w:rPr>
          <w:rFonts w:eastAsia="Times New Roman"/>
          <w:lang w:val="en-US" w:eastAsia="ru-RU"/>
        </w:rPr>
        <w:t xml:space="preserve">Almond, Gabriel A. 2002. </w:t>
      </w:r>
      <w:r w:rsidRPr="00352AAE">
        <w:rPr>
          <w:rFonts w:eastAsia="Times New Roman"/>
          <w:i/>
          <w:lang w:val="en-US" w:eastAsia="ru-RU"/>
        </w:rPr>
        <w:t>Ventures in Political Science: Narratives and Reflections</w:t>
      </w:r>
      <w:r w:rsidRPr="00352AAE">
        <w:rPr>
          <w:rFonts w:eastAsia="Times New Roman"/>
          <w:lang w:val="en-US" w:eastAsia="ru-RU"/>
        </w:rPr>
        <w:t xml:space="preserve">. Lynne </w:t>
      </w:r>
      <w:proofErr w:type="spellStart"/>
      <w:r w:rsidRPr="00352AAE">
        <w:rPr>
          <w:rFonts w:eastAsia="Times New Roman"/>
          <w:lang w:val="en-US" w:eastAsia="ru-RU"/>
        </w:rPr>
        <w:t>Rienner</w:t>
      </w:r>
      <w:proofErr w:type="spellEnd"/>
      <w:r w:rsidRPr="00352AAE">
        <w:rPr>
          <w:rFonts w:eastAsia="Times New Roman"/>
          <w:lang w:val="en-US" w:eastAsia="ru-RU"/>
        </w:rPr>
        <w:t xml:space="preserve"> Publishers. Ch.2 </w:t>
      </w:r>
      <w:r>
        <w:rPr>
          <w:rFonts w:eastAsia="Times New Roman"/>
          <w:lang w:val="en-US" w:eastAsia="ru-RU"/>
        </w:rPr>
        <w:t>“</w:t>
      </w:r>
      <w:r w:rsidRPr="00352AAE">
        <w:rPr>
          <w:rFonts w:eastAsia="Times New Roman"/>
          <w:lang w:val="en-US" w:eastAsia="ru-RU"/>
        </w:rPr>
        <w:t>The History of Political Science: An Essay</w:t>
      </w:r>
      <w:r>
        <w:rPr>
          <w:rFonts w:eastAsia="Times New Roman"/>
          <w:lang w:val="en-US" w:eastAsia="ru-RU"/>
        </w:rPr>
        <w:t>”</w:t>
      </w:r>
      <w:r w:rsidRPr="00352AAE">
        <w:rPr>
          <w:rFonts w:eastAsia="Times New Roman"/>
          <w:lang w:val="en-US" w:eastAsia="ru-RU"/>
        </w:rPr>
        <w:t>, pp. 23-62.</w:t>
      </w:r>
    </w:p>
    <w:p w:rsidR="006E6323" w:rsidRPr="00144B7E" w:rsidRDefault="006E6323" w:rsidP="00F146A6">
      <w:pPr>
        <w:numPr>
          <w:ilvl w:val="0"/>
          <w:numId w:val="30"/>
        </w:numPr>
        <w:jc w:val="both"/>
        <w:rPr>
          <w:rFonts w:eastAsia="Times New Roman"/>
          <w:lang w:val="en-US" w:eastAsia="ru-RU"/>
        </w:rPr>
      </w:pPr>
      <w:r w:rsidRPr="008C2615">
        <w:rPr>
          <w:rFonts w:eastAsia="Times New Roman"/>
          <w:lang w:val="en-US" w:eastAsia="ru-RU"/>
        </w:rPr>
        <w:t xml:space="preserve">Almond, Gabriel A., and Sidney </w:t>
      </w:r>
      <w:proofErr w:type="spellStart"/>
      <w:r w:rsidRPr="008C2615">
        <w:rPr>
          <w:rFonts w:eastAsia="Times New Roman"/>
          <w:lang w:val="en-US" w:eastAsia="ru-RU"/>
        </w:rPr>
        <w:t>Verba</w:t>
      </w:r>
      <w:proofErr w:type="spellEnd"/>
      <w:r w:rsidRPr="008C2615">
        <w:rPr>
          <w:rFonts w:eastAsia="Times New Roman"/>
          <w:lang w:val="en-US" w:eastAsia="ru-RU"/>
        </w:rPr>
        <w:t xml:space="preserve">. 1963. </w:t>
      </w:r>
      <w:r w:rsidRPr="008C2615">
        <w:rPr>
          <w:rFonts w:eastAsia="Times New Roman"/>
          <w:i/>
          <w:lang w:val="en-US" w:eastAsia="ru-RU"/>
        </w:rPr>
        <w:t>The Civic Culture: Political Attitudes and D</w:t>
      </w:r>
      <w:r w:rsidRPr="008C2615">
        <w:rPr>
          <w:rFonts w:eastAsia="Times New Roman"/>
          <w:i/>
          <w:lang w:val="en-US" w:eastAsia="ru-RU"/>
        </w:rPr>
        <w:t>e</w:t>
      </w:r>
      <w:r w:rsidRPr="008C2615">
        <w:rPr>
          <w:rFonts w:eastAsia="Times New Roman"/>
          <w:i/>
          <w:lang w:val="en-US" w:eastAsia="ru-RU"/>
        </w:rPr>
        <w:t>mocracy in Five Nations</w:t>
      </w:r>
      <w:r w:rsidRPr="008C2615">
        <w:rPr>
          <w:rFonts w:eastAsia="Times New Roman"/>
          <w:lang w:val="en-US" w:eastAsia="ru-RU"/>
        </w:rPr>
        <w:t>. Princeton University Press. Ch.1</w:t>
      </w:r>
      <w:r>
        <w:rPr>
          <w:rFonts w:eastAsia="Times New Roman"/>
          <w:lang w:val="en-US" w:eastAsia="ru-RU"/>
        </w:rPr>
        <w:t>,</w:t>
      </w:r>
      <w:r w:rsidRPr="008C2615">
        <w:rPr>
          <w:rFonts w:eastAsia="Times New Roman"/>
          <w:lang w:val="en-US" w:eastAsia="ru-RU"/>
        </w:rPr>
        <w:t xml:space="preserve"> pp. 1-45.</w:t>
      </w:r>
    </w:p>
    <w:p w:rsidR="006E6323" w:rsidRDefault="006E6323" w:rsidP="00F146A6">
      <w:pPr>
        <w:numPr>
          <w:ilvl w:val="0"/>
          <w:numId w:val="30"/>
        </w:numPr>
        <w:jc w:val="both"/>
        <w:rPr>
          <w:rFonts w:eastAsia="Times New Roman"/>
          <w:lang w:eastAsia="ru-RU"/>
        </w:rPr>
      </w:pPr>
      <w:proofErr w:type="spellStart"/>
      <w:r w:rsidRPr="00A322EA">
        <w:rPr>
          <w:rFonts w:eastAsia="Times New Roman"/>
          <w:lang w:val="en-US" w:eastAsia="ru-RU"/>
        </w:rPr>
        <w:t>Amadae</w:t>
      </w:r>
      <w:proofErr w:type="spellEnd"/>
      <w:r w:rsidRPr="00A322EA">
        <w:rPr>
          <w:rFonts w:eastAsia="Times New Roman"/>
          <w:lang w:val="en-US" w:eastAsia="ru-RU"/>
        </w:rPr>
        <w:t xml:space="preserve">, S.M., and Bruce </w:t>
      </w:r>
      <w:proofErr w:type="spellStart"/>
      <w:r w:rsidRPr="00A322EA">
        <w:rPr>
          <w:rFonts w:eastAsia="Times New Roman"/>
          <w:lang w:val="en-US" w:eastAsia="ru-RU"/>
        </w:rPr>
        <w:t>Bueno</w:t>
      </w:r>
      <w:proofErr w:type="spellEnd"/>
      <w:r w:rsidRPr="00A322EA">
        <w:rPr>
          <w:rFonts w:eastAsia="Times New Roman"/>
          <w:lang w:val="en-US" w:eastAsia="ru-RU"/>
        </w:rPr>
        <w:t xml:space="preserve"> de </w:t>
      </w:r>
      <w:proofErr w:type="spellStart"/>
      <w:r w:rsidRPr="00A322EA">
        <w:rPr>
          <w:rFonts w:eastAsia="Times New Roman"/>
          <w:lang w:val="en-US" w:eastAsia="ru-RU"/>
        </w:rPr>
        <w:t>Mesquita</w:t>
      </w:r>
      <w:proofErr w:type="spellEnd"/>
      <w:r w:rsidRPr="00A322EA">
        <w:rPr>
          <w:rFonts w:eastAsia="Times New Roman"/>
          <w:lang w:val="en-US" w:eastAsia="ru-RU"/>
        </w:rPr>
        <w:t xml:space="preserve">. 1999. “The Rochester School: The origins of positive political theory.” </w:t>
      </w:r>
      <w:r w:rsidRPr="002C47AA">
        <w:rPr>
          <w:rFonts w:eastAsia="Times New Roman"/>
          <w:i/>
          <w:lang w:val="fr-FR" w:eastAsia="ru-RU"/>
        </w:rPr>
        <w:t>Annual Review of Political Science</w:t>
      </w:r>
      <w:r w:rsidRPr="00A322EA">
        <w:rPr>
          <w:rFonts w:eastAsia="Times New Roman"/>
          <w:lang w:val="fr-FR" w:eastAsia="ru-RU"/>
        </w:rPr>
        <w:t xml:space="preserve"> 2(1): 269–295.</w:t>
      </w:r>
    </w:p>
    <w:p w:rsidR="006E6323" w:rsidRDefault="006E6323" w:rsidP="00F146A6">
      <w:pPr>
        <w:numPr>
          <w:ilvl w:val="0"/>
          <w:numId w:val="30"/>
        </w:numPr>
        <w:jc w:val="both"/>
        <w:rPr>
          <w:rFonts w:eastAsia="Times New Roman"/>
          <w:lang w:eastAsia="ru-RU"/>
        </w:rPr>
      </w:pPr>
      <w:r w:rsidRPr="00D90ADF">
        <w:rPr>
          <w:rFonts w:eastAsia="Times New Roman"/>
          <w:lang w:val="en-US" w:eastAsia="ru-RU"/>
        </w:rPr>
        <w:t>Blyth, Mark. 2006. “Great Punctuations: Prediction, Randomness, and the Evolution of Co</w:t>
      </w:r>
      <w:r w:rsidRPr="00D90ADF">
        <w:rPr>
          <w:rFonts w:eastAsia="Times New Roman"/>
          <w:lang w:val="en-US" w:eastAsia="ru-RU"/>
        </w:rPr>
        <w:t>m</w:t>
      </w:r>
      <w:r w:rsidRPr="00D90ADF">
        <w:rPr>
          <w:rFonts w:eastAsia="Times New Roman"/>
          <w:lang w:val="en-US" w:eastAsia="ru-RU"/>
        </w:rPr>
        <w:t xml:space="preserve">parative Political Science.” </w:t>
      </w:r>
      <w:r w:rsidRPr="002C47AA">
        <w:rPr>
          <w:rFonts w:eastAsia="Times New Roman"/>
          <w:i/>
          <w:lang w:val="en-US" w:eastAsia="ru-RU"/>
        </w:rPr>
        <w:t>American Political Science Review</w:t>
      </w:r>
      <w:r w:rsidRPr="00D90ADF">
        <w:rPr>
          <w:rFonts w:eastAsia="Times New Roman"/>
          <w:lang w:val="en-US" w:eastAsia="ru-RU"/>
        </w:rPr>
        <w:t xml:space="preserve"> 100(04): 493–498.</w:t>
      </w:r>
    </w:p>
    <w:p w:rsidR="006E6323" w:rsidRPr="00E42E0F" w:rsidRDefault="006E6323" w:rsidP="00F146A6">
      <w:pPr>
        <w:numPr>
          <w:ilvl w:val="0"/>
          <w:numId w:val="30"/>
        </w:numPr>
        <w:jc w:val="both"/>
        <w:rPr>
          <w:rFonts w:eastAsia="Times New Roman"/>
          <w:lang w:val="en-US" w:eastAsia="ru-RU"/>
        </w:rPr>
      </w:pPr>
      <w:r w:rsidRPr="003F3939">
        <w:rPr>
          <w:rFonts w:eastAsia="Times New Roman"/>
          <w:lang w:val="en-US" w:eastAsia="ru-RU"/>
        </w:rPr>
        <w:t>Dahl</w:t>
      </w:r>
      <w:r w:rsidRPr="00E42E0F">
        <w:rPr>
          <w:rFonts w:eastAsia="Times New Roman"/>
          <w:lang w:val="en-US" w:eastAsia="ru-RU"/>
        </w:rPr>
        <w:t>,</w:t>
      </w:r>
      <w:r w:rsidRPr="003F3939">
        <w:rPr>
          <w:rFonts w:eastAsia="Times New Roman"/>
          <w:lang w:val="en-US" w:eastAsia="ru-RU"/>
        </w:rPr>
        <w:t xml:space="preserve"> Robert A.</w:t>
      </w:r>
      <w:r w:rsidRPr="00E42E0F">
        <w:rPr>
          <w:rFonts w:eastAsia="Times New Roman"/>
          <w:lang w:val="en-US" w:eastAsia="ru-RU"/>
        </w:rPr>
        <w:t xml:space="preserve"> 1961. </w:t>
      </w:r>
      <w:r>
        <w:rPr>
          <w:rFonts w:eastAsia="Times New Roman"/>
          <w:lang w:val="en-US" w:eastAsia="ru-RU"/>
        </w:rPr>
        <w:t>“</w:t>
      </w:r>
      <w:r w:rsidRPr="003F3939">
        <w:rPr>
          <w:rFonts w:eastAsia="Times New Roman"/>
          <w:lang w:val="en-US" w:eastAsia="ru-RU"/>
        </w:rPr>
        <w:t>The Behavioral Approach in Political Science: Epitaph for a Monument to a Successful Protest</w:t>
      </w:r>
      <w:r>
        <w:rPr>
          <w:rFonts w:eastAsia="Times New Roman"/>
          <w:lang w:val="en-US" w:eastAsia="ru-RU"/>
        </w:rPr>
        <w:t>.”</w:t>
      </w:r>
      <w:r w:rsidRPr="00E42E0F">
        <w:rPr>
          <w:rFonts w:eastAsia="Times New Roman"/>
          <w:lang w:val="en-US" w:eastAsia="ru-RU"/>
        </w:rPr>
        <w:t xml:space="preserve"> </w:t>
      </w:r>
      <w:r w:rsidRPr="00A322EA">
        <w:rPr>
          <w:rFonts w:eastAsia="Times New Roman"/>
          <w:i/>
          <w:lang w:val="en-US" w:eastAsia="ru-RU"/>
        </w:rPr>
        <w:t>American</w:t>
      </w:r>
      <w:r w:rsidRPr="00A322EA">
        <w:rPr>
          <w:rFonts w:eastAsia="Times New Roman"/>
          <w:i/>
          <w:lang w:eastAsia="ru-RU"/>
        </w:rPr>
        <w:t xml:space="preserve"> </w:t>
      </w:r>
      <w:r w:rsidRPr="00A322EA">
        <w:rPr>
          <w:rFonts w:eastAsia="Times New Roman"/>
          <w:i/>
          <w:lang w:val="en-US" w:eastAsia="ru-RU"/>
        </w:rPr>
        <w:t>Political</w:t>
      </w:r>
      <w:r w:rsidRPr="00A322EA">
        <w:rPr>
          <w:rFonts w:eastAsia="Times New Roman"/>
          <w:i/>
          <w:lang w:eastAsia="ru-RU"/>
        </w:rPr>
        <w:t xml:space="preserve"> </w:t>
      </w:r>
      <w:r w:rsidRPr="00A322EA">
        <w:rPr>
          <w:rFonts w:eastAsia="Times New Roman"/>
          <w:i/>
          <w:lang w:val="en-US" w:eastAsia="ru-RU"/>
        </w:rPr>
        <w:t>Science</w:t>
      </w:r>
      <w:r w:rsidRPr="00A322EA">
        <w:rPr>
          <w:rFonts w:eastAsia="Times New Roman"/>
          <w:i/>
          <w:lang w:eastAsia="ru-RU"/>
        </w:rPr>
        <w:t xml:space="preserve"> </w:t>
      </w:r>
      <w:r w:rsidRPr="00A322EA">
        <w:rPr>
          <w:rFonts w:eastAsia="Times New Roman"/>
          <w:i/>
          <w:lang w:val="en-US" w:eastAsia="ru-RU"/>
        </w:rPr>
        <w:t>Review</w:t>
      </w:r>
      <w:r w:rsidRPr="00E42E0F">
        <w:rPr>
          <w:rFonts w:eastAsia="Times New Roman"/>
          <w:lang w:eastAsia="ru-RU"/>
        </w:rPr>
        <w:t xml:space="preserve"> 55(04): 763-772</w:t>
      </w:r>
      <w:r>
        <w:rPr>
          <w:rFonts w:eastAsia="Times New Roman"/>
          <w:lang w:val="en-US" w:eastAsia="ru-RU"/>
        </w:rPr>
        <w:t>.</w:t>
      </w:r>
    </w:p>
    <w:p w:rsidR="006E6323" w:rsidRDefault="006E6323" w:rsidP="00F146A6">
      <w:pPr>
        <w:numPr>
          <w:ilvl w:val="0"/>
          <w:numId w:val="30"/>
        </w:numPr>
        <w:jc w:val="both"/>
        <w:rPr>
          <w:rFonts w:eastAsia="Times New Roman"/>
          <w:lang w:eastAsia="ru-RU"/>
        </w:rPr>
      </w:pPr>
      <w:r w:rsidRPr="00E10F4D">
        <w:rPr>
          <w:rFonts w:eastAsia="Times New Roman"/>
          <w:lang w:val="fr-FR" w:eastAsia="ru-RU"/>
        </w:rPr>
        <w:t xml:space="preserve">De Mesquita, Bruce Bueno. </w:t>
      </w:r>
      <w:r w:rsidRPr="009D138B">
        <w:rPr>
          <w:rFonts w:eastAsia="Times New Roman"/>
          <w:lang w:val="en-US" w:eastAsia="ru-RU"/>
        </w:rPr>
        <w:t xml:space="preserve">2006. “Game Theory, Political Economy, and the Evolving Study of War and Peace.” </w:t>
      </w:r>
      <w:r w:rsidRPr="002C47AA">
        <w:rPr>
          <w:rFonts w:eastAsia="Times New Roman"/>
          <w:i/>
          <w:lang w:eastAsia="ru-RU"/>
        </w:rPr>
        <w:t>American Political Science Review</w:t>
      </w:r>
      <w:r w:rsidRPr="009D138B">
        <w:rPr>
          <w:rFonts w:eastAsia="Times New Roman"/>
          <w:lang w:eastAsia="ru-RU"/>
        </w:rPr>
        <w:t xml:space="preserve"> 100(04): 637–642.</w:t>
      </w:r>
    </w:p>
    <w:p w:rsidR="006E6323" w:rsidRPr="00144B7E" w:rsidRDefault="006E6323" w:rsidP="00F146A6">
      <w:pPr>
        <w:numPr>
          <w:ilvl w:val="0"/>
          <w:numId w:val="30"/>
        </w:numPr>
        <w:jc w:val="both"/>
        <w:rPr>
          <w:rFonts w:eastAsia="Times New Roman"/>
          <w:lang w:val="en-US" w:eastAsia="ru-RU"/>
        </w:rPr>
      </w:pPr>
      <w:r w:rsidRPr="00D90ADF">
        <w:rPr>
          <w:rFonts w:eastAsia="Times New Roman"/>
          <w:lang w:val="en-US" w:eastAsia="ru-RU"/>
        </w:rPr>
        <w:t xml:space="preserve">Diamond, Larry. 2006. “7. Seymour Martin </w:t>
      </w:r>
      <w:proofErr w:type="spellStart"/>
      <w:r w:rsidRPr="00D90ADF">
        <w:rPr>
          <w:rFonts w:eastAsia="Times New Roman"/>
          <w:lang w:val="en-US" w:eastAsia="ru-RU"/>
        </w:rPr>
        <w:t>Lipset</w:t>
      </w:r>
      <w:proofErr w:type="spellEnd"/>
      <w:r w:rsidRPr="00D90ADF">
        <w:rPr>
          <w:rFonts w:eastAsia="Times New Roman"/>
          <w:lang w:val="en-US" w:eastAsia="ru-RU"/>
        </w:rPr>
        <w:t xml:space="preserve">. 1959. American Political Science Review 53 (March): 69–105 Cited 455 times.” </w:t>
      </w:r>
      <w:r w:rsidRPr="00207C15">
        <w:rPr>
          <w:rFonts w:eastAsia="Times New Roman"/>
          <w:i/>
          <w:lang w:val="en-US" w:eastAsia="ru-RU"/>
        </w:rPr>
        <w:t>American Political Science Review</w:t>
      </w:r>
      <w:r w:rsidRPr="00D90ADF">
        <w:rPr>
          <w:rFonts w:eastAsia="Times New Roman"/>
          <w:lang w:val="en-US" w:eastAsia="ru-RU"/>
        </w:rPr>
        <w:t xml:space="preserve"> 100(04): 675–676.</w:t>
      </w:r>
    </w:p>
    <w:p w:rsidR="006E6323" w:rsidRDefault="006E6323" w:rsidP="00F146A6">
      <w:pPr>
        <w:numPr>
          <w:ilvl w:val="0"/>
          <w:numId w:val="30"/>
        </w:numPr>
        <w:jc w:val="both"/>
        <w:rPr>
          <w:rFonts w:eastAsia="Times New Roman"/>
          <w:lang w:eastAsia="ru-RU"/>
        </w:rPr>
      </w:pPr>
      <w:r w:rsidRPr="003F3939">
        <w:rPr>
          <w:rFonts w:eastAsia="Times New Roman"/>
          <w:lang w:val="en-US" w:eastAsia="ru-RU"/>
        </w:rPr>
        <w:lastRenderedPageBreak/>
        <w:t xml:space="preserve">Farr, James, Jacob S. Hacker, and Nicole </w:t>
      </w:r>
      <w:proofErr w:type="spellStart"/>
      <w:r w:rsidRPr="003F3939">
        <w:rPr>
          <w:rFonts w:eastAsia="Times New Roman"/>
          <w:lang w:val="en-US" w:eastAsia="ru-RU"/>
        </w:rPr>
        <w:t>Kazee</w:t>
      </w:r>
      <w:proofErr w:type="spellEnd"/>
      <w:r w:rsidRPr="003F3939">
        <w:rPr>
          <w:rFonts w:eastAsia="Times New Roman"/>
          <w:lang w:val="en-US" w:eastAsia="ru-RU"/>
        </w:rPr>
        <w:t xml:space="preserve">. 2006. “The Policy Scientist of Democracy: The Discipline of Harold D. </w:t>
      </w:r>
      <w:proofErr w:type="spellStart"/>
      <w:r w:rsidRPr="003F3939">
        <w:rPr>
          <w:rFonts w:eastAsia="Times New Roman"/>
          <w:lang w:val="en-US" w:eastAsia="ru-RU"/>
        </w:rPr>
        <w:t>Lasswell</w:t>
      </w:r>
      <w:proofErr w:type="spellEnd"/>
      <w:r w:rsidRPr="003F3939">
        <w:rPr>
          <w:rFonts w:eastAsia="Times New Roman"/>
          <w:lang w:val="en-US" w:eastAsia="ru-RU"/>
        </w:rPr>
        <w:t xml:space="preserve">.” </w:t>
      </w:r>
      <w:r w:rsidRPr="00A322EA">
        <w:rPr>
          <w:rFonts w:eastAsia="Times New Roman"/>
          <w:i/>
          <w:lang w:eastAsia="ru-RU"/>
        </w:rPr>
        <w:t>American Political Science Review</w:t>
      </w:r>
      <w:r w:rsidRPr="003F3939">
        <w:rPr>
          <w:rFonts w:eastAsia="Times New Roman"/>
          <w:lang w:eastAsia="ru-RU"/>
        </w:rPr>
        <w:t xml:space="preserve"> 100(04): 579–587.</w:t>
      </w:r>
    </w:p>
    <w:p w:rsidR="006E6323" w:rsidRDefault="006E6323" w:rsidP="00F146A6">
      <w:pPr>
        <w:numPr>
          <w:ilvl w:val="0"/>
          <w:numId w:val="30"/>
        </w:numPr>
        <w:jc w:val="both"/>
        <w:rPr>
          <w:rFonts w:eastAsia="Times New Roman"/>
          <w:lang w:eastAsia="ru-RU"/>
        </w:rPr>
      </w:pPr>
      <w:r w:rsidRPr="008A7400">
        <w:rPr>
          <w:rFonts w:eastAsia="Times New Roman"/>
          <w:lang w:val="en-US" w:eastAsia="ru-RU"/>
        </w:rPr>
        <w:t xml:space="preserve">Geddes, Barbara. 1994. </w:t>
      </w:r>
      <w:r w:rsidRPr="008A7400">
        <w:rPr>
          <w:rFonts w:eastAsia="Times New Roman"/>
          <w:i/>
          <w:lang w:val="en-US" w:eastAsia="ru-RU"/>
        </w:rPr>
        <w:t>Politician’s Dilemma: Building State Capacity in Latin America</w:t>
      </w:r>
      <w:r w:rsidRPr="008A7400">
        <w:rPr>
          <w:rFonts w:eastAsia="Times New Roman"/>
          <w:lang w:val="en-US" w:eastAsia="ru-RU"/>
        </w:rPr>
        <w:t>. Un</w:t>
      </w:r>
      <w:r w:rsidRPr="008A7400">
        <w:rPr>
          <w:rFonts w:eastAsia="Times New Roman"/>
          <w:lang w:val="en-US" w:eastAsia="ru-RU"/>
        </w:rPr>
        <w:t>i</w:t>
      </w:r>
      <w:r w:rsidRPr="008A7400">
        <w:rPr>
          <w:rFonts w:eastAsia="Times New Roman"/>
          <w:lang w:val="en-US" w:eastAsia="ru-RU"/>
        </w:rPr>
        <w:t>versity</w:t>
      </w:r>
      <w:r w:rsidRPr="008A7400">
        <w:rPr>
          <w:rFonts w:eastAsia="Times New Roman"/>
          <w:lang w:eastAsia="ru-RU"/>
        </w:rPr>
        <w:t xml:space="preserve"> </w:t>
      </w:r>
      <w:r w:rsidRPr="008A7400">
        <w:rPr>
          <w:rFonts w:eastAsia="Times New Roman"/>
          <w:lang w:val="en-US" w:eastAsia="ru-RU"/>
        </w:rPr>
        <w:t>of</w:t>
      </w:r>
      <w:r w:rsidRPr="008A7400">
        <w:rPr>
          <w:rFonts w:eastAsia="Times New Roman"/>
          <w:lang w:eastAsia="ru-RU"/>
        </w:rPr>
        <w:t xml:space="preserve"> </w:t>
      </w:r>
      <w:r w:rsidRPr="008A7400">
        <w:rPr>
          <w:rFonts w:eastAsia="Times New Roman"/>
          <w:lang w:val="en-US" w:eastAsia="ru-RU"/>
        </w:rPr>
        <w:t>California</w:t>
      </w:r>
      <w:r w:rsidRPr="008A7400">
        <w:rPr>
          <w:rFonts w:eastAsia="Times New Roman"/>
          <w:lang w:eastAsia="ru-RU"/>
        </w:rPr>
        <w:t xml:space="preserve"> </w:t>
      </w:r>
      <w:r w:rsidRPr="008A7400">
        <w:rPr>
          <w:rFonts w:eastAsia="Times New Roman"/>
          <w:lang w:val="en-US" w:eastAsia="ru-RU"/>
        </w:rPr>
        <w:t>Press</w:t>
      </w:r>
      <w:r w:rsidRPr="008A7400">
        <w:rPr>
          <w:rFonts w:eastAsia="Times New Roman"/>
          <w:lang w:eastAsia="ru-RU"/>
        </w:rPr>
        <w:t xml:space="preserve">. </w:t>
      </w:r>
      <w:r w:rsidRPr="008A7400">
        <w:rPr>
          <w:rFonts w:eastAsia="Times New Roman"/>
          <w:lang w:val="en-US" w:eastAsia="ru-RU"/>
        </w:rPr>
        <w:t>Ch</w:t>
      </w:r>
      <w:r w:rsidRPr="008A7400">
        <w:rPr>
          <w:rFonts w:eastAsia="Times New Roman"/>
          <w:lang w:eastAsia="ru-RU"/>
        </w:rPr>
        <w:t xml:space="preserve">.1, </w:t>
      </w:r>
      <w:r w:rsidRPr="008A7400">
        <w:rPr>
          <w:rFonts w:eastAsia="Times New Roman"/>
          <w:lang w:val="en-US" w:eastAsia="ru-RU"/>
        </w:rPr>
        <w:t>pp</w:t>
      </w:r>
      <w:r w:rsidRPr="008A7400">
        <w:rPr>
          <w:rFonts w:eastAsia="Times New Roman"/>
          <w:lang w:eastAsia="ru-RU"/>
        </w:rPr>
        <w:t>. 1-23.</w:t>
      </w:r>
    </w:p>
    <w:p w:rsidR="006E6323" w:rsidRDefault="006E6323" w:rsidP="00F146A6">
      <w:pPr>
        <w:numPr>
          <w:ilvl w:val="0"/>
          <w:numId w:val="30"/>
        </w:numPr>
        <w:jc w:val="both"/>
        <w:rPr>
          <w:rFonts w:eastAsia="Times New Roman"/>
          <w:lang w:eastAsia="ru-RU"/>
        </w:rPr>
      </w:pPr>
      <w:proofErr w:type="spellStart"/>
      <w:r w:rsidRPr="009673B9">
        <w:rPr>
          <w:rFonts w:eastAsia="Times New Roman"/>
          <w:lang w:val="en-US" w:eastAsia="ru-RU"/>
        </w:rPr>
        <w:t>Golosov</w:t>
      </w:r>
      <w:proofErr w:type="spellEnd"/>
      <w:r w:rsidRPr="009673B9">
        <w:rPr>
          <w:rFonts w:eastAsia="Times New Roman"/>
          <w:lang w:val="en-US" w:eastAsia="ru-RU"/>
        </w:rPr>
        <w:t xml:space="preserve">, </w:t>
      </w:r>
      <w:proofErr w:type="spellStart"/>
      <w:r w:rsidRPr="009673B9">
        <w:rPr>
          <w:rFonts w:eastAsia="Times New Roman"/>
          <w:lang w:val="en-US" w:eastAsia="ru-RU"/>
        </w:rPr>
        <w:t>Grigorii</w:t>
      </w:r>
      <w:proofErr w:type="spellEnd"/>
      <w:r w:rsidRPr="009673B9">
        <w:rPr>
          <w:rFonts w:eastAsia="Times New Roman"/>
          <w:lang w:val="en-US" w:eastAsia="ru-RU"/>
        </w:rPr>
        <w:t xml:space="preserve"> V. 2011. “Party system classification: A methodological inquiry.” </w:t>
      </w:r>
      <w:r w:rsidRPr="002C47AA">
        <w:rPr>
          <w:rFonts w:eastAsia="Times New Roman"/>
          <w:i/>
          <w:lang w:eastAsia="ru-RU"/>
        </w:rPr>
        <w:t>Party Politics</w:t>
      </w:r>
      <w:r w:rsidRPr="009673B9">
        <w:rPr>
          <w:rFonts w:eastAsia="Times New Roman"/>
          <w:lang w:eastAsia="ru-RU"/>
        </w:rPr>
        <w:t xml:space="preserve"> 17(5): 539–560.</w:t>
      </w:r>
    </w:p>
    <w:p w:rsidR="006E6323" w:rsidRPr="008B7CAA" w:rsidRDefault="006E6323" w:rsidP="00F146A6">
      <w:pPr>
        <w:numPr>
          <w:ilvl w:val="0"/>
          <w:numId w:val="30"/>
        </w:numPr>
        <w:jc w:val="both"/>
        <w:rPr>
          <w:rFonts w:eastAsia="Times New Roman"/>
          <w:lang w:val="en-US" w:eastAsia="ru-RU"/>
        </w:rPr>
      </w:pPr>
      <w:r w:rsidRPr="003F3939">
        <w:rPr>
          <w:rFonts w:eastAsia="Times New Roman"/>
          <w:lang w:val="en-US" w:eastAsia="ru-RU"/>
        </w:rPr>
        <w:t xml:space="preserve">Heaney, Michael T., and John Mark Hansen. 2006. “Building the Chicago School.” </w:t>
      </w:r>
      <w:r w:rsidRPr="00A322EA">
        <w:rPr>
          <w:rFonts w:eastAsia="Times New Roman"/>
          <w:i/>
          <w:lang w:val="en-US" w:eastAsia="ru-RU"/>
        </w:rPr>
        <w:t>American Political Science Review</w:t>
      </w:r>
      <w:r w:rsidRPr="003F3939">
        <w:rPr>
          <w:rFonts w:eastAsia="Times New Roman"/>
          <w:lang w:val="en-US" w:eastAsia="ru-RU"/>
        </w:rPr>
        <w:t xml:space="preserve"> 100(04): 589–596.</w:t>
      </w:r>
    </w:p>
    <w:p w:rsidR="006E6323" w:rsidRPr="008A7400" w:rsidRDefault="006E6323" w:rsidP="00F146A6">
      <w:pPr>
        <w:numPr>
          <w:ilvl w:val="0"/>
          <w:numId w:val="30"/>
        </w:numPr>
        <w:jc w:val="both"/>
        <w:rPr>
          <w:rFonts w:eastAsia="Times New Roman"/>
          <w:lang w:val="en-US" w:eastAsia="ru-RU"/>
        </w:rPr>
      </w:pPr>
      <w:r w:rsidRPr="008A7400">
        <w:rPr>
          <w:rFonts w:eastAsia="Times New Roman"/>
          <w:lang w:val="en-US" w:eastAsia="ru-RU"/>
        </w:rPr>
        <w:t xml:space="preserve">Huntington, Samuel P. 2006 [1968]. </w:t>
      </w:r>
      <w:r w:rsidRPr="008A7400">
        <w:rPr>
          <w:rFonts w:eastAsia="Times New Roman"/>
          <w:i/>
          <w:lang w:val="en-US" w:eastAsia="ru-RU"/>
        </w:rPr>
        <w:t>Political Order in Changing Societies</w:t>
      </w:r>
      <w:r>
        <w:rPr>
          <w:rFonts w:eastAsia="Times New Roman"/>
          <w:lang w:val="en-US" w:eastAsia="ru-RU"/>
        </w:rPr>
        <w:t>. Yale University Press. Ch.1</w:t>
      </w:r>
      <w:r w:rsidRPr="008A7400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val="en-US" w:eastAsia="ru-RU"/>
        </w:rPr>
        <w:t>“</w:t>
      </w:r>
      <w:r w:rsidRPr="008A7400">
        <w:rPr>
          <w:rFonts w:eastAsia="Times New Roman"/>
          <w:lang w:val="en-US" w:eastAsia="ru-RU"/>
        </w:rPr>
        <w:t>Political Order and Political Decay</w:t>
      </w:r>
      <w:r>
        <w:rPr>
          <w:rFonts w:eastAsia="Times New Roman"/>
          <w:lang w:val="en-US" w:eastAsia="ru-RU"/>
        </w:rPr>
        <w:t>”</w:t>
      </w:r>
      <w:r w:rsidRPr="008B7CAA">
        <w:rPr>
          <w:rFonts w:eastAsia="Times New Roman"/>
          <w:lang w:val="en-US" w:eastAsia="ru-RU"/>
        </w:rPr>
        <w:t xml:space="preserve">, </w:t>
      </w:r>
      <w:r w:rsidRPr="008A7400">
        <w:rPr>
          <w:rFonts w:eastAsia="Times New Roman"/>
          <w:lang w:val="en-US" w:eastAsia="ru-RU"/>
        </w:rPr>
        <w:t>p. 1–78 (</w:t>
      </w:r>
      <w:proofErr w:type="spellStart"/>
      <w:r w:rsidRPr="008A7400">
        <w:rPr>
          <w:rFonts w:eastAsia="Times New Roman"/>
          <w:lang w:eastAsia="ru-RU"/>
        </w:rPr>
        <w:t>неполностью</w:t>
      </w:r>
      <w:proofErr w:type="spellEnd"/>
      <w:r w:rsidRPr="008B7CAA">
        <w:rPr>
          <w:rFonts w:eastAsia="Times New Roman"/>
          <w:lang w:val="en-US" w:eastAsia="ru-RU"/>
        </w:rPr>
        <w:t>)</w:t>
      </w:r>
      <w:r w:rsidRPr="008A7400">
        <w:rPr>
          <w:rFonts w:eastAsia="Times New Roman"/>
          <w:lang w:val="en-US" w:eastAsia="ru-RU"/>
        </w:rPr>
        <w:t>.</w:t>
      </w:r>
    </w:p>
    <w:p w:rsidR="006E6323" w:rsidRDefault="006E6323" w:rsidP="00F146A6">
      <w:pPr>
        <w:numPr>
          <w:ilvl w:val="0"/>
          <w:numId w:val="30"/>
        </w:numPr>
        <w:jc w:val="both"/>
        <w:rPr>
          <w:rFonts w:eastAsia="Times New Roman"/>
          <w:lang w:eastAsia="ru-RU"/>
        </w:rPr>
      </w:pPr>
      <w:proofErr w:type="spellStart"/>
      <w:r w:rsidRPr="009673B9">
        <w:rPr>
          <w:rFonts w:eastAsia="Times New Roman"/>
          <w:lang w:val="en-US" w:eastAsia="ru-RU"/>
        </w:rPr>
        <w:t>Lijphart</w:t>
      </w:r>
      <w:proofErr w:type="spellEnd"/>
      <w:r w:rsidRPr="009673B9">
        <w:rPr>
          <w:rFonts w:eastAsia="Times New Roman"/>
          <w:lang w:val="en-US" w:eastAsia="ru-RU"/>
        </w:rPr>
        <w:t xml:space="preserve">, </w:t>
      </w:r>
      <w:proofErr w:type="spellStart"/>
      <w:r w:rsidRPr="009673B9">
        <w:rPr>
          <w:rFonts w:eastAsia="Times New Roman"/>
          <w:lang w:val="en-US" w:eastAsia="ru-RU"/>
        </w:rPr>
        <w:t>Arend</w:t>
      </w:r>
      <w:proofErr w:type="spellEnd"/>
      <w:r w:rsidRPr="009673B9">
        <w:rPr>
          <w:rFonts w:eastAsia="Times New Roman"/>
          <w:lang w:val="en-US" w:eastAsia="ru-RU"/>
        </w:rPr>
        <w:t xml:space="preserve">. 1971. “Comparative Politics and the Comparative Method.” </w:t>
      </w:r>
      <w:r w:rsidRPr="002C47AA">
        <w:rPr>
          <w:rFonts w:eastAsia="Times New Roman"/>
          <w:i/>
          <w:lang w:eastAsia="ru-RU"/>
        </w:rPr>
        <w:t>The American Political Science Review</w:t>
      </w:r>
      <w:r w:rsidRPr="009673B9">
        <w:rPr>
          <w:rFonts w:eastAsia="Times New Roman"/>
          <w:lang w:eastAsia="ru-RU"/>
        </w:rPr>
        <w:t xml:space="preserve"> 65(3): 682–693.</w:t>
      </w:r>
    </w:p>
    <w:p w:rsidR="006E6323" w:rsidRDefault="006E6323" w:rsidP="00F146A6">
      <w:pPr>
        <w:numPr>
          <w:ilvl w:val="0"/>
          <w:numId w:val="30"/>
        </w:numPr>
        <w:jc w:val="both"/>
        <w:rPr>
          <w:rFonts w:eastAsia="Times New Roman"/>
          <w:lang w:eastAsia="ru-RU"/>
        </w:rPr>
      </w:pPr>
      <w:proofErr w:type="spellStart"/>
      <w:r w:rsidRPr="003F3939">
        <w:rPr>
          <w:rFonts w:eastAsia="Times New Roman"/>
          <w:lang w:val="en-US" w:eastAsia="ru-RU"/>
        </w:rPr>
        <w:t>Lipset</w:t>
      </w:r>
      <w:proofErr w:type="spellEnd"/>
      <w:r w:rsidRPr="003F3939">
        <w:rPr>
          <w:rFonts w:eastAsia="Times New Roman"/>
          <w:lang w:val="en-US" w:eastAsia="ru-RU"/>
        </w:rPr>
        <w:t xml:space="preserve">, Seymour Martin. 1959. “Some Social Requisites of Democracy: Economic Development and Political Legitimacy.” </w:t>
      </w:r>
      <w:r w:rsidRPr="00207C15">
        <w:rPr>
          <w:rFonts w:eastAsia="Times New Roman"/>
          <w:i/>
          <w:lang w:eastAsia="ru-RU"/>
        </w:rPr>
        <w:t>The American Political Science Review</w:t>
      </w:r>
      <w:r w:rsidRPr="003F3939">
        <w:rPr>
          <w:rFonts w:eastAsia="Times New Roman"/>
          <w:lang w:eastAsia="ru-RU"/>
        </w:rPr>
        <w:t xml:space="preserve"> 53(1): 69–105.</w:t>
      </w:r>
    </w:p>
    <w:p w:rsidR="006E6323" w:rsidRDefault="006E6323" w:rsidP="00F146A6">
      <w:pPr>
        <w:numPr>
          <w:ilvl w:val="0"/>
          <w:numId w:val="30"/>
        </w:numPr>
        <w:jc w:val="both"/>
        <w:rPr>
          <w:rFonts w:eastAsia="Times New Roman"/>
          <w:lang w:eastAsia="ru-RU"/>
        </w:rPr>
      </w:pPr>
      <w:r w:rsidRPr="00797F7C">
        <w:rPr>
          <w:rFonts w:eastAsia="Times New Roman"/>
          <w:lang w:val="en-US" w:eastAsia="ru-RU"/>
        </w:rPr>
        <w:t>March, James G., and Johan P. Olsen. 1998. “The Institutional Dynamics of International Polit</w:t>
      </w:r>
      <w:r w:rsidRPr="00797F7C">
        <w:rPr>
          <w:rFonts w:eastAsia="Times New Roman"/>
          <w:lang w:val="en-US" w:eastAsia="ru-RU"/>
        </w:rPr>
        <w:t>i</w:t>
      </w:r>
      <w:r w:rsidRPr="00797F7C">
        <w:rPr>
          <w:rFonts w:eastAsia="Times New Roman"/>
          <w:lang w:val="en-US" w:eastAsia="ru-RU"/>
        </w:rPr>
        <w:t xml:space="preserve">cal Orders.” </w:t>
      </w:r>
      <w:r w:rsidRPr="002C47AA">
        <w:rPr>
          <w:rFonts w:eastAsia="Times New Roman"/>
          <w:i/>
          <w:lang w:val="en-US" w:eastAsia="ru-RU"/>
        </w:rPr>
        <w:t>International Organization</w:t>
      </w:r>
      <w:r w:rsidRPr="00797F7C">
        <w:rPr>
          <w:rFonts w:eastAsia="Times New Roman"/>
          <w:lang w:val="en-US" w:eastAsia="ru-RU"/>
        </w:rPr>
        <w:t xml:space="preserve"> 52 (4): 943-969.</w:t>
      </w:r>
    </w:p>
    <w:p w:rsidR="006E6323" w:rsidRPr="002D16DC" w:rsidRDefault="006E6323" w:rsidP="00F146A6">
      <w:pPr>
        <w:numPr>
          <w:ilvl w:val="0"/>
          <w:numId w:val="30"/>
        </w:numPr>
        <w:jc w:val="both"/>
        <w:rPr>
          <w:rFonts w:eastAsia="Times New Roman"/>
          <w:lang w:val="en-US" w:eastAsia="ru-RU"/>
        </w:rPr>
      </w:pPr>
      <w:proofErr w:type="spellStart"/>
      <w:r w:rsidRPr="008B7CAA">
        <w:rPr>
          <w:rFonts w:eastAsia="Times New Roman"/>
          <w:lang w:val="en-US" w:eastAsia="ru-RU"/>
        </w:rPr>
        <w:t>Scharpf</w:t>
      </w:r>
      <w:proofErr w:type="spellEnd"/>
      <w:r w:rsidRPr="008B7CAA">
        <w:rPr>
          <w:rFonts w:eastAsia="Times New Roman"/>
          <w:lang w:val="en-US" w:eastAsia="ru-RU"/>
        </w:rPr>
        <w:t>, Fritz W. 1988. “The Joint-decision Trap</w:t>
      </w:r>
      <w:r>
        <w:rPr>
          <w:rFonts w:eastAsia="Times New Roman"/>
          <w:lang w:val="en-US" w:eastAsia="ru-RU"/>
        </w:rPr>
        <w:t xml:space="preserve"> Revisited</w:t>
      </w:r>
      <w:r w:rsidRPr="008B7CAA">
        <w:rPr>
          <w:rFonts w:eastAsia="Times New Roman"/>
          <w:lang w:val="en-US" w:eastAsia="ru-RU"/>
        </w:rPr>
        <w:t xml:space="preserve">.” </w:t>
      </w:r>
      <w:r>
        <w:rPr>
          <w:rFonts w:eastAsia="Times New Roman"/>
          <w:i/>
          <w:lang w:val="en-US" w:eastAsia="ru-RU"/>
        </w:rPr>
        <w:t>Journal of Common Market Stu</w:t>
      </w:r>
      <w:r>
        <w:rPr>
          <w:rFonts w:eastAsia="Times New Roman"/>
          <w:i/>
          <w:lang w:val="en-US" w:eastAsia="ru-RU"/>
        </w:rPr>
        <w:t>d</w:t>
      </w:r>
      <w:r>
        <w:rPr>
          <w:rFonts w:eastAsia="Times New Roman"/>
          <w:i/>
          <w:lang w:val="en-US" w:eastAsia="ru-RU"/>
        </w:rPr>
        <w:t>ies,</w:t>
      </w:r>
      <w:r w:rsidRPr="008B7CAA">
        <w:rPr>
          <w:rFonts w:eastAsia="Times New Roman"/>
          <w:i/>
          <w:lang w:val="en-US" w:eastAsia="ru-RU"/>
        </w:rPr>
        <w:t xml:space="preserve"> </w:t>
      </w:r>
      <w:r w:rsidRPr="008B7CAA">
        <w:rPr>
          <w:rFonts w:eastAsia="Times New Roman"/>
          <w:lang w:val="en-US" w:eastAsia="ru-RU"/>
        </w:rPr>
        <w:t>Vol</w:t>
      </w:r>
      <w:r w:rsidRPr="002D16DC">
        <w:rPr>
          <w:rFonts w:eastAsia="Times New Roman"/>
          <w:lang w:val="en-US" w:eastAsia="ru-RU"/>
        </w:rPr>
        <w:t>.</w:t>
      </w:r>
      <w:r w:rsidRPr="008B7CAA">
        <w:rPr>
          <w:rFonts w:eastAsia="Times New Roman"/>
          <w:lang w:val="en-US" w:eastAsia="ru-RU"/>
        </w:rPr>
        <w:t xml:space="preserve"> 44</w:t>
      </w:r>
      <w:r w:rsidRPr="002D16DC">
        <w:rPr>
          <w:rFonts w:eastAsia="Times New Roman"/>
          <w:lang w:val="en-US" w:eastAsia="ru-RU"/>
        </w:rPr>
        <w:t xml:space="preserve">: </w:t>
      </w:r>
      <w:r w:rsidRPr="008B7CAA">
        <w:rPr>
          <w:rFonts w:eastAsia="Times New Roman"/>
          <w:lang w:val="en-US" w:eastAsia="ru-RU"/>
        </w:rPr>
        <w:t>4. pp. 845–</w:t>
      </w:r>
      <w:r w:rsidRPr="002D16DC">
        <w:rPr>
          <w:rFonts w:eastAsia="Times New Roman"/>
          <w:lang w:val="en-US" w:eastAsia="ru-RU"/>
        </w:rPr>
        <w:t>8</w:t>
      </w:r>
      <w:r w:rsidRPr="008B7CAA">
        <w:rPr>
          <w:rFonts w:eastAsia="Times New Roman"/>
          <w:lang w:val="en-US" w:eastAsia="ru-RU"/>
        </w:rPr>
        <w:t>64</w:t>
      </w:r>
      <w:r w:rsidRPr="002D16DC">
        <w:rPr>
          <w:rFonts w:eastAsia="Times New Roman"/>
          <w:lang w:val="en-US" w:eastAsia="ru-RU"/>
        </w:rPr>
        <w:t>.</w:t>
      </w:r>
    </w:p>
    <w:p w:rsidR="006E6323" w:rsidRDefault="006E6323" w:rsidP="00F146A6">
      <w:pPr>
        <w:numPr>
          <w:ilvl w:val="0"/>
          <w:numId w:val="30"/>
        </w:numPr>
        <w:jc w:val="both"/>
        <w:rPr>
          <w:rFonts w:eastAsia="Times New Roman"/>
          <w:lang w:val="en-US" w:eastAsia="ru-RU"/>
        </w:rPr>
      </w:pPr>
      <w:proofErr w:type="spellStart"/>
      <w:r w:rsidRPr="008B7CAA">
        <w:rPr>
          <w:rFonts w:eastAsia="Times New Roman"/>
          <w:lang w:val="en-US" w:eastAsia="ru-RU"/>
        </w:rPr>
        <w:t>Scharpf</w:t>
      </w:r>
      <w:proofErr w:type="spellEnd"/>
      <w:r w:rsidRPr="008B7CAA">
        <w:rPr>
          <w:rFonts w:eastAsia="Times New Roman"/>
          <w:lang w:val="en-US" w:eastAsia="ru-RU"/>
        </w:rPr>
        <w:t>, Fritz W. 1988. “The Joint-decision Trap: Lessons from German Federalism and Eur</w:t>
      </w:r>
      <w:r w:rsidRPr="008B7CAA">
        <w:rPr>
          <w:rFonts w:eastAsia="Times New Roman"/>
          <w:lang w:val="en-US" w:eastAsia="ru-RU"/>
        </w:rPr>
        <w:t>o</w:t>
      </w:r>
      <w:r w:rsidRPr="008B7CAA">
        <w:rPr>
          <w:rFonts w:eastAsia="Times New Roman"/>
          <w:lang w:val="en-US" w:eastAsia="ru-RU"/>
        </w:rPr>
        <w:t xml:space="preserve">pean Integration.” </w:t>
      </w:r>
      <w:proofErr w:type="spellStart"/>
      <w:r w:rsidRPr="002D16DC">
        <w:rPr>
          <w:rFonts w:eastAsia="Times New Roman"/>
          <w:i/>
          <w:lang w:eastAsia="ru-RU"/>
        </w:rPr>
        <w:t>Public</w:t>
      </w:r>
      <w:proofErr w:type="spellEnd"/>
      <w:r w:rsidRPr="002D16DC">
        <w:rPr>
          <w:rFonts w:eastAsia="Times New Roman"/>
          <w:i/>
          <w:lang w:eastAsia="ru-RU"/>
        </w:rPr>
        <w:t xml:space="preserve"> </w:t>
      </w:r>
      <w:proofErr w:type="spellStart"/>
      <w:r w:rsidRPr="002D16DC">
        <w:rPr>
          <w:rFonts w:eastAsia="Times New Roman"/>
          <w:i/>
          <w:lang w:eastAsia="ru-RU"/>
        </w:rPr>
        <w:t>Administration</w:t>
      </w:r>
      <w:proofErr w:type="spellEnd"/>
      <w:r w:rsidRPr="002D16DC">
        <w:rPr>
          <w:rFonts w:eastAsia="Times New Roman"/>
          <w:lang w:eastAsia="ru-RU"/>
        </w:rPr>
        <w:t xml:space="preserve"> 66 (3): 239-278.</w:t>
      </w:r>
    </w:p>
    <w:p w:rsidR="006E6323" w:rsidRPr="00901707" w:rsidRDefault="006E6323" w:rsidP="00F146A6">
      <w:pPr>
        <w:numPr>
          <w:ilvl w:val="0"/>
          <w:numId w:val="30"/>
        </w:numPr>
        <w:jc w:val="both"/>
        <w:rPr>
          <w:rFonts w:eastAsia="Times New Roman"/>
          <w:lang w:val="en-US" w:eastAsia="ru-RU"/>
        </w:rPr>
      </w:pPr>
      <w:r w:rsidRPr="008B7CAA">
        <w:rPr>
          <w:lang w:val="en-US"/>
        </w:rPr>
        <w:t xml:space="preserve">Schmidt, Vivien A. 2008. “Discursive Institutionalism: The Explanatory Power of Ideas and Discourse.” </w:t>
      </w:r>
      <w:r>
        <w:rPr>
          <w:i/>
        </w:rPr>
        <w:t>Annu. Rev. Polit. Sci.</w:t>
      </w:r>
      <w:r>
        <w:t xml:space="preserve"> 11: 303–326.</w:t>
      </w:r>
    </w:p>
    <w:p w:rsidR="006E6323" w:rsidRPr="008A7400" w:rsidRDefault="006E6323" w:rsidP="00F146A6">
      <w:pPr>
        <w:numPr>
          <w:ilvl w:val="0"/>
          <w:numId w:val="30"/>
        </w:numPr>
        <w:jc w:val="both"/>
        <w:rPr>
          <w:rFonts w:eastAsia="Times New Roman"/>
          <w:lang w:val="en-US" w:eastAsia="ru-RU"/>
        </w:rPr>
      </w:pPr>
      <w:proofErr w:type="spellStart"/>
      <w:r w:rsidRPr="008A7400">
        <w:rPr>
          <w:rFonts w:eastAsia="Times New Roman"/>
          <w:lang w:val="en-US" w:eastAsia="ru-RU"/>
        </w:rPr>
        <w:t>Skocpol</w:t>
      </w:r>
      <w:proofErr w:type="spellEnd"/>
      <w:r w:rsidRPr="008A7400">
        <w:rPr>
          <w:rFonts w:eastAsia="Times New Roman"/>
          <w:lang w:val="en-US" w:eastAsia="ru-RU"/>
        </w:rPr>
        <w:t xml:space="preserve">, </w:t>
      </w:r>
      <w:proofErr w:type="spellStart"/>
      <w:r w:rsidRPr="008A7400">
        <w:rPr>
          <w:rFonts w:eastAsia="Times New Roman"/>
          <w:lang w:val="en-US" w:eastAsia="ru-RU"/>
        </w:rPr>
        <w:t>Theda</w:t>
      </w:r>
      <w:proofErr w:type="spellEnd"/>
      <w:r w:rsidRPr="008A7400">
        <w:rPr>
          <w:rFonts w:eastAsia="Times New Roman"/>
          <w:lang w:val="en-US" w:eastAsia="ru-RU"/>
        </w:rPr>
        <w:t xml:space="preserve">. 1985. “Bringing the State Back In: Strategies of Analysis in Current Research.” In </w:t>
      </w:r>
      <w:r w:rsidRPr="008A7400">
        <w:rPr>
          <w:rFonts w:eastAsia="Times New Roman"/>
          <w:i/>
          <w:lang w:val="en-US" w:eastAsia="ru-RU"/>
        </w:rPr>
        <w:t>Bringing the State Back In</w:t>
      </w:r>
      <w:r w:rsidRPr="008A7400">
        <w:rPr>
          <w:rFonts w:eastAsia="Times New Roman"/>
          <w:lang w:val="en-US" w:eastAsia="ru-RU"/>
        </w:rPr>
        <w:t xml:space="preserve">, eds. Peter B. Evans, Dietrich </w:t>
      </w:r>
      <w:proofErr w:type="spellStart"/>
      <w:r w:rsidRPr="008A7400">
        <w:rPr>
          <w:rFonts w:eastAsia="Times New Roman"/>
          <w:lang w:val="en-US" w:eastAsia="ru-RU"/>
        </w:rPr>
        <w:t>Rueschemeyer</w:t>
      </w:r>
      <w:proofErr w:type="spellEnd"/>
      <w:r w:rsidRPr="008A7400">
        <w:rPr>
          <w:rFonts w:eastAsia="Times New Roman"/>
          <w:lang w:val="en-US" w:eastAsia="ru-RU"/>
        </w:rPr>
        <w:t xml:space="preserve">, and </w:t>
      </w:r>
      <w:proofErr w:type="spellStart"/>
      <w:r w:rsidRPr="008A7400">
        <w:rPr>
          <w:rFonts w:eastAsia="Times New Roman"/>
          <w:lang w:val="en-US" w:eastAsia="ru-RU"/>
        </w:rPr>
        <w:t>Theda</w:t>
      </w:r>
      <w:proofErr w:type="spellEnd"/>
      <w:r w:rsidRPr="008A7400">
        <w:rPr>
          <w:rFonts w:eastAsia="Times New Roman"/>
          <w:lang w:val="en-US" w:eastAsia="ru-RU"/>
        </w:rPr>
        <w:t xml:space="preserve"> </w:t>
      </w:r>
      <w:proofErr w:type="spellStart"/>
      <w:r w:rsidRPr="008A7400">
        <w:rPr>
          <w:rFonts w:eastAsia="Times New Roman"/>
          <w:lang w:val="en-US" w:eastAsia="ru-RU"/>
        </w:rPr>
        <w:t>Skocpol</w:t>
      </w:r>
      <w:proofErr w:type="spellEnd"/>
      <w:r w:rsidRPr="008A7400">
        <w:rPr>
          <w:rFonts w:eastAsia="Times New Roman"/>
          <w:lang w:val="en-US" w:eastAsia="ru-RU"/>
        </w:rPr>
        <w:t>. Ca</w:t>
      </w:r>
      <w:r w:rsidRPr="008A7400">
        <w:rPr>
          <w:rFonts w:eastAsia="Times New Roman"/>
          <w:lang w:val="en-US" w:eastAsia="ru-RU"/>
        </w:rPr>
        <w:t>m</w:t>
      </w:r>
      <w:r w:rsidRPr="008A7400">
        <w:rPr>
          <w:rFonts w:eastAsia="Times New Roman"/>
          <w:lang w:val="en-US" w:eastAsia="ru-RU"/>
        </w:rPr>
        <w:t>bridge University Press, p. 3–37.</w:t>
      </w:r>
    </w:p>
    <w:p w:rsidR="006E6323" w:rsidRPr="008C3C90" w:rsidRDefault="006E6323" w:rsidP="00F146A6">
      <w:pPr>
        <w:numPr>
          <w:ilvl w:val="0"/>
          <w:numId w:val="30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 xml:space="preserve">Tailor, Brian D. 2011. </w:t>
      </w:r>
      <w:r w:rsidRPr="005D36DF">
        <w:rPr>
          <w:rFonts w:eastAsia="Times New Roman"/>
          <w:i/>
          <w:lang w:val="en-US" w:eastAsia="ru-RU"/>
        </w:rPr>
        <w:t>State Building in Putin's Russia: Policing and Coercion after Co</w:t>
      </w:r>
      <w:r w:rsidRPr="005D36DF">
        <w:rPr>
          <w:rFonts w:eastAsia="Times New Roman"/>
          <w:i/>
          <w:lang w:val="en-US" w:eastAsia="ru-RU"/>
        </w:rPr>
        <w:t>m</w:t>
      </w:r>
      <w:r w:rsidRPr="005D36DF">
        <w:rPr>
          <w:rFonts w:eastAsia="Times New Roman"/>
          <w:i/>
          <w:lang w:val="en-US" w:eastAsia="ru-RU"/>
        </w:rPr>
        <w:t>munism</w:t>
      </w:r>
      <w:r w:rsidRPr="008B7CAA">
        <w:rPr>
          <w:rFonts w:eastAsia="Times New Roman"/>
          <w:i/>
          <w:lang w:val="en-US" w:eastAsia="ru-RU"/>
        </w:rPr>
        <w:t>.</w:t>
      </w:r>
      <w:r w:rsidRPr="008B7CAA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val="en-US" w:eastAsia="ru-RU"/>
        </w:rPr>
        <w:t xml:space="preserve">Cambridge University Press. </w:t>
      </w:r>
      <w:r w:rsidRPr="008A7400">
        <w:rPr>
          <w:rFonts w:eastAsia="Times New Roman"/>
          <w:lang w:val="en-US" w:eastAsia="ru-RU"/>
        </w:rPr>
        <w:t>Ch</w:t>
      </w:r>
      <w:r w:rsidRPr="008A7400">
        <w:rPr>
          <w:rFonts w:eastAsia="Times New Roman"/>
          <w:lang w:eastAsia="ru-RU"/>
        </w:rPr>
        <w:t>.</w:t>
      </w:r>
      <w:r>
        <w:rPr>
          <w:rFonts w:eastAsia="Times New Roman"/>
          <w:lang w:val="en-US" w:eastAsia="ru-RU"/>
        </w:rPr>
        <w:t>8</w:t>
      </w:r>
      <w:r w:rsidRPr="008A7400">
        <w:rPr>
          <w:rFonts w:eastAsia="Times New Roman"/>
          <w:lang w:eastAsia="ru-RU"/>
        </w:rPr>
        <w:t xml:space="preserve">, </w:t>
      </w:r>
      <w:r w:rsidRPr="008A7400">
        <w:rPr>
          <w:rFonts w:eastAsia="Times New Roman"/>
          <w:lang w:val="en-US" w:eastAsia="ru-RU"/>
        </w:rPr>
        <w:t>pp</w:t>
      </w:r>
      <w:r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val="en-US" w:eastAsia="ru-RU"/>
        </w:rPr>
        <w:t>284-322 (</w:t>
      </w:r>
      <w:r>
        <w:rPr>
          <w:rFonts w:eastAsia="Times New Roman"/>
          <w:lang w:eastAsia="ru-RU"/>
        </w:rPr>
        <w:t>неполностью)</w:t>
      </w:r>
      <w:r>
        <w:rPr>
          <w:rFonts w:eastAsia="Times New Roman"/>
          <w:lang w:val="en-US" w:eastAsia="ru-RU"/>
        </w:rPr>
        <w:t>.</w:t>
      </w:r>
    </w:p>
    <w:p w:rsidR="006E6323" w:rsidRDefault="006E6323" w:rsidP="00F146A6">
      <w:pPr>
        <w:numPr>
          <w:ilvl w:val="0"/>
          <w:numId w:val="30"/>
        </w:numPr>
        <w:jc w:val="both"/>
        <w:rPr>
          <w:rFonts w:eastAsia="Times New Roman"/>
          <w:lang w:eastAsia="ru-RU"/>
        </w:rPr>
      </w:pPr>
      <w:proofErr w:type="spellStart"/>
      <w:r w:rsidRPr="009673B9">
        <w:rPr>
          <w:rFonts w:eastAsia="Times New Roman"/>
          <w:lang w:val="en-US" w:eastAsia="ru-RU"/>
        </w:rPr>
        <w:t>Tsebelis</w:t>
      </w:r>
      <w:proofErr w:type="spellEnd"/>
      <w:r w:rsidRPr="009673B9">
        <w:rPr>
          <w:rFonts w:eastAsia="Times New Roman"/>
          <w:lang w:val="en-US" w:eastAsia="ru-RU"/>
        </w:rPr>
        <w:t xml:space="preserve">, George. 1995. “Decision Making in Political Systems: Veto Players in </w:t>
      </w:r>
      <w:proofErr w:type="spellStart"/>
      <w:r w:rsidRPr="009673B9">
        <w:rPr>
          <w:rFonts w:eastAsia="Times New Roman"/>
          <w:lang w:val="en-US" w:eastAsia="ru-RU"/>
        </w:rPr>
        <w:t>Presidentia</w:t>
      </w:r>
      <w:r w:rsidRPr="009673B9">
        <w:rPr>
          <w:rFonts w:eastAsia="Times New Roman"/>
          <w:lang w:val="en-US" w:eastAsia="ru-RU"/>
        </w:rPr>
        <w:t>l</w:t>
      </w:r>
      <w:r w:rsidRPr="009673B9">
        <w:rPr>
          <w:rFonts w:eastAsia="Times New Roman"/>
          <w:lang w:val="en-US" w:eastAsia="ru-RU"/>
        </w:rPr>
        <w:t>ism</w:t>
      </w:r>
      <w:proofErr w:type="spellEnd"/>
      <w:r w:rsidRPr="009673B9">
        <w:rPr>
          <w:rFonts w:eastAsia="Times New Roman"/>
          <w:lang w:val="en-US" w:eastAsia="ru-RU"/>
        </w:rPr>
        <w:t xml:space="preserve">, </w:t>
      </w:r>
      <w:proofErr w:type="spellStart"/>
      <w:r w:rsidRPr="009673B9">
        <w:rPr>
          <w:rFonts w:eastAsia="Times New Roman"/>
          <w:lang w:val="en-US" w:eastAsia="ru-RU"/>
        </w:rPr>
        <w:t>Parliamentarism</w:t>
      </w:r>
      <w:proofErr w:type="spellEnd"/>
      <w:r w:rsidRPr="009673B9">
        <w:rPr>
          <w:rFonts w:eastAsia="Times New Roman"/>
          <w:lang w:val="en-US" w:eastAsia="ru-RU"/>
        </w:rPr>
        <w:t xml:space="preserve">, </w:t>
      </w:r>
      <w:proofErr w:type="spellStart"/>
      <w:r w:rsidRPr="009673B9">
        <w:rPr>
          <w:rFonts w:eastAsia="Times New Roman"/>
          <w:lang w:val="en-US" w:eastAsia="ru-RU"/>
        </w:rPr>
        <w:t>Multicameralism</w:t>
      </w:r>
      <w:proofErr w:type="spellEnd"/>
      <w:r w:rsidRPr="009673B9">
        <w:rPr>
          <w:rFonts w:eastAsia="Times New Roman"/>
          <w:lang w:val="en-US" w:eastAsia="ru-RU"/>
        </w:rPr>
        <w:t xml:space="preserve"> and </w:t>
      </w:r>
      <w:proofErr w:type="spellStart"/>
      <w:r w:rsidRPr="009673B9">
        <w:rPr>
          <w:rFonts w:eastAsia="Times New Roman"/>
          <w:lang w:val="en-US" w:eastAsia="ru-RU"/>
        </w:rPr>
        <w:t>Multipartyism</w:t>
      </w:r>
      <w:proofErr w:type="spellEnd"/>
      <w:r w:rsidRPr="009673B9">
        <w:rPr>
          <w:rFonts w:eastAsia="Times New Roman"/>
          <w:lang w:val="en-US" w:eastAsia="ru-RU"/>
        </w:rPr>
        <w:t xml:space="preserve">.” </w:t>
      </w:r>
      <w:r w:rsidRPr="002C47AA">
        <w:rPr>
          <w:rFonts w:eastAsia="Times New Roman"/>
          <w:i/>
          <w:lang w:eastAsia="ru-RU"/>
        </w:rPr>
        <w:t>British Journal of Political Science</w:t>
      </w:r>
      <w:r w:rsidRPr="009673B9">
        <w:rPr>
          <w:rFonts w:eastAsia="Times New Roman"/>
          <w:lang w:eastAsia="ru-RU"/>
        </w:rPr>
        <w:t xml:space="preserve"> 25(3): 289–325.</w:t>
      </w:r>
    </w:p>
    <w:p w:rsidR="000B405E" w:rsidRDefault="006E6323" w:rsidP="00F146A6">
      <w:pPr>
        <w:numPr>
          <w:ilvl w:val="0"/>
          <w:numId w:val="30"/>
        </w:numPr>
        <w:jc w:val="both"/>
        <w:rPr>
          <w:rFonts w:eastAsia="Times New Roman"/>
          <w:lang w:eastAsia="ru-RU"/>
        </w:rPr>
      </w:pPr>
      <w:r w:rsidRPr="006E6323">
        <w:rPr>
          <w:rFonts w:eastAsia="Times New Roman"/>
          <w:lang w:eastAsia="ru-RU"/>
        </w:rPr>
        <w:t xml:space="preserve">Григорьев И. С. Рецензия: Brian D. Taylor. </w:t>
      </w:r>
      <w:r w:rsidRPr="008B7CAA">
        <w:rPr>
          <w:rFonts w:eastAsia="Times New Roman"/>
          <w:i/>
          <w:lang w:val="en-US" w:eastAsia="ru-RU"/>
        </w:rPr>
        <w:t>State Building in Putin’s Russia: Policing and Coercion after Communism</w:t>
      </w:r>
      <w:r w:rsidRPr="008B7CAA">
        <w:rPr>
          <w:rFonts w:eastAsia="Times New Roman"/>
          <w:lang w:val="en-US" w:eastAsia="ru-RU"/>
        </w:rPr>
        <w:t xml:space="preserve">. Cambridge Univ. Press, 2011. </w:t>
      </w:r>
      <w:proofErr w:type="gramStart"/>
      <w:r w:rsidRPr="008B7CAA">
        <w:rPr>
          <w:rFonts w:eastAsia="Times New Roman"/>
          <w:lang w:val="en-US" w:eastAsia="ru-RU"/>
        </w:rPr>
        <w:t>xvii</w:t>
      </w:r>
      <w:proofErr w:type="gramEnd"/>
      <w:r w:rsidRPr="008B7CAA">
        <w:rPr>
          <w:rFonts w:eastAsia="Times New Roman"/>
          <w:lang w:val="en-US" w:eastAsia="ru-RU"/>
        </w:rPr>
        <w:t xml:space="preserve"> + 373 p. // Pro et Contra. 2012. </w:t>
      </w:r>
      <w:r w:rsidRPr="006E6323">
        <w:rPr>
          <w:rFonts w:eastAsia="Times New Roman"/>
          <w:lang w:eastAsia="ru-RU"/>
        </w:rPr>
        <w:t>Т</w:t>
      </w:r>
      <w:r w:rsidRPr="008B7CAA">
        <w:rPr>
          <w:rFonts w:eastAsia="Times New Roman"/>
          <w:lang w:val="en-US" w:eastAsia="ru-RU"/>
        </w:rPr>
        <w:t xml:space="preserve">. 16. № 3(55). </w:t>
      </w:r>
      <w:r w:rsidRPr="006E6323">
        <w:rPr>
          <w:rFonts w:eastAsia="Times New Roman"/>
          <w:lang w:eastAsia="ru-RU"/>
        </w:rPr>
        <w:t>С</w:t>
      </w:r>
      <w:r w:rsidRPr="008B7CAA">
        <w:rPr>
          <w:rFonts w:eastAsia="Times New Roman"/>
          <w:lang w:val="en-US" w:eastAsia="ru-RU"/>
        </w:rPr>
        <w:t xml:space="preserve">. 101-105. </w:t>
      </w:r>
      <w:r w:rsidRPr="006E6323">
        <w:rPr>
          <w:rFonts w:eastAsia="Times New Roman"/>
          <w:lang w:val="en-US" w:eastAsia="ru-RU"/>
        </w:rPr>
        <w:t>URL:</w:t>
      </w:r>
    </w:p>
    <w:p w:rsidR="006E6323" w:rsidRPr="006E6323" w:rsidRDefault="006E6323" w:rsidP="000B405E">
      <w:pPr>
        <w:ind w:left="1068" w:firstLine="0"/>
        <w:jc w:val="both"/>
        <w:rPr>
          <w:rFonts w:eastAsia="Times New Roman"/>
          <w:lang w:eastAsia="ru-RU"/>
        </w:rPr>
      </w:pPr>
      <w:hyperlink r:id="rId14" w:history="1">
        <w:r w:rsidRPr="006E6323">
          <w:rPr>
            <w:rStyle w:val="ad"/>
            <w:rFonts w:eastAsia="Times New Roman"/>
            <w:lang w:val="en-US" w:eastAsia="ru-RU"/>
          </w:rPr>
          <w:t>http</w:t>
        </w:r>
        <w:r w:rsidRPr="008B7CAA">
          <w:rPr>
            <w:rStyle w:val="ad"/>
            <w:rFonts w:eastAsia="Times New Roman"/>
            <w:lang w:eastAsia="ru-RU"/>
          </w:rPr>
          <w:t>://</w:t>
        </w:r>
        <w:r w:rsidRPr="006E6323">
          <w:rPr>
            <w:rStyle w:val="ad"/>
            <w:rFonts w:eastAsia="Times New Roman"/>
            <w:lang w:val="en-US" w:eastAsia="ru-RU"/>
          </w:rPr>
          <w:t>www</w:t>
        </w:r>
        <w:r w:rsidRPr="008B7CAA">
          <w:rPr>
            <w:rStyle w:val="ad"/>
            <w:rFonts w:eastAsia="Times New Roman"/>
            <w:lang w:eastAsia="ru-RU"/>
          </w:rPr>
          <w:t>.</w:t>
        </w:r>
        <w:r w:rsidRPr="006E6323">
          <w:rPr>
            <w:rStyle w:val="ad"/>
            <w:rFonts w:eastAsia="Times New Roman"/>
            <w:lang w:val="en-US" w:eastAsia="ru-RU"/>
          </w:rPr>
          <w:t>hse</w:t>
        </w:r>
        <w:r w:rsidRPr="008B7CAA">
          <w:rPr>
            <w:rStyle w:val="ad"/>
            <w:rFonts w:eastAsia="Times New Roman"/>
            <w:lang w:eastAsia="ru-RU"/>
          </w:rPr>
          <w:t>.</w:t>
        </w:r>
        <w:proofErr w:type="spellStart"/>
        <w:r w:rsidRPr="006E6323">
          <w:rPr>
            <w:rStyle w:val="ad"/>
            <w:rFonts w:eastAsia="Times New Roman"/>
            <w:lang w:val="en-US" w:eastAsia="ru-RU"/>
          </w:rPr>
          <w:t>ru</w:t>
        </w:r>
        <w:proofErr w:type="spellEnd"/>
        <w:r w:rsidRPr="008B7CAA">
          <w:rPr>
            <w:rStyle w:val="ad"/>
            <w:rFonts w:eastAsia="Times New Roman"/>
            <w:lang w:eastAsia="ru-RU"/>
          </w:rPr>
          <w:t>/</w:t>
        </w:r>
        <w:r w:rsidRPr="006E6323">
          <w:rPr>
            <w:rStyle w:val="ad"/>
            <w:rFonts w:eastAsia="Times New Roman"/>
            <w:lang w:val="en-US" w:eastAsia="ru-RU"/>
          </w:rPr>
          <w:t>pubs</w:t>
        </w:r>
        <w:r w:rsidRPr="008B7CAA">
          <w:rPr>
            <w:rStyle w:val="ad"/>
            <w:rFonts w:eastAsia="Times New Roman"/>
            <w:lang w:eastAsia="ru-RU"/>
          </w:rPr>
          <w:t>/</w:t>
        </w:r>
        <w:r w:rsidRPr="006E6323">
          <w:rPr>
            <w:rStyle w:val="ad"/>
            <w:rFonts w:eastAsia="Times New Roman"/>
            <w:lang w:val="en-US" w:eastAsia="ru-RU"/>
          </w:rPr>
          <w:t>lib</w:t>
        </w:r>
        <w:r w:rsidRPr="008B7CAA">
          <w:rPr>
            <w:rStyle w:val="ad"/>
            <w:rFonts w:eastAsia="Times New Roman"/>
            <w:lang w:eastAsia="ru-RU"/>
          </w:rPr>
          <w:t>/</w:t>
        </w:r>
        <w:r w:rsidRPr="006E6323">
          <w:rPr>
            <w:rStyle w:val="ad"/>
            <w:rFonts w:eastAsia="Times New Roman"/>
            <w:lang w:val="en-US" w:eastAsia="ru-RU"/>
          </w:rPr>
          <w:t>data</w:t>
        </w:r>
        <w:r w:rsidRPr="008B7CAA">
          <w:rPr>
            <w:rStyle w:val="ad"/>
            <w:rFonts w:eastAsia="Times New Roman"/>
            <w:lang w:eastAsia="ru-RU"/>
          </w:rPr>
          <w:t>/</w:t>
        </w:r>
        <w:r w:rsidRPr="006E6323">
          <w:rPr>
            <w:rStyle w:val="ad"/>
            <w:rFonts w:eastAsia="Times New Roman"/>
            <w:lang w:val="en-US" w:eastAsia="ru-RU"/>
          </w:rPr>
          <w:t>access</w:t>
        </w:r>
        <w:r w:rsidRPr="008B7CAA">
          <w:rPr>
            <w:rStyle w:val="ad"/>
            <w:rFonts w:eastAsia="Times New Roman"/>
            <w:lang w:eastAsia="ru-RU"/>
          </w:rPr>
          <w:t>/</w:t>
        </w:r>
        <w:r w:rsidRPr="006E6323">
          <w:rPr>
            <w:rStyle w:val="ad"/>
            <w:rFonts w:eastAsia="Times New Roman"/>
            <w:lang w:val="en-US" w:eastAsia="ru-RU"/>
          </w:rPr>
          <w:t>ticket</w:t>
        </w:r>
        <w:r w:rsidRPr="008B7CAA">
          <w:rPr>
            <w:rStyle w:val="ad"/>
            <w:rFonts w:eastAsia="Times New Roman"/>
            <w:lang w:eastAsia="ru-RU"/>
          </w:rPr>
          <w:t>/1377434862</w:t>
        </w:r>
        <w:r w:rsidRPr="006E6323">
          <w:rPr>
            <w:rStyle w:val="ad"/>
            <w:rFonts w:eastAsia="Times New Roman"/>
            <w:lang w:val="en-US" w:eastAsia="ru-RU"/>
          </w:rPr>
          <w:t>a</w:t>
        </w:r>
        <w:r w:rsidRPr="008B7CAA">
          <w:rPr>
            <w:rStyle w:val="ad"/>
            <w:rFonts w:eastAsia="Times New Roman"/>
            <w:lang w:eastAsia="ru-RU"/>
          </w:rPr>
          <w:t>2</w:t>
        </w:r>
        <w:proofErr w:type="spellStart"/>
        <w:r w:rsidRPr="006E6323">
          <w:rPr>
            <w:rStyle w:val="ad"/>
            <w:rFonts w:eastAsia="Times New Roman"/>
            <w:lang w:val="en-US" w:eastAsia="ru-RU"/>
          </w:rPr>
          <w:t>af</w:t>
        </w:r>
        <w:proofErr w:type="spellEnd"/>
        <w:r w:rsidRPr="008B7CAA">
          <w:rPr>
            <w:rStyle w:val="ad"/>
            <w:rFonts w:eastAsia="Times New Roman"/>
            <w:lang w:eastAsia="ru-RU"/>
          </w:rPr>
          <w:t>0764</w:t>
        </w:r>
        <w:r w:rsidRPr="006E6323">
          <w:rPr>
            <w:rStyle w:val="ad"/>
            <w:rFonts w:eastAsia="Times New Roman"/>
            <w:lang w:val="en-US" w:eastAsia="ru-RU"/>
          </w:rPr>
          <w:t>c</w:t>
        </w:r>
        <w:r w:rsidRPr="008B7CAA">
          <w:rPr>
            <w:rStyle w:val="ad"/>
            <w:rFonts w:eastAsia="Times New Roman"/>
            <w:lang w:eastAsia="ru-RU"/>
          </w:rPr>
          <w:t>2</w:t>
        </w:r>
        <w:proofErr w:type="spellStart"/>
        <w:r w:rsidRPr="006E6323">
          <w:rPr>
            <w:rStyle w:val="ad"/>
            <w:rFonts w:eastAsia="Times New Roman"/>
            <w:lang w:val="en-US" w:eastAsia="ru-RU"/>
          </w:rPr>
          <w:t>fe</w:t>
        </w:r>
        <w:proofErr w:type="spellEnd"/>
        <w:r w:rsidRPr="008B7CAA">
          <w:rPr>
            <w:rStyle w:val="ad"/>
            <w:rFonts w:eastAsia="Times New Roman"/>
            <w:lang w:eastAsia="ru-RU"/>
          </w:rPr>
          <w:t>3</w:t>
        </w:r>
        <w:r w:rsidRPr="006E6323">
          <w:rPr>
            <w:rStyle w:val="ad"/>
            <w:rFonts w:eastAsia="Times New Roman"/>
            <w:lang w:val="en-US" w:eastAsia="ru-RU"/>
          </w:rPr>
          <w:t>a</w:t>
        </w:r>
        <w:r w:rsidRPr="008B7CAA">
          <w:rPr>
            <w:rStyle w:val="ad"/>
            <w:rFonts w:eastAsia="Times New Roman"/>
            <w:lang w:eastAsia="ru-RU"/>
          </w:rPr>
          <w:t>6</w:t>
        </w:r>
        <w:r w:rsidRPr="006E6323">
          <w:rPr>
            <w:rStyle w:val="ad"/>
            <w:rFonts w:eastAsia="Times New Roman"/>
            <w:lang w:val="en-US" w:eastAsia="ru-RU"/>
          </w:rPr>
          <w:t>db</w:t>
        </w:r>
        <w:r w:rsidRPr="008B7CAA">
          <w:rPr>
            <w:rStyle w:val="ad"/>
            <w:rFonts w:eastAsia="Times New Roman"/>
            <w:lang w:eastAsia="ru-RU"/>
          </w:rPr>
          <w:t>5</w:t>
        </w:r>
        <w:r w:rsidRPr="006E6323">
          <w:rPr>
            <w:rStyle w:val="ad"/>
            <w:rFonts w:eastAsia="Times New Roman"/>
            <w:lang w:val="en-US" w:eastAsia="ru-RU"/>
          </w:rPr>
          <w:t>e</w:t>
        </w:r>
        <w:r w:rsidRPr="008B7CAA">
          <w:rPr>
            <w:rStyle w:val="ad"/>
            <w:rFonts w:eastAsia="Times New Roman"/>
            <w:lang w:eastAsia="ru-RU"/>
          </w:rPr>
          <w:t>3769</w:t>
        </w:r>
        <w:proofErr w:type="spellStart"/>
        <w:r w:rsidRPr="006E6323">
          <w:rPr>
            <w:rStyle w:val="ad"/>
            <w:rFonts w:eastAsia="Times New Roman"/>
            <w:lang w:val="en-US" w:eastAsia="ru-RU"/>
          </w:rPr>
          <w:t>abf</w:t>
        </w:r>
        <w:proofErr w:type="spellEnd"/>
        <w:r w:rsidRPr="008B7CAA">
          <w:rPr>
            <w:rStyle w:val="ad"/>
            <w:rFonts w:eastAsia="Times New Roman"/>
            <w:lang w:eastAsia="ru-RU"/>
          </w:rPr>
          <w:t>06</w:t>
        </w:r>
        <w:r w:rsidRPr="006E6323">
          <w:rPr>
            <w:rStyle w:val="ad"/>
            <w:rFonts w:eastAsia="Times New Roman"/>
            <w:lang w:val="en-US" w:eastAsia="ru-RU"/>
          </w:rPr>
          <w:t>f</w:t>
        </w:r>
        <w:r w:rsidRPr="008B7CAA">
          <w:rPr>
            <w:rStyle w:val="ad"/>
            <w:rFonts w:eastAsia="Times New Roman"/>
            <w:lang w:eastAsia="ru-RU"/>
          </w:rPr>
          <w:t>23</w:t>
        </w:r>
        <w:r w:rsidRPr="006E6323">
          <w:rPr>
            <w:rStyle w:val="ad"/>
            <w:rFonts w:eastAsia="Times New Roman"/>
            <w:lang w:val="en-US" w:eastAsia="ru-RU"/>
          </w:rPr>
          <w:t>a</w:t>
        </w:r>
        <w:r w:rsidRPr="008B7CAA">
          <w:rPr>
            <w:rStyle w:val="ad"/>
            <w:rFonts w:eastAsia="Times New Roman"/>
            <w:lang w:eastAsia="ru-RU"/>
          </w:rPr>
          <w:t>/2012_</w:t>
        </w:r>
        <w:proofErr w:type="spellStart"/>
        <w:r w:rsidRPr="006E6323">
          <w:rPr>
            <w:rStyle w:val="ad"/>
            <w:rFonts w:eastAsia="Times New Roman"/>
            <w:lang w:val="en-US" w:eastAsia="ru-RU"/>
          </w:rPr>
          <w:t>Grigoriev</w:t>
        </w:r>
        <w:proofErr w:type="spellEnd"/>
        <w:r w:rsidRPr="008B7CAA">
          <w:rPr>
            <w:rStyle w:val="ad"/>
            <w:rFonts w:eastAsia="Times New Roman"/>
            <w:lang w:eastAsia="ru-RU"/>
          </w:rPr>
          <w:t>_</w:t>
        </w:r>
        <w:proofErr w:type="spellStart"/>
        <w:r w:rsidRPr="006E6323">
          <w:rPr>
            <w:rStyle w:val="ad"/>
            <w:rFonts w:eastAsia="Times New Roman"/>
            <w:lang w:val="en-US" w:eastAsia="ru-RU"/>
          </w:rPr>
          <w:t>Proetcontra</w:t>
        </w:r>
        <w:proofErr w:type="spellEnd"/>
        <w:r w:rsidRPr="008B7CAA">
          <w:rPr>
            <w:rStyle w:val="ad"/>
            <w:rFonts w:eastAsia="Times New Roman"/>
            <w:lang w:eastAsia="ru-RU"/>
          </w:rPr>
          <w:t>.</w:t>
        </w:r>
        <w:proofErr w:type="spellStart"/>
        <w:r w:rsidRPr="006E6323">
          <w:rPr>
            <w:rStyle w:val="ad"/>
            <w:rFonts w:eastAsia="Times New Roman"/>
            <w:lang w:val="en-US" w:eastAsia="ru-RU"/>
          </w:rPr>
          <w:t>pdf</w:t>
        </w:r>
        <w:proofErr w:type="spellEnd"/>
      </w:hyperlink>
      <w:r w:rsidRPr="006E6323">
        <w:rPr>
          <w:rFonts w:eastAsia="Times New Roman"/>
          <w:lang w:eastAsia="ru-RU"/>
        </w:rPr>
        <w:t>.</w:t>
      </w:r>
    </w:p>
    <w:p w:rsidR="001817AF" w:rsidRDefault="001817AF" w:rsidP="001817AF">
      <w:pPr>
        <w:pStyle w:val="2"/>
        <w:spacing w:before="240"/>
      </w:pPr>
      <w:r>
        <w:t xml:space="preserve">Дополнительная литература </w:t>
      </w:r>
    </w:p>
    <w:p w:rsidR="006E6323" w:rsidRPr="004A233C" w:rsidRDefault="006E6323" w:rsidP="00F146A6">
      <w:pPr>
        <w:numPr>
          <w:ilvl w:val="0"/>
          <w:numId w:val="31"/>
        </w:numPr>
        <w:jc w:val="both"/>
        <w:rPr>
          <w:rFonts w:eastAsia="Times New Roman"/>
          <w:lang w:eastAsia="ru-RU"/>
        </w:rPr>
      </w:pPr>
      <w:r w:rsidRPr="004A233C">
        <w:rPr>
          <w:rFonts w:eastAsia="Times New Roman"/>
          <w:lang w:val="en-US" w:eastAsia="ru-RU"/>
        </w:rPr>
        <w:t xml:space="preserve">Almond, Gabriel A. 2002. </w:t>
      </w:r>
      <w:r w:rsidRPr="00A322EA">
        <w:rPr>
          <w:rFonts w:eastAsia="Times New Roman"/>
          <w:i/>
          <w:lang w:val="en-US" w:eastAsia="ru-RU"/>
        </w:rPr>
        <w:t>Ventures in Political Science: Narratives and Reflections.</w:t>
      </w:r>
      <w:r w:rsidRPr="004A233C">
        <w:rPr>
          <w:rFonts w:eastAsia="Times New Roman"/>
          <w:lang w:val="en-US" w:eastAsia="ru-RU"/>
        </w:rPr>
        <w:t xml:space="preserve"> </w:t>
      </w:r>
      <w:r w:rsidRPr="004A233C">
        <w:rPr>
          <w:rFonts w:eastAsia="Times New Roman"/>
          <w:lang w:eastAsia="ru-RU"/>
        </w:rPr>
        <w:t>Lynne Rienner Publishers. Ch.3, Charles Edward Merriam, pp. 63-74.</w:t>
      </w:r>
    </w:p>
    <w:p w:rsidR="006E6323" w:rsidRDefault="006E6323" w:rsidP="00F146A6">
      <w:pPr>
        <w:numPr>
          <w:ilvl w:val="0"/>
          <w:numId w:val="31"/>
        </w:numPr>
        <w:jc w:val="both"/>
        <w:rPr>
          <w:rFonts w:eastAsia="Times New Roman"/>
          <w:lang w:eastAsia="ru-RU"/>
        </w:rPr>
      </w:pPr>
      <w:r w:rsidRPr="004A233C">
        <w:rPr>
          <w:rFonts w:eastAsia="Times New Roman"/>
          <w:lang w:val="en-US" w:eastAsia="ru-RU"/>
        </w:rPr>
        <w:t xml:space="preserve">Almond, Gabriel A. 2002. </w:t>
      </w:r>
      <w:r w:rsidRPr="00A322EA">
        <w:rPr>
          <w:rFonts w:eastAsia="Times New Roman"/>
          <w:i/>
          <w:lang w:val="en-US" w:eastAsia="ru-RU"/>
        </w:rPr>
        <w:t>Ventures in Political Science: Narratives and Reflections</w:t>
      </w:r>
      <w:r w:rsidRPr="004A233C">
        <w:rPr>
          <w:rFonts w:eastAsia="Times New Roman"/>
          <w:lang w:val="en-US" w:eastAsia="ru-RU"/>
        </w:rPr>
        <w:t xml:space="preserve">. </w:t>
      </w:r>
      <w:r w:rsidRPr="004A233C">
        <w:rPr>
          <w:rFonts w:eastAsia="Times New Roman"/>
          <w:lang w:eastAsia="ru-RU"/>
        </w:rPr>
        <w:t>Lynne Rienner Publishers. Ch.4, Harold Lasswell, pp. 75-89.</w:t>
      </w:r>
    </w:p>
    <w:p w:rsidR="006E6323" w:rsidRPr="004A233C" w:rsidRDefault="006E6323" w:rsidP="00F146A6">
      <w:pPr>
        <w:numPr>
          <w:ilvl w:val="0"/>
          <w:numId w:val="31"/>
        </w:numPr>
        <w:jc w:val="both"/>
        <w:rPr>
          <w:rFonts w:eastAsia="Times New Roman"/>
          <w:lang w:val="en-US" w:eastAsia="ru-RU"/>
        </w:rPr>
      </w:pPr>
      <w:r w:rsidRPr="004A233C">
        <w:rPr>
          <w:rFonts w:eastAsia="Times New Roman"/>
          <w:lang w:val="en-US" w:eastAsia="ru-RU"/>
        </w:rPr>
        <w:t xml:space="preserve">Almond, Gabriel A. 2002. </w:t>
      </w:r>
      <w:r w:rsidRPr="00A322EA">
        <w:rPr>
          <w:rFonts w:eastAsia="Times New Roman"/>
          <w:i/>
          <w:lang w:val="en-US" w:eastAsia="ru-RU"/>
        </w:rPr>
        <w:t>Ventures in Political Science: Narratives and Reflections</w:t>
      </w:r>
      <w:r w:rsidRPr="004A233C">
        <w:rPr>
          <w:rFonts w:eastAsia="Times New Roman"/>
          <w:lang w:val="en-US" w:eastAsia="ru-RU"/>
        </w:rPr>
        <w:t xml:space="preserve">. Lynne </w:t>
      </w:r>
      <w:proofErr w:type="spellStart"/>
      <w:r w:rsidRPr="004A233C">
        <w:rPr>
          <w:rFonts w:eastAsia="Times New Roman"/>
          <w:lang w:val="en-US" w:eastAsia="ru-RU"/>
        </w:rPr>
        <w:t>Rienner</w:t>
      </w:r>
      <w:proofErr w:type="spellEnd"/>
      <w:r w:rsidRPr="004A233C">
        <w:rPr>
          <w:rFonts w:eastAsia="Times New Roman"/>
          <w:lang w:val="en-US" w:eastAsia="ru-RU"/>
        </w:rPr>
        <w:t xml:space="preserve"> Pu</w:t>
      </w:r>
      <w:r w:rsidRPr="004A233C">
        <w:rPr>
          <w:rFonts w:eastAsia="Times New Roman"/>
          <w:lang w:val="en-US" w:eastAsia="ru-RU"/>
        </w:rPr>
        <w:t>b</w:t>
      </w:r>
      <w:r w:rsidRPr="004A233C">
        <w:rPr>
          <w:rFonts w:eastAsia="Times New Roman"/>
          <w:lang w:val="en-US" w:eastAsia="ru-RU"/>
        </w:rPr>
        <w:t xml:space="preserve">lishers. Ch.5, </w:t>
      </w:r>
      <w:proofErr w:type="gramStart"/>
      <w:r w:rsidRPr="004A233C">
        <w:rPr>
          <w:rFonts w:eastAsia="Times New Roman"/>
          <w:lang w:val="en-US" w:eastAsia="ru-RU"/>
        </w:rPr>
        <w:t>A</w:t>
      </w:r>
      <w:proofErr w:type="gramEnd"/>
      <w:r w:rsidRPr="004A233C">
        <w:rPr>
          <w:rFonts w:eastAsia="Times New Roman"/>
          <w:lang w:val="en-US" w:eastAsia="ru-RU"/>
        </w:rPr>
        <w:t xml:space="preserve"> Voice from the Chicago School, pp. 89-108.</w:t>
      </w:r>
    </w:p>
    <w:p w:rsidR="006E6323" w:rsidRPr="009D138B" w:rsidRDefault="006E6323" w:rsidP="00F146A6">
      <w:pPr>
        <w:numPr>
          <w:ilvl w:val="0"/>
          <w:numId w:val="31"/>
        </w:numPr>
        <w:jc w:val="both"/>
        <w:rPr>
          <w:rFonts w:eastAsia="Times New Roman"/>
          <w:lang w:val="en-US" w:eastAsia="ru-RU"/>
        </w:rPr>
      </w:pPr>
      <w:r w:rsidRPr="009D138B">
        <w:rPr>
          <w:rFonts w:eastAsia="Times New Roman"/>
          <w:lang w:val="en-US" w:eastAsia="ru-RU"/>
        </w:rPr>
        <w:t xml:space="preserve">Axelrod, Robert. 1986. “An Evolutionary Approach to Norms.” </w:t>
      </w:r>
      <w:r w:rsidRPr="002C47AA">
        <w:rPr>
          <w:rFonts w:eastAsia="Times New Roman"/>
          <w:i/>
          <w:lang w:val="en-US" w:eastAsia="ru-RU"/>
        </w:rPr>
        <w:t>The American Political Science R</w:t>
      </w:r>
      <w:r w:rsidRPr="002C47AA">
        <w:rPr>
          <w:rFonts w:eastAsia="Times New Roman"/>
          <w:i/>
          <w:lang w:val="en-US" w:eastAsia="ru-RU"/>
        </w:rPr>
        <w:t>e</w:t>
      </w:r>
      <w:r w:rsidRPr="002C47AA">
        <w:rPr>
          <w:rFonts w:eastAsia="Times New Roman"/>
          <w:i/>
          <w:lang w:val="en-US" w:eastAsia="ru-RU"/>
        </w:rPr>
        <w:t>view</w:t>
      </w:r>
      <w:r w:rsidRPr="009D138B">
        <w:rPr>
          <w:rFonts w:eastAsia="Times New Roman"/>
          <w:lang w:val="en-US" w:eastAsia="ru-RU"/>
        </w:rPr>
        <w:t xml:space="preserve"> 80(4): 1095–1111.</w:t>
      </w:r>
    </w:p>
    <w:p w:rsidR="006E6323" w:rsidRPr="009D138B" w:rsidRDefault="006E6323" w:rsidP="00F146A6">
      <w:pPr>
        <w:numPr>
          <w:ilvl w:val="0"/>
          <w:numId w:val="31"/>
        </w:numPr>
        <w:jc w:val="both"/>
        <w:rPr>
          <w:rFonts w:eastAsia="Times New Roman"/>
          <w:lang w:val="en-US" w:eastAsia="ru-RU"/>
        </w:rPr>
      </w:pPr>
      <w:r w:rsidRPr="009D138B">
        <w:rPr>
          <w:rFonts w:eastAsia="Times New Roman"/>
          <w:lang w:val="en-US" w:eastAsia="ru-RU"/>
        </w:rPr>
        <w:t>Axelrod, Robert. 2006. “15. Robert Axelrod. 1986. American Political Science Review 80 (D</w:t>
      </w:r>
      <w:r w:rsidRPr="009D138B">
        <w:rPr>
          <w:rFonts w:eastAsia="Times New Roman"/>
          <w:lang w:val="en-US" w:eastAsia="ru-RU"/>
        </w:rPr>
        <w:t>e</w:t>
      </w:r>
      <w:r w:rsidRPr="009D138B">
        <w:rPr>
          <w:rFonts w:eastAsia="Times New Roman"/>
          <w:lang w:val="en-US" w:eastAsia="ru-RU"/>
        </w:rPr>
        <w:t xml:space="preserve">cember): 1095–1111. Cited 317 times.” </w:t>
      </w:r>
      <w:r w:rsidRPr="002C47AA">
        <w:rPr>
          <w:rFonts w:eastAsia="Times New Roman"/>
          <w:i/>
          <w:lang w:val="en-US" w:eastAsia="ru-RU"/>
        </w:rPr>
        <w:t>American Political Science Review</w:t>
      </w:r>
      <w:r w:rsidRPr="009D138B">
        <w:rPr>
          <w:rFonts w:eastAsia="Times New Roman"/>
          <w:lang w:val="en-US" w:eastAsia="ru-RU"/>
        </w:rPr>
        <w:t xml:space="preserve"> 100(04): 682–683.</w:t>
      </w:r>
    </w:p>
    <w:p w:rsidR="006E6323" w:rsidRPr="00861C49" w:rsidRDefault="006E6323" w:rsidP="00F146A6">
      <w:pPr>
        <w:numPr>
          <w:ilvl w:val="0"/>
          <w:numId w:val="31"/>
        </w:numPr>
        <w:jc w:val="both"/>
        <w:rPr>
          <w:rFonts w:eastAsia="Times New Roman"/>
          <w:lang w:eastAsia="ru-RU"/>
        </w:rPr>
      </w:pPr>
      <w:proofErr w:type="spellStart"/>
      <w:r w:rsidRPr="00861C49">
        <w:rPr>
          <w:rFonts w:eastAsia="Times New Roman"/>
          <w:lang w:val="en-US" w:eastAsia="ru-RU"/>
        </w:rPr>
        <w:t>Dryzek</w:t>
      </w:r>
      <w:proofErr w:type="spellEnd"/>
      <w:r>
        <w:rPr>
          <w:rFonts w:eastAsia="Times New Roman"/>
          <w:lang w:val="en-US" w:eastAsia="ru-RU"/>
        </w:rPr>
        <w:t>,</w:t>
      </w:r>
      <w:r w:rsidRPr="00861C49">
        <w:rPr>
          <w:rFonts w:eastAsia="Times New Roman"/>
          <w:lang w:val="en-US" w:eastAsia="ru-RU"/>
        </w:rPr>
        <w:t xml:space="preserve"> John S.</w:t>
      </w:r>
      <w:r>
        <w:rPr>
          <w:rFonts w:eastAsia="Times New Roman"/>
          <w:lang w:val="en-US" w:eastAsia="ru-RU"/>
        </w:rPr>
        <w:t xml:space="preserve"> 2006. “</w:t>
      </w:r>
      <w:r w:rsidRPr="00861C49">
        <w:rPr>
          <w:rFonts w:eastAsia="Times New Roman"/>
          <w:lang w:val="en-US" w:eastAsia="ru-RU"/>
        </w:rPr>
        <w:t>Revolutions without Enemies: Key Transformations in Political Sc</w:t>
      </w:r>
      <w:r w:rsidRPr="00861C49">
        <w:rPr>
          <w:rFonts w:eastAsia="Times New Roman"/>
          <w:lang w:val="en-US" w:eastAsia="ru-RU"/>
        </w:rPr>
        <w:t>i</w:t>
      </w:r>
      <w:r w:rsidRPr="00861C49">
        <w:rPr>
          <w:rFonts w:eastAsia="Times New Roman"/>
          <w:lang w:val="en-US" w:eastAsia="ru-RU"/>
        </w:rPr>
        <w:t>ence</w:t>
      </w:r>
      <w:r>
        <w:rPr>
          <w:rFonts w:eastAsia="Times New Roman"/>
          <w:lang w:val="en-US" w:eastAsia="ru-RU"/>
        </w:rPr>
        <w:t>.”</w:t>
      </w:r>
      <w:r w:rsidRPr="00861C49">
        <w:rPr>
          <w:rFonts w:eastAsia="Times New Roman"/>
          <w:lang w:val="en-US" w:eastAsia="ru-RU"/>
        </w:rPr>
        <w:t xml:space="preserve"> </w:t>
      </w:r>
      <w:r w:rsidRPr="00A322EA">
        <w:rPr>
          <w:rFonts w:eastAsia="Times New Roman"/>
          <w:i/>
          <w:lang w:eastAsia="ru-RU"/>
        </w:rPr>
        <w:t>American Political Science Review</w:t>
      </w:r>
      <w:r w:rsidRPr="003F3939">
        <w:rPr>
          <w:rFonts w:eastAsia="Times New Roman"/>
          <w:lang w:eastAsia="ru-RU"/>
        </w:rPr>
        <w:t xml:space="preserve"> 100(04): </w:t>
      </w:r>
      <w:r>
        <w:rPr>
          <w:rFonts w:eastAsia="Times New Roman"/>
          <w:lang w:val="en-US" w:eastAsia="ru-RU"/>
        </w:rPr>
        <w:t>487</w:t>
      </w:r>
      <w:r w:rsidRPr="003F3939">
        <w:rPr>
          <w:rFonts w:eastAsia="Times New Roman"/>
          <w:lang w:eastAsia="ru-RU"/>
        </w:rPr>
        <w:t>–</w:t>
      </w:r>
      <w:r>
        <w:rPr>
          <w:rFonts w:eastAsia="Times New Roman"/>
          <w:lang w:val="en-US" w:eastAsia="ru-RU"/>
        </w:rPr>
        <w:t>492</w:t>
      </w:r>
      <w:r w:rsidRPr="003F3939">
        <w:rPr>
          <w:rFonts w:eastAsia="Times New Roman"/>
          <w:lang w:eastAsia="ru-RU"/>
        </w:rPr>
        <w:t>.</w:t>
      </w:r>
    </w:p>
    <w:p w:rsidR="006E6323" w:rsidRPr="00D90ADF" w:rsidRDefault="006E6323" w:rsidP="00F146A6">
      <w:pPr>
        <w:numPr>
          <w:ilvl w:val="0"/>
          <w:numId w:val="31"/>
        </w:numPr>
        <w:jc w:val="both"/>
        <w:rPr>
          <w:rFonts w:eastAsia="Times New Roman"/>
          <w:lang w:val="en-US" w:eastAsia="ru-RU"/>
        </w:rPr>
      </w:pPr>
      <w:r w:rsidRPr="00D90ADF">
        <w:rPr>
          <w:rFonts w:eastAsia="Times New Roman"/>
          <w:lang w:val="en-US" w:eastAsia="ru-RU"/>
        </w:rPr>
        <w:t xml:space="preserve">Fails, Matthew D., and Heather Nicole Pierce. 2010. “Changing Mass Attitudes and Democratic Deepening.” </w:t>
      </w:r>
      <w:r w:rsidRPr="00207C15">
        <w:rPr>
          <w:rFonts w:eastAsia="Times New Roman"/>
          <w:i/>
          <w:lang w:val="en-US" w:eastAsia="ru-RU"/>
        </w:rPr>
        <w:t>Political Research Quarterly</w:t>
      </w:r>
      <w:r w:rsidRPr="00D90ADF">
        <w:rPr>
          <w:rFonts w:eastAsia="Times New Roman"/>
          <w:lang w:val="en-US" w:eastAsia="ru-RU"/>
        </w:rPr>
        <w:t xml:space="preserve"> 63(1): 174–187.</w:t>
      </w:r>
    </w:p>
    <w:p w:rsidR="006E6323" w:rsidRDefault="006E6323" w:rsidP="00F146A6">
      <w:pPr>
        <w:numPr>
          <w:ilvl w:val="0"/>
          <w:numId w:val="31"/>
        </w:numPr>
        <w:jc w:val="both"/>
        <w:rPr>
          <w:rFonts w:eastAsia="Times New Roman"/>
          <w:lang w:val="en-US" w:eastAsia="ru-RU"/>
        </w:rPr>
      </w:pPr>
      <w:r w:rsidRPr="00797F7C">
        <w:rPr>
          <w:rFonts w:eastAsia="Times New Roman"/>
          <w:lang w:val="en-US" w:eastAsia="ru-RU"/>
        </w:rPr>
        <w:lastRenderedPageBreak/>
        <w:t>Hall, Peter A., and Rosemary C. R. Taylor. 1996. “Political science and the three new instit</w:t>
      </w:r>
      <w:r w:rsidRPr="00797F7C">
        <w:rPr>
          <w:rFonts w:eastAsia="Times New Roman"/>
          <w:lang w:val="en-US" w:eastAsia="ru-RU"/>
        </w:rPr>
        <w:t>u</w:t>
      </w:r>
      <w:r w:rsidRPr="00797F7C">
        <w:rPr>
          <w:rFonts w:eastAsia="Times New Roman"/>
          <w:lang w:val="en-US" w:eastAsia="ru-RU"/>
        </w:rPr>
        <w:t xml:space="preserve">tionalisms.” </w:t>
      </w:r>
      <w:r w:rsidRPr="002C47AA">
        <w:rPr>
          <w:rFonts w:eastAsia="Times New Roman"/>
          <w:i/>
          <w:lang w:val="en-US" w:eastAsia="ru-RU"/>
        </w:rPr>
        <w:t>Political Studies</w:t>
      </w:r>
      <w:r w:rsidRPr="00797F7C">
        <w:rPr>
          <w:rFonts w:eastAsia="Times New Roman"/>
          <w:lang w:val="en-US" w:eastAsia="ru-RU"/>
        </w:rPr>
        <w:t xml:space="preserve"> 44 (5</w:t>
      </w:r>
      <w:r>
        <w:rPr>
          <w:rFonts w:eastAsia="Times New Roman"/>
          <w:lang w:eastAsia="ru-RU"/>
        </w:rPr>
        <w:t xml:space="preserve">): </w:t>
      </w:r>
      <w:r w:rsidRPr="00797F7C">
        <w:rPr>
          <w:rFonts w:eastAsia="Times New Roman"/>
          <w:lang w:val="en-US" w:eastAsia="ru-RU"/>
        </w:rPr>
        <w:t>936-957.</w:t>
      </w:r>
    </w:p>
    <w:p w:rsidR="006E6323" w:rsidRPr="009D078C" w:rsidRDefault="006E6323" w:rsidP="00F146A6">
      <w:pPr>
        <w:numPr>
          <w:ilvl w:val="0"/>
          <w:numId w:val="31"/>
        </w:numPr>
        <w:jc w:val="both"/>
        <w:rPr>
          <w:rFonts w:eastAsia="Times New Roman"/>
          <w:lang w:eastAsia="ru-RU"/>
        </w:rPr>
      </w:pPr>
      <w:r w:rsidRPr="008A7400">
        <w:rPr>
          <w:rFonts w:eastAsia="Times New Roman"/>
          <w:lang w:val="en-US" w:eastAsia="ru-RU"/>
        </w:rPr>
        <w:t>Mann, Michael. 1984. “The autonomous power of the state: its origins, mechanisms and r</w:t>
      </w:r>
      <w:r w:rsidRPr="008A7400">
        <w:rPr>
          <w:rFonts w:eastAsia="Times New Roman"/>
          <w:lang w:val="en-US" w:eastAsia="ru-RU"/>
        </w:rPr>
        <w:t>e</w:t>
      </w:r>
      <w:r w:rsidRPr="008A7400">
        <w:rPr>
          <w:rFonts w:eastAsia="Times New Roman"/>
          <w:lang w:val="en-US" w:eastAsia="ru-RU"/>
        </w:rPr>
        <w:t xml:space="preserve">sults.” </w:t>
      </w:r>
      <w:r w:rsidRPr="008A7400">
        <w:rPr>
          <w:rFonts w:eastAsia="Times New Roman"/>
          <w:i/>
          <w:lang w:val="en-US" w:eastAsia="ru-RU"/>
        </w:rPr>
        <w:t xml:space="preserve">European Journal of Sociology / Archives </w:t>
      </w:r>
      <w:proofErr w:type="spellStart"/>
      <w:r w:rsidRPr="008A7400">
        <w:rPr>
          <w:rFonts w:eastAsia="Times New Roman"/>
          <w:i/>
          <w:lang w:val="en-US" w:eastAsia="ru-RU"/>
        </w:rPr>
        <w:t>Européennes</w:t>
      </w:r>
      <w:proofErr w:type="spellEnd"/>
      <w:r w:rsidRPr="008A7400">
        <w:rPr>
          <w:rFonts w:eastAsia="Times New Roman"/>
          <w:i/>
          <w:lang w:val="en-US" w:eastAsia="ru-RU"/>
        </w:rPr>
        <w:t xml:space="preserve"> de </w:t>
      </w:r>
      <w:proofErr w:type="spellStart"/>
      <w:r w:rsidRPr="008A7400">
        <w:rPr>
          <w:rFonts w:eastAsia="Times New Roman"/>
          <w:i/>
          <w:lang w:val="en-US" w:eastAsia="ru-RU"/>
        </w:rPr>
        <w:t>Sociologie</w:t>
      </w:r>
      <w:proofErr w:type="spellEnd"/>
      <w:r w:rsidRPr="008A7400">
        <w:rPr>
          <w:rFonts w:eastAsia="Times New Roman"/>
          <w:lang w:val="en-US" w:eastAsia="ru-RU"/>
        </w:rPr>
        <w:t xml:space="preserve"> 25(02): 185–213.</w:t>
      </w:r>
    </w:p>
    <w:p w:rsidR="006E6323" w:rsidRPr="008B7CAA" w:rsidRDefault="006E6323" w:rsidP="00F146A6">
      <w:pPr>
        <w:numPr>
          <w:ilvl w:val="0"/>
          <w:numId w:val="31"/>
        </w:numPr>
        <w:jc w:val="both"/>
        <w:rPr>
          <w:rFonts w:eastAsia="Times New Roman"/>
          <w:lang w:val="en-US" w:eastAsia="ru-RU"/>
        </w:rPr>
      </w:pPr>
      <w:proofErr w:type="spellStart"/>
      <w:r w:rsidRPr="009D138B">
        <w:rPr>
          <w:rFonts w:eastAsia="Times New Roman"/>
          <w:lang w:val="en-US" w:eastAsia="ru-RU"/>
        </w:rPr>
        <w:t>Ordeshook</w:t>
      </w:r>
      <w:proofErr w:type="spellEnd"/>
      <w:r w:rsidRPr="009D138B">
        <w:rPr>
          <w:rFonts w:eastAsia="Times New Roman"/>
          <w:lang w:val="en-US" w:eastAsia="ru-RU"/>
        </w:rPr>
        <w:t xml:space="preserve">, Peter C. 2006. “11. William H. Riker and Peter C. </w:t>
      </w:r>
      <w:proofErr w:type="spellStart"/>
      <w:r w:rsidRPr="009D138B">
        <w:rPr>
          <w:rFonts w:eastAsia="Times New Roman"/>
          <w:lang w:val="en-US" w:eastAsia="ru-RU"/>
        </w:rPr>
        <w:t>Ordeshook</w:t>
      </w:r>
      <w:proofErr w:type="spellEnd"/>
      <w:r w:rsidRPr="009D138B">
        <w:rPr>
          <w:rFonts w:eastAsia="Times New Roman"/>
          <w:lang w:val="en-US" w:eastAsia="ru-RU"/>
        </w:rPr>
        <w:t>. 1968. American P</w:t>
      </w:r>
      <w:r w:rsidRPr="009D138B">
        <w:rPr>
          <w:rFonts w:eastAsia="Times New Roman"/>
          <w:lang w:val="en-US" w:eastAsia="ru-RU"/>
        </w:rPr>
        <w:t>o</w:t>
      </w:r>
      <w:r w:rsidRPr="009D138B">
        <w:rPr>
          <w:rFonts w:eastAsia="Times New Roman"/>
          <w:lang w:val="en-US" w:eastAsia="ru-RU"/>
        </w:rPr>
        <w:t xml:space="preserve">litical Science Review 62 (March): 25–42 Cited 377 times.” </w:t>
      </w:r>
      <w:r w:rsidRPr="002C47AA">
        <w:rPr>
          <w:rFonts w:eastAsia="Times New Roman"/>
          <w:i/>
          <w:lang w:val="en-US" w:eastAsia="ru-RU"/>
        </w:rPr>
        <w:t>American Political Science Review</w:t>
      </w:r>
      <w:r w:rsidRPr="009D138B">
        <w:rPr>
          <w:rFonts w:eastAsia="Times New Roman"/>
          <w:lang w:val="en-US" w:eastAsia="ru-RU"/>
        </w:rPr>
        <w:t xml:space="preserve"> 100(04): 679–680.</w:t>
      </w:r>
    </w:p>
    <w:p w:rsidR="006E6323" w:rsidRPr="00235A42" w:rsidRDefault="006E6323" w:rsidP="00F146A6">
      <w:pPr>
        <w:numPr>
          <w:ilvl w:val="0"/>
          <w:numId w:val="31"/>
        </w:numPr>
        <w:jc w:val="both"/>
        <w:rPr>
          <w:rFonts w:eastAsia="Times New Roman"/>
          <w:lang w:val="en-US" w:eastAsia="ru-RU"/>
        </w:rPr>
      </w:pPr>
      <w:r w:rsidRPr="008B7CAA">
        <w:rPr>
          <w:lang w:val="en-US"/>
        </w:rPr>
        <w:t xml:space="preserve">Peters, B. Guy. 2009. “Institutionalism.” In </w:t>
      </w:r>
      <w:r w:rsidRPr="008B7CAA">
        <w:rPr>
          <w:i/>
          <w:lang w:val="en-US"/>
        </w:rPr>
        <w:t>The Oxford Handbook of British Politics</w:t>
      </w:r>
      <w:r w:rsidRPr="008B7CAA">
        <w:rPr>
          <w:lang w:val="en-US"/>
        </w:rPr>
        <w:t xml:space="preserve">, edited by Matthew Flinders, Andrew Gamble, Colin Hay, and Michael Kenny.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Press.</w:t>
      </w:r>
    </w:p>
    <w:p w:rsidR="006E6323" w:rsidRDefault="006E6323" w:rsidP="00F146A6">
      <w:pPr>
        <w:numPr>
          <w:ilvl w:val="0"/>
          <w:numId w:val="31"/>
        </w:numPr>
        <w:jc w:val="both"/>
        <w:rPr>
          <w:rFonts w:eastAsia="Times New Roman"/>
          <w:lang w:val="en-US" w:eastAsia="ru-RU"/>
        </w:rPr>
      </w:pPr>
      <w:r w:rsidRPr="009D138B">
        <w:rPr>
          <w:rFonts w:eastAsia="Times New Roman"/>
          <w:lang w:val="en-US" w:eastAsia="ru-RU"/>
        </w:rPr>
        <w:t xml:space="preserve">Riker, William H., and Peter C. </w:t>
      </w:r>
      <w:proofErr w:type="spellStart"/>
      <w:r w:rsidRPr="009D138B">
        <w:rPr>
          <w:rFonts w:eastAsia="Times New Roman"/>
          <w:lang w:val="en-US" w:eastAsia="ru-RU"/>
        </w:rPr>
        <w:t>Ordeshook</w:t>
      </w:r>
      <w:proofErr w:type="spellEnd"/>
      <w:r w:rsidRPr="009D138B">
        <w:rPr>
          <w:rFonts w:eastAsia="Times New Roman"/>
          <w:lang w:val="en-US" w:eastAsia="ru-RU"/>
        </w:rPr>
        <w:t xml:space="preserve">. 1968. “A Theory of the Calculus of Voting.” The </w:t>
      </w:r>
      <w:r w:rsidRPr="002C47AA">
        <w:rPr>
          <w:rFonts w:eastAsia="Times New Roman"/>
          <w:i/>
          <w:lang w:val="en-US" w:eastAsia="ru-RU"/>
        </w:rPr>
        <w:t>American Political Science Review</w:t>
      </w:r>
      <w:r w:rsidRPr="009D138B">
        <w:rPr>
          <w:rFonts w:eastAsia="Times New Roman"/>
          <w:lang w:val="en-US" w:eastAsia="ru-RU"/>
        </w:rPr>
        <w:t xml:space="preserve"> 62(1): 25–42.</w:t>
      </w:r>
      <w:r>
        <w:rPr>
          <w:rFonts w:eastAsia="Times New Roman"/>
          <w:lang w:val="en-US" w:eastAsia="ru-RU"/>
        </w:rPr>
        <w:t xml:space="preserve"> (</w:t>
      </w:r>
      <w:r w:rsidRPr="00E10F4D">
        <w:rPr>
          <w:rFonts w:eastAsia="Times New Roman"/>
          <w:i/>
          <w:lang w:eastAsia="ru-RU"/>
        </w:rPr>
        <w:t>опционально</w:t>
      </w:r>
      <w:r w:rsidRPr="00E10F4D">
        <w:rPr>
          <w:rFonts w:eastAsia="Times New Roman"/>
          <w:i/>
          <w:lang w:val="en-US" w:eastAsia="ru-RU"/>
        </w:rPr>
        <w:t xml:space="preserve">, </w:t>
      </w:r>
      <w:r>
        <w:rPr>
          <w:rFonts w:eastAsia="Times New Roman"/>
          <w:i/>
          <w:lang w:eastAsia="ru-RU"/>
        </w:rPr>
        <w:t xml:space="preserve">статья </w:t>
      </w:r>
      <w:r w:rsidRPr="00E10F4D">
        <w:rPr>
          <w:rFonts w:eastAsia="Times New Roman"/>
          <w:i/>
          <w:lang w:eastAsia="ru-RU"/>
        </w:rPr>
        <w:t>с</w:t>
      </w:r>
      <w:r w:rsidRPr="00E10F4D">
        <w:rPr>
          <w:rFonts w:eastAsia="Times New Roman"/>
          <w:i/>
          <w:lang w:val="en-US" w:eastAsia="ru-RU"/>
        </w:rPr>
        <w:t xml:space="preserve"> </w:t>
      </w:r>
      <w:r w:rsidRPr="00E10F4D">
        <w:rPr>
          <w:rFonts w:eastAsia="Times New Roman"/>
          <w:i/>
          <w:lang w:eastAsia="ru-RU"/>
        </w:rPr>
        <w:t>формулами</w:t>
      </w:r>
      <w:r>
        <w:rPr>
          <w:rFonts w:eastAsia="Times New Roman"/>
          <w:lang w:val="en-US" w:eastAsia="ru-RU"/>
        </w:rPr>
        <w:t>)</w:t>
      </w:r>
    </w:p>
    <w:p w:rsidR="006E6323" w:rsidRPr="008A7400" w:rsidRDefault="006E6323" w:rsidP="00F146A6">
      <w:pPr>
        <w:numPr>
          <w:ilvl w:val="0"/>
          <w:numId w:val="31"/>
        </w:numPr>
        <w:jc w:val="both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  <w:t xml:space="preserve">Tilly, Charles. 1985. “War Making and State Making as Organized Crime.” </w:t>
      </w:r>
      <w:r w:rsidRPr="008A7400">
        <w:rPr>
          <w:rFonts w:eastAsia="Times New Roman"/>
          <w:lang w:val="en-US" w:eastAsia="ru-RU"/>
        </w:rPr>
        <w:t xml:space="preserve">In </w:t>
      </w:r>
      <w:r w:rsidRPr="008A7400">
        <w:rPr>
          <w:rFonts w:eastAsia="Times New Roman"/>
          <w:i/>
          <w:lang w:val="en-US" w:eastAsia="ru-RU"/>
        </w:rPr>
        <w:t>Bringing the State Back In</w:t>
      </w:r>
      <w:r w:rsidRPr="008A7400">
        <w:rPr>
          <w:rFonts w:eastAsia="Times New Roman"/>
          <w:lang w:val="en-US" w:eastAsia="ru-RU"/>
        </w:rPr>
        <w:t xml:space="preserve">, eds. Peter B. Evans, Dietrich </w:t>
      </w:r>
      <w:proofErr w:type="spellStart"/>
      <w:r w:rsidRPr="008A7400">
        <w:rPr>
          <w:rFonts w:eastAsia="Times New Roman"/>
          <w:lang w:val="en-US" w:eastAsia="ru-RU"/>
        </w:rPr>
        <w:t>Rueschemeyer</w:t>
      </w:r>
      <w:proofErr w:type="spellEnd"/>
      <w:r w:rsidRPr="008A7400">
        <w:rPr>
          <w:rFonts w:eastAsia="Times New Roman"/>
          <w:lang w:val="en-US" w:eastAsia="ru-RU"/>
        </w:rPr>
        <w:t xml:space="preserve">, and </w:t>
      </w:r>
      <w:proofErr w:type="spellStart"/>
      <w:r w:rsidRPr="008A7400">
        <w:rPr>
          <w:rFonts w:eastAsia="Times New Roman"/>
          <w:lang w:val="en-US" w:eastAsia="ru-RU"/>
        </w:rPr>
        <w:t>Theda</w:t>
      </w:r>
      <w:proofErr w:type="spellEnd"/>
      <w:r w:rsidRPr="008A7400">
        <w:rPr>
          <w:rFonts w:eastAsia="Times New Roman"/>
          <w:lang w:val="en-US" w:eastAsia="ru-RU"/>
        </w:rPr>
        <w:t xml:space="preserve"> </w:t>
      </w:r>
      <w:proofErr w:type="spellStart"/>
      <w:r w:rsidRPr="008A7400">
        <w:rPr>
          <w:rFonts w:eastAsia="Times New Roman"/>
          <w:lang w:val="en-US" w:eastAsia="ru-RU"/>
        </w:rPr>
        <w:t>Skocpol</w:t>
      </w:r>
      <w:proofErr w:type="spellEnd"/>
      <w:r w:rsidRPr="008A7400">
        <w:rPr>
          <w:rFonts w:eastAsia="Times New Roman"/>
          <w:lang w:val="en-US" w:eastAsia="ru-RU"/>
        </w:rPr>
        <w:t>. Cambridg</w:t>
      </w:r>
      <w:r>
        <w:rPr>
          <w:rFonts w:eastAsia="Times New Roman"/>
          <w:lang w:val="en-US" w:eastAsia="ru-RU"/>
        </w:rPr>
        <w:t>e University Press, p. 169</w:t>
      </w:r>
      <w:r w:rsidRPr="008A7400">
        <w:rPr>
          <w:rFonts w:eastAsia="Times New Roman"/>
          <w:lang w:val="en-US" w:eastAsia="ru-RU"/>
        </w:rPr>
        <w:t>–</w:t>
      </w:r>
      <w:r>
        <w:rPr>
          <w:rFonts w:eastAsia="Times New Roman"/>
          <w:lang w:val="en-US" w:eastAsia="ru-RU"/>
        </w:rPr>
        <w:t>192</w:t>
      </w:r>
      <w:r w:rsidRPr="008A7400">
        <w:rPr>
          <w:rFonts w:eastAsia="Times New Roman"/>
          <w:lang w:val="en-US" w:eastAsia="ru-RU"/>
        </w:rPr>
        <w:t>.</w:t>
      </w:r>
    </w:p>
    <w:p w:rsidR="006E6323" w:rsidRDefault="006E6323" w:rsidP="00F146A6">
      <w:pPr>
        <w:numPr>
          <w:ilvl w:val="0"/>
          <w:numId w:val="31"/>
        </w:numPr>
        <w:jc w:val="both"/>
        <w:rPr>
          <w:rFonts w:eastAsia="Times New Roman"/>
          <w:lang w:eastAsia="ru-RU"/>
        </w:rPr>
      </w:pPr>
      <w:r w:rsidRPr="008F69F4">
        <w:rPr>
          <w:rFonts w:eastAsia="Times New Roman"/>
          <w:lang w:eastAsia="ru-RU"/>
        </w:rPr>
        <w:t>Радаев</w:t>
      </w:r>
      <w:r>
        <w:rPr>
          <w:rFonts w:eastAsia="Times New Roman"/>
          <w:lang w:eastAsia="ru-RU"/>
        </w:rPr>
        <w:t xml:space="preserve"> В.В.,</w:t>
      </w:r>
      <w:r w:rsidRPr="008F69F4">
        <w:rPr>
          <w:rFonts w:eastAsia="Times New Roman"/>
          <w:lang w:eastAsia="ru-RU"/>
        </w:rPr>
        <w:t xml:space="preserve"> </w:t>
      </w:r>
      <w:r w:rsidRPr="00883B94">
        <w:rPr>
          <w:rFonts w:eastAsia="Times New Roman"/>
          <w:i/>
          <w:lang w:eastAsia="ru-RU"/>
        </w:rPr>
        <w:t>Как организовать и представить исследовательский проект: 75 простых правил</w:t>
      </w:r>
      <w:r>
        <w:rPr>
          <w:rFonts w:eastAsia="Times New Roman"/>
          <w:lang w:eastAsia="ru-RU"/>
        </w:rPr>
        <w:t>. – М.: ГУ-ВШЭ, Инфра-М, 2001.</w:t>
      </w:r>
    </w:p>
    <w:p w:rsidR="001817AF" w:rsidRDefault="001817AF" w:rsidP="001817AF">
      <w:pPr>
        <w:pStyle w:val="2"/>
      </w:pPr>
      <w:r>
        <w:t>Дистанционная поддержка дисциплины</w:t>
      </w:r>
    </w:p>
    <w:p w:rsidR="00B9573E" w:rsidRDefault="00B9573E" w:rsidP="00B9573E">
      <w:pPr>
        <w:jc w:val="both"/>
      </w:pPr>
      <w:r>
        <w:t xml:space="preserve">Дистанционная поддержка курса обспечивается через систему </w:t>
      </w:r>
      <w:r>
        <w:rPr>
          <w:lang w:val="en-US"/>
        </w:rPr>
        <w:t>LMS</w:t>
      </w:r>
      <w:r w:rsidRPr="008B7CAA">
        <w:t>.</w:t>
      </w:r>
    </w:p>
    <w:p w:rsidR="001817AF" w:rsidRDefault="001817AF" w:rsidP="001817AF">
      <w:pPr>
        <w:pStyle w:val="1"/>
      </w:pPr>
      <w:r>
        <w:t>Материально-техническое обеспечение дисциплины</w:t>
      </w:r>
    </w:p>
    <w:p w:rsidR="00D657AF" w:rsidRPr="00D657AF" w:rsidRDefault="00B9573E" w:rsidP="00B9573E">
      <w:pPr>
        <w:jc w:val="both"/>
      </w:pPr>
      <w:r>
        <w:t>Для проведения семинарских занятий требуется аудитория с доской (либо для письма марк</w:t>
      </w:r>
      <w:r>
        <w:t>е</w:t>
      </w:r>
      <w:r>
        <w:t>рами, либо мелом).</w:t>
      </w:r>
      <w:r w:rsidRPr="00D657AF">
        <w:t xml:space="preserve"> </w:t>
      </w:r>
    </w:p>
    <w:sectPr w:rsidR="00D657AF" w:rsidRPr="00D657AF" w:rsidSect="008D4CEB">
      <w:pgSz w:w="11906" w:h="16838"/>
      <w:pgMar w:top="678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84" w:rsidRDefault="00D72484" w:rsidP="00074D27">
      <w:r>
        <w:separator/>
      </w:r>
    </w:p>
  </w:endnote>
  <w:endnote w:type="continuationSeparator" w:id="0">
    <w:p w:rsidR="00D72484" w:rsidRDefault="00D72484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84" w:rsidRDefault="00D72484" w:rsidP="00074D27">
      <w:r>
        <w:separator/>
      </w:r>
    </w:p>
  </w:footnote>
  <w:footnote w:type="continuationSeparator" w:id="0">
    <w:p w:rsidR="00D72484" w:rsidRDefault="00D72484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2"/>
      <w:gridCol w:w="9584"/>
    </w:tblGrid>
    <w:tr w:rsidR="001817AF" w:rsidTr="00167A26">
      <w:tc>
        <w:tcPr>
          <w:tcW w:w="872" w:type="dxa"/>
        </w:tcPr>
        <w:p w:rsidR="001817AF" w:rsidRPr="00772675" w:rsidRDefault="00C203FC" w:rsidP="001F63CC">
          <w:pPr>
            <w:pStyle w:val="a7"/>
            <w:ind w:firstLine="0"/>
            <w:rPr>
              <w:lang w:val="ru-RU"/>
            </w:rPr>
          </w:pPr>
          <w:r>
            <w:rPr>
              <w:rFonts w:ascii="Tahoma" w:hAnsi="Tahoma" w:cs="Tahoma"/>
              <w:noProof/>
              <w:sz w:val="20"/>
              <w:szCs w:val="20"/>
              <w:lang w:val="ru-RU" w:eastAsia="ru-RU"/>
            </w:rPr>
            <w:drawing>
              <wp:inline distT="0" distB="0" distL="0" distR="0">
                <wp:extent cx="412115" cy="452120"/>
                <wp:effectExtent l="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4" w:type="dxa"/>
        </w:tcPr>
        <w:p w:rsidR="001817AF" w:rsidRPr="00060113" w:rsidRDefault="001817AF" w:rsidP="00DD0F6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="00E926F0" w:rsidRPr="00E926F0">
            <w:rPr>
              <w:sz w:val="20"/>
              <w:szCs w:val="20"/>
            </w:rPr>
            <w:t>«Научно-исследовательский семинар "Политика как призвание и профессия"»</w:t>
          </w:r>
          <w:r w:rsidRPr="00060113">
            <w:rPr>
              <w:sz w:val="20"/>
              <w:szCs w:val="20"/>
            </w:rPr>
            <w:t xml:space="preserve"> </w:t>
          </w:r>
          <w:r w:rsidR="00783C10">
            <w:rPr>
              <w:sz w:val="20"/>
              <w:szCs w:val="20"/>
            </w:rPr>
            <w:br/>
          </w:r>
          <w:r w:rsidRPr="00060113">
            <w:rPr>
              <w:sz w:val="20"/>
              <w:szCs w:val="20"/>
            </w:rPr>
            <w:t>для направления</w:t>
          </w:r>
          <w:r w:rsidR="00E926F0">
            <w:rPr>
              <w:sz w:val="20"/>
              <w:szCs w:val="20"/>
            </w:rPr>
            <w:t xml:space="preserve"> </w:t>
          </w:r>
          <w:r w:rsidR="00E926F0" w:rsidRPr="00E926F0">
            <w:rPr>
              <w:sz w:val="20"/>
              <w:szCs w:val="20"/>
            </w:rPr>
            <w:t>030200.62 «Политология» подготовки бакалавра</w:t>
          </w:r>
        </w:p>
      </w:tc>
    </w:tr>
  </w:tbl>
  <w:p w:rsidR="001817AF" w:rsidRPr="008B7CAA" w:rsidRDefault="001817AF" w:rsidP="00441328">
    <w:pPr>
      <w:pStyle w:val="a7"/>
      <w:ind w:firstLine="0"/>
      <w:rPr>
        <w:sz w:val="1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2"/>
      <w:gridCol w:w="9442"/>
    </w:tblGrid>
    <w:tr w:rsidR="001817AF" w:rsidTr="00060113">
      <w:tc>
        <w:tcPr>
          <w:tcW w:w="872" w:type="dxa"/>
        </w:tcPr>
        <w:p w:rsidR="001817AF" w:rsidRPr="00772675" w:rsidRDefault="00C203FC" w:rsidP="00060113">
          <w:pPr>
            <w:pStyle w:val="a7"/>
            <w:ind w:firstLine="0"/>
            <w:rPr>
              <w:lang w:val="ru-RU"/>
            </w:rPr>
          </w:pPr>
          <w:r>
            <w:rPr>
              <w:rFonts w:ascii="Tahoma" w:hAnsi="Tahoma" w:cs="Tahoma"/>
              <w:noProof/>
              <w:sz w:val="20"/>
              <w:szCs w:val="20"/>
              <w:lang w:val="ru-RU" w:eastAsia="ru-RU"/>
            </w:rPr>
            <w:drawing>
              <wp:inline distT="0" distB="0" distL="0" distR="0">
                <wp:extent cx="412115" cy="452120"/>
                <wp:effectExtent l="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1817AF" w:rsidRPr="00060113" w:rsidRDefault="001817AF" w:rsidP="0006011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</w:t>
          </w:r>
          <w:r w:rsidRPr="00060113">
            <w:rPr>
              <w:sz w:val="20"/>
              <w:szCs w:val="20"/>
            </w:rPr>
            <w:t>с</w:t>
          </w:r>
          <w:r w:rsidRPr="00060113">
            <w:rPr>
              <w:sz w:val="20"/>
              <w:szCs w:val="20"/>
            </w:rPr>
            <w:t>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[Введите название дисциплины]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[код направл</w:t>
          </w:r>
          <w:r w:rsidRPr="00060113">
            <w:rPr>
              <w:sz w:val="20"/>
              <w:szCs w:val="20"/>
            </w:rPr>
            <w:t>е</w:t>
          </w:r>
          <w:r w:rsidRPr="00060113">
            <w:rPr>
              <w:sz w:val="20"/>
              <w:szCs w:val="20"/>
            </w:rPr>
            <w:t>ния подготовки и «Название направления подготовки»</w:t>
          </w:r>
          <w:proofErr w:type="gramStart"/>
          <w:r w:rsidRPr="00060113">
            <w:rPr>
              <w:sz w:val="20"/>
              <w:szCs w:val="20"/>
            </w:rPr>
            <w:t xml:space="preserve"> ]</w:t>
          </w:r>
          <w:proofErr w:type="gramEnd"/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</w:t>
          </w:r>
          <w:r w:rsidRPr="00060113">
            <w:rPr>
              <w:sz w:val="20"/>
              <w:szCs w:val="20"/>
            </w:rPr>
            <w:t>и</w:t>
          </w:r>
          <w:r w:rsidRPr="00060113">
            <w:rPr>
              <w:sz w:val="20"/>
              <w:szCs w:val="20"/>
            </w:rPr>
            <w:t>ста</w:t>
          </w:r>
        </w:p>
      </w:tc>
    </w:tr>
  </w:tbl>
  <w:p w:rsidR="001817AF" w:rsidRPr="0068711A" w:rsidRDefault="001817AF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67E"/>
    <w:multiLevelType w:val="hybridMultilevel"/>
    <w:tmpl w:val="783277A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C7F0A"/>
    <w:multiLevelType w:val="hybridMultilevel"/>
    <w:tmpl w:val="078E4FD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A37F4"/>
    <w:multiLevelType w:val="multilevel"/>
    <w:tmpl w:val="257C567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30848F8"/>
    <w:multiLevelType w:val="hybridMultilevel"/>
    <w:tmpl w:val="126E7DDA"/>
    <w:lvl w:ilvl="0" w:tplc="8E20C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15266B"/>
    <w:multiLevelType w:val="hybridMultilevel"/>
    <w:tmpl w:val="1F9617D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BC0BFB"/>
    <w:multiLevelType w:val="hybridMultilevel"/>
    <w:tmpl w:val="A5D2EC02"/>
    <w:lvl w:ilvl="0" w:tplc="1F16E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52F41"/>
    <w:multiLevelType w:val="hybridMultilevel"/>
    <w:tmpl w:val="24E6D7AC"/>
    <w:lvl w:ilvl="0" w:tplc="9E2A21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976A2"/>
    <w:multiLevelType w:val="hybridMultilevel"/>
    <w:tmpl w:val="EDF20C02"/>
    <w:lvl w:ilvl="0" w:tplc="C37E7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67013B"/>
    <w:multiLevelType w:val="hybridMultilevel"/>
    <w:tmpl w:val="CDA48BE8"/>
    <w:lvl w:ilvl="0" w:tplc="D28A8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DE4139"/>
    <w:multiLevelType w:val="hybridMultilevel"/>
    <w:tmpl w:val="98349F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0578FC"/>
    <w:multiLevelType w:val="hybridMultilevel"/>
    <w:tmpl w:val="5222515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CA482C"/>
    <w:multiLevelType w:val="hybridMultilevel"/>
    <w:tmpl w:val="E8DC0858"/>
    <w:lvl w:ilvl="0" w:tplc="FC982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691A1F"/>
    <w:multiLevelType w:val="hybridMultilevel"/>
    <w:tmpl w:val="8F6A37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3F6F71"/>
    <w:multiLevelType w:val="hybridMultilevel"/>
    <w:tmpl w:val="04360462"/>
    <w:lvl w:ilvl="0" w:tplc="8E082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54B18AB"/>
    <w:multiLevelType w:val="hybridMultilevel"/>
    <w:tmpl w:val="FEE2D062"/>
    <w:lvl w:ilvl="0" w:tplc="8E20C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3AC"/>
    <w:multiLevelType w:val="hybridMultilevel"/>
    <w:tmpl w:val="C36CA2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7B5924"/>
    <w:multiLevelType w:val="hybridMultilevel"/>
    <w:tmpl w:val="20547710"/>
    <w:lvl w:ilvl="0" w:tplc="F530BA46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3543A3"/>
    <w:multiLevelType w:val="hybridMultilevel"/>
    <w:tmpl w:val="51049D8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85879BC"/>
    <w:multiLevelType w:val="hybridMultilevel"/>
    <w:tmpl w:val="A986E5AC"/>
    <w:lvl w:ilvl="0" w:tplc="58648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D44582"/>
    <w:multiLevelType w:val="hybridMultilevel"/>
    <w:tmpl w:val="9EC8C8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CA330C7"/>
    <w:multiLevelType w:val="hybridMultilevel"/>
    <w:tmpl w:val="2D0A6288"/>
    <w:lvl w:ilvl="0" w:tplc="0419000F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E9097B"/>
    <w:multiLevelType w:val="hybridMultilevel"/>
    <w:tmpl w:val="A358D790"/>
    <w:lvl w:ilvl="0" w:tplc="51A0C2C8">
      <w:start w:val="1"/>
      <w:numFmt w:val="decimal"/>
      <w:lvlText w:val="%1."/>
      <w:lvlJc w:val="left"/>
      <w:pPr>
        <w:ind w:left="1068" w:hanging="360"/>
      </w:p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5FF3F61"/>
    <w:multiLevelType w:val="hybridMultilevel"/>
    <w:tmpl w:val="4558CA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75E4D39"/>
    <w:multiLevelType w:val="hybridMultilevel"/>
    <w:tmpl w:val="96C8F896"/>
    <w:lvl w:ilvl="0" w:tplc="AFD6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346826"/>
    <w:multiLevelType w:val="hybridMultilevel"/>
    <w:tmpl w:val="832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21471"/>
    <w:multiLevelType w:val="hybridMultilevel"/>
    <w:tmpl w:val="B1082800"/>
    <w:lvl w:ilvl="0" w:tplc="9B488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2E57C1"/>
    <w:multiLevelType w:val="hybridMultilevel"/>
    <w:tmpl w:val="AC048F12"/>
    <w:lvl w:ilvl="0">
      <w:start w:val="1"/>
      <w:numFmt w:val="decimal"/>
      <w:lvlText w:val="%1.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393589"/>
    <w:multiLevelType w:val="hybridMultilevel"/>
    <w:tmpl w:val="EA02F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05005A6"/>
    <w:multiLevelType w:val="hybridMultilevel"/>
    <w:tmpl w:val="CF7093D0"/>
    <w:lvl w:ilvl="0" w:tplc="0419000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228327F"/>
    <w:multiLevelType w:val="hybridMultilevel"/>
    <w:tmpl w:val="D67E43B4"/>
    <w:lvl w:ilvl="0" w:tplc="04190001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4AD6FB4"/>
    <w:multiLevelType w:val="hybridMultilevel"/>
    <w:tmpl w:val="321CD9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DF001B"/>
    <w:multiLevelType w:val="hybridMultilevel"/>
    <w:tmpl w:val="7A1E551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9"/>
  </w:num>
  <w:num w:numId="3">
    <w:abstractNumId w:val="4"/>
  </w:num>
  <w:num w:numId="4">
    <w:abstractNumId w:val="2"/>
  </w:num>
  <w:num w:numId="5">
    <w:abstractNumId w:val="30"/>
  </w:num>
  <w:num w:numId="6">
    <w:abstractNumId w:val="1"/>
  </w:num>
  <w:num w:numId="7">
    <w:abstractNumId w:val="23"/>
  </w:num>
  <w:num w:numId="8">
    <w:abstractNumId w:val="12"/>
  </w:num>
  <w:num w:numId="9">
    <w:abstractNumId w:val="28"/>
  </w:num>
  <w:num w:numId="10">
    <w:abstractNumId w:val="0"/>
  </w:num>
  <w:num w:numId="11">
    <w:abstractNumId w:val="11"/>
  </w:num>
  <w:num w:numId="12">
    <w:abstractNumId w:val="19"/>
  </w:num>
  <w:num w:numId="13">
    <w:abstractNumId w:val="18"/>
  </w:num>
  <w:num w:numId="14">
    <w:abstractNumId w:val="31"/>
  </w:num>
  <w:num w:numId="15">
    <w:abstractNumId w:val="15"/>
  </w:num>
  <w:num w:numId="16">
    <w:abstractNumId w:val="8"/>
  </w:num>
  <w:num w:numId="17">
    <w:abstractNumId w:val="32"/>
  </w:num>
  <w:num w:numId="18">
    <w:abstractNumId w:val="17"/>
  </w:num>
  <w:num w:numId="19">
    <w:abstractNumId w:val="10"/>
  </w:num>
  <w:num w:numId="20">
    <w:abstractNumId w:val="6"/>
  </w:num>
  <w:num w:numId="21">
    <w:abstractNumId w:val="26"/>
  </w:num>
  <w:num w:numId="22">
    <w:abstractNumId w:val="7"/>
  </w:num>
  <w:num w:numId="23">
    <w:abstractNumId w:val="33"/>
  </w:num>
  <w:num w:numId="24">
    <w:abstractNumId w:val="29"/>
  </w:num>
  <w:num w:numId="25">
    <w:abstractNumId w:val="5"/>
  </w:num>
  <w:num w:numId="26">
    <w:abstractNumId w:val="20"/>
  </w:num>
  <w:num w:numId="27">
    <w:abstractNumId w:val="27"/>
  </w:num>
  <w:num w:numId="28">
    <w:abstractNumId w:val="3"/>
  </w:num>
  <w:num w:numId="29">
    <w:abstractNumId w:val="16"/>
  </w:num>
  <w:num w:numId="30">
    <w:abstractNumId w:val="21"/>
  </w:num>
  <w:num w:numId="31">
    <w:abstractNumId w:val="14"/>
  </w:num>
  <w:num w:numId="32">
    <w:abstractNumId w:val="25"/>
  </w:num>
  <w:num w:numId="33">
    <w:abstractNumId w:val="13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2C3D"/>
    <w:rsid w:val="00011A28"/>
    <w:rsid w:val="00015070"/>
    <w:rsid w:val="0002550B"/>
    <w:rsid w:val="00035DFE"/>
    <w:rsid w:val="000374EA"/>
    <w:rsid w:val="0004154D"/>
    <w:rsid w:val="000522F8"/>
    <w:rsid w:val="00053437"/>
    <w:rsid w:val="00060113"/>
    <w:rsid w:val="00063DB0"/>
    <w:rsid w:val="00064DC0"/>
    <w:rsid w:val="00067F2B"/>
    <w:rsid w:val="00073753"/>
    <w:rsid w:val="00074D27"/>
    <w:rsid w:val="000A1CE4"/>
    <w:rsid w:val="000A6144"/>
    <w:rsid w:val="000B405E"/>
    <w:rsid w:val="000B7F84"/>
    <w:rsid w:val="000D609D"/>
    <w:rsid w:val="000D63C6"/>
    <w:rsid w:val="000F72A3"/>
    <w:rsid w:val="00112927"/>
    <w:rsid w:val="00115DBB"/>
    <w:rsid w:val="00133D80"/>
    <w:rsid w:val="0014002F"/>
    <w:rsid w:val="00142CC1"/>
    <w:rsid w:val="00144B7E"/>
    <w:rsid w:val="00145A3C"/>
    <w:rsid w:val="00156F09"/>
    <w:rsid w:val="00167A26"/>
    <w:rsid w:val="001817AF"/>
    <w:rsid w:val="0019353C"/>
    <w:rsid w:val="001A5F84"/>
    <w:rsid w:val="001C3D93"/>
    <w:rsid w:val="001F5D87"/>
    <w:rsid w:val="001F5F2C"/>
    <w:rsid w:val="001F63CC"/>
    <w:rsid w:val="002214E3"/>
    <w:rsid w:val="002267C5"/>
    <w:rsid w:val="00235A42"/>
    <w:rsid w:val="00241180"/>
    <w:rsid w:val="00244C28"/>
    <w:rsid w:val="00255657"/>
    <w:rsid w:val="002558AE"/>
    <w:rsid w:val="002568B9"/>
    <w:rsid w:val="00256971"/>
    <w:rsid w:val="00257AD2"/>
    <w:rsid w:val="0027246D"/>
    <w:rsid w:val="00282344"/>
    <w:rsid w:val="00293910"/>
    <w:rsid w:val="00297587"/>
    <w:rsid w:val="00297F09"/>
    <w:rsid w:val="002A09E8"/>
    <w:rsid w:val="002A2C97"/>
    <w:rsid w:val="002A739A"/>
    <w:rsid w:val="002B32B5"/>
    <w:rsid w:val="002C38D5"/>
    <w:rsid w:val="002D16DC"/>
    <w:rsid w:val="002D3358"/>
    <w:rsid w:val="002E10B5"/>
    <w:rsid w:val="002E78E4"/>
    <w:rsid w:val="002F1F11"/>
    <w:rsid w:val="00302A48"/>
    <w:rsid w:val="00315A92"/>
    <w:rsid w:val="00334C15"/>
    <w:rsid w:val="00336982"/>
    <w:rsid w:val="00360B38"/>
    <w:rsid w:val="00366EAB"/>
    <w:rsid w:val="00367BBE"/>
    <w:rsid w:val="0037505F"/>
    <w:rsid w:val="00380296"/>
    <w:rsid w:val="003B628E"/>
    <w:rsid w:val="003C304C"/>
    <w:rsid w:val="003C7CA8"/>
    <w:rsid w:val="003D4DDE"/>
    <w:rsid w:val="003F2FAE"/>
    <w:rsid w:val="003F41E3"/>
    <w:rsid w:val="00410097"/>
    <w:rsid w:val="00412059"/>
    <w:rsid w:val="00417EC9"/>
    <w:rsid w:val="004211CC"/>
    <w:rsid w:val="004346A9"/>
    <w:rsid w:val="00436D50"/>
    <w:rsid w:val="00441328"/>
    <w:rsid w:val="00441726"/>
    <w:rsid w:val="00452502"/>
    <w:rsid w:val="004526A6"/>
    <w:rsid w:val="00452B07"/>
    <w:rsid w:val="004577ED"/>
    <w:rsid w:val="00465AB9"/>
    <w:rsid w:val="00466879"/>
    <w:rsid w:val="00467122"/>
    <w:rsid w:val="00480E08"/>
    <w:rsid w:val="00482EAD"/>
    <w:rsid w:val="00486373"/>
    <w:rsid w:val="004966A6"/>
    <w:rsid w:val="004B4BE0"/>
    <w:rsid w:val="004D1EA5"/>
    <w:rsid w:val="004E2613"/>
    <w:rsid w:val="0050071E"/>
    <w:rsid w:val="00526A68"/>
    <w:rsid w:val="00531D1A"/>
    <w:rsid w:val="00536CD1"/>
    <w:rsid w:val="005425B5"/>
    <w:rsid w:val="00543518"/>
    <w:rsid w:val="00550E43"/>
    <w:rsid w:val="005563E2"/>
    <w:rsid w:val="00563109"/>
    <w:rsid w:val="00564FF4"/>
    <w:rsid w:val="005779C3"/>
    <w:rsid w:val="005931AD"/>
    <w:rsid w:val="005954BC"/>
    <w:rsid w:val="005A237D"/>
    <w:rsid w:val="005A6C01"/>
    <w:rsid w:val="005C181E"/>
    <w:rsid w:val="005C6CFC"/>
    <w:rsid w:val="005D049E"/>
    <w:rsid w:val="005D36DF"/>
    <w:rsid w:val="005E2DA8"/>
    <w:rsid w:val="005F5408"/>
    <w:rsid w:val="00605BD3"/>
    <w:rsid w:val="00614C98"/>
    <w:rsid w:val="0062096E"/>
    <w:rsid w:val="00630BD0"/>
    <w:rsid w:val="006324D0"/>
    <w:rsid w:val="00655737"/>
    <w:rsid w:val="0066167B"/>
    <w:rsid w:val="00670437"/>
    <w:rsid w:val="006826E0"/>
    <w:rsid w:val="006826E2"/>
    <w:rsid w:val="00685575"/>
    <w:rsid w:val="0068711A"/>
    <w:rsid w:val="006923E5"/>
    <w:rsid w:val="006A1C8B"/>
    <w:rsid w:val="006A3316"/>
    <w:rsid w:val="006A7590"/>
    <w:rsid w:val="006B2097"/>
    <w:rsid w:val="006B2F46"/>
    <w:rsid w:val="006B7843"/>
    <w:rsid w:val="006C148D"/>
    <w:rsid w:val="006D4465"/>
    <w:rsid w:val="006E272A"/>
    <w:rsid w:val="006E6323"/>
    <w:rsid w:val="007045BA"/>
    <w:rsid w:val="00707E61"/>
    <w:rsid w:val="00714321"/>
    <w:rsid w:val="007253B4"/>
    <w:rsid w:val="0072618C"/>
    <w:rsid w:val="00740D59"/>
    <w:rsid w:val="0074309C"/>
    <w:rsid w:val="00747F28"/>
    <w:rsid w:val="00760879"/>
    <w:rsid w:val="00772675"/>
    <w:rsid w:val="0077593C"/>
    <w:rsid w:val="0077738C"/>
    <w:rsid w:val="00782823"/>
    <w:rsid w:val="00783C10"/>
    <w:rsid w:val="007A6C27"/>
    <w:rsid w:val="007B35DE"/>
    <w:rsid w:val="007B3E47"/>
    <w:rsid w:val="007C4D36"/>
    <w:rsid w:val="007D11C1"/>
    <w:rsid w:val="007D18CB"/>
    <w:rsid w:val="007D4137"/>
    <w:rsid w:val="00826DA4"/>
    <w:rsid w:val="00850D1F"/>
    <w:rsid w:val="008515A5"/>
    <w:rsid w:val="00853570"/>
    <w:rsid w:val="00861C49"/>
    <w:rsid w:val="008653BB"/>
    <w:rsid w:val="00874FA9"/>
    <w:rsid w:val="008830AA"/>
    <w:rsid w:val="00883B94"/>
    <w:rsid w:val="0088494A"/>
    <w:rsid w:val="008876C5"/>
    <w:rsid w:val="008913EA"/>
    <w:rsid w:val="008936B0"/>
    <w:rsid w:val="008A7400"/>
    <w:rsid w:val="008B665E"/>
    <w:rsid w:val="008B7CAA"/>
    <w:rsid w:val="008B7F20"/>
    <w:rsid w:val="008C2054"/>
    <w:rsid w:val="008C3C90"/>
    <w:rsid w:val="008D3D6A"/>
    <w:rsid w:val="008D4CEB"/>
    <w:rsid w:val="008E0D16"/>
    <w:rsid w:val="008E5A61"/>
    <w:rsid w:val="008F201C"/>
    <w:rsid w:val="00901707"/>
    <w:rsid w:val="00910B45"/>
    <w:rsid w:val="00922ADA"/>
    <w:rsid w:val="00924E53"/>
    <w:rsid w:val="00935B16"/>
    <w:rsid w:val="00940D74"/>
    <w:rsid w:val="009456D5"/>
    <w:rsid w:val="00972AA6"/>
    <w:rsid w:val="00974AE9"/>
    <w:rsid w:val="00977A2F"/>
    <w:rsid w:val="00982082"/>
    <w:rsid w:val="009A3AA6"/>
    <w:rsid w:val="009B1D2C"/>
    <w:rsid w:val="009C30FB"/>
    <w:rsid w:val="009C659C"/>
    <w:rsid w:val="009D078C"/>
    <w:rsid w:val="009D3686"/>
    <w:rsid w:val="009D6F34"/>
    <w:rsid w:val="009E34AB"/>
    <w:rsid w:val="009E75CD"/>
    <w:rsid w:val="009E7D0D"/>
    <w:rsid w:val="009F2863"/>
    <w:rsid w:val="00A120C4"/>
    <w:rsid w:val="00A24AC1"/>
    <w:rsid w:val="00A251DA"/>
    <w:rsid w:val="00A4470A"/>
    <w:rsid w:val="00A45571"/>
    <w:rsid w:val="00A7065B"/>
    <w:rsid w:val="00A715E4"/>
    <w:rsid w:val="00A73445"/>
    <w:rsid w:val="00A80629"/>
    <w:rsid w:val="00A84660"/>
    <w:rsid w:val="00A860A1"/>
    <w:rsid w:val="00A8781A"/>
    <w:rsid w:val="00AC21C7"/>
    <w:rsid w:val="00AC57AB"/>
    <w:rsid w:val="00AD3B01"/>
    <w:rsid w:val="00AE2B96"/>
    <w:rsid w:val="00AF2C6A"/>
    <w:rsid w:val="00AF5554"/>
    <w:rsid w:val="00B150EA"/>
    <w:rsid w:val="00B238E0"/>
    <w:rsid w:val="00B34C49"/>
    <w:rsid w:val="00B37485"/>
    <w:rsid w:val="00B417AC"/>
    <w:rsid w:val="00B44689"/>
    <w:rsid w:val="00B4623D"/>
    <w:rsid w:val="00B4644A"/>
    <w:rsid w:val="00B50233"/>
    <w:rsid w:val="00B60708"/>
    <w:rsid w:val="00B7365A"/>
    <w:rsid w:val="00B75EF8"/>
    <w:rsid w:val="00B77FEF"/>
    <w:rsid w:val="00B8162C"/>
    <w:rsid w:val="00B85A73"/>
    <w:rsid w:val="00B87561"/>
    <w:rsid w:val="00B91DC4"/>
    <w:rsid w:val="00B9573E"/>
    <w:rsid w:val="00BA41EB"/>
    <w:rsid w:val="00BA6F4D"/>
    <w:rsid w:val="00BB0EDE"/>
    <w:rsid w:val="00BB2D78"/>
    <w:rsid w:val="00BB564F"/>
    <w:rsid w:val="00BC09C9"/>
    <w:rsid w:val="00BC259F"/>
    <w:rsid w:val="00BD36CB"/>
    <w:rsid w:val="00BE1B45"/>
    <w:rsid w:val="00BF0727"/>
    <w:rsid w:val="00BF687E"/>
    <w:rsid w:val="00BF7CD6"/>
    <w:rsid w:val="00C04C3C"/>
    <w:rsid w:val="00C11782"/>
    <w:rsid w:val="00C15673"/>
    <w:rsid w:val="00C203FC"/>
    <w:rsid w:val="00C2139E"/>
    <w:rsid w:val="00C25C0F"/>
    <w:rsid w:val="00C269A1"/>
    <w:rsid w:val="00C36678"/>
    <w:rsid w:val="00C44949"/>
    <w:rsid w:val="00C4764E"/>
    <w:rsid w:val="00C54B52"/>
    <w:rsid w:val="00C616B5"/>
    <w:rsid w:val="00C61D6C"/>
    <w:rsid w:val="00C6634D"/>
    <w:rsid w:val="00C73F3C"/>
    <w:rsid w:val="00C92948"/>
    <w:rsid w:val="00C9548B"/>
    <w:rsid w:val="00CA09FC"/>
    <w:rsid w:val="00CA71C9"/>
    <w:rsid w:val="00CA7A10"/>
    <w:rsid w:val="00CB0577"/>
    <w:rsid w:val="00CB2115"/>
    <w:rsid w:val="00CB6AB1"/>
    <w:rsid w:val="00CB7381"/>
    <w:rsid w:val="00CB79E2"/>
    <w:rsid w:val="00CB7E21"/>
    <w:rsid w:val="00CC2E18"/>
    <w:rsid w:val="00CC437F"/>
    <w:rsid w:val="00CE1F4B"/>
    <w:rsid w:val="00CF3C81"/>
    <w:rsid w:val="00CF3D82"/>
    <w:rsid w:val="00CF72DC"/>
    <w:rsid w:val="00D1078E"/>
    <w:rsid w:val="00D109AC"/>
    <w:rsid w:val="00D17C42"/>
    <w:rsid w:val="00D22D80"/>
    <w:rsid w:val="00D23C82"/>
    <w:rsid w:val="00D243CE"/>
    <w:rsid w:val="00D344FC"/>
    <w:rsid w:val="00D520F2"/>
    <w:rsid w:val="00D550B6"/>
    <w:rsid w:val="00D5784E"/>
    <w:rsid w:val="00D61665"/>
    <w:rsid w:val="00D641A5"/>
    <w:rsid w:val="00D657AF"/>
    <w:rsid w:val="00D70E08"/>
    <w:rsid w:val="00D72484"/>
    <w:rsid w:val="00D731D1"/>
    <w:rsid w:val="00D75BDF"/>
    <w:rsid w:val="00D77124"/>
    <w:rsid w:val="00D873CB"/>
    <w:rsid w:val="00DA0092"/>
    <w:rsid w:val="00DA25E9"/>
    <w:rsid w:val="00DA3251"/>
    <w:rsid w:val="00DB38F6"/>
    <w:rsid w:val="00DB3BC3"/>
    <w:rsid w:val="00DB56F7"/>
    <w:rsid w:val="00DC726F"/>
    <w:rsid w:val="00DC73EB"/>
    <w:rsid w:val="00DD0F6A"/>
    <w:rsid w:val="00DD74A4"/>
    <w:rsid w:val="00DE49C8"/>
    <w:rsid w:val="00DF17BA"/>
    <w:rsid w:val="00DF606F"/>
    <w:rsid w:val="00E00CE0"/>
    <w:rsid w:val="00E17945"/>
    <w:rsid w:val="00E246B0"/>
    <w:rsid w:val="00E344BD"/>
    <w:rsid w:val="00E40684"/>
    <w:rsid w:val="00E52564"/>
    <w:rsid w:val="00E739B9"/>
    <w:rsid w:val="00E806CF"/>
    <w:rsid w:val="00E86C43"/>
    <w:rsid w:val="00E926F0"/>
    <w:rsid w:val="00EA63CF"/>
    <w:rsid w:val="00EB1A4B"/>
    <w:rsid w:val="00EC408F"/>
    <w:rsid w:val="00ED4A28"/>
    <w:rsid w:val="00ED6B80"/>
    <w:rsid w:val="00EE68AD"/>
    <w:rsid w:val="00F00036"/>
    <w:rsid w:val="00F00B02"/>
    <w:rsid w:val="00F133F3"/>
    <w:rsid w:val="00F13FD0"/>
    <w:rsid w:val="00F146A6"/>
    <w:rsid w:val="00F15401"/>
    <w:rsid w:val="00F16287"/>
    <w:rsid w:val="00F17676"/>
    <w:rsid w:val="00F220B3"/>
    <w:rsid w:val="00F25354"/>
    <w:rsid w:val="00F25502"/>
    <w:rsid w:val="00F259A5"/>
    <w:rsid w:val="00F4748A"/>
    <w:rsid w:val="00F47495"/>
    <w:rsid w:val="00F5415F"/>
    <w:rsid w:val="00F6704C"/>
    <w:rsid w:val="00F847FE"/>
    <w:rsid w:val="00F93A7A"/>
    <w:rsid w:val="00F93A7C"/>
    <w:rsid w:val="00F97DCE"/>
    <w:rsid w:val="00FC4274"/>
    <w:rsid w:val="00FD0670"/>
    <w:rsid w:val="00FD51A5"/>
    <w:rsid w:val="00FE1415"/>
    <w:rsid w:val="00FF0E57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4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val="x-none" w:eastAsia="en-US"/>
    </w:r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val="x-none" w:eastAsia="en-US"/>
    </w:rPr>
  </w:style>
  <w:style w:type="paragraph" w:styleId="af1">
    <w:name w:val="Normal (Web)"/>
    <w:basedOn w:val="a2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FR1">
    <w:name w:val="FR1"/>
    <w:rsid w:val="00CB6AB1"/>
    <w:pPr>
      <w:widowControl w:val="0"/>
    </w:pPr>
    <w:rPr>
      <w:rFonts w:ascii="Times New Roman" w:hAnsi="Times New Roman"/>
      <w:sz w:val="56"/>
      <w:szCs w:val="56"/>
    </w:rPr>
  </w:style>
  <w:style w:type="paragraph" w:styleId="af3">
    <w:name w:val="footnote text"/>
    <w:basedOn w:val="a2"/>
    <w:link w:val="af4"/>
    <w:unhideWhenUsed/>
    <w:rsid w:val="00380296"/>
    <w:rPr>
      <w:sz w:val="20"/>
      <w:szCs w:val="20"/>
      <w:lang w:val="x-none"/>
    </w:rPr>
  </w:style>
  <w:style w:type="character" w:customStyle="1" w:styleId="af4">
    <w:name w:val="Текст сноски Знак"/>
    <w:link w:val="af3"/>
    <w:rsid w:val="00380296"/>
    <w:rPr>
      <w:rFonts w:ascii="Times New Roman" w:hAnsi="Times New Roman"/>
      <w:lang w:eastAsia="en-US"/>
    </w:rPr>
  </w:style>
  <w:style w:type="character" w:styleId="af5">
    <w:name w:val="footnote reference"/>
    <w:semiHidden/>
    <w:unhideWhenUsed/>
    <w:rsid w:val="00380296"/>
    <w:rPr>
      <w:vertAlign w:val="superscript"/>
    </w:rPr>
  </w:style>
  <w:style w:type="character" w:customStyle="1" w:styleId="item">
    <w:name w:val="item"/>
    <w:basedOn w:val="a3"/>
    <w:rsid w:val="00542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4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val="x-none" w:eastAsia="en-US"/>
    </w:r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val="x-none" w:eastAsia="en-US"/>
    </w:rPr>
  </w:style>
  <w:style w:type="paragraph" w:styleId="af1">
    <w:name w:val="Normal (Web)"/>
    <w:basedOn w:val="a2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FR1">
    <w:name w:val="FR1"/>
    <w:rsid w:val="00CB6AB1"/>
    <w:pPr>
      <w:widowControl w:val="0"/>
    </w:pPr>
    <w:rPr>
      <w:rFonts w:ascii="Times New Roman" w:hAnsi="Times New Roman"/>
      <w:sz w:val="56"/>
      <w:szCs w:val="56"/>
    </w:rPr>
  </w:style>
  <w:style w:type="paragraph" w:styleId="af3">
    <w:name w:val="footnote text"/>
    <w:basedOn w:val="a2"/>
    <w:link w:val="af4"/>
    <w:unhideWhenUsed/>
    <w:rsid w:val="00380296"/>
    <w:rPr>
      <w:sz w:val="20"/>
      <w:szCs w:val="20"/>
      <w:lang w:val="x-none"/>
    </w:rPr>
  </w:style>
  <w:style w:type="character" w:customStyle="1" w:styleId="af4">
    <w:name w:val="Текст сноски Знак"/>
    <w:link w:val="af3"/>
    <w:rsid w:val="00380296"/>
    <w:rPr>
      <w:rFonts w:ascii="Times New Roman" w:hAnsi="Times New Roman"/>
      <w:lang w:eastAsia="en-US"/>
    </w:rPr>
  </w:style>
  <w:style w:type="character" w:styleId="af5">
    <w:name w:val="footnote reference"/>
    <w:semiHidden/>
    <w:unhideWhenUsed/>
    <w:rsid w:val="00380296"/>
    <w:rPr>
      <w:vertAlign w:val="superscript"/>
    </w:rPr>
  </w:style>
  <w:style w:type="character" w:customStyle="1" w:styleId="item">
    <w:name w:val="item"/>
    <w:basedOn w:val="a3"/>
    <w:rsid w:val="0054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se.ru/pubs/lib/data/access/ticket/1377434862a2af0764c2fe3a6db5e3769abf06f23a/2012_Grigoriev_Proetcontra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vFGsicGo5F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hse.ru/pubs/lib/data/access/ticket/1377434862a2af0764c2fe3a6db5e3769abf06f23a/2012_Grigoriev_Proetcontr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A70A-F0B0-4105-8BF7-AF3119E2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4899</Words>
  <Characters>27929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[Оставьте этот титульный лист для дисциплины, закрепленной за одной кафедрой]</vt:lpstr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32763</CharactersWithSpaces>
  <SharedDoc>false</SharedDoc>
  <HLinks>
    <vt:vector size="54" baseType="variant">
      <vt:variant>
        <vt:i4>2949153</vt:i4>
      </vt:variant>
      <vt:variant>
        <vt:i4>27</vt:i4>
      </vt:variant>
      <vt:variant>
        <vt:i4>0</vt:i4>
      </vt:variant>
      <vt:variant>
        <vt:i4>5</vt:i4>
      </vt:variant>
      <vt:variant>
        <vt:lpwstr>http://www.hse.ru/pubs/lib/data/access/ticket/1377434862a2af0764c2fe3a6db5e3769abf06f23a/2012_Grigoriev_Proetcontra.pdf</vt:lpwstr>
      </vt:variant>
      <vt:variant>
        <vt:lpwstr/>
      </vt:variant>
      <vt:variant>
        <vt:i4>5374065</vt:i4>
      </vt:variant>
      <vt:variant>
        <vt:i4>24</vt:i4>
      </vt:variant>
      <vt:variant>
        <vt:i4>0</vt:i4>
      </vt:variant>
      <vt:variant>
        <vt:i4>5</vt:i4>
      </vt:variant>
      <vt:variant>
        <vt:lpwstr>http://www.carnegie.ru/?lang=ru</vt:lpwstr>
      </vt:variant>
      <vt:variant>
        <vt:lpwstr>/slide_2692</vt:lpwstr>
      </vt:variant>
      <vt:variant>
        <vt:i4>5374065</vt:i4>
      </vt:variant>
      <vt:variant>
        <vt:i4>21</vt:i4>
      </vt:variant>
      <vt:variant>
        <vt:i4>0</vt:i4>
      </vt:variant>
      <vt:variant>
        <vt:i4>5</vt:i4>
      </vt:variant>
      <vt:variant>
        <vt:lpwstr>http://www.carnegie.ru/?lang=ru</vt:lpwstr>
      </vt:variant>
      <vt:variant>
        <vt:lpwstr>/slide_2692</vt:lpwstr>
      </vt:variant>
      <vt:variant>
        <vt:i4>2949153</vt:i4>
      </vt:variant>
      <vt:variant>
        <vt:i4>18</vt:i4>
      </vt:variant>
      <vt:variant>
        <vt:i4>0</vt:i4>
      </vt:variant>
      <vt:variant>
        <vt:i4>5</vt:i4>
      </vt:variant>
      <vt:variant>
        <vt:lpwstr>http://www.hse.ru/pubs/lib/data/access/ticket/1377434862a2af0764c2fe3a6db5e3769abf06f23a/2012_Grigoriev_Proetcontra.pdf</vt:lpwstr>
      </vt:variant>
      <vt:variant>
        <vt:lpwstr/>
      </vt:variant>
      <vt:variant>
        <vt:i4>2097253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https://www.youtube.com/watch?v=vFGsicGo5F0</vt:lpwstr>
      </vt:variant>
      <vt:variant>
        <vt:lpwstr/>
      </vt:variant>
      <vt:variant>
        <vt:i4>2555972</vt:i4>
      </vt:variant>
      <vt:variant>
        <vt:i4>6</vt:i4>
      </vt:variant>
      <vt:variant>
        <vt:i4>0</vt:i4>
      </vt:variant>
      <vt:variant>
        <vt:i4>5</vt:i4>
      </vt:variant>
      <vt:variant>
        <vt:lpwstr>mailto:adekalchuk@hse.spb.ru</vt:lpwstr>
      </vt:variant>
      <vt:variant>
        <vt:lpwstr/>
      </vt:variant>
      <vt:variant>
        <vt:i4>4128858</vt:i4>
      </vt:variant>
      <vt:variant>
        <vt:i4>3</vt:i4>
      </vt:variant>
      <vt:variant>
        <vt:i4>0</vt:i4>
      </vt:variant>
      <vt:variant>
        <vt:i4>5</vt:i4>
      </vt:variant>
      <vt:variant>
        <vt:lpwstr>mailto:igrigoriev@hse.spb.ru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policy-5</cp:lastModifiedBy>
  <cp:revision>2</cp:revision>
  <cp:lastPrinted>2010-04-13T13:28:00Z</cp:lastPrinted>
  <dcterms:created xsi:type="dcterms:W3CDTF">2014-01-28T10:10:00Z</dcterms:created>
  <dcterms:modified xsi:type="dcterms:W3CDTF">2014-01-28T10:10:00Z</dcterms:modified>
</cp:coreProperties>
</file>